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89E73C" w14:textId="18C48BE5" w:rsidR="00E15D8F" w:rsidRPr="00275BBC" w:rsidRDefault="00E15D8F" w:rsidP="00E15D8F">
      <w:pPr>
        <w:tabs>
          <w:tab w:val="right" w:pos="9781"/>
        </w:tabs>
        <w:ind w:right="-57"/>
        <w:rPr>
          <w:rFonts w:ascii="Arial" w:eastAsia="宋体" w:hAnsi="Arial"/>
          <w:b/>
          <w:szCs w:val="22"/>
          <w:lang w:val="en-US" w:eastAsia="zh-CN"/>
        </w:rPr>
      </w:pPr>
      <w:bookmarkStart w:id="0" w:name="OLE_LINK3"/>
      <w:r w:rsidRPr="00275BBC">
        <w:rPr>
          <w:rFonts w:ascii="Arial" w:eastAsia="宋体" w:hAnsi="Arial"/>
          <w:b/>
          <w:szCs w:val="22"/>
          <w:lang w:val="en-US" w:eastAsia="en-US"/>
        </w:rPr>
        <w:t xml:space="preserve">3GPP TSG RAN WG1 Meeting </w:t>
      </w:r>
      <w:r>
        <w:rPr>
          <w:rFonts w:ascii="Arial" w:eastAsia="宋体" w:hAnsi="Arial"/>
          <w:b/>
          <w:szCs w:val="22"/>
          <w:lang w:val="en-US" w:eastAsia="en-US"/>
        </w:rPr>
        <w:t>#</w:t>
      </w:r>
      <w:r w:rsidRPr="00275BBC">
        <w:rPr>
          <w:rFonts w:ascii="Arial" w:eastAsia="宋体" w:hAnsi="Arial"/>
          <w:b/>
          <w:szCs w:val="22"/>
          <w:lang w:val="en-US" w:eastAsia="en-US"/>
        </w:rPr>
        <w:t>9</w:t>
      </w:r>
      <w:r>
        <w:rPr>
          <w:rFonts w:ascii="Arial" w:eastAsia="宋体" w:hAnsi="Arial"/>
          <w:b/>
          <w:szCs w:val="22"/>
          <w:lang w:val="en-US" w:eastAsia="en-US"/>
        </w:rPr>
        <w:t>3</w:t>
      </w:r>
      <w:r w:rsidRPr="00275BBC">
        <w:rPr>
          <w:rFonts w:ascii="Arial" w:eastAsia="MS Mincho" w:hAnsi="Arial"/>
          <w:b/>
          <w:szCs w:val="22"/>
          <w:lang w:val="en-US"/>
        </w:rPr>
        <w:tab/>
      </w:r>
      <w:r w:rsidRPr="00864F53">
        <w:rPr>
          <w:rFonts w:ascii="Arial" w:eastAsia="MS Mincho" w:hAnsi="Arial"/>
          <w:b/>
          <w:szCs w:val="22"/>
          <w:lang w:val="en-US"/>
        </w:rPr>
        <w:t>R1-18</w:t>
      </w:r>
      <w:r w:rsidR="00864F53" w:rsidRPr="00864F53">
        <w:rPr>
          <w:rFonts w:ascii="Arial" w:eastAsia="MS Mincho" w:hAnsi="Arial"/>
          <w:b/>
          <w:szCs w:val="22"/>
          <w:lang w:val="en-US"/>
        </w:rPr>
        <w:t>07076</w:t>
      </w:r>
    </w:p>
    <w:p w14:paraId="4678D2D2" w14:textId="77777777" w:rsidR="00E15D8F" w:rsidRPr="00275BBC" w:rsidRDefault="00E15D8F" w:rsidP="00E15D8F">
      <w:pPr>
        <w:tabs>
          <w:tab w:val="center" w:pos="4536"/>
          <w:tab w:val="right" w:pos="9072"/>
        </w:tabs>
        <w:rPr>
          <w:rFonts w:ascii="Arial" w:hAnsi="Arial" w:cs="Arial"/>
          <w:b/>
          <w:bCs/>
          <w:sz w:val="28"/>
          <w:szCs w:val="24"/>
          <w:lang w:val="en-US" w:eastAsia="en-US"/>
        </w:rPr>
      </w:pPr>
      <w:r>
        <w:rPr>
          <w:rFonts w:ascii="Arial" w:eastAsia="宋体" w:hAnsi="Arial"/>
          <w:b/>
          <w:szCs w:val="22"/>
          <w:lang w:val="en-US" w:eastAsia="en-US"/>
        </w:rPr>
        <w:t>Busan</w:t>
      </w:r>
      <w:r w:rsidRPr="00275BBC">
        <w:rPr>
          <w:rFonts w:ascii="Arial" w:eastAsia="宋体" w:hAnsi="Arial"/>
          <w:b/>
          <w:szCs w:val="22"/>
          <w:lang w:val="en-US" w:eastAsia="en-US"/>
        </w:rPr>
        <w:t xml:space="preserve">, </w:t>
      </w:r>
      <w:r>
        <w:rPr>
          <w:rFonts w:ascii="Arial" w:eastAsia="宋体" w:hAnsi="Arial"/>
          <w:b/>
          <w:szCs w:val="22"/>
          <w:lang w:val="en-US" w:eastAsia="en-US"/>
        </w:rPr>
        <w:t>Korea</w:t>
      </w:r>
      <w:r w:rsidRPr="00275BBC">
        <w:rPr>
          <w:rFonts w:ascii="Arial" w:eastAsia="宋体" w:hAnsi="Arial"/>
          <w:b/>
          <w:szCs w:val="22"/>
          <w:lang w:val="en-US" w:eastAsia="en-US"/>
        </w:rPr>
        <w:t xml:space="preserve">, </w:t>
      </w:r>
      <w:r>
        <w:rPr>
          <w:rFonts w:ascii="Arial" w:eastAsia="宋体" w:hAnsi="Arial"/>
          <w:b/>
          <w:szCs w:val="22"/>
          <w:lang w:val="en-US" w:eastAsia="en-US"/>
        </w:rPr>
        <w:t xml:space="preserve">May </w:t>
      </w:r>
      <w:r w:rsidRPr="00275BBC">
        <w:rPr>
          <w:rFonts w:ascii="Arial" w:eastAsia="宋体" w:hAnsi="Arial"/>
          <w:b/>
          <w:szCs w:val="22"/>
          <w:lang w:val="en-US" w:eastAsia="en-US"/>
        </w:rPr>
        <w:t>2</w:t>
      </w:r>
      <w:r>
        <w:rPr>
          <w:rFonts w:ascii="Arial" w:eastAsia="宋体" w:hAnsi="Arial"/>
          <w:b/>
          <w:szCs w:val="22"/>
          <w:lang w:val="en-US" w:eastAsia="en-US"/>
        </w:rPr>
        <w:t>1</w:t>
      </w:r>
      <w:r>
        <w:rPr>
          <w:rFonts w:ascii="Arial" w:eastAsia="宋体" w:hAnsi="Arial"/>
          <w:b/>
          <w:szCs w:val="22"/>
          <w:vertAlign w:val="superscript"/>
          <w:lang w:val="en-US" w:eastAsia="en-US"/>
        </w:rPr>
        <w:t>st</w:t>
      </w:r>
      <w:r w:rsidRPr="00275BBC">
        <w:rPr>
          <w:rFonts w:ascii="Arial" w:eastAsia="宋体" w:hAnsi="Arial"/>
          <w:b/>
          <w:szCs w:val="22"/>
          <w:lang w:val="en-US" w:eastAsia="en-US"/>
        </w:rPr>
        <w:t xml:space="preserve"> –</w:t>
      </w:r>
      <w:r>
        <w:rPr>
          <w:rFonts w:ascii="Arial" w:eastAsia="宋体" w:hAnsi="Arial"/>
          <w:b/>
          <w:szCs w:val="22"/>
          <w:lang w:val="en-US" w:eastAsia="en-US"/>
        </w:rPr>
        <w:t xml:space="preserve"> 25</w:t>
      </w:r>
      <w:r w:rsidRPr="00275BBC">
        <w:rPr>
          <w:rFonts w:ascii="Arial" w:eastAsia="宋体" w:hAnsi="Arial"/>
          <w:b/>
          <w:szCs w:val="22"/>
          <w:vertAlign w:val="superscript"/>
          <w:lang w:val="en-US" w:eastAsia="en-US"/>
        </w:rPr>
        <w:t>t</w:t>
      </w:r>
      <w:r>
        <w:rPr>
          <w:rFonts w:ascii="Arial" w:eastAsia="宋体" w:hAnsi="Arial"/>
          <w:b/>
          <w:szCs w:val="22"/>
          <w:vertAlign w:val="superscript"/>
          <w:lang w:val="en-US" w:eastAsia="en-US"/>
        </w:rPr>
        <w:t>h</w:t>
      </w:r>
      <w:r>
        <w:rPr>
          <w:rFonts w:ascii="Arial" w:eastAsia="宋体" w:hAnsi="Arial"/>
          <w:b/>
          <w:szCs w:val="22"/>
          <w:lang w:val="en-US" w:eastAsia="en-US"/>
        </w:rPr>
        <w:t>, 2018</w:t>
      </w:r>
    </w:p>
    <w:p w14:paraId="243C9D07" w14:textId="77777777" w:rsidR="00E15D8F" w:rsidRPr="00275BBC" w:rsidRDefault="00E15D8F" w:rsidP="00E15D8F">
      <w:pPr>
        <w:widowControl w:val="0"/>
        <w:rPr>
          <w:rFonts w:ascii="Arial" w:eastAsia="MS Mincho" w:hAnsi="Arial"/>
          <w:b/>
          <w:szCs w:val="22"/>
          <w:lang w:val="en-US" w:eastAsia="en-US"/>
        </w:rPr>
      </w:pPr>
    </w:p>
    <w:p w14:paraId="4460EE1C" w14:textId="77777777" w:rsidR="00E15D8F" w:rsidRPr="00275BBC" w:rsidRDefault="00E15D8F" w:rsidP="00E15D8F">
      <w:pPr>
        <w:widowControl w:val="0"/>
        <w:ind w:left="1800" w:hanging="1800"/>
        <w:rPr>
          <w:rFonts w:ascii="Arial" w:hAnsi="Arial"/>
          <w:b/>
          <w:szCs w:val="22"/>
          <w:lang w:val="en-US" w:eastAsia="en-US"/>
        </w:rPr>
      </w:pPr>
      <w:r w:rsidRPr="00275BBC">
        <w:rPr>
          <w:rFonts w:ascii="Arial" w:hAnsi="Arial"/>
          <w:b/>
          <w:szCs w:val="22"/>
          <w:lang w:val="en-US" w:eastAsia="en-US"/>
        </w:rPr>
        <w:t>Source:</w:t>
      </w:r>
      <w:r w:rsidRPr="00275BBC">
        <w:rPr>
          <w:rFonts w:ascii="Arial" w:hAnsi="Arial"/>
          <w:b/>
          <w:szCs w:val="22"/>
          <w:lang w:val="en-US" w:eastAsia="en-US"/>
        </w:rPr>
        <w:tab/>
        <w:t>NTT DOCOMO, INC.</w:t>
      </w:r>
    </w:p>
    <w:bookmarkEnd w:id="0"/>
    <w:p w14:paraId="559B7679" w14:textId="2BCEE053" w:rsidR="00E15D8F" w:rsidRPr="00275BBC" w:rsidRDefault="00E15D8F" w:rsidP="00E15D8F">
      <w:pPr>
        <w:widowControl w:val="0"/>
        <w:ind w:left="1800" w:hanging="1800"/>
        <w:jc w:val="both"/>
        <w:rPr>
          <w:rFonts w:ascii="Arial" w:eastAsia="宋体" w:hAnsi="Arial" w:cs="Arial"/>
          <w:b/>
          <w:szCs w:val="22"/>
          <w:lang w:val="en-US" w:eastAsia="zh-CN"/>
        </w:rPr>
      </w:pPr>
      <w:r w:rsidRPr="00275BBC">
        <w:rPr>
          <w:rFonts w:ascii="Arial" w:hAnsi="Arial"/>
          <w:b/>
          <w:szCs w:val="22"/>
          <w:lang w:val="en-US" w:eastAsia="en-US"/>
        </w:rPr>
        <w:t>Title:</w:t>
      </w:r>
      <w:r w:rsidRPr="00275BBC">
        <w:rPr>
          <w:rFonts w:ascii="Arial" w:hAnsi="Arial"/>
          <w:b/>
          <w:szCs w:val="22"/>
          <w:lang w:val="en-US" w:eastAsia="en-US"/>
        </w:rPr>
        <w:tab/>
      </w:r>
      <w:r w:rsidRPr="00864F53">
        <w:rPr>
          <w:rFonts w:ascii="Arial" w:hAnsi="Arial"/>
          <w:b/>
          <w:szCs w:val="22"/>
          <w:lang w:val="en-US" w:eastAsia="en-US"/>
        </w:rPr>
        <w:t>Discussion on comparison methodology and evaluations assumption for NOMA</w:t>
      </w:r>
    </w:p>
    <w:p w14:paraId="481CD2AD" w14:textId="4FFF3D62" w:rsidR="00E15D8F" w:rsidRPr="00275BBC" w:rsidRDefault="00E15D8F" w:rsidP="00E15D8F">
      <w:pPr>
        <w:widowControl w:val="0"/>
        <w:tabs>
          <w:tab w:val="left" w:pos="1800"/>
        </w:tabs>
        <w:ind w:left="1800" w:hanging="1800"/>
        <w:rPr>
          <w:rFonts w:ascii="Arial" w:eastAsia="宋体" w:hAnsi="Arial"/>
          <w:b/>
          <w:szCs w:val="22"/>
          <w:lang w:val="en-US" w:eastAsia="zh-CN"/>
        </w:rPr>
      </w:pPr>
      <w:r w:rsidRPr="00275BBC">
        <w:rPr>
          <w:rFonts w:ascii="Arial" w:hAnsi="Arial"/>
          <w:b/>
          <w:szCs w:val="22"/>
          <w:lang w:val="en-US" w:eastAsia="en-US"/>
        </w:rPr>
        <w:t>Agenda Item:</w:t>
      </w:r>
      <w:bookmarkStart w:id="1" w:name="Source"/>
      <w:bookmarkEnd w:id="1"/>
      <w:r w:rsidRPr="00275BBC">
        <w:rPr>
          <w:rFonts w:ascii="Arial" w:hAnsi="Arial"/>
          <w:b/>
          <w:szCs w:val="22"/>
          <w:lang w:val="en-US" w:eastAsia="en-US"/>
        </w:rPr>
        <w:tab/>
        <w:t>7.4</w:t>
      </w:r>
      <w:r>
        <w:rPr>
          <w:rFonts w:ascii="Arial" w:hAnsi="Arial"/>
          <w:b/>
          <w:szCs w:val="22"/>
          <w:lang w:val="en-US" w:eastAsia="en-US"/>
        </w:rPr>
        <w:t>.4</w:t>
      </w:r>
    </w:p>
    <w:p w14:paraId="14CB2512" w14:textId="77777777" w:rsidR="00E15D8F" w:rsidRPr="00275BBC" w:rsidRDefault="00E15D8F" w:rsidP="00E15D8F">
      <w:pPr>
        <w:pBdr>
          <w:bottom w:val="single" w:sz="6" w:space="1" w:color="auto"/>
        </w:pBdr>
        <w:ind w:left="1800" w:hanging="1800"/>
        <w:rPr>
          <w:rFonts w:ascii="Arial" w:eastAsia="宋体" w:hAnsi="Arial"/>
          <w:b/>
          <w:szCs w:val="22"/>
          <w:lang w:val="en-US" w:eastAsia="en-US"/>
        </w:rPr>
      </w:pPr>
      <w:r w:rsidRPr="00275BBC">
        <w:rPr>
          <w:rFonts w:ascii="Arial" w:hAnsi="Arial"/>
          <w:b/>
          <w:szCs w:val="22"/>
          <w:lang w:val="en-US" w:eastAsia="en-US"/>
        </w:rPr>
        <w:t>Document for:</w:t>
      </w:r>
      <w:bookmarkStart w:id="2" w:name="DocumentFor"/>
      <w:bookmarkEnd w:id="2"/>
      <w:r w:rsidRPr="00275BBC">
        <w:rPr>
          <w:rFonts w:ascii="Arial" w:hAnsi="Arial"/>
          <w:b/>
          <w:szCs w:val="22"/>
          <w:lang w:val="en-US" w:eastAsia="en-US"/>
        </w:rPr>
        <w:t xml:space="preserve"> </w:t>
      </w:r>
      <w:r w:rsidRPr="00275BBC">
        <w:rPr>
          <w:rFonts w:ascii="Arial" w:hAnsi="Arial"/>
          <w:b/>
          <w:szCs w:val="22"/>
          <w:lang w:val="en-US" w:eastAsia="en-US"/>
        </w:rPr>
        <w:tab/>
        <w:t>Discussion and Decision</w:t>
      </w:r>
    </w:p>
    <w:p w14:paraId="5059DE6F" w14:textId="77777777" w:rsidR="00E15D8F" w:rsidRPr="00275BBC" w:rsidRDefault="00E15D8F" w:rsidP="00E15D8F">
      <w:pPr>
        <w:pStyle w:val="1"/>
        <w:numPr>
          <w:ilvl w:val="0"/>
          <w:numId w:val="6"/>
        </w:numPr>
        <w:spacing w:after="120"/>
        <w:jc w:val="both"/>
        <w:rPr>
          <w:b/>
          <w:color w:val="000000"/>
          <w:lang w:val="en-US"/>
        </w:rPr>
      </w:pPr>
      <w:r w:rsidRPr="00275BBC">
        <w:rPr>
          <w:b/>
          <w:color w:val="000000"/>
          <w:lang w:val="en-US"/>
        </w:rPr>
        <w:t>Introduction</w:t>
      </w:r>
    </w:p>
    <w:p w14:paraId="2DF01274" w14:textId="067DC64E" w:rsidR="00661065" w:rsidRDefault="00661065" w:rsidP="00661065">
      <w:pPr>
        <w:overflowPunct w:val="0"/>
        <w:autoSpaceDE w:val="0"/>
        <w:autoSpaceDN w:val="0"/>
        <w:adjustRightInd w:val="0"/>
        <w:spacing w:beforeLines="50" w:before="120" w:afterLines="50" w:after="120"/>
        <w:jc w:val="both"/>
        <w:textAlignment w:val="baseline"/>
        <w:rPr>
          <w:rFonts w:eastAsia="宋体"/>
          <w:color w:val="000000"/>
          <w:sz w:val="22"/>
          <w:szCs w:val="22"/>
          <w:lang w:val="en-US" w:eastAsia="zh-CN"/>
        </w:rPr>
      </w:pPr>
      <w:r w:rsidRPr="00AD4EE7">
        <w:rPr>
          <w:rFonts w:eastAsia="宋体"/>
          <w:sz w:val="22"/>
          <w:lang w:val="en-US" w:eastAsia="en-US"/>
        </w:rPr>
        <w:t>In RAN1#</w:t>
      </w:r>
      <w:r>
        <w:rPr>
          <w:rFonts w:eastAsia="宋体"/>
          <w:sz w:val="22"/>
          <w:lang w:val="en-US" w:eastAsia="en-US"/>
        </w:rPr>
        <w:t>92</w:t>
      </w:r>
      <w:r w:rsidRPr="00AD4EE7">
        <w:rPr>
          <w:rFonts w:eastAsia="宋体"/>
          <w:sz w:val="22"/>
          <w:lang w:val="en-US" w:eastAsia="en-US"/>
        </w:rPr>
        <w:t xml:space="preserve"> </w:t>
      </w:r>
      <w:r>
        <w:rPr>
          <w:rFonts w:eastAsia="宋体"/>
          <w:sz w:val="22"/>
          <w:lang w:val="en-US" w:eastAsia="en-US"/>
        </w:rPr>
        <w:t xml:space="preserve">meeting and RAN1#92b </w:t>
      </w:r>
      <w:r w:rsidRPr="00AD4EE7">
        <w:rPr>
          <w:rFonts w:eastAsia="宋体"/>
          <w:sz w:val="22"/>
          <w:lang w:val="en-US" w:eastAsia="en-US"/>
        </w:rPr>
        <w:t xml:space="preserve">meeting, </w:t>
      </w:r>
      <w:r>
        <w:rPr>
          <w:rFonts w:eastAsia="宋体"/>
          <w:sz w:val="22"/>
          <w:lang w:val="en-US" w:eastAsia="en-US"/>
        </w:rPr>
        <w:t>the link-level</w:t>
      </w:r>
      <w:r w:rsidR="001D3759">
        <w:rPr>
          <w:rFonts w:eastAsia="宋体"/>
          <w:sz w:val="22"/>
          <w:lang w:val="en-US" w:eastAsia="en-US"/>
        </w:rPr>
        <w:t xml:space="preserve"> and system-level</w:t>
      </w:r>
      <w:r>
        <w:rPr>
          <w:rFonts w:eastAsia="宋体"/>
          <w:sz w:val="22"/>
          <w:lang w:val="en-US" w:eastAsia="en-US"/>
        </w:rPr>
        <w:t xml:space="preserve"> </w:t>
      </w:r>
      <w:r w:rsidRPr="002D50B5">
        <w:rPr>
          <w:rFonts w:eastAsia="宋体"/>
          <w:sz w:val="22"/>
          <w:lang w:val="en-US" w:eastAsia="en-US"/>
        </w:rPr>
        <w:t>evaluation assumptions</w:t>
      </w:r>
      <w:r>
        <w:rPr>
          <w:rFonts w:eastAsia="宋体"/>
          <w:sz w:val="22"/>
          <w:lang w:val="en-US" w:eastAsia="en-US"/>
        </w:rPr>
        <w:t xml:space="preserve"> and performance metric have been agreed [1, 2].</w:t>
      </w:r>
      <w:r>
        <w:rPr>
          <w:rFonts w:eastAsia="宋体"/>
          <w:color w:val="000000"/>
          <w:sz w:val="22"/>
          <w:szCs w:val="22"/>
          <w:lang w:val="en-US" w:eastAsia="zh-CN"/>
        </w:rPr>
        <w:t xml:space="preserve"> </w:t>
      </w:r>
    </w:p>
    <w:tbl>
      <w:tblPr>
        <w:tblStyle w:val="12"/>
        <w:tblW w:w="5000" w:type="pct"/>
        <w:tblLook w:val="04A0" w:firstRow="1" w:lastRow="0" w:firstColumn="1" w:lastColumn="0" w:noHBand="0" w:noVBand="1"/>
      </w:tblPr>
      <w:tblGrid>
        <w:gridCol w:w="10188"/>
      </w:tblGrid>
      <w:tr w:rsidR="00661065" w:rsidRPr="00B063FD" w14:paraId="4A8905C7" w14:textId="77777777" w:rsidTr="001C0684">
        <w:tc>
          <w:tcPr>
            <w:tcW w:w="5000" w:type="pct"/>
          </w:tcPr>
          <w:p w14:paraId="4D848ADA" w14:textId="77777777" w:rsidR="00661065" w:rsidRPr="00DA647F" w:rsidRDefault="00661065" w:rsidP="001C0684">
            <w:pPr>
              <w:ind w:left="720" w:hanging="720"/>
              <w:rPr>
                <w:rFonts w:ascii="Times" w:eastAsia="Batang" w:hAnsi="Times"/>
                <w:sz w:val="20"/>
                <w:lang w:eastAsia="x-none"/>
              </w:rPr>
            </w:pPr>
            <w:r w:rsidRPr="00DA647F">
              <w:rPr>
                <w:rFonts w:ascii="Times" w:eastAsia="Batang" w:hAnsi="Times"/>
                <w:sz w:val="20"/>
                <w:highlight w:val="green"/>
                <w:lang w:eastAsia="x-none"/>
              </w:rPr>
              <w:t>Agreements</w:t>
            </w:r>
            <w:r w:rsidRPr="00DA647F">
              <w:rPr>
                <w:rFonts w:ascii="Times" w:eastAsia="Batang" w:hAnsi="Times"/>
                <w:sz w:val="20"/>
                <w:lang w:eastAsia="x-none"/>
              </w:rPr>
              <w:t>:</w:t>
            </w:r>
          </w:p>
          <w:p w14:paraId="70CFB651" w14:textId="77777777" w:rsidR="00661065" w:rsidRPr="00DA647F" w:rsidRDefault="00661065" w:rsidP="006B4C2F">
            <w:pPr>
              <w:numPr>
                <w:ilvl w:val="0"/>
                <w:numId w:val="8"/>
              </w:numPr>
              <w:overflowPunct w:val="0"/>
              <w:autoSpaceDE w:val="0"/>
              <w:autoSpaceDN w:val="0"/>
              <w:adjustRightInd w:val="0"/>
              <w:snapToGrid w:val="0"/>
              <w:spacing w:afterLines="20" w:after="48" w:line="264" w:lineRule="auto"/>
              <w:jc w:val="both"/>
              <w:textAlignment w:val="baseline"/>
              <w:rPr>
                <w:rFonts w:ascii="Times" w:eastAsia="宋体" w:hAnsi="Times" w:cs="Times"/>
                <w:sz w:val="20"/>
                <w:lang w:eastAsia="zh-CN"/>
              </w:rPr>
            </w:pPr>
            <w:r w:rsidRPr="00DA647F">
              <w:rPr>
                <w:rFonts w:ascii="Times" w:eastAsia="宋体" w:hAnsi="Times" w:cs="Times"/>
                <w:sz w:val="20"/>
                <w:lang w:eastAsia="zh-CN"/>
              </w:rPr>
              <w:t>Adopt the parameters in the following table for link-level evaluations of NOMA study.</w:t>
            </w:r>
          </w:p>
          <w:p w14:paraId="6B923B8E" w14:textId="77777777" w:rsidR="00661065" w:rsidRPr="00DA647F" w:rsidRDefault="00661065" w:rsidP="001C0684">
            <w:pPr>
              <w:keepNext/>
              <w:suppressAutoHyphens/>
              <w:overflowPunct w:val="0"/>
              <w:autoSpaceDE w:val="0"/>
              <w:spacing w:before="120" w:after="120"/>
              <w:jc w:val="center"/>
              <w:rPr>
                <w:rFonts w:eastAsia="Times New Roman"/>
                <w:sz w:val="20"/>
                <w:lang w:eastAsia="ar-SA"/>
              </w:rPr>
            </w:pPr>
            <w:r w:rsidRPr="00DA647F">
              <w:rPr>
                <w:rFonts w:eastAsia="Times New Roman"/>
                <w:sz w:val="20"/>
                <w:lang w:eastAsia="ar-SA"/>
              </w:rPr>
              <w:t xml:space="preserve">Table 1 </w:t>
            </w:r>
            <w:r w:rsidRPr="00DA647F">
              <w:rPr>
                <w:rFonts w:eastAsia="MS Mincho"/>
                <w:sz w:val="20"/>
              </w:rPr>
              <w:t>Link-level evaluation assumptions</w:t>
            </w:r>
          </w:p>
          <w:tbl>
            <w:tblPr>
              <w:tblW w:w="9204" w:type="dxa"/>
              <w:jc w:val="center"/>
              <w:tblCellMar>
                <w:left w:w="0" w:type="dxa"/>
                <w:right w:w="0" w:type="dxa"/>
              </w:tblCellMar>
              <w:tblLook w:val="0600" w:firstRow="0" w:lastRow="0" w:firstColumn="0" w:lastColumn="0" w:noHBand="1" w:noVBand="1"/>
            </w:tblPr>
            <w:tblGrid>
              <w:gridCol w:w="1981"/>
              <w:gridCol w:w="1510"/>
              <w:gridCol w:w="80"/>
              <w:gridCol w:w="1480"/>
              <w:gridCol w:w="110"/>
              <w:gridCol w:w="1591"/>
              <w:gridCol w:w="2452"/>
            </w:tblGrid>
            <w:tr w:rsidR="00661065" w:rsidRPr="00DA647F" w14:paraId="697CA56B" w14:textId="77777777" w:rsidTr="001C0684">
              <w:trPr>
                <w:trHeight w:val="2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6403B9C9" w14:textId="77777777" w:rsidR="00661065" w:rsidRPr="00DA647F" w:rsidRDefault="00661065" w:rsidP="001C0684">
                  <w:pPr>
                    <w:ind w:left="720" w:hanging="720"/>
                    <w:rPr>
                      <w:rFonts w:ascii="Times" w:eastAsia="MS Mincho" w:hAnsi="Times"/>
                      <w:b/>
                      <w:bCs/>
                      <w:sz w:val="20"/>
                    </w:rPr>
                  </w:pPr>
                  <w:r w:rsidRPr="00DA647F">
                    <w:rPr>
                      <w:rFonts w:ascii="Times" w:eastAsia="MS Mincho" w:hAnsi="Times"/>
                      <w:b/>
                      <w:bCs/>
                      <w:sz w:val="20"/>
                    </w:rPr>
                    <w:t>Parameters</w:t>
                  </w:r>
                </w:p>
              </w:tc>
              <w:tc>
                <w:tcPr>
                  <w:tcW w:w="1510" w:type="dxa"/>
                  <w:tcBorders>
                    <w:top w:val="single" w:sz="8" w:space="0" w:color="000000"/>
                    <w:left w:val="single" w:sz="8" w:space="0" w:color="000000"/>
                    <w:bottom w:val="single" w:sz="8" w:space="0" w:color="000000"/>
                    <w:right w:val="single" w:sz="8" w:space="0" w:color="000000"/>
                  </w:tcBorders>
                  <w:shd w:val="clear" w:color="auto" w:fill="D9D9D9"/>
                  <w:hideMark/>
                </w:tcPr>
                <w:p w14:paraId="7DFB2FF4" w14:textId="77777777" w:rsidR="00661065" w:rsidRPr="00DA647F" w:rsidRDefault="00661065" w:rsidP="001C0684">
                  <w:pPr>
                    <w:ind w:left="720" w:hanging="720"/>
                    <w:rPr>
                      <w:rFonts w:ascii="Times" w:eastAsia="Batang" w:hAnsi="Times"/>
                      <w:b/>
                      <w:bCs/>
                      <w:sz w:val="20"/>
                      <w:lang w:eastAsia="en-US"/>
                    </w:rPr>
                  </w:pPr>
                  <w:r w:rsidRPr="00DA647F">
                    <w:rPr>
                      <w:rFonts w:ascii="Times" w:eastAsia="Batang" w:hAnsi="Times"/>
                      <w:b/>
                      <w:bCs/>
                      <w:sz w:val="20"/>
                      <w:lang w:eastAsia="en-US"/>
                    </w:rPr>
                    <w:t>mMTC</w:t>
                  </w:r>
                </w:p>
              </w:tc>
              <w:tc>
                <w:tcPr>
                  <w:tcW w:w="1560" w:type="dxa"/>
                  <w:gridSpan w:val="2"/>
                  <w:tcBorders>
                    <w:top w:val="single" w:sz="8" w:space="0" w:color="000000"/>
                    <w:left w:val="single" w:sz="8" w:space="0" w:color="000000"/>
                    <w:bottom w:val="single" w:sz="8" w:space="0" w:color="000000"/>
                    <w:right w:val="single" w:sz="8" w:space="0" w:color="000000"/>
                  </w:tcBorders>
                  <w:shd w:val="clear" w:color="auto" w:fill="D9D9D9"/>
                  <w:hideMark/>
                </w:tcPr>
                <w:p w14:paraId="286B9EF9" w14:textId="77777777" w:rsidR="00661065" w:rsidRPr="00DA647F" w:rsidRDefault="00661065" w:rsidP="001C0684">
                  <w:pPr>
                    <w:ind w:left="720" w:hanging="720"/>
                    <w:rPr>
                      <w:rFonts w:ascii="Times" w:eastAsia="Batang" w:hAnsi="Times"/>
                      <w:b/>
                      <w:bCs/>
                      <w:sz w:val="20"/>
                      <w:lang w:eastAsia="en-US"/>
                    </w:rPr>
                  </w:pPr>
                  <w:r w:rsidRPr="00DA647F">
                    <w:rPr>
                      <w:rFonts w:ascii="Times" w:eastAsia="Batang" w:hAnsi="Times"/>
                      <w:b/>
                      <w:bCs/>
                      <w:sz w:val="20"/>
                      <w:lang w:eastAsia="en-US"/>
                    </w:rPr>
                    <w:t>URLLC</w:t>
                  </w:r>
                </w:p>
              </w:tc>
              <w:tc>
                <w:tcPr>
                  <w:tcW w:w="1701" w:type="dxa"/>
                  <w:gridSpan w:val="2"/>
                  <w:tcBorders>
                    <w:top w:val="single" w:sz="8" w:space="0" w:color="000000"/>
                    <w:left w:val="single" w:sz="8" w:space="0" w:color="000000"/>
                    <w:bottom w:val="single" w:sz="8" w:space="0" w:color="000000"/>
                    <w:right w:val="single" w:sz="8" w:space="0" w:color="000000"/>
                  </w:tcBorders>
                  <w:shd w:val="clear" w:color="auto" w:fill="D9D9D9"/>
                  <w:hideMark/>
                </w:tcPr>
                <w:p w14:paraId="43BE8FB2" w14:textId="77777777" w:rsidR="00661065" w:rsidRPr="00DA647F" w:rsidRDefault="00661065" w:rsidP="001C0684">
                  <w:pPr>
                    <w:ind w:left="720" w:hanging="720"/>
                    <w:rPr>
                      <w:rFonts w:ascii="Times" w:eastAsia="Batang" w:hAnsi="Times"/>
                      <w:b/>
                      <w:bCs/>
                      <w:sz w:val="20"/>
                      <w:lang w:eastAsia="en-US"/>
                    </w:rPr>
                  </w:pPr>
                  <w:r w:rsidRPr="00DA647F">
                    <w:rPr>
                      <w:rFonts w:ascii="Times" w:eastAsia="Batang" w:hAnsi="Times"/>
                      <w:b/>
                      <w:bCs/>
                      <w:sz w:val="20"/>
                      <w:lang w:eastAsia="en-US"/>
                    </w:rPr>
                    <w:t>eMBB</w:t>
                  </w:r>
                </w:p>
              </w:tc>
              <w:tc>
                <w:tcPr>
                  <w:tcW w:w="2452"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009B8652" w14:textId="77777777" w:rsidR="00661065" w:rsidRPr="00DA647F" w:rsidRDefault="00661065" w:rsidP="001C0684">
                  <w:pPr>
                    <w:ind w:left="720" w:hanging="720"/>
                    <w:rPr>
                      <w:rFonts w:ascii="Times" w:eastAsia="MS Mincho" w:hAnsi="Times"/>
                      <w:b/>
                      <w:bCs/>
                      <w:sz w:val="20"/>
                    </w:rPr>
                  </w:pPr>
                  <w:r w:rsidRPr="00DA647F">
                    <w:rPr>
                      <w:rFonts w:ascii="Times" w:eastAsia="MS Mincho" w:hAnsi="Times"/>
                      <w:b/>
                      <w:bCs/>
                      <w:sz w:val="20"/>
                    </w:rPr>
                    <w:t>Further specified values</w:t>
                  </w:r>
                </w:p>
              </w:tc>
            </w:tr>
            <w:tr w:rsidR="00661065" w:rsidRPr="00DA647F" w14:paraId="64492D4B" w14:textId="77777777" w:rsidTr="001C0684">
              <w:trPr>
                <w:trHeight w:val="209"/>
                <w:jc w:val="center"/>
              </w:trPr>
              <w:tc>
                <w:tcPr>
                  <w:tcW w:w="19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DE2EB76" w14:textId="77777777" w:rsidR="00661065" w:rsidRPr="00DA647F" w:rsidRDefault="00661065" w:rsidP="001C0684">
                  <w:pPr>
                    <w:spacing w:before="40"/>
                    <w:rPr>
                      <w:rFonts w:ascii="Arial" w:eastAsia="MS Mincho" w:hAnsi="Arial" w:cs="Arial"/>
                      <w:sz w:val="20"/>
                      <w:lang w:eastAsia="en-GB"/>
                    </w:rPr>
                  </w:pPr>
                  <w:r w:rsidRPr="00DA647F">
                    <w:rPr>
                      <w:rFonts w:ascii="Arial" w:eastAsia="MS Mincho" w:hAnsi="Arial" w:cs="Arial"/>
                      <w:sz w:val="20"/>
                      <w:lang w:eastAsia="en-GB"/>
                    </w:rPr>
                    <w:t>Carrier Frequency</w:t>
                  </w:r>
                </w:p>
              </w:tc>
              <w:tc>
                <w:tcPr>
                  <w:tcW w:w="1510" w:type="dxa"/>
                  <w:tcBorders>
                    <w:top w:val="single" w:sz="8" w:space="0" w:color="000000"/>
                    <w:left w:val="single" w:sz="8" w:space="0" w:color="000000"/>
                    <w:bottom w:val="single" w:sz="8" w:space="0" w:color="000000"/>
                    <w:right w:val="single" w:sz="8" w:space="0" w:color="000000"/>
                  </w:tcBorders>
                  <w:hideMark/>
                </w:tcPr>
                <w:p w14:paraId="35700142" w14:textId="77777777" w:rsidR="00661065" w:rsidRPr="00DA647F" w:rsidRDefault="00661065" w:rsidP="001C0684">
                  <w:pPr>
                    <w:spacing w:before="40"/>
                    <w:rPr>
                      <w:rFonts w:ascii="Arial" w:eastAsia="MS Mincho" w:hAnsi="Arial" w:cs="Arial"/>
                      <w:sz w:val="20"/>
                      <w:lang w:eastAsia="en-GB"/>
                    </w:rPr>
                  </w:pPr>
                  <w:r w:rsidRPr="00DA647F">
                    <w:rPr>
                      <w:rFonts w:ascii="Arial" w:eastAsia="MS Mincho" w:hAnsi="Arial" w:cs="Arial"/>
                      <w:sz w:val="20"/>
                      <w:lang w:eastAsia="en-GB"/>
                    </w:rPr>
                    <w:t>700 MHz</w:t>
                  </w:r>
                </w:p>
              </w:tc>
              <w:tc>
                <w:tcPr>
                  <w:tcW w:w="1560" w:type="dxa"/>
                  <w:gridSpan w:val="2"/>
                  <w:tcBorders>
                    <w:top w:val="single" w:sz="8" w:space="0" w:color="000000"/>
                    <w:left w:val="single" w:sz="8" w:space="0" w:color="000000"/>
                    <w:bottom w:val="single" w:sz="8" w:space="0" w:color="000000"/>
                    <w:right w:val="single" w:sz="8" w:space="0" w:color="000000"/>
                  </w:tcBorders>
                  <w:hideMark/>
                </w:tcPr>
                <w:p w14:paraId="24ED1054" w14:textId="77777777" w:rsidR="00661065" w:rsidRPr="00DA647F" w:rsidRDefault="00661065" w:rsidP="001C0684">
                  <w:pPr>
                    <w:spacing w:before="40"/>
                    <w:rPr>
                      <w:rFonts w:ascii="Arial" w:eastAsia="MS Mincho" w:hAnsi="Arial" w:cs="Arial"/>
                      <w:sz w:val="20"/>
                      <w:lang w:eastAsia="en-GB"/>
                    </w:rPr>
                  </w:pPr>
                  <w:r w:rsidRPr="00DA647F">
                    <w:rPr>
                      <w:rFonts w:ascii="Arial" w:eastAsia="MS Mincho" w:hAnsi="Arial" w:cs="Arial"/>
                      <w:sz w:val="20"/>
                      <w:lang w:eastAsia="en-GB"/>
                    </w:rPr>
                    <w:t xml:space="preserve">700 MHz or 4 GHz </w:t>
                  </w:r>
                </w:p>
              </w:tc>
              <w:tc>
                <w:tcPr>
                  <w:tcW w:w="1701" w:type="dxa"/>
                  <w:gridSpan w:val="2"/>
                  <w:tcBorders>
                    <w:top w:val="single" w:sz="8" w:space="0" w:color="000000"/>
                    <w:left w:val="single" w:sz="8" w:space="0" w:color="000000"/>
                    <w:bottom w:val="single" w:sz="8" w:space="0" w:color="000000"/>
                    <w:right w:val="single" w:sz="8" w:space="0" w:color="000000"/>
                  </w:tcBorders>
                  <w:hideMark/>
                </w:tcPr>
                <w:p w14:paraId="359827B4" w14:textId="77777777" w:rsidR="00661065" w:rsidRPr="00DA647F" w:rsidRDefault="00661065" w:rsidP="001C0684">
                  <w:pPr>
                    <w:spacing w:before="40"/>
                    <w:rPr>
                      <w:rFonts w:ascii="Arial" w:eastAsia="MS Mincho" w:hAnsi="Arial" w:cs="Arial"/>
                      <w:sz w:val="20"/>
                      <w:lang w:eastAsia="en-GB"/>
                    </w:rPr>
                  </w:pPr>
                  <w:r w:rsidRPr="00DA647F">
                    <w:rPr>
                      <w:rFonts w:ascii="Arial" w:eastAsia="MS Mincho" w:hAnsi="Arial" w:cs="Arial"/>
                      <w:sz w:val="20"/>
                      <w:lang w:eastAsia="en-GB"/>
                    </w:rPr>
                    <w:t>4 GHz, 700 MHz as optional</w:t>
                  </w:r>
                </w:p>
              </w:tc>
              <w:tc>
                <w:tcPr>
                  <w:tcW w:w="245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937FF48" w14:textId="77777777" w:rsidR="00661065" w:rsidRPr="00DA647F" w:rsidRDefault="00661065" w:rsidP="001C0684">
                  <w:pPr>
                    <w:ind w:left="720" w:hanging="720"/>
                    <w:rPr>
                      <w:rFonts w:ascii="Times" w:eastAsia="Batang" w:hAnsi="Times"/>
                      <w:i/>
                      <w:sz w:val="16"/>
                      <w:lang w:eastAsia="en-US"/>
                    </w:rPr>
                  </w:pPr>
                </w:p>
              </w:tc>
            </w:tr>
            <w:tr w:rsidR="00661065" w:rsidRPr="00DA647F" w14:paraId="755B00B2" w14:textId="77777777" w:rsidTr="001C0684">
              <w:trPr>
                <w:trHeight w:val="610"/>
                <w:jc w:val="center"/>
              </w:trPr>
              <w:tc>
                <w:tcPr>
                  <w:tcW w:w="19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65B82AA" w14:textId="77777777" w:rsidR="00661065" w:rsidRPr="00DA647F" w:rsidRDefault="00661065" w:rsidP="001C0684">
                  <w:pPr>
                    <w:spacing w:before="40"/>
                    <w:rPr>
                      <w:rFonts w:ascii="Arial" w:eastAsia="MS Mincho" w:hAnsi="Arial" w:cs="Arial"/>
                      <w:sz w:val="20"/>
                      <w:lang w:eastAsia="en-GB"/>
                    </w:rPr>
                  </w:pPr>
                  <w:r w:rsidRPr="00DA647F">
                    <w:rPr>
                      <w:rFonts w:ascii="Arial" w:eastAsia="MS Mincho" w:hAnsi="Arial" w:cs="Arial"/>
                      <w:sz w:val="20"/>
                      <w:lang w:eastAsia="en-GB"/>
                    </w:rPr>
                    <w:t xml:space="preserve">Waveform </w:t>
                  </w:r>
                </w:p>
                <w:p w14:paraId="5FB0AD97" w14:textId="77777777" w:rsidR="00661065" w:rsidRPr="00DA647F" w:rsidRDefault="00661065" w:rsidP="001C0684">
                  <w:pPr>
                    <w:spacing w:before="40"/>
                    <w:rPr>
                      <w:rFonts w:ascii="Arial" w:eastAsia="MS Mincho" w:hAnsi="Arial" w:cs="Arial"/>
                      <w:sz w:val="20"/>
                      <w:lang w:eastAsia="en-GB"/>
                    </w:rPr>
                  </w:pPr>
                  <w:r w:rsidRPr="00DA647F">
                    <w:rPr>
                      <w:rFonts w:ascii="Arial" w:eastAsia="MS Mincho" w:hAnsi="Arial" w:cs="Arial"/>
                      <w:sz w:val="20"/>
                      <w:lang w:eastAsia="en-GB"/>
                    </w:rPr>
                    <w:t>(data part)</w:t>
                  </w:r>
                </w:p>
              </w:tc>
              <w:tc>
                <w:tcPr>
                  <w:tcW w:w="1510" w:type="dxa"/>
                  <w:tcBorders>
                    <w:top w:val="single" w:sz="8" w:space="0" w:color="000000"/>
                    <w:left w:val="single" w:sz="8" w:space="0" w:color="000000"/>
                    <w:bottom w:val="single" w:sz="8" w:space="0" w:color="000000"/>
                    <w:right w:val="single" w:sz="8" w:space="0" w:color="000000"/>
                  </w:tcBorders>
                  <w:hideMark/>
                </w:tcPr>
                <w:p w14:paraId="18006109" w14:textId="77777777" w:rsidR="00661065" w:rsidRPr="00DA647F" w:rsidRDefault="00661065" w:rsidP="001C0684">
                  <w:pPr>
                    <w:spacing w:before="40"/>
                    <w:rPr>
                      <w:rFonts w:ascii="Arial" w:eastAsia="MS Mincho" w:hAnsi="Arial" w:cs="Arial"/>
                      <w:sz w:val="20"/>
                      <w:lang w:eastAsia="en-GB"/>
                    </w:rPr>
                  </w:pPr>
                  <w:r w:rsidRPr="00DA647F">
                    <w:rPr>
                      <w:rFonts w:ascii="Arial" w:eastAsia="MS Mincho" w:hAnsi="Arial" w:cs="Arial"/>
                      <w:sz w:val="20"/>
                      <w:lang w:eastAsia="en-GB"/>
                    </w:rPr>
                    <w:t>CP-OFDM and DFT-s-OFDM</w:t>
                  </w:r>
                </w:p>
              </w:tc>
              <w:tc>
                <w:tcPr>
                  <w:tcW w:w="1560" w:type="dxa"/>
                  <w:gridSpan w:val="2"/>
                  <w:tcBorders>
                    <w:top w:val="single" w:sz="8" w:space="0" w:color="000000"/>
                    <w:left w:val="single" w:sz="8" w:space="0" w:color="000000"/>
                    <w:bottom w:val="single" w:sz="8" w:space="0" w:color="000000"/>
                    <w:right w:val="single" w:sz="8" w:space="0" w:color="000000"/>
                  </w:tcBorders>
                  <w:hideMark/>
                </w:tcPr>
                <w:p w14:paraId="61974E50" w14:textId="77777777" w:rsidR="00661065" w:rsidRPr="00DA647F" w:rsidRDefault="00661065" w:rsidP="001C0684">
                  <w:pPr>
                    <w:spacing w:before="40"/>
                    <w:rPr>
                      <w:rFonts w:ascii="Arial" w:eastAsia="MS Mincho" w:hAnsi="Arial" w:cs="Arial"/>
                      <w:sz w:val="20"/>
                      <w:lang w:eastAsia="en-GB"/>
                    </w:rPr>
                  </w:pPr>
                  <w:r w:rsidRPr="00DA647F">
                    <w:rPr>
                      <w:rFonts w:ascii="Arial" w:eastAsia="MS Mincho" w:hAnsi="Arial" w:cs="Arial"/>
                      <w:sz w:val="20"/>
                      <w:lang w:eastAsia="en-GB"/>
                    </w:rPr>
                    <w:t>CP-OFDM as starting point</w:t>
                  </w:r>
                </w:p>
              </w:tc>
              <w:tc>
                <w:tcPr>
                  <w:tcW w:w="1701" w:type="dxa"/>
                  <w:gridSpan w:val="2"/>
                  <w:tcBorders>
                    <w:top w:val="single" w:sz="8" w:space="0" w:color="000000"/>
                    <w:left w:val="single" w:sz="8" w:space="0" w:color="000000"/>
                    <w:bottom w:val="single" w:sz="8" w:space="0" w:color="000000"/>
                    <w:right w:val="single" w:sz="8" w:space="0" w:color="000000"/>
                  </w:tcBorders>
                  <w:hideMark/>
                </w:tcPr>
                <w:p w14:paraId="04A44E2C" w14:textId="77777777" w:rsidR="00661065" w:rsidRPr="00DA647F" w:rsidRDefault="00661065" w:rsidP="001C0684">
                  <w:pPr>
                    <w:spacing w:before="40"/>
                    <w:rPr>
                      <w:rFonts w:ascii="Arial" w:eastAsia="MS Mincho" w:hAnsi="Arial" w:cs="Arial"/>
                      <w:sz w:val="20"/>
                      <w:lang w:eastAsia="en-GB"/>
                    </w:rPr>
                  </w:pPr>
                  <w:r w:rsidRPr="00DA647F">
                    <w:rPr>
                      <w:rFonts w:ascii="Arial" w:eastAsia="MS Mincho" w:hAnsi="Arial" w:cs="Arial"/>
                      <w:sz w:val="20"/>
                      <w:lang w:eastAsia="en-GB"/>
                    </w:rPr>
                    <w:t>CP-OFDM as starting point</w:t>
                  </w:r>
                </w:p>
              </w:tc>
              <w:tc>
                <w:tcPr>
                  <w:tcW w:w="245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E57B22C" w14:textId="77777777" w:rsidR="00661065" w:rsidRPr="00DA647F" w:rsidRDefault="00661065" w:rsidP="001C0684">
                  <w:pPr>
                    <w:ind w:left="720" w:hanging="720"/>
                    <w:rPr>
                      <w:rFonts w:ascii="Times" w:eastAsia="Batang" w:hAnsi="Times"/>
                      <w:i/>
                      <w:sz w:val="16"/>
                      <w:lang w:eastAsia="en-US"/>
                    </w:rPr>
                  </w:pPr>
                </w:p>
              </w:tc>
            </w:tr>
            <w:tr w:rsidR="00661065" w:rsidRPr="00DA647F" w14:paraId="359E57CF" w14:textId="77777777" w:rsidTr="001C0684">
              <w:trPr>
                <w:trHeight w:val="610"/>
                <w:jc w:val="center"/>
              </w:trPr>
              <w:tc>
                <w:tcPr>
                  <w:tcW w:w="19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F36AE24" w14:textId="77777777" w:rsidR="00661065" w:rsidRPr="00DA647F" w:rsidRDefault="00661065" w:rsidP="001C0684">
                  <w:pPr>
                    <w:spacing w:before="40"/>
                    <w:rPr>
                      <w:rFonts w:ascii="Arial" w:eastAsia="MS Mincho" w:hAnsi="Arial" w:cs="Arial"/>
                      <w:sz w:val="20"/>
                      <w:lang w:eastAsia="en-GB"/>
                    </w:rPr>
                  </w:pPr>
                  <w:r w:rsidRPr="00DA647F">
                    <w:rPr>
                      <w:rFonts w:ascii="Arial" w:eastAsia="MS Mincho" w:hAnsi="Arial" w:cs="Arial"/>
                      <w:sz w:val="20"/>
                      <w:lang w:eastAsia="en-GB"/>
                    </w:rPr>
                    <w:t>Channel coding</w:t>
                  </w:r>
                </w:p>
              </w:tc>
              <w:tc>
                <w:tcPr>
                  <w:tcW w:w="4771" w:type="dxa"/>
                  <w:gridSpan w:val="5"/>
                  <w:tcBorders>
                    <w:top w:val="single" w:sz="8" w:space="0" w:color="000000"/>
                    <w:left w:val="single" w:sz="8" w:space="0" w:color="000000"/>
                    <w:bottom w:val="single" w:sz="8" w:space="0" w:color="000000"/>
                    <w:right w:val="single" w:sz="8" w:space="0" w:color="000000"/>
                  </w:tcBorders>
                  <w:hideMark/>
                </w:tcPr>
                <w:p w14:paraId="2FC37020" w14:textId="77777777" w:rsidR="00661065" w:rsidRPr="00DA647F" w:rsidRDefault="00661065" w:rsidP="001C0684">
                  <w:pPr>
                    <w:spacing w:before="40"/>
                    <w:rPr>
                      <w:rFonts w:ascii="Arial" w:eastAsia="MS Mincho" w:hAnsi="Arial" w:cs="Arial"/>
                      <w:sz w:val="20"/>
                      <w:lang w:eastAsia="en-GB"/>
                    </w:rPr>
                  </w:pPr>
                  <w:r w:rsidRPr="00DA647F">
                    <w:rPr>
                      <w:rFonts w:ascii="Arial" w:eastAsia="MS Mincho" w:hAnsi="Arial" w:cs="Arial"/>
                      <w:sz w:val="20"/>
                      <w:lang w:eastAsia="en-GB"/>
                    </w:rPr>
                    <w:t>URLLC: NR LDPC</w:t>
                  </w:r>
                </w:p>
                <w:p w14:paraId="77B13551" w14:textId="77777777" w:rsidR="00661065" w:rsidRPr="00DA647F" w:rsidRDefault="00661065" w:rsidP="001C0684">
                  <w:pPr>
                    <w:spacing w:before="40"/>
                    <w:rPr>
                      <w:rFonts w:ascii="Arial" w:eastAsia="MS Mincho" w:hAnsi="Arial" w:cs="Arial"/>
                      <w:sz w:val="20"/>
                      <w:lang w:eastAsia="en-GB"/>
                    </w:rPr>
                  </w:pPr>
                  <w:r w:rsidRPr="00DA647F">
                    <w:rPr>
                      <w:rFonts w:ascii="Arial" w:eastAsia="MS Mincho" w:hAnsi="Arial" w:cs="Arial"/>
                      <w:sz w:val="20"/>
                      <w:lang w:eastAsia="en-GB"/>
                    </w:rPr>
                    <w:t xml:space="preserve"> eMBB: NR LDPC </w:t>
                  </w:r>
                </w:p>
                <w:p w14:paraId="64575F62" w14:textId="77777777" w:rsidR="00661065" w:rsidRPr="00DA647F" w:rsidRDefault="00661065" w:rsidP="001C0684">
                  <w:pPr>
                    <w:spacing w:before="40"/>
                    <w:rPr>
                      <w:rFonts w:ascii="Arial" w:eastAsia="MS Mincho" w:hAnsi="Arial" w:cs="Arial"/>
                      <w:sz w:val="20"/>
                      <w:lang w:eastAsia="zh-CN"/>
                    </w:rPr>
                  </w:pPr>
                  <w:r w:rsidRPr="00DA647F">
                    <w:rPr>
                      <w:rFonts w:ascii="Arial" w:eastAsia="MS Mincho" w:hAnsi="Arial" w:cs="Arial"/>
                      <w:sz w:val="20"/>
                      <w:lang w:eastAsia="zh-CN"/>
                    </w:rPr>
                    <w:t>mMTC: NR LDPC</w:t>
                  </w:r>
                </w:p>
              </w:tc>
              <w:tc>
                <w:tcPr>
                  <w:tcW w:w="245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6F30F4B" w14:textId="77777777" w:rsidR="00661065" w:rsidRPr="00DA647F" w:rsidRDefault="00661065" w:rsidP="001C0684">
                  <w:pPr>
                    <w:spacing w:before="40"/>
                    <w:rPr>
                      <w:rFonts w:ascii="Arial" w:eastAsia="MS Mincho" w:hAnsi="Arial" w:cs="Arial"/>
                      <w:sz w:val="20"/>
                      <w:lang w:eastAsia="en-GB"/>
                    </w:rPr>
                  </w:pPr>
                  <w:r w:rsidRPr="00DA647F">
                    <w:rPr>
                      <w:rFonts w:ascii="Arial" w:eastAsia="MS Mincho" w:hAnsi="Arial" w:cs="Arial"/>
                      <w:sz w:val="20"/>
                      <w:lang w:eastAsia="en-GB"/>
                    </w:rPr>
                    <w:t>The choice of channel coding here is only for the performance evaluation purpose for NOMA study</w:t>
                  </w:r>
                </w:p>
              </w:tc>
            </w:tr>
            <w:tr w:rsidR="00661065" w:rsidRPr="00DA647F" w14:paraId="4F3684BD" w14:textId="77777777" w:rsidTr="001C0684">
              <w:trPr>
                <w:trHeight w:val="209"/>
                <w:jc w:val="center"/>
              </w:trPr>
              <w:tc>
                <w:tcPr>
                  <w:tcW w:w="19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69B7672" w14:textId="77777777" w:rsidR="00661065" w:rsidRPr="00DA647F" w:rsidRDefault="00661065" w:rsidP="001C0684">
                  <w:pPr>
                    <w:spacing w:before="40"/>
                    <w:rPr>
                      <w:rFonts w:ascii="Arial" w:eastAsia="MS Mincho" w:hAnsi="Arial" w:cs="Arial"/>
                      <w:sz w:val="20"/>
                      <w:lang w:eastAsia="en-GB"/>
                    </w:rPr>
                  </w:pPr>
                  <w:r w:rsidRPr="00DA647F">
                    <w:rPr>
                      <w:rFonts w:ascii="Arial" w:eastAsia="MS Mincho" w:hAnsi="Arial" w:cs="Arial"/>
                      <w:sz w:val="20"/>
                      <w:lang w:eastAsia="en-GB"/>
                    </w:rPr>
                    <w:t xml:space="preserve">Numerology </w:t>
                  </w:r>
                </w:p>
                <w:p w14:paraId="651BA983" w14:textId="77777777" w:rsidR="00661065" w:rsidRPr="00DA647F" w:rsidRDefault="00661065" w:rsidP="001C0684">
                  <w:pPr>
                    <w:spacing w:before="40"/>
                    <w:rPr>
                      <w:rFonts w:ascii="Arial" w:eastAsia="MS Mincho" w:hAnsi="Arial" w:cs="Arial"/>
                      <w:sz w:val="20"/>
                      <w:lang w:eastAsia="en-GB"/>
                    </w:rPr>
                  </w:pPr>
                  <w:r w:rsidRPr="00DA647F">
                    <w:rPr>
                      <w:rFonts w:ascii="Arial" w:eastAsia="MS Mincho" w:hAnsi="Arial" w:cs="Arial"/>
                      <w:sz w:val="20"/>
                      <w:lang w:eastAsia="en-GB"/>
                    </w:rPr>
                    <w:t>(data part)</w:t>
                  </w:r>
                </w:p>
              </w:tc>
              <w:tc>
                <w:tcPr>
                  <w:tcW w:w="1510" w:type="dxa"/>
                  <w:tcBorders>
                    <w:top w:val="single" w:sz="8" w:space="0" w:color="000000"/>
                    <w:left w:val="single" w:sz="8" w:space="0" w:color="000000"/>
                    <w:bottom w:val="single" w:sz="8" w:space="0" w:color="000000"/>
                    <w:right w:val="single" w:sz="8" w:space="0" w:color="000000"/>
                  </w:tcBorders>
                  <w:hideMark/>
                </w:tcPr>
                <w:p w14:paraId="7142E5F9" w14:textId="77777777" w:rsidR="00661065" w:rsidRPr="00DA647F" w:rsidRDefault="00661065" w:rsidP="001C0684">
                  <w:pPr>
                    <w:spacing w:before="40"/>
                    <w:rPr>
                      <w:rFonts w:ascii="Arial" w:eastAsia="MS Mincho" w:hAnsi="Arial" w:cs="Arial"/>
                      <w:sz w:val="20"/>
                      <w:lang w:eastAsia="en-GB"/>
                    </w:rPr>
                  </w:pPr>
                  <w:r w:rsidRPr="00DA647F">
                    <w:rPr>
                      <w:rFonts w:ascii="Arial" w:eastAsia="MS Mincho" w:hAnsi="Arial" w:cs="Arial"/>
                      <w:sz w:val="20"/>
                      <w:lang w:eastAsia="en-GB"/>
                    </w:rPr>
                    <w:t>SCS = 15 kHz, #OS = 14</w:t>
                  </w:r>
                </w:p>
              </w:tc>
              <w:tc>
                <w:tcPr>
                  <w:tcW w:w="1560" w:type="dxa"/>
                  <w:gridSpan w:val="2"/>
                  <w:tcBorders>
                    <w:top w:val="single" w:sz="8" w:space="0" w:color="000000"/>
                    <w:left w:val="single" w:sz="8" w:space="0" w:color="000000"/>
                    <w:bottom w:val="single" w:sz="8" w:space="0" w:color="000000"/>
                    <w:right w:val="single" w:sz="8" w:space="0" w:color="000000"/>
                  </w:tcBorders>
                </w:tcPr>
                <w:p w14:paraId="2E7D6410" w14:textId="77777777" w:rsidR="00661065" w:rsidRPr="00DA647F" w:rsidRDefault="00661065" w:rsidP="001C0684">
                  <w:pPr>
                    <w:spacing w:before="40"/>
                    <w:rPr>
                      <w:rFonts w:ascii="Arial" w:eastAsia="MS Mincho" w:hAnsi="Arial" w:cs="Arial"/>
                      <w:sz w:val="20"/>
                      <w:lang w:eastAsia="en-GB"/>
                    </w:rPr>
                  </w:pPr>
                  <w:r w:rsidRPr="00DA647F">
                    <w:rPr>
                      <w:rFonts w:ascii="Arial" w:eastAsia="MS Mincho" w:hAnsi="Arial" w:cs="Arial"/>
                      <w:sz w:val="20"/>
                      <w:lang w:eastAsia="en-GB"/>
                    </w:rPr>
                    <w:t>Case 1: SCS = 60 kHz, #OS = 7 (normal CP), optionally 6 (ECP)</w:t>
                  </w:r>
                </w:p>
                <w:p w14:paraId="1B749527" w14:textId="77777777" w:rsidR="00661065" w:rsidRPr="00DA647F" w:rsidRDefault="00661065" w:rsidP="001C0684">
                  <w:pPr>
                    <w:spacing w:before="40"/>
                    <w:rPr>
                      <w:rFonts w:ascii="Arial" w:eastAsia="MS Mincho" w:hAnsi="Arial" w:cs="Arial"/>
                      <w:sz w:val="20"/>
                      <w:lang w:eastAsia="en-GB"/>
                    </w:rPr>
                  </w:pPr>
                  <w:r w:rsidRPr="00DA647F">
                    <w:rPr>
                      <w:rFonts w:ascii="Arial" w:eastAsia="MS Mincho" w:hAnsi="Arial" w:cs="Arial"/>
                      <w:sz w:val="20"/>
                      <w:lang w:eastAsia="en-GB"/>
                    </w:rPr>
                    <w:t>Case 2: SCS = 30 kHz, #OS = 4</w:t>
                  </w:r>
                </w:p>
                <w:p w14:paraId="628ABCC0" w14:textId="77777777" w:rsidR="00661065" w:rsidRPr="00DA647F" w:rsidRDefault="00661065" w:rsidP="001C0684">
                  <w:pPr>
                    <w:spacing w:before="40"/>
                    <w:rPr>
                      <w:rFonts w:ascii="Arial" w:eastAsia="MS Mincho" w:hAnsi="Arial" w:cs="Arial"/>
                      <w:sz w:val="20"/>
                      <w:lang w:eastAsia="en-GB"/>
                    </w:rPr>
                  </w:pPr>
                </w:p>
              </w:tc>
              <w:tc>
                <w:tcPr>
                  <w:tcW w:w="1701" w:type="dxa"/>
                  <w:gridSpan w:val="2"/>
                  <w:tcBorders>
                    <w:top w:val="single" w:sz="8" w:space="0" w:color="000000"/>
                    <w:left w:val="single" w:sz="8" w:space="0" w:color="000000"/>
                    <w:bottom w:val="single" w:sz="8" w:space="0" w:color="000000"/>
                    <w:right w:val="single" w:sz="8" w:space="0" w:color="000000"/>
                  </w:tcBorders>
                  <w:hideMark/>
                </w:tcPr>
                <w:p w14:paraId="7F780BCE" w14:textId="77777777" w:rsidR="00661065" w:rsidRPr="00DA647F" w:rsidRDefault="00661065" w:rsidP="001C0684">
                  <w:pPr>
                    <w:spacing w:before="40"/>
                    <w:rPr>
                      <w:rFonts w:ascii="Arial" w:eastAsia="MS Mincho" w:hAnsi="Arial" w:cs="Arial"/>
                      <w:sz w:val="20"/>
                      <w:lang w:eastAsia="en-GB"/>
                    </w:rPr>
                  </w:pPr>
                  <w:r w:rsidRPr="00DA647F">
                    <w:rPr>
                      <w:rFonts w:ascii="Arial" w:eastAsia="MS Mincho" w:hAnsi="Arial" w:cs="Arial"/>
                      <w:sz w:val="20"/>
                      <w:lang w:eastAsia="en-GB"/>
                    </w:rPr>
                    <w:t>SCS = 15 kHz</w:t>
                  </w:r>
                </w:p>
                <w:p w14:paraId="3B69D9EB" w14:textId="77777777" w:rsidR="00661065" w:rsidRPr="00DA647F" w:rsidRDefault="00661065" w:rsidP="001C0684">
                  <w:pPr>
                    <w:spacing w:before="40"/>
                    <w:rPr>
                      <w:rFonts w:ascii="Arial" w:eastAsia="MS Mincho" w:hAnsi="Arial" w:cs="Arial"/>
                      <w:sz w:val="20"/>
                      <w:lang w:eastAsia="en-GB"/>
                    </w:rPr>
                  </w:pPr>
                  <w:r w:rsidRPr="00DA647F">
                    <w:rPr>
                      <w:rFonts w:ascii="Arial" w:eastAsia="MS Mincho" w:hAnsi="Arial" w:cs="Arial"/>
                      <w:sz w:val="20"/>
                      <w:lang w:eastAsia="en-GB"/>
                    </w:rPr>
                    <w:t>#OS = 14</w:t>
                  </w:r>
                </w:p>
              </w:tc>
              <w:tc>
                <w:tcPr>
                  <w:tcW w:w="245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6D9DE6A" w14:textId="77777777" w:rsidR="00661065" w:rsidRPr="00DA647F" w:rsidRDefault="00661065" w:rsidP="001C0684">
                  <w:pPr>
                    <w:ind w:left="720" w:hanging="720"/>
                    <w:rPr>
                      <w:rFonts w:ascii="Times" w:eastAsia="Batang" w:hAnsi="Times"/>
                      <w:i/>
                      <w:sz w:val="16"/>
                      <w:lang w:eastAsia="en-US"/>
                    </w:rPr>
                  </w:pPr>
                </w:p>
              </w:tc>
            </w:tr>
            <w:tr w:rsidR="00661065" w:rsidRPr="00DA647F" w14:paraId="4A7C79D5" w14:textId="77777777" w:rsidTr="001C0684">
              <w:trPr>
                <w:trHeight w:val="752"/>
                <w:jc w:val="center"/>
              </w:trPr>
              <w:tc>
                <w:tcPr>
                  <w:tcW w:w="19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98F26A4" w14:textId="77777777" w:rsidR="00661065" w:rsidRPr="00DA647F" w:rsidRDefault="00661065" w:rsidP="001C0684">
                  <w:pPr>
                    <w:spacing w:before="40"/>
                    <w:rPr>
                      <w:rFonts w:ascii="Arial" w:eastAsia="MS Mincho" w:hAnsi="Arial" w:cs="Arial"/>
                      <w:sz w:val="20"/>
                      <w:highlight w:val="lightGray"/>
                    </w:rPr>
                  </w:pPr>
                  <w:r w:rsidRPr="00DA647F">
                    <w:rPr>
                      <w:rFonts w:ascii="Arial" w:eastAsia="MS Mincho" w:hAnsi="Arial" w:cs="Arial"/>
                      <w:sz w:val="20"/>
                      <w:lang w:eastAsia="en-GB"/>
                    </w:rPr>
                    <w:t>Allocated bandwidth</w:t>
                  </w:r>
                </w:p>
              </w:tc>
              <w:tc>
                <w:tcPr>
                  <w:tcW w:w="1510" w:type="dxa"/>
                  <w:tcBorders>
                    <w:top w:val="single" w:sz="8" w:space="0" w:color="000000"/>
                    <w:left w:val="single" w:sz="8" w:space="0" w:color="000000"/>
                    <w:bottom w:val="single" w:sz="8" w:space="0" w:color="000000"/>
                    <w:right w:val="single" w:sz="8" w:space="0" w:color="000000"/>
                  </w:tcBorders>
                  <w:hideMark/>
                </w:tcPr>
                <w:p w14:paraId="03CA5592" w14:textId="77777777" w:rsidR="00661065" w:rsidRPr="00DA647F" w:rsidRDefault="00661065" w:rsidP="001C0684">
                  <w:pPr>
                    <w:spacing w:before="40"/>
                    <w:rPr>
                      <w:rFonts w:ascii="Arial" w:eastAsia="MS Mincho" w:hAnsi="Arial" w:cs="Arial"/>
                      <w:sz w:val="20"/>
                      <w:highlight w:val="lightGray"/>
                      <w:lang w:eastAsia="zh-CN"/>
                    </w:rPr>
                  </w:pPr>
                  <w:r w:rsidRPr="00DA647F">
                    <w:rPr>
                      <w:rFonts w:ascii="Arial" w:eastAsia="MS Mincho" w:hAnsi="Arial" w:cs="Arial"/>
                      <w:sz w:val="20"/>
                      <w:lang w:eastAsia="en-GB"/>
                    </w:rPr>
                    <w:t>6 as the starting point</w:t>
                  </w:r>
                </w:p>
              </w:tc>
              <w:tc>
                <w:tcPr>
                  <w:tcW w:w="1560" w:type="dxa"/>
                  <w:gridSpan w:val="2"/>
                  <w:tcBorders>
                    <w:top w:val="single" w:sz="8" w:space="0" w:color="000000"/>
                    <w:left w:val="single" w:sz="8" w:space="0" w:color="000000"/>
                    <w:bottom w:val="single" w:sz="8" w:space="0" w:color="000000"/>
                    <w:right w:val="single" w:sz="8" w:space="0" w:color="000000"/>
                  </w:tcBorders>
                  <w:hideMark/>
                </w:tcPr>
                <w:p w14:paraId="04417C6A" w14:textId="77777777" w:rsidR="00661065" w:rsidRPr="00DA647F" w:rsidRDefault="00661065" w:rsidP="001C0684">
                  <w:pPr>
                    <w:spacing w:before="40"/>
                    <w:rPr>
                      <w:rFonts w:ascii="Arial" w:eastAsia="MS Mincho" w:hAnsi="Arial" w:cs="Arial"/>
                      <w:sz w:val="20"/>
                      <w:highlight w:val="lightGray"/>
                    </w:rPr>
                  </w:pPr>
                  <w:r w:rsidRPr="00DA647F">
                    <w:rPr>
                      <w:rFonts w:ascii="Arial" w:eastAsia="MS Mincho" w:hAnsi="Arial" w:cs="Arial"/>
                      <w:sz w:val="20"/>
                      <w:lang w:eastAsia="en-GB"/>
                    </w:rPr>
                    <w:t>12 as the starting point</w:t>
                  </w:r>
                </w:p>
              </w:tc>
              <w:tc>
                <w:tcPr>
                  <w:tcW w:w="1701" w:type="dxa"/>
                  <w:gridSpan w:val="2"/>
                  <w:tcBorders>
                    <w:top w:val="single" w:sz="8" w:space="0" w:color="000000"/>
                    <w:left w:val="single" w:sz="8" w:space="0" w:color="000000"/>
                    <w:bottom w:val="single" w:sz="8" w:space="0" w:color="000000"/>
                    <w:right w:val="single" w:sz="8" w:space="0" w:color="000000"/>
                  </w:tcBorders>
                  <w:hideMark/>
                </w:tcPr>
                <w:p w14:paraId="5F4E8EBA" w14:textId="77777777" w:rsidR="00661065" w:rsidRPr="00DA647F" w:rsidRDefault="00661065" w:rsidP="001C0684">
                  <w:pPr>
                    <w:spacing w:before="40"/>
                    <w:rPr>
                      <w:rFonts w:ascii="Arial" w:eastAsia="MS Mincho" w:hAnsi="Arial" w:cs="Arial"/>
                      <w:sz w:val="20"/>
                      <w:highlight w:val="lightGray"/>
                    </w:rPr>
                  </w:pPr>
                  <w:r w:rsidRPr="00DA647F">
                    <w:rPr>
                      <w:rFonts w:ascii="Arial" w:eastAsia="MS Mincho" w:hAnsi="Arial" w:cs="Arial"/>
                      <w:sz w:val="20"/>
                      <w:lang w:eastAsia="en-GB"/>
                    </w:rPr>
                    <w:t>12 as the starting point</w:t>
                  </w:r>
                </w:p>
              </w:tc>
              <w:tc>
                <w:tcPr>
                  <w:tcW w:w="245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3C65374" w14:textId="77777777" w:rsidR="00661065" w:rsidRPr="00DA647F" w:rsidRDefault="00661065" w:rsidP="001C0684">
                  <w:pPr>
                    <w:spacing w:before="40"/>
                    <w:rPr>
                      <w:rFonts w:ascii="Arial" w:eastAsia="MS Mincho" w:hAnsi="Arial" w:cs="Arial"/>
                      <w:sz w:val="20"/>
                      <w:lang w:eastAsia="en-GB"/>
                    </w:rPr>
                  </w:pPr>
                  <w:r w:rsidRPr="00DA647F">
                    <w:rPr>
                      <w:rFonts w:ascii="Arial" w:eastAsia="MS Mincho" w:hAnsi="Arial" w:cs="Arial"/>
                      <w:sz w:val="20"/>
                      <w:lang w:eastAsia="en-GB"/>
                    </w:rPr>
                    <w:t>For high payload such as 75 bytes, larger number of RBs can be considered.</w:t>
                  </w:r>
                </w:p>
              </w:tc>
            </w:tr>
            <w:tr w:rsidR="00661065" w:rsidRPr="00DA647F" w14:paraId="76DCC6B0" w14:textId="77777777" w:rsidTr="001C0684">
              <w:trPr>
                <w:trHeight w:val="1124"/>
                <w:jc w:val="center"/>
              </w:trPr>
              <w:tc>
                <w:tcPr>
                  <w:tcW w:w="19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45AC16A" w14:textId="77777777" w:rsidR="00661065" w:rsidRPr="00DA647F" w:rsidRDefault="00661065" w:rsidP="001C0684">
                  <w:pPr>
                    <w:spacing w:before="40"/>
                    <w:rPr>
                      <w:rFonts w:ascii="Arial" w:eastAsia="MS Mincho" w:hAnsi="Arial" w:cs="Arial"/>
                      <w:sz w:val="20"/>
                      <w:highlight w:val="lightGray"/>
                      <w:lang w:val="en-US"/>
                    </w:rPr>
                  </w:pPr>
                  <w:r w:rsidRPr="00DA647F">
                    <w:rPr>
                      <w:rFonts w:ascii="Arial" w:eastAsia="MS Mincho" w:hAnsi="Arial" w:cs="Arial"/>
                      <w:sz w:val="20"/>
                      <w:lang w:eastAsia="en-GB"/>
                    </w:rPr>
                    <w:t>TBS per UE</w:t>
                  </w:r>
                </w:p>
              </w:tc>
              <w:tc>
                <w:tcPr>
                  <w:tcW w:w="1510" w:type="dxa"/>
                  <w:tcBorders>
                    <w:top w:val="single" w:sz="8" w:space="0" w:color="000000"/>
                    <w:left w:val="single" w:sz="8" w:space="0" w:color="000000"/>
                    <w:bottom w:val="single" w:sz="8" w:space="0" w:color="000000"/>
                    <w:right w:val="single" w:sz="8" w:space="0" w:color="000000"/>
                  </w:tcBorders>
                  <w:hideMark/>
                </w:tcPr>
                <w:p w14:paraId="48BABB9A" w14:textId="77777777" w:rsidR="00661065" w:rsidRPr="00DA647F" w:rsidRDefault="00661065" w:rsidP="001C0684">
                  <w:pPr>
                    <w:spacing w:before="40"/>
                    <w:rPr>
                      <w:rFonts w:ascii="Arial" w:eastAsia="MS Mincho" w:hAnsi="Arial" w:cs="Arial"/>
                      <w:sz w:val="20"/>
                      <w:lang w:eastAsia="en-GB"/>
                    </w:rPr>
                  </w:pPr>
                  <w:r w:rsidRPr="00DA647F">
                    <w:rPr>
                      <w:rFonts w:ascii="Arial" w:eastAsia="MS Mincho" w:hAnsi="Arial" w:cs="Arial"/>
                      <w:sz w:val="20"/>
                      <w:lang w:eastAsia="en-GB"/>
                    </w:rPr>
                    <w:t>At least five TBS that are [10, 20, 40, 60, 75] bytes. Other values higher than 10 bytes are not precluded.</w:t>
                  </w:r>
                </w:p>
                <w:p w14:paraId="3EBBD059" w14:textId="77777777" w:rsidR="00661065" w:rsidRPr="00DA647F" w:rsidRDefault="00661065" w:rsidP="001C0684">
                  <w:pPr>
                    <w:spacing w:before="40"/>
                    <w:rPr>
                      <w:rFonts w:ascii="Arial" w:eastAsia="MS Mincho" w:hAnsi="Arial" w:cs="Arial"/>
                      <w:sz w:val="20"/>
                      <w:highlight w:val="lightGray"/>
                    </w:rPr>
                  </w:pPr>
                  <w:r w:rsidRPr="00DA647F">
                    <w:rPr>
                      <w:rFonts w:ascii="Arial" w:eastAsia="MS Mincho" w:hAnsi="Arial" w:cs="Arial"/>
                      <w:sz w:val="20"/>
                      <w:lang w:eastAsia="en-GB"/>
                    </w:rPr>
                    <w:t>Lower than 0.1 bits/RE is optional</w:t>
                  </w:r>
                </w:p>
              </w:tc>
              <w:tc>
                <w:tcPr>
                  <w:tcW w:w="1560" w:type="dxa"/>
                  <w:gridSpan w:val="2"/>
                  <w:tcBorders>
                    <w:top w:val="single" w:sz="8" w:space="0" w:color="000000"/>
                    <w:left w:val="single" w:sz="8" w:space="0" w:color="000000"/>
                    <w:bottom w:val="single" w:sz="8" w:space="0" w:color="000000"/>
                    <w:right w:val="single" w:sz="8" w:space="0" w:color="000000"/>
                  </w:tcBorders>
                  <w:hideMark/>
                </w:tcPr>
                <w:p w14:paraId="4634B229" w14:textId="77777777" w:rsidR="00661065" w:rsidRPr="00DA647F" w:rsidRDefault="00661065" w:rsidP="001C0684">
                  <w:pPr>
                    <w:spacing w:before="40"/>
                    <w:rPr>
                      <w:rFonts w:ascii="Arial" w:eastAsia="MS Mincho" w:hAnsi="Arial" w:cs="Arial"/>
                      <w:sz w:val="20"/>
                      <w:highlight w:val="lightGray"/>
                    </w:rPr>
                  </w:pPr>
                  <w:r w:rsidRPr="00DA647F">
                    <w:rPr>
                      <w:rFonts w:ascii="Arial" w:eastAsia="MS Mincho" w:hAnsi="Arial" w:cs="Arial"/>
                      <w:sz w:val="20"/>
                      <w:lang w:eastAsia="en-GB"/>
                    </w:rPr>
                    <w:t>At least five TBS that are [10, 20, 40, 60, 75] bytes. Other values higher than 10 bytes are not precluded.</w:t>
                  </w:r>
                </w:p>
              </w:tc>
              <w:tc>
                <w:tcPr>
                  <w:tcW w:w="1701" w:type="dxa"/>
                  <w:gridSpan w:val="2"/>
                  <w:tcBorders>
                    <w:top w:val="single" w:sz="8" w:space="0" w:color="000000"/>
                    <w:left w:val="single" w:sz="8" w:space="0" w:color="000000"/>
                    <w:bottom w:val="single" w:sz="8" w:space="0" w:color="000000"/>
                    <w:right w:val="single" w:sz="8" w:space="0" w:color="000000"/>
                  </w:tcBorders>
                  <w:hideMark/>
                </w:tcPr>
                <w:p w14:paraId="6EA3A1D6" w14:textId="77777777" w:rsidR="00661065" w:rsidRPr="00DA647F" w:rsidRDefault="00661065" w:rsidP="001C0684">
                  <w:pPr>
                    <w:spacing w:before="40"/>
                    <w:rPr>
                      <w:rFonts w:ascii="Arial" w:eastAsia="MS Mincho" w:hAnsi="Arial" w:cs="Arial"/>
                      <w:sz w:val="20"/>
                      <w:highlight w:val="lightGray"/>
                    </w:rPr>
                  </w:pPr>
                  <w:r w:rsidRPr="00DA647F">
                    <w:rPr>
                      <w:rFonts w:ascii="Arial" w:eastAsia="MS Mincho" w:hAnsi="Arial" w:cs="Arial"/>
                      <w:sz w:val="20"/>
                      <w:lang w:eastAsia="en-GB"/>
                    </w:rPr>
                    <w:t>At least five TBS that are [20, 40, 80, 120, 150] bytes. Other values higher than 20 bytes are not precluded.</w:t>
                  </w:r>
                </w:p>
              </w:tc>
              <w:tc>
                <w:tcPr>
                  <w:tcW w:w="245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68491DF" w14:textId="77777777" w:rsidR="00661065" w:rsidRPr="00DA647F" w:rsidRDefault="00661065" w:rsidP="001C0684">
                  <w:pPr>
                    <w:spacing w:before="40"/>
                    <w:rPr>
                      <w:rFonts w:ascii="Arial" w:eastAsia="MS Mincho" w:hAnsi="Arial" w:cs="Arial"/>
                      <w:sz w:val="20"/>
                      <w:lang w:eastAsia="en-GB"/>
                    </w:rPr>
                  </w:pPr>
                  <w:r w:rsidRPr="00DA647F">
                    <w:rPr>
                      <w:rFonts w:ascii="Arial" w:eastAsia="MS Mincho" w:hAnsi="Arial" w:cs="Arial"/>
                      <w:sz w:val="20"/>
                      <w:lang w:eastAsia="en-GB"/>
                    </w:rPr>
                    <w:t>#bits per RE calculation does not include DMRS overhead (e.g., REs of one every 7 symbols for DMRS would not be used to carry the data)</w:t>
                  </w:r>
                </w:p>
              </w:tc>
            </w:tr>
            <w:tr w:rsidR="00661065" w:rsidRPr="00DA647F" w14:paraId="48BB1C4E" w14:textId="77777777" w:rsidTr="001C0684">
              <w:trPr>
                <w:trHeight w:val="409"/>
                <w:jc w:val="center"/>
              </w:trPr>
              <w:tc>
                <w:tcPr>
                  <w:tcW w:w="19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EBF545D" w14:textId="77777777" w:rsidR="00661065" w:rsidRPr="00DA647F" w:rsidRDefault="00661065" w:rsidP="001C0684">
                  <w:pPr>
                    <w:spacing w:before="40"/>
                    <w:rPr>
                      <w:rFonts w:ascii="Arial" w:eastAsia="MS Mincho" w:hAnsi="Arial" w:cs="Arial"/>
                      <w:sz w:val="20"/>
                      <w:lang w:eastAsia="en-GB"/>
                    </w:rPr>
                  </w:pPr>
                  <w:r w:rsidRPr="00DA647F">
                    <w:rPr>
                      <w:rFonts w:ascii="Arial" w:eastAsia="MS Mincho" w:hAnsi="Arial" w:cs="Arial"/>
                      <w:sz w:val="20"/>
                      <w:lang w:eastAsia="en-GB"/>
                    </w:rPr>
                    <w:t>Target BLER for one transmission</w:t>
                  </w:r>
                </w:p>
              </w:tc>
              <w:tc>
                <w:tcPr>
                  <w:tcW w:w="1510" w:type="dxa"/>
                  <w:tcBorders>
                    <w:top w:val="single" w:sz="8" w:space="0" w:color="000000"/>
                    <w:left w:val="single" w:sz="8" w:space="0" w:color="000000"/>
                    <w:bottom w:val="single" w:sz="8" w:space="0" w:color="000000"/>
                    <w:right w:val="single" w:sz="8" w:space="0" w:color="000000"/>
                  </w:tcBorders>
                  <w:vAlign w:val="center"/>
                  <w:hideMark/>
                </w:tcPr>
                <w:p w14:paraId="5D14222A" w14:textId="77777777" w:rsidR="00661065" w:rsidRPr="00DA647F" w:rsidRDefault="00661065" w:rsidP="001C0684">
                  <w:pPr>
                    <w:spacing w:before="40"/>
                    <w:rPr>
                      <w:rFonts w:ascii="Arial" w:eastAsia="MS Mincho" w:hAnsi="Arial" w:cs="Arial"/>
                      <w:sz w:val="20"/>
                      <w:lang w:eastAsia="en-GB"/>
                    </w:rPr>
                  </w:pPr>
                  <w:r w:rsidRPr="00DA647F">
                    <w:rPr>
                      <w:rFonts w:ascii="Arial" w:eastAsia="MS Mincho" w:hAnsi="Arial" w:cs="Arial"/>
                      <w:sz w:val="20"/>
                      <w:lang w:eastAsia="en-GB"/>
                    </w:rPr>
                    <w:t>10%</w:t>
                  </w:r>
                </w:p>
              </w:tc>
              <w:tc>
                <w:tcPr>
                  <w:tcW w:w="1560" w:type="dxa"/>
                  <w:gridSpan w:val="2"/>
                  <w:tcBorders>
                    <w:top w:val="single" w:sz="8" w:space="0" w:color="000000"/>
                    <w:left w:val="single" w:sz="8" w:space="0" w:color="000000"/>
                    <w:bottom w:val="single" w:sz="8" w:space="0" w:color="000000"/>
                    <w:right w:val="single" w:sz="8" w:space="0" w:color="000000"/>
                  </w:tcBorders>
                  <w:vAlign w:val="center"/>
                  <w:hideMark/>
                </w:tcPr>
                <w:p w14:paraId="686F8FCE" w14:textId="77777777" w:rsidR="00661065" w:rsidRPr="00DA647F" w:rsidRDefault="00661065" w:rsidP="001C0684">
                  <w:pPr>
                    <w:spacing w:before="40"/>
                    <w:rPr>
                      <w:rFonts w:ascii="Arial" w:eastAsia="MS Mincho" w:hAnsi="Arial" w:cs="Arial"/>
                      <w:sz w:val="20"/>
                      <w:lang w:eastAsia="en-GB"/>
                    </w:rPr>
                  </w:pPr>
                  <w:r w:rsidRPr="00DA647F">
                    <w:rPr>
                      <w:rFonts w:ascii="Arial" w:eastAsia="MS Mincho" w:hAnsi="Arial" w:cs="Arial"/>
                      <w:sz w:val="20"/>
                      <w:lang w:eastAsia="en-GB"/>
                    </w:rPr>
                    <w:t>0.1%</w:t>
                  </w:r>
                </w:p>
              </w:tc>
              <w:tc>
                <w:tcPr>
                  <w:tcW w:w="1701" w:type="dxa"/>
                  <w:gridSpan w:val="2"/>
                  <w:tcBorders>
                    <w:top w:val="single" w:sz="8" w:space="0" w:color="000000"/>
                    <w:left w:val="single" w:sz="8" w:space="0" w:color="000000"/>
                    <w:bottom w:val="single" w:sz="8" w:space="0" w:color="000000"/>
                    <w:right w:val="single" w:sz="8" w:space="0" w:color="000000"/>
                  </w:tcBorders>
                  <w:vAlign w:val="center"/>
                  <w:hideMark/>
                </w:tcPr>
                <w:p w14:paraId="1AECB6EB" w14:textId="77777777" w:rsidR="00661065" w:rsidRPr="00DA647F" w:rsidRDefault="00661065" w:rsidP="001C0684">
                  <w:pPr>
                    <w:spacing w:before="40"/>
                    <w:rPr>
                      <w:rFonts w:ascii="Arial" w:eastAsia="MS Mincho" w:hAnsi="Arial" w:cs="Arial"/>
                      <w:sz w:val="20"/>
                      <w:lang w:eastAsia="en-GB"/>
                    </w:rPr>
                  </w:pPr>
                  <w:r w:rsidRPr="00DA647F">
                    <w:rPr>
                      <w:rFonts w:ascii="Arial" w:eastAsia="MS Mincho" w:hAnsi="Arial" w:cs="Arial"/>
                      <w:sz w:val="20"/>
                      <w:lang w:eastAsia="en-GB"/>
                    </w:rPr>
                    <w:t>10%</w:t>
                  </w:r>
                </w:p>
              </w:tc>
              <w:tc>
                <w:tcPr>
                  <w:tcW w:w="245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6320A20" w14:textId="77777777" w:rsidR="00661065" w:rsidRPr="00DA647F" w:rsidRDefault="00661065" w:rsidP="001C0684">
                  <w:pPr>
                    <w:spacing w:before="40"/>
                    <w:rPr>
                      <w:rFonts w:ascii="Arial" w:eastAsia="MS Mincho" w:hAnsi="Arial" w:cs="Arial"/>
                      <w:sz w:val="20"/>
                      <w:lang w:eastAsia="en-GB"/>
                    </w:rPr>
                  </w:pPr>
                </w:p>
              </w:tc>
            </w:tr>
            <w:tr w:rsidR="00661065" w:rsidRPr="00DA647F" w14:paraId="765059E5" w14:textId="77777777" w:rsidTr="001C0684">
              <w:trPr>
                <w:trHeight w:val="693"/>
                <w:jc w:val="center"/>
              </w:trPr>
              <w:tc>
                <w:tcPr>
                  <w:tcW w:w="19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D39BC65" w14:textId="77777777" w:rsidR="00661065" w:rsidRPr="00DA647F" w:rsidRDefault="00661065" w:rsidP="001C0684">
                  <w:pPr>
                    <w:spacing w:before="40"/>
                    <w:rPr>
                      <w:rFonts w:ascii="Arial" w:eastAsia="MS Mincho" w:hAnsi="Arial" w:cs="Arial"/>
                      <w:sz w:val="20"/>
                      <w:lang w:eastAsia="en-GB"/>
                    </w:rPr>
                  </w:pPr>
                  <w:r w:rsidRPr="00DA647F">
                    <w:rPr>
                      <w:rFonts w:ascii="Arial" w:eastAsia="MS Mincho" w:hAnsi="Arial" w:cs="Arial"/>
                      <w:sz w:val="20"/>
                      <w:lang w:eastAsia="en-GB"/>
                    </w:rPr>
                    <w:lastRenderedPageBreak/>
                    <w:t>Number of UEs multiplexed in the same allocated bandwidth</w:t>
                  </w:r>
                </w:p>
              </w:tc>
              <w:tc>
                <w:tcPr>
                  <w:tcW w:w="4771" w:type="dxa"/>
                  <w:gridSpan w:val="5"/>
                  <w:tcBorders>
                    <w:top w:val="single" w:sz="8" w:space="0" w:color="000000"/>
                    <w:left w:val="single" w:sz="8" w:space="0" w:color="000000"/>
                    <w:bottom w:val="single" w:sz="8" w:space="0" w:color="000000"/>
                    <w:right w:val="single" w:sz="8" w:space="0" w:color="000000"/>
                  </w:tcBorders>
                </w:tcPr>
                <w:p w14:paraId="3AFD4349" w14:textId="77777777" w:rsidR="00661065" w:rsidRPr="00DA647F" w:rsidRDefault="00661065" w:rsidP="001C0684">
                  <w:pPr>
                    <w:spacing w:before="40"/>
                    <w:rPr>
                      <w:rFonts w:ascii="Arial" w:eastAsia="MS Mincho" w:hAnsi="Arial" w:cs="Arial"/>
                      <w:sz w:val="20"/>
                      <w:lang w:eastAsia="en-GB"/>
                    </w:rPr>
                  </w:pPr>
                  <w:r w:rsidRPr="00DA647F">
                    <w:rPr>
                      <w:rFonts w:ascii="Arial" w:eastAsia="MS Mincho" w:hAnsi="Arial" w:cs="Arial"/>
                      <w:sz w:val="20"/>
                      <w:lang w:eastAsia="en-GB"/>
                    </w:rPr>
                    <w:t xml:space="preserve">To be reported by companies. </w:t>
                  </w:r>
                </w:p>
                <w:p w14:paraId="210B2422" w14:textId="77777777" w:rsidR="00661065" w:rsidRPr="00DA647F" w:rsidRDefault="00661065" w:rsidP="001C0684">
                  <w:pPr>
                    <w:spacing w:before="40"/>
                    <w:rPr>
                      <w:rFonts w:ascii="Arial" w:eastAsia="MS Mincho" w:hAnsi="Arial" w:cs="Arial"/>
                      <w:sz w:val="20"/>
                      <w:lang w:eastAsia="en-GB"/>
                    </w:rPr>
                  </w:pPr>
                </w:p>
              </w:tc>
              <w:tc>
                <w:tcPr>
                  <w:tcW w:w="245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375F34F" w14:textId="77777777" w:rsidR="00661065" w:rsidRPr="00DA647F" w:rsidRDefault="00661065" w:rsidP="001C0684">
                  <w:pPr>
                    <w:spacing w:before="40"/>
                    <w:rPr>
                      <w:rFonts w:ascii="Arial" w:eastAsia="MS Mincho" w:hAnsi="Arial" w:cs="Arial"/>
                      <w:sz w:val="20"/>
                      <w:lang w:eastAsia="en-GB"/>
                    </w:rPr>
                  </w:pPr>
                  <w:r w:rsidRPr="00DA647F">
                    <w:rPr>
                      <w:rFonts w:ascii="Arial" w:eastAsia="MS Mincho" w:hAnsi="Arial" w:cs="Arial"/>
                      <w:sz w:val="20"/>
                      <w:lang w:eastAsia="en-GB"/>
                    </w:rPr>
                    <w:t>Companies are encouraged to perform evaulations with various number of UEs</w:t>
                  </w:r>
                </w:p>
                <w:p w14:paraId="1F03F811" w14:textId="77777777" w:rsidR="00661065" w:rsidRPr="00DA647F" w:rsidRDefault="00661065" w:rsidP="001C0684">
                  <w:pPr>
                    <w:spacing w:before="40"/>
                    <w:rPr>
                      <w:rFonts w:ascii="Arial" w:eastAsia="MS Mincho" w:hAnsi="Arial" w:cs="Arial"/>
                      <w:sz w:val="20"/>
                      <w:lang w:eastAsia="en-GB"/>
                    </w:rPr>
                  </w:pPr>
                  <w:r w:rsidRPr="00DA647F">
                    <w:rPr>
                      <w:rFonts w:ascii="Arial" w:eastAsia="MS Mincho" w:hAnsi="Arial" w:cs="Arial"/>
                      <w:sz w:val="20"/>
                      <w:lang w:eastAsia="en-GB"/>
                    </w:rPr>
                    <w:t xml:space="preserve">Note: refined set of numbers of UEs should be further discussed in the next meeting. </w:t>
                  </w:r>
                </w:p>
              </w:tc>
            </w:tr>
            <w:tr w:rsidR="00661065" w:rsidRPr="00DA647F" w14:paraId="0B14CC31" w14:textId="77777777" w:rsidTr="001C0684">
              <w:trPr>
                <w:trHeight w:val="406"/>
                <w:jc w:val="center"/>
              </w:trPr>
              <w:tc>
                <w:tcPr>
                  <w:tcW w:w="19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395AF77" w14:textId="77777777" w:rsidR="00661065" w:rsidRPr="00DA647F" w:rsidRDefault="00661065" w:rsidP="001C0684">
                  <w:pPr>
                    <w:spacing w:before="40"/>
                    <w:rPr>
                      <w:rFonts w:ascii="Arial" w:eastAsia="MS Mincho" w:hAnsi="Arial" w:cs="Arial"/>
                      <w:sz w:val="20"/>
                      <w:lang w:eastAsia="en-GB"/>
                    </w:rPr>
                  </w:pPr>
                  <w:r w:rsidRPr="00DA647F">
                    <w:rPr>
                      <w:rFonts w:ascii="Arial" w:eastAsia="MS Mincho" w:hAnsi="Arial" w:cs="Arial"/>
                      <w:sz w:val="20"/>
                      <w:lang w:eastAsia="en-GB"/>
                    </w:rPr>
                    <w:t>BS antenna configuration</w:t>
                  </w:r>
                </w:p>
              </w:tc>
              <w:tc>
                <w:tcPr>
                  <w:tcW w:w="4771" w:type="dxa"/>
                  <w:gridSpan w:val="5"/>
                  <w:tcBorders>
                    <w:top w:val="single" w:sz="8" w:space="0" w:color="000000"/>
                    <w:left w:val="single" w:sz="8" w:space="0" w:color="000000"/>
                    <w:bottom w:val="single" w:sz="8" w:space="0" w:color="000000"/>
                    <w:right w:val="single" w:sz="8" w:space="0" w:color="000000"/>
                  </w:tcBorders>
                  <w:hideMark/>
                </w:tcPr>
                <w:p w14:paraId="207912B8" w14:textId="77777777" w:rsidR="00661065" w:rsidRPr="00DA647F" w:rsidRDefault="00661065" w:rsidP="001C0684">
                  <w:pPr>
                    <w:spacing w:before="40"/>
                    <w:rPr>
                      <w:rFonts w:ascii="Arial" w:eastAsia="MS Mincho" w:hAnsi="Arial" w:cs="Arial"/>
                      <w:sz w:val="20"/>
                      <w:lang w:eastAsia="en-GB"/>
                    </w:rPr>
                  </w:pPr>
                  <w:r w:rsidRPr="00DA647F">
                    <w:rPr>
                      <w:rFonts w:ascii="Arial" w:eastAsia="MS Mincho" w:hAnsi="Arial" w:cs="Arial"/>
                      <w:sz w:val="20"/>
                      <w:lang w:eastAsia="en-GB"/>
                    </w:rPr>
                    <w:t>2 Rx or 4 Rx for 700MHz,</w:t>
                  </w:r>
                </w:p>
                <w:p w14:paraId="5FCFCFF1" w14:textId="77777777" w:rsidR="00661065" w:rsidRPr="00DA647F" w:rsidRDefault="00661065" w:rsidP="001C0684">
                  <w:pPr>
                    <w:spacing w:before="40"/>
                    <w:rPr>
                      <w:rFonts w:ascii="Arial" w:eastAsia="MS Mincho" w:hAnsi="Arial" w:cs="Arial"/>
                      <w:sz w:val="20"/>
                      <w:lang w:eastAsia="en-GB"/>
                    </w:rPr>
                  </w:pPr>
                  <w:r w:rsidRPr="00DA647F">
                    <w:rPr>
                      <w:rFonts w:ascii="Arial" w:eastAsia="MS Mincho" w:hAnsi="Arial" w:cs="Arial"/>
                      <w:sz w:val="20"/>
                      <w:lang w:eastAsia="en-GB"/>
                    </w:rPr>
                    <w:t xml:space="preserve">4Rx or 8 Rx for 4 GHz </w:t>
                  </w:r>
                </w:p>
                <w:p w14:paraId="42694C1C" w14:textId="77777777" w:rsidR="00661065" w:rsidRPr="00DA647F" w:rsidRDefault="00661065" w:rsidP="001C0684">
                  <w:pPr>
                    <w:spacing w:before="40"/>
                    <w:rPr>
                      <w:rFonts w:ascii="Arial" w:eastAsia="MS Mincho" w:hAnsi="Arial" w:cs="Arial"/>
                      <w:sz w:val="20"/>
                      <w:lang w:eastAsia="en-GB"/>
                    </w:rPr>
                  </w:pPr>
                  <w:r w:rsidRPr="00DA647F">
                    <w:rPr>
                      <w:rFonts w:ascii="Arial" w:eastAsia="MS Mincho" w:hAnsi="Arial" w:cs="Arial"/>
                      <w:sz w:val="20"/>
                      <w:lang w:eastAsia="en-GB"/>
                    </w:rPr>
                    <w:t>8Rx as optional</w:t>
                  </w:r>
                </w:p>
              </w:tc>
              <w:tc>
                <w:tcPr>
                  <w:tcW w:w="245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C9995CD" w14:textId="77777777" w:rsidR="00661065" w:rsidRPr="00DA647F" w:rsidRDefault="00661065" w:rsidP="001C0684">
                  <w:pPr>
                    <w:spacing w:before="40"/>
                    <w:rPr>
                      <w:rFonts w:ascii="Arial" w:eastAsia="MS Mincho" w:hAnsi="Arial" w:cs="Arial"/>
                      <w:sz w:val="20"/>
                      <w:lang w:eastAsia="en-GB"/>
                    </w:rPr>
                  </w:pPr>
                  <w:r w:rsidRPr="00DA647F">
                    <w:rPr>
                      <w:rFonts w:ascii="Arial" w:eastAsia="MS Mincho" w:hAnsi="Arial" w:cs="Arial"/>
                      <w:sz w:val="20"/>
                      <w:lang w:eastAsia="en-GB"/>
                    </w:rPr>
                    <w:t>CDL model in 38.901 should be considered for 8Rx</w:t>
                  </w:r>
                </w:p>
              </w:tc>
            </w:tr>
            <w:tr w:rsidR="00661065" w:rsidRPr="00DA647F" w14:paraId="2AF73185" w14:textId="77777777" w:rsidTr="001C0684">
              <w:trPr>
                <w:trHeight w:val="209"/>
                <w:jc w:val="center"/>
              </w:trPr>
              <w:tc>
                <w:tcPr>
                  <w:tcW w:w="19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7EA2ACD" w14:textId="77777777" w:rsidR="00661065" w:rsidRPr="00DA647F" w:rsidRDefault="00661065" w:rsidP="001C0684">
                  <w:pPr>
                    <w:spacing w:before="40"/>
                    <w:rPr>
                      <w:rFonts w:ascii="Arial" w:eastAsia="MS Mincho" w:hAnsi="Arial" w:cs="Arial"/>
                      <w:sz w:val="20"/>
                      <w:lang w:eastAsia="en-GB"/>
                    </w:rPr>
                  </w:pPr>
                  <w:r w:rsidRPr="00DA647F">
                    <w:rPr>
                      <w:rFonts w:ascii="Arial" w:eastAsia="MS Mincho" w:hAnsi="Arial" w:cs="Arial"/>
                      <w:sz w:val="20"/>
                      <w:lang w:eastAsia="en-GB"/>
                    </w:rPr>
                    <w:t>UE antenna configuration</w:t>
                  </w:r>
                </w:p>
              </w:tc>
              <w:tc>
                <w:tcPr>
                  <w:tcW w:w="4771" w:type="dxa"/>
                  <w:gridSpan w:val="5"/>
                  <w:tcBorders>
                    <w:top w:val="single" w:sz="8" w:space="0" w:color="000000"/>
                    <w:left w:val="single" w:sz="8" w:space="0" w:color="000000"/>
                    <w:bottom w:val="single" w:sz="8" w:space="0" w:color="000000"/>
                    <w:right w:val="single" w:sz="8" w:space="0" w:color="000000"/>
                  </w:tcBorders>
                  <w:hideMark/>
                </w:tcPr>
                <w:p w14:paraId="2D78BA63" w14:textId="77777777" w:rsidR="00661065" w:rsidRPr="00DA647F" w:rsidRDefault="00661065" w:rsidP="001C0684">
                  <w:pPr>
                    <w:spacing w:before="40"/>
                    <w:rPr>
                      <w:rFonts w:ascii="Arial" w:eastAsia="MS Mincho" w:hAnsi="Arial" w:cs="Arial"/>
                      <w:sz w:val="20"/>
                      <w:lang w:eastAsia="en-GB"/>
                    </w:rPr>
                  </w:pPr>
                  <w:r w:rsidRPr="00DA647F">
                    <w:rPr>
                      <w:rFonts w:ascii="Arial" w:eastAsia="MS Mincho" w:hAnsi="Arial" w:cs="Arial"/>
                      <w:sz w:val="20"/>
                      <w:lang w:eastAsia="en-GB"/>
                    </w:rPr>
                    <w:t xml:space="preserve">1Tx  </w:t>
                  </w:r>
                </w:p>
              </w:tc>
              <w:tc>
                <w:tcPr>
                  <w:tcW w:w="245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B933F7C" w14:textId="77777777" w:rsidR="00661065" w:rsidRPr="00DA647F" w:rsidRDefault="00661065" w:rsidP="001C0684">
                  <w:pPr>
                    <w:ind w:left="720" w:hanging="720"/>
                    <w:rPr>
                      <w:rFonts w:ascii="Times" w:eastAsia="Batang" w:hAnsi="Times"/>
                      <w:i/>
                      <w:sz w:val="16"/>
                      <w:lang w:eastAsia="en-US"/>
                    </w:rPr>
                  </w:pPr>
                </w:p>
              </w:tc>
            </w:tr>
            <w:tr w:rsidR="00661065" w:rsidRPr="00DA647F" w14:paraId="7CA50E9D" w14:textId="77777777" w:rsidTr="001C0684">
              <w:trPr>
                <w:trHeight w:val="610"/>
                <w:jc w:val="center"/>
              </w:trPr>
              <w:tc>
                <w:tcPr>
                  <w:tcW w:w="19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8337B01" w14:textId="77777777" w:rsidR="00661065" w:rsidRPr="00DA647F" w:rsidRDefault="00661065" w:rsidP="001C0684">
                  <w:pPr>
                    <w:spacing w:before="40"/>
                    <w:rPr>
                      <w:rFonts w:ascii="Arial" w:eastAsia="MS Mincho" w:hAnsi="Arial" w:cs="Arial"/>
                      <w:sz w:val="20"/>
                      <w:lang w:eastAsia="en-GB"/>
                    </w:rPr>
                  </w:pPr>
                  <w:r w:rsidRPr="00DA647F">
                    <w:rPr>
                      <w:rFonts w:ascii="Arial" w:eastAsia="MS Mincho" w:hAnsi="Arial" w:cs="Arial"/>
                      <w:sz w:val="20"/>
                      <w:lang w:eastAsia="en-GB"/>
                    </w:rPr>
                    <w:t>Propagation channel &amp; UE velocity</w:t>
                  </w:r>
                </w:p>
              </w:tc>
              <w:tc>
                <w:tcPr>
                  <w:tcW w:w="4771" w:type="dxa"/>
                  <w:gridSpan w:val="5"/>
                  <w:tcBorders>
                    <w:top w:val="single" w:sz="8" w:space="0" w:color="000000"/>
                    <w:left w:val="single" w:sz="8" w:space="0" w:color="000000"/>
                    <w:bottom w:val="single" w:sz="8" w:space="0" w:color="000000"/>
                    <w:right w:val="single" w:sz="8" w:space="0" w:color="000000"/>
                  </w:tcBorders>
                  <w:hideMark/>
                </w:tcPr>
                <w:p w14:paraId="1A02BE57" w14:textId="77777777" w:rsidR="00661065" w:rsidRPr="00DA647F" w:rsidRDefault="00661065" w:rsidP="001C0684">
                  <w:pPr>
                    <w:spacing w:before="40"/>
                    <w:rPr>
                      <w:rFonts w:ascii="Arial" w:eastAsia="MS Mincho" w:hAnsi="Arial" w:cs="Arial"/>
                      <w:sz w:val="20"/>
                      <w:lang w:eastAsia="en-GB"/>
                    </w:rPr>
                  </w:pPr>
                  <w:r w:rsidRPr="00DA647F">
                    <w:rPr>
                      <w:rFonts w:ascii="Arial" w:eastAsia="MS Mincho" w:hAnsi="Arial" w:cs="Arial"/>
                      <w:sz w:val="20"/>
                      <w:lang w:eastAsia="en-GB"/>
                    </w:rPr>
                    <w:t>TDL-A 30ns and TDL-C 300ns in TR38.901, 3km/h, CDL optional</w:t>
                  </w:r>
                </w:p>
              </w:tc>
              <w:tc>
                <w:tcPr>
                  <w:tcW w:w="245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64CD570" w14:textId="77777777" w:rsidR="00661065" w:rsidRPr="00DA647F" w:rsidRDefault="00661065" w:rsidP="001C0684">
                  <w:pPr>
                    <w:ind w:left="720" w:hanging="720"/>
                    <w:rPr>
                      <w:rFonts w:ascii="Times" w:eastAsia="Batang" w:hAnsi="Times"/>
                      <w:i/>
                      <w:sz w:val="16"/>
                      <w:lang w:eastAsia="en-US"/>
                    </w:rPr>
                  </w:pPr>
                </w:p>
              </w:tc>
            </w:tr>
            <w:tr w:rsidR="00661065" w:rsidRPr="00DA647F" w14:paraId="4AF74190" w14:textId="77777777" w:rsidTr="001C0684">
              <w:trPr>
                <w:trHeight w:val="409"/>
                <w:jc w:val="center"/>
              </w:trPr>
              <w:tc>
                <w:tcPr>
                  <w:tcW w:w="19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32E90A6" w14:textId="77777777" w:rsidR="00661065" w:rsidRPr="00DA647F" w:rsidRDefault="00661065" w:rsidP="001C0684">
                  <w:pPr>
                    <w:spacing w:before="40"/>
                    <w:rPr>
                      <w:rFonts w:ascii="Arial" w:eastAsia="MS Mincho" w:hAnsi="Arial" w:cs="Arial"/>
                      <w:sz w:val="20"/>
                      <w:lang w:eastAsia="en-GB"/>
                    </w:rPr>
                  </w:pPr>
                  <w:r w:rsidRPr="00DA647F">
                    <w:rPr>
                      <w:rFonts w:ascii="Arial" w:eastAsia="MS Mincho" w:hAnsi="Arial" w:cs="Arial"/>
                      <w:sz w:val="20"/>
                      <w:lang w:eastAsia="en-GB"/>
                    </w:rPr>
                    <w:t>Max number of HARQ transmission</w:t>
                  </w:r>
                </w:p>
              </w:tc>
              <w:tc>
                <w:tcPr>
                  <w:tcW w:w="1590" w:type="dxa"/>
                  <w:gridSpan w:val="2"/>
                  <w:tcBorders>
                    <w:top w:val="single" w:sz="8" w:space="0" w:color="000000"/>
                    <w:left w:val="single" w:sz="8" w:space="0" w:color="000000"/>
                    <w:bottom w:val="single" w:sz="8" w:space="0" w:color="000000"/>
                    <w:right w:val="single" w:sz="8" w:space="0" w:color="000000"/>
                  </w:tcBorders>
                  <w:hideMark/>
                </w:tcPr>
                <w:p w14:paraId="0C7014A3" w14:textId="77777777" w:rsidR="00661065" w:rsidRPr="00DA647F" w:rsidRDefault="00661065" w:rsidP="001C0684">
                  <w:pPr>
                    <w:spacing w:before="40"/>
                    <w:rPr>
                      <w:rFonts w:ascii="Arial" w:eastAsia="MS Mincho" w:hAnsi="Arial" w:cs="Arial"/>
                      <w:sz w:val="20"/>
                      <w:lang w:eastAsia="en-GB"/>
                    </w:rPr>
                  </w:pPr>
                  <w:r w:rsidRPr="00DA647F">
                    <w:rPr>
                      <w:rFonts w:ascii="Arial" w:eastAsia="MS Mincho" w:hAnsi="Arial" w:cs="Arial"/>
                      <w:sz w:val="20"/>
                      <w:lang w:eastAsia="en-GB"/>
                    </w:rPr>
                    <w:t xml:space="preserve">1 as starting point. </w:t>
                  </w:r>
                </w:p>
              </w:tc>
              <w:tc>
                <w:tcPr>
                  <w:tcW w:w="1590" w:type="dxa"/>
                  <w:gridSpan w:val="2"/>
                  <w:tcBorders>
                    <w:top w:val="single" w:sz="8" w:space="0" w:color="000000"/>
                    <w:left w:val="single" w:sz="8" w:space="0" w:color="000000"/>
                    <w:bottom w:val="single" w:sz="8" w:space="0" w:color="000000"/>
                    <w:right w:val="single" w:sz="8" w:space="0" w:color="000000"/>
                  </w:tcBorders>
                  <w:hideMark/>
                </w:tcPr>
                <w:p w14:paraId="42D46D02" w14:textId="77777777" w:rsidR="00661065" w:rsidRPr="00DA647F" w:rsidRDefault="00661065" w:rsidP="001C0684">
                  <w:pPr>
                    <w:spacing w:before="40"/>
                    <w:rPr>
                      <w:rFonts w:ascii="Arial" w:eastAsia="MS Mincho" w:hAnsi="Arial" w:cs="Arial"/>
                      <w:sz w:val="20"/>
                      <w:lang w:eastAsia="en-GB"/>
                    </w:rPr>
                  </w:pPr>
                  <w:r w:rsidRPr="00DA647F">
                    <w:rPr>
                      <w:rFonts w:ascii="Arial" w:eastAsia="MS Mincho" w:hAnsi="Arial" w:cs="Arial"/>
                      <w:sz w:val="20"/>
                      <w:lang w:eastAsia="en-GB"/>
                    </w:rPr>
                    <w:t>1 as starting point. More values, 2 for URLLC can be used.</w:t>
                  </w:r>
                </w:p>
              </w:tc>
              <w:tc>
                <w:tcPr>
                  <w:tcW w:w="1591" w:type="dxa"/>
                  <w:tcBorders>
                    <w:top w:val="single" w:sz="8" w:space="0" w:color="000000"/>
                    <w:left w:val="single" w:sz="8" w:space="0" w:color="000000"/>
                    <w:bottom w:val="single" w:sz="8" w:space="0" w:color="000000"/>
                    <w:right w:val="single" w:sz="8" w:space="0" w:color="000000"/>
                  </w:tcBorders>
                  <w:hideMark/>
                </w:tcPr>
                <w:p w14:paraId="6A66BD9D" w14:textId="77777777" w:rsidR="00661065" w:rsidRPr="00DA647F" w:rsidRDefault="00661065" w:rsidP="001C0684">
                  <w:pPr>
                    <w:spacing w:before="40"/>
                    <w:rPr>
                      <w:rFonts w:ascii="Arial" w:eastAsia="MS Mincho" w:hAnsi="Arial" w:cs="Arial"/>
                      <w:sz w:val="20"/>
                      <w:lang w:eastAsia="en-GB"/>
                    </w:rPr>
                  </w:pPr>
                  <w:r w:rsidRPr="00DA647F">
                    <w:rPr>
                      <w:rFonts w:ascii="Arial" w:eastAsia="MS Mincho" w:hAnsi="Arial" w:cs="Arial"/>
                      <w:sz w:val="20"/>
                      <w:lang w:eastAsia="en-GB"/>
                    </w:rPr>
                    <w:t>1 as starting point.</w:t>
                  </w:r>
                </w:p>
              </w:tc>
              <w:tc>
                <w:tcPr>
                  <w:tcW w:w="245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28532B7" w14:textId="77777777" w:rsidR="00661065" w:rsidRPr="00DA647F" w:rsidRDefault="00661065" w:rsidP="001C0684">
                  <w:pPr>
                    <w:ind w:left="720" w:hanging="720"/>
                    <w:rPr>
                      <w:rFonts w:ascii="Times" w:eastAsia="Batang" w:hAnsi="Times"/>
                      <w:i/>
                      <w:sz w:val="16"/>
                      <w:lang w:eastAsia="en-US"/>
                    </w:rPr>
                  </w:pPr>
                </w:p>
              </w:tc>
            </w:tr>
            <w:tr w:rsidR="00661065" w:rsidRPr="00DA647F" w14:paraId="1A6E070D" w14:textId="77777777" w:rsidTr="001C0684">
              <w:trPr>
                <w:trHeight w:val="409"/>
                <w:jc w:val="center"/>
              </w:trPr>
              <w:tc>
                <w:tcPr>
                  <w:tcW w:w="19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A9B1C2B" w14:textId="77777777" w:rsidR="00661065" w:rsidRPr="00DA647F" w:rsidRDefault="00661065" w:rsidP="001C0684">
                  <w:pPr>
                    <w:spacing w:before="40"/>
                    <w:rPr>
                      <w:rFonts w:ascii="Arial" w:eastAsia="MS Mincho" w:hAnsi="Arial" w:cs="Arial"/>
                      <w:sz w:val="20"/>
                      <w:lang w:eastAsia="en-GB"/>
                    </w:rPr>
                  </w:pPr>
                  <w:r w:rsidRPr="00DA647F">
                    <w:rPr>
                      <w:rFonts w:ascii="Arial" w:eastAsia="MS Mincho" w:hAnsi="Arial" w:cs="Arial"/>
                      <w:sz w:val="20"/>
                      <w:lang w:eastAsia="en-GB"/>
                    </w:rPr>
                    <w:t>Channel estimation</w:t>
                  </w:r>
                </w:p>
              </w:tc>
              <w:tc>
                <w:tcPr>
                  <w:tcW w:w="4771" w:type="dxa"/>
                  <w:gridSpan w:val="5"/>
                  <w:tcBorders>
                    <w:top w:val="single" w:sz="8" w:space="0" w:color="000000"/>
                    <w:left w:val="single" w:sz="8" w:space="0" w:color="000000"/>
                    <w:bottom w:val="single" w:sz="8" w:space="0" w:color="000000"/>
                    <w:right w:val="single" w:sz="8" w:space="0" w:color="000000"/>
                  </w:tcBorders>
                </w:tcPr>
                <w:p w14:paraId="7B94427C" w14:textId="77777777" w:rsidR="00661065" w:rsidRPr="00DA647F" w:rsidRDefault="00661065" w:rsidP="001C0684">
                  <w:pPr>
                    <w:spacing w:before="40"/>
                    <w:rPr>
                      <w:rFonts w:ascii="Arial" w:eastAsia="MS Mincho" w:hAnsi="Arial" w:cs="Arial"/>
                      <w:sz w:val="20"/>
                      <w:lang w:eastAsia="en-GB"/>
                    </w:rPr>
                  </w:pPr>
                  <w:r w:rsidRPr="00DA647F">
                    <w:rPr>
                      <w:rFonts w:ascii="Arial" w:eastAsia="MS Mincho" w:hAnsi="Arial" w:cs="Arial"/>
                      <w:sz w:val="20"/>
                      <w:lang w:eastAsia="en-GB"/>
                    </w:rPr>
                    <w:t>Ideal channel estimation results should be reported for calibration</w:t>
                  </w:r>
                </w:p>
                <w:p w14:paraId="01C776FA" w14:textId="77777777" w:rsidR="00661065" w:rsidRPr="00DA647F" w:rsidRDefault="00661065" w:rsidP="001C0684">
                  <w:pPr>
                    <w:spacing w:before="40"/>
                    <w:rPr>
                      <w:rFonts w:ascii="Arial" w:eastAsia="MS Mincho" w:hAnsi="Arial" w:cs="Arial"/>
                      <w:sz w:val="20"/>
                      <w:lang w:eastAsia="en-GB"/>
                    </w:rPr>
                  </w:pPr>
                </w:p>
                <w:p w14:paraId="5C2C05E6" w14:textId="77777777" w:rsidR="00661065" w:rsidRPr="00DA647F" w:rsidRDefault="00661065" w:rsidP="001C0684">
                  <w:pPr>
                    <w:spacing w:before="40"/>
                    <w:rPr>
                      <w:rFonts w:ascii="Arial" w:eastAsia="MS Mincho" w:hAnsi="Arial" w:cs="Arial"/>
                      <w:sz w:val="20"/>
                      <w:lang w:eastAsia="en-GB"/>
                    </w:rPr>
                  </w:pPr>
                  <w:r w:rsidRPr="00DA647F">
                    <w:rPr>
                      <w:rFonts w:ascii="Arial" w:eastAsia="MS Mincho" w:hAnsi="Arial" w:cs="Arial"/>
                      <w:sz w:val="20"/>
                      <w:lang w:eastAsia="en-GB"/>
                    </w:rPr>
                    <w:t>Realistic channel estimation</w:t>
                  </w:r>
                </w:p>
              </w:tc>
              <w:tc>
                <w:tcPr>
                  <w:tcW w:w="245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FEB216D" w14:textId="77777777" w:rsidR="00661065" w:rsidRPr="00DA647F" w:rsidRDefault="00661065" w:rsidP="001C0684">
                  <w:pPr>
                    <w:spacing w:before="40"/>
                    <w:rPr>
                      <w:rFonts w:ascii="Arial" w:eastAsia="MS Mincho" w:hAnsi="Arial" w:cs="Arial"/>
                      <w:sz w:val="20"/>
                      <w:lang w:eastAsia="en-GB"/>
                    </w:rPr>
                  </w:pPr>
                </w:p>
              </w:tc>
            </w:tr>
            <w:tr w:rsidR="00661065" w:rsidRPr="00DA647F" w14:paraId="62A3D901" w14:textId="77777777" w:rsidTr="001C0684">
              <w:trPr>
                <w:trHeight w:val="45"/>
                <w:jc w:val="center"/>
              </w:trPr>
              <w:tc>
                <w:tcPr>
                  <w:tcW w:w="19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A1136E6" w14:textId="77777777" w:rsidR="00661065" w:rsidRPr="00DA647F" w:rsidRDefault="00661065" w:rsidP="001C0684">
                  <w:pPr>
                    <w:spacing w:before="40"/>
                    <w:rPr>
                      <w:rFonts w:ascii="Arial" w:eastAsia="MS Mincho" w:hAnsi="Arial" w:cs="Arial"/>
                      <w:sz w:val="20"/>
                      <w:lang w:eastAsia="en-GB"/>
                    </w:rPr>
                  </w:pPr>
                  <w:r w:rsidRPr="00DA647F">
                    <w:rPr>
                      <w:rFonts w:ascii="Arial" w:eastAsia="MS Mincho" w:hAnsi="Arial" w:cs="Arial"/>
                      <w:sz w:val="20"/>
                      <w:lang w:eastAsia="en-GB"/>
                    </w:rPr>
                    <w:t>MA signature allocation (for data and DMRS)</w:t>
                  </w:r>
                </w:p>
              </w:tc>
              <w:tc>
                <w:tcPr>
                  <w:tcW w:w="4771" w:type="dxa"/>
                  <w:gridSpan w:val="5"/>
                  <w:tcBorders>
                    <w:top w:val="single" w:sz="8" w:space="0" w:color="000000"/>
                    <w:left w:val="single" w:sz="8" w:space="0" w:color="000000"/>
                    <w:bottom w:val="single" w:sz="8" w:space="0" w:color="000000"/>
                    <w:right w:val="single" w:sz="8" w:space="0" w:color="000000"/>
                  </w:tcBorders>
                  <w:hideMark/>
                </w:tcPr>
                <w:p w14:paraId="5173B95F" w14:textId="77777777" w:rsidR="00661065" w:rsidRPr="00DA647F" w:rsidRDefault="00661065" w:rsidP="001C0684">
                  <w:pPr>
                    <w:spacing w:before="40"/>
                    <w:rPr>
                      <w:rFonts w:ascii="Arial" w:eastAsia="MS Mincho" w:hAnsi="Arial" w:cs="Arial"/>
                      <w:sz w:val="20"/>
                      <w:lang w:eastAsia="en-GB"/>
                    </w:rPr>
                  </w:pPr>
                  <w:r w:rsidRPr="00DA647F">
                    <w:rPr>
                      <w:rFonts w:ascii="Arial" w:eastAsia="MS Mincho" w:hAnsi="Arial" w:cs="Arial"/>
                      <w:sz w:val="20"/>
                      <w:lang w:eastAsia="en-GB"/>
                    </w:rPr>
                    <w:t>Fixed/Random</w:t>
                  </w:r>
                </w:p>
              </w:tc>
              <w:tc>
                <w:tcPr>
                  <w:tcW w:w="245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F9B449B" w14:textId="77777777" w:rsidR="00661065" w:rsidRPr="00DA647F" w:rsidRDefault="00661065" w:rsidP="001C0684">
                  <w:pPr>
                    <w:spacing w:before="40"/>
                    <w:rPr>
                      <w:rFonts w:ascii="Arial" w:eastAsia="MS Mincho" w:hAnsi="Arial" w:cs="Arial"/>
                      <w:sz w:val="20"/>
                      <w:lang w:eastAsia="en-GB"/>
                    </w:rPr>
                  </w:pPr>
                  <w:r w:rsidRPr="00DA647F">
                    <w:rPr>
                      <w:rFonts w:ascii="Arial" w:eastAsia="MS Mincho" w:hAnsi="Arial" w:cs="Arial"/>
                      <w:sz w:val="20"/>
                      <w:lang w:eastAsia="en-GB"/>
                    </w:rPr>
                    <w:t>Proponents report the details of  random MA signature allocation (whether without or with collision)</w:t>
                  </w:r>
                </w:p>
              </w:tc>
            </w:tr>
            <w:tr w:rsidR="00661065" w:rsidRPr="00DA647F" w14:paraId="1DEA4E39" w14:textId="77777777" w:rsidTr="001C0684">
              <w:trPr>
                <w:trHeight w:val="409"/>
                <w:jc w:val="center"/>
              </w:trPr>
              <w:tc>
                <w:tcPr>
                  <w:tcW w:w="19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2C8EE61" w14:textId="77777777" w:rsidR="00661065" w:rsidRPr="00DA647F" w:rsidRDefault="00661065" w:rsidP="001C0684">
                  <w:pPr>
                    <w:spacing w:before="40"/>
                    <w:rPr>
                      <w:rFonts w:ascii="Arial" w:eastAsia="MS Mincho" w:hAnsi="Arial" w:cs="Arial"/>
                      <w:sz w:val="20"/>
                      <w:lang w:eastAsia="en-GB"/>
                    </w:rPr>
                  </w:pPr>
                  <w:r w:rsidRPr="00DA647F">
                    <w:rPr>
                      <w:rFonts w:ascii="Arial" w:eastAsia="MS Mincho" w:hAnsi="Arial" w:cs="Arial"/>
                      <w:sz w:val="20"/>
                      <w:lang w:eastAsia="en-GB"/>
                    </w:rPr>
                    <w:t>Distribution of avg. SNR</w:t>
                  </w:r>
                </w:p>
              </w:tc>
              <w:tc>
                <w:tcPr>
                  <w:tcW w:w="1510" w:type="dxa"/>
                  <w:tcBorders>
                    <w:top w:val="single" w:sz="8" w:space="0" w:color="000000"/>
                    <w:left w:val="single" w:sz="8" w:space="0" w:color="000000"/>
                    <w:bottom w:val="single" w:sz="8" w:space="0" w:color="000000"/>
                    <w:right w:val="single" w:sz="8" w:space="0" w:color="000000"/>
                  </w:tcBorders>
                </w:tcPr>
                <w:p w14:paraId="316DD21C" w14:textId="77777777" w:rsidR="00661065" w:rsidRPr="00DA647F" w:rsidRDefault="00661065" w:rsidP="001C0684">
                  <w:pPr>
                    <w:spacing w:before="40"/>
                    <w:rPr>
                      <w:rFonts w:ascii="Arial" w:eastAsia="MS Mincho" w:hAnsi="Arial" w:cs="Arial"/>
                      <w:sz w:val="20"/>
                      <w:lang w:eastAsia="en-GB"/>
                    </w:rPr>
                  </w:pPr>
                  <w:r w:rsidRPr="00DA647F">
                    <w:rPr>
                      <w:rFonts w:ascii="Arial" w:eastAsia="MS Mincho" w:hAnsi="Arial" w:cs="Arial"/>
                      <w:sz w:val="20"/>
                      <w:lang w:eastAsia="en-GB"/>
                    </w:rPr>
                    <w:t>Both equal and unequal</w:t>
                  </w:r>
                </w:p>
                <w:p w14:paraId="5D2251F7" w14:textId="77777777" w:rsidR="00661065" w:rsidRPr="00DA647F" w:rsidRDefault="00661065" w:rsidP="001C0684">
                  <w:pPr>
                    <w:spacing w:before="40"/>
                    <w:rPr>
                      <w:rFonts w:ascii="Arial" w:eastAsia="MS Mincho" w:hAnsi="Arial" w:cs="Arial"/>
                      <w:sz w:val="20"/>
                      <w:lang w:eastAsia="en-GB"/>
                    </w:rPr>
                  </w:pPr>
                </w:p>
              </w:tc>
              <w:tc>
                <w:tcPr>
                  <w:tcW w:w="1560" w:type="dxa"/>
                  <w:gridSpan w:val="2"/>
                  <w:tcBorders>
                    <w:top w:val="single" w:sz="8" w:space="0" w:color="000000"/>
                    <w:left w:val="single" w:sz="8" w:space="0" w:color="000000"/>
                    <w:bottom w:val="single" w:sz="8" w:space="0" w:color="000000"/>
                    <w:right w:val="single" w:sz="8" w:space="0" w:color="000000"/>
                  </w:tcBorders>
                  <w:hideMark/>
                </w:tcPr>
                <w:p w14:paraId="08AF49C0" w14:textId="77777777" w:rsidR="00661065" w:rsidRPr="00DA647F" w:rsidRDefault="00661065" w:rsidP="001C0684">
                  <w:pPr>
                    <w:spacing w:before="40"/>
                    <w:rPr>
                      <w:rFonts w:ascii="Arial" w:eastAsia="MS Mincho" w:hAnsi="Arial" w:cs="Arial"/>
                      <w:sz w:val="20"/>
                      <w:lang w:eastAsia="en-GB"/>
                    </w:rPr>
                  </w:pPr>
                  <w:r w:rsidRPr="00DA647F">
                    <w:rPr>
                      <w:rFonts w:ascii="Arial" w:eastAsia="MS Mincho" w:hAnsi="Arial" w:cs="Arial"/>
                      <w:sz w:val="20"/>
                      <w:lang w:eastAsia="en-GB"/>
                    </w:rPr>
                    <w:t>Equal</w:t>
                  </w:r>
                </w:p>
              </w:tc>
              <w:tc>
                <w:tcPr>
                  <w:tcW w:w="1701" w:type="dxa"/>
                  <w:gridSpan w:val="2"/>
                  <w:tcBorders>
                    <w:top w:val="single" w:sz="8" w:space="0" w:color="000000"/>
                    <w:left w:val="single" w:sz="8" w:space="0" w:color="000000"/>
                    <w:bottom w:val="single" w:sz="8" w:space="0" w:color="000000"/>
                    <w:right w:val="single" w:sz="8" w:space="0" w:color="000000"/>
                  </w:tcBorders>
                  <w:hideMark/>
                </w:tcPr>
                <w:p w14:paraId="47ACF622" w14:textId="77777777" w:rsidR="00661065" w:rsidRPr="00DA647F" w:rsidRDefault="00661065" w:rsidP="001C0684">
                  <w:pPr>
                    <w:spacing w:before="40"/>
                    <w:rPr>
                      <w:rFonts w:ascii="Arial" w:eastAsia="MS Mincho" w:hAnsi="Arial" w:cs="Arial"/>
                      <w:sz w:val="20"/>
                      <w:lang w:eastAsia="en-GB"/>
                    </w:rPr>
                  </w:pPr>
                  <w:r w:rsidRPr="00DA647F">
                    <w:rPr>
                      <w:rFonts w:ascii="Arial" w:eastAsia="MS Mincho" w:hAnsi="Arial" w:cs="Arial"/>
                      <w:sz w:val="20"/>
                      <w:lang w:eastAsia="en-GB"/>
                    </w:rPr>
                    <w:t>Both equal and unequal</w:t>
                  </w:r>
                </w:p>
              </w:tc>
              <w:tc>
                <w:tcPr>
                  <w:tcW w:w="245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16B56B5" w14:textId="77777777" w:rsidR="00661065" w:rsidRPr="00DA647F" w:rsidRDefault="00661065" w:rsidP="001C0684">
                  <w:pPr>
                    <w:spacing w:before="40"/>
                    <w:rPr>
                      <w:rFonts w:ascii="Arial" w:eastAsia="MS Mincho" w:hAnsi="Arial" w:cs="Arial"/>
                      <w:sz w:val="20"/>
                      <w:lang w:eastAsia="en-GB"/>
                    </w:rPr>
                  </w:pPr>
                  <w:r w:rsidRPr="00DA647F">
                    <w:rPr>
                      <w:rFonts w:ascii="Arial" w:eastAsia="MS Mincho" w:hAnsi="Arial" w:cs="Arial"/>
                      <w:sz w:val="20"/>
                      <w:lang w:eastAsia="en-GB"/>
                    </w:rPr>
                    <w:t>Uniform discrete values for unequal case,, range [x - a, x + a] (dB) with 1 dB step, where x is the average SNR among UEs, and the deviation  [a=3]</w:t>
                  </w:r>
                </w:p>
              </w:tc>
            </w:tr>
            <w:tr w:rsidR="00661065" w:rsidRPr="00DA647F" w14:paraId="19A7EB3B" w14:textId="77777777" w:rsidTr="001C0684">
              <w:trPr>
                <w:trHeight w:val="409"/>
                <w:jc w:val="center"/>
              </w:trPr>
              <w:tc>
                <w:tcPr>
                  <w:tcW w:w="19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0C7ACD6" w14:textId="77777777" w:rsidR="00661065" w:rsidRPr="00DA647F" w:rsidRDefault="00661065" w:rsidP="001C0684">
                  <w:pPr>
                    <w:spacing w:before="40"/>
                    <w:rPr>
                      <w:rFonts w:ascii="Arial" w:eastAsia="MS Mincho" w:hAnsi="Arial" w:cs="Arial"/>
                      <w:sz w:val="20"/>
                      <w:lang w:eastAsia="en-GB"/>
                    </w:rPr>
                  </w:pPr>
                  <w:r w:rsidRPr="00DA647F">
                    <w:rPr>
                      <w:rFonts w:ascii="Arial" w:eastAsia="MS Mincho" w:hAnsi="Arial" w:cs="Arial"/>
                      <w:sz w:val="20"/>
                      <w:lang w:eastAsia="en-GB"/>
                    </w:rPr>
                    <w:t>Timing offset</w:t>
                  </w:r>
                </w:p>
              </w:tc>
              <w:tc>
                <w:tcPr>
                  <w:tcW w:w="4771" w:type="dxa"/>
                  <w:gridSpan w:val="5"/>
                  <w:tcBorders>
                    <w:top w:val="single" w:sz="8" w:space="0" w:color="000000"/>
                    <w:left w:val="single" w:sz="8" w:space="0" w:color="000000"/>
                    <w:bottom w:val="single" w:sz="8" w:space="0" w:color="000000"/>
                    <w:right w:val="single" w:sz="8" w:space="0" w:color="000000"/>
                  </w:tcBorders>
                  <w:vAlign w:val="center"/>
                  <w:hideMark/>
                </w:tcPr>
                <w:p w14:paraId="473E5633" w14:textId="77777777" w:rsidR="00661065" w:rsidRPr="00DA647F" w:rsidRDefault="00661065" w:rsidP="001C0684">
                  <w:pPr>
                    <w:spacing w:before="40"/>
                    <w:rPr>
                      <w:rFonts w:ascii="Arial" w:eastAsia="MS Mincho" w:hAnsi="Arial" w:cs="Arial"/>
                      <w:sz w:val="20"/>
                      <w:lang w:eastAsia="en-GB"/>
                    </w:rPr>
                  </w:pPr>
                  <w:r w:rsidRPr="00DA647F">
                    <w:rPr>
                      <w:rFonts w:ascii="Arial" w:eastAsia="MS Mincho" w:hAnsi="Arial" w:cs="Arial"/>
                      <w:sz w:val="20"/>
                      <w:lang w:eastAsia="en-GB"/>
                    </w:rPr>
                    <w:t>0 as starting point. For grant-free without perfect TA, value is TBD</w:t>
                  </w:r>
                </w:p>
              </w:tc>
              <w:tc>
                <w:tcPr>
                  <w:tcW w:w="245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D7DAECE" w14:textId="77777777" w:rsidR="00661065" w:rsidRPr="00DA647F" w:rsidRDefault="00661065" w:rsidP="001C0684">
                  <w:pPr>
                    <w:spacing w:before="40"/>
                    <w:rPr>
                      <w:rFonts w:ascii="Arial" w:eastAsia="MS Mincho" w:hAnsi="Arial" w:cs="Arial"/>
                      <w:sz w:val="20"/>
                      <w:highlight w:val="lightGray"/>
                    </w:rPr>
                  </w:pPr>
                </w:p>
              </w:tc>
            </w:tr>
            <w:tr w:rsidR="00661065" w:rsidRPr="00DA647F" w14:paraId="56AF11F6" w14:textId="77777777" w:rsidTr="001C0684">
              <w:trPr>
                <w:trHeight w:val="409"/>
                <w:jc w:val="center"/>
              </w:trPr>
              <w:tc>
                <w:tcPr>
                  <w:tcW w:w="19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9F7FA78" w14:textId="77777777" w:rsidR="00661065" w:rsidRPr="00DA647F" w:rsidRDefault="00661065" w:rsidP="001C0684">
                  <w:pPr>
                    <w:spacing w:before="40"/>
                    <w:rPr>
                      <w:rFonts w:ascii="Arial" w:eastAsia="MS Mincho" w:hAnsi="Arial" w:cs="Arial"/>
                      <w:sz w:val="20"/>
                      <w:lang w:eastAsia="en-GB"/>
                    </w:rPr>
                  </w:pPr>
                  <w:r w:rsidRPr="00DA647F">
                    <w:rPr>
                      <w:rFonts w:ascii="Arial" w:eastAsia="MS Mincho" w:hAnsi="Arial" w:cs="Arial"/>
                      <w:sz w:val="20"/>
                      <w:lang w:eastAsia="en-GB"/>
                    </w:rPr>
                    <w:t>Frequency error</w:t>
                  </w:r>
                </w:p>
              </w:tc>
              <w:tc>
                <w:tcPr>
                  <w:tcW w:w="4771" w:type="dxa"/>
                  <w:gridSpan w:val="5"/>
                  <w:tcBorders>
                    <w:top w:val="single" w:sz="8" w:space="0" w:color="000000"/>
                    <w:left w:val="single" w:sz="8" w:space="0" w:color="000000"/>
                    <w:bottom w:val="single" w:sz="8" w:space="0" w:color="000000"/>
                    <w:right w:val="single" w:sz="8" w:space="0" w:color="000000"/>
                  </w:tcBorders>
                  <w:vAlign w:val="center"/>
                  <w:hideMark/>
                </w:tcPr>
                <w:p w14:paraId="1950A4BD" w14:textId="77777777" w:rsidR="00661065" w:rsidRPr="00DA647F" w:rsidRDefault="00661065" w:rsidP="001C0684">
                  <w:pPr>
                    <w:spacing w:before="40"/>
                    <w:rPr>
                      <w:rFonts w:ascii="Arial" w:eastAsia="MS Mincho" w:hAnsi="Arial" w:cs="Arial"/>
                      <w:sz w:val="20"/>
                      <w:lang w:eastAsia="en-GB"/>
                    </w:rPr>
                  </w:pPr>
                  <w:r w:rsidRPr="00DA647F">
                    <w:rPr>
                      <w:rFonts w:ascii="Arial" w:eastAsia="MS Mincho" w:hAnsi="Arial" w:cs="Arial"/>
                      <w:sz w:val="20"/>
                      <w:lang w:eastAsia="en-GB"/>
                    </w:rPr>
                    <w:t xml:space="preserve">0 as starting point. The value(s) is TBD. </w:t>
                  </w:r>
                </w:p>
              </w:tc>
              <w:tc>
                <w:tcPr>
                  <w:tcW w:w="245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5CCA3A7" w14:textId="77777777" w:rsidR="00661065" w:rsidRPr="00DA647F" w:rsidRDefault="00661065" w:rsidP="001C0684">
                  <w:pPr>
                    <w:spacing w:before="40"/>
                    <w:rPr>
                      <w:rFonts w:ascii="Arial" w:eastAsia="MS Mincho" w:hAnsi="Arial" w:cs="Arial"/>
                      <w:sz w:val="20"/>
                      <w:highlight w:val="lightGray"/>
                    </w:rPr>
                  </w:pPr>
                </w:p>
              </w:tc>
            </w:tr>
            <w:tr w:rsidR="00661065" w:rsidRPr="00DA647F" w14:paraId="4E7D8C86" w14:textId="77777777" w:rsidTr="001C0684">
              <w:trPr>
                <w:trHeight w:val="409"/>
                <w:jc w:val="center"/>
              </w:trPr>
              <w:tc>
                <w:tcPr>
                  <w:tcW w:w="19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550F179" w14:textId="77777777" w:rsidR="00661065" w:rsidRPr="00DA647F" w:rsidRDefault="00661065" w:rsidP="001C0684">
                  <w:pPr>
                    <w:spacing w:before="40"/>
                    <w:rPr>
                      <w:rFonts w:ascii="Arial" w:eastAsia="MS Mincho" w:hAnsi="Arial" w:cs="Arial"/>
                      <w:sz w:val="20"/>
                      <w:lang w:eastAsia="en-GB"/>
                    </w:rPr>
                  </w:pPr>
                  <w:r w:rsidRPr="00DA647F">
                    <w:rPr>
                      <w:rFonts w:ascii="Arial" w:eastAsia="MS Mincho" w:hAnsi="Arial" w:cs="Arial"/>
                      <w:sz w:val="20"/>
                      <w:lang w:eastAsia="en-GB"/>
                    </w:rPr>
                    <w:t>Traffic model for link level</w:t>
                  </w:r>
                </w:p>
              </w:tc>
              <w:tc>
                <w:tcPr>
                  <w:tcW w:w="4771" w:type="dxa"/>
                  <w:gridSpan w:val="5"/>
                  <w:tcBorders>
                    <w:top w:val="single" w:sz="8" w:space="0" w:color="000000"/>
                    <w:left w:val="single" w:sz="8" w:space="0" w:color="000000"/>
                    <w:bottom w:val="single" w:sz="8" w:space="0" w:color="000000"/>
                    <w:right w:val="single" w:sz="8" w:space="0" w:color="000000"/>
                  </w:tcBorders>
                  <w:vAlign w:val="center"/>
                  <w:hideMark/>
                </w:tcPr>
                <w:p w14:paraId="5D4C6009" w14:textId="77777777" w:rsidR="00661065" w:rsidRPr="00DA647F" w:rsidRDefault="00661065" w:rsidP="001C0684">
                  <w:pPr>
                    <w:spacing w:before="40"/>
                    <w:rPr>
                      <w:rFonts w:ascii="Arial" w:eastAsia="MS Mincho" w:hAnsi="Arial" w:cs="Arial"/>
                      <w:sz w:val="20"/>
                      <w:lang w:eastAsia="en-GB"/>
                    </w:rPr>
                  </w:pPr>
                  <w:r w:rsidRPr="00DA647F">
                    <w:rPr>
                      <w:rFonts w:ascii="Arial" w:eastAsia="MS Mincho" w:hAnsi="Arial" w:cs="Arial"/>
                      <w:sz w:val="20"/>
                      <w:lang w:eastAsia="en-GB"/>
                    </w:rPr>
                    <w:t>Full buffer as starting point. Non-full-buffer model (like Poisson arrival of fixed packet size) is optional.</w:t>
                  </w:r>
                </w:p>
              </w:tc>
              <w:tc>
                <w:tcPr>
                  <w:tcW w:w="245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60D1222" w14:textId="77777777" w:rsidR="00661065" w:rsidRPr="00DA647F" w:rsidRDefault="00661065" w:rsidP="001C0684">
                  <w:pPr>
                    <w:spacing w:before="40"/>
                    <w:rPr>
                      <w:rFonts w:ascii="Arial" w:eastAsia="MS Mincho" w:hAnsi="Arial" w:cs="Arial"/>
                      <w:sz w:val="20"/>
                      <w:highlight w:val="lightGray"/>
                    </w:rPr>
                  </w:pPr>
                </w:p>
              </w:tc>
            </w:tr>
            <w:tr w:rsidR="00661065" w:rsidRPr="00DA647F" w14:paraId="301EE3F9" w14:textId="77777777" w:rsidTr="001C0684">
              <w:trPr>
                <w:trHeight w:val="409"/>
                <w:jc w:val="center"/>
              </w:trPr>
              <w:tc>
                <w:tcPr>
                  <w:tcW w:w="19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184D948" w14:textId="77777777" w:rsidR="00661065" w:rsidRPr="00DA647F" w:rsidRDefault="00661065" w:rsidP="001C0684">
                  <w:pPr>
                    <w:spacing w:before="40"/>
                    <w:rPr>
                      <w:rFonts w:ascii="Arial" w:eastAsia="MS Mincho" w:hAnsi="Arial" w:cs="Arial"/>
                      <w:sz w:val="20"/>
                      <w:lang w:eastAsia="en-GB"/>
                    </w:rPr>
                  </w:pPr>
                  <w:r w:rsidRPr="00DA647F">
                    <w:rPr>
                      <w:rFonts w:ascii="Arial" w:eastAsia="MS Mincho" w:hAnsi="Arial" w:cs="Arial"/>
                      <w:sz w:val="20"/>
                      <w:lang w:eastAsia="en-GB"/>
                    </w:rPr>
                    <w:t>For link level calibration purpose only</w:t>
                  </w:r>
                </w:p>
              </w:tc>
              <w:tc>
                <w:tcPr>
                  <w:tcW w:w="4771" w:type="dxa"/>
                  <w:gridSpan w:val="5"/>
                  <w:tcBorders>
                    <w:top w:val="single" w:sz="8" w:space="0" w:color="000000"/>
                    <w:left w:val="single" w:sz="8" w:space="0" w:color="000000"/>
                    <w:bottom w:val="single" w:sz="8" w:space="0" w:color="000000"/>
                    <w:right w:val="single" w:sz="8" w:space="0" w:color="000000"/>
                  </w:tcBorders>
                  <w:vAlign w:val="center"/>
                </w:tcPr>
                <w:p w14:paraId="20906883" w14:textId="77777777" w:rsidR="00661065" w:rsidRPr="00DA647F" w:rsidRDefault="00661065" w:rsidP="001C0684">
                  <w:pPr>
                    <w:spacing w:before="40"/>
                    <w:rPr>
                      <w:rFonts w:ascii="Arial" w:eastAsia="MS Mincho" w:hAnsi="Arial" w:cs="Arial"/>
                      <w:sz w:val="20"/>
                      <w:lang w:eastAsia="en-GB"/>
                    </w:rPr>
                  </w:pPr>
                  <w:r w:rsidRPr="00DA647F">
                    <w:rPr>
                      <w:rFonts w:ascii="Arial" w:eastAsia="MS Mincho" w:hAnsi="Arial" w:cs="Arial"/>
                      <w:sz w:val="20"/>
                      <w:lang w:eastAsia="en-GB"/>
                    </w:rPr>
                    <w:t>OMA single user whose spectral efficiency is the same as per UE SE in NOMA. AWGN curves can be provided also.</w:t>
                  </w:r>
                </w:p>
                <w:p w14:paraId="5F063CC2" w14:textId="77777777" w:rsidR="00661065" w:rsidRPr="00DA647F" w:rsidRDefault="00661065" w:rsidP="001C0684">
                  <w:pPr>
                    <w:spacing w:before="40"/>
                    <w:rPr>
                      <w:rFonts w:ascii="Arial" w:eastAsia="MS Mincho" w:hAnsi="Arial" w:cs="Arial"/>
                      <w:sz w:val="20"/>
                      <w:lang w:eastAsia="en-GB"/>
                    </w:rPr>
                  </w:pPr>
                </w:p>
              </w:tc>
              <w:tc>
                <w:tcPr>
                  <w:tcW w:w="245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D55D025" w14:textId="77777777" w:rsidR="00661065" w:rsidRPr="00DA647F" w:rsidRDefault="00661065" w:rsidP="001C0684">
                  <w:pPr>
                    <w:spacing w:before="40"/>
                    <w:rPr>
                      <w:rFonts w:ascii="Arial" w:eastAsia="MS Mincho" w:hAnsi="Arial" w:cs="Arial"/>
                      <w:sz w:val="20"/>
                      <w:highlight w:val="lightGray"/>
                    </w:rPr>
                  </w:pPr>
                </w:p>
              </w:tc>
            </w:tr>
          </w:tbl>
          <w:p w14:paraId="2C1C9AB4" w14:textId="77777777" w:rsidR="00661065" w:rsidRPr="00DA647F" w:rsidRDefault="00661065" w:rsidP="001C0684">
            <w:pPr>
              <w:ind w:left="720" w:hanging="720"/>
              <w:rPr>
                <w:rFonts w:ascii="Times" w:eastAsia="Batang" w:hAnsi="Times"/>
                <w:sz w:val="20"/>
                <w:lang w:eastAsia="x-none"/>
              </w:rPr>
            </w:pPr>
            <w:r w:rsidRPr="00DA647F">
              <w:rPr>
                <w:rFonts w:ascii="Times" w:eastAsia="Batang" w:hAnsi="Times"/>
                <w:sz w:val="20"/>
                <w:lang w:eastAsia="x-none"/>
              </w:rPr>
              <w:t>Note: for the case when a parameter has a “OR” condition, companies are encouraged to evaluate all the corresponding values</w:t>
            </w:r>
          </w:p>
          <w:p w14:paraId="6067BDA9" w14:textId="77777777" w:rsidR="00661065" w:rsidRPr="00DA647F" w:rsidRDefault="00661065" w:rsidP="001C0684">
            <w:pPr>
              <w:ind w:left="720" w:hanging="720"/>
              <w:rPr>
                <w:rFonts w:ascii="Times" w:eastAsia="Batang" w:hAnsi="Times"/>
                <w:sz w:val="20"/>
                <w:lang w:eastAsia="x-none"/>
              </w:rPr>
            </w:pPr>
          </w:p>
          <w:p w14:paraId="06E3E72C" w14:textId="77777777" w:rsidR="00661065" w:rsidRPr="00DA647F" w:rsidRDefault="00661065" w:rsidP="001C0684">
            <w:pPr>
              <w:ind w:left="720" w:hanging="720"/>
              <w:rPr>
                <w:rFonts w:ascii="Times" w:eastAsia="Batang" w:hAnsi="Times"/>
                <w:sz w:val="20"/>
                <w:lang w:eastAsia="x-none"/>
              </w:rPr>
            </w:pPr>
            <w:r w:rsidRPr="00DA647F">
              <w:rPr>
                <w:rFonts w:ascii="Times" w:eastAsia="Batang" w:hAnsi="Times"/>
                <w:sz w:val="20"/>
                <w:highlight w:val="green"/>
                <w:lang w:eastAsia="x-none"/>
              </w:rPr>
              <w:t>Agreements</w:t>
            </w:r>
            <w:r w:rsidRPr="00DA647F">
              <w:rPr>
                <w:rFonts w:ascii="Times" w:eastAsia="Batang" w:hAnsi="Times"/>
                <w:sz w:val="20"/>
                <w:lang w:eastAsia="x-none"/>
              </w:rPr>
              <w:t>:</w:t>
            </w:r>
          </w:p>
          <w:p w14:paraId="7028303D" w14:textId="77777777" w:rsidR="00661065" w:rsidRPr="00DA647F" w:rsidRDefault="00661065" w:rsidP="006B4C2F">
            <w:pPr>
              <w:numPr>
                <w:ilvl w:val="0"/>
                <w:numId w:val="9"/>
              </w:numPr>
              <w:overflowPunct w:val="0"/>
              <w:autoSpaceDE w:val="0"/>
              <w:autoSpaceDN w:val="0"/>
              <w:adjustRightInd w:val="0"/>
              <w:snapToGrid w:val="0"/>
              <w:spacing w:afterLines="20" w:after="48" w:line="264" w:lineRule="auto"/>
              <w:jc w:val="both"/>
              <w:textAlignment w:val="baseline"/>
              <w:rPr>
                <w:rFonts w:ascii="Times" w:eastAsia="宋体" w:hAnsi="Times" w:cs="Times"/>
                <w:sz w:val="20"/>
                <w:lang w:eastAsia="zh-CN"/>
              </w:rPr>
            </w:pPr>
            <w:r w:rsidRPr="00DA647F">
              <w:rPr>
                <w:rFonts w:ascii="Times" w:eastAsia="宋体" w:hAnsi="Times" w:cs="Times"/>
                <w:sz w:val="20"/>
                <w:lang w:eastAsia="zh-CN"/>
              </w:rPr>
              <w:t>Adopt the following table as the metrics for NOMA study from link level point of view.</w:t>
            </w:r>
          </w:p>
          <w:p w14:paraId="50CF8946" w14:textId="77777777" w:rsidR="00661065" w:rsidRPr="00DA647F" w:rsidRDefault="00661065" w:rsidP="006B4C2F">
            <w:pPr>
              <w:numPr>
                <w:ilvl w:val="1"/>
                <w:numId w:val="9"/>
              </w:numPr>
              <w:overflowPunct w:val="0"/>
              <w:autoSpaceDE w:val="0"/>
              <w:autoSpaceDN w:val="0"/>
              <w:adjustRightInd w:val="0"/>
              <w:snapToGrid w:val="0"/>
              <w:spacing w:afterLines="20" w:after="48" w:line="264" w:lineRule="auto"/>
              <w:jc w:val="both"/>
              <w:textAlignment w:val="baseline"/>
              <w:rPr>
                <w:rFonts w:ascii="Times" w:eastAsia="宋体" w:hAnsi="Times" w:cs="Times"/>
                <w:sz w:val="20"/>
                <w:lang w:eastAsia="zh-CN"/>
              </w:rPr>
            </w:pPr>
            <w:r w:rsidRPr="00DA647F">
              <w:rPr>
                <w:rFonts w:ascii="Times" w:eastAsia="宋体" w:hAnsi="Times" w:cs="Times"/>
                <w:sz w:val="20"/>
                <w:lang w:eastAsia="zh-CN"/>
              </w:rPr>
              <w:t>More metrics may be added in the future</w:t>
            </w:r>
          </w:p>
          <w:p w14:paraId="44D218AC" w14:textId="77777777" w:rsidR="00661065" w:rsidRPr="00DA647F" w:rsidRDefault="00661065" w:rsidP="001C0684">
            <w:pPr>
              <w:snapToGrid w:val="0"/>
              <w:spacing w:afterLines="20" w:after="48" w:line="264" w:lineRule="auto"/>
              <w:ind w:left="720" w:hanging="720"/>
              <w:rPr>
                <w:rFonts w:ascii="Times" w:eastAsia="宋体" w:hAnsi="Times"/>
                <w:sz w:val="20"/>
                <w:lang w:eastAsia="zh-CN"/>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6930"/>
            </w:tblGrid>
            <w:tr w:rsidR="00661065" w:rsidRPr="00DA647F" w14:paraId="3344D392" w14:textId="77777777" w:rsidTr="001C0684">
              <w:tc>
                <w:tcPr>
                  <w:tcW w:w="1620" w:type="dxa"/>
                  <w:tcBorders>
                    <w:top w:val="single" w:sz="4" w:space="0" w:color="auto"/>
                    <w:left w:val="single" w:sz="4" w:space="0" w:color="auto"/>
                    <w:bottom w:val="single" w:sz="4" w:space="0" w:color="auto"/>
                    <w:right w:val="single" w:sz="4" w:space="0" w:color="auto"/>
                  </w:tcBorders>
                  <w:vAlign w:val="center"/>
                  <w:hideMark/>
                </w:tcPr>
                <w:p w14:paraId="4B095AF2" w14:textId="77777777" w:rsidR="00661065" w:rsidRPr="00DA647F" w:rsidRDefault="00661065" w:rsidP="001C0684">
                  <w:pPr>
                    <w:spacing w:before="40"/>
                    <w:rPr>
                      <w:rFonts w:ascii="Arial" w:eastAsia="MS Mincho" w:hAnsi="Arial" w:cs="Arial"/>
                      <w:sz w:val="20"/>
                      <w:lang w:eastAsia="en-GB"/>
                    </w:rPr>
                  </w:pPr>
                  <w:r w:rsidRPr="00DA647F">
                    <w:rPr>
                      <w:rFonts w:ascii="Arial" w:eastAsia="MS Mincho" w:hAnsi="Arial" w:cs="Arial"/>
                      <w:sz w:val="20"/>
                      <w:lang w:eastAsia="en-GB"/>
                    </w:rPr>
                    <w:lastRenderedPageBreak/>
                    <w:t xml:space="preserve">Performance metrics </w:t>
                  </w:r>
                </w:p>
              </w:tc>
              <w:tc>
                <w:tcPr>
                  <w:tcW w:w="6930" w:type="dxa"/>
                  <w:tcBorders>
                    <w:top w:val="single" w:sz="4" w:space="0" w:color="auto"/>
                    <w:left w:val="single" w:sz="4" w:space="0" w:color="auto"/>
                    <w:bottom w:val="single" w:sz="4" w:space="0" w:color="auto"/>
                    <w:right w:val="single" w:sz="4" w:space="0" w:color="auto"/>
                  </w:tcBorders>
                  <w:vAlign w:val="center"/>
                </w:tcPr>
                <w:p w14:paraId="40F2D54C" w14:textId="77777777" w:rsidR="00661065" w:rsidRPr="00DA647F" w:rsidRDefault="00661065" w:rsidP="001C0684">
                  <w:pPr>
                    <w:spacing w:before="40"/>
                    <w:rPr>
                      <w:rFonts w:ascii="Arial" w:eastAsia="Times New Roman" w:hAnsi="Arial" w:cs="Arial"/>
                      <w:sz w:val="20"/>
                      <w:lang w:val="en-US" w:eastAsia="en-GB"/>
                    </w:rPr>
                  </w:pPr>
                  <w:r w:rsidRPr="00DA647F">
                    <w:rPr>
                      <w:rFonts w:ascii="Arial" w:eastAsia="Times New Roman" w:hAnsi="Arial" w:cs="Arial"/>
                      <w:sz w:val="20"/>
                      <w:lang w:val="en-US" w:eastAsia="en-GB"/>
                    </w:rPr>
                    <w:t xml:space="preserve">BLER vs. per UE SNR at a given pair of {per UE SE, # of UEs}  </w:t>
                  </w:r>
                </w:p>
                <w:p w14:paraId="3EEDA737" w14:textId="77777777" w:rsidR="00661065" w:rsidRPr="00DA647F" w:rsidRDefault="00661065" w:rsidP="001C0684">
                  <w:pPr>
                    <w:spacing w:before="40"/>
                    <w:rPr>
                      <w:rFonts w:ascii="Arial" w:eastAsia="Times New Roman" w:hAnsi="Arial" w:cs="Arial"/>
                      <w:sz w:val="20"/>
                      <w:lang w:val="en-US" w:eastAsia="en-GB"/>
                    </w:rPr>
                  </w:pPr>
                  <w:r w:rsidRPr="00DA647F">
                    <w:rPr>
                      <w:rFonts w:ascii="Arial" w:eastAsia="MS Mincho" w:hAnsi="Arial" w:cs="Arial"/>
                      <w:sz w:val="20"/>
                    </w:rPr>
                    <w:t>Sum throughput v.s. SNR at given BLER level, for a given pair of {per UE SE, # of UEs}</w:t>
                  </w:r>
                </w:p>
                <w:p w14:paraId="3E34C452" w14:textId="77777777" w:rsidR="00661065" w:rsidRPr="00DA647F" w:rsidRDefault="00661065" w:rsidP="001C0684">
                  <w:pPr>
                    <w:spacing w:before="40"/>
                    <w:rPr>
                      <w:rFonts w:ascii="Arial" w:eastAsia="Times New Roman" w:hAnsi="Arial" w:cs="Arial"/>
                      <w:sz w:val="20"/>
                      <w:lang w:val="en-US" w:eastAsia="en-GB"/>
                    </w:rPr>
                  </w:pPr>
                  <w:r w:rsidRPr="00DA647F">
                    <w:rPr>
                      <w:rFonts w:ascii="Arial" w:eastAsia="Times New Roman" w:hAnsi="Arial" w:cs="Arial"/>
                      <w:sz w:val="20"/>
                      <w:lang w:val="en-US" w:eastAsia="en-GB"/>
                    </w:rPr>
                    <w:t xml:space="preserve">MCL </w:t>
                  </w:r>
                </w:p>
                <w:p w14:paraId="095C4161" w14:textId="77777777" w:rsidR="00661065" w:rsidRPr="00DA647F" w:rsidRDefault="00661065" w:rsidP="001C0684">
                  <w:pPr>
                    <w:spacing w:before="40"/>
                    <w:rPr>
                      <w:rFonts w:ascii="Arial" w:eastAsia="Times New Roman" w:hAnsi="Arial" w:cs="Arial"/>
                      <w:sz w:val="20"/>
                      <w:lang w:val="en-US" w:eastAsia="en-GB"/>
                    </w:rPr>
                  </w:pPr>
                </w:p>
              </w:tc>
            </w:tr>
            <w:tr w:rsidR="00661065" w:rsidRPr="00DA647F" w14:paraId="12E2E2FD" w14:textId="77777777" w:rsidTr="001C0684">
              <w:tc>
                <w:tcPr>
                  <w:tcW w:w="1620" w:type="dxa"/>
                  <w:tcBorders>
                    <w:top w:val="single" w:sz="4" w:space="0" w:color="auto"/>
                    <w:left w:val="single" w:sz="4" w:space="0" w:color="auto"/>
                    <w:bottom w:val="single" w:sz="4" w:space="0" w:color="auto"/>
                    <w:right w:val="single" w:sz="4" w:space="0" w:color="auto"/>
                  </w:tcBorders>
                  <w:vAlign w:val="center"/>
                  <w:hideMark/>
                </w:tcPr>
                <w:p w14:paraId="72755DC1" w14:textId="77777777" w:rsidR="00661065" w:rsidRPr="00DA647F" w:rsidRDefault="00661065" w:rsidP="001C0684">
                  <w:pPr>
                    <w:spacing w:before="40"/>
                    <w:rPr>
                      <w:rFonts w:ascii="Arial" w:eastAsia="MS Mincho" w:hAnsi="Arial" w:cs="Arial"/>
                      <w:sz w:val="20"/>
                      <w:lang w:eastAsia="en-GB"/>
                    </w:rPr>
                  </w:pPr>
                  <w:r w:rsidRPr="00DA647F">
                    <w:rPr>
                      <w:rFonts w:ascii="Arial" w:eastAsia="MS Mincho" w:hAnsi="Arial" w:cs="Arial"/>
                      <w:sz w:val="20"/>
                      <w:lang w:eastAsia="en-GB"/>
                    </w:rPr>
                    <w:t>Implementation related metrics</w:t>
                  </w:r>
                </w:p>
              </w:tc>
              <w:tc>
                <w:tcPr>
                  <w:tcW w:w="6930" w:type="dxa"/>
                  <w:tcBorders>
                    <w:top w:val="single" w:sz="4" w:space="0" w:color="auto"/>
                    <w:left w:val="single" w:sz="4" w:space="0" w:color="auto"/>
                    <w:bottom w:val="single" w:sz="4" w:space="0" w:color="auto"/>
                    <w:right w:val="single" w:sz="4" w:space="0" w:color="auto"/>
                  </w:tcBorders>
                  <w:vAlign w:val="center"/>
                  <w:hideMark/>
                </w:tcPr>
                <w:p w14:paraId="1B9AAD87" w14:textId="77777777" w:rsidR="00661065" w:rsidRPr="00DA647F" w:rsidRDefault="00661065" w:rsidP="001C0684">
                  <w:pPr>
                    <w:spacing w:before="40"/>
                    <w:rPr>
                      <w:rFonts w:ascii="Arial" w:eastAsia="Times New Roman" w:hAnsi="Arial" w:cs="Arial"/>
                      <w:sz w:val="20"/>
                      <w:lang w:val="en-US" w:eastAsia="en-GB"/>
                    </w:rPr>
                  </w:pPr>
                  <w:r w:rsidRPr="00DA647F">
                    <w:rPr>
                      <w:rFonts w:ascii="Arial" w:eastAsia="Times New Roman" w:hAnsi="Arial" w:cs="Arial"/>
                      <w:sz w:val="20"/>
                      <w:lang w:val="en-US" w:eastAsia="en-GB"/>
                    </w:rPr>
                    <w:t>PAPR/cubic metric</w:t>
                  </w:r>
                </w:p>
                <w:p w14:paraId="17FFC3A0" w14:textId="77777777" w:rsidR="00661065" w:rsidRPr="00DA647F" w:rsidRDefault="00661065" w:rsidP="001C0684">
                  <w:pPr>
                    <w:spacing w:before="40"/>
                    <w:rPr>
                      <w:rFonts w:ascii="Arial" w:eastAsia="Times New Roman" w:hAnsi="Arial" w:cs="Arial"/>
                      <w:sz w:val="20"/>
                      <w:lang w:val="en-US" w:eastAsia="en-GB"/>
                    </w:rPr>
                  </w:pPr>
                  <w:r w:rsidRPr="00DA647F">
                    <w:rPr>
                      <w:rFonts w:ascii="Arial" w:eastAsia="Times New Roman" w:hAnsi="Arial" w:cs="Arial"/>
                      <w:sz w:val="20"/>
                      <w:lang w:val="en-US" w:eastAsia="en-GB"/>
                    </w:rPr>
                    <w:t>Rx complexity and processing latency</w:t>
                  </w:r>
                </w:p>
                <w:p w14:paraId="4A0091B7" w14:textId="77777777" w:rsidR="00661065" w:rsidRPr="00DA647F" w:rsidRDefault="00661065" w:rsidP="001C0684">
                  <w:pPr>
                    <w:spacing w:before="40"/>
                    <w:rPr>
                      <w:rFonts w:ascii="Arial" w:eastAsia="Times New Roman" w:hAnsi="Arial" w:cs="Arial"/>
                      <w:sz w:val="20"/>
                      <w:lang w:val="en-US" w:eastAsia="en-GB"/>
                    </w:rPr>
                  </w:pPr>
                  <w:r w:rsidRPr="00DA647F">
                    <w:rPr>
                      <w:rFonts w:ascii="Arial" w:eastAsia="Times New Roman" w:hAnsi="Arial" w:cs="Arial"/>
                      <w:sz w:val="20"/>
                      <w:lang w:val="en-US" w:eastAsia="en-GB"/>
                    </w:rPr>
                    <w:t>FFS:  Configuration/Scheduling flexibility</w:t>
                  </w:r>
                </w:p>
              </w:tc>
            </w:tr>
          </w:tbl>
          <w:p w14:paraId="252ABEA8" w14:textId="77777777" w:rsidR="00661065" w:rsidRDefault="00661065" w:rsidP="001C0684">
            <w:pPr>
              <w:tabs>
                <w:tab w:val="left" w:pos="1440"/>
              </w:tabs>
              <w:rPr>
                <w:rFonts w:ascii="Times" w:eastAsia="Yu Mincho" w:hAnsi="Times"/>
                <w:sz w:val="20"/>
                <w:szCs w:val="24"/>
                <w:lang w:val="en-US"/>
              </w:rPr>
            </w:pPr>
          </w:p>
          <w:p w14:paraId="73E0F617" w14:textId="77777777" w:rsidR="00661065" w:rsidRDefault="00661065" w:rsidP="001C0684">
            <w:pPr>
              <w:tabs>
                <w:tab w:val="left" w:pos="1440"/>
              </w:tabs>
              <w:rPr>
                <w:rFonts w:ascii="Times" w:eastAsia="Yu Mincho" w:hAnsi="Times"/>
                <w:sz w:val="20"/>
                <w:szCs w:val="24"/>
                <w:lang w:val="en-US"/>
              </w:rPr>
            </w:pPr>
          </w:p>
          <w:p w14:paraId="184DC000" w14:textId="77777777" w:rsidR="00661065" w:rsidRDefault="00661065" w:rsidP="001C0684">
            <w:pPr>
              <w:tabs>
                <w:tab w:val="left" w:pos="1440"/>
              </w:tabs>
              <w:rPr>
                <w:rFonts w:ascii="Times" w:eastAsia="Yu Mincho" w:hAnsi="Times"/>
                <w:sz w:val="20"/>
                <w:szCs w:val="24"/>
                <w:lang w:val="en-US"/>
              </w:rPr>
            </w:pPr>
          </w:p>
          <w:p w14:paraId="79CB8C59" w14:textId="77777777" w:rsidR="00661065" w:rsidRDefault="00661065" w:rsidP="001C0684">
            <w:pPr>
              <w:tabs>
                <w:tab w:val="left" w:pos="1440"/>
              </w:tabs>
              <w:rPr>
                <w:rFonts w:ascii="Times" w:eastAsia="Yu Mincho" w:hAnsi="Times"/>
                <w:sz w:val="20"/>
                <w:szCs w:val="24"/>
                <w:lang w:val="en-US"/>
              </w:rPr>
            </w:pPr>
          </w:p>
          <w:p w14:paraId="10D4360F" w14:textId="77777777" w:rsidR="00661065" w:rsidRDefault="00661065" w:rsidP="001C0684">
            <w:pPr>
              <w:tabs>
                <w:tab w:val="left" w:pos="1440"/>
              </w:tabs>
              <w:rPr>
                <w:rFonts w:ascii="Times" w:eastAsia="Yu Mincho" w:hAnsi="Times"/>
                <w:sz w:val="20"/>
                <w:szCs w:val="24"/>
                <w:lang w:val="en-US"/>
              </w:rPr>
            </w:pPr>
          </w:p>
          <w:p w14:paraId="382A9D84" w14:textId="77777777" w:rsidR="00661065" w:rsidRDefault="00661065" w:rsidP="001C0684">
            <w:pPr>
              <w:tabs>
                <w:tab w:val="left" w:pos="1440"/>
              </w:tabs>
              <w:rPr>
                <w:rFonts w:ascii="Times" w:eastAsia="Yu Mincho" w:hAnsi="Times"/>
                <w:sz w:val="20"/>
                <w:szCs w:val="24"/>
                <w:lang w:val="en-US"/>
              </w:rPr>
            </w:pPr>
          </w:p>
          <w:p w14:paraId="55E9900B" w14:textId="77777777" w:rsidR="00661065" w:rsidRDefault="00661065" w:rsidP="001C0684">
            <w:pPr>
              <w:tabs>
                <w:tab w:val="left" w:pos="1440"/>
              </w:tabs>
              <w:rPr>
                <w:rFonts w:ascii="Times" w:eastAsia="Yu Mincho" w:hAnsi="Times"/>
                <w:sz w:val="20"/>
                <w:szCs w:val="24"/>
                <w:lang w:val="en-US"/>
              </w:rPr>
            </w:pPr>
          </w:p>
          <w:p w14:paraId="7C47CD95" w14:textId="77777777" w:rsidR="00661065" w:rsidRDefault="00661065" w:rsidP="001C0684">
            <w:pPr>
              <w:tabs>
                <w:tab w:val="left" w:pos="1440"/>
              </w:tabs>
              <w:rPr>
                <w:rFonts w:ascii="Times" w:eastAsia="Yu Mincho" w:hAnsi="Times"/>
                <w:sz w:val="20"/>
                <w:szCs w:val="24"/>
                <w:lang w:val="en-US"/>
              </w:rPr>
            </w:pPr>
          </w:p>
          <w:p w14:paraId="69A6DA4B" w14:textId="77777777" w:rsidR="00661065" w:rsidRDefault="00661065" w:rsidP="001C0684">
            <w:pPr>
              <w:tabs>
                <w:tab w:val="left" w:pos="1440"/>
              </w:tabs>
              <w:rPr>
                <w:rFonts w:ascii="Times" w:eastAsia="Yu Mincho" w:hAnsi="Times"/>
                <w:sz w:val="20"/>
                <w:szCs w:val="24"/>
                <w:lang w:val="en-US"/>
              </w:rPr>
            </w:pPr>
          </w:p>
          <w:p w14:paraId="4111512D" w14:textId="77777777" w:rsidR="00661065" w:rsidRDefault="00661065" w:rsidP="001C0684">
            <w:pPr>
              <w:tabs>
                <w:tab w:val="left" w:pos="1440"/>
              </w:tabs>
              <w:rPr>
                <w:rFonts w:ascii="Times" w:eastAsia="Yu Mincho" w:hAnsi="Times"/>
                <w:sz w:val="20"/>
                <w:szCs w:val="24"/>
                <w:lang w:val="en-US"/>
              </w:rPr>
            </w:pPr>
          </w:p>
          <w:p w14:paraId="1C87A3F7" w14:textId="77777777" w:rsidR="00661065" w:rsidRDefault="00661065" w:rsidP="001C0684">
            <w:pPr>
              <w:tabs>
                <w:tab w:val="left" w:pos="1440"/>
              </w:tabs>
              <w:rPr>
                <w:rFonts w:ascii="Times" w:eastAsia="Yu Mincho" w:hAnsi="Times"/>
                <w:sz w:val="20"/>
                <w:szCs w:val="24"/>
                <w:lang w:val="en-US"/>
              </w:rPr>
            </w:pPr>
          </w:p>
          <w:p w14:paraId="1AA9FFD1" w14:textId="77777777" w:rsidR="00661065" w:rsidRPr="00B063FD" w:rsidRDefault="00661065" w:rsidP="001C0684">
            <w:pPr>
              <w:ind w:left="720" w:hanging="720"/>
              <w:rPr>
                <w:rFonts w:ascii="Times" w:eastAsia="Batang" w:hAnsi="Times"/>
                <w:sz w:val="20"/>
                <w:szCs w:val="24"/>
                <w:lang w:eastAsia="x-none"/>
              </w:rPr>
            </w:pPr>
            <w:r w:rsidRPr="00B063FD">
              <w:rPr>
                <w:rFonts w:ascii="Times" w:eastAsia="Batang" w:hAnsi="Times"/>
                <w:sz w:val="20"/>
                <w:szCs w:val="24"/>
                <w:highlight w:val="green"/>
                <w:lang w:eastAsia="x-none"/>
              </w:rPr>
              <w:t>Agreements</w:t>
            </w:r>
            <w:r w:rsidRPr="00B063FD">
              <w:rPr>
                <w:rFonts w:ascii="Times" w:eastAsia="Batang" w:hAnsi="Times"/>
                <w:sz w:val="20"/>
                <w:szCs w:val="24"/>
                <w:lang w:eastAsia="x-none"/>
              </w:rPr>
              <w:t>:</w:t>
            </w:r>
          </w:p>
          <w:p w14:paraId="06C7BA8A" w14:textId="77777777" w:rsidR="00661065" w:rsidRPr="00B063FD" w:rsidRDefault="00661065" w:rsidP="006B4C2F">
            <w:pPr>
              <w:numPr>
                <w:ilvl w:val="0"/>
                <w:numId w:val="14"/>
              </w:numPr>
              <w:spacing w:after="200" w:line="276" w:lineRule="auto"/>
              <w:rPr>
                <w:rFonts w:ascii="Times" w:eastAsia="Batang" w:hAnsi="Times"/>
                <w:sz w:val="20"/>
                <w:szCs w:val="24"/>
                <w:lang w:val="x-none" w:eastAsia="x-none"/>
              </w:rPr>
            </w:pPr>
            <w:r w:rsidRPr="00B063FD">
              <w:rPr>
                <w:rFonts w:ascii="Times" w:eastAsia="宋体" w:hAnsi="Times"/>
                <w:sz w:val="20"/>
                <w:lang w:eastAsia="en-US"/>
              </w:rPr>
              <w:t>Adopt the parameters in the following table for system-level evaluations of NOMA study</w:t>
            </w:r>
          </w:p>
          <w:p w14:paraId="374BE9CB" w14:textId="77777777" w:rsidR="00661065" w:rsidRPr="00B063FD" w:rsidRDefault="00661065" w:rsidP="001C0684">
            <w:pPr>
              <w:widowControl w:val="0"/>
              <w:spacing w:beforeLines="50" w:before="120" w:afterLines="50" w:after="120"/>
              <w:ind w:left="1440" w:hanging="720"/>
              <w:jc w:val="center"/>
              <w:rPr>
                <w:rFonts w:ascii="Times" w:hAnsi="Times"/>
                <w:b/>
                <w:bCs/>
                <w:sz w:val="20"/>
              </w:rPr>
            </w:pPr>
            <w:r w:rsidRPr="00B063FD">
              <w:rPr>
                <w:rFonts w:ascii="Times" w:eastAsia="Batang" w:hAnsi="Times"/>
                <w:b/>
                <w:bCs/>
                <w:sz w:val="20"/>
                <w:lang w:eastAsia="en-US"/>
              </w:rPr>
              <w:t>Table I</w:t>
            </w:r>
            <w:r w:rsidRPr="00B063FD">
              <w:rPr>
                <w:rFonts w:ascii="Times" w:eastAsia="宋体" w:hAnsi="Times"/>
                <w:b/>
                <w:bCs/>
                <w:sz w:val="20"/>
                <w:lang w:eastAsia="en-US"/>
              </w:rPr>
              <w:t>:</w:t>
            </w:r>
            <w:r w:rsidRPr="00B063FD">
              <w:rPr>
                <w:rFonts w:ascii="Times" w:eastAsia="Batang" w:hAnsi="Times"/>
                <w:b/>
                <w:bCs/>
                <w:sz w:val="20"/>
                <w:lang w:eastAsia="en-US"/>
              </w:rPr>
              <w:t xml:space="preserve"> </w:t>
            </w:r>
            <w:r w:rsidRPr="00B063FD">
              <w:rPr>
                <w:rFonts w:ascii="Times" w:eastAsia="宋体" w:hAnsi="Times"/>
                <w:b/>
                <w:bCs/>
                <w:sz w:val="20"/>
                <w:lang w:eastAsia="en-US"/>
              </w:rPr>
              <w:t>System-level evaluation assumptions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5"/>
              <w:gridCol w:w="1905"/>
              <w:gridCol w:w="1905"/>
              <w:gridCol w:w="1953"/>
              <w:gridCol w:w="1859"/>
            </w:tblGrid>
            <w:tr w:rsidR="00661065" w:rsidRPr="00B063FD" w14:paraId="3332DEA7" w14:textId="77777777" w:rsidTr="001C0684">
              <w:trPr>
                <w:trHeight w:val="283"/>
              </w:trPr>
              <w:tc>
                <w:tcPr>
                  <w:tcW w:w="1905" w:type="dxa"/>
                  <w:tcBorders>
                    <w:top w:val="single" w:sz="4" w:space="0" w:color="auto"/>
                    <w:left w:val="single" w:sz="4" w:space="0" w:color="auto"/>
                    <w:bottom w:val="single" w:sz="4" w:space="0" w:color="auto"/>
                    <w:right w:val="single" w:sz="4" w:space="0" w:color="auto"/>
                  </w:tcBorders>
                  <w:shd w:val="clear" w:color="auto" w:fill="DBDBDB"/>
                  <w:vAlign w:val="center"/>
                  <w:hideMark/>
                </w:tcPr>
                <w:p w14:paraId="7654EA48" w14:textId="77777777" w:rsidR="00661065" w:rsidRPr="00B063FD" w:rsidRDefault="00661065" w:rsidP="001C0684">
                  <w:pPr>
                    <w:ind w:left="720" w:hanging="720"/>
                    <w:jc w:val="center"/>
                    <w:rPr>
                      <w:rFonts w:ascii="Times" w:eastAsia="Batang" w:hAnsi="Times"/>
                      <w:b/>
                      <w:bCs/>
                      <w:sz w:val="20"/>
                      <w:lang w:eastAsia="en-US"/>
                    </w:rPr>
                  </w:pPr>
                  <w:r w:rsidRPr="00B063FD">
                    <w:rPr>
                      <w:rFonts w:ascii="Times" w:eastAsia="Batang" w:hAnsi="Times"/>
                      <w:b/>
                      <w:bCs/>
                      <w:sz w:val="20"/>
                      <w:lang w:eastAsia="en-US"/>
                    </w:rPr>
                    <w:t>Parameters</w:t>
                  </w:r>
                </w:p>
              </w:tc>
              <w:tc>
                <w:tcPr>
                  <w:tcW w:w="1905" w:type="dxa"/>
                  <w:tcBorders>
                    <w:top w:val="single" w:sz="4" w:space="0" w:color="auto"/>
                    <w:left w:val="single" w:sz="4" w:space="0" w:color="auto"/>
                    <w:bottom w:val="single" w:sz="4" w:space="0" w:color="auto"/>
                    <w:right w:val="single" w:sz="4" w:space="0" w:color="auto"/>
                  </w:tcBorders>
                  <w:shd w:val="clear" w:color="auto" w:fill="DBDBDB"/>
                  <w:vAlign w:val="center"/>
                  <w:hideMark/>
                </w:tcPr>
                <w:p w14:paraId="32ACCEAF" w14:textId="77777777" w:rsidR="00661065" w:rsidRPr="00B063FD" w:rsidRDefault="00661065" w:rsidP="001C0684">
                  <w:pPr>
                    <w:ind w:left="720" w:hanging="720"/>
                    <w:jc w:val="center"/>
                    <w:rPr>
                      <w:rFonts w:ascii="Times" w:eastAsia="宋体" w:hAnsi="Times"/>
                      <w:b/>
                      <w:bCs/>
                      <w:sz w:val="20"/>
                      <w:lang w:eastAsia="en-US"/>
                    </w:rPr>
                  </w:pPr>
                  <w:r w:rsidRPr="00B063FD">
                    <w:rPr>
                      <w:rFonts w:ascii="Times" w:eastAsia="宋体" w:hAnsi="Times"/>
                      <w:b/>
                      <w:bCs/>
                      <w:sz w:val="20"/>
                      <w:lang w:eastAsia="en-US"/>
                    </w:rPr>
                    <w:t>mMTC</w:t>
                  </w:r>
                </w:p>
              </w:tc>
              <w:tc>
                <w:tcPr>
                  <w:tcW w:w="1905" w:type="dxa"/>
                  <w:tcBorders>
                    <w:top w:val="single" w:sz="4" w:space="0" w:color="auto"/>
                    <w:left w:val="single" w:sz="4" w:space="0" w:color="auto"/>
                    <w:bottom w:val="single" w:sz="4" w:space="0" w:color="auto"/>
                    <w:right w:val="single" w:sz="4" w:space="0" w:color="auto"/>
                  </w:tcBorders>
                  <w:shd w:val="clear" w:color="auto" w:fill="DBDBDB"/>
                  <w:vAlign w:val="center"/>
                  <w:hideMark/>
                </w:tcPr>
                <w:p w14:paraId="2A81D33C" w14:textId="77777777" w:rsidR="00661065" w:rsidRPr="00B063FD" w:rsidRDefault="00661065" w:rsidP="001C0684">
                  <w:pPr>
                    <w:ind w:left="720" w:hanging="720"/>
                    <w:jc w:val="center"/>
                    <w:rPr>
                      <w:rFonts w:ascii="Times" w:eastAsia="宋体" w:hAnsi="Times"/>
                      <w:b/>
                      <w:bCs/>
                      <w:sz w:val="20"/>
                      <w:lang w:eastAsia="en-US"/>
                    </w:rPr>
                  </w:pPr>
                  <w:r w:rsidRPr="00B063FD">
                    <w:rPr>
                      <w:rFonts w:ascii="Times" w:eastAsia="宋体" w:hAnsi="Times"/>
                      <w:b/>
                      <w:bCs/>
                      <w:sz w:val="20"/>
                      <w:lang w:eastAsia="en-US"/>
                    </w:rPr>
                    <w:t>URLLC</w:t>
                  </w:r>
                </w:p>
              </w:tc>
              <w:tc>
                <w:tcPr>
                  <w:tcW w:w="1953" w:type="dxa"/>
                  <w:tcBorders>
                    <w:top w:val="single" w:sz="4" w:space="0" w:color="auto"/>
                    <w:left w:val="single" w:sz="4" w:space="0" w:color="auto"/>
                    <w:bottom w:val="single" w:sz="4" w:space="0" w:color="auto"/>
                    <w:right w:val="single" w:sz="4" w:space="0" w:color="auto"/>
                  </w:tcBorders>
                  <w:shd w:val="clear" w:color="auto" w:fill="DBDBDB"/>
                  <w:vAlign w:val="center"/>
                  <w:hideMark/>
                </w:tcPr>
                <w:p w14:paraId="51917F76" w14:textId="77777777" w:rsidR="00661065" w:rsidRPr="00B063FD" w:rsidRDefault="00661065" w:rsidP="001C0684">
                  <w:pPr>
                    <w:ind w:left="720" w:hanging="720"/>
                    <w:jc w:val="center"/>
                    <w:rPr>
                      <w:rFonts w:ascii="Times" w:eastAsia="宋体" w:hAnsi="Times"/>
                      <w:b/>
                      <w:bCs/>
                      <w:sz w:val="20"/>
                      <w:lang w:eastAsia="en-US"/>
                    </w:rPr>
                  </w:pPr>
                  <w:r w:rsidRPr="00B063FD">
                    <w:rPr>
                      <w:rFonts w:ascii="Times" w:eastAsia="宋体" w:hAnsi="Times"/>
                      <w:b/>
                      <w:bCs/>
                      <w:sz w:val="20"/>
                      <w:lang w:eastAsia="en-US"/>
                    </w:rPr>
                    <w:t>eMBB</w:t>
                  </w:r>
                </w:p>
              </w:tc>
              <w:tc>
                <w:tcPr>
                  <w:tcW w:w="1859" w:type="dxa"/>
                  <w:tcBorders>
                    <w:top w:val="single" w:sz="4" w:space="0" w:color="auto"/>
                    <w:left w:val="single" w:sz="4" w:space="0" w:color="auto"/>
                    <w:bottom w:val="single" w:sz="4" w:space="0" w:color="auto"/>
                    <w:right w:val="single" w:sz="4" w:space="0" w:color="auto"/>
                  </w:tcBorders>
                  <w:shd w:val="clear" w:color="auto" w:fill="DBDBDB"/>
                  <w:vAlign w:val="center"/>
                  <w:hideMark/>
                </w:tcPr>
                <w:p w14:paraId="55D3A377" w14:textId="77777777" w:rsidR="00661065" w:rsidRPr="00B063FD" w:rsidRDefault="00661065" w:rsidP="001C0684">
                  <w:pPr>
                    <w:ind w:left="720" w:hanging="720"/>
                    <w:jc w:val="center"/>
                    <w:rPr>
                      <w:rFonts w:ascii="Times" w:eastAsia="Batang" w:hAnsi="Times"/>
                      <w:b/>
                      <w:bCs/>
                      <w:sz w:val="20"/>
                      <w:lang w:eastAsia="en-US"/>
                    </w:rPr>
                  </w:pPr>
                  <w:r w:rsidRPr="00B063FD">
                    <w:rPr>
                      <w:rFonts w:ascii="Times" w:eastAsia="Batang" w:hAnsi="Times"/>
                      <w:b/>
                      <w:bCs/>
                      <w:sz w:val="20"/>
                      <w:lang w:eastAsia="en-US"/>
                    </w:rPr>
                    <w:t>Further specified values</w:t>
                  </w:r>
                </w:p>
              </w:tc>
            </w:tr>
            <w:tr w:rsidR="00661065" w:rsidRPr="00B063FD" w14:paraId="528017F0" w14:textId="77777777" w:rsidTr="001C0684">
              <w:trPr>
                <w:trHeight w:val="283"/>
              </w:trPr>
              <w:tc>
                <w:tcPr>
                  <w:tcW w:w="1905" w:type="dxa"/>
                  <w:tcBorders>
                    <w:top w:val="single" w:sz="4" w:space="0" w:color="auto"/>
                    <w:left w:val="single" w:sz="4" w:space="0" w:color="auto"/>
                    <w:bottom w:val="single" w:sz="4" w:space="0" w:color="auto"/>
                    <w:right w:val="single" w:sz="4" w:space="0" w:color="auto"/>
                  </w:tcBorders>
                  <w:hideMark/>
                </w:tcPr>
                <w:p w14:paraId="41947F04" w14:textId="77777777" w:rsidR="00661065" w:rsidRPr="00B063FD" w:rsidRDefault="00661065" w:rsidP="001C0684">
                  <w:pPr>
                    <w:ind w:left="720" w:hanging="720"/>
                    <w:rPr>
                      <w:rFonts w:ascii="Times" w:eastAsia="Batang" w:hAnsi="Times"/>
                      <w:sz w:val="20"/>
                      <w:lang w:eastAsia="en-US"/>
                    </w:rPr>
                  </w:pPr>
                  <w:r w:rsidRPr="00B063FD">
                    <w:rPr>
                      <w:rFonts w:ascii="Times" w:eastAsia="Batang" w:hAnsi="Times"/>
                      <w:sz w:val="20"/>
                    </w:rPr>
                    <w:t>Layout</w:t>
                  </w:r>
                </w:p>
              </w:tc>
              <w:tc>
                <w:tcPr>
                  <w:tcW w:w="5763" w:type="dxa"/>
                  <w:gridSpan w:val="3"/>
                  <w:tcBorders>
                    <w:top w:val="single" w:sz="4" w:space="0" w:color="auto"/>
                    <w:left w:val="single" w:sz="4" w:space="0" w:color="auto"/>
                    <w:bottom w:val="single" w:sz="4" w:space="0" w:color="auto"/>
                    <w:right w:val="single" w:sz="4" w:space="0" w:color="auto"/>
                  </w:tcBorders>
                  <w:hideMark/>
                </w:tcPr>
                <w:p w14:paraId="78D987D4" w14:textId="77777777" w:rsidR="00661065" w:rsidRPr="00B063FD" w:rsidRDefault="00661065" w:rsidP="001C0684">
                  <w:pPr>
                    <w:ind w:left="720" w:hanging="720"/>
                    <w:rPr>
                      <w:rFonts w:ascii="Times" w:eastAsia="Batang" w:hAnsi="Times"/>
                      <w:sz w:val="20"/>
                    </w:rPr>
                  </w:pPr>
                  <w:r w:rsidRPr="00B063FD">
                    <w:rPr>
                      <w:rFonts w:ascii="Times" w:eastAsia="Batang" w:hAnsi="Times"/>
                      <w:sz w:val="20"/>
                    </w:rPr>
                    <w:t>Single layer - Macro layer: Hex. Grid</w:t>
                  </w:r>
                </w:p>
              </w:tc>
              <w:tc>
                <w:tcPr>
                  <w:tcW w:w="1859" w:type="dxa"/>
                  <w:tcBorders>
                    <w:top w:val="single" w:sz="4" w:space="0" w:color="auto"/>
                    <w:left w:val="single" w:sz="4" w:space="0" w:color="auto"/>
                    <w:bottom w:val="single" w:sz="4" w:space="0" w:color="auto"/>
                    <w:right w:val="single" w:sz="4" w:space="0" w:color="auto"/>
                  </w:tcBorders>
                </w:tcPr>
                <w:p w14:paraId="4C3CC5E1" w14:textId="77777777" w:rsidR="00661065" w:rsidRPr="00B063FD" w:rsidRDefault="00661065" w:rsidP="001C0684">
                  <w:pPr>
                    <w:ind w:left="720" w:hanging="720"/>
                    <w:rPr>
                      <w:rFonts w:ascii="Times" w:eastAsia="Batang" w:hAnsi="Times"/>
                      <w:sz w:val="20"/>
                    </w:rPr>
                  </w:pPr>
                </w:p>
              </w:tc>
            </w:tr>
            <w:tr w:rsidR="00661065" w:rsidRPr="00B063FD" w14:paraId="77D012C3" w14:textId="77777777" w:rsidTr="001C0684">
              <w:trPr>
                <w:trHeight w:val="283"/>
              </w:trPr>
              <w:tc>
                <w:tcPr>
                  <w:tcW w:w="1905" w:type="dxa"/>
                  <w:tcBorders>
                    <w:top w:val="single" w:sz="4" w:space="0" w:color="auto"/>
                    <w:left w:val="single" w:sz="4" w:space="0" w:color="auto"/>
                    <w:bottom w:val="single" w:sz="4" w:space="0" w:color="auto"/>
                    <w:right w:val="single" w:sz="4" w:space="0" w:color="auto"/>
                  </w:tcBorders>
                  <w:hideMark/>
                </w:tcPr>
                <w:p w14:paraId="17232BCE" w14:textId="77777777" w:rsidR="00661065" w:rsidRPr="00B063FD" w:rsidRDefault="00661065" w:rsidP="001C0684">
                  <w:pPr>
                    <w:ind w:left="720" w:hanging="720"/>
                    <w:rPr>
                      <w:rFonts w:ascii="Times" w:eastAsia="Batang" w:hAnsi="Times"/>
                      <w:sz w:val="20"/>
                      <w:lang w:eastAsia="en-US"/>
                    </w:rPr>
                  </w:pPr>
                  <w:r w:rsidRPr="00B063FD">
                    <w:rPr>
                      <w:rFonts w:ascii="Times" w:eastAsia="Batang" w:hAnsi="Times"/>
                      <w:sz w:val="20"/>
                    </w:rPr>
                    <w:t>Inter-BS distance</w:t>
                  </w:r>
                </w:p>
              </w:tc>
              <w:tc>
                <w:tcPr>
                  <w:tcW w:w="1905" w:type="dxa"/>
                  <w:tcBorders>
                    <w:top w:val="single" w:sz="4" w:space="0" w:color="auto"/>
                    <w:left w:val="single" w:sz="4" w:space="0" w:color="auto"/>
                    <w:bottom w:val="single" w:sz="4" w:space="0" w:color="auto"/>
                    <w:right w:val="single" w:sz="4" w:space="0" w:color="auto"/>
                  </w:tcBorders>
                  <w:hideMark/>
                </w:tcPr>
                <w:p w14:paraId="3B543A9A" w14:textId="77777777" w:rsidR="00661065" w:rsidRPr="00B063FD" w:rsidRDefault="00661065" w:rsidP="001C0684">
                  <w:pPr>
                    <w:ind w:left="720" w:hanging="720"/>
                    <w:rPr>
                      <w:rFonts w:ascii="Times" w:eastAsia="Batang" w:hAnsi="Times"/>
                      <w:sz w:val="20"/>
                      <w:lang w:eastAsia="en-US"/>
                    </w:rPr>
                  </w:pPr>
                  <w:r w:rsidRPr="00B063FD">
                    <w:rPr>
                      <w:rFonts w:ascii="Times" w:eastAsia="Batang" w:hAnsi="Times"/>
                      <w:sz w:val="20"/>
                    </w:rPr>
                    <w:t xml:space="preserve">[1732]m </w:t>
                  </w:r>
                </w:p>
              </w:tc>
              <w:tc>
                <w:tcPr>
                  <w:tcW w:w="1905" w:type="dxa"/>
                  <w:tcBorders>
                    <w:top w:val="single" w:sz="4" w:space="0" w:color="auto"/>
                    <w:left w:val="single" w:sz="4" w:space="0" w:color="auto"/>
                    <w:bottom w:val="single" w:sz="4" w:space="0" w:color="auto"/>
                    <w:right w:val="single" w:sz="4" w:space="0" w:color="auto"/>
                  </w:tcBorders>
                  <w:hideMark/>
                </w:tcPr>
                <w:p w14:paraId="29590BB3" w14:textId="77777777" w:rsidR="00661065" w:rsidRPr="00B063FD" w:rsidRDefault="00661065" w:rsidP="001C0684">
                  <w:pPr>
                    <w:ind w:left="720" w:hanging="720"/>
                    <w:rPr>
                      <w:rFonts w:ascii="Times" w:eastAsia="宋体" w:hAnsi="Times"/>
                      <w:sz w:val="20"/>
                      <w:lang w:eastAsia="en-US"/>
                    </w:rPr>
                  </w:pPr>
                  <w:r w:rsidRPr="00B063FD">
                    <w:rPr>
                      <w:rFonts w:ascii="Times" w:eastAsia="Batang" w:hAnsi="Times"/>
                      <w:sz w:val="20"/>
                      <w:lang w:eastAsia="en-US"/>
                    </w:rPr>
                    <w:t>[500m]</w:t>
                  </w:r>
                </w:p>
              </w:tc>
              <w:tc>
                <w:tcPr>
                  <w:tcW w:w="1953" w:type="dxa"/>
                  <w:tcBorders>
                    <w:top w:val="single" w:sz="4" w:space="0" w:color="auto"/>
                    <w:left w:val="single" w:sz="4" w:space="0" w:color="auto"/>
                    <w:bottom w:val="single" w:sz="4" w:space="0" w:color="auto"/>
                    <w:right w:val="single" w:sz="4" w:space="0" w:color="auto"/>
                  </w:tcBorders>
                  <w:hideMark/>
                </w:tcPr>
                <w:p w14:paraId="58229F21" w14:textId="77777777" w:rsidR="00661065" w:rsidRPr="00B063FD" w:rsidRDefault="00661065" w:rsidP="001C0684">
                  <w:pPr>
                    <w:ind w:left="720" w:hanging="720"/>
                    <w:rPr>
                      <w:rFonts w:ascii="Times" w:eastAsia="Batang" w:hAnsi="Times"/>
                      <w:sz w:val="20"/>
                    </w:rPr>
                  </w:pPr>
                  <w:r w:rsidRPr="00B063FD">
                    <w:rPr>
                      <w:rFonts w:ascii="Times" w:eastAsia="Batang" w:hAnsi="Times"/>
                      <w:sz w:val="20"/>
                      <w:lang w:eastAsia="en-US"/>
                    </w:rPr>
                    <w:t>200m</w:t>
                  </w:r>
                </w:p>
              </w:tc>
              <w:tc>
                <w:tcPr>
                  <w:tcW w:w="1859" w:type="dxa"/>
                  <w:tcBorders>
                    <w:top w:val="single" w:sz="4" w:space="0" w:color="auto"/>
                    <w:left w:val="single" w:sz="4" w:space="0" w:color="auto"/>
                    <w:bottom w:val="single" w:sz="4" w:space="0" w:color="auto"/>
                    <w:right w:val="single" w:sz="4" w:space="0" w:color="auto"/>
                  </w:tcBorders>
                </w:tcPr>
                <w:p w14:paraId="433F8B4E" w14:textId="77777777" w:rsidR="00661065" w:rsidRPr="00B063FD" w:rsidRDefault="00661065" w:rsidP="001C0684">
                  <w:pPr>
                    <w:ind w:left="720" w:hanging="720"/>
                    <w:rPr>
                      <w:rFonts w:ascii="Times" w:eastAsia="Batang" w:hAnsi="Times"/>
                      <w:sz w:val="20"/>
                    </w:rPr>
                  </w:pPr>
                </w:p>
              </w:tc>
            </w:tr>
            <w:tr w:rsidR="00661065" w:rsidRPr="00B063FD" w14:paraId="1E9B4027" w14:textId="77777777" w:rsidTr="001C0684">
              <w:trPr>
                <w:trHeight w:val="283"/>
              </w:trPr>
              <w:tc>
                <w:tcPr>
                  <w:tcW w:w="1905" w:type="dxa"/>
                  <w:tcBorders>
                    <w:top w:val="single" w:sz="4" w:space="0" w:color="auto"/>
                    <w:left w:val="single" w:sz="4" w:space="0" w:color="auto"/>
                    <w:bottom w:val="single" w:sz="4" w:space="0" w:color="auto"/>
                    <w:right w:val="single" w:sz="4" w:space="0" w:color="auto"/>
                  </w:tcBorders>
                  <w:hideMark/>
                </w:tcPr>
                <w:p w14:paraId="046CC478" w14:textId="77777777" w:rsidR="00661065" w:rsidRPr="00B063FD" w:rsidRDefault="00661065" w:rsidP="001C0684">
                  <w:pPr>
                    <w:ind w:left="720" w:hanging="720"/>
                    <w:rPr>
                      <w:rFonts w:ascii="Times" w:eastAsia="Batang" w:hAnsi="Times"/>
                      <w:sz w:val="20"/>
                    </w:rPr>
                  </w:pPr>
                  <w:r w:rsidRPr="00B063FD">
                    <w:rPr>
                      <w:rFonts w:ascii="Times" w:eastAsia="Batang" w:hAnsi="Times"/>
                      <w:sz w:val="20"/>
                    </w:rPr>
                    <w:t>Carrier frequency</w:t>
                  </w:r>
                </w:p>
              </w:tc>
              <w:tc>
                <w:tcPr>
                  <w:tcW w:w="1905" w:type="dxa"/>
                  <w:tcBorders>
                    <w:top w:val="single" w:sz="4" w:space="0" w:color="auto"/>
                    <w:left w:val="single" w:sz="4" w:space="0" w:color="auto"/>
                    <w:bottom w:val="single" w:sz="4" w:space="0" w:color="auto"/>
                    <w:right w:val="single" w:sz="4" w:space="0" w:color="auto"/>
                  </w:tcBorders>
                  <w:hideMark/>
                </w:tcPr>
                <w:p w14:paraId="5BB9EC5C" w14:textId="77777777" w:rsidR="00661065" w:rsidRPr="00B063FD" w:rsidRDefault="00661065" w:rsidP="001C0684">
                  <w:pPr>
                    <w:ind w:left="720" w:hanging="720"/>
                    <w:rPr>
                      <w:rFonts w:ascii="Times" w:eastAsia="Batang" w:hAnsi="Times"/>
                      <w:sz w:val="20"/>
                    </w:rPr>
                  </w:pPr>
                  <w:r w:rsidRPr="00B063FD">
                    <w:rPr>
                      <w:rFonts w:ascii="Times" w:eastAsia="Batang" w:hAnsi="Times"/>
                      <w:sz w:val="20"/>
                    </w:rPr>
                    <w:t>700MHz</w:t>
                  </w:r>
                </w:p>
              </w:tc>
              <w:tc>
                <w:tcPr>
                  <w:tcW w:w="1905" w:type="dxa"/>
                  <w:tcBorders>
                    <w:top w:val="single" w:sz="4" w:space="0" w:color="auto"/>
                    <w:left w:val="single" w:sz="4" w:space="0" w:color="auto"/>
                    <w:bottom w:val="single" w:sz="4" w:space="0" w:color="auto"/>
                    <w:right w:val="single" w:sz="4" w:space="0" w:color="auto"/>
                  </w:tcBorders>
                  <w:hideMark/>
                </w:tcPr>
                <w:p w14:paraId="06AD6B2E" w14:textId="77777777" w:rsidR="00661065" w:rsidRPr="00B063FD" w:rsidRDefault="00661065" w:rsidP="001C0684">
                  <w:pPr>
                    <w:ind w:left="720" w:hanging="720"/>
                    <w:rPr>
                      <w:rFonts w:ascii="Times" w:eastAsia="Batang" w:hAnsi="Times"/>
                      <w:sz w:val="20"/>
                    </w:rPr>
                  </w:pPr>
                  <w:r w:rsidRPr="00B063FD">
                    <w:rPr>
                      <w:rFonts w:ascii="Times" w:eastAsia="Batang" w:hAnsi="Times"/>
                      <w:sz w:val="20"/>
                      <w:lang w:eastAsia="en-US"/>
                    </w:rPr>
                    <w:t>[4GHz. 700MHz]</w:t>
                  </w:r>
                </w:p>
              </w:tc>
              <w:tc>
                <w:tcPr>
                  <w:tcW w:w="1953" w:type="dxa"/>
                  <w:tcBorders>
                    <w:top w:val="single" w:sz="4" w:space="0" w:color="auto"/>
                    <w:left w:val="single" w:sz="4" w:space="0" w:color="auto"/>
                    <w:bottom w:val="single" w:sz="4" w:space="0" w:color="auto"/>
                    <w:right w:val="single" w:sz="4" w:space="0" w:color="auto"/>
                  </w:tcBorders>
                  <w:hideMark/>
                </w:tcPr>
                <w:p w14:paraId="45F56A73" w14:textId="77777777" w:rsidR="00661065" w:rsidRPr="00B063FD" w:rsidRDefault="00661065" w:rsidP="001C0684">
                  <w:pPr>
                    <w:ind w:left="720" w:hanging="720"/>
                    <w:rPr>
                      <w:rFonts w:ascii="Times" w:eastAsia="Batang" w:hAnsi="Times"/>
                      <w:sz w:val="20"/>
                    </w:rPr>
                  </w:pPr>
                  <w:r w:rsidRPr="00B063FD">
                    <w:rPr>
                      <w:rFonts w:ascii="Times" w:eastAsia="Batang" w:hAnsi="Times"/>
                      <w:sz w:val="20"/>
                      <w:lang w:eastAsia="en-US"/>
                    </w:rPr>
                    <w:t>4GHz</w:t>
                  </w:r>
                </w:p>
              </w:tc>
              <w:tc>
                <w:tcPr>
                  <w:tcW w:w="1859" w:type="dxa"/>
                  <w:tcBorders>
                    <w:top w:val="single" w:sz="4" w:space="0" w:color="auto"/>
                    <w:left w:val="single" w:sz="4" w:space="0" w:color="auto"/>
                    <w:bottom w:val="single" w:sz="4" w:space="0" w:color="auto"/>
                    <w:right w:val="single" w:sz="4" w:space="0" w:color="auto"/>
                  </w:tcBorders>
                </w:tcPr>
                <w:p w14:paraId="73019418" w14:textId="77777777" w:rsidR="00661065" w:rsidRPr="00B063FD" w:rsidRDefault="00661065" w:rsidP="001C0684">
                  <w:pPr>
                    <w:ind w:left="720" w:hanging="720"/>
                    <w:rPr>
                      <w:rFonts w:ascii="Times" w:eastAsia="Batang" w:hAnsi="Times"/>
                      <w:sz w:val="20"/>
                    </w:rPr>
                  </w:pPr>
                </w:p>
              </w:tc>
            </w:tr>
            <w:tr w:rsidR="00661065" w:rsidRPr="00B063FD" w14:paraId="6460E2E3" w14:textId="77777777" w:rsidTr="001C0684">
              <w:trPr>
                <w:trHeight w:val="283"/>
              </w:trPr>
              <w:tc>
                <w:tcPr>
                  <w:tcW w:w="1905" w:type="dxa"/>
                  <w:tcBorders>
                    <w:top w:val="single" w:sz="4" w:space="0" w:color="auto"/>
                    <w:left w:val="single" w:sz="4" w:space="0" w:color="auto"/>
                    <w:bottom w:val="single" w:sz="4" w:space="0" w:color="auto"/>
                    <w:right w:val="single" w:sz="4" w:space="0" w:color="auto"/>
                  </w:tcBorders>
                  <w:hideMark/>
                </w:tcPr>
                <w:p w14:paraId="44F8CD24" w14:textId="77777777" w:rsidR="00661065" w:rsidRPr="00B063FD" w:rsidRDefault="00661065" w:rsidP="001C0684">
                  <w:pPr>
                    <w:ind w:left="720" w:hanging="720"/>
                    <w:rPr>
                      <w:rFonts w:ascii="Times" w:eastAsia="Batang" w:hAnsi="Times"/>
                      <w:sz w:val="20"/>
                      <w:lang w:eastAsia="en-US"/>
                    </w:rPr>
                  </w:pPr>
                  <w:r w:rsidRPr="00B063FD">
                    <w:rPr>
                      <w:rFonts w:ascii="Times" w:eastAsia="Batang" w:hAnsi="Times"/>
                      <w:sz w:val="20"/>
                    </w:rPr>
                    <w:t>Simulation bandwidth</w:t>
                  </w:r>
                </w:p>
              </w:tc>
              <w:tc>
                <w:tcPr>
                  <w:tcW w:w="1905" w:type="dxa"/>
                  <w:tcBorders>
                    <w:top w:val="single" w:sz="4" w:space="0" w:color="auto"/>
                    <w:left w:val="single" w:sz="4" w:space="0" w:color="auto"/>
                    <w:bottom w:val="single" w:sz="4" w:space="0" w:color="auto"/>
                    <w:right w:val="single" w:sz="4" w:space="0" w:color="auto"/>
                  </w:tcBorders>
                  <w:hideMark/>
                </w:tcPr>
                <w:p w14:paraId="17E2C808" w14:textId="77777777" w:rsidR="00661065" w:rsidRPr="00B063FD" w:rsidRDefault="00661065" w:rsidP="001C0684">
                  <w:pPr>
                    <w:ind w:left="720" w:hanging="720"/>
                    <w:rPr>
                      <w:rFonts w:ascii="Times" w:eastAsia="Batang" w:hAnsi="Times"/>
                      <w:sz w:val="20"/>
                      <w:lang w:eastAsia="en-US"/>
                    </w:rPr>
                  </w:pPr>
                  <w:r w:rsidRPr="00B063FD">
                    <w:rPr>
                      <w:rFonts w:ascii="Times" w:eastAsia="Batang" w:hAnsi="Times"/>
                      <w:sz w:val="20"/>
                      <w:lang w:eastAsia="en-US"/>
                    </w:rPr>
                    <w:t>[6] PRBs</w:t>
                  </w:r>
                </w:p>
              </w:tc>
              <w:tc>
                <w:tcPr>
                  <w:tcW w:w="1905" w:type="dxa"/>
                  <w:tcBorders>
                    <w:top w:val="single" w:sz="4" w:space="0" w:color="auto"/>
                    <w:left w:val="single" w:sz="4" w:space="0" w:color="auto"/>
                    <w:bottom w:val="single" w:sz="4" w:space="0" w:color="auto"/>
                    <w:right w:val="single" w:sz="4" w:space="0" w:color="auto"/>
                  </w:tcBorders>
                  <w:hideMark/>
                </w:tcPr>
                <w:p w14:paraId="7220883C" w14:textId="77777777" w:rsidR="00661065" w:rsidRPr="00B063FD" w:rsidRDefault="00661065" w:rsidP="001C0684">
                  <w:pPr>
                    <w:ind w:left="720" w:hanging="720"/>
                    <w:rPr>
                      <w:rFonts w:ascii="Times" w:eastAsia="Batang" w:hAnsi="Times"/>
                      <w:sz w:val="20"/>
                      <w:lang w:eastAsia="en-US"/>
                    </w:rPr>
                  </w:pPr>
                  <w:r w:rsidRPr="00B063FD">
                    <w:rPr>
                      <w:rFonts w:ascii="Times" w:eastAsia="Batang" w:hAnsi="Times"/>
                      <w:sz w:val="20"/>
                      <w:lang w:eastAsia="en-US"/>
                    </w:rPr>
                    <w:t>12 PRBs</w:t>
                  </w:r>
                </w:p>
              </w:tc>
              <w:tc>
                <w:tcPr>
                  <w:tcW w:w="1953" w:type="dxa"/>
                  <w:tcBorders>
                    <w:top w:val="single" w:sz="4" w:space="0" w:color="auto"/>
                    <w:left w:val="single" w:sz="4" w:space="0" w:color="auto"/>
                    <w:bottom w:val="single" w:sz="4" w:space="0" w:color="auto"/>
                    <w:right w:val="single" w:sz="4" w:space="0" w:color="auto"/>
                  </w:tcBorders>
                  <w:hideMark/>
                </w:tcPr>
                <w:p w14:paraId="651761E0" w14:textId="77777777" w:rsidR="00661065" w:rsidRPr="00B063FD" w:rsidRDefault="00661065" w:rsidP="001C0684">
                  <w:pPr>
                    <w:ind w:left="720" w:hanging="720"/>
                    <w:rPr>
                      <w:rFonts w:ascii="Times" w:eastAsia="Batang" w:hAnsi="Times"/>
                      <w:sz w:val="20"/>
                      <w:lang w:eastAsia="en-US"/>
                    </w:rPr>
                  </w:pPr>
                  <w:r w:rsidRPr="00B063FD">
                    <w:rPr>
                      <w:rFonts w:ascii="Times" w:eastAsia="Batang" w:hAnsi="Times"/>
                      <w:sz w:val="20"/>
                      <w:lang w:eastAsia="en-US"/>
                    </w:rPr>
                    <w:t>12 PRBs</w:t>
                  </w:r>
                </w:p>
              </w:tc>
              <w:tc>
                <w:tcPr>
                  <w:tcW w:w="1859" w:type="dxa"/>
                  <w:tcBorders>
                    <w:top w:val="single" w:sz="4" w:space="0" w:color="auto"/>
                    <w:left w:val="single" w:sz="4" w:space="0" w:color="auto"/>
                    <w:bottom w:val="single" w:sz="4" w:space="0" w:color="auto"/>
                    <w:right w:val="single" w:sz="4" w:space="0" w:color="auto"/>
                  </w:tcBorders>
                </w:tcPr>
                <w:p w14:paraId="4D12C6C9" w14:textId="77777777" w:rsidR="00661065" w:rsidRPr="00B063FD" w:rsidRDefault="00661065" w:rsidP="001C0684">
                  <w:pPr>
                    <w:ind w:left="720" w:hanging="720"/>
                    <w:rPr>
                      <w:rFonts w:ascii="Times" w:eastAsia="Batang" w:hAnsi="Times"/>
                      <w:sz w:val="20"/>
                      <w:lang w:eastAsia="en-US"/>
                    </w:rPr>
                  </w:pPr>
                </w:p>
              </w:tc>
            </w:tr>
            <w:tr w:rsidR="00661065" w:rsidRPr="00B063FD" w14:paraId="1A86B5C1" w14:textId="77777777" w:rsidTr="001C0684">
              <w:trPr>
                <w:trHeight w:val="283"/>
              </w:trPr>
              <w:tc>
                <w:tcPr>
                  <w:tcW w:w="1905" w:type="dxa"/>
                  <w:tcBorders>
                    <w:top w:val="single" w:sz="4" w:space="0" w:color="auto"/>
                    <w:left w:val="single" w:sz="4" w:space="0" w:color="auto"/>
                    <w:bottom w:val="single" w:sz="4" w:space="0" w:color="auto"/>
                    <w:right w:val="single" w:sz="4" w:space="0" w:color="auto"/>
                  </w:tcBorders>
                  <w:hideMark/>
                </w:tcPr>
                <w:p w14:paraId="73ECFE72" w14:textId="77777777" w:rsidR="00661065" w:rsidRPr="00B063FD" w:rsidRDefault="00661065" w:rsidP="001C0684">
                  <w:pPr>
                    <w:ind w:left="720" w:hanging="720"/>
                    <w:rPr>
                      <w:rFonts w:ascii="Times" w:eastAsia="Batang" w:hAnsi="Times"/>
                      <w:sz w:val="20"/>
                      <w:lang w:eastAsia="en-US"/>
                    </w:rPr>
                  </w:pPr>
                  <w:r w:rsidRPr="00B063FD">
                    <w:rPr>
                      <w:rFonts w:ascii="Times" w:eastAsia="Batang" w:hAnsi="Times"/>
                      <w:sz w:val="20"/>
                    </w:rPr>
                    <w:t>Number of UEs per cell</w:t>
                  </w:r>
                </w:p>
              </w:tc>
              <w:tc>
                <w:tcPr>
                  <w:tcW w:w="5763" w:type="dxa"/>
                  <w:gridSpan w:val="3"/>
                  <w:tcBorders>
                    <w:top w:val="single" w:sz="4" w:space="0" w:color="auto"/>
                    <w:left w:val="single" w:sz="4" w:space="0" w:color="auto"/>
                    <w:bottom w:val="single" w:sz="4" w:space="0" w:color="auto"/>
                    <w:right w:val="single" w:sz="4" w:space="0" w:color="auto"/>
                  </w:tcBorders>
                  <w:vAlign w:val="center"/>
                  <w:hideMark/>
                </w:tcPr>
                <w:p w14:paraId="65EA4F67" w14:textId="77777777" w:rsidR="00661065" w:rsidRPr="00B063FD" w:rsidRDefault="00661065" w:rsidP="001C0684">
                  <w:pPr>
                    <w:ind w:left="720" w:hanging="720"/>
                    <w:rPr>
                      <w:rFonts w:ascii="Times" w:eastAsia="Batang" w:hAnsi="Times"/>
                      <w:sz w:val="20"/>
                      <w:lang w:eastAsia="en-US"/>
                    </w:rPr>
                  </w:pPr>
                  <w:r w:rsidRPr="00B063FD">
                    <w:rPr>
                      <w:rFonts w:ascii="Times" w:eastAsia="Batang" w:hAnsi="Times"/>
                      <w:sz w:val="20"/>
                      <w:lang w:eastAsia="en-US"/>
                    </w:rPr>
                    <w:t>Companies report</w:t>
                  </w:r>
                </w:p>
              </w:tc>
              <w:tc>
                <w:tcPr>
                  <w:tcW w:w="1859" w:type="dxa"/>
                  <w:tcBorders>
                    <w:top w:val="single" w:sz="4" w:space="0" w:color="auto"/>
                    <w:left w:val="single" w:sz="4" w:space="0" w:color="auto"/>
                    <w:bottom w:val="single" w:sz="4" w:space="0" w:color="auto"/>
                    <w:right w:val="single" w:sz="4" w:space="0" w:color="auto"/>
                  </w:tcBorders>
                  <w:vAlign w:val="center"/>
                </w:tcPr>
                <w:p w14:paraId="68F50326" w14:textId="77777777" w:rsidR="00661065" w:rsidRPr="00B063FD" w:rsidRDefault="00661065" w:rsidP="001C0684">
                  <w:pPr>
                    <w:ind w:left="720" w:hanging="720"/>
                    <w:rPr>
                      <w:rFonts w:ascii="Times" w:eastAsia="Batang" w:hAnsi="Times"/>
                      <w:sz w:val="20"/>
                      <w:lang w:eastAsia="en-US"/>
                    </w:rPr>
                  </w:pPr>
                </w:p>
              </w:tc>
            </w:tr>
            <w:tr w:rsidR="00661065" w:rsidRPr="00B063FD" w14:paraId="2D060193" w14:textId="77777777" w:rsidTr="001C0684">
              <w:trPr>
                <w:trHeight w:val="283"/>
              </w:trPr>
              <w:tc>
                <w:tcPr>
                  <w:tcW w:w="1905" w:type="dxa"/>
                  <w:tcBorders>
                    <w:top w:val="single" w:sz="4" w:space="0" w:color="auto"/>
                    <w:left w:val="single" w:sz="4" w:space="0" w:color="auto"/>
                    <w:bottom w:val="single" w:sz="4" w:space="0" w:color="auto"/>
                    <w:right w:val="single" w:sz="4" w:space="0" w:color="auto"/>
                  </w:tcBorders>
                  <w:hideMark/>
                </w:tcPr>
                <w:p w14:paraId="3CF764A3" w14:textId="77777777" w:rsidR="00661065" w:rsidRPr="00B063FD" w:rsidRDefault="00661065" w:rsidP="001C0684">
                  <w:pPr>
                    <w:ind w:left="720" w:hanging="720"/>
                    <w:rPr>
                      <w:rFonts w:ascii="Times" w:eastAsia="Batang" w:hAnsi="Times"/>
                      <w:sz w:val="20"/>
                      <w:lang w:eastAsia="en-US"/>
                    </w:rPr>
                  </w:pPr>
                  <w:r w:rsidRPr="00B063FD">
                    <w:rPr>
                      <w:rFonts w:ascii="Times" w:eastAsia="Batang" w:hAnsi="Times"/>
                      <w:sz w:val="20"/>
                    </w:rPr>
                    <w:t>Channel model</w:t>
                  </w:r>
                </w:p>
              </w:tc>
              <w:tc>
                <w:tcPr>
                  <w:tcW w:w="5763" w:type="dxa"/>
                  <w:gridSpan w:val="3"/>
                  <w:tcBorders>
                    <w:top w:val="single" w:sz="4" w:space="0" w:color="auto"/>
                    <w:left w:val="single" w:sz="4" w:space="0" w:color="auto"/>
                    <w:bottom w:val="single" w:sz="4" w:space="0" w:color="auto"/>
                    <w:right w:val="single" w:sz="4" w:space="0" w:color="auto"/>
                  </w:tcBorders>
                  <w:vAlign w:val="center"/>
                  <w:hideMark/>
                </w:tcPr>
                <w:p w14:paraId="79DC8B8A" w14:textId="77777777" w:rsidR="00661065" w:rsidRPr="00B063FD" w:rsidRDefault="00661065" w:rsidP="001C0684">
                  <w:pPr>
                    <w:ind w:left="720" w:hanging="720"/>
                    <w:rPr>
                      <w:rFonts w:ascii="Times" w:eastAsia="Batang" w:hAnsi="Times"/>
                      <w:sz w:val="20"/>
                      <w:lang w:eastAsia="en-US"/>
                    </w:rPr>
                  </w:pPr>
                  <w:r w:rsidRPr="00B063FD">
                    <w:rPr>
                      <w:rFonts w:ascii="Times" w:eastAsia="Batang" w:hAnsi="Times"/>
                      <w:sz w:val="20"/>
                      <w:lang w:eastAsia="en-US"/>
                    </w:rPr>
                    <w:t>UMa in TR 38.901</w:t>
                  </w:r>
                </w:p>
              </w:tc>
              <w:tc>
                <w:tcPr>
                  <w:tcW w:w="1859" w:type="dxa"/>
                  <w:tcBorders>
                    <w:top w:val="single" w:sz="4" w:space="0" w:color="auto"/>
                    <w:left w:val="single" w:sz="4" w:space="0" w:color="auto"/>
                    <w:bottom w:val="single" w:sz="4" w:space="0" w:color="auto"/>
                    <w:right w:val="single" w:sz="4" w:space="0" w:color="auto"/>
                  </w:tcBorders>
                  <w:vAlign w:val="center"/>
                </w:tcPr>
                <w:p w14:paraId="1CE23488" w14:textId="77777777" w:rsidR="00661065" w:rsidRPr="00B063FD" w:rsidRDefault="00661065" w:rsidP="001C0684">
                  <w:pPr>
                    <w:ind w:left="720" w:hanging="720"/>
                    <w:rPr>
                      <w:rFonts w:ascii="Times" w:eastAsia="Batang" w:hAnsi="Times"/>
                      <w:sz w:val="20"/>
                      <w:lang w:eastAsia="en-US"/>
                    </w:rPr>
                  </w:pPr>
                </w:p>
              </w:tc>
            </w:tr>
            <w:tr w:rsidR="00661065" w:rsidRPr="00B063FD" w14:paraId="07790403" w14:textId="77777777" w:rsidTr="001C0684">
              <w:trPr>
                <w:trHeight w:val="283"/>
              </w:trPr>
              <w:tc>
                <w:tcPr>
                  <w:tcW w:w="1905" w:type="dxa"/>
                  <w:tcBorders>
                    <w:top w:val="single" w:sz="4" w:space="0" w:color="auto"/>
                    <w:left w:val="single" w:sz="4" w:space="0" w:color="auto"/>
                    <w:bottom w:val="single" w:sz="4" w:space="0" w:color="auto"/>
                    <w:right w:val="single" w:sz="4" w:space="0" w:color="auto"/>
                  </w:tcBorders>
                  <w:hideMark/>
                </w:tcPr>
                <w:p w14:paraId="5A7738C5" w14:textId="77777777" w:rsidR="00661065" w:rsidRPr="00B063FD" w:rsidRDefault="00661065" w:rsidP="001C0684">
                  <w:pPr>
                    <w:ind w:left="720" w:hanging="720"/>
                    <w:rPr>
                      <w:rFonts w:ascii="Times" w:eastAsia="Batang" w:hAnsi="Times"/>
                      <w:sz w:val="20"/>
                      <w:lang w:eastAsia="en-US"/>
                    </w:rPr>
                  </w:pPr>
                  <w:r w:rsidRPr="00B063FD">
                    <w:rPr>
                      <w:rFonts w:ascii="Times" w:eastAsia="Batang" w:hAnsi="Times"/>
                      <w:sz w:val="20"/>
                    </w:rPr>
                    <w:t>UE Tx power</w:t>
                  </w:r>
                </w:p>
              </w:tc>
              <w:tc>
                <w:tcPr>
                  <w:tcW w:w="5763" w:type="dxa"/>
                  <w:gridSpan w:val="3"/>
                  <w:tcBorders>
                    <w:top w:val="single" w:sz="4" w:space="0" w:color="auto"/>
                    <w:left w:val="single" w:sz="4" w:space="0" w:color="auto"/>
                    <w:bottom w:val="single" w:sz="4" w:space="0" w:color="auto"/>
                    <w:right w:val="single" w:sz="4" w:space="0" w:color="auto"/>
                  </w:tcBorders>
                  <w:vAlign w:val="center"/>
                  <w:hideMark/>
                </w:tcPr>
                <w:p w14:paraId="2AC9CBA3" w14:textId="77777777" w:rsidR="00661065" w:rsidRPr="00B063FD" w:rsidRDefault="00661065" w:rsidP="001C0684">
                  <w:pPr>
                    <w:ind w:left="720" w:hanging="720"/>
                    <w:rPr>
                      <w:rFonts w:ascii="Times" w:eastAsia="Batang" w:hAnsi="Times"/>
                      <w:sz w:val="20"/>
                      <w:lang w:eastAsia="en-US"/>
                    </w:rPr>
                  </w:pPr>
                  <w:r w:rsidRPr="00B063FD">
                    <w:rPr>
                      <w:rFonts w:ascii="Times" w:eastAsia="宋体" w:hAnsi="Times"/>
                      <w:sz w:val="20"/>
                      <w:lang w:eastAsia="en-US"/>
                    </w:rPr>
                    <w:t xml:space="preserve">Max </w:t>
                  </w:r>
                  <w:r w:rsidRPr="00B063FD">
                    <w:rPr>
                      <w:rFonts w:ascii="Times" w:eastAsia="Batang" w:hAnsi="Times"/>
                      <w:sz w:val="20"/>
                      <w:lang w:eastAsia="en-US"/>
                    </w:rPr>
                    <w:t>23 dBm</w:t>
                  </w:r>
                </w:p>
              </w:tc>
              <w:tc>
                <w:tcPr>
                  <w:tcW w:w="1859" w:type="dxa"/>
                  <w:tcBorders>
                    <w:top w:val="single" w:sz="4" w:space="0" w:color="auto"/>
                    <w:left w:val="single" w:sz="4" w:space="0" w:color="auto"/>
                    <w:bottom w:val="single" w:sz="4" w:space="0" w:color="auto"/>
                    <w:right w:val="single" w:sz="4" w:space="0" w:color="auto"/>
                  </w:tcBorders>
                  <w:vAlign w:val="center"/>
                </w:tcPr>
                <w:p w14:paraId="1A95FF8A" w14:textId="77777777" w:rsidR="00661065" w:rsidRPr="00B063FD" w:rsidRDefault="00661065" w:rsidP="001C0684">
                  <w:pPr>
                    <w:ind w:left="720" w:hanging="720"/>
                    <w:rPr>
                      <w:rFonts w:ascii="Times" w:eastAsia="Batang" w:hAnsi="Times"/>
                      <w:sz w:val="20"/>
                      <w:lang w:eastAsia="en-US"/>
                    </w:rPr>
                  </w:pPr>
                </w:p>
              </w:tc>
            </w:tr>
            <w:tr w:rsidR="00661065" w:rsidRPr="00B063FD" w14:paraId="53B1D341" w14:textId="77777777" w:rsidTr="001C0684">
              <w:trPr>
                <w:trHeight w:val="283"/>
              </w:trPr>
              <w:tc>
                <w:tcPr>
                  <w:tcW w:w="1905" w:type="dxa"/>
                  <w:tcBorders>
                    <w:top w:val="single" w:sz="4" w:space="0" w:color="auto"/>
                    <w:left w:val="single" w:sz="4" w:space="0" w:color="auto"/>
                    <w:bottom w:val="single" w:sz="4" w:space="0" w:color="auto"/>
                    <w:right w:val="single" w:sz="4" w:space="0" w:color="auto"/>
                  </w:tcBorders>
                  <w:hideMark/>
                </w:tcPr>
                <w:p w14:paraId="489BA761" w14:textId="77777777" w:rsidR="00661065" w:rsidRPr="00B063FD" w:rsidRDefault="00661065" w:rsidP="001C0684">
                  <w:pPr>
                    <w:ind w:left="720" w:hanging="720"/>
                    <w:rPr>
                      <w:rFonts w:ascii="Times" w:eastAsia="Batang" w:hAnsi="Times"/>
                      <w:sz w:val="20"/>
                      <w:lang w:eastAsia="en-US"/>
                    </w:rPr>
                  </w:pPr>
                  <w:r w:rsidRPr="00B063FD">
                    <w:rPr>
                      <w:rFonts w:ascii="Times" w:eastAsia="Batang" w:hAnsi="Times"/>
                      <w:sz w:val="20"/>
                    </w:rPr>
                    <w:t>BS antenna configurations</w:t>
                  </w:r>
                </w:p>
              </w:tc>
              <w:tc>
                <w:tcPr>
                  <w:tcW w:w="5763" w:type="dxa"/>
                  <w:gridSpan w:val="3"/>
                  <w:tcBorders>
                    <w:top w:val="single" w:sz="4" w:space="0" w:color="auto"/>
                    <w:left w:val="single" w:sz="4" w:space="0" w:color="auto"/>
                    <w:bottom w:val="single" w:sz="4" w:space="0" w:color="auto"/>
                    <w:right w:val="single" w:sz="4" w:space="0" w:color="auto"/>
                  </w:tcBorders>
                  <w:vAlign w:val="center"/>
                </w:tcPr>
                <w:p w14:paraId="1671083C" w14:textId="77777777" w:rsidR="00661065" w:rsidRPr="00B063FD" w:rsidRDefault="00661065" w:rsidP="001C0684">
                  <w:pPr>
                    <w:ind w:left="720" w:hanging="720"/>
                    <w:rPr>
                      <w:rFonts w:ascii="Times" w:eastAsia="Batang" w:hAnsi="Times"/>
                      <w:sz w:val="20"/>
                      <w:lang w:eastAsia="en-US"/>
                    </w:rPr>
                  </w:pPr>
                  <w:r w:rsidRPr="00B063FD">
                    <w:rPr>
                      <w:rFonts w:ascii="Times" w:eastAsia="宋体" w:hAnsi="Times"/>
                      <w:sz w:val="20"/>
                      <w:lang w:eastAsia="en-US"/>
                    </w:rPr>
                    <w:t xml:space="preserve">2 </w:t>
                  </w:r>
                  <w:r w:rsidRPr="00B063FD">
                    <w:rPr>
                      <w:rFonts w:ascii="Times" w:eastAsia="Batang" w:hAnsi="Times"/>
                      <w:sz w:val="20"/>
                      <w:lang w:eastAsia="en-US"/>
                    </w:rPr>
                    <w:t>Rx</w:t>
                  </w:r>
                  <w:r w:rsidRPr="00B063FD">
                    <w:rPr>
                      <w:rFonts w:ascii="Times" w:eastAsia="宋体" w:hAnsi="Times"/>
                      <w:sz w:val="20"/>
                      <w:lang w:eastAsia="en-US"/>
                    </w:rPr>
                    <w:t xml:space="preserve"> or 4 Rx for 700MHz</w:t>
                  </w:r>
                  <w:r w:rsidRPr="00B063FD">
                    <w:rPr>
                      <w:rFonts w:ascii="Times" w:eastAsia="Batang" w:hAnsi="Times"/>
                      <w:sz w:val="20"/>
                      <w:lang w:eastAsia="en-US"/>
                    </w:rPr>
                    <w:t>;</w:t>
                  </w:r>
                </w:p>
                <w:p w14:paraId="0955B107" w14:textId="77777777" w:rsidR="00661065" w:rsidRPr="00B063FD" w:rsidRDefault="00661065" w:rsidP="001C0684">
                  <w:pPr>
                    <w:ind w:left="720" w:hanging="720"/>
                    <w:rPr>
                      <w:rFonts w:ascii="Times" w:eastAsia="Batang" w:hAnsi="Times"/>
                      <w:sz w:val="20"/>
                      <w:lang w:eastAsia="en-US"/>
                    </w:rPr>
                  </w:pPr>
                </w:p>
                <w:p w14:paraId="37751B1B" w14:textId="77777777" w:rsidR="00661065" w:rsidRPr="00B063FD" w:rsidRDefault="00661065" w:rsidP="001C0684">
                  <w:pPr>
                    <w:ind w:left="720" w:hanging="720"/>
                    <w:rPr>
                      <w:rFonts w:ascii="Times" w:eastAsia="Batang" w:hAnsi="Times"/>
                      <w:sz w:val="20"/>
                      <w:lang w:eastAsia="en-US"/>
                    </w:rPr>
                  </w:pPr>
                  <w:r w:rsidRPr="00B063FD">
                    <w:rPr>
                      <w:rFonts w:ascii="Times" w:eastAsia="Batang" w:hAnsi="Times"/>
                      <w:sz w:val="20"/>
                      <w:lang w:eastAsia="en-US"/>
                    </w:rPr>
                    <w:t>2 ports: (M, N, P, Mg, Ng) = (10, 1, 2, 1, 1), 2 TXRU;</w:t>
                  </w:r>
                </w:p>
                <w:p w14:paraId="229DB22D" w14:textId="77777777" w:rsidR="00661065" w:rsidRPr="00B063FD" w:rsidRDefault="00661065" w:rsidP="001C0684">
                  <w:pPr>
                    <w:ind w:left="720" w:hanging="720"/>
                    <w:rPr>
                      <w:rFonts w:ascii="Times" w:eastAsia="Batang" w:hAnsi="Times"/>
                      <w:sz w:val="20"/>
                      <w:lang w:eastAsia="en-US"/>
                    </w:rPr>
                  </w:pPr>
                  <w:r w:rsidRPr="00B063FD">
                    <w:rPr>
                      <w:rFonts w:ascii="Times" w:eastAsia="Batang" w:hAnsi="Times"/>
                      <w:sz w:val="20"/>
                      <w:lang w:eastAsia="en-US"/>
                    </w:rPr>
                    <w:t>4 ports: (M, N, P, Mg, Ng) = (10, 2, 2, 1, 1), 4 TXRU;</w:t>
                  </w:r>
                </w:p>
                <w:p w14:paraId="16C93A3F" w14:textId="77777777" w:rsidR="00661065" w:rsidRPr="00B063FD" w:rsidRDefault="00661065" w:rsidP="001C0684">
                  <w:pPr>
                    <w:ind w:left="720" w:hanging="720"/>
                    <w:rPr>
                      <w:rFonts w:ascii="Times" w:eastAsia="Batang" w:hAnsi="Times"/>
                      <w:sz w:val="20"/>
                      <w:lang w:eastAsia="en-US"/>
                    </w:rPr>
                  </w:pPr>
                  <w:r w:rsidRPr="00B063FD">
                    <w:rPr>
                      <w:rFonts w:ascii="Times" w:eastAsia="Batang" w:hAnsi="Times"/>
                      <w:sz w:val="20"/>
                      <w:lang w:eastAsia="en-US"/>
                    </w:rPr>
                    <w:t>dH = dV = 0.5λ;</w:t>
                  </w:r>
                </w:p>
                <w:p w14:paraId="40CC4AD1" w14:textId="77777777" w:rsidR="00661065" w:rsidRPr="00B063FD" w:rsidRDefault="00661065" w:rsidP="001C0684">
                  <w:pPr>
                    <w:ind w:left="720" w:hanging="720"/>
                    <w:rPr>
                      <w:rFonts w:ascii="Times" w:eastAsia="Batang" w:hAnsi="Times"/>
                      <w:sz w:val="20"/>
                      <w:lang w:eastAsia="en-US"/>
                    </w:rPr>
                  </w:pPr>
                  <w:r w:rsidRPr="00B063FD">
                    <w:rPr>
                      <w:rFonts w:ascii="Times" w:eastAsia="Batang" w:hAnsi="Times"/>
                      <w:sz w:val="20"/>
                      <w:lang w:eastAsia="en-US"/>
                    </w:rPr>
                    <w:t>BS antenna downtilt: companies to report, FFS a single value</w:t>
                  </w:r>
                </w:p>
                <w:p w14:paraId="785F1C26" w14:textId="77777777" w:rsidR="00661065" w:rsidRPr="00B063FD" w:rsidRDefault="00661065" w:rsidP="001C0684">
                  <w:pPr>
                    <w:ind w:left="720" w:hanging="720"/>
                    <w:rPr>
                      <w:rFonts w:ascii="Times" w:eastAsia="Batang" w:hAnsi="Times"/>
                      <w:sz w:val="20"/>
                      <w:lang w:eastAsia="en-US"/>
                    </w:rPr>
                  </w:pPr>
                </w:p>
                <w:p w14:paraId="73C7D10B" w14:textId="77777777" w:rsidR="00661065" w:rsidRPr="00B063FD" w:rsidRDefault="00661065" w:rsidP="001C0684">
                  <w:pPr>
                    <w:ind w:left="720" w:hanging="720"/>
                    <w:rPr>
                      <w:rFonts w:ascii="Times" w:eastAsia="Batang" w:hAnsi="Times"/>
                      <w:sz w:val="20"/>
                      <w:lang w:eastAsia="en-US"/>
                    </w:rPr>
                  </w:pPr>
                  <w:r w:rsidRPr="00B063FD">
                    <w:rPr>
                      <w:rFonts w:ascii="Times" w:eastAsia="宋体" w:hAnsi="Times"/>
                      <w:sz w:val="20"/>
                      <w:lang w:eastAsia="en-US"/>
                    </w:rPr>
                    <w:t xml:space="preserve">4 </w:t>
                  </w:r>
                  <w:r w:rsidRPr="00B063FD">
                    <w:rPr>
                      <w:rFonts w:ascii="Times" w:eastAsia="Batang" w:hAnsi="Times"/>
                      <w:sz w:val="20"/>
                      <w:lang w:eastAsia="en-US"/>
                    </w:rPr>
                    <w:t>Rx</w:t>
                  </w:r>
                  <w:r w:rsidRPr="00B063FD">
                    <w:rPr>
                      <w:rFonts w:ascii="Times" w:eastAsia="宋体" w:hAnsi="Times"/>
                      <w:sz w:val="20"/>
                      <w:lang w:eastAsia="en-US"/>
                    </w:rPr>
                    <w:t xml:space="preserve"> or 16 Rx for 4GHz</w:t>
                  </w:r>
                  <w:r w:rsidRPr="00B063FD">
                    <w:rPr>
                      <w:rFonts w:ascii="Times" w:eastAsia="Batang" w:hAnsi="Times"/>
                      <w:sz w:val="20"/>
                      <w:lang w:eastAsia="en-US"/>
                    </w:rPr>
                    <w:t>;</w:t>
                  </w:r>
                </w:p>
                <w:p w14:paraId="53AB7AEC" w14:textId="77777777" w:rsidR="00661065" w:rsidRPr="00B063FD" w:rsidRDefault="00661065" w:rsidP="001C0684">
                  <w:pPr>
                    <w:ind w:left="720" w:hanging="720"/>
                    <w:rPr>
                      <w:rFonts w:ascii="Times" w:eastAsia="Batang" w:hAnsi="Times"/>
                      <w:sz w:val="20"/>
                      <w:lang w:eastAsia="en-US"/>
                    </w:rPr>
                  </w:pPr>
                </w:p>
                <w:p w14:paraId="7497872C" w14:textId="77777777" w:rsidR="00661065" w:rsidRPr="00B063FD" w:rsidRDefault="00661065" w:rsidP="001C0684">
                  <w:pPr>
                    <w:ind w:left="720" w:hanging="720"/>
                    <w:rPr>
                      <w:rFonts w:ascii="Times" w:eastAsia="Batang" w:hAnsi="Times"/>
                      <w:sz w:val="20"/>
                      <w:lang w:eastAsia="en-US"/>
                    </w:rPr>
                  </w:pPr>
                  <w:r w:rsidRPr="00B063FD">
                    <w:rPr>
                      <w:rFonts w:ascii="Times" w:eastAsia="Batang" w:hAnsi="Times"/>
                      <w:sz w:val="20"/>
                      <w:lang w:eastAsia="en-US"/>
                    </w:rPr>
                    <w:t>4 ports: (M, N, P, Mg, Ng) = (10, 2, 2, 1, 1), 4 TXRU;</w:t>
                  </w:r>
                </w:p>
                <w:p w14:paraId="7429A236" w14:textId="77777777" w:rsidR="00661065" w:rsidRPr="00B063FD" w:rsidRDefault="00661065" w:rsidP="001C0684">
                  <w:pPr>
                    <w:ind w:left="720" w:hanging="720"/>
                    <w:rPr>
                      <w:rFonts w:ascii="Times" w:eastAsia="Batang" w:hAnsi="Times"/>
                      <w:sz w:val="20"/>
                      <w:lang w:eastAsia="en-US"/>
                    </w:rPr>
                  </w:pPr>
                  <w:r w:rsidRPr="00B063FD">
                    <w:rPr>
                      <w:rFonts w:ascii="Times" w:eastAsia="Batang" w:hAnsi="Times"/>
                      <w:sz w:val="20"/>
                      <w:lang w:eastAsia="en-US"/>
                    </w:rPr>
                    <w:t>16 ports: (M, N, P, Mg, Ng) = (10, 8, 2, 1, 1), 16 TXRU;</w:t>
                  </w:r>
                </w:p>
                <w:p w14:paraId="7C40DBF0" w14:textId="77777777" w:rsidR="00661065" w:rsidRPr="00B063FD" w:rsidRDefault="00661065" w:rsidP="001C0684">
                  <w:pPr>
                    <w:ind w:left="720" w:hanging="720"/>
                    <w:rPr>
                      <w:rFonts w:ascii="Times" w:eastAsia="Batang" w:hAnsi="Times"/>
                      <w:sz w:val="20"/>
                      <w:lang w:eastAsia="en-US"/>
                    </w:rPr>
                  </w:pPr>
                  <w:r w:rsidRPr="00B063FD">
                    <w:rPr>
                      <w:rFonts w:ascii="Times" w:eastAsia="Batang" w:hAnsi="Times"/>
                      <w:sz w:val="20"/>
                      <w:lang w:eastAsia="en-US"/>
                    </w:rPr>
                    <w:t>dH = 0.5λ, dV = 0.8λ;</w:t>
                  </w:r>
                </w:p>
                <w:p w14:paraId="5F427CCC" w14:textId="77777777" w:rsidR="00661065" w:rsidRPr="00B063FD" w:rsidRDefault="00661065" w:rsidP="001C0684">
                  <w:pPr>
                    <w:ind w:left="720" w:hanging="720"/>
                    <w:rPr>
                      <w:rFonts w:ascii="Times" w:eastAsia="Batang" w:hAnsi="Times"/>
                      <w:sz w:val="20"/>
                      <w:lang w:eastAsia="en-US"/>
                    </w:rPr>
                  </w:pPr>
                  <w:r w:rsidRPr="00B063FD">
                    <w:rPr>
                      <w:rFonts w:ascii="Times" w:eastAsia="Batang" w:hAnsi="Times"/>
                      <w:sz w:val="20"/>
                      <w:lang w:eastAsia="en-US"/>
                    </w:rPr>
                    <w:t>BS antenna downtilt: companies to report, FFS a single value</w:t>
                  </w:r>
                </w:p>
              </w:tc>
              <w:tc>
                <w:tcPr>
                  <w:tcW w:w="1859" w:type="dxa"/>
                  <w:tcBorders>
                    <w:top w:val="single" w:sz="4" w:space="0" w:color="auto"/>
                    <w:left w:val="single" w:sz="4" w:space="0" w:color="auto"/>
                    <w:bottom w:val="single" w:sz="4" w:space="0" w:color="auto"/>
                    <w:right w:val="single" w:sz="4" w:space="0" w:color="auto"/>
                  </w:tcBorders>
                  <w:vAlign w:val="center"/>
                </w:tcPr>
                <w:p w14:paraId="14BA8CA2" w14:textId="77777777" w:rsidR="00661065" w:rsidRPr="00B063FD" w:rsidRDefault="00661065" w:rsidP="001C0684">
                  <w:pPr>
                    <w:ind w:left="720" w:hanging="720"/>
                    <w:rPr>
                      <w:rFonts w:ascii="Times" w:eastAsia="Batang" w:hAnsi="Times"/>
                      <w:sz w:val="20"/>
                      <w:lang w:eastAsia="en-US"/>
                    </w:rPr>
                  </w:pPr>
                </w:p>
              </w:tc>
            </w:tr>
            <w:tr w:rsidR="00661065" w:rsidRPr="00B063FD" w14:paraId="467D9726" w14:textId="77777777" w:rsidTr="001C0684">
              <w:trPr>
                <w:trHeight w:val="283"/>
              </w:trPr>
              <w:tc>
                <w:tcPr>
                  <w:tcW w:w="1905" w:type="dxa"/>
                  <w:tcBorders>
                    <w:top w:val="single" w:sz="4" w:space="0" w:color="auto"/>
                    <w:left w:val="single" w:sz="4" w:space="0" w:color="auto"/>
                    <w:bottom w:val="single" w:sz="4" w:space="0" w:color="auto"/>
                    <w:right w:val="single" w:sz="4" w:space="0" w:color="auto"/>
                  </w:tcBorders>
                  <w:hideMark/>
                </w:tcPr>
                <w:p w14:paraId="68024B7D" w14:textId="77777777" w:rsidR="00661065" w:rsidRPr="00B063FD" w:rsidRDefault="00661065" w:rsidP="001C0684">
                  <w:pPr>
                    <w:ind w:left="720" w:hanging="720"/>
                    <w:rPr>
                      <w:rFonts w:ascii="Times" w:eastAsia="Batang" w:hAnsi="Times"/>
                      <w:sz w:val="20"/>
                      <w:lang w:eastAsia="en-US"/>
                    </w:rPr>
                  </w:pPr>
                  <w:r w:rsidRPr="00B063FD">
                    <w:rPr>
                      <w:rFonts w:ascii="Times" w:eastAsia="Batang" w:hAnsi="Times"/>
                      <w:sz w:val="20"/>
                    </w:rPr>
                    <w:t>BS antenna height</w:t>
                  </w:r>
                </w:p>
              </w:tc>
              <w:tc>
                <w:tcPr>
                  <w:tcW w:w="5763" w:type="dxa"/>
                  <w:gridSpan w:val="3"/>
                  <w:tcBorders>
                    <w:top w:val="single" w:sz="4" w:space="0" w:color="auto"/>
                    <w:left w:val="single" w:sz="4" w:space="0" w:color="auto"/>
                    <w:bottom w:val="single" w:sz="4" w:space="0" w:color="auto"/>
                    <w:right w:val="single" w:sz="4" w:space="0" w:color="auto"/>
                  </w:tcBorders>
                  <w:vAlign w:val="center"/>
                  <w:hideMark/>
                </w:tcPr>
                <w:p w14:paraId="3B16E34F" w14:textId="77777777" w:rsidR="00661065" w:rsidRPr="00B063FD" w:rsidRDefault="00661065" w:rsidP="001C0684">
                  <w:pPr>
                    <w:ind w:left="720" w:hanging="720"/>
                    <w:rPr>
                      <w:rFonts w:ascii="Times" w:eastAsia="Batang" w:hAnsi="Times"/>
                      <w:sz w:val="20"/>
                      <w:lang w:eastAsia="en-US"/>
                    </w:rPr>
                  </w:pPr>
                  <w:r w:rsidRPr="00B063FD">
                    <w:rPr>
                      <w:rFonts w:ascii="Times" w:eastAsia="Batang" w:hAnsi="Times"/>
                      <w:sz w:val="20"/>
                      <w:lang w:eastAsia="en-US"/>
                    </w:rPr>
                    <w:t>25m</w:t>
                  </w:r>
                </w:p>
              </w:tc>
              <w:tc>
                <w:tcPr>
                  <w:tcW w:w="1859" w:type="dxa"/>
                  <w:tcBorders>
                    <w:top w:val="single" w:sz="4" w:space="0" w:color="auto"/>
                    <w:left w:val="single" w:sz="4" w:space="0" w:color="auto"/>
                    <w:bottom w:val="single" w:sz="4" w:space="0" w:color="auto"/>
                    <w:right w:val="single" w:sz="4" w:space="0" w:color="auto"/>
                  </w:tcBorders>
                  <w:vAlign w:val="center"/>
                </w:tcPr>
                <w:p w14:paraId="781B32ED" w14:textId="77777777" w:rsidR="00661065" w:rsidRPr="00B063FD" w:rsidRDefault="00661065" w:rsidP="001C0684">
                  <w:pPr>
                    <w:ind w:left="720" w:hanging="720"/>
                    <w:rPr>
                      <w:rFonts w:ascii="Times" w:eastAsia="Batang" w:hAnsi="Times"/>
                      <w:sz w:val="20"/>
                      <w:lang w:eastAsia="en-US"/>
                    </w:rPr>
                  </w:pPr>
                </w:p>
              </w:tc>
            </w:tr>
            <w:tr w:rsidR="00661065" w:rsidRPr="00B063FD" w14:paraId="6CA541F2" w14:textId="77777777" w:rsidTr="001C0684">
              <w:trPr>
                <w:trHeight w:val="283"/>
              </w:trPr>
              <w:tc>
                <w:tcPr>
                  <w:tcW w:w="1905" w:type="dxa"/>
                  <w:tcBorders>
                    <w:top w:val="single" w:sz="4" w:space="0" w:color="auto"/>
                    <w:left w:val="single" w:sz="4" w:space="0" w:color="auto"/>
                    <w:bottom w:val="single" w:sz="4" w:space="0" w:color="auto"/>
                    <w:right w:val="single" w:sz="4" w:space="0" w:color="auto"/>
                  </w:tcBorders>
                  <w:hideMark/>
                </w:tcPr>
                <w:p w14:paraId="5B1C59C1" w14:textId="77777777" w:rsidR="00661065" w:rsidRPr="00B063FD" w:rsidRDefault="00661065" w:rsidP="001C0684">
                  <w:pPr>
                    <w:ind w:left="720" w:hanging="720"/>
                    <w:rPr>
                      <w:rFonts w:ascii="Times" w:eastAsia="Batang" w:hAnsi="Times"/>
                      <w:sz w:val="20"/>
                      <w:lang w:eastAsia="en-US"/>
                    </w:rPr>
                  </w:pPr>
                  <w:r w:rsidRPr="00B063FD">
                    <w:rPr>
                      <w:rFonts w:ascii="Times" w:eastAsia="Batang" w:hAnsi="Times"/>
                      <w:sz w:val="20"/>
                    </w:rPr>
                    <w:t>BS antenna element gain + connector loss</w:t>
                  </w:r>
                </w:p>
              </w:tc>
              <w:tc>
                <w:tcPr>
                  <w:tcW w:w="5763" w:type="dxa"/>
                  <w:gridSpan w:val="3"/>
                  <w:tcBorders>
                    <w:top w:val="single" w:sz="4" w:space="0" w:color="auto"/>
                    <w:left w:val="single" w:sz="4" w:space="0" w:color="auto"/>
                    <w:bottom w:val="single" w:sz="4" w:space="0" w:color="auto"/>
                    <w:right w:val="single" w:sz="4" w:space="0" w:color="auto"/>
                  </w:tcBorders>
                  <w:vAlign w:val="center"/>
                  <w:hideMark/>
                </w:tcPr>
                <w:p w14:paraId="69AC2FDB" w14:textId="77777777" w:rsidR="00661065" w:rsidRPr="00B063FD" w:rsidRDefault="00661065" w:rsidP="001C0684">
                  <w:pPr>
                    <w:ind w:left="720" w:hanging="720"/>
                    <w:rPr>
                      <w:rFonts w:ascii="Times" w:eastAsia="Batang" w:hAnsi="Times"/>
                      <w:sz w:val="20"/>
                    </w:rPr>
                  </w:pPr>
                  <w:r w:rsidRPr="00B063FD">
                    <w:rPr>
                      <w:rFonts w:ascii="Times" w:eastAsia="Batang" w:hAnsi="Times"/>
                      <w:sz w:val="20"/>
                    </w:rPr>
                    <w:t>8 dBi, including 3dB cable loss</w:t>
                  </w:r>
                </w:p>
              </w:tc>
              <w:tc>
                <w:tcPr>
                  <w:tcW w:w="1859" w:type="dxa"/>
                  <w:tcBorders>
                    <w:top w:val="single" w:sz="4" w:space="0" w:color="auto"/>
                    <w:left w:val="single" w:sz="4" w:space="0" w:color="auto"/>
                    <w:bottom w:val="single" w:sz="4" w:space="0" w:color="auto"/>
                    <w:right w:val="single" w:sz="4" w:space="0" w:color="auto"/>
                  </w:tcBorders>
                  <w:vAlign w:val="center"/>
                </w:tcPr>
                <w:p w14:paraId="0DB4D03C" w14:textId="77777777" w:rsidR="00661065" w:rsidRPr="00B063FD" w:rsidRDefault="00661065" w:rsidP="001C0684">
                  <w:pPr>
                    <w:ind w:left="720" w:hanging="720"/>
                    <w:rPr>
                      <w:rFonts w:ascii="Times" w:eastAsia="Batang" w:hAnsi="Times"/>
                      <w:sz w:val="20"/>
                    </w:rPr>
                  </w:pPr>
                </w:p>
              </w:tc>
            </w:tr>
            <w:tr w:rsidR="00661065" w:rsidRPr="00B063FD" w14:paraId="562FBF0F" w14:textId="77777777" w:rsidTr="001C0684">
              <w:trPr>
                <w:trHeight w:val="283"/>
              </w:trPr>
              <w:tc>
                <w:tcPr>
                  <w:tcW w:w="1905" w:type="dxa"/>
                  <w:tcBorders>
                    <w:top w:val="single" w:sz="4" w:space="0" w:color="auto"/>
                    <w:left w:val="single" w:sz="4" w:space="0" w:color="auto"/>
                    <w:bottom w:val="single" w:sz="4" w:space="0" w:color="auto"/>
                    <w:right w:val="single" w:sz="4" w:space="0" w:color="auto"/>
                  </w:tcBorders>
                  <w:hideMark/>
                </w:tcPr>
                <w:p w14:paraId="1ADFCAF1" w14:textId="77777777" w:rsidR="00661065" w:rsidRPr="00B063FD" w:rsidRDefault="00661065" w:rsidP="001C0684">
                  <w:pPr>
                    <w:ind w:left="720" w:hanging="720"/>
                    <w:rPr>
                      <w:rFonts w:ascii="Times" w:eastAsia="Batang" w:hAnsi="Times"/>
                      <w:sz w:val="20"/>
                      <w:lang w:eastAsia="en-US"/>
                    </w:rPr>
                  </w:pPr>
                  <w:r w:rsidRPr="00B063FD">
                    <w:rPr>
                      <w:rFonts w:ascii="Times" w:eastAsia="Batang" w:hAnsi="Times"/>
                      <w:sz w:val="20"/>
                    </w:rPr>
                    <w:t>BS receiver noise figure</w:t>
                  </w:r>
                </w:p>
              </w:tc>
              <w:tc>
                <w:tcPr>
                  <w:tcW w:w="5763" w:type="dxa"/>
                  <w:gridSpan w:val="3"/>
                  <w:tcBorders>
                    <w:top w:val="single" w:sz="4" w:space="0" w:color="auto"/>
                    <w:left w:val="single" w:sz="4" w:space="0" w:color="auto"/>
                    <w:bottom w:val="single" w:sz="4" w:space="0" w:color="auto"/>
                    <w:right w:val="single" w:sz="4" w:space="0" w:color="auto"/>
                  </w:tcBorders>
                  <w:vAlign w:val="center"/>
                  <w:hideMark/>
                </w:tcPr>
                <w:p w14:paraId="167933EE" w14:textId="77777777" w:rsidR="00661065" w:rsidRPr="00B063FD" w:rsidRDefault="00661065" w:rsidP="001C0684">
                  <w:pPr>
                    <w:ind w:left="720" w:hanging="720"/>
                    <w:rPr>
                      <w:rFonts w:ascii="Times" w:eastAsia="Batang" w:hAnsi="Times"/>
                      <w:sz w:val="20"/>
                      <w:lang w:eastAsia="en-US"/>
                    </w:rPr>
                  </w:pPr>
                  <w:r w:rsidRPr="00B063FD">
                    <w:rPr>
                      <w:rFonts w:ascii="Times" w:eastAsia="Batang" w:hAnsi="Times"/>
                      <w:sz w:val="20"/>
                      <w:lang w:eastAsia="en-US"/>
                    </w:rPr>
                    <w:t>5dB</w:t>
                  </w:r>
                </w:p>
              </w:tc>
              <w:tc>
                <w:tcPr>
                  <w:tcW w:w="1859" w:type="dxa"/>
                  <w:tcBorders>
                    <w:top w:val="single" w:sz="4" w:space="0" w:color="auto"/>
                    <w:left w:val="single" w:sz="4" w:space="0" w:color="auto"/>
                    <w:bottom w:val="single" w:sz="4" w:space="0" w:color="auto"/>
                    <w:right w:val="single" w:sz="4" w:space="0" w:color="auto"/>
                  </w:tcBorders>
                  <w:vAlign w:val="center"/>
                </w:tcPr>
                <w:p w14:paraId="42C9E3AA" w14:textId="77777777" w:rsidR="00661065" w:rsidRPr="00B063FD" w:rsidRDefault="00661065" w:rsidP="001C0684">
                  <w:pPr>
                    <w:ind w:left="720" w:hanging="720"/>
                    <w:rPr>
                      <w:rFonts w:ascii="Times" w:eastAsia="Batang" w:hAnsi="Times"/>
                      <w:sz w:val="20"/>
                      <w:lang w:eastAsia="en-US"/>
                    </w:rPr>
                  </w:pPr>
                </w:p>
              </w:tc>
            </w:tr>
            <w:tr w:rsidR="00661065" w:rsidRPr="00B063FD" w14:paraId="32BAC149" w14:textId="77777777" w:rsidTr="001C0684">
              <w:trPr>
                <w:trHeight w:val="283"/>
              </w:trPr>
              <w:tc>
                <w:tcPr>
                  <w:tcW w:w="1905" w:type="dxa"/>
                  <w:tcBorders>
                    <w:top w:val="single" w:sz="4" w:space="0" w:color="auto"/>
                    <w:left w:val="single" w:sz="4" w:space="0" w:color="auto"/>
                    <w:bottom w:val="single" w:sz="4" w:space="0" w:color="auto"/>
                    <w:right w:val="single" w:sz="4" w:space="0" w:color="auto"/>
                  </w:tcBorders>
                  <w:hideMark/>
                </w:tcPr>
                <w:p w14:paraId="00C1752D" w14:textId="77777777" w:rsidR="00661065" w:rsidRPr="00B063FD" w:rsidRDefault="00661065" w:rsidP="001C0684">
                  <w:pPr>
                    <w:ind w:left="720" w:hanging="720"/>
                    <w:rPr>
                      <w:rFonts w:ascii="Times" w:eastAsia="Batang" w:hAnsi="Times"/>
                      <w:sz w:val="20"/>
                      <w:lang w:eastAsia="en-US"/>
                    </w:rPr>
                  </w:pPr>
                  <w:r w:rsidRPr="00B063FD">
                    <w:rPr>
                      <w:rFonts w:ascii="Times" w:eastAsia="Batang" w:hAnsi="Times"/>
                      <w:sz w:val="20"/>
                    </w:rPr>
                    <w:t>UE antenna configuration</w:t>
                  </w:r>
                </w:p>
              </w:tc>
              <w:tc>
                <w:tcPr>
                  <w:tcW w:w="5763" w:type="dxa"/>
                  <w:gridSpan w:val="3"/>
                  <w:tcBorders>
                    <w:top w:val="single" w:sz="4" w:space="0" w:color="auto"/>
                    <w:left w:val="single" w:sz="4" w:space="0" w:color="auto"/>
                    <w:bottom w:val="single" w:sz="4" w:space="0" w:color="auto"/>
                    <w:right w:val="single" w:sz="4" w:space="0" w:color="auto"/>
                  </w:tcBorders>
                  <w:vAlign w:val="center"/>
                  <w:hideMark/>
                </w:tcPr>
                <w:p w14:paraId="18B8E0D8" w14:textId="77777777" w:rsidR="00661065" w:rsidRPr="00B063FD" w:rsidRDefault="00661065" w:rsidP="001C0684">
                  <w:pPr>
                    <w:ind w:left="720" w:hanging="720"/>
                    <w:rPr>
                      <w:rFonts w:ascii="Times" w:eastAsia="Batang" w:hAnsi="Times"/>
                      <w:sz w:val="20"/>
                      <w:lang w:eastAsia="en-US"/>
                    </w:rPr>
                  </w:pPr>
                  <w:r w:rsidRPr="00B063FD">
                    <w:rPr>
                      <w:rFonts w:ascii="Times" w:eastAsia="Batang" w:hAnsi="Times"/>
                      <w:sz w:val="20"/>
                      <w:lang w:eastAsia="en-US"/>
                    </w:rPr>
                    <w:t>1Tx as starting point</w:t>
                  </w:r>
                </w:p>
              </w:tc>
              <w:tc>
                <w:tcPr>
                  <w:tcW w:w="1859" w:type="dxa"/>
                  <w:tcBorders>
                    <w:top w:val="single" w:sz="4" w:space="0" w:color="auto"/>
                    <w:left w:val="single" w:sz="4" w:space="0" w:color="auto"/>
                    <w:bottom w:val="single" w:sz="4" w:space="0" w:color="auto"/>
                    <w:right w:val="single" w:sz="4" w:space="0" w:color="auto"/>
                  </w:tcBorders>
                  <w:vAlign w:val="center"/>
                </w:tcPr>
                <w:p w14:paraId="0796795E" w14:textId="77777777" w:rsidR="00661065" w:rsidRPr="00B063FD" w:rsidRDefault="00661065" w:rsidP="001C0684">
                  <w:pPr>
                    <w:ind w:left="720" w:hanging="720"/>
                    <w:rPr>
                      <w:rFonts w:ascii="Times" w:eastAsia="Batang" w:hAnsi="Times"/>
                      <w:sz w:val="20"/>
                      <w:lang w:eastAsia="en-US"/>
                    </w:rPr>
                  </w:pPr>
                </w:p>
              </w:tc>
            </w:tr>
            <w:tr w:rsidR="00661065" w:rsidRPr="00B063FD" w14:paraId="3CCB9CDC" w14:textId="77777777" w:rsidTr="001C0684">
              <w:trPr>
                <w:trHeight w:val="283"/>
              </w:trPr>
              <w:tc>
                <w:tcPr>
                  <w:tcW w:w="1905" w:type="dxa"/>
                  <w:tcBorders>
                    <w:top w:val="single" w:sz="4" w:space="0" w:color="auto"/>
                    <w:left w:val="single" w:sz="4" w:space="0" w:color="auto"/>
                    <w:bottom w:val="single" w:sz="4" w:space="0" w:color="auto"/>
                    <w:right w:val="single" w:sz="4" w:space="0" w:color="auto"/>
                  </w:tcBorders>
                  <w:hideMark/>
                </w:tcPr>
                <w:p w14:paraId="4195DD35" w14:textId="77777777" w:rsidR="00661065" w:rsidRPr="00B063FD" w:rsidRDefault="00661065" w:rsidP="001C0684">
                  <w:pPr>
                    <w:ind w:left="720" w:hanging="720"/>
                    <w:rPr>
                      <w:rFonts w:ascii="Times" w:eastAsia="Batang" w:hAnsi="Times"/>
                      <w:sz w:val="20"/>
                      <w:lang w:eastAsia="en-US"/>
                    </w:rPr>
                  </w:pPr>
                  <w:r w:rsidRPr="00B063FD">
                    <w:rPr>
                      <w:rFonts w:ascii="Times" w:eastAsia="Batang" w:hAnsi="Times"/>
                      <w:sz w:val="20"/>
                    </w:rPr>
                    <w:t>UE antenna height</w:t>
                  </w:r>
                </w:p>
              </w:tc>
              <w:tc>
                <w:tcPr>
                  <w:tcW w:w="5763" w:type="dxa"/>
                  <w:gridSpan w:val="3"/>
                  <w:tcBorders>
                    <w:top w:val="single" w:sz="4" w:space="0" w:color="auto"/>
                    <w:left w:val="single" w:sz="4" w:space="0" w:color="auto"/>
                    <w:bottom w:val="single" w:sz="4" w:space="0" w:color="auto"/>
                    <w:right w:val="single" w:sz="4" w:space="0" w:color="auto"/>
                  </w:tcBorders>
                  <w:vAlign w:val="center"/>
                  <w:hideMark/>
                </w:tcPr>
                <w:p w14:paraId="2D54079E" w14:textId="77777777" w:rsidR="00661065" w:rsidRPr="00B063FD" w:rsidRDefault="00661065" w:rsidP="001C0684">
                  <w:pPr>
                    <w:ind w:left="720" w:hanging="720"/>
                    <w:rPr>
                      <w:rFonts w:ascii="Times" w:eastAsia="Batang" w:hAnsi="Times"/>
                      <w:sz w:val="20"/>
                      <w:lang w:eastAsia="en-US"/>
                    </w:rPr>
                  </w:pPr>
                  <w:r w:rsidRPr="00B063FD">
                    <w:rPr>
                      <w:rFonts w:ascii="Times" w:eastAsia="Batang" w:hAnsi="Times"/>
                      <w:sz w:val="20"/>
                      <w:lang w:eastAsia="en-US"/>
                    </w:rPr>
                    <w:t>Follow the modelling of TR 38.901</w:t>
                  </w:r>
                </w:p>
              </w:tc>
              <w:tc>
                <w:tcPr>
                  <w:tcW w:w="1859" w:type="dxa"/>
                  <w:tcBorders>
                    <w:top w:val="single" w:sz="4" w:space="0" w:color="auto"/>
                    <w:left w:val="single" w:sz="4" w:space="0" w:color="auto"/>
                    <w:bottom w:val="single" w:sz="4" w:space="0" w:color="auto"/>
                    <w:right w:val="single" w:sz="4" w:space="0" w:color="auto"/>
                  </w:tcBorders>
                  <w:vAlign w:val="center"/>
                </w:tcPr>
                <w:p w14:paraId="0BB513F7" w14:textId="77777777" w:rsidR="00661065" w:rsidRPr="00B063FD" w:rsidRDefault="00661065" w:rsidP="001C0684">
                  <w:pPr>
                    <w:ind w:left="720" w:hanging="720"/>
                    <w:rPr>
                      <w:rFonts w:ascii="Times" w:eastAsia="Batang" w:hAnsi="Times"/>
                      <w:sz w:val="20"/>
                      <w:lang w:eastAsia="en-US"/>
                    </w:rPr>
                  </w:pPr>
                </w:p>
              </w:tc>
            </w:tr>
            <w:tr w:rsidR="00661065" w:rsidRPr="00B063FD" w14:paraId="1108A654" w14:textId="77777777" w:rsidTr="001C0684">
              <w:trPr>
                <w:trHeight w:val="283"/>
              </w:trPr>
              <w:tc>
                <w:tcPr>
                  <w:tcW w:w="1905" w:type="dxa"/>
                  <w:tcBorders>
                    <w:top w:val="single" w:sz="4" w:space="0" w:color="auto"/>
                    <w:left w:val="single" w:sz="4" w:space="0" w:color="auto"/>
                    <w:bottom w:val="single" w:sz="4" w:space="0" w:color="auto"/>
                    <w:right w:val="single" w:sz="4" w:space="0" w:color="auto"/>
                  </w:tcBorders>
                  <w:hideMark/>
                </w:tcPr>
                <w:p w14:paraId="6A4D6B40" w14:textId="77777777" w:rsidR="00661065" w:rsidRPr="00B063FD" w:rsidRDefault="00661065" w:rsidP="001C0684">
                  <w:pPr>
                    <w:ind w:left="720" w:hanging="720"/>
                    <w:rPr>
                      <w:rFonts w:ascii="Times" w:eastAsia="Batang" w:hAnsi="Times"/>
                      <w:sz w:val="20"/>
                      <w:lang w:eastAsia="en-US"/>
                    </w:rPr>
                  </w:pPr>
                  <w:r w:rsidRPr="00B063FD">
                    <w:rPr>
                      <w:rFonts w:ascii="Times" w:eastAsia="Batang" w:hAnsi="Times"/>
                      <w:sz w:val="20"/>
                    </w:rPr>
                    <w:t>UE antenna gain</w:t>
                  </w:r>
                </w:p>
              </w:tc>
              <w:tc>
                <w:tcPr>
                  <w:tcW w:w="5763" w:type="dxa"/>
                  <w:gridSpan w:val="3"/>
                  <w:tcBorders>
                    <w:top w:val="single" w:sz="4" w:space="0" w:color="auto"/>
                    <w:left w:val="single" w:sz="4" w:space="0" w:color="auto"/>
                    <w:bottom w:val="single" w:sz="4" w:space="0" w:color="auto"/>
                    <w:right w:val="single" w:sz="4" w:space="0" w:color="auto"/>
                  </w:tcBorders>
                  <w:vAlign w:val="center"/>
                  <w:hideMark/>
                </w:tcPr>
                <w:p w14:paraId="37187375" w14:textId="77777777" w:rsidR="00661065" w:rsidRPr="00B063FD" w:rsidRDefault="00661065" w:rsidP="001C0684">
                  <w:pPr>
                    <w:ind w:left="720" w:hanging="720"/>
                    <w:rPr>
                      <w:rFonts w:ascii="Times" w:eastAsia="Batang" w:hAnsi="Times"/>
                      <w:sz w:val="20"/>
                      <w:lang w:eastAsia="en-US"/>
                    </w:rPr>
                  </w:pPr>
                  <w:r w:rsidRPr="00B063FD">
                    <w:rPr>
                      <w:rFonts w:ascii="Times" w:eastAsia="Batang" w:hAnsi="Times"/>
                      <w:sz w:val="20"/>
                      <w:lang w:eastAsia="en-US"/>
                    </w:rPr>
                    <w:t>0dBi as starting point</w:t>
                  </w:r>
                </w:p>
              </w:tc>
              <w:tc>
                <w:tcPr>
                  <w:tcW w:w="1859" w:type="dxa"/>
                  <w:tcBorders>
                    <w:top w:val="single" w:sz="4" w:space="0" w:color="auto"/>
                    <w:left w:val="single" w:sz="4" w:space="0" w:color="auto"/>
                    <w:bottom w:val="single" w:sz="4" w:space="0" w:color="auto"/>
                    <w:right w:val="single" w:sz="4" w:space="0" w:color="auto"/>
                  </w:tcBorders>
                  <w:vAlign w:val="center"/>
                </w:tcPr>
                <w:p w14:paraId="401216FC" w14:textId="77777777" w:rsidR="00661065" w:rsidRPr="00B063FD" w:rsidRDefault="00661065" w:rsidP="001C0684">
                  <w:pPr>
                    <w:ind w:left="720" w:hanging="720"/>
                    <w:rPr>
                      <w:rFonts w:ascii="Times" w:eastAsia="Batang" w:hAnsi="Times"/>
                      <w:sz w:val="20"/>
                      <w:lang w:eastAsia="en-US"/>
                    </w:rPr>
                  </w:pPr>
                </w:p>
              </w:tc>
            </w:tr>
            <w:tr w:rsidR="00661065" w:rsidRPr="00B063FD" w14:paraId="2521BC06" w14:textId="77777777" w:rsidTr="001C0684">
              <w:trPr>
                <w:trHeight w:val="283"/>
              </w:trPr>
              <w:tc>
                <w:tcPr>
                  <w:tcW w:w="1905" w:type="dxa"/>
                  <w:tcBorders>
                    <w:top w:val="single" w:sz="4" w:space="0" w:color="auto"/>
                    <w:left w:val="single" w:sz="4" w:space="0" w:color="auto"/>
                    <w:bottom w:val="single" w:sz="4" w:space="0" w:color="auto"/>
                    <w:right w:val="single" w:sz="4" w:space="0" w:color="auto"/>
                  </w:tcBorders>
                  <w:hideMark/>
                </w:tcPr>
                <w:p w14:paraId="13E1A3C2" w14:textId="77777777" w:rsidR="00661065" w:rsidRPr="00B063FD" w:rsidRDefault="00661065" w:rsidP="001C0684">
                  <w:pPr>
                    <w:ind w:left="720" w:hanging="720"/>
                    <w:rPr>
                      <w:rFonts w:ascii="Times" w:eastAsia="Batang" w:hAnsi="Times"/>
                      <w:sz w:val="20"/>
                    </w:rPr>
                  </w:pPr>
                  <w:r w:rsidRPr="00B063FD">
                    <w:rPr>
                      <w:rFonts w:ascii="Times" w:eastAsia="Batang" w:hAnsi="Times"/>
                      <w:sz w:val="20"/>
                    </w:rPr>
                    <w:t>UE distribution</w:t>
                  </w:r>
                </w:p>
              </w:tc>
              <w:tc>
                <w:tcPr>
                  <w:tcW w:w="5763" w:type="dxa"/>
                  <w:gridSpan w:val="3"/>
                  <w:tcBorders>
                    <w:top w:val="single" w:sz="4" w:space="0" w:color="auto"/>
                    <w:left w:val="single" w:sz="4" w:space="0" w:color="auto"/>
                    <w:bottom w:val="single" w:sz="4" w:space="0" w:color="auto"/>
                    <w:right w:val="single" w:sz="4" w:space="0" w:color="auto"/>
                  </w:tcBorders>
                  <w:vAlign w:val="center"/>
                </w:tcPr>
                <w:p w14:paraId="525408A4" w14:textId="77777777" w:rsidR="00661065" w:rsidRPr="00B063FD" w:rsidRDefault="00661065" w:rsidP="001C0684">
                  <w:pPr>
                    <w:ind w:left="720" w:hanging="720"/>
                    <w:rPr>
                      <w:rFonts w:ascii="Times" w:eastAsia="Batang" w:hAnsi="Times"/>
                      <w:sz w:val="20"/>
                      <w:lang w:eastAsia="en-US"/>
                    </w:rPr>
                  </w:pPr>
                  <w:r w:rsidRPr="00B063FD">
                    <w:rPr>
                      <w:rFonts w:ascii="Times" w:eastAsia="Batang" w:hAnsi="Times"/>
                      <w:sz w:val="20"/>
                      <w:lang w:eastAsia="en-US"/>
                    </w:rPr>
                    <w:t xml:space="preserve">For mMTC: </w:t>
                  </w:r>
                </w:p>
                <w:p w14:paraId="7CDC5A22" w14:textId="77777777" w:rsidR="00661065" w:rsidRPr="00B063FD" w:rsidRDefault="00661065" w:rsidP="001C0684">
                  <w:pPr>
                    <w:ind w:left="720" w:hanging="720"/>
                    <w:rPr>
                      <w:rFonts w:ascii="Times" w:eastAsia="Batang" w:hAnsi="Times"/>
                      <w:sz w:val="20"/>
                      <w:lang w:eastAsia="en-US"/>
                    </w:rPr>
                  </w:pPr>
                  <w:r w:rsidRPr="00B063FD">
                    <w:rPr>
                      <w:rFonts w:ascii="Times" w:eastAsia="Batang" w:hAnsi="Times"/>
                      <w:sz w:val="20"/>
                      <w:lang w:eastAsia="en-US"/>
                    </w:rPr>
                    <w:t>[20%] of users are outdoors (3km/h), [80%] of users are indoor (3km/h); Users dropped uniformly in entire cell</w:t>
                  </w:r>
                </w:p>
                <w:p w14:paraId="2C7AD366" w14:textId="77777777" w:rsidR="00661065" w:rsidRPr="00B063FD" w:rsidRDefault="00661065" w:rsidP="001C0684">
                  <w:pPr>
                    <w:ind w:left="720" w:hanging="720"/>
                    <w:rPr>
                      <w:rFonts w:ascii="Times" w:eastAsia="Batang" w:hAnsi="Times"/>
                      <w:sz w:val="20"/>
                      <w:lang w:eastAsia="en-US"/>
                    </w:rPr>
                  </w:pPr>
                  <w:r w:rsidRPr="00B063FD">
                    <w:rPr>
                      <w:rFonts w:ascii="Times" w:eastAsia="Batang" w:hAnsi="Times"/>
                      <w:sz w:val="20"/>
                      <w:lang w:eastAsia="en-US"/>
                    </w:rPr>
                    <w:t xml:space="preserve">Companies are encouraged to check whether the percentage of UEs whose CL &gt; 144 dB is significant (e.g., 5%) and the CDF of </w:t>
                  </w:r>
                  <w:r w:rsidRPr="00B063FD">
                    <w:rPr>
                      <w:rFonts w:ascii="Times" w:eastAsia="Batang" w:hAnsi="Times"/>
                      <w:sz w:val="20"/>
                      <w:lang w:eastAsia="en-US"/>
                    </w:rPr>
                    <w:lastRenderedPageBreak/>
                    <w:t>the CL. Further discuss the percentage of outdoor UEs, to be finalized in May meeting.</w:t>
                  </w:r>
                </w:p>
                <w:p w14:paraId="7F0CAC12" w14:textId="77777777" w:rsidR="00661065" w:rsidRPr="00B063FD" w:rsidRDefault="00661065" w:rsidP="001C0684">
                  <w:pPr>
                    <w:ind w:left="720" w:hanging="720"/>
                    <w:rPr>
                      <w:rFonts w:ascii="Times" w:eastAsia="Batang" w:hAnsi="Times"/>
                      <w:sz w:val="20"/>
                      <w:lang w:eastAsia="en-US"/>
                    </w:rPr>
                  </w:pPr>
                </w:p>
                <w:p w14:paraId="24321B56" w14:textId="77777777" w:rsidR="00661065" w:rsidRPr="00B063FD" w:rsidRDefault="00661065" w:rsidP="001C0684">
                  <w:pPr>
                    <w:ind w:left="720" w:hanging="720"/>
                    <w:rPr>
                      <w:rFonts w:ascii="Times" w:eastAsia="Batang" w:hAnsi="Times"/>
                      <w:sz w:val="20"/>
                      <w:lang w:eastAsia="en-US"/>
                    </w:rPr>
                  </w:pPr>
                  <w:r w:rsidRPr="00B063FD">
                    <w:rPr>
                      <w:rFonts w:ascii="Times" w:eastAsia="Batang" w:hAnsi="Times"/>
                      <w:sz w:val="20"/>
                      <w:lang w:eastAsia="en-US"/>
                    </w:rPr>
                    <w:t xml:space="preserve">For URLLC </w:t>
                  </w:r>
                </w:p>
                <w:p w14:paraId="314F8231" w14:textId="77777777" w:rsidR="00661065" w:rsidRPr="00B063FD" w:rsidRDefault="00661065" w:rsidP="001C0684">
                  <w:pPr>
                    <w:ind w:left="720" w:hanging="720"/>
                    <w:rPr>
                      <w:rFonts w:ascii="Times" w:eastAsia="Batang" w:hAnsi="Times"/>
                      <w:sz w:val="20"/>
                      <w:lang w:eastAsia="en-US"/>
                    </w:rPr>
                  </w:pPr>
                  <w:r w:rsidRPr="00B063FD">
                    <w:rPr>
                      <w:rFonts w:ascii="Times" w:eastAsia="Batang" w:hAnsi="Times"/>
                      <w:sz w:val="20"/>
                      <w:lang w:eastAsia="en-US"/>
                    </w:rPr>
                    <w:t>[20%] of users are outdoors (3km/h), [80%] of users are indoor (3km/h); Users dropped uniformly in entire cell</w:t>
                  </w:r>
                </w:p>
                <w:p w14:paraId="5242645F" w14:textId="77777777" w:rsidR="00661065" w:rsidRPr="00B063FD" w:rsidRDefault="00661065" w:rsidP="001C0684">
                  <w:pPr>
                    <w:ind w:left="720" w:hanging="720"/>
                    <w:rPr>
                      <w:rFonts w:ascii="Times" w:eastAsia="Batang" w:hAnsi="Times"/>
                      <w:sz w:val="20"/>
                      <w:lang w:eastAsia="en-US"/>
                    </w:rPr>
                  </w:pPr>
                </w:p>
                <w:p w14:paraId="581170CB" w14:textId="77777777" w:rsidR="00661065" w:rsidRPr="00B063FD" w:rsidRDefault="00661065" w:rsidP="001C0684">
                  <w:pPr>
                    <w:ind w:left="720" w:hanging="720"/>
                    <w:rPr>
                      <w:rFonts w:ascii="Times" w:eastAsia="Batang" w:hAnsi="Times"/>
                      <w:sz w:val="20"/>
                      <w:lang w:eastAsia="en-US"/>
                    </w:rPr>
                  </w:pPr>
                  <w:r w:rsidRPr="00B063FD">
                    <w:rPr>
                      <w:rFonts w:ascii="Times" w:eastAsia="Batang" w:hAnsi="Times"/>
                      <w:sz w:val="20"/>
                      <w:lang w:eastAsia="en-US"/>
                    </w:rPr>
                    <w:t>For eMBB</w:t>
                  </w:r>
                </w:p>
                <w:p w14:paraId="3021053F" w14:textId="77777777" w:rsidR="00661065" w:rsidRPr="00B063FD" w:rsidRDefault="00661065" w:rsidP="001C0684">
                  <w:pPr>
                    <w:ind w:left="720" w:hanging="720"/>
                    <w:rPr>
                      <w:rFonts w:ascii="Times" w:eastAsia="Batang" w:hAnsi="Times"/>
                      <w:sz w:val="20"/>
                      <w:lang w:eastAsia="en-US"/>
                    </w:rPr>
                  </w:pPr>
                  <w:r w:rsidRPr="00B063FD">
                    <w:rPr>
                      <w:rFonts w:ascii="Times" w:eastAsia="Batang" w:hAnsi="Times"/>
                      <w:sz w:val="20"/>
                      <w:lang w:eastAsia="en-US"/>
                    </w:rPr>
                    <w:t>20% of users are outdoors (3km/h), 80% of users are indoor (3km/h); Users dropped uniformly in entire cell</w:t>
                  </w:r>
                </w:p>
                <w:p w14:paraId="7DD31222" w14:textId="77777777" w:rsidR="00661065" w:rsidRPr="00B063FD" w:rsidRDefault="00661065" w:rsidP="001C0684">
                  <w:pPr>
                    <w:ind w:left="720" w:hanging="720"/>
                    <w:rPr>
                      <w:rFonts w:ascii="Times" w:eastAsia="Batang" w:hAnsi="Times"/>
                      <w:sz w:val="20"/>
                      <w:lang w:eastAsia="en-US"/>
                    </w:rPr>
                  </w:pPr>
                </w:p>
                <w:p w14:paraId="256B90CC" w14:textId="77777777" w:rsidR="00661065" w:rsidRPr="00B063FD" w:rsidRDefault="00661065" w:rsidP="001C0684">
                  <w:pPr>
                    <w:ind w:left="720" w:hanging="720"/>
                    <w:rPr>
                      <w:rFonts w:ascii="Times" w:eastAsia="Batang" w:hAnsi="Times"/>
                      <w:sz w:val="20"/>
                      <w:lang w:eastAsia="en-US"/>
                    </w:rPr>
                  </w:pPr>
                </w:p>
              </w:tc>
              <w:tc>
                <w:tcPr>
                  <w:tcW w:w="1859" w:type="dxa"/>
                  <w:tcBorders>
                    <w:top w:val="single" w:sz="4" w:space="0" w:color="auto"/>
                    <w:left w:val="single" w:sz="4" w:space="0" w:color="auto"/>
                    <w:bottom w:val="single" w:sz="4" w:space="0" w:color="auto"/>
                    <w:right w:val="single" w:sz="4" w:space="0" w:color="auto"/>
                  </w:tcBorders>
                  <w:vAlign w:val="center"/>
                </w:tcPr>
                <w:p w14:paraId="2A9EB20F" w14:textId="77777777" w:rsidR="00661065" w:rsidRPr="00B063FD" w:rsidRDefault="00661065" w:rsidP="001C0684">
                  <w:pPr>
                    <w:ind w:left="720" w:hanging="720"/>
                    <w:rPr>
                      <w:rFonts w:ascii="Times" w:eastAsia="Batang" w:hAnsi="Times"/>
                      <w:sz w:val="20"/>
                      <w:lang w:eastAsia="en-US"/>
                    </w:rPr>
                  </w:pPr>
                </w:p>
              </w:tc>
            </w:tr>
            <w:tr w:rsidR="00661065" w:rsidRPr="00B063FD" w14:paraId="01C5E953" w14:textId="77777777" w:rsidTr="001C0684">
              <w:trPr>
                <w:trHeight w:val="283"/>
              </w:trPr>
              <w:tc>
                <w:tcPr>
                  <w:tcW w:w="1905" w:type="dxa"/>
                  <w:tcBorders>
                    <w:top w:val="single" w:sz="4" w:space="0" w:color="auto"/>
                    <w:left w:val="single" w:sz="4" w:space="0" w:color="auto"/>
                    <w:bottom w:val="single" w:sz="4" w:space="0" w:color="auto"/>
                    <w:right w:val="single" w:sz="4" w:space="0" w:color="auto"/>
                  </w:tcBorders>
                  <w:hideMark/>
                </w:tcPr>
                <w:p w14:paraId="1A36EC1A" w14:textId="77777777" w:rsidR="00661065" w:rsidRPr="00B063FD" w:rsidRDefault="00661065" w:rsidP="001C0684">
                  <w:pPr>
                    <w:ind w:left="720" w:hanging="720"/>
                    <w:rPr>
                      <w:rFonts w:ascii="Times" w:eastAsia="Batang" w:hAnsi="Times"/>
                      <w:sz w:val="20"/>
                    </w:rPr>
                  </w:pPr>
                  <w:r w:rsidRPr="00B063FD">
                    <w:rPr>
                      <w:rFonts w:ascii="Times" w:eastAsia="Batang" w:hAnsi="Times"/>
                      <w:sz w:val="20"/>
                      <w:lang w:eastAsia="en-US"/>
                    </w:rPr>
                    <w:t>UE power control</w:t>
                  </w:r>
                </w:p>
              </w:tc>
              <w:tc>
                <w:tcPr>
                  <w:tcW w:w="5763" w:type="dxa"/>
                  <w:gridSpan w:val="3"/>
                  <w:tcBorders>
                    <w:top w:val="single" w:sz="4" w:space="0" w:color="auto"/>
                    <w:left w:val="single" w:sz="4" w:space="0" w:color="auto"/>
                    <w:bottom w:val="single" w:sz="4" w:space="0" w:color="auto"/>
                    <w:right w:val="single" w:sz="4" w:space="0" w:color="auto"/>
                  </w:tcBorders>
                  <w:vAlign w:val="center"/>
                  <w:hideMark/>
                </w:tcPr>
                <w:p w14:paraId="480C6495" w14:textId="77777777" w:rsidR="00661065" w:rsidRPr="00B063FD" w:rsidRDefault="00661065" w:rsidP="001C0684">
                  <w:pPr>
                    <w:ind w:left="720" w:hanging="720"/>
                    <w:rPr>
                      <w:rFonts w:ascii="Times" w:eastAsia="Batang" w:hAnsi="Times"/>
                      <w:sz w:val="20"/>
                      <w:lang w:eastAsia="en-US"/>
                    </w:rPr>
                  </w:pPr>
                  <w:r w:rsidRPr="00B063FD">
                    <w:rPr>
                      <w:rFonts w:ascii="Times" w:eastAsia="Batang" w:hAnsi="Times"/>
                      <w:sz w:val="20"/>
                      <w:lang w:eastAsia="en-US"/>
                    </w:rPr>
                    <w:t xml:space="preserve">Open loop PC for mMTC. Companies report the PC mechanisms used for eMBB and URLLC. </w:t>
                  </w:r>
                </w:p>
              </w:tc>
              <w:tc>
                <w:tcPr>
                  <w:tcW w:w="1859" w:type="dxa"/>
                  <w:tcBorders>
                    <w:top w:val="single" w:sz="4" w:space="0" w:color="auto"/>
                    <w:left w:val="single" w:sz="4" w:space="0" w:color="auto"/>
                    <w:bottom w:val="single" w:sz="4" w:space="0" w:color="auto"/>
                    <w:right w:val="single" w:sz="4" w:space="0" w:color="auto"/>
                  </w:tcBorders>
                  <w:vAlign w:val="center"/>
                </w:tcPr>
                <w:p w14:paraId="1E7B7861" w14:textId="77777777" w:rsidR="00661065" w:rsidRPr="00B063FD" w:rsidRDefault="00661065" w:rsidP="001C0684">
                  <w:pPr>
                    <w:ind w:left="720" w:hanging="720"/>
                    <w:rPr>
                      <w:rFonts w:ascii="Times" w:eastAsia="Batang" w:hAnsi="Times"/>
                      <w:sz w:val="20"/>
                      <w:lang w:eastAsia="en-US"/>
                    </w:rPr>
                  </w:pPr>
                </w:p>
              </w:tc>
            </w:tr>
            <w:tr w:rsidR="00661065" w:rsidRPr="00B063FD" w14:paraId="68066BDE" w14:textId="77777777" w:rsidTr="001C0684">
              <w:trPr>
                <w:trHeight w:val="283"/>
              </w:trPr>
              <w:tc>
                <w:tcPr>
                  <w:tcW w:w="1905" w:type="dxa"/>
                  <w:tcBorders>
                    <w:top w:val="single" w:sz="4" w:space="0" w:color="auto"/>
                    <w:left w:val="single" w:sz="4" w:space="0" w:color="auto"/>
                    <w:bottom w:val="single" w:sz="4" w:space="0" w:color="auto"/>
                    <w:right w:val="single" w:sz="4" w:space="0" w:color="auto"/>
                  </w:tcBorders>
                  <w:hideMark/>
                </w:tcPr>
                <w:p w14:paraId="2094BE97" w14:textId="77777777" w:rsidR="00661065" w:rsidRPr="00B063FD" w:rsidRDefault="00661065" w:rsidP="001C0684">
                  <w:pPr>
                    <w:ind w:left="720" w:hanging="720"/>
                    <w:rPr>
                      <w:rFonts w:ascii="Times" w:eastAsia="Batang" w:hAnsi="Times"/>
                      <w:sz w:val="20"/>
                      <w:lang w:eastAsia="en-US"/>
                    </w:rPr>
                  </w:pPr>
                  <w:r w:rsidRPr="00B063FD">
                    <w:rPr>
                      <w:rFonts w:ascii="Times" w:eastAsia="Batang" w:hAnsi="Times"/>
                      <w:sz w:val="20"/>
                      <w:lang w:eastAsia="en-US"/>
                    </w:rPr>
                    <w:t>HARQ/repetition</w:t>
                  </w:r>
                </w:p>
              </w:tc>
              <w:tc>
                <w:tcPr>
                  <w:tcW w:w="5763" w:type="dxa"/>
                  <w:gridSpan w:val="3"/>
                  <w:tcBorders>
                    <w:top w:val="single" w:sz="4" w:space="0" w:color="auto"/>
                    <w:left w:val="single" w:sz="4" w:space="0" w:color="auto"/>
                    <w:bottom w:val="single" w:sz="4" w:space="0" w:color="auto"/>
                    <w:right w:val="single" w:sz="4" w:space="0" w:color="auto"/>
                  </w:tcBorders>
                  <w:vAlign w:val="center"/>
                  <w:hideMark/>
                </w:tcPr>
                <w:p w14:paraId="05606B7F" w14:textId="77777777" w:rsidR="00661065" w:rsidRPr="00B063FD" w:rsidRDefault="00661065" w:rsidP="001C0684">
                  <w:pPr>
                    <w:ind w:left="720" w:hanging="720"/>
                    <w:rPr>
                      <w:rFonts w:ascii="Times" w:eastAsia="Batang" w:hAnsi="Times"/>
                      <w:sz w:val="20"/>
                      <w:lang w:eastAsia="en-US"/>
                    </w:rPr>
                  </w:pPr>
                  <w:r w:rsidRPr="00B063FD">
                    <w:rPr>
                      <w:rFonts w:ascii="Times" w:eastAsia="Batang" w:hAnsi="Times"/>
                      <w:sz w:val="20"/>
                      <w:lang w:eastAsia="en-US"/>
                    </w:rPr>
                    <w:t>Companies report (including HARQ mechanisms).</w:t>
                  </w:r>
                </w:p>
              </w:tc>
              <w:tc>
                <w:tcPr>
                  <w:tcW w:w="1859" w:type="dxa"/>
                  <w:tcBorders>
                    <w:top w:val="single" w:sz="4" w:space="0" w:color="auto"/>
                    <w:left w:val="single" w:sz="4" w:space="0" w:color="auto"/>
                    <w:bottom w:val="single" w:sz="4" w:space="0" w:color="auto"/>
                    <w:right w:val="single" w:sz="4" w:space="0" w:color="auto"/>
                  </w:tcBorders>
                  <w:vAlign w:val="center"/>
                </w:tcPr>
                <w:p w14:paraId="5F0899F0" w14:textId="77777777" w:rsidR="00661065" w:rsidRPr="00B063FD" w:rsidRDefault="00661065" w:rsidP="001C0684">
                  <w:pPr>
                    <w:ind w:left="720" w:hanging="720"/>
                    <w:rPr>
                      <w:rFonts w:ascii="Times" w:eastAsia="Batang" w:hAnsi="Times"/>
                      <w:sz w:val="20"/>
                      <w:lang w:eastAsia="en-US"/>
                    </w:rPr>
                  </w:pPr>
                </w:p>
              </w:tc>
            </w:tr>
            <w:tr w:rsidR="00661065" w:rsidRPr="00B063FD" w14:paraId="11FC0A33" w14:textId="77777777" w:rsidTr="001C0684">
              <w:trPr>
                <w:trHeight w:val="283"/>
              </w:trPr>
              <w:tc>
                <w:tcPr>
                  <w:tcW w:w="1905" w:type="dxa"/>
                  <w:tcBorders>
                    <w:top w:val="single" w:sz="4" w:space="0" w:color="auto"/>
                    <w:left w:val="single" w:sz="4" w:space="0" w:color="auto"/>
                    <w:bottom w:val="single" w:sz="4" w:space="0" w:color="auto"/>
                    <w:right w:val="single" w:sz="4" w:space="0" w:color="auto"/>
                  </w:tcBorders>
                  <w:hideMark/>
                </w:tcPr>
                <w:p w14:paraId="59652220" w14:textId="77777777" w:rsidR="00661065" w:rsidRPr="00B063FD" w:rsidRDefault="00661065" w:rsidP="001C0684">
                  <w:pPr>
                    <w:ind w:left="720" w:hanging="720"/>
                    <w:rPr>
                      <w:rFonts w:ascii="Times" w:eastAsia="Batang" w:hAnsi="Times"/>
                      <w:sz w:val="20"/>
                      <w:lang w:eastAsia="en-US"/>
                    </w:rPr>
                  </w:pPr>
                  <w:r w:rsidRPr="00B063FD">
                    <w:rPr>
                      <w:rFonts w:ascii="Times" w:eastAsia="Batang" w:hAnsi="Times"/>
                      <w:sz w:val="20"/>
                    </w:rPr>
                    <w:t>Channel estimation</w:t>
                  </w:r>
                </w:p>
              </w:tc>
              <w:tc>
                <w:tcPr>
                  <w:tcW w:w="5763" w:type="dxa"/>
                  <w:gridSpan w:val="3"/>
                  <w:tcBorders>
                    <w:top w:val="single" w:sz="4" w:space="0" w:color="auto"/>
                    <w:left w:val="single" w:sz="4" w:space="0" w:color="auto"/>
                    <w:bottom w:val="single" w:sz="4" w:space="0" w:color="auto"/>
                    <w:right w:val="single" w:sz="4" w:space="0" w:color="auto"/>
                  </w:tcBorders>
                  <w:vAlign w:val="center"/>
                  <w:hideMark/>
                </w:tcPr>
                <w:p w14:paraId="17DB16D8" w14:textId="77777777" w:rsidR="00661065" w:rsidRPr="00B063FD" w:rsidRDefault="00661065" w:rsidP="001C0684">
                  <w:pPr>
                    <w:ind w:left="720" w:hanging="720"/>
                    <w:rPr>
                      <w:rFonts w:ascii="Times" w:eastAsia="Batang" w:hAnsi="Times"/>
                      <w:sz w:val="20"/>
                      <w:lang w:eastAsia="en-US"/>
                    </w:rPr>
                  </w:pPr>
                  <w:r w:rsidRPr="00B063FD">
                    <w:rPr>
                      <w:rFonts w:ascii="Times" w:eastAsia="Batang" w:hAnsi="Times"/>
                      <w:sz w:val="20"/>
                      <w:lang w:eastAsia="en-US"/>
                    </w:rPr>
                    <w:t>Realistic</w:t>
                  </w:r>
                </w:p>
              </w:tc>
              <w:tc>
                <w:tcPr>
                  <w:tcW w:w="1859" w:type="dxa"/>
                  <w:tcBorders>
                    <w:top w:val="single" w:sz="4" w:space="0" w:color="auto"/>
                    <w:left w:val="single" w:sz="4" w:space="0" w:color="auto"/>
                    <w:bottom w:val="single" w:sz="4" w:space="0" w:color="auto"/>
                    <w:right w:val="single" w:sz="4" w:space="0" w:color="auto"/>
                  </w:tcBorders>
                  <w:vAlign w:val="center"/>
                </w:tcPr>
                <w:p w14:paraId="4B08218D" w14:textId="77777777" w:rsidR="00661065" w:rsidRPr="00B063FD" w:rsidRDefault="00661065" w:rsidP="001C0684">
                  <w:pPr>
                    <w:ind w:left="720" w:hanging="720"/>
                    <w:rPr>
                      <w:rFonts w:ascii="Times" w:eastAsia="Batang" w:hAnsi="Times"/>
                      <w:sz w:val="20"/>
                      <w:lang w:eastAsia="en-US"/>
                    </w:rPr>
                  </w:pPr>
                </w:p>
              </w:tc>
            </w:tr>
            <w:tr w:rsidR="00661065" w:rsidRPr="00B063FD" w14:paraId="29579B2D" w14:textId="77777777" w:rsidTr="001C0684">
              <w:trPr>
                <w:trHeight w:val="283"/>
              </w:trPr>
              <w:tc>
                <w:tcPr>
                  <w:tcW w:w="1905" w:type="dxa"/>
                  <w:tcBorders>
                    <w:top w:val="single" w:sz="4" w:space="0" w:color="auto"/>
                    <w:left w:val="single" w:sz="4" w:space="0" w:color="auto"/>
                    <w:bottom w:val="single" w:sz="4" w:space="0" w:color="auto"/>
                    <w:right w:val="single" w:sz="4" w:space="0" w:color="auto"/>
                  </w:tcBorders>
                  <w:hideMark/>
                </w:tcPr>
                <w:p w14:paraId="0D1FF031" w14:textId="77777777" w:rsidR="00661065" w:rsidRPr="00B063FD" w:rsidRDefault="00661065" w:rsidP="001C0684">
                  <w:pPr>
                    <w:ind w:left="720" w:hanging="720"/>
                    <w:rPr>
                      <w:rFonts w:ascii="Times" w:eastAsia="Batang" w:hAnsi="Times"/>
                      <w:sz w:val="20"/>
                    </w:rPr>
                  </w:pPr>
                  <w:r w:rsidRPr="00B063FD">
                    <w:rPr>
                      <w:rFonts w:ascii="Times" w:eastAsia="Batang" w:hAnsi="Times"/>
                      <w:sz w:val="20"/>
                    </w:rPr>
                    <w:t>BS receiver</w:t>
                  </w:r>
                </w:p>
              </w:tc>
              <w:tc>
                <w:tcPr>
                  <w:tcW w:w="5763" w:type="dxa"/>
                  <w:gridSpan w:val="3"/>
                  <w:tcBorders>
                    <w:top w:val="single" w:sz="4" w:space="0" w:color="auto"/>
                    <w:left w:val="single" w:sz="4" w:space="0" w:color="auto"/>
                    <w:bottom w:val="single" w:sz="4" w:space="0" w:color="auto"/>
                    <w:right w:val="single" w:sz="4" w:space="0" w:color="auto"/>
                  </w:tcBorders>
                  <w:vAlign w:val="center"/>
                  <w:hideMark/>
                </w:tcPr>
                <w:p w14:paraId="1D4E3AFB" w14:textId="77777777" w:rsidR="00661065" w:rsidRPr="00B063FD" w:rsidRDefault="00661065" w:rsidP="001C0684">
                  <w:pPr>
                    <w:ind w:left="720" w:hanging="720"/>
                    <w:rPr>
                      <w:rFonts w:ascii="Times" w:eastAsia="Batang" w:hAnsi="Times"/>
                      <w:sz w:val="20"/>
                      <w:lang w:eastAsia="en-US"/>
                    </w:rPr>
                  </w:pPr>
                  <w:r w:rsidRPr="00B063FD">
                    <w:rPr>
                      <w:rFonts w:ascii="Times" w:eastAsia="Batang" w:hAnsi="Times"/>
                      <w:sz w:val="20"/>
                      <w:lang w:eastAsia="en-US"/>
                    </w:rPr>
                    <w:t>Advanced receiver, with baseline scheme is MU-MIMO (e.g., has the capability of spatial differentiation)</w:t>
                  </w:r>
                </w:p>
                <w:p w14:paraId="5D3964FB" w14:textId="77777777" w:rsidR="00661065" w:rsidRPr="00B063FD" w:rsidRDefault="00661065" w:rsidP="001C0684">
                  <w:pPr>
                    <w:ind w:left="720" w:hanging="720"/>
                    <w:rPr>
                      <w:rFonts w:ascii="Times" w:eastAsia="Batang" w:hAnsi="Times"/>
                      <w:sz w:val="20"/>
                      <w:lang w:eastAsia="en-US"/>
                    </w:rPr>
                  </w:pPr>
                  <w:r w:rsidRPr="00B063FD">
                    <w:rPr>
                      <w:rFonts w:ascii="Times" w:eastAsia="Batang" w:hAnsi="Times"/>
                      <w:sz w:val="20"/>
                      <w:lang w:eastAsia="en-US"/>
                    </w:rPr>
                    <w:t>Companies to provide analysis of complexity between baseline vs. advanced receivers</w:t>
                  </w:r>
                </w:p>
              </w:tc>
              <w:tc>
                <w:tcPr>
                  <w:tcW w:w="1859" w:type="dxa"/>
                  <w:tcBorders>
                    <w:top w:val="single" w:sz="4" w:space="0" w:color="auto"/>
                    <w:left w:val="single" w:sz="4" w:space="0" w:color="auto"/>
                    <w:bottom w:val="single" w:sz="4" w:space="0" w:color="auto"/>
                    <w:right w:val="single" w:sz="4" w:space="0" w:color="auto"/>
                  </w:tcBorders>
                  <w:vAlign w:val="center"/>
                </w:tcPr>
                <w:p w14:paraId="7DE3DB0E" w14:textId="77777777" w:rsidR="00661065" w:rsidRPr="00B063FD" w:rsidRDefault="00661065" w:rsidP="001C0684">
                  <w:pPr>
                    <w:ind w:left="720" w:hanging="720"/>
                    <w:rPr>
                      <w:rFonts w:ascii="Times" w:eastAsia="Batang" w:hAnsi="Times"/>
                      <w:sz w:val="20"/>
                      <w:lang w:eastAsia="en-US"/>
                    </w:rPr>
                  </w:pPr>
                </w:p>
              </w:tc>
            </w:tr>
            <w:tr w:rsidR="00661065" w:rsidRPr="00B063FD" w14:paraId="31613C71" w14:textId="77777777" w:rsidTr="001C0684">
              <w:trPr>
                <w:trHeight w:val="283"/>
              </w:trPr>
              <w:tc>
                <w:tcPr>
                  <w:tcW w:w="1905" w:type="dxa"/>
                  <w:tcBorders>
                    <w:top w:val="single" w:sz="4" w:space="0" w:color="auto"/>
                    <w:left w:val="single" w:sz="4" w:space="0" w:color="auto"/>
                    <w:bottom w:val="single" w:sz="4" w:space="0" w:color="auto"/>
                    <w:right w:val="single" w:sz="4" w:space="0" w:color="auto"/>
                  </w:tcBorders>
                  <w:hideMark/>
                </w:tcPr>
                <w:p w14:paraId="20E8E730" w14:textId="77777777" w:rsidR="00661065" w:rsidRPr="00B063FD" w:rsidRDefault="00661065" w:rsidP="001C0684">
                  <w:pPr>
                    <w:ind w:left="720" w:hanging="720"/>
                    <w:rPr>
                      <w:rFonts w:ascii="Times" w:eastAsia="Batang" w:hAnsi="Times"/>
                      <w:sz w:val="20"/>
                      <w:highlight w:val="yellow"/>
                      <w:lang w:eastAsia="en-US"/>
                    </w:rPr>
                  </w:pPr>
                  <w:r w:rsidRPr="00B063FD">
                    <w:rPr>
                      <w:rFonts w:ascii="Times" w:eastAsia="Batang" w:hAnsi="Times"/>
                      <w:sz w:val="20"/>
                    </w:rPr>
                    <w:t>Packet dropping criterion</w:t>
                  </w:r>
                </w:p>
              </w:tc>
              <w:tc>
                <w:tcPr>
                  <w:tcW w:w="1905" w:type="dxa"/>
                  <w:tcBorders>
                    <w:top w:val="single" w:sz="4" w:space="0" w:color="auto"/>
                    <w:left w:val="single" w:sz="4" w:space="0" w:color="auto"/>
                    <w:bottom w:val="single" w:sz="4" w:space="0" w:color="auto"/>
                    <w:right w:val="single" w:sz="4" w:space="0" w:color="auto"/>
                  </w:tcBorders>
                  <w:vAlign w:val="center"/>
                </w:tcPr>
                <w:p w14:paraId="21F9EE1D" w14:textId="77777777" w:rsidR="00661065" w:rsidRPr="00B063FD" w:rsidRDefault="00661065" w:rsidP="001C0684">
                  <w:pPr>
                    <w:ind w:left="720" w:hanging="720"/>
                    <w:rPr>
                      <w:rFonts w:ascii="Times" w:eastAsia="Batang" w:hAnsi="Times"/>
                      <w:sz w:val="20"/>
                      <w:highlight w:val="yellow"/>
                      <w:lang w:eastAsia="en-US"/>
                    </w:rPr>
                  </w:pPr>
                </w:p>
              </w:tc>
              <w:tc>
                <w:tcPr>
                  <w:tcW w:w="1905" w:type="dxa"/>
                  <w:tcBorders>
                    <w:top w:val="single" w:sz="4" w:space="0" w:color="auto"/>
                    <w:left w:val="single" w:sz="4" w:space="0" w:color="auto"/>
                    <w:bottom w:val="single" w:sz="4" w:space="0" w:color="auto"/>
                    <w:right w:val="single" w:sz="4" w:space="0" w:color="auto"/>
                  </w:tcBorders>
                  <w:vAlign w:val="center"/>
                </w:tcPr>
                <w:p w14:paraId="0C308191" w14:textId="77777777" w:rsidR="00661065" w:rsidRPr="00B063FD" w:rsidRDefault="00661065" w:rsidP="001C0684">
                  <w:pPr>
                    <w:ind w:left="720" w:hanging="720"/>
                    <w:rPr>
                      <w:rFonts w:ascii="Times" w:eastAsia="Batang" w:hAnsi="Times"/>
                      <w:sz w:val="20"/>
                      <w:highlight w:val="yellow"/>
                      <w:lang w:eastAsia="en-US"/>
                    </w:rPr>
                  </w:pPr>
                </w:p>
              </w:tc>
              <w:tc>
                <w:tcPr>
                  <w:tcW w:w="1953" w:type="dxa"/>
                  <w:tcBorders>
                    <w:top w:val="single" w:sz="4" w:space="0" w:color="auto"/>
                    <w:left w:val="single" w:sz="4" w:space="0" w:color="auto"/>
                    <w:bottom w:val="single" w:sz="4" w:space="0" w:color="auto"/>
                    <w:right w:val="single" w:sz="4" w:space="0" w:color="auto"/>
                  </w:tcBorders>
                  <w:vAlign w:val="center"/>
                </w:tcPr>
                <w:p w14:paraId="3BE73F8A" w14:textId="77777777" w:rsidR="00661065" w:rsidRPr="00B063FD" w:rsidRDefault="00661065" w:rsidP="001C0684">
                  <w:pPr>
                    <w:ind w:left="720" w:hanging="720"/>
                    <w:rPr>
                      <w:rFonts w:ascii="Times" w:eastAsia="Batang" w:hAnsi="Times"/>
                      <w:sz w:val="20"/>
                      <w:highlight w:val="yellow"/>
                      <w:lang w:eastAsia="en-US"/>
                    </w:rPr>
                  </w:pPr>
                </w:p>
              </w:tc>
              <w:tc>
                <w:tcPr>
                  <w:tcW w:w="1859" w:type="dxa"/>
                  <w:tcBorders>
                    <w:top w:val="single" w:sz="4" w:space="0" w:color="auto"/>
                    <w:left w:val="single" w:sz="4" w:space="0" w:color="auto"/>
                    <w:bottom w:val="single" w:sz="4" w:space="0" w:color="auto"/>
                    <w:right w:val="single" w:sz="4" w:space="0" w:color="auto"/>
                  </w:tcBorders>
                  <w:vAlign w:val="center"/>
                </w:tcPr>
                <w:p w14:paraId="317D5CE3" w14:textId="77777777" w:rsidR="00661065" w:rsidRPr="00B063FD" w:rsidRDefault="00661065" w:rsidP="001C0684">
                  <w:pPr>
                    <w:ind w:left="720" w:hanging="720"/>
                    <w:rPr>
                      <w:rFonts w:ascii="Times" w:eastAsia="Batang" w:hAnsi="Times"/>
                      <w:sz w:val="20"/>
                      <w:highlight w:val="yellow"/>
                      <w:lang w:eastAsia="en-US"/>
                    </w:rPr>
                  </w:pPr>
                </w:p>
              </w:tc>
            </w:tr>
          </w:tbl>
          <w:p w14:paraId="7A589BEE" w14:textId="77777777" w:rsidR="00661065" w:rsidRPr="00B063FD" w:rsidRDefault="00661065" w:rsidP="001C0684">
            <w:pPr>
              <w:ind w:left="720" w:hanging="720"/>
              <w:rPr>
                <w:rFonts w:ascii="Times" w:eastAsia="Batang" w:hAnsi="Times"/>
                <w:sz w:val="20"/>
                <w:szCs w:val="24"/>
                <w:lang w:eastAsia="x-none"/>
              </w:rPr>
            </w:pPr>
            <w:r w:rsidRPr="00B063FD">
              <w:rPr>
                <w:rFonts w:ascii="Times" w:eastAsia="Batang" w:hAnsi="Times"/>
                <w:sz w:val="20"/>
                <w:szCs w:val="24"/>
                <w:lang w:eastAsia="en-US"/>
              </w:rPr>
              <w:t>Note: other values can be considered.</w:t>
            </w:r>
          </w:p>
          <w:p w14:paraId="3462F458" w14:textId="77777777" w:rsidR="00661065" w:rsidRPr="00B063FD" w:rsidRDefault="00661065" w:rsidP="001C0684">
            <w:pPr>
              <w:ind w:left="720" w:hanging="720"/>
              <w:rPr>
                <w:rFonts w:ascii="Times" w:eastAsia="Batang" w:hAnsi="Times"/>
                <w:sz w:val="20"/>
                <w:szCs w:val="24"/>
                <w:lang w:eastAsia="x-none"/>
              </w:rPr>
            </w:pPr>
          </w:p>
          <w:p w14:paraId="5344A99C" w14:textId="77777777" w:rsidR="00661065" w:rsidRPr="00B063FD" w:rsidRDefault="00661065" w:rsidP="001C0684">
            <w:pPr>
              <w:ind w:left="720" w:hanging="720"/>
              <w:rPr>
                <w:rFonts w:ascii="Times" w:eastAsia="Batang" w:hAnsi="Times"/>
                <w:sz w:val="20"/>
                <w:lang w:eastAsia="x-none"/>
              </w:rPr>
            </w:pPr>
            <w:r w:rsidRPr="00B063FD">
              <w:rPr>
                <w:rFonts w:ascii="Times" w:eastAsia="Batang" w:hAnsi="Times"/>
                <w:sz w:val="20"/>
                <w:highlight w:val="green"/>
                <w:lang w:eastAsia="x-none"/>
              </w:rPr>
              <w:t>Agreements</w:t>
            </w:r>
            <w:r w:rsidRPr="00B063FD">
              <w:rPr>
                <w:rFonts w:ascii="Times" w:eastAsia="Batang" w:hAnsi="Times"/>
                <w:sz w:val="20"/>
                <w:lang w:eastAsia="x-none"/>
              </w:rPr>
              <w:t>:</w:t>
            </w:r>
          </w:p>
          <w:p w14:paraId="0C2BB71E" w14:textId="77777777" w:rsidR="00661065" w:rsidRPr="00B063FD" w:rsidRDefault="00661065" w:rsidP="006B4C2F">
            <w:pPr>
              <w:widowControl w:val="0"/>
              <w:numPr>
                <w:ilvl w:val="0"/>
                <w:numId w:val="10"/>
              </w:numPr>
              <w:spacing w:beforeLines="50" w:before="120"/>
              <w:ind w:left="2160"/>
              <w:jc w:val="both"/>
              <w:rPr>
                <w:rFonts w:ascii="Times" w:eastAsia="Batang" w:hAnsi="Times"/>
                <w:sz w:val="20"/>
                <w:lang w:eastAsia="en-US"/>
              </w:rPr>
            </w:pPr>
            <w:r w:rsidRPr="00B063FD">
              <w:rPr>
                <w:rFonts w:ascii="Times" w:eastAsia="Batang" w:hAnsi="Times"/>
                <w:sz w:val="20"/>
                <w:lang w:eastAsia="en-US"/>
              </w:rPr>
              <w:t>The traffic model below is used for NOMA evaluations in mMTC scenario:</w:t>
            </w:r>
          </w:p>
          <w:p w14:paraId="041CAD87" w14:textId="77777777" w:rsidR="00661065" w:rsidRPr="00B063FD" w:rsidRDefault="00661065" w:rsidP="006B4C2F">
            <w:pPr>
              <w:widowControl w:val="0"/>
              <w:numPr>
                <w:ilvl w:val="1"/>
                <w:numId w:val="10"/>
              </w:numPr>
              <w:spacing w:beforeLines="50" w:before="120"/>
              <w:ind w:left="2880"/>
              <w:jc w:val="both"/>
              <w:rPr>
                <w:rFonts w:ascii="Times" w:eastAsia="Batang" w:hAnsi="Times"/>
                <w:sz w:val="20"/>
                <w:lang w:eastAsia="en-US"/>
              </w:rPr>
            </w:pPr>
            <w:r w:rsidRPr="00B063FD">
              <w:rPr>
                <w:rFonts w:ascii="Times" w:eastAsia="Batang" w:hAnsi="Times"/>
                <w:sz w:val="20"/>
                <w:lang w:eastAsia="en-US"/>
              </w:rPr>
              <w:t>Packet arrival per UE: Poisson arrival with arrival rate λ;</w:t>
            </w:r>
          </w:p>
          <w:p w14:paraId="5B39CD49" w14:textId="77777777" w:rsidR="00661065" w:rsidRPr="00B063FD" w:rsidRDefault="00661065" w:rsidP="006B4C2F">
            <w:pPr>
              <w:widowControl w:val="0"/>
              <w:numPr>
                <w:ilvl w:val="1"/>
                <w:numId w:val="10"/>
              </w:numPr>
              <w:spacing w:beforeLines="50" w:before="120"/>
              <w:ind w:left="2880"/>
              <w:jc w:val="both"/>
              <w:rPr>
                <w:rFonts w:ascii="Times" w:eastAsia="Batang" w:hAnsi="Times"/>
                <w:sz w:val="20"/>
                <w:lang w:eastAsia="en-US"/>
              </w:rPr>
            </w:pPr>
            <w:r w:rsidRPr="00B063FD">
              <w:rPr>
                <w:rFonts w:ascii="Times" w:eastAsia="Batang" w:hAnsi="Times"/>
                <w:sz w:val="20"/>
                <w:lang w:eastAsia="en-US"/>
              </w:rPr>
              <w:t>Packet size: 20~200 bytes Pareto + higher layer protocol overhead of [29] bytes, as defined in TR 45.820 to be the starting point</w:t>
            </w:r>
          </w:p>
          <w:p w14:paraId="53856107" w14:textId="77777777" w:rsidR="00661065" w:rsidRPr="00B063FD" w:rsidRDefault="00661065" w:rsidP="006B4C2F">
            <w:pPr>
              <w:widowControl w:val="0"/>
              <w:numPr>
                <w:ilvl w:val="2"/>
                <w:numId w:val="10"/>
              </w:numPr>
              <w:spacing w:beforeLines="50" w:before="120"/>
              <w:ind w:left="3600"/>
              <w:jc w:val="both"/>
              <w:rPr>
                <w:rFonts w:ascii="Times" w:eastAsia="Batang" w:hAnsi="Times"/>
                <w:sz w:val="20"/>
                <w:lang w:eastAsia="en-US"/>
              </w:rPr>
            </w:pPr>
            <w:r w:rsidRPr="00B063FD">
              <w:rPr>
                <w:rFonts w:ascii="Times" w:eastAsia="Batang" w:hAnsi="Times"/>
                <w:sz w:val="20"/>
                <w:lang w:eastAsia="en-US"/>
              </w:rPr>
              <w:t>Other packet sizes are not precluded.</w:t>
            </w:r>
          </w:p>
          <w:p w14:paraId="3EE83EE2" w14:textId="77777777" w:rsidR="00661065" w:rsidRPr="00B063FD" w:rsidRDefault="00661065" w:rsidP="006B4C2F">
            <w:pPr>
              <w:widowControl w:val="0"/>
              <w:numPr>
                <w:ilvl w:val="0"/>
                <w:numId w:val="10"/>
              </w:numPr>
              <w:spacing w:beforeLines="50" w:before="120"/>
              <w:ind w:left="2160"/>
              <w:jc w:val="both"/>
              <w:rPr>
                <w:rFonts w:ascii="Times" w:eastAsia="Batang" w:hAnsi="Times"/>
                <w:sz w:val="20"/>
                <w:lang w:eastAsia="en-US"/>
              </w:rPr>
            </w:pPr>
            <w:r w:rsidRPr="00B063FD">
              <w:rPr>
                <w:rFonts w:ascii="Times" w:eastAsia="Batang" w:hAnsi="Times"/>
                <w:sz w:val="20"/>
                <w:lang w:eastAsia="en-US"/>
              </w:rPr>
              <w:t>The traffic model for NOMA evaluations in URLLC scenario is to be decided in May meeting.</w:t>
            </w:r>
          </w:p>
          <w:p w14:paraId="6EC128CF" w14:textId="77777777" w:rsidR="00661065" w:rsidRPr="00B063FD" w:rsidRDefault="00661065" w:rsidP="006B4C2F">
            <w:pPr>
              <w:widowControl w:val="0"/>
              <w:numPr>
                <w:ilvl w:val="0"/>
                <w:numId w:val="10"/>
              </w:numPr>
              <w:spacing w:beforeLines="50" w:before="120"/>
              <w:ind w:left="2160"/>
              <w:jc w:val="both"/>
              <w:rPr>
                <w:rFonts w:ascii="Times" w:eastAsia="Batang" w:hAnsi="Times"/>
                <w:sz w:val="20"/>
                <w:lang w:eastAsia="en-US"/>
              </w:rPr>
            </w:pPr>
            <w:r w:rsidRPr="00B063FD">
              <w:rPr>
                <w:rFonts w:ascii="Times" w:eastAsia="Batang" w:hAnsi="Times"/>
                <w:sz w:val="20"/>
                <w:lang w:eastAsia="en-US"/>
              </w:rPr>
              <w:t xml:space="preserve">The traffic model for NOMA evaluations in eMBB scenario is to be decided in May meeting. </w:t>
            </w:r>
          </w:p>
          <w:p w14:paraId="03477CB2" w14:textId="77777777" w:rsidR="00661065" w:rsidRPr="00B063FD" w:rsidRDefault="00661065" w:rsidP="001C0684">
            <w:pPr>
              <w:ind w:left="720" w:hanging="720"/>
              <w:rPr>
                <w:rFonts w:ascii="Times" w:eastAsia="Batang" w:hAnsi="Times"/>
                <w:sz w:val="20"/>
                <w:szCs w:val="24"/>
                <w:lang w:eastAsia="x-none"/>
              </w:rPr>
            </w:pPr>
          </w:p>
          <w:p w14:paraId="688776ED" w14:textId="77777777" w:rsidR="00661065" w:rsidRPr="00B063FD" w:rsidRDefault="00661065" w:rsidP="001C0684">
            <w:pPr>
              <w:ind w:left="720" w:hanging="720"/>
              <w:rPr>
                <w:rFonts w:ascii="Times" w:eastAsia="Batang" w:hAnsi="Times"/>
                <w:sz w:val="20"/>
                <w:szCs w:val="24"/>
                <w:lang w:eastAsia="x-none"/>
              </w:rPr>
            </w:pPr>
          </w:p>
          <w:p w14:paraId="2FEA6021" w14:textId="77777777" w:rsidR="00661065" w:rsidRPr="00B063FD" w:rsidRDefault="00661065" w:rsidP="001C0684">
            <w:pPr>
              <w:ind w:left="720" w:hanging="720"/>
              <w:rPr>
                <w:rFonts w:ascii="Times" w:eastAsia="Batang" w:hAnsi="Times"/>
                <w:sz w:val="20"/>
                <w:szCs w:val="24"/>
                <w:lang w:eastAsia="x-none"/>
              </w:rPr>
            </w:pPr>
            <w:r w:rsidRPr="00B063FD">
              <w:rPr>
                <w:rFonts w:ascii="Times" w:eastAsia="Batang" w:hAnsi="Times"/>
                <w:sz w:val="20"/>
                <w:szCs w:val="24"/>
                <w:highlight w:val="green"/>
                <w:lang w:eastAsia="x-none"/>
              </w:rPr>
              <w:t>Agreements</w:t>
            </w:r>
            <w:r w:rsidRPr="00B063FD">
              <w:rPr>
                <w:rFonts w:ascii="Times" w:eastAsia="Batang" w:hAnsi="Times"/>
                <w:sz w:val="20"/>
                <w:szCs w:val="24"/>
                <w:lang w:eastAsia="x-none"/>
              </w:rPr>
              <w:t>:</w:t>
            </w:r>
          </w:p>
          <w:p w14:paraId="4D76B066" w14:textId="77777777" w:rsidR="00661065" w:rsidRPr="00B063FD" w:rsidRDefault="00661065" w:rsidP="006B4C2F">
            <w:pPr>
              <w:widowControl w:val="0"/>
              <w:numPr>
                <w:ilvl w:val="0"/>
                <w:numId w:val="10"/>
              </w:numPr>
              <w:spacing w:beforeLines="50" w:before="120"/>
              <w:ind w:left="2160"/>
              <w:jc w:val="both"/>
              <w:rPr>
                <w:rFonts w:ascii="Times" w:hAnsi="Times"/>
                <w:sz w:val="20"/>
                <w:lang w:eastAsia="en-US"/>
              </w:rPr>
            </w:pPr>
            <w:r w:rsidRPr="00B063FD">
              <w:rPr>
                <w:rFonts w:ascii="Times" w:eastAsia="宋体" w:hAnsi="Times"/>
                <w:sz w:val="20"/>
                <w:lang w:eastAsia="en-US"/>
              </w:rPr>
              <w:t>Adopt the following performance metrics for NOMA study from system level point of view.</w:t>
            </w:r>
          </w:p>
          <w:p w14:paraId="5D5A0DCC" w14:textId="77777777" w:rsidR="00661065" w:rsidRPr="00B063FD" w:rsidRDefault="00661065" w:rsidP="001C0684">
            <w:pPr>
              <w:widowControl w:val="0"/>
              <w:spacing w:beforeLines="50" w:before="120"/>
              <w:ind w:left="720" w:hanging="720"/>
              <w:jc w:val="both"/>
              <w:rPr>
                <w:rFonts w:ascii="Times" w:hAnsi="Times"/>
                <w:b/>
                <w:sz w:val="20"/>
                <w:u w:val="single"/>
                <w:lang w:eastAsia="en-US"/>
              </w:rPr>
            </w:pPr>
            <w:r w:rsidRPr="00B063FD">
              <w:rPr>
                <w:rFonts w:ascii="Times" w:hAnsi="Times"/>
                <w:b/>
                <w:sz w:val="20"/>
                <w:u w:val="single"/>
                <w:lang w:eastAsia="en-US"/>
              </w:rPr>
              <w:t xml:space="preserve"> For mMTC</w:t>
            </w:r>
          </w:p>
          <w:p w14:paraId="62D035A8" w14:textId="77777777" w:rsidR="00661065" w:rsidRPr="00B063FD" w:rsidRDefault="00661065" w:rsidP="006B4C2F">
            <w:pPr>
              <w:widowControl w:val="0"/>
              <w:numPr>
                <w:ilvl w:val="0"/>
                <w:numId w:val="11"/>
              </w:numPr>
              <w:spacing w:beforeLines="50" w:before="120"/>
              <w:ind w:left="1800"/>
              <w:jc w:val="both"/>
              <w:rPr>
                <w:rFonts w:ascii="Times" w:hAnsi="Times"/>
                <w:sz w:val="20"/>
                <w:lang w:eastAsia="en-US"/>
              </w:rPr>
            </w:pPr>
            <w:r w:rsidRPr="00B063FD">
              <w:rPr>
                <w:rFonts w:ascii="Times" w:hAnsi="Times"/>
                <w:sz w:val="20"/>
                <w:lang w:eastAsia="en-US"/>
              </w:rPr>
              <w:t>Focus on normal coverage.</w:t>
            </w:r>
          </w:p>
          <w:p w14:paraId="68A7531B" w14:textId="77777777" w:rsidR="00661065" w:rsidRPr="00B063FD" w:rsidRDefault="00661065" w:rsidP="006B4C2F">
            <w:pPr>
              <w:widowControl w:val="0"/>
              <w:numPr>
                <w:ilvl w:val="0"/>
                <w:numId w:val="11"/>
              </w:numPr>
              <w:spacing w:beforeLines="50" w:before="120"/>
              <w:ind w:left="1800"/>
              <w:jc w:val="both"/>
              <w:rPr>
                <w:rFonts w:ascii="Times" w:eastAsia="Batang" w:hAnsi="Times"/>
                <w:sz w:val="20"/>
                <w:lang w:eastAsia="en-US"/>
              </w:rPr>
            </w:pPr>
            <w:r w:rsidRPr="00B063FD">
              <w:rPr>
                <w:rFonts w:ascii="Times" w:eastAsia="Batang" w:hAnsi="Times"/>
                <w:sz w:val="20"/>
                <w:lang w:eastAsia="en-US"/>
              </w:rPr>
              <w:t>The performance metrics for mMTC include the following:</w:t>
            </w:r>
          </w:p>
          <w:p w14:paraId="762C3448" w14:textId="77777777" w:rsidR="00661065" w:rsidRPr="00B063FD" w:rsidRDefault="00661065" w:rsidP="006B4C2F">
            <w:pPr>
              <w:widowControl w:val="0"/>
              <w:numPr>
                <w:ilvl w:val="1"/>
                <w:numId w:val="11"/>
              </w:numPr>
              <w:spacing w:beforeLines="50" w:before="120"/>
              <w:ind w:left="2520"/>
              <w:jc w:val="both"/>
              <w:rPr>
                <w:rFonts w:ascii="Times" w:eastAsia="Batang" w:hAnsi="Times"/>
                <w:sz w:val="20"/>
                <w:lang w:eastAsia="en-US"/>
              </w:rPr>
            </w:pPr>
            <w:r w:rsidRPr="00B063FD">
              <w:rPr>
                <w:rFonts w:ascii="Times" w:eastAsia="Batang" w:hAnsi="Times"/>
                <w:sz w:val="20"/>
                <w:lang w:eastAsia="en-US"/>
              </w:rPr>
              <w:t>Higher layer packet drop rate (PDR) vs. offered load. The definition of PDR is FFS:</w:t>
            </w:r>
          </w:p>
          <w:p w14:paraId="18DEA991" w14:textId="77777777" w:rsidR="00661065" w:rsidRPr="00B063FD" w:rsidRDefault="00661065" w:rsidP="006B4C2F">
            <w:pPr>
              <w:widowControl w:val="0"/>
              <w:numPr>
                <w:ilvl w:val="2"/>
                <w:numId w:val="11"/>
              </w:numPr>
              <w:spacing w:beforeLines="50" w:before="120"/>
              <w:ind w:left="3240"/>
              <w:jc w:val="both"/>
              <w:rPr>
                <w:rFonts w:ascii="Times" w:eastAsia="Batang" w:hAnsi="Times"/>
                <w:sz w:val="20"/>
                <w:lang w:eastAsia="en-US"/>
              </w:rPr>
            </w:pPr>
            <w:r w:rsidRPr="00B063FD">
              <w:rPr>
                <w:rFonts w:ascii="Times" w:eastAsia="Batang" w:hAnsi="Times"/>
                <w:sz w:val="20"/>
                <w:lang w:eastAsia="en-US"/>
              </w:rPr>
              <w:t xml:space="preserve">Offered load can be at least </w:t>
            </w:r>
          </w:p>
          <w:p w14:paraId="311BD972" w14:textId="77777777" w:rsidR="00661065" w:rsidRPr="00B063FD" w:rsidRDefault="00661065" w:rsidP="006B4C2F">
            <w:pPr>
              <w:widowControl w:val="0"/>
              <w:numPr>
                <w:ilvl w:val="3"/>
                <w:numId w:val="11"/>
              </w:numPr>
              <w:spacing w:beforeLines="50" w:before="120"/>
              <w:ind w:left="3960"/>
              <w:jc w:val="both"/>
              <w:rPr>
                <w:rFonts w:ascii="Times" w:eastAsia="Batang" w:hAnsi="Times"/>
                <w:sz w:val="20"/>
                <w:lang w:eastAsia="en-US"/>
              </w:rPr>
            </w:pPr>
            <w:r w:rsidRPr="00B063FD">
              <w:rPr>
                <w:rFonts w:ascii="Times" w:eastAsia="Batang" w:hAnsi="Times"/>
                <w:sz w:val="20"/>
                <w:lang w:eastAsia="en-US"/>
              </w:rPr>
              <w:t>Higher layer packet arrival rate (PAR) per cell for massive connectivity</w:t>
            </w:r>
          </w:p>
          <w:p w14:paraId="1471C5FB" w14:textId="77777777" w:rsidR="00661065" w:rsidRPr="00B063FD" w:rsidRDefault="00661065" w:rsidP="006B4C2F">
            <w:pPr>
              <w:widowControl w:val="0"/>
              <w:numPr>
                <w:ilvl w:val="1"/>
                <w:numId w:val="11"/>
              </w:numPr>
              <w:spacing w:beforeLines="50" w:before="120"/>
              <w:ind w:left="2520"/>
              <w:jc w:val="both"/>
              <w:rPr>
                <w:rFonts w:ascii="Times" w:eastAsia="Batang" w:hAnsi="Times"/>
                <w:sz w:val="20"/>
                <w:lang w:eastAsia="en-US"/>
              </w:rPr>
            </w:pPr>
            <w:r w:rsidRPr="00B063FD">
              <w:rPr>
                <w:rFonts w:ascii="Times" w:eastAsia="Batang" w:hAnsi="Times"/>
                <w:sz w:val="20"/>
                <w:lang w:eastAsia="en-US"/>
              </w:rPr>
              <w:t>CDF of packet drop rate per UE is optional.</w:t>
            </w:r>
          </w:p>
          <w:p w14:paraId="6BC4E04F" w14:textId="77777777" w:rsidR="00661065" w:rsidRPr="00B063FD" w:rsidRDefault="00661065" w:rsidP="006B4C2F">
            <w:pPr>
              <w:widowControl w:val="0"/>
              <w:numPr>
                <w:ilvl w:val="1"/>
                <w:numId w:val="11"/>
              </w:numPr>
              <w:spacing w:beforeLines="50" w:before="120"/>
              <w:ind w:left="2520"/>
              <w:jc w:val="both"/>
              <w:rPr>
                <w:rFonts w:ascii="Times" w:eastAsia="Batang" w:hAnsi="Times"/>
                <w:sz w:val="20"/>
                <w:lang w:eastAsia="en-US"/>
              </w:rPr>
            </w:pPr>
            <w:r w:rsidRPr="00B063FD">
              <w:rPr>
                <w:rFonts w:ascii="Times" w:eastAsia="Batang" w:hAnsi="Times"/>
                <w:sz w:val="20"/>
                <w:lang w:eastAsia="en-US"/>
              </w:rPr>
              <w:t>CDF of transmission latency is optional.</w:t>
            </w:r>
          </w:p>
          <w:p w14:paraId="7ADE2464" w14:textId="77777777" w:rsidR="00661065" w:rsidRPr="00B063FD" w:rsidRDefault="00661065" w:rsidP="006B4C2F">
            <w:pPr>
              <w:widowControl w:val="0"/>
              <w:numPr>
                <w:ilvl w:val="1"/>
                <w:numId w:val="11"/>
              </w:numPr>
              <w:spacing w:beforeLines="50" w:before="120"/>
              <w:ind w:left="2520"/>
              <w:jc w:val="both"/>
              <w:rPr>
                <w:rFonts w:ascii="Times" w:eastAsia="Batang" w:hAnsi="Times"/>
                <w:sz w:val="20"/>
                <w:lang w:eastAsia="en-US"/>
              </w:rPr>
            </w:pPr>
            <w:r w:rsidRPr="00B063FD">
              <w:rPr>
                <w:rFonts w:ascii="Times" w:eastAsia="Batang" w:hAnsi="Times"/>
                <w:sz w:val="20"/>
                <w:lang w:eastAsia="en-US"/>
              </w:rPr>
              <w:t>CDF of the inter-cell interference-over-thermal (IOT) is optional.</w:t>
            </w:r>
          </w:p>
          <w:p w14:paraId="37270D89" w14:textId="77777777" w:rsidR="00661065" w:rsidRPr="00B063FD" w:rsidRDefault="00661065" w:rsidP="006B4C2F">
            <w:pPr>
              <w:widowControl w:val="0"/>
              <w:numPr>
                <w:ilvl w:val="0"/>
                <w:numId w:val="11"/>
              </w:numPr>
              <w:spacing w:beforeLines="50" w:before="120"/>
              <w:ind w:left="1800"/>
              <w:jc w:val="both"/>
              <w:rPr>
                <w:rFonts w:ascii="Times" w:eastAsia="Batang" w:hAnsi="Times"/>
                <w:sz w:val="20"/>
                <w:lang w:eastAsia="en-US"/>
              </w:rPr>
            </w:pPr>
            <w:r w:rsidRPr="00B063FD">
              <w:rPr>
                <w:rFonts w:ascii="Times" w:eastAsia="Batang" w:hAnsi="Times"/>
                <w:sz w:val="20"/>
                <w:lang w:eastAsia="en-US"/>
              </w:rPr>
              <w:t>Note: companies are encouraged to provide the curve of resource utilization (RU) vs. offered load.</w:t>
            </w:r>
          </w:p>
          <w:p w14:paraId="703F0853" w14:textId="77777777" w:rsidR="00661065" w:rsidRPr="00B063FD" w:rsidRDefault="00661065" w:rsidP="001C0684">
            <w:pPr>
              <w:ind w:left="720" w:hanging="720"/>
              <w:rPr>
                <w:rFonts w:ascii="Times" w:eastAsia="Batang" w:hAnsi="Times"/>
                <w:sz w:val="20"/>
                <w:szCs w:val="24"/>
                <w:lang w:eastAsia="x-none"/>
              </w:rPr>
            </w:pPr>
          </w:p>
          <w:p w14:paraId="3D2F43E6" w14:textId="77777777" w:rsidR="00661065" w:rsidRPr="00B063FD" w:rsidRDefault="00661065" w:rsidP="001C0684">
            <w:pPr>
              <w:ind w:left="720" w:hanging="720"/>
              <w:rPr>
                <w:rFonts w:ascii="Times" w:eastAsia="Batang" w:hAnsi="Times"/>
                <w:b/>
                <w:sz w:val="20"/>
                <w:u w:val="single"/>
                <w:lang w:eastAsia="x-none"/>
              </w:rPr>
            </w:pPr>
            <w:r w:rsidRPr="00B063FD">
              <w:rPr>
                <w:rFonts w:ascii="Times" w:eastAsia="Batang" w:hAnsi="Times"/>
                <w:b/>
                <w:sz w:val="20"/>
                <w:u w:val="single"/>
                <w:lang w:eastAsia="x-none"/>
              </w:rPr>
              <w:t>For URLLC</w:t>
            </w:r>
          </w:p>
          <w:p w14:paraId="594CB02F" w14:textId="77777777" w:rsidR="00661065" w:rsidRPr="00B063FD" w:rsidRDefault="00661065" w:rsidP="006B4C2F">
            <w:pPr>
              <w:widowControl w:val="0"/>
              <w:numPr>
                <w:ilvl w:val="0"/>
                <w:numId w:val="12"/>
              </w:numPr>
              <w:spacing w:beforeLines="50" w:before="120"/>
              <w:ind w:left="2160"/>
              <w:jc w:val="both"/>
              <w:rPr>
                <w:rFonts w:ascii="Times" w:eastAsia="Batang" w:hAnsi="Times"/>
                <w:sz w:val="20"/>
                <w:lang w:eastAsia="en-US"/>
              </w:rPr>
            </w:pPr>
            <w:r w:rsidRPr="00B063FD">
              <w:rPr>
                <w:rFonts w:ascii="Times" w:eastAsia="Batang" w:hAnsi="Times"/>
                <w:sz w:val="20"/>
                <w:lang w:eastAsia="en-US"/>
              </w:rPr>
              <w:t xml:space="preserve">The baseline for performance comparison is UL transmission without dynamic link adaptation </w:t>
            </w:r>
            <w:r w:rsidRPr="00B063FD">
              <w:rPr>
                <w:rFonts w:ascii="Times" w:eastAsia="Batang" w:hAnsi="Times"/>
                <w:sz w:val="20"/>
                <w:lang w:eastAsia="en-US"/>
              </w:rPr>
              <w:lastRenderedPageBreak/>
              <w:t>(i.e., using configured grant type 1 or type 2)</w:t>
            </w:r>
          </w:p>
          <w:p w14:paraId="6E0FEEE9" w14:textId="77777777" w:rsidR="00661065" w:rsidRPr="00B063FD" w:rsidRDefault="00661065" w:rsidP="006B4C2F">
            <w:pPr>
              <w:widowControl w:val="0"/>
              <w:numPr>
                <w:ilvl w:val="0"/>
                <w:numId w:val="12"/>
              </w:numPr>
              <w:spacing w:beforeLines="50" w:before="120"/>
              <w:ind w:left="2160"/>
              <w:jc w:val="both"/>
              <w:rPr>
                <w:rFonts w:ascii="Times" w:eastAsia="Batang" w:hAnsi="Times"/>
                <w:sz w:val="20"/>
                <w:lang w:eastAsia="en-US"/>
              </w:rPr>
            </w:pPr>
            <w:r w:rsidRPr="00B063FD">
              <w:rPr>
                <w:rFonts w:ascii="Times" w:eastAsia="Batang" w:hAnsi="Times"/>
                <w:sz w:val="20"/>
                <w:lang w:eastAsia="en-US"/>
              </w:rPr>
              <w:t>The performance metrics for URLLC include at least the following:</w:t>
            </w:r>
          </w:p>
          <w:p w14:paraId="744D59CD" w14:textId="77777777" w:rsidR="00661065" w:rsidRPr="00B063FD" w:rsidRDefault="00661065" w:rsidP="006B4C2F">
            <w:pPr>
              <w:widowControl w:val="0"/>
              <w:numPr>
                <w:ilvl w:val="0"/>
                <w:numId w:val="12"/>
              </w:numPr>
              <w:spacing w:beforeLines="50" w:before="120"/>
              <w:ind w:left="1440"/>
              <w:jc w:val="both"/>
              <w:rPr>
                <w:rFonts w:ascii="Times" w:eastAsia="MS Mincho" w:hAnsi="Times" w:cs="Times"/>
                <w:sz w:val="20"/>
                <w:lang w:eastAsia="x-none"/>
              </w:rPr>
            </w:pPr>
            <w:r w:rsidRPr="00B063FD">
              <w:rPr>
                <w:rFonts w:ascii="Times" w:eastAsia="MS Mincho" w:hAnsi="Times" w:cs="Times"/>
                <w:sz w:val="20"/>
                <w:lang w:eastAsia="x-none"/>
              </w:rPr>
              <w:t xml:space="preserve">Percentage of users satisfying reliability and latency requirements </w:t>
            </w:r>
            <w:r w:rsidRPr="00B063FD">
              <w:rPr>
                <w:rFonts w:ascii="Times" w:eastAsia="MS Mincho" w:hAnsi="Times" w:cs="Times"/>
                <w:sz w:val="20"/>
                <w:lang w:val="en-US" w:eastAsia="zh-CN"/>
              </w:rPr>
              <w:t>vs. packet arrival rate (PAR)</w:t>
            </w:r>
            <w:r w:rsidRPr="00B063FD">
              <w:rPr>
                <w:rFonts w:ascii="Times" w:eastAsia="MS Mincho" w:hAnsi="Times" w:cs="Times"/>
                <w:sz w:val="20"/>
                <w:lang w:eastAsia="x-none"/>
              </w:rPr>
              <w:t>.</w:t>
            </w:r>
          </w:p>
          <w:p w14:paraId="567B02BC" w14:textId="77777777" w:rsidR="00661065" w:rsidRPr="00B063FD" w:rsidRDefault="00661065" w:rsidP="006B4C2F">
            <w:pPr>
              <w:widowControl w:val="0"/>
              <w:numPr>
                <w:ilvl w:val="1"/>
                <w:numId w:val="12"/>
              </w:numPr>
              <w:spacing w:beforeLines="50" w:before="120"/>
              <w:ind w:left="2880"/>
              <w:jc w:val="both"/>
              <w:rPr>
                <w:rFonts w:ascii="Times" w:eastAsia="Batang" w:hAnsi="Times"/>
                <w:sz w:val="20"/>
                <w:lang w:eastAsia="en-US"/>
              </w:rPr>
            </w:pPr>
            <w:r w:rsidRPr="00B063FD">
              <w:rPr>
                <w:rFonts w:ascii="Times" w:eastAsia="Batang" w:hAnsi="Times"/>
                <w:sz w:val="20"/>
                <w:lang w:eastAsia="en-US"/>
              </w:rPr>
              <w:t>CDF of reliability per UE is optional.</w:t>
            </w:r>
          </w:p>
          <w:p w14:paraId="4824CA7A" w14:textId="77777777" w:rsidR="00661065" w:rsidRPr="00B063FD" w:rsidRDefault="00661065" w:rsidP="006B4C2F">
            <w:pPr>
              <w:widowControl w:val="0"/>
              <w:numPr>
                <w:ilvl w:val="1"/>
                <w:numId w:val="12"/>
              </w:numPr>
              <w:spacing w:beforeLines="50" w:before="120"/>
              <w:ind w:left="2880"/>
              <w:jc w:val="both"/>
              <w:rPr>
                <w:rFonts w:ascii="Times" w:eastAsia="Batang" w:hAnsi="Times"/>
                <w:sz w:val="20"/>
                <w:lang w:eastAsia="en-US"/>
              </w:rPr>
            </w:pPr>
            <w:r w:rsidRPr="00B063FD">
              <w:rPr>
                <w:rFonts w:ascii="Times" w:eastAsia="Batang" w:hAnsi="Times"/>
                <w:sz w:val="20"/>
                <w:lang w:eastAsia="en-US"/>
              </w:rPr>
              <w:t>CDF of the inter-cell interference-over-thermal (IOT) is optional.</w:t>
            </w:r>
          </w:p>
          <w:p w14:paraId="46787E8A" w14:textId="77777777" w:rsidR="00661065" w:rsidRPr="00B063FD" w:rsidRDefault="00661065" w:rsidP="006B4C2F">
            <w:pPr>
              <w:widowControl w:val="0"/>
              <w:numPr>
                <w:ilvl w:val="2"/>
                <w:numId w:val="12"/>
              </w:numPr>
              <w:spacing w:beforeLines="50" w:before="120"/>
              <w:ind w:left="3600"/>
              <w:jc w:val="both"/>
              <w:rPr>
                <w:rFonts w:ascii="Times" w:eastAsia="Batang" w:hAnsi="Times"/>
                <w:lang w:eastAsia="en-US"/>
              </w:rPr>
            </w:pPr>
            <w:r w:rsidRPr="00B063FD">
              <w:rPr>
                <w:rFonts w:ascii="Times" w:hAnsi="Times"/>
                <w:sz w:val="20"/>
              </w:rPr>
              <w:t xml:space="preserve">Note: </w:t>
            </w:r>
            <w:r w:rsidRPr="00B063FD">
              <w:rPr>
                <w:rFonts w:ascii="Times" w:eastAsia="Batang" w:hAnsi="Times"/>
                <w:sz w:val="20"/>
                <w:lang w:eastAsia="en-US"/>
              </w:rPr>
              <w:t>companies are encouraged to provide the curve of resource utilization (RU) vs. PAR</w:t>
            </w:r>
            <w:r w:rsidRPr="00B063FD">
              <w:rPr>
                <w:rFonts w:ascii="Times" w:eastAsia="Batang" w:hAnsi="Times"/>
                <w:lang w:eastAsia="en-US"/>
              </w:rPr>
              <w:t xml:space="preserve">. </w:t>
            </w:r>
          </w:p>
          <w:p w14:paraId="179B5445" w14:textId="77777777" w:rsidR="00661065" w:rsidRPr="00B063FD" w:rsidRDefault="00661065" w:rsidP="001C0684">
            <w:pPr>
              <w:ind w:left="720" w:hanging="720"/>
              <w:rPr>
                <w:rFonts w:ascii="Times" w:eastAsia="Batang" w:hAnsi="Times"/>
                <w:b/>
                <w:sz w:val="20"/>
                <w:szCs w:val="24"/>
                <w:u w:val="single"/>
                <w:lang w:eastAsia="x-none"/>
              </w:rPr>
            </w:pPr>
            <w:r w:rsidRPr="00B063FD">
              <w:rPr>
                <w:rFonts w:ascii="Times" w:eastAsia="Batang" w:hAnsi="Times"/>
                <w:b/>
                <w:sz w:val="20"/>
                <w:szCs w:val="24"/>
                <w:u w:val="single"/>
                <w:lang w:eastAsia="x-none"/>
              </w:rPr>
              <w:t>For eMBB</w:t>
            </w:r>
          </w:p>
          <w:p w14:paraId="3CFC9044" w14:textId="77777777" w:rsidR="00661065" w:rsidRPr="00B063FD" w:rsidRDefault="00661065" w:rsidP="006B4C2F">
            <w:pPr>
              <w:widowControl w:val="0"/>
              <w:numPr>
                <w:ilvl w:val="0"/>
                <w:numId w:val="13"/>
              </w:numPr>
              <w:spacing w:beforeLines="50" w:before="120"/>
              <w:ind w:left="2160"/>
              <w:jc w:val="both"/>
              <w:rPr>
                <w:rFonts w:ascii="Times" w:eastAsia="Batang" w:hAnsi="Times"/>
                <w:sz w:val="20"/>
                <w:lang w:eastAsia="en-US"/>
              </w:rPr>
            </w:pPr>
            <w:r w:rsidRPr="00B063FD">
              <w:rPr>
                <w:rFonts w:ascii="Times" w:eastAsia="Batang" w:hAnsi="Times"/>
                <w:sz w:val="20"/>
                <w:lang w:eastAsia="en-US"/>
              </w:rPr>
              <w:t>The performance metrics for eMBB include the following:</w:t>
            </w:r>
          </w:p>
          <w:p w14:paraId="40375932" w14:textId="77777777" w:rsidR="00661065" w:rsidRPr="00B063FD" w:rsidRDefault="00661065" w:rsidP="006B4C2F">
            <w:pPr>
              <w:widowControl w:val="0"/>
              <w:numPr>
                <w:ilvl w:val="1"/>
                <w:numId w:val="13"/>
              </w:numPr>
              <w:spacing w:beforeLines="50" w:before="120"/>
              <w:ind w:left="2880"/>
              <w:jc w:val="both"/>
              <w:rPr>
                <w:rFonts w:ascii="Times" w:eastAsia="Batang" w:hAnsi="Times"/>
                <w:sz w:val="20"/>
                <w:lang w:eastAsia="en-US"/>
              </w:rPr>
            </w:pPr>
            <w:r w:rsidRPr="00B063FD">
              <w:rPr>
                <w:rFonts w:ascii="Times" w:eastAsia="Batang" w:hAnsi="Times"/>
                <w:sz w:val="20"/>
                <w:lang w:eastAsia="en-US"/>
              </w:rPr>
              <w:t>Metric 1: Higher layer packet drop rate (PDR) vs. offered load. The definition of PDR is FFS:</w:t>
            </w:r>
          </w:p>
          <w:p w14:paraId="26659A7F" w14:textId="77777777" w:rsidR="00661065" w:rsidRPr="00B063FD" w:rsidRDefault="00661065" w:rsidP="006B4C2F">
            <w:pPr>
              <w:widowControl w:val="0"/>
              <w:numPr>
                <w:ilvl w:val="2"/>
                <w:numId w:val="13"/>
              </w:numPr>
              <w:spacing w:beforeLines="50" w:before="120"/>
              <w:ind w:left="3600"/>
              <w:jc w:val="both"/>
              <w:rPr>
                <w:rFonts w:ascii="Times" w:eastAsia="Batang" w:hAnsi="Times"/>
                <w:sz w:val="20"/>
                <w:lang w:eastAsia="en-US"/>
              </w:rPr>
            </w:pPr>
            <w:r w:rsidRPr="00B063FD">
              <w:rPr>
                <w:rFonts w:ascii="Times" w:eastAsia="Batang" w:hAnsi="Times"/>
                <w:sz w:val="20"/>
                <w:lang w:eastAsia="en-US"/>
              </w:rPr>
              <w:t xml:space="preserve">Offered load can be at least </w:t>
            </w:r>
          </w:p>
          <w:p w14:paraId="22E4D0FB" w14:textId="77777777" w:rsidR="00661065" w:rsidRPr="00B063FD" w:rsidRDefault="00661065" w:rsidP="006B4C2F">
            <w:pPr>
              <w:widowControl w:val="0"/>
              <w:numPr>
                <w:ilvl w:val="3"/>
                <w:numId w:val="13"/>
              </w:numPr>
              <w:spacing w:beforeLines="50" w:before="120"/>
              <w:ind w:left="4320"/>
              <w:jc w:val="both"/>
              <w:rPr>
                <w:rFonts w:ascii="Times" w:eastAsia="Batang" w:hAnsi="Times"/>
                <w:sz w:val="20"/>
                <w:lang w:eastAsia="en-US"/>
              </w:rPr>
            </w:pPr>
            <w:r w:rsidRPr="00B063FD">
              <w:rPr>
                <w:rFonts w:ascii="Times" w:eastAsia="Batang" w:hAnsi="Times"/>
                <w:sz w:val="20"/>
                <w:lang w:eastAsia="en-US"/>
              </w:rPr>
              <w:t>Higher layer packet arrival rate (PAR) per cell</w:t>
            </w:r>
          </w:p>
          <w:p w14:paraId="3F31F4AA" w14:textId="77777777" w:rsidR="00661065" w:rsidRPr="00B063FD" w:rsidRDefault="00661065" w:rsidP="006B4C2F">
            <w:pPr>
              <w:widowControl w:val="0"/>
              <w:numPr>
                <w:ilvl w:val="2"/>
                <w:numId w:val="13"/>
              </w:numPr>
              <w:spacing w:beforeLines="50" w:before="120"/>
              <w:ind w:left="3600"/>
              <w:jc w:val="both"/>
              <w:rPr>
                <w:rFonts w:ascii="Times" w:eastAsia="Batang" w:hAnsi="Times"/>
                <w:sz w:val="20"/>
                <w:lang w:eastAsia="en-US"/>
              </w:rPr>
            </w:pPr>
            <w:r w:rsidRPr="00B063FD">
              <w:rPr>
                <w:rFonts w:ascii="Times" w:eastAsia="Batang" w:hAnsi="Times"/>
                <w:sz w:val="20"/>
                <w:szCs w:val="24"/>
                <w:lang w:eastAsia="en-US"/>
              </w:rPr>
              <w:t>CDF of packet drop rate per UE is optional.</w:t>
            </w:r>
          </w:p>
          <w:p w14:paraId="7A840288" w14:textId="77777777" w:rsidR="00661065" w:rsidRPr="00B063FD" w:rsidRDefault="00661065" w:rsidP="006B4C2F">
            <w:pPr>
              <w:widowControl w:val="0"/>
              <w:numPr>
                <w:ilvl w:val="2"/>
                <w:numId w:val="13"/>
              </w:numPr>
              <w:spacing w:beforeLines="50" w:before="120"/>
              <w:ind w:left="3600"/>
              <w:jc w:val="both"/>
              <w:rPr>
                <w:rFonts w:ascii="Times" w:eastAsia="Batang" w:hAnsi="Times"/>
                <w:sz w:val="20"/>
                <w:lang w:eastAsia="en-US"/>
              </w:rPr>
            </w:pPr>
            <w:r w:rsidRPr="00B063FD">
              <w:rPr>
                <w:rFonts w:ascii="Times" w:eastAsia="Batang" w:hAnsi="Times"/>
                <w:sz w:val="20"/>
                <w:szCs w:val="24"/>
                <w:lang w:eastAsia="en-US"/>
              </w:rPr>
              <w:t>CDF of transmission latency is optional.</w:t>
            </w:r>
          </w:p>
          <w:p w14:paraId="35622760" w14:textId="77777777" w:rsidR="00661065" w:rsidRPr="00B063FD" w:rsidRDefault="00661065" w:rsidP="006B4C2F">
            <w:pPr>
              <w:widowControl w:val="0"/>
              <w:numPr>
                <w:ilvl w:val="2"/>
                <w:numId w:val="13"/>
              </w:numPr>
              <w:spacing w:beforeLines="50" w:before="120"/>
              <w:ind w:left="3600"/>
              <w:jc w:val="both"/>
              <w:rPr>
                <w:rFonts w:ascii="Times" w:eastAsia="Batang" w:hAnsi="Times"/>
                <w:sz w:val="20"/>
                <w:lang w:eastAsia="en-US"/>
              </w:rPr>
            </w:pPr>
            <w:r w:rsidRPr="00B063FD">
              <w:rPr>
                <w:rFonts w:ascii="Times" w:eastAsia="Batang" w:hAnsi="Times"/>
                <w:sz w:val="20"/>
                <w:szCs w:val="24"/>
                <w:lang w:eastAsia="en-US"/>
              </w:rPr>
              <w:t>CDF of the inter-cell interference-over-thermal (IOT) is optional.</w:t>
            </w:r>
          </w:p>
          <w:p w14:paraId="118D4D0B" w14:textId="77777777" w:rsidR="00661065" w:rsidRPr="00B063FD" w:rsidRDefault="00661065" w:rsidP="006B4C2F">
            <w:pPr>
              <w:widowControl w:val="0"/>
              <w:numPr>
                <w:ilvl w:val="2"/>
                <w:numId w:val="13"/>
              </w:numPr>
              <w:spacing w:beforeLines="50" w:before="120"/>
              <w:ind w:left="3600"/>
              <w:jc w:val="both"/>
              <w:rPr>
                <w:rFonts w:ascii="Times" w:eastAsia="Batang" w:hAnsi="Times"/>
                <w:sz w:val="20"/>
                <w:lang w:eastAsia="en-US"/>
              </w:rPr>
            </w:pPr>
            <w:r w:rsidRPr="00B063FD">
              <w:rPr>
                <w:rFonts w:ascii="Times" w:eastAsia="Batang" w:hAnsi="Times"/>
                <w:sz w:val="20"/>
                <w:lang w:eastAsia="en-US"/>
              </w:rPr>
              <w:t xml:space="preserve">Note: companies are encouraged to provide the curve of resource utilization (RU) vs. offered load. </w:t>
            </w:r>
          </w:p>
          <w:p w14:paraId="74D15730" w14:textId="77777777" w:rsidR="00661065" w:rsidRPr="00B063FD" w:rsidRDefault="00661065" w:rsidP="006B4C2F">
            <w:pPr>
              <w:widowControl w:val="0"/>
              <w:numPr>
                <w:ilvl w:val="1"/>
                <w:numId w:val="13"/>
              </w:numPr>
              <w:spacing w:beforeLines="50" w:before="120"/>
              <w:ind w:left="2880"/>
              <w:jc w:val="both"/>
              <w:rPr>
                <w:rFonts w:ascii="Times" w:eastAsia="Batang" w:hAnsi="Times"/>
                <w:sz w:val="20"/>
                <w:lang w:eastAsia="en-US"/>
              </w:rPr>
            </w:pPr>
            <w:r w:rsidRPr="00B063FD">
              <w:rPr>
                <w:rFonts w:ascii="Times" w:eastAsia="Batang" w:hAnsi="Times"/>
                <w:sz w:val="20"/>
                <w:lang w:eastAsia="en-US"/>
              </w:rPr>
              <w:t xml:space="preserve">Metric 2: UPT vs. offered load. </w:t>
            </w:r>
          </w:p>
          <w:p w14:paraId="1E0AD57C" w14:textId="77777777" w:rsidR="00661065" w:rsidRPr="00B063FD" w:rsidRDefault="00661065" w:rsidP="006B4C2F">
            <w:pPr>
              <w:widowControl w:val="0"/>
              <w:numPr>
                <w:ilvl w:val="2"/>
                <w:numId w:val="13"/>
              </w:numPr>
              <w:spacing w:beforeLines="50" w:before="120"/>
              <w:ind w:left="3600"/>
              <w:jc w:val="both"/>
              <w:rPr>
                <w:rFonts w:ascii="Times" w:eastAsia="Batang" w:hAnsi="Times"/>
                <w:sz w:val="20"/>
                <w:lang w:eastAsia="en-US"/>
              </w:rPr>
            </w:pPr>
            <w:r w:rsidRPr="00B063FD">
              <w:rPr>
                <w:rFonts w:ascii="Times" w:eastAsia="Batang" w:hAnsi="Times"/>
                <w:sz w:val="20"/>
                <w:szCs w:val="24"/>
                <w:lang w:eastAsia="en-US"/>
              </w:rPr>
              <w:t>CDF of the inter-cell interference-over-thermal (IOT) is optional.</w:t>
            </w:r>
          </w:p>
          <w:p w14:paraId="20ACB211" w14:textId="77777777" w:rsidR="00661065" w:rsidRPr="00B063FD" w:rsidRDefault="00661065" w:rsidP="006B4C2F">
            <w:pPr>
              <w:widowControl w:val="0"/>
              <w:numPr>
                <w:ilvl w:val="2"/>
                <w:numId w:val="13"/>
              </w:numPr>
              <w:spacing w:beforeLines="50" w:before="120"/>
              <w:ind w:left="3600"/>
              <w:jc w:val="both"/>
              <w:rPr>
                <w:rFonts w:ascii="Times" w:eastAsia="Batang" w:hAnsi="Times"/>
                <w:sz w:val="20"/>
                <w:lang w:eastAsia="en-US"/>
              </w:rPr>
            </w:pPr>
            <w:r w:rsidRPr="00B063FD">
              <w:rPr>
                <w:rFonts w:ascii="Times" w:eastAsia="Batang" w:hAnsi="Times"/>
                <w:sz w:val="20"/>
                <w:szCs w:val="24"/>
                <w:lang w:eastAsia="en-US"/>
              </w:rPr>
              <w:t>CDF of UE perceived throughput is optional</w:t>
            </w:r>
          </w:p>
          <w:p w14:paraId="1C37FC9C" w14:textId="77777777" w:rsidR="00661065" w:rsidRPr="00B063FD" w:rsidRDefault="00661065" w:rsidP="006B4C2F">
            <w:pPr>
              <w:widowControl w:val="0"/>
              <w:numPr>
                <w:ilvl w:val="1"/>
                <w:numId w:val="13"/>
              </w:numPr>
              <w:spacing w:beforeLines="50" w:before="120"/>
              <w:ind w:left="2880"/>
              <w:jc w:val="both"/>
              <w:rPr>
                <w:rFonts w:ascii="Times" w:eastAsia="Batang" w:hAnsi="Times"/>
                <w:sz w:val="20"/>
                <w:lang w:eastAsia="en-US"/>
              </w:rPr>
            </w:pPr>
            <w:r w:rsidRPr="00B063FD">
              <w:rPr>
                <w:rFonts w:ascii="Times" w:eastAsia="Batang" w:hAnsi="Times"/>
                <w:sz w:val="20"/>
                <w:lang w:eastAsia="en-US"/>
              </w:rPr>
              <w:t>FFS whether or not to have signalling overhead as one performance metric</w:t>
            </w:r>
          </w:p>
          <w:p w14:paraId="2AE2BC9F" w14:textId="77777777" w:rsidR="00661065" w:rsidRPr="00B063FD" w:rsidRDefault="00661065" w:rsidP="001D3759">
            <w:pPr>
              <w:widowControl w:val="0"/>
              <w:spacing w:beforeLines="50" w:before="120"/>
              <w:jc w:val="both"/>
              <w:rPr>
                <w:rFonts w:ascii="Times" w:eastAsia="Batang" w:hAnsi="Times"/>
                <w:sz w:val="20"/>
                <w:lang w:eastAsia="en-US"/>
              </w:rPr>
            </w:pPr>
          </w:p>
          <w:p w14:paraId="3CDF872A" w14:textId="77777777" w:rsidR="00661065" w:rsidRPr="00B063FD" w:rsidRDefault="00661065" w:rsidP="001C0684">
            <w:pPr>
              <w:ind w:left="720" w:hanging="720"/>
              <w:rPr>
                <w:rFonts w:ascii="Times" w:eastAsia="Batang" w:hAnsi="Times"/>
                <w:sz w:val="20"/>
                <w:szCs w:val="24"/>
                <w:lang w:eastAsia="x-none"/>
              </w:rPr>
            </w:pPr>
            <w:r w:rsidRPr="00B063FD">
              <w:rPr>
                <w:rFonts w:ascii="Times" w:eastAsia="Batang" w:hAnsi="Times"/>
                <w:sz w:val="20"/>
                <w:szCs w:val="24"/>
                <w:highlight w:val="green"/>
                <w:lang w:eastAsia="x-none"/>
              </w:rPr>
              <w:t>Agreements</w:t>
            </w:r>
            <w:r w:rsidRPr="00B063FD">
              <w:rPr>
                <w:rFonts w:ascii="Times" w:eastAsia="Batang" w:hAnsi="Times"/>
                <w:sz w:val="20"/>
                <w:szCs w:val="24"/>
                <w:lang w:eastAsia="x-none"/>
              </w:rPr>
              <w:t>:</w:t>
            </w:r>
          </w:p>
          <w:p w14:paraId="66511964" w14:textId="77777777" w:rsidR="00661065" w:rsidRPr="00B063FD" w:rsidRDefault="00661065" w:rsidP="001C0684">
            <w:pPr>
              <w:adjustRightInd w:val="0"/>
              <w:snapToGrid w:val="0"/>
              <w:spacing w:line="288" w:lineRule="auto"/>
              <w:ind w:left="720" w:hanging="720"/>
              <w:rPr>
                <w:rFonts w:ascii="Times" w:eastAsia="宋体" w:hAnsi="Times"/>
                <w:sz w:val="20"/>
                <w:szCs w:val="20"/>
                <w:lang w:eastAsia="en-US"/>
              </w:rPr>
            </w:pPr>
            <w:r w:rsidRPr="00B063FD">
              <w:rPr>
                <w:rFonts w:ascii="Times" w:eastAsia="宋体" w:hAnsi="Times"/>
                <w:sz w:val="20"/>
                <w:szCs w:val="20"/>
                <w:lang w:eastAsia="en-US"/>
              </w:rPr>
              <w:t>Further clarify the LLS parameters:</w:t>
            </w:r>
          </w:p>
          <w:p w14:paraId="504807F0" w14:textId="77777777" w:rsidR="00661065" w:rsidRPr="00B063FD" w:rsidRDefault="00661065" w:rsidP="006B4C2F">
            <w:pPr>
              <w:numPr>
                <w:ilvl w:val="0"/>
                <w:numId w:val="15"/>
              </w:numPr>
              <w:adjustRightInd w:val="0"/>
              <w:snapToGrid w:val="0"/>
              <w:spacing w:line="288" w:lineRule="auto"/>
              <w:rPr>
                <w:rFonts w:ascii="Times" w:eastAsia="MS Mincho" w:hAnsi="Times" w:cs="Times"/>
                <w:sz w:val="20"/>
                <w:szCs w:val="20"/>
                <w:lang w:eastAsia="x-none"/>
              </w:rPr>
            </w:pPr>
            <w:r w:rsidRPr="00B063FD">
              <w:rPr>
                <w:rFonts w:ascii="Times" w:eastAsia="宋体" w:hAnsi="Times" w:cs="Times"/>
                <w:sz w:val="20"/>
                <w:szCs w:val="20"/>
                <w:lang w:eastAsia="x-none"/>
              </w:rPr>
              <w:t>For ideal channel estimation, DMRS overhead is 1/7 for #OS 7 and 14, and 1/4 for #OS 4.</w:t>
            </w:r>
          </w:p>
          <w:p w14:paraId="766570A1" w14:textId="77777777" w:rsidR="00661065" w:rsidRPr="00B063FD" w:rsidRDefault="00661065" w:rsidP="006B4C2F">
            <w:pPr>
              <w:numPr>
                <w:ilvl w:val="0"/>
                <w:numId w:val="15"/>
              </w:numPr>
              <w:adjustRightInd w:val="0"/>
              <w:snapToGrid w:val="0"/>
              <w:spacing w:line="288" w:lineRule="auto"/>
              <w:rPr>
                <w:rFonts w:ascii="Times" w:eastAsia="宋体" w:hAnsi="Times" w:cs="Times"/>
                <w:sz w:val="20"/>
                <w:szCs w:val="20"/>
                <w:lang w:eastAsia="x-none"/>
              </w:rPr>
            </w:pPr>
            <w:r w:rsidRPr="00B063FD">
              <w:rPr>
                <w:rFonts w:ascii="Times" w:eastAsia="宋体" w:hAnsi="Times" w:cs="Times"/>
                <w:sz w:val="20"/>
                <w:szCs w:val="20"/>
                <w:lang w:eastAsia="x-none"/>
              </w:rPr>
              <w:t xml:space="preserve">For a=[3], companies are encouraged to check RAN4 power control rerquirements </w:t>
            </w:r>
            <w:r w:rsidRPr="00B063FD">
              <w:rPr>
                <w:rFonts w:ascii="Times" w:eastAsia="宋体" w:hAnsi="Times" w:cs="Times"/>
                <w:sz w:val="20"/>
                <w:szCs w:val="20"/>
                <w:lang w:eastAsia="x-none"/>
              </w:rPr>
              <w:sym w:font="Wingdings" w:char="F0E0"/>
            </w:r>
            <w:r w:rsidRPr="00B063FD">
              <w:rPr>
                <w:rFonts w:ascii="Times" w:eastAsia="宋体" w:hAnsi="Times" w:cs="Times"/>
                <w:sz w:val="20"/>
                <w:szCs w:val="20"/>
                <w:lang w:eastAsia="x-none"/>
              </w:rPr>
              <w:t xml:space="preserve"> aim to conclude in RAN1#93</w:t>
            </w:r>
          </w:p>
          <w:p w14:paraId="2C9EC6A7" w14:textId="77777777" w:rsidR="00661065" w:rsidRPr="00B063FD" w:rsidRDefault="00661065" w:rsidP="006B4C2F">
            <w:pPr>
              <w:numPr>
                <w:ilvl w:val="0"/>
                <w:numId w:val="15"/>
              </w:numPr>
              <w:adjustRightInd w:val="0"/>
              <w:snapToGrid w:val="0"/>
              <w:spacing w:line="288" w:lineRule="auto"/>
              <w:rPr>
                <w:rFonts w:ascii="Times" w:eastAsia="宋体" w:hAnsi="Times" w:cs="Times"/>
                <w:sz w:val="20"/>
                <w:szCs w:val="20"/>
                <w:lang w:eastAsia="x-none"/>
              </w:rPr>
            </w:pPr>
            <w:r w:rsidRPr="00B063FD">
              <w:rPr>
                <w:rFonts w:ascii="Times" w:eastAsia="MS Mincho" w:hAnsi="Times" w:cs="Times"/>
                <w:sz w:val="20"/>
                <w:szCs w:val="20"/>
                <w:lang w:eastAsia="x-none"/>
              </w:rPr>
              <w:t xml:space="preserve">FFS timing offset for grant-free without perfect TA, </w:t>
            </w:r>
          </w:p>
          <w:p w14:paraId="0ECF875F" w14:textId="60682CCD" w:rsidR="00661065" w:rsidRPr="00246B45" w:rsidRDefault="00661065" w:rsidP="006B4C2F">
            <w:pPr>
              <w:numPr>
                <w:ilvl w:val="0"/>
                <w:numId w:val="15"/>
              </w:numPr>
              <w:adjustRightInd w:val="0"/>
              <w:snapToGrid w:val="0"/>
              <w:spacing w:line="288" w:lineRule="auto"/>
              <w:rPr>
                <w:rFonts w:ascii="Times" w:eastAsia="宋体" w:hAnsi="Times" w:cs="Times"/>
                <w:sz w:val="20"/>
                <w:szCs w:val="20"/>
                <w:lang w:eastAsia="x-none"/>
              </w:rPr>
            </w:pPr>
            <w:r w:rsidRPr="00B063FD">
              <w:rPr>
                <w:rFonts w:ascii="Times" w:eastAsia="宋体" w:hAnsi="Times" w:cs="Times"/>
                <w:sz w:val="20"/>
                <w:szCs w:val="20"/>
                <w:lang w:eastAsia="x-none"/>
              </w:rPr>
              <w:t xml:space="preserve">FFS frequency offset </w:t>
            </w:r>
          </w:p>
        </w:tc>
      </w:tr>
    </w:tbl>
    <w:p w14:paraId="72491C76" w14:textId="59B0D1DD" w:rsidR="00623B83" w:rsidRDefault="00623B83" w:rsidP="00DC59CB">
      <w:pPr>
        <w:spacing w:afterLines="50" w:after="120"/>
        <w:jc w:val="both"/>
        <w:rPr>
          <w:rFonts w:eastAsiaTheme="minorEastAsia"/>
          <w:color w:val="000000"/>
          <w:sz w:val="22"/>
          <w:lang w:val="en-US" w:eastAsia="zh-CN"/>
        </w:rPr>
      </w:pPr>
      <w:r>
        <w:rPr>
          <w:rFonts w:eastAsiaTheme="minorEastAsia" w:hint="eastAsia"/>
          <w:color w:val="000000"/>
          <w:sz w:val="22"/>
          <w:lang w:val="en-US" w:eastAsia="zh-CN"/>
        </w:rPr>
        <w:lastRenderedPageBreak/>
        <w:t xml:space="preserve">During the Rel-14 study item of NR, the comparison of various NOMA schemes </w:t>
      </w:r>
      <w:r>
        <w:rPr>
          <w:rFonts w:eastAsiaTheme="minorEastAsia"/>
          <w:color w:val="000000"/>
          <w:sz w:val="22"/>
          <w:lang w:val="en-US" w:eastAsia="zh-CN"/>
        </w:rPr>
        <w:t>was</w:t>
      </w:r>
      <w:r>
        <w:rPr>
          <w:rFonts w:eastAsiaTheme="minorEastAsia" w:hint="eastAsia"/>
          <w:color w:val="000000"/>
          <w:sz w:val="22"/>
          <w:lang w:val="en-US" w:eastAsia="zh-CN"/>
        </w:rPr>
        <w:t xml:space="preserve"> carried out independently, where the evaluation assumptions and transceiver design </w:t>
      </w:r>
      <w:r>
        <w:rPr>
          <w:rFonts w:eastAsiaTheme="minorEastAsia"/>
          <w:color w:val="000000"/>
          <w:sz w:val="22"/>
          <w:lang w:val="en-US" w:eastAsia="zh-CN"/>
        </w:rPr>
        <w:t xml:space="preserve">depend on each company. For Rel-15 study item of NOMA, to </w:t>
      </w:r>
      <w:r w:rsidR="000F0F8A">
        <w:rPr>
          <w:rFonts w:eastAsia="Yu Mincho" w:hint="eastAsia"/>
          <w:color w:val="000000"/>
          <w:sz w:val="22"/>
          <w:lang w:val="en-US"/>
        </w:rPr>
        <w:t>make</w:t>
      </w:r>
      <w:r w:rsidR="000F0F8A">
        <w:rPr>
          <w:rFonts w:eastAsiaTheme="minorEastAsia"/>
          <w:color w:val="000000"/>
          <w:sz w:val="22"/>
          <w:lang w:val="en-US" w:eastAsia="zh-CN"/>
        </w:rPr>
        <w:t xml:space="preserve"> </w:t>
      </w:r>
      <w:r w:rsidR="000F0F8A">
        <w:rPr>
          <w:rFonts w:eastAsia="Yu Mincho" w:hint="eastAsia"/>
          <w:color w:val="000000"/>
          <w:sz w:val="22"/>
          <w:lang w:val="en-US"/>
        </w:rPr>
        <w:t xml:space="preserve">more </w:t>
      </w:r>
      <w:r>
        <w:rPr>
          <w:rFonts w:eastAsiaTheme="minorEastAsia"/>
          <w:color w:val="000000"/>
          <w:sz w:val="22"/>
          <w:lang w:val="en-US" w:eastAsia="zh-CN"/>
        </w:rPr>
        <w:t xml:space="preserve">valid comparisons among NOMA schemes, the comparison methodology and assumptions should firstly be discussed. </w:t>
      </w:r>
    </w:p>
    <w:p w14:paraId="5E62E226" w14:textId="639D09ED" w:rsidR="0034582D" w:rsidRPr="00CC193A" w:rsidRDefault="00623B83" w:rsidP="00DC59CB">
      <w:pPr>
        <w:spacing w:afterLines="50" w:after="120"/>
        <w:jc w:val="both"/>
        <w:rPr>
          <w:rFonts w:eastAsiaTheme="minorEastAsia"/>
          <w:color w:val="000000"/>
          <w:sz w:val="22"/>
          <w:lang w:val="en-US" w:eastAsia="zh-CN"/>
        </w:rPr>
      </w:pPr>
      <w:r>
        <w:rPr>
          <w:rFonts w:eastAsiaTheme="minorEastAsia"/>
          <w:color w:val="000000"/>
          <w:sz w:val="22"/>
          <w:lang w:val="en-US" w:eastAsia="zh-CN"/>
        </w:rPr>
        <w:t xml:space="preserve">In this contribution, we firstly discuss the comparison methodology. </w:t>
      </w:r>
      <w:r w:rsidR="00D70660">
        <w:rPr>
          <w:rFonts w:eastAsiaTheme="minorEastAsia"/>
          <w:color w:val="000000"/>
          <w:sz w:val="22"/>
          <w:lang w:val="en-US" w:eastAsia="zh-CN"/>
        </w:rPr>
        <w:t>Then</w:t>
      </w:r>
      <w:r w:rsidR="00B16B90">
        <w:rPr>
          <w:rFonts w:eastAsiaTheme="minorEastAsia"/>
          <w:color w:val="000000"/>
          <w:sz w:val="22"/>
          <w:lang w:val="en-US" w:eastAsia="zh-CN"/>
        </w:rPr>
        <w:t xml:space="preserve">, </w:t>
      </w:r>
      <w:r>
        <w:rPr>
          <w:rFonts w:eastAsiaTheme="minorEastAsia"/>
          <w:color w:val="000000"/>
          <w:sz w:val="22"/>
          <w:lang w:val="en-US" w:eastAsia="zh-CN"/>
        </w:rPr>
        <w:t>system-level simulation (SLS) evaluation including assumptions and metrics is discussed.</w:t>
      </w:r>
    </w:p>
    <w:p w14:paraId="360A9317" w14:textId="44ADC79D" w:rsidR="00F40FAA" w:rsidRDefault="00CC193A" w:rsidP="00DC59CB">
      <w:pPr>
        <w:pStyle w:val="1"/>
        <w:numPr>
          <w:ilvl w:val="0"/>
          <w:numId w:val="6"/>
        </w:numPr>
        <w:spacing w:after="120"/>
        <w:jc w:val="both"/>
        <w:rPr>
          <w:b/>
          <w:color w:val="000000"/>
          <w:lang w:val="en-US"/>
        </w:rPr>
      </w:pPr>
      <w:r>
        <w:rPr>
          <w:b/>
          <w:color w:val="000000"/>
          <w:lang w:val="en-US"/>
        </w:rPr>
        <w:t>Comparison methodology</w:t>
      </w:r>
    </w:p>
    <w:p w14:paraId="6D3D2322" w14:textId="039EFCCE" w:rsidR="00CC193A" w:rsidRPr="0012380C" w:rsidRDefault="00CC193A" w:rsidP="00DC59CB">
      <w:pPr>
        <w:spacing w:afterLines="50" w:after="120"/>
        <w:jc w:val="both"/>
        <w:rPr>
          <w:rFonts w:eastAsiaTheme="minorEastAsia"/>
          <w:sz w:val="22"/>
          <w:lang w:val="en-US" w:eastAsia="zh-CN"/>
        </w:rPr>
      </w:pPr>
      <w:r w:rsidRPr="0012380C">
        <w:rPr>
          <w:rFonts w:eastAsiaTheme="minorEastAsia" w:hint="eastAsia"/>
          <w:sz w:val="22"/>
          <w:lang w:val="en-US" w:eastAsia="zh-CN"/>
        </w:rPr>
        <w:t xml:space="preserve">To </w:t>
      </w:r>
      <w:r>
        <w:rPr>
          <w:rFonts w:eastAsiaTheme="minorEastAsia"/>
          <w:sz w:val="22"/>
          <w:lang w:val="en-US" w:eastAsia="zh-CN"/>
        </w:rPr>
        <w:t xml:space="preserve">make an efficient discussion and performance comparison </w:t>
      </w:r>
      <w:r w:rsidR="005536DB">
        <w:rPr>
          <w:rFonts w:eastAsiaTheme="minorEastAsia"/>
          <w:sz w:val="22"/>
          <w:lang w:val="en-US" w:eastAsia="zh-CN"/>
        </w:rPr>
        <w:t xml:space="preserve">of NOMA in </w:t>
      </w:r>
      <w:r>
        <w:rPr>
          <w:rFonts w:eastAsiaTheme="minorEastAsia"/>
          <w:sz w:val="22"/>
          <w:lang w:val="en-US" w:eastAsia="zh-CN"/>
        </w:rPr>
        <w:t xml:space="preserve">three </w:t>
      </w:r>
      <w:r w:rsidR="00D70660">
        <w:rPr>
          <w:rFonts w:eastAsiaTheme="minorEastAsia"/>
          <w:sz w:val="22"/>
          <w:lang w:val="en-US" w:eastAsia="zh-CN"/>
        </w:rPr>
        <w:t xml:space="preserve">usage </w:t>
      </w:r>
      <w:r>
        <w:rPr>
          <w:rFonts w:eastAsiaTheme="minorEastAsia"/>
          <w:sz w:val="22"/>
          <w:lang w:val="en-US" w:eastAsia="zh-CN"/>
        </w:rPr>
        <w:t>scenarios, the comparison methodology should be discussed.</w:t>
      </w:r>
    </w:p>
    <w:p w14:paraId="5D79BBEC" w14:textId="77777777" w:rsidR="00CC193A" w:rsidRPr="00DC59CB" w:rsidRDefault="00CC193A" w:rsidP="00DC59CB">
      <w:pPr>
        <w:pStyle w:val="4"/>
        <w:numPr>
          <w:ilvl w:val="1"/>
          <w:numId w:val="6"/>
        </w:numPr>
        <w:spacing w:beforeLines="50" w:before="120" w:afterLines="50" w:after="120"/>
        <w:ind w:left="0" w:firstLine="0"/>
        <w:jc w:val="both"/>
        <w:rPr>
          <w:rFonts w:eastAsiaTheme="minorEastAsia"/>
          <w:b/>
          <w:i w:val="0"/>
          <w:lang w:val="en-US" w:eastAsia="zh-CN"/>
        </w:rPr>
      </w:pPr>
      <w:r w:rsidRPr="00DC59CB">
        <w:rPr>
          <w:rFonts w:eastAsiaTheme="minorEastAsia"/>
          <w:b/>
          <w:i w:val="0"/>
          <w:lang w:val="en-US" w:eastAsia="zh-CN"/>
        </w:rPr>
        <w:t>Unified structure at the transmitter</w:t>
      </w:r>
    </w:p>
    <w:p w14:paraId="222B2E38" w14:textId="687AE9D6" w:rsidR="00CC193A" w:rsidRPr="00E81D3B" w:rsidRDefault="00CC193A" w:rsidP="00DC59CB">
      <w:pPr>
        <w:pStyle w:val="ae"/>
        <w:spacing w:before="0"/>
        <w:jc w:val="both"/>
        <w:rPr>
          <w:b w:val="0"/>
          <w:sz w:val="21"/>
        </w:rPr>
      </w:pPr>
      <w:r w:rsidRPr="00E81D3B">
        <w:rPr>
          <w:rFonts w:eastAsiaTheme="minorEastAsia"/>
          <w:b w:val="0"/>
          <w:sz w:val="22"/>
          <w:lang w:eastAsia="zh-CN"/>
        </w:rPr>
        <w:t>In the study item of N</w:t>
      </w:r>
      <w:r>
        <w:rPr>
          <w:rFonts w:eastAsia="Yu Mincho" w:hint="eastAsia"/>
          <w:b w:val="0"/>
          <w:sz w:val="22"/>
        </w:rPr>
        <w:t>R</w:t>
      </w:r>
      <w:r w:rsidRPr="00E81D3B">
        <w:rPr>
          <w:rFonts w:eastAsiaTheme="minorEastAsia"/>
          <w:b w:val="0"/>
          <w:sz w:val="22"/>
          <w:lang w:eastAsia="zh-CN"/>
        </w:rPr>
        <w:t xml:space="preserve"> in Rel-14, 15 NOMA schemes were proposed</w:t>
      </w:r>
      <w:r>
        <w:rPr>
          <w:rFonts w:eastAsiaTheme="minorEastAsia"/>
          <w:b w:val="0"/>
          <w:sz w:val="22"/>
          <w:lang w:eastAsia="zh-CN"/>
        </w:rPr>
        <w:t>, which are</w:t>
      </w:r>
      <w:r w:rsidRPr="00E81D3B">
        <w:rPr>
          <w:rFonts w:eastAsiaTheme="minorEastAsia"/>
          <w:b w:val="0"/>
          <w:sz w:val="22"/>
          <w:lang w:eastAsia="zh-CN"/>
        </w:rPr>
        <w:t xml:space="preserve"> listed </w:t>
      </w:r>
      <w:r>
        <w:rPr>
          <w:rFonts w:eastAsiaTheme="minorEastAsia"/>
          <w:b w:val="0"/>
          <w:sz w:val="22"/>
          <w:lang w:eastAsia="zh-CN"/>
        </w:rPr>
        <w:t xml:space="preserve">in </w:t>
      </w:r>
      <w:bookmarkStart w:id="3" w:name="OLE_LINK2"/>
      <w:r w:rsidRPr="004F0B7E">
        <w:rPr>
          <w:rFonts w:eastAsiaTheme="minorEastAsia"/>
          <w:b w:val="0"/>
          <w:sz w:val="22"/>
          <w:lang w:eastAsia="zh-CN"/>
        </w:rPr>
        <w:fldChar w:fldCharType="begin"/>
      </w:r>
      <w:r w:rsidRPr="004F0B7E">
        <w:rPr>
          <w:rFonts w:eastAsiaTheme="minorEastAsia"/>
          <w:b w:val="0"/>
          <w:sz w:val="22"/>
          <w:lang w:eastAsia="zh-CN"/>
        </w:rPr>
        <w:instrText xml:space="preserve"> REF _Ref503290941 \h  \* MERGEFORMAT </w:instrText>
      </w:r>
      <w:r w:rsidRPr="004F0B7E">
        <w:rPr>
          <w:rFonts w:eastAsiaTheme="minorEastAsia"/>
          <w:b w:val="0"/>
          <w:sz w:val="22"/>
          <w:lang w:eastAsia="zh-CN"/>
        </w:rPr>
      </w:r>
      <w:r w:rsidRPr="004F0B7E">
        <w:rPr>
          <w:rFonts w:eastAsiaTheme="minorEastAsia"/>
          <w:b w:val="0"/>
          <w:sz w:val="22"/>
          <w:lang w:eastAsia="zh-CN"/>
        </w:rPr>
        <w:fldChar w:fldCharType="separate"/>
      </w:r>
      <w:r w:rsidR="00225449" w:rsidRPr="00005FD1">
        <w:rPr>
          <w:b w:val="0"/>
          <w:sz w:val="22"/>
        </w:rPr>
        <w:t xml:space="preserve">Table </w:t>
      </w:r>
      <w:r w:rsidR="00225449">
        <w:rPr>
          <w:b w:val="0"/>
          <w:noProof/>
          <w:sz w:val="22"/>
        </w:rPr>
        <w:t>1</w:t>
      </w:r>
      <w:r w:rsidRPr="004F0B7E">
        <w:rPr>
          <w:rFonts w:eastAsiaTheme="minorEastAsia"/>
          <w:b w:val="0"/>
          <w:sz w:val="22"/>
          <w:lang w:eastAsia="zh-CN"/>
        </w:rPr>
        <w:fldChar w:fldCharType="end"/>
      </w:r>
      <w:bookmarkEnd w:id="3"/>
      <w:r>
        <w:rPr>
          <w:rFonts w:eastAsiaTheme="minorEastAsia"/>
          <w:b w:val="0"/>
          <w:sz w:val="22"/>
          <w:lang w:eastAsia="zh-CN"/>
        </w:rPr>
        <w:t xml:space="preserve">. The features of each NOMA scheme are also highlighted in </w:t>
      </w:r>
      <w:bookmarkStart w:id="4" w:name="OLE_LINK4"/>
      <w:r w:rsidRPr="004F0B7E">
        <w:rPr>
          <w:rFonts w:eastAsiaTheme="minorEastAsia"/>
          <w:b w:val="0"/>
          <w:sz w:val="22"/>
          <w:lang w:eastAsia="zh-CN"/>
        </w:rPr>
        <w:fldChar w:fldCharType="begin"/>
      </w:r>
      <w:r w:rsidRPr="004F0B7E">
        <w:rPr>
          <w:rFonts w:eastAsiaTheme="minorEastAsia"/>
          <w:b w:val="0"/>
          <w:sz w:val="22"/>
          <w:lang w:eastAsia="zh-CN"/>
        </w:rPr>
        <w:instrText xml:space="preserve"> REF _Ref503290941 \h  \* MERGEFORMAT </w:instrText>
      </w:r>
      <w:r w:rsidRPr="004F0B7E">
        <w:rPr>
          <w:rFonts w:eastAsiaTheme="minorEastAsia"/>
          <w:b w:val="0"/>
          <w:sz w:val="22"/>
          <w:lang w:eastAsia="zh-CN"/>
        </w:rPr>
      </w:r>
      <w:r w:rsidRPr="004F0B7E">
        <w:rPr>
          <w:rFonts w:eastAsiaTheme="minorEastAsia"/>
          <w:b w:val="0"/>
          <w:sz w:val="22"/>
          <w:lang w:eastAsia="zh-CN"/>
        </w:rPr>
        <w:fldChar w:fldCharType="separate"/>
      </w:r>
      <w:r w:rsidR="00225449" w:rsidRPr="00005FD1">
        <w:rPr>
          <w:b w:val="0"/>
          <w:sz w:val="22"/>
        </w:rPr>
        <w:t xml:space="preserve">Table </w:t>
      </w:r>
      <w:r w:rsidR="00225449">
        <w:rPr>
          <w:b w:val="0"/>
          <w:noProof/>
          <w:sz w:val="22"/>
        </w:rPr>
        <w:t>1</w:t>
      </w:r>
      <w:r w:rsidRPr="004F0B7E">
        <w:rPr>
          <w:rFonts w:eastAsiaTheme="minorEastAsia"/>
          <w:b w:val="0"/>
          <w:sz w:val="22"/>
          <w:lang w:eastAsia="zh-CN"/>
        </w:rPr>
        <w:fldChar w:fldCharType="end"/>
      </w:r>
      <w:bookmarkEnd w:id="4"/>
      <w:r>
        <w:rPr>
          <w:rFonts w:eastAsiaTheme="minorEastAsia"/>
          <w:b w:val="0"/>
          <w:sz w:val="22"/>
          <w:lang w:eastAsia="zh-CN"/>
        </w:rPr>
        <w:t xml:space="preserve">. </w:t>
      </w:r>
      <w:r w:rsidRPr="00E81D3B">
        <w:rPr>
          <w:rFonts w:eastAsiaTheme="minorEastAsia"/>
          <w:b w:val="0"/>
          <w:sz w:val="22"/>
          <w:lang w:eastAsia="zh-CN"/>
        </w:rPr>
        <w:t>With the help of advanced receivers, signals of multiple users can be detected successfully.</w:t>
      </w:r>
    </w:p>
    <w:p w14:paraId="6D98D9E1" w14:textId="74D28479" w:rsidR="00CC193A" w:rsidRDefault="00CC193A" w:rsidP="00F51E62">
      <w:pPr>
        <w:pStyle w:val="ae"/>
        <w:spacing w:before="0"/>
        <w:jc w:val="center"/>
        <w:rPr>
          <w:b w:val="0"/>
          <w:sz w:val="22"/>
        </w:rPr>
      </w:pPr>
      <w:bookmarkStart w:id="5" w:name="_Ref503290941"/>
      <w:r w:rsidRPr="00005FD1">
        <w:rPr>
          <w:b w:val="0"/>
          <w:sz w:val="22"/>
        </w:rPr>
        <w:lastRenderedPageBreak/>
        <w:t xml:space="preserve">Table </w:t>
      </w:r>
      <w:r w:rsidRPr="00005FD1">
        <w:rPr>
          <w:b w:val="0"/>
          <w:sz w:val="22"/>
        </w:rPr>
        <w:fldChar w:fldCharType="begin"/>
      </w:r>
      <w:r w:rsidRPr="00005FD1">
        <w:rPr>
          <w:b w:val="0"/>
          <w:sz w:val="22"/>
        </w:rPr>
        <w:instrText xml:space="preserve"> SEQ Table \* ARABIC </w:instrText>
      </w:r>
      <w:r w:rsidRPr="00005FD1">
        <w:rPr>
          <w:b w:val="0"/>
          <w:sz w:val="22"/>
        </w:rPr>
        <w:fldChar w:fldCharType="separate"/>
      </w:r>
      <w:r w:rsidR="00225449">
        <w:rPr>
          <w:b w:val="0"/>
          <w:noProof/>
          <w:sz w:val="22"/>
        </w:rPr>
        <w:t>1</w:t>
      </w:r>
      <w:r w:rsidRPr="00005FD1">
        <w:rPr>
          <w:b w:val="0"/>
          <w:sz w:val="22"/>
        </w:rPr>
        <w:fldChar w:fldCharType="end"/>
      </w:r>
      <w:bookmarkEnd w:id="5"/>
      <w:r w:rsidRPr="00005FD1">
        <w:rPr>
          <w:b w:val="0"/>
          <w:sz w:val="22"/>
        </w:rPr>
        <w:t xml:space="preserve"> Existing NOMA schemes ordered by proposed time</w:t>
      </w:r>
    </w:p>
    <w:tbl>
      <w:tblPr>
        <w:tblStyle w:val="11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7513"/>
        <w:gridCol w:w="1320"/>
      </w:tblGrid>
      <w:tr w:rsidR="00CC193A" w:rsidRPr="009E0795" w14:paraId="0191B172" w14:textId="77777777" w:rsidTr="00B062A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Borders>
              <w:bottom w:val="none" w:sz="0" w:space="0" w:color="auto"/>
            </w:tcBorders>
          </w:tcPr>
          <w:p w14:paraId="1BEB8E24" w14:textId="77777777" w:rsidR="00CC193A" w:rsidRPr="009E0795" w:rsidRDefault="00CC193A" w:rsidP="00DC59CB">
            <w:pPr>
              <w:jc w:val="both"/>
              <w:rPr>
                <w:rFonts w:eastAsiaTheme="minorEastAsia"/>
                <w:sz w:val="21"/>
                <w:szCs w:val="22"/>
                <w:lang w:eastAsia="zh-CN"/>
              </w:rPr>
            </w:pPr>
            <w:r w:rsidRPr="009E0795">
              <w:rPr>
                <w:rFonts w:eastAsiaTheme="minorEastAsia"/>
                <w:sz w:val="21"/>
                <w:szCs w:val="22"/>
                <w:lang w:eastAsia="zh-CN"/>
              </w:rPr>
              <w:t>Scheme</w:t>
            </w:r>
          </w:p>
        </w:tc>
        <w:tc>
          <w:tcPr>
            <w:tcW w:w="7513" w:type="dxa"/>
            <w:tcBorders>
              <w:bottom w:val="none" w:sz="0" w:space="0" w:color="auto"/>
            </w:tcBorders>
          </w:tcPr>
          <w:p w14:paraId="36B8C93B" w14:textId="77777777" w:rsidR="00CC193A" w:rsidRPr="009E0795" w:rsidRDefault="00CC193A" w:rsidP="00DC59CB">
            <w:pPr>
              <w:jc w:val="both"/>
              <w:cnfStyle w:val="100000000000" w:firstRow="1" w:lastRow="0" w:firstColumn="0" w:lastColumn="0" w:oddVBand="0" w:evenVBand="0" w:oddHBand="0" w:evenHBand="0" w:firstRowFirstColumn="0" w:firstRowLastColumn="0" w:lastRowFirstColumn="0" w:lastRowLastColumn="0"/>
              <w:rPr>
                <w:rFonts w:eastAsiaTheme="minorEastAsia"/>
                <w:sz w:val="21"/>
                <w:szCs w:val="22"/>
                <w:lang w:eastAsia="zh-CN"/>
              </w:rPr>
            </w:pPr>
            <w:r w:rsidRPr="009E0795">
              <w:rPr>
                <w:rFonts w:eastAsiaTheme="minorEastAsia" w:hint="eastAsia"/>
                <w:sz w:val="21"/>
                <w:szCs w:val="22"/>
                <w:lang w:eastAsia="zh-CN"/>
              </w:rPr>
              <w:t>Feature</w:t>
            </w:r>
            <w:r>
              <w:rPr>
                <w:rFonts w:eastAsiaTheme="minorEastAsia"/>
                <w:sz w:val="21"/>
                <w:szCs w:val="22"/>
                <w:lang w:eastAsia="zh-CN"/>
              </w:rPr>
              <w:t>s</w:t>
            </w:r>
          </w:p>
        </w:tc>
        <w:tc>
          <w:tcPr>
            <w:tcW w:w="1320" w:type="dxa"/>
            <w:tcBorders>
              <w:bottom w:val="none" w:sz="0" w:space="0" w:color="auto"/>
            </w:tcBorders>
          </w:tcPr>
          <w:p w14:paraId="6A0CA137" w14:textId="77777777" w:rsidR="00CC193A" w:rsidRPr="009E0795" w:rsidRDefault="00CC193A" w:rsidP="00DC59CB">
            <w:pPr>
              <w:jc w:val="both"/>
              <w:cnfStyle w:val="100000000000" w:firstRow="1" w:lastRow="0" w:firstColumn="0" w:lastColumn="0" w:oddVBand="0" w:evenVBand="0" w:oddHBand="0" w:evenHBand="0" w:firstRowFirstColumn="0" w:firstRowLastColumn="0" w:lastRowFirstColumn="0" w:lastRowLastColumn="0"/>
              <w:rPr>
                <w:rFonts w:eastAsiaTheme="minorEastAsia"/>
                <w:sz w:val="21"/>
                <w:szCs w:val="22"/>
                <w:lang w:eastAsia="zh-CN"/>
              </w:rPr>
            </w:pPr>
            <w:r w:rsidRPr="009E0795">
              <w:rPr>
                <w:rFonts w:eastAsiaTheme="minorEastAsia" w:hint="eastAsia"/>
                <w:sz w:val="21"/>
                <w:szCs w:val="22"/>
                <w:lang w:eastAsia="zh-CN"/>
              </w:rPr>
              <w:t>Reference</w:t>
            </w:r>
          </w:p>
        </w:tc>
      </w:tr>
      <w:tr w:rsidR="00CC193A" w:rsidRPr="009E0795" w14:paraId="14087751" w14:textId="77777777" w:rsidTr="00B062A3">
        <w:tc>
          <w:tcPr>
            <w:cnfStyle w:val="001000000000" w:firstRow="0" w:lastRow="0" w:firstColumn="1" w:lastColumn="0" w:oddVBand="0" w:evenVBand="0" w:oddHBand="0" w:evenHBand="0" w:firstRowFirstColumn="0" w:firstRowLastColumn="0" w:lastRowFirstColumn="0" w:lastRowLastColumn="0"/>
            <w:tcW w:w="1129" w:type="dxa"/>
          </w:tcPr>
          <w:p w14:paraId="4D511C8F" w14:textId="77777777" w:rsidR="00CC193A" w:rsidRPr="009E0795" w:rsidRDefault="00CC193A" w:rsidP="00DC59CB">
            <w:pPr>
              <w:jc w:val="both"/>
              <w:rPr>
                <w:rFonts w:eastAsiaTheme="minorEastAsia"/>
                <w:sz w:val="21"/>
                <w:szCs w:val="22"/>
                <w:lang w:eastAsia="zh-CN"/>
              </w:rPr>
            </w:pPr>
            <w:r w:rsidRPr="009E0795">
              <w:rPr>
                <w:rFonts w:eastAsiaTheme="minorEastAsia" w:hint="eastAsia"/>
                <w:sz w:val="21"/>
                <w:szCs w:val="22"/>
                <w:lang w:eastAsia="zh-CN"/>
              </w:rPr>
              <w:t>SCMA</w:t>
            </w:r>
          </w:p>
        </w:tc>
        <w:tc>
          <w:tcPr>
            <w:tcW w:w="7513" w:type="dxa"/>
          </w:tcPr>
          <w:p w14:paraId="3BC171FE" w14:textId="77777777" w:rsidR="00CC193A" w:rsidRPr="009E0795" w:rsidRDefault="00CC193A" w:rsidP="00DC59CB">
            <w:pPr>
              <w:jc w:val="both"/>
              <w:cnfStyle w:val="000000000000" w:firstRow="0" w:lastRow="0" w:firstColumn="0" w:lastColumn="0" w:oddVBand="0" w:evenVBand="0" w:oddHBand="0" w:evenHBand="0" w:firstRowFirstColumn="0" w:firstRowLastColumn="0" w:lastRowFirstColumn="0" w:lastRowLastColumn="0"/>
              <w:rPr>
                <w:rFonts w:eastAsiaTheme="minorEastAsia"/>
                <w:sz w:val="21"/>
                <w:szCs w:val="22"/>
                <w:lang w:eastAsia="zh-CN"/>
              </w:rPr>
            </w:pPr>
            <w:r w:rsidRPr="009E0795">
              <w:rPr>
                <w:rFonts w:eastAsiaTheme="minorEastAsia" w:hint="eastAsia"/>
                <w:sz w:val="21"/>
                <w:szCs w:val="22"/>
                <w:lang w:eastAsia="zh-CN"/>
              </w:rPr>
              <w:t>Multi-dimensional constellation, sparse symbol-to-RE mapping pattern</w:t>
            </w:r>
          </w:p>
        </w:tc>
        <w:tc>
          <w:tcPr>
            <w:tcW w:w="1320" w:type="dxa"/>
          </w:tcPr>
          <w:p w14:paraId="073EECA0" w14:textId="77777777" w:rsidR="00CC193A" w:rsidRPr="009E0795" w:rsidRDefault="00CC193A" w:rsidP="00DC59CB">
            <w:pPr>
              <w:jc w:val="both"/>
              <w:cnfStyle w:val="000000000000" w:firstRow="0" w:lastRow="0" w:firstColumn="0" w:lastColumn="0" w:oddVBand="0" w:evenVBand="0" w:oddHBand="0" w:evenHBand="0" w:firstRowFirstColumn="0" w:firstRowLastColumn="0" w:lastRowFirstColumn="0" w:lastRowLastColumn="0"/>
              <w:rPr>
                <w:rFonts w:eastAsiaTheme="minorEastAsia"/>
                <w:sz w:val="21"/>
                <w:szCs w:val="22"/>
                <w:lang w:eastAsia="zh-CN"/>
              </w:rPr>
            </w:pPr>
            <w:r w:rsidRPr="009E0795">
              <w:rPr>
                <w:rFonts w:eastAsiaTheme="minorEastAsia"/>
                <w:sz w:val="21"/>
                <w:szCs w:val="22"/>
                <w:lang w:eastAsia="zh-CN"/>
              </w:rPr>
              <w:t>R1-162155</w:t>
            </w:r>
          </w:p>
        </w:tc>
      </w:tr>
      <w:tr w:rsidR="00CC193A" w:rsidRPr="009E0795" w14:paraId="0AE96FF4" w14:textId="77777777" w:rsidTr="00B062A3">
        <w:tc>
          <w:tcPr>
            <w:cnfStyle w:val="001000000000" w:firstRow="0" w:lastRow="0" w:firstColumn="1" w:lastColumn="0" w:oddVBand="0" w:evenVBand="0" w:oddHBand="0" w:evenHBand="0" w:firstRowFirstColumn="0" w:firstRowLastColumn="0" w:lastRowFirstColumn="0" w:lastRowLastColumn="0"/>
            <w:tcW w:w="1129" w:type="dxa"/>
          </w:tcPr>
          <w:p w14:paraId="23D612F4" w14:textId="77777777" w:rsidR="00CC193A" w:rsidRPr="009E0795" w:rsidRDefault="00CC193A" w:rsidP="00DC59CB">
            <w:pPr>
              <w:jc w:val="both"/>
              <w:rPr>
                <w:rFonts w:eastAsiaTheme="minorEastAsia"/>
                <w:sz w:val="21"/>
                <w:szCs w:val="22"/>
                <w:lang w:eastAsia="zh-CN"/>
              </w:rPr>
            </w:pPr>
            <w:r w:rsidRPr="009E0795">
              <w:rPr>
                <w:rFonts w:eastAsiaTheme="minorEastAsia" w:hint="eastAsia"/>
                <w:sz w:val="21"/>
                <w:szCs w:val="22"/>
                <w:lang w:eastAsia="zh-CN"/>
              </w:rPr>
              <w:t>RSMA</w:t>
            </w:r>
          </w:p>
        </w:tc>
        <w:tc>
          <w:tcPr>
            <w:tcW w:w="7513" w:type="dxa"/>
          </w:tcPr>
          <w:p w14:paraId="66A1DAC7" w14:textId="77777777" w:rsidR="00CC193A" w:rsidRPr="009E0795" w:rsidRDefault="00CC193A" w:rsidP="00DC59CB">
            <w:pPr>
              <w:jc w:val="both"/>
              <w:cnfStyle w:val="000000000000" w:firstRow="0" w:lastRow="0" w:firstColumn="0" w:lastColumn="0" w:oddVBand="0" w:evenVBand="0" w:oddHBand="0" w:evenHBand="0" w:firstRowFirstColumn="0" w:firstRowLastColumn="0" w:lastRowFirstColumn="0" w:lastRowLastColumn="0"/>
              <w:rPr>
                <w:rFonts w:eastAsiaTheme="minorEastAsia"/>
                <w:sz w:val="21"/>
                <w:szCs w:val="22"/>
                <w:lang w:eastAsia="zh-CN"/>
              </w:rPr>
            </w:pPr>
            <w:r w:rsidRPr="009E0795">
              <w:rPr>
                <w:rFonts w:eastAsiaTheme="minorEastAsia"/>
                <w:sz w:val="21"/>
                <w:szCs w:val="22"/>
                <w:lang w:eastAsia="zh-CN"/>
              </w:rPr>
              <w:t>Symbol-level scrambler</w:t>
            </w:r>
          </w:p>
        </w:tc>
        <w:tc>
          <w:tcPr>
            <w:tcW w:w="1320" w:type="dxa"/>
          </w:tcPr>
          <w:p w14:paraId="6A52F0B6" w14:textId="77777777" w:rsidR="00CC193A" w:rsidRPr="009E0795" w:rsidRDefault="00CC193A" w:rsidP="00DC59CB">
            <w:pPr>
              <w:jc w:val="both"/>
              <w:cnfStyle w:val="000000000000" w:firstRow="0" w:lastRow="0" w:firstColumn="0" w:lastColumn="0" w:oddVBand="0" w:evenVBand="0" w:oddHBand="0" w:evenHBand="0" w:firstRowFirstColumn="0" w:firstRowLastColumn="0" w:lastRowFirstColumn="0" w:lastRowLastColumn="0"/>
              <w:rPr>
                <w:rFonts w:eastAsiaTheme="minorEastAsia"/>
                <w:sz w:val="21"/>
                <w:szCs w:val="22"/>
                <w:lang w:eastAsia="zh-CN"/>
              </w:rPr>
            </w:pPr>
            <w:bookmarkStart w:id="6" w:name="OLE_LINK1"/>
            <w:r w:rsidRPr="009E0795">
              <w:rPr>
                <w:rFonts w:eastAsiaTheme="minorEastAsia"/>
                <w:sz w:val="21"/>
                <w:szCs w:val="22"/>
                <w:lang w:eastAsia="zh-CN"/>
              </w:rPr>
              <w:t>R1-162202</w:t>
            </w:r>
            <w:bookmarkEnd w:id="6"/>
          </w:p>
        </w:tc>
      </w:tr>
      <w:tr w:rsidR="00CC193A" w:rsidRPr="009E0795" w14:paraId="67616347" w14:textId="77777777" w:rsidTr="00B062A3">
        <w:tc>
          <w:tcPr>
            <w:cnfStyle w:val="001000000000" w:firstRow="0" w:lastRow="0" w:firstColumn="1" w:lastColumn="0" w:oddVBand="0" w:evenVBand="0" w:oddHBand="0" w:evenHBand="0" w:firstRowFirstColumn="0" w:firstRowLastColumn="0" w:lastRowFirstColumn="0" w:lastRowLastColumn="0"/>
            <w:tcW w:w="1129" w:type="dxa"/>
          </w:tcPr>
          <w:p w14:paraId="3878A474" w14:textId="77777777" w:rsidR="00CC193A" w:rsidRPr="009E0795" w:rsidRDefault="00CC193A" w:rsidP="00DC59CB">
            <w:pPr>
              <w:jc w:val="both"/>
              <w:rPr>
                <w:rFonts w:eastAsiaTheme="minorEastAsia"/>
                <w:sz w:val="21"/>
                <w:szCs w:val="22"/>
                <w:lang w:eastAsia="zh-CN"/>
              </w:rPr>
            </w:pPr>
            <w:r w:rsidRPr="009E0795">
              <w:rPr>
                <w:rFonts w:eastAsiaTheme="minorEastAsia"/>
                <w:sz w:val="21"/>
                <w:szCs w:val="22"/>
                <w:lang w:eastAsia="zh-CN"/>
              </w:rPr>
              <w:t>MUSA</w:t>
            </w:r>
          </w:p>
        </w:tc>
        <w:tc>
          <w:tcPr>
            <w:tcW w:w="7513" w:type="dxa"/>
          </w:tcPr>
          <w:p w14:paraId="0749D48E" w14:textId="77777777" w:rsidR="00CC193A" w:rsidRPr="009E0795" w:rsidRDefault="00CC193A" w:rsidP="00DC59CB">
            <w:pPr>
              <w:jc w:val="both"/>
              <w:cnfStyle w:val="000000000000" w:firstRow="0" w:lastRow="0" w:firstColumn="0" w:lastColumn="0" w:oddVBand="0" w:evenVBand="0" w:oddHBand="0" w:evenHBand="0" w:firstRowFirstColumn="0" w:firstRowLastColumn="0" w:lastRowFirstColumn="0" w:lastRowLastColumn="0"/>
              <w:rPr>
                <w:rFonts w:eastAsiaTheme="minorEastAsia"/>
                <w:sz w:val="21"/>
                <w:szCs w:val="22"/>
                <w:lang w:eastAsia="zh-CN"/>
              </w:rPr>
            </w:pPr>
            <w:r w:rsidRPr="009E0795">
              <w:rPr>
                <w:rFonts w:eastAsiaTheme="minorEastAsia"/>
                <w:sz w:val="21"/>
                <w:szCs w:val="22"/>
                <w:lang w:eastAsia="zh-CN"/>
              </w:rPr>
              <w:t>Random complex spreading sequences</w:t>
            </w:r>
          </w:p>
        </w:tc>
        <w:tc>
          <w:tcPr>
            <w:tcW w:w="1320" w:type="dxa"/>
          </w:tcPr>
          <w:p w14:paraId="366BF9F8" w14:textId="77777777" w:rsidR="00CC193A" w:rsidRPr="009E0795" w:rsidRDefault="00CC193A" w:rsidP="00DC59CB">
            <w:pPr>
              <w:jc w:val="both"/>
              <w:cnfStyle w:val="000000000000" w:firstRow="0" w:lastRow="0" w:firstColumn="0" w:lastColumn="0" w:oddVBand="0" w:evenVBand="0" w:oddHBand="0" w:evenHBand="0" w:firstRowFirstColumn="0" w:firstRowLastColumn="0" w:lastRowFirstColumn="0" w:lastRowLastColumn="0"/>
              <w:rPr>
                <w:rFonts w:eastAsiaTheme="minorEastAsia"/>
                <w:sz w:val="21"/>
                <w:szCs w:val="22"/>
                <w:lang w:eastAsia="zh-CN"/>
              </w:rPr>
            </w:pPr>
            <w:r w:rsidRPr="009E0795">
              <w:rPr>
                <w:rFonts w:eastAsiaTheme="minorEastAsia"/>
                <w:sz w:val="21"/>
                <w:szCs w:val="22"/>
                <w:lang w:eastAsia="zh-CN"/>
              </w:rPr>
              <w:t>R1-162226</w:t>
            </w:r>
          </w:p>
        </w:tc>
      </w:tr>
      <w:tr w:rsidR="00CC193A" w:rsidRPr="009E0795" w14:paraId="405D112E" w14:textId="77777777" w:rsidTr="00B062A3">
        <w:tc>
          <w:tcPr>
            <w:cnfStyle w:val="001000000000" w:firstRow="0" w:lastRow="0" w:firstColumn="1" w:lastColumn="0" w:oddVBand="0" w:evenVBand="0" w:oddHBand="0" w:evenHBand="0" w:firstRowFirstColumn="0" w:firstRowLastColumn="0" w:lastRowFirstColumn="0" w:lastRowLastColumn="0"/>
            <w:tcW w:w="1129" w:type="dxa"/>
          </w:tcPr>
          <w:p w14:paraId="1E2A7FE0" w14:textId="77777777" w:rsidR="00CC193A" w:rsidRPr="009E0795" w:rsidRDefault="00CC193A" w:rsidP="00DC59CB">
            <w:pPr>
              <w:jc w:val="both"/>
              <w:rPr>
                <w:rFonts w:eastAsiaTheme="minorEastAsia"/>
                <w:sz w:val="21"/>
                <w:szCs w:val="22"/>
                <w:lang w:eastAsia="zh-CN"/>
              </w:rPr>
            </w:pPr>
            <w:r w:rsidRPr="009E0795">
              <w:rPr>
                <w:rFonts w:eastAsiaTheme="minorEastAsia"/>
                <w:sz w:val="21"/>
                <w:szCs w:val="22"/>
                <w:lang w:eastAsia="zh-CN"/>
              </w:rPr>
              <w:t>PDMA</w:t>
            </w:r>
          </w:p>
        </w:tc>
        <w:tc>
          <w:tcPr>
            <w:tcW w:w="7513" w:type="dxa"/>
          </w:tcPr>
          <w:p w14:paraId="5F78691F" w14:textId="77777777" w:rsidR="00CC193A" w:rsidRPr="009E0795" w:rsidRDefault="00CC193A" w:rsidP="00DC59CB">
            <w:pPr>
              <w:jc w:val="both"/>
              <w:cnfStyle w:val="000000000000" w:firstRow="0" w:lastRow="0" w:firstColumn="0" w:lastColumn="0" w:oddVBand="0" w:evenVBand="0" w:oddHBand="0" w:evenHBand="0" w:firstRowFirstColumn="0" w:firstRowLastColumn="0" w:lastRowFirstColumn="0" w:lastRowLastColumn="0"/>
              <w:rPr>
                <w:rFonts w:eastAsiaTheme="minorEastAsia"/>
                <w:sz w:val="21"/>
                <w:szCs w:val="22"/>
                <w:lang w:eastAsia="zh-CN"/>
              </w:rPr>
            </w:pPr>
            <w:r w:rsidRPr="009E0795">
              <w:rPr>
                <w:rFonts w:eastAsiaTheme="minorEastAsia"/>
                <w:sz w:val="21"/>
                <w:szCs w:val="22"/>
                <w:lang w:eastAsia="zh-CN"/>
              </w:rPr>
              <w:t>Symbol-to-RE mapping pattern</w:t>
            </w:r>
          </w:p>
        </w:tc>
        <w:tc>
          <w:tcPr>
            <w:tcW w:w="1320" w:type="dxa"/>
          </w:tcPr>
          <w:p w14:paraId="2965C5AC" w14:textId="77777777" w:rsidR="00CC193A" w:rsidRPr="009E0795" w:rsidRDefault="00CC193A" w:rsidP="00DC59CB">
            <w:pPr>
              <w:jc w:val="both"/>
              <w:cnfStyle w:val="000000000000" w:firstRow="0" w:lastRow="0" w:firstColumn="0" w:lastColumn="0" w:oddVBand="0" w:evenVBand="0" w:oddHBand="0" w:evenHBand="0" w:firstRowFirstColumn="0" w:firstRowLastColumn="0" w:lastRowFirstColumn="0" w:lastRowLastColumn="0"/>
              <w:rPr>
                <w:rFonts w:eastAsiaTheme="minorEastAsia"/>
                <w:sz w:val="21"/>
                <w:szCs w:val="22"/>
                <w:lang w:eastAsia="zh-CN"/>
              </w:rPr>
            </w:pPr>
            <w:r w:rsidRPr="009E0795">
              <w:rPr>
                <w:rFonts w:eastAsiaTheme="minorEastAsia"/>
                <w:sz w:val="21"/>
                <w:szCs w:val="22"/>
                <w:lang w:eastAsia="zh-CN"/>
              </w:rPr>
              <w:t>R1-162306</w:t>
            </w:r>
          </w:p>
        </w:tc>
      </w:tr>
      <w:tr w:rsidR="00CC193A" w:rsidRPr="009E0795" w14:paraId="2B990F29" w14:textId="77777777" w:rsidTr="00B062A3">
        <w:tc>
          <w:tcPr>
            <w:cnfStyle w:val="001000000000" w:firstRow="0" w:lastRow="0" w:firstColumn="1" w:lastColumn="0" w:oddVBand="0" w:evenVBand="0" w:oddHBand="0" w:evenHBand="0" w:firstRowFirstColumn="0" w:firstRowLastColumn="0" w:lastRowFirstColumn="0" w:lastRowLastColumn="0"/>
            <w:tcW w:w="1129" w:type="dxa"/>
          </w:tcPr>
          <w:p w14:paraId="4D68E64E" w14:textId="77777777" w:rsidR="00CC193A" w:rsidRPr="009E0795" w:rsidRDefault="00CC193A" w:rsidP="00DC59CB">
            <w:pPr>
              <w:jc w:val="both"/>
              <w:rPr>
                <w:rFonts w:eastAsiaTheme="minorEastAsia"/>
                <w:sz w:val="21"/>
                <w:szCs w:val="22"/>
                <w:lang w:eastAsia="zh-CN"/>
              </w:rPr>
            </w:pPr>
            <w:r w:rsidRPr="009E0795">
              <w:rPr>
                <w:rFonts w:eastAsiaTheme="minorEastAsia"/>
                <w:sz w:val="21"/>
                <w:szCs w:val="22"/>
                <w:lang w:eastAsia="zh-CN"/>
              </w:rPr>
              <w:t>LCRS</w:t>
            </w:r>
          </w:p>
        </w:tc>
        <w:tc>
          <w:tcPr>
            <w:tcW w:w="7513" w:type="dxa"/>
          </w:tcPr>
          <w:p w14:paraId="4C581AF2" w14:textId="77777777" w:rsidR="00CC193A" w:rsidRPr="009E0795" w:rsidRDefault="00CC193A" w:rsidP="00DC59CB">
            <w:pPr>
              <w:jc w:val="both"/>
              <w:cnfStyle w:val="000000000000" w:firstRow="0" w:lastRow="0" w:firstColumn="0" w:lastColumn="0" w:oddVBand="0" w:evenVBand="0" w:oddHBand="0" w:evenHBand="0" w:firstRowFirstColumn="0" w:firstRowLastColumn="0" w:lastRowFirstColumn="0" w:lastRowLastColumn="0"/>
              <w:rPr>
                <w:rFonts w:eastAsiaTheme="minorEastAsia"/>
                <w:sz w:val="21"/>
                <w:szCs w:val="22"/>
                <w:lang w:eastAsia="zh-CN"/>
              </w:rPr>
            </w:pPr>
            <w:r w:rsidRPr="009E0795">
              <w:rPr>
                <w:rFonts w:eastAsiaTheme="minorEastAsia"/>
                <w:sz w:val="21"/>
                <w:szCs w:val="22"/>
                <w:lang w:eastAsia="zh-CN"/>
              </w:rPr>
              <w:t>Low code rate, bit-level interleaver</w:t>
            </w:r>
          </w:p>
        </w:tc>
        <w:tc>
          <w:tcPr>
            <w:tcW w:w="1320" w:type="dxa"/>
          </w:tcPr>
          <w:p w14:paraId="6B0EA33B" w14:textId="77777777" w:rsidR="00CC193A" w:rsidRPr="009E0795" w:rsidRDefault="00CC193A" w:rsidP="00DC59CB">
            <w:pPr>
              <w:jc w:val="both"/>
              <w:cnfStyle w:val="000000000000" w:firstRow="0" w:lastRow="0" w:firstColumn="0" w:lastColumn="0" w:oddVBand="0" w:evenVBand="0" w:oddHBand="0" w:evenHBand="0" w:firstRowFirstColumn="0" w:firstRowLastColumn="0" w:lastRowFirstColumn="0" w:lastRowLastColumn="0"/>
              <w:rPr>
                <w:rFonts w:eastAsiaTheme="minorEastAsia"/>
                <w:sz w:val="21"/>
                <w:szCs w:val="22"/>
                <w:lang w:eastAsia="zh-CN"/>
              </w:rPr>
            </w:pPr>
            <w:r w:rsidRPr="009E0795">
              <w:rPr>
                <w:rFonts w:eastAsiaTheme="minorEastAsia"/>
                <w:sz w:val="21"/>
                <w:szCs w:val="22"/>
                <w:lang w:eastAsia="zh-CN"/>
              </w:rPr>
              <w:t>R1-162385</w:t>
            </w:r>
          </w:p>
        </w:tc>
      </w:tr>
      <w:tr w:rsidR="00CC193A" w:rsidRPr="009E0795" w14:paraId="700B5AC2" w14:textId="77777777" w:rsidTr="00B062A3">
        <w:tc>
          <w:tcPr>
            <w:cnfStyle w:val="001000000000" w:firstRow="0" w:lastRow="0" w:firstColumn="1" w:lastColumn="0" w:oddVBand="0" w:evenVBand="0" w:oddHBand="0" w:evenHBand="0" w:firstRowFirstColumn="0" w:firstRowLastColumn="0" w:lastRowFirstColumn="0" w:lastRowLastColumn="0"/>
            <w:tcW w:w="1129" w:type="dxa"/>
          </w:tcPr>
          <w:p w14:paraId="29E77422" w14:textId="77777777" w:rsidR="00CC193A" w:rsidRPr="009E0795" w:rsidRDefault="00CC193A" w:rsidP="00DC59CB">
            <w:pPr>
              <w:jc w:val="both"/>
              <w:rPr>
                <w:rFonts w:eastAsiaTheme="minorEastAsia"/>
                <w:sz w:val="21"/>
                <w:szCs w:val="22"/>
                <w:lang w:eastAsia="zh-CN"/>
              </w:rPr>
            </w:pPr>
            <w:r w:rsidRPr="009E0795">
              <w:rPr>
                <w:rFonts w:eastAsiaTheme="minorEastAsia"/>
                <w:sz w:val="21"/>
                <w:szCs w:val="22"/>
                <w:lang w:eastAsia="zh-CN"/>
              </w:rPr>
              <w:t>SSMA</w:t>
            </w:r>
          </w:p>
        </w:tc>
        <w:tc>
          <w:tcPr>
            <w:tcW w:w="7513" w:type="dxa"/>
          </w:tcPr>
          <w:p w14:paraId="2F5F06D5" w14:textId="77777777" w:rsidR="00CC193A" w:rsidRPr="009E0795" w:rsidRDefault="00CC193A" w:rsidP="00DC59CB">
            <w:pPr>
              <w:jc w:val="both"/>
              <w:cnfStyle w:val="000000000000" w:firstRow="0" w:lastRow="0" w:firstColumn="0" w:lastColumn="0" w:oddVBand="0" w:evenVBand="0" w:oddHBand="0" w:evenHBand="0" w:firstRowFirstColumn="0" w:firstRowLastColumn="0" w:lastRowFirstColumn="0" w:lastRowLastColumn="0"/>
              <w:rPr>
                <w:rFonts w:eastAsiaTheme="minorEastAsia"/>
                <w:sz w:val="21"/>
                <w:szCs w:val="22"/>
                <w:lang w:eastAsia="zh-CN"/>
              </w:rPr>
            </w:pPr>
            <w:r w:rsidRPr="009E0795">
              <w:rPr>
                <w:rFonts w:eastAsiaTheme="minorEastAsia"/>
                <w:sz w:val="21"/>
                <w:szCs w:val="22"/>
                <w:lang w:eastAsia="zh-CN"/>
              </w:rPr>
              <w:t>Short spreading sequences</w:t>
            </w:r>
          </w:p>
        </w:tc>
        <w:tc>
          <w:tcPr>
            <w:tcW w:w="1320" w:type="dxa"/>
          </w:tcPr>
          <w:p w14:paraId="6B95E1FB" w14:textId="77777777" w:rsidR="00CC193A" w:rsidRPr="009E0795" w:rsidRDefault="00CC193A" w:rsidP="00DC59CB">
            <w:pPr>
              <w:jc w:val="both"/>
              <w:cnfStyle w:val="000000000000" w:firstRow="0" w:lastRow="0" w:firstColumn="0" w:lastColumn="0" w:oddVBand="0" w:evenVBand="0" w:oddHBand="0" w:evenHBand="0" w:firstRowFirstColumn="0" w:firstRowLastColumn="0" w:lastRowFirstColumn="0" w:lastRowLastColumn="0"/>
              <w:rPr>
                <w:rFonts w:eastAsiaTheme="minorEastAsia"/>
                <w:sz w:val="21"/>
                <w:szCs w:val="22"/>
                <w:lang w:eastAsia="zh-CN"/>
              </w:rPr>
            </w:pPr>
            <w:r w:rsidRPr="009E0795">
              <w:rPr>
                <w:rFonts w:eastAsiaTheme="minorEastAsia"/>
                <w:sz w:val="21"/>
                <w:szCs w:val="22"/>
                <w:lang w:eastAsia="zh-CN"/>
              </w:rPr>
              <w:t>R1-166552</w:t>
            </w:r>
          </w:p>
        </w:tc>
      </w:tr>
      <w:tr w:rsidR="00CC193A" w:rsidRPr="009E0795" w14:paraId="00446D22" w14:textId="77777777" w:rsidTr="00B062A3">
        <w:tc>
          <w:tcPr>
            <w:cnfStyle w:val="001000000000" w:firstRow="0" w:lastRow="0" w:firstColumn="1" w:lastColumn="0" w:oddVBand="0" w:evenVBand="0" w:oddHBand="0" w:evenHBand="0" w:firstRowFirstColumn="0" w:firstRowLastColumn="0" w:lastRowFirstColumn="0" w:lastRowLastColumn="0"/>
            <w:tcW w:w="1129" w:type="dxa"/>
          </w:tcPr>
          <w:p w14:paraId="7EA5B8FD" w14:textId="77777777" w:rsidR="00CC193A" w:rsidRPr="009E0795" w:rsidRDefault="00CC193A" w:rsidP="00DC59CB">
            <w:pPr>
              <w:jc w:val="both"/>
              <w:rPr>
                <w:rFonts w:eastAsiaTheme="minorEastAsia"/>
                <w:sz w:val="21"/>
                <w:szCs w:val="22"/>
                <w:lang w:eastAsia="zh-CN"/>
              </w:rPr>
            </w:pPr>
            <w:r w:rsidRPr="009E0795">
              <w:rPr>
                <w:rFonts w:eastAsiaTheme="minorEastAsia"/>
                <w:sz w:val="21"/>
                <w:szCs w:val="22"/>
                <w:lang w:eastAsia="zh-CN"/>
              </w:rPr>
              <w:t>NCMA</w:t>
            </w:r>
          </w:p>
        </w:tc>
        <w:tc>
          <w:tcPr>
            <w:tcW w:w="7513" w:type="dxa"/>
          </w:tcPr>
          <w:p w14:paraId="36B6AD22" w14:textId="77777777" w:rsidR="00CC193A" w:rsidRPr="009E0795" w:rsidRDefault="00CC193A" w:rsidP="00DC59CB">
            <w:pPr>
              <w:jc w:val="both"/>
              <w:cnfStyle w:val="000000000000" w:firstRow="0" w:lastRow="0" w:firstColumn="0" w:lastColumn="0" w:oddVBand="0" w:evenVBand="0" w:oddHBand="0" w:evenHBand="0" w:firstRowFirstColumn="0" w:firstRowLastColumn="0" w:lastRowFirstColumn="0" w:lastRowLastColumn="0"/>
              <w:rPr>
                <w:rFonts w:eastAsiaTheme="minorEastAsia"/>
                <w:sz w:val="21"/>
                <w:szCs w:val="22"/>
                <w:lang w:eastAsia="zh-CN"/>
              </w:rPr>
            </w:pPr>
            <w:r w:rsidRPr="009E0795">
              <w:rPr>
                <w:rFonts w:eastAsiaTheme="minorEastAsia"/>
                <w:sz w:val="21"/>
                <w:szCs w:val="22"/>
                <w:lang w:eastAsia="zh-CN"/>
              </w:rPr>
              <w:t>Grassmannian spreading sequences</w:t>
            </w:r>
          </w:p>
        </w:tc>
        <w:tc>
          <w:tcPr>
            <w:tcW w:w="1320" w:type="dxa"/>
          </w:tcPr>
          <w:p w14:paraId="191CC87F" w14:textId="77777777" w:rsidR="00CC193A" w:rsidRPr="009E0795" w:rsidRDefault="00CC193A" w:rsidP="00DC59CB">
            <w:pPr>
              <w:jc w:val="both"/>
              <w:cnfStyle w:val="000000000000" w:firstRow="0" w:lastRow="0" w:firstColumn="0" w:lastColumn="0" w:oddVBand="0" w:evenVBand="0" w:oddHBand="0" w:evenHBand="0" w:firstRowFirstColumn="0" w:firstRowLastColumn="0" w:lastRowFirstColumn="0" w:lastRowLastColumn="0"/>
              <w:rPr>
                <w:rFonts w:eastAsiaTheme="minorEastAsia"/>
                <w:sz w:val="21"/>
                <w:szCs w:val="22"/>
                <w:lang w:eastAsia="zh-CN"/>
              </w:rPr>
            </w:pPr>
            <w:r w:rsidRPr="009E0795">
              <w:rPr>
                <w:rFonts w:eastAsiaTheme="minorEastAsia"/>
                <w:sz w:val="21"/>
                <w:szCs w:val="22"/>
                <w:lang w:eastAsia="zh-CN"/>
              </w:rPr>
              <w:t>R1-162517</w:t>
            </w:r>
          </w:p>
        </w:tc>
      </w:tr>
      <w:tr w:rsidR="00CC193A" w:rsidRPr="009E0795" w14:paraId="22508BE8" w14:textId="77777777" w:rsidTr="00B062A3">
        <w:tc>
          <w:tcPr>
            <w:cnfStyle w:val="001000000000" w:firstRow="0" w:lastRow="0" w:firstColumn="1" w:lastColumn="0" w:oddVBand="0" w:evenVBand="0" w:oddHBand="0" w:evenHBand="0" w:firstRowFirstColumn="0" w:firstRowLastColumn="0" w:lastRowFirstColumn="0" w:lastRowLastColumn="0"/>
            <w:tcW w:w="1129" w:type="dxa"/>
          </w:tcPr>
          <w:p w14:paraId="5C1B5F48" w14:textId="77777777" w:rsidR="00CC193A" w:rsidRPr="009E0795" w:rsidRDefault="00CC193A" w:rsidP="00DC59CB">
            <w:pPr>
              <w:jc w:val="both"/>
              <w:rPr>
                <w:rFonts w:eastAsiaTheme="minorEastAsia"/>
                <w:sz w:val="21"/>
                <w:szCs w:val="22"/>
                <w:lang w:eastAsia="zh-CN"/>
              </w:rPr>
            </w:pPr>
            <w:r>
              <w:rPr>
                <w:rFonts w:eastAsiaTheme="minorEastAsia" w:hint="eastAsia"/>
                <w:sz w:val="21"/>
                <w:szCs w:val="22"/>
                <w:lang w:eastAsia="zh-CN"/>
              </w:rPr>
              <w:t>NOMA</w:t>
            </w:r>
          </w:p>
        </w:tc>
        <w:tc>
          <w:tcPr>
            <w:tcW w:w="7513" w:type="dxa"/>
          </w:tcPr>
          <w:p w14:paraId="21233443" w14:textId="113262C5" w:rsidR="00CC193A" w:rsidRPr="009E0795" w:rsidRDefault="002F5CC2" w:rsidP="00DC59CB">
            <w:pPr>
              <w:jc w:val="both"/>
              <w:cnfStyle w:val="000000000000" w:firstRow="0" w:lastRow="0" w:firstColumn="0" w:lastColumn="0" w:oddVBand="0" w:evenVBand="0" w:oddHBand="0" w:evenHBand="0" w:firstRowFirstColumn="0" w:firstRowLastColumn="0" w:lastRowFirstColumn="0" w:lastRowLastColumn="0"/>
              <w:rPr>
                <w:rFonts w:eastAsiaTheme="minorEastAsia"/>
                <w:sz w:val="21"/>
                <w:szCs w:val="22"/>
                <w:lang w:eastAsia="zh-CN"/>
              </w:rPr>
            </w:pPr>
            <w:r w:rsidRPr="002F5CC2">
              <w:rPr>
                <w:rFonts w:eastAsiaTheme="minorEastAsia"/>
                <w:sz w:val="21"/>
                <w:szCs w:val="22"/>
                <w:lang w:eastAsia="zh-CN"/>
              </w:rPr>
              <w:t>Power domain</w:t>
            </w:r>
            <w:r w:rsidR="004F0B7E">
              <w:rPr>
                <w:rFonts w:eastAsiaTheme="minorEastAsia"/>
                <w:sz w:val="21"/>
                <w:szCs w:val="22"/>
                <w:lang w:eastAsia="zh-CN"/>
              </w:rPr>
              <w:t>,</w:t>
            </w:r>
            <w:r w:rsidRPr="002F5CC2">
              <w:rPr>
                <w:rFonts w:eastAsiaTheme="minorEastAsia"/>
                <w:sz w:val="21"/>
                <w:szCs w:val="22"/>
                <w:lang w:eastAsia="zh-CN"/>
              </w:rPr>
              <w:t xml:space="preserve"> orthogonal spreading sequences</w:t>
            </w:r>
          </w:p>
        </w:tc>
        <w:tc>
          <w:tcPr>
            <w:tcW w:w="1320" w:type="dxa"/>
          </w:tcPr>
          <w:p w14:paraId="5E98ADCD" w14:textId="77777777" w:rsidR="00CC193A" w:rsidRPr="009E0795" w:rsidRDefault="00CC193A" w:rsidP="00DC59CB">
            <w:pPr>
              <w:jc w:val="both"/>
              <w:cnfStyle w:val="000000000000" w:firstRow="0" w:lastRow="0" w:firstColumn="0" w:lastColumn="0" w:oddVBand="0" w:evenVBand="0" w:oddHBand="0" w:evenHBand="0" w:firstRowFirstColumn="0" w:firstRowLastColumn="0" w:lastRowFirstColumn="0" w:lastRowLastColumn="0"/>
              <w:rPr>
                <w:rFonts w:eastAsiaTheme="minorEastAsia"/>
                <w:sz w:val="21"/>
                <w:szCs w:val="22"/>
                <w:lang w:eastAsia="zh-CN"/>
              </w:rPr>
            </w:pPr>
            <w:r>
              <w:rPr>
                <w:rFonts w:eastAsiaTheme="minorEastAsia" w:hint="eastAsia"/>
                <w:sz w:val="21"/>
                <w:szCs w:val="22"/>
                <w:lang w:eastAsia="zh-CN"/>
              </w:rPr>
              <w:t>R1-163111</w:t>
            </w:r>
            <w:r>
              <w:rPr>
                <w:rFonts w:eastAsiaTheme="minorEastAsia"/>
                <w:sz w:val="21"/>
                <w:szCs w:val="22"/>
                <w:lang w:eastAsia="zh-CN"/>
              </w:rPr>
              <w:br/>
            </w:r>
            <w:r w:rsidRPr="009E0795">
              <w:rPr>
                <w:rFonts w:eastAsiaTheme="minorEastAsia"/>
                <w:sz w:val="21"/>
                <w:szCs w:val="22"/>
                <w:lang w:eastAsia="zh-CN"/>
              </w:rPr>
              <w:t>R1-167392</w:t>
            </w:r>
          </w:p>
        </w:tc>
      </w:tr>
      <w:tr w:rsidR="00CC193A" w:rsidRPr="009E0795" w14:paraId="54771086" w14:textId="77777777" w:rsidTr="00B062A3">
        <w:tc>
          <w:tcPr>
            <w:cnfStyle w:val="001000000000" w:firstRow="0" w:lastRow="0" w:firstColumn="1" w:lastColumn="0" w:oddVBand="0" w:evenVBand="0" w:oddHBand="0" w:evenHBand="0" w:firstRowFirstColumn="0" w:firstRowLastColumn="0" w:lastRowFirstColumn="0" w:lastRowLastColumn="0"/>
            <w:tcW w:w="1129" w:type="dxa"/>
          </w:tcPr>
          <w:p w14:paraId="0714157B" w14:textId="77777777" w:rsidR="00CC193A" w:rsidRPr="009E0795" w:rsidRDefault="00CC193A" w:rsidP="00DC59CB">
            <w:pPr>
              <w:jc w:val="both"/>
              <w:rPr>
                <w:rFonts w:eastAsiaTheme="minorEastAsia"/>
                <w:sz w:val="21"/>
                <w:szCs w:val="22"/>
                <w:lang w:eastAsia="zh-CN"/>
              </w:rPr>
            </w:pPr>
            <w:r w:rsidRPr="009E0795">
              <w:rPr>
                <w:rFonts w:eastAsiaTheme="minorEastAsia"/>
                <w:sz w:val="21"/>
                <w:szCs w:val="22"/>
                <w:lang w:eastAsia="zh-CN"/>
              </w:rPr>
              <w:t>IGMA</w:t>
            </w:r>
          </w:p>
        </w:tc>
        <w:tc>
          <w:tcPr>
            <w:tcW w:w="7513" w:type="dxa"/>
          </w:tcPr>
          <w:p w14:paraId="2888CD20" w14:textId="77777777" w:rsidR="00CC193A" w:rsidRPr="009E0795" w:rsidRDefault="00CC193A" w:rsidP="00DC59CB">
            <w:pPr>
              <w:jc w:val="both"/>
              <w:cnfStyle w:val="000000000000" w:firstRow="0" w:lastRow="0" w:firstColumn="0" w:lastColumn="0" w:oddVBand="0" w:evenVBand="0" w:oddHBand="0" w:evenHBand="0" w:firstRowFirstColumn="0" w:firstRowLastColumn="0" w:lastRowFirstColumn="0" w:lastRowLastColumn="0"/>
              <w:rPr>
                <w:rFonts w:eastAsiaTheme="minorEastAsia"/>
                <w:sz w:val="21"/>
                <w:szCs w:val="22"/>
                <w:lang w:eastAsia="zh-CN"/>
              </w:rPr>
            </w:pPr>
            <w:r w:rsidRPr="009E0795">
              <w:rPr>
                <w:rFonts w:eastAsiaTheme="minorEastAsia"/>
                <w:sz w:val="21"/>
                <w:szCs w:val="22"/>
                <w:lang w:eastAsia="zh-CN"/>
              </w:rPr>
              <w:t>Bit-level interleaver, symbol-level grid mapping pattern</w:t>
            </w:r>
          </w:p>
        </w:tc>
        <w:tc>
          <w:tcPr>
            <w:tcW w:w="1320" w:type="dxa"/>
          </w:tcPr>
          <w:p w14:paraId="23321C5E" w14:textId="77777777" w:rsidR="00CC193A" w:rsidRPr="009E0795" w:rsidRDefault="00CC193A" w:rsidP="00DC59CB">
            <w:pPr>
              <w:jc w:val="both"/>
              <w:cnfStyle w:val="000000000000" w:firstRow="0" w:lastRow="0" w:firstColumn="0" w:lastColumn="0" w:oddVBand="0" w:evenVBand="0" w:oddHBand="0" w:evenHBand="0" w:firstRowFirstColumn="0" w:firstRowLastColumn="0" w:lastRowFirstColumn="0" w:lastRowLastColumn="0"/>
              <w:rPr>
                <w:rFonts w:eastAsiaTheme="minorEastAsia"/>
                <w:sz w:val="21"/>
                <w:szCs w:val="22"/>
                <w:lang w:eastAsia="zh-CN"/>
              </w:rPr>
            </w:pPr>
            <w:r w:rsidRPr="009E0795">
              <w:rPr>
                <w:rFonts w:eastAsiaTheme="minorEastAsia"/>
                <w:sz w:val="21"/>
                <w:szCs w:val="22"/>
                <w:lang w:eastAsia="zh-CN"/>
              </w:rPr>
              <w:t>R1-163992</w:t>
            </w:r>
          </w:p>
        </w:tc>
      </w:tr>
      <w:tr w:rsidR="00CC193A" w:rsidRPr="009E0795" w14:paraId="41D43BCB" w14:textId="77777777" w:rsidTr="00B062A3">
        <w:tc>
          <w:tcPr>
            <w:cnfStyle w:val="001000000000" w:firstRow="0" w:lastRow="0" w:firstColumn="1" w:lastColumn="0" w:oddVBand="0" w:evenVBand="0" w:oddHBand="0" w:evenHBand="0" w:firstRowFirstColumn="0" w:firstRowLastColumn="0" w:lastRowFirstColumn="0" w:lastRowLastColumn="0"/>
            <w:tcW w:w="1129" w:type="dxa"/>
          </w:tcPr>
          <w:p w14:paraId="76C1BE5E" w14:textId="77777777" w:rsidR="00CC193A" w:rsidRPr="009E0795" w:rsidRDefault="00CC193A" w:rsidP="00DC59CB">
            <w:pPr>
              <w:jc w:val="both"/>
              <w:rPr>
                <w:rFonts w:eastAsiaTheme="minorEastAsia"/>
                <w:sz w:val="21"/>
                <w:szCs w:val="22"/>
                <w:lang w:eastAsia="zh-CN"/>
              </w:rPr>
            </w:pPr>
            <w:r w:rsidRPr="009E0795">
              <w:rPr>
                <w:rFonts w:eastAsiaTheme="minorEastAsia"/>
                <w:sz w:val="21"/>
                <w:szCs w:val="22"/>
                <w:lang w:eastAsia="zh-CN"/>
              </w:rPr>
              <w:t>LDS-SVE</w:t>
            </w:r>
          </w:p>
        </w:tc>
        <w:tc>
          <w:tcPr>
            <w:tcW w:w="7513" w:type="dxa"/>
          </w:tcPr>
          <w:p w14:paraId="01B10640" w14:textId="77777777" w:rsidR="00CC193A" w:rsidRPr="009E0795" w:rsidRDefault="00CC193A" w:rsidP="00DC59CB">
            <w:pPr>
              <w:jc w:val="both"/>
              <w:cnfStyle w:val="000000000000" w:firstRow="0" w:lastRow="0" w:firstColumn="0" w:lastColumn="0" w:oddVBand="0" w:evenVBand="0" w:oddHBand="0" w:evenHBand="0" w:firstRowFirstColumn="0" w:firstRowLastColumn="0" w:lastRowFirstColumn="0" w:lastRowLastColumn="0"/>
              <w:rPr>
                <w:rFonts w:eastAsiaTheme="minorEastAsia"/>
                <w:sz w:val="21"/>
                <w:szCs w:val="22"/>
                <w:lang w:eastAsia="zh-CN"/>
              </w:rPr>
            </w:pPr>
            <w:r w:rsidRPr="009E0795">
              <w:rPr>
                <w:rFonts w:eastAsiaTheme="minorEastAsia"/>
                <w:sz w:val="21"/>
                <w:szCs w:val="22"/>
                <w:lang w:eastAsia="zh-CN"/>
              </w:rPr>
              <w:t>Signature Vector Extension, RB-based sparse mapping pattern</w:t>
            </w:r>
          </w:p>
        </w:tc>
        <w:tc>
          <w:tcPr>
            <w:tcW w:w="1320" w:type="dxa"/>
          </w:tcPr>
          <w:p w14:paraId="7F498084" w14:textId="77777777" w:rsidR="00CC193A" w:rsidRPr="009E0795" w:rsidRDefault="00CC193A" w:rsidP="00DC59CB">
            <w:pPr>
              <w:jc w:val="both"/>
              <w:cnfStyle w:val="000000000000" w:firstRow="0" w:lastRow="0" w:firstColumn="0" w:lastColumn="0" w:oddVBand="0" w:evenVBand="0" w:oddHBand="0" w:evenHBand="0" w:firstRowFirstColumn="0" w:firstRowLastColumn="0" w:lastRowFirstColumn="0" w:lastRowLastColumn="0"/>
              <w:rPr>
                <w:rFonts w:eastAsiaTheme="minorEastAsia"/>
                <w:sz w:val="21"/>
                <w:szCs w:val="22"/>
                <w:lang w:eastAsia="zh-CN"/>
              </w:rPr>
            </w:pPr>
            <w:r w:rsidRPr="009E0795">
              <w:rPr>
                <w:rFonts w:eastAsiaTheme="minorEastAsia"/>
                <w:sz w:val="21"/>
                <w:szCs w:val="22"/>
                <w:lang w:eastAsia="zh-CN"/>
              </w:rPr>
              <w:t>R1-164329</w:t>
            </w:r>
          </w:p>
        </w:tc>
      </w:tr>
      <w:tr w:rsidR="00CC193A" w:rsidRPr="009E0795" w14:paraId="52D0FDEC" w14:textId="77777777" w:rsidTr="00B062A3">
        <w:tc>
          <w:tcPr>
            <w:cnfStyle w:val="001000000000" w:firstRow="0" w:lastRow="0" w:firstColumn="1" w:lastColumn="0" w:oddVBand="0" w:evenVBand="0" w:oddHBand="0" w:evenHBand="0" w:firstRowFirstColumn="0" w:firstRowLastColumn="0" w:lastRowFirstColumn="0" w:lastRowLastColumn="0"/>
            <w:tcW w:w="1129" w:type="dxa"/>
          </w:tcPr>
          <w:p w14:paraId="0606C4A0" w14:textId="77777777" w:rsidR="00CC193A" w:rsidRPr="009E0795" w:rsidRDefault="00CC193A" w:rsidP="00DC59CB">
            <w:pPr>
              <w:jc w:val="both"/>
              <w:rPr>
                <w:rFonts w:eastAsiaTheme="minorEastAsia"/>
                <w:sz w:val="21"/>
                <w:szCs w:val="22"/>
                <w:lang w:eastAsia="zh-CN"/>
              </w:rPr>
            </w:pPr>
            <w:r w:rsidRPr="009E0795">
              <w:rPr>
                <w:rFonts w:eastAsiaTheme="minorEastAsia"/>
                <w:sz w:val="21"/>
                <w:szCs w:val="22"/>
                <w:lang w:eastAsia="zh-CN"/>
              </w:rPr>
              <w:t>LSSA</w:t>
            </w:r>
          </w:p>
        </w:tc>
        <w:tc>
          <w:tcPr>
            <w:tcW w:w="7513" w:type="dxa"/>
          </w:tcPr>
          <w:p w14:paraId="4CB1D47D" w14:textId="77777777" w:rsidR="00CC193A" w:rsidRPr="009E0795" w:rsidRDefault="00CC193A" w:rsidP="00DC59CB">
            <w:pPr>
              <w:jc w:val="both"/>
              <w:cnfStyle w:val="000000000000" w:firstRow="0" w:lastRow="0" w:firstColumn="0" w:lastColumn="0" w:oddVBand="0" w:evenVBand="0" w:oddHBand="0" w:evenHBand="0" w:firstRowFirstColumn="0" w:firstRowLastColumn="0" w:lastRowFirstColumn="0" w:lastRowLastColumn="0"/>
              <w:rPr>
                <w:rFonts w:eastAsiaTheme="minorEastAsia"/>
                <w:sz w:val="21"/>
                <w:szCs w:val="22"/>
                <w:lang w:eastAsia="zh-CN"/>
              </w:rPr>
            </w:pPr>
            <w:r w:rsidRPr="009E0795">
              <w:rPr>
                <w:rFonts w:eastAsiaTheme="minorEastAsia"/>
                <w:sz w:val="21"/>
                <w:szCs w:val="22"/>
                <w:lang w:eastAsia="zh-CN"/>
              </w:rPr>
              <w:t>Low code rate, user-specific bit-level permutation pattern, group RS pattern</w:t>
            </w:r>
          </w:p>
        </w:tc>
        <w:tc>
          <w:tcPr>
            <w:tcW w:w="1320" w:type="dxa"/>
          </w:tcPr>
          <w:p w14:paraId="5D31993F" w14:textId="77777777" w:rsidR="00CC193A" w:rsidRPr="009E0795" w:rsidRDefault="00CC193A" w:rsidP="00DC59CB">
            <w:pPr>
              <w:jc w:val="both"/>
              <w:cnfStyle w:val="000000000000" w:firstRow="0" w:lastRow="0" w:firstColumn="0" w:lastColumn="0" w:oddVBand="0" w:evenVBand="0" w:oddHBand="0" w:evenHBand="0" w:firstRowFirstColumn="0" w:firstRowLastColumn="0" w:lastRowFirstColumn="0" w:lastRowLastColumn="0"/>
              <w:rPr>
                <w:rFonts w:eastAsiaTheme="minorEastAsia"/>
                <w:sz w:val="21"/>
                <w:szCs w:val="22"/>
                <w:lang w:eastAsia="zh-CN"/>
              </w:rPr>
            </w:pPr>
            <w:r w:rsidRPr="009E0795">
              <w:rPr>
                <w:rFonts w:eastAsiaTheme="minorEastAsia"/>
                <w:sz w:val="21"/>
                <w:szCs w:val="22"/>
                <w:lang w:eastAsia="zh-CN"/>
              </w:rPr>
              <w:t>R1-164869</w:t>
            </w:r>
          </w:p>
        </w:tc>
      </w:tr>
      <w:tr w:rsidR="00CC193A" w:rsidRPr="009E0795" w14:paraId="7A51D540" w14:textId="77777777" w:rsidTr="00B062A3">
        <w:tc>
          <w:tcPr>
            <w:cnfStyle w:val="001000000000" w:firstRow="0" w:lastRow="0" w:firstColumn="1" w:lastColumn="0" w:oddVBand="0" w:evenVBand="0" w:oddHBand="0" w:evenHBand="0" w:firstRowFirstColumn="0" w:firstRowLastColumn="0" w:lastRowFirstColumn="0" w:lastRowLastColumn="0"/>
            <w:tcW w:w="1129" w:type="dxa"/>
          </w:tcPr>
          <w:p w14:paraId="36AA2020" w14:textId="77777777" w:rsidR="00CC193A" w:rsidRPr="009E0795" w:rsidRDefault="00CC193A" w:rsidP="00DC59CB">
            <w:pPr>
              <w:jc w:val="both"/>
              <w:rPr>
                <w:rFonts w:eastAsiaTheme="minorEastAsia"/>
                <w:sz w:val="21"/>
                <w:szCs w:val="22"/>
                <w:lang w:eastAsia="zh-CN"/>
              </w:rPr>
            </w:pPr>
            <w:r w:rsidRPr="009E0795">
              <w:rPr>
                <w:rFonts w:eastAsiaTheme="minorEastAsia"/>
                <w:sz w:val="21"/>
                <w:szCs w:val="22"/>
                <w:lang w:eastAsia="zh-CN"/>
              </w:rPr>
              <w:t>NOCA</w:t>
            </w:r>
          </w:p>
        </w:tc>
        <w:tc>
          <w:tcPr>
            <w:tcW w:w="7513" w:type="dxa"/>
          </w:tcPr>
          <w:p w14:paraId="379F39DA" w14:textId="77777777" w:rsidR="00CC193A" w:rsidRPr="009E0795" w:rsidRDefault="00CC193A" w:rsidP="00DC59CB">
            <w:pPr>
              <w:jc w:val="both"/>
              <w:cnfStyle w:val="000000000000" w:firstRow="0" w:lastRow="0" w:firstColumn="0" w:lastColumn="0" w:oddVBand="0" w:evenVBand="0" w:oddHBand="0" w:evenHBand="0" w:firstRowFirstColumn="0" w:firstRowLastColumn="0" w:lastRowFirstColumn="0" w:lastRowLastColumn="0"/>
              <w:rPr>
                <w:rFonts w:eastAsiaTheme="minorEastAsia"/>
                <w:sz w:val="21"/>
                <w:szCs w:val="22"/>
                <w:lang w:eastAsia="zh-CN"/>
              </w:rPr>
            </w:pPr>
            <w:r w:rsidRPr="009E0795">
              <w:rPr>
                <w:rFonts w:eastAsiaTheme="minorEastAsia"/>
                <w:sz w:val="21"/>
                <w:szCs w:val="22"/>
                <w:lang w:eastAsia="zh-CN"/>
              </w:rPr>
              <w:t>LTE defined sequences for uplink RS</w:t>
            </w:r>
          </w:p>
        </w:tc>
        <w:tc>
          <w:tcPr>
            <w:tcW w:w="1320" w:type="dxa"/>
          </w:tcPr>
          <w:p w14:paraId="727B2BF2" w14:textId="77777777" w:rsidR="00CC193A" w:rsidRPr="009E0795" w:rsidRDefault="00CC193A" w:rsidP="00DC59CB">
            <w:pPr>
              <w:jc w:val="both"/>
              <w:cnfStyle w:val="000000000000" w:firstRow="0" w:lastRow="0" w:firstColumn="0" w:lastColumn="0" w:oddVBand="0" w:evenVBand="0" w:oddHBand="0" w:evenHBand="0" w:firstRowFirstColumn="0" w:firstRowLastColumn="0" w:lastRowFirstColumn="0" w:lastRowLastColumn="0"/>
              <w:rPr>
                <w:rFonts w:eastAsiaTheme="minorEastAsia"/>
                <w:sz w:val="21"/>
                <w:szCs w:val="22"/>
                <w:lang w:eastAsia="zh-CN"/>
              </w:rPr>
            </w:pPr>
            <w:r w:rsidRPr="009E0795">
              <w:rPr>
                <w:rFonts w:eastAsiaTheme="minorEastAsia"/>
                <w:sz w:val="21"/>
                <w:szCs w:val="22"/>
                <w:lang w:eastAsia="zh-CN"/>
              </w:rPr>
              <w:t>R1-165019</w:t>
            </w:r>
          </w:p>
        </w:tc>
      </w:tr>
      <w:tr w:rsidR="00CC193A" w:rsidRPr="009E0795" w14:paraId="5CF33338" w14:textId="77777777" w:rsidTr="00B062A3">
        <w:tc>
          <w:tcPr>
            <w:cnfStyle w:val="001000000000" w:firstRow="0" w:lastRow="0" w:firstColumn="1" w:lastColumn="0" w:oddVBand="0" w:evenVBand="0" w:oddHBand="0" w:evenHBand="0" w:firstRowFirstColumn="0" w:firstRowLastColumn="0" w:lastRowFirstColumn="0" w:lastRowLastColumn="0"/>
            <w:tcW w:w="1129" w:type="dxa"/>
          </w:tcPr>
          <w:p w14:paraId="306EFFA6" w14:textId="77777777" w:rsidR="00CC193A" w:rsidRPr="009E0795" w:rsidRDefault="00CC193A" w:rsidP="00DC59CB">
            <w:pPr>
              <w:jc w:val="both"/>
              <w:rPr>
                <w:rFonts w:eastAsiaTheme="minorEastAsia"/>
                <w:sz w:val="21"/>
                <w:szCs w:val="22"/>
                <w:lang w:eastAsia="zh-CN"/>
              </w:rPr>
            </w:pPr>
            <w:r w:rsidRPr="009E0795">
              <w:rPr>
                <w:rFonts w:eastAsiaTheme="minorEastAsia"/>
                <w:sz w:val="21"/>
                <w:szCs w:val="22"/>
                <w:lang w:eastAsia="zh-CN"/>
              </w:rPr>
              <w:t>IDMA</w:t>
            </w:r>
          </w:p>
        </w:tc>
        <w:tc>
          <w:tcPr>
            <w:tcW w:w="7513" w:type="dxa"/>
          </w:tcPr>
          <w:p w14:paraId="2D523F79" w14:textId="77777777" w:rsidR="00CC193A" w:rsidRPr="009E0795" w:rsidRDefault="00CC193A" w:rsidP="00DC59CB">
            <w:pPr>
              <w:jc w:val="both"/>
              <w:cnfStyle w:val="000000000000" w:firstRow="0" w:lastRow="0" w:firstColumn="0" w:lastColumn="0" w:oddVBand="0" w:evenVBand="0" w:oddHBand="0" w:evenHBand="0" w:firstRowFirstColumn="0" w:firstRowLastColumn="0" w:lastRowFirstColumn="0" w:lastRowLastColumn="0"/>
              <w:rPr>
                <w:rFonts w:eastAsiaTheme="minorEastAsia"/>
                <w:sz w:val="21"/>
                <w:szCs w:val="22"/>
                <w:lang w:eastAsia="zh-CN"/>
              </w:rPr>
            </w:pPr>
            <w:r w:rsidRPr="009E0795">
              <w:rPr>
                <w:rFonts w:eastAsiaTheme="minorEastAsia"/>
                <w:sz w:val="21"/>
                <w:szCs w:val="22"/>
                <w:lang w:eastAsia="zh-CN"/>
              </w:rPr>
              <w:t>Low code rate, bit-level interleaver</w:t>
            </w:r>
          </w:p>
        </w:tc>
        <w:tc>
          <w:tcPr>
            <w:tcW w:w="1320" w:type="dxa"/>
          </w:tcPr>
          <w:p w14:paraId="4759D953" w14:textId="77777777" w:rsidR="00CC193A" w:rsidRPr="009E0795" w:rsidRDefault="00CC193A" w:rsidP="00DC59CB">
            <w:pPr>
              <w:jc w:val="both"/>
              <w:cnfStyle w:val="000000000000" w:firstRow="0" w:lastRow="0" w:firstColumn="0" w:lastColumn="0" w:oddVBand="0" w:evenVBand="0" w:oddHBand="0" w:evenHBand="0" w:firstRowFirstColumn="0" w:firstRowLastColumn="0" w:lastRowFirstColumn="0" w:lastRowLastColumn="0"/>
              <w:rPr>
                <w:rFonts w:eastAsiaTheme="minorEastAsia"/>
                <w:sz w:val="21"/>
                <w:szCs w:val="22"/>
                <w:lang w:eastAsia="zh-CN"/>
              </w:rPr>
            </w:pPr>
            <w:r w:rsidRPr="009E0795">
              <w:rPr>
                <w:rFonts w:eastAsiaTheme="minorEastAsia"/>
                <w:sz w:val="21"/>
                <w:szCs w:val="22"/>
                <w:lang w:eastAsia="zh-CN"/>
              </w:rPr>
              <w:t>R1-165021</w:t>
            </w:r>
          </w:p>
        </w:tc>
      </w:tr>
      <w:tr w:rsidR="00CC193A" w:rsidRPr="009E0795" w14:paraId="00AED392" w14:textId="77777777" w:rsidTr="00B062A3">
        <w:tc>
          <w:tcPr>
            <w:cnfStyle w:val="001000000000" w:firstRow="0" w:lastRow="0" w:firstColumn="1" w:lastColumn="0" w:oddVBand="0" w:evenVBand="0" w:oddHBand="0" w:evenHBand="0" w:firstRowFirstColumn="0" w:firstRowLastColumn="0" w:lastRowFirstColumn="0" w:lastRowLastColumn="0"/>
            <w:tcW w:w="1129" w:type="dxa"/>
          </w:tcPr>
          <w:p w14:paraId="7900E506" w14:textId="77777777" w:rsidR="00CC193A" w:rsidRPr="009E0795" w:rsidRDefault="00CC193A" w:rsidP="00DC59CB">
            <w:pPr>
              <w:jc w:val="both"/>
              <w:rPr>
                <w:rFonts w:eastAsiaTheme="minorEastAsia"/>
                <w:sz w:val="21"/>
                <w:szCs w:val="22"/>
                <w:lang w:eastAsia="zh-CN"/>
              </w:rPr>
            </w:pPr>
            <w:r w:rsidRPr="009E0795">
              <w:rPr>
                <w:rFonts w:eastAsiaTheme="minorEastAsia"/>
                <w:sz w:val="21"/>
                <w:szCs w:val="22"/>
                <w:lang w:eastAsia="zh-CN"/>
              </w:rPr>
              <w:t>RDMA</w:t>
            </w:r>
          </w:p>
        </w:tc>
        <w:tc>
          <w:tcPr>
            <w:tcW w:w="7513" w:type="dxa"/>
          </w:tcPr>
          <w:p w14:paraId="325F16C9" w14:textId="77777777" w:rsidR="00CC193A" w:rsidRPr="009E0795" w:rsidRDefault="00CC193A" w:rsidP="00DC59CB">
            <w:pPr>
              <w:jc w:val="both"/>
              <w:cnfStyle w:val="000000000000" w:firstRow="0" w:lastRow="0" w:firstColumn="0" w:lastColumn="0" w:oddVBand="0" w:evenVBand="0" w:oddHBand="0" w:evenHBand="0" w:firstRowFirstColumn="0" w:firstRowLastColumn="0" w:lastRowFirstColumn="0" w:lastRowLastColumn="0"/>
              <w:rPr>
                <w:rFonts w:eastAsiaTheme="minorEastAsia"/>
                <w:sz w:val="21"/>
                <w:szCs w:val="22"/>
                <w:lang w:eastAsia="zh-CN"/>
              </w:rPr>
            </w:pPr>
            <w:r w:rsidRPr="009E0795">
              <w:rPr>
                <w:rFonts w:eastAsiaTheme="minorEastAsia"/>
                <w:sz w:val="21"/>
                <w:szCs w:val="22"/>
                <w:lang w:eastAsia="zh-CN"/>
              </w:rPr>
              <w:t>Cyclic-shift Repetition, symbol-level interleaver</w:t>
            </w:r>
          </w:p>
        </w:tc>
        <w:tc>
          <w:tcPr>
            <w:tcW w:w="1320" w:type="dxa"/>
          </w:tcPr>
          <w:p w14:paraId="04F9DD63" w14:textId="77777777" w:rsidR="00CC193A" w:rsidRPr="009E0795" w:rsidRDefault="00CC193A" w:rsidP="00DC59CB">
            <w:pPr>
              <w:jc w:val="both"/>
              <w:cnfStyle w:val="000000000000" w:firstRow="0" w:lastRow="0" w:firstColumn="0" w:lastColumn="0" w:oddVBand="0" w:evenVBand="0" w:oddHBand="0" w:evenHBand="0" w:firstRowFirstColumn="0" w:firstRowLastColumn="0" w:lastRowFirstColumn="0" w:lastRowLastColumn="0"/>
              <w:rPr>
                <w:rFonts w:eastAsiaTheme="minorEastAsia"/>
                <w:sz w:val="21"/>
                <w:szCs w:val="22"/>
                <w:lang w:eastAsia="zh-CN"/>
              </w:rPr>
            </w:pPr>
            <w:r w:rsidRPr="009E0795">
              <w:rPr>
                <w:rFonts w:eastAsiaTheme="minorEastAsia"/>
                <w:sz w:val="21"/>
                <w:szCs w:val="22"/>
                <w:lang w:eastAsia="zh-CN"/>
              </w:rPr>
              <w:t>R1-167535</w:t>
            </w:r>
          </w:p>
        </w:tc>
      </w:tr>
      <w:tr w:rsidR="00CC193A" w:rsidRPr="009E0795" w14:paraId="097DFEB4" w14:textId="77777777" w:rsidTr="00B062A3">
        <w:tc>
          <w:tcPr>
            <w:cnfStyle w:val="001000000000" w:firstRow="0" w:lastRow="0" w:firstColumn="1" w:lastColumn="0" w:oddVBand="0" w:evenVBand="0" w:oddHBand="0" w:evenHBand="0" w:firstRowFirstColumn="0" w:firstRowLastColumn="0" w:lastRowFirstColumn="0" w:lastRowLastColumn="0"/>
            <w:tcW w:w="1129" w:type="dxa"/>
          </w:tcPr>
          <w:p w14:paraId="4DF728C8" w14:textId="77777777" w:rsidR="00CC193A" w:rsidRPr="009E0795" w:rsidRDefault="00CC193A" w:rsidP="00DC59CB">
            <w:pPr>
              <w:jc w:val="both"/>
              <w:rPr>
                <w:rFonts w:eastAsiaTheme="minorEastAsia"/>
                <w:sz w:val="21"/>
                <w:szCs w:val="22"/>
                <w:lang w:eastAsia="zh-CN"/>
              </w:rPr>
            </w:pPr>
            <w:r w:rsidRPr="009E0795">
              <w:rPr>
                <w:rFonts w:eastAsiaTheme="minorEastAsia"/>
                <w:sz w:val="21"/>
                <w:szCs w:val="22"/>
                <w:lang w:eastAsia="zh-CN"/>
              </w:rPr>
              <w:t>GOCA</w:t>
            </w:r>
          </w:p>
        </w:tc>
        <w:tc>
          <w:tcPr>
            <w:tcW w:w="7513" w:type="dxa"/>
          </w:tcPr>
          <w:p w14:paraId="1DE468F6" w14:textId="77777777" w:rsidR="00CC193A" w:rsidRPr="009E0795" w:rsidRDefault="00CC193A" w:rsidP="00DC59CB">
            <w:pPr>
              <w:jc w:val="both"/>
              <w:cnfStyle w:val="000000000000" w:firstRow="0" w:lastRow="0" w:firstColumn="0" w:lastColumn="0" w:oddVBand="0" w:evenVBand="0" w:oddHBand="0" w:evenHBand="0" w:firstRowFirstColumn="0" w:firstRowLastColumn="0" w:lastRowFirstColumn="0" w:lastRowLastColumn="0"/>
              <w:rPr>
                <w:rFonts w:eastAsiaTheme="minorEastAsia"/>
                <w:sz w:val="21"/>
                <w:szCs w:val="22"/>
                <w:lang w:eastAsia="zh-CN"/>
              </w:rPr>
            </w:pPr>
            <w:r w:rsidRPr="009E0795">
              <w:rPr>
                <w:rFonts w:eastAsiaTheme="minorEastAsia"/>
                <w:sz w:val="21"/>
                <w:szCs w:val="22"/>
                <w:lang w:eastAsia="zh-CN"/>
              </w:rPr>
              <w:t>Orthogonal sequences in one group and non-orthogonal sequences for different groups</w:t>
            </w:r>
          </w:p>
        </w:tc>
        <w:tc>
          <w:tcPr>
            <w:tcW w:w="1320" w:type="dxa"/>
          </w:tcPr>
          <w:p w14:paraId="5E9B5E50" w14:textId="77777777" w:rsidR="00CC193A" w:rsidRPr="009E0795" w:rsidRDefault="00CC193A" w:rsidP="00DC59CB">
            <w:pPr>
              <w:jc w:val="both"/>
              <w:cnfStyle w:val="000000000000" w:firstRow="0" w:lastRow="0" w:firstColumn="0" w:lastColumn="0" w:oddVBand="0" w:evenVBand="0" w:oddHBand="0" w:evenHBand="0" w:firstRowFirstColumn="0" w:firstRowLastColumn="0" w:lastRowFirstColumn="0" w:lastRowLastColumn="0"/>
              <w:rPr>
                <w:rFonts w:eastAsiaTheme="minorEastAsia"/>
                <w:sz w:val="21"/>
                <w:szCs w:val="22"/>
                <w:lang w:eastAsia="zh-CN"/>
              </w:rPr>
            </w:pPr>
            <w:r w:rsidRPr="009E0795">
              <w:rPr>
                <w:rFonts w:eastAsiaTheme="minorEastAsia"/>
                <w:sz w:val="21"/>
                <w:szCs w:val="22"/>
                <w:lang w:eastAsia="zh-CN"/>
              </w:rPr>
              <w:t>R1-167535</w:t>
            </w:r>
          </w:p>
        </w:tc>
      </w:tr>
    </w:tbl>
    <w:p w14:paraId="41A0F87C" w14:textId="17DCAE2C" w:rsidR="00CC193A" w:rsidRDefault="00CC193A" w:rsidP="00DC59CB">
      <w:pPr>
        <w:spacing w:beforeLines="50" w:before="120" w:afterLines="50" w:after="120"/>
        <w:jc w:val="both"/>
        <w:rPr>
          <w:rFonts w:eastAsiaTheme="minorEastAsia"/>
          <w:sz w:val="22"/>
          <w:lang w:val="en-US" w:eastAsia="zh-CN"/>
        </w:rPr>
      </w:pPr>
      <w:r w:rsidRPr="00E81D3B">
        <w:rPr>
          <w:rFonts w:eastAsiaTheme="minorEastAsia"/>
          <w:sz w:val="22"/>
          <w:lang w:val="en-US" w:eastAsia="zh-CN"/>
        </w:rPr>
        <w:t>Even though various signatures are employed by different NOMA schemes, the principle of trying to distinguish users at the receiver</w:t>
      </w:r>
      <w:r>
        <w:rPr>
          <w:rFonts w:eastAsiaTheme="minorEastAsia"/>
          <w:sz w:val="22"/>
          <w:lang w:val="en-US" w:eastAsia="zh-CN"/>
        </w:rPr>
        <w:t xml:space="preserve"> by different MA signatures is common</w:t>
      </w:r>
      <w:r w:rsidRPr="00E81D3B">
        <w:rPr>
          <w:rFonts w:eastAsiaTheme="minorEastAsia"/>
          <w:sz w:val="22"/>
          <w:lang w:val="en-US" w:eastAsia="zh-CN"/>
        </w:rPr>
        <w:t>. Therefore, the transmitter of NOMA schemes can be unified into one common structure</w:t>
      </w:r>
      <w:r>
        <w:rPr>
          <w:rFonts w:eastAsiaTheme="minorEastAsia"/>
          <w:sz w:val="22"/>
          <w:lang w:val="en-US" w:eastAsia="zh-CN"/>
        </w:rPr>
        <w:t xml:space="preserve">. In Rel-14 </w:t>
      </w:r>
      <w:r>
        <w:rPr>
          <w:rFonts w:eastAsia="Yu Mincho" w:hint="eastAsia"/>
          <w:sz w:val="22"/>
          <w:lang w:val="en-US"/>
        </w:rPr>
        <w:t xml:space="preserve">NR </w:t>
      </w:r>
      <w:r>
        <w:rPr>
          <w:rFonts w:eastAsiaTheme="minorEastAsia"/>
          <w:sz w:val="22"/>
          <w:lang w:val="en-US" w:eastAsia="zh-CN"/>
        </w:rPr>
        <w:t xml:space="preserve">SI, NOMA schemes were summarized by a high-level block diagram, where bit level and symbol level operations are included. Starting from this, a unified structure at the transmitter </w:t>
      </w:r>
      <w:r w:rsidRPr="00E81D3B">
        <w:rPr>
          <w:rFonts w:eastAsiaTheme="minorEastAsia"/>
          <w:sz w:val="22"/>
          <w:lang w:val="en-US" w:eastAsia="zh-CN"/>
        </w:rPr>
        <w:t xml:space="preserve">consisting of five modules </w:t>
      </w:r>
      <w:r>
        <w:rPr>
          <w:rFonts w:eastAsiaTheme="minorEastAsia"/>
          <w:sz w:val="22"/>
          <w:lang w:val="en-US" w:eastAsia="zh-CN"/>
        </w:rPr>
        <w:t>is</w:t>
      </w:r>
      <w:r w:rsidRPr="00E81D3B">
        <w:rPr>
          <w:rFonts w:eastAsiaTheme="minorEastAsia"/>
          <w:sz w:val="22"/>
          <w:lang w:val="en-US" w:eastAsia="zh-CN"/>
        </w:rPr>
        <w:t xml:space="preserve"> shown in </w:t>
      </w:r>
      <w:r w:rsidRPr="00E81D3B">
        <w:rPr>
          <w:rFonts w:eastAsiaTheme="minorEastAsia"/>
          <w:sz w:val="22"/>
          <w:lang w:val="en-US" w:eastAsia="zh-CN"/>
        </w:rPr>
        <w:fldChar w:fldCharType="begin"/>
      </w:r>
      <w:r w:rsidRPr="00E81D3B">
        <w:rPr>
          <w:rFonts w:eastAsiaTheme="minorEastAsia"/>
          <w:sz w:val="22"/>
          <w:lang w:val="en-US" w:eastAsia="zh-CN"/>
        </w:rPr>
        <w:instrText xml:space="preserve"> REF _Ref503291166 \h  \* MERGEFORMAT </w:instrText>
      </w:r>
      <w:r w:rsidRPr="00E81D3B">
        <w:rPr>
          <w:rFonts w:eastAsiaTheme="minorEastAsia"/>
          <w:sz w:val="22"/>
          <w:lang w:val="en-US" w:eastAsia="zh-CN"/>
        </w:rPr>
      </w:r>
      <w:r w:rsidRPr="00E81D3B">
        <w:rPr>
          <w:rFonts w:eastAsiaTheme="minorEastAsia"/>
          <w:sz w:val="22"/>
          <w:lang w:val="en-US" w:eastAsia="zh-CN"/>
        </w:rPr>
        <w:fldChar w:fldCharType="separate"/>
      </w:r>
      <w:r w:rsidR="00225449" w:rsidRPr="004C58EF">
        <w:rPr>
          <w:sz w:val="22"/>
        </w:rPr>
        <w:t xml:space="preserve">Figure </w:t>
      </w:r>
      <w:r w:rsidR="00225449" w:rsidRPr="00225449">
        <w:rPr>
          <w:noProof/>
          <w:sz w:val="22"/>
        </w:rPr>
        <w:t>1</w:t>
      </w:r>
      <w:r w:rsidRPr="00E81D3B">
        <w:rPr>
          <w:rFonts w:eastAsiaTheme="minorEastAsia"/>
          <w:sz w:val="22"/>
          <w:lang w:val="en-US" w:eastAsia="zh-CN"/>
        </w:rPr>
        <w:fldChar w:fldCharType="end"/>
      </w:r>
      <w:r>
        <w:rPr>
          <w:rFonts w:eastAsiaTheme="minorEastAsia"/>
          <w:sz w:val="22"/>
          <w:lang w:val="en-US" w:eastAsia="zh-CN"/>
        </w:rPr>
        <w:t xml:space="preserve">. </w:t>
      </w:r>
      <w:r w:rsidR="00FD4531">
        <w:rPr>
          <w:rFonts w:eastAsiaTheme="minorEastAsia"/>
          <w:sz w:val="22"/>
          <w:lang w:val="en-US" w:eastAsia="zh-CN"/>
        </w:rPr>
        <w:t>Note that some modules may be designed jointly.</w:t>
      </w:r>
    </w:p>
    <w:p w14:paraId="5769969F" w14:textId="77777777" w:rsidR="00CC193A" w:rsidRDefault="00CC193A" w:rsidP="006B4C2F">
      <w:pPr>
        <w:pStyle w:val="afe"/>
        <w:numPr>
          <w:ilvl w:val="0"/>
          <w:numId w:val="7"/>
        </w:numPr>
        <w:spacing w:afterLines="50" w:after="120"/>
        <w:ind w:firstLineChars="0"/>
        <w:jc w:val="both"/>
        <w:rPr>
          <w:rFonts w:eastAsiaTheme="minorEastAsia"/>
          <w:sz w:val="22"/>
          <w:lang w:val="en-US" w:eastAsia="zh-CN"/>
        </w:rPr>
      </w:pPr>
      <w:r w:rsidRPr="00CE3FB4">
        <w:rPr>
          <w:rFonts w:eastAsiaTheme="minorEastAsia"/>
          <w:i/>
          <w:sz w:val="22"/>
          <w:lang w:val="en-US" w:eastAsia="zh-CN"/>
        </w:rPr>
        <w:t>Bit-level interleaver/scrambler</w:t>
      </w:r>
      <w:r w:rsidRPr="00D0199D">
        <w:rPr>
          <w:rFonts w:eastAsiaTheme="minorEastAsia"/>
          <w:sz w:val="22"/>
          <w:lang w:val="en-US" w:eastAsia="zh-CN"/>
        </w:rPr>
        <w:t>: For NOMA schemes with bit-level operations, user-specific bit-level interleaver/scrambler combined with low code rate channel coding is used to help</w:t>
      </w:r>
      <w:r>
        <w:rPr>
          <w:rFonts w:eastAsiaTheme="minorEastAsia"/>
          <w:sz w:val="22"/>
          <w:lang w:val="en-US" w:eastAsia="zh-CN"/>
        </w:rPr>
        <w:t xml:space="preserve"> multi-user detection (</w:t>
      </w:r>
      <w:r w:rsidRPr="00244F9F">
        <w:rPr>
          <w:rFonts w:eastAsiaTheme="minorEastAsia"/>
          <w:sz w:val="22"/>
          <w:lang w:val="en-US" w:eastAsia="zh-CN"/>
        </w:rPr>
        <w:t>MUD</w:t>
      </w:r>
      <w:r>
        <w:rPr>
          <w:rFonts w:eastAsiaTheme="minorEastAsia"/>
          <w:sz w:val="22"/>
          <w:lang w:val="en-US" w:eastAsia="zh-CN"/>
        </w:rPr>
        <w:t xml:space="preserve">) </w:t>
      </w:r>
      <w:r w:rsidRPr="00D0199D">
        <w:rPr>
          <w:rFonts w:eastAsiaTheme="minorEastAsia"/>
          <w:sz w:val="22"/>
          <w:lang w:val="en-US" w:eastAsia="zh-CN"/>
        </w:rPr>
        <w:t>at the receiver</w:t>
      </w:r>
      <w:r>
        <w:rPr>
          <w:rFonts w:eastAsiaTheme="minorEastAsia"/>
          <w:sz w:val="22"/>
          <w:lang w:val="en-US" w:eastAsia="zh-CN"/>
        </w:rPr>
        <w:t>.</w:t>
      </w:r>
    </w:p>
    <w:p w14:paraId="08C428FB" w14:textId="77777777" w:rsidR="00CC193A" w:rsidRDefault="00CC193A" w:rsidP="006B4C2F">
      <w:pPr>
        <w:pStyle w:val="afe"/>
        <w:numPr>
          <w:ilvl w:val="0"/>
          <w:numId w:val="7"/>
        </w:numPr>
        <w:spacing w:afterLines="50" w:after="120"/>
        <w:ind w:firstLineChars="0"/>
        <w:jc w:val="both"/>
        <w:rPr>
          <w:rFonts w:eastAsiaTheme="minorEastAsia"/>
          <w:sz w:val="22"/>
          <w:lang w:val="en-US" w:eastAsia="zh-CN"/>
        </w:rPr>
      </w:pPr>
      <w:r w:rsidRPr="00CE3FB4">
        <w:rPr>
          <w:rFonts w:eastAsiaTheme="minorEastAsia"/>
          <w:i/>
          <w:sz w:val="22"/>
          <w:lang w:val="en-US" w:eastAsia="zh-CN"/>
        </w:rPr>
        <w:t>Bit-to-symbol mapping</w:t>
      </w:r>
      <w:r w:rsidRPr="00D0199D">
        <w:rPr>
          <w:rFonts w:eastAsiaTheme="minorEastAsia"/>
          <w:sz w:val="22"/>
          <w:lang w:val="en-US" w:eastAsia="zh-CN"/>
        </w:rPr>
        <w:t>: This module maps the coded bits into modulated symbols, where no user-specific design is considered. For NOMA schemes except SCMA, conventional modulation schemes, e.g. BPSK and QPSK etc., are used. To further exploit the gain of this module, multi-dimensional modulation with shaping</w:t>
      </w:r>
      <w:r>
        <w:rPr>
          <w:rFonts w:eastAsiaTheme="minorEastAsia"/>
          <w:sz w:val="22"/>
          <w:lang w:val="en-US" w:eastAsia="zh-CN"/>
        </w:rPr>
        <w:t xml:space="preserve"> </w:t>
      </w:r>
      <w:r w:rsidRPr="00D0199D">
        <w:rPr>
          <w:rFonts w:eastAsiaTheme="minorEastAsia"/>
          <w:sz w:val="22"/>
          <w:lang w:val="en-US" w:eastAsia="zh-CN"/>
        </w:rPr>
        <w:t xml:space="preserve">gain is </w:t>
      </w:r>
      <w:r>
        <w:rPr>
          <w:rFonts w:eastAsiaTheme="minorEastAsia"/>
          <w:sz w:val="22"/>
          <w:lang w:val="en-US" w:eastAsia="zh-CN"/>
        </w:rPr>
        <w:t>used in SCMA.</w:t>
      </w:r>
    </w:p>
    <w:p w14:paraId="6864E924" w14:textId="2F084830" w:rsidR="00CC193A" w:rsidRDefault="00CC193A" w:rsidP="006B4C2F">
      <w:pPr>
        <w:pStyle w:val="afe"/>
        <w:numPr>
          <w:ilvl w:val="0"/>
          <w:numId w:val="7"/>
        </w:numPr>
        <w:spacing w:afterLines="50" w:after="120"/>
        <w:ind w:firstLineChars="0"/>
        <w:jc w:val="both"/>
        <w:rPr>
          <w:rFonts w:eastAsiaTheme="minorEastAsia"/>
          <w:sz w:val="22"/>
          <w:lang w:val="en-US" w:eastAsia="zh-CN"/>
        </w:rPr>
      </w:pPr>
      <w:r w:rsidRPr="00CE3FB4">
        <w:rPr>
          <w:rFonts w:eastAsiaTheme="minorEastAsia"/>
          <w:i/>
          <w:sz w:val="22"/>
          <w:lang w:val="en-US" w:eastAsia="zh-CN"/>
        </w:rPr>
        <w:t>Symbol stream generation</w:t>
      </w:r>
      <w:r w:rsidRPr="00D0199D">
        <w:rPr>
          <w:rFonts w:eastAsiaTheme="minorEastAsia"/>
          <w:sz w:val="22"/>
          <w:lang w:val="en-US" w:eastAsia="zh-CN"/>
        </w:rPr>
        <w:t>: Most NOMA schemes with symbol-level operations provide user-specific designs in this module, such as symbol-level interleaver and/or scr</w:t>
      </w:r>
      <w:r w:rsidR="005C2899">
        <w:rPr>
          <w:rFonts w:eastAsiaTheme="minorEastAsia" w:hint="eastAsia"/>
          <w:sz w:val="22"/>
          <w:lang w:val="en-US"/>
        </w:rPr>
        <w:t>a</w:t>
      </w:r>
      <w:r w:rsidR="00DD7F0F">
        <w:rPr>
          <w:rFonts w:eastAsiaTheme="minorEastAsia"/>
          <w:sz w:val="22"/>
          <w:lang w:val="en-US" w:eastAsia="zh-CN"/>
        </w:rPr>
        <w:t>mbler and</w:t>
      </w:r>
      <w:r w:rsidRPr="00D0199D">
        <w:rPr>
          <w:rFonts w:eastAsiaTheme="minorEastAsia"/>
          <w:sz w:val="22"/>
          <w:lang w:val="en-US" w:eastAsia="zh-CN"/>
        </w:rPr>
        <w:t xml:space="preserve"> user-specific spreading sequences as shown in</w:t>
      </w:r>
      <w:r w:rsidRPr="00CE3FB4">
        <w:rPr>
          <w:rFonts w:eastAsiaTheme="minorEastAsia"/>
          <w:sz w:val="22"/>
          <w:lang w:val="en-US" w:eastAsia="zh-CN"/>
        </w:rPr>
        <w:t xml:space="preserve"> </w:t>
      </w:r>
      <w:r w:rsidRPr="00CE3FB4">
        <w:rPr>
          <w:rFonts w:eastAsiaTheme="minorEastAsia"/>
          <w:sz w:val="22"/>
          <w:lang w:eastAsia="zh-CN"/>
        </w:rPr>
        <w:fldChar w:fldCharType="begin"/>
      </w:r>
      <w:r w:rsidRPr="00CE3FB4">
        <w:rPr>
          <w:rFonts w:eastAsiaTheme="minorEastAsia"/>
          <w:sz w:val="22"/>
          <w:lang w:eastAsia="zh-CN"/>
        </w:rPr>
        <w:instrText xml:space="preserve"> REF _Ref503290941 \h </w:instrText>
      </w:r>
      <w:r>
        <w:rPr>
          <w:rFonts w:eastAsiaTheme="minorEastAsia"/>
          <w:sz w:val="22"/>
          <w:lang w:eastAsia="zh-CN"/>
        </w:rPr>
        <w:instrText xml:space="preserve"> \* MERGEFORMAT </w:instrText>
      </w:r>
      <w:r w:rsidRPr="00CE3FB4">
        <w:rPr>
          <w:rFonts w:eastAsiaTheme="minorEastAsia"/>
          <w:sz w:val="22"/>
          <w:lang w:eastAsia="zh-CN"/>
        </w:rPr>
      </w:r>
      <w:r w:rsidRPr="00CE3FB4">
        <w:rPr>
          <w:rFonts w:eastAsiaTheme="minorEastAsia"/>
          <w:sz w:val="22"/>
          <w:lang w:eastAsia="zh-CN"/>
        </w:rPr>
        <w:fldChar w:fldCharType="separate"/>
      </w:r>
      <w:r w:rsidR="00225449" w:rsidRPr="00005FD1">
        <w:rPr>
          <w:sz w:val="22"/>
        </w:rPr>
        <w:t xml:space="preserve">Table </w:t>
      </w:r>
      <w:r w:rsidR="00225449" w:rsidRPr="00225449">
        <w:rPr>
          <w:noProof/>
          <w:sz w:val="22"/>
        </w:rPr>
        <w:t>1</w:t>
      </w:r>
      <w:r w:rsidRPr="00CE3FB4">
        <w:rPr>
          <w:rFonts w:eastAsiaTheme="minorEastAsia"/>
          <w:sz w:val="22"/>
          <w:lang w:eastAsia="zh-CN"/>
        </w:rPr>
        <w:fldChar w:fldCharType="end"/>
      </w:r>
      <w:r w:rsidRPr="00D0199D">
        <w:rPr>
          <w:rFonts w:eastAsiaTheme="minorEastAsia"/>
          <w:sz w:val="22"/>
          <w:lang w:val="en-US" w:eastAsia="zh-CN"/>
        </w:rPr>
        <w:t>.</w:t>
      </w:r>
    </w:p>
    <w:p w14:paraId="383D1E81" w14:textId="6374A1C5" w:rsidR="00DD7F0F" w:rsidRPr="00DD7F0F" w:rsidRDefault="00DD7F0F" w:rsidP="006B4C2F">
      <w:pPr>
        <w:pStyle w:val="afe"/>
        <w:numPr>
          <w:ilvl w:val="0"/>
          <w:numId w:val="7"/>
        </w:numPr>
        <w:spacing w:afterLines="50" w:after="120"/>
        <w:ind w:firstLineChars="0"/>
        <w:jc w:val="both"/>
        <w:rPr>
          <w:rFonts w:eastAsiaTheme="minorEastAsia"/>
          <w:sz w:val="22"/>
          <w:lang w:val="en-US" w:eastAsia="zh-CN"/>
        </w:rPr>
      </w:pPr>
      <w:r w:rsidRPr="00DD7F0F">
        <w:rPr>
          <w:rFonts w:eastAsiaTheme="minorEastAsia"/>
          <w:i/>
          <w:sz w:val="22"/>
          <w:lang w:val="en-US" w:eastAsia="zh-CN"/>
        </w:rPr>
        <w:t>Power adjustment</w:t>
      </w:r>
      <w:r w:rsidRPr="00DD7F0F">
        <w:rPr>
          <w:rFonts w:eastAsiaTheme="minorEastAsia"/>
          <w:sz w:val="22"/>
          <w:lang w:val="en-US" w:eastAsia="zh-CN"/>
        </w:rPr>
        <w:t>: Power is a simple but effective approach to distinguish users. Most NOMA schemes assume equal power, i.e., no power adjustment among users.</w:t>
      </w:r>
      <w:r>
        <w:rPr>
          <w:rFonts w:eastAsiaTheme="minorEastAsia"/>
          <w:sz w:val="22"/>
          <w:lang w:val="en-US" w:eastAsia="zh-CN"/>
        </w:rPr>
        <w:t xml:space="preserve"> User/Group-specific power is used by NOMA with user grouping.</w:t>
      </w:r>
    </w:p>
    <w:p w14:paraId="0251009E" w14:textId="77777777" w:rsidR="00CC193A" w:rsidRPr="00244F9F" w:rsidRDefault="00CC193A" w:rsidP="006B4C2F">
      <w:pPr>
        <w:pStyle w:val="afe"/>
        <w:numPr>
          <w:ilvl w:val="0"/>
          <w:numId w:val="7"/>
        </w:numPr>
        <w:spacing w:afterLines="50" w:after="120"/>
        <w:ind w:firstLineChars="0"/>
        <w:jc w:val="both"/>
        <w:rPr>
          <w:rFonts w:eastAsiaTheme="minorEastAsia"/>
          <w:sz w:val="22"/>
          <w:lang w:val="en-US" w:eastAsia="zh-CN"/>
        </w:rPr>
      </w:pPr>
      <w:r w:rsidRPr="00CE3FB4">
        <w:rPr>
          <w:rFonts w:eastAsiaTheme="minorEastAsia"/>
          <w:i/>
          <w:sz w:val="22"/>
          <w:lang w:val="en-US" w:eastAsia="zh-CN"/>
        </w:rPr>
        <w:t>Symbol-to-RE mapping</w:t>
      </w:r>
      <w:r w:rsidRPr="00244F9F">
        <w:rPr>
          <w:rFonts w:eastAsiaTheme="minorEastAsia"/>
          <w:sz w:val="22"/>
          <w:lang w:val="en-US" w:eastAsia="zh-CN"/>
        </w:rPr>
        <w:t>: The symbol stream can be mapped into either all the available physical resources (i.e., full mapping) or part of available physical resources (i.e., sparse mapping). Sparse mapping can reduce the collision on each RE at the cost of less transmission resources and user-specific mapping patterns can be designed to facilitate</w:t>
      </w:r>
      <w:r>
        <w:rPr>
          <w:rFonts w:eastAsiaTheme="minorEastAsia"/>
          <w:sz w:val="22"/>
          <w:lang w:val="en-US" w:eastAsia="zh-CN"/>
        </w:rPr>
        <w:t xml:space="preserve"> MUD</w:t>
      </w:r>
      <w:r w:rsidRPr="00244F9F">
        <w:rPr>
          <w:rFonts w:eastAsiaTheme="minorEastAsia"/>
          <w:sz w:val="22"/>
          <w:lang w:val="en-US" w:eastAsia="zh-CN"/>
        </w:rPr>
        <w:t>. Full mapping can fully utilize the resources at the cost of</w:t>
      </w:r>
      <w:r>
        <w:rPr>
          <w:rFonts w:eastAsiaTheme="minorEastAsia"/>
          <w:sz w:val="22"/>
          <w:lang w:val="en-US" w:eastAsia="zh-CN"/>
        </w:rPr>
        <w:t xml:space="preserve"> </w:t>
      </w:r>
      <w:r w:rsidRPr="00244F9F">
        <w:rPr>
          <w:rFonts w:eastAsiaTheme="minorEastAsia"/>
          <w:sz w:val="22"/>
          <w:lang w:val="en-US" w:eastAsia="zh-CN"/>
        </w:rPr>
        <w:t>more interference.</w:t>
      </w:r>
    </w:p>
    <w:p w14:paraId="78916E82" w14:textId="3DA8A3AC" w:rsidR="00CC193A" w:rsidRPr="00CE3FB4" w:rsidRDefault="005536DB" w:rsidP="00DC59CB">
      <w:pPr>
        <w:spacing w:afterLines="50" w:after="120"/>
        <w:jc w:val="both"/>
        <w:rPr>
          <w:rFonts w:eastAsiaTheme="minorEastAsia"/>
          <w:sz w:val="22"/>
          <w:szCs w:val="22"/>
          <w:lang w:val="en-US" w:eastAsia="zh-CN"/>
        </w:rPr>
      </w:pPr>
      <w:r>
        <w:rPr>
          <w:rFonts w:eastAsiaTheme="minorEastAsia"/>
          <w:sz w:val="22"/>
          <w:szCs w:val="22"/>
          <w:lang w:val="en-US" w:eastAsia="zh-CN"/>
        </w:rPr>
        <w:t>Existing</w:t>
      </w:r>
      <w:r w:rsidR="00CC193A" w:rsidRPr="00CE3FB4">
        <w:rPr>
          <w:rFonts w:eastAsiaTheme="minorEastAsia"/>
          <w:sz w:val="22"/>
          <w:szCs w:val="22"/>
          <w:lang w:val="en-US" w:eastAsia="zh-CN"/>
        </w:rPr>
        <w:t xml:space="preserve"> </w:t>
      </w:r>
      <w:r>
        <w:rPr>
          <w:rFonts w:eastAsiaTheme="minorEastAsia"/>
          <w:sz w:val="22"/>
          <w:szCs w:val="22"/>
          <w:lang w:val="en-US" w:eastAsia="zh-CN"/>
        </w:rPr>
        <w:t xml:space="preserve">NOMA </w:t>
      </w:r>
      <w:r w:rsidR="00CC193A" w:rsidRPr="00CE3FB4">
        <w:rPr>
          <w:rFonts w:eastAsiaTheme="minorEastAsia"/>
          <w:sz w:val="22"/>
          <w:szCs w:val="22"/>
          <w:lang w:val="en-US" w:eastAsia="zh-CN"/>
        </w:rPr>
        <w:t>scheme</w:t>
      </w:r>
      <w:r>
        <w:rPr>
          <w:rFonts w:eastAsiaTheme="minorEastAsia"/>
          <w:sz w:val="22"/>
          <w:szCs w:val="22"/>
          <w:lang w:val="en-US" w:eastAsia="zh-CN"/>
        </w:rPr>
        <w:t>s</w:t>
      </w:r>
      <w:r w:rsidR="00457369">
        <w:rPr>
          <w:rFonts w:eastAsiaTheme="minorEastAsia"/>
          <w:sz w:val="22"/>
          <w:szCs w:val="22"/>
          <w:lang w:val="en-US" w:eastAsia="zh-CN"/>
        </w:rPr>
        <w:t xml:space="preserve"> </w:t>
      </w:r>
      <w:r w:rsidR="00457369" w:rsidRPr="00CE3FB4">
        <w:rPr>
          <w:rFonts w:eastAsiaTheme="minorEastAsia"/>
          <w:sz w:val="22"/>
          <w:szCs w:val="22"/>
          <w:lang w:val="en-US" w:eastAsia="zh-CN"/>
        </w:rPr>
        <w:t xml:space="preserve">in </w:t>
      </w:r>
      <w:r w:rsidR="00E962E2" w:rsidRPr="00E962E2">
        <w:rPr>
          <w:rFonts w:eastAsiaTheme="minorEastAsia"/>
          <w:sz w:val="22"/>
          <w:szCs w:val="22"/>
          <w:lang w:val="en-US" w:eastAsia="zh-CN"/>
        </w:rPr>
        <w:fldChar w:fldCharType="begin"/>
      </w:r>
      <w:r w:rsidR="00E962E2" w:rsidRPr="00E962E2">
        <w:rPr>
          <w:rFonts w:eastAsiaTheme="minorEastAsia"/>
          <w:sz w:val="22"/>
          <w:szCs w:val="22"/>
          <w:lang w:val="en-US" w:eastAsia="zh-CN"/>
        </w:rPr>
        <w:instrText xml:space="preserve"> REF _Ref503290941 \h </w:instrText>
      </w:r>
      <w:r w:rsidR="00E962E2" w:rsidRPr="004F0B7E">
        <w:rPr>
          <w:rFonts w:eastAsiaTheme="minorEastAsia"/>
          <w:sz w:val="22"/>
          <w:szCs w:val="22"/>
          <w:lang w:val="en-US" w:eastAsia="zh-CN"/>
        </w:rPr>
        <w:instrText xml:space="preserve"> \* MERGEFORMAT </w:instrText>
      </w:r>
      <w:r w:rsidR="00E962E2" w:rsidRPr="00E962E2">
        <w:rPr>
          <w:rFonts w:eastAsiaTheme="minorEastAsia"/>
          <w:sz w:val="22"/>
          <w:szCs w:val="22"/>
          <w:lang w:val="en-US" w:eastAsia="zh-CN"/>
        </w:rPr>
      </w:r>
      <w:r w:rsidR="00E962E2" w:rsidRPr="00E962E2">
        <w:rPr>
          <w:rFonts w:eastAsiaTheme="minorEastAsia"/>
          <w:sz w:val="22"/>
          <w:szCs w:val="22"/>
          <w:lang w:val="en-US" w:eastAsia="zh-CN"/>
        </w:rPr>
        <w:fldChar w:fldCharType="separate"/>
      </w:r>
      <w:r w:rsidR="00225449" w:rsidRPr="00005FD1">
        <w:rPr>
          <w:sz w:val="22"/>
        </w:rPr>
        <w:t xml:space="preserve">Table </w:t>
      </w:r>
      <w:r w:rsidR="00225449" w:rsidRPr="00225449">
        <w:rPr>
          <w:noProof/>
          <w:sz w:val="22"/>
        </w:rPr>
        <w:t>1</w:t>
      </w:r>
      <w:r w:rsidR="00E962E2" w:rsidRPr="00E962E2">
        <w:rPr>
          <w:rFonts w:eastAsiaTheme="minorEastAsia"/>
          <w:sz w:val="22"/>
          <w:szCs w:val="22"/>
          <w:lang w:val="en-US" w:eastAsia="zh-CN"/>
        </w:rPr>
        <w:fldChar w:fldCharType="end"/>
      </w:r>
      <w:r>
        <w:rPr>
          <w:rFonts w:eastAsiaTheme="minorEastAsia"/>
          <w:sz w:val="22"/>
          <w:szCs w:val="22"/>
          <w:lang w:val="en-US" w:eastAsia="zh-CN"/>
        </w:rPr>
        <w:t xml:space="preserve"> usually utilize</w:t>
      </w:r>
      <w:r w:rsidR="00CC193A" w:rsidRPr="00CE3FB4">
        <w:rPr>
          <w:rFonts w:eastAsiaTheme="minorEastAsia"/>
          <w:sz w:val="22"/>
          <w:szCs w:val="22"/>
          <w:lang w:val="en-US" w:eastAsia="zh-CN"/>
        </w:rPr>
        <w:t xml:space="preserve"> one or multiple user-specific modules in </w:t>
      </w:r>
      <w:r w:rsidR="00E962E2">
        <w:rPr>
          <w:rFonts w:eastAsiaTheme="minorEastAsia"/>
          <w:sz w:val="22"/>
          <w:szCs w:val="22"/>
          <w:lang w:val="en-US" w:eastAsia="zh-CN"/>
        </w:rPr>
        <w:fldChar w:fldCharType="begin"/>
      </w:r>
      <w:r w:rsidR="00E962E2">
        <w:rPr>
          <w:rFonts w:eastAsiaTheme="minorEastAsia"/>
          <w:sz w:val="22"/>
          <w:szCs w:val="22"/>
          <w:lang w:val="en-US" w:eastAsia="zh-CN"/>
        </w:rPr>
        <w:instrText xml:space="preserve"> REF _Ref503291166 \h  \* MERGEFORMAT </w:instrText>
      </w:r>
      <w:r w:rsidR="00E962E2">
        <w:rPr>
          <w:rFonts w:eastAsiaTheme="minorEastAsia"/>
          <w:sz w:val="22"/>
          <w:szCs w:val="22"/>
          <w:lang w:val="en-US" w:eastAsia="zh-CN"/>
        </w:rPr>
      </w:r>
      <w:r w:rsidR="00E962E2">
        <w:rPr>
          <w:rFonts w:eastAsiaTheme="minorEastAsia"/>
          <w:sz w:val="22"/>
          <w:szCs w:val="22"/>
          <w:lang w:val="en-US" w:eastAsia="zh-CN"/>
        </w:rPr>
        <w:fldChar w:fldCharType="separate"/>
      </w:r>
      <w:r w:rsidR="00225449" w:rsidRPr="004C58EF">
        <w:rPr>
          <w:sz w:val="22"/>
        </w:rPr>
        <w:t xml:space="preserve">Figure </w:t>
      </w:r>
      <w:r w:rsidR="00225449" w:rsidRPr="00225449">
        <w:rPr>
          <w:noProof/>
          <w:sz w:val="22"/>
        </w:rPr>
        <w:t>1</w:t>
      </w:r>
      <w:r w:rsidR="00E962E2">
        <w:rPr>
          <w:rFonts w:eastAsiaTheme="minorEastAsia"/>
          <w:sz w:val="22"/>
          <w:szCs w:val="22"/>
          <w:lang w:val="en-US" w:eastAsia="zh-CN"/>
        </w:rPr>
        <w:fldChar w:fldCharType="end"/>
      </w:r>
      <w:r w:rsidR="00CC193A" w:rsidRPr="00CE3FB4">
        <w:rPr>
          <w:rFonts w:eastAsiaTheme="minorEastAsia"/>
          <w:sz w:val="22"/>
          <w:szCs w:val="22"/>
          <w:lang w:val="en-US" w:eastAsia="zh-CN"/>
        </w:rPr>
        <w:t xml:space="preserve"> as its MA signature to help receivers distinguishing multiple users. </w:t>
      </w:r>
    </w:p>
    <w:p w14:paraId="7E496B82" w14:textId="5DD31CA4" w:rsidR="00CC193A" w:rsidRDefault="00D70660" w:rsidP="00D70660">
      <w:pPr>
        <w:rPr>
          <w:rFonts w:eastAsiaTheme="minorEastAsia"/>
          <w:lang w:val="en-US" w:eastAsia="zh-CN"/>
        </w:rPr>
      </w:pPr>
      <w:r>
        <w:object w:dxaOrig="22716" w:dyaOrig="5484" w14:anchorId="372AE7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7.55pt;height:120.35pt" o:ole="">
            <v:imagedata r:id="rId8" o:title=""/>
          </v:shape>
          <o:OLEObject Type="Embed" ProgID="Visio.Drawing.15" ShapeID="_x0000_i1025" DrawAspect="Content" ObjectID="_1587572705" r:id="rId9"/>
        </w:object>
      </w:r>
    </w:p>
    <w:p w14:paraId="61AE5BED" w14:textId="0FEE513B" w:rsidR="00CC193A" w:rsidRDefault="00CC193A" w:rsidP="005552C4">
      <w:pPr>
        <w:pStyle w:val="ae"/>
        <w:spacing w:before="0"/>
        <w:jc w:val="center"/>
        <w:rPr>
          <w:b w:val="0"/>
          <w:sz w:val="22"/>
        </w:rPr>
      </w:pPr>
      <w:bookmarkStart w:id="7" w:name="_Ref503291166"/>
      <w:r w:rsidRPr="004C58EF">
        <w:rPr>
          <w:b w:val="0"/>
          <w:sz w:val="22"/>
        </w:rPr>
        <w:t xml:space="preserve">Figure </w:t>
      </w:r>
      <w:r w:rsidRPr="004C58EF">
        <w:rPr>
          <w:b w:val="0"/>
          <w:sz w:val="22"/>
        </w:rPr>
        <w:fldChar w:fldCharType="begin"/>
      </w:r>
      <w:r w:rsidRPr="004C58EF">
        <w:rPr>
          <w:b w:val="0"/>
          <w:sz w:val="22"/>
        </w:rPr>
        <w:instrText xml:space="preserve"> SEQ Figure \* ARABIC </w:instrText>
      </w:r>
      <w:r w:rsidRPr="004C58EF">
        <w:rPr>
          <w:b w:val="0"/>
          <w:sz w:val="22"/>
        </w:rPr>
        <w:fldChar w:fldCharType="separate"/>
      </w:r>
      <w:r w:rsidR="00225449">
        <w:rPr>
          <w:b w:val="0"/>
          <w:noProof/>
          <w:sz w:val="22"/>
        </w:rPr>
        <w:t>1</w:t>
      </w:r>
      <w:r w:rsidRPr="004C58EF">
        <w:rPr>
          <w:b w:val="0"/>
          <w:sz w:val="22"/>
        </w:rPr>
        <w:fldChar w:fldCharType="end"/>
      </w:r>
      <w:bookmarkEnd w:id="7"/>
      <w:r w:rsidRPr="004C58EF">
        <w:rPr>
          <w:b w:val="0"/>
          <w:sz w:val="22"/>
        </w:rPr>
        <w:t xml:space="preserve"> Unified structure of NOMA schemes at the transmitter</w:t>
      </w:r>
    </w:p>
    <w:p w14:paraId="79097D1E" w14:textId="20640155" w:rsidR="00CC193A" w:rsidRDefault="00CC193A" w:rsidP="00DC59CB">
      <w:pPr>
        <w:spacing w:afterLines="50" w:after="120"/>
        <w:jc w:val="both"/>
        <w:rPr>
          <w:rFonts w:eastAsiaTheme="minorEastAsia"/>
          <w:sz w:val="22"/>
          <w:szCs w:val="22"/>
          <w:lang w:val="en-US" w:eastAsia="zh-CN"/>
        </w:rPr>
      </w:pPr>
      <w:r w:rsidRPr="00652C82">
        <w:rPr>
          <w:rFonts w:eastAsiaTheme="minorEastAsia"/>
          <w:sz w:val="22"/>
          <w:lang w:eastAsia="zh-CN"/>
        </w:rPr>
        <w:t>In addition, NOMA schemes usually assume single-layer structure, i.e., the information bits are processed through the modules in</w:t>
      </w:r>
      <w:r>
        <w:rPr>
          <w:rFonts w:eastAsiaTheme="minorEastAsia"/>
          <w:lang w:eastAsia="zh-CN"/>
        </w:rPr>
        <w:t xml:space="preserve"> </w:t>
      </w:r>
      <w:r w:rsidRPr="00CE3FB4">
        <w:rPr>
          <w:rFonts w:eastAsiaTheme="minorEastAsia"/>
          <w:sz w:val="22"/>
          <w:szCs w:val="22"/>
          <w:lang w:val="en-US" w:eastAsia="zh-CN"/>
        </w:rPr>
        <w:fldChar w:fldCharType="begin"/>
      </w:r>
      <w:r w:rsidRPr="00CE3FB4">
        <w:rPr>
          <w:rFonts w:eastAsiaTheme="minorEastAsia"/>
          <w:sz w:val="22"/>
          <w:szCs w:val="22"/>
          <w:lang w:val="en-US" w:eastAsia="zh-CN"/>
        </w:rPr>
        <w:instrText xml:space="preserve"> REF _Ref503291166 \h  \* MERGEFORMAT </w:instrText>
      </w:r>
      <w:r w:rsidRPr="00CE3FB4">
        <w:rPr>
          <w:rFonts w:eastAsiaTheme="minorEastAsia"/>
          <w:sz w:val="22"/>
          <w:szCs w:val="22"/>
          <w:lang w:val="en-US" w:eastAsia="zh-CN"/>
        </w:rPr>
      </w:r>
      <w:r w:rsidRPr="00CE3FB4">
        <w:rPr>
          <w:rFonts w:eastAsiaTheme="minorEastAsia"/>
          <w:sz w:val="22"/>
          <w:szCs w:val="22"/>
          <w:lang w:val="en-US" w:eastAsia="zh-CN"/>
        </w:rPr>
        <w:fldChar w:fldCharType="separate"/>
      </w:r>
      <w:r w:rsidR="00225449" w:rsidRPr="00225449">
        <w:rPr>
          <w:sz w:val="22"/>
          <w:szCs w:val="22"/>
        </w:rPr>
        <w:t xml:space="preserve">Figure </w:t>
      </w:r>
      <w:r w:rsidR="00225449" w:rsidRPr="00225449">
        <w:rPr>
          <w:noProof/>
          <w:sz w:val="22"/>
          <w:szCs w:val="22"/>
        </w:rPr>
        <w:t>1</w:t>
      </w:r>
      <w:r w:rsidRPr="00CE3FB4">
        <w:rPr>
          <w:rFonts w:eastAsiaTheme="minorEastAsia"/>
          <w:sz w:val="22"/>
          <w:szCs w:val="22"/>
          <w:lang w:val="en-US" w:eastAsia="zh-CN"/>
        </w:rPr>
        <w:fldChar w:fldCharType="end"/>
      </w:r>
      <w:r>
        <w:rPr>
          <w:rFonts w:eastAsiaTheme="minorEastAsia"/>
          <w:sz w:val="22"/>
          <w:szCs w:val="22"/>
          <w:lang w:val="en-US" w:eastAsia="zh-CN"/>
        </w:rPr>
        <w:t xml:space="preserve">. </w:t>
      </w:r>
      <w:r w:rsidR="00457369">
        <w:rPr>
          <w:rFonts w:eastAsiaTheme="minorEastAsia"/>
          <w:sz w:val="22"/>
          <w:szCs w:val="22"/>
          <w:lang w:val="en-US" w:eastAsia="zh-CN"/>
        </w:rPr>
        <w:t>F</w:t>
      </w:r>
      <w:r>
        <w:rPr>
          <w:rFonts w:eastAsiaTheme="minorEastAsia"/>
          <w:sz w:val="22"/>
          <w:szCs w:val="22"/>
          <w:lang w:val="en-US" w:eastAsia="zh-CN"/>
        </w:rPr>
        <w:t>or further performance enhancement, the information bits can be divided into multiple streams, where each stream is encoded with lower coding rate and lower modulation order</w:t>
      </w:r>
      <w:r w:rsidR="001C0684">
        <w:rPr>
          <w:rFonts w:eastAsiaTheme="minorEastAsia"/>
          <w:sz w:val="22"/>
          <w:szCs w:val="22"/>
          <w:lang w:val="en-US" w:eastAsia="zh-CN"/>
        </w:rPr>
        <w:t xml:space="preserve"> as shown in Figure 2</w:t>
      </w:r>
      <w:r>
        <w:rPr>
          <w:rFonts w:eastAsiaTheme="minorEastAsia"/>
          <w:sz w:val="22"/>
          <w:szCs w:val="22"/>
          <w:lang w:val="en-US" w:eastAsia="zh-CN"/>
        </w:rPr>
        <w:t>. By incorporating the multiple streams with different signatu</w:t>
      </w:r>
      <w:r w:rsidR="00457369">
        <w:rPr>
          <w:rFonts w:eastAsiaTheme="minorEastAsia"/>
          <w:sz w:val="22"/>
          <w:szCs w:val="22"/>
          <w:lang w:val="en-US" w:eastAsia="zh-CN"/>
        </w:rPr>
        <w:t>res, e.g., power,</w:t>
      </w:r>
      <w:r>
        <w:rPr>
          <w:rFonts w:eastAsiaTheme="minorEastAsia"/>
          <w:sz w:val="22"/>
          <w:szCs w:val="22"/>
          <w:lang w:val="en-US" w:eastAsia="zh-CN"/>
        </w:rPr>
        <w:t xml:space="preserve"> sequences </w:t>
      </w:r>
      <w:r w:rsidR="00457369">
        <w:rPr>
          <w:rFonts w:eastAsiaTheme="minorEastAsia"/>
          <w:sz w:val="22"/>
          <w:szCs w:val="22"/>
          <w:lang w:val="en-US" w:eastAsia="zh-CN"/>
        </w:rPr>
        <w:t>or</w:t>
      </w:r>
      <w:r>
        <w:rPr>
          <w:rFonts w:eastAsiaTheme="minorEastAsia"/>
          <w:sz w:val="22"/>
          <w:szCs w:val="22"/>
          <w:lang w:val="en-US" w:eastAsia="zh-CN"/>
        </w:rPr>
        <w:t xml:space="preserve"> scrambler etc., the signals of multiple layers can be detected at the receiver successfully. Besides, if the coding rates of multiple layers are different, the multi-layer structure could provide multiple reliabilities, which can increase the robustness and overall throughput in grant-free transmission.</w:t>
      </w:r>
    </w:p>
    <w:p w14:paraId="3793CAE2" w14:textId="0D860E7E" w:rsidR="00294AF3" w:rsidRDefault="00294AF3" w:rsidP="00294AF3">
      <w:pPr>
        <w:spacing w:afterLines="50" w:after="120"/>
        <w:jc w:val="center"/>
        <w:rPr>
          <w:rFonts w:eastAsiaTheme="minorEastAsia"/>
          <w:sz w:val="22"/>
          <w:szCs w:val="22"/>
          <w:lang w:val="en-US" w:eastAsia="zh-CN"/>
        </w:rPr>
      </w:pPr>
      <w:r>
        <w:object w:dxaOrig="25656" w:dyaOrig="6291" w14:anchorId="5BCD032A">
          <v:shape id="_x0000_i1026" type="#_x0000_t75" style="width:497.55pt;height:121.95pt" o:ole="">
            <v:imagedata r:id="rId10" o:title=""/>
          </v:shape>
          <o:OLEObject Type="Embed" ProgID="Visio.Drawing.11" ShapeID="_x0000_i1026" DrawAspect="Content" ObjectID="_1587572706" r:id="rId11"/>
        </w:object>
      </w:r>
    </w:p>
    <w:p w14:paraId="6B31D49D" w14:textId="45E24E83" w:rsidR="00294AF3" w:rsidRDefault="00294AF3" w:rsidP="00294AF3">
      <w:pPr>
        <w:pStyle w:val="ae"/>
        <w:spacing w:before="0"/>
        <w:jc w:val="center"/>
        <w:rPr>
          <w:b w:val="0"/>
          <w:sz w:val="22"/>
        </w:rPr>
      </w:pPr>
      <w:r w:rsidRPr="004C58EF">
        <w:rPr>
          <w:b w:val="0"/>
          <w:sz w:val="22"/>
        </w:rPr>
        <w:t xml:space="preserve">Figure </w:t>
      </w:r>
      <w:r>
        <w:rPr>
          <w:b w:val="0"/>
          <w:sz w:val="22"/>
        </w:rPr>
        <w:t>2</w:t>
      </w:r>
      <w:r w:rsidRPr="004C58EF">
        <w:rPr>
          <w:b w:val="0"/>
          <w:sz w:val="22"/>
        </w:rPr>
        <w:t xml:space="preserve"> NOMA schemes </w:t>
      </w:r>
      <w:r>
        <w:rPr>
          <w:b w:val="0"/>
          <w:sz w:val="22"/>
        </w:rPr>
        <w:t>with multi-layer</w:t>
      </w:r>
    </w:p>
    <w:p w14:paraId="513591A1" w14:textId="4AC9AB2F" w:rsidR="00457369" w:rsidRPr="00457369" w:rsidRDefault="00457369" w:rsidP="00DC59CB">
      <w:pPr>
        <w:spacing w:afterLines="50" w:after="120"/>
        <w:jc w:val="both"/>
        <w:rPr>
          <w:rFonts w:eastAsiaTheme="minorEastAsia"/>
          <w:b/>
          <w:sz w:val="22"/>
          <w:lang w:eastAsia="zh-CN"/>
        </w:rPr>
      </w:pPr>
      <w:r w:rsidRPr="00457369">
        <w:rPr>
          <w:rFonts w:eastAsiaTheme="minorEastAsia"/>
          <w:b/>
          <w:sz w:val="22"/>
          <w:lang w:eastAsia="zh-CN"/>
        </w:rPr>
        <w:t xml:space="preserve">Observation </w:t>
      </w:r>
      <w:r w:rsidR="00E962E2">
        <w:rPr>
          <w:rFonts w:eastAsiaTheme="minorEastAsia"/>
          <w:b/>
          <w:sz w:val="22"/>
          <w:lang w:eastAsia="zh-CN"/>
        </w:rPr>
        <w:t>1</w:t>
      </w:r>
      <w:r w:rsidRPr="00457369">
        <w:rPr>
          <w:rFonts w:eastAsiaTheme="minorEastAsia"/>
          <w:b/>
          <w:sz w:val="22"/>
          <w:lang w:eastAsia="zh-CN"/>
        </w:rPr>
        <w:t xml:space="preserve">: In addition to single-layer structure, multi-layer structure can be considered </w:t>
      </w:r>
      <w:r w:rsidR="00310CC8">
        <w:rPr>
          <w:rFonts w:eastAsiaTheme="minorEastAsia"/>
          <w:b/>
          <w:sz w:val="22"/>
          <w:lang w:eastAsia="zh-CN"/>
        </w:rPr>
        <w:t>for</w:t>
      </w:r>
      <w:r w:rsidRPr="00457369">
        <w:rPr>
          <w:rFonts w:eastAsiaTheme="minorEastAsia"/>
          <w:b/>
          <w:sz w:val="22"/>
          <w:lang w:eastAsia="zh-CN"/>
        </w:rPr>
        <w:t xml:space="preserve"> existing NOMA schemes.</w:t>
      </w:r>
    </w:p>
    <w:p w14:paraId="7C11E8EC" w14:textId="7BFB39DB" w:rsidR="00CC193A" w:rsidRPr="00DC59CB" w:rsidRDefault="00CC193A" w:rsidP="00DC59CB">
      <w:pPr>
        <w:pStyle w:val="4"/>
        <w:numPr>
          <w:ilvl w:val="1"/>
          <w:numId w:val="6"/>
        </w:numPr>
        <w:spacing w:beforeLines="50" w:before="120" w:afterLines="50" w:after="120"/>
        <w:ind w:left="0" w:firstLine="0"/>
        <w:jc w:val="both"/>
        <w:rPr>
          <w:rFonts w:eastAsiaTheme="minorEastAsia"/>
          <w:b/>
          <w:i w:val="0"/>
          <w:lang w:val="en-US" w:eastAsia="zh-CN"/>
        </w:rPr>
      </w:pPr>
      <w:r w:rsidRPr="00DC59CB">
        <w:rPr>
          <w:rFonts w:eastAsiaTheme="minorEastAsia"/>
          <w:b/>
          <w:i w:val="0"/>
          <w:lang w:val="en-US" w:eastAsia="zh-CN"/>
        </w:rPr>
        <w:t>Module-based comparison methodology</w:t>
      </w:r>
    </w:p>
    <w:p w14:paraId="56219DD8" w14:textId="3AAD8C5C" w:rsidR="00CC193A" w:rsidRPr="00157EB0" w:rsidRDefault="00CC193A" w:rsidP="00DC59CB">
      <w:pPr>
        <w:spacing w:afterLines="50" w:after="120"/>
        <w:jc w:val="both"/>
        <w:rPr>
          <w:rFonts w:eastAsiaTheme="minorEastAsia"/>
          <w:sz w:val="22"/>
          <w:lang w:val="en-US" w:eastAsia="zh-CN"/>
        </w:rPr>
      </w:pPr>
      <w:r w:rsidRPr="00157EB0">
        <w:rPr>
          <w:rFonts w:eastAsiaTheme="minorEastAsia" w:hint="eastAsia"/>
          <w:sz w:val="22"/>
          <w:lang w:val="en-US" w:eastAsia="zh-CN"/>
        </w:rPr>
        <w:t xml:space="preserve">In Rel-14 SI, scheme-based performance comparison was employed and the performance of multiple NOMA schemes were obtained independently under different assumptions. </w:t>
      </w:r>
      <w:r w:rsidRPr="00157EB0">
        <w:rPr>
          <w:rFonts w:eastAsiaTheme="minorEastAsia"/>
          <w:sz w:val="22"/>
          <w:lang w:val="en-US" w:eastAsia="zh-CN"/>
        </w:rPr>
        <w:t xml:space="preserve">This is possible for preliminary study </w:t>
      </w:r>
      <w:r>
        <w:rPr>
          <w:rFonts w:eastAsiaTheme="minorEastAsia"/>
          <w:sz w:val="22"/>
          <w:lang w:val="en-US" w:eastAsia="zh-CN"/>
        </w:rPr>
        <w:t>of</w:t>
      </w:r>
      <w:r w:rsidRPr="00157EB0">
        <w:rPr>
          <w:rFonts w:eastAsiaTheme="minorEastAsia"/>
          <w:sz w:val="22"/>
          <w:lang w:val="en-US" w:eastAsia="zh-CN"/>
        </w:rPr>
        <w:t xml:space="preserve"> uplink NOMA. However, the objective of NOMA SI in Rel-15 is to “</w:t>
      </w:r>
      <w:r w:rsidRPr="00024DCC">
        <w:rPr>
          <w:bCs/>
          <w:i/>
          <w:sz w:val="22"/>
          <w:lang w:eastAsia="zh-CN"/>
        </w:rPr>
        <w:t>further progress on the evaluation of non-orthogonal multiple access schemes</w:t>
      </w:r>
      <w:r w:rsidRPr="00024DCC">
        <w:rPr>
          <w:rFonts w:hint="eastAsia"/>
          <w:bCs/>
          <w:i/>
          <w:sz w:val="22"/>
          <w:lang w:eastAsia="zh-CN"/>
        </w:rPr>
        <w:t xml:space="preserve"> </w:t>
      </w:r>
      <w:r w:rsidRPr="00024DCC">
        <w:rPr>
          <w:bCs/>
          <w:i/>
          <w:sz w:val="22"/>
          <w:lang w:eastAsia="zh-CN"/>
        </w:rPr>
        <w:t xml:space="preserve">focusing on </w:t>
      </w:r>
      <w:r w:rsidRPr="00024DCC">
        <w:rPr>
          <w:rFonts w:hint="eastAsia"/>
          <w:bCs/>
          <w:i/>
          <w:sz w:val="22"/>
          <w:lang w:eastAsia="zh-CN"/>
        </w:rPr>
        <w:t xml:space="preserve">uplink, and provide recommendation on the non-orthogonal multiple access scheme(s) to be </w:t>
      </w:r>
      <w:r w:rsidRPr="00024DCC">
        <w:rPr>
          <w:bCs/>
          <w:i/>
          <w:sz w:val="22"/>
          <w:lang w:eastAsia="zh-CN"/>
        </w:rPr>
        <w:t>specified</w:t>
      </w:r>
      <w:r w:rsidRPr="00024DCC">
        <w:rPr>
          <w:rFonts w:hint="eastAsia"/>
          <w:bCs/>
          <w:i/>
          <w:sz w:val="22"/>
          <w:lang w:eastAsia="zh-CN"/>
        </w:rPr>
        <w:t xml:space="preserve"> later</w:t>
      </w:r>
      <w:r w:rsidRPr="00157EB0">
        <w:rPr>
          <w:rFonts w:hint="eastAsia"/>
          <w:bCs/>
          <w:sz w:val="22"/>
          <w:lang w:eastAsia="zh-CN"/>
        </w:rPr>
        <w:t>.</w:t>
      </w:r>
      <w:r w:rsidRPr="00157EB0">
        <w:rPr>
          <w:rFonts w:eastAsiaTheme="minorEastAsia"/>
          <w:sz w:val="22"/>
          <w:lang w:val="en-US" w:eastAsia="zh-CN"/>
        </w:rPr>
        <w:t>”</w:t>
      </w:r>
      <w:r w:rsidR="002D3B4B">
        <w:rPr>
          <w:rFonts w:eastAsiaTheme="minorEastAsia"/>
          <w:sz w:val="22"/>
          <w:lang w:val="en-US" w:eastAsia="zh-CN"/>
        </w:rPr>
        <w:t xml:space="preserve"> [3]</w:t>
      </w:r>
      <w:r w:rsidRPr="00157EB0">
        <w:rPr>
          <w:rFonts w:eastAsiaTheme="minorEastAsia"/>
          <w:sz w:val="22"/>
          <w:lang w:val="en-US" w:eastAsia="zh-CN"/>
        </w:rPr>
        <w:t>.</w:t>
      </w:r>
      <w:r w:rsidR="000E6B27">
        <w:rPr>
          <w:rFonts w:eastAsiaTheme="minorEastAsia"/>
          <w:sz w:val="22"/>
          <w:lang w:val="en-US" w:eastAsia="zh-CN"/>
        </w:rPr>
        <w:t xml:space="preserve"> To this end, transceiver designs for uplink NOMA should be further studied and evaluated to figure out the optimal combinations of modules at transmitter and receivers in each usage scenarios.</w:t>
      </w:r>
      <w:r w:rsidRPr="00157EB0">
        <w:rPr>
          <w:rFonts w:eastAsiaTheme="minorEastAsia"/>
          <w:sz w:val="22"/>
          <w:lang w:val="en-US" w:eastAsia="zh-CN"/>
        </w:rPr>
        <w:t xml:space="preserve"> </w:t>
      </w:r>
    </w:p>
    <w:p w14:paraId="462039FE" w14:textId="2151964F" w:rsidR="00CC193A" w:rsidRDefault="00CC193A" w:rsidP="00DC59CB">
      <w:pPr>
        <w:spacing w:afterLines="50" w:after="120"/>
        <w:jc w:val="both"/>
        <w:rPr>
          <w:rFonts w:eastAsiaTheme="minorEastAsia"/>
          <w:lang w:val="en-US" w:eastAsia="zh-CN"/>
        </w:rPr>
      </w:pPr>
      <w:r w:rsidRPr="00157EB0">
        <w:rPr>
          <w:rFonts w:eastAsiaTheme="minorEastAsia" w:hint="eastAsia"/>
          <w:sz w:val="22"/>
          <w:lang w:val="en-US" w:eastAsia="zh-CN"/>
        </w:rPr>
        <w:t>Instead of scheme-based performance comparison</w:t>
      </w:r>
      <w:r w:rsidRPr="00157EB0">
        <w:rPr>
          <w:rFonts w:eastAsiaTheme="minorEastAsia"/>
          <w:sz w:val="22"/>
          <w:lang w:val="en-US" w:eastAsia="zh-CN"/>
        </w:rPr>
        <w:t xml:space="preserve"> in Rel-14 SI</w:t>
      </w:r>
      <w:r w:rsidRPr="00157EB0">
        <w:rPr>
          <w:rFonts w:eastAsiaTheme="minorEastAsia" w:hint="eastAsia"/>
          <w:sz w:val="22"/>
          <w:lang w:val="en-US" w:eastAsia="zh-CN"/>
        </w:rPr>
        <w:t>, module-based performance comparison</w:t>
      </w:r>
      <w:r w:rsidRPr="00157EB0">
        <w:rPr>
          <w:rFonts w:eastAsiaTheme="minorEastAsia"/>
          <w:sz w:val="22"/>
          <w:lang w:val="en-US" w:eastAsia="zh-CN"/>
        </w:rPr>
        <w:t xml:space="preserve"> </w:t>
      </w:r>
      <w:r>
        <w:rPr>
          <w:rFonts w:eastAsiaTheme="minorEastAsia" w:hint="eastAsia"/>
          <w:sz w:val="22"/>
          <w:lang w:val="en-US" w:eastAsia="zh-CN"/>
        </w:rPr>
        <w:t>can</w:t>
      </w:r>
      <w:r w:rsidRPr="00157EB0">
        <w:rPr>
          <w:rFonts w:eastAsiaTheme="minorEastAsia"/>
          <w:sz w:val="22"/>
          <w:lang w:val="en-US" w:eastAsia="zh-CN"/>
        </w:rPr>
        <w:t xml:space="preserve"> be considered in Rel-15 SI. </w:t>
      </w:r>
      <w:r>
        <w:rPr>
          <w:rFonts w:eastAsiaTheme="minorEastAsia"/>
          <w:sz w:val="22"/>
          <w:lang w:val="en-US" w:eastAsia="zh-CN"/>
        </w:rPr>
        <w:t>To investigate the performance gain of NOMA modules, the performance of baseline system without any NOMA schemes should be firstly evaluated. Then, the optimal NOMA scheme can be obtained by exhaustive searching on all the possible combinations of NOMA modules.</w:t>
      </w:r>
      <w:r w:rsidR="00B5573D">
        <w:rPr>
          <w:rFonts w:eastAsiaTheme="minorEastAsia"/>
          <w:sz w:val="22"/>
          <w:lang w:val="en-US" w:eastAsia="zh-CN"/>
        </w:rPr>
        <w:t xml:space="preserve"> </w:t>
      </w:r>
      <w:r>
        <w:rPr>
          <w:rFonts w:eastAsiaTheme="minorEastAsia"/>
          <w:sz w:val="22"/>
          <w:szCs w:val="22"/>
          <w:lang w:val="en-US" w:eastAsia="zh-CN"/>
        </w:rPr>
        <w:t>The performance gain of each NOMA module is evaluated for all use scenarios. The optimal NOMA module and signature can be found by not only the performance gain but also latency and complexity at the transmitter and receiver, etc. With the above module-based comparison methodology, the performance gain of each NOMA module an</w:t>
      </w:r>
      <w:r w:rsidR="0034605E">
        <w:rPr>
          <w:rFonts w:eastAsiaTheme="minorEastAsia"/>
          <w:sz w:val="22"/>
          <w:szCs w:val="22"/>
          <w:lang w:val="en-US" w:eastAsia="zh-CN"/>
        </w:rPr>
        <w:t>d signature can be well studied.</w:t>
      </w:r>
    </w:p>
    <w:p w14:paraId="055FA68E" w14:textId="0F2B356E" w:rsidR="00CC193A" w:rsidRPr="004C35ED" w:rsidRDefault="00CC193A" w:rsidP="00BE6476">
      <w:pPr>
        <w:jc w:val="both"/>
        <w:rPr>
          <w:rFonts w:eastAsiaTheme="minorEastAsia"/>
          <w:b/>
          <w:sz w:val="22"/>
          <w:lang w:val="en-US" w:eastAsia="zh-CN"/>
        </w:rPr>
      </w:pPr>
      <w:bookmarkStart w:id="8" w:name="OLE_LINK9"/>
      <w:bookmarkStart w:id="9" w:name="OLE_LINK10"/>
      <w:bookmarkStart w:id="10" w:name="OLE_LINK11"/>
      <w:r w:rsidRPr="00485A49">
        <w:rPr>
          <w:rFonts w:eastAsiaTheme="minorEastAsia"/>
          <w:b/>
          <w:sz w:val="22"/>
          <w:lang w:val="en-US" w:eastAsia="zh-CN"/>
        </w:rPr>
        <w:t xml:space="preserve">Proposal </w:t>
      </w:r>
      <w:r w:rsidR="00D70660">
        <w:rPr>
          <w:rFonts w:eastAsiaTheme="minorEastAsia"/>
          <w:b/>
          <w:sz w:val="22"/>
          <w:lang w:val="en-US" w:eastAsia="zh-CN"/>
        </w:rPr>
        <w:t>1</w:t>
      </w:r>
      <w:r w:rsidRPr="00485A49">
        <w:rPr>
          <w:rFonts w:eastAsiaTheme="minorEastAsia"/>
          <w:b/>
          <w:sz w:val="22"/>
          <w:lang w:val="en-US" w:eastAsia="zh-CN"/>
        </w:rPr>
        <w:t xml:space="preserve">: Module-based comparison methodology should be considered and further discussed in </w:t>
      </w:r>
      <w:r>
        <w:rPr>
          <w:rFonts w:eastAsiaTheme="minorEastAsia"/>
          <w:b/>
          <w:sz w:val="22"/>
          <w:lang w:val="en-US" w:eastAsia="zh-CN"/>
        </w:rPr>
        <w:t xml:space="preserve">NOMA SI in </w:t>
      </w:r>
      <w:r w:rsidRPr="00485A49">
        <w:rPr>
          <w:rFonts w:eastAsiaTheme="minorEastAsia"/>
          <w:b/>
          <w:sz w:val="22"/>
          <w:lang w:val="en-US" w:eastAsia="zh-CN"/>
        </w:rPr>
        <w:t>Rel-15.</w:t>
      </w:r>
      <w:r>
        <w:rPr>
          <w:rFonts w:eastAsiaTheme="minorEastAsia"/>
          <w:b/>
          <w:sz w:val="22"/>
          <w:lang w:val="en-US" w:eastAsia="zh-CN"/>
        </w:rPr>
        <w:t xml:space="preserve"> </w:t>
      </w:r>
      <w:r w:rsidR="008F4E3A" w:rsidRPr="00553873">
        <w:rPr>
          <w:rFonts w:eastAsiaTheme="minorEastAsia"/>
          <w:b/>
          <w:sz w:val="22"/>
          <w:lang w:val="en-US" w:eastAsia="zh-CN"/>
        </w:rPr>
        <w:t xml:space="preserve">FFS whether to treat some modules </w:t>
      </w:r>
      <w:r w:rsidR="00C84B6C" w:rsidRPr="00553873">
        <w:rPr>
          <w:rFonts w:eastAsiaTheme="minorEastAsia"/>
          <w:b/>
          <w:sz w:val="22"/>
          <w:lang w:val="en-US" w:eastAsia="zh-CN"/>
        </w:rPr>
        <w:t xml:space="preserve">independently </w:t>
      </w:r>
      <w:r w:rsidR="008F4E3A" w:rsidRPr="00553873">
        <w:rPr>
          <w:rFonts w:eastAsiaTheme="minorEastAsia"/>
          <w:b/>
          <w:sz w:val="22"/>
          <w:lang w:val="en-US" w:eastAsia="zh-CN"/>
        </w:rPr>
        <w:t>or jointly.</w:t>
      </w:r>
    </w:p>
    <w:bookmarkEnd w:id="8"/>
    <w:bookmarkEnd w:id="9"/>
    <w:bookmarkEnd w:id="10"/>
    <w:p w14:paraId="57D8593A" w14:textId="27B13E48" w:rsidR="00FE11C7" w:rsidRPr="00553873" w:rsidRDefault="00FE11C7" w:rsidP="00FE11C7">
      <w:pPr>
        <w:pStyle w:val="1"/>
        <w:numPr>
          <w:ilvl w:val="0"/>
          <w:numId w:val="6"/>
        </w:numPr>
        <w:spacing w:after="120"/>
        <w:jc w:val="both"/>
        <w:rPr>
          <w:rFonts w:cs="Arial"/>
          <w:b/>
          <w:color w:val="000000"/>
          <w:lang w:val="en-US"/>
        </w:rPr>
      </w:pPr>
      <w:r w:rsidRPr="00553873">
        <w:rPr>
          <w:b/>
          <w:color w:val="000000"/>
          <w:lang w:val="en-US"/>
        </w:rPr>
        <w:lastRenderedPageBreak/>
        <w:t>LL</w:t>
      </w:r>
      <w:r w:rsidRPr="00553873">
        <w:rPr>
          <w:rFonts w:cs="Arial"/>
          <w:b/>
          <w:color w:val="000000"/>
          <w:lang w:val="en-US"/>
        </w:rPr>
        <w:t>S evaluation</w:t>
      </w:r>
      <w:r w:rsidRPr="00553873">
        <w:rPr>
          <w:rFonts w:cs="Arial"/>
        </w:rPr>
        <w:t xml:space="preserve"> </w:t>
      </w:r>
      <w:r w:rsidRPr="00553873">
        <w:rPr>
          <w:rFonts w:cs="Arial"/>
          <w:b/>
          <w:color w:val="000000"/>
          <w:lang w:val="en-US"/>
        </w:rPr>
        <w:t>assumptions</w:t>
      </w:r>
      <w:r w:rsidRPr="00553873">
        <w:rPr>
          <w:rFonts w:eastAsiaTheme="minorEastAsia" w:cs="Arial"/>
          <w:b/>
          <w:color w:val="000000"/>
          <w:lang w:val="en-US" w:eastAsia="zh-CN"/>
        </w:rPr>
        <w:t xml:space="preserve"> </w:t>
      </w:r>
      <w:r w:rsidRPr="00553873">
        <w:rPr>
          <w:rFonts w:eastAsiaTheme="minorEastAsia" w:cs="Arial"/>
          <w:b/>
          <w:color w:val="000000"/>
          <w:lang w:val="en-US"/>
        </w:rPr>
        <w:t>and metrics</w:t>
      </w:r>
    </w:p>
    <w:p w14:paraId="27EC260B" w14:textId="56719262" w:rsidR="002761C7" w:rsidRDefault="002761C7" w:rsidP="002761C7">
      <w:pPr>
        <w:spacing w:afterLines="50" w:after="120"/>
        <w:jc w:val="both"/>
        <w:rPr>
          <w:rFonts w:eastAsiaTheme="minorEastAsia"/>
          <w:sz w:val="22"/>
          <w:lang w:val="en-US" w:eastAsia="zh-CN"/>
        </w:rPr>
      </w:pPr>
      <w:r w:rsidRPr="002761C7">
        <w:rPr>
          <w:rFonts w:eastAsiaTheme="minorEastAsia" w:hint="eastAsia"/>
          <w:sz w:val="22"/>
          <w:lang w:val="en-US" w:eastAsia="zh-CN"/>
        </w:rPr>
        <w:t xml:space="preserve">During the </w:t>
      </w:r>
      <w:r w:rsidR="00D74D3B">
        <w:rPr>
          <w:rFonts w:eastAsiaTheme="minorEastAsia"/>
          <w:sz w:val="22"/>
          <w:lang w:val="en-US" w:eastAsia="zh-CN"/>
        </w:rPr>
        <w:t xml:space="preserve">RAN1#92 and </w:t>
      </w:r>
      <w:r w:rsidRPr="002761C7">
        <w:rPr>
          <w:rFonts w:eastAsiaTheme="minorEastAsia" w:hint="eastAsia"/>
          <w:sz w:val="22"/>
          <w:lang w:val="en-US" w:eastAsia="zh-CN"/>
        </w:rPr>
        <w:t xml:space="preserve">RAN1#92b, </w:t>
      </w:r>
      <w:r>
        <w:rPr>
          <w:rFonts w:eastAsiaTheme="minorEastAsia"/>
          <w:sz w:val="22"/>
          <w:lang w:val="en-US" w:eastAsia="zh-CN"/>
        </w:rPr>
        <w:t xml:space="preserve">some remaining issues for LLS </w:t>
      </w:r>
      <w:r w:rsidRPr="002761C7">
        <w:rPr>
          <w:rFonts w:eastAsiaTheme="minorEastAsia"/>
          <w:sz w:val="22"/>
          <w:lang w:val="en-US" w:eastAsia="zh-CN"/>
        </w:rPr>
        <w:t>are as follows.</w:t>
      </w:r>
    </w:p>
    <w:p w14:paraId="717A4E34" w14:textId="66DBA0AF" w:rsidR="00D74D3B" w:rsidRPr="00D74D3B" w:rsidRDefault="00D74D3B" w:rsidP="006B4C2F">
      <w:pPr>
        <w:pStyle w:val="afe"/>
        <w:numPr>
          <w:ilvl w:val="0"/>
          <w:numId w:val="17"/>
        </w:numPr>
        <w:spacing w:afterLines="50" w:after="120"/>
        <w:ind w:firstLineChars="0"/>
        <w:jc w:val="both"/>
        <w:rPr>
          <w:rFonts w:eastAsiaTheme="minorEastAsia"/>
          <w:sz w:val="22"/>
          <w:lang w:val="en-US" w:eastAsia="zh-CN"/>
        </w:rPr>
      </w:pPr>
      <w:r w:rsidRPr="00D74D3B">
        <w:rPr>
          <w:rFonts w:eastAsiaTheme="minorEastAsia"/>
          <w:sz w:val="22"/>
          <w:lang w:val="en-US" w:eastAsia="zh-CN"/>
        </w:rPr>
        <w:t>Unequal SNR distribution</w:t>
      </w:r>
    </w:p>
    <w:p w14:paraId="12B0585B" w14:textId="27916461" w:rsidR="00D74D3B" w:rsidRPr="00D74D3B" w:rsidRDefault="00D74D3B" w:rsidP="006B4C2F">
      <w:pPr>
        <w:pStyle w:val="afe"/>
        <w:numPr>
          <w:ilvl w:val="0"/>
          <w:numId w:val="17"/>
        </w:numPr>
        <w:spacing w:afterLines="50" w:after="120"/>
        <w:ind w:firstLineChars="0"/>
        <w:jc w:val="both"/>
        <w:rPr>
          <w:rFonts w:eastAsiaTheme="minorEastAsia"/>
          <w:sz w:val="22"/>
          <w:lang w:val="en-US" w:eastAsia="zh-CN"/>
        </w:rPr>
      </w:pPr>
      <w:r w:rsidRPr="00D74D3B">
        <w:rPr>
          <w:rFonts w:eastAsiaTheme="minorEastAsia"/>
          <w:sz w:val="22"/>
          <w:lang w:val="en-US" w:eastAsia="zh-CN"/>
        </w:rPr>
        <w:t>Timing/frequency offset</w:t>
      </w:r>
    </w:p>
    <w:p w14:paraId="0FC4B163" w14:textId="5B5C31B4" w:rsidR="00D74D3B" w:rsidRPr="00D74D3B" w:rsidRDefault="00D74D3B" w:rsidP="006B4C2F">
      <w:pPr>
        <w:pStyle w:val="afe"/>
        <w:numPr>
          <w:ilvl w:val="0"/>
          <w:numId w:val="17"/>
        </w:numPr>
        <w:spacing w:afterLines="50" w:after="120"/>
        <w:ind w:firstLineChars="0"/>
        <w:jc w:val="both"/>
        <w:rPr>
          <w:rFonts w:eastAsiaTheme="minorEastAsia"/>
          <w:sz w:val="22"/>
          <w:lang w:val="en-US" w:eastAsia="zh-CN"/>
        </w:rPr>
      </w:pPr>
      <w:r w:rsidRPr="00D74D3B">
        <w:rPr>
          <w:rFonts w:eastAsiaTheme="minorEastAsia"/>
          <w:sz w:val="22"/>
          <w:lang w:val="en-US" w:eastAsia="zh-CN"/>
        </w:rPr>
        <w:t>Configuration/Scheduling flexibility</w:t>
      </w:r>
    </w:p>
    <w:p w14:paraId="303172AA" w14:textId="5666BDED" w:rsidR="002761C7" w:rsidRDefault="002761C7" w:rsidP="00F7608B">
      <w:pPr>
        <w:spacing w:afterLines="50" w:after="120"/>
        <w:jc w:val="both"/>
        <w:rPr>
          <w:rFonts w:eastAsiaTheme="minorEastAsia"/>
          <w:sz w:val="22"/>
          <w:lang w:val="en-US" w:eastAsia="zh-CN"/>
        </w:rPr>
      </w:pPr>
      <w:r>
        <w:rPr>
          <w:rFonts w:eastAsiaTheme="minorEastAsia"/>
          <w:sz w:val="22"/>
          <w:lang w:val="en-US" w:eastAsia="zh-CN"/>
        </w:rPr>
        <w:t>F</w:t>
      </w:r>
      <w:r>
        <w:rPr>
          <w:rFonts w:eastAsiaTheme="minorEastAsia" w:hint="eastAsia"/>
          <w:sz w:val="22"/>
          <w:lang w:val="en-US" w:eastAsia="zh-CN"/>
        </w:rPr>
        <w:t xml:space="preserve">or </w:t>
      </w:r>
      <w:r>
        <w:rPr>
          <w:rFonts w:eastAsiaTheme="minorEastAsia"/>
          <w:sz w:val="22"/>
          <w:lang w:val="en-US" w:eastAsia="zh-CN"/>
        </w:rPr>
        <w:t xml:space="preserve">SNR distribution, although in RAN4, there </w:t>
      </w:r>
      <w:r w:rsidR="004F71CE">
        <w:rPr>
          <w:rFonts w:eastAsiaTheme="minorEastAsia"/>
          <w:sz w:val="22"/>
          <w:lang w:val="en-US" w:eastAsia="zh-CN"/>
        </w:rPr>
        <w:t>is</w:t>
      </w:r>
      <w:r>
        <w:rPr>
          <w:rFonts w:eastAsiaTheme="minorEastAsia"/>
          <w:sz w:val="22"/>
          <w:lang w:val="en-US" w:eastAsia="zh-CN"/>
        </w:rPr>
        <w:t xml:space="preserve"> some related requirement, it is not easily and directly to be derived the distribution from RAN4 requirement. In this case, the current assumption a = 3 is a suitable value</w:t>
      </w:r>
      <w:r w:rsidR="004F71CE">
        <w:rPr>
          <w:rFonts w:eastAsiaTheme="minorEastAsia"/>
          <w:sz w:val="22"/>
          <w:lang w:val="en-US" w:eastAsia="zh-CN"/>
        </w:rPr>
        <w:t xml:space="preserve"> which covers the main part of unequal </w:t>
      </w:r>
      <w:r w:rsidR="00E07CE2">
        <w:rPr>
          <w:rFonts w:eastAsiaTheme="minorEastAsia"/>
          <w:sz w:val="22"/>
          <w:lang w:val="en-US" w:eastAsia="zh-CN"/>
        </w:rPr>
        <w:t>SNR distribution.</w:t>
      </w:r>
    </w:p>
    <w:p w14:paraId="28FAE4A9" w14:textId="70FB4D0F" w:rsidR="00D74D3B" w:rsidRDefault="00D74D3B" w:rsidP="00D74D3B">
      <w:pPr>
        <w:spacing w:afterLines="50" w:after="120"/>
        <w:jc w:val="both"/>
        <w:rPr>
          <w:rFonts w:eastAsiaTheme="minorEastAsia"/>
          <w:b/>
          <w:sz w:val="22"/>
          <w:lang w:val="en-US" w:eastAsia="zh-CN"/>
        </w:rPr>
      </w:pPr>
      <w:r w:rsidRPr="006C4474">
        <w:rPr>
          <w:rFonts w:eastAsiaTheme="minorEastAsia"/>
          <w:b/>
          <w:sz w:val="22"/>
          <w:lang w:val="en-US" w:eastAsia="zh-CN"/>
        </w:rPr>
        <w:t xml:space="preserve">Proposal </w:t>
      </w:r>
      <w:r>
        <w:rPr>
          <w:rFonts w:eastAsiaTheme="minorEastAsia"/>
          <w:b/>
          <w:sz w:val="22"/>
          <w:lang w:val="en-US" w:eastAsia="zh-CN"/>
        </w:rPr>
        <w:t>2</w:t>
      </w:r>
      <w:r w:rsidRPr="006C4474">
        <w:rPr>
          <w:rFonts w:eastAsiaTheme="minorEastAsia"/>
          <w:b/>
          <w:sz w:val="22"/>
          <w:lang w:val="en-US" w:eastAsia="zh-CN"/>
        </w:rPr>
        <w:t xml:space="preserve">: </w:t>
      </w:r>
      <w:r>
        <w:rPr>
          <w:rFonts w:eastAsiaTheme="minorEastAsia"/>
          <w:b/>
          <w:sz w:val="22"/>
          <w:lang w:val="en-US" w:eastAsia="zh-CN"/>
        </w:rPr>
        <w:t>Confirm the current</w:t>
      </w:r>
      <w:r w:rsidRPr="00D74D3B">
        <w:t xml:space="preserve"> </w:t>
      </w:r>
      <w:r w:rsidRPr="00D74D3B">
        <w:rPr>
          <w:rFonts w:eastAsiaTheme="minorEastAsia"/>
          <w:b/>
          <w:sz w:val="22"/>
          <w:lang w:val="en-US" w:eastAsia="zh-CN"/>
        </w:rPr>
        <w:t>assumption a = 3</w:t>
      </w:r>
      <w:r>
        <w:rPr>
          <w:rFonts w:eastAsiaTheme="minorEastAsia"/>
          <w:b/>
          <w:sz w:val="22"/>
          <w:lang w:val="en-US" w:eastAsia="zh-CN"/>
        </w:rPr>
        <w:t xml:space="preserve"> for unequal SNR distribution.</w:t>
      </w:r>
    </w:p>
    <w:p w14:paraId="3E911805" w14:textId="043DD835" w:rsidR="00E07CE2" w:rsidRDefault="000125A6" w:rsidP="00F7608B">
      <w:pPr>
        <w:spacing w:afterLines="50" w:after="120"/>
        <w:jc w:val="both"/>
        <w:rPr>
          <w:rFonts w:eastAsiaTheme="minorEastAsia"/>
          <w:sz w:val="22"/>
          <w:lang w:val="en-US" w:eastAsia="zh-CN"/>
        </w:rPr>
      </w:pPr>
      <w:r w:rsidRPr="00553873">
        <w:rPr>
          <w:rFonts w:eastAsiaTheme="minorEastAsia" w:hint="eastAsia"/>
          <w:sz w:val="22"/>
          <w:lang w:val="en-US" w:eastAsia="zh-CN"/>
        </w:rPr>
        <w:t xml:space="preserve">For timing </w:t>
      </w:r>
      <w:r w:rsidRPr="00553873">
        <w:rPr>
          <w:rFonts w:eastAsiaTheme="minorEastAsia"/>
          <w:sz w:val="22"/>
          <w:lang w:val="en-US" w:eastAsia="zh-CN"/>
        </w:rPr>
        <w:t>offset</w:t>
      </w:r>
      <w:r w:rsidRPr="00553873">
        <w:rPr>
          <w:rFonts w:eastAsiaTheme="minorEastAsia" w:hint="eastAsia"/>
          <w:sz w:val="22"/>
          <w:lang w:val="en-US" w:eastAsia="zh-CN"/>
        </w:rPr>
        <w:t>,</w:t>
      </w:r>
      <w:r>
        <w:rPr>
          <w:rFonts w:eastAsiaTheme="minorEastAsia"/>
          <w:sz w:val="22"/>
          <w:lang w:val="en-US" w:eastAsia="zh-CN"/>
        </w:rPr>
        <w:t xml:space="preserve"> both s</w:t>
      </w:r>
      <w:r w:rsidRPr="000125A6">
        <w:rPr>
          <w:rFonts w:eastAsiaTheme="minorEastAsia"/>
          <w:sz w:val="22"/>
          <w:lang w:val="en-US" w:eastAsia="zh-CN"/>
        </w:rPr>
        <w:t>ynchronous and asynchronous operation</w:t>
      </w:r>
      <w:r>
        <w:rPr>
          <w:rFonts w:eastAsiaTheme="minorEastAsia"/>
          <w:sz w:val="22"/>
          <w:lang w:val="en-US" w:eastAsia="zh-CN"/>
        </w:rPr>
        <w:t>s can be studied during the NOMA SI. For synchronous case</w:t>
      </w:r>
      <w:r w:rsidR="007C2F95">
        <w:rPr>
          <w:rFonts w:eastAsiaTheme="minorEastAsia"/>
          <w:sz w:val="22"/>
          <w:lang w:val="en-US" w:eastAsia="zh-CN"/>
        </w:rPr>
        <w:t>s</w:t>
      </w:r>
      <w:r>
        <w:rPr>
          <w:rFonts w:eastAsiaTheme="minorEastAsia"/>
          <w:sz w:val="22"/>
          <w:lang w:val="en-US" w:eastAsia="zh-CN"/>
        </w:rPr>
        <w:t>, as the related receiver a</w:t>
      </w:r>
      <w:r w:rsidRPr="000125A6">
        <w:rPr>
          <w:rFonts w:eastAsiaTheme="minorEastAsia"/>
          <w:sz w:val="22"/>
          <w:lang w:val="en-US" w:eastAsia="zh-CN"/>
        </w:rPr>
        <w:t>pproach</w:t>
      </w:r>
      <w:r>
        <w:rPr>
          <w:rFonts w:eastAsiaTheme="minorEastAsia"/>
          <w:sz w:val="22"/>
          <w:lang w:val="en-US" w:eastAsia="zh-CN"/>
        </w:rPr>
        <w:t xml:space="preserve"> is well studied, the synchronous case can be applied as the starting point. For </w:t>
      </w:r>
      <w:r w:rsidR="007C2F95" w:rsidRPr="000125A6">
        <w:rPr>
          <w:rFonts w:eastAsiaTheme="minorEastAsia"/>
          <w:sz w:val="22"/>
          <w:lang w:val="en-US" w:eastAsia="zh-CN"/>
        </w:rPr>
        <w:t>asynchronous</w:t>
      </w:r>
      <w:r w:rsidR="007C2F95">
        <w:rPr>
          <w:rFonts w:eastAsiaTheme="minorEastAsia"/>
          <w:sz w:val="22"/>
          <w:lang w:val="en-US" w:eastAsia="zh-CN"/>
        </w:rPr>
        <w:t xml:space="preserve"> cases, although it is better to use the same assumption for different schemes, as the definition of </w:t>
      </w:r>
      <w:r w:rsidR="007C2F95" w:rsidRPr="000125A6">
        <w:rPr>
          <w:rFonts w:eastAsiaTheme="minorEastAsia"/>
          <w:sz w:val="22"/>
          <w:lang w:val="en-US" w:eastAsia="zh-CN"/>
        </w:rPr>
        <w:t>asynchronous</w:t>
      </w:r>
      <w:r w:rsidR="007C2F95" w:rsidRPr="007C2F95">
        <w:rPr>
          <w:rFonts w:eastAsiaTheme="minorEastAsia"/>
          <w:sz w:val="22"/>
          <w:lang w:val="en-US" w:eastAsia="zh-CN"/>
        </w:rPr>
        <w:t xml:space="preserve"> </w:t>
      </w:r>
      <w:r w:rsidR="007C2F95" w:rsidRPr="000125A6">
        <w:rPr>
          <w:rFonts w:eastAsiaTheme="minorEastAsia"/>
          <w:sz w:val="22"/>
          <w:lang w:val="en-US" w:eastAsia="zh-CN"/>
        </w:rPr>
        <w:t>operation</w:t>
      </w:r>
      <w:r w:rsidR="007C2F95">
        <w:rPr>
          <w:rFonts w:eastAsiaTheme="minorEastAsia"/>
          <w:sz w:val="22"/>
          <w:lang w:val="en-US" w:eastAsia="zh-CN"/>
        </w:rPr>
        <w:t xml:space="preserve">s is not quite clear, and different companies may have different understanding of the </w:t>
      </w:r>
      <w:r w:rsidR="007C2F95" w:rsidRPr="000125A6">
        <w:rPr>
          <w:rFonts w:eastAsiaTheme="minorEastAsia"/>
          <w:sz w:val="22"/>
          <w:lang w:val="en-US" w:eastAsia="zh-CN"/>
        </w:rPr>
        <w:t>asynchronous</w:t>
      </w:r>
      <w:r w:rsidR="007C2F95" w:rsidRPr="007C2F95">
        <w:rPr>
          <w:rFonts w:eastAsiaTheme="minorEastAsia"/>
          <w:sz w:val="22"/>
          <w:lang w:val="en-US" w:eastAsia="zh-CN"/>
        </w:rPr>
        <w:t xml:space="preserve"> </w:t>
      </w:r>
      <w:r w:rsidR="007C2F95" w:rsidRPr="000125A6">
        <w:rPr>
          <w:rFonts w:eastAsiaTheme="minorEastAsia"/>
          <w:sz w:val="22"/>
          <w:lang w:val="en-US" w:eastAsia="zh-CN"/>
        </w:rPr>
        <w:t>operation</w:t>
      </w:r>
      <w:r w:rsidR="007C2F95">
        <w:rPr>
          <w:rFonts w:eastAsiaTheme="minorEastAsia"/>
          <w:sz w:val="22"/>
          <w:lang w:val="en-US" w:eastAsia="zh-CN"/>
        </w:rPr>
        <w:t xml:space="preserve">s, it is better to let proponents to report such </w:t>
      </w:r>
      <w:r w:rsidR="007C2F95" w:rsidRPr="000125A6">
        <w:rPr>
          <w:rFonts w:eastAsiaTheme="minorEastAsia"/>
          <w:sz w:val="22"/>
          <w:lang w:val="en-US" w:eastAsia="zh-CN"/>
        </w:rPr>
        <w:t>asynchronous</w:t>
      </w:r>
      <w:r w:rsidR="007C2F95">
        <w:rPr>
          <w:rFonts w:eastAsiaTheme="minorEastAsia"/>
          <w:sz w:val="22"/>
          <w:lang w:val="en-US" w:eastAsia="zh-CN"/>
        </w:rPr>
        <w:t xml:space="preserve"> settings if related results are proposed.</w:t>
      </w:r>
    </w:p>
    <w:p w14:paraId="42F01D85" w14:textId="04DAAD1C" w:rsidR="008F4E3A" w:rsidRDefault="008F4E3A" w:rsidP="00F7608B">
      <w:pPr>
        <w:spacing w:afterLines="50" w:after="120"/>
        <w:jc w:val="both"/>
        <w:rPr>
          <w:rFonts w:eastAsiaTheme="minorEastAsia"/>
          <w:sz w:val="22"/>
          <w:lang w:val="en-US" w:eastAsia="zh-CN"/>
        </w:rPr>
      </w:pPr>
      <w:r w:rsidRPr="00553873">
        <w:rPr>
          <w:rFonts w:eastAsiaTheme="minorEastAsia" w:hint="eastAsia"/>
          <w:sz w:val="22"/>
          <w:lang w:val="en-US" w:eastAsia="zh-CN"/>
        </w:rPr>
        <w:t xml:space="preserve">For </w:t>
      </w:r>
      <w:r w:rsidRPr="00553873">
        <w:rPr>
          <w:rFonts w:eastAsiaTheme="minorEastAsia"/>
          <w:sz w:val="22"/>
          <w:lang w:val="en-US" w:eastAsia="zh-CN"/>
        </w:rPr>
        <w:t>frequency offset</w:t>
      </w:r>
      <w:r w:rsidRPr="00553873">
        <w:rPr>
          <w:rFonts w:eastAsiaTheme="minorEastAsia" w:hint="eastAsia"/>
          <w:sz w:val="22"/>
          <w:lang w:val="en-US" w:eastAsia="zh-CN"/>
        </w:rPr>
        <w:t>,</w:t>
      </w:r>
      <w:r>
        <w:rPr>
          <w:rFonts w:eastAsiaTheme="minorEastAsia"/>
          <w:sz w:val="22"/>
          <w:lang w:val="en-US" w:eastAsia="zh-CN"/>
        </w:rPr>
        <w:t xml:space="preserve"> similar with timing offset, 0 can be used as the starting point, and c</w:t>
      </w:r>
      <w:r w:rsidRPr="008F4E3A">
        <w:rPr>
          <w:rFonts w:eastAsiaTheme="minorEastAsia"/>
          <w:sz w:val="22"/>
          <w:lang w:val="en-US" w:eastAsia="zh-CN"/>
        </w:rPr>
        <w:t>ompanies</w:t>
      </w:r>
      <w:r>
        <w:rPr>
          <w:rFonts w:eastAsiaTheme="minorEastAsia"/>
          <w:sz w:val="22"/>
          <w:lang w:val="en-US" w:eastAsia="zh-CN"/>
        </w:rPr>
        <w:t xml:space="preserve"> can report the values if other values are applied.</w:t>
      </w:r>
    </w:p>
    <w:p w14:paraId="4C51730B" w14:textId="28A040D0" w:rsidR="007C2F95" w:rsidRDefault="007C2F95" w:rsidP="007C2F95">
      <w:pPr>
        <w:spacing w:afterLines="50" w:after="120"/>
        <w:jc w:val="both"/>
        <w:rPr>
          <w:rFonts w:eastAsiaTheme="minorEastAsia"/>
          <w:b/>
          <w:sz w:val="22"/>
          <w:lang w:val="en-US" w:eastAsia="zh-CN"/>
        </w:rPr>
      </w:pPr>
      <w:r w:rsidRPr="006C4474">
        <w:rPr>
          <w:rFonts w:eastAsiaTheme="minorEastAsia"/>
          <w:b/>
          <w:sz w:val="22"/>
          <w:lang w:val="en-US" w:eastAsia="zh-CN"/>
        </w:rPr>
        <w:t xml:space="preserve">Proposal </w:t>
      </w:r>
      <w:r w:rsidR="002D3B4B">
        <w:rPr>
          <w:rFonts w:eastAsiaTheme="minorEastAsia"/>
          <w:b/>
          <w:sz w:val="22"/>
          <w:lang w:val="en-US" w:eastAsia="zh-CN"/>
        </w:rPr>
        <w:t>3</w:t>
      </w:r>
      <w:r w:rsidRPr="006C4474">
        <w:rPr>
          <w:rFonts w:eastAsiaTheme="minorEastAsia"/>
          <w:b/>
          <w:sz w:val="22"/>
          <w:lang w:val="en-US" w:eastAsia="zh-CN"/>
        </w:rPr>
        <w:t xml:space="preserve">: </w:t>
      </w:r>
      <w:r>
        <w:rPr>
          <w:rFonts w:eastAsiaTheme="minorEastAsia"/>
          <w:b/>
          <w:sz w:val="22"/>
          <w:lang w:val="en-US" w:eastAsia="zh-CN"/>
        </w:rPr>
        <w:t xml:space="preserve">Take </w:t>
      </w:r>
      <w:r w:rsidRPr="007C2F95">
        <w:rPr>
          <w:rFonts w:eastAsiaTheme="minorEastAsia"/>
          <w:b/>
          <w:sz w:val="22"/>
          <w:lang w:val="en-US" w:eastAsia="zh-CN"/>
        </w:rPr>
        <w:t xml:space="preserve">synchronous cases </w:t>
      </w:r>
      <w:r>
        <w:rPr>
          <w:rFonts w:eastAsiaTheme="minorEastAsia"/>
          <w:b/>
          <w:sz w:val="22"/>
          <w:lang w:val="en-US" w:eastAsia="zh-CN"/>
        </w:rPr>
        <w:t>(timing offset less than CP) as the starting point. Companies can</w:t>
      </w:r>
      <w:r w:rsidRPr="007C2F95">
        <w:t xml:space="preserve"> </w:t>
      </w:r>
      <w:r w:rsidRPr="007C2F95">
        <w:rPr>
          <w:rFonts w:eastAsiaTheme="minorEastAsia"/>
          <w:b/>
          <w:sz w:val="22"/>
          <w:lang w:val="en-US" w:eastAsia="zh-CN"/>
        </w:rPr>
        <w:t>report</w:t>
      </w:r>
      <w:r>
        <w:rPr>
          <w:rFonts w:eastAsiaTheme="minorEastAsia"/>
          <w:b/>
          <w:sz w:val="22"/>
          <w:lang w:val="en-US" w:eastAsia="zh-CN"/>
        </w:rPr>
        <w:t xml:space="preserve"> related setting of proposed</w:t>
      </w:r>
      <w:r w:rsidRPr="007C2F95">
        <w:t xml:space="preserve"> </w:t>
      </w:r>
      <w:r w:rsidRPr="007C2F95">
        <w:rPr>
          <w:rFonts w:eastAsiaTheme="minorEastAsia"/>
          <w:b/>
          <w:sz w:val="22"/>
          <w:lang w:val="en-US" w:eastAsia="zh-CN"/>
        </w:rPr>
        <w:t>asynchronous cases</w:t>
      </w:r>
      <w:r>
        <w:rPr>
          <w:rFonts w:eastAsiaTheme="minorEastAsia"/>
          <w:b/>
          <w:sz w:val="22"/>
          <w:lang w:val="en-US" w:eastAsia="zh-CN"/>
        </w:rPr>
        <w:t xml:space="preserve"> and corresponding results</w:t>
      </w:r>
      <w:r w:rsidR="008F4E3A">
        <w:rPr>
          <w:rFonts w:eastAsiaTheme="minorEastAsia"/>
          <w:b/>
          <w:sz w:val="22"/>
          <w:lang w:val="en-US" w:eastAsia="zh-CN"/>
        </w:rPr>
        <w:t>. Companies can</w:t>
      </w:r>
      <w:r w:rsidR="008F4E3A" w:rsidRPr="007C2F95">
        <w:t xml:space="preserve"> </w:t>
      </w:r>
      <w:r w:rsidR="008F4E3A" w:rsidRPr="007C2F95">
        <w:rPr>
          <w:rFonts w:eastAsiaTheme="minorEastAsia"/>
          <w:b/>
          <w:sz w:val="22"/>
          <w:lang w:val="en-US" w:eastAsia="zh-CN"/>
        </w:rPr>
        <w:t>report</w:t>
      </w:r>
      <w:r w:rsidR="008F4E3A">
        <w:rPr>
          <w:rFonts w:eastAsiaTheme="minorEastAsia"/>
          <w:b/>
          <w:sz w:val="22"/>
          <w:lang w:val="en-US" w:eastAsia="zh-CN"/>
        </w:rPr>
        <w:t xml:space="preserve"> the value of frequency offset if non-zero values are applied.</w:t>
      </w:r>
    </w:p>
    <w:p w14:paraId="1B78FFD3" w14:textId="2E5DC484" w:rsidR="002761C7" w:rsidRDefault="00E07CE2" w:rsidP="00F7608B">
      <w:pPr>
        <w:spacing w:afterLines="50" w:after="120"/>
        <w:jc w:val="both"/>
        <w:rPr>
          <w:rFonts w:eastAsiaTheme="minorEastAsia"/>
          <w:sz w:val="22"/>
          <w:lang w:val="en-US" w:eastAsia="zh-CN"/>
        </w:rPr>
      </w:pPr>
      <w:r>
        <w:rPr>
          <w:rFonts w:eastAsiaTheme="minorEastAsia"/>
          <w:sz w:val="22"/>
          <w:lang w:val="en-US" w:eastAsia="zh-CN"/>
        </w:rPr>
        <w:t xml:space="preserve">For </w:t>
      </w:r>
      <w:r w:rsidR="00D74D3B">
        <w:rPr>
          <w:rFonts w:eastAsiaTheme="minorEastAsia"/>
          <w:sz w:val="22"/>
          <w:lang w:val="en-US" w:eastAsia="zh-CN"/>
        </w:rPr>
        <w:t>configuration/s</w:t>
      </w:r>
      <w:r w:rsidRPr="00E07CE2">
        <w:rPr>
          <w:rFonts w:eastAsiaTheme="minorEastAsia"/>
          <w:sz w:val="22"/>
          <w:lang w:val="en-US" w:eastAsia="zh-CN"/>
        </w:rPr>
        <w:t>cheduling flexibility</w:t>
      </w:r>
      <w:r>
        <w:rPr>
          <w:rFonts w:eastAsiaTheme="minorEastAsia"/>
          <w:sz w:val="22"/>
          <w:lang w:val="en-US" w:eastAsia="zh-CN"/>
        </w:rPr>
        <w:t xml:space="preserve">, </w:t>
      </w:r>
      <w:r w:rsidR="00D74D3B">
        <w:rPr>
          <w:rFonts w:eastAsiaTheme="minorEastAsia"/>
          <w:sz w:val="22"/>
          <w:lang w:val="en-US" w:eastAsia="zh-CN"/>
        </w:rPr>
        <w:t>a</w:t>
      </w:r>
      <w:r w:rsidR="00FE4ADA">
        <w:rPr>
          <w:rFonts w:eastAsiaTheme="minorEastAsia"/>
          <w:sz w:val="22"/>
          <w:lang w:val="en-US" w:eastAsia="zh-CN"/>
        </w:rPr>
        <w:t>s discussed in</w:t>
      </w:r>
      <w:r w:rsidR="00BC6157">
        <w:rPr>
          <w:rFonts w:eastAsiaTheme="minorEastAsia"/>
          <w:sz w:val="22"/>
          <w:lang w:val="en-US" w:eastAsia="zh-CN"/>
        </w:rPr>
        <w:t xml:space="preserve"> </w:t>
      </w:r>
      <w:r w:rsidR="00BC6157">
        <w:rPr>
          <w:rFonts w:eastAsiaTheme="minorEastAsia"/>
          <w:sz w:val="22"/>
          <w:lang w:val="en-US" w:eastAsia="zh-CN"/>
        </w:rPr>
        <w:fldChar w:fldCharType="begin"/>
      </w:r>
      <w:r w:rsidR="00BC6157">
        <w:rPr>
          <w:rFonts w:eastAsiaTheme="minorEastAsia"/>
          <w:sz w:val="22"/>
          <w:lang w:val="en-US" w:eastAsia="zh-CN"/>
        </w:rPr>
        <w:instrText xml:space="preserve"> REF _Ref513820925 \n \h </w:instrText>
      </w:r>
      <w:r w:rsidR="00BC6157">
        <w:rPr>
          <w:rFonts w:eastAsiaTheme="minorEastAsia"/>
          <w:sz w:val="22"/>
          <w:lang w:val="en-US" w:eastAsia="zh-CN"/>
        </w:rPr>
      </w:r>
      <w:r w:rsidR="00BC6157">
        <w:rPr>
          <w:rFonts w:eastAsiaTheme="minorEastAsia"/>
          <w:sz w:val="22"/>
          <w:lang w:val="en-US" w:eastAsia="zh-CN"/>
        </w:rPr>
        <w:fldChar w:fldCharType="separate"/>
      </w:r>
      <w:r w:rsidR="00BC6157">
        <w:rPr>
          <w:rFonts w:eastAsiaTheme="minorEastAsia"/>
          <w:sz w:val="22"/>
          <w:lang w:val="en-US" w:eastAsia="zh-CN"/>
        </w:rPr>
        <w:t>[4]</w:t>
      </w:r>
      <w:r w:rsidR="00BC6157">
        <w:rPr>
          <w:rFonts w:eastAsiaTheme="minorEastAsia"/>
          <w:sz w:val="22"/>
          <w:lang w:val="en-US" w:eastAsia="zh-CN"/>
        </w:rPr>
        <w:fldChar w:fldCharType="end"/>
      </w:r>
      <w:r w:rsidR="00FE4ADA">
        <w:rPr>
          <w:rFonts w:eastAsiaTheme="minorEastAsia"/>
          <w:sz w:val="22"/>
          <w:lang w:val="en-US" w:eastAsia="zh-CN"/>
        </w:rPr>
        <w:t xml:space="preserve">, some parameters can be </w:t>
      </w:r>
      <w:r w:rsidR="00E615F9">
        <w:rPr>
          <w:rFonts w:eastAsiaTheme="minorEastAsia"/>
          <w:sz w:val="22"/>
          <w:lang w:val="en-US" w:eastAsia="zh-CN"/>
        </w:rPr>
        <w:t>applied</w:t>
      </w:r>
      <w:r w:rsidR="00FE4ADA">
        <w:rPr>
          <w:rFonts w:eastAsiaTheme="minorEastAsia"/>
          <w:sz w:val="22"/>
          <w:lang w:val="en-US" w:eastAsia="zh-CN"/>
        </w:rPr>
        <w:t xml:space="preserve"> to </w:t>
      </w:r>
      <w:r w:rsidR="00E615F9" w:rsidRPr="00E615F9">
        <w:rPr>
          <w:rFonts w:eastAsiaTheme="minorEastAsia"/>
          <w:sz w:val="22"/>
          <w:lang w:val="en-US" w:eastAsia="zh-CN"/>
        </w:rPr>
        <w:t>measure</w:t>
      </w:r>
      <w:r w:rsidR="00E615F9">
        <w:rPr>
          <w:rFonts w:eastAsiaTheme="minorEastAsia"/>
          <w:sz w:val="22"/>
          <w:lang w:val="en-US" w:eastAsia="zh-CN"/>
        </w:rPr>
        <w:t xml:space="preserve"> the configuration and scheduling flexibility.</w:t>
      </w:r>
      <w:r w:rsidR="00D74D3B">
        <w:rPr>
          <w:rFonts w:eastAsiaTheme="minorEastAsia"/>
          <w:sz w:val="22"/>
          <w:lang w:val="en-US" w:eastAsia="zh-CN"/>
        </w:rPr>
        <w:t xml:space="preserve"> </w:t>
      </w:r>
      <w:r w:rsidR="00E615F9">
        <w:rPr>
          <w:rFonts w:eastAsiaTheme="minorEastAsia" w:hint="eastAsia"/>
          <w:sz w:val="22"/>
          <w:lang w:val="en-US" w:eastAsia="zh-CN"/>
        </w:rPr>
        <w:t xml:space="preserve">As in NOMA transmission cases, the number of UEs </w:t>
      </w:r>
      <w:r w:rsidR="00E615F9">
        <w:rPr>
          <w:rFonts w:eastAsiaTheme="minorEastAsia"/>
          <w:sz w:val="22"/>
          <w:lang w:val="en-US" w:eastAsia="zh-CN"/>
        </w:rPr>
        <w:t>and the available time-</w:t>
      </w:r>
      <w:r w:rsidR="00E615F9" w:rsidRPr="00E615F9">
        <w:rPr>
          <w:rFonts w:eastAsiaTheme="minorEastAsia"/>
          <w:sz w:val="22"/>
          <w:lang w:val="en-US" w:eastAsia="zh-CN"/>
        </w:rPr>
        <w:t xml:space="preserve">frequency </w:t>
      </w:r>
      <w:r w:rsidR="00E615F9">
        <w:rPr>
          <w:rFonts w:eastAsiaTheme="minorEastAsia"/>
          <w:sz w:val="22"/>
          <w:lang w:val="en-US" w:eastAsia="zh-CN"/>
        </w:rPr>
        <w:t>resource may be changed, different overloading factor may be needed for different scenarios, the s</w:t>
      </w:r>
      <w:r w:rsidR="00E615F9" w:rsidRPr="00E615F9">
        <w:rPr>
          <w:rFonts w:eastAsiaTheme="minorEastAsia"/>
          <w:sz w:val="22"/>
          <w:lang w:val="en-US" w:eastAsia="zh-CN"/>
        </w:rPr>
        <w:t xml:space="preserve">upportable </w:t>
      </w:r>
      <w:r w:rsidR="00E615F9">
        <w:rPr>
          <w:rFonts w:eastAsiaTheme="minorEastAsia"/>
          <w:sz w:val="22"/>
          <w:lang w:val="en-US" w:eastAsia="zh-CN"/>
        </w:rPr>
        <w:t>overloading and spreading factor should be considered as one important metric for configuration and scheduling flexibility.</w:t>
      </w:r>
    </w:p>
    <w:p w14:paraId="6318A585" w14:textId="17993A61" w:rsidR="00E615F9" w:rsidRPr="006C4474" w:rsidRDefault="00E615F9" w:rsidP="00E615F9">
      <w:pPr>
        <w:spacing w:afterLines="50" w:after="120"/>
        <w:jc w:val="both"/>
        <w:rPr>
          <w:rFonts w:eastAsiaTheme="minorEastAsia"/>
          <w:b/>
          <w:sz w:val="22"/>
          <w:lang w:val="en-US" w:eastAsia="zh-CN"/>
        </w:rPr>
      </w:pPr>
      <w:r w:rsidRPr="006C4474">
        <w:rPr>
          <w:rFonts w:eastAsiaTheme="minorEastAsia"/>
          <w:b/>
          <w:sz w:val="22"/>
          <w:lang w:val="en-US" w:eastAsia="zh-CN"/>
        </w:rPr>
        <w:t xml:space="preserve">Proposal </w:t>
      </w:r>
      <w:r w:rsidR="002D3B4B">
        <w:rPr>
          <w:rFonts w:eastAsiaTheme="minorEastAsia"/>
          <w:b/>
          <w:sz w:val="22"/>
          <w:lang w:val="en-US" w:eastAsia="zh-CN"/>
        </w:rPr>
        <w:t>4</w:t>
      </w:r>
      <w:r w:rsidRPr="006C4474">
        <w:rPr>
          <w:rFonts w:eastAsiaTheme="minorEastAsia"/>
          <w:b/>
          <w:sz w:val="22"/>
          <w:lang w:val="en-US" w:eastAsia="zh-CN"/>
        </w:rPr>
        <w:t xml:space="preserve">: </w:t>
      </w:r>
      <w:r>
        <w:rPr>
          <w:rFonts w:eastAsiaTheme="minorEastAsia"/>
          <w:b/>
          <w:sz w:val="22"/>
          <w:lang w:val="en-US" w:eastAsia="zh-CN"/>
        </w:rPr>
        <w:t>T</w:t>
      </w:r>
      <w:r w:rsidRPr="00E615F9">
        <w:rPr>
          <w:rFonts w:eastAsiaTheme="minorEastAsia"/>
          <w:b/>
          <w:sz w:val="22"/>
          <w:lang w:val="en-US" w:eastAsia="zh-CN"/>
        </w:rPr>
        <w:t>he supportable overloading and spreading factor should be considered as one metric for configuration and scheduling flexibility</w:t>
      </w:r>
      <w:r w:rsidRPr="006C4474">
        <w:rPr>
          <w:rFonts w:eastAsiaTheme="minorEastAsia"/>
          <w:b/>
          <w:sz w:val="22"/>
          <w:lang w:val="en-US" w:eastAsia="zh-CN"/>
        </w:rPr>
        <w:t>.</w:t>
      </w:r>
    </w:p>
    <w:p w14:paraId="33665885" w14:textId="7C450515" w:rsidR="00E615F9" w:rsidRDefault="00E615F9" w:rsidP="00F7608B">
      <w:pPr>
        <w:spacing w:afterLines="50" w:after="120"/>
        <w:jc w:val="both"/>
        <w:rPr>
          <w:rFonts w:eastAsiaTheme="minorEastAsia"/>
          <w:sz w:val="22"/>
          <w:lang w:val="en-US" w:eastAsia="zh-CN"/>
        </w:rPr>
      </w:pPr>
      <w:r>
        <w:rPr>
          <w:rFonts w:eastAsiaTheme="minorEastAsia"/>
          <w:sz w:val="22"/>
          <w:lang w:val="en-US" w:eastAsia="zh-CN"/>
        </w:rPr>
        <w:t xml:space="preserve">On </w:t>
      </w:r>
      <w:r w:rsidR="00C04613">
        <w:rPr>
          <w:rFonts w:eastAsiaTheme="minorEastAsia"/>
          <w:sz w:val="22"/>
          <w:lang w:val="en-US" w:eastAsia="zh-CN"/>
        </w:rPr>
        <w:t>the other hand, different</w:t>
      </w:r>
      <w:r>
        <w:rPr>
          <w:rFonts w:eastAsiaTheme="minorEastAsia"/>
          <w:sz w:val="22"/>
          <w:lang w:val="en-US" w:eastAsia="zh-CN"/>
        </w:rPr>
        <w:t xml:space="preserve"> configuration</w:t>
      </w:r>
      <w:r w:rsidR="00C04613">
        <w:rPr>
          <w:rFonts w:eastAsiaTheme="minorEastAsia"/>
          <w:sz w:val="22"/>
          <w:lang w:val="en-US" w:eastAsia="zh-CN"/>
        </w:rPr>
        <w:t>s</w:t>
      </w:r>
      <w:r>
        <w:rPr>
          <w:rFonts w:eastAsiaTheme="minorEastAsia"/>
          <w:sz w:val="22"/>
          <w:lang w:val="en-US" w:eastAsia="zh-CN"/>
        </w:rPr>
        <w:t xml:space="preserve"> of DMRS and NOMA signature will</w:t>
      </w:r>
      <w:r w:rsidR="00C04613">
        <w:rPr>
          <w:rFonts w:eastAsiaTheme="minorEastAsia"/>
          <w:sz w:val="22"/>
          <w:lang w:val="en-US" w:eastAsia="zh-CN"/>
        </w:rPr>
        <w:t xml:space="preserve"> lead to different performance due to different probability and different types of </w:t>
      </w:r>
      <w:r w:rsidR="00C04613" w:rsidRPr="00C04613">
        <w:rPr>
          <w:rFonts w:eastAsiaTheme="minorEastAsia"/>
          <w:sz w:val="22"/>
          <w:lang w:val="en-US" w:eastAsia="zh-CN"/>
        </w:rPr>
        <w:t>collision</w:t>
      </w:r>
      <w:r w:rsidR="00C04613">
        <w:rPr>
          <w:rFonts w:eastAsiaTheme="minorEastAsia"/>
          <w:sz w:val="22"/>
          <w:lang w:val="en-US" w:eastAsia="zh-CN"/>
        </w:rPr>
        <w:t xml:space="preserve">. The collision reduction capability should be also considered as </w:t>
      </w:r>
      <w:r w:rsidR="00AF21A8" w:rsidRPr="00AF21A8">
        <w:rPr>
          <w:rFonts w:eastAsiaTheme="minorEastAsia"/>
          <w:sz w:val="22"/>
          <w:lang w:val="en-US" w:eastAsia="zh-CN"/>
        </w:rPr>
        <w:t>one metric for configuration and scheduling flexibility.</w:t>
      </w:r>
    </w:p>
    <w:p w14:paraId="792742A6" w14:textId="0A17E31C" w:rsidR="00AF21A8" w:rsidRPr="006C4474" w:rsidRDefault="00AF21A8" w:rsidP="00AF21A8">
      <w:pPr>
        <w:spacing w:afterLines="50" w:after="120"/>
        <w:jc w:val="both"/>
        <w:rPr>
          <w:rFonts w:eastAsiaTheme="minorEastAsia"/>
          <w:b/>
          <w:sz w:val="22"/>
          <w:lang w:val="en-US" w:eastAsia="zh-CN"/>
        </w:rPr>
      </w:pPr>
      <w:r w:rsidRPr="006C4474">
        <w:rPr>
          <w:rFonts w:eastAsiaTheme="minorEastAsia"/>
          <w:b/>
          <w:sz w:val="22"/>
          <w:lang w:val="en-US" w:eastAsia="zh-CN"/>
        </w:rPr>
        <w:t xml:space="preserve">Proposal </w:t>
      </w:r>
      <w:r w:rsidR="002D3B4B">
        <w:rPr>
          <w:rFonts w:eastAsiaTheme="minorEastAsia"/>
          <w:b/>
          <w:sz w:val="22"/>
          <w:lang w:val="en-US" w:eastAsia="zh-CN"/>
        </w:rPr>
        <w:t>5</w:t>
      </w:r>
      <w:r w:rsidRPr="006C4474">
        <w:rPr>
          <w:rFonts w:eastAsiaTheme="minorEastAsia"/>
          <w:b/>
          <w:sz w:val="22"/>
          <w:lang w:val="en-US" w:eastAsia="zh-CN"/>
        </w:rPr>
        <w:t xml:space="preserve">: </w:t>
      </w:r>
      <w:r>
        <w:rPr>
          <w:rFonts w:eastAsiaTheme="minorEastAsia"/>
          <w:b/>
          <w:sz w:val="22"/>
          <w:lang w:val="en-US" w:eastAsia="zh-CN"/>
        </w:rPr>
        <w:t xml:space="preserve">The </w:t>
      </w:r>
      <w:r w:rsidRPr="00AF21A8">
        <w:rPr>
          <w:rFonts w:eastAsiaTheme="minorEastAsia"/>
          <w:b/>
          <w:sz w:val="22"/>
          <w:lang w:val="en-US" w:eastAsia="zh-CN"/>
        </w:rPr>
        <w:t xml:space="preserve">collision reduction capability </w:t>
      </w:r>
      <w:r w:rsidRPr="00E615F9">
        <w:rPr>
          <w:rFonts w:eastAsiaTheme="minorEastAsia"/>
          <w:b/>
          <w:sz w:val="22"/>
          <w:lang w:val="en-US" w:eastAsia="zh-CN"/>
        </w:rPr>
        <w:t>should be considered as one metric for configuration and scheduling flexibility</w:t>
      </w:r>
      <w:r w:rsidRPr="006C4474">
        <w:rPr>
          <w:rFonts w:eastAsiaTheme="minorEastAsia"/>
          <w:b/>
          <w:sz w:val="22"/>
          <w:lang w:val="en-US" w:eastAsia="zh-CN"/>
        </w:rPr>
        <w:t>.</w:t>
      </w:r>
    </w:p>
    <w:p w14:paraId="293E1205" w14:textId="75C313B7" w:rsidR="00FE11C7" w:rsidRPr="00AF3427" w:rsidRDefault="00FE11C7" w:rsidP="00FE11C7">
      <w:pPr>
        <w:pStyle w:val="1"/>
        <w:numPr>
          <w:ilvl w:val="0"/>
          <w:numId w:val="6"/>
        </w:numPr>
        <w:spacing w:after="120"/>
        <w:jc w:val="both"/>
        <w:rPr>
          <w:rFonts w:cs="Arial"/>
          <w:b/>
          <w:color w:val="000000"/>
          <w:lang w:val="en-US"/>
        </w:rPr>
      </w:pPr>
      <w:r>
        <w:rPr>
          <w:b/>
          <w:color w:val="000000"/>
          <w:lang w:val="en-US"/>
        </w:rPr>
        <w:t>SL</w:t>
      </w:r>
      <w:r w:rsidRPr="00AF3427">
        <w:rPr>
          <w:rFonts w:cs="Arial"/>
          <w:b/>
          <w:color w:val="000000"/>
          <w:lang w:val="en-US"/>
        </w:rPr>
        <w:t>S evaluation</w:t>
      </w:r>
      <w:r w:rsidRPr="00AF3427">
        <w:rPr>
          <w:rFonts w:cs="Arial"/>
        </w:rPr>
        <w:t xml:space="preserve"> </w:t>
      </w:r>
      <w:r w:rsidRPr="00AF3427">
        <w:rPr>
          <w:rFonts w:cs="Arial"/>
          <w:b/>
          <w:color w:val="000000"/>
          <w:lang w:val="en-US"/>
        </w:rPr>
        <w:t>assumptions</w:t>
      </w:r>
      <w:r w:rsidRPr="00AF3427">
        <w:rPr>
          <w:rFonts w:eastAsiaTheme="minorEastAsia" w:cs="Arial"/>
          <w:b/>
          <w:color w:val="000000"/>
          <w:lang w:val="en-US" w:eastAsia="zh-CN"/>
        </w:rPr>
        <w:t xml:space="preserve"> </w:t>
      </w:r>
      <w:r w:rsidRPr="00AF3427">
        <w:rPr>
          <w:rFonts w:eastAsiaTheme="minorEastAsia" w:cs="Arial"/>
          <w:b/>
          <w:color w:val="000000"/>
          <w:lang w:val="en-US"/>
        </w:rPr>
        <w:t>and metrics</w:t>
      </w:r>
    </w:p>
    <w:p w14:paraId="31C404A0" w14:textId="2E47FD43" w:rsidR="000C6B8F" w:rsidRPr="000C6B8F" w:rsidRDefault="000C6B8F" w:rsidP="000C6B8F">
      <w:pPr>
        <w:spacing w:afterLines="50" w:after="120"/>
        <w:jc w:val="both"/>
        <w:rPr>
          <w:rFonts w:eastAsiaTheme="minorEastAsia"/>
          <w:sz w:val="22"/>
          <w:lang w:val="en-US" w:eastAsia="zh-CN"/>
        </w:rPr>
      </w:pPr>
      <w:r>
        <w:rPr>
          <w:rFonts w:eastAsiaTheme="minorEastAsia" w:hint="eastAsia"/>
          <w:sz w:val="22"/>
          <w:lang w:val="en-US" w:eastAsia="zh-CN"/>
        </w:rPr>
        <w:t>During the RAN1#92b, most of the SLS evaluation assumption</w:t>
      </w:r>
      <w:r>
        <w:rPr>
          <w:rFonts w:eastAsiaTheme="minorEastAsia"/>
          <w:sz w:val="22"/>
          <w:lang w:val="en-US" w:eastAsia="zh-CN"/>
        </w:rPr>
        <w:t>s</w:t>
      </w:r>
      <w:r>
        <w:rPr>
          <w:rFonts w:eastAsiaTheme="minorEastAsia" w:hint="eastAsia"/>
          <w:sz w:val="22"/>
          <w:lang w:val="en-US" w:eastAsia="zh-CN"/>
        </w:rPr>
        <w:t xml:space="preserve"> have been agreed. The main</w:t>
      </w:r>
      <w:r w:rsidRPr="000C6B8F">
        <w:t xml:space="preserve"> </w:t>
      </w:r>
      <w:r w:rsidRPr="000C6B8F">
        <w:rPr>
          <w:rFonts w:eastAsiaTheme="minorEastAsia"/>
          <w:sz w:val="22"/>
          <w:lang w:val="en-US" w:eastAsia="zh-CN"/>
        </w:rPr>
        <w:t>remaining issues for SL</w:t>
      </w:r>
      <w:r>
        <w:rPr>
          <w:rFonts w:eastAsiaTheme="minorEastAsia"/>
          <w:sz w:val="22"/>
          <w:lang w:val="en-US" w:eastAsia="zh-CN"/>
        </w:rPr>
        <w:t>S evaluation assumption are as follows.</w:t>
      </w:r>
    </w:p>
    <w:p w14:paraId="62E3BBD4" w14:textId="4CB20D8D" w:rsidR="000C6B8F" w:rsidRPr="000C6B8F" w:rsidRDefault="000C6B8F" w:rsidP="008E64D2">
      <w:pPr>
        <w:pStyle w:val="afe"/>
        <w:numPr>
          <w:ilvl w:val="0"/>
          <w:numId w:val="16"/>
        </w:numPr>
        <w:spacing w:afterLines="20" w:after="48"/>
        <w:ind w:firstLineChars="0"/>
        <w:jc w:val="both"/>
        <w:rPr>
          <w:rFonts w:eastAsiaTheme="minorEastAsia"/>
          <w:sz w:val="22"/>
          <w:lang w:val="en-US" w:eastAsia="zh-CN"/>
        </w:rPr>
      </w:pPr>
      <w:r w:rsidRPr="000C6B8F">
        <w:rPr>
          <w:rFonts w:eastAsiaTheme="minorEastAsia"/>
          <w:sz w:val="22"/>
          <w:lang w:val="en-US" w:eastAsia="zh-CN"/>
        </w:rPr>
        <w:t>Packet dropping criterion</w:t>
      </w:r>
      <w:r w:rsidR="003955A5">
        <w:rPr>
          <w:rFonts w:eastAsiaTheme="minorEastAsia"/>
          <w:sz w:val="22"/>
          <w:lang w:val="en-US" w:eastAsia="zh-CN"/>
        </w:rPr>
        <w:t xml:space="preserve"> for mMTC/URLLC/eMBB</w:t>
      </w:r>
    </w:p>
    <w:p w14:paraId="55A9A5AE" w14:textId="35B43B14" w:rsidR="000C6B8F" w:rsidRPr="000C6B8F" w:rsidRDefault="003955A5" w:rsidP="008E64D2">
      <w:pPr>
        <w:pStyle w:val="afe"/>
        <w:numPr>
          <w:ilvl w:val="0"/>
          <w:numId w:val="16"/>
        </w:numPr>
        <w:spacing w:afterLines="20" w:after="48"/>
        <w:ind w:firstLineChars="0"/>
        <w:jc w:val="both"/>
        <w:rPr>
          <w:rFonts w:eastAsiaTheme="minorEastAsia"/>
          <w:sz w:val="22"/>
          <w:lang w:val="en-US" w:eastAsia="zh-CN"/>
        </w:rPr>
      </w:pPr>
      <w:r>
        <w:rPr>
          <w:rFonts w:eastAsiaTheme="minorEastAsia"/>
          <w:sz w:val="22"/>
          <w:lang w:val="en-US" w:eastAsia="zh-CN"/>
        </w:rPr>
        <w:t>T</w:t>
      </w:r>
      <w:r w:rsidR="000C6B8F" w:rsidRPr="000C6B8F">
        <w:rPr>
          <w:rFonts w:eastAsiaTheme="minorEastAsia"/>
          <w:sz w:val="22"/>
          <w:lang w:val="en-US" w:eastAsia="zh-CN"/>
        </w:rPr>
        <w:t>raffic model for NOMA evaluations in URLLC/eMBB</w:t>
      </w:r>
    </w:p>
    <w:p w14:paraId="47F23D66" w14:textId="0322BC29" w:rsidR="000C6B8F" w:rsidRPr="000C6B8F" w:rsidRDefault="003955A5" w:rsidP="008E64D2">
      <w:pPr>
        <w:pStyle w:val="afe"/>
        <w:numPr>
          <w:ilvl w:val="0"/>
          <w:numId w:val="16"/>
        </w:numPr>
        <w:spacing w:afterLines="20" w:after="48"/>
        <w:ind w:firstLineChars="0"/>
        <w:jc w:val="both"/>
        <w:rPr>
          <w:rFonts w:eastAsiaTheme="minorEastAsia"/>
          <w:sz w:val="22"/>
          <w:lang w:val="en-US" w:eastAsia="zh-CN"/>
        </w:rPr>
      </w:pPr>
      <w:r>
        <w:rPr>
          <w:rFonts w:eastAsiaTheme="minorEastAsia"/>
          <w:sz w:val="22"/>
          <w:lang w:val="en-US" w:eastAsia="zh-CN"/>
        </w:rPr>
        <w:t>B</w:t>
      </w:r>
      <w:r w:rsidR="000C6B8F" w:rsidRPr="000C6B8F">
        <w:rPr>
          <w:rFonts w:eastAsiaTheme="minorEastAsia"/>
          <w:sz w:val="22"/>
          <w:lang w:val="en-US" w:eastAsia="zh-CN"/>
        </w:rPr>
        <w:t>aseline schemes for mMTC</w:t>
      </w:r>
      <w:r>
        <w:rPr>
          <w:rFonts w:eastAsiaTheme="minorEastAsia"/>
          <w:sz w:val="22"/>
          <w:lang w:val="en-US" w:eastAsia="zh-CN"/>
        </w:rPr>
        <w:t>/</w:t>
      </w:r>
      <w:r w:rsidR="000C6B8F" w:rsidRPr="000C6B8F">
        <w:rPr>
          <w:rFonts w:eastAsiaTheme="minorEastAsia"/>
          <w:sz w:val="22"/>
          <w:lang w:val="en-US" w:eastAsia="zh-CN"/>
        </w:rPr>
        <w:t>eMBB</w:t>
      </w:r>
    </w:p>
    <w:p w14:paraId="3B3AE108" w14:textId="4F7B0F84" w:rsidR="003955A5" w:rsidRDefault="003955A5" w:rsidP="007C62B6">
      <w:pPr>
        <w:spacing w:afterLines="50" w:after="120"/>
        <w:jc w:val="both"/>
        <w:rPr>
          <w:rFonts w:eastAsiaTheme="minorEastAsia"/>
          <w:sz w:val="22"/>
          <w:lang w:val="en-US" w:eastAsia="zh-CN"/>
        </w:rPr>
      </w:pPr>
      <w:r>
        <w:rPr>
          <w:rFonts w:eastAsiaTheme="minorEastAsia" w:hint="eastAsia"/>
          <w:sz w:val="22"/>
          <w:lang w:val="en-US" w:eastAsia="zh-CN"/>
        </w:rPr>
        <w:t xml:space="preserve">For </w:t>
      </w:r>
      <w:r>
        <w:rPr>
          <w:rFonts w:eastAsiaTheme="minorEastAsia"/>
          <w:sz w:val="22"/>
          <w:lang w:val="en-US" w:eastAsia="zh-CN"/>
        </w:rPr>
        <w:t>p</w:t>
      </w:r>
      <w:r w:rsidRPr="003955A5">
        <w:rPr>
          <w:rFonts w:eastAsiaTheme="minorEastAsia"/>
          <w:sz w:val="22"/>
          <w:lang w:val="en-US" w:eastAsia="zh-CN"/>
        </w:rPr>
        <w:t>acket dropping criterion</w:t>
      </w:r>
      <w:r>
        <w:rPr>
          <w:rFonts w:eastAsiaTheme="minorEastAsia"/>
          <w:sz w:val="22"/>
          <w:lang w:val="en-US" w:eastAsia="zh-CN"/>
        </w:rPr>
        <w:t>, gener</w:t>
      </w:r>
      <w:r w:rsidR="00635566">
        <w:rPr>
          <w:rFonts w:eastAsiaTheme="minorEastAsia"/>
          <w:sz w:val="22"/>
          <w:lang w:val="en-US" w:eastAsia="zh-CN"/>
        </w:rPr>
        <w:t>ally</w:t>
      </w:r>
      <w:r w:rsidR="00D80A84">
        <w:rPr>
          <w:rFonts w:eastAsiaTheme="minorEastAsia"/>
          <w:sz w:val="22"/>
          <w:lang w:val="en-US" w:eastAsia="zh-CN"/>
        </w:rPr>
        <w:t xml:space="preserve"> for mMTC/eMBB</w:t>
      </w:r>
      <w:r w:rsidR="00635566">
        <w:rPr>
          <w:rFonts w:eastAsiaTheme="minorEastAsia"/>
          <w:sz w:val="22"/>
          <w:lang w:val="en-US" w:eastAsia="zh-CN"/>
        </w:rPr>
        <w:t>,</w:t>
      </w:r>
      <w:r w:rsidR="00D80A84">
        <w:rPr>
          <w:rFonts w:eastAsiaTheme="minorEastAsia"/>
          <w:sz w:val="22"/>
          <w:lang w:val="en-US" w:eastAsia="zh-CN"/>
        </w:rPr>
        <w:t xml:space="preserve"> </w:t>
      </w:r>
      <w:r w:rsidR="007C62B6">
        <w:rPr>
          <w:rFonts w:eastAsiaTheme="minorEastAsia"/>
          <w:sz w:val="22"/>
          <w:lang w:val="en-US" w:eastAsia="zh-CN"/>
        </w:rPr>
        <w:t xml:space="preserve">the packet dropping can be defined as </w:t>
      </w:r>
      <w:r w:rsidRPr="003955A5">
        <w:rPr>
          <w:rFonts w:eastAsiaTheme="minorEastAsia"/>
          <w:sz w:val="22"/>
          <w:lang w:val="en-US" w:eastAsia="zh-CN"/>
        </w:rPr>
        <w:t>if this packet failed to be successfully received by destination receiver beyond “Packet dropping timer”.</w:t>
      </w:r>
      <w:r w:rsidR="007C62B6">
        <w:rPr>
          <w:rFonts w:eastAsiaTheme="minorEastAsia"/>
          <w:sz w:val="22"/>
          <w:lang w:val="en-US" w:eastAsia="zh-CN"/>
        </w:rPr>
        <w:t xml:space="preserve"> </w:t>
      </w:r>
      <w:r w:rsidR="00D80A84">
        <w:rPr>
          <w:rFonts w:eastAsiaTheme="minorEastAsia"/>
          <w:sz w:val="22"/>
          <w:lang w:val="en-US" w:eastAsia="zh-CN"/>
        </w:rPr>
        <w:t>T</w:t>
      </w:r>
      <w:r w:rsidR="007C62B6">
        <w:rPr>
          <w:rFonts w:eastAsiaTheme="minorEastAsia"/>
          <w:sz w:val="22"/>
          <w:lang w:val="en-US" w:eastAsia="zh-CN"/>
        </w:rPr>
        <w:t>he packet dropping timer for mMTC</w:t>
      </w:r>
      <w:r w:rsidR="004118DD">
        <w:rPr>
          <w:rFonts w:eastAsiaTheme="minorEastAsia"/>
          <w:sz w:val="22"/>
          <w:lang w:val="en-US" w:eastAsia="zh-CN"/>
        </w:rPr>
        <w:t>/</w:t>
      </w:r>
      <w:r w:rsidR="007C62B6">
        <w:rPr>
          <w:rFonts w:eastAsiaTheme="minorEastAsia"/>
          <w:sz w:val="22"/>
          <w:lang w:val="en-US" w:eastAsia="zh-CN"/>
        </w:rPr>
        <w:t xml:space="preserve">eMBB can be set to </w:t>
      </w:r>
      <w:r w:rsidR="007C62B6" w:rsidRPr="0040143F">
        <w:rPr>
          <w:rFonts w:eastAsiaTheme="minorEastAsia"/>
          <w:sz w:val="22"/>
          <w:lang w:val="en-US" w:eastAsia="zh-CN"/>
        </w:rPr>
        <w:t>1s</w:t>
      </w:r>
      <w:r w:rsidR="00CF733D">
        <w:rPr>
          <w:rFonts w:eastAsiaTheme="minorEastAsia"/>
          <w:sz w:val="22"/>
          <w:lang w:val="en-US" w:eastAsia="zh-CN"/>
        </w:rPr>
        <w:t xml:space="preserve"> as the starting point.</w:t>
      </w:r>
    </w:p>
    <w:p w14:paraId="2F1CE753" w14:textId="04F24A75" w:rsidR="007C62B6" w:rsidRPr="006C4474" w:rsidRDefault="007C62B6" w:rsidP="007C62B6">
      <w:pPr>
        <w:spacing w:afterLines="50" w:after="120"/>
        <w:jc w:val="both"/>
        <w:rPr>
          <w:rFonts w:eastAsiaTheme="minorEastAsia"/>
          <w:b/>
          <w:sz w:val="22"/>
          <w:lang w:val="en-US" w:eastAsia="zh-CN"/>
        </w:rPr>
      </w:pPr>
      <w:r w:rsidRPr="006C4474">
        <w:rPr>
          <w:rFonts w:eastAsiaTheme="minorEastAsia"/>
          <w:b/>
          <w:sz w:val="22"/>
          <w:lang w:val="en-US" w:eastAsia="zh-CN"/>
        </w:rPr>
        <w:t xml:space="preserve">Proposal </w:t>
      </w:r>
      <w:r w:rsidR="002D3B4B">
        <w:rPr>
          <w:rFonts w:eastAsiaTheme="minorEastAsia"/>
          <w:b/>
          <w:sz w:val="22"/>
          <w:lang w:val="en-US" w:eastAsia="zh-CN"/>
        </w:rPr>
        <w:t>6</w:t>
      </w:r>
      <w:r w:rsidRPr="006C4474">
        <w:rPr>
          <w:rFonts w:eastAsiaTheme="minorEastAsia"/>
          <w:b/>
          <w:sz w:val="22"/>
          <w:lang w:val="en-US" w:eastAsia="zh-CN"/>
        </w:rPr>
        <w:t xml:space="preserve">: </w:t>
      </w:r>
      <w:r w:rsidR="00D80A84">
        <w:rPr>
          <w:rFonts w:eastAsiaTheme="minorEastAsia"/>
          <w:b/>
          <w:sz w:val="22"/>
          <w:lang w:val="en-US" w:eastAsia="zh-CN"/>
        </w:rPr>
        <w:t>For mMTC/eMBB, t</w:t>
      </w:r>
      <w:r w:rsidRPr="007C62B6">
        <w:rPr>
          <w:rFonts w:eastAsiaTheme="minorEastAsia"/>
          <w:b/>
          <w:sz w:val="22"/>
          <w:lang w:val="en-US" w:eastAsia="zh-CN"/>
        </w:rPr>
        <w:t xml:space="preserve">he </w:t>
      </w:r>
      <w:r w:rsidR="00D80A84" w:rsidRPr="00D80A84">
        <w:rPr>
          <w:rFonts w:eastAsiaTheme="minorEastAsia"/>
          <w:b/>
          <w:sz w:val="22"/>
          <w:lang w:val="en-US" w:eastAsia="zh-CN"/>
        </w:rPr>
        <w:t xml:space="preserve">packet dropping </w:t>
      </w:r>
      <w:r w:rsidR="00D80A84">
        <w:rPr>
          <w:rFonts w:eastAsiaTheme="minorEastAsia"/>
          <w:b/>
          <w:sz w:val="22"/>
          <w:lang w:val="en-US" w:eastAsia="zh-CN"/>
        </w:rPr>
        <w:t>is defined by p</w:t>
      </w:r>
      <w:r w:rsidRPr="007C62B6">
        <w:rPr>
          <w:rFonts w:eastAsiaTheme="minorEastAsia"/>
          <w:b/>
          <w:sz w:val="22"/>
          <w:lang w:val="en-US" w:eastAsia="zh-CN"/>
        </w:rPr>
        <w:t>acket dropping timer</w:t>
      </w:r>
      <w:r w:rsidR="00D80A84">
        <w:rPr>
          <w:rFonts w:eastAsiaTheme="minorEastAsia"/>
          <w:b/>
          <w:sz w:val="22"/>
          <w:lang w:val="en-US" w:eastAsia="zh-CN"/>
        </w:rPr>
        <w:t>. The timer is</w:t>
      </w:r>
      <w:r w:rsidRPr="007C62B6">
        <w:rPr>
          <w:rFonts w:eastAsiaTheme="minorEastAsia"/>
          <w:b/>
          <w:sz w:val="22"/>
          <w:lang w:val="en-US" w:eastAsia="zh-CN"/>
        </w:rPr>
        <w:t xml:space="preserve"> set to 1s</w:t>
      </w:r>
      <w:r w:rsidR="00D80A84">
        <w:rPr>
          <w:rFonts w:eastAsiaTheme="minorEastAsia"/>
          <w:b/>
          <w:sz w:val="22"/>
          <w:lang w:val="en-US" w:eastAsia="zh-CN"/>
        </w:rPr>
        <w:t xml:space="preserve"> </w:t>
      </w:r>
      <w:r w:rsidRPr="007C62B6">
        <w:rPr>
          <w:rFonts w:eastAsiaTheme="minorEastAsia"/>
          <w:b/>
          <w:sz w:val="22"/>
          <w:lang w:val="en-US" w:eastAsia="zh-CN"/>
        </w:rPr>
        <w:t>as the starting point</w:t>
      </w:r>
      <w:r w:rsidRPr="006C4474">
        <w:rPr>
          <w:rFonts w:eastAsiaTheme="minorEastAsia"/>
          <w:b/>
          <w:sz w:val="22"/>
          <w:lang w:val="en-US" w:eastAsia="zh-CN"/>
        </w:rPr>
        <w:t>.</w:t>
      </w:r>
    </w:p>
    <w:p w14:paraId="7F221236" w14:textId="239136A4" w:rsidR="003955A5" w:rsidRDefault="00E21EC1" w:rsidP="003955A5">
      <w:pPr>
        <w:spacing w:afterLines="50" w:after="120"/>
        <w:jc w:val="both"/>
        <w:rPr>
          <w:rFonts w:eastAsiaTheme="minorEastAsia"/>
          <w:sz w:val="22"/>
          <w:lang w:val="en-US" w:eastAsia="zh-CN"/>
        </w:rPr>
      </w:pPr>
      <w:r>
        <w:rPr>
          <w:rFonts w:eastAsiaTheme="minorEastAsia" w:hint="eastAsia"/>
          <w:sz w:val="22"/>
          <w:lang w:val="en-US" w:eastAsia="zh-CN"/>
        </w:rPr>
        <w:lastRenderedPageBreak/>
        <w:t>For traffic model</w:t>
      </w:r>
      <w:r w:rsidR="008C6E49">
        <w:rPr>
          <w:rFonts w:eastAsiaTheme="minorEastAsia"/>
          <w:sz w:val="22"/>
          <w:lang w:val="en-US" w:eastAsia="zh-CN"/>
        </w:rPr>
        <w:t xml:space="preserve"> for URLLC/eMBB</w:t>
      </w:r>
      <w:r>
        <w:rPr>
          <w:rFonts w:eastAsiaTheme="minorEastAsia" w:hint="eastAsia"/>
          <w:sz w:val="22"/>
          <w:lang w:val="en-US" w:eastAsia="zh-CN"/>
        </w:rPr>
        <w:t xml:space="preserve">, </w:t>
      </w:r>
      <w:r w:rsidR="00532CC5">
        <w:rPr>
          <w:rFonts w:eastAsiaTheme="minorEastAsia"/>
          <w:sz w:val="22"/>
          <w:lang w:val="en-US" w:eastAsia="zh-CN"/>
        </w:rPr>
        <w:t xml:space="preserve">as </w:t>
      </w:r>
      <w:r w:rsidR="005C74FC">
        <w:rPr>
          <w:rFonts w:eastAsiaTheme="minorEastAsia"/>
          <w:sz w:val="22"/>
          <w:lang w:val="en-US" w:eastAsia="zh-CN"/>
        </w:rPr>
        <w:t xml:space="preserve">in Rel-14 SI, </w:t>
      </w:r>
      <w:r w:rsidR="009C45C1">
        <w:rPr>
          <w:rFonts w:eastAsiaTheme="minorEastAsia"/>
          <w:sz w:val="22"/>
          <w:lang w:val="en-US" w:eastAsia="zh-CN"/>
        </w:rPr>
        <w:t>n</w:t>
      </w:r>
      <w:r w:rsidR="008C6E49">
        <w:rPr>
          <w:rFonts w:eastAsiaTheme="minorEastAsia"/>
          <w:sz w:val="22"/>
          <w:lang w:val="en-US" w:eastAsia="zh-CN"/>
        </w:rPr>
        <w:t>on-</w:t>
      </w:r>
      <w:r w:rsidR="00391D67" w:rsidRPr="00D66EBB">
        <w:rPr>
          <w:rFonts w:eastAsiaTheme="minorEastAsia"/>
          <w:sz w:val="22"/>
          <w:lang w:val="en-US" w:eastAsia="zh-CN"/>
        </w:rPr>
        <w:t>full</w:t>
      </w:r>
      <w:r w:rsidR="00391D67">
        <w:rPr>
          <w:rFonts w:eastAsiaTheme="minorEastAsia"/>
          <w:sz w:val="22"/>
          <w:lang w:val="en-US" w:eastAsia="zh-CN"/>
        </w:rPr>
        <w:t xml:space="preserve"> buffer FTP traffic model </w:t>
      </w:r>
      <w:r w:rsidR="00D66EBB" w:rsidRPr="00D66EBB">
        <w:rPr>
          <w:rFonts w:eastAsiaTheme="minorEastAsia"/>
          <w:sz w:val="22"/>
          <w:lang w:val="en-US" w:eastAsia="zh-CN"/>
        </w:rPr>
        <w:t>3</w:t>
      </w:r>
      <w:r w:rsidR="00532CC5">
        <w:rPr>
          <w:rFonts w:eastAsiaTheme="minorEastAsia"/>
          <w:sz w:val="22"/>
          <w:lang w:val="en-US" w:eastAsia="zh-CN"/>
        </w:rPr>
        <w:t xml:space="preserve"> has been used in many topics, it is suitable to be taken</w:t>
      </w:r>
      <w:r w:rsidR="008C6E49">
        <w:rPr>
          <w:rFonts w:eastAsiaTheme="minorEastAsia"/>
          <w:sz w:val="22"/>
          <w:lang w:val="en-US" w:eastAsia="zh-CN"/>
        </w:rPr>
        <w:t xml:space="preserve"> as the starting point.</w:t>
      </w:r>
    </w:p>
    <w:p w14:paraId="4D97E86F" w14:textId="0D9FB585" w:rsidR="005C74FC" w:rsidRPr="006C4474" w:rsidRDefault="005C74FC" w:rsidP="005C74FC">
      <w:pPr>
        <w:spacing w:afterLines="50" w:after="120"/>
        <w:jc w:val="both"/>
        <w:rPr>
          <w:rFonts w:eastAsiaTheme="minorEastAsia"/>
          <w:b/>
          <w:sz w:val="22"/>
          <w:lang w:val="en-US" w:eastAsia="zh-CN"/>
        </w:rPr>
      </w:pPr>
      <w:r w:rsidRPr="006C4474">
        <w:rPr>
          <w:rFonts w:eastAsiaTheme="minorEastAsia"/>
          <w:b/>
          <w:sz w:val="22"/>
          <w:lang w:val="en-US" w:eastAsia="zh-CN"/>
        </w:rPr>
        <w:t xml:space="preserve">Proposal </w:t>
      </w:r>
      <w:r w:rsidR="002D3B4B">
        <w:rPr>
          <w:rFonts w:eastAsiaTheme="minorEastAsia"/>
          <w:b/>
          <w:sz w:val="22"/>
          <w:lang w:val="en-US" w:eastAsia="zh-CN"/>
        </w:rPr>
        <w:t>7</w:t>
      </w:r>
      <w:r w:rsidRPr="006C4474">
        <w:rPr>
          <w:rFonts w:eastAsiaTheme="minorEastAsia"/>
          <w:b/>
          <w:sz w:val="22"/>
          <w:lang w:val="en-US" w:eastAsia="zh-CN"/>
        </w:rPr>
        <w:t xml:space="preserve">: </w:t>
      </w:r>
      <w:r>
        <w:rPr>
          <w:rFonts w:eastAsiaTheme="minorEastAsia"/>
          <w:b/>
          <w:sz w:val="22"/>
          <w:lang w:val="en-US" w:eastAsia="zh-CN"/>
        </w:rPr>
        <w:t xml:space="preserve">For URLLC/eMBB, </w:t>
      </w:r>
      <w:r w:rsidRPr="005C74FC">
        <w:rPr>
          <w:rFonts w:eastAsiaTheme="minorEastAsia"/>
          <w:b/>
          <w:sz w:val="22"/>
          <w:lang w:val="en-US" w:eastAsia="zh-CN"/>
        </w:rPr>
        <w:t>non-full buffer FTP traffic model 3 ca</w:t>
      </w:r>
      <w:r>
        <w:rPr>
          <w:rFonts w:eastAsiaTheme="minorEastAsia"/>
          <w:b/>
          <w:sz w:val="22"/>
          <w:lang w:val="en-US" w:eastAsia="zh-CN"/>
        </w:rPr>
        <w:t>n be used as the starting point</w:t>
      </w:r>
      <w:r w:rsidRPr="006C4474">
        <w:rPr>
          <w:rFonts w:eastAsiaTheme="minorEastAsia"/>
          <w:b/>
          <w:sz w:val="22"/>
          <w:lang w:val="en-US" w:eastAsia="zh-CN"/>
        </w:rPr>
        <w:t>.</w:t>
      </w:r>
    </w:p>
    <w:p w14:paraId="78CC7CE5" w14:textId="4C78494B" w:rsidR="003721D6" w:rsidRDefault="005C74FC" w:rsidP="003955A5">
      <w:pPr>
        <w:spacing w:afterLines="50" w:after="120"/>
        <w:jc w:val="both"/>
        <w:rPr>
          <w:rFonts w:eastAsiaTheme="minorEastAsia"/>
          <w:sz w:val="22"/>
          <w:lang w:val="en-US" w:eastAsia="zh-CN"/>
        </w:rPr>
      </w:pPr>
      <w:r>
        <w:rPr>
          <w:rFonts w:eastAsiaTheme="minorEastAsia" w:hint="eastAsia"/>
          <w:sz w:val="22"/>
          <w:lang w:val="en-US" w:eastAsia="zh-CN"/>
        </w:rPr>
        <w:t>For baseline schemes for eMBB,</w:t>
      </w:r>
      <w:r>
        <w:rPr>
          <w:rFonts w:eastAsiaTheme="minorEastAsia"/>
          <w:sz w:val="22"/>
          <w:lang w:val="en-US" w:eastAsia="zh-CN"/>
        </w:rPr>
        <w:t xml:space="preserve"> </w:t>
      </w:r>
      <w:r w:rsidR="003721D6">
        <w:rPr>
          <w:rFonts w:eastAsiaTheme="minorEastAsia"/>
          <w:sz w:val="22"/>
          <w:lang w:val="en-US" w:eastAsia="zh-CN"/>
        </w:rPr>
        <w:t xml:space="preserve">as Rel-15 NR has already been well studied, both grant-based and grant-free Rel-15 NR schemes can be directly used as the baseline as the starting point. Considering further </w:t>
      </w:r>
      <w:r w:rsidR="003721D6" w:rsidRPr="003721D6">
        <w:rPr>
          <w:rFonts w:eastAsiaTheme="minorEastAsia"/>
          <w:sz w:val="22"/>
          <w:lang w:val="en-US" w:eastAsia="zh-CN"/>
        </w:rPr>
        <w:t>potential</w:t>
      </w:r>
      <w:r w:rsidR="003721D6">
        <w:rPr>
          <w:rFonts w:eastAsiaTheme="minorEastAsia"/>
          <w:sz w:val="22"/>
          <w:lang w:val="en-US" w:eastAsia="zh-CN"/>
        </w:rPr>
        <w:t xml:space="preserve"> scenarios in further release, grant-free scheme as discussed in Rel-14 NR SI can be further studied.</w:t>
      </w:r>
    </w:p>
    <w:p w14:paraId="252A541C" w14:textId="03248518" w:rsidR="00D74D3B" w:rsidRDefault="00D74D3B" w:rsidP="00D74D3B">
      <w:pPr>
        <w:spacing w:afterLines="50" w:after="120"/>
        <w:jc w:val="both"/>
        <w:rPr>
          <w:rFonts w:eastAsiaTheme="minorEastAsia"/>
          <w:b/>
          <w:sz w:val="22"/>
          <w:lang w:val="en-US" w:eastAsia="zh-CN"/>
        </w:rPr>
      </w:pPr>
      <w:r w:rsidRPr="006C4474">
        <w:rPr>
          <w:rFonts w:eastAsiaTheme="minorEastAsia"/>
          <w:b/>
          <w:sz w:val="22"/>
          <w:lang w:val="en-US" w:eastAsia="zh-CN"/>
        </w:rPr>
        <w:t xml:space="preserve">Proposal </w:t>
      </w:r>
      <w:r w:rsidR="002D3B4B">
        <w:rPr>
          <w:rFonts w:eastAsiaTheme="minorEastAsia"/>
          <w:b/>
          <w:sz w:val="22"/>
          <w:lang w:val="en-US" w:eastAsia="zh-CN"/>
        </w:rPr>
        <w:t>8</w:t>
      </w:r>
      <w:r w:rsidRPr="006C4474">
        <w:rPr>
          <w:rFonts w:eastAsiaTheme="minorEastAsia"/>
          <w:b/>
          <w:sz w:val="22"/>
          <w:lang w:val="en-US" w:eastAsia="zh-CN"/>
        </w:rPr>
        <w:t xml:space="preserve">: </w:t>
      </w:r>
      <w:r>
        <w:rPr>
          <w:rFonts w:eastAsiaTheme="minorEastAsia"/>
          <w:b/>
          <w:sz w:val="22"/>
          <w:lang w:val="en-US" w:eastAsia="zh-CN"/>
        </w:rPr>
        <w:t xml:space="preserve">For eMBB, </w:t>
      </w:r>
      <w:r w:rsidR="00926638" w:rsidRPr="00926638">
        <w:rPr>
          <w:rFonts w:eastAsiaTheme="minorEastAsia"/>
          <w:b/>
          <w:sz w:val="22"/>
          <w:lang w:val="en-US" w:eastAsia="zh-CN"/>
        </w:rPr>
        <w:t>both grant-based and Rel-15 NR grant-free schemes</w:t>
      </w:r>
      <w:r w:rsidRPr="005C74FC">
        <w:rPr>
          <w:rFonts w:eastAsiaTheme="minorEastAsia"/>
          <w:b/>
          <w:sz w:val="22"/>
          <w:lang w:val="en-US" w:eastAsia="zh-CN"/>
        </w:rPr>
        <w:t xml:space="preserve"> ca</w:t>
      </w:r>
      <w:r>
        <w:rPr>
          <w:rFonts w:eastAsiaTheme="minorEastAsia"/>
          <w:b/>
          <w:sz w:val="22"/>
          <w:lang w:val="en-US" w:eastAsia="zh-CN"/>
        </w:rPr>
        <w:t xml:space="preserve">n be used </w:t>
      </w:r>
      <w:r w:rsidR="00926638">
        <w:rPr>
          <w:rFonts w:eastAsiaTheme="minorEastAsia"/>
          <w:b/>
          <w:sz w:val="22"/>
          <w:lang w:val="en-US" w:eastAsia="zh-CN"/>
        </w:rPr>
        <w:t xml:space="preserve">as the baselines </w:t>
      </w:r>
      <w:r>
        <w:rPr>
          <w:rFonts w:eastAsiaTheme="minorEastAsia"/>
          <w:b/>
          <w:sz w:val="22"/>
          <w:lang w:val="en-US" w:eastAsia="zh-CN"/>
        </w:rPr>
        <w:t>as the starting point</w:t>
      </w:r>
      <w:r w:rsidRPr="006C4474">
        <w:rPr>
          <w:rFonts w:eastAsiaTheme="minorEastAsia"/>
          <w:b/>
          <w:sz w:val="22"/>
          <w:lang w:val="en-US" w:eastAsia="zh-CN"/>
        </w:rPr>
        <w:t>.</w:t>
      </w:r>
      <w:r w:rsidR="00926638">
        <w:rPr>
          <w:rFonts w:eastAsiaTheme="minorEastAsia"/>
          <w:b/>
          <w:sz w:val="22"/>
          <w:lang w:val="en-US" w:eastAsia="zh-CN"/>
        </w:rPr>
        <w:t xml:space="preserve"> FFS Rel-14 grant-free schemes.</w:t>
      </w:r>
    </w:p>
    <w:p w14:paraId="04D2B574" w14:textId="4F9C0373" w:rsidR="00D5166A" w:rsidRPr="008C5F1C" w:rsidRDefault="00D5166A" w:rsidP="00DC59CB">
      <w:pPr>
        <w:pStyle w:val="1"/>
        <w:numPr>
          <w:ilvl w:val="0"/>
          <w:numId w:val="6"/>
        </w:numPr>
        <w:spacing w:after="120"/>
        <w:jc w:val="both"/>
        <w:rPr>
          <w:b/>
          <w:color w:val="000000"/>
          <w:lang w:val="en-US"/>
        </w:rPr>
      </w:pPr>
      <w:r w:rsidRPr="008C5F1C">
        <w:rPr>
          <w:rFonts w:hint="eastAsia"/>
          <w:b/>
          <w:color w:val="000000"/>
          <w:lang w:val="en-US"/>
        </w:rPr>
        <w:t>Conclusion</w:t>
      </w:r>
    </w:p>
    <w:p w14:paraId="2287E322" w14:textId="32115A7B" w:rsidR="00EF5032" w:rsidRDefault="00EF5032" w:rsidP="00DC59CB">
      <w:pPr>
        <w:spacing w:afterLines="50" w:after="120"/>
        <w:jc w:val="both"/>
        <w:rPr>
          <w:color w:val="000000"/>
          <w:sz w:val="22"/>
          <w:szCs w:val="24"/>
          <w:lang w:val="en-US"/>
        </w:rPr>
      </w:pPr>
      <w:r w:rsidRPr="008C5F1C">
        <w:rPr>
          <w:color w:val="000000"/>
          <w:sz w:val="22"/>
          <w:szCs w:val="24"/>
          <w:lang w:val="en-US"/>
        </w:rPr>
        <w:t xml:space="preserve">In this contribution, we </w:t>
      </w:r>
      <w:r w:rsidR="00234894">
        <w:rPr>
          <w:color w:val="000000"/>
          <w:sz w:val="22"/>
          <w:szCs w:val="24"/>
          <w:lang w:val="en-US"/>
        </w:rPr>
        <w:t>discussed the comparison methodology</w:t>
      </w:r>
      <w:r w:rsidR="0070017C">
        <w:rPr>
          <w:color w:val="000000"/>
          <w:sz w:val="22"/>
          <w:szCs w:val="24"/>
          <w:lang w:val="en-US"/>
        </w:rPr>
        <w:t>,</w:t>
      </w:r>
      <w:r w:rsidR="00D82000">
        <w:rPr>
          <w:color w:val="000000"/>
          <w:sz w:val="22"/>
          <w:szCs w:val="24"/>
          <w:lang w:val="en-US"/>
        </w:rPr>
        <w:t xml:space="preserve"> </w:t>
      </w:r>
      <w:r w:rsidR="002D3B4B">
        <w:rPr>
          <w:color w:val="000000"/>
          <w:sz w:val="22"/>
          <w:szCs w:val="24"/>
          <w:lang w:val="en-US"/>
        </w:rPr>
        <w:t xml:space="preserve">link-level, </w:t>
      </w:r>
      <w:r w:rsidR="00D82000">
        <w:rPr>
          <w:color w:val="000000"/>
          <w:sz w:val="22"/>
          <w:szCs w:val="24"/>
          <w:lang w:val="en-US"/>
        </w:rPr>
        <w:t xml:space="preserve">system-level </w:t>
      </w:r>
      <w:r w:rsidR="0070017C">
        <w:rPr>
          <w:color w:val="000000"/>
          <w:sz w:val="22"/>
          <w:szCs w:val="24"/>
          <w:lang w:val="en-US"/>
        </w:rPr>
        <w:t xml:space="preserve">evaluation assumptions and </w:t>
      </w:r>
      <w:r w:rsidR="00094C38">
        <w:rPr>
          <w:color w:val="000000"/>
          <w:sz w:val="22"/>
          <w:szCs w:val="24"/>
          <w:lang w:val="en-US"/>
        </w:rPr>
        <w:t>performance</w:t>
      </w:r>
      <w:r w:rsidR="00D82000">
        <w:rPr>
          <w:color w:val="000000"/>
          <w:sz w:val="22"/>
          <w:szCs w:val="24"/>
          <w:lang w:val="en-US"/>
        </w:rPr>
        <w:t xml:space="preserve"> metrics </w:t>
      </w:r>
      <w:r w:rsidR="00234894">
        <w:rPr>
          <w:color w:val="000000"/>
          <w:sz w:val="22"/>
          <w:szCs w:val="24"/>
          <w:lang w:val="en-US"/>
        </w:rPr>
        <w:t>for uplink non-orthogonal multiple access in Rel-15. The following observation</w:t>
      </w:r>
      <w:r w:rsidR="009A7D48">
        <w:rPr>
          <w:color w:val="000000"/>
          <w:sz w:val="22"/>
          <w:szCs w:val="24"/>
          <w:lang w:val="en-US"/>
        </w:rPr>
        <w:t>s</w:t>
      </w:r>
      <w:r w:rsidR="00234894">
        <w:rPr>
          <w:color w:val="000000"/>
          <w:sz w:val="22"/>
          <w:szCs w:val="24"/>
          <w:lang w:val="en-US"/>
        </w:rPr>
        <w:t xml:space="preserve"> and proposal</w:t>
      </w:r>
      <w:r w:rsidR="009A7D48">
        <w:rPr>
          <w:color w:val="000000"/>
          <w:sz w:val="22"/>
          <w:szCs w:val="24"/>
          <w:lang w:val="en-US"/>
        </w:rPr>
        <w:t>s</w:t>
      </w:r>
      <w:r w:rsidR="00234894">
        <w:rPr>
          <w:color w:val="000000"/>
          <w:sz w:val="22"/>
          <w:szCs w:val="24"/>
          <w:lang w:val="en-US"/>
        </w:rPr>
        <w:t xml:space="preserve"> are obtained:</w:t>
      </w:r>
    </w:p>
    <w:p w14:paraId="3D288412" w14:textId="77777777" w:rsidR="00FA4BC6" w:rsidRPr="00457369" w:rsidRDefault="00FA4BC6" w:rsidP="00FA4BC6">
      <w:pPr>
        <w:spacing w:afterLines="50" w:after="120"/>
        <w:jc w:val="both"/>
        <w:rPr>
          <w:rFonts w:eastAsiaTheme="minorEastAsia"/>
          <w:b/>
          <w:sz w:val="22"/>
          <w:lang w:eastAsia="zh-CN"/>
        </w:rPr>
      </w:pPr>
      <w:r w:rsidRPr="00457369">
        <w:rPr>
          <w:rFonts w:eastAsiaTheme="minorEastAsia"/>
          <w:b/>
          <w:sz w:val="22"/>
          <w:lang w:eastAsia="zh-CN"/>
        </w:rPr>
        <w:t xml:space="preserve">Observation </w:t>
      </w:r>
      <w:r>
        <w:rPr>
          <w:rFonts w:eastAsiaTheme="minorEastAsia"/>
          <w:b/>
          <w:sz w:val="22"/>
          <w:lang w:eastAsia="zh-CN"/>
        </w:rPr>
        <w:t>1</w:t>
      </w:r>
      <w:r w:rsidRPr="00457369">
        <w:rPr>
          <w:rFonts w:eastAsiaTheme="minorEastAsia"/>
          <w:b/>
          <w:sz w:val="22"/>
          <w:lang w:eastAsia="zh-CN"/>
        </w:rPr>
        <w:t xml:space="preserve">: In addition to single-layer structure, multi-layer structure can be considered </w:t>
      </w:r>
      <w:r>
        <w:rPr>
          <w:rFonts w:eastAsiaTheme="minorEastAsia"/>
          <w:b/>
          <w:sz w:val="22"/>
          <w:lang w:eastAsia="zh-CN"/>
        </w:rPr>
        <w:t>for</w:t>
      </w:r>
      <w:r w:rsidRPr="00457369">
        <w:rPr>
          <w:rFonts w:eastAsiaTheme="minorEastAsia"/>
          <w:b/>
          <w:sz w:val="22"/>
          <w:lang w:eastAsia="zh-CN"/>
        </w:rPr>
        <w:t xml:space="preserve"> existing NOMA schemes.</w:t>
      </w:r>
    </w:p>
    <w:p w14:paraId="48C2DDC3" w14:textId="77777777" w:rsidR="002D3B4B" w:rsidRPr="004C35ED" w:rsidRDefault="002D3B4B" w:rsidP="002D3B4B">
      <w:pPr>
        <w:spacing w:afterLines="50" w:after="120"/>
        <w:jc w:val="both"/>
        <w:rPr>
          <w:rFonts w:eastAsiaTheme="minorEastAsia"/>
          <w:b/>
          <w:sz w:val="22"/>
          <w:lang w:val="en-US" w:eastAsia="zh-CN"/>
        </w:rPr>
      </w:pPr>
      <w:r w:rsidRPr="00485A49">
        <w:rPr>
          <w:rFonts w:eastAsiaTheme="minorEastAsia"/>
          <w:b/>
          <w:sz w:val="22"/>
          <w:lang w:val="en-US" w:eastAsia="zh-CN"/>
        </w:rPr>
        <w:t xml:space="preserve">Proposal </w:t>
      </w:r>
      <w:r>
        <w:rPr>
          <w:rFonts w:eastAsiaTheme="minorEastAsia"/>
          <w:b/>
          <w:sz w:val="22"/>
          <w:lang w:val="en-US" w:eastAsia="zh-CN"/>
        </w:rPr>
        <w:t>1</w:t>
      </w:r>
      <w:r w:rsidRPr="00485A49">
        <w:rPr>
          <w:rFonts w:eastAsiaTheme="minorEastAsia"/>
          <w:b/>
          <w:sz w:val="22"/>
          <w:lang w:val="en-US" w:eastAsia="zh-CN"/>
        </w:rPr>
        <w:t xml:space="preserve">: Module-based comparison methodology should be considered and further discussed in </w:t>
      </w:r>
      <w:r>
        <w:rPr>
          <w:rFonts w:eastAsiaTheme="minorEastAsia"/>
          <w:b/>
          <w:sz w:val="22"/>
          <w:lang w:val="en-US" w:eastAsia="zh-CN"/>
        </w:rPr>
        <w:t xml:space="preserve">NOMA SI in </w:t>
      </w:r>
      <w:r w:rsidRPr="00485A49">
        <w:rPr>
          <w:rFonts w:eastAsiaTheme="minorEastAsia"/>
          <w:b/>
          <w:sz w:val="22"/>
          <w:lang w:val="en-US" w:eastAsia="zh-CN"/>
        </w:rPr>
        <w:t>Rel-15.</w:t>
      </w:r>
      <w:r>
        <w:rPr>
          <w:rFonts w:eastAsiaTheme="minorEastAsia"/>
          <w:b/>
          <w:sz w:val="22"/>
          <w:lang w:val="en-US" w:eastAsia="zh-CN"/>
        </w:rPr>
        <w:t xml:space="preserve"> </w:t>
      </w:r>
      <w:r w:rsidRPr="00553873">
        <w:rPr>
          <w:rFonts w:eastAsiaTheme="minorEastAsia"/>
          <w:b/>
          <w:sz w:val="22"/>
          <w:lang w:val="en-US" w:eastAsia="zh-CN"/>
        </w:rPr>
        <w:t>FFS whether to treat some modules independently or jointly.</w:t>
      </w:r>
    </w:p>
    <w:p w14:paraId="783ABBC2" w14:textId="1720D170" w:rsidR="002D3B4B" w:rsidRDefault="002D3B4B" w:rsidP="002D3B4B">
      <w:pPr>
        <w:spacing w:afterLines="50" w:after="120"/>
        <w:jc w:val="both"/>
        <w:rPr>
          <w:rFonts w:eastAsiaTheme="minorEastAsia"/>
          <w:b/>
          <w:sz w:val="22"/>
          <w:lang w:val="en-US" w:eastAsia="zh-CN"/>
        </w:rPr>
      </w:pPr>
      <w:r w:rsidRPr="006C4474">
        <w:rPr>
          <w:rFonts w:eastAsiaTheme="minorEastAsia"/>
          <w:b/>
          <w:sz w:val="22"/>
          <w:lang w:val="en-US" w:eastAsia="zh-CN"/>
        </w:rPr>
        <w:t xml:space="preserve">Proposal </w:t>
      </w:r>
      <w:r>
        <w:rPr>
          <w:rFonts w:eastAsiaTheme="minorEastAsia"/>
          <w:b/>
          <w:sz w:val="22"/>
          <w:lang w:val="en-US" w:eastAsia="zh-CN"/>
        </w:rPr>
        <w:t>2</w:t>
      </w:r>
      <w:r w:rsidRPr="006C4474">
        <w:rPr>
          <w:rFonts w:eastAsiaTheme="minorEastAsia"/>
          <w:b/>
          <w:sz w:val="22"/>
          <w:lang w:val="en-US" w:eastAsia="zh-CN"/>
        </w:rPr>
        <w:t xml:space="preserve">: </w:t>
      </w:r>
      <w:r>
        <w:rPr>
          <w:rFonts w:eastAsiaTheme="minorEastAsia"/>
          <w:b/>
          <w:sz w:val="22"/>
          <w:lang w:val="en-US" w:eastAsia="zh-CN"/>
        </w:rPr>
        <w:t>Confirm the current</w:t>
      </w:r>
      <w:r w:rsidRPr="00D74D3B">
        <w:t xml:space="preserve"> </w:t>
      </w:r>
      <w:r w:rsidRPr="00D74D3B">
        <w:rPr>
          <w:rFonts w:eastAsiaTheme="minorEastAsia"/>
          <w:b/>
          <w:sz w:val="22"/>
          <w:lang w:val="en-US" w:eastAsia="zh-CN"/>
        </w:rPr>
        <w:t>assumption a = 3</w:t>
      </w:r>
      <w:r>
        <w:rPr>
          <w:rFonts w:eastAsiaTheme="minorEastAsia"/>
          <w:b/>
          <w:sz w:val="22"/>
          <w:lang w:val="en-US" w:eastAsia="zh-CN"/>
        </w:rPr>
        <w:t xml:space="preserve"> for unequal SNR distribution.</w:t>
      </w:r>
    </w:p>
    <w:p w14:paraId="43169F91" w14:textId="77777777" w:rsidR="002D3B4B" w:rsidRDefault="002D3B4B" w:rsidP="002D3B4B">
      <w:pPr>
        <w:spacing w:afterLines="50" w:after="120"/>
        <w:jc w:val="both"/>
        <w:rPr>
          <w:rFonts w:eastAsiaTheme="minorEastAsia"/>
          <w:b/>
          <w:sz w:val="22"/>
          <w:lang w:val="en-US" w:eastAsia="zh-CN"/>
        </w:rPr>
      </w:pPr>
      <w:r w:rsidRPr="006C4474">
        <w:rPr>
          <w:rFonts w:eastAsiaTheme="minorEastAsia"/>
          <w:b/>
          <w:sz w:val="22"/>
          <w:lang w:val="en-US" w:eastAsia="zh-CN"/>
        </w:rPr>
        <w:t xml:space="preserve">Proposal </w:t>
      </w:r>
      <w:r>
        <w:rPr>
          <w:rFonts w:eastAsiaTheme="minorEastAsia"/>
          <w:b/>
          <w:sz w:val="22"/>
          <w:lang w:val="en-US" w:eastAsia="zh-CN"/>
        </w:rPr>
        <w:t>3</w:t>
      </w:r>
      <w:r w:rsidRPr="006C4474">
        <w:rPr>
          <w:rFonts w:eastAsiaTheme="minorEastAsia"/>
          <w:b/>
          <w:sz w:val="22"/>
          <w:lang w:val="en-US" w:eastAsia="zh-CN"/>
        </w:rPr>
        <w:t xml:space="preserve">: </w:t>
      </w:r>
      <w:r>
        <w:rPr>
          <w:rFonts w:eastAsiaTheme="minorEastAsia"/>
          <w:b/>
          <w:sz w:val="22"/>
          <w:lang w:val="en-US" w:eastAsia="zh-CN"/>
        </w:rPr>
        <w:t xml:space="preserve">Take </w:t>
      </w:r>
      <w:r w:rsidRPr="007C2F95">
        <w:rPr>
          <w:rFonts w:eastAsiaTheme="minorEastAsia"/>
          <w:b/>
          <w:sz w:val="22"/>
          <w:lang w:val="en-US" w:eastAsia="zh-CN"/>
        </w:rPr>
        <w:t xml:space="preserve">synchronous cases </w:t>
      </w:r>
      <w:r>
        <w:rPr>
          <w:rFonts w:eastAsiaTheme="minorEastAsia"/>
          <w:b/>
          <w:sz w:val="22"/>
          <w:lang w:val="en-US" w:eastAsia="zh-CN"/>
        </w:rPr>
        <w:t>(timing offset less than CP) as the starting point. Companies can</w:t>
      </w:r>
      <w:r w:rsidRPr="007C2F95">
        <w:t xml:space="preserve"> </w:t>
      </w:r>
      <w:r w:rsidRPr="007C2F95">
        <w:rPr>
          <w:rFonts w:eastAsiaTheme="minorEastAsia"/>
          <w:b/>
          <w:sz w:val="22"/>
          <w:lang w:val="en-US" w:eastAsia="zh-CN"/>
        </w:rPr>
        <w:t>report</w:t>
      </w:r>
      <w:r>
        <w:rPr>
          <w:rFonts w:eastAsiaTheme="minorEastAsia"/>
          <w:b/>
          <w:sz w:val="22"/>
          <w:lang w:val="en-US" w:eastAsia="zh-CN"/>
        </w:rPr>
        <w:t xml:space="preserve"> related setting of proposed</w:t>
      </w:r>
      <w:r w:rsidRPr="007C2F95">
        <w:t xml:space="preserve"> </w:t>
      </w:r>
      <w:r w:rsidRPr="007C2F95">
        <w:rPr>
          <w:rFonts w:eastAsiaTheme="minorEastAsia"/>
          <w:b/>
          <w:sz w:val="22"/>
          <w:lang w:val="en-US" w:eastAsia="zh-CN"/>
        </w:rPr>
        <w:t>asynchronous cases</w:t>
      </w:r>
      <w:r>
        <w:rPr>
          <w:rFonts w:eastAsiaTheme="minorEastAsia"/>
          <w:b/>
          <w:sz w:val="22"/>
          <w:lang w:val="en-US" w:eastAsia="zh-CN"/>
        </w:rPr>
        <w:t xml:space="preserve"> and corresponding results. Companies can</w:t>
      </w:r>
      <w:r w:rsidRPr="007C2F95">
        <w:t xml:space="preserve"> </w:t>
      </w:r>
      <w:r w:rsidRPr="007C2F95">
        <w:rPr>
          <w:rFonts w:eastAsiaTheme="minorEastAsia"/>
          <w:b/>
          <w:sz w:val="22"/>
          <w:lang w:val="en-US" w:eastAsia="zh-CN"/>
        </w:rPr>
        <w:t>report</w:t>
      </w:r>
      <w:r>
        <w:rPr>
          <w:rFonts w:eastAsiaTheme="minorEastAsia"/>
          <w:b/>
          <w:sz w:val="22"/>
          <w:lang w:val="en-US" w:eastAsia="zh-CN"/>
        </w:rPr>
        <w:t xml:space="preserve"> the value of frequency offset if non-zero values are applied.</w:t>
      </w:r>
    </w:p>
    <w:p w14:paraId="1044D426" w14:textId="77777777" w:rsidR="002D3B4B" w:rsidRPr="006C4474" w:rsidRDefault="002D3B4B" w:rsidP="002D3B4B">
      <w:pPr>
        <w:spacing w:afterLines="50" w:after="120"/>
        <w:jc w:val="both"/>
        <w:rPr>
          <w:rFonts w:eastAsiaTheme="minorEastAsia"/>
          <w:b/>
          <w:sz w:val="22"/>
          <w:lang w:val="en-US" w:eastAsia="zh-CN"/>
        </w:rPr>
      </w:pPr>
      <w:r w:rsidRPr="006C4474">
        <w:rPr>
          <w:rFonts w:eastAsiaTheme="minorEastAsia"/>
          <w:b/>
          <w:sz w:val="22"/>
          <w:lang w:val="en-US" w:eastAsia="zh-CN"/>
        </w:rPr>
        <w:t xml:space="preserve">Proposal </w:t>
      </w:r>
      <w:r>
        <w:rPr>
          <w:rFonts w:eastAsiaTheme="minorEastAsia"/>
          <w:b/>
          <w:sz w:val="22"/>
          <w:lang w:val="en-US" w:eastAsia="zh-CN"/>
        </w:rPr>
        <w:t>4</w:t>
      </w:r>
      <w:r w:rsidRPr="006C4474">
        <w:rPr>
          <w:rFonts w:eastAsiaTheme="minorEastAsia"/>
          <w:b/>
          <w:sz w:val="22"/>
          <w:lang w:val="en-US" w:eastAsia="zh-CN"/>
        </w:rPr>
        <w:t xml:space="preserve">: </w:t>
      </w:r>
      <w:r>
        <w:rPr>
          <w:rFonts w:eastAsiaTheme="minorEastAsia"/>
          <w:b/>
          <w:sz w:val="22"/>
          <w:lang w:val="en-US" w:eastAsia="zh-CN"/>
        </w:rPr>
        <w:t>T</w:t>
      </w:r>
      <w:r w:rsidRPr="00E615F9">
        <w:rPr>
          <w:rFonts w:eastAsiaTheme="minorEastAsia"/>
          <w:b/>
          <w:sz w:val="22"/>
          <w:lang w:val="en-US" w:eastAsia="zh-CN"/>
        </w:rPr>
        <w:t>he supportable overloading and spreading factor should be considered as one metric for configuration and scheduling flexibility</w:t>
      </w:r>
      <w:r w:rsidRPr="006C4474">
        <w:rPr>
          <w:rFonts w:eastAsiaTheme="minorEastAsia"/>
          <w:b/>
          <w:sz w:val="22"/>
          <w:lang w:val="en-US" w:eastAsia="zh-CN"/>
        </w:rPr>
        <w:t>.</w:t>
      </w:r>
    </w:p>
    <w:p w14:paraId="759F64BC" w14:textId="77777777" w:rsidR="002D3B4B" w:rsidRPr="006C4474" w:rsidRDefault="002D3B4B" w:rsidP="002D3B4B">
      <w:pPr>
        <w:spacing w:afterLines="50" w:after="120"/>
        <w:jc w:val="both"/>
        <w:rPr>
          <w:rFonts w:eastAsiaTheme="minorEastAsia"/>
          <w:b/>
          <w:sz w:val="22"/>
          <w:lang w:val="en-US" w:eastAsia="zh-CN"/>
        </w:rPr>
      </w:pPr>
      <w:r w:rsidRPr="006C4474">
        <w:rPr>
          <w:rFonts w:eastAsiaTheme="minorEastAsia"/>
          <w:b/>
          <w:sz w:val="22"/>
          <w:lang w:val="en-US" w:eastAsia="zh-CN"/>
        </w:rPr>
        <w:t xml:space="preserve">Proposal </w:t>
      </w:r>
      <w:r>
        <w:rPr>
          <w:rFonts w:eastAsiaTheme="minorEastAsia"/>
          <w:b/>
          <w:sz w:val="22"/>
          <w:lang w:val="en-US" w:eastAsia="zh-CN"/>
        </w:rPr>
        <w:t>5</w:t>
      </w:r>
      <w:r w:rsidRPr="006C4474">
        <w:rPr>
          <w:rFonts w:eastAsiaTheme="minorEastAsia"/>
          <w:b/>
          <w:sz w:val="22"/>
          <w:lang w:val="en-US" w:eastAsia="zh-CN"/>
        </w:rPr>
        <w:t xml:space="preserve">: </w:t>
      </w:r>
      <w:r>
        <w:rPr>
          <w:rFonts w:eastAsiaTheme="minorEastAsia"/>
          <w:b/>
          <w:sz w:val="22"/>
          <w:lang w:val="en-US" w:eastAsia="zh-CN"/>
        </w:rPr>
        <w:t xml:space="preserve">The </w:t>
      </w:r>
      <w:r w:rsidRPr="00AF21A8">
        <w:rPr>
          <w:rFonts w:eastAsiaTheme="minorEastAsia"/>
          <w:b/>
          <w:sz w:val="22"/>
          <w:lang w:val="en-US" w:eastAsia="zh-CN"/>
        </w:rPr>
        <w:t xml:space="preserve">collision reduction capability </w:t>
      </w:r>
      <w:r w:rsidRPr="00E615F9">
        <w:rPr>
          <w:rFonts w:eastAsiaTheme="minorEastAsia"/>
          <w:b/>
          <w:sz w:val="22"/>
          <w:lang w:val="en-US" w:eastAsia="zh-CN"/>
        </w:rPr>
        <w:t>should be considered as one metric for configuration and scheduling flexibility</w:t>
      </w:r>
      <w:r w:rsidRPr="006C4474">
        <w:rPr>
          <w:rFonts w:eastAsiaTheme="minorEastAsia"/>
          <w:b/>
          <w:sz w:val="22"/>
          <w:lang w:val="en-US" w:eastAsia="zh-CN"/>
        </w:rPr>
        <w:t>.</w:t>
      </w:r>
    </w:p>
    <w:p w14:paraId="69920553" w14:textId="4C1C3535" w:rsidR="002D3B4B" w:rsidRPr="006C4474" w:rsidRDefault="002D3B4B" w:rsidP="002D3B4B">
      <w:pPr>
        <w:spacing w:afterLines="50" w:after="120"/>
        <w:jc w:val="both"/>
        <w:rPr>
          <w:rFonts w:eastAsiaTheme="minorEastAsia"/>
          <w:b/>
          <w:sz w:val="22"/>
          <w:lang w:val="en-US" w:eastAsia="zh-CN"/>
        </w:rPr>
      </w:pPr>
      <w:r w:rsidRPr="006C4474">
        <w:rPr>
          <w:rFonts w:eastAsiaTheme="minorEastAsia"/>
          <w:b/>
          <w:sz w:val="22"/>
          <w:lang w:val="en-US" w:eastAsia="zh-CN"/>
        </w:rPr>
        <w:t xml:space="preserve">Proposal </w:t>
      </w:r>
      <w:r>
        <w:rPr>
          <w:rFonts w:eastAsiaTheme="minorEastAsia"/>
          <w:b/>
          <w:sz w:val="22"/>
          <w:lang w:val="en-US" w:eastAsia="zh-CN"/>
        </w:rPr>
        <w:t>6</w:t>
      </w:r>
      <w:r w:rsidRPr="006C4474">
        <w:rPr>
          <w:rFonts w:eastAsiaTheme="minorEastAsia"/>
          <w:b/>
          <w:sz w:val="22"/>
          <w:lang w:val="en-US" w:eastAsia="zh-CN"/>
        </w:rPr>
        <w:t xml:space="preserve">: </w:t>
      </w:r>
      <w:r>
        <w:rPr>
          <w:rFonts w:eastAsiaTheme="minorEastAsia"/>
          <w:b/>
          <w:sz w:val="22"/>
          <w:lang w:val="en-US" w:eastAsia="zh-CN"/>
        </w:rPr>
        <w:t>For mMTC/eMBB, t</w:t>
      </w:r>
      <w:r w:rsidRPr="007C62B6">
        <w:rPr>
          <w:rFonts w:eastAsiaTheme="minorEastAsia"/>
          <w:b/>
          <w:sz w:val="22"/>
          <w:lang w:val="en-US" w:eastAsia="zh-CN"/>
        </w:rPr>
        <w:t xml:space="preserve">he </w:t>
      </w:r>
      <w:r w:rsidRPr="00D80A84">
        <w:rPr>
          <w:rFonts w:eastAsiaTheme="minorEastAsia"/>
          <w:b/>
          <w:sz w:val="22"/>
          <w:lang w:val="en-US" w:eastAsia="zh-CN"/>
        </w:rPr>
        <w:t xml:space="preserve">packet dropping </w:t>
      </w:r>
      <w:r>
        <w:rPr>
          <w:rFonts w:eastAsiaTheme="minorEastAsia"/>
          <w:b/>
          <w:sz w:val="22"/>
          <w:lang w:val="en-US" w:eastAsia="zh-CN"/>
        </w:rPr>
        <w:t>is defined by p</w:t>
      </w:r>
      <w:r w:rsidRPr="007C62B6">
        <w:rPr>
          <w:rFonts w:eastAsiaTheme="minorEastAsia"/>
          <w:b/>
          <w:sz w:val="22"/>
          <w:lang w:val="en-US" w:eastAsia="zh-CN"/>
        </w:rPr>
        <w:t>acket dropping timer</w:t>
      </w:r>
      <w:r>
        <w:rPr>
          <w:rFonts w:eastAsiaTheme="minorEastAsia"/>
          <w:b/>
          <w:sz w:val="22"/>
          <w:lang w:val="en-US" w:eastAsia="zh-CN"/>
        </w:rPr>
        <w:t>. The timer is</w:t>
      </w:r>
      <w:r w:rsidRPr="007C62B6">
        <w:rPr>
          <w:rFonts w:eastAsiaTheme="minorEastAsia"/>
          <w:b/>
          <w:sz w:val="22"/>
          <w:lang w:val="en-US" w:eastAsia="zh-CN"/>
        </w:rPr>
        <w:t xml:space="preserve"> set to 1s</w:t>
      </w:r>
      <w:r>
        <w:rPr>
          <w:rFonts w:eastAsiaTheme="minorEastAsia"/>
          <w:b/>
          <w:sz w:val="22"/>
          <w:lang w:val="en-US" w:eastAsia="zh-CN"/>
        </w:rPr>
        <w:t xml:space="preserve"> </w:t>
      </w:r>
      <w:r w:rsidRPr="007C62B6">
        <w:rPr>
          <w:rFonts w:eastAsiaTheme="minorEastAsia"/>
          <w:b/>
          <w:sz w:val="22"/>
          <w:lang w:val="en-US" w:eastAsia="zh-CN"/>
        </w:rPr>
        <w:t>as the starting point</w:t>
      </w:r>
      <w:r w:rsidRPr="006C4474">
        <w:rPr>
          <w:rFonts w:eastAsiaTheme="minorEastAsia"/>
          <w:b/>
          <w:sz w:val="22"/>
          <w:lang w:val="en-US" w:eastAsia="zh-CN"/>
        </w:rPr>
        <w:t>.</w:t>
      </w:r>
    </w:p>
    <w:p w14:paraId="5854D3B8" w14:textId="77777777" w:rsidR="002D3B4B" w:rsidRPr="006C4474" w:rsidRDefault="002D3B4B" w:rsidP="002D3B4B">
      <w:pPr>
        <w:spacing w:afterLines="50" w:after="120"/>
        <w:jc w:val="both"/>
        <w:rPr>
          <w:rFonts w:eastAsiaTheme="minorEastAsia"/>
          <w:b/>
          <w:sz w:val="22"/>
          <w:lang w:val="en-US" w:eastAsia="zh-CN"/>
        </w:rPr>
      </w:pPr>
      <w:r w:rsidRPr="006C4474">
        <w:rPr>
          <w:rFonts w:eastAsiaTheme="minorEastAsia"/>
          <w:b/>
          <w:sz w:val="22"/>
          <w:lang w:val="en-US" w:eastAsia="zh-CN"/>
        </w:rPr>
        <w:t xml:space="preserve">Proposal </w:t>
      </w:r>
      <w:r>
        <w:rPr>
          <w:rFonts w:eastAsiaTheme="minorEastAsia"/>
          <w:b/>
          <w:sz w:val="22"/>
          <w:lang w:val="en-US" w:eastAsia="zh-CN"/>
        </w:rPr>
        <w:t>7</w:t>
      </w:r>
      <w:r w:rsidRPr="006C4474">
        <w:rPr>
          <w:rFonts w:eastAsiaTheme="minorEastAsia"/>
          <w:b/>
          <w:sz w:val="22"/>
          <w:lang w:val="en-US" w:eastAsia="zh-CN"/>
        </w:rPr>
        <w:t xml:space="preserve">: </w:t>
      </w:r>
      <w:r>
        <w:rPr>
          <w:rFonts w:eastAsiaTheme="minorEastAsia"/>
          <w:b/>
          <w:sz w:val="22"/>
          <w:lang w:val="en-US" w:eastAsia="zh-CN"/>
        </w:rPr>
        <w:t xml:space="preserve">For URLLC/eMBB, </w:t>
      </w:r>
      <w:r w:rsidRPr="005C74FC">
        <w:rPr>
          <w:rFonts w:eastAsiaTheme="minorEastAsia"/>
          <w:b/>
          <w:sz w:val="22"/>
          <w:lang w:val="en-US" w:eastAsia="zh-CN"/>
        </w:rPr>
        <w:t>non-full buffer FTP traffic model 3 ca</w:t>
      </w:r>
      <w:r>
        <w:rPr>
          <w:rFonts w:eastAsiaTheme="minorEastAsia"/>
          <w:b/>
          <w:sz w:val="22"/>
          <w:lang w:val="en-US" w:eastAsia="zh-CN"/>
        </w:rPr>
        <w:t>n be used as the starting point</w:t>
      </w:r>
      <w:r w:rsidRPr="006C4474">
        <w:rPr>
          <w:rFonts w:eastAsiaTheme="minorEastAsia"/>
          <w:b/>
          <w:sz w:val="22"/>
          <w:lang w:val="en-US" w:eastAsia="zh-CN"/>
        </w:rPr>
        <w:t>.</w:t>
      </w:r>
    </w:p>
    <w:p w14:paraId="43690CDF" w14:textId="376A80CB" w:rsidR="00926638" w:rsidRDefault="00926638" w:rsidP="00926638">
      <w:pPr>
        <w:spacing w:afterLines="50" w:after="120"/>
        <w:jc w:val="both"/>
        <w:rPr>
          <w:rFonts w:eastAsiaTheme="minorEastAsia"/>
          <w:b/>
          <w:sz w:val="22"/>
          <w:lang w:val="en-US" w:eastAsia="zh-CN"/>
        </w:rPr>
      </w:pPr>
      <w:r w:rsidRPr="006C4474">
        <w:rPr>
          <w:rFonts w:eastAsiaTheme="minorEastAsia"/>
          <w:b/>
          <w:sz w:val="22"/>
          <w:lang w:val="en-US" w:eastAsia="zh-CN"/>
        </w:rPr>
        <w:t xml:space="preserve">Proposal </w:t>
      </w:r>
      <w:r>
        <w:rPr>
          <w:rFonts w:eastAsiaTheme="minorEastAsia"/>
          <w:b/>
          <w:sz w:val="22"/>
          <w:lang w:val="en-US" w:eastAsia="zh-CN"/>
        </w:rPr>
        <w:t>8</w:t>
      </w:r>
      <w:r w:rsidRPr="006C4474">
        <w:rPr>
          <w:rFonts w:eastAsiaTheme="minorEastAsia"/>
          <w:b/>
          <w:sz w:val="22"/>
          <w:lang w:val="en-US" w:eastAsia="zh-CN"/>
        </w:rPr>
        <w:t xml:space="preserve">: </w:t>
      </w:r>
      <w:r>
        <w:rPr>
          <w:rFonts w:eastAsiaTheme="minorEastAsia"/>
          <w:b/>
          <w:sz w:val="22"/>
          <w:lang w:val="en-US" w:eastAsia="zh-CN"/>
        </w:rPr>
        <w:t xml:space="preserve">For eMBB, </w:t>
      </w:r>
      <w:r w:rsidRPr="00926638">
        <w:rPr>
          <w:rFonts w:eastAsiaTheme="minorEastAsia"/>
          <w:b/>
          <w:sz w:val="22"/>
          <w:lang w:val="en-US" w:eastAsia="zh-CN"/>
        </w:rPr>
        <w:t>both grant-based and Rel-15 NR grant-free schemes</w:t>
      </w:r>
      <w:r w:rsidRPr="005C74FC">
        <w:rPr>
          <w:rFonts w:eastAsiaTheme="minorEastAsia"/>
          <w:b/>
          <w:sz w:val="22"/>
          <w:lang w:val="en-US" w:eastAsia="zh-CN"/>
        </w:rPr>
        <w:t xml:space="preserve"> ca</w:t>
      </w:r>
      <w:r>
        <w:rPr>
          <w:rFonts w:eastAsiaTheme="minorEastAsia"/>
          <w:b/>
          <w:sz w:val="22"/>
          <w:lang w:val="en-US" w:eastAsia="zh-CN"/>
        </w:rPr>
        <w:t>n be used as the baselines as the starting point</w:t>
      </w:r>
      <w:r w:rsidRPr="006C4474">
        <w:rPr>
          <w:rFonts w:eastAsiaTheme="minorEastAsia"/>
          <w:b/>
          <w:sz w:val="22"/>
          <w:lang w:val="en-US" w:eastAsia="zh-CN"/>
        </w:rPr>
        <w:t>.</w:t>
      </w:r>
      <w:r>
        <w:rPr>
          <w:rFonts w:eastAsiaTheme="minorEastAsia"/>
          <w:b/>
          <w:sz w:val="22"/>
          <w:lang w:val="en-US" w:eastAsia="zh-CN"/>
        </w:rPr>
        <w:t xml:space="preserve"> FFS Rel-14 grant-free schemes.</w:t>
      </w:r>
      <w:bookmarkStart w:id="11" w:name="_GoBack"/>
      <w:bookmarkEnd w:id="11"/>
    </w:p>
    <w:p w14:paraId="4ED352A7" w14:textId="77777777" w:rsidR="00D5166A" w:rsidRPr="008C5F1C" w:rsidRDefault="00D5166A" w:rsidP="00DC59CB">
      <w:pPr>
        <w:pStyle w:val="1"/>
        <w:spacing w:after="120"/>
        <w:jc w:val="both"/>
        <w:rPr>
          <w:b/>
          <w:color w:val="000000"/>
          <w:lang w:val="en-US"/>
        </w:rPr>
      </w:pPr>
      <w:r w:rsidRPr="008C5F1C">
        <w:rPr>
          <w:b/>
          <w:color w:val="000000"/>
          <w:lang w:val="en-US"/>
        </w:rPr>
        <w:t>References</w:t>
      </w:r>
    </w:p>
    <w:p w14:paraId="492E663B" w14:textId="77777777" w:rsidR="002D3B4B" w:rsidRPr="004A3903" w:rsidRDefault="002D3B4B" w:rsidP="00640021">
      <w:pPr>
        <w:widowControl w:val="0"/>
        <w:numPr>
          <w:ilvl w:val="0"/>
          <w:numId w:val="4"/>
        </w:numPr>
        <w:spacing w:after="60"/>
        <w:jc w:val="both"/>
        <w:rPr>
          <w:color w:val="000000"/>
          <w:sz w:val="22"/>
          <w:szCs w:val="22"/>
          <w:lang w:val="en-US"/>
        </w:rPr>
      </w:pPr>
      <w:bookmarkStart w:id="12" w:name="_Ref505629346"/>
      <w:bookmarkStart w:id="13" w:name="_Ref503187047"/>
      <w:r>
        <w:rPr>
          <w:color w:val="000000"/>
          <w:sz w:val="22"/>
          <w:szCs w:val="22"/>
          <w:lang w:val="en-US"/>
        </w:rPr>
        <w:t>Chairman notes, 3GPP RAN1 #92.</w:t>
      </w:r>
      <w:bookmarkEnd w:id="12"/>
    </w:p>
    <w:p w14:paraId="1414CDA9" w14:textId="77777777" w:rsidR="002D3B4B" w:rsidRPr="004A3903" w:rsidRDefault="002D3B4B" w:rsidP="00640021">
      <w:pPr>
        <w:widowControl w:val="0"/>
        <w:numPr>
          <w:ilvl w:val="0"/>
          <w:numId w:val="4"/>
        </w:numPr>
        <w:spacing w:after="60"/>
        <w:jc w:val="both"/>
        <w:rPr>
          <w:color w:val="000000"/>
          <w:sz w:val="22"/>
          <w:szCs w:val="22"/>
          <w:lang w:val="en-US"/>
        </w:rPr>
      </w:pPr>
      <w:r>
        <w:rPr>
          <w:color w:val="000000"/>
          <w:sz w:val="22"/>
          <w:szCs w:val="22"/>
          <w:lang w:val="en-US"/>
        </w:rPr>
        <w:t>Chairman notes, 3GPP RAN1 #92bis.</w:t>
      </w:r>
    </w:p>
    <w:p w14:paraId="18DF6084" w14:textId="10DF68AA" w:rsidR="006C2649" w:rsidRDefault="002D3B4B" w:rsidP="00640021">
      <w:pPr>
        <w:widowControl w:val="0"/>
        <w:numPr>
          <w:ilvl w:val="0"/>
          <w:numId w:val="4"/>
        </w:numPr>
        <w:spacing w:after="60"/>
        <w:jc w:val="both"/>
        <w:rPr>
          <w:color w:val="000000"/>
          <w:sz w:val="22"/>
          <w:szCs w:val="22"/>
          <w:lang w:val="en-US"/>
        </w:rPr>
      </w:pPr>
      <w:bookmarkStart w:id="14" w:name="_Ref503281466"/>
      <w:bookmarkEnd w:id="13"/>
      <w:r w:rsidRPr="002D3B4B">
        <w:rPr>
          <w:color w:val="000000"/>
          <w:sz w:val="22"/>
          <w:szCs w:val="22"/>
          <w:lang w:val="en-US"/>
        </w:rPr>
        <w:t>RP-171043</w:t>
      </w:r>
      <w:r w:rsidR="004E31F3">
        <w:rPr>
          <w:color w:val="000000"/>
          <w:sz w:val="22"/>
          <w:szCs w:val="22"/>
          <w:lang w:val="en-US"/>
        </w:rPr>
        <w:t>, ZTE, “</w:t>
      </w:r>
      <w:r w:rsidRPr="002D3B4B">
        <w:rPr>
          <w:color w:val="000000"/>
          <w:sz w:val="22"/>
          <w:szCs w:val="22"/>
          <w:lang w:val="en-US"/>
        </w:rPr>
        <w:t>Revision of Study on 5G Non-orthogonal Multiple Access</w:t>
      </w:r>
      <w:r w:rsidR="004E31F3">
        <w:rPr>
          <w:color w:val="000000"/>
          <w:sz w:val="22"/>
          <w:szCs w:val="22"/>
          <w:lang w:val="en-US"/>
        </w:rPr>
        <w:t xml:space="preserve">”, </w:t>
      </w:r>
      <w:r>
        <w:rPr>
          <w:color w:val="000000"/>
          <w:sz w:val="22"/>
          <w:szCs w:val="22"/>
          <w:lang w:val="en-US"/>
        </w:rPr>
        <w:t>June</w:t>
      </w:r>
      <w:r w:rsidR="004E31F3">
        <w:rPr>
          <w:color w:val="000000"/>
          <w:sz w:val="22"/>
          <w:szCs w:val="22"/>
          <w:lang w:val="en-US"/>
        </w:rPr>
        <w:t>. 2017</w:t>
      </w:r>
      <w:bookmarkEnd w:id="14"/>
    </w:p>
    <w:p w14:paraId="65BEED4A" w14:textId="09ADBFC0" w:rsidR="00F7608B" w:rsidRPr="00F7608B" w:rsidRDefault="00F7608B" w:rsidP="00640021">
      <w:pPr>
        <w:widowControl w:val="0"/>
        <w:numPr>
          <w:ilvl w:val="0"/>
          <w:numId w:val="4"/>
        </w:numPr>
        <w:spacing w:after="60"/>
        <w:jc w:val="both"/>
        <w:rPr>
          <w:color w:val="000000"/>
          <w:sz w:val="22"/>
          <w:szCs w:val="22"/>
          <w:lang w:val="en-US"/>
        </w:rPr>
      </w:pPr>
      <w:bookmarkStart w:id="15" w:name="_Ref513820925"/>
      <w:r>
        <w:rPr>
          <w:color w:val="000000"/>
          <w:sz w:val="22"/>
          <w:szCs w:val="22"/>
          <w:lang w:val="en-US"/>
        </w:rPr>
        <w:t>R1</w:t>
      </w:r>
      <w:r w:rsidRPr="002D3B4B">
        <w:rPr>
          <w:color w:val="000000"/>
          <w:sz w:val="22"/>
          <w:szCs w:val="22"/>
          <w:lang w:val="en-US"/>
        </w:rPr>
        <w:t>-1</w:t>
      </w:r>
      <w:r>
        <w:rPr>
          <w:color w:val="000000"/>
          <w:sz w:val="22"/>
          <w:szCs w:val="22"/>
          <w:lang w:val="en-US"/>
        </w:rPr>
        <w:t xml:space="preserve">804823, </w:t>
      </w:r>
      <w:r w:rsidRPr="00F7608B">
        <w:rPr>
          <w:color w:val="000000"/>
          <w:sz w:val="22"/>
          <w:szCs w:val="22"/>
          <w:lang w:val="en-US"/>
        </w:rPr>
        <w:t>Qualcomm Incorporated</w:t>
      </w:r>
      <w:r>
        <w:rPr>
          <w:color w:val="000000"/>
          <w:sz w:val="22"/>
          <w:szCs w:val="22"/>
          <w:lang w:val="en-US"/>
        </w:rPr>
        <w:t>, “</w:t>
      </w:r>
      <w:r w:rsidRPr="00F7608B">
        <w:rPr>
          <w:color w:val="000000"/>
          <w:sz w:val="22"/>
          <w:szCs w:val="22"/>
          <w:lang w:val="en-US"/>
        </w:rPr>
        <w:t>Transmitter Side Signal Processing Schemes for NOMA</w:t>
      </w:r>
      <w:r>
        <w:rPr>
          <w:color w:val="000000"/>
          <w:sz w:val="22"/>
          <w:szCs w:val="22"/>
          <w:lang w:val="en-US"/>
        </w:rPr>
        <w:t xml:space="preserve">”, </w:t>
      </w:r>
      <w:r w:rsidRPr="00F7608B">
        <w:rPr>
          <w:color w:val="000000"/>
          <w:sz w:val="22"/>
          <w:szCs w:val="22"/>
          <w:lang w:val="en-US"/>
        </w:rPr>
        <w:t>April</w:t>
      </w:r>
      <w:r>
        <w:rPr>
          <w:color w:val="000000"/>
          <w:sz w:val="22"/>
          <w:szCs w:val="22"/>
          <w:lang w:val="en-US"/>
        </w:rPr>
        <w:t xml:space="preserve"> 2018</w:t>
      </w:r>
      <w:bookmarkEnd w:id="15"/>
    </w:p>
    <w:sectPr w:rsidR="00F7608B" w:rsidRPr="00F7608B" w:rsidSect="00DA322B">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DFBEB8" w14:textId="77777777" w:rsidR="009A60FB" w:rsidRDefault="009A60FB">
      <w:r>
        <w:separator/>
      </w:r>
    </w:p>
  </w:endnote>
  <w:endnote w:type="continuationSeparator" w:id="0">
    <w:p w14:paraId="56E6F1D5" w14:textId="77777777" w:rsidR="009A60FB" w:rsidRDefault="009A60FB">
      <w:r>
        <w:continuationSeparator/>
      </w:r>
    </w:p>
  </w:endnote>
  <w:endnote w:type="continuationNotice" w:id="1">
    <w:p w14:paraId="28C02C90" w14:textId="77777777" w:rsidR="009A60FB" w:rsidRDefault="009A60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3982FE" w14:textId="5794BF01" w:rsidR="001C0684" w:rsidRPr="00000924" w:rsidRDefault="001C0684">
    <w:pPr>
      <w:pStyle w:val="af"/>
      <w:jc w:val="center"/>
      <w:rPr>
        <w:sz w:val="22"/>
      </w:rPr>
    </w:pPr>
    <w:r>
      <w:rPr>
        <w:rStyle w:val="af3"/>
        <w:rFonts w:eastAsia="MS Gothic"/>
      </w:rPr>
      <w:t xml:space="preserve">- </w:t>
    </w:r>
    <w:r>
      <w:rPr>
        <w:rStyle w:val="af3"/>
        <w:rFonts w:eastAsia="MS Gothic"/>
      </w:rPr>
      <w:fldChar w:fldCharType="begin"/>
    </w:r>
    <w:r>
      <w:rPr>
        <w:rStyle w:val="af3"/>
        <w:rFonts w:eastAsia="MS Gothic"/>
      </w:rPr>
      <w:instrText xml:space="preserve"> PAGE </w:instrText>
    </w:r>
    <w:r>
      <w:rPr>
        <w:rStyle w:val="af3"/>
        <w:rFonts w:eastAsia="MS Gothic"/>
      </w:rPr>
      <w:fldChar w:fldCharType="separate"/>
    </w:r>
    <w:r w:rsidR="00CF733D">
      <w:rPr>
        <w:rStyle w:val="af3"/>
        <w:rFonts w:eastAsia="MS Gothic"/>
        <w:noProof/>
      </w:rPr>
      <w:t>9</w:t>
    </w:r>
    <w:r>
      <w:rPr>
        <w:rStyle w:val="af3"/>
        <w:rFonts w:eastAsia="MS Gothic"/>
      </w:rPr>
      <w:fldChar w:fldCharType="end"/>
    </w:r>
    <w:r>
      <w:rPr>
        <w:rStyle w:val="af3"/>
        <w:rFonts w:eastAsia="MS Gothic"/>
      </w:rPr>
      <w:t>/</w:t>
    </w:r>
    <w:r>
      <w:rPr>
        <w:rStyle w:val="af3"/>
        <w:rFonts w:eastAsia="MS Gothic"/>
      </w:rPr>
      <w:fldChar w:fldCharType="begin"/>
    </w:r>
    <w:r>
      <w:rPr>
        <w:rStyle w:val="af3"/>
        <w:rFonts w:eastAsia="MS Gothic"/>
      </w:rPr>
      <w:instrText xml:space="preserve"> NUMPAGES </w:instrText>
    </w:r>
    <w:r>
      <w:rPr>
        <w:rStyle w:val="af3"/>
        <w:rFonts w:eastAsia="MS Gothic"/>
      </w:rPr>
      <w:fldChar w:fldCharType="separate"/>
    </w:r>
    <w:r w:rsidR="00CF733D">
      <w:rPr>
        <w:rStyle w:val="af3"/>
        <w:rFonts w:eastAsia="MS Gothic"/>
        <w:noProof/>
      </w:rPr>
      <w:t>9</w:t>
    </w:r>
    <w:r>
      <w:rPr>
        <w:rStyle w:val="af3"/>
        <w:rFonts w:eastAsia="MS Gothic"/>
      </w:rPr>
      <w:fldChar w:fldCharType="end"/>
    </w:r>
    <w:r>
      <w:rPr>
        <w:rStyle w:val="af3"/>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FA0318" w14:textId="77777777" w:rsidR="009A60FB" w:rsidRDefault="009A60FB">
      <w:r>
        <w:separator/>
      </w:r>
    </w:p>
  </w:footnote>
  <w:footnote w:type="continuationSeparator" w:id="0">
    <w:p w14:paraId="333DBF22" w14:textId="77777777" w:rsidR="009A60FB" w:rsidRDefault="009A60FB">
      <w:r>
        <w:continuationSeparator/>
      </w:r>
    </w:p>
  </w:footnote>
  <w:footnote w:type="continuationNotice" w:id="1">
    <w:p w14:paraId="6D1169D3" w14:textId="77777777" w:rsidR="009A60FB" w:rsidRDefault="009A60F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BD17C84"/>
    <w:multiLevelType w:val="hybridMultilevel"/>
    <w:tmpl w:val="33B28BFC"/>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31413A17"/>
    <w:multiLevelType w:val="multilevel"/>
    <w:tmpl w:val="939404BA"/>
    <w:lvl w:ilvl="0">
      <w:start w:val="1"/>
      <w:numFmt w:val="bullet"/>
      <w:lvlText w:val=""/>
      <w:lvlJc w:val="left"/>
      <w:pPr>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5" w15:restartNumberingAfterBreak="0">
    <w:nsid w:val="39A53FA0"/>
    <w:multiLevelType w:val="hybridMultilevel"/>
    <w:tmpl w:val="4D8441F4"/>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9DC7F5D"/>
    <w:multiLevelType w:val="hybridMultilevel"/>
    <w:tmpl w:val="CBF64D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BE128F6"/>
    <w:multiLevelType w:val="hybridMultilevel"/>
    <w:tmpl w:val="CC24F928"/>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F9005B3"/>
    <w:multiLevelType w:val="hybridMultilevel"/>
    <w:tmpl w:val="AD0EA154"/>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56605E34"/>
    <w:multiLevelType w:val="hybridMultilevel"/>
    <w:tmpl w:val="94E81032"/>
    <w:lvl w:ilvl="0" w:tplc="228CB2A2">
      <w:start w:val="5447"/>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8015A3F"/>
    <w:multiLevelType w:val="multilevel"/>
    <w:tmpl w:val="25EE942A"/>
    <w:lvl w:ilvl="0">
      <w:start w:val="1"/>
      <w:numFmt w:val="decimal"/>
      <w:lvlText w:val="%1"/>
      <w:lvlJc w:val="left"/>
      <w:pPr>
        <w:ind w:left="425" w:hanging="425"/>
      </w:pPr>
      <w:rPr>
        <w:b/>
        <w:sz w:val="28"/>
      </w:rPr>
    </w:lvl>
    <w:lvl w:ilvl="1">
      <w:start w:val="1"/>
      <w:numFmt w:val="decimal"/>
      <w:lvlText w:val="%1.%2"/>
      <w:lvlJc w:val="left"/>
      <w:pPr>
        <w:ind w:left="992" w:hanging="567"/>
      </w:pPr>
      <w:rPr>
        <w:b/>
        <w:i w:val="0"/>
        <w:sz w:val="24"/>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632A2106"/>
    <w:multiLevelType w:val="hybridMultilevel"/>
    <w:tmpl w:val="3252EE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3" w15:restartNumberingAfterBreak="0">
    <w:nsid w:val="772638DC"/>
    <w:multiLevelType w:val="hybridMultilevel"/>
    <w:tmpl w:val="8A321B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787D3055"/>
    <w:multiLevelType w:val="hybridMultilevel"/>
    <w:tmpl w:val="E1F8AB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C1927B6"/>
    <w:multiLevelType w:val="hybridMultilevel"/>
    <w:tmpl w:val="43DA7B68"/>
    <w:lvl w:ilvl="0" w:tplc="54EEB79A">
      <w:start w:val="1"/>
      <w:numFmt w:val="bullet"/>
      <w:lvlText w:val=""/>
      <w:lvlJc w:val="left"/>
      <w:pPr>
        <w:ind w:left="1080" w:hanging="360"/>
      </w:pPr>
      <w:rPr>
        <w:rFonts w:ascii="Symbol" w:hAnsi="Symbol" w:hint="default"/>
        <w:sz w:val="20"/>
        <w:szCs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abstractNumId w:val="0"/>
  </w:num>
  <w:num w:numId="2">
    <w:abstractNumId w:val="12"/>
  </w:num>
  <w:num w:numId="3">
    <w:abstractNumId w:val="4"/>
  </w:num>
  <w:num w:numId="4">
    <w:abstractNumId w:val="2"/>
  </w:num>
  <w:num w:numId="5">
    <w:abstractNumId w:val="15"/>
  </w:num>
  <w:num w:numId="6">
    <w:abstractNumId w:val="10"/>
  </w:num>
  <w:num w:numId="7">
    <w:abstractNumId w:val="9"/>
  </w:num>
  <w:num w:numId="8">
    <w:abstractNumId w:val="13"/>
  </w:num>
  <w:num w:numId="9">
    <w:abstractNumId w:val="14"/>
  </w:num>
  <w:num w:numId="10">
    <w:abstractNumId w:val="7"/>
  </w:num>
  <w:num w:numId="11">
    <w:abstractNumId w:val="16"/>
  </w:num>
  <w:num w:numId="12">
    <w:abstractNumId w:val="1"/>
  </w:num>
  <w:num w:numId="13">
    <w:abstractNumId w:val="5"/>
  </w:num>
  <w:num w:numId="14">
    <w:abstractNumId w:val="3"/>
  </w:num>
  <w:num w:numId="15">
    <w:abstractNumId w:val="8"/>
  </w:num>
  <w:num w:numId="16">
    <w:abstractNumId w:val="11"/>
  </w:num>
  <w:num w:numId="17">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62"/>
    <w:rsid w:val="00000594"/>
    <w:rsid w:val="00000924"/>
    <w:rsid w:val="00000D49"/>
    <w:rsid w:val="000010AD"/>
    <w:rsid w:val="00001837"/>
    <w:rsid w:val="00001B43"/>
    <w:rsid w:val="00001BCB"/>
    <w:rsid w:val="00001BF1"/>
    <w:rsid w:val="0000228E"/>
    <w:rsid w:val="000022DD"/>
    <w:rsid w:val="00002536"/>
    <w:rsid w:val="0000255B"/>
    <w:rsid w:val="0000269E"/>
    <w:rsid w:val="00002AFC"/>
    <w:rsid w:val="00003973"/>
    <w:rsid w:val="00003A56"/>
    <w:rsid w:val="00003AA1"/>
    <w:rsid w:val="00003F7F"/>
    <w:rsid w:val="000041B5"/>
    <w:rsid w:val="000044B4"/>
    <w:rsid w:val="00004C7C"/>
    <w:rsid w:val="00004DDA"/>
    <w:rsid w:val="0000530F"/>
    <w:rsid w:val="000055B6"/>
    <w:rsid w:val="00005B74"/>
    <w:rsid w:val="00005C60"/>
    <w:rsid w:val="00005FD1"/>
    <w:rsid w:val="0000600D"/>
    <w:rsid w:val="00006066"/>
    <w:rsid w:val="0000690C"/>
    <w:rsid w:val="00006D37"/>
    <w:rsid w:val="00007533"/>
    <w:rsid w:val="00007AD6"/>
    <w:rsid w:val="00007AE0"/>
    <w:rsid w:val="00007F20"/>
    <w:rsid w:val="0001012D"/>
    <w:rsid w:val="0001068F"/>
    <w:rsid w:val="00010B6C"/>
    <w:rsid w:val="000117B0"/>
    <w:rsid w:val="00011941"/>
    <w:rsid w:val="0001241A"/>
    <w:rsid w:val="0001243E"/>
    <w:rsid w:val="0001251B"/>
    <w:rsid w:val="000125A6"/>
    <w:rsid w:val="0001297C"/>
    <w:rsid w:val="00012DFF"/>
    <w:rsid w:val="00012E98"/>
    <w:rsid w:val="000139A9"/>
    <w:rsid w:val="00013B31"/>
    <w:rsid w:val="000144E2"/>
    <w:rsid w:val="00015001"/>
    <w:rsid w:val="000153FF"/>
    <w:rsid w:val="00015511"/>
    <w:rsid w:val="00015A8D"/>
    <w:rsid w:val="00016090"/>
    <w:rsid w:val="00016341"/>
    <w:rsid w:val="000164FB"/>
    <w:rsid w:val="00016820"/>
    <w:rsid w:val="00016846"/>
    <w:rsid w:val="0001687D"/>
    <w:rsid w:val="00016BE7"/>
    <w:rsid w:val="0001734F"/>
    <w:rsid w:val="000173ED"/>
    <w:rsid w:val="00017C75"/>
    <w:rsid w:val="000207C3"/>
    <w:rsid w:val="000208F2"/>
    <w:rsid w:val="00020D76"/>
    <w:rsid w:val="0002110D"/>
    <w:rsid w:val="00021469"/>
    <w:rsid w:val="00021545"/>
    <w:rsid w:val="000216F1"/>
    <w:rsid w:val="000219CD"/>
    <w:rsid w:val="00021AF7"/>
    <w:rsid w:val="00022056"/>
    <w:rsid w:val="00022E12"/>
    <w:rsid w:val="000233B7"/>
    <w:rsid w:val="00024132"/>
    <w:rsid w:val="000243FB"/>
    <w:rsid w:val="00024474"/>
    <w:rsid w:val="0002447B"/>
    <w:rsid w:val="00024DCC"/>
    <w:rsid w:val="00025658"/>
    <w:rsid w:val="00025B78"/>
    <w:rsid w:val="00025D34"/>
    <w:rsid w:val="00025D3B"/>
    <w:rsid w:val="00025F9F"/>
    <w:rsid w:val="00026851"/>
    <w:rsid w:val="0002724D"/>
    <w:rsid w:val="0002786C"/>
    <w:rsid w:val="0003016F"/>
    <w:rsid w:val="0003024D"/>
    <w:rsid w:val="000313C7"/>
    <w:rsid w:val="00031738"/>
    <w:rsid w:val="000319C0"/>
    <w:rsid w:val="00031A54"/>
    <w:rsid w:val="00031B8A"/>
    <w:rsid w:val="00032323"/>
    <w:rsid w:val="00032415"/>
    <w:rsid w:val="00032526"/>
    <w:rsid w:val="000325D4"/>
    <w:rsid w:val="00032E59"/>
    <w:rsid w:val="00033641"/>
    <w:rsid w:val="000339FC"/>
    <w:rsid w:val="00033AEC"/>
    <w:rsid w:val="0003485E"/>
    <w:rsid w:val="00034A93"/>
    <w:rsid w:val="00034DAA"/>
    <w:rsid w:val="00034E72"/>
    <w:rsid w:val="00035038"/>
    <w:rsid w:val="0003518B"/>
    <w:rsid w:val="00035722"/>
    <w:rsid w:val="00035725"/>
    <w:rsid w:val="00036917"/>
    <w:rsid w:val="00036D5B"/>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20F"/>
    <w:rsid w:val="00046576"/>
    <w:rsid w:val="00046BD6"/>
    <w:rsid w:val="00046C36"/>
    <w:rsid w:val="000473AF"/>
    <w:rsid w:val="000474F1"/>
    <w:rsid w:val="00047C54"/>
    <w:rsid w:val="00047E01"/>
    <w:rsid w:val="00047EB1"/>
    <w:rsid w:val="00047F83"/>
    <w:rsid w:val="000501EB"/>
    <w:rsid w:val="000503D2"/>
    <w:rsid w:val="000507A0"/>
    <w:rsid w:val="000507E8"/>
    <w:rsid w:val="00050BAA"/>
    <w:rsid w:val="00051485"/>
    <w:rsid w:val="000514EA"/>
    <w:rsid w:val="00051FC2"/>
    <w:rsid w:val="0005222A"/>
    <w:rsid w:val="00052465"/>
    <w:rsid w:val="0005267C"/>
    <w:rsid w:val="00052BE7"/>
    <w:rsid w:val="00052D2F"/>
    <w:rsid w:val="00052F1A"/>
    <w:rsid w:val="00053095"/>
    <w:rsid w:val="0005380A"/>
    <w:rsid w:val="00053AB7"/>
    <w:rsid w:val="00053E1D"/>
    <w:rsid w:val="00054CED"/>
    <w:rsid w:val="00055087"/>
    <w:rsid w:val="000550B8"/>
    <w:rsid w:val="000553DE"/>
    <w:rsid w:val="00055F29"/>
    <w:rsid w:val="00056631"/>
    <w:rsid w:val="0005703C"/>
    <w:rsid w:val="00057481"/>
    <w:rsid w:val="000578B8"/>
    <w:rsid w:val="00057A56"/>
    <w:rsid w:val="00057C70"/>
    <w:rsid w:val="00057F42"/>
    <w:rsid w:val="0006006F"/>
    <w:rsid w:val="00060523"/>
    <w:rsid w:val="0006091A"/>
    <w:rsid w:val="00060B82"/>
    <w:rsid w:val="00060C88"/>
    <w:rsid w:val="00060F19"/>
    <w:rsid w:val="0006106B"/>
    <w:rsid w:val="00061140"/>
    <w:rsid w:val="000616EA"/>
    <w:rsid w:val="00062350"/>
    <w:rsid w:val="00062745"/>
    <w:rsid w:val="00062E39"/>
    <w:rsid w:val="00062E9D"/>
    <w:rsid w:val="00063776"/>
    <w:rsid w:val="00063798"/>
    <w:rsid w:val="00063894"/>
    <w:rsid w:val="00063997"/>
    <w:rsid w:val="00064854"/>
    <w:rsid w:val="00065379"/>
    <w:rsid w:val="00065E11"/>
    <w:rsid w:val="0006602B"/>
    <w:rsid w:val="000666D5"/>
    <w:rsid w:val="00066C0C"/>
    <w:rsid w:val="00066EA6"/>
    <w:rsid w:val="00066FD7"/>
    <w:rsid w:val="00067AD3"/>
    <w:rsid w:val="00067B66"/>
    <w:rsid w:val="00067C0A"/>
    <w:rsid w:val="00070323"/>
    <w:rsid w:val="000706B3"/>
    <w:rsid w:val="00070BD1"/>
    <w:rsid w:val="00070C48"/>
    <w:rsid w:val="00071382"/>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5498"/>
    <w:rsid w:val="0007585B"/>
    <w:rsid w:val="00075C87"/>
    <w:rsid w:val="0007603A"/>
    <w:rsid w:val="000761E9"/>
    <w:rsid w:val="00076394"/>
    <w:rsid w:val="000779A9"/>
    <w:rsid w:val="000779C8"/>
    <w:rsid w:val="00077FF5"/>
    <w:rsid w:val="00077FFC"/>
    <w:rsid w:val="000808D4"/>
    <w:rsid w:val="00080DDF"/>
    <w:rsid w:val="00080EC6"/>
    <w:rsid w:val="00080F48"/>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BD4"/>
    <w:rsid w:val="00085C1A"/>
    <w:rsid w:val="0008617D"/>
    <w:rsid w:val="00086246"/>
    <w:rsid w:val="000865C7"/>
    <w:rsid w:val="00086C10"/>
    <w:rsid w:val="00086D89"/>
    <w:rsid w:val="00087061"/>
    <w:rsid w:val="0008741A"/>
    <w:rsid w:val="000875FB"/>
    <w:rsid w:val="0008771A"/>
    <w:rsid w:val="00087C6A"/>
    <w:rsid w:val="00087F5E"/>
    <w:rsid w:val="000900C9"/>
    <w:rsid w:val="00090984"/>
    <w:rsid w:val="000910C5"/>
    <w:rsid w:val="00091419"/>
    <w:rsid w:val="00091A61"/>
    <w:rsid w:val="000921FC"/>
    <w:rsid w:val="00092268"/>
    <w:rsid w:val="00092A88"/>
    <w:rsid w:val="00092BE4"/>
    <w:rsid w:val="00092D77"/>
    <w:rsid w:val="000933A4"/>
    <w:rsid w:val="000938BD"/>
    <w:rsid w:val="00093955"/>
    <w:rsid w:val="00093E83"/>
    <w:rsid w:val="00093EFE"/>
    <w:rsid w:val="00093F84"/>
    <w:rsid w:val="0009439E"/>
    <w:rsid w:val="000945DA"/>
    <w:rsid w:val="00094631"/>
    <w:rsid w:val="0009468E"/>
    <w:rsid w:val="00094903"/>
    <w:rsid w:val="0009490A"/>
    <w:rsid w:val="00094C38"/>
    <w:rsid w:val="00095181"/>
    <w:rsid w:val="0009523E"/>
    <w:rsid w:val="000956CC"/>
    <w:rsid w:val="000961F5"/>
    <w:rsid w:val="000966A3"/>
    <w:rsid w:val="00096785"/>
    <w:rsid w:val="0009683E"/>
    <w:rsid w:val="00096C08"/>
    <w:rsid w:val="00097021"/>
    <w:rsid w:val="0009747A"/>
    <w:rsid w:val="00097E0F"/>
    <w:rsid w:val="000A0031"/>
    <w:rsid w:val="000A0315"/>
    <w:rsid w:val="000A033B"/>
    <w:rsid w:val="000A053B"/>
    <w:rsid w:val="000A07F6"/>
    <w:rsid w:val="000A0907"/>
    <w:rsid w:val="000A0C1E"/>
    <w:rsid w:val="000A0C59"/>
    <w:rsid w:val="000A0D90"/>
    <w:rsid w:val="000A0F1E"/>
    <w:rsid w:val="000A101B"/>
    <w:rsid w:val="000A104D"/>
    <w:rsid w:val="000A15CA"/>
    <w:rsid w:val="000A15F9"/>
    <w:rsid w:val="000A1F07"/>
    <w:rsid w:val="000A1FAE"/>
    <w:rsid w:val="000A22AF"/>
    <w:rsid w:val="000A2306"/>
    <w:rsid w:val="000A2919"/>
    <w:rsid w:val="000A2C89"/>
    <w:rsid w:val="000A2E47"/>
    <w:rsid w:val="000A35A9"/>
    <w:rsid w:val="000A3672"/>
    <w:rsid w:val="000A3E0A"/>
    <w:rsid w:val="000A3E50"/>
    <w:rsid w:val="000A4F30"/>
    <w:rsid w:val="000A51B5"/>
    <w:rsid w:val="000A53AC"/>
    <w:rsid w:val="000A5826"/>
    <w:rsid w:val="000A5863"/>
    <w:rsid w:val="000A60C3"/>
    <w:rsid w:val="000A62D0"/>
    <w:rsid w:val="000A638D"/>
    <w:rsid w:val="000A7054"/>
    <w:rsid w:val="000A73B9"/>
    <w:rsid w:val="000A74DA"/>
    <w:rsid w:val="000A7564"/>
    <w:rsid w:val="000A76FF"/>
    <w:rsid w:val="000A7920"/>
    <w:rsid w:val="000A7CC2"/>
    <w:rsid w:val="000A7CF2"/>
    <w:rsid w:val="000B09C2"/>
    <w:rsid w:val="000B0E1A"/>
    <w:rsid w:val="000B1298"/>
    <w:rsid w:val="000B16EB"/>
    <w:rsid w:val="000B1BDB"/>
    <w:rsid w:val="000B23C2"/>
    <w:rsid w:val="000B244F"/>
    <w:rsid w:val="000B265B"/>
    <w:rsid w:val="000B2B16"/>
    <w:rsid w:val="000B3BA2"/>
    <w:rsid w:val="000B4059"/>
    <w:rsid w:val="000B437D"/>
    <w:rsid w:val="000B442C"/>
    <w:rsid w:val="000B46A2"/>
    <w:rsid w:val="000B4E07"/>
    <w:rsid w:val="000B5311"/>
    <w:rsid w:val="000B540E"/>
    <w:rsid w:val="000B5623"/>
    <w:rsid w:val="000B57BE"/>
    <w:rsid w:val="000B610D"/>
    <w:rsid w:val="000B6737"/>
    <w:rsid w:val="000C0010"/>
    <w:rsid w:val="000C0B19"/>
    <w:rsid w:val="000C0C09"/>
    <w:rsid w:val="000C0F4D"/>
    <w:rsid w:val="000C0F81"/>
    <w:rsid w:val="000C1349"/>
    <w:rsid w:val="000C1BA7"/>
    <w:rsid w:val="000C2058"/>
    <w:rsid w:val="000C21A2"/>
    <w:rsid w:val="000C259D"/>
    <w:rsid w:val="000C28CF"/>
    <w:rsid w:val="000C2B5C"/>
    <w:rsid w:val="000C2E07"/>
    <w:rsid w:val="000C30FB"/>
    <w:rsid w:val="000C3236"/>
    <w:rsid w:val="000C37F8"/>
    <w:rsid w:val="000C38B8"/>
    <w:rsid w:val="000C3DF3"/>
    <w:rsid w:val="000C418C"/>
    <w:rsid w:val="000C43A5"/>
    <w:rsid w:val="000C4489"/>
    <w:rsid w:val="000C49BD"/>
    <w:rsid w:val="000C4A2F"/>
    <w:rsid w:val="000C4DE9"/>
    <w:rsid w:val="000C51B1"/>
    <w:rsid w:val="000C5284"/>
    <w:rsid w:val="000C54DC"/>
    <w:rsid w:val="000C58B9"/>
    <w:rsid w:val="000C5F42"/>
    <w:rsid w:val="000C664F"/>
    <w:rsid w:val="000C6981"/>
    <w:rsid w:val="000C6B8F"/>
    <w:rsid w:val="000C735F"/>
    <w:rsid w:val="000C76AD"/>
    <w:rsid w:val="000C7705"/>
    <w:rsid w:val="000C7C1C"/>
    <w:rsid w:val="000D00B7"/>
    <w:rsid w:val="000D0184"/>
    <w:rsid w:val="000D0461"/>
    <w:rsid w:val="000D0465"/>
    <w:rsid w:val="000D0F6A"/>
    <w:rsid w:val="000D111E"/>
    <w:rsid w:val="000D11BF"/>
    <w:rsid w:val="000D1543"/>
    <w:rsid w:val="000D243E"/>
    <w:rsid w:val="000D26B1"/>
    <w:rsid w:val="000D2BBB"/>
    <w:rsid w:val="000D3567"/>
    <w:rsid w:val="000D3C4A"/>
    <w:rsid w:val="000D3C58"/>
    <w:rsid w:val="000D4832"/>
    <w:rsid w:val="000D4E5A"/>
    <w:rsid w:val="000D4EF7"/>
    <w:rsid w:val="000D4F4F"/>
    <w:rsid w:val="000D54AA"/>
    <w:rsid w:val="000D571C"/>
    <w:rsid w:val="000D5734"/>
    <w:rsid w:val="000D5A23"/>
    <w:rsid w:val="000D5DA0"/>
    <w:rsid w:val="000D5DC4"/>
    <w:rsid w:val="000D6004"/>
    <w:rsid w:val="000D6509"/>
    <w:rsid w:val="000D6548"/>
    <w:rsid w:val="000D6B81"/>
    <w:rsid w:val="000D6FD8"/>
    <w:rsid w:val="000D7D6C"/>
    <w:rsid w:val="000D7E41"/>
    <w:rsid w:val="000D7FE8"/>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8B4"/>
    <w:rsid w:val="000E598D"/>
    <w:rsid w:val="000E5AA1"/>
    <w:rsid w:val="000E620A"/>
    <w:rsid w:val="000E6571"/>
    <w:rsid w:val="000E6653"/>
    <w:rsid w:val="000E6B27"/>
    <w:rsid w:val="000E775B"/>
    <w:rsid w:val="000E79A8"/>
    <w:rsid w:val="000F0059"/>
    <w:rsid w:val="000F01EC"/>
    <w:rsid w:val="000F04D8"/>
    <w:rsid w:val="000F095C"/>
    <w:rsid w:val="000F0B03"/>
    <w:rsid w:val="000F0F8A"/>
    <w:rsid w:val="000F1112"/>
    <w:rsid w:val="000F1962"/>
    <w:rsid w:val="000F1C51"/>
    <w:rsid w:val="000F1FA9"/>
    <w:rsid w:val="000F256C"/>
    <w:rsid w:val="000F27F8"/>
    <w:rsid w:val="000F2C7F"/>
    <w:rsid w:val="000F2C9D"/>
    <w:rsid w:val="000F2E02"/>
    <w:rsid w:val="000F336B"/>
    <w:rsid w:val="000F3A57"/>
    <w:rsid w:val="000F3F41"/>
    <w:rsid w:val="000F4501"/>
    <w:rsid w:val="000F45A0"/>
    <w:rsid w:val="000F470C"/>
    <w:rsid w:val="000F4A86"/>
    <w:rsid w:val="000F4D77"/>
    <w:rsid w:val="000F4EFA"/>
    <w:rsid w:val="000F61A9"/>
    <w:rsid w:val="000F63A4"/>
    <w:rsid w:val="000F63BD"/>
    <w:rsid w:val="000F649A"/>
    <w:rsid w:val="000F64C4"/>
    <w:rsid w:val="000F6598"/>
    <w:rsid w:val="000F6AB3"/>
    <w:rsid w:val="000F7865"/>
    <w:rsid w:val="000F7912"/>
    <w:rsid w:val="000F7A90"/>
    <w:rsid w:val="0010015A"/>
    <w:rsid w:val="00100391"/>
    <w:rsid w:val="00100728"/>
    <w:rsid w:val="00100937"/>
    <w:rsid w:val="0010099E"/>
    <w:rsid w:val="00100A29"/>
    <w:rsid w:val="00100B00"/>
    <w:rsid w:val="00100DD9"/>
    <w:rsid w:val="001012E9"/>
    <w:rsid w:val="00101465"/>
    <w:rsid w:val="001017A3"/>
    <w:rsid w:val="00101B4A"/>
    <w:rsid w:val="00101BE2"/>
    <w:rsid w:val="00101C7A"/>
    <w:rsid w:val="00101CFD"/>
    <w:rsid w:val="00101E3D"/>
    <w:rsid w:val="0010204C"/>
    <w:rsid w:val="001024DA"/>
    <w:rsid w:val="00102A44"/>
    <w:rsid w:val="00102EE4"/>
    <w:rsid w:val="00102EFF"/>
    <w:rsid w:val="00103103"/>
    <w:rsid w:val="00103612"/>
    <w:rsid w:val="001038FC"/>
    <w:rsid w:val="00103B61"/>
    <w:rsid w:val="00103BE0"/>
    <w:rsid w:val="00103D0C"/>
    <w:rsid w:val="00103D3A"/>
    <w:rsid w:val="00104275"/>
    <w:rsid w:val="00104416"/>
    <w:rsid w:val="001048FC"/>
    <w:rsid w:val="00104AC6"/>
    <w:rsid w:val="001058DF"/>
    <w:rsid w:val="00105BC6"/>
    <w:rsid w:val="00105E3E"/>
    <w:rsid w:val="001065FB"/>
    <w:rsid w:val="00106746"/>
    <w:rsid w:val="001067AF"/>
    <w:rsid w:val="00106A25"/>
    <w:rsid w:val="00106A3B"/>
    <w:rsid w:val="00107259"/>
    <w:rsid w:val="0010732C"/>
    <w:rsid w:val="00107357"/>
    <w:rsid w:val="0010789B"/>
    <w:rsid w:val="001078B7"/>
    <w:rsid w:val="00107934"/>
    <w:rsid w:val="00107D6B"/>
    <w:rsid w:val="0011024A"/>
    <w:rsid w:val="00110808"/>
    <w:rsid w:val="001113E5"/>
    <w:rsid w:val="00111506"/>
    <w:rsid w:val="00111A25"/>
    <w:rsid w:val="00111B38"/>
    <w:rsid w:val="00111B99"/>
    <w:rsid w:val="001120E4"/>
    <w:rsid w:val="00112138"/>
    <w:rsid w:val="0011220C"/>
    <w:rsid w:val="001122B9"/>
    <w:rsid w:val="00112926"/>
    <w:rsid w:val="00112BD9"/>
    <w:rsid w:val="00113B73"/>
    <w:rsid w:val="00113CA5"/>
    <w:rsid w:val="001152D7"/>
    <w:rsid w:val="001153FA"/>
    <w:rsid w:val="00115442"/>
    <w:rsid w:val="00115471"/>
    <w:rsid w:val="00115854"/>
    <w:rsid w:val="00115A6F"/>
    <w:rsid w:val="001160A6"/>
    <w:rsid w:val="0011618B"/>
    <w:rsid w:val="0011674F"/>
    <w:rsid w:val="00116848"/>
    <w:rsid w:val="0011693E"/>
    <w:rsid w:val="00117C71"/>
    <w:rsid w:val="00117FE0"/>
    <w:rsid w:val="00120630"/>
    <w:rsid w:val="00120A55"/>
    <w:rsid w:val="00120A5F"/>
    <w:rsid w:val="00120FB2"/>
    <w:rsid w:val="00122527"/>
    <w:rsid w:val="00122B79"/>
    <w:rsid w:val="00123120"/>
    <w:rsid w:val="00123696"/>
    <w:rsid w:val="0012380C"/>
    <w:rsid w:val="00123871"/>
    <w:rsid w:val="00123A36"/>
    <w:rsid w:val="00123AFF"/>
    <w:rsid w:val="0012405B"/>
    <w:rsid w:val="0012467C"/>
    <w:rsid w:val="001246B6"/>
    <w:rsid w:val="00124B11"/>
    <w:rsid w:val="001261AD"/>
    <w:rsid w:val="001264B5"/>
    <w:rsid w:val="00126811"/>
    <w:rsid w:val="00127275"/>
    <w:rsid w:val="00127FE2"/>
    <w:rsid w:val="001302E3"/>
    <w:rsid w:val="00130934"/>
    <w:rsid w:val="00131429"/>
    <w:rsid w:val="00131838"/>
    <w:rsid w:val="00131A24"/>
    <w:rsid w:val="00131D85"/>
    <w:rsid w:val="001321E2"/>
    <w:rsid w:val="001321FF"/>
    <w:rsid w:val="0013286A"/>
    <w:rsid w:val="00132904"/>
    <w:rsid w:val="00132B84"/>
    <w:rsid w:val="00132C75"/>
    <w:rsid w:val="001331DC"/>
    <w:rsid w:val="0013345D"/>
    <w:rsid w:val="001338CD"/>
    <w:rsid w:val="00133F70"/>
    <w:rsid w:val="00135321"/>
    <w:rsid w:val="001353C2"/>
    <w:rsid w:val="00135767"/>
    <w:rsid w:val="001357B7"/>
    <w:rsid w:val="001359E4"/>
    <w:rsid w:val="00135B02"/>
    <w:rsid w:val="00135E98"/>
    <w:rsid w:val="00135F39"/>
    <w:rsid w:val="00136322"/>
    <w:rsid w:val="00136378"/>
    <w:rsid w:val="00136640"/>
    <w:rsid w:val="00136A69"/>
    <w:rsid w:val="00136B6C"/>
    <w:rsid w:val="00137BDD"/>
    <w:rsid w:val="00137E66"/>
    <w:rsid w:val="0014009D"/>
    <w:rsid w:val="001408A3"/>
    <w:rsid w:val="00140CF9"/>
    <w:rsid w:val="00141234"/>
    <w:rsid w:val="0014168E"/>
    <w:rsid w:val="0014168F"/>
    <w:rsid w:val="001416B6"/>
    <w:rsid w:val="00141980"/>
    <w:rsid w:val="001419E7"/>
    <w:rsid w:val="00141FB9"/>
    <w:rsid w:val="00142540"/>
    <w:rsid w:val="00142757"/>
    <w:rsid w:val="001429CE"/>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1F7"/>
    <w:rsid w:val="00150709"/>
    <w:rsid w:val="00150C74"/>
    <w:rsid w:val="00150C9B"/>
    <w:rsid w:val="00150CED"/>
    <w:rsid w:val="00151A8D"/>
    <w:rsid w:val="00151BE5"/>
    <w:rsid w:val="00151FC5"/>
    <w:rsid w:val="0015215C"/>
    <w:rsid w:val="0015268A"/>
    <w:rsid w:val="00152705"/>
    <w:rsid w:val="001532DD"/>
    <w:rsid w:val="00153490"/>
    <w:rsid w:val="0015365F"/>
    <w:rsid w:val="00153BF1"/>
    <w:rsid w:val="001542DB"/>
    <w:rsid w:val="0015439F"/>
    <w:rsid w:val="001545B1"/>
    <w:rsid w:val="001549D4"/>
    <w:rsid w:val="00154AD1"/>
    <w:rsid w:val="00154C6A"/>
    <w:rsid w:val="001551D0"/>
    <w:rsid w:val="00155242"/>
    <w:rsid w:val="00155544"/>
    <w:rsid w:val="00155549"/>
    <w:rsid w:val="00155694"/>
    <w:rsid w:val="00155765"/>
    <w:rsid w:val="00155907"/>
    <w:rsid w:val="00155C25"/>
    <w:rsid w:val="00155D0F"/>
    <w:rsid w:val="00156214"/>
    <w:rsid w:val="0015737C"/>
    <w:rsid w:val="00157421"/>
    <w:rsid w:val="0015784C"/>
    <w:rsid w:val="0015795A"/>
    <w:rsid w:val="00157A80"/>
    <w:rsid w:val="00157EB0"/>
    <w:rsid w:val="001606A8"/>
    <w:rsid w:val="00160971"/>
    <w:rsid w:val="00160C5E"/>
    <w:rsid w:val="00160E1D"/>
    <w:rsid w:val="00161061"/>
    <w:rsid w:val="0016146D"/>
    <w:rsid w:val="00161937"/>
    <w:rsid w:val="00161B93"/>
    <w:rsid w:val="00162282"/>
    <w:rsid w:val="00162932"/>
    <w:rsid w:val="00163495"/>
    <w:rsid w:val="00163ACD"/>
    <w:rsid w:val="00163F8B"/>
    <w:rsid w:val="00164234"/>
    <w:rsid w:val="00164694"/>
    <w:rsid w:val="00164F75"/>
    <w:rsid w:val="00165322"/>
    <w:rsid w:val="0016574B"/>
    <w:rsid w:val="00165DE5"/>
    <w:rsid w:val="00165DE9"/>
    <w:rsid w:val="00166205"/>
    <w:rsid w:val="001663E3"/>
    <w:rsid w:val="00166A44"/>
    <w:rsid w:val="00166B1C"/>
    <w:rsid w:val="00166DD4"/>
    <w:rsid w:val="00167176"/>
    <w:rsid w:val="001672AF"/>
    <w:rsid w:val="00167622"/>
    <w:rsid w:val="00167655"/>
    <w:rsid w:val="00167E4F"/>
    <w:rsid w:val="00167F8D"/>
    <w:rsid w:val="00167FD8"/>
    <w:rsid w:val="00170154"/>
    <w:rsid w:val="00170578"/>
    <w:rsid w:val="00170B1E"/>
    <w:rsid w:val="00171266"/>
    <w:rsid w:val="00171579"/>
    <w:rsid w:val="001720FF"/>
    <w:rsid w:val="00172156"/>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9E0"/>
    <w:rsid w:val="00176E04"/>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96"/>
    <w:rsid w:val="001823CF"/>
    <w:rsid w:val="00182673"/>
    <w:rsid w:val="0018281E"/>
    <w:rsid w:val="0018284C"/>
    <w:rsid w:val="001829B9"/>
    <w:rsid w:val="001829F1"/>
    <w:rsid w:val="00182B6D"/>
    <w:rsid w:val="00182EF0"/>
    <w:rsid w:val="00183771"/>
    <w:rsid w:val="00183834"/>
    <w:rsid w:val="00183975"/>
    <w:rsid w:val="00183CEA"/>
    <w:rsid w:val="001840F4"/>
    <w:rsid w:val="00184115"/>
    <w:rsid w:val="0018422E"/>
    <w:rsid w:val="00184388"/>
    <w:rsid w:val="00184392"/>
    <w:rsid w:val="00184C43"/>
    <w:rsid w:val="00185178"/>
    <w:rsid w:val="00185456"/>
    <w:rsid w:val="00185D80"/>
    <w:rsid w:val="00186403"/>
    <w:rsid w:val="001867ED"/>
    <w:rsid w:val="001869F5"/>
    <w:rsid w:val="00186B71"/>
    <w:rsid w:val="00186C04"/>
    <w:rsid w:val="00187036"/>
    <w:rsid w:val="00187086"/>
    <w:rsid w:val="001871E5"/>
    <w:rsid w:val="001875AD"/>
    <w:rsid w:val="001875EA"/>
    <w:rsid w:val="00187C19"/>
    <w:rsid w:val="00187C2A"/>
    <w:rsid w:val="00187C9B"/>
    <w:rsid w:val="00187ED4"/>
    <w:rsid w:val="00190C1E"/>
    <w:rsid w:val="00190C8B"/>
    <w:rsid w:val="00190D83"/>
    <w:rsid w:val="00190F7C"/>
    <w:rsid w:val="00190F80"/>
    <w:rsid w:val="00191031"/>
    <w:rsid w:val="001912DD"/>
    <w:rsid w:val="001913FD"/>
    <w:rsid w:val="001914D1"/>
    <w:rsid w:val="00191569"/>
    <w:rsid w:val="00191698"/>
    <w:rsid w:val="00191C66"/>
    <w:rsid w:val="00191E78"/>
    <w:rsid w:val="00191F57"/>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00"/>
    <w:rsid w:val="00194F9B"/>
    <w:rsid w:val="00195253"/>
    <w:rsid w:val="0019533E"/>
    <w:rsid w:val="00195944"/>
    <w:rsid w:val="0019606F"/>
    <w:rsid w:val="001965F0"/>
    <w:rsid w:val="00196F1E"/>
    <w:rsid w:val="0019700B"/>
    <w:rsid w:val="0019703A"/>
    <w:rsid w:val="0019736B"/>
    <w:rsid w:val="0019782D"/>
    <w:rsid w:val="00197B54"/>
    <w:rsid w:val="00197BA5"/>
    <w:rsid w:val="00197DF9"/>
    <w:rsid w:val="00197E3A"/>
    <w:rsid w:val="00197F89"/>
    <w:rsid w:val="001A01FA"/>
    <w:rsid w:val="001A0223"/>
    <w:rsid w:val="001A0419"/>
    <w:rsid w:val="001A0AA2"/>
    <w:rsid w:val="001A0D10"/>
    <w:rsid w:val="001A0F54"/>
    <w:rsid w:val="001A10DC"/>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29C"/>
    <w:rsid w:val="001A5E21"/>
    <w:rsid w:val="001A606C"/>
    <w:rsid w:val="001A62CC"/>
    <w:rsid w:val="001A65A8"/>
    <w:rsid w:val="001A68D6"/>
    <w:rsid w:val="001B02AB"/>
    <w:rsid w:val="001B06C8"/>
    <w:rsid w:val="001B0CEE"/>
    <w:rsid w:val="001B0F29"/>
    <w:rsid w:val="001B10BD"/>
    <w:rsid w:val="001B10FB"/>
    <w:rsid w:val="001B123E"/>
    <w:rsid w:val="001B13FB"/>
    <w:rsid w:val="001B19BC"/>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65E6"/>
    <w:rsid w:val="001B6625"/>
    <w:rsid w:val="001B6F97"/>
    <w:rsid w:val="001B6FAA"/>
    <w:rsid w:val="001B703A"/>
    <w:rsid w:val="001B7187"/>
    <w:rsid w:val="001B71B9"/>
    <w:rsid w:val="001B771F"/>
    <w:rsid w:val="001B775C"/>
    <w:rsid w:val="001C0684"/>
    <w:rsid w:val="001C06AE"/>
    <w:rsid w:val="001C08BA"/>
    <w:rsid w:val="001C0BA7"/>
    <w:rsid w:val="001C148D"/>
    <w:rsid w:val="001C1607"/>
    <w:rsid w:val="001C16FD"/>
    <w:rsid w:val="001C1A08"/>
    <w:rsid w:val="001C1A73"/>
    <w:rsid w:val="001C1BC1"/>
    <w:rsid w:val="001C1FE0"/>
    <w:rsid w:val="001C2ADC"/>
    <w:rsid w:val="001C2D37"/>
    <w:rsid w:val="001C3870"/>
    <w:rsid w:val="001C3AAE"/>
    <w:rsid w:val="001C3CFB"/>
    <w:rsid w:val="001C4139"/>
    <w:rsid w:val="001C4835"/>
    <w:rsid w:val="001C48FB"/>
    <w:rsid w:val="001C49E4"/>
    <w:rsid w:val="001C524F"/>
    <w:rsid w:val="001C5504"/>
    <w:rsid w:val="001C558B"/>
    <w:rsid w:val="001C5930"/>
    <w:rsid w:val="001C5CC8"/>
    <w:rsid w:val="001C5DD2"/>
    <w:rsid w:val="001C5F7B"/>
    <w:rsid w:val="001C5F83"/>
    <w:rsid w:val="001C63C7"/>
    <w:rsid w:val="001C654B"/>
    <w:rsid w:val="001C68C7"/>
    <w:rsid w:val="001C6F5A"/>
    <w:rsid w:val="001D02E1"/>
    <w:rsid w:val="001D0EC5"/>
    <w:rsid w:val="001D135C"/>
    <w:rsid w:val="001D1A10"/>
    <w:rsid w:val="001D1B2D"/>
    <w:rsid w:val="001D1B4D"/>
    <w:rsid w:val="001D1D55"/>
    <w:rsid w:val="001D2067"/>
    <w:rsid w:val="001D260E"/>
    <w:rsid w:val="001D27C2"/>
    <w:rsid w:val="001D28C6"/>
    <w:rsid w:val="001D2A61"/>
    <w:rsid w:val="001D2B86"/>
    <w:rsid w:val="001D33EB"/>
    <w:rsid w:val="001D360B"/>
    <w:rsid w:val="001D3759"/>
    <w:rsid w:val="001D3BFB"/>
    <w:rsid w:val="001D3C7D"/>
    <w:rsid w:val="001D3F79"/>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724"/>
    <w:rsid w:val="001E6BB3"/>
    <w:rsid w:val="001E6FC3"/>
    <w:rsid w:val="001E71B9"/>
    <w:rsid w:val="001E763D"/>
    <w:rsid w:val="001E7814"/>
    <w:rsid w:val="001E78AD"/>
    <w:rsid w:val="001E7D41"/>
    <w:rsid w:val="001E7ECC"/>
    <w:rsid w:val="001E7F4E"/>
    <w:rsid w:val="001E7F94"/>
    <w:rsid w:val="001F030E"/>
    <w:rsid w:val="001F0515"/>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81"/>
    <w:rsid w:val="00200E54"/>
    <w:rsid w:val="00200EA2"/>
    <w:rsid w:val="0020144E"/>
    <w:rsid w:val="0020165E"/>
    <w:rsid w:val="00202090"/>
    <w:rsid w:val="0020219B"/>
    <w:rsid w:val="00202BAD"/>
    <w:rsid w:val="0020348B"/>
    <w:rsid w:val="0020377B"/>
    <w:rsid w:val="00203AFB"/>
    <w:rsid w:val="00203B37"/>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07FCA"/>
    <w:rsid w:val="00210B76"/>
    <w:rsid w:val="002123E7"/>
    <w:rsid w:val="00212447"/>
    <w:rsid w:val="00212A37"/>
    <w:rsid w:val="00213471"/>
    <w:rsid w:val="00213C9E"/>
    <w:rsid w:val="002140EE"/>
    <w:rsid w:val="0021460B"/>
    <w:rsid w:val="00214E68"/>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207C"/>
    <w:rsid w:val="00222A2D"/>
    <w:rsid w:val="00224402"/>
    <w:rsid w:val="00224907"/>
    <w:rsid w:val="00225449"/>
    <w:rsid w:val="00225B16"/>
    <w:rsid w:val="00225CA9"/>
    <w:rsid w:val="00225D9F"/>
    <w:rsid w:val="0022678C"/>
    <w:rsid w:val="00226A30"/>
    <w:rsid w:val="00226B0D"/>
    <w:rsid w:val="00226BB1"/>
    <w:rsid w:val="00226BF4"/>
    <w:rsid w:val="002273D4"/>
    <w:rsid w:val="00227736"/>
    <w:rsid w:val="00227902"/>
    <w:rsid w:val="002279F2"/>
    <w:rsid w:val="00227C51"/>
    <w:rsid w:val="00227FDC"/>
    <w:rsid w:val="0023003F"/>
    <w:rsid w:val="002302C0"/>
    <w:rsid w:val="002318EF"/>
    <w:rsid w:val="00231BE1"/>
    <w:rsid w:val="00231D85"/>
    <w:rsid w:val="00231E77"/>
    <w:rsid w:val="00232FB9"/>
    <w:rsid w:val="00232FD4"/>
    <w:rsid w:val="00233553"/>
    <w:rsid w:val="00233AE1"/>
    <w:rsid w:val="00233E8A"/>
    <w:rsid w:val="0023430D"/>
    <w:rsid w:val="002343D8"/>
    <w:rsid w:val="00234894"/>
    <w:rsid w:val="00234A40"/>
    <w:rsid w:val="00234A97"/>
    <w:rsid w:val="00234C8B"/>
    <w:rsid w:val="00234D14"/>
    <w:rsid w:val="00235148"/>
    <w:rsid w:val="002355BC"/>
    <w:rsid w:val="00235EA3"/>
    <w:rsid w:val="00236316"/>
    <w:rsid w:val="0023703D"/>
    <w:rsid w:val="00237821"/>
    <w:rsid w:val="00240318"/>
    <w:rsid w:val="00240345"/>
    <w:rsid w:val="0024048A"/>
    <w:rsid w:val="00240AB3"/>
    <w:rsid w:val="00241005"/>
    <w:rsid w:val="002417C5"/>
    <w:rsid w:val="0024185F"/>
    <w:rsid w:val="00241AD3"/>
    <w:rsid w:val="00241F46"/>
    <w:rsid w:val="00242212"/>
    <w:rsid w:val="002422AB"/>
    <w:rsid w:val="00242370"/>
    <w:rsid w:val="00242598"/>
    <w:rsid w:val="00242873"/>
    <w:rsid w:val="00242B8D"/>
    <w:rsid w:val="00242BD8"/>
    <w:rsid w:val="00242C3B"/>
    <w:rsid w:val="00242E39"/>
    <w:rsid w:val="0024327B"/>
    <w:rsid w:val="002435B9"/>
    <w:rsid w:val="00243639"/>
    <w:rsid w:val="00243A41"/>
    <w:rsid w:val="00244300"/>
    <w:rsid w:val="00244A1A"/>
    <w:rsid w:val="00244F9F"/>
    <w:rsid w:val="002455B8"/>
    <w:rsid w:val="00245C48"/>
    <w:rsid w:val="00246630"/>
    <w:rsid w:val="0024663E"/>
    <w:rsid w:val="00246B45"/>
    <w:rsid w:val="00246BC3"/>
    <w:rsid w:val="00246CBE"/>
    <w:rsid w:val="00246E7C"/>
    <w:rsid w:val="002472C5"/>
    <w:rsid w:val="00247478"/>
    <w:rsid w:val="00247712"/>
    <w:rsid w:val="00247BE8"/>
    <w:rsid w:val="00247D0B"/>
    <w:rsid w:val="00250C74"/>
    <w:rsid w:val="0025101E"/>
    <w:rsid w:val="00251940"/>
    <w:rsid w:val="00251B01"/>
    <w:rsid w:val="00251FEE"/>
    <w:rsid w:val="002524E9"/>
    <w:rsid w:val="00252625"/>
    <w:rsid w:val="00252B36"/>
    <w:rsid w:val="00252CB0"/>
    <w:rsid w:val="0025307B"/>
    <w:rsid w:val="002536B4"/>
    <w:rsid w:val="00253ABA"/>
    <w:rsid w:val="00253AD2"/>
    <w:rsid w:val="00253C43"/>
    <w:rsid w:val="00253DD7"/>
    <w:rsid w:val="00254973"/>
    <w:rsid w:val="00254ABE"/>
    <w:rsid w:val="00254B50"/>
    <w:rsid w:val="00254B57"/>
    <w:rsid w:val="00254B9D"/>
    <w:rsid w:val="002554AD"/>
    <w:rsid w:val="00255A0A"/>
    <w:rsid w:val="00255D5A"/>
    <w:rsid w:val="00256A5E"/>
    <w:rsid w:val="00256DC7"/>
    <w:rsid w:val="00257482"/>
    <w:rsid w:val="00257558"/>
    <w:rsid w:val="00257645"/>
    <w:rsid w:val="002576FB"/>
    <w:rsid w:val="0025786E"/>
    <w:rsid w:val="00257D86"/>
    <w:rsid w:val="00260195"/>
    <w:rsid w:val="002602CE"/>
    <w:rsid w:val="002603EF"/>
    <w:rsid w:val="002609EE"/>
    <w:rsid w:val="00260D10"/>
    <w:rsid w:val="00260DCD"/>
    <w:rsid w:val="00261AED"/>
    <w:rsid w:val="00261EDD"/>
    <w:rsid w:val="00262223"/>
    <w:rsid w:val="0026224F"/>
    <w:rsid w:val="0026226F"/>
    <w:rsid w:val="00262442"/>
    <w:rsid w:val="0026270B"/>
    <w:rsid w:val="00262B2C"/>
    <w:rsid w:val="002632C3"/>
    <w:rsid w:val="002636A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2DF"/>
    <w:rsid w:val="0027048A"/>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1C7"/>
    <w:rsid w:val="002766F3"/>
    <w:rsid w:val="002769B4"/>
    <w:rsid w:val="002769DB"/>
    <w:rsid w:val="002775FC"/>
    <w:rsid w:val="00277862"/>
    <w:rsid w:val="00277ABA"/>
    <w:rsid w:val="00280600"/>
    <w:rsid w:val="002808E2"/>
    <w:rsid w:val="002809EC"/>
    <w:rsid w:val="0028122E"/>
    <w:rsid w:val="00281FDC"/>
    <w:rsid w:val="002822E8"/>
    <w:rsid w:val="00282519"/>
    <w:rsid w:val="00282932"/>
    <w:rsid w:val="002831C2"/>
    <w:rsid w:val="00283873"/>
    <w:rsid w:val="00283C97"/>
    <w:rsid w:val="00283CE9"/>
    <w:rsid w:val="00284134"/>
    <w:rsid w:val="002842D2"/>
    <w:rsid w:val="00284378"/>
    <w:rsid w:val="00284580"/>
    <w:rsid w:val="002845F9"/>
    <w:rsid w:val="00284999"/>
    <w:rsid w:val="00285A72"/>
    <w:rsid w:val="00285C5B"/>
    <w:rsid w:val="00285C5E"/>
    <w:rsid w:val="00286450"/>
    <w:rsid w:val="0028682C"/>
    <w:rsid w:val="00286A2C"/>
    <w:rsid w:val="00286AB3"/>
    <w:rsid w:val="00287CA4"/>
    <w:rsid w:val="00287EFB"/>
    <w:rsid w:val="0029095B"/>
    <w:rsid w:val="0029154E"/>
    <w:rsid w:val="00291632"/>
    <w:rsid w:val="002919BF"/>
    <w:rsid w:val="002919C2"/>
    <w:rsid w:val="00291B85"/>
    <w:rsid w:val="0029207F"/>
    <w:rsid w:val="002921E1"/>
    <w:rsid w:val="0029318A"/>
    <w:rsid w:val="00293863"/>
    <w:rsid w:val="00293F93"/>
    <w:rsid w:val="00294080"/>
    <w:rsid w:val="002940A5"/>
    <w:rsid w:val="00294148"/>
    <w:rsid w:val="00294758"/>
    <w:rsid w:val="00294AF3"/>
    <w:rsid w:val="00294BC6"/>
    <w:rsid w:val="00294EB7"/>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23E"/>
    <w:rsid w:val="002A5330"/>
    <w:rsid w:val="002A55B9"/>
    <w:rsid w:val="002A5734"/>
    <w:rsid w:val="002A5937"/>
    <w:rsid w:val="002A5B3B"/>
    <w:rsid w:val="002A5B74"/>
    <w:rsid w:val="002A5BC9"/>
    <w:rsid w:val="002A5CA0"/>
    <w:rsid w:val="002A6291"/>
    <w:rsid w:val="002A62E3"/>
    <w:rsid w:val="002A67EC"/>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CEE"/>
    <w:rsid w:val="002B5F72"/>
    <w:rsid w:val="002B6122"/>
    <w:rsid w:val="002B661D"/>
    <w:rsid w:val="002B6B5F"/>
    <w:rsid w:val="002B6D4C"/>
    <w:rsid w:val="002B6DC1"/>
    <w:rsid w:val="002B7268"/>
    <w:rsid w:val="002B798A"/>
    <w:rsid w:val="002B7F7A"/>
    <w:rsid w:val="002C03AA"/>
    <w:rsid w:val="002C109C"/>
    <w:rsid w:val="002C135E"/>
    <w:rsid w:val="002C1402"/>
    <w:rsid w:val="002C1BF7"/>
    <w:rsid w:val="002C1F0F"/>
    <w:rsid w:val="002C20D4"/>
    <w:rsid w:val="002C249E"/>
    <w:rsid w:val="002C24ED"/>
    <w:rsid w:val="002C2B75"/>
    <w:rsid w:val="002C2D78"/>
    <w:rsid w:val="002C30D2"/>
    <w:rsid w:val="002C35CD"/>
    <w:rsid w:val="002C3DFB"/>
    <w:rsid w:val="002C3EBB"/>
    <w:rsid w:val="002C3ED4"/>
    <w:rsid w:val="002C3F47"/>
    <w:rsid w:val="002C40D4"/>
    <w:rsid w:val="002C4186"/>
    <w:rsid w:val="002C4188"/>
    <w:rsid w:val="002C43A7"/>
    <w:rsid w:val="002C4703"/>
    <w:rsid w:val="002C4705"/>
    <w:rsid w:val="002C4B70"/>
    <w:rsid w:val="002C4BFC"/>
    <w:rsid w:val="002C50C0"/>
    <w:rsid w:val="002C52E2"/>
    <w:rsid w:val="002C5590"/>
    <w:rsid w:val="002C570C"/>
    <w:rsid w:val="002C579F"/>
    <w:rsid w:val="002C6703"/>
    <w:rsid w:val="002C6836"/>
    <w:rsid w:val="002C6D00"/>
    <w:rsid w:val="002C75D8"/>
    <w:rsid w:val="002D083A"/>
    <w:rsid w:val="002D0A71"/>
    <w:rsid w:val="002D0CAF"/>
    <w:rsid w:val="002D14E6"/>
    <w:rsid w:val="002D188F"/>
    <w:rsid w:val="002D1EEF"/>
    <w:rsid w:val="002D217F"/>
    <w:rsid w:val="002D261B"/>
    <w:rsid w:val="002D2798"/>
    <w:rsid w:val="002D2A81"/>
    <w:rsid w:val="002D2D99"/>
    <w:rsid w:val="002D2EB1"/>
    <w:rsid w:val="002D2FF4"/>
    <w:rsid w:val="002D3079"/>
    <w:rsid w:val="002D3637"/>
    <w:rsid w:val="002D39A6"/>
    <w:rsid w:val="002D3AFC"/>
    <w:rsid w:val="002D3B3F"/>
    <w:rsid w:val="002D3B4B"/>
    <w:rsid w:val="002D3C3B"/>
    <w:rsid w:val="002D3C6C"/>
    <w:rsid w:val="002D3D4A"/>
    <w:rsid w:val="002D3EAD"/>
    <w:rsid w:val="002D4040"/>
    <w:rsid w:val="002D4F96"/>
    <w:rsid w:val="002D61F0"/>
    <w:rsid w:val="002D6725"/>
    <w:rsid w:val="002D6A2F"/>
    <w:rsid w:val="002D6BC1"/>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813"/>
    <w:rsid w:val="002E297B"/>
    <w:rsid w:val="002E2C71"/>
    <w:rsid w:val="002E3480"/>
    <w:rsid w:val="002E3AF8"/>
    <w:rsid w:val="002E3D9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85A"/>
    <w:rsid w:val="002E7A2A"/>
    <w:rsid w:val="002E7BF2"/>
    <w:rsid w:val="002F0253"/>
    <w:rsid w:val="002F1069"/>
    <w:rsid w:val="002F113A"/>
    <w:rsid w:val="002F142C"/>
    <w:rsid w:val="002F15B9"/>
    <w:rsid w:val="002F1796"/>
    <w:rsid w:val="002F1DEE"/>
    <w:rsid w:val="002F1FB1"/>
    <w:rsid w:val="002F27ED"/>
    <w:rsid w:val="002F29D3"/>
    <w:rsid w:val="002F2E22"/>
    <w:rsid w:val="002F330D"/>
    <w:rsid w:val="002F33D1"/>
    <w:rsid w:val="002F4541"/>
    <w:rsid w:val="002F4A7D"/>
    <w:rsid w:val="002F4AB3"/>
    <w:rsid w:val="002F4F8C"/>
    <w:rsid w:val="002F551D"/>
    <w:rsid w:val="002F591D"/>
    <w:rsid w:val="002F5CC2"/>
    <w:rsid w:val="002F6001"/>
    <w:rsid w:val="002F63DA"/>
    <w:rsid w:val="002F65D7"/>
    <w:rsid w:val="002F6B38"/>
    <w:rsid w:val="002F6DC7"/>
    <w:rsid w:val="002F6E28"/>
    <w:rsid w:val="002F7955"/>
    <w:rsid w:val="0030032A"/>
    <w:rsid w:val="003004C0"/>
    <w:rsid w:val="003004D5"/>
    <w:rsid w:val="003005C9"/>
    <w:rsid w:val="00300D1B"/>
    <w:rsid w:val="00300DE0"/>
    <w:rsid w:val="00301A35"/>
    <w:rsid w:val="00302104"/>
    <w:rsid w:val="003023A6"/>
    <w:rsid w:val="00302595"/>
    <w:rsid w:val="0030286A"/>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72BE"/>
    <w:rsid w:val="003073D5"/>
    <w:rsid w:val="003075B3"/>
    <w:rsid w:val="00307BCE"/>
    <w:rsid w:val="003102DF"/>
    <w:rsid w:val="003106ED"/>
    <w:rsid w:val="00310CB5"/>
    <w:rsid w:val="00310CC8"/>
    <w:rsid w:val="0031125F"/>
    <w:rsid w:val="0031179F"/>
    <w:rsid w:val="003122E5"/>
    <w:rsid w:val="00312572"/>
    <w:rsid w:val="00312A35"/>
    <w:rsid w:val="00312AF0"/>
    <w:rsid w:val="00312C11"/>
    <w:rsid w:val="003134A5"/>
    <w:rsid w:val="00313919"/>
    <w:rsid w:val="00313B61"/>
    <w:rsid w:val="003145CA"/>
    <w:rsid w:val="00314A5F"/>
    <w:rsid w:val="00314FA9"/>
    <w:rsid w:val="00314FC2"/>
    <w:rsid w:val="003153F7"/>
    <w:rsid w:val="00315936"/>
    <w:rsid w:val="00315CBB"/>
    <w:rsid w:val="00315E4B"/>
    <w:rsid w:val="00315E54"/>
    <w:rsid w:val="00316448"/>
    <w:rsid w:val="00316917"/>
    <w:rsid w:val="00317174"/>
    <w:rsid w:val="003174D8"/>
    <w:rsid w:val="0031753C"/>
    <w:rsid w:val="00317865"/>
    <w:rsid w:val="003178CA"/>
    <w:rsid w:val="00317A1C"/>
    <w:rsid w:val="00317FB1"/>
    <w:rsid w:val="00320231"/>
    <w:rsid w:val="00320A48"/>
    <w:rsid w:val="00320C55"/>
    <w:rsid w:val="00321949"/>
    <w:rsid w:val="003220A7"/>
    <w:rsid w:val="00322461"/>
    <w:rsid w:val="003238D2"/>
    <w:rsid w:val="00323A47"/>
    <w:rsid w:val="00323AAF"/>
    <w:rsid w:val="00323C81"/>
    <w:rsid w:val="00324168"/>
    <w:rsid w:val="0032419D"/>
    <w:rsid w:val="00324246"/>
    <w:rsid w:val="003242C7"/>
    <w:rsid w:val="003246E1"/>
    <w:rsid w:val="00325742"/>
    <w:rsid w:val="00325762"/>
    <w:rsid w:val="00325BD1"/>
    <w:rsid w:val="00325BF4"/>
    <w:rsid w:val="00326195"/>
    <w:rsid w:val="00326A65"/>
    <w:rsid w:val="00326FAF"/>
    <w:rsid w:val="00326FF5"/>
    <w:rsid w:val="0032744B"/>
    <w:rsid w:val="00327554"/>
    <w:rsid w:val="0032799F"/>
    <w:rsid w:val="00327BFA"/>
    <w:rsid w:val="00327D7E"/>
    <w:rsid w:val="00330417"/>
    <w:rsid w:val="00330749"/>
    <w:rsid w:val="00330B3D"/>
    <w:rsid w:val="00330BEF"/>
    <w:rsid w:val="00330F77"/>
    <w:rsid w:val="0033191F"/>
    <w:rsid w:val="00331C24"/>
    <w:rsid w:val="00331EFF"/>
    <w:rsid w:val="00332667"/>
    <w:rsid w:val="0033290C"/>
    <w:rsid w:val="00332BCF"/>
    <w:rsid w:val="00333064"/>
    <w:rsid w:val="00333547"/>
    <w:rsid w:val="0033413F"/>
    <w:rsid w:val="003341DD"/>
    <w:rsid w:val="003343F5"/>
    <w:rsid w:val="0033461D"/>
    <w:rsid w:val="003347FB"/>
    <w:rsid w:val="003349EA"/>
    <w:rsid w:val="0033554D"/>
    <w:rsid w:val="0033571F"/>
    <w:rsid w:val="00335FD5"/>
    <w:rsid w:val="00336A5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D45"/>
    <w:rsid w:val="00343FD4"/>
    <w:rsid w:val="00344035"/>
    <w:rsid w:val="00344086"/>
    <w:rsid w:val="00344149"/>
    <w:rsid w:val="003442F3"/>
    <w:rsid w:val="00344430"/>
    <w:rsid w:val="00344BB9"/>
    <w:rsid w:val="00345467"/>
    <w:rsid w:val="003455EE"/>
    <w:rsid w:val="0034582D"/>
    <w:rsid w:val="0034605E"/>
    <w:rsid w:val="003468D0"/>
    <w:rsid w:val="00346A98"/>
    <w:rsid w:val="00346BDE"/>
    <w:rsid w:val="00346D9F"/>
    <w:rsid w:val="00346F18"/>
    <w:rsid w:val="00346FF3"/>
    <w:rsid w:val="0034752B"/>
    <w:rsid w:val="00347853"/>
    <w:rsid w:val="00347A17"/>
    <w:rsid w:val="00347B13"/>
    <w:rsid w:val="00347C19"/>
    <w:rsid w:val="00350480"/>
    <w:rsid w:val="003509D9"/>
    <w:rsid w:val="00350CE0"/>
    <w:rsid w:val="00350E5E"/>
    <w:rsid w:val="003518D6"/>
    <w:rsid w:val="00351FD6"/>
    <w:rsid w:val="0035277E"/>
    <w:rsid w:val="00352BB0"/>
    <w:rsid w:val="00352BB1"/>
    <w:rsid w:val="00352D6B"/>
    <w:rsid w:val="00353053"/>
    <w:rsid w:val="003533CA"/>
    <w:rsid w:val="003534CB"/>
    <w:rsid w:val="003536D9"/>
    <w:rsid w:val="003546C6"/>
    <w:rsid w:val="00354D50"/>
    <w:rsid w:val="00354FB8"/>
    <w:rsid w:val="003557A2"/>
    <w:rsid w:val="00355982"/>
    <w:rsid w:val="003567D6"/>
    <w:rsid w:val="00356823"/>
    <w:rsid w:val="00356E3D"/>
    <w:rsid w:val="003575AA"/>
    <w:rsid w:val="0035775C"/>
    <w:rsid w:val="00360AF4"/>
    <w:rsid w:val="0036115F"/>
    <w:rsid w:val="003617D6"/>
    <w:rsid w:val="00361816"/>
    <w:rsid w:val="00361AFF"/>
    <w:rsid w:val="00361B1E"/>
    <w:rsid w:val="00361B26"/>
    <w:rsid w:val="00361D45"/>
    <w:rsid w:val="00361E5F"/>
    <w:rsid w:val="00362A35"/>
    <w:rsid w:val="00362A68"/>
    <w:rsid w:val="00362FBA"/>
    <w:rsid w:val="003633C9"/>
    <w:rsid w:val="00363503"/>
    <w:rsid w:val="0036440B"/>
    <w:rsid w:val="00364414"/>
    <w:rsid w:val="0036482F"/>
    <w:rsid w:val="00364890"/>
    <w:rsid w:val="0036506C"/>
    <w:rsid w:val="00365397"/>
    <w:rsid w:val="003654B4"/>
    <w:rsid w:val="00365829"/>
    <w:rsid w:val="00365CAB"/>
    <w:rsid w:val="003666A0"/>
    <w:rsid w:val="003667C4"/>
    <w:rsid w:val="00367495"/>
    <w:rsid w:val="00367A35"/>
    <w:rsid w:val="0037012B"/>
    <w:rsid w:val="0037081F"/>
    <w:rsid w:val="003708F8"/>
    <w:rsid w:val="0037114B"/>
    <w:rsid w:val="0037116F"/>
    <w:rsid w:val="00371561"/>
    <w:rsid w:val="0037193C"/>
    <w:rsid w:val="00371998"/>
    <w:rsid w:val="00371D3A"/>
    <w:rsid w:val="00371FFA"/>
    <w:rsid w:val="0037216D"/>
    <w:rsid w:val="003721D6"/>
    <w:rsid w:val="0037232D"/>
    <w:rsid w:val="00372505"/>
    <w:rsid w:val="003726B8"/>
    <w:rsid w:val="00373078"/>
    <w:rsid w:val="00373170"/>
    <w:rsid w:val="00373B32"/>
    <w:rsid w:val="0037472D"/>
    <w:rsid w:val="00374A8B"/>
    <w:rsid w:val="00374F49"/>
    <w:rsid w:val="00375340"/>
    <w:rsid w:val="003755A6"/>
    <w:rsid w:val="00375707"/>
    <w:rsid w:val="00375872"/>
    <w:rsid w:val="00376029"/>
    <w:rsid w:val="003760DD"/>
    <w:rsid w:val="00376123"/>
    <w:rsid w:val="0037676D"/>
    <w:rsid w:val="00376A26"/>
    <w:rsid w:val="00376FA8"/>
    <w:rsid w:val="0037742E"/>
    <w:rsid w:val="00377A9C"/>
    <w:rsid w:val="00377F9D"/>
    <w:rsid w:val="00380463"/>
    <w:rsid w:val="003807EE"/>
    <w:rsid w:val="00380849"/>
    <w:rsid w:val="0038099F"/>
    <w:rsid w:val="0038105E"/>
    <w:rsid w:val="0038128B"/>
    <w:rsid w:val="0038179F"/>
    <w:rsid w:val="003817DE"/>
    <w:rsid w:val="00381D2F"/>
    <w:rsid w:val="00381F11"/>
    <w:rsid w:val="00382089"/>
    <w:rsid w:val="0038217F"/>
    <w:rsid w:val="00383E36"/>
    <w:rsid w:val="0038465F"/>
    <w:rsid w:val="00384ABA"/>
    <w:rsid w:val="00385C2F"/>
    <w:rsid w:val="00386062"/>
    <w:rsid w:val="003860AA"/>
    <w:rsid w:val="00386455"/>
    <w:rsid w:val="00386457"/>
    <w:rsid w:val="00386D3B"/>
    <w:rsid w:val="00387320"/>
    <w:rsid w:val="003873B7"/>
    <w:rsid w:val="0038787C"/>
    <w:rsid w:val="00387E45"/>
    <w:rsid w:val="00387E8A"/>
    <w:rsid w:val="003908F9"/>
    <w:rsid w:val="00390D0A"/>
    <w:rsid w:val="00390F69"/>
    <w:rsid w:val="00391265"/>
    <w:rsid w:val="00391327"/>
    <w:rsid w:val="0039158F"/>
    <w:rsid w:val="00391842"/>
    <w:rsid w:val="0039187C"/>
    <w:rsid w:val="003918DD"/>
    <w:rsid w:val="003918E5"/>
    <w:rsid w:val="00391D67"/>
    <w:rsid w:val="00391DEE"/>
    <w:rsid w:val="0039264B"/>
    <w:rsid w:val="00392FB5"/>
    <w:rsid w:val="00393A2B"/>
    <w:rsid w:val="00393B65"/>
    <w:rsid w:val="00393D2B"/>
    <w:rsid w:val="00393DFD"/>
    <w:rsid w:val="003943F9"/>
    <w:rsid w:val="0039478C"/>
    <w:rsid w:val="00394B4F"/>
    <w:rsid w:val="00394DE8"/>
    <w:rsid w:val="0039530E"/>
    <w:rsid w:val="003955A5"/>
    <w:rsid w:val="0039566C"/>
    <w:rsid w:val="00395CB6"/>
    <w:rsid w:val="00395D67"/>
    <w:rsid w:val="003960D5"/>
    <w:rsid w:val="00396537"/>
    <w:rsid w:val="0039654E"/>
    <w:rsid w:val="00396AAD"/>
    <w:rsid w:val="00397758"/>
    <w:rsid w:val="00397E27"/>
    <w:rsid w:val="003A00C7"/>
    <w:rsid w:val="003A051E"/>
    <w:rsid w:val="003A087B"/>
    <w:rsid w:val="003A099B"/>
    <w:rsid w:val="003A09AA"/>
    <w:rsid w:val="003A09E6"/>
    <w:rsid w:val="003A0BD9"/>
    <w:rsid w:val="003A0D54"/>
    <w:rsid w:val="003A0DD8"/>
    <w:rsid w:val="003A0F1E"/>
    <w:rsid w:val="003A0FFB"/>
    <w:rsid w:val="003A10AB"/>
    <w:rsid w:val="003A22C4"/>
    <w:rsid w:val="003A2461"/>
    <w:rsid w:val="003A286B"/>
    <w:rsid w:val="003A2EFB"/>
    <w:rsid w:val="003A3938"/>
    <w:rsid w:val="003A3DE2"/>
    <w:rsid w:val="003A4246"/>
    <w:rsid w:val="003A42C9"/>
    <w:rsid w:val="003A4469"/>
    <w:rsid w:val="003A4670"/>
    <w:rsid w:val="003A4A4E"/>
    <w:rsid w:val="003A4D3C"/>
    <w:rsid w:val="003A50E1"/>
    <w:rsid w:val="003A5FEA"/>
    <w:rsid w:val="003A6356"/>
    <w:rsid w:val="003A674A"/>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11"/>
    <w:rsid w:val="003B48B5"/>
    <w:rsid w:val="003B4A8F"/>
    <w:rsid w:val="003B4B7A"/>
    <w:rsid w:val="003B4D0D"/>
    <w:rsid w:val="003B4D58"/>
    <w:rsid w:val="003B4E88"/>
    <w:rsid w:val="003B50CB"/>
    <w:rsid w:val="003B5534"/>
    <w:rsid w:val="003B560C"/>
    <w:rsid w:val="003B60BB"/>
    <w:rsid w:val="003B64D9"/>
    <w:rsid w:val="003B6599"/>
    <w:rsid w:val="003B6DC9"/>
    <w:rsid w:val="003B6FC8"/>
    <w:rsid w:val="003B7431"/>
    <w:rsid w:val="003B7D91"/>
    <w:rsid w:val="003B7F79"/>
    <w:rsid w:val="003C0DBD"/>
    <w:rsid w:val="003C1058"/>
    <w:rsid w:val="003C1433"/>
    <w:rsid w:val="003C19CE"/>
    <w:rsid w:val="003C1C86"/>
    <w:rsid w:val="003C208F"/>
    <w:rsid w:val="003C2142"/>
    <w:rsid w:val="003C2676"/>
    <w:rsid w:val="003C301F"/>
    <w:rsid w:val="003C314B"/>
    <w:rsid w:val="003C36F9"/>
    <w:rsid w:val="003C3975"/>
    <w:rsid w:val="003C4127"/>
    <w:rsid w:val="003C42F9"/>
    <w:rsid w:val="003C43A9"/>
    <w:rsid w:val="003C46E2"/>
    <w:rsid w:val="003C4A75"/>
    <w:rsid w:val="003C4F71"/>
    <w:rsid w:val="003C4FCB"/>
    <w:rsid w:val="003C520B"/>
    <w:rsid w:val="003C52B9"/>
    <w:rsid w:val="003C5339"/>
    <w:rsid w:val="003C5C8A"/>
    <w:rsid w:val="003C66D0"/>
    <w:rsid w:val="003C72A6"/>
    <w:rsid w:val="003C73CD"/>
    <w:rsid w:val="003C7B58"/>
    <w:rsid w:val="003C7BE9"/>
    <w:rsid w:val="003C7C90"/>
    <w:rsid w:val="003D015C"/>
    <w:rsid w:val="003D04E5"/>
    <w:rsid w:val="003D0546"/>
    <w:rsid w:val="003D08FC"/>
    <w:rsid w:val="003D0A41"/>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059"/>
    <w:rsid w:val="003D4265"/>
    <w:rsid w:val="003D43CF"/>
    <w:rsid w:val="003D4486"/>
    <w:rsid w:val="003D4548"/>
    <w:rsid w:val="003D48CB"/>
    <w:rsid w:val="003D494B"/>
    <w:rsid w:val="003D4FC1"/>
    <w:rsid w:val="003D513E"/>
    <w:rsid w:val="003D5484"/>
    <w:rsid w:val="003D5486"/>
    <w:rsid w:val="003D5873"/>
    <w:rsid w:val="003D5FD6"/>
    <w:rsid w:val="003D6955"/>
    <w:rsid w:val="003D6C68"/>
    <w:rsid w:val="003D715F"/>
    <w:rsid w:val="003D72C8"/>
    <w:rsid w:val="003D7E76"/>
    <w:rsid w:val="003E07EC"/>
    <w:rsid w:val="003E0FF3"/>
    <w:rsid w:val="003E13DF"/>
    <w:rsid w:val="003E1688"/>
    <w:rsid w:val="003E172C"/>
    <w:rsid w:val="003E17F1"/>
    <w:rsid w:val="003E1887"/>
    <w:rsid w:val="003E1FAA"/>
    <w:rsid w:val="003E2EDA"/>
    <w:rsid w:val="003E33FB"/>
    <w:rsid w:val="003E34BC"/>
    <w:rsid w:val="003E354D"/>
    <w:rsid w:val="003E37F5"/>
    <w:rsid w:val="003E39FC"/>
    <w:rsid w:val="003E3D8F"/>
    <w:rsid w:val="003E4C21"/>
    <w:rsid w:val="003E58D8"/>
    <w:rsid w:val="003E5A2C"/>
    <w:rsid w:val="003E5A9F"/>
    <w:rsid w:val="003E63C8"/>
    <w:rsid w:val="003E671B"/>
    <w:rsid w:val="003E687E"/>
    <w:rsid w:val="003E736B"/>
    <w:rsid w:val="003E7384"/>
    <w:rsid w:val="003E739C"/>
    <w:rsid w:val="003E746D"/>
    <w:rsid w:val="003E782F"/>
    <w:rsid w:val="003E7DDE"/>
    <w:rsid w:val="003F01AE"/>
    <w:rsid w:val="003F0885"/>
    <w:rsid w:val="003F0E1A"/>
    <w:rsid w:val="003F0E72"/>
    <w:rsid w:val="003F0F4D"/>
    <w:rsid w:val="003F1CD3"/>
    <w:rsid w:val="003F1DB8"/>
    <w:rsid w:val="003F1E22"/>
    <w:rsid w:val="003F1E84"/>
    <w:rsid w:val="003F265C"/>
    <w:rsid w:val="003F2C29"/>
    <w:rsid w:val="003F2E99"/>
    <w:rsid w:val="003F3021"/>
    <w:rsid w:val="003F42D6"/>
    <w:rsid w:val="003F4465"/>
    <w:rsid w:val="003F4CA0"/>
    <w:rsid w:val="003F4CC8"/>
    <w:rsid w:val="003F4D1B"/>
    <w:rsid w:val="003F4D3E"/>
    <w:rsid w:val="003F5068"/>
    <w:rsid w:val="003F57D4"/>
    <w:rsid w:val="003F5922"/>
    <w:rsid w:val="003F5D1D"/>
    <w:rsid w:val="003F6365"/>
    <w:rsid w:val="003F64A2"/>
    <w:rsid w:val="003F65D8"/>
    <w:rsid w:val="003F6745"/>
    <w:rsid w:val="003F72E0"/>
    <w:rsid w:val="003F7789"/>
    <w:rsid w:val="003F7995"/>
    <w:rsid w:val="003F7C29"/>
    <w:rsid w:val="003F7DDF"/>
    <w:rsid w:val="003F7EFA"/>
    <w:rsid w:val="00400EC3"/>
    <w:rsid w:val="0040143F"/>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BD0"/>
    <w:rsid w:val="00410C35"/>
    <w:rsid w:val="00410E1F"/>
    <w:rsid w:val="004118DD"/>
    <w:rsid w:val="00411D33"/>
    <w:rsid w:val="00411E93"/>
    <w:rsid w:val="00411EF6"/>
    <w:rsid w:val="00412268"/>
    <w:rsid w:val="0041251F"/>
    <w:rsid w:val="00412791"/>
    <w:rsid w:val="004129F0"/>
    <w:rsid w:val="00412B61"/>
    <w:rsid w:val="004130BB"/>
    <w:rsid w:val="00413C97"/>
    <w:rsid w:val="00413CDA"/>
    <w:rsid w:val="004141A4"/>
    <w:rsid w:val="00414361"/>
    <w:rsid w:val="00414421"/>
    <w:rsid w:val="00414CD5"/>
    <w:rsid w:val="0041553F"/>
    <w:rsid w:val="00415545"/>
    <w:rsid w:val="004158F8"/>
    <w:rsid w:val="00416908"/>
    <w:rsid w:val="00416DC4"/>
    <w:rsid w:val="0041733C"/>
    <w:rsid w:val="004173AB"/>
    <w:rsid w:val="004173DE"/>
    <w:rsid w:val="00417996"/>
    <w:rsid w:val="004200A4"/>
    <w:rsid w:val="0042022F"/>
    <w:rsid w:val="00420BA7"/>
    <w:rsid w:val="00421524"/>
    <w:rsid w:val="004216BB"/>
    <w:rsid w:val="0042197B"/>
    <w:rsid w:val="00421A98"/>
    <w:rsid w:val="00421C17"/>
    <w:rsid w:val="004221DA"/>
    <w:rsid w:val="00422655"/>
    <w:rsid w:val="00422DB4"/>
    <w:rsid w:val="00422E43"/>
    <w:rsid w:val="004233B6"/>
    <w:rsid w:val="00423C95"/>
    <w:rsid w:val="00423E62"/>
    <w:rsid w:val="00424057"/>
    <w:rsid w:val="004243F4"/>
    <w:rsid w:val="00424842"/>
    <w:rsid w:val="004249EC"/>
    <w:rsid w:val="00424BB9"/>
    <w:rsid w:val="00425000"/>
    <w:rsid w:val="00425044"/>
    <w:rsid w:val="00425783"/>
    <w:rsid w:val="004258B1"/>
    <w:rsid w:val="00425925"/>
    <w:rsid w:val="00425B94"/>
    <w:rsid w:val="00426011"/>
    <w:rsid w:val="0042602F"/>
    <w:rsid w:val="00426552"/>
    <w:rsid w:val="0042669E"/>
    <w:rsid w:val="004267A7"/>
    <w:rsid w:val="0042710E"/>
    <w:rsid w:val="00427656"/>
    <w:rsid w:val="00427729"/>
    <w:rsid w:val="0042799D"/>
    <w:rsid w:val="00427A7A"/>
    <w:rsid w:val="0043089C"/>
    <w:rsid w:val="00430D21"/>
    <w:rsid w:val="00430FF0"/>
    <w:rsid w:val="00431129"/>
    <w:rsid w:val="0043153F"/>
    <w:rsid w:val="00431689"/>
    <w:rsid w:val="004316B7"/>
    <w:rsid w:val="00431798"/>
    <w:rsid w:val="00431DDF"/>
    <w:rsid w:val="00431F35"/>
    <w:rsid w:val="00431FC5"/>
    <w:rsid w:val="00432455"/>
    <w:rsid w:val="0043284D"/>
    <w:rsid w:val="00432971"/>
    <w:rsid w:val="00433A22"/>
    <w:rsid w:val="004340CC"/>
    <w:rsid w:val="004340F5"/>
    <w:rsid w:val="004343FF"/>
    <w:rsid w:val="004345CF"/>
    <w:rsid w:val="00434782"/>
    <w:rsid w:val="004347E4"/>
    <w:rsid w:val="00435062"/>
    <w:rsid w:val="00435262"/>
    <w:rsid w:val="0043528B"/>
    <w:rsid w:val="004355AD"/>
    <w:rsid w:val="0043587F"/>
    <w:rsid w:val="0043609F"/>
    <w:rsid w:val="0043612E"/>
    <w:rsid w:val="004363D6"/>
    <w:rsid w:val="004364F2"/>
    <w:rsid w:val="0043654B"/>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08C"/>
    <w:rsid w:val="004428C7"/>
    <w:rsid w:val="00442AAE"/>
    <w:rsid w:val="00442E0F"/>
    <w:rsid w:val="0044313B"/>
    <w:rsid w:val="0044330C"/>
    <w:rsid w:val="0044331B"/>
    <w:rsid w:val="00443356"/>
    <w:rsid w:val="004437C0"/>
    <w:rsid w:val="00443B32"/>
    <w:rsid w:val="00443CD6"/>
    <w:rsid w:val="0044406B"/>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1DDE"/>
    <w:rsid w:val="00452041"/>
    <w:rsid w:val="00452209"/>
    <w:rsid w:val="00452316"/>
    <w:rsid w:val="0045249E"/>
    <w:rsid w:val="004527AD"/>
    <w:rsid w:val="00452811"/>
    <w:rsid w:val="00453306"/>
    <w:rsid w:val="004537F5"/>
    <w:rsid w:val="00453C0B"/>
    <w:rsid w:val="004542D3"/>
    <w:rsid w:val="004544FD"/>
    <w:rsid w:val="004548D6"/>
    <w:rsid w:val="00454A22"/>
    <w:rsid w:val="00454C71"/>
    <w:rsid w:val="00454D42"/>
    <w:rsid w:val="004558F4"/>
    <w:rsid w:val="004559B7"/>
    <w:rsid w:val="004559CD"/>
    <w:rsid w:val="00455D61"/>
    <w:rsid w:val="00455D96"/>
    <w:rsid w:val="00455FC1"/>
    <w:rsid w:val="00456853"/>
    <w:rsid w:val="00456BA3"/>
    <w:rsid w:val="00456C32"/>
    <w:rsid w:val="00457369"/>
    <w:rsid w:val="0045766D"/>
    <w:rsid w:val="00457699"/>
    <w:rsid w:val="00457DE4"/>
    <w:rsid w:val="00460556"/>
    <w:rsid w:val="00460985"/>
    <w:rsid w:val="00460997"/>
    <w:rsid w:val="00460B11"/>
    <w:rsid w:val="004611C8"/>
    <w:rsid w:val="0046178E"/>
    <w:rsid w:val="00461A3C"/>
    <w:rsid w:val="00461CF4"/>
    <w:rsid w:val="00461EA3"/>
    <w:rsid w:val="00461FD2"/>
    <w:rsid w:val="00462BDA"/>
    <w:rsid w:val="00462F53"/>
    <w:rsid w:val="00463717"/>
    <w:rsid w:val="00463740"/>
    <w:rsid w:val="00463946"/>
    <w:rsid w:val="00463ACF"/>
    <w:rsid w:val="00463BF4"/>
    <w:rsid w:val="0046453A"/>
    <w:rsid w:val="00464554"/>
    <w:rsid w:val="00464642"/>
    <w:rsid w:val="004647FC"/>
    <w:rsid w:val="00464D57"/>
    <w:rsid w:val="00464FAA"/>
    <w:rsid w:val="004654CF"/>
    <w:rsid w:val="00465F0A"/>
    <w:rsid w:val="00466786"/>
    <w:rsid w:val="00467039"/>
    <w:rsid w:val="004675B7"/>
    <w:rsid w:val="00467A8B"/>
    <w:rsid w:val="00467AB5"/>
    <w:rsid w:val="00467AFF"/>
    <w:rsid w:val="00470957"/>
    <w:rsid w:val="00470C15"/>
    <w:rsid w:val="00470C44"/>
    <w:rsid w:val="00471055"/>
    <w:rsid w:val="0047196B"/>
    <w:rsid w:val="00471BCF"/>
    <w:rsid w:val="00471F99"/>
    <w:rsid w:val="00472327"/>
    <w:rsid w:val="00472E74"/>
    <w:rsid w:val="00472EC7"/>
    <w:rsid w:val="004730D0"/>
    <w:rsid w:val="00473370"/>
    <w:rsid w:val="00473891"/>
    <w:rsid w:val="00473A08"/>
    <w:rsid w:val="00473BD5"/>
    <w:rsid w:val="00473CBF"/>
    <w:rsid w:val="00474694"/>
    <w:rsid w:val="00474979"/>
    <w:rsid w:val="00475023"/>
    <w:rsid w:val="0047546B"/>
    <w:rsid w:val="004760BF"/>
    <w:rsid w:val="004776C5"/>
    <w:rsid w:val="00477BA1"/>
    <w:rsid w:val="00477FDC"/>
    <w:rsid w:val="00480726"/>
    <w:rsid w:val="00480795"/>
    <w:rsid w:val="00480953"/>
    <w:rsid w:val="00480A00"/>
    <w:rsid w:val="00480B3F"/>
    <w:rsid w:val="00481562"/>
    <w:rsid w:val="00481924"/>
    <w:rsid w:val="00481D24"/>
    <w:rsid w:val="004826C7"/>
    <w:rsid w:val="004829A1"/>
    <w:rsid w:val="00483081"/>
    <w:rsid w:val="004833B7"/>
    <w:rsid w:val="004834B6"/>
    <w:rsid w:val="00483533"/>
    <w:rsid w:val="00483680"/>
    <w:rsid w:val="00483D8E"/>
    <w:rsid w:val="0048430D"/>
    <w:rsid w:val="00484B74"/>
    <w:rsid w:val="00485046"/>
    <w:rsid w:val="004850D8"/>
    <w:rsid w:val="0048553F"/>
    <w:rsid w:val="00485566"/>
    <w:rsid w:val="00485A25"/>
    <w:rsid w:val="00485A49"/>
    <w:rsid w:val="00485AA9"/>
    <w:rsid w:val="00485B60"/>
    <w:rsid w:val="00485B9E"/>
    <w:rsid w:val="00486042"/>
    <w:rsid w:val="004860E7"/>
    <w:rsid w:val="00486858"/>
    <w:rsid w:val="00486907"/>
    <w:rsid w:val="00486BBB"/>
    <w:rsid w:val="00486F48"/>
    <w:rsid w:val="00487507"/>
    <w:rsid w:val="00487CFB"/>
    <w:rsid w:val="00490150"/>
    <w:rsid w:val="004902B6"/>
    <w:rsid w:val="00490AA3"/>
    <w:rsid w:val="00490FEE"/>
    <w:rsid w:val="00491266"/>
    <w:rsid w:val="00491799"/>
    <w:rsid w:val="004919E9"/>
    <w:rsid w:val="00491B0B"/>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D86"/>
    <w:rsid w:val="00497EDD"/>
    <w:rsid w:val="004A025A"/>
    <w:rsid w:val="004A0754"/>
    <w:rsid w:val="004A0774"/>
    <w:rsid w:val="004A0A76"/>
    <w:rsid w:val="004A0CC0"/>
    <w:rsid w:val="004A0FAC"/>
    <w:rsid w:val="004A1201"/>
    <w:rsid w:val="004A146C"/>
    <w:rsid w:val="004A16FC"/>
    <w:rsid w:val="004A1A26"/>
    <w:rsid w:val="004A1D0B"/>
    <w:rsid w:val="004A1FC5"/>
    <w:rsid w:val="004A21E9"/>
    <w:rsid w:val="004A2245"/>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679"/>
    <w:rsid w:val="004A5ED2"/>
    <w:rsid w:val="004A627A"/>
    <w:rsid w:val="004A63D3"/>
    <w:rsid w:val="004A6999"/>
    <w:rsid w:val="004A6C02"/>
    <w:rsid w:val="004A6F45"/>
    <w:rsid w:val="004A74F2"/>
    <w:rsid w:val="004A76FF"/>
    <w:rsid w:val="004A792D"/>
    <w:rsid w:val="004A7C9F"/>
    <w:rsid w:val="004A7E24"/>
    <w:rsid w:val="004B017C"/>
    <w:rsid w:val="004B023C"/>
    <w:rsid w:val="004B0294"/>
    <w:rsid w:val="004B082D"/>
    <w:rsid w:val="004B100A"/>
    <w:rsid w:val="004B1F99"/>
    <w:rsid w:val="004B2418"/>
    <w:rsid w:val="004B26B2"/>
    <w:rsid w:val="004B274D"/>
    <w:rsid w:val="004B28FD"/>
    <w:rsid w:val="004B29BB"/>
    <w:rsid w:val="004B2B3F"/>
    <w:rsid w:val="004B2F3B"/>
    <w:rsid w:val="004B315F"/>
    <w:rsid w:val="004B34C3"/>
    <w:rsid w:val="004B3B08"/>
    <w:rsid w:val="004B3CC7"/>
    <w:rsid w:val="004B3E9E"/>
    <w:rsid w:val="004B42E0"/>
    <w:rsid w:val="004B4307"/>
    <w:rsid w:val="004B4D37"/>
    <w:rsid w:val="004B4D4D"/>
    <w:rsid w:val="004B52E0"/>
    <w:rsid w:val="004B5658"/>
    <w:rsid w:val="004B56BA"/>
    <w:rsid w:val="004B5715"/>
    <w:rsid w:val="004B5C69"/>
    <w:rsid w:val="004B641D"/>
    <w:rsid w:val="004B66EB"/>
    <w:rsid w:val="004B6D6A"/>
    <w:rsid w:val="004B6F28"/>
    <w:rsid w:val="004B7264"/>
    <w:rsid w:val="004B73C8"/>
    <w:rsid w:val="004B7922"/>
    <w:rsid w:val="004B7AE7"/>
    <w:rsid w:val="004B7B0D"/>
    <w:rsid w:val="004B7BE5"/>
    <w:rsid w:val="004B7CC5"/>
    <w:rsid w:val="004B7E91"/>
    <w:rsid w:val="004C04F6"/>
    <w:rsid w:val="004C0A45"/>
    <w:rsid w:val="004C0E17"/>
    <w:rsid w:val="004C119F"/>
    <w:rsid w:val="004C129A"/>
    <w:rsid w:val="004C168B"/>
    <w:rsid w:val="004C1B07"/>
    <w:rsid w:val="004C1C7B"/>
    <w:rsid w:val="004C1E30"/>
    <w:rsid w:val="004C1F24"/>
    <w:rsid w:val="004C35ED"/>
    <w:rsid w:val="004C386B"/>
    <w:rsid w:val="004C3D75"/>
    <w:rsid w:val="004C3D98"/>
    <w:rsid w:val="004C4247"/>
    <w:rsid w:val="004C460F"/>
    <w:rsid w:val="004C4FDC"/>
    <w:rsid w:val="004C543F"/>
    <w:rsid w:val="004C58EF"/>
    <w:rsid w:val="004C5DE4"/>
    <w:rsid w:val="004C620E"/>
    <w:rsid w:val="004C666C"/>
    <w:rsid w:val="004C6D03"/>
    <w:rsid w:val="004C6DAC"/>
    <w:rsid w:val="004C7321"/>
    <w:rsid w:val="004C7740"/>
    <w:rsid w:val="004C7870"/>
    <w:rsid w:val="004C79AF"/>
    <w:rsid w:val="004C7A46"/>
    <w:rsid w:val="004C7AC7"/>
    <w:rsid w:val="004C7E20"/>
    <w:rsid w:val="004C7F1E"/>
    <w:rsid w:val="004C7FD6"/>
    <w:rsid w:val="004D0DB0"/>
    <w:rsid w:val="004D0E3F"/>
    <w:rsid w:val="004D1D8A"/>
    <w:rsid w:val="004D211C"/>
    <w:rsid w:val="004D228D"/>
    <w:rsid w:val="004D23CE"/>
    <w:rsid w:val="004D24DE"/>
    <w:rsid w:val="004D279C"/>
    <w:rsid w:val="004D30DA"/>
    <w:rsid w:val="004D33F6"/>
    <w:rsid w:val="004D392D"/>
    <w:rsid w:val="004D3E8E"/>
    <w:rsid w:val="004D417E"/>
    <w:rsid w:val="004D4488"/>
    <w:rsid w:val="004D46F3"/>
    <w:rsid w:val="004D4BD9"/>
    <w:rsid w:val="004D4EA0"/>
    <w:rsid w:val="004D4EB2"/>
    <w:rsid w:val="004D5131"/>
    <w:rsid w:val="004D527C"/>
    <w:rsid w:val="004D54D2"/>
    <w:rsid w:val="004D5509"/>
    <w:rsid w:val="004D5B95"/>
    <w:rsid w:val="004D5BB7"/>
    <w:rsid w:val="004D6194"/>
    <w:rsid w:val="004D6354"/>
    <w:rsid w:val="004D655C"/>
    <w:rsid w:val="004D6594"/>
    <w:rsid w:val="004D6C5B"/>
    <w:rsid w:val="004D71F6"/>
    <w:rsid w:val="004D7A19"/>
    <w:rsid w:val="004D7C36"/>
    <w:rsid w:val="004E0150"/>
    <w:rsid w:val="004E0414"/>
    <w:rsid w:val="004E0888"/>
    <w:rsid w:val="004E0A0A"/>
    <w:rsid w:val="004E10B5"/>
    <w:rsid w:val="004E1A3E"/>
    <w:rsid w:val="004E215B"/>
    <w:rsid w:val="004E2381"/>
    <w:rsid w:val="004E29B6"/>
    <w:rsid w:val="004E31F3"/>
    <w:rsid w:val="004E33DC"/>
    <w:rsid w:val="004E3645"/>
    <w:rsid w:val="004E3A6E"/>
    <w:rsid w:val="004E3E77"/>
    <w:rsid w:val="004E3EB9"/>
    <w:rsid w:val="004E3EBA"/>
    <w:rsid w:val="004E551B"/>
    <w:rsid w:val="004E57C2"/>
    <w:rsid w:val="004E5B0C"/>
    <w:rsid w:val="004E5FB6"/>
    <w:rsid w:val="004E63DF"/>
    <w:rsid w:val="004E6A7C"/>
    <w:rsid w:val="004E6C45"/>
    <w:rsid w:val="004E70EC"/>
    <w:rsid w:val="004E724C"/>
    <w:rsid w:val="004E7AFD"/>
    <w:rsid w:val="004E7DA8"/>
    <w:rsid w:val="004F02B1"/>
    <w:rsid w:val="004F034E"/>
    <w:rsid w:val="004F0424"/>
    <w:rsid w:val="004F04B2"/>
    <w:rsid w:val="004F07D2"/>
    <w:rsid w:val="004F0B7E"/>
    <w:rsid w:val="004F1A80"/>
    <w:rsid w:val="004F1C1A"/>
    <w:rsid w:val="004F1DF0"/>
    <w:rsid w:val="004F1EA5"/>
    <w:rsid w:val="004F1FA7"/>
    <w:rsid w:val="004F24D1"/>
    <w:rsid w:val="004F2526"/>
    <w:rsid w:val="004F26D5"/>
    <w:rsid w:val="004F2744"/>
    <w:rsid w:val="004F2C45"/>
    <w:rsid w:val="004F2C76"/>
    <w:rsid w:val="004F2CB5"/>
    <w:rsid w:val="004F2FA2"/>
    <w:rsid w:val="004F3056"/>
    <w:rsid w:val="004F306C"/>
    <w:rsid w:val="004F3087"/>
    <w:rsid w:val="004F30F9"/>
    <w:rsid w:val="004F32A1"/>
    <w:rsid w:val="004F3538"/>
    <w:rsid w:val="004F3CFB"/>
    <w:rsid w:val="004F4233"/>
    <w:rsid w:val="004F4A4B"/>
    <w:rsid w:val="004F4C01"/>
    <w:rsid w:val="004F50B5"/>
    <w:rsid w:val="004F5291"/>
    <w:rsid w:val="004F53CF"/>
    <w:rsid w:val="004F5484"/>
    <w:rsid w:val="004F57B4"/>
    <w:rsid w:val="004F5CEC"/>
    <w:rsid w:val="004F5EDE"/>
    <w:rsid w:val="004F6BCE"/>
    <w:rsid w:val="004F7086"/>
    <w:rsid w:val="004F71CE"/>
    <w:rsid w:val="004F7810"/>
    <w:rsid w:val="004F7E2F"/>
    <w:rsid w:val="004F7F65"/>
    <w:rsid w:val="00500961"/>
    <w:rsid w:val="00500F4A"/>
    <w:rsid w:val="00501127"/>
    <w:rsid w:val="005027F2"/>
    <w:rsid w:val="00502CB0"/>
    <w:rsid w:val="00502CCC"/>
    <w:rsid w:val="0050306B"/>
    <w:rsid w:val="0050323F"/>
    <w:rsid w:val="00503593"/>
    <w:rsid w:val="00503775"/>
    <w:rsid w:val="00503849"/>
    <w:rsid w:val="00503E22"/>
    <w:rsid w:val="00504151"/>
    <w:rsid w:val="00504258"/>
    <w:rsid w:val="0050480E"/>
    <w:rsid w:val="00504B4E"/>
    <w:rsid w:val="00504E35"/>
    <w:rsid w:val="00504F14"/>
    <w:rsid w:val="00505553"/>
    <w:rsid w:val="005056A0"/>
    <w:rsid w:val="00506395"/>
    <w:rsid w:val="00506649"/>
    <w:rsid w:val="0050672D"/>
    <w:rsid w:val="0050698C"/>
    <w:rsid w:val="00506B61"/>
    <w:rsid w:val="00506C22"/>
    <w:rsid w:val="00506F05"/>
    <w:rsid w:val="00507822"/>
    <w:rsid w:val="0050789B"/>
    <w:rsid w:val="00507CC5"/>
    <w:rsid w:val="00507DDA"/>
    <w:rsid w:val="00510412"/>
    <w:rsid w:val="00510E7B"/>
    <w:rsid w:val="005113B7"/>
    <w:rsid w:val="00511411"/>
    <w:rsid w:val="0051181D"/>
    <w:rsid w:val="00511B5E"/>
    <w:rsid w:val="00511CEE"/>
    <w:rsid w:val="00511F8B"/>
    <w:rsid w:val="00512685"/>
    <w:rsid w:val="005127F2"/>
    <w:rsid w:val="005134C1"/>
    <w:rsid w:val="005139F5"/>
    <w:rsid w:val="00513BC6"/>
    <w:rsid w:val="005142D4"/>
    <w:rsid w:val="00514AA9"/>
    <w:rsid w:val="00514B8A"/>
    <w:rsid w:val="00514C68"/>
    <w:rsid w:val="0051511C"/>
    <w:rsid w:val="005157CC"/>
    <w:rsid w:val="005157F9"/>
    <w:rsid w:val="00516077"/>
    <w:rsid w:val="0051661A"/>
    <w:rsid w:val="00516D44"/>
    <w:rsid w:val="00517278"/>
    <w:rsid w:val="00517900"/>
    <w:rsid w:val="00517970"/>
    <w:rsid w:val="00517A52"/>
    <w:rsid w:val="005204AD"/>
    <w:rsid w:val="005204E6"/>
    <w:rsid w:val="00520736"/>
    <w:rsid w:val="005207B3"/>
    <w:rsid w:val="0052140D"/>
    <w:rsid w:val="00521E25"/>
    <w:rsid w:val="0052221E"/>
    <w:rsid w:val="00522951"/>
    <w:rsid w:val="005237CD"/>
    <w:rsid w:val="00523878"/>
    <w:rsid w:val="0052387E"/>
    <w:rsid w:val="00523A14"/>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B3D"/>
    <w:rsid w:val="00527F83"/>
    <w:rsid w:val="00530224"/>
    <w:rsid w:val="005306D8"/>
    <w:rsid w:val="00530A46"/>
    <w:rsid w:val="00530EBC"/>
    <w:rsid w:val="00530F38"/>
    <w:rsid w:val="005311E8"/>
    <w:rsid w:val="0053127B"/>
    <w:rsid w:val="005312C7"/>
    <w:rsid w:val="00531309"/>
    <w:rsid w:val="00531334"/>
    <w:rsid w:val="005313D1"/>
    <w:rsid w:val="005318FF"/>
    <w:rsid w:val="00531B64"/>
    <w:rsid w:val="00531BD9"/>
    <w:rsid w:val="00531C4B"/>
    <w:rsid w:val="00531E6A"/>
    <w:rsid w:val="00531F89"/>
    <w:rsid w:val="005320E2"/>
    <w:rsid w:val="005321FB"/>
    <w:rsid w:val="005322EC"/>
    <w:rsid w:val="00532316"/>
    <w:rsid w:val="0053270E"/>
    <w:rsid w:val="00532CC5"/>
    <w:rsid w:val="00533587"/>
    <w:rsid w:val="00533A59"/>
    <w:rsid w:val="0053427F"/>
    <w:rsid w:val="00534351"/>
    <w:rsid w:val="00534656"/>
    <w:rsid w:val="00534D2F"/>
    <w:rsid w:val="00534D96"/>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0CF6"/>
    <w:rsid w:val="005413DD"/>
    <w:rsid w:val="00541618"/>
    <w:rsid w:val="005416C8"/>
    <w:rsid w:val="005418EA"/>
    <w:rsid w:val="00541D17"/>
    <w:rsid w:val="00541F0A"/>
    <w:rsid w:val="00542434"/>
    <w:rsid w:val="0054292B"/>
    <w:rsid w:val="00542949"/>
    <w:rsid w:val="00542A20"/>
    <w:rsid w:val="00542FFB"/>
    <w:rsid w:val="00543370"/>
    <w:rsid w:val="0054350C"/>
    <w:rsid w:val="00543578"/>
    <w:rsid w:val="00543970"/>
    <w:rsid w:val="00543EF0"/>
    <w:rsid w:val="005442DD"/>
    <w:rsid w:val="005450D6"/>
    <w:rsid w:val="005450FD"/>
    <w:rsid w:val="0054521F"/>
    <w:rsid w:val="0054540B"/>
    <w:rsid w:val="00545653"/>
    <w:rsid w:val="005458C5"/>
    <w:rsid w:val="00545A42"/>
    <w:rsid w:val="00546163"/>
    <w:rsid w:val="00546256"/>
    <w:rsid w:val="00546E2C"/>
    <w:rsid w:val="00546E6B"/>
    <w:rsid w:val="005471B1"/>
    <w:rsid w:val="00547902"/>
    <w:rsid w:val="00547BD0"/>
    <w:rsid w:val="00547E27"/>
    <w:rsid w:val="0055032A"/>
    <w:rsid w:val="005504FA"/>
    <w:rsid w:val="00551555"/>
    <w:rsid w:val="00551852"/>
    <w:rsid w:val="00551872"/>
    <w:rsid w:val="00551CE4"/>
    <w:rsid w:val="00551D4B"/>
    <w:rsid w:val="0055225F"/>
    <w:rsid w:val="0055234F"/>
    <w:rsid w:val="005523E8"/>
    <w:rsid w:val="0055245D"/>
    <w:rsid w:val="00552651"/>
    <w:rsid w:val="005527D1"/>
    <w:rsid w:val="00552BD8"/>
    <w:rsid w:val="00552D9F"/>
    <w:rsid w:val="00552E7E"/>
    <w:rsid w:val="005533FB"/>
    <w:rsid w:val="005536DB"/>
    <w:rsid w:val="00553873"/>
    <w:rsid w:val="00553A29"/>
    <w:rsid w:val="00553D48"/>
    <w:rsid w:val="005541B3"/>
    <w:rsid w:val="0055426A"/>
    <w:rsid w:val="0055427B"/>
    <w:rsid w:val="00554298"/>
    <w:rsid w:val="0055465D"/>
    <w:rsid w:val="005548BC"/>
    <w:rsid w:val="00554945"/>
    <w:rsid w:val="00554F83"/>
    <w:rsid w:val="00555237"/>
    <w:rsid w:val="005552C4"/>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0FFF"/>
    <w:rsid w:val="0056173B"/>
    <w:rsid w:val="00561A4C"/>
    <w:rsid w:val="00561DB2"/>
    <w:rsid w:val="00562721"/>
    <w:rsid w:val="0056294B"/>
    <w:rsid w:val="00562C59"/>
    <w:rsid w:val="00562DB0"/>
    <w:rsid w:val="0056324A"/>
    <w:rsid w:val="005632F7"/>
    <w:rsid w:val="005633F7"/>
    <w:rsid w:val="00563630"/>
    <w:rsid w:val="00563C53"/>
    <w:rsid w:val="00563EE7"/>
    <w:rsid w:val="00564170"/>
    <w:rsid w:val="00564302"/>
    <w:rsid w:val="00564459"/>
    <w:rsid w:val="00564E3D"/>
    <w:rsid w:val="00565128"/>
    <w:rsid w:val="00565703"/>
    <w:rsid w:val="00565E14"/>
    <w:rsid w:val="00565E39"/>
    <w:rsid w:val="00566319"/>
    <w:rsid w:val="005663DD"/>
    <w:rsid w:val="00566BE3"/>
    <w:rsid w:val="00566CF4"/>
    <w:rsid w:val="00566E85"/>
    <w:rsid w:val="00566F84"/>
    <w:rsid w:val="0056703E"/>
    <w:rsid w:val="005670FB"/>
    <w:rsid w:val="005672D2"/>
    <w:rsid w:val="0056749A"/>
    <w:rsid w:val="005678DB"/>
    <w:rsid w:val="00567E29"/>
    <w:rsid w:val="005709AF"/>
    <w:rsid w:val="005716BA"/>
    <w:rsid w:val="00571838"/>
    <w:rsid w:val="00571D5C"/>
    <w:rsid w:val="00571DF6"/>
    <w:rsid w:val="00571E53"/>
    <w:rsid w:val="005724F3"/>
    <w:rsid w:val="00572779"/>
    <w:rsid w:val="005727A9"/>
    <w:rsid w:val="00572984"/>
    <w:rsid w:val="00572B2A"/>
    <w:rsid w:val="00572BCE"/>
    <w:rsid w:val="00572C9F"/>
    <w:rsid w:val="00572D9D"/>
    <w:rsid w:val="00572FD7"/>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207"/>
    <w:rsid w:val="0057720A"/>
    <w:rsid w:val="00577555"/>
    <w:rsid w:val="0057761D"/>
    <w:rsid w:val="00577F17"/>
    <w:rsid w:val="00580674"/>
    <w:rsid w:val="00580B9C"/>
    <w:rsid w:val="00581440"/>
    <w:rsid w:val="005816EB"/>
    <w:rsid w:val="005819D6"/>
    <w:rsid w:val="00581C17"/>
    <w:rsid w:val="00581D34"/>
    <w:rsid w:val="00581FA5"/>
    <w:rsid w:val="00582394"/>
    <w:rsid w:val="00583028"/>
    <w:rsid w:val="005831D1"/>
    <w:rsid w:val="005831F3"/>
    <w:rsid w:val="00583201"/>
    <w:rsid w:val="00583211"/>
    <w:rsid w:val="0058412F"/>
    <w:rsid w:val="005847EE"/>
    <w:rsid w:val="00584905"/>
    <w:rsid w:val="005849CD"/>
    <w:rsid w:val="00584B23"/>
    <w:rsid w:val="00584B85"/>
    <w:rsid w:val="00585798"/>
    <w:rsid w:val="00585957"/>
    <w:rsid w:val="00585C2F"/>
    <w:rsid w:val="00585C57"/>
    <w:rsid w:val="0058620C"/>
    <w:rsid w:val="00586B37"/>
    <w:rsid w:val="00587AE4"/>
    <w:rsid w:val="005900AA"/>
    <w:rsid w:val="00590136"/>
    <w:rsid w:val="005904F1"/>
    <w:rsid w:val="00590634"/>
    <w:rsid w:val="00591153"/>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5C1"/>
    <w:rsid w:val="005A0A90"/>
    <w:rsid w:val="005A0C92"/>
    <w:rsid w:val="005A195F"/>
    <w:rsid w:val="005A1AB5"/>
    <w:rsid w:val="005A1B04"/>
    <w:rsid w:val="005A1C2F"/>
    <w:rsid w:val="005A1CFF"/>
    <w:rsid w:val="005A1EA3"/>
    <w:rsid w:val="005A1ECE"/>
    <w:rsid w:val="005A1F6B"/>
    <w:rsid w:val="005A2099"/>
    <w:rsid w:val="005A20FB"/>
    <w:rsid w:val="005A2830"/>
    <w:rsid w:val="005A28A7"/>
    <w:rsid w:val="005A33C2"/>
    <w:rsid w:val="005A35A6"/>
    <w:rsid w:val="005A369B"/>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1108"/>
    <w:rsid w:val="005B1396"/>
    <w:rsid w:val="005B1C6B"/>
    <w:rsid w:val="005B2100"/>
    <w:rsid w:val="005B2115"/>
    <w:rsid w:val="005B24D1"/>
    <w:rsid w:val="005B2D1B"/>
    <w:rsid w:val="005B2DD8"/>
    <w:rsid w:val="005B33C2"/>
    <w:rsid w:val="005B3734"/>
    <w:rsid w:val="005B3ADD"/>
    <w:rsid w:val="005B3CD6"/>
    <w:rsid w:val="005B456F"/>
    <w:rsid w:val="005B487F"/>
    <w:rsid w:val="005B5288"/>
    <w:rsid w:val="005B5354"/>
    <w:rsid w:val="005B5879"/>
    <w:rsid w:val="005B5BAC"/>
    <w:rsid w:val="005B62EF"/>
    <w:rsid w:val="005B69BE"/>
    <w:rsid w:val="005B6CB2"/>
    <w:rsid w:val="005B6CF7"/>
    <w:rsid w:val="005B7955"/>
    <w:rsid w:val="005B7BAA"/>
    <w:rsid w:val="005C042F"/>
    <w:rsid w:val="005C0E50"/>
    <w:rsid w:val="005C1D11"/>
    <w:rsid w:val="005C20FF"/>
    <w:rsid w:val="005C2193"/>
    <w:rsid w:val="005C2899"/>
    <w:rsid w:val="005C29BD"/>
    <w:rsid w:val="005C2ABD"/>
    <w:rsid w:val="005C305B"/>
    <w:rsid w:val="005C35F5"/>
    <w:rsid w:val="005C3AC3"/>
    <w:rsid w:val="005C3CAF"/>
    <w:rsid w:val="005C3DE5"/>
    <w:rsid w:val="005C40FE"/>
    <w:rsid w:val="005C440F"/>
    <w:rsid w:val="005C4776"/>
    <w:rsid w:val="005C4B96"/>
    <w:rsid w:val="005C4F45"/>
    <w:rsid w:val="005C509C"/>
    <w:rsid w:val="005C50D3"/>
    <w:rsid w:val="005C50E3"/>
    <w:rsid w:val="005C51A8"/>
    <w:rsid w:val="005C5355"/>
    <w:rsid w:val="005C562F"/>
    <w:rsid w:val="005C6883"/>
    <w:rsid w:val="005C6950"/>
    <w:rsid w:val="005C6AD0"/>
    <w:rsid w:val="005C6DE3"/>
    <w:rsid w:val="005C6FB2"/>
    <w:rsid w:val="005C70B0"/>
    <w:rsid w:val="005C711E"/>
    <w:rsid w:val="005C72BF"/>
    <w:rsid w:val="005C74FC"/>
    <w:rsid w:val="005C754F"/>
    <w:rsid w:val="005C7599"/>
    <w:rsid w:val="005C7DEB"/>
    <w:rsid w:val="005D02BD"/>
    <w:rsid w:val="005D0411"/>
    <w:rsid w:val="005D0C3F"/>
    <w:rsid w:val="005D1597"/>
    <w:rsid w:val="005D1638"/>
    <w:rsid w:val="005D17A3"/>
    <w:rsid w:val="005D1D42"/>
    <w:rsid w:val="005D1EE5"/>
    <w:rsid w:val="005D2283"/>
    <w:rsid w:val="005D271D"/>
    <w:rsid w:val="005D2AD6"/>
    <w:rsid w:val="005D2BB2"/>
    <w:rsid w:val="005D2FE5"/>
    <w:rsid w:val="005D318D"/>
    <w:rsid w:val="005D352F"/>
    <w:rsid w:val="005D3AF3"/>
    <w:rsid w:val="005D4D5A"/>
    <w:rsid w:val="005D5641"/>
    <w:rsid w:val="005D5892"/>
    <w:rsid w:val="005D5B11"/>
    <w:rsid w:val="005D5C74"/>
    <w:rsid w:val="005D5FF5"/>
    <w:rsid w:val="005D6A0A"/>
    <w:rsid w:val="005D6A37"/>
    <w:rsid w:val="005D6B61"/>
    <w:rsid w:val="005E09B0"/>
    <w:rsid w:val="005E0B50"/>
    <w:rsid w:val="005E0EC0"/>
    <w:rsid w:val="005E0F80"/>
    <w:rsid w:val="005E111A"/>
    <w:rsid w:val="005E16FF"/>
    <w:rsid w:val="005E1D1F"/>
    <w:rsid w:val="005E2517"/>
    <w:rsid w:val="005E299F"/>
    <w:rsid w:val="005E2A24"/>
    <w:rsid w:val="005E2AC1"/>
    <w:rsid w:val="005E2D1D"/>
    <w:rsid w:val="005E35CB"/>
    <w:rsid w:val="005E36D0"/>
    <w:rsid w:val="005E36FB"/>
    <w:rsid w:val="005E3763"/>
    <w:rsid w:val="005E3CAA"/>
    <w:rsid w:val="005E4024"/>
    <w:rsid w:val="005E4185"/>
    <w:rsid w:val="005E4192"/>
    <w:rsid w:val="005E42A2"/>
    <w:rsid w:val="005E4469"/>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E7CE7"/>
    <w:rsid w:val="005F041D"/>
    <w:rsid w:val="005F07DA"/>
    <w:rsid w:val="005F13DA"/>
    <w:rsid w:val="005F157C"/>
    <w:rsid w:val="005F1A0E"/>
    <w:rsid w:val="005F1E27"/>
    <w:rsid w:val="005F2063"/>
    <w:rsid w:val="005F275F"/>
    <w:rsid w:val="005F293D"/>
    <w:rsid w:val="005F2942"/>
    <w:rsid w:val="005F2E08"/>
    <w:rsid w:val="005F2EAB"/>
    <w:rsid w:val="005F3806"/>
    <w:rsid w:val="005F3BB8"/>
    <w:rsid w:val="005F3D64"/>
    <w:rsid w:val="005F3D68"/>
    <w:rsid w:val="005F4071"/>
    <w:rsid w:val="005F4371"/>
    <w:rsid w:val="005F458E"/>
    <w:rsid w:val="005F46D9"/>
    <w:rsid w:val="005F4864"/>
    <w:rsid w:val="005F4D25"/>
    <w:rsid w:val="005F4F35"/>
    <w:rsid w:val="005F5032"/>
    <w:rsid w:val="005F50F6"/>
    <w:rsid w:val="005F55DA"/>
    <w:rsid w:val="005F61D8"/>
    <w:rsid w:val="005F6793"/>
    <w:rsid w:val="005F687D"/>
    <w:rsid w:val="005F6E25"/>
    <w:rsid w:val="005F790E"/>
    <w:rsid w:val="005F7BDA"/>
    <w:rsid w:val="005F7D32"/>
    <w:rsid w:val="006001DB"/>
    <w:rsid w:val="006006A4"/>
    <w:rsid w:val="00600A19"/>
    <w:rsid w:val="00600F2B"/>
    <w:rsid w:val="0060144A"/>
    <w:rsid w:val="00601605"/>
    <w:rsid w:val="00601998"/>
    <w:rsid w:val="00601B56"/>
    <w:rsid w:val="00601D29"/>
    <w:rsid w:val="006024D6"/>
    <w:rsid w:val="0060264F"/>
    <w:rsid w:val="006028B3"/>
    <w:rsid w:val="00602AC2"/>
    <w:rsid w:val="00602AC6"/>
    <w:rsid w:val="00603632"/>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643"/>
    <w:rsid w:val="0061088A"/>
    <w:rsid w:val="00610E8C"/>
    <w:rsid w:val="00610EAC"/>
    <w:rsid w:val="00610EFC"/>
    <w:rsid w:val="0061151D"/>
    <w:rsid w:val="00612172"/>
    <w:rsid w:val="0061226D"/>
    <w:rsid w:val="006125C4"/>
    <w:rsid w:val="006126BB"/>
    <w:rsid w:val="00612B58"/>
    <w:rsid w:val="00612D40"/>
    <w:rsid w:val="0061359A"/>
    <w:rsid w:val="0061372F"/>
    <w:rsid w:val="006138C4"/>
    <w:rsid w:val="006139A4"/>
    <w:rsid w:val="00613A94"/>
    <w:rsid w:val="006141A7"/>
    <w:rsid w:val="00614770"/>
    <w:rsid w:val="006152EE"/>
    <w:rsid w:val="006153FD"/>
    <w:rsid w:val="006159BB"/>
    <w:rsid w:val="00615D9A"/>
    <w:rsid w:val="006164DC"/>
    <w:rsid w:val="006168FF"/>
    <w:rsid w:val="00616D5E"/>
    <w:rsid w:val="006172F0"/>
    <w:rsid w:val="00617511"/>
    <w:rsid w:val="00617961"/>
    <w:rsid w:val="006201AF"/>
    <w:rsid w:val="0062055B"/>
    <w:rsid w:val="0062071D"/>
    <w:rsid w:val="00620890"/>
    <w:rsid w:val="00620FAC"/>
    <w:rsid w:val="006214C6"/>
    <w:rsid w:val="006216DB"/>
    <w:rsid w:val="0062189F"/>
    <w:rsid w:val="00621B6F"/>
    <w:rsid w:val="00621C6F"/>
    <w:rsid w:val="0062202A"/>
    <w:rsid w:val="00622244"/>
    <w:rsid w:val="006223A6"/>
    <w:rsid w:val="00622823"/>
    <w:rsid w:val="00622F55"/>
    <w:rsid w:val="0062302D"/>
    <w:rsid w:val="006230FA"/>
    <w:rsid w:val="00623B83"/>
    <w:rsid w:val="00623E8F"/>
    <w:rsid w:val="00624129"/>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611F"/>
    <w:rsid w:val="00626532"/>
    <w:rsid w:val="00626F65"/>
    <w:rsid w:val="00626F91"/>
    <w:rsid w:val="00626FB1"/>
    <w:rsid w:val="006272EA"/>
    <w:rsid w:val="006273EC"/>
    <w:rsid w:val="00627C78"/>
    <w:rsid w:val="00630591"/>
    <w:rsid w:val="00630A8B"/>
    <w:rsid w:val="00630AD0"/>
    <w:rsid w:val="00630D2B"/>
    <w:rsid w:val="00630EE9"/>
    <w:rsid w:val="006315B1"/>
    <w:rsid w:val="00631657"/>
    <w:rsid w:val="006316D6"/>
    <w:rsid w:val="00631AB6"/>
    <w:rsid w:val="00632108"/>
    <w:rsid w:val="00632225"/>
    <w:rsid w:val="00632940"/>
    <w:rsid w:val="0063297B"/>
    <w:rsid w:val="00632E2E"/>
    <w:rsid w:val="00632EA6"/>
    <w:rsid w:val="0063329E"/>
    <w:rsid w:val="00633D18"/>
    <w:rsid w:val="00633E7D"/>
    <w:rsid w:val="00633F6F"/>
    <w:rsid w:val="006340ED"/>
    <w:rsid w:val="00634207"/>
    <w:rsid w:val="0063497C"/>
    <w:rsid w:val="00634D3D"/>
    <w:rsid w:val="00634F15"/>
    <w:rsid w:val="00635566"/>
    <w:rsid w:val="0063571D"/>
    <w:rsid w:val="00636464"/>
    <w:rsid w:val="006364C7"/>
    <w:rsid w:val="00636A27"/>
    <w:rsid w:val="006372B6"/>
    <w:rsid w:val="00637669"/>
    <w:rsid w:val="006377C8"/>
    <w:rsid w:val="00640021"/>
    <w:rsid w:val="00640AF2"/>
    <w:rsid w:val="0064111F"/>
    <w:rsid w:val="00641865"/>
    <w:rsid w:val="0064195D"/>
    <w:rsid w:val="00641A1E"/>
    <w:rsid w:val="00641D0C"/>
    <w:rsid w:val="00641F12"/>
    <w:rsid w:val="0064233B"/>
    <w:rsid w:val="0064276D"/>
    <w:rsid w:val="006428AF"/>
    <w:rsid w:val="0064297A"/>
    <w:rsid w:val="00642996"/>
    <w:rsid w:val="006429CC"/>
    <w:rsid w:val="006439BD"/>
    <w:rsid w:val="00643A89"/>
    <w:rsid w:val="006440E1"/>
    <w:rsid w:val="006442A5"/>
    <w:rsid w:val="00644602"/>
    <w:rsid w:val="006446FC"/>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102"/>
    <w:rsid w:val="00651195"/>
    <w:rsid w:val="006516D9"/>
    <w:rsid w:val="00651827"/>
    <w:rsid w:val="0065191D"/>
    <w:rsid w:val="00651ADD"/>
    <w:rsid w:val="00651C3B"/>
    <w:rsid w:val="00651E7C"/>
    <w:rsid w:val="0065210E"/>
    <w:rsid w:val="006525E6"/>
    <w:rsid w:val="00652613"/>
    <w:rsid w:val="00652671"/>
    <w:rsid w:val="006529BF"/>
    <w:rsid w:val="00652C82"/>
    <w:rsid w:val="00652D50"/>
    <w:rsid w:val="0065317C"/>
    <w:rsid w:val="006531CD"/>
    <w:rsid w:val="00653545"/>
    <w:rsid w:val="006537CB"/>
    <w:rsid w:val="00653AD8"/>
    <w:rsid w:val="0065426E"/>
    <w:rsid w:val="00654A5C"/>
    <w:rsid w:val="00654E59"/>
    <w:rsid w:val="006551BD"/>
    <w:rsid w:val="00655621"/>
    <w:rsid w:val="00655645"/>
    <w:rsid w:val="00656031"/>
    <w:rsid w:val="006560AB"/>
    <w:rsid w:val="006562A8"/>
    <w:rsid w:val="006562CB"/>
    <w:rsid w:val="00657591"/>
    <w:rsid w:val="0065769A"/>
    <w:rsid w:val="00657E49"/>
    <w:rsid w:val="0066020C"/>
    <w:rsid w:val="00660731"/>
    <w:rsid w:val="00660CC6"/>
    <w:rsid w:val="00661065"/>
    <w:rsid w:val="00661925"/>
    <w:rsid w:val="00661C17"/>
    <w:rsid w:val="00661E6D"/>
    <w:rsid w:val="00661E8E"/>
    <w:rsid w:val="00661E9E"/>
    <w:rsid w:val="006622C1"/>
    <w:rsid w:val="00662314"/>
    <w:rsid w:val="00662323"/>
    <w:rsid w:val="00663044"/>
    <w:rsid w:val="00663A44"/>
    <w:rsid w:val="00663C0F"/>
    <w:rsid w:val="006645DA"/>
    <w:rsid w:val="00664922"/>
    <w:rsid w:val="00664D51"/>
    <w:rsid w:val="0066513B"/>
    <w:rsid w:val="00665ABF"/>
    <w:rsid w:val="00665B5B"/>
    <w:rsid w:val="00666DF1"/>
    <w:rsid w:val="00666FE1"/>
    <w:rsid w:val="006671D3"/>
    <w:rsid w:val="00667289"/>
    <w:rsid w:val="00667379"/>
    <w:rsid w:val="00667433"/>
    <w:rsid w:val="0066757E"/>
    <w:rsid w:val="00667A64"/>
    <w:rsid w:val="00667B99"/>
    <w:rsid w:val="00667E0A"/>
    <w:rsid w:val="00667F41"/>
    <w:rsid w:val="006700CB"/>
    <w:rsid w:val="0067062C"/>
    <w:rsid w:val="006706EA"/>
    <w:rsid w:val="0067087D"/>
    <w:rsid w:val="00670D20"/>
    <w:rsid w:val="00670F82"/>
    <w:rsid w:val="00671105"/>
    <w:rsid w:val="00671168"/>
    <w:rsid w:val="006719D5"/>
    <w:rsid w:val="00671F10"/>
    <w:rsid w:val="00671F24"/>
    <w:rsid w:val="006720A0"/>
    <w:rsid w:val="0067262E"/>
    <w:rsid w:val="00672D73"/>
    <w:rsid w:val="006733AE"/>
    <w:rsid w:val="0067342E"/>
    <w:rsid w:val="00673554"/>
    <w:rsid w:val="00673C6A"/>
    <w:rsid w:val="00673CF5"/>
    <w:rsid w:val="006740A5"/>
    <w:rsid w:val="00674F3B"/>
    <w:rsid w:val="00675064"/>
    <w:rsid w:val="0067525E"/>
    <w:rsid w:val="006753C3"/>
    <w:rsid w:val="006754F5"/>
    <w:rsid w:val="00675DA8"/>
    <w:rsid w:val="00676034"/>
    <w:rsid w:val="00676BD1"/>
    <w:rsid w:val="00677747"/>
    <w:rsid w:val="00677A5A"/>
    <w:rsid w:val="00677F21"/>
    <w:rsid w:val="00677F24"/>
    <w:rsid w:val="006804FF"/>
    <w:rsid w:val="00680917"/>
    <w:rsid w:val="00680951"/>
    <w:rsid w:val="00680979"/>
    <w:rsid w:val="00680EF7"/>
    <w:rsid w:val="0068108D"/>
    <w:rsid w:val="006810ED"/>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A51"/>
    <w:rsid w:val="00685D24"/>
    <w:rsid w:val="00685F40"/>
    <w:rsid w:val="0068628E"/>
    <w:rsid w:val="006864BD"/>
    <w:rsid w:val="006868F7"/>
    <w:rsid w:val="00686999"/>
    <w:rsid w:val="00686C2C"/>
    <w:rsid w:val="006873EE"/>
    <w:rsid w:val="0068787E"/>
    <w:rsid w:val="0068793F"/>
    <w:rsid w:val="00687FD6"/>
    <w:rsid w:val="00690577"/>
    <w:rsid w:val="00690E27"/>
    <w:rsid w:val="00690F58"/>
    <w:rsid w:val="00691894"/>
    <w:rsid w:val="00691A15"/>
    <w:rsid w:val="0069267F"/>
    <w:rsid w:val="00692D6C"/>
    <w:rsid w:val="00692E2F"/>
    <w:rsid w:val="00693102"/>
    <w:rsid w:val="006937A3"/>
    <w:rsid w:val="00693864"/>
    <w:rsid w:val="00693BA8"/>
    <w:rsid w:val="00693E54"/>
    <w:rsid w:val="00693F7D"/>
    <w:rsid w:val="0069426C"/>
    <w:rsid w:val="0069439D"/>
    <w:rsid w:val="006943C0"/>
    <w:rsid w:val="00694914"/>
    <w:rsid w:val="00694E84"/>
    <w:rsid w:val="00694F8B"/>
    <w:rsid w:val="006955E4"/>
    <w:rsid w:val="0069564B"/>
    <w:rsid w:val="006964E1"/>
    <w:rsid w:val="00696AC8"/>
    <w:rsid w:val="00697127"/>
    <w:rsid w:val="006A0015"/>
    <w:rsid w:val="006A067A"/>
    <w:rsid w:val="006A0740"/>
    <w:rsid w:val="006A0A52"/>
    <w:rsid w:val="006A0BD5"/>
    <w:rsid w:val="006A0C93"/>
    <w:rsid w:val="006A0E84"/>
    <w:rsid w:val="006A10BA"/>
    <w:rsid w:val="006A11EF"/>
    <w:rsid w:val="006A12AB"/>
    <w:rsid w:val="006A153B"/>
    <w:rsid w:val="006A1952"/>
    <w:rsid w:val="006A1DB4"/>
    <w:rsid w:val="006A1E3D"/>
    <w:rsid w:val="006A2056"/>
    <w:rsid w:val="006A2190"/>
    <w:rsid w:val="006A21B0"/>
    <w:rsid w:val="006A27DB"/>
    <w:rsid w:val="006A3162"/>
    <w:rsid w:val="006A3733"/>
    <w:rsid w:val="006A3862"/>
    <w:rsid w:val="006A3A6A"/>
    <w:rsid w:val="006A4338"/>
    <w:rsid w:val="006A4348"/>
    <w:rsid w:val="006A480F"/>
    <w:rsid w:val="006A4B8E"/>
    <w:rsid w:val="006A5216"/>
    <w:rsid w:val="006A5B12"/>
    <w:rsid w:val="006A62F1"/>
    <w:rsid w:val="006A64CD"/>
    <w:rsid w:val="006A64F4"/>
    <w:rsid w:val="006A6C18"/>
    <w:rsid w:val="006A6E37"/>
    <w:rsid w:val="006A7463"/>
    <w:rsid w:val="006A7508"/>
    <w:rsid w:val="006A7DCD"/>
    <w:rsid w:val="006B05F7"/>
    <w:rsid w:val="006B05FC"/>
    <w:rsid w:val="006B08E9"/>
    <w:rsid w:val="006B09DD"/>
    <w:rsid w:val="006B0D1A"/>
    <w:rsid w:val="006B0EDA"/>
    <w:rsid w:val="006B1185"/>
    <w:rsid w:val="006B124B"/>
    <w:rsid w:val="006B1C2E"/>
    <w:rsid w:val="006B2052"/>
    <w:rsid w:val="006B216E"/>
    <w:rsid w:val="006B228E"/>
    <w:rsid w:val="006B28CB"/>
    <w:rsid w:val="006B2A33"/>
    <w:rsid w:val="006B2CCB"/>
    <w:rsid w:val="006B30EC"/>
    <w:rsid w:val="006B3460"/>
    <w:rsid w:val="006B3683"/>
    <w:rsid w:val="006B4128"/>
    <w:rsid w:val="006B414A"/>
    <w:rsid w:val="006B4B28"/>
    <w:rsid w:val="006B4C2F"/>
    <w:rsid w:val="006B555E"/>
    <w:rsid w:val="006B5AAD"/>
    <w:rsid w:val="006B5B12"/>
    <w:rsid w:val="006B5FCF"/>
    <w:rsid w:val="006B6438"/>
    <w:rsid w:val="006B6634"/>
    <w:rsid w:val="006B6911"/>
    <w:rsid w:val="006B6CFE"/>
    <w:rsid w:val="006B6D45"/>
    <w:rsid w:val="006B7964"/>
    <w:rsid w:val="006B7AAD"/>
    <w:rsid w:val="006C02A7"/>
    <w:rsid w:val="006C062F"/>
    <w:rsid w:val="006C063F"/>
    <w:rsid w:val="006C064B"/>
    <w:rsid w:val="006C0A14"/>
    <w:rsid w:val="006C15B5"/>
    <w:rsid w:val="006C1A33"/>
    <w:rsid w:val="006C215D"/>
    <w:rsid w:val="006C2420"/>
    <w:rsid w:val="006C2649"/>
    <w:rsid w:val="006C26D8"/>
    <w:rsid w:val="006C317E"/>
    <w:rsid w:val="006C31D2"/>
    <w:rsid w:val="006C33B2"/>
    <w:rsid w:val="006C372D"/>
    <w:rsid w:val="006C421A"/>
    <w:rsid w:val="006C4458"/>
    <w:rsid w:val="006C4474"/>
    <w:rsid w:val="006C4CEB"/>
    <w:rsid w:val="006C4E85"/>
    <w:rsid w:val="006C581D"/>
    <w:rsid w:val="006C605A"/>
    <w:rsid w:val="006C61AB"/>
    <w:rsid w:val="006C65B9"/>
    <w:rsid w:val="006C6A3B"/>
    <w:rsid w:val="006C6A7B"/>
    <w:rsid w:val="006C76B3"/>
    <w:rsid w:val="006C776D"/>
    <w:rsid w:val="006C79BF"/>
    <w:rsid w:val="006C7D3E"/>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C32"/>
    <w:rsid w:val="006D39FC"/>
    <w:rsid w:val="006D3C6D"/>
    <w:rsid w:val="006D3FCB"/>
    <w:rsid w:val="006D42D2"/>
    <w:rsid w:val="006D434B"/>
    <w:rsid w:val="006D461B"/>
    <w:rsid w:val="006D4CA5"/>
    <w:rsid w:val="006D5547"/>
    <w:rsid w:val="006D61C5"/>
    <w:rsid w:val="006D62C5"/>
    <w:rsid w:val="006D6863"/>
    <w:rsid w:val="006D70A5"/>
    <w:rsid w:val="006D7655"/>
    <w:rsid w:val="006D7969"/>
    <w:rsid w:val="006D7C0B"/>
    <w:rsid w:val="006D7C59"/>
    <w:rsid w:val="006E023F"/>
    <w:rsid w:val="006E07B0"/>
    <w:rsid w:val="006E1226"/>
    <w:rsid w:val="006E1261"/>
    <w:rsid w:val="006E1450"/>
    <w:rsid w:val="006E1C24"/>
    <w:rsid w:val="006E1E7D"/>
    <w:rsid w:val="006E20C1"/>
    <w:rsid w:val="006E2217"/>
    <w:rsid w:val="006E22B4"/>
    <w:rsid w:val="006E275A"/>
    <w:rsid w:val="006E2BCA"/>
    <w:rsid w:val="006E2C0E"/>
    <w:rsid w:val="006E2EEC"/>
    <w:rsid w:val="006E2FC3"/>
    <w:rsid w:val="006E360F"/>
    <w:rsid w:val="006E3655"/>
    <w:rsid w:val="006E39AE"/>
    <w:rsid w:val="006E3CD5"/>
    <w:rsid w:val="006E3D07"/>
    <w:rsid w:val="006E3EF7"/>
    <w:rsid w:val="006E3FFB"/>
    <w:rsid w:val="006E466F"/>
    <w:rsid w:val="006E489E"/>
    <w:rsid w:val="006E4CC3"/>
    <w:rsid w:val="006E4F12"/>
    <w:rsid w:val="006E551F"/>
    <w:rsid w:val="006E5B49"/>
    <w:rsid w:val="006E6188"/>
    <w:rsid w:val="006E704E"/>
    <w:rsid w:val="006E75B7"/>
    <w:rsid w:val="006F024D"/>
    <w:rsid w:val="006F02FB"/>
    <w:rsid w:val="006F11CB"/>
    <w:rsid w:val="006F1A6F"/>
    <w:rsid w:val="006F1D99"/>
    <w:rsid w:val="006F1D9A"/>
    <w:rsid w:val="006F208E"/>
    <w:rsid w:val="006F21B2"/>
    <w:rsid w:val="006F229E"/>
    <w:rsid w:val="006F23FC"/>
    <w:rsid w:val="006F2575"/>
    <w:rsid w:val="006F29E5"/>
    <w:rsid w:val="006F2EA1"/>
    <w:rsid w:val="006F3247"/>
    <w:rsid w:val="006F33E4"/>
    <w:rsid w:val="006F347B"/>
    <w:rsid w:val="006F3515"/>
    <w:rsid w:val="006F390C"/>
    <w:rsid w:val="006F3E12"/>
    <w:rsid w:val="006F4519"/>
    <w:rsid w:val="006F4803"/>
    <w:rsid w:val="006F4B24"/>
    <w:rsid w:val="006F535B"/>
    <w:rsid w:val="006F57B4"/>
    <w:rsid w:val="006F5963"/>
    <w:rsid w:val="006F5BB7"/>
    <w:rsid w:val="006F623A"/>
    <w:rsid w:val="006F66AF"/>
    <w:rsid w:val="006F6B00"/>
    <w:rsid w:val="006F70D3"/>
    <w:rsid w:val="006F71FF"/>
    <w:rsid w:val="0070017C"/>
    <w:rsid w:val="007002FD"/>
    <w:rsid w:val="007003EA"/>
    <w:rsid w:val="00700404"/>
    <w:rsid w:val="00700B12"/>
    <w:rsid w:val="00700CBF"/>
    <w:rsid w:val="007010E8"/>
    <w:rsid w:val="00701506"/>
    <w:rsid w:val="00701A04"/>
    <w:rsid w:val="00701BA9"/>
    <w:rsid w:val="00701EBC"/>
    <w:rsid w:val="00702877"/>
    <w:rsid w:val="00703368"/>
    <w:rsid w:val="00703932"/>
    <w:rsid w:val="00704A70"/>
    <w:rsid w:val="00704D4A"/>
    <w:rsid w:val="00705813"/>
    <w:rsid w:val="00705A46"/>
    <w:rsid w:val="00705C9C"/>
    <w:rsid w:val="00705CB5"/>
    <w:rsid w:val="007063E1"/>
    <w:rsid w:val="007065BC"/>
    <w:rsid w:val="00707583"/>
    <w:rsid w:val="0070793C"/>
    <w:rsid w:val="00707A88"/>
    <w:rsid w:val="00707D6D"/>
    <w:rsid w:val="0071045B"/>
    <w:rsid w:val="00710559"/>
    <w:rsid w:val="007105C8"/>
    <w:rsid w:val="00710A7E"/>
    <w:rsid w:val="007111B8"/>
    <w:rsid w:val="0071154A"/>
    <w:rsid w:val="00711859"/>
    <w:rsid w:val="00711E73"/>
    <w:rsid w:val="00711E7D"/>
    <w:rsid w:val="007122F9"/>
    <w:rsid w:val="0071230B"/>
    <w:rsid w:val="007123B5"/>
    <w:rsid w:val="007123E7"/>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11CA"/>
    <w:rsid w:val="007211F4"/>
    <w:rsid w:val="0072124C"/>
    <w:rsid w:val="007212F6"/>
    <w:rsid w:val="007216D1"/>
    <w:rsid w:val="00721BE3"/>
    <w:rsid w:val="00721BE5"/>
    <w:rsid w:val="00721CFC"/>
    <w:rsid w:val="00721D77"/>
    <w:rsid w:val="007224D6"/>
    <w:rsid w:val="00722A7C"/>
    <w:rsid w:val="00722F8A"/>
    <w:rsid w:val="007230B5"/>
    <w:rsid w:val="00723219"/>
    <w:rsid w:val="00723392"/>
    <w:rsid w:val="007233B0"/>
    <w:rsid w:val="007235A7"/>
    <w:rsid w:val="007239DD"/>
    <w:rsid w:val="00723EA4"/>
    <w:rsid w:val="00724066"/>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27DE5"/>
    <w:rsid w:val="0073013F"/>
    <w:rsid w:val="0073083B"/>
    <w:rsid w:val="00730892"/>
    <w:rsid w:val="00730AC0"/>
    <w:rsid w:val="0073110E"/>
    <w:rsid w:val="007314E0"/>
    <w:rsid w:val="007316EB"/>
    <w:rsid w:val="00731B34"/>
    <w:rsid w:val="00731D5B"/>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178"/>
    <w:rsid w:val="007407F5"/>
    <w:rsid w:val="007409C7"/>
    <w:rsid w:val="00740A53"/>
    <w:rsid w:val="00740D77"/>
    <w:rsid w:val="00741877"/>
    <w:rsid w:val="0074192A"/>
    <w:rsid w:val="00741B0C"/>
    <w:rsid w:val="00741DCC"/>
    <w:rsid w:val="00742263"/>
    <w:rsid w:val="00742341"/>
    <w:rsid w:val="00742CC8"/>
    <w:rsid w:val="00742DD0"/>
    <w:rsid w:val="007434E0"/>
    <w:rsid w:val="0074365E"/>
    <w:rsid w:val="00743DF4"/>
    <w:rsid w:val="00743FEB"/>
    <w:rsid w:val="007440E8"/>
    <w:rsid w:val="007443FE"/>
    <w:rsid w:val="0074458C"/>
    <w:rsid w:val="0074471E"/>
    <w:rsid w:val="0074473B"/>
    <w:rsid w:val="00744A3F"/>
    <w:rsid w:val="00744BA2"/>
    <w:rsid w:val="0074526D"/>
    <w:rsid w:val="007455DC"/>
    <w:rsid w:val="007457A4"/>
    <w:rsid w:val="00745EFF"/>
    <w:rsid w:val="007464A0"/>
    <w:rsid w:val="007466F1"/>
    <w:rsid w:val="007469C7"/>
    <w:rsid w:val="00746A93"/>
    <w:rsid w:val="00746A9C"/>
    <w:rsid w:val="00746EE5"/>
    <w:rsid w:val="007473CF"/>
    <w:rsid w:val="00750283"/>
    <w:rsid w:val="00750AC5"/>
    <w:rsid w:val="00750E7B"/>
    <w:rsid w:val="007513F2"/>
    <w:rsid w:val="00751ACF"/>
    <w:rsid w:val="0075239A"/>
    <w:rsid w:val="007529C9"/>
    <w:rsid w:val="00753312"/>
    <w:rsid w:val="00753562"/>
    <w:rsid w:val="00754AA2"/>
    <w:rsid w:val="00754C3B"/>
    <w:rsid w:val="00755136"/>
    <w:rsid w:val="007551F3"/>
    <w:rsid w:val="00755B12"/>
    <w:rsid w:val="00755BB3"/>
    <w:rsid w:val="00755C16"/>
    <w:rsid w:val="00755EB6"/>
    <w:rsid w:val="00756395"/>
    <w:rsid w:val="007563E6"/>
    <w:rsid w:val="00756638"/>
    <w:rsid w:val="00756B13"/>
    <w:rsid w:val="00756F1D"/>
    <w:rsid w:val="007571E4"/>
    <w:rsid w:val="007575F3"/>
    <w:rsid w:val="00757B0D"/>
    <w:rsid w:val="00760162"/>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2D17"/>
    <w:rsid w:val="007636AE"/>
    <w:rsid w:val="007639D5"/>
    <w:rsid w:val="00763F46"/>
    <w:rsid w:val="00763FE2"/>
    <w:rsid w:val="007640F4"/>
    <w:rsid w:val="0076415A"/>
    <w:rsid w:val="00764267"/>
    <w:rsid w:val="00764288"/>
    <w:rsid w:val="007642E8"/>
    <w:rsid w:val="007645C0"/>
    <w:rsid w:val="007646B3"/>
    <w:rsid w:val="00764845"/>
    <w:rsid w:val="0076486C"/>
    <w:rsid w:val="00765098"/>
    <w:rsid w:val="00765637"/>
    <w:rsid w:val="00765768"/>
    <w:rsid w:val="00765A76"/>
    <w:rsid w:val="00765BF8"/>
    <w:rsid w:val="00765CFA"/>
    <w:rsid w:val="007665D3"/>
    <w:rsid w:val="00766662"/>
    <w:rsid w:val="0076698B"/>
    <w:rsid w:val="0076699B"/>
    <w:rsid w:val="00767112"/>
    <w:rsid w:val="00767ABA"/>
    <w:rsid w:val="00767C59"/>
    <w:rsid w:val="00767D13"/>
    <w:rsid w:val="0077007E"/>
    <w:rsid w:val="00770125"/>
    <w:rsid w:val="0077071D"/>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3ECC"/>
    <w:rsid w:val="00774365"/>
    <w:rsid w:val="00774794"/>
    <w:rsid w:val="007748CB"/>
    <w:rsid w:val="00774AB4"/>
    <w:rsid w:val="00775246"/>
    <w:rsid w:val="007755C6"/>
    <w:rsid w:val="00775735"/>
    <w:rsid w:val="00775838"/>
    <w:rsid w:val="007769CC"/>
    <w:rsid w:val="007774CF"/>
    <w:rsid w:val="007776B9"/>
    <w:rsid w:val="007776F9"/>
    <w:rsid w:val="00777A0F"/>
    <w:rsid w:val="00780445"/>
    <w:rsid w:val="007804E7"/>
    <w:rsid w:val="0078078B"/>
    <w:rsid w:val="00780B79"/>
    <w:rsid w:val="00780EF7"/>
    <w:rsid w:val="00780F3D"/>
    <w:rsid w:val="00781116"/>
    <w:rsid w:val="00781631"/>
    <w:rsid w:val="00781ADE"/>
    <w:rsid w:val="0078225A"/>
    <w:rsid w:val="00782D8D"/>
    <w:rsid w:val="00783631"/>
    <w:rsid w:val="00784276"/>
    <w:rsid w:val="00784318"/>
    <w:rsid w:val="007847D8"/>
    <w:rsid w:val="00784896"/>
    <w:rsid w:val="00784BEF"/>
    <w:rsid w:val="0078514E"/>
    <w:rsid w:val="0078548B"/>
    <w:rsid w:val="007855E6"/>
    <w:rsid w:val="00785A88"/>
    <w:rsid w:val="00786395"/>
    <w:rsid w:val="00786CB3"/>
    <w:rsid w:val="00786D76"/>
    <w:rsid w:val="00787930"/>
    <w:rsid w:val="00787E21"/>
    <w:rsid w:val="00787F43"/>
    <w:rsid w:val="007900EF"/>
    <w:rsid w:val="007903FF"/>
    <w:rsid w:val="0079044A"/>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5AD"/>
    <w:rsid w:val="0079771F"/>
    <w:rsid w:val="0079782C"/>
    <w:rsid w:val="007A01A9"/>
    <w:rsid w:val="007A0661"/>
    <w:rsid w:val="007A0903"/>
    <w:rsid w:val="007A0AA3"/>
    <w:rsid w:val="007A11E8"/>
    <w:rsid w:val="007A1610"/>
    <w:rsid w:val="007A1877"/>
    <w:rsid w:val="007A2A53"/>
    <w:rsid w:val="007A2F6D"/>
    <w:rsid w:val="007A3259"/>
    <w:rsid w:val="007A32FF"/>
    <w:rsid w:val="007A337D"/>
    <w:rsid w:val="007A3CDD"/>
    <w:rsid w:val="007A411E"/>
    <w:rsid w:val="007A49EC"/>
    <w:rsid w:val="007A4D69"/>
    <w:rsid w:val="007A51B4"/>
    <w:rsid w:val="007A51DF"/>
    <w:rsid w:val="007A5363"/>
    <w:rsid w:val="007A55CA"/>
    <w:rsid w:val="007A5FDE"/>
    <w:rsid w:val="007A6177"/>
    <w:rsid w:val="007A6E59"/>
    <w:rsid w:val="007A72C8"/>
    <w:rsid w:val="007A737E"/>
    <w:rsid w:val="007A7CFD"/>
    <w:rsid w:val="007A7E09"/>
    <w:rsid w:val="007A7E61"/>
    <w:rsid w:val="007A7E75"/>
    <w:rsid w:val="007A7F3D"/>
    <w:rsid w:val="007B026D"/>
    <w:rsid w:val="007B046B"/>
    <w:rsid w:val="007B094D"/>
    <w:rsid w:val="007B16BD"/>
    <w:rsid w:val="007B1865"/>
    <w:rsid w:val="007B1A9A"/>
    <w:rsid w:val="007B211F"/>
    <w:rsid w:val="007B234D"/>
    <w:rsid w:val="007B2B08"/>
    <w:rsid w:val="007B2C0C"/>
    <w:rsid w:val="007B2CD9"/>
    <w:rsid w:val="007B2CFF"/>
    <w:rsid w:val="007B2D17"/>
    <w:rsid w:val="007B341E"/>
    <w:rsid w:val="007B34B0"/>
    <w:rsid w:val="007B3BA0"/>
    <w:rsid w:val="007B3BDB"/>
    <w:rsid w:val="007B42F9"/>
    <w:rsid w:val="007B4F25"/>
    <w:rsid w:val="007B4F65"/>
    <w:rsid w:val="007B4F7F"/>
    <w:rsid w:val="007B5073"/>
    <w:rsid w:val="007B5403"/>
    <w:rsid w:val="007B5437"/>
    <w:rsid w:val="007B5E4C"/>
    <w:rsid w:val="007B5FAD"/>
    <w:rsid w:val="007B6077"/>
    <w:rsid w:val="007B6759"/>
    <w:rsid w:val="007B6B9A"/>
    <w:rsid w:val="007B7102"/>
    <w:rsid w:val="007B793D"/>
    <w:rsid w:val="007C019D"/>
    <w:rsid w:val="007C045C"/>
    <w:rsid w:val="007C0619"/>
    <w:rsid w:val="007C0976"/>
    <w:rsid w:val="007C0C5A"/>
    <w:rsid w:val="007C1209"/>
    <w:rsid w:val="007C1299"/>
    <w:rsid w:val="007C1905"/>
    <w:rsid w:val="007C1974"/>
    <w:rsid w:val="007C1F01"/>
    <w:rsid w:val="007C21BE"/>
    <w:rsid w:val="007C2203"/>
    <w:rsid w:val="007C23C5"/>
    <w:rsid w:val="007C2465"/>
    <w:rsid w:val="007C26B1"/>
    <w:rsid w:val="007C26F4"/>
    <w:rsid w:val="007C2D6F"/>
    <w:rsid w:val="007C2ED4"/>
    <w:rsid w:val="007C2F95"/>
    <w:rsid w:val="007C3134"/>
    <w:rsid w:val="007C3300"/>
    <w:rsid w:val="007C3396"/>
    <w:rsid w:val="007C3494"/>
    <w:rsid w:val="007C3F4C"/>
    <w:rsid w:val="007C4053"/>
    <w:rsid w:val="007C532C"/>
    <w:rsid w:val="007C53D6"/>
    <w:rsid w:val="007C5419"/>
    <w:rsid w:val="007C57C7"/>
    <w:rsid w:val="007C5B79"/>
    <w:rsid w:val="007C5EB6"/>
    <w:rsid w:val="007C5FAF"/>
    <w:rsid w:val="007C62B6"/>
    <w:rsid w:val="007C63E7"/>
    <w:rsid w:val="007C6A40"/>
    <w:rsid w:val="007C6F56"/>
    <w:rsid w:val="007C7043"/>
    <w:rsid w:val="007C79BC"/>
    <w:rsid w:val="007C7F2A"/>
    <w:rsid w:val="007C7F82"/>
    <w:rsid w:val="007D09A8"/>
    <w:rsid w:val="007D0F7C"/>
    <w:rsid w:val="007D0FF3"/>
    <w:rsid w:val="007D1938"/>
    <w:rsid w:val="007D2282"/>
    <w:rsid w:val="007D23DF"/>
    <w:rsid w:val="007D27EC"/>
    <w:rsid w:val="007D2EA2"/>
    <w:rsid w:val="007D2EAC"/>
    <w:rsid w:val="007D30A3"/>
    <w:rsid w:val="007D3592"/>
    <w:rsid w:val="007D3897"/>
    <w:rsid w:val="007D3DFC"/>
    <w:rsid w:val="007D3F1A"/>
    <w:rsid w:val="007D42DC"/>
    <w:rsid w:val="007D42EF"/>
    <w:rsid w:val="007D44F6"/>
    <w:rsid w:val="007D4A6C"/>
    <w:rsid w:val="007D53D4"/>
    <w:rsid w:val="007D5419"/>
    <w:rsid w:val="007D5A02"/>
    <w:rsid w:val="007D5B27"/>
    <w:rsid w:val="007D5D0B"/>
    <w:rsid w:val="007D6473"/>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1C39"/>
    <w:rsid w:val="007E1EFC"/>
    <w:rsid w:val="007E1F7A"/>
    <w:rsid w:val="007E21A0"/>
    <w:rsid w:val="007E24DF"/>
    <w:rsid w:val="007E27C2"/>
    <w:rsid w:val="007E27CC"/>
    <w:rsid w:val="007E29D6"/>
    <w:rsid w:val="007E2F31"/>
    <w:rsid w:val="007E3A27"/>
    <w:rsid w:val="007E3A62"/>
    <w:rsid w:val="007E3C06"/>
    <w:rsid w:val="007E3DBB"/>
    <w:rsid w:val="007E498B"/>
    <w:rsid w:val="007E49B5"/>
    <w:rsid w:val="007E4A8C"/>
    <w:rsid w:val="007E4B39"/>
    <w:rsid w:val="007E4CA1"/>
    <w:rsid w:val="007E4D2A"/>
    <w:rsid w:val="007E5171"/>
    <w:rsid w:val="007E539B"/>
    <w:rsid w:val="007E575F"/>
    <w:rsid w:val="007E59E1"/>
    <w:rsid w:val="007E5B99"/>
    <w:rsid w:val="007E5DE1"/>
    <w:rsid w:val="007E5F30"/>
    <w:rsid w:val="007E60B8"/>
    <w:rsid w:val="007E6540"/>
    <w:rsid w:val="007E69FE"/>
    <w:rsid w:val="007E70FA"/>
    <w:rsid w:val="007E73FC"/>
    <w:rsid w:val="007E755B"/>
    <w:rsid w:val="007E7583"/>
    <w:rsid w:val="007E7873"/>
    <w:rsid w:val="007E7C52"/>
    <w:rsid w:val="007E7F90"/>
    <w:rsid w:val="007F0A99"/>
    <w:rsid w:val="007F105C"/>
    <w:rsid w:val="007F12EC"/>
    <w:rsid w:val="007F15C8"/>
    <w:rsid w:val="007F1909"/>
    <w:rsid w:val="007F1CBA"/>
    <w:rsid w:val="007F1E83"/>
    <w:rsid w:val="007F246D"/>
    <w:rsid w:val="007F2A38"/>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6ED"/>
    <w:rsid w:val="00800969"/>
    <w:rsid w:val="00800CEC"/>
    <w:rsid w:val="00800DE0"/>
    <w:rsid w:val="0080127C"/>
    <w:rsid w:val="00801562"/>
    <w:rsid w:val="00801727"/>
    <w:rsid w:val="0080199B"/>
    <w:rsid w:val="00801D91"/>
    <w:rsid w:val="00801EA0"/>
    <w:rsid w:val="00801EEF"/>
    <w:rsid w:val="00801F61"/>
    <w:rsid w:val="008023E4"/>
    <w:rsid w:val="00802B64"/>
    <w:rsid w:val="00803539"/>
    <w:rsid w:val="00803932"/>
    <w:rsid w:val="008039C0"/>
    <w:rsid w:val="00804A63"/>
    <w:rsid w:val="00804DCC"/>
    <w:rsid w:val="00804E53"/>
    <w:rsid w:val="00805661"/>
    <w:rsid w:val="00805700"/>
    <w:rsid w:val="0080671D"/>
    <w:rsid w:val="00806B5C"/>
    <w:rsid w:val="00806F31"/>
    <w:rsid w:val="00807172"/>
    <w:rsid w:val="008074AB"/>
    <w:rsid w:val="00807709"/>
    <w:rsid w:val="00807BB5"/>
    <w:rsid w:val="00807C00"/>
    <w:rsid w:val="00807DEB"/>
    <w:rsid w:val="00810309"/>
    <w:rsid w:val="008104AE"/>
    <w:rsid w:val="008108C4"/>
    <w:rsid w:val="008108C6"/>
    <w:rsid w:val="00810931"/>
    <w:rsid w:val="00810BEA"/>
    <w:rsid w:val="008110E9"/>
    <w:rsid w:val="00811196"/>
    <w:rsid w:val="00811550"/>
    <w:rsid w:val="008115B4"/>
    <w:rsid w:val="00811B6D"/>
    <w:rsid w:val="00811CCD"/>
    <w:rsid w:val="008120B9"/>
    <w:rsid w:val="008120FD"/>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727"/>
    <w:rsid w:val="00817910"/>
    <w:rsid w:val="008179B6"/>
    <w:rsid w:val="00817EB9"/>
    <w:rsid w:val="00817FCE"/>
    <w:rsid w:val="00820315"/>
    <w:rsid w:val="008209C6"/>
    <w:rsid w:val="00820B6D"/>
    <w:rsid w:val="00820D12"/>
    <w:rsid w:val="00820FD7"/>
    <w:rsid w:val="0082100A"/>
    <w:rsid w:val="008212E4"/>
    <w:rsid w:val="00821E19"/>
    <w:rsid w:val="008227E2"/>
    <w:rsid w:val="00822EE9"/>
    <w:rsid w:val="0082303F"/>
    <w:rsid w:val="00823965"/>
    <w:rsid w:val="00823FBC"/>
    <w:rsid w:val="00824306"/>
    <w:rsid w:val="008243CE"/>
    <w:rsid w:val="00824547"/>
    <w:rsid w:val="00824AFF"/>
    <w:rsid w:val="00824EB2"/>
    <w:rsid w:val="00824F86"/>
    <w:rsid w:val="0082548D"/>
    <w:rsid w:val="00826163"/>
    <w:rsid w:val="00826562"/>
    <w:rsid w:val="00826BAC"/>
    <w:rsid w:val="00826FC5"/>
    <w:rsid w:val="008271D4"/>
    <w:rsid w:val="008275B3"/>
    <w:rsid w:val="0082774C"/>
    <w:rsid w:val="00827A15"/>
    <w:rsid w:val="00827B4F"/>
    <w:rsid w:val="00827FE7"/>
    <w:rsid w:val="00830A77"/>
    <w:rsid w:val="00830CEB"/>
    <w:rsid w:val="008314A1"/>
    <w:rsid w:val="00831674"/>
    <w:rsid w:val="008317AF"/>
    <w:rsid w:val="00832197"/>
    <w:rsid w:val="008322AA"/>
    <w:rsid w:val="008326D8"/>
    <w:rsid w:val="00833B5D"/>
    <w:rsid w:val="00833EAF"/>
    <w:rsid w:val="00834004"/>
    <w:rsid w:val="008340C9"/>
    <w:rsid w:val="008340F5"/>
    <w:rsid w:val="00835184"/>
    <w:rsid w:val="008351F7"/>
    <w:rsid w:val="00835607"/>
    <w:rsid w:val="008359B6"/>
    <w:rsid w:val="00835D7B"/>
    <w:rsid w:val="00835DE6"/>
    <w:rsid w:val="0083649B"/>
    <w:rsid w:val="008365FF"/>
    <w:rsid w:val="008366F8"/>
    <w:rsid w:val="008369A1"/>
    <w:rsid w:val="00836F85"/>
    <w:rsid w:val="00837B35"/>
    <w:rsid w:val="00837B78"/>
    <w:rsid w:val="00840208"/>
    <w:rsid w:val="00840696"/>
    <w:rsid w:val="0084089A"/>
    <w:rsid w:val="00840D2E"/>
    <w:rsid w:val="00840E65"/>
    <w:rsid w:val="00841011"/>
    <w:rsid w:val="00841462"/>
    <w:rsid w:val="00841737"/>
    <w:rsid w:val="00841AFD"/>
    <w:rsid w:val="00841B9D"/>
    <w:rsid w:val="008433BB"/>
    <w:rsid w:val="0084340E"/>
    <w:rsid w:val="00843888"/>
    <w:rsid w:val="00843938"/>
    <w:rsid w:val="00843959"/>
    <w:rsid w:val="0084420C"/>
    <w:rsid w:val="0084466C"/>
    <w:rsid w:val="00845502"/>
    <w:rsid w:val="0084562C"/>
    <w:rsid w:val="00845D6E"/>
    <w:rsid w:val="00846242"/>
    <w:rsid w:val="00846B59"/>
    <w:rsid w:val="00846BCE"/>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53"/>
    <w:rsid w:val="0085538F"/>
    <w:rsid w:val="00855680"/>
    <w:rsid w:val="00855886"/>
    <w:rsid w:val="00855BCF"/>
    <w:rsid w:val="008561B3"/>
    <w:rsid w:val="00856BBD"/>
    <w:rsid w:val="0085718D"/>
    <w:rsid w:val="00857A47"/>
    <w:rsid w:val="00857AFB"/>
    <w:rsid w:val="00857B5A"/>
    <w:rsid w:val="00857F0B"/>
    <w:rsid w:val="00860A65"/>
    <w:rsid w:val="00860A68"/>
    <w:rsid w:val="00860AAD"/>
    <w:rsid w:val="00860B0F"/>
    <w:rsid w:val="00860C24"/>
    <w:rsid w:val="00860E84"/>
    <w:rsid w:val="00860ED6"/>
    <w:rsid w:val="00861050"/>
    <w:rsid w:val="008616B2"/>
    <w:rsid w:val="0086236F"/>
    <w:rsid w:val="00862B9A"/>
    <w:rsid w:val="00862D31"/>
    <w:rsid w:val="00862F75"/>
    <w:rsid w:val="00863337"/>
    <w:rsid w:val="00863752"/>
    <w:rsid w:val="00863949"/>
    <w:rsid w:val="00864043"/>
    <w:rsid w:val="00864F53"/>
    <w:rsid w:val="008657AB"/>
    <w:rsid w:val="00865DA2"/>
    <w:rsid w:val="0086665A"/>
    <w:rsid w:val="0086693C"/>
    <w:rsid w:val="00866D5F"/>
    <w:rsid w:val="00866E26"/>
    <w:rsid w:val="0086780A"/>
    <w:rsid w:val="00867941"/>
    <w:rsid w:val="00867E56"/>
    <w:rsid w:val="008703CF"/>
    <w:rsid w:val="00870612"/>
    <w:rsid w:val="00870666"/>
    <w:rsid w:val="00870820"/>
    <w:rsid w:val="00870E64"/>
    <w:rsid w:val="00871157"/>
    <w:rsid w:val="008712F6"/>
    <w:rsid w:val="00871521"/>
    <w:rsid w:val="00871955"/>
    <w:rsid w:val="00871C98"/>
    <w:rsid w:val="00871D45"/>
    <w:rsid w:val="0087231D"/>
    <w:rsid w:val="0087234E"/>
    <w:rsid w:val="008729B7"/>
    <w:rsid w:val="00873025"/>
    <w:rsid w:val="00873523"/>
    <w:rsid w:val="00873700"/>
    <w:rsid w:val="00873B38"/>
    <w:rsid w:val="00873DFF"/>
    <w:rsid w:val="00873EBC"/>
    <w:rsid w:val="00873EE6"/>
    <w:rsid w:val="00874822"/>
    <w:rsid w:val="0087482C"/>
    <w:rsid w:val="0087486F"/>
    <w:rsid w:val="00874A87"/>
    <w:rsid w:val="00874DCF"/>
    <w:rsid w:val="00874FD8"/>
    <w:rsid w:val="00875408"/>
    <w:rsid w:val="00875798"/>
    <w:rsid w:val="008759B8"/>
    <w:rsid w:val="00875B3B"/>
    <w:rsid w:val="00875ED7"/>
    <w:rsid w:val="00876808"/>
    <w:rsid w:val="00876B1F"/>
    <w:rsid w:val="00876B97"/>
    <w:rsid w:val="008770F5"/>
    <w:rsid w:val="00877275"/>
    <w:rsid w:val="0087731A"/>
    <w:rsid w:val="0087782F"/>
    <w:rsid w:val="00877926"/>
    <w:rsid w:val="00877979"/>
    <w:rsid w:val="00877BFC"/>
    <w:rsid w:val="008800D4"/>
    <w:rsid w:val="008805D1"/>
    <w:rsid w:val="00880ECF"/>
    <w:rsid w:val="00881292"/>
    <w:rsid w:val="00881371"/>
    <w:rsid w:val="008814FB"/>
    <w:rsid w:val="008816C1"/>
    <w:rsid w:val="00881793"/>
    <w:rsid w:val="008822D4"/>
    <w:rsid w:val="0088249A"/>
    <w:rsid w:val="00882BFD"/>
    <w:rsid w:val="00882C58"/>
    <w:rsid w:val="008832F4"/>
    <w:rsid w:val="008833DA"/>
    <w:rsid w:val="00883470"/>
    <w:rsid w:val="00883643"/>
    <w:rsid w:val="0088479B"/>
    <w:rsid w:val="00884A6F"/>
    <w:rsid w:val="00884A90"/>
    <w:rsid w:val="00884C5A"/>
    <w:rsid w:val="00884ED0"/>
    <w:rsid w:val="00884EDB"/>
    <w:rsid w:val="008856FE"/>
    <w:rsid w:val="008857A8"/>
    <w:rsid w:val="00885F24"/>
    <w:rsid w:val="00886157"/>
    <w:rsid w:val="008865C7"/>
    <w:rsid w:val="008870AF"/>
    <w:rsid w:val="00887251"/>
    <w:rsid w:val="008872BD"/>
    <w:rsid w:val="008872C9"/>
    <w:rsid w:val="00887F51"/>
    <w:rsid w:val="008906F0"/>
    <w:rsid w:val="00891026"/>
    <w:rsid w:val="008911D5"/>
    <w:rsid w:val="00891234"/>
    <w:rsid w:val="008912D7"/>
    <w:rsid w:val="00891B2F"/>
    <w:rsid w:val="00892539"/>
    <w:rsid w:val="0089273A"/>
    <w:rsid w:val="00892B1B"/>
    <w:rsid w:val="00893007"/>
    <w:rsid w:val="00893EA0"/>
    <w:rsid w:val="008955E3"/>
    <w:rsid w:val="008958CB"/>
    <w:rsid w:val="00895BF0"/>
    <w:rsid w:val="008962DC"/>
    <w:rsid w:val="00896452"/>
    <w:rsid w:val="0089663F"/>
    <w:rsid w:val="00896D22"/>
    <w:rsid w:val="00896F59"/>
    <w:rsid w:val="00896F72"/>
    <w:rsid w:val="00897024"/>
    <w:rsid w:val="008974E2"/>
    <w:rsid w:val="00897C56"/>
    <w:rsid w:val="00897D88"/>
    <w:rsid w:val="008A046C"/>
    <w:rsid w:val="008A05B6"/>
    <w:rsid w:val="008A06A7"/>
    <w:rsid w:val="008A1431"/>
    <w:rsid w:val="008A1692"/>
    <w:rsid w:val="008A1A64"/>
    <w:rsid w:val="008A1C4F"/>
    <w:rsid w:val="008A24AA"/>
    <w:rsid w:val="008A26EA"/>
    <w:rsid w:val="008A2910"/>
    <w:rsid w:val="008A3125"/>
    <w:rsid w:val="008A31D2"/>
    <w:rsid w:val="008A378A"/>
    <w:rsid w:val="008A3A03"/>
    <w:rsid w:val="008A3B91"/>
    <w:rsid w:val="008A4B78"/>
    <w:rsid w:val="008A4E03"/>
    <w:rsid w:val="008A562C"/>
    <w:rsid w:val="008A571C"/>
    <w:rsid w:val="008A5820"/>
    <w:rsid w:val="008A6684"/>
    <w:rsid w:val="008A6717"/>
    <w:rsid w:val="008A6B8C"/>
    <w:rsid w:val="008A7059"/>
    <w:rsid w:val="008A71CE"/>
    <w:rsid w:val="008B0A8D"/>
    <w:rsid w:val="008B0F5E"/>
    <w:rsid w:val="008B10E5"/>
    <w:rsid w:val="008B1241"/>
    <w:rsid w:val="008B1359"/>
    <w:rsid w:val="008B1758"/>
    <w:rsid w:val="008B1FCB"/>
    <w:rsid w:val="008B2341"/>
    <w:rsid w:val="008B2EC8"/>
    <w:rsid w:val="008B2F2D"/>
    <w:rsid w:val="008B304A"/>
    <w:rsid w:val="008B353C"/>
    <w:rsid w:val="008B3765"/>
    <w:rsid w:val="008B3C1C"/>
    <w:rsid w:val="008B4227"/>
    <w:rsid w:val="008B4C55"/>
    <w:rsid w:val="008B4D3E"/>
    <w:rsid w:val="008B4D69"/>
    <w:rsid w:val="008B4D9D"/>
    <w:rsid w:val="008B5701"/>
    <w:rsid w:val="008B5CD5"/>
    <w:rsid w:val="008B6087"/>
    <w:rsid w:val="008B62BE"/>
    <w:rsid w:val="008B63FE"/>
    <w:rsid w:val="008B66BF"/>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2BBE"/>
    <w:rsid w:val="008C3289"/>
    <w:rsid w:val="008C35FE"/>
    <w:rsid w:val="008C36C1"/>
    <w:rsid w:val="008C3A7D"/>
    <w:rsid w:val="008C4076"/>
    <w:rsid w:val="008C43D0"/>
    <w:rsid w:val="008C466C"/>
    <w:rsid w:val="008C4A3D"/>
    <w:rsid w:val="008C4A95"/>
    <w:rsid w:val="008C4D55"/>
    <w:rsid w:val="008C4F6B"/>
    <w:rsid w:val="008C508A"/>
    <w:rsid w:val="008C5F1C"/>
    <w:rsid w:val="008C648F"/>
    <w:rsid w:val="008C69F0"/>
    <w:rsid w:val="008C6BBC"/>
    <w:rsid w:val="008C6E49"/>
    <w:rsid w:val="008C7991"/>
    <w:rsid w:val="008C7B0F"/>
    <w:rsid w:val="008C7BCF"/>
    <w:rsid w:val="008C7DA8"/>
    <w:rsid w:val="008D00D2"/>
    <w:rsid w:val="008D014E"/>
    <w:rsid w:val="008D035E"/>
    <w:rsid w:val="008D0EE7"/>
    <w:rsid w:val="008D14F8"/>
    <w:rsid w:val="008D193C"/>
    <w:rsid w:val="008D1BFB"/>
    <w:rsid w:val="008D1F09"/>
    <w:rsid w:val="008D24A5"/>
    <w:rsid w:val="008D31AA"/>
    <w:rsid w:val="008D4AAF"/>
    <w:rsid w:val="008D4AD9"/>
    <w:rsid w:val="008D4B36"/>
    <w:rsid w:val="008D4D56"/>
    <w:rsid w:val="008D5204"/>
    <w:rsid w:val="008D5259"/>
    <w:rsid w:val="008D5845"/>
    <w:rsid w:val="008D58EC"/>
    <w:rsid w:val="008D690B"/>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552"/>
    <w:rsid w:val="008E1A15"/>
    <w:rsid w:val="008E25DF"/>
    <w:rsid w:val="008E263A"/>
    <w:rsid w:val="008E26C8"/>
    <w:rsid w:val="008E2A38"/>
    <w:rsid w:val="008E2E40"/>
    <w:rsid w:val="008E3023"/>
    <w:rsid w:val="008E35DC"/>
    <w:rsid w:val="008E396B"/>
    <w:rsid w:val="008E3A6B"/>
    <w:rsid w:val="008E3AB4"/>
    <w:rsid w:val="008E3FC0"/>
    <w:rsid w:val="008E4060"/>
    <w:rsid w:val="008E4266"/>
    <w:rsid w:val="008E4DA5"/>
    <w:rsid w:val="008E4E11"/>
    <w:rsid w:val="008E4EC3"/>
    <w:rsid w:val="008E508E"/>
    <w:rsid w:val="008E5378"/>
    <w:rsid w:val="008E537F"/>
    <w:rsid w:val="008E5515"/>
    <w:rsid w:val="008E55ED"/>
    <w:rsid w:val="008E5B13"/>
    <w:rsid w:val="008E5FCF"/>
    <w:rsid w:val="008E600C"/>
    <w:rsid w:val="008E64D2"/>
    <w:rsid w:val="008E654A"/>
    <w:rsid w:val="008E6956"/>
    <w:rsid w:val="008E6B79"/>
    <w:rsid w:val="008E7169"/>
    <w:rsid w:val="008E7223"/>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4E3A"/>
    <w:rsid w:val="008F54D0"/>
    <w:rsid w:val="008F5D60"/>
    <w:rsid w:val="008F64FF"/>
    <w:rsid w:val="008F6592"/>
    <w:rsid w:val="008F69DD"/>
    <w:rsid w:val="008F722F"/>
    <w:rsid w:val="008F764B"/>
    <w:rsid w:val="008F77B1"/>
    <w:rsid w:val="008F7BE4"/>
    <w:rsid w:val="00900472"/>
    <w:rsid w:val="009008D0"/>
    <w:rsid w:val="009009DE"/>
    <w:rsid w:val="00900C98"/>
    <w:rsid w:val="00900DAE"/>
    <w:rsid w:val="00900EE2"/>
    <w:rsid w:val="00901C14"/>
    <w:rsid w:val="00901C75"/>
    <w:rsid w:val="00902623"/>
    <w:rsid w:val="00902C1C"/>
    <w:rsid w:val="00902C5C"/>
    <w:rsid w:val="00902E40"/>
    <w:rsid w:val="00903320"/>
    <w:rsid w:val="0090338D"/>
    <w:rsid w:val="009034FE"/>
    <w:rsid w:val="009035A3"/>
    <w:rsid w:val="009039C7"/>
    <w:rsid w:val="00903B36"/>
    <w:rsid w:val="009041B6"/>
    <w:rsid w:val="0090421C"/>
    <w:rsid w:val="0090470D"/>
    <w:rsid w:val="00904B50"/>
    <w:rsid w:val="009056FB"/>
    <w:rsid w:val="009058D2"/>
    <w:rsid w:val="00906411"/>
    <w:rsid w:val="0090661F"/>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411"/>
    <w:rsid w:val="00915513"/>
    <w:rsid w:val="00915B22"/>
    <w:rsid w:val="00915D83"/>
    <w:rsid w:val="00915FB9"/>
    <w:rsid w:val="00915FF0"/>
    <w:rsid w:val="00916170"/>
    <w:rsid w:val="00916596"/>
    <w:rsid w:val="00916BD8"/>
    <w:rsid w:val="00916EF2"/>
    <w:rsid w:val="00917658"/>
    <w:rsid w:val="009178C8"/>
    <w:rsid w:val="009202B7"/>
    <w:rsid w:val="00920527"/>
    <w:rsid w:val="009205B2"/>
    <w:rsid w:val="00920E24"/>
    <w:rsid w:val="0092126F"/>
    <w:rsid w:val="009214FF"/>
    <w:rsid w:val="00921D3C"/>
    <w:rsid w:val="009220B7"/>
    <w:rsid w:val="0092261D"/>
    <w:rsid w:val="009226A4"/>
    <w:rsid w:val="009229B1"/>
    <w:rsid w:val="00922F12"/>
    <w:rsid w:val="00923742"/>
    <w:rsid w:val="00923827"/>
    <w:rsid w:val="00923C5D"/>
    <w:rsid w:val="00924005"/>
    <w:rsid w:val="0092417C"/>
    <w:rsid w:val="009247A6"/>
    <w:rsid w:val="00924A23"/>
    <w:rsid w:val="00924A70"/>
    <w:rsid w:val="00925447"/>
    <w:rsid w:val="0092574F"/>
    <w:rsid w:val="00926073"/>
    <w:rsid w:val="0092662C"/>
    <w:rsid w:val="00926638"/>
    <w:rsid w:val="009268FB"/>
    <w:rsid w:val="009269EC"/>
    <w:rsid w:val="00926A9B"/>
    <w:rsid w:val="009270AF"/>
    <w:rsid w:val="009273EC"/>
    <w:rsid w:val="009274CF"/>
    <w:rsid w:val="00927BBF"/>
    <w:rsid w:val="00927CB3"/>
    <w:rsid w:val="00927D48"/>
    <w:rsid w:val="00927F75"/>
    <w:rsid w:val="0093057F"/>
    <w:rsid w:val="00930AFA"/>
    <w:rsid w:val="00930D87"/>
    <w:rsid w:val="00931C3D"/>
    <w:rsid w:val="00931FD0"/>
    <w:rsid w:val="00932047"/>
    <w:rsid w:val="0093204B"/>
    <w:rsid w:val="0093235F"/>
    <w:rsid w:val="0093256F"/>
    <w:rsid w:val="00933173"/>
    <w:rsid w:val="009334A5"/>
    <w:rsid w:val="00933F34"/>
    <w:rsid w:val="009341A5"/>
    <w:rsid w:val="009341B2"/>
    <w:rsid w:val="009341FE"/>
    <w:rsid w:val="00934277"/>
    <w:rsid w:val="00934345"/>
    <w:rsid w:val="0093459C"/>
    <w:rsid w:val="00934AA0"/>
    <w:rsid w:val="00934EBE"/>
    <w:rsid w:val="0093525C"/>
    <w:rsid w:val="00935689"/>
    <w:rsid w:val="0093576E"/>
    <w:rsid w:val="00935CAC"/>
    <w:rsid w:val="00935F7A"/>
    <w:rsid w:val="009361CA"/>
    <w:rsid w:val="00936236"/>
    <w:rsid w:val="00936400"/>
    <w:rsid w:val="0093682F"/>
    <w:rsid w:val="00936D01"/>
    <w:rsid w:val="0093734F"/>
    <w:rsid w:val="0093754C"/>
    <w:rsid w:val="00937716"/>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65B"/>
    <w:rsid w:val="00944760"/>
    <w:rsid w:val="0094495A"/>
    <w:rsid w:val="00945C34"/>
    <w:rsid w:val="00945D40"/>
    <w:rsid w:val="00945F1F"/>
    <w:rsid w:val="0094600B"/>
    <w:rsid w:val="00946090"/>
    <w:rsid w:val="00946428"/>
    <w:rsid w:val="00946570"/>
    <w:rsid w:val="009465F2"/>
    <w:rsid w:val="00946B07"/>
    <w:rsid w:val="00947083"/>
    <w:rsid w:val="0094725D"/>
    <w:rsid w:val="0094749B"/>
    <w:rsid w:val="009474DA"/>
    <w:rsid w:val="00947679"/>
    <w:rsid w:val="00947FCF"/>
    <w:rsid w:val="009500A2"/>
    <w:rsid w:val="00950465"/>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692"/>
    <w:rsid w:val="0095494C"/>
    <w:rsid w:val="009560A8"/>
    <w:rsid w:val="00956689"/>
    <w:rsid w:val="00957263"/>
    <w:rsid w:val="00960775"/>
    <w:rsid w:val="00960991"/>
    <w:rsid w:val="00960AC5"/>
    <w:rsid w:val="00960B06"/>
    <w:rsid w:val="00960D7B"/>
    <w:rsid w:val="00960DCC"/>
    <w:rsid w:val="009616D9"/>
    <w:rsid w:val="0096310D"/>
    <w:rsid w:val="00963113"/>
    <w:rsid w:val="0096347D"/>
    <w:rsid w:val="009636E4"/>
    <w:rsid w:val="00963916"/>
    <w:rsid w:val="00963A2A"/>
    <w:rsid w:val="00963B67"/>
    <w:rsid w:val="00964078"/>
    <w:rsid w:val="00964A54"/>
    <w:rsid w:val="00964B22"/>
    <w:rsid w:val="00965164"/>
    <w:rsid w:val="009653C5"/>
    <w:rsid w:val="00965568"/>
    <w:rsid w:val="00965930"/>
    <w:rsid w:val="00965FED"/>
    <w:rsid w:val="00965FFC"/>
    <w:rsid w:val="00966070"/>
    <w:rsid w:val="009662CF"/>
    <w:rsid w:val="009666B3"/>
    <w:rsid w:val="00966B1C"/>
    <w:rsid w:val="009671DE"/>
    <w:rsid w:val="009673CD"/>
    <w:rsid w:val="009676F3"/>
    <w:rsid w:val="00967C5E"/>
    <w:rsid w:val="00967CAE"/>
    <w:rsid w:val="0097018B"/>
    <w:rsid w:val="009717AA"/>
    <w:rsid w:val="00972A19"/>
    <w:rsid w:val="009732AD"/>
    <w:rsid w:val="0097374F"/>
    <w:rsid w:val="00973D0A"/>
    <w:rsid w:val="00973E18"/>
    <w:rsid w:val="00974479"/>
    <w:rsid w:val="00974492"/>
    <w:rsid w:val="00974BC8"/>
    <w:rsid w:val="00974E72"/>
    <w:rsid w:val="00975256"/>
    <w:rsid w:val="0097558D"/>
    <w:rsid w:val="009757EF"/>
    <w:rsid w:val="009759C0"/>
    <w:rsid w:val="00975C71"/>
    <w:rsid w:val="00975EFD"/>
    <w:rsid w:val="00975F5F"/>
    <w:rsid w:val="00975FC4"/>
    <w:rsid w:val="009761A0"/>
    <w:rsid w:val="009764FD"/>
    <w:rsid w:val="00976AC6"/>
    <w:rsid w:val="00976BCF"/>
    <w:rsid w:val="00976F75"/>
    <w:rsid w:val="00977D9D"/>
    <w:rsid w:val="00980834"/>
    <w:rsid w:val="009809E7"/>
    <w:rsid w:val="009814E1"/>
    <w:rsid w:val="009814E3"/>
    <w:rsid w:val="00981BEC"/>
    <w:rsid w:val="00981DFA"/>
    <w:rsid w:val="00982297"/>
    <w:rsid w:val="00982396"/>
    <w:rsid w:val="00982FDE"/>
    <w:rsid w:val="009831FD"/>
    <w:rsid w:val="00983961"/>
    <w:rsid w:val="00984052"/>
    <w:rsid w:val="009846AF"/>
    <w:rsid w:val="0098487E"/>
    <w:rsid w:val="00984AED"/>
    <w:rsid w:val="00984CA7"/>
    <w:rsid w:val="00984CD4"/>
    <w:rsid w:val="00984E6C"/>
    <w:rsid w:val="00984F91"/>
    <w:rsid w:val="00985174"/>
    <w:rsid w:val="0098571A"/>
    <w:rsid w:val="00985957"/>
    <w:rsid w:val="00985C29"/>
    <w:rsid w:val="00985E97"/>
    <w:rsid w:val="009863DE"/>
    <w:rsid w:val="00986551"/>
    <w:rsid w:val="0098658A"/>
    <w:rsid w:val="00986B52"/>
    <w:rsid w:val="00986EB9"/>
    <w:rsid w:val="00986F77"/>
    <w:rsid w:val="00987189"/>
    <w:rsid w:val="009873A3"/>
    <w:rsid w:val="00987923"/>
    <w:rsid w:val="00987B15"/>
    <w:rsid w:val="00990218"/>
    <w:rsid w:val="009903A4"/>
    <w:rsid w:val="0099047E"/>
    <w:rsid w:val="00990563"/>
    <w:rsid w:val="009905A5"/>
    <w:rsid w:val="009906EC"/>
    <w:rsid w:val="00990CA5"/>
    <w:rsid w:val="00990DAF"/>
    <w:rsid w:val="00991287"/>
    <w:rsid w:val="00991577"/>
    <w:rsid w:val="00991695"/>
    <w:rsid w:val="0099183F"/>
    <w:rsid w:val="00991BA0"/>
    <w:rsid w:val="0099238C"/>
    <w:rsid w:val="0099261B"/>
    <w:rsid w:val="00992D91"/>
    <w:rsid w:val="00993463"/>
    <w:rsid w:val="00993908"/>
    <w:rsid w:val="0099394B"/>
    <w:rsid w:val="00993952"/>
    <w:rsid w:val="00993A72"/>
    <w:rsid w:val="00993E2C"/>
    <w:rsid w:val="0099431B"/>
    <w:rsid w:val="00995012"/>
    <w:rsid w:val="009954B8"/>
    <w:rsid w:val="00995584"/>
    <w:rsid w:val="00995AB2"/>
    <w:rsid w:val="00995E19"/>
    <w:rsid w:val="00995F06"/>
    <w:rsid w:val="0099617F"/>
    <w:rsid w:val="0099644D"/>
    <w:rsid w:val="0099664D"/>
    <w:rsid w:val="0099699A"/>
    <w:rsid w:val="009974CA"/>
    <w:rsid w:val="00997746"/>
    <w:rsid w:val="00997C04"/>
    <w:rsid w:val="009A07CA"/>
    <w:rsid w:val="009A14EB"/>
    <w:rsid w:val="009A16BB"/>
    <w:rsid w:val="009A18AB"/>
    <w:rsid w:val="009A1A62"/>
    <w:rsid w:val="009A1C65"/>
    <w:rsid w:val="009A1CB4"/>
    <w:rsid w:val="009A244B"/>
    <w:rsid w:val="009A24C3"/>
    <w:rsid w:val="009A285B"/>
    <w:rsid w:val="009A2FDA"/>
    <w:rsid w:val="009A2FE1"/>
    <w:rsid w:val="009A3310"/>
    <w:rsid w:val="009A341F"/>
    <w:rsid w:val="009A37B0"/>
    <w:rsid w:val="009A4024"/>
    <w:rsid w:val="009A416D"/>
    <w:rsid w:val="009A4B50"/>
    <w:rsid w:val="009A5589"/>
    <w:rsid w:val="009A5EC0"/>
    <w:rsid w:val="009A60FB"/>
    <w:rsid w:val="009A62ED"/>
    <w:rsid w:val="009A635C"/>
    <w:rsid w:val="009A6653"/>
    <w:rsid w:val="009A77DC"/>
    <w:rsid w:val="009A7D48"/>
    <w:rsid w:val="009B0126"/>
    <w:rsid w:val="009B013F"/>
    <w:rsid w:val="009B06F9"/>
    <w:rsid w:val="009B0760"/>
    <w:rsid w:val="009B08B8"/>
    <w:rsid w:val="009B119F"/>
    <w:rsid w:val="009B125B"/>
    <w:rsid w:val="009B12B2"/>
    <w:rsid w:val="009B1438"/>
    <w:rsid w:val="009B15B2"/>
    <w:rsid w:val="009B1EC0"/>
    <w:rsid w:val="009B21FC"/>
    <w:rsid w:val="009B24ED"/>
    <w:rsid w:val="009B253C"/>
    <w:rsid w:val="009B2A6A"/>
    <w:rsid w:val="009B2C69"/>
    <w:rsid w:val="009B327B"/>
    <w:rsid w:val="009B39C1"/>
    <w:rsid w:val="009B40EB"/>
    <w:rsid w:val="009B47FB"/>
    <w:rsid w:val="009B4D6D"/>
    <w:rsid w:val="009B56A5"/>
    <w:rsid w:val="009B57FD"/>
    <w:rsid w:val="009B5821"/>
    <w:rsid w:val="009B6177"/>
    <w:rsid w:val="009B6518"/>
    <w:rsid w:val="009B66E9"/>
    <w:rsid w:val="009B6FE9"/>
    <w:rsid w:val="009B702A"/>
    <w:rsid w:val="009B708E"/>
    <w:rsid w:val="009B70D3"/>
    <w:rsid w:val="009B7583"/>
    <w:rsid w:val="009B76E0"/>
    <w:rsid w:val="009B7A8B"/>
    <w:rsid w:val="009B7E86"/>
    <w:rsid w:val="009C08A8"/>
    <w:rsid w:val="009C0B7C"/>
    <w:rsid w:val="009C0D5D"/>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5C1"/>
    <w:rsid w:val="009C4C13"/>
    <w:rsid w:val="009C51F3"/>
    <w:rsid w:val="009C55CD"/>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BF0"/>
    <w:rsid w:val="009D0179"/>
    <w:rsid w:val="009D03DE"/>
    <w:rsid w:val="009D0587"/>
    <w:rsid w:val="009D063E"/>
    <w:rsid w:val="009D0E09"/>
    <w:rsid w:val="009D0E8C"/>
    <w:rsid w:val="009D1070"/>
    <w:rsid w:val="009D12FE"/>
    <w:rsid w:val="009D148F"/>
    <w:rsid w:val="009D14C9"/>
    <w:rsid w:val="009D1662"/>
    <w:rsid w:val="009D1772"/>
    <w:rsid w:val="009D1AB3"/>
    <w:rsid w:val="009D2340"/>
    <w:rsid w:val="009D26B6"/>
    <w:rsid w:val="009D2989"/>
    <w:rsid w:val="009D2C3A"/>
    <w:rsid w:val="009D3FC1"/>
    <w:rsid w:val="009D40FB"/>
    <w:rsid w:val="009D45DB"/>
    <w:rsid w:val="009D4FD8"/>
    <w:rsid w:val="009D504E"/>
    <w:rsid w:val="009D5318"/>
    <w:rsid w:val="009D5380"/>
    <w:rsid w:val="009D6422"/>
    <w:rsid w:val="009D651C"/>
    <w:rsid w:val="009D68B3"/>
    <w:rsid w:val="009D6914"/>
    <w:rsid w:val="009D75F6"/>
    <w:rsid w:val="009D79F1"/>
    <w:rsid w:val="009E015A"/>
    <w:rsid w:val="009E0232"/>
    <w:rsid w:val="009E04DB"/>
    <w:rsid w:val="009E0795"/>
    <w:rsid w:val="009E09C9"/>
    <w:rsid w:val="009E0E4D"/>
    <w:rsid w:val="009E191D"/>
    <w:rsid w:val="009E19B0"/>
    <w:rsid w:val="009E19B3"/>
    <w:rsid w:val="009E22EA"/>
    <w:rsid w:val="009E2765"/>
    <w:rsid w:val="009E2FEE"/>
    <w:rsid w:val="009E374C"/>
    <w:rsid w:val="009E38AB"/>
    <w:rsid w:val="009E39B5"/>
    <w:rsid w:val="009E3ABD"/>
    <w:rsid w:val="009E3DC7"/>
    <w:rsid w:val="009E3EAB"/>
    <w:rsid w:val="009E4011"/>
    <w:rsid w:val="009E4586"/>
    <w:rsid w:val="009E4634"/>
    <w:rsid w:val="009E4728"/>
    <w:rsid w:val="009E4772"/>
    <w:rsid w:val="009E4815"/>
    <w:rsid w:val="009E4859"/>
    <w:rsid w:val="009E4EDB"/>
    <w:rsid w:val="009E5A2F"/>
    <w:rsid w:val="009E5A86"/>
    <w:rsid w:val="009E5B1A"/>
    <w:rsid w:val="009E5B99"/>
    <w:rsid w:val="009E68B4"/>
    <w:rsid w:val="009E6E98"/>
    <w:rsid w:val="009E6E9B"/>
    <w:rsid w:val="009E792E"/>
    <w:rsid w:val="009F062A"/>
    <w:rsid w:val="009F0BDB"/>
    <w:rsid w:val="009F1726"/>
    <w:rsid w:val="009F1990"/>
    <w:rsid w:val="009F1D93"/>
    <w:rsid w:val="009F22E4"/>
    <w:rsid w:val="009F232D"/>
    <w:rsid w:val="009F23CF"/>
    <w:rsid w:val="009F29F3"/>
    <w:rsid w:val="009F2EE5"/>
    <w:rsid w:val="009F37E3"/>
    <w:rsid w:val="009F3C8E"/>
    <w:rsid w:val="009F401A"/>
    <w:rsid w:val="009F44C9"/>
    <w:rsid w:val="009F4704"/>
    <w:rsid w:val="009F4D33"/>
    <w:rsid w:val="009F4F97"/>
    <w:rsid w:val="009F532C"/>
    <w:rsid w:val="009F5883"/>
    <w:rsid w:val="009F5B7F"/>
    <w:rsid w:val="009F5F66"/>
    <w:rsid w:val="009F64D3"/>
    <w:rsid w:val="009F66FC"/>
    <w:rsid w:val="009F6CA4"/>
    <w:rsid w:val="009F77F0"/>
    <w:rsid w:val="009F7D5A"/>
    <w:rsid w:val="009F7FB3"/>
    <w:rsid w:val="00A00361"/>
    <w:rsid w:val="00A00830"/>
    <w:rsid w:val="00A00D6C"/>
    <w:rsid w:val="00A0105D"/>
    <w:rsid w:val="00A01213"/>
    <w:rsid w:val="00A01707"/>
    <w:rsid w:val="00A01A07"/>
    <w:rsid w:val="00A01AE4"/>
    <w:rsid w:val="00A01CA6"/>
    <w:rsid w:val="00A020BD"/>
    <w:rsid w:val="00A0257B"/>
    <w:rsid w:val="00A026A4"/>
    <w:rsid w:val="00A0289C"/>
    <w:rsid w:val="00A02C60"/>
    <w:rsid w:val="00A0300D"/>
    <w:rsid w:val="00A0414F"/>
    <w:rsid w:val="00A042E1"/>
    <w:rsid w:val="00A04926"/>
    <w:rsid w:val="00A04DAE"/>
    <w:rsid w:val="00A05087"/>
    <w:rsid w:val="00A0550C"/>
    <w:rsid w:val="00A05578"/>
    <w:rsid w:val="00A063DA"/>
    <w:rsid w:val="00A065B4"/>
    <w:rsid w:val="00A06AC6"/>
    <w:rsid w:val="00A06D7E"/>
    <w:rsid w:val="00A06DD8"/>
    <w:rsid w:val="00A06E60"/>
    <w:rsid w:val="00A06F05"/>
    <w:rsid w:val="00A06FE9"/>
    <w:rsid w:val="00A073FE"/>
    <w:rsid w:val="00A07515"/>
    <w:rsid w:val="00A0794E"/>
    <w:rsid w:val="00A07A7B"/>
    <w:rsid w:val="00A07B9E"/>
    <w:rsid w:val="00A10A86"/>
    <w:rsid w:val="00A113BD"/>
    <w:rsid w:val="00A11C07"/>
    <w:rsid w:val="00A11DAD"/>
    <w:rsid w:val="00A12149"/>
    <w:rsid w:val="00A1265D"/>
    <w:rsid w:val="00A126F1"/>
    <w:rsid w:val="00A128E7"/>
    <w:rsid w:val="00A12D86"/>
    <w:rsid w:val="00A12D95"/>
    <w:rsid w:val="00A136D7"/>
    <w:rsid w:val="00A137D0"/>
    <w:rsid w:val="00A13924"/>
    <w:rsid w:val="00A1452A"/>
    <w:rsid w:val="00A1462B"/>
    <w:rsid w:val="00A149A2"/>
    <w:rsid w:val="00A15026"/>
    <w:rsid w:val="00A150EC"/>
    <w:rsid w:val="00A152BB"/>
    <w:rsid w:val="00A15749"/>
    <w:rsid w:val="00A1590E"/>
    <w:rsid w:val="00A15ADD"/>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3059"/>
    <w:rsid w:val="00A231E5"/>
    <w:rsid w:val="00A231F8"/>
    <w:rsid w:val="00A234B5"/>
    <w:rsid w:val="00A23FC9"/>
    <w:rsid w:val="00A24462"/>
    <w:rsid w:val="00A249EA"/>
    <w:rsid w:val="00A24AAC"/>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CB9"/>
    <w:rsid w:val="00A27D1C"/>
    <w:rsid w:val="00A302BB"/>
    <w:rsid w:val="00A30ADD"/>
    <w:rsid w:val="00A30B36"/>
    <w:rsid w:val="00A3122E"/>
    <w:rsid w:val="00A31440"/>
    <w:rsid w:val="00A3193D"/>
    <w:rsid w:val="00A31D26"/>
    <w:rsid w:val="00A31FF1"/>
    <w:rsid w:val="00A33015"/>
    <w:rsid w:val="00A33164"/>
    <w:rsid w:val="00A333A2"/>
    <w:rsid w:val="00A333BC"/>
    <w:rsid w:val="00A334EF"/>
    <w:rsid w:val="00A3351C"/>
    <w:rsid w:val="00A336C3"/>
    <w:rsid w:val="00A337CF"/>
    <w:rsid w:val="00A33F3F"/>
    <w:rsid w:val="00A342C5"/>
    <w:rsid w:val="00A349A1"/>
    <w:rsid w:val="00A35142"/>
    <w:rsid w:val="00A3563E"/>
    <w:rsid w:val="00A35647"/>
    <w:rsid w:val="00A35EBF"/>
    <w:rsid w:val="00A3625B"/>
    <w:rsid w:val="00A3627E"/>
    <w:rsid w:val="00A378CB"/>
    <w:rsid w:val="00A37C27"/>
    <w:rsid w:val="00A40022"/>
    <w:rsid w:val="00A400A5"/>
    <w:rsid w:val="00A400DB"/>
    <w:rsid w:val="00A40166"/>
    <w:rsid w:val="00A40187"/>
    <w:rsid w:val="00A40371"/>
    <w:rsid w:val="00A40DA8"/>
    <w:rsid w:val="00A41237"/>
    <w:rsid w:val="00A4135C"/>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D85"/>
    <w:rsid w:val="00A471AF"/>
    <w:rsid w:val="00A4796C"/>
    <w:rsid w:val="00A47A2F"/>
    <w:rsid w:val="00A47E74"/>
    <w:rsid w:val="00A501C9"/>
    <w:rsid w:val="00A503FB"/>
    <w:rsid w:val="00A50B6B"/>
    <w:rsid w:val="00A51044"/>
    <w:rsid w:val="00A51357"/>
    <w:rsid w:val="00A5184F"/>
    <w:rsid w:val="00A51887"/>
    <w:rsid w:val="00A51E6C"/>
    <w:rsid w:val="00A5245C"/>
    <w:rsid w:val="00A52827"/>
    <w:rsid w:val="00A5295E"/>
    <w:rsid w:val="00A53579"/>
    <w:rsid w:val="00A53C8E"/>
    <w:rsid w:val="00A53C98"/>
    <w:rsid w:val="00A54103"/>
    <w:rsid w:val="00A541ED"/>
    <w:rsid w:val="00A5475A"/>
    <w:rsid w:val="00A54F6B"/>
    <w:rsid w:val="00A54F6F"/>
    <w:rsid w:val="00A54FBA"/>
    <w:rsid w:val="00A5508C"/>
    <w:rsid w:val="00A55CC2"/>
    <w:rsid w:val="00A56027"/>
    <w:rsid w:val="00A561AB"/>
    <w:rsid w:val="00A565E4"/>
    <w:rsid w:val="00A566B2"/>
    <w:rsid w:val="00A6003E"/>
    <w:rsid w:val="00A6045E"/>
    <w:rsid w:val="00A6089C"/>
    <w:rsid w:val="00A618F7"/>
    <w:rsid w:val="00A6242A"/>
    <w:rsid w:val="00A62AA0"/>
    <w:rsid w:val="00A62EB4"/>
    <w:rsid w:val="00A6304A"/>
    <w:rsid w:val="00A63ABF"/>
    <w:rsid w:val="00A63C59"/>
    <w:rsid w:val="00A63CA0"/>
    <w:rsid w:val="00A63EA9"/>
    <w:rsid w:val="00A6443A"/>
    <w:rsid w:val="00A649D9"/>
    <w:rsid w:val="00A64F1A"/>
    <w:rsid w:val="00A652B9"/>
    <w:rsid w:val="00A65583"/>
    <w:rsid w:val="00A65B56"/>
    <w:rsid w:val="00A65F3D"/>
    <w:rsid w:val="00A661F2"/>
    <w:rsid w:val="00A663AF"/>
    <w:rsid w:val="00A667AC"/>
    <w:rsid w:val="00A66D41"/>
    <w:rsid w:val="00A6726D"/>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128"/>
    <w:rsid w:val="00A737D1"/>
    <w:rsid w:val="00A73AE0"/>
    <w:rsid w:val="00A73C61"/>
    <w:rsid w:val="00A73D05"/>
    <w:rsid w:val="00A73E5E"/>
    <w:rsid w:val="00A743C4"/>
    <w:rsid w:val="00A743EF"/>
    <w:rsid w:val="00A7495A"/>
    <w:rsid w:val="00A75655"/>
    <w:rsid w:val="00A75E65"/>
    <w:rsid w:val="00A76168"/>
    <w:rsid w:val="00A7626D"/>
    <w:rsid w:val="00A762DC"/>
    <w:rsid w:val="00A76522"/>
    <w:rsid w:val="00A76CC0"/>
    <w:rsid w:val="00A77416"/>
    <w:rsid w:val="00A77468"/>
    <w:rsid w:val="00A77979"/>
    <w:rsid w:val="00A77BD8"/>
    <w:rsid w:val="00A77C29"/>
    <w:rsid w:val="00A802A0"/>
    <w:rsid w:val="00A8054E"/>
    <w:rsid w:val="00A8061D"/>
    <w:rsid w:val="00A806E1"/>
    <w:rsid w:val="00A80B7E"/>
    <w:rsid w:val="00A80E84"/>
    <w:rsid w:val="00A8167F"/>
    <w:rsid w:val="00A81865"/>
    <w:rsid w:val="00A81897"/>
    <w:rsid w:val="00A818D0"/>
    <w:rsid w:val="00A821EE"/>
    <w:rsid w:val="00A82F56"/>
    <w:rsid w:val="00A833D8"/>
    <w:rsid w:val="00A833FF"/>
    <w:rsid w:val="00A83E4A"/>
    <w:rsid w:val="00A847DE"/>
    <w:rsid w:val="00A84BED"/>
    <w:rsid w:val="00A84F57"/>
    <w:rsid w:val="00A85131"/>
    <w:rsid w:val="00A8580E"/>
    <w:rsid w:val="00A864FD"/>
    <w:rsid w:val="00A8651E"/>
    <w:rsid w:val="00A86692"/>
    <w:rsid w:val="00A86AA2"/>
    <w:rsid w:val="00A86AF1"/>
    <w:rsid w:val="00A870AA"/>
    <w:rsid w:val="00A870D8"/>
    <w:rsid w:val="00A871D7"/>
    <w:rsid w:val="00A8723B"/>
    <w:rsid w:val="00A87307"/>
    <w:rsid w:val="00A87AD3"/>
    <w:rsid w:val="00A87C84"/>
    <w:rsid w:val="00A9033C"/>
    <w:rsid w:val="00A90432"/>
    <w:rsid w:val="00A90444"/>
    <w:rsid w:val="00A90AB1"/>
    <w:rsid w:val="00A90BA5"/>
    <w:rsid w:val="00A90C8E"/>
    <w:rsid w:val="00A910D5"/>
    <w:rsid w:val="00A9178B"/>
    <w:rsid w:val="00A91E4E"/>
    <w:rsid w:val="00A938CF"/>
    <w:rsid w:val="00A9402B"/>
    <w:rsid w:val="00A94916"/>
    <w:rsid w:val="00A949C3"/>
    <w:rsid w:val="00A94E64"/>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47"/>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21C"/>
    <w:rsid w:val="00AA4521"/>
    <w:rsid w:val="00AA45B3"/>
    <w:rsid w:val="00AA49D7"/>
    <w:rsid w:val="00AA4EB6"/>
    <w:rsid w:val="00AA5560"/>
    <w:rsid w:val="00AA57AF"/>
    <w:rsid w:val="00AA57E3"/>
    <w:rsid w:val="00AA59F5"/>
    <w:rsid w:val="00AA62DE"/>
    <w:rsid w:val="00AA68B1"/>
    <w:rsid w:val="00AA6CC1"/>
    <w:rsid w:val="00AA6E1E"/>
    <w:rsid w:val="00AA7124"/>
    <w:rsid w:val="00AA7585"/>
    <w:rsid w:val="00AA7D37"/>
    <w:rsid w:val="00AA7E33"/>
    <w:rsid w:val="00AB0B65"/>
    <w:rsid w:val="00AB0E7F"/>
    <w:rsid w:val="00AB0E94"/>
    <w:rsid w:val="00AB1A44"/>
    <w:rsid w:val="00AB1BAC"/>
    <w:rsid w:val="00AB2119"/>
    <w:rsid w:val="00AB26A6"/>
    <w:rsid w:val="00AB2F38"/>
    <w:rsid w:val="00AB3709"/>
    <w:rsid w:val="00AB3A84"/>
    <w:rsid w:val="00AB45BF"/>
    <w:rsid w:val="00AB4C8F"/>
    <w:rsid w:val="00AB4ED6"/>
    <w:rsid w:val="00AB5157"/>
    <w:rsid w:val="00AB536D"/>
    <w:rsid w:val="00AB542E"/>
    <w:rsid w:val="00AB57A5"/>
    <w:rsid w:val="00AB5E67"/>
    <w:rsid w:val="00AB604B"/>
    <w:rsid w:val="00AB63E9"/>
    <w:rsid w:val="00AB6B48"/>
    <w:rsid w:val="00AB6BF1"/>
    <w:rsid w:val="00AB6C80"/>
    <w:rsid w:val="00AB6F76"/>
    <w:rsid w:val="00AB7697"/>
    <w:rsid w:val="00AB77A7"/>
    <w:rsid w:val="00AB78E4"/>
    <w:rsid w:val="00AB7A90"/>
    <w:rsid w:val="00AB7AF7"/>
    <w:rsid w:val="00AB7B31"/>
    <w:rsid w:val="00AC0B92"/>
    <w:rsid w:val="00AC1406"/>
    <w:rsid w:val="00AC1E62"/>
    <w:rsid w:val="00AC1E78"/>
    <w:rsid w:val="00AC22CA"/>
    <w:rsid w:val="00AC2423"/>
    <w:rsid w:val="00AC266E"/>
    <w:rsid w:val="00AC2834"/>
    <w:rsid w:val="00AC2DFE"/>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1B4C"/>
    <w:rsid w:val="00AD1BF7"/>
    <w:rsid w:val="00AD2100"/>
    <w:rsid w:val="00AD265A"/>
    <w:rsid w:val="00AD2977"/>
    <w:rsid w:val="00AD3083"/>
    <w:rsid w:val="00AD30D3"/>
    <w:rsid w:val="00AD35C1"/>
    <w:rsid w:val="00AD396B"/>
    <w:rsid w:val="00AD3CD7"/>
    <w:rsid w:val="00AD439D"/>
    <w:rsid w:val="00AD4899"/>
    <w:rsid w:val="00AD4B4B"/>
    <w:rsid w:val="00AD4BA4"/>
    <w:rsid w:val="00AD4E85"/>
    <w:rsid w:val="00AD4FC0"/>
    <w:rsid w:val="00AD51A4"/>
    <w:rsid w:val="00AD55A7"/>
    <w:rsid w:val="00AD571D"/>
    <w:rsid w:val="00AD572F"/>
    <w:rsid w:val="00AD5882"/>
    <w:rsid w:val="00AD590B"/>
    <w:rsid w:val="00AD5AF8"/>
    <w:rsid w:val="00AD5BB5"/>
    <w:rsid w:val="00AD5ED5"/>
    <w:rsid w:val="00AD6110"/>
    <w:rsid w:val="00AD622D"/>
    <w:rsid w:val="00AD6262"/>
    <w:rsid w:val="00AD63A1"/>
    <w:rsid w:val="00AD661B"/>
    <w:rsid w:val="00AD71B9"/>
    <w:rsid w:val="00AD72C6"/>
    <w:rsid w:val="00AD744A"/>
    <w:rsid w:val="00AD7951"/>
    <w:rsid w:val="00AD7AFD"/>
    <w:rsid w:val="00AD7DF4"/>
    <w:rsid w:val="00AE047E"/>
    <w:rsid w:val="00AE05FE"/>
    <w:rsid w:val="00AE0A44"/>
    <w:rsid w:val="00AE0D01"/>
    <w:rsid w:val="00AE181C"/>
    <w:rsid w:val="00AE1980"/>
    <w:rsid w:val="00AE1CF4"/>
    <w:rsid w:val="00AE1DBC"/>
    <w:rsid w:val="00AE227F"/>
    <w:rsid w:val="00AE23BD"/>
    <w:rsid w:val="00AE24B9"/>
    <w:rsid w:val="00AE2CC9"/>
    <w:rsid w:val="00AE31C2"/>
    <w:rsid w:val="00AE387B"/>
    <w:rsid w:val="00AE3D51"/>
    <w:rsid w:val="00AE3F92"/>
    <w:rsid w:val="00AE48E3"/>
    <w:rsid w:val="00AE4903"/>
    <w:rsid w:val="00AE4B12"/>
    <w:rsid w:val="00AE504D"/>
    <w:rsid w:val="00AE5353"/>
    <w:rsid w:val="00AE54D5"/>
    <w:rsid w:val="00AE5716"/>
    <w:rsid w:val="00AE5A37"/>
    <w:rsid w:val="00AE5B2A"/>
    <w:rsid w:val="00AE67BB"/>
    <w:rsid w:val="00AE69BA"/>
    <w:rsid w:val="00AE69F7"/>
    <w:rsid w:val="00AE6B73"/>
    <w:rsid w:val="00AE6E22"/>
    <w:rsid w:val="00AE70D3"/>
    <w:rsid w:val="00AE723B"/>
    <w:rsid w:val="00AE7EE8"/>
    <w:rsid w:val="00AF015E"/>
    <w:rsid w:val="00AF01A6"/>
    <w:rsid w:val="00AF0726"/>
    <w:rsid w:val="00AF0D60"/>
    <w:rsid w:val="00AF0F7F"/>
    <w:rsid w:val="00AF16CB"/>
    <w:rsid w:val="00AF1D07"/>
    <w:rsid w:val="00AF1DEF"/>
    <w:rsid w:val="00AF1F75"/>
    <w:rsid w:val="00AF20B5"/>
    <w:rsid w:val="00AF21A8"/>
    <w:rsid w:val="00AF2224"/>
    <w:rsid w:val="00AF2352"/>
    <w:rsid w:val="00AF2732"/>
    <w:rsid w:val="00AF3427"/>
    <w:rsid w:val="00AF3639"/>
    <w:rsid w:val="00AF36C7"/>
    <w:rsid w:val="00AF3BDB"/>
    <w:rsid w:val="00AF3CEB"/>
    <w:rsid w:val="00AF3CF3"/>
    <w:rsid w:val="00AF3EAF"/>
    <w:rsid w:val="00AF40C9"/>
    <w:rsid w:val="00AF469D"/>
    <w:rsid w:val="00AF47ED"/>
    <w:rsid w:val="00AF5159"/>
    <w:rsid w:val="00AF535D"/>
    <w:rsid w:val="00AF546E"/>
    <w:rsid w:val="00AF5549"/>
    <w:rsid w:val="00AF5941"/>
    <w:rsid w:val="00AF5E6B"/>
    <w:rsid w:val="00AF7251"/>
    <w:rsid w:val="00AF73DC"/>
    <w:rsid w:val="00AF742B"/>
    <w:rsid w:val="00AF795C"/>
    <w:rsid w:val="00AF7C6C"/>
    <w:rsid w:val="00AF7F81"/>
    <w:rsid w:val="00AF7FD4"/>
    <w:rsid w:val="00B0014D"/>
    <w:rsid w:val="00B00318"/>
    <w:rsid w:val="00B017FB"/>
    <w:rsid w:val="00B01854"/>
    <w:rsid w:val="00B01DCB"/>
    <w:rsid w:val="00B023A9"/>
    <w:rsid w:val="00B023B2"/>
    <w:rsid w:val="00B0270D"/>
    <w:rsid w:val="00B02CF5"/>
    <w:rsid w:val="00B02DA1"/>
    <w:rsid w:val="00B039C8"/>
    <w:rsid w:val="00B0404F"/>
    <w:rsid w:val="00B04507"/>
    <w:rsid w:val="00B04B1A"/>
    <w:rsid w:val="00B04C1E"/>
    <w:rsid w:val="00B04E55"/>
    <w:rsid w:val="00B05285"/>
    <w:rsid w:val="00B05A03"/>
    <w:rsid w:val="00B060F4"/>
    <w:rsid w:val="00B062A3"/>
    <w:rsid w:val="00B068BB"/>
    <w:rsid w:val="00B06AC6"/>
    <w:rsid w:val="00B06C94"/>
    <w:rsid w:val="00B06D6D"/>
    <w:rsid w:val="00B075F6"/>
    <w:rsid w:val="00B07B2B"/>
    <w:rsid w:val="00B07D28"/>
    <w:rsid w:val="00B10496"/>
    <w:rsid w:val="00B111C1"/>
    <w:rsid w:val="00B113B5"/>
    <w:rsid w:val="00B11B6C"/>
    <w:rsid w:val="00B11C11"/>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5B7"/>
    <w:rsid w:val="00B16978"/>
    <w:rsid w:val="00B16A51"/>
    <w:rsid w:val="00B16B2C"/>
    <w:rsid w:val="00B16B90"/>
    <w:rsid w:val="00B16C1C"/>
    <w:rsid w:val="00B1715A"/>
    <w:rsid w:val="00B1721B"/>
    <w:rsid w:val="00B17446"/>
    <w:rsid w:val="00B17939"/>
    <w:rsid w:val="00B17EF8"/>
    <w:rsid w:val="00B20142"/>
    <w:rsid w:val="00B20475"/>
    <w:rsid w:val="00B20541"/>
    <w:rsid w:val="00B20575"/>
    <w:rsid w:val="00B207D0"/>
    <w:rsid w:val="00B20AD4"/>
    <w:rsid w:val="00B21200"/>
    <w:rsid w:val="00B2192D"/>
    <w:rsid w:val="00B219B2"/>
    <w:rsid w:val="00B21B49"/>
    <w:rsid w:val="00B21CA4"/>
    <w:rsid w:val="00B221A8"/>
    <w:rsid w:val="00B221BB"/>
    <w:rsid w:val="00B2220A"/>
    <w:rsid w:val="00B226B2"/>
    <w:rsid w:val="00B229DB"/>
    <w:rsid w:val="00B23032"/>
    <w:rsid w:val="00B2319A"/>
    <w:rsid w:val="00B232C5"/>
    <w:rsid w:val="00B236B5"/>
    <w:rsid w:val="00B2370D"/>
    <w:rsid w:val="00B23C44"/>
    <w:rsid w:val="00B23D23"/>
    <w:rsid w:val="00B246AD"/>
    <w:rsid w:val="00B24735"/>
    <w:rsid w:val="00B2492A"/>
    <w:rsid w:val="00B24BE6"/>
    <w:rsid w:val="00B24DC1"/>
    <w:rsid w:val="00B25226"/>
    <w:rsid w:val="00B25345"/>
    <w:rsid w:val="00B2569C"/>
    <w:rsid w:val="00B258F9"/>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789"/>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736"/>
    <w:rsid w:val="00B41A0C"/>
    <w:rsid w:val="00B425FB"/>
    <w:rsid w:val="00B42795"/>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6BFC"/>
    <w:rsid w:val="00B475DF"/>
    <w:rsid w:val="00B47D2C"/>
    <w:rsid w:val="00B47E27"/>
    <w:rsid w:val="00B47FF9"/>
    <w:rsid w:val="00B5029F"/>
    <w:rsid w:val="00B50595"/>
    <w:rsid w:val="00B5070E"/>
    <w:rsid w:val="00B5087E"/>
    <w:rsid w:val="00B51DAD"/>
    <w:rsid w:val="00B51E7A"/>
    <w:rsid w:val="00B52486"/>
    <w:rsid w:val="00B52797"/>
    <w:rsid w:val="00B52A00"/>
    <w:rsid w:val="00B52A33"/>
    <w:rsid w:val="00B532C5"/>
    <w:rsid w:val="00B5358A"/>
    <w:rsid w:val="00B535A2"/>
    <w:rsid w:val="00B538A6"/>
    <w:rsid w:val="00B53BB4"/>
    <w:rsid w:val="00B53CAB"/>
    <w:rsid w:val="00B540C4"/>
    <w:rsid w:val="00B542A3"/>
    <w:rsid w:val="00B54731"/>
    <w:rsid w:val="00B54C5F"/>
    <w:rsid w:val="00B54CC3"/>
    <w:rsid w:val="00B54F05"/>
    <w:rsid w:val="00B552BB"/>
    <w:rsid w:val="00B554E2"/>
    <w:rsid w:val="00B5573D"/>
    <w:rsid w:val="00B558B4"/>
    <w:rsid w:val="00B558BE"/>
    <w:rsid w:val="00B56608"/>
    <w:rsid w:val="00B56DD5"/>
    <w:rsid w:val="00B56E6B"/>
    <w:rsid w:val="00B56FC9"/>
    <w:rsid w:val="00B57087"/>
    <w:rsid w:val="00B60085"/>
    <w:rsid w:val="00B60424"/>
    <w:rsid w:val="00B6084E"/>
    <w:rsid w:val="00B60894"/>
    <w:rsid w:val="00B619F7"/>
    <w:rsid w:val="00B61B2A"/>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414"/>
    <w:rsid w:val="00B71DC2"/>
    <w:rsid w:val="00B71E8C"/>
    <w:rsid w:val="00B72388"/>
    <w:rsid w:val="00B72602"/>
    <w:rsid w:val="00B727CB"/>
    <w:rsid w:val="00B735B5"/>
    <w:rsid w:val="00B737CC"/>
    <w:rsid w:val="00B73CBB"/>
    <w:rsid w:val="00B73EA1"/>
    <w:rsid w:val="00B73F7A"/>
    <w:rsid w:val="00B74407"/>
    <w:rsid w:val="00B755A6"/>
    <w:rsid w:val="00B76335"/>
    <w:rsid w:val="00B76DD1"/>
    <w:rsid w:val="00B76E3B"/>
    <w:rsid w:val="00B77510"/>
    <w:rsid w:val="00B77725"/>
    <w:rsid w:val="00B77881"/>
    <w:rsid w:val="00B77916"/>
    <w:rsid w:val="00B80154"/>
    <w:rsid w:val="00B801AB"/>
    <w:rsid w:val="00B804AE"/>
    <w:rsid w:val="00B8054A"/>
    <w:rsid w:val="00B80772"/>
    <w:rsid w:val="00B80992"/>
    <w:rsid w:val="00B80BDF"/>
    <w:rsid w:val="00B80F12"/>
    <w:rsid w:val="00B810AA"/>
    <w:rsid w:val="00B814F9"/>
    <w:rsid w:val="00B816A7"/>
    <w:rsid w:val="00B81C67"/>
    <w:rsid w:val="00B8246F"/>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4DF"/>
    <w:rsid w:val="00B878D0"/>
    <w:rsid w:val="00B8796E"/>
    <w:rsid w:val="00B87ADA"/>
    <w:rsid w:val="00B87B5A"/>
    <w:rsid w:val="00B87CA7"/>
    <w:rsid w:val="00B87FB3"/>
    <w:rsid w:val="00B9056B"/>
    <w:rsid w:val="00B90591"/>
    <w:rsid w:val="00B90A24"/>
    <w:rsid w:val="00B90CFF"/>
    <w:rsid w:val="00B91102"/>
    <w:rsid w:val="00B91375"/>
    <w:rsid w:val="00B91594"/>
    <w:rsid w:val="00B92207"/>
    <w:rsid w:val="00B927E9"/>
    <w:rsid w:val="00B93661"/>
    <w:rsid w:val="00B93BFE"/>
    <w:rsid w:val="00B94228"/>
    <w:rsid w:val="00B9432A"/>
    <w:rsid w:val="00B94376"/>
    <w:rsid w:val="00B947D0"/>
    <w:rsid w:val="00B94EFA"/>
    <w:rsid w:val="00B95255"/>
    <w:rsid w:val="00B95304"/>
    <w:rsid w:val="00B95535"/>
    <w:rsid w:val="00B95554"/>
    <w:rsid w:val="00B957BC"/>
    <w:rsid w:val="00B9584D"/>
    <w:rsid w:val="00B95A1E"/>
    <w:rsid w:val="00B95D2B"/>
    <w:rsid w:val="00B95DBF"/>
    <w:rsid w:val="00B95DEE"/>
    <w:rsid w:val="00B962C6"/>
    <w:rsid w:val="00B96444"/>
    <w:rsid w:val="00B96B2C"/>
    <w:rsid w:val="00B9747E"/>
    <w:rsid w:val="00B974C5"/>
    <w:rsid w:val="00B9772B"/>
    <w:rsid w:val="00BA06FE"/>
    <w:rsid w:val="00BA0B4E"/>
    <w:rsid w:val="00BA0EE8"/>
    <w:rsid w:val="00BA1513"/>
    <w:rsid w:val="00BA1828"/>
    <w:rsid w:val="00BA1ACB"/>
    <w:rsid w:val="00BA23DE"/>
    <w:rsid w:val="00BA24BA"/>
    <w:rsid w:val="00BA316D"/>
    <w:rsid w:val="00BA32D6"/>
    <w:rsid w:val="00BA3C2F"/>
    <w:rsid w:val="00BA3E04"/>
    <w:rsid w:val="00BA405E"/>
    <w:rsid w:val="00BA4886"/>
    <w:rsid w:val="00BA4D72"/>
    <w:rsid w:val="00BA56FA"/>
    <w:rsid w:val="00BA5738"/>
    <w:rsid w:val="00BA66E2"/>
    <w:rsid w:val="00BA67C2"/>
    <w:rsid w:val="00BA6F17"/>
    <w:rsid w:val="00BA730C"/>
    <w:rsid w:val="00BA7E16"/>
    <w:rsid w:val="00BA7E7D"/>
    <w:rsid w:val="00BB02DA"/>
    <w:rsid w:val="00BB0F61"/>
    <w:rsid w:val="00BB128C"/>
    <w:rsid w:val="00BB159C"/>
    <w:rsid w:val="00BB15DA"/>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5F"/>
    <w:rsid w:val="00BB5696"/>
    <w:rsid w:val="00BB5A22"/>
    <w:rsid w:val="00BB648A"/>
    <w:rsid w:val="00BB661F"/>
    <w:rsid w:val="00BB6CE7"/>
    <w:rsid w:val="00BB74BA"/>
    <w:rsid w:val="00BB7720"/>
    <w:rsid w:val="00BB7733"/>
    <w:rsid w:val="00BB7919"/>
    <w:rsid w:val="00BB7A4A"/>
    <w:rsid w:val="00BB7AE3"/>
    <w:rsid w:val="00BB7AE6"/>
    <w:rsid w:val="00BC008F"/>
    <w:rsid w:val="00BC1DEE"/>
    <w:rsid w:val="00BC292B"/>
    <w:rsid w:val="00BC2A77"/>
    <w:rsid w:val="00BC2FAE"/>
    <w:rsid w:val="00BC30B7"/>
    <w:rsid w:val="00BC3587"/>
    <w:rsid w:val="00BC370F"/>
    <w:rsid w:val="00BC41A0"/>
    <w:rsid w:val="00BC4424"/>
    <w:rsid w:val="00BC60B1"/>
    <w:rsid w:val="00BC6157"/>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9EA"/>
    <w:rsid w:val="00BD401D"/>
    <w:rsid w:val="00BD5042"/>
    <w:rsid w:val="00BD5C52"/>
    <w:rsid w:val="00BD5D36"/>
    <w:rsid w:val="00BD5FAB"/>
    <w:rsid w:val="00BD62C8"/>
    <w:rsid w:val="00BD634A"/>
    <w:rsid w:val="00BD7225"/>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B83"/>
    <w:rsid w:val="00BE4EBA"/>
    <w:rsid w:val="00BE5413"/>
    <w:rsid w:val="00BE57AC"/>
    <w:rsid w:val="00BE57B4"/>
    <w:rsid w:val="00BE58AC"/>
    <w:rsid w:val="00BE5B85"/>
    <w:rsid w:val="00BE5D11"/>
    <w:rsid w:val="00BE5ECB"/>
    <w:rsid w:val="00BE5F77"/>
    <w:rsid w:val="00BE6476"/>
    <w:rsid w:val="00BE6590"/>
    <w:rsid w:val="00BE65CA"/>
    <w:rsid w:val="00BE66D0"/>
    <w:rsid w:val="00BE6B96"/>
    <w:rsid w:val="00BE7073"/>
    <w:rsid w:val="00BE70CE"/>
    <w:rsid w:val="00BE761B"/>
    <w:rsid w:val="00BF00D4"/>
    <w:rsid w:val="00BF06D7"/>
    <w:rsid w:val="00BF06F3"/>
    <w:rsid w:val="00BF07F3"/>
    <w:rsid w:val="00BF0BE9"/>
    <w:rsid w:val="00BF0C9C"/>
    <w:rsid w:val="00BF10B0"/>
    <w:rsid w:val="00BF2B7C"/>
    <w:rsid w:val="00BF2D2B"/>
    <w:rsid w:val="00BF2E16"/>
    <w:rsid w:val="00BF31A4"/>
    <w:rsid w:val="00BF3386"/>
    <w:rsid w:val="00BF338E"/>
    <w:rsid w:val="00BF383C"/>
    <w:rsid w:val="00BF41D0"/>
    <w:rsid w:val="00BF485A"/>
    <w:rsid w:val="00BF4AC4"/>
    <w:rsid w:val="00BF4CF0"/>
    <w:rsid w:val="00BF4D05"/>
    <w:rsid w:val="00BF4F40"/>
    <w:rsid w:val="00BF5BEB"/>
    <w:rsid w:val="00BF5C77"/>
    <w:rsid w:val="00BF626B"/>
    <w:rsid w:val="00BF62EF"/>
    <w:rsid w:val="00BF650B"/>
    <w:rsid w:val="00BF6807"/>
    <w:rsid w:val="00BF682C"/>
    <w:rsid w:val="00BF6C00"/>
    <w:rsid w:val="00BF6C11"/>
    <w:rsid w:val="00BF7354"/>
    <w:rsid w:val="00BF7615"/>
    <w:rsid w:val="00BF7B80"/>
    <w:rsid w:val="00BF7C37"/>
    <w:rsid w:val="00C007D5"/>
    <w:rsid w:val="00C0087D"/>
    <w:rsid w:val="00C00B43"/>
    <w:rsid w:val="00C00C73"/>
    <w:rsid w:val="00C00C91"/>
    <w:rsid w:val="00C00CBA"/>
    <w:rsid w:val="00C014A8"/>
    <w:rsid w:val="00C014BE"/>
    <w:rsid w:val="00C01D22"/>
    <w:rsid w:val="00C024AC"/>
    <w:rsid w:val="00C024C6"/>
    <w:rsid w:val="00C028A2"/>
    <w:rsid w:val="00C028D7"/>
    <w:rsid w:val="00C02EBF"/>
    <w:rsid w:val="00C03058"/>
    <w:rsid w:val="00C0336D"/>
    <w:rsid w:val="00C034AA"/>
    <w:rsid w:val="00C03B40"/>
    <w:rsid w:val="00C03CD0"/>
    <w:rsid w:val="00C04002"/>
    <w:rsid w:val="00C04394"/>
    <w:rsid w:val="00C04459"/>
    <w:rsid w:val="00C0455E"/>
    <w:rsid w:val="00C04613"/>
    <w:rsid w:val="00C058A3"/>
    <w:rsid w:val="00C05D6C"/>
    <w:rsid w:val="00C066E3"/>
    <w:rsid w:val="00C069C6"/>
    <w:rsid w:val="00C07760"/>
    <w:rsid w:val="00C07952"/>
    <w:rsid w:val="00C0796B"/>
    <w:rsid w:val="00C07B9E"/>
    <w:rsid w:val="00C1005A"/>
    <w:rsid w:val="00C10240"/>
    <w:rsid w:val="00C1058D"/>
    <w:rsid w:val="00C108C7"/>
    <w:rsid w:val="00C108F0"/>
    <w:rsid w:val="00C10CFD"/>
    <w:rsid w:val="00C10D42"/>
    <w:rsid w:val="00C11567"/>
    <w:rsid w:val="00C11630"/>
    <w:rsid w:val="00C11C97"/>
    <w:rsid w:val="00C12821"/>
    <w:rsid w:val="00C128E6"/>
    <w:rsid w:val="00C12986"/>
    <w:rsid w:val="00C12999"/>
    <w:rsid w:val="00C12EEC"/>
    <w:rsid w:val="00C13131"/>
    <w:rsid w:val="00C13680"/>
    <w:rsid w:val="00C13938"/>
    <w:rsid w:val="00C1395C"/>
    <w:rsid w:val="00C13A0A"/>
    <w:rsid w:val="00C13CD0"/>
    <w:rsid w:val="00C13E3E"/>
    <w:rsid w:val="00C14881"/>
    <w:rsid w:val="00C152AD"/>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0E7A"/>
    <w:rsid w:val="00C21D40"/>
    <w:rsid w:val="00C22392"/>
    <w:rsid w:val="00C22459"/>
    <w:rsid w:val="00C22B29"/>
    <w:rsid w:val="00C22BF2"/>
    <w:rsid w:val="00C22BF7"/>
    <w:rsid w:val="00C231A2"/>
    <w:rsid w:val="00C232A2"/>
    <w:rsid w:val="00C23768"/>
    <w:rsid w:val="00C23A0B"/>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4BE"/>
    <w:rsid w:val="00C3060C"/>
    <w:rsid w:val="00C308E4"/>
    <w:rsid w:val="00C3163D"/>
    <w:rsid w:val="00C31FB1"/>
    <w:rsid w:val="00C32800"/>
    <w:rsid w:val="00C32B17"/>
    <w:rsid w:val="00C32DFF"/>
    <w:rsid w:val="00C331F6"/>
    <w:rsid w:val="00C33B2A"/>
    <w:rsid w:val="00C3400D"/>
    <w:rsid w:val="00C342A5"/>
    <w:rsid w:val="00C34658"/>
    <w:rsid w:val="00C348ED"/>
    <w:rsid w:val="00C349C5"/>
    <w:rsid w:val="00C34A3F"/>
    <w:rsid w:val="00C34CE7"/>
    <w:rsid w:val="00C34EC9"/>
    <w:rsid w:val="00C357B8"/>
    <w:rsid w:val="00C357D0"/>
    <w:rsid w:val="00C35EC4"/>
    <w:rsid w:val="00C365F9"/>
    <w:rsid w:val="00C3705B"/>
    <w:rsid w:val="00C37191"/>
    <w:rsid w:val="00C3764E"/>
    <w:rsid w:val="00C37B4E"/>
    <w:rsid w:val="00C37C3D"/>
    <w:rsid w:val="00C4100C"/>
    <w:rsid w:val="00C4156A"/>
    <w:rsid w:val="00C4173B"/>
    <w:rsid w:val="00C41A8C"/>
    <w:rsid w:val="00C41AEF"/>
    <w:rsid w:val="00C429A2"/>
    <w:rsid w:val="00C42BE8"/>
    <w:rsid w:val="00C432BA"/>
    <w:rsid w:val="00C4358E"/>
    <w:rsid w:val="00C437A8"/>
    <w:rsid w:val="00C438BD"/>
    <w:rsid w:val="00C43C23"/>
    <w:rsid w:val="00C44182"/>
    <w:rsid w:val="00C4445B"/>
    <w:rsid w:val="00C4459A"/>
    <w:rsid w:val="00C4540E"/>
    <w:rsid w:val="00C454A3"/>
    <w:rsid w:val="00C455CE"/>
    <w:rsid w:val="00C462FB"/>
    <w:rsid w:val="00C4690C"/>
    <w:rsid w:val="00C46E0A"/>
    <w:rsid w:val="00C46EE0"/>
    <w:rsid w:val="00C4745D"/>
    <w:rsid w:val="00C4746A"/>
    <w:rsid w:val="00C47C00"/>
    <w:rsid w:val="00C50C38"/>
    <w:rsid w:val="00C5107F"/>
    <w:rsid w:val="00C51370"/>
    <w:rsid w:val="00C518B6"/>
    <w:rsid w:val="00C51AD7"/>
    <w:rsid w:val="00C51BAE"/>
    <w:rsid w:val="00C51D72"/>
    <w:rsid w:val="00C51FF0"/>
    <w:rsid w:val="00C521EB"/>
    <w:rsid w:val="00C52582"/>
    <w:rsid w:val="00C527C8"/>
    <w:rsid w:val="00C52824"/>
    <w:rsid w:val="00C52831"/>
    <w:rsid w:val="00C52E33"/>
    <w:rsid w:val="00C53738"/>
    <w:rsid w:val="00C538BD"/>
    <w:rsid w:val="00C53ADD"/>
    <w:rsid w:val="00C53B0A"/>
    <w:rsid w:val="00C53E05"/>
    <w:rsid w:val="00C54388"/>
    <w:rsid w:val="00C5488D"/>
    <w:rsid w:val="00C54D47"/>
    <w:rsid w:val="00C54F5F"/>
    <w:rsid w:val="00C554C0"/>
    <w:rsid w:val="00C55685"/>
    <w:rsid w:val="00C5568E"/>
    <w:rsid w:val="00C556A8"/>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AA3"/>
    <w:rsid w:val="00C66525"/>
    <w:rsid w:val="00C66738"/>
    <w:rsid w:val="00C66B54"/>
    <w:rsid w:val="00C6704E"/>
    <w:rsid w:val="00C6727C"/>
    <w:rsid w:val="00C672AA"/>
    <w:rsid w:val="00C67897"/>
    <w:rsid w:val="00C70BCB"/>
    <w:rsid w:val="00C712ED"/>
    <w:rsid w:val="00C71389"/>
    <w:rsid w:val="00C71516"/>
    <w:rsid w:val="00C7202D"/>
    <w:rsid w:val="00C727DD"/>
    <w:rsid w:val="00C729D9"/>
    <w:rsid w:val="00C729FE"/>
    <w:rsid w:val="00C72B13"/>
    <w:rsid w:val="00C72B29"/>
    <w:rsid w:val="00C72C4A"/>
    <w:rsid w:val="00C72FDE"/>
    <w:rsid w:val="00C730B9"/>
    <w:rsid w:val="00C73273"/>
    <w:rsid w:val="00C73374"/>
    <w:rsid w:val="00C7368C"/>
    <w:rsid w:val="00C74BE0"/>
    <w:rsid w:val="00C75002"/>
    <w:rsid w:val="00C754CA"/>
    <w:rsid w:val="00C755C7"/>
    <w:rsid w:val="00C75641"/>
    <w:rsid w:val="00C7575F"/>
    <w:rsid w:val="00C75957"/>
    <w:rsid w:val="00C760FF"/>
    <w:rsid w:val="00C76384"/>
    <w:rsid w:val="00C76C02"/>
    <w:rsid w:val="00C76CF9"/>
    <w:rsid w:val="00C76F98"/>
    <w:rsid w:val="00C76FC8"/>
    <w:rsid w:val="00C777CB"/>
    <w:rsid w:val="00C7797D"/>
    <w:rsid w:val="00C77DC2"/>
    <w:rsid w:val="00C804BD"/>
    <w:rsid w:val="00C80C24"/>
    <w:rsid w:val="00C80E40"/>
    <w:rsid w:val="00C81179"/>
    <w:rsid w:val="00C814C3"/>
    <w:rsid w:val="00C81EF5"/>
    <w:rsid w:val="00C82055"/>
    <w:rsid w:val="00C828E1"/>
    <w:rsid w:val="00C82B95"/>
    <w:rsid w:val="00C834D3"/>
    <w:rsid w:val="00C841F3"/>
    <w:rsid w:val="00C84682"/>
    <w:rsid w:val="00C846DB"/>
    <w:rsid w:val="00C84AA1"/>
    <w:rsid w:val="00C84B6C"/>
    <w:rsid w:val="00C84F68"/>
    <w:rsid w:val="00C85B6A"/>
    <w:rsid w:val="00C85E57"/>
    <w:rsid w:val="00C860F2"/>
    <w:rsid w:val="00C862EA"/>
    <w:rsid w:val="00C863C1"/>
    <w:rsid w:val="00C86658"/>
    <w:rsid w:val="00C86DEB"/>
    <w:rsid w:val="00C872B4"/>
    <w:rsid w:val="00C875B2"/>
    <w:rsid w:val="00C87A78"/>
    <w:rsid w:val="00C87ADB"/>
    <w:rsid w:val="00C9072F"/>
    <w:rsid w:val="00C90B09"/>
    <w:rsid w:val="00C90E60"/>
    <w:rsid w:val="00C90F6A"/>
    <w:rsid w:val="00C91253"/>
    <w:rsid w:val="00C91958"/>
    <w:rsid w:val="00C923D6"/>
    <w:rsid w:val="00C92C78"/>
    <w:rsid w:val="00C92D88"/>
    <w:rsid w:val="00C931CD"/>
    <w:rsid w:val="00C932D2"/>
    <w:rsid w:val="00C93611"/>
    <w:rsid w:val="00C936A0"/>
    <w:rsid w:val="00C93889"/>
    <w:rsid w:val="00C93C8E"/>
    <w:rsid w:val="00C948C4"/>
    <w:rsid w:val="00C95254"/>
    <w:rsid w:val="00C95524"/>
    <w:rsid w:val="00C95903"/>
    <w:rsid w:val="00C95FC5"/>
    <w:rsid w:val="00C973B5"/>
    <w:rsid w:val="00C977CC"/>
    <w:rsid w:val="00C97EC5"/>
    <w:rsid w:val="00C97EF8"/>
    <w:rsid w:val="00CA012A"/>
    <w:rsid w:val="00CA06EC"/>
    <w:rsid w:val="00CA0A6E"/>
    <w:rsid w:val="00CA12C1"/>
    <w:rsid w:val="00CA1569"/>
    <w:rsid w:val="00CA19DB"/>
    <w:rsid w:val="00CA1BCC"/>
    <w:rsid w:val="00CA26A7"/>
    <w:rsid w:val="00CA3368"/>
    <w:rsid w:val="00CA336B"/>
    <w:rsid w:val="00CA34F9"/>
    <w:rsid w:val="00CA433E"/>
    <w:rsid w:val="00CA4721"/>
    <w:rsid w:val="00CA4C47"/>
    <w:rsid w:val="00CA51A9"/>
    <w:rsid w:val="00CA5644"/>
    <w:rsid w:val="00CA5900"/>
    <w:rsid w:val="00CA5E2B"/>
    <w:rsid w:val="00CA6A9B"/>
    <w:rsid w:val="00CA6B7B"/>
    <w:rsid w:val="00CA6CC7"/>
    <w:rsid w:val="00CA6D2A"/>
    <w:rsid w:val="00CA7881"/>
    <w:rsid w:val="00CA7D3F"/>
    <w:rsid w:val="00CB02CC"/>
    <w:rsid w:val="00CB0335"/>
    <w:rsid w:val="00CB12D2"/>
    <w:rsid w:val="00CB1FF0"/>
    <w:rsid w:val="00CB2A24"/>
    <w:rsid w:val="00CB2C1D"/>
    <w:rsid w:val="00CB2D76"/>
    <w:rsid w:val="00CB2EDB"/>
    <w:rsid w:val="00CB2EFF"/>
    <w:rsid w:val="00CB2FC0"/>
    <w:rsid w:val="00CB313D"/>
    <w:rsid w:val="00CB316A"/>
    <w:rsid w:val="00CB32C7"/>
    <w:rsid w:val="00CB3515"/>
    <w:rsid w:val="00CB4C77"/>
    <w:rsid w:val="00CB4D5C"/>
    <w:rsid w:val="00CB4D9C"/>
    <w:rsid w:val="00CB512A"/>
    <w:rsid w:val="00CB5420"/>
    <w:rsid w:val="00CB562F"/>
    <w:rsid w:val="00CB5710"/>
    <w:rsid w:val="00CB5783"/>
    <w:rsid w:val="00CB59C4"/>
    <w:rsid w:val="00CB6BB8"/>
    <w:rsid w:val="00CB70D2"/>
    <w:rsid w:val="00CB72B2"/>
    <w:rsid w:val="00CB7632"/>
    <w:rsid w:val="00CB76E2"/>
    <w:rsid w:val="00CB779D"/>
    <w:rsid w:val="00CB7939"/>
    <w:rsid w:val="00CB7995"/>
    <w:rsid w:val="00CC02E1"/>
    <w:rsid w:val="00CC051C"/>
    <w:rsid w:val="00CC0B1A"/>
    <w:rsid w:val="00CC143D"/>
    <w:rsid w:val="00CC1852"/>
    <w:rsid w:val="00CC193A"/>
    <w:rsid w:val="00CC1949"/>
    <w:rsid w:val="00CC1B85"/>
    <w:rsid w:val="00CC2134"/>
    <w:rsid w:val="00CC2913"/>
    <w:rsid w:val="00CC2CE8"/>
    <w:rsid w:val="00CC2FCC"/>
    <w:rsid w:val="00CC3092"/>
    <w:rsid w:val="00CC353F"/>
    <w:rsid w:val="00CC3B89"/>
    <w:rsid w:val="00CC465D"/>
    <w:rsid w:val="00CC4686"/>
    <w:rsid w:val="00CC4C49"/>
    <w:rsid w:val="00CC4D47"/>
    <w:rsid w:val="00CC5010"/>
    <w:rsid w:val="00CC55D4"/>
    <w:rsid w:val="00CC5ABE"/>
    <w:rsid w:val="00CC5D41"/>
    <w:rsid w:val="00CC5E8F"/>
    <w:rsid w:val="00CC612A"/>
    <w:rsid w:val="00CC6441"/>
    <w:rsid w:val="00CC692E"/>
    <w:rsid w:val="00CC6E42"/>
    <w:rsid w:val="00CC7E60"/>
    <w:rsid w:val="00CD0012"/>
    <w:rsid w:val="00CD01C9"/>
    <w:rsid w:val="00CD0B39"/>
    <w:rsid w:val="00CD0F95"/>
    <w:rsid w:val="00CD1069"/>
    <w:rsid w:val="00CD1B1F"/>
    <w:rsid w:val="00CD1D47"/>
    <w:rsid w:val="00CD288B"/>
    <w:rsid w:val="00CD289E"/>
    <w:rsid w:val="00CD2999"/>
    <w:rsid w:val="00CD2D59"/>
    <w:rsid w:val="00CD3BD2"/>
    <w:rsid w:val="00CD42DA"/>
    <w:rsid w:val="00CD4582"/>
    <w:rsid w:val="00CD4EE8"/>
    <w:rsid w:val="00CD4FD4"/>
    <w:rsid w:val="00CD5261"/>
    <w:rsid w:val="00CD55D0"/>
    <w:rsid w:val="00CD591A"/>
    <w:rsid w:val="00CD5983"/>
    <w:rsid w:val="00CD59FE"/>
    <w:rsid w:val="00CD60A9"/>
    <w:rsid w:val="00CD615A"/>
    <w:rsid w:val="00CD651A"/>
    <w:rsid w:val="00CD6D1E"/>
    <w:rsid w:val="00CD77F8"/>
    <w:rsid w:val="00CD7FA2"/>
    <w:rsid w:val="00CE0456"/>
    <w:rsid w:val="00CE04E1"/>
    <w:rsid w:val="00CE1510"/>
    <w:rsid w:val="00CE176E"/>
    <w:rsid w:val="00CE19D6"/>
    <w:rsid w:val="00CE2952"/>
    <w:rsid w:val="00CE2DA5"/>
    <w:rsid w:val="00CE3FB4"/>
    <w:rsid w:val="00CE41C5"/>
    <w:rsid w:val="00CE448F"/>
    <w:rsid w:val="00CE48CE"/>
    <w:rsid w:val="00CE50DD"/>
    <w:rsid w:val="00CE5578"/>
    <w:rsid w:val="00CE5618"/>
    <w:rsid w:val="00CE5839"/>
    <w:rsid w:val="00CE5DAA"/>
    <w:rsid w:val="00CE5E0A"/>
    <w:rsid w:val="00CE5F38"/>
    <w:rsid w:val="00CE624D"/>
    <w:rsid w:val="00CE65E3"/>
    <w:rsid w:val="00CE67D5"/>
    <w:rsid w:val="00CE6B6F"/>
    <w:rsid w:val="00CE6D5C"/>
    <w:rsid w:val="00CE6D60"/>
    <w:rsid w:val="00CE7EFD"/>
    <w:rsid w:val="00CF0B05"/>
    <w:rsid w:val="00CF0CE8"/>
    <w:rsid w:val="00CF0D3D"/>
    <w:rsid w:val="00CF0D83"/>
    <w:rsid w:val="00CF0DE1"/>
    <w:rsid w:val="00CF119F"/>
    <w:rsid w:val="00CF12FF"/>
    <w:rsid w:val="00CF154D"/>
    <w:rsid w:val="00CF174D"/>
    <w:rsid w:val="00CF1761"/>
    <w:rsid w:val="00CF18FC"/>
    <w:rsid w:val="00CF1DB6"/>
    <w:rsid w:val="00CF2573"/>
    <w:rsid w:val="00CF299F"/>
    <w:rsid w:val="00CF2BF7"/>
    <w:rsid w:val="00CF2CD8"/>
    <w:rsid w:val="00CF2DBA"/>
    <w:rsid w:val="00CF32D4"/>
    <w:rsid w:val="00CF35BC"/>
    <w:rsid w:val="00CF36B5"/>
    <w:rsid w:val="00CF3EDA"/>
    <w:rsid w:val="00CF48D6"/>
    <w:rsid w:val="00CF5195"/>
    <w:rsid w:val="00CF51C1"/>
    <w:rsid w:val="00CF54DA"/>
    <w:rsid w:val="00CF5988"/>
    <w:rsid w:val="00CF6305"/>
    <w:rsid w:val="00CF6427"/>
    <w:rsid w:val="00CF66E3"/>
    <w:rsid w:val="00CF67B6"/>
    <w:rsid w:val="00CF6C05"/>
    <w:rsid w:val="00CF72E9"/>
    <w:rsid w:val="00CF7319"/>
    <w:rsid w:val="00CF733D"/>
    <w:rsid w:val="00CF73E0"/>
    <w:rsid w:val="00CF7970"/>
    <w:rsid w:val="00CF79C9"/>
    <w:rsid w:val="00CF7B10"/>
    <w:rsid w:val="00D0047D"/>
    <w:rsid w:val="00D007CE"/>
    <w:rsid w:val="00D00AD2"/>
    <w:rsid w:val="00D0199D"/>
    <w:rsid w:val="00D01A20"/>
    <w:rsid w:val="00D01F0A"/>
    <w:rsid w:val="00D02352"/>
    <w:rsid w:val="00D025CD"/>
    <w:rsid w:val="00D02688"/>
    <w:rsid w:val="00D02B75"/>
    <w:rsid w:val="00D02BC3"/>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506"/>
    <w:rsid w:val="00D06D8E"/>
    <w:rsid w:val="00D07AAA"/>
    <w:rsid w:val="00D07FB0"/>
    <w:rsid w:val="00D10206"/>
    <w:rsid w:val="00D1055D"/>
    <w:rsid w:val="00D10583"/>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6A0"/>
    <w:rsid w:val="00D16C8C"/>
    <w:rsid w:val="00D16C8E"/>
    <w:rsid w:val="00D172D5"/>
    <w:rsid w:val="00D17D34"/>
    <w:rsid w:val="00D17FEA"/>
    <w:rsid w:val="00D20245"/>
    <w:rsid w:val="00D204BF"/>
    <w:rsid w:val="00D20865"/>
    <w:rsid w:val="00D20DE5"/>
    <w:rsid w:val="00D20E87"/>
    <w:rsid w:val="00D20F3A"/>
    <w:rsid w:val="00D212E6"/>
    <w:rsid w:val="00D215FC"/>
    <w:rsid w:val="00D21A11"/>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602A"/>
    <w:rsid w:val="00D26543"/>
    <w:rsid w:val="00D267E4"/>
    <w:rsid w:val="00D26B6F"/>
    <w:rsid w:val="00D26E5F"/>
    <w:rsid w:val="00D27251"/>
    <w:rsid w:val="00D279A1"/>
    <w:rsid w:val="00D279EE"/>
    <w:rsid w:val="00D27CC7"/>
    <w:rsid w:val="00D27ECA"/>
    <w:rsid w:val="00D27F28"/>
    <w:rsid w:val="00D27F84"/>
    <w:rsid w:val="00D3017D"/>
    <w:rsid w:val="00D30399"/>
    <w:rsid w:val="00D30894"/>
    <w:rsid w:val="00D30C0F"/>
    <w:rsid w:val="00D30D98"/>
    <w:rsid w:val="00D3180F"/>
    <w:rsid w:val="00D31923"/>
    <w:rsid w:val="00D31E74"/>
    <w:rsid w:val="00D31EB2"/>
    <w:rsid w:val="00D31F57"/>
    <w:rsid w:val="00D3291D"/>
    <w:rsid w:val="00D32D18"/>
    <w:rsid w:val="00D33A3F"/>
    <w:rsid w:val="00D3402E"/>
    <w:rsid w:val="00D340C9"/>
    <w:rsid w:val="00D3418C"/>
    <w:rsid w:val="00D34AEA"/>
    <w:rsid w:val="00D34C46"/>
    <w:rsid w:val="00D351DA"/>
    <w:rsid w:val="00D3521C"/>
    <w:rsid w:val="00D352E6"/>
    <w:rsid w:val="00D3584E"/>
    <w:rsid w:val="00D359E2"/>
    <w:rsid w:val="00D35CAE"/>
    <w:rsid w:val="00D36972"/>
    <w:rsid w:val="00D369DD"/>
    <w:rsid w:val="00D36D52"/>
    <w:rsid w:val="00D36F08"/>
    <w:rsid w:val="00D370C8"/>
    <w:rsid w:val="00D376C4"/>
    <w:rsid w:val="00D37CEC"/>
    <w:rsid w:val="00D37DD0"/>
    <w:rsid w:val="00D37F18"/>
    <w:rsid w:val="00D37FA5"/>
    <w:rsid w:val="00D402D7"/>
    <w:rsid w:val="00D4031D"/>
    <w:rsid w:val="00D406F6"/>
    <w:rsid w:val="00D408CA"/>
    <w:rsid w:val="00D40ABD"/>
    <w:rsid w:val="00D4121A"/>
    <w:rsid w:val="00D4160F"/>
    <w:rsid w:val="00D41773"/>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D02"/>
    <w:rsid w:val="00D461AE"/>
    <w:rsid w:val="00D46275"/>
    <w:rsid w:val="00D46379"/>
    <w:rsid w:val="00D46558"/>
    <w:rsid w:val="00D46692"/>
    <w:rsid w:val="00D468C9"/>
    <w:rsid w:val="00D477CD"/>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60D0"/>
    <w:rsid w:val="00D561F0"/>
    <w:rsid w:val="00D56E4E"/>
    <w:rsid w:val="00D56F0A"/>
    <w:rsid w:val="00D57B90"/>
    <w:rsid w:val="00D57DC7"/>
    <w:rsid w:val="00D60263"/>
    <w:rsid w:val="00D602C1"/>
    <w:rsid w:val="00D603B8"/>
    <w:rsid w:val="00D60463"/>
    <w:rsid w:val="00D60CA9"/>
    <w:rsid w:val="00D60FAC"/>
    <w:rsid w:val="00D6120F"/>
    <w:rsid w:val="00D613BE"/>
    <w:rsid w:val="00D61926"/>
    <w:rsid w:val="00D622F0"/>
    <w:rsid w:val="00D6280E"/>
    <w:rsid w:val="00D62DA0"/>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6EBB"/>
    <w:rsid w:val="00D67046"/>
    <w:rsid w:val="00D67375"/>
    <w:rsid w:val="00D67480"/>
    <w:rsid w:val="00D676D2"/>
    <w:rsid w:val="00D677E0"/>
    <w:rsid w:val="00D6791E"/>
    <w:rsid w:val="00D67A34"/>
    <w:rsid w:val="00D70158"/>
    <w:rsid w:val="00D70660"/>
    <w:rsid w:val="00D70894"/>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4D3B"/>
    <w:rsid w:val="00D7500C"/>
    <w:rsid w:val="00D7501F"/>
    <w:rsid w:val="00D75870"/>
    <w:rsid w:val="00D76335"/>
    <w:rsid w:val="00D76526"/>
    <w:rsid w:val="00D76979"/>
    <w:rsid w:val="00D76A92"/>
    <w:rsid w:val="00D7707D"/>
    <w:rsid w:val="00D772AF"/>
    <w:rsid w:val="00D77AD2"/>
    <w:rsid w:val="00D77E13"/>
    <w:rsid w:val="00D77FEE"/>
    <w:rsid w:val="00D80A84"/>
    <w:rsid w:val="00D8113E"/>
    <w:rsid w:val="00D81365"/>
    <w:rsid w:val="00D816F3"/>
    <w:rsid w:val="00D81C47"/>
    <w:rsid w:val="00D82000"/>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724"/>
    <w:rsid w:val="00D84A15"/>
    <w:rsid w:val="00D84B94"/>
    <w:rsid w:val="00D84D4B"/>
    <w:rsid w:val="00D84EDC"/>
    <w:rsid w:val="00D85677"/>
    <w:rsid w:val="00D85727"/>
    <w:rsid w:val="00D85CA1"/>
    <w:rsid w:val="00D860E1"/>
    <w:rsid w:val="00D862AE"/>
    <w:rsid w:val="00D86390"/>
    <w:rsid w:val="00D86911"/>
    <w:rsid w:val="00D86D10"/>
    <w:rsid w:val="00D87183"/>
    <w:rsid w:val="00D87ADD"/>
    <w:rsid w:val="00D9093F"/>
    <w:rsid w:val="00D90D87"/>
    <w:rsid w:val="00D90E06"/>
    <w:rsid w:val="00D9100A"/>
    <w:rsid w:val="00D91097"/>
    <w:rsid w:val="00D918F2"/>
    <w:rsid w:val="00D91C3C"/>
    <w:rsid w:val="00D92069"/>
    <w:rsid w:val="00D9208B"/>
    <w:rsid w:val="00D92213"/>
    <w:rsid w:val="00D92CAA"/>
    <w:rsid w:val="00D92CF6"/>
    <w:rsid w:val="00D930C2"/>
    <w:rsid w:val="00D93320"/>
    <w:rsid w:val="00D9366E"/>
    <w:rsid w:val="00D93F26"/>
    <w:rsid w:val="00D94352"/>
    <w:rsid w:val="00D9437F"/>
    <w:rsid w:val="00D943AA"/>
    <w:rsid w:val="00D94FB8"/>
    <w:rsid w:val="00D9500C"/>
    <w:rsid w:val="00D958A7"/>
    <w:rsid w:val="00D95F13"/>
    <w:rsid w:val="00D9671D"/>
    <w:rsid w:val="00D9695C"/>
    <w:rsid w:val="00D96C22"/>
    <w:rsid w:val="00D96C25"/>
    <w:rsid w:val="00D96DF9"/>
    <w:rsid w:val="00D96E69"/>
    <w:rsid w:val="00D97312"/>
    <w:rsid w:val="00D97528"/>
    <w:rsid w:val="00D977AF"/>
    <w:rsid w:val="00D97AF8"/>
    <w:rsid w:val="00D97BDD"/>
    <w:rsid w:val="00D97C25"/>
    <w:rsid w:val="00D97D88"/>
    <w:rsid w:val="00DA0115"/>
    <w:rsid w:val="00DA068E"/>
    <w:rsid w:val="00DA0984"/>
    <w:rsid w:val="00DA0F5A"/>
    <w:rsid w:val="00DA122D"/>
    <w:rsid w:val="00DA1B66"/>
    <w:rsid w:val="00DA21C4"/>
    <w:rsid w:val="00DA2354"/>
    <w:rsid w:val="00DA2F52"/>
    <w:rsid w:val="00DA2FE5"/>
    <w:rsid w:val="00DA322B"/>
    <w:rsid w:val="00DA341B"/>
    <w:rsid w:val="00DA376E"/>
    <w:rsid w:val="00DA3B01"/>
    <w:rsid w:val="00DA4029"/>
    <w:rsid w:val="00DA41BD"/>
    <w:rsid w:val="00DA4557"/>
    <w:rsid w:val="00DA4ADA"/>
    <w:rsid w:val="00DA4F56"/>
    <w:rsid w:val="00DA52B3"/>
    <w:rsid w:val="00DA5370"/>
    <w:rsid w:val="00DA554C"/>
    <w:rsid w:val="00DA6337"/>
    <w:rsid w:val="00DA713C"/>
    <w:rsid w:val="00DA78E3"/>
    <w:rsid w:val="00DB038E"/>
    <w:rsid w:val="00DB045D"/>
    <w:rsid w:val="00DB13F4"/>
    <w:rsid w:val="00DB160F"/>
    <w:rsid w:val="00DB1AA5"/>
    <w:rsid w:val="00DB21E6"/>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377"/>
    <w:rsid w:val="00DB53B7"/>
    <w:rsid w:val="00DB57F9"/>
    <w:rsid w:val="00DB5E10"/>
    <w:rsid w:val="00DB60FE"/>
    <w:rsid w:val="00DB6284"/>
    <w:rsid w:val="00DB67D6"/>
    <w:rsid w:val="00DB6859"/>
    <w:rsid w:val="00DB6D3B"/>
    <w:rsid w:val="00DB6D81"/>
    <w:rsid w:val="00DB6D87"/>
    <w:rsid w:val="00DB6E52"/>
    <w:rsid w:val="00DB782C"/>
    <w:rsid w:val="00DC0653"/>
    <w:rsid w:val="00DC0898"/>
    <w:rsid w:val="00DC10E6"/>
    <w:rsid w:val="00DC1A90"/>
    <w:rsid w:val="00DC1F58"/>
    <w:rsid w:val="00DC2462"/>
    <w:rsid w:val="00DC29DA"/>
    <w:rsid w:val="00DC2B07"/>
    <w:rsid w:val="00DC307D"/>
    <w:rsid w:val="00DC31EC"/>
    <w:rsid w:val="00DC320F"/>
    <w:rsid w:val="00DC3252"/>
    <w:rsid w:val="00DC3325"/>
    <w:rsid w:val="00DC355C"/>
    <w:rsid w:val="00DC35B8"/>
    <w:rsid w:val="00DC3800"/>
    <w:rsid w:val="00DC3AEE"/>
    <w:rsid w:val="00DC4833"/>
    <w:rsid w:val="00DC5912"/>
    <w:rsid w:val="00DC59CB"/>
    <w:rsid w:val="00DC5A0D"/>
    <w:rsid w:val="00DC61AF"/>
    <w:rsid w:val="00DC6460"/>
    <w:rsid w:val="00DC74FB"/>
    <w:rsid w:val="00DC7A5B"/>
    <w:rsid w:val="00DC7ADF"/>
    <w:rsid w:val="00DC7BC8"/>
    <w:rsid w:val="00DC7E10"/>
    <w:rsid w:val="00DC7E6E"/>
    <w:rsid w:val="00DD00FC"/>
    <w:rsid w:val="00DD0664"/>
    <w:rsid w:val="00DD0888"/>
    <w:rsid w:val="00DD0BF7"/>
    <w:rsid w:val="00DD0FC3"/>
    <w:rsid w:val="00DD13B2"/>
    <w:rsid w:val="00DD1BE6"/>
    <w:rsid w:val="00DD1F2B"/>
    <w:rsid w:val="00DD2102"/>
    <w:rsid w:val="00DD2122"/>
    <w:rsid w:val="00DD2B55"/>
    <w:rsid w:val="00DD2B6B"/>
    <w:rsid w:val="00DD2D98"/>
    <w:rsid w:val="00DD328D"/>
    <w:rsid w:val="00DD34E6"/>
    <w:rsid w:val="00DD353C"/>
    <w:rsid w:val="00DD35CB"/>
    <w:rsid w:val="00DD4109"/>
    <w:rsid w:val="00DD475E"/>
    <w:rsid w:val="00DD4773"/>
    <w:rsid w:val="00DD4AA9"/>
    <w:rsid w:val="00DD4BA6"/>
    <w:rsid w:val="00DD5092"/>
    <w:rsid w:val="00DD556D"/>
    <w:rsid w:val="00DD58CE"/>
    <w:rsid w:val="00DD5D84"/>
    <w:rsid w:val="00DD61DD"/>
    <w:rsid w:val="00DD6514"/>
    <w:rsid w:val="00DD6AF8"/>
    <w:rsid w:val="00DD70A6"/>
    <w:rsid w:val="00DD76A8"/>
    <w:rsid w:val="00DD785B"/>
    <w:rsid w:val="00DD7AB9"/>
    <w:rsid w:val="00DD7C12"/>
    <w:rsid w:val="00DD7F0F"/>
    <w:rsid w:val="00DE0874"/>
    <w:rsid w:val="00DE08E8"/>
    <w:rsid w:val="00DE11BC"/>
    <w:rsid w:val="00DE19A1"/>
    <w:rsid w:val="00DE1A02"/>
    <w:rsid w:val="00DE2BDC"/>
    <w:rsid w:val="00DE2D53"/>
    <w:rsid w:val="00DE2F50"/>
    <w:rsid w:val="00DE30AA"/>
    <w:rsid w:val="00DE3C1B"/>
    <w:rsid w:val="00DE3EE0"/>
    <w:rsid w:val="00DE4323"/>
    <w:rsid w:val="00DE47E9"/>
    <w:rsid w:val="00DE5606"/>
    <w:rsid w:val="00DE5A29"/>
    <w:rsid w:val="00DE5C63"/>
    <w:rsid w:val="00DE5EA9"/>
    <w:rsid w:val="00DE6345"/>
    <w:rsid w:val="00DE6CD9"/>
    <w:rsid w:val="00DE6E28"/>
    <w:rsid w:val="00DE715E"/>
    <w:rsid w:val="00DE7B57"/>
    <w:rsid w:val="00DE7D68"/>
    <w:rsid w:val="00DF0036"/>
    <w:rsid w:val="00DF05EE"/>
    <w:rsid w:val="00DF09A2"/>
    <w:rsid w:val="00DF0DAD"/>
    <w:rsid w:val="00DF0ED6"/>
    <w:rsid w:val="00DF1189"/>
    <w:rsid w:val="00DF125B"/>
    <w:rsid w:val="00DF257F"/>
    <w:rsid w:val="00DF26C2"/>
    <w:rsid w:val="00DF2ACB"/>
    <w:rsid w:val="00DF2F2D"/>
    <w:rsid w:val="00DF31BD"/>
    <w:rsid w:val="00DF3246"/>
    <w:rsid w:val="00DF3688"/>
    <w:rsid w:val="00DF3DC6"/>
    <w:rsid w:val="00DF3E78"/>
    <w:rsid w:val="00DF4024"/>
    <w:rsid w:val="00DF41AB"/>
    <w:rsid w:val="00DF46C3"/>
    <w:rsid w:val="00DF4EF4"/>
    <w:rsid w:val="00DF52E5"/>
    <w:rsid w:val="00DF53D8"/>
    <w:rsid w:val="00DF5429"/>
    <w:rsid w:val="00DF6415"/>
    <w:rsid w:val="00DF663D"/>
    <w:rsid w:val="00DF66C5"/>
    <w:rsid w:val="00DF66EF"/>
    <w:rsid w:val="00DF684F"/>
    <w:rsid w:val="00DF768E"/>
    <w:rsid w:val="00DF794B"/>
    <w:rsid w:val="00DF7CA7"/>
    <w:rsid w:val="00DF7F63"/>
    <w:rsid w:val="00DF7F7C"/>
    <w:rsid w:val="00DF7FD3"/>
    <w:rsid w:val="00E00B6A"/>
    <w:rsid w:val="00E00DB2"/>
    <w:rsid w:val="00E00DE7"/>
    <w:rsid w:val="00E012DB"/>
    <w:rsid w:val="00E0136F"/>
    <w:rsid w:val="00E01538"/>
    <w:rsid w:val="00E01CF4"/>
    <w:rsid w:val="00E02465"/>
    <w:rsid w:val="00E0259E"/>
    <w:rsid w:val="00E0271A"/>
    <w:rsid w:val="00E02749"/>
    <w:rsid w:val="00E0296E"/>
    <w:rsid w:val="00E02AE8"/>
    <w:rsid w:val="00E02B23"/>
    <w:rsid w:val="00E02E8E"/>
    <w:rsid w:val="00E0390A"/>
    <w:rsid w:val="00E03C44"/>
    <w:rsid w:val="00E03D6B"/>
    <w:rsid w:val="00E03DC8"/>
    <w:rsid w:val="00E03FCE"/>
    <w:rsid w:val="00E04827"/>
    <w:rsid w:val="00E04EC4"/>
    <w:rsid w:val="00E04F3B"/>
    <w:rsid w:val="00E0504D"/>
    <w:rsid w:val="00E0579D"/>
    <w:rsid w:val="00E05E88"/>
    <w:rsid w:val="00E0678C"/>
    <w:rsid w:val="00E06CA6"/>
    <w:rsid w:val="00E07869"/>
    <w:rsid w:val="00E07AD3"/>
    <w:rsid w:val="00E07CE2"/>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D8F"/>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17CCE"/>
    <w:rsid w:val="00E20733"/>
    <w:rsid w:val="00E209C7"/>
    <w:rsid w:val="00E212F3"/>
    <w:rsid w:val="00E219A3"/>
    <w:rsid w:val="00E21EC1"/>
    <w:rsid w:val="00E2260F"/>
    <w:rsid w:val="00E22F3B"/>
    <w:rsid w:val="00E23194"/>
    <w:rsid w:val="00E236AB"/>
    <w:rsid w:val="00E236F5"/>
    <w:rsid w:val="00E237B9"/>
    <w:rsid w:val="00E23B86"/>
    <w:rsid w:val="00E23E7A"/>
    <w:rsid w:val="00E24088"/>
    <w:rsid w:val="00E242A7"/>
    <w:rsid w:val="00E2440E"/>
    <w:rsid w:val="00E24998"/>
    <w:rsid w:val="00E249BB"/>
    <w:rsid w:val="00E249E9"/>
    <w:rsid w:val="00E24DF3"/>
    <w:rsid w:val="00E26014"/>
    <w:rsid w:val="00E26138"/>
    <w:rsid w:val="00E262BC"/>
    <w:rsid w:val="00E265CE"/>
    <w:rsid w:val="00E267D9"/>
    <w:rsid w:val="00E2691A"/>
    <w:rsid w:val="00E2707E"/>
    <w:rsid w:val="00E2780B"/>
    <w:rsid w:val="00E278B0"/>
    <w:rsid w:val="00E27D17"/>
    <w:rsid w:val="00E30069"/>
    <w:rsid w:val="00E301A6"/>
    <w:rsid w:val="00E302C1"/>
    <w:rsid w:val="00E3033B"/>
    <w:rsid w:val="00E30586"/>
    <w:rsid w:val="00E3082A"/>
    <w:rsid w:val="00E30E4D"/>
    <w:rsid w:val="00E311B9"/>
    <w:rsid w:val="00E3123E"/>
    <w:rsid w:val="00E312CA"/>
    <w:rsid w:val="00E317C3"/>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6049"/>
    <w:rsid w:val="00E360FD"/>
    <w:rsid w:val="00E362F7"/>
    <w:rsid w:val="00E367C6"/>
    <w:rsid w:val="00E36943"/>
    <w:rsid w:val="00E36B7D"/>
    <w:rsid w:val="00E37567"/>
    <w:rsid w:val="00E37E42"/>
    <w:rsid w:val="00E40292"/>
    <w:rsid w:val="00E40334"/>
    <w:rsid w:val="00E404F7"/>
    <w:rsid w:val="00E40A7B"/>
    <w:rsid w:val="00E40CEC"/>
    <w:rsid w:val="00E40DB8"/>
    <w:rsid w:val="00E40E38"/>
    <w:rsid w:val="00E4148E"/>
    <w:rsid w:val="00E41783"/>
    <w:rsid w:val="00E41EB0"/>
    <w:rsid w:val="00E421D1"/>
    <w:rsid w:val="00E4243C"/>
    <w:rsid w:val="00E42A43"/>
    <w:rsid w:val="00E42B5B"/>
    <w:rsid w:val="00E42FC7"/>
    <w:rsid w:val="00E430DA"/>
    <w:rsid w:val="00E43565"/>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5B3"/>
    <w:rsid w:val="00E5127A"/>
    <w:rsid w:val="00E514D9"/>
    <w:rsid w:val="00E514DC"/>
    <w:rsid w:val="00E51945"/>
    <w:rsid w:val="00E51954"/>
    <w:rsid w:val="00E51986"/>
    <w:rsid w:val="00E51A48"/>
    <w:rsid w:val="00E5229B"/>
    <w:rsid w:val="00E530C3"/>
    <w:rsid w:val="00E54A05"/>
    <w:rsid w:val="00E54B7A"/>
    <w:rsid w:val="00E55A67"/>
    <w:rsid w:val="00E55B3E"/>
    <w:rsid w:val="00E55E30"/>
    <w:rsid w:val="00E5668F"/>
    <w:rsid w:val="00E56829"/>
    <w:rsid w:val="00E56CC7"/>
    <w:rsid w:val="00E56F01"/>
    <w:rsid w:val="00E5744A"/>
    <w:rsid w:val="00E5776B"/>
    <w:rsid w:val="00E57974"/>
    <w:rsid w:val="00E57EE5"/>
    <w:rsid w:val="00E603F7"/>
    <w:rsid w:val="00E60889"/>
    <w:rsid w:val="00E6097B"/>
    <w:rsid w:val="00E609E0"/>
    <w:rsid w:val="00E60C1A"/>
    <w:rsid w:val="00E615F9"/>
    <w:rsid w:val="00E618AA"/>
    <w:rsid w:val="00E61C65"/>
    <w:rsid w:val="00E61EF5"/>
    <w:rsid w:val="00E61F27"/>
    <w:rsid w:val="00E62497"/>
    <w:rsid w:val="00E62C01"/>
    <w:rsid w:val="00E633F3"/>
    <w:rsid w:val="00E63526"/>
    <w:rsid w:val="00E63D4A"/>
    <w:rsid w:val="00E63E20"/>
    <w:rsid w:val="00E643B5"/>
    <w:rsid w:val="00E64928"/>
    <w:rsid w:val="00E64A52"/>
    <w:rsid w:val="00E64AFC"/>
    <w:rsid w:val="00E64CCD"/>
    <w:rsid w:val="00E652C9"/>
    <w:rsid w:val="00E654FA"/>
    <w:rsid w:val="00E65651"/>
    <w:rsid w:val="00E6571F"/>
    <w:rsid w:val="00E6572A"/>
    <w:rsid w:val="00E659CF"/>
    <w:rsid w:val="00E65BCB"/>
    <w:rsid w:val="00E662D7"/>
    <w:rsid w:val="00E66577"/>
    <w:rsid w:val="00E67AB7"/>
    <w:rsid w:val="00E67E12"/>
    <w:rsid w:val="00E67E7C"/>
    <w:rsid w:val="00E70027"/>
    <w:rsid w:val="00E700FC"/>
    <w:rsid w:val="00E702DA"/>
    <w:rsid w:val="00E706F7"/>
    <w:rsid w:val="00E7071B"/>
    <w:rsid w:val="00E710B2"/>
    <w:rsid w:val="00E71260"/>
    <w:rsid w:val="00E71486"/>
    <w:rsid w:val="00E7151B"/>
    <w:rsid w:val="00E715BC"/>
    <w:rsid w:val="00E718CF"/>
    <w:rsid w:val="00E7190F"/>
    <w:rsid w:val="00E71A1E"/>
    <w:rsid w:val="00E71AFF"/>
    <w:rsid w:val="00E71CCA"/>
    <w:rsid w:val="00E721C7"/>
    <w:rsid w:val="00E72682"/>
    <w:rsid w:val="00E72810"/>
    <w:rsid w:val="00E7385D"/>
    <w:rsid w:val="00E739E3"/>
    <w:rsid w:val="00E73C6D"/>
    <w:rsid w:val="00E74F35"/>
    <w:rsid w:val="00E74F53"/>
    <w:rsid w:val="00E75049"/>
    <w:rsid w:val="00E75077"/>
    <w:rsid w:val="00E7513F"/>
    <w:rsid w:val="00E75176"/>
    <w:rsid w:val="00E75298"/>
    <w:rsid w:val="00E755B3"/>
    <w:rsid w:val="00E75772"/>
    <w:rsid w:val="00E757C8"/>
    <w:rsid w:val="00E758C3"/>
    <w:rsid w:val="00E759D0"/>
    <w:rsid w:val="00E75D53"/>
    <w:rsid w:val="00E764CD"/>
    <w:rsid w:val="00E7685B"/>
    <w:rsid w:val="00E76B4B"/>
    <w:rsid w:val="00E76CE6"/>
    <w:rsid w:val="00E77279"/>
    <w:rsid w:val="00E77582"/>
    <w:rsid w:val="00E77C16"/>
    <w:rsid w:val="00E77CA8"/>
    <w:rsid w:val="00E801EC"/>
    <w:rsid w:val="00E8031C"/>
    <w:rsid w:val="00E80358"/>
    <w:rsid w:val="00E8057E"/>
    <w:rsid w:val="00E80759"/>
    <w:rsid w:val="00E80B5D"/>
    <w:rsid w:val="00E8133F"/>
    <w:rsid w:val="00E81404"/>
    <w:rsid w:val="00E81D3B"/>
    <w:rsid w:val="00E820F6"/>
    <w:rsid w:val="00E821BA"/>
    <w:rsid w:val="00E82355"/>
    <w:rsid w:val="00E828F7"/>
    <w:rsid w:val="00E82913"/>
    <w:rsid w:val="00E82A9B"/>
    <w:rsid w:val="00E82DC7"/>
    <w:rsid w:val="00E82FE4"/>
    <w:rsid w:val="00E8308A"/>
    <w:rsid w:val="00E8325B"/>
    <w:rsid w:val="00E83545"/>
    <w:rsid w:val="00E83AE7"/>
    <w:rsid w:val="00E8408C"/>
    <w:rsid w:val="00E8489F"/>
    <w:rsid w:val="00E84A70"/>
    <w:rsid w:val="00E84DDF"/>
    <w:rsid w:val="00E84E8C"/>
    <w:rsid w:val="00E84F13"/>
    <w:rsid w:val="00E85324"/>
    <w:rsid w:val="00E8559F"/>
    <w:rsid w:val="00E8599C"/>
    <w:rsid w:val="00E85C8D"/>
    <w:rsid w:val="00E85CEB"/>
    <w:rsid w:val="00E86320"/>
    <w:rsid w:val="00E863BF"/>
    <w:rsid w:val="00E87042"/>
    <w:rsid w:val="00E87268"/>
    <w:rsid w:val="00E87758"/>
    <w:rsid w:val="00E87780"/>
    <w:rsid w:val="00E87787"/>
    <w:rsid w:val="00E87CBB"/>
    <w:rsid w:val="00E906AB"/>
    <w:rsid w:val="00E90B20"/>
    <w:rsid w:val="00E90B66"/>
    <w:rsid w:val="00E91269"/>
    <w:rsid w:val="00E91D6D"/>
    <w:rsid w:val="00E926DC"/>
    <w:rsid w:val="00E92C24"/>
    <w:rsid w:val="00E93012"/>
    <w:rsid w:val="00E930A6"/>
    <w:rsid w:val="00E934FE"/>
    <w:rsid w:val="00E93579"/>
    <w:rsid w:val="00E93675"/>
    <w:rsid w:val="00E93848"/>
    <w:rsid w:val="00E938B1"/>
    <w:rsid w:val="00E940FC"/>
    <w:rsid w:val="00E943C1"/>
    <w:rsid w:val="00E94C74"/>
    <w:rsid w:val="00E94EBC"/>
    <w:rsid w:val="00E95D12"/>
    <w:rsid w:val="00E95EA8"/>
    <w:rsid w:val="00E962E2"/>
    <w:rsid w:val="00E963C2"/>
    <w:rsid w:val="00E9688B"/>
    <w:rsid w:val="00E96CCE"/>
    <w:rsid w:val="00E96E00"/>
    <w:rsid w:val="00E96E72"/>
    <w:rsid w:val="00E96EA9"/>
    <w:rsid w:val="00EA0051"/>
    <w:rsid w:val="00EA0619"/>
    <w:rsid w:val="00EA0923"/>
    <w:rsid w:val="00EA09B6"/>
    <w:rsid w:val="00EA0A6D"/>
    <w:rsid w:val="00EA1661"/>
    <w:rsid w:val="00EA172A"/>
    <w:rsid w:val="00EA1931"/>
    <w:rsid w:val="00EA22A9"/>
    <w:rsid w:val="00EA32DA"/>
    <w:rsid w:val="00EA3443"/>
    <w:rsid w:val="00EA3A7C"/>
    <w:rsid w:val="00EA3D31"/>
    <w:rsid w:val="00EA3D4A"/>
    <w:rsid w:val="00EA3E61"/>
    <w:rsid w:val="00EA3FCE"/>
    <w:rsid w:val="00EA4290"/>
    <w:rsid w:val="00EA42E6"/>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A7F02"/>
    <w:rsid w:val="00EB1282"/>
    <w:rsid w:val="00EB1333"/>
    <w:rsid w:val="00EB14FD"/>
    <w:rsid w:val="00EB16EC"/>
    <w:rsid w:val="00EB1B25"/>
    <w:rsid w:val="00EB1C0F"/>
    <w:rsid w:val="00EB1C5F"/>
    <w:rsid w:val="00EB1C6E"/>
    <w:rsid w:val="00EB1D05"/>
    <w:rsid w:val="00EB205C"/>
    <w:rsid w:val="00EB24C8"/>
    <w:rsid w:val="00EB25E0"/>
    <w:rsid w:val="00EB3012"/>
    <w:rsid w:val="00EB31C2"/>
    <w:rsid w:val="00EB337F"/>
    <w:rsid w:val="00EB36E9"/>
    <w:rsid w:val="00EB3836"/>
    <w:rsid w:val="00EB3FCA"/>
    <w:rsid w:val="00EB4586"/>
    <w:rsid w:val="00EB4AA5"/>
    <w:rsid w:val="00EB4BD3"/>
    <w:rsid w:val="00EB51DA"/>
    <w:rsid w:val="00EB55B3"/>
    <w:rsid w:val="00EB5CB2"/>
    <w:rsid w:val="00EB6245"/>
    <w:rsid w:val="00EB62E4"/>
    <w:rsid w:val="00EB630F"/>
    <w:rsid w:val="00EB64DE"/>
    <w:rsid w:val="00EB68B7"/>
    <w:rsid w:val="00EB7021"/>
    <w:rsid w:val="00EB7088"/>
    <w:rsid w:val="00EB7300"/>
    <w:rsid w:val="00EB7353"/>
    <w:rsid w:val="00EB7576"/>
    <w:rsid w:val="00EB7758"/>
    <w:rsid w:val="00EB782F"/>
    <w:rsid w:val="00EC0004"/>
    <w:rsid w:val="00EC052E"/>
    <w:rsid w:val="00EC0F05"/>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5E8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3714"/>
    <w:rsid w:val="00ED37F7"/>
    <w:rsid w:val="00ED39DA"/>
    <w:rsid w:val="00ED4151"/>
    <w:rsid w:val="00ED43B8"/>
    <w:rsid w:val="00ED4AED"/>
    <w:rsid w:val="00ED5C21"/>
    <w:rsid w:val="00ED622C"/>
    <w:rsid w:val="00ED62FC"/>
    <w:rsid w:val="00ED70B1"/>
    <w:rsid w:val="00ED769E"/>
    <w:rsid w:val="00ED7E0C"/>
    <w:rsid w:val="00EE02FE"/>
    <w:rsid w:val="00EE083D"/>
    <w:rsid w:val="00EE09C8"/>
    <w:rsid w:val="00EE0A49"/>
    <w:rsid w:val="00EE0EF5"/>
    <w:rsid w:val="00EE107C"/>
    <w:rsid w:val="00EE153B"/>
    <w:rsid w:val="00EE1ADB"/>
    <w:rsid w:val="00EE2285"/>
    <w:rsid w:val="00EE22ED"/>
    <w:rsid w:val="00EE28D1"/>
    <w:rsid w:val="00EE2DD4"/>
    <w:rsid w:val="00EE2F9D"/>
    <w:rsid w:val="00EE3015"/>
    <w:rsid w:val="00EE3318"/>
    <w:rsid w:val="00EE387E"/>
    <w:rsid w:val="00EE3B4C"/>
    <w:rsid w:val="00EE3B88"/>
    <w:rsid w:val="00EE44D1"/>
    <w:rsid w:val="00EE45D7"/>
    <w:rsid w:val="00EE4680"/>
    <w:rsid w:val="00EE48F7"/>
    <w:rsid w:val="00EE5A37"/>
    <w:rsid w:val="00EE624E"/>
    <w:rsid w:val="00EE62A1"/>
    <w:rsid w:val="00EE6825"/>
    <w:rsid w:val="00EE69C6"/>
    <w:rsid w:val="00EE6C21"/>
    <w:rsid w:val="00EE6DF6"/>
    <w:rsid w:val="00EE7117"/>
    <w:rsid w:val="00EE7282"/>
    <w:rsid w:val="00EE7408"/>
    <w:rsid w:val="00EE7E0F"/>
    <w:rsid w:val="00EE7F96"/>
    <w:rsid w:val="00EF013A"/>
    <w:rsid w:val="00EF072B"/>
    <w:rsid w:val="00EF126D"/>
    <w:rsid w:val="00EF1498"/>
    <w:rsid w:val="00EF1572"/>
    <w:rsid w:val="00EF15F6"/>
    <w:rsid w:val="00EF1C60"/>
    <w:rsid w:val="00EF1F7E"/>
    <w:rsid w:val="00EF295D"/>
    <w:rsid w:val="00EF2A94"/>
    <w:rsid w:val="00EF376D"/>
    <w:rsid w:val="00EF3776"/>
    <w:rsid w:val="00EF39A6"/>
    <w:rsid w:val="00EF3F8D"/>
    <w:rsid w:val="00EF4125"/>
    <w:rsid w:val="00EF4694"/>
    <w:rsid w:val="00EF4BFB"/>
    <w:rsid w:val="00EF4C8F"/>
    <w:rsid w:val="00EF4D4F"/>
    <w:rsid w:val="00EF4E14"/>
    <w:rsid w:val="00EF5032"/>
    <w:rsid w:val="00EF5608"/>
    <w:rsid w:val="00EF5AAF"/>
    <w:rsid w:val="00EF5E3E"/>
    <w:rsid w:val="00EF636C"/>
    <w:rsid w:val="00EF672A"/>
    <w:rsid w:val="00EF6B2B"/>
    <w:rsid w:val="00EF7648"/>
    <w:rsid w:val="00EF7794"/>
    <w:rsid w:val="00EF7A26"/>
    <w:rsid w:val="00F00017"/>
    <w:rsid w:val="00F00386"/>
    <w:rsid w:val="00F0098B"/>
    <w:rsid w:val="00F011BE"/>
    <w:rsid w:val="00F01219"/>
    <w:rsid w:val="00F01578"/>
    <w:rsid w:val="00F01879"/>
    <w:rsid w:val="00F01B3A"/>
    <w:rsid w:val="00F01B60"/>
    <w:rsid w:val="00F01B9D"/>
    <w:rsid w:val="00F02758"/>
    <w:rsid w:val="00F028AB"/>
    <w:rsid w:val="00F02ABD"/>
    <w:rsid w:val="00F030D9"/>
    <w:rsid w:val="00F0377B"/>
    <w:rsid w:val="00F0390B"/>
    <w:rsid w:val="00F03CEE"/>
    <w:rsid w:val="00F03D5C"/>
    <w:rsid w:val="00F049E3"/>
    <w:rsid w:val="00F04A47"/>
    <w:rsid w:val="00F04FFD"/>
    <w:rsid w:val="00F0519C"/>
    <w:rsid w:val="00F05869"/>
    <w:rsid w:val="00F05DA4"/>
    <w:rsid w:val="00F06022"/>
    <w:rsid w:val="00F061FC"/>
    <w:rsid w:val="00F063BC"/>
    <w:rsid w:val="00F06613"/>
    <w:rsid w:val="00F06832"/>
    <w:rsid w:val="00F06BD6"/>
    <w:rsid w:val="00F06FEF"/>
    <w:rsid w:val="00F0751B"/>
    <w:rsid w:val="00F07A22"/>
    <w:rsid w:val="00F1030E"/>
    <w:rsid w:val="00F109E4"/>
    <w:rsid w:val="00F10C9D"/>
    <w:rsid w:val="00F10E37"/>
    <w:rsid w:val="00F114CA"/>
    <w:rsid w:val="00F11AA7"/>
    <w:rsid w:val="00F11E29"/>
    <w:rsid w:val="00F11E39"/>
    <w:rsid w:val="00F1240C"/>
    <w:rsid w:val="00F124FD"/>
    <w:rsid w:val="00F12564"/>
    <w:rsid w:val="00F12967"/>
    <w:rsid w:val="00F129C3"/>
    <w:rsid w:val="00F129D0"/>
    <w:rsid w:val="00F12B22"/>
    <w:rsid w:val="00F12EB7"/>
    <w:rsid w:val="00F13047"/>
    <w:rsid w:val="00F137BE"/>
    <w:rsid w:val="00F13AE0"/>
    <w:rsid w:val="00F13F5C"/>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88B"/>
    <w:rsid w:val="00F23BBC"/>
    <w:rsid w:val="00F23C03"/>
    <w:rsid w:val="00F25E2C"/>
    <w:rsid w:val="00F26A74"/>
    <w:rsid w:val="00F26CDD"/>
    <w:rsid w:val="00F277EA"/>
    <w:rsid w:val="00F30A80"/>
    <w:rsid w:val="00F30B13"/>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CBE"/>
    <w:rsid w:val="00F33E72"/>
    <w:rsid w:val="00F34291"/>
    <w:rsid w:val="00F3429B"/>
    <w:rsid w:val="00F345F9"/>
    <w:rsid w:val="00F34771"/>
    <w:rsid w:val="00F34A2C"/>
    <w:rsid w:val="00F34E35"/>
    <w:rsid w:val="00F35769"/>
    <w:rsid w:val="00F35965"/>
    <w:rsid w:val="00F35C3A"/>
    <w:rsid w:val="00F362B9"/>
    <w:rsid w:val="00F36318"/>
    <w:rsid w:val="00F36CCD"/>
    <w:rsid w:val="00F36F05"/>
    <w:rsid w:val="00F3712E"/>
    <w:rsid w:val="00F37210"/>
    <w:rsid w:val="00F37343"/>
    <w:rsid w:val="00F3751A"/>
    <w:rsid w:val="00F4084E"/>
    <w:rsid w:val="00F40FAA"/>
    <w:rsid w:val="00F41259"/>
    <w:rsid w:val="00F415BA"/>
    <w:rsid w:val="00F41E57"/>
    <w:rsid w:val="00F42E03"/>
    <w:rsid w:val="00F42E12"/>
    <w:rsid w:val="00F42F27"/>
    <w:rsid w:val="00F42F55"/>
    <w:rsid w:val="00F436A8"/>
    <w:rsid w:val="00F437CB"/>
    <w:rsid w:val="00F4397D"/>
    <w:rsid w:val="00F43A64"/>
    <w:rsid w:val="00F4478B"/>
    <w:rsid w:val="00F44B0E"/>
    <w:rsid w:val="00F45301"/>
    <w:rsid w:val="00F455B8"/>
    <w:rsid w:val="00F45793"/>
    <w:rsid w:val="00F457FE"/>
    <w:rsid w:val="00F4582D"/>
    <w:rsid w:val="00F4596F"/>
    <w:rsid w:val="00F45C65"/>
    <w:rsid w:val="00F45CF6"/>
    <w:rsid w:val="00F46535"/>
    <w:rsid w:val="00F46C88"/>
    <w:rsid w:val="00F4703A"/>
    <w:rsid w:val="00F47424"/>
    <w:rsid w:val="00F47A62"/>
    <w:rsid w:val="00F47B31"/>
    <w:rsid w:val="00F47D54"/>
    <w:rsid w:val="00F50209"/>
    <w:rsid w:val="00F50367"/>
    <w:rsid w:val="00F5058B"/>
    <w:rsid w:val="00F50C20"/>
    <w:rsid w:val="00F51363"/>
    <w:rsid w:val="00F513E5"/>
    <w:rsid w:val="00F51744"/>
    <w:rsid w:val="00F51E62"/>
    <w:rsid w:val="00F5210E"/>
    <w:rsid w:val="00F526A4"/>
    <w:rsid w:val="00F527FA"/>
    <w:rsid w:val="00F53061"/>
    <w:rsid w:val="00F539AE"/>
    <w:rsid w:val="00F53FE0"/>
    <w:rsid w:val="00F54149"/>
    <w:rsid w:val="00F543CF"/>
    <w:rsid w:val="00F546D8"/>
    <w:rsid w:val="00F5503F"/>
    <w:rsid w:val="00F551AF"/>
    <w:rsid w:val="00F5527D"/>
    <w:rsid w:val="00F553BF"/>
    <w:rsid w:val="00F55B7C"/>
    <w:rsid w:val="00F56082"/>
    <w:rsid w:val="00F56FFE"/>
    <w:rsid w:val="00F57297"/>
    <w:rsid w:val="00F57798"/>
    <w:rsid w:val="00F5787C"/>
    <w:rsid w:val="00F57A93"/>
    <w:rsid w:val="00F57DD6"/>
    <w:rsid w:val="00F60171"/>
    <w:rsid w:val="00F606C7"/>
    <w:rsid w:val="00F6091E"/>
    <w:rsid w:val="00F60C55"/>
    <w:rsid w:val="00F6193D"/>
    <w:rsid w:val="00F61A95"/>
    <w:rsid w:val="00F61B6B"/>
    <w:rsid w:val="00F62558"/>
    <w:rsid w:val="00F6309C"/>
    <w:rsid w:val="00F631C0"/>
    <w:rsid w:val="00F634C2"/>
    <w:rsid w:val="00F635E0"/>
    <w:rsid w:val="00F650D0"/>
    <w:rsid w:val="00F659D1"/>
    <w:rsid w:val="00F65C72"/>
    <w:rsid w:val="00F66CF1"/>
    <w:rsid w:val="00F671CE"/>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079"/>
    <w:rsid w:val="00F7552A"/>
    <w:rsid w:val="00F75767"/>
    <w:rsid w:val="00F75BAB"/>
    <w:rsid w:val="00F75D91"/>
    <w:rsid w:val="00F75EA7"/>
    <w:rsid w:val="00F75ED5"/>
    <w:rsid w:val="00F7608B"/>
    <w:rsid w:val="00F763F4"/>
    <w:rsid w:val="00F765AC"/>
    <w:rsid w:val="00F7670D"/>
    <w:rsid w:val="00F76A83"/>
    <w:rsid w:val="00F76B45"/>
    <w:rsid w:val="00F76D70"/>
    <w:rsid w:val="00F76E7A"/>
    <w:rsid w:val="00F770D1"/>
    <w:rsid w:val="00F770EA"/>
    <w:rsid w:val="00F771F3"/>
    <w:rsid w:val="00F77246"/>
    <w:rsid w:val="00F77996"/>
    <w:rsid w:val="00F77DE0"/>
    <w:rsid w:val="00F80043"/>
    <w:rsid w:val="00F80161"/>
    <w:rsid w:val="00F801AF"/>
    <w:rsid w:val="00F80C08"/>
    <w:rsid w:val="00F81252"/>
    <w:rsid w:val="00F813AB"/>
    <w:rsid w:val="00F82487"/>
    <w:rsid w:val="00F82626"/>
    <w:rsid w:val="00F82959"/>
    <w:rsid w:val="00F82B8E"/>
    <w:rsid w:val="00F82FBC"/>
    <w:rsid w:val="00F83268"/>
    <w:rsid w:val="00F83733"/>
    <w:rsid w:val="00F83877"/>
    <w:rsid w:val="00F83A0E"/>
    <w:rsid w:val="00F83E8C"/>
    <w:rsid w:val="00F83FFA"/>
    <w:rsid w:val="00F8412C"/>
    <w:rsid w:val="00F8418F"/>
    <w:rsid w:val="00F84512"/>
    <w:rsid w:val="00F851CF"/>
    <w:rsid w:val="00F85203"/>
    <w:rsid w:val="00F85488"/>
    <w:rsid w:val="00F85587"/>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1702"/>
    <w:rsid w:val="00F91868"/>
    <w:rsid w:val="00F919CE"/>
    <w:rsid w:val="00F91C57"/>
    <w:rsid w:val="00F92663"/>
    <w:rsid w:val="00F92727"/>
    <w:rsid w:val="00F92BB2"/>
    <w:rsid w:val="00F92D1A"/>
    <w:rsid w:val="00F92E81"/>
    <w:rsid w:val="00F92FD3"/>
    <w:rsid w:val="00F93427"/>
    <w:rsid w:val="00F93511"/>
    <w:rsid w:val="00F9389C"/>
    <w:rsid w:val="00F93AF3"/>
    <w:rsid w:val="00F94457"/>
    <w:rsid w:val="00F948F4"/>
    <w:rsid w:val="00F94D5D"/>
    <w:rsid w:val="00F95387"/>
    <w:rsid w:val="00F95422"/>
    <w:rsid w:val="00F959E5"/>
    <w:rsid w:val="00F95DC0"/>
    <w:rsid w:val="00F95E6D"/>
    <w:rsid w:val="00F962D9"/>
    <w:rsid w:val="00F97638"/>
    <w:rsid w:val="00F97904"/>
    <w:rsid w:val="00F97A99"/>
    <w:rsid w:val="00F97B14"/>
    <w:rsid w:val="00F97C34"/>
    <w:rsid w:val="00F97F7B"/>
    <w:rsid w:val="00F97FF5"/>
    <w:rsid w:val="00FA0046"/>
    <w:rsid w:val="00FA04C6"/>
    <w:rsid w:val="00FA0972"/>
    <w:rsid w:val="00FA11CF"/>
    <w:rsid w:val="00FA26D2"/>
    <w:rsid w:val="00FA2833"/>
    <w:rsid w:val="00FA29F6"/>
    <w:rsid w:val="00FA3059"/>
    <w:rsid w:val="00FA3395"/>
    <w:rsid w:val="00FA3731"/>
    <w:rsid w:val="00FA3B98"/>
    <w:rsid w:val="00FA4B25"/>
    <w:rsid w:val="00FA4BC6"/>
    <w:rsid w:val="00FA4C46"/>
    <w:rsid w:val="00FA521E"/>
    <w:rsid w:val="00FA521F"/>
    <w:rsid w:val="00FA5634"/>
    <w:rsid w:val="00FA566D"/>
    <w:rsid w:val="00FA574F"/>
    <w:rsid w:val="00FA57EC"/>
    <w:rsid w:val="00FA5912"/>
    <w:rsid w:val="00FA5EA8"/>
    <w:rsid w:val="00FA6122"/>
    <w:rsid w:val="00FA693B"/>
    <w:rsid w:val="00FA7654"/>
    <w:rsid w:val="00FA768E"/>
    <w:rsid w:val="00FA7728"/>
    <w:rsid w:val="00FA7C72"/>
    <w:rsid w:val="00FB00E1"/>
    <w:rsid w:val="00FB02C6"/>
    <w:rsid w:val="00FB0953"/>
    <w:rsid w:val="00FB0AB0"/>
    <w:rsid w:val="00FB1438"/>
    <w:rsid w:val="00FB1CEC"/>
    <w:rsid w:val="00FB1DC2"/>
    <w:rsid w:val="00FB20D3"/>
    <w:rsid w:val="00FB238D"/>
    <w:rsid w:val="00FB270D"/>
    <w:rsid w:val="00FB293B"/>
    <w:rsid w:val="00FB2CF4"/>
    <w:rsid w:val="00FB3553"/>
    <w:rsid w:val="00FB3907"/>
    <w:rsid w:val="00FB3923"/>
    <w:rsid w:val="00FB44AD"/>
    <w:rsid w:val="00FB4AC4"/>
    <w:rsid w:val="00FB566E"/>
    <w:rsid w:val="00FB57C3"/>
    <w:rsid w:val="00FB5A04"/>
    <w:rsid w:val="00FB5E2A"/>
    <w:rsid w:val="00FB6878"/>
    <w:rsid w:val="00FB698D"/>
    <w:rsid w:val="00FB6D69"/>
    <w:rsid w:val="00FB6F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530"/>
    <w:rsid w:val="00FC36BD"/>
    <w:rsid w:val="00FC379A"/>
    <w:rsid w:val="00FC3B0A"/>
    <w:rsid w:val="00FC5123"/>
    <w:rsid w:val="00FC5262"/>
    <w:rsid w:val="00FC52B1"/>
    <w:rsid w:val="00FC534D"/>
    <w:rsid w:val="00FC5FEA"/>
    <w:rsid w:val="00FC601B"/>
    <w:rsid w:val="00FC6D0F"/>
    <w:rsid w:val="00FC73ED"/>
    <w:rsid w:val="00FC7465"/>
    <w:rsid w:val="00FC7BA7"/>
    <w:rsid w:val="00FC7C36"/>
    <w:rsid w:val="00FD00A7"/>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3C94"/>
    <w:rsid w:val="00FD4531"/>
    <w:rsid w:val="00FD46A7"/>
    <w:rsid w:val="00FD4D09"/>
    <w:rsid w:val="00FD51AA"/>
    <w:rsid w:val="00FD54BE"/>
    <w:rsid w:val="00FD5729"/>
    <w:rsid w:val="00FD5D4E"/>
    <w:rsid w:val="00FD5FA4"/>
    <w:rsid w:val="00FD6138"/>
    <w:rsid w:val="00FD6272"/>
    <w:rsid w:val="00FD62FD"/>
    <w:rsid w:val="00FD6463"/>
    <w:rsid w:val="00FD65F6"/>
    <w:rsid w:val="00FD6839"/>
    <w:rsid w:val="00FD722A"/>
    <w:rsid w:val="00FD727A"/>
    <w:rsid w:val="00FD76FC"/>
    <w:rsid w:val="00FD778E"/>
    <w:rsid w:val="00FD7E13"/>
    <w:rsid w:val="00FE0275"/>
    <w:rsid w:val="00FE04B7"/>
    <w:rsid w:val="00FE05A4"/>
    <w:rsid w:val="00FE07A1"/>
    <w:rsid w:val="00FE0C01"/>
    <w:rsid w:val="00FE11C7"/>
    <w:rsid w:val="00FE137F"/>
    <w:rsid w:val="00FE143A"/>
    <w:rsid w:val="00FE1BE1"/>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4ADA"/>
    <w:rsid w:val="00FE5105"/>
    <w:rsid w:val="00FE546A"/>
    <w:rsid w:val="00FE57F3"/>
    <w:rsid w:val="00FE58D9"/>
    <w:rsid w:val="00FE5F6A"/>
    <w:rsid w:val="00FE64F0"/>
    <w:rsid w:val="00FE6835"/>
    <w:rsid w:val="00FE6980"/>
    <w:rsid w:val="00FE6C84"/>
    <w:rsid w:val="00FE709E"/>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2FEC"/>
    <w:rsid w:val="00FF32C0"/>
    <w:rsid w:val="00FF385E"/>
    <w:rsid w:val="00FF3BEC"/>
    <w:rsid w:val="00FF3CF7"/>
    <w:rsid w:val="00FF3D63"/>
    <w:rsid w:val="00FF3E2A"/>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D358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0017C"/>
    <w:rPr>
      <w:rFonts w:ascii="Times New Roman" w:eastAsia="MS Gothic" w:hAnsi="Times New Roman"/>
      <w:sz w:val="24"/>
      <w:lang w:val="en-GB" w:eastAsia="ja-JP"/>
    </w:rPr>
  </w:style>
  <w:style w:type="paragraph" w:styleId="1">
    <w:name w:val="heading 1"/>
    <w:aliases w:val="H1,h1,app heading 1,l1,Memo Heading 1,h11,h12,h13,h14,h15,h16"/>
    <w:basedOn w:val="a1"/>
    <w:next w:val="a1"/>
    <w:qFormat/>
    <w:rsid w:val="00DA322B"/>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DA322B"/>
    <w:pPr>
      <w:keepNext/>
      <w:spacing w:line="480" w:lineRule="auto"/>
      <w:outlineLvl w:val="1"/>
    </w:pPr>
    <w:rPr>
      <w:rFonts w:ascii="Arial" w:hAnsi="Arial"/>
    </w:rPr>
  </w:style>
  <w:style w:type="paragraph" w:styleId="3">
    <w:name w:val="heading 3"/>
    <w:aliases w:val="Underrubrik2,H3,no break,Memo Heading 3"/>
    <w:basedOn w:val="a1"/>
    <w:next w:val="a1"/>
    <w:qFormat/>
    <w:rsid w:val="00DA322B"/>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DA322B"/>
    <w:pPr>
      <w:keepNext/>
      <w:jc w:val="right"/>
      <w:outlineLvl w:val="3"/>
    </w:pPr>
    <w:rPr>
      <w:rFonts w:ascii="Arial" w:hAnsi="Arial"/>
      <w:i/>
    </w:rPr>
  </w:style>
  <w:style w:type="paragraph" w:styleId="5">
    <w:name w:val="heading 5"/>
    <w:aliases w:val="H5"/>
    <w:basedOn w:val="a1"/>
    <w:next w:val="a1"/>
    <w:qFormat/>
    <w:rsid w:val="00DA322B"/>
    <w:pPr>
      <w:keepNext/>
      <w:spacing w:line="360" w:lineRule="auto"/>
      <w:outlineLvl w:val="4"/>
    </w:pPr>
    <w:rPr>
      <w:sz w:val="26"/>
      <w:u w:val="single"/>
    </w:rPr>
  </w:style>
  <w:style w:type="paragraph" w:styleId="6">
    <w:name w:val="heading 6"/>
    <w:basedOn w:val="a1"/>
    <w:next w:val="a1"/>
    <w:qFormat/>
    <w:rsid w:val="00DA322B"/>
    <w:pPr>
      <w:spacing w:before="240" w:after="60"/>
      <w:outlineLvl w:val="5"/>
    </w:pPr>
    <w:rPr>
      <w:i/>
      <w:sz w:val="22"/>
    </w:rPr>
  </w:style>
  <w:style w:type="paragraph" w:styleId="7">
    <w:name w:val="heading 7"/>
    <w:basedOn w:val="a1"/>
    <w:next w:val="a1"/>
    <w:qFormat/>
    <w:rsid w:val="00DA322B"/>
    <w:pPr>
      <w:spacing w:before="240" w:after="60"/>
      <w:outlineLvl w:val="6"/>
    </w:pPr>
    <w:rPr>
      <w:rFonts w:ascii="Arial" w:hAnsi="Arial"/>
    </w:rPr>
  </w:style>
  <w:style w:type="paragraph" w:styleId="8">
    <w:name w:val="heading 8"/>
    <w:aliases w:val="Table Heading"/>
    <w:basedOn w:val="a1"/>
    <w:next w:val="a1"/>
    <w:qFormat/>
    <w:rsid w:val="00DA322B"/>
    <w:pPr>
      <w:spacing w:before="240" w:after="60"/>
      <w:outlineLvl w:val="7"/>
    </w:pPr>
    <w:rPr>
      <w:rFonts w:ascii="Arial" w:hAnsi="Arial"/>
      <w:i/>
    </w:rPr>
  </w:style>
  <w:style w:type="paragraph" w:styleId="9">
    <w:name w:val="heading 9"/>
    <w:aliases w:val="Figure Heading,FH"/>
    <w:basedOn w:val="a1"/>
    <w:next w:val="a1"/>
    <w:qFormat/>
    <w:rsid w:val="00DA322B"/>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DA322B"/>
    <w:pPr>
      <w:tabs>
        <w:tab w:val="num" w:pos="360"/>
      </w:tabs>
      <w:spacing w:before="360" w:after="240"/>
      <w:ind w:left="360" w:hanging="360"/>
      <w:outlineLvl w:val="9"/>
    </w:pPr>
    <w:rPr>
      <w:rFonts w:ascii="Times New Roman" w:hAnsi="Times New Roman"/>
      <w:sz w:val="32"/>
    </w:rPr>
  </w:style>
  <w:style w:type="paragraph" w:styleId="a5">
    <w:name w:val="Body Text"/>
    <w:basedOn w:val="a1"/>
    <w:rsid w:val="00DA322B"/>
    <w:pPr>
      <w:spacing w:after="120"/>
    </w:pPr>
  </w:style>
  <w:style w:type="paragraph" w:styleId="a6">
    <w:name w:val="Body Text Indent"/>
    <w:basedOn w:val="a1"/>
    <w:rsid w:val="00DA322B"/>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rsid w:val="00DA322B"/>
    <w:pPr>
      <w:widowControl w:val="0"/>
    </w:pPr>
    <w:rPr>
      <w:rFonts w:ascii="Arial" w:eastAsia="MS Mincho" w:hAnsi="Arial"/>
      <w:b/>
      <w:noProof/>
      <w:sz w:val="18"/>
      <w:lang w:eastAsia="x-none"/>
    </w:rPr>
  </w:style>
  <w:style w:type="paragraph" w:styleId="a9">
    <w:name w:val="Document Map"/>
    <w:basedOn w:val="a1"/>
    <w:semiHidden/>
    <w:rsid w:val="00DA322B"/>
    <w:pPr>
      <w:shd w:val="clear" w:color="auto" w:fill="000080"/>
    </w:pPr>
    <w:rPr>
      <w:rFonts w:ascii="Tahoma" w:hAnsi="Tahoma"/>
    </w:rPr>
  </w:style>
  <w:style w:type="paragraph" w:styleId="aa">
    <w:name w:val="Plain Text"/>
    <w:basedOn w:val="a1"/>
    <w:rsid w:val="00DA322B"/>
    <w:rPr>
      <w:rFonts w:ascii="Courier New" w:hAnsi="Courier New"/>
    </w:rPr>
  </w:style>
  <w:style w:type="paragraph" w:customStyle="1" w:styleId="ZT">
    <w:name w:val="ZT"/>
    <w:rsid w:val="00DA322B"/>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rsid w:val="00DA322B"/>
  </w:style>
  <w:style w:type="paragraph" w:customStyle="1" w:styleId="TF">
    <w:name w:val="TF"/>
    <w:basedOn w:val="TH"/>
    <w:rsid w:val="00DA322B"/>
    <w:pPr>
      <w:keepNext w:val="0"/>
      <w:spacing w:before="0" w:after="240"/>
    </w:pPr>
  </w:style>
  <w:style w:type="paragraph" w:customStyle="1" w:styleId="TH">
    <w:name w:val="TH"/>
    <w:basedOn w:val="a1"/>
    <w:rsid w:val="00DA322B"/>
    <w:pPr>
      <w:keepNext/>
      <w:keepLines/>
      <w:spacing w:before="60" w:after="180"/>
      <w:jc w:val="center"/>
    </w:pPr>
    <w:rPr>
      <w:rFonts w:ascii="Arial" w:hAnsi="Arial"/>
      <w:b/>
    </w:rPr>
  </w:style>
  <w:style w:type="paragraph" w:customStyle="1" w:styleId="B1">
    <w:name w:val="B1"/>
    <w:basedOn w:val="ab"/>
    <w:rsid w:val="00DA322B"/>
  </w:style>
  <w:style w:type="paragraph" w:styleId="ab">
    <w:name w:val="List"/>
    <w:basedOn w:val="a1"/>
    <w:rsid w:val="00DA322B"/>
    <w:pPr>
      <w:spacing w:after="180"/>
      <w:ind w:left="568" w:hanging="284"/>
    </w:pPr>
  </w:style>
  <w:style w:type="paragraph" w:customStyle="1" w:styleId="EQ">
    <w:name w:val="EQ"/>
    <w:basedOn w:val="a1"/>
    <w:next w:val="a1"/>
    <w:rsid w:val="00DA322B"/>
    <w:pPr>
      <w:keepLines/>
      <w:tabs>
        <w:tab w:val="center" w:pos="4536"/>
        <w:tab w:val="right" w:pos="9072"/>
      </w:tabs>
      <w:spacing w:after="180"/>
    </w:pPr>
    <w:rPr>
      <w:noProof/>
    </w:rPr>
  </w:style>
  <w:style w:type="paragraph" w:customStyle="1" w:styleId="lptext">
    <w:name w:val="lˆptext"/>
    <w:basedOn w:val="a1"/>
    <w:rsid w:val="00DA322B"/>
    <w:pPr>
      <w:spacing w:before="100" w:after="100"/>
      <w:ind w:left="860"/>
    </w:pPr>
    <w:rPr>
      <w:rFonts w:ascii="Times" w:hAnsi="Times"/>
    </w:rPr>
  </w:style>
  <w:style w:type="character" w:styleId="ac">
    <w:name w:val="footnote reference"/>
    <w:semiHidden/>
    <w:rsid w:val="00DA322B"/>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DA322B"/>
    <w:pPr>
      <w:keepLines/>
      <w:ind w:left="454" w:hanging="454"/>
    </w:pPr>
    <w:rPr>
      <w:sz w:val="16"/>
    </w:rPr>
  </w:style>
  <w:style w:type="paragraph" w:styleId="ae">
    <w:name w:val="caption"/>
    <w:aliases w:val="cap,cap Char"/>
    <w:basedOn w:val="a1"/>
    <w:next w:val="a1"/>
    <w:qFormat/>
    <w:rsid w:val="00DA322B"/>
    <w:pPr>
      <w:spacing w:before="120" w:after="120"/>
    </w:pPr>
    <w:rPr>
      <w:b/>
    </w:rPr>
  </w:style>
  <w:style w:type="paragraph" w:customStyle="1" w:styleId="a0">
    <w:name w:val="佐藤２"/>
    <w:basedOn w:val="a1"/>
    <w:rsid w:val="00DA322B"/>
    <w:pPr>
      <w:numPr>
        <w:numId w:val="3"/>
      </w:numPr>
      <w:spacing w:after="180"/>
    </w:pPr>
  </w:style>
  <w:style w:type="paragraph" w:styleId="20">
    <w:name w:val="Body Text Indent 2"/>
    <w:basedOn w:val="a1"/>
    <w:rsid w:val="00DA322B"/>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rsid w:val="00DA322B"/>
    <w:pPr>
      <w:tabs>
        <w:tab w:val="clear" w:pos="360"/>
      </w:tabs>
      <w:spacing w:after="60"/>
      <w:ind w:left="1080" w:hanging="357"/>
    </w:pPr>
    <w:rPr>
      <w:rFonts w:ascii="Arial" w:hAnsi="Arial"/>
    </w:rPr>
  </w:style>
  <w:style w:type="paragraph" w:styleId="a">
    <w:name w:val="List Bullet"/>
    <w:basedOn w:val="a1"/>
    <w:autoRedefine/>
    <w:rsid w:val="00DA322B"/>
    <w:pPr>
      <w:numPr>
        <w:numId w:val="1"/>
      </w:numPr>
    </w:pPr>
  </w:style>
  <w:style w:type="paragraph" w:customStyle="1" w:styleId="ListBulletLast">
    <w:name w:val="List Bullet Last"/>
    <w:aliases w:val="lbl"/>
    <w:basedOn w:val="a"/>
    <w:next w:val="a5"/>
    <w:rsid w:val="00DA322B"/>
    <w:pPr>
      <w:tabs>
        <w:tab w:val="clear" w:pos="360"/>
      </w:tabs>
      <w:spacing w:after="240"/>
      <w:ind w:left="714" w:hanging="357"/>
    </w:pPr>
    <w:rPr>
      <w:rFonts w:ascii="Arial" w:hAnsi="Arial"/>
    </w:rPr>
  </w:style>
  <w:style w:type="paragraph" w:styleId="af">
    <w:name w:val="footer"/>
    <w:basedOn w:val="a1"/>
    <w:rsid w:val="00DA322B"/>
    <w:pPr>
      <w:tabs>
        <w:tab w:val="center" w:pos="4536"/>
        <w:tab w:val="right" w:pos="9072"/>
      </w:tabs>
      <w:spacing w:before="120"/>
    </w:pPr>
    <w:rPr>
      <w:lang w:val="de-DE"/>
    </w:rPr>
  </w:style>
  <w:style w:type="paragraph" w:styleId="22">
    <w:name w:val="List 2"/>
    <w:basedOn w:val="ab"/>
    <w:rsid w:val="00DA322B"/>
    <w:pPr>
      <w:ind w:left="851"/>
    </w:pPr>
  </w:style>
  <w:style w:type="paragraph" w:customStyle="1" w:styleId="TitleText">
    <w:name w:val="Title Text"/>
    <w:basedOn w:val="a1"/>
    <w:next w:val="a1"/>
    <w:rsid w:val="00DA322B"/>
    <w:pPr>
      <w:spacing w:after="220"/>
    </w:pPr>
    <w:rPr>
      <w:rFonts w:ascii="Arial" w:hAnsi="Arial"/>
      <w:b/>
      <w:sz w:val="22"/>
    </w:rPr>
  </w:style>
  <w:style w:type="paragraph" w:styleId="af0">
    <w:name w:val="Title"/>
    <w:basedOn w:val="a1"/>
    <w:link w:val="af1"/>
    <w:uiPriority w:val="10"/>
    <w:qFormat/>
    <w:rsid w:val="00DA322B"/>
    <w:pPr>
      <w:jc w:val="center"/>
    </w:pPr>
    <w:rPr>
      <w:rFonts w:ascii="Arial" w:hAnsi="Arial"/>
      <w:b/>
    </w:rPr>
  </w:style>
  <w:style w:type="paragraph" w:styleId="af2">
    <w:name w:val="table of figures"/>
    <w:basedOn w:val="10"/>
    <w:next w:val="a1"/>
    <w:semiHidden/>
    <w:rsid w:val="00DA322B"/>
    <w:pPr>
      <w:tabs>
        <w:tab w:val="right" w:leader="dot" w:pos="9360"/>
      </w:tabs>
      <w:spacing w:before="120" w:after="120"/>
    </w:pPr>
    <w:rPr>
      <w:caps/>
    </w:rPr>
  </w:style>
  <w:style w:type="paragraph" w:styleId="10">
    <w:name w:val="toc 1"/>
    <w:basedOn w:val="a1"/>
    <w:next w:val="a1"/>
    <w:autoRedefine/>
    <w:semiHidden/>
    <w:rsid w:val="00DA322B"/>
  </w:style>
  <w:style w:type="character" w:styleId="af3">
    <w:name w:val="page number"/>
    <w:rsid w:val="00DA322B"/>
    <w:rPr>
      <w:rFonts w:eastAsia="Times New Roman"/>
      <w:noProof w:val="0"/>
      <w:kern w:val="2"/>
      <w:sz w:val="21"/>
      <w:lang w:val="en-GB"/>
    </w:rPr>
  </w:style>
  <w:style w:type="paragraph" w:styleId="30">
    <w:name w:val="Body Text 3"/>
    <w:basedOn w:val="a1"/>
    <w:rsid w:val="00DA322B"/>
    <w:pPr>
      <w:jc w:val="both"/>
    </w:pPr>
  </w:style>
  <w:style w:type="paragraph" w:customStyle="1" w:styleId="TableText">
    <w:name w:val="Table_Text"/>
    <w:basedOn w:val="a1"/>
    <w:rsid w:val="00DA322B"/>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rsid w:val="00DA322B"/>
    <w:pPr>
      <w:spacing w:after="240"/>
      <w:jc w:val="both"/>
    </w:pPr>
    <w:rPr>
      <w:lang w:val="en-US"/>
    </w:rPr>
  </w:style>
  <w:style w:type="paragraph" w:customStyle="1" w:styleId="textintend1">
    <w:name w:val="text intend 1"/>
    <w:basedOn w:val="text"/>
    <w:rsid w:val="00DA322B"/>
    <w:pPr>
      <w:numPr>
        <w:numId w:val="2"/>
      </w:numPr>
      <w:spacing w:after="120"/>
    </w:pPr>
  </w:style>
  <w:style w:type="paragraph" w:customStyle="1" w:styleId="shortcode">
    <w:name w:val="shortcode"/>
    <w:basedOn w:val="a5"/>
    <w:rsid w:val="00DA322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rsid w:val="00DA322B"/>
    <w:pPr>
      <w:overflowPunct w:val="0"/>
      <w:autoSpaceDE w:val="0"/>
      <w:autoSpaceDN w:val="0"/>
      <w:adjustRightInd w:val="0"/>
      <w:textAlignment w:val="baseline"/>
    </w:pPr>
  </w:style>
  <w:style w:type="paragraph" w:customStyle="1" w:styleId="B3">
    <w:name w:val="B3"/>
    <w:basedOn w:val="31"/>
    <w:rsid w:val="00DA322B"/>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DA322B"/>
    <w:pPr>
      <w:ind w:leftChars="400" w:left="100" w:hangingChars="200" w:hanging="200"/>
    </w:pPr>
  </w:style>
  <w:style w:type="paragraph" w:customStyle="1" w:styleId="RecCCITT">
    <w:name w:val="Rec_CCITT_#"/>
    <w:basedOn w:val="a1"/>
    <w:rsid w:val="00DA322B"/>
    <w:pPr>
      <w:keepNext/>
      <w:keepLines/>
      <w:spacing w:after="180"/>
    </w:pPr>
    <w:rPr>
      <w:b/>
    </w:rPr>
  </w:style>
  <w:style w:type="character" w:styleId="af4">
    <w:name w:val="Hyperlink"/>
    <w:rsid w:val="00DA322B"/>
    <w:rPr>
      <w:rFonts w:eastAsia="Times New Roman"/>
      <w:noProof w:val="0"/>
      <w:color w:val="0000FF"/>
      <w:kern w:val="2"/>
      <w:sz w:val="21"/>
      <w:u w:val="single"/>
      <w:lang w:val="en-GB"/>
    </w:rPr>
  </w:style>
  <w:style w:type="character" w:styleId="af5">
    <w:name w:val="FollowedHyperlink"/>
    <w:rsid w:val="00DA322B"/>
    <w:rPr>
      <w:rFonts w:eastAsia="Times New Roman"/>
      <w:noProof w:val="0"/>
      <w:color w:val="800080"/>
      <w:kern w:val="2"/>
      <w:sz w:val="21"/>
      <w:u w:val="single"/>
      <w:lang w:val="en-GB"/>
    </w:rPr>
  </w:style>
  <w:style w:type="character" w:styleId="af6">
    <w:name w:val="annotation reference"/>
    <w:semiHidden/>
    <w:rsid w:val="00DA322B"/>
    <w:rPr>
      <w:rFonts w:eastAsia="Times New Roman"/>
      <w:noProof w:val="0"/>
      <w:kern w:val="2"/>
      <w:sz w:val="16"/>
      <w:lang w:val="en-GB"/>
    </w:rPr>
  </w:style>
  <w:style w:type="paragraph" w:styleId="af7">
    <w:name w:val="Balloon Text"/>
    <w:basedOn w:val="a1"/>
    <w:rsid w:val="00DA322B"/>
    <w:rPr>
      <w:rFonts w:ascii="Arial" w:hAnsi="Arial"/>
      <w:sz w:val="18"/>
    </w:rPr>
  </w:style>
  <w:style w:type="paragraph" w:customStyle="1" w:styleId="Reference">
    <w:name w:val="Reference"/>
    <w:basedOn w:val="a1"/>
    <w:rsid w:val="00DA322B"/>
    <w:pPr>
      <w:widowControl w:val="0"/>
      <w:ind w:left="283" w:hanging="283"/>
      <w:jc w:val="both"/>
    </w:pPr>
    <w:rPr>
      <w:rFonts w:ascii="Arial" w:eastAsia="MS Mincho" w:hAnsi="Arial"/>
      <w:kern w:val="2"/>
      <w:sz w:val="21"/>
      <w:lang w:val="de-DE"/>
    </w:rPr>
  </w:style>
  <w:style w:type="paragraph" w:styleId="af8">
    <w:name w:val="annotation text"/>
    <w:basedOn w:val="a1"/>
    <w:semiHidden/>
    <w:rsid w:val="00DA322B"/>
    <w:rPr>
      <w:sz w:val="20"/>
    </w:rPr>
  </w:style>
  <w:style w:type="paragraph" w:customStyle="1" w:styleId="HTMLBody">
    <w:name w:val="HTML Body"/>
    <w:rsid w:val="00DA322B"/>
    <w:pPr>
      <w:widowControl w:val="0"/>
      <w:autoSpaceDE w:val="0"/>
      <w:autoSpaceDN w:val="0"/>
      <w:adjustRightInd w:val="0"/>
    </w:pPr>
    <w:rPr>
      <w:rFonts w:ascii="MS PGothic" w:eastAsia="MS PGothic" w:hAnsi="Century"/>
      <w:lang w:eastAsia="ja-JP"/>
    </w:rPr>
  </w:style>
  <w:style w:type="character" w:customStyle="1" w:styleId="af9">
    <w:name w:val="図表番号 (文字)"/>
    <w:aliases w:val="cap (文字),cap Char (文字) (文字)1"/>
    <w:rsid w:val="00DA322B"/>
    <w:rPr>
      <w:rFonts w:eastAsia="MS Gothic"/>
      <w:b/>
      <w:noProof w:val="0"/>
      <w:kern w:val="2"/>
      <w:sz w:val="24"/>
      <w:lang w:val="en-GB"/>
    </w:rPr>
  </w:style>
  <w:style w:type="paragraph" w:customStyle="1" w:styleId="Normal1CharChar">
    <w:name w:val="Normal1 Char Char"/>
    <w:rsid w:val="00DA322B"/>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a">
    <w:name w:val="annotation subject"/>
    <w:basedOn w:val="af8"/>
    <w:next w:val="af8"/>
    <w:rsid w:val="00DA322B"/>
    <w:rPr>
      <w:b/>
      <w:sz w:val="24"/>
    </w:rPr>
  </w:style>
  <w:style w:type="paragraph" w:customStyle="1" w:styleId="CharCharCharCarCarCharCharCarCar">
    <w:name w:val="Char Char Char Car Car Char Char Car Car"/>
    <w:rsid w:val="00DA322B"/>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c">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eastAsia="ja-JP"/>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MS Gothic" w:hAnsi="Times New Roman"/>
      <w:sz w:val="24"/>
      <w:lang w:val="en-GB" w:eastAsia="ja-JP"/>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table" w:styleId="40">
    <w:name w:val="Table Classic 4"/>
    <w:basedOn w:val="a3"/>
    <w:rsid w:val="00D30894"/>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e">
    <w:name w:val="List Paragraph"/>
    <w:aliases w:val="- Bullets,목록 단락,?? ??,?????,????"/>
    <w:basedOn w:val="a1"/>
    <w:link w:val="aff"/>
    <w:uiPriority w:val="34"/>
    <w:qFormat/>
    <w:rsid w:val="00E01CF4"/>
    <w:pPr>
      <w:ind w:firstLineChars="200" w:firstLine="420"/>
    </w:pPr>
  </w:style>
  <w:style w:type="character" w:styleId="aff0">
    <w:name w:val="Placeholder Text"/>
    <w:basedOn w:val="a2"/>
    <w:uiPriority w:val="99"/>
    <w:semiHidden/>
    <w:rsid w:val="00A90C8E"/>
    <w:rPr>
      <w:color w:val="808080"/>
    </w:rPr>
  </w:style>
  <w:style w:type="paragraph" w:customStyle="1" w:styleId="2H2">
    <w:name w:val="标题2，H2"/>
    <w:basedOn w:val="a1"/>
    <w:next w:val="a1"/>
    <w:link w:val="2H20"/>
    <w:rsid w:val="002A67EC"/>
    <w:rPr>
      <w:rFonts w:eastAsia="PMingLiU"/>
      <w:b/>
      <w:lang w:val="en-US"/>
    </w:rPr>
  </w:style>
  <w:style w:type="paragraph" w:customStyle="1" w:styleId="Subsection">
    <w:name w:val="Subsection"/>
    <w:basedOn w:val="a1"/>
    <w:next w:val="a1"/>
    <w:rsid w:val="002A67EC"/>
    <w:rPr>
      <w:b/>
      <w:lang w:eastAsia="zh-CN"/>
    </w:rPr>
  </w:style>
  <w:style w:type="character" w:customStyle="1" w:styleId="2H20">
    <w:name w:val="标题2，H2 字符"/>
    <w:basedOn w:val="a2"/>
    <w:link w:val="2H2"/>
    <w:rsid w:val="002A67EC"/>
    <w:rPr>
      <w:rFonts w:ascii="Times New Roman" w:eastAsia="PMingLiU" w:hAnsi="Times New Roman"/>
      <w:b/>
      <w:sz w:val="24"/>
      <w:lang w:eastAsia="ja-JP"/>
    </w:rPr>
  </w:style>
  <w:style w:type="table" w:customStyle="1" w:styleId="41">
    <w:name w:val="无格式表格 41"/>
    <w:basedOn w:val="a3"/>
    <w:uiPriority w:val="44"/>
    <w:rsid w:val="0006235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51">
    <w:name w:val="无格式表格 51"/>
    <w:basedOn w:val="a3"/>
    <w:uiPriority w:val="45"/>
    <w:rsid w:val="00062350"/>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
    <w:name w:val="网格型浅色1"/>
    <w:basedOn w:val="a3"/>
    <w:uiPriority w:val="40"/>
    <w:rsid w:val="0006235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0">
    <w:name w:val="网格表 1 浅色1"/>
    <w:basedOn w:val="a3"/>
    <w:uiPriority w:val="46"/>
    <w:rsid w:val="0006235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af1">
    <w:name w:val="标题 字符"/>
    <w:basedOn w:val="a2"/>
    <w:link w:val="af0"/>
    <w:uiPriority w:val="10"/>
    <w:rsid w:val="00CC193A"/>
    <w:rPr>
      <w:rFonts w:ascii="Arial" w:eastAsia="MS Gothic" w:hAnsi="Arial"/>
      <w:b/>
      <w:sz w:val="24"/>
      <w:lang w:val="en-GB" w:eastAsia="ja-JP"/>
    </w:rPr>
  </w:style>
  <w:style w:type="character" w:styleId="aff1">
    <w:name w:val="Emphasis"/>
    <w:basedOn w:val="a2"/>
    <w:uiPriority w:val="20"/>
    <w:qFormat/>
    <w:rsid w:val="00CC193A"/>
    <w:rPr>
      <w:i/>
      <w:iCs/>
    </w:rPr>
  </w:style>
  <w:style w:type="character" w:customStyle="1" w:styleId="aff">
    <w:name w:val="列出段落 字符"/>
    <w:aliases w:val="- Bullets 字符,목록 단락 字符,?? ?? 字符,????? 字符,???? 字符"/>
    <w:link w:val="afe"/>
    <w:uiPriority w:val="34"/>
    <w:qFormat/>
    <w:locked/>
    <w:rsid w:val="00D70660"/>
    <w:rPr>
      <w:rFonts w:ascii="Times New Roman" w:eastAsia="MS Gothic" w:hAnsi="Times New Roman"/>
      <w:sz w:val="24"/>
      <w:lang w:val="en-GB" w:eastAsia="ja-JP"/>
    </w:rPr>
  </w:style>
  <w:style w:type="character" w:customStyle="1" w:styleId="CommentsChar">
    <w:name w:val="Comments Char"/>
    <w:link w:val="Comments"/>
    <w:locked/>
    <w:rsid w:val="00D70660"/>
    <w:rPr>
      <w:rFonts w:ascii="Arial" w:hAnsi="Arial" w:cs="Arial"/>
      <w:i/>
      <w:sz w:val="18"/>
      <w:szCs w:val="24"/>
      <w:lang w:val="en-GB" w:eastAsia="en-GB"/>
    </w:rPr>
  </w:style>
  <w:style w:type="paragraph" w:customStyle="1" w:styleId="Comments">
    <w:name w:val="Comments"/>
    <w:basedOn w:val="a1"/>
    <w:link w:val="CommentsChar"/>
    <w:qFormat/>
    <w:rsid w:val="00D70660"/>
    <w:pPr>
      <w:spacing w:before="40"/>
    </w:pPr>
    <w:rPr>
      <w:rFonts w:ascii="Arial" w:eastAsia="MS Mincho" w:hAnsi="Arial" w:cs="Arial"/>
      <w:i/>
      <w:sz w:val="18"/>
      <w:szCs w:val="24"/>
      <w:lang w:eastAsia="en-GB"/>
    </w:rPr>
  </w:style>
  <w:style w:type="character" w:customStyle="1" w:styleId="TALChar">
    <w:name w:val="TAL Char"/>
    <w:link w:val="TAL"/>
    <w:locked/>
    <w:rsid w:val="00A8580E"/>
    <w:rPr>
      <w:rFonts w:ascii="Arial" w:hAnsi="Arial" w:cs="Arial"/>
      <w:sz w:val="18"/>
      <w:lang w:val="en-GB" w:eastAsia="en-US"/>
    </w:rPr>
  </w:style>
  <w:style w:type="paragraph" w:customStyle="1" w:styleId="TAL">
    <w:name w:val="TAL"/>
    <w:basedOn w:val="a1"/>
    <w:link w:val="TALChar"/>
    <w:rsid w:val="00A8580E"/>
    <w:pPr>
      <w:keepNext/>
      <w:keepLines/>
    </w:pPr>
    <w:rPr>
      <w:rFonts w:ascii="Arial" w:eastAsia="MS Mincho" w:hAnsi="Arial" w:cs="Arial"/>
      <w:sz w:val="18"/>
      <w:lang w:eastAsia="en-US"/>
    </w:rPr>
  </w:style>
  <w:style w:type="table" w:customStyle="1" w:styleId="12">
    <w:name w:val="网格型1"/>
    <w:basedOn w:val="a3"/>
    <w:next w:val="afb"/>
    <w:uiPriority w:val="59"/>
    <w:rsid w:val="00661065"/>
    <w:rPr>
      <w:rFonts w:ascii="Calibri" w:eastAsia="宋体"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0564317">
      <w:bodyDiv w:val="1"/>
      <w:marLeft w:val="0"/>
      <w:marRight w:val="0"/>
      <w:marTop w:val="0"/>
      <w:marBottom w:val="0"/>
      <w:divBdr>
        <w:top w:val="none" w:sz="0" w:space="0" w:color="auto"/>
        <w:left w:val="none" w:sz="0" w:space="0" w:color="auto"/>
        <w:bottom w:val="none" w:sz="0" w:space="0" w:color="auto"/>
        <w:right w:val="none" w:sz="0" w:space="0" w:color="auto"/>
      </w:divBdr>
    </w:div>
    <w:div w:id="62678417">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9254940">
      <w:bodyDiv w:val="1"/>
      <w:marLeft w:val="0"/>
      <w:marRight w:val="0"/>
      <w:marTop w:val="0"/>
      <w:marBottom w:val="0"/>
      <w:divBdr>
        <w:top w:val="none" w:sz="0" w:space="0" w:color="auto"/>
        <w:left w:val="none" w:sz="0" w:space="0" w:color="auto"/>
        <w:bottom w:val="none" w:sz="0" w:space="0" w:color="auto"/>
        <w:right w:val="none" w:sz="0" w:space="0" w:color="auto"/>
      </w:divBdr>
      <w:divsChild>
        <w:div w:id="753549130">
          <w:marLeft w:val="1800"/>
          <w:marRight w:val="0"/>
          <w:marTop w:val="77"/>
          <w:marBottom w:val="0"/>
          <w:divBdr>
            <w:top w:val="none" w:sz="0" w:space="0" w:color="auto"/>
            <w:left w:val="none" w:sz="0" w:space="0" w:color="auto"/>
            <w:bottom w:val="none" w:sz="0" w:space="0" w:color="auto"/>
            <w:right w:val="none" w:sz="0" w:space="0" w:color="auto"/>
          </w:divBdr>
        </w:div>
      </w:divsChild>
    </w:div>
    <w:div w:id="81412265">
      <w:bodyDiv w:val="1"/>
      <w:marLeft w:val="0"/>
      <w:marRight w:val="0"/>
      <w:marTop w:val="0"/>
      <w:marBottom w:val="0"/>
      <w:divBdr>
        <w:top w:val="none" w:sz="0" w:space="0" w:color="auto"/>
        <w:left w:val="none" w:sz="0" w:space="0" w:color="auto"/>
        <w:bottom w:val="none" w:sz="0" w:space="0" w:color="auto"/>
        <w:right w:val="none" w:sz="0" w:space="0" w:color="auto"/>
      </w:divBdr>
    </w:div>
    <w:div w:id="85419093">
      <w:bodyDiv w:val="1"/>
      <w:marLeft w:val="0"/>
      <w:marRight w:val="0"/>
      <w:marTop w:val="0"/>
      <w:marBottom w:val="0"/>
      <w:divBdr>
        <w:top w:val="none" w:sz="0" w:space="0" w:color="auto"/>
        <w:left w:val="none" w:sz="0" w:space="0" w:color="auto"/>
        <w:bottom w:val="none" w:sz="0" w:space="0" w:color="auto"/>
        <w:right w:val="none" w:sz="0" w:space="0" w:color="auto"/>
      </w:divBdr>
    </w:div>
    <w:div w:id="100419714">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692222">
      <w:bodyDiv w:val="1"/>
      <w:marLeft w:val="0"/>
      <w:marRight w:val="0"/>
      <w:marTop w:val="0"/>
      <w:marBottom w:val="0"/>
      <w:divBdr>
        <w:top w:val="none" w:sz="0" w:space="0" w:color="auto"/>
        <w:left w:val="none" w:sz="0" w:space="0" w:color="auto"/>
        <w:bottom w:val="none" w:sz="0" w:space="0" w:color="auto"/>
        <w:right w:val="none" w:sz="0" w:space="0" w:color="auto"/>
      </w:divBdr>
    </w:div>
    <w:div w:id="14840211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421482">
      <w:bodyDiv w:val="1"/>
      <w:marLeft w:val="0"/>
      <w:marRight w:val="0"/>
      <w:marTop w:val="0"/>
      <w:marBottom w:val="0"/>
      <w:divBdr>
        <w:top w:val="none" w:sz="0" w:space="0" w:color="auto"/>
        <w:left w:val="none" w:sz="0" w:space="0" w:color="auto"/>
        <w:bottom w:val="none" w:sz="0" w:space="0" w:color="auto"/>
        <w:right w:val="none" w:sz="0" w:space="0" w:color="auto"/>
      </w:divBdr>
    </w:div>
    <w:div w:id="249394026">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71480896">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0497696">
      <w:bodyDiv w:val="1"/>
      <w:marLeft w:val="0"/>
      <w:marRight w:val="0"/>
      <w:marTop w:val="0"/>
      <w:marBottom w:val="0"/>
      <w:divBdr>
        <w:top w:val="none" w:sz="0" w:space="0" w:color="auto"/>
        <w:left w:val="none" w:sz="0" w:space="0" w:color="auto"/>
        <w:bottom w:val="none" w:sz="0" w:space="0" w:color="auto"/>
        <w:right w:val="none" w:sz="0" w:space="0" w:color="auto"/>
      </w:divBdr>
      <w:divsChild>
        <w:div w:id="1354839418">
          <w:marLeft w:val="1800"/>
          <w:marRight w:val="0"/>
          <w:marTop w:val="77"/>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729266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12549504">
      <w:bodyDiv w:val="1"/>
      <w:marLeft w:val="0"/>
      <w:marRight w:val="0"/>
      <w:marTop w:val="0"/>
      <w:marBottom w:val="0"/>
      <w:divBdr>
        <w:top w:val="none" w:sz="0" w:space="0" w:color="auto"/>
        <w:left w:val="none" w:sz="0" w:space="0" w:color="auto"/>
        <w:bottom w:val="none" w:sz="0" w:space="0" w:color="auto"/>
        <w:right w:val="none" w:sz="0" w:space="0" w:color="auto"/>
      </w:divBdr>
      <w:divsChild>
        <w:div w:id="318047303">
          <w:marLeft w:val="1800"/>
          <w:marRight w:val="0"/>
          <w:marTop w:val="100"/>
          <w:marBottom w:val="0"/>
          <w:divBdr>
            <w:top w:val="none" w:sz="0" w:space="0" w:color="auto"/>
            <w:left w:val="none" w:sz="0" w:space="0" w:color="auto"/>
            <w:bottom w:val="none" w:sz="0" w:space="0" w:color="auto"/>
            <w:right w:val="none" w:sz="0" w:space="0" w:color="auto"/>
          </w:divBdr>
        </w:div>
        <w:div w:id="1474106019">
          <w:marLeft w:val="2520"/>
          <w:marRight w:val="0"/>
          <w:marTop w:val="100"/>
          <w:marBottom w:val="0"/>
          <w:divBdr>
            <w:top w:val="none" w:sz="0" w:space="0" w:color="auto"/>
            <w:left w:val="none" w:sz="0" w:space="0" w:color="auto"/>
            <w:bottom w:val="none" w:sz="0" w:space="0" w:color="auto"/>
            <w:right w:val="none" w:sz="0" w:space="0" w:color="auto"/>
          </w:divBdr>
        </w:div>
        <w:div w:id="913198793">
          <w:marLeft w:val="2520"/>
          <w:marRight w:val="0"/>
          <w:marTop w:val="100"/>
          <w:marBottom w:val="0"/>
          <w:divBdr>
            <w:top w:val="none" w:sz="0" w:space="0" w:color="auto"/>
            <w:left w:val="none" w:sz="0" w:space="0" w:color="auto"/>
            <w:bottom w:val="none" w:sz="0" w:space="0" w:color="auto"/>
            <w:right w:val="none" w:sz="0" w:space="0" w:color="auto"/>
          </w:divBdr>
        </w:div>
        <w:div w:id="1254240224">
          <w:marLeft w:val="2520"/>
          <w:marRight w:val="0"/>
          <w:marTop w:val="100"/>
          <w:marBottom w:val="0"/>
          <w:divBdr>
            <w:top w:val="none" w:sz="0" w:space="0" w:color="auto"/>
            <w:left w:val="none" w:sz="0" w:space="0" w:color="auto"/>
            <w:bottom w:val="none" w:sz="0" w:space="0" w:color="auto"/>
            <w:right w:val="none" w:sz="0" w:space="0" w:color="auto"/>
          </w:divBdr>
        </w:div>
        <w:div w:id="1108892551">
          <w:marLeft w:val="2520"/>
          <w:marRight w:val="0"/>
          <w:marTop w:val="100"/>
          <w:marBottom w:val="0"/>
          <w:divBdr>
            <w:top w:val="none" w:sz="0" w:space="0" w:color="auto"/>
            <w:left w:val="none" w:sz="0" w:space="0" w:color="auto"/>
            <w:bottom w:val="none" w:sz="0" w:space="0" w:color="auto"/>
            <w:right w:val="none" w:sz="0" w:space="0" w:color="auto"/>
          </w:divBdr>
        </w:div>
        <w:div w:id="1803956709">
          <w:marLeft w:val="2520"/>
          <w:marRight w:val="0"/>
          <w:marTop w:val="100"/>
          <w:marBottom w:val="0"/>
          <w:divBdr>
            <w:top w:val="none" w:sz="0" w:space="0" w:color="auto"/>
            <w:left w:val="none" w:sz="0" w:space="0" w:color="auto"/>
            <w:bottom w:val="none" w:sz="0" w:space="0" w:color="auto"/>
            <w:right w:val="none" w:sz="0" w:space="0" w:color="auto"/>
          </w:divBdr>
        </w:div>
        <w:div w:id="275525583">
          <w:marLeft w:val="2520"/>
          <w:marRight w:val="0"/>
          <w:marTop w:val="100"/>
          <w:marBottom w:val="0"/>
          <w:divBdr>
            <w:top w:val="none" w:sz="0" w:space="0" w:color="auto"/>
            <w:left w:val="none" w:sz="0" w:space="0" w:color="auto"/>
            <w:bottom w:val="none" w:sz="0" w:space="0" w:color="auto"/>
            <w:right w:val="none" w:sz="0" w:space="0" w:color="auto"/>
          </w:divBdr>
        </w:div>
        <w:div w:id="678507728">
          <w:marLeft w:val="2520"/>
          <w:marRight w:val="0"/>
          <w:marTop w:val="10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847831">
      <w:bodyDiv w:val="1"/>
      <w:marLeft w:val="0"/>
      <w:marRight w:val="0"/>
      <w:marTop w:val="0"/>
      <w:marBottom w:val="0"/>
      <w:divBdr>
        <w:top w:val="none" w:sz="0" w:space="0" w:color="auto"/>
        <w:left w:val="none" w:sz="0" w:space="0" w:color="auto"/>
        <w:bottom w:val="none" w:sz="0" w:space="0" w:color="auto"/>
        <w:right w:val="none" w:sz="0" w:space="0" w:color="auto"/>
      </w:divBdr>
    </w:div>
    <w:div w:id="496464122">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0823171">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81724075">
      <w:bodyDiv w:val="1"/>
      <w:marLeft w:val="0"/>
      <w:marRight w:val="0"/>
      <w:marTop w:val="0"/>
      <w:marBottom w:val="0"/>
      <w:divBdr>
        <w:top w:val="none" w:sz="0" w:space="0" w:color="auto"/>
        <w:left w:val="none" w:sz="0" w:space="0" w:color="auto"/>
        <w:bottom w:val="none" w:sz="0" w:space="0" w:color="auto"/>
        <w:right w:val="none" w:sz="0" w:space="0" w:color="auto"/>
      </w:divBdr>
    </w:div>
    <w:div w:id="592400208">
      <w:bodyDiv w:val="1"/>
      <w:marLeft w:val="0"/>
      <w:marRight w:val="0"/>
      <w:marTop w:val="0"/>
      <w:marBottom w:val="0"/>
      <w:divBdr>
        <w:top w:val="none" w:sz="0" w:space="0" w:color="auto"/>
        <w:left w:val="none" w:sz="0" w:space="0" w:color="auto"/>
        <w:bottom w:val="none" w:sz="0" w:space="0" w:color="auto"/>
        <w:right w:val="none" w:sz="0" w:space="0" w:color="auto"/>
      </w:divBdr>
    </w:div>
    <w:div w:id="599142364">
      <w:bodyDiv w:val="1"/>
      <w:marLeft w:val="0"/>
      <w:marRight w:val="0"/>
      <w:marTop w:val="0"/>
      <w:marBottom w:val="0"/>
      <w:divBdr>
        <w:top w:val="none" w:sz="0" w:space="0" w:color="auto"/>
        <w:left w:val="none" w:sz="0" w:space="0" w:color="auto"/>
        <w:bottom w:val="none" w:sz="0" w:space="0" w:color="auto"/>
        <w:right w:val="none" w:sz="0" w:space="0" w:color="auto"/>
      </w:divBdr>
    </w:div>
    <w:div w:id="631786827">
      <w:bodyDiv w:val="1"/>
      <w:marLeft w:val="0"/>
      <w:marRight w:val="0"/>
      <w:marTop w:val="0"/>
      <w:marBottom w:val="0"/>
      <w:divBdr>
        <w:top w:val="none" w:sz="0" w:space="0" w:color="auto"/>
        <w:left w:val="none" w:sz="0" w:space="0" w:color="auto"/>
        <w:bottom w:val="none" w:sz="0" w:space="0" w:color="auto"/>
        <w:right w:val="none" w:sz="0" w:space="0" w:color="auto"/>
      </w:divBdr>
    </w:div>
    <w:div w:id="645621945">
      <w:bodyDiv w:val="1"/>
      <w:marLeft w:val="0"/>
      <w:marRight w:val="0"/>
      <w:marTop w:val="0"/>
      <w:marBottom w:val="0"/>
      <w:divBdr>
        <w:top w:val="none" w:sz="0" w:space="0" w:color="auto"/>
        <w:left w:val="none" w:sz="0" w:space="0" w:color="auto"/>
        <w:bottom w:val="none" w:sz="0" w:space="0" w:color="auto"/>
        <w:right w:val="none" w:sz="0" w:space="0" w:color="auto"/>
      </w:divBdr>
    </w:div>
    <w:div w:id="650716810">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073875">
      <w:bodyDiv w:val="1"/>
      <w:marLeft w:val="0"/>
      <w:marRight w:val="0"/>
      <w:marTop w:val="0"/>
      <w:marBottom w:val="0"/>
      <w:divBdr>
        <w:top w:val="none" w:sz="0" w:space="0" w:color="auto"/>
        <w:left w:val="none" w:sz="0" w:space="0" w:color="auto"/>
        <w:bottom w:val="none" w:sz="0" w:space="0" w:color="auto"/>
        <w:right w:val="none" w:sz="0" w:space="0" w:color="auto"/>
      </w:divBdr>
    </w:div>
    <w:div w:id="657535363">
      <w:bodyDiv w:val="1"/>
      <w:marLeft w:val="0"/>
      <w:marRight w:val="0"/>
      <w:marTop w:val="0"/>
      <w:marBottom w:val="0"/>
      <w:divBdr>
        <w:top w:val="none" w:sz="0" w:space="0" w:color="auto"/>
        <w:left w:val="none" w:sz="0" w:space="0" w:color="auto"/>
        <w:bottom w:val="none" w:sz="0" w:space="0" w:color="auto"/>
        <w:right w:val="none" w:sz="0" w:space="0" w:color="auto"/>
      </w:divBdr>
      <w:divsChild>
        <w:div w:id="1837844418">
          <w:marLeft w:val="1800"/>
          <w:marRight w:val="0"/>
          <w:marTop w:val="77"/>
          <w:marBottom w:val="0"/>
          <w:divBdr>
            <w:top w:val="none" w:sz="0" w:space="0" w:color="auto"/>
            <w:left w:val="none" w:sz="0" w:space="0" w:color="auto"/>
            <w:bottom w:val="none" w:sz="0" w:space="0" w:color="auto"/>
            <w:right w:val="none" w:sz="0" w:space="0" w:color="auto"/>
          </w:divBdr>
        </w:div>
        <w:div w:id="1993488470">
          <w:marLeft w:val="1800"/>
          <w:marRight w:val="0"/>
          <w:marTop w:val="77"/>
          <w:marBottom w:val="0"/>
          <w:divBdr>
            <w:top w:val="none" w:sz="0" w:space="0" w:color="auto"/>
            <w:left w:val="none" w:sz="0" w:space="0" w:color="auto"/>
            <w:bottom w:val="none" w:sz="0" w:space="0" w:color="auto"/>
            <w:right w:val="none" w:sz="0" w:space="0" w:color="auto"/>
          </w:divBdr>
        </w:div>
        <w:div w:id="164366571">
          <w:marLeft w:val="2520"/>
          <w:marRight w:val="0"/>
          <w:marTop w:val="77"/>
          <w:marBottom w:val="0"/>
          <w:divBdr>
            <w:top w:val="none" w:sz="0" w:space="0" w:color="auto"/>
            <w:left w:val="none" w:sz="0" w:space="0" w:color="auto"/>
            <w:bottom w:val="none" w:sz="0" w:space="0" w:color="auto"/>
            <w:right w:val="none" w:sz="0" w:space="0" w:color="auto"/>
          </w:divBdr>
        </w:div>
        <w:div w:id="651712243">
          <w:marLeft w:val="2520"/>
          <w:marRight w:val="0"/>
          <w:marTop w:val="77"/>
          <w:marBottom w:val="0"/>
          <w:divBdr>
            <w:top w:val="none" w:sz="0" w:space="0" w:color="auto"/>
            <w:left w:val="none" w:sz="0" w:space="0" w:color="auto"/>
            <w:bottom w:val="none" w:sz="0" w:space="0" w:color="auto"/>
            <w:right w:val="none" w:sz="0" w:space="0" w:color="auto"/>
          </w:divBdr>
        </w:div>
        <w:div w:id="1295023134">
          <w:marLeft w:val="1800"/>
          <w:marRight w:val="0"/>
          <w:marTop w:val="77"/>
          <w:marBottom w:val="0"/>
          <w:divBdr>
            <w:top w:val="none" w:sz="0" w:space="0" w:color="auto"/>
            <w:left w:val="none" w:sz="0" w:space="0" w:color="auto"/>
            <w:bottom w:val="none" w:sz="0" w:space="0" w:color="auto"/>
            <w:right w:val="none" w:sz="0" w:space="0" w:color="auto"/>
          </w:divBdr>
        </w:div>
      </w:divsChild>
    </w:div>
    <w:div w:id="662701682">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412676">
      <w:bodyDiv w:val="1"/>
      <w:marLeft w:val="0"/>
      <w:marRight w:val="0"/>
      <w:marTop w:val="0"/>
      <w:marBottom w:val="0"/>
      <w:divBdr>
        <w:top w:val="none" w:sz="0" w:space="0" w:color="auto"/>
        <w:left w:val="none" w:sz="0" w:space="0" w:color="auto"/>
        <w:bottom w:val="none" w:sz="0" w:space="0" w:color="auto"/>
        <w:right w:val="none" w:sz="0" w:space="0" w:color="auto"/>
      </w:divBdr>
      <w:divsChild>
        <w:div w:id="1180046936">
          <w:marLeft w:val="1166"/>
          <w:marRight w:val="0"/>
          <w:marTop w:val="72"/>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9294247">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268889">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9750180">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9450323">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29668181">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1508278">
      <w:bodyDiv w:val="1"/>
      <w:marLeft w:val="0"/>
      <w:marRight w:val="0"/>
      <w:marTop w:val="0"/>
      <w:marBottom w:val="0"/>
      <w:divBdr>
        <w:top w:val="none" w:sz="0" w:space="0" w:color="auto"/>
        <w:left w:val="none" w:sz="0" w:space="0" w:color="auto"/>
        <w:bottom w:val="none" w:sz="0" w:space="0" w:color="auto"/>
        <w:right w:val="none" w:sz="0" w:space="0" w:color="auto"/>
      </w:divBdr>
    </w:div>
    <w:div w:id="1167481488">
      <w:bodyDiv w:val="1"/>
      <w:marLeft w:val="0"/>
      <w:marRight w:val="0"/>
      <w:marTop w:val="0"/>
      <w:marBottom w:val="0"/>
      <w:divBdr>
        <w:top w:val="none" w:sz="0" w:space="0" w:color="auto"/>
        <w:left w:val="none" w:sz="0" w:space="0" w:color="auto"/>
        <w:bottom w:val="none" w:sz="0" w:space="0" w:color="auto"/>
        <w:right w:val="none" w:sz="0" w:space="0" w:color="auto"/>
      </w:divBdr>
      <w:divsChild>
        <w:div w:id="35203267">
          <w:marLeft w:val="1800"/>
          <w:marRight w:val="0"/>
          <w:marTop w:val="77"/>
          <w:marBottom w:val="0"/>
          <w:divBdr>
            <w:top w:val="none" w:sz="0" w:space="0" w:color="auto"/>
            <w:left w:val="none" w:sz="0" w:space="0" w:color="auto"/>
            <w:bottom w:val="none" w:sz="0" w:space="0" w:color="auto"/>
            <w:right w:val="none" w:sz="0" w:space="0" w:color="auto"/>
          </w:divBdr>
        </w:div>
        <w:div w:id="342242319">
          <w:marLeft w:val="1800"/>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88060431">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370689">
      <w:bodyDiv w:val="1"/>
      <w:marLeft w:val="0"/>
      <w:marRight w:val="0"/>
      <w:marTop w:val="0"/>
      <w:marBottom w:val="0"/>
      <w:divBdr>
        <w:top w:val="none" w:sz="0" w:space="0" w:color="auto"/>
        <w:left w:val="none" w:sz="0" w:space="0" w:color="auto"/>
        <w:bottom w:val="none" w:sz="0" w:space="0" w:color="auto"/>
        <w:right w:val="none" w:sz="0" w:space="0" w:color="auto"/>
      </w:divBdr>
    </w:div>
    <w:div w:id="1227033341">
      <w:bodyDiv w:val="1"/>
      <w:marLeft w:val="0"/>
      <w:marRight w:val="0"/>
      <w:marTop w:val="0"/>
      <w:marBottom w:val="0"/>
      <w:divBdr>
        <w:top w:val="none" w:sz="0" w:space="0" w:color="auto"/>
        <w:left w:val="none" w:sz="0" w:space="0" w:color="auto"/>
        <w:bottom w:val="none" w:sz="0" w:space="0" w:color="auto"/>
        <w:right w:val="none" w:sz="0" w:space="0" w:color="auto"/>
      </w:divBdr>
    </w:div>
    <w:div w:id="1227111361">
      <w:bodyDiv w:val="1"/>
      <w:marLeft w:val="0"/>
      <w:marRight w:val="0"/>
      <w:marTop w:val="0"/>
      <w:marBottom w:val="0"/>
      <w:divBdr>
        <w:top w:val="none" w:sz="0" w:space="0" w:color="auto"/>
        <w:left w:val="none" w:sz="0" w:space="0" w:color="auto"/>
        <w:bottom w:val="none" w:sz="0" w:space="0" w:color="auto"/>
        <w:right w:val="none" w:sz="0" w:space="0" w:color="auto"/>
      </w:divBdr>
    </w:div>
    <w:div w:id="1251548045">
      <w:bodyDiv w:val="1"/>
      <w:marLeft w:val="0"/>
      <w:marRight w:val="0"/>
      <w:marTop w:val="0"/>
      <w:marBottom w:val="0"/>
      <w:divBdr>
        <w:top w:val="none" w:sz="0" w:space="0" w:color="auto"/>
        <w:left w:val="none" w:sz="0" w:space="0" w:color="auto"/>
        <w:bottom w:val="none" w:sz="0" w:space="0" w:color="auto"/>
        <w:right w:val="none" w:sz="0" w:space="0" w:color="auto"/>
      </w:divBdr>
      <w:divsChild>
        <w:div w:id="1516267327">
          <w:marLeft w:val="446"/>
          <w:marRight w:val="0"/>
          <w:marTop w:val="0"/>
          <w:marBottom w:val="0"/>
          <w:divBdr>
            <w:top w:val="none" w:sz="0" w:space="0" w:color="auto"/>
            <w:left w:val="none" w:sz="0" w:space="0" w:color="auto"/>
            <w:bottom w:val="none" w:sz="0" w:space="0" w:color="auto"/>
            <w:right w:val="none" w:sz="0" w:space="0" w:color="auto"/>
          </w:divBdr>
        </w:div>
        <w:div w:id="735323888">
          <w:marLeft w:val="446"/>
          <w:marRight w:val="0"/>
          <w:marTop w:val="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5044349">
      <w:bodyDiv w:val="1"/>
      <w:marLeft w:val="0"/>
      <w:marRight w:val="0"/>
      <w:marTop w:val="0"/>
      <w:marBottom w:val="0"/>
      <w:divBdr>
        <w:top w:val="none" w:sz="0" w:space="0" w:color="auto"/>
        <w:left w:val="none" w:sz="0" w:space="0" w:color="auto"/>
        <w:bottom w:val="none" w:sz="0" w:space="0" w:color="auto"/>
        <w:right w:val="none" w:sz="0" w:space="0" w:color="auto"/>
      </w:divBdr>
    </w:div>
    <w:div w:id="1346637643">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8219182">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965627">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8935949">
      <w:bodyDiv w:val="1"/>
      <w:marLeft w:val="0"/>
      <w:marRight w:val="0"/>
      <w:marTop w:val="0"/>
      <w:marBottom w:val="0"/>
      <w:divBdr>
        <w:top w:val="none" w:sz="0" w:space="0" w:color="auto"/>
        <w:left w:val="none" w:sz="0" w:space="0" w:color="auto"/>
        <w:bottom w:val="none" w:sz="0" w:space="0" w:color="auto"/>
        <w:right w:val="none" w:sz="0" w:space="0" w:color="auto"/>
      </w:divBdr>
      <w:divsChild>
        <w:div w:id="495733167">
          <w:marLeft w:val="1166"/>
          <w:marRight w:val="0"/>
          <w:marTop w:val="72"/>
          <w:marBottom w:val="0"/>
          <w:divBdr>
            <w:top w:val="none" w:sz="0" w:space="0" w:color="auto"/>
            <w:left w:val="none" w:sz="0" w:space="0" w:color="auto"/>
            <w:bottom w:val="none" w:sz="0" w:space="0" w:color="auto"/>
            <w:right w:val="none" w:sz="0" w:space="0" w:color="auto"/>
          </w:divBdr>
        </w:div>
        <w:div w:id="752816275">
          <w:marLeft w:val="1800"/>
          <w:marRight w:val="0"/>
          <w:marTop w:val="67"/>
          <w:marBottom w:val="0"/>
          <w:divBdr>
            <w:top w:val="none" w:sz="0" w:space="0" w:color="auto"/>
            <w:left w:val="none" w:sz="0" w:space="0" w:color="auto"/>
            <w:bottom w:val="none" w:sz="0" w:space="0" w:color="auto"/>
            <w:right w:val="none" w:sz="0" w:space="0" w:color="auto"/>
          </w:divBdr>
        </w:div>
        <w:div w:id="936475103">
          <w:marLeft w:val="1800"/>
          <w:marRight w:val="0"/>
          <w:marTop w:val="67"/>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1310846">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035647">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795050">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5846405">
      <w:bodyDiv w:val="1"/>
      <w:marLeft w:val="0"/>
      <w:marRight w:val="0"/>
      <w:marTop w:val="0"/>
      <w:marBottom w:val="0"/>
      <w:divBdr>
        <w:top w:val="none" w:sz="0" w:space="0" w:color="auto"/>
        <w:left w:val="none" w:sz="0" w:space="0" w:color="auto"/>
        <w:bottom w:val="none" w:sz="0" w:space="0" w:color="auto"/>
        <w:right w:val="none" w:sz="0" w:space="0" w:color="auto"/>
      </w:divBdr>
    </w:div>
    <w:div w:id="1630436629">
      <w:bodyDiv w:val="1"/>
      <w:marLeft w:val="0"/>
      <w:marRight w:val="0"/>
      <w:marTop w:val="0"/>
      <w:marBottom w:val="0"/>
      <w:divBdr>
        <w:top w:val="none" w:sz="0" w:space="0" w:color="auto"/>
        <w:left w:val="none" w:sz="0" w:space="0" w:color="auto"/>
        <w:bottom w:val="none" w:sz="0" w:space="0" w:color="auto"/>
        <w:right w:val="none" w:sz="0" w:space="0" w:color="auto"/>
      </w:divBdr>
    </w:div>
    <w:div w:id="1633364237">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6928470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4527098">
      <w:bodyDiv w:val="1"/>
      <w:marLeft w:val="0"/>
      <w:marRight w:val="0"/>
      <w:marTop w:val="0"/>
      <w:marBottom w:val="0"/>
      <w:divBdr>
        <w:top w:val="none" w:sz="0" w:space="0" w:color="auto"/>
        <w:left w:val="none" w:sz="0" w:space="0" w:color="auto"/>
        <w:bottom w:val="none" w:sz="0" w:space="0" w:color="auto"/>
        <w:right w:val="none" w:sz="0" w:space="0" w:color="auto"/>
      </w:divBdr>
      <w:divsChild>
        <w:div w:id="302076573">
          <w:marLeft w:val="2520"/>
          <w:marRight w:val="0"/>
          <w:marTop w:val="67"/>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01661192">
      <w:bodyDiv w:val="1"/>
      <w:marLeft w:val="0"/>
      <w:marRight w:val="0"/>
      <w:marTop w:val="0"/>
      <w:marBottom w:val="0"/>
      <w:divBdr>
        <w:top w:val="none" w:sz="0" w:space="0" w:color="auto"/>
        <w:left w:val="none" w:sz="0" w:space="0" w:color="auto"/>
        <w:bottom w:val="none" w:sz="0" w:space="0" w:color="auto"/>
        <w:right w:val="none" w:sz="0" w:space="0" w:color="auto"/>
      </w:divBdr>
    </w:div>
    <w:div w:id="1704011538">
      <w:bodyDiv w:val="1"/>
      <w:marLeft w:val="0"/>
      <w:marRight w:val="0"/>
      <w:marTop w:val="0"/>
      <w:marBottom w:val="0"/>
      <w:divBdr>
        <w:top w:val="none" w:sz="0" w:space="0" w:color="auto"/>
        <w:left w:val="none" w:sz="0" w:space="0" w:color="auto"/>
        <w:bottom w:val="none" w:sz="0" w:space="0" w:color="auto"/>
        <w:right w:val="none" w:sz="0" w:space="0" w:color="auto"/>
      </w:divBdr>
    </w:div>
    <w:div w:id="1753896246">
      <w:bodyDiv w:val="1"/>
      <w:marLeft w:val="0"/>
      <w:marRight w:val="0"/>
      <w:marTop w:val="0"/>
      <w:marBottom w:val="0"/>
      <w:divBdr>
        <w:top w:val="none" w:sz="0" w:space="0" w:color="auto"/>
        <w:left w:val="none" w:sz="0" w:space="0" w:color="auto"/>
        <w:bottom w:val="none" w:sz="0" w:space="0" w:color="auto"/>
        <w:right w:val="none" w:sz="0" w:space="0" w:color="auto"/>
      </w:divBdr>
    </w:div>
    <w:div w:id="1760444562">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827427">
      <w:bodyDiv w:val="1"/>
      <w:marLeft w:val="0"/>
      <w:marRight w:val="0"/>
      <w:marTop w:val="0"/>
      <w:marBottom w:val="0"/>
      <w:divBdr>
        <w:top w:val="none" w:sz="0" w:space="0" w:color="auto"/>
        <w:left w:val="none" w:sz="0" w:space="0" w:color="auto"/>
        <w:bottom w:val="none" w:sz="0" w:space="0" w:color="auto"/>
        <w:right w:val="none" w:sz="0" w:space="0" w:color="auto"/>
      </w:divBdr>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0024559">
      <w:bodyDiv w:val="1"/>
      <w:marLeft w:val="0"/>
      <w:marRight w:val="0"/>
      <w:marTop w:val="0"/>
      <w:marBottom w:val="0"/>
      <w:divBdr>
        <w:top w:val="none" w:sz="0" w:space="0" w:color="auto"/>
        <w:left w:val="none" w:sz="0" w:space="0" w:color="auto"/>
        <w:bottom w:val="none" w:sz="0" w:space="0" w:color="auto"/>
        <w:right w:val="none" w:sz="0" w:space="0" w:color="auto"/>
      </w:divBdr>
    </w:div>
    <w:div w:id="1816603736">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8811450">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933175">
      <w:bodyDiv w:val="1"/>
      <w:marLeft w:val="0"/>
      <w:marRight w:val="0"/>
      <w:marTop w:val="0"/>
      <w:marBottom w:val="0"/>
      <w:divBdr>
        <w:top w:val="none" w:sz="0" w:space="0" w:color="auto"/>
        <w:left w:val="none" w:sz="0" w:space="0" w:color="auto"/>
        <w:bottom w:val="none" w:sz="0" w:space="0" w:color="auto"/>
        <w:right w:val="none" w:sz="0" w:space="0" w:color="auto"/>
      </w:divBdr>
    </w:div>
    <w:div w:id="1905526538">
      <w:bodyDiv w:val="1"/>
      <w:marLeft w:val="0"/>
      <w:marRight w:val="0"/>
      <w:marTop w:val="0"/>
      <w:marBottom w:val="0"/>
      <w:divBdr>
        <w:top w:val="none" w:sz="0" w:space="0" w:color="auto"/>
        <w:left w:val="none" w:sz="0" w:space="0" w:color="auto"/>
        <w:bottom w:val="none" w:sz="0" w:space="0" w:color="auto"/>
        <w:right w:val="none" w:sz="0" w:space="0" w:color="auto"/>
      </w:divBdr>
    </w:div>
    <w:div w:id="1908496597">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8245293">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87464816">
      <w:bodyDiv w:val="1"/>
      <w:marLeft w:val="0"/>
      <w:marRight w:val="0"/>
      <w:marTop w:val="0"/>
      <w:marBottom w:val="0"/>
      <w:divBdr>
        <w:top w:val="none" w:sz="0" w:space="0" w:color="auto"/>
        <w:left w:val="none" w:sz="0" w:space="0" w:color="auto"/>
        <w:bottom w:val="none" w:sz="0" w:space="0" w:color="auto"/>
        <w:right w:val="none" w:sz="0" w:space="0" w:color="auto"/>
      </w:divBdr>
    </w:div>
    <w:div w:id="2022583067">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4382046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20490406">
      <w:bodyDiv w:val="1"/>
      <w:marLeft w:val="0"/>
      <w:marRight w:val="0"/>
      <w:marTop w:val="0"/>
      <w:marBottom w:val="0"/>
      <w:divBdr>
        <w:top w:val="none" w:sz="0" w:space="0" w:color="auto"/>
        <w:left w:val="none" w:sz="0" w:space="0" w:color="auto"/>
        <w:bottom w:val="none" w:sz="0" w:space="0" w:color="auto"/>
        <w:right w:val="none" w:sz="0" w:space="0" w:color="auto"/>
      </w:divBdr>
    </w:div>
    <w:div w:id="2125953614">
      <w:bodyDiv w:val="1"/>
      <w:marLeft w:val="0"/>
      <w:marRight w:val="0"/>
      <w:marTop w:val="0"/>
      <w:marBottom w:val="0"/>
      <w:divBdr>
        <w:top w:val="none" w:sz="0" w:space="0" w:color="auto"/>
        <w:left w:val="none" w:sz="0" w:space="0" w:color="auto"/>
        <w:bottom w:val="none" w:sz="0" w:space="0" w:color="auto"/>
        <w:right w:val="none" w:sz="0" w:space="0" w:color="auto"/>
      </w:divBdr>
    </w:div>
    <w:div w:id="2131246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D35662-F0C0-4858-9D07-06187509BD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3275</Words>
  <Characters>18668</Characters>
  <Application>Microsoft Office Word</Application>
  <DocSecurity>0</DocSecurity>
  <Lines>155</Lines>
  <Paragraphs>43</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21900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2018-04-06T05:03:00Z</dcterms:created>
  <dcterms:modified xsi:type="dcterms:W3CDTF">2018-05-11T11:39:00Z</dcterms:modified>
</cp:coreProperties>
</file>