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3ED202FD"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w:t>
      </w:r>
      <w:r w:rsidR="00E01F3E">
        <w:rPr>
          <w:rFonts w:cs="Arial"/>
          <w:bCs/>
          <w:sz w:val="20"/>
          <w:lang w:eastAsia="ja-JP"/>
        </w:rPr>
        <w:t>3</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B93632" w:rsidRPr="00B93632">
        <w:rPr>
          <w:rFonts w:cs="Arial"/>
          <w:bCs/>
          <w:sz w:val="20"/>
          <w:lang w:eastAsia="ja-JP"/>
        </w:rPr>
        <w:t>R1-1806916</w:t>
      </w:r>
    </w:p>
    <w:p w14:paraId="1B7D766E" w14:textId="75715E79" w:rsidR="003B3942" w:rsidRPr="003B3942" w:rsidRDefault="00944FCD" w:rsidP="003B3942">
      <w:pPr>
        <w:pStyle w:val="TdocHeader2"/>
        <w:jc w:val="left"/>
        <w:rPr>
          <w:rFonts w:eastAsia="SimSun"/>
          <w:lang w:val="en-US" w:eastAsia="zh-CN"/>
        </w:rPr>
      </w:pPr>
      <w:r w:rsidRPr="00944FCD">
        <w:rPr>
          <w:rFonts w:eastAsia="ＭＳ 明朝" w:cs="Arial"/>
          <w:bCs/>
          <w:sz w:val="20"/>
          <w:lang w:val="en-US" w:eastAsia="ja-JP"/>
        </w:rPr>
        <w:t>Busan, Korea, May 21st – 25, 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51E7A02"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F3798">
        <w:rPr>
          <w:rFonts w:eastAsiaTheme="minorEastAsia"/>
          <w:b w:val="0"/>
          <w:sz w:val="20"/>
          <w:lang w:eastAsia="ja-JP"/>
        </w:rPr>
        <w:t>Remaining issue</w:t>
      </w:r>
      <w:r w:rsidR="002557BC">
        <w:rPr>
          <w:rFonts w:eastAsiaTheme="minorEastAsia"/>
          <w:b w:val="0"/>
          <w:sz w:val="20"/>
          <w:lang w:eastAsia="ja-JP"/>
        </w:rPr>
        <w:t>s</w:t>
      </w:r>
      <w:r w:rsidR="00AF3798">
        <w:rPr>
          <w:rFonts w:eastAsiaTheme="minorEastAsia"/>
          <w:b w:val="0"/>
          <w:sz w:val="20"/>
          <w:lang w:eastAsia="ja-JP"/>
        </w:rPr>
        <w:t xml:space="preserve"> on DCI contents and formats</w:t>
      </w:r>
    </w:p>
    <w:p w14:paraId="4F6A3FAC" w14:textId="433222A1"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76452D">
        <w:rPr>
          <w:rFonts w:ascii="Arial" w:eastAsia="SimSun" w:hAnsi="Arial"/>
          <w:lang w:eastAsia="zh-CN"/>
        </w:rPr>
        <w:t>1.</w:t>
      </w:r>
      <w:r w:rsidR="00AF3798">
        <w:rPr>
          <w:rFonts w:ascii="Arial" w:eastAsia="SimSun" w:hAnsi="Arial"/>
          <w:lang w:eastAsia="zh-CN"/>
        </w:rPr>
        <w:t>4</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5728C1DD" w14:textId="2A8EA16A" w:rsidR="009034C9" w:rsidRPr="009034C9" w:rsidRDefault="002B65B1" w:rsidP="00F653F7">
      <w:pPr>
        <w:rPr>
          <w:rFonts w:eastAsia="SimSun" w:cs="Arial"/>
          <w:lang w:eastAsia="zh-CN"/>
        </w:rPr>
      </w:pPr>
      <w:r>
        <w:rPr>
          <w:rFonts w:eastAsia="SimSun" w:cs="Arial"/>
          <w:lang w:eastAsia="zh-CN"/>
        </w:rPr>
        <w:t xml:space="preserve">This document discusses the </w:t>
      </w:r>
      <w:r w:rsidR="007F4265">
        <w:rPr>
          <w:rFonts w:eastAsia="SimSun" w:cs="Arial"/>
          <w:lang w:eastAsia="zh-CN"/>
        </w:rPr>
        <w:t xml:space="preserve">remaining </w:t>
      </w:r>
      <w:r w:rsidR="00EC3CF9">
        <w:rPr>
          <w:rFonts w:eastAsia="SimSun" w:cs="Arial"/>
          <w:lang w:eastAsia="zh-CN"/>
        </w:rPr>
        <w:t xml:space="preserve">issues on DCI </w:t>
      </w:r>
      <w:r w:rsidR="007F4265">
        <w:rPr>
          <w:rFonts w:eastAsia="SimSun" w:cs="Arial"/>
          <w:lang w:eastAsia="zh-CN"/>
        </w:rPr>
        <w:t>contents and formats.</w:t>
      </w:r>
    </w:p>
    <w:p w14:paraId="5E7E3DBA" w14:textId="77777777" w:rsidR="00253199" w:rsidRPr="009034C9" w:rsidRDefault="00253199"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4E8094FF" w14:textId="057BDF8D" w:rsidR="00BF3AA7" w:rsidRPr="00BF3AA7" w:rsidRDefault="00180053" w:rsidP="009034C9">
      <w:pPr>
        <w:rPr>
          <w:b/>
          <w:u w:val="single"/>
          <w:lang w:eastAsia="ja-JP"/>
        </w:rPr>
      </w:pPr>
      <w:r>
        <w:rPr>
          <w:b/>
          <w:u w:val="single"/>
          <w:lang w:eastAsia="ja-JP"/>
        </w:rPr>
        <w:t>T</w:t>
      </w:r>
      <w:r w:rsidR="00BF3AA7" w:rsidRPr="00BF3AA7">
        <w:rPr>
          <w:b/>
          <w:u w:val="single"/>
          <w:lang w:eastAsia="ja-JP"/>
        </w:rPr>
        <w:t xml:space="preserve">ime domain resource allocation for </w:t>
      </w:r>
      <w:r w:rsidR="00C55FF8">
        <w:rPr>
          <w:b/>
          <w:u w:val="single"/>
          <w:lang w:eastAsia="ja-JP"/>
        </w:rPr>
        <w:t>DCI with P-RNTI</w:t>
      </w:r>
    </w:p>
    <w:p w14:paraId="7AA00796" w14:textId="2426A19E" w:rsidR="00BF3AA7" w:rsidRDefault="00C55FF8" w:rsidP="009034C9">
      <w:pPr>
        <w:rPr>
          <w:lang w:eastAsia="ja-JP"/>
        </w:rPr>
      </w:pPr>
      <w:r>
        <w:rPr>
          <w:rFonts w:hint="eastAsia"/>
          <w:lang w:eastAsia="ja-JP"/>
        </w:rPr>
        <w:t>In the last RAN1 meeting, the default time domain re</w:t>
      </w:r>
      <w:r>
        <w:rPr>
          <w:lang w:eastAsia="ja-JP"/>
        </w:rPr>
        <w:t xml:space="preserve">source allocation of </w:t>
      </w:r>
      <w:r w:rsidR="00D760A3">
        <w:rPr>
          <w:lang w:eastAsia="ja-JP"/>
        </w:rPr>
        <w:t xml:space="preserve">paging </w:t>
      </w:r>
      <w:r>
        <w:rPr>
          <w:lang w:eastAsia="ja-JP"/>
        </w:rPr>
        <w:t>DCI</w:t>
      </w:r>
      <w:r w:rsidR="00397DE5">
        <w:rPr>
          <w:lang w:eastAsia="ja-JP"/>
        </w:rPr>
        <w:t xml:space="preserve"> was concluded as 4 bits </w:t>
      </w:r>
      <w:r w:rsidR="00C52841">
        <w:rPr>
          <w:lang w:eastAsia="ja-JP"/>
        </w:rPr>
        <w:t xml:space="preserve">but </w:t>
      </w:r>
      <w:r w:rsidR="00397DE5">
        <w:rPr>
          <w:lang w:eastAsia="ja-JP"/>
        </w:rPr>
        <w:t>it was concluded as "</w:t>
      </w:r>
      <w:r w:rsidR="00397DE5" w:rsidRPr="00397DE5">
        <w:rPr>
          <w:lang w:eastAsia="ja-JP"/>
        </w:rPr>
        <w:t>applicability of the currently agreed default table to paging or whether an additional default tabl</w:t>
      </w:r>
      <w:r w:rsidR="00397DE5">
        <w:rPr>
          <w:lang w:eastAsia="ja-JP"/>
        </w:rPr>
        <w:t>e or SIB1 signaled table is FFS".</w:t>
      </w:r>
    </w:p>
    <w:p w14:paraId="4F6A934F" w14:textId="2C975C17" w:rsidR="00704A28" w:rsidRDefault="00E712C3" w:rsidP="00704A28">
      <w:pPr>
        <w:rPr>
          <w:lang w:eastAsia="ja-JP"/>
        </w:rPr>
      </w:pPr>
      <w:r>
        <w:rPr>
          <w:rFonts w:hint="eastAsia"/>
          <w:lang w:eastAsia="ja-JP"/>
        </w:rPr>
        <w:t xml:space="preserve">When UE is located around border of multiple SSBs (for different beams), UE is required to check multiple paging corresponding to different beams. </w:t>
      </w:r>
      <w:r>
        <w:rPr>
          <w:lang w:eastAsia="ja-JP"/>
        </w:rPr>
        <w:t>Therefore, power consumption optimized design would be UE can receive multiple PDCCHs corresponding to different beams (SSBs) in short time. On the other hand, RAN2 agreed following</w:t>
      </w:r>
      <w:r w:rsidR="00602C4D">
        <w:rPr>
          <w:rFonts w:hint="eastAsia"/>
          <w:lang w:eastAsia="ja-JP"/>
        </w:rPr>
        <w:t xml:space="preserve"> </w:t>
      </w:r>
      <w:r w:rsidR="00C43026">
        <w:rPr>
          <w:rFonts w:hint="eastAsia"/>
          <w:lang w:eastAsia="ja-JP"/>
        </w:rPr>
        <w:t>in RAN2#</w:t>
      </w:r>
      <w:r w:rsidR="00C43026">
        <w:rPr>
          <w:lang w:eastAsia="ja-JP"/>
        </w:rPr>
        <w:t>101bis</w:t>
      </w:r>
      <w:r>
        <w:rPr>
          <w:lang w:eastAsia="ja-JP"/>
        </w:rPr>
        <w:t xml:space="preserve">. </w:t>
      </w:r>
    </w:p>
    <w:tbl>
      <w:tblPr>
        <w:tblStyle w:val="afb"/>
        <w:tblW w:w="0" w:type="auto"/>
        <w:tblLook w:val="04A0" w:firstRow="1" w:lastRow="0" w:firstColumn="1" w:lastColumn="0" w:noHBand="0" w:noVBand="1"/>
      </w:tblPr>
      <w:tblGrid>
        <w:gridCol w:w="9838"/>
      </w:tblGrid>
      <w:tr w:rsidR="00704A28" w14:paraId="5619FC06" w14:textId="77777777" w:rsidTr="006977A5">
        <w:tc>
          <w:tcPr>
            <w:tcW w:w="9838" w:type="dxa"/>
          </w:tcPr>
          <w:p w14:paraId="46A2295F" w14:textId="77777777" w:rsidR="00704A28" w:rsidRPr="00E712C3" w:rsidRDefault="00704A28" w:rsidP="006977A5">
            <w:pPr>
              <w:rPr>
                <w:lang w:val="en-US" w:eastAsia="ja-JP"/>
              </w:rPr>
            </w:pPr>
            <w:r w:rsidRPr="00E712C3">
              <w:rPr>
                <w:lang w:val="en-US" w:eastAsia="ja-JP"/>
              </w:rPr>
              <w:t xml:space="preserve">As a baseline, the association between SSB and monitoring window of PDCCH containing Paging DCI will be same as that between SSB index and its RMSI monitoring window (as defined in TS 38.213). It means </w:t>
            </w:r>
            <w:r w:rsidRPr="00E324A8">
              <w:rPr>
                <w:u w:val="single"/>
                <w:lang w:val="en-US" w:eastAsia="ja-JP"/>
              </w:rPr>
              <w:t>the same monitoring window of PDCCH containing Paging DCI and RMSI monitoring window.</w:t>
            </w:r>
          </w:p>
        </w:tc>
      </w:tr>
    </w:tbl>
    <w:p w14:paraId="416861FC" w14:textId="45B49919" w:rsidR="00C55FF8" w:rsidRDefault="00504AE6" w:rsidP="009034C9">
      <w:pPr>
        <w:rPr>
          <w:lang w:eastAsia="ja-JP"/>
        </w:rPr>
      </w:pPr>
      <w:r>
        <w:rPr>
          <w:lang w:eastAsia="ja-JP"/>
        </w:rPr>
        <w:t>W</w:t>
      </w:r>
      <w:r w:rsidR="00E324A8">
        <w:rPr>
          <w:lang w:eastAsia="ja-JP"/>
        </w:rPr>
        <w:t>ith underline</w:t>
      </w:r>
      <w:r>
        <w:rPr>
          <w:lang w:eastAsia="ja-JP"/>
        </w:rPr>
        <w:t xml:space="preserve"> part</w:t>
      </w:r>
      <w:r w:rsidR="00E324A8">
        <w:rPr>
          <w:lang w:eastAsia="ja-JP"/>
        </w:rPr>
        <w:t>, it was concluded that paging DCI monitoring window and RMSI DCI monitoring windows are same.</w:t>
      </w:r>
      <w:r w:rsidR="00D760A3">
        <w:rPr>
          <w:lang w:eastAsia="ja-JP"/>
        </w:rPr>
        <w:t xml:space="preserve"> Accordingly, paging DCI</w:t>
      </w:r>
      <w:r w:rsidR="00180053">
        <w:rPr>
          <w:lang w:eastAsia="ja-JP"/>
        </w:rPr>
        <w:t>s</w:t>
      </w:r>
      <w:r w:rsidR="00D760A3">
        <w:rPr>
          <w:lang w:eastAsia="ja-JP"/>
        </w:rPr>
        <w:t xml:space="preserve"> corresponding to different SSBs cannot be closely collocated in time</w:t>
      </w:r>
      <w:r w:rsidR="00180053">
        <w:rPr>
          <w:lang w:eastAsia="ja-JP"/>
        </w:rPr>
        <w:t>. In such case, we propose the default table is the one agreed for SIB1 and can be used SIB1 signalled table.</w:t>
      </w:r>
      <w:r>
        <w:rPr>
          <w:lang w:eastAsia="ja-JP"/>
        </w:rPr>
        <w:t xml:space="preserve"> In order to allow deployment specific coordination, we propose the time domain table is also allowed for paging PDSCH is configured by SIB1.</w:t>
      </w:r>
    </w:p>
    <w:p w14:paraId="74C106CE" w14:textId="46C2ABC9" w:rsidR="00180053" w:rsidRDefault="00180053" w:rsidP="00180053">
      <w:pPr>
        <w:rPr>
          <w:b/>
          <w:lang w:eastAsia="ja-JP"/>
        </w:rPr>
      </w:pPr>
      <w:r>
        <w:rPr>
          <w:b/>
          <w:lang w:eastAsia="ja-JP"/>
        </w:rPr>
        <w:t xml:space="preserve">Proposal 1: </w:t>
      </w:r>
      <w:r w:rsidRPr="00180053">
        <w:rPr>
          <w:b/>
          <w:lang w:eastAsia="ja-JP"/>
        </w:rPr>
        <w:t>Time domain resource allocation for DCI with P-RNTI</w:t>
      </w:r>
      <w:r>
        <w:rPr>
          <w:b/>
          <w:lang w:eastAsia="ja-JP"/>
        </w:rPr>
        <w:t xml:space="preserve"> is SIB1 signalled table with the default </w:t>
      </w:r>
      <w:r w:rsidR="003C58BD">
        <w:rPr>
          <w:b/>
          <w:lang w:eastAsia="ja-JP"/>
        </w:rPr>
        <w:t xml:space="preserve">values are </w:t>
      </w:r>
      <w:r>
        <w:rPr>
          <w:b/>
          <w:lang w:eastAsia="ja-JP"/>
        </w:rPr>
        <w:t>the table used for SIB1.</w:t>
      </w:r>
    </w:p>
    <w:p w14:paraId="4736D11B" w14:textId="04AE9D53" w:rsidR="00DB2B47" w:rsidRPr="00C43026" w:rsidRDefault="00DB2B47" w:rsidP="009034C9">
      <w:pPr>
        <w:rPr>
          <w:lang w:eastAsia="ja-JP"/>
        </w:rPr>
      </w:pPr>
    </w:p>
    <w:p w14:paraId="6A4088CC" w14:textId="41069285" w:rsidR="00462A8F" w:rsidRPr="00BF3AA7" w:rsidRDefault="00462A8F" w:rsidP="00462A8F">
      <w:pPr>
        <w:rPr>
          <w:b/>
          <w:u w:val="single"/>
          <w:lang w:eastAsia="ja-JP"/>
        </w:rPr>
      </w:pPr>
      <w:r w:rsidRPr="00462A8F">
        <w:rPr>
          <w:b/>
          <w:u w:val="single"/>
          <w:lang w:eastAsia="ja-JP"/>
        </w:rPr>
        <w:t xml:space="preserve">VRB-to-PRB mapping </w:t>
      </w:r>
      <w:r>
        <w:rPr>
          <w:b/>
          <w:u w:val="single"/>
          <w:lang w:eastAsia="ja-JP"/>
        </w:rPr>
        <w:t>field in DCI with SI-RNTI</w:t>
      </w:r>
    </w:p>
    <w:p w14:paraId="39D62463" w14:textId="4331646B" w:rsidR="003C58BD" w:rsidRDefault="00462A8F" w:rsidP="009034C9">
      <w:pPr>
        <w:rPr>
          <w:lang w:eastAsia="ja-JP"/>
        </w:rPr>
      </w:pPr>
      <w:r>
        <w:rPr>
          <w:rFonts w:hint="eastAsia"/>
          <w:lang w:eastAsia="ja-JP"/>
        </w:rPr>
        <w:t xml:space="preserve">System information needs to be send to all UEs in a cell </w:t>
      </w:r>
      <w:r w:rsidR="00215A70">
        <w:rPr>
          <w:lang w:eastAsia="ja-JP"/>
        </w:rPr>
        <w:t xml:space="preserve">even </w:t>
      </w:r>
      <w:r>
        <w:rPr>
          <w:rFonts w:hint="eastAsia"/>
          <w:lang w:eastAsia="ja-JP"/>
        </w:rPr>
        <w:t xml:space="preserve">without any </w:t>
      </w:r>
      <w:r w:rsidR="00215A70">
        <w:rPr>
          <w:lang w:eastAsia="ja-JP"/>
        </w:rPr>
        <w:t xml:space="preserve">channel </w:t>
      </w:r>
      <w:r>
        <w:rPr>
          <w:rFonts w:hint="eastAsia"/>
          <w:lang w:eastAsia="ja-JP"/>
        </w:rPr>
        <w:t xml:space="preserve">feedback. </w:t>
      </w:r>
      <w:r>
        <w:rPr>
          <w:lang w:eastAsia="ja-JP"/>
        </w:rPr>
        <w:t xml:space="preserve">Therefore, frequency diversity </w:t>
      </w:r>
      <w:r w:rsidR="00193548">
        <w:rPr>
          <w:lang w:eastAsia="ja-JP"/>
        </w:rPr>
        <w:t>is</w:t>
      </w:r>
      <w:r>
        <w:rPr>
          <w:lang w:eastAsia="ja-JP"/>
        </w:rPr>
        <w:t xml:space="preserve"> important. </w:t>
      </w:r>
      <w:r w:rsidR="009928C2">
        <w:rPr>
          <w:lang w:eastAsia="ja-JP"/>
        </w:rPr>
        <w:t xml:space="preserve">Therefore, interleaved VRB-to-PRB mapping must be supported. </w:t>
      </w:r>
      <w:r w:rsidR="00C23922">
        <w:rPr>
          <w:lang w:eastAsia="ja-JP"/>
        </w:rPr>
        <w:t xml:space="preserve">When the higher-layer parameter </w:t>
      </w:r>
      <w:r w:rsidR="00C23922" w:rsidRPr="00C23922">
        <w:rPr>
          <w:i/>
          <w:lang w:eastAsia="ja-JP"/>
        </w:rPr>
        <w:t>vrb-ToPRB-Interleaver</w:t>
      </w:r>
      <w:r w:rsidR="00C23922">
        <w:rPr>
          <w:lang w:eastAsia="ja-JP"/>
        </w:rPr>
        <w:t xml:space="preserve"> is not configured, </w:t>
      </w:r>
      <w:r w:rsidR="00961A9B">
        <w:rPr>
          <w:rFonts w:eastAsiaTheme="minorEastAsia"/>
        </w:rPr>
        <w:t>bundling size</w:t>
      </w:r>
      <w:r w:rsidR="00961A9B">
        <w:rPr>
          <w:lang w:eastAsia="ja-JP"/>
        </w:rPr>
        <w:t xml:space="preserve"> </w:t>
      </w:r>
      <w:r w:rsidR="00C23922">
        <w:rPr>
          <w:lang w:eastAsia="ja-JP"/>
        </w:rPr>
        <w:t xml:space="preserve">2 is used was agreed. Therefore, </w:t>
      </w:r>
      <w:r w:rsidR="00985816">
        <w:rPr>
          <w:lang w:eastAsia="ja-JP"/>
        </w:rPr>
        <w:t xml:space="preserve">interleaved </w:t>
      </w:r>
      <w:r w:rsidR="00C23922">
        <w:rPr>
          <w:lang w:eastAsia="ja-JP"/>
        </w:rPr>
        <w:t xml:space="preserve">VRB-to-PRB mapping for SIB1 should be possible. </w:t>
      </w:r>
      <w:r>
        <w:rPr>
          <w:lang w:eastAsia="ja-JP"/>
        </w:rPr>
        <w:t>In case l</w:t>
      </w:r>
      <w:r w:rsidR="009928C2">
        <w:rPr>
          <w:lang w:eastAsia="ja-JP"/>
        </w:rPr>
        <w:t xml:space="preserve">arger frequency allocation with relatively larger TBS with smaller PRB allocation, </w:t>
      </w:r>
      <w:r w:rsidR="00F80EF6">
        <w:rPr>
          <w:lang w:eastAsia="ja-JP"/>
        </w:rPr>
        <w:t xml:space="preserve">even in non-interleaved VRB-to-PRB mapping, certain amount of the frequency diversity is possible. Non-interleaved VRB-to-PRB mapping can be useful for simpler frequency resource allocation. As the </w:t>
      </w:r>
      <w:r w:rsidR="00985816">
        <w:rPr>
          <w:lang w:eastAsia="ja-JP"/>
        </w:rPr>
        <w:t xml:space="preserve">DCI </w:t>
      </w:r>
      <w:r w:rsidR="00F80EF6">
        <w:rPr>
          <w:lang w:eastAsia="ja-JP"/>
        </w:rPr>
        <w:t xml:space="preserve">field is </w:t>
      </w:r>
      <w:r w:rsidR="00985816">
        <w:rPr>
          <w:lang w:eastAsia="ja-JP"/>
        </w:rPr>
        <w:t>not fully utilized</w:t>
      </w:r>
      <w:r w:rsidR="00F80EF6">
        <w:rPr>
          <w:lang w:eastAsia="ja-JP"/>
        </w:rPr>
        <w:t xml:space="preserve"> </w:t>
      </w:r>
      <w:r w:rsidR="00985816">
        <w:rPr>
          <w:lang w:eastAsia="ja-JP"/>
        </w:rPr>
        <w:t xml:space="preserve">in case of </w:t>
      </w:r>
      <w:r w:rsidR="00F80EF6">
        <w:rPr>
          <w:lang w:eastAsia="ja-JP"/>
        </w:rPr>
        <w:t xml:space="preserve">SI-RNTI, we propose VRB-to-PRB mapping is supported. </w:t>
      </w:r>
    </w:p>
    <w:p w14:paraId="6F9A1EB4" w14:textId="0374DB05" w:rsidR="00106527" w:rsidRDefault="00106527" w:rsidP="00106527">
      <w:pPr>
        <w:rPr>
          <w:b/>
          <w:lang w:eastAsia="ja-JP"/>
        </w:rPr>
      </w:pPr>
      <w:r>
        <w:rPr>
          <w:b/>
          <w:lang w:eastAsia="ja-JP"/>
        </w:rPr>
        <w:t>Proposal 2: DCI with SI-RNTI has VRB-to-PRB mapping field.</w:t>
      </w:r>
    </w:p>
    <w:p w14:paraId="1E2BA7C8" w14:textId="6F42A29B" w:rsidR="00106527" w:rsidRDefault="00106527" w:rsidP="009034C9">
      <w:pPr>
        <w:rPr>
          <w:lang w:eastAsia="ja-JP"/>
        </w:rPr>
      </w:pPr>
    </w:p>
    <w:p w14:paraId="5E8D6158" w14:textId="7CBAF608" w:rsidR="004773B4" w:rsidRPr="00BF3AA7" w:rsidRDefault="004773B4" w:rsidP="004773B4">
      <w:pPr>
        <w:rPr>
          <w:b/>
          <w:u w:val="single"/>
          <w:lang w:eastAsia="ja-JP"/>
        </w:rPr>
      </w:pPr>
      <w:r w:rsidRPr="004773B4">
        <w:rPr>
          <w:b/>
          <w:u w:val="single"/>
          <w:lang w:eastAsia="ja-JP"/>
        </w:rPr>
        <w:t xml:space="preserve">Redundancy version </w:t>
      </w:r>
      <w:r>
        <w:rPr>
          <w:b/>
          <w:u w:val="single"/>
          <w:lang w:eastAsia="ja-JP"/>
        </w:rPr>
        <w:t>in DCI with SI-RNTI</w:t>
      </w:r>
    </w:p>
    <w:p w14:paraId="2E347764" w14:textId="057E3DB8" w:rsidR="00E21667" w:rsidRDefault="007D0CA3" w:rsidP="004773B4">
      <w:pPr>
        <w:rPr>
          <w:lang w:eastAsia="ja-JP"/>
        </w:rPr>
      </w:pPr>
      <w:r>
        <w:rPr>
          <w:lang w:eastAsia="ja-JP"/>
        </w:rPr>
        <w:t>In LTE, RV for system information is obtained by SFN index</w:t>
      </w:r>
      <w:r w:rsidR="00E21667">
        <w:rPr>
          <w:lang w:eastAsia="ja-JP"/>
        </w:rPr>
        <w:t xml:space="preserve"> as defined following in TS36.321.</w:t>
      </w:r>
    </w:p>
    <w:p w14:paraId="2CF78F91" w14:textId="27C3E67E" w:rsidR="00E21667" w:rsidRDefault="00E21667" w:rsidP="00E21667">
      <w:pPr>
        <w:ind w:leftChars="200" w:left="400"/>
        <w:rPr>
          <w:lang w:eastAsia="ja-JP"/>
        </w:rPr>
      </w:pPr>
      <w:r w:rsidRPr="00914E3D">
        <w:rPr>
          <w:noProof/>
        </w:rPr>
        <w:lastRenderedPageBreak/>
        <w:t xml:space="preserve">the redundancy version of the received downlink assignment for this TTI is determined by </w:t>
      </w:r>
      <w:r w:rsidRPr="00914E3D">
        <w:rPr>
          <w:rFonts w:eastAsia="SimSun"/>
          <w:i/>
          <w:noProof/>
          <w:lang w:eastAsia="zh-CN"/>
        </w:rPr>
        <w:t>RV</w:t>
      </w:r>
      <w:r w:rsidRPr="00914E3D">
        <w:rPr>
          <w:rFonts w:eastAsia="SimSun"/>
          <w:i/>
          <w:noProof/>
          <w:vertAlign w:val="subscript"/>
          <w:lang w:eastAsia="zh-CN"/>
        </w:rPr>
        <w:t>K</w:t>
      </w:r>
      <w:r w:rsidRPr="00914E3D">
        <w:rPr>
          <w:rFonts w:eastAsia="SimSun"/>
          <w:noProof/>
          <w:lang w:eastAsia="zh-CN"/>
        </w:rPr>
        <w:t xml:space="preserve"> = ceiling(3/2*</w:t>
      </w:r>
      <w:r w:rsidRPr="00914E3D">
        <w:rPr>
          <w:rFonts w:eastAsia="SimSun"/>
          <w:i/>
          <w:noProof/>
          <w:lang w:eastAsia="zh-CN"/>
        </w:rPr>
        <w:t>k</w:t>
      </w:r>
      <w:r w:rsidRPr="00914E3D">
        <w:rPr>
          <w:rFonts w:eastAsia="SimSun"/>
          <w:noProof/>
          <w:lang w:eastAsia="zh-CN"/>
        </w:rPr>
        <w:t>) modulo 4</w:t>
      </w:r>
      <w:r w:rsidRPr="00914E3D">
        <w:rPr>
          <w:noProof/>
        </w:rPr>
        <w:t>, where</w:t>
      </w:r>
      <w:r w:rsidRPr="00914E3D">
        <w:rPr>
          <w:rFonts w:eastAsia="SimSun"/>
          <w:noProof/>
          <w:lang w:eastAsia="zh-CN"/>
        </w:rPr>
        <w:t xml:space="preserve"> </w:t>
      </w:r>
      <w:r w:rsidRPr="00914E3D">
        <w:rPr>
          <w:rFonts w:eastAsia="SimSun"/>
          <w:i/>
          <w:noProof/>
          <w:lang w:eastAsia="zh-CN"/>
        </w:rPr>
        <w:t>k</w:t>
      </w:r>
      <w:r w:rsidRPr="00914E3D">
        <w:rPr>
          <w:rFonts w:eastAsia="SimSun"/>
          <w:noProof/>
          <w:lang w:eastAsia="zh-CN"/>
        </w:rPr>
        <w:t xml:space="preserve"> depends on the type of system </w:t>
      </w:r>
      <w:smartTag w:uri="urn:schemas-microsoft-com:office:smarttags" w:element="PersonName">
        <w:r w:rsidRPr="00914E3D">
          <w:rPr>
            <w:rFonts w:eastAsia="SimSun"/>
            <w:noProof/>
            <w:lang w:eastAsia="zh-CN"/>
          </w:rPr>
          <w:t>info</w:t>
        </w:r>
      </w:smartTag>
      <w:r w:rsidRPr="00914E3D">
        <w:rPr>
          <w:rFonts w:eastAsia="SimSun"/>
          <w:noProof/>
          <w:lang w:eastAsia="zh-CN"/>
        </w:rPr>
        <w:t>rmation message: f</w:t>
      </w:r>
      <w:r w:rsidRPr="00914E3D">
        <w:rPr>
          <w:noProof/>
        </w:rPr>
        <w:t xml:space="preserve">or </w:t>
      </w:r>
      <w:r w:rsidRPr="00914E3D">
        <w:rPr>
          <w:i/>
          <w:noProof/>
        </w:rPr>
        <w:t>SystemInformationBlockType1</w:t>
      </w:r>
      <w:r w:rsidRPr="00914E3D">
        <w:rPr>
          <w:rFonts w:eastAsia="SimSun"/>
          <w:i/>
          <w:noProof/>
          <w:lang w:eastAsia="zh-CN"/>
        </w:rPr>
        <w:t xml:space="preserve"> </w:t>
      </w:r>
      <w:r w:rsidRPr="00914E3D">
        <w:rPr>
          <w:rFonts w:eastAsia="SimSun"/>
          <w:noProof/>
          <w:lang w:eastAsia="zh-CN"/>
        </w:rPr>
        <w:t>message</w:t>
      </w:r>
      <w:r w:rsidRPr="00914E3D">
        <w:rPr>
          <w:noProof/>
        </w:rPr>
        <w:t xml:space="preserve">, </w:t>
      </w:r>
      <w:r w:rsidRPr="00914E3D">
        <w:rPr>
          <w:rFonts w:eastAsia="SimSun"/>
          <w:i/>
          <w:noProof/>
          <w:lang w:eastAsia="zh-CN"/>
        </w:rPr>
        <w:t>k</w:t>
      </w:r>
      <w:r w:rsidRPr="00914E3D">
        <w:rPr>
          <w:rFonts w:eastAsia="SimSun"/>
          <w:noProof/>
          <w:lang w:eastAsia="zh-CN"/>
        </w:rPr>
        <w:t xml:space="preserve"> = (SFN/2) modulo 4</w:t>
      </w:r>
      <w:r w:rsidRPr="00914E3D">
        <w:rPr>
          <w:noProof/>
        </w:rPr>
        <w:t>, where SFN is the system frame number</w:t>
      </w:r>
      <w:r w:rsidRPr="00914E3D">
        <w:rPr>
          <w:rFonts w:eastAsia="SimSun"/>
          <w:noProof/>
          <w:lang w:eastAsia="zh-CN"/>
        </w:rPr>
        <w:t xml:space="preserve">; for </w:t>
      </w:r>
      <w:r w:rsidRPr="00914E3D">
        <w:rPr>
          <w:rFonts w:eastAsia="SimSun"/>
          <w:i/>
          <w:noProof/>
          <w:lang w:eastAsia="zh-CN"/>
        </w:rPr>
        <w:t>SystemInformation</w:t>
      </w:r>
      <w:r w:rsidRPr="00914E3D">
        <w:rPr>
          <w:rFonts w:eastAsia="SimSun"/>
          <w:noProof/>
          <w:lang w:eastAsia="zh-CN"/>
        </w:rPr>
        <w:t xml:space="preserve"> messages</w:t>
      </w:r>
      <w:r w:rsidRPr="00914E3D">
        <w:rPr>
          <w:rFonts w:eastAsia="SimSun"/>
          <w:lang w:eastAsia="zh-CN"/>
        </w:rPr>
        <w:t xml:space="preserve">, </w:t>
      </w:r>
      <w:r w:rsidRPr="00914E3D">
        <w:rPr>
          <w:rFonts w:eastAsia="SimSun"/>
          <w:i/>
          <w:lang w:eastAsia="zh-CN"/>
        </w:rPr>
        <w:t>k</w:t>
      </w:r>
      <w:r w:rsidRPr="00914E3D">
        <w:rPr>
          <w:rFonts w:eastAsia="SimSun"/>
          <w:lang w:eastAsia="zh-CN"/>
        </w:rPr>
        <w:t>=</w:t>
      </w:r>
      <w:r w:rsidRPr="00914E3D">
        <w:rPr>
          <w:rFonts w:eastAsia="SimSun"/>
          <w:i/>
          <w:lang w:eastAsia="zh-CN"/>
        </w:rPr>
        <w:t>i</w:t>
      </w:r>
      <w:r w:rsidRPr="00914E3D">
        <w:rPr>
          <w:rFonts w:eastAsia="SimSun"/>
          <w:lang w:eastAsia="zh-CN"/>
        </w:rPr>
        <w:t xml:space="preserve"> modulo 4, </w:t>
      </w:r>
      <w:r w:rsidRPr="00914E3D">
        <w:rPr>
          <w:rFonts w:eastAsia="SimSun"/>
          <w:i/>
          <w:lang w:eastAsia="zh-CN"/>
        </w:rPr>
        <w:t>i</w:t>
      </w:r>
      <w:r w:rsidRPr="00914E3D">
        <w:rPr>
          <w:rFonts w:eastAsia="SimSun"/>
          <w:lang w:eastAsia="zh-CN"/>
        </w:rPr>
        <w:t xml:space="preserve"> =0,1,…, </w:t>
      </w:r>
      <w:r w:rsidRPr="00914E3D">
        <w:rPr>
          <w:rFonts w:eastAsia="SimSun"/>
          <w:i/>
          <w:lang w:eastAsia="zh-CN"/>
        </w:rPr>
        <w:t>n</w:t>
      </w:r>
      <w:r w:rsidRPr="00914E3D">
        <w:rPr>
          <w:rFonts w:eastAsia="SimSun"/>
          <w:i/>
          <w:vertAlign w:val="subscript"/>
          <w:lang w:eastAsia="zh-CN"/>
        </w:rPr>
        <w:t>s</w:t>
      </w:r>
      <w:r w:rsidRPr="00914E3D">
        <w:rPr>
          <w:rFonts w:eastAsia="SimSun"/>
          <w:i/>
          <w:vertAlign w:val="superscript"/>
          <w:lang w:eastAsia="zh-CN"/>
        </w:rPr>
        <w:t>w</w:t>
      </w:r>
      <w:r w:rsidRPr="00914E3D">
        <w:t>–</w:t>
      </w:r>
      <w:r w:rsidRPr="00914E3D">
        <w:rPr>
          <w:rFonts w:eastAsia="SimSun"/>
          <w:lang w:eastAsia="zh-CN"/>
        </w:rPr>
        <w:t xml:space="preserve">1, </w:t>
      </w:r>
      <w:r w:rsidRPr="00914E3D">
        <w:rPr>
          <w:rFonts w:eastAsia="SimSun"/>
          <w:noProof/>
          <w:lang w:eastAsia="zh-CN"/>
        </w:rPr>
        <w:t xml:space="preserve">where </w:t>
      </w:r>
      <w:r w:rsidRPr="00914E3D">
        <w:rPr>
          <w:rFonts w:eastAsia="SimSun"/>
          <w:i/>
          <w:noProof/>
          <w:lang w:eastAsia="zh-CN"/>
        </w:rPr>
        <w:t>i</w:t>
      </w:r>
      <w:r w:rsidRPr="00914E3D">
        <w:rPr>
          <w:rFonts w:eastAsia="SimSun"/>
          <w:noProof/>
          <w:lang w:eastAsia="zh-CN"/>
        </w:rPr>
        <w:t xml:space="preserve"> denotes the </w:t>
      </w:r>
      <w:r w:rsidRPr="00914E3D">
        <w:t>subframe</w:t>
      </w:r>
      <w:r w:rsidRPr="00914E3D">
        <w:rPr>
          <w:rFonts w:eastAsia="SimSun"/>
          <w:lang w:eastAsia="zh-CN"/>
        </w:rPr>
        <w:t xml:space="preserve"> number </w:t>
      </w:r>
      <w:r w:rsidRPr="00914E3D">
        <w:t>within the SI window</w:t>
      </w:r>
      <w:r w:rsidRPr="00914E3D">
        <w:rPr>
          <w:rFonts w:eastAsia="SimSun"/>
          <w:lang w:eastAsia="zh-CN"/>
        </w:rPr>
        <w:t xml:space="preserve"> </w:t>
      </w:r>
      <w:r w:rsidRPr="00914E3D">
        <w:rPr>
          <w:rFonts w:eastAsia="SimSun"/>
          <w:i/>
          <w:lang w:eastAsia="zh-CN"/>
        </w:rPr>
        <w:t>n</w:t>
      </w:r>
      <w:r w:rsidRPr="00914E3D">
        <w:rPr>
          <w:rFonts w:eastAsia="SimSun"/>
          <w:i/>
          <w:vertAlign w:val="subscript"/>
          <w:lang w:eastAsia="zh-CN"/>
        </w:rPr>
        <w:t>s</w:t>
      </w:r>
      <w:r w:rsidRPr="00914E3D">
        <w:rPr>
          <w:rFonts w:eastAsia="SimSun"/>
          <w:i/>
          <w:vertAlign w:val="superscript"/>
          <w:lang w:eastAsia="zh-CN"/>
        </w:rPr>
        <w:t>w</w:t>
      </w:r>
      <w:r w:rsidRPr="00914E3D">
        <w:rPr>
          <w:rFonts w:eastAsia="SimSun"/>
          <w:noProof/>
          <w:lang w:eastAsia="zh-CN"/>
        </w:rPr>
        <w:t>;</w:t>
      </w:r>
    </w:p>
    <w:p w14:paraId="70DC605B" w14:textId="7EE609AE" w:rsidR="004773B4" w:rsidRDefault="00E21667" w:rsidP="004773B4">
      <w:pPr>
        <w:rPr>
          <w:lang w:eastAsia="ja-JP"/>
        </w:rPr>
      </w:pPr>
      <w:r>
        <w:rPr>
          <w:lang w:eastAsia="ja-JP"/>
        </w:rPr>
        <w:t>In NR, multiple system information corresponds to different SSB are supported. SFN/slot index based RV makes to adjust RV operation more complex. Therefore, we propose RV is sent in DCI with SI-RNTI.</w:t>
      </w:r>
    </w:p>
    <w:p w14:paraId="516978C5" w14:textId="62BA695E" w:rsidR="004773B4" w:rsidRDefault="006F275C" w:rsidP="004773B4">
      <w:pPr>
        <w:rPr>
          <w:b/>
          <w:lang w:eastAsia="ja-JP"/>
        </w:rPr>
      </w:pPr>
      <w:r>
        <w:rPr>
          <w:b/>
          <w:lang w:eastAsia="ja-JP"/>
        </w:rPr>
        <w:t>Proposal 3</w:t>
      </w:r>
      <w:r w:rsidR="004773B4">
        <w:rPr>
          <w:b/>
          <w:lang w:eastAsia="ja-JP"/>
        </w:rPr>
        <w:t xml:space="preserve">: DCI with SI-RNTI has </w:t>
      </w:r>
      <w:r w:rsidR="00E21667" w:rsidRPr="00E21667">
        <w:rPr>
          <w:b/>
          <w:lang w:eastAsia="ja-JP"/>
        </w:rPr>
        <w:t xml:space="preserve">Redundancy version </w:t>
      </w:r>
      <w:r w:rsidR="00E21667">
        <w:rPr>
          <w:b/>
          <w:lang w:eastAsia="ja-JP"/>
        </w:rPr>
        <w:t>field</w:t>
      </w:r>
      <w:r w:rsidR="004773B4">
        <w:rPr>
          <w:b/>
          <w:lang w:eastAsia="ja-JP"/>
        </w:rPr>
        <w:t>.</w:t>
      </w:r>
    </w:p>
    <w:p w14:paraId="6A650A9E" w14:textId="1A7AD084" w:rsidR="00DA7DC6" w:rsidRPr="006F275C" w:rsidRDefault="00DA7DC6" w:rsidP="009034C9">
      <w:pPr>
        <w:rPr>
          <w:lang w:eastAsia="ja-JP"/>
        </w:rPr>
      </w:pPr>
    </w:p>
    <w:p w14:paraId="438D6EE9" w14:textId="7E6A535C" w:rsidR="0081794C" w:rsidRPr="00BF3AA7" w:rsidRDefault="0081794C" w:rsidP="0081794C">
      <w:pPr>
        <w:rPr>
          <w:b/>
          <w:u w:val="single"/>
          <w:lang w:eastAsia="ja-JP"/>
        </w:rPr>
      </w:pPr>
      <w:r>
        <w:rPr>
          <w:b/>
          <w:u w:val="single"/>
          <w:lang w:eastAsia="ja-JP"/>
        </w:rPr>
        <w:t>Scali</w:t>
      </w:r>
      <w:r w:rsidRPr="0081794C">
        <w:rPr>
          <w:b/>
          <w:u w:val="single"/>
          <w:lang w:eastAsia="ja-JP"/>
        </w:rPr>
        <w:t xml:space="preserve">ng </w:t>
      </w:r>
      <w:r w:rsidRPr="0081794C">
        <w:rPr>
          <w:b/>
          <w:u w:val="single"/>
        </w:rPr>
        <w:t>N</w:t>
      </w:r>
      <w:r w:rsidRPr="0081794C">
        <w:rPr>
          <w:b/>
          <w:u w:val="single"/>
          <w:vertAlign w:val="subscript"/>
        </w:rPr>
        <w:t>info</w:t>
      </w:r>
      <w:r w:rsidRPr="0081794C">
        <w:rPr>
          <w:b/>
          <w:u w:val="single"/>
        </w:rPr>
        <w:t xml:space="preserve"> </w:t>
      </w:r>
      <w:r w:rsidRPr="0081794C">
        <w:rPr>
          <w:b/>
          <w:u w:val="single"/>
          <w:lang w:eastAsia="ja-JP"/>
        </w:rPr>
        <w:t>fo</w:t>
      </w:r>
      <w:r>
        <w:rPr>
          <w:b/>
          <w:u w:val="single"/>
          <w:lang w:eastAsia="ja-JP"/>
        </w:rPr>
        <w:t>r PDSCH scheduled by P-RNTI</w:t>
      </w:r>
    </w:p>
    <w:p w14:paraId="6267D3A1" w14:textId="79F019CE" w:rsidR="006F275C" w:rsidRDefault="00C1087F" w:rsidP="0081794C">
      <w:r>
        <w:rPr>
          <w:lang w:eastAsia="ja-JP"/>
        </w:rPr>
        <w:t xml:space="preserve">Scaling of </w:t>
      </w:r>
      <w:bookmarkStart w:id="1" w:name="_Hlk513725981"/>
      <w:r w:rsidRPr="00237635">
        <w:t>N</w:t>
      </w:r>
      <w:r w:rsidRPr="00237635">
        <w:rPr>
          <w:vertAlign w:val="subscript"/>
        </w:rPr>
        <w:t>info</w:t>
      </w:r>
      <w:r w:rsidRPr="00237635">
        <w:t xml:space="preserve"> of TBS</w:t>
      </w:r>
      <w:bookmarkEnd w:id="1"/>
      <w:r>
        <w:rPr>
          <w:lang w:eastAsia="ja-JP"/>
        </w:rPr>
        <w:t xml:space="preserve"> for PDSCH scheduled by RA-RNTI </w:t>
      </w:r>
      <w:r w:rsidR="00B94E42">
        <w:rPr>
          <w:lang w:eastAsia="ja-JP"/>
        </w:rPr>
        <w:t xml:space="preserve">(Msg2) was agreed as Msg 2 does not support HARQ retransmission, which could be coverage limitation. </w:t>
      </w:r>
      <w:r w:rsidR="00C5562D">
        <w:rPr>
          <w:lang w:eastAsia="ja-JP"/>
        </w:rPr>
        <w:t xml:space="preserve">When gNB has the limitation of PSD boosting, to allocate larger resource allocation can increase the coverage. </w:t>
      </w:r>
      <w:r w:rsidR="00B94E42">
        <w:rPr>
          <w:lang w:eastAsia="ja-JP"/>
        </w:rPr>
        <w:t xml:space="preserve">Currently Scaling of </w:t>
      </w:r>
      <w:r w:rsidR="00B94E42" w:rsidRPr="00237635">
        <w:t>N</w:t>
      </w:r>
      <w:r w:rsidR="00B94E42" w:rsidRPr="00237635">
        <w:rPr>
          <w:vertAlign w:val="subscript"/>
        </w:rPr>
        <w:t>info</w:t>
      </w:r>
      <w:r w:rsidR="00B94E42" w:rsidRPr="00237635">
        <w:t xml:space="preserve"> of TBS</w:t>
      </w:r>
      <w:r w:rsidR="00B94E42">
        <w:rPr>
          <w:lang w:eastAsia="ja-JP"/>
        </w:rPr>
        <w:t xml:space="preserve"> for PDSCH scheduled by </w:t>
      </w:r>
      <w:r w:rsidR="006D6865">
        <w:rPr>
          <w:rFonts w:hint="eastAsia"/>
          <w:lang w:eastAsia="ja-JP"/>
        </w:rPr>
        <w:t>P</w:t>
      </w:r>
      <w:r w:rsidR="00B94E42">
        <w:rPr>
          <w:lang w:eastAsia="ja-JP"/>
        </w:rPr>
        <w:t xml:space="preserve">-RNTI is working assumption. We think PDSCH scheduled by P-RNTI should also have Scaling of </w:t>
      </w:r>
      <w:r w:rsidR="00B94E42" w:rsidRPr="00237635">
        <w:t>N</w:t>
      </w:r>
      <w:r w:rsidR="00B94E42" w:rsidRPr="00237635">
        <w:rPr>
          <w:vertAlign w:val="subscript"/>
        </w:rPr>
        <w:t>info</w:t>
      </w:r>
      <w:r w:rsidR="00B94E42" w:rsidRPr="00237635">
        <w:t xml:space="preserve"> of TBS</w:t>
      </w:r>
      <w:r w:rsidR="00E416C2">
        <w:t xml:space="preserve"> as P-RNTI also broadc</w:t>
      </w:r>
      <w:r w:rsidR="00D42FA1">
        <w:t>ast transmission without retransmission</w:t>
      </w:r>
      <w:r w:rsidR="006F275C">
        <w:t>.</w:t>
      </w:r>
    </w:p>
    <w:p w14:paraId="6943CECC" w14:textId="6A8A3575" w:rsidR="007D541D" w:rsidRDefault="00E9229C" w:rsidP="0081794C">
      <w:r>
        <w:t xml:space="preserve">We don't have specific view whether to support 1/8 or 1/16 as current support of up to 1/4 already support 6dB boost. </w:t>
      </w:r>
      <w:r w:rsidR="009501BE">
        <w:t xml:space="preserve">To support 1/8 or 1/16 can be useful when Tx/Rx beam are not aligned </w:t>
      </w:r>
      <w:r w:rsidR="00411EE1">
        <w:t xml:space="preserve">to the UE </w:t>
      </w:r>
      <w:r w:rsidR="009501BE">
        <w:t>but PDCCH receptio</w:t>
      </w:r>
      <w:r w:rsidR="004E032D">
        <w:t>n may limit such boosting functionality</w:t>
      </w:r>
      <w:r w:rsidR="00411EE1">
        <w:t xml:space="preserve"> as UE needs to receive PDCCH before PDSCH reception</w:t>
      </w:r>
      <w:r w:rsidR="004E032D">
        <w:t>.</w:t>
      </w:r>
    </w:p>
    <w:p w14:paraId="649CA2D2" w14:textId="04EFE25B" w:rsidR="0081794C" w:rsidRDefault="00E9229C" w:rsidP="0081794C">
      <w:pPr>
        <w:rPr>
          <w:b/>
          <w:lang w:eastAsia="ja-JP"/>
        </w:rPr>
      </w:pPr>
      <w:r>
        <w:rPr>
          <w:b/>
          <w:lang w:eastAsia="ja-JP"/>
        </w:rPr>
        <w:t>Proposal 4</w:t>
      </w:r>
      <w:r w:rsidR="0081794C">
        <w:rPr>
          <w:b/>
          <w:lang w:eastAsia="ja-JP"/>
        </w:rPr>
        <w:t xml:space="preserve">: </w:t>
      </w:r>
      <w:r>
        <w:rPr>
          <w:b/>
          <w:lang w:eastAsia="ja-JP"/>
        </w:rPr>
        <w:t>To confirm working assumption to sup</w:t>
      </w:r>
      <w:r w:rsidRPr="00E9229C">
        <w:rPr>
          <w:b/>
          <w:lang w:eastAsia="ja-JP"/>
        </w:rPr>
        <w:t xml:space="preserve">port Scaling of </w:t>
      </w:r>
      <w:r w:rsidRPr="00E9229C">
        <w:rPr>
          <w:b/>
        </w:rPr>
        <w:t>N</w:t>
      </w:r>
      <w:r w:rsidRPr="00E9229C">
        <w:rPr>
          <w:b/>
          <w:vertAlign w:val="subscript"/>
        </w:rPr>
        <w:t>info</w:t>
      </w:r>
      <w:r w:rsidRPr="00E9229C">
        <w:rPr>
          <w:b/>
        </w:rPr>
        <w:t xml:space="preserve"> of TBS</w:t>
      </w:r>
      <w:r w:rsidRPr="00E9229C">
        <w:rPr>
          <w:b/>
          <w:lang w:eastAsia="ja-JP"/>
        </w:rPr>
        <w:t xml:space="preserve"> for PDSCH scheduled by P-RNTI.</w:t>
      </w:r>
    </w:p>
    <w:p w14:paraId="749E25F3" w14:textId="77777777" w:rsidR="00E21667" w:rsidRPr="0081794C" w:rsidRDefault="00E21667" w:rsidP="009034C9">
      <w:pPr>
        <w:rPr>
          <w:lang w:eastAsia="ja-JP"/>
        </w:rPr>
      </w:pPr>
    </w:p>
    <w:p w14:paraId="425684AB" w14:textId="082B1F42" w:rsidR="007D541D" w:rsidRPr="00BF3AA7" w:rsidRDefault="007D541D" w:rsidP="007D541D">
      <w:pPr>
        <w:rPr>
          <w:b/>
          <w:u w:val="single"/>
          <w:lang w:eastAsia="ja-JP"/>
        </w:rPr>
      </w:pPr>
      <w:r>
        <w:rPr>
          <w:b/>
          <w:u w:val="single"/>
          <w:lang w:eastAsia="ja-JP"/>
        </w:rPr>
        <w:t>Repetition of Msg3</w:t>
      </w:r>
    </w:p>
    <w:p w14:paraId="21A84F57" w14:textId="0E0D03CD" w:rsidR="007D541D" w:rsidRDefault="003F03A4" w:rsidP="007D541D">
      <w:pPr>
        <w:rPr>
          <w:lang w:eastAsia="ja-JP"/>
        </w:rPr>
      </w:pPr>
      <w:r>
        <w:rPr>
          <w:lang w:eastAsia="ja-JP"/>
        </w:rPr>
        <w:t>Although Msg3 support</w:t>
      </w:r>
      <w:r w:rsidR="00C5562D">
        <w:rPr>
          <w:lang w:eastAsia="ja-JP"/>
        </w:rPr>
        <w:t>s</w:t>
      </w:r>
      <w:r>
        <w:rPr>
          <w:lang w:eastAsia="ja-JP"/>
        </w:rPr>
        <w:t xml:space="preserve"> HARQ by retransmission, in order to </w:t>
      </w:r>
      <w:r w:rsidR="00C5562D">
        <w:rPr>
          <w:lang w:eastAsia="ja-JP"/>
        </w:rPr>
        <w:t>operate</w:t>
      </w:r>
      <w:r>
        <w:rPr>
          <w:lang w:eastAsia="ja-JP"/>
        </w:rPr>
        <w:t xml:space="preserve"> Msg3 retransmission, gNB needs to identify Msg3 was transmitted by UE</w:t>
      </w:r>
      <w:r w:rsidR="00C5562D">
        <w:rPr>
          <w:lang w:eastAsia="ja-JP"/>
        </w:rPr>
        <w:t xml:space="preserve"> as just request retransmission does not meaningful when UE missed Msg2 </w:t>
      </w:r>
      <w:r w:rsidR="005E1C4D">
        <w:rPr>
          <w:lang w:eastAsia="ja-JP"/>
        </w:rPr>
        <w:t>and UE didn't send</w:t>
      </w:r>
      <w:r w:rsidR="00C5562D">
        <w:rPr>
          <w:lang w:eastAsia="ja-JP"/>
        </w:rPr>
        <w:t xml:space="preserve"> Msg3</w:t>
      </w:r>
      <w:r>
        <w:rPr>
          <w:lang w:eastAsia="ja-JP"/>
        </w:rPr>
        <w:t xml:space="preserve">. This requires </w:t>
      </w:r>
      <w:r w:rsidR="00B504D5">
        <w:rPr>
          <w:lang w:eastAsia="ja-JP"/>
        </w:rPr>
        <w:t>power detection of Msg3 transmission from UE</w:t>
      </w:r>
      <w:r w:rsidR="00C5562D">
        <w:rPr>
          <w:lang w:eastAsia="ja-JP"/>
        </w:rPr>
        <w:t xml:space="preserve"> at gNB</w:t>
      </w:r>
      <w:r w:rsidR="00B504D5">
        <w:rPr>
          <w:lang w:eastAsia="ja-JP"/>
        </w:rPr>
        <w:t xml:space="preserve">. On the other hand, such power detection can require higher SINR than the </w:t>
      </w:r>
      <w:r w:rsidR="00102472">
        <w:rPr>
          <w:lang w:eastAsia="ja-JP"/>
        </w:rPr>
        <w:t>PUSCH</w:t>
      </w:r>
      <w:r w:rsidR="00B504D5">
        <w:rPr>
          <w:lang w:eastAsia="ja-JP"/>
        </w:rPr>
        <w:t xml:space="preserve"> </w:t>
      </w:r>
      <w:r w:rsidR="00CD0F39">
        <w:rPr>
          <w:lang w:eastAsia="ja-JP"/>
        </w:rPr>
        <w:t>decoding</w:t>
      </w:r>
      <w:r w:rsidR="00B504D5">
        <w:rPr>
          <w:lang w:eastAsia="ja-JP"/>
        </w:rPr>
        <w:t xml:space="preserve">. Therefore, depending on the performance of Msg3 detection, HARQ retransmission of Msg3 does not work. </w:t>
      </w:r>
      <w:r w:rsidR="00C5562D">
        <w:rPr>
          <w:lang w:eastAsia="ja-JP"/>
        </w:rPr>
        <w:t xml:space="preserve">The scaling of </w:t>
      </w:r>
      <w:r w:rsidR="00C5562D" w:rsidRPr="00237635">
        <w:t>N</w:t>
      </w:r>
      <w:r w:rsidR="00C5562D" w:rsidRPr="00237635">
        <w:rPr>
          <w:vertAlign w:val="subscript"/>
        </w:rPr>
        <w:t>info</w:t>
      </w:r>
      <w:r w:rsidR="00C5562D">
        <w:rPr>
          <w:lang w:eastAsia="ja-JP"/>
        </w:rPr>
        <w:t xml:space="preserve"> is not helpful in UL as UE already increased PSD corresponding to the transmission width. </w:t>
      </w:r>
      <w:r w:rsidR="00B504D5">
        <w:rPr>
          <w:lang w:eastAsia="ja-JP"/>
        </w:rPr>
        <w:t>In order to resolve this situation, we propose to support Msg3 repetition. In order to avoid ASN1.1 impact, DCI with RA-RNTI can contain 2 bits field and this field indicate</w:t>
      </w:r>
      <w:r w:rsidR="00C5562D">
        <w:rPr>
          <w:lang w:eastAsia="ja-JP"/>
        </w:rPr>
        <w:t>s</w:t>
      </w:r>
      <w:r w:rsidR="00B504D5">
        <w:rPr>
          <w:lang w:eastAsia="ja-JP"/>
        </w:rPr>
        <w:t xml:space="preserve"> to have the repetition of 1, 2, 4 or 8 slots. </w:t>
      </w:r>
      <w:r w:rsidR="007B2D9D">
        <w:rPr>
          <w:lang w:eastAsia="ja-JP"/>
        </w:rPr>
        <w:t>The repetition is applied to all Msg3 transmission indicated by the PDS</w:t>
      </w:r>
      <w:r w:rsidR="00AC2973">
        <w:rPr>
          <w:lang w:eastAsia="ja-JP"/>
        </w:rPr>
        <w:t>C</w:t>
      </w:r>
      <w:r w:rsidR="007B2D9D">
        <w:rPr>
          <w:lang w:eastAsia="ja-JP"/>
        </w:rPr>
        <w:t xml:space="preserve">H </w:t>
      </w:r>
      <w:r w:rsidR="00C5562D">
        <w:rPr>
          <w:lang w:eastAsia="ja-JP"/>
        </w:rPr>
        <w:t xml:space="preserve">it can </w:t>
      </w:r>
      <w:r w:rsidR="007B2D9D">
        <w:rPr>
          <w:lang w:eastAsia="ja-JP"/>
        </w:rPr>
        <w:t xml:space="preserve">contain multiple Msg2. </w:t>
      </w:r>
      <w:r w:rsidR="00AC2973">
        <w:rPr>
          <w:rFonts w:eastAsiaTheme="minorEastAsia"/>
          <w:lang w:val="en-US" w:eastAsia="ja-JP"/>
        </w:rPr>
        <w:t>In</w:t>
      </w:r>
      <w:r w:rsidR="00AC2973">
        <w:rPr>
          <w:rFonts w:eastAsiaTheme="minorEastAsia"/>
          <w:lang w:eastAsia="ja-JP"/>
        </w:rPr>
        <w:t xml:space="preserve"> UE feature list [2], </w:t>
      </w:r>
      <w:r w:rsidR="00F527F4">
        <w:rPr>
          <w:rFonts w:eastAsiaTheme="minorEastAsia"/>
          <w:lang w:eastAsia="ja-JP"/>
        </w:rPr>
        <w:t>"</w:t>
      </w:r>
      <w:r w:rsidR="00AC2973" w:rsidRPr="00AC2973">
        <w:rPr>
          <w:rFonts w:eastAsiaTheme="minorEastAsia"/>
          <w:lang w:eastAsia="ja-JP"/>
        </w:rPr>
        <w:t>PUSCH repetitions over multiple slots</w:t>
      </w:r>
      <w:r w:rsidR="00F527F4">
        <w:rPr>
          <w:rFonts w:eastAsiaTheme="minorEastAsia"/>
          <w:lang w:eastAsia="ja-JP"/>
        </w:rPr>
        <w:t>"</w:t>
      </w:r>
      <w:r w:rsidR="00AC2973">
        <w:rPr>
          <w:rFonts w:eastAsiaTheme="minorEastAsia"/>
          <w:lang w:eastAsia="ja-JP"/>
        </w:rPr>
        <w:t xml:space="preserve"> is </w:t>
      </w:r>
      <w:r w:rsidR="00C5562D">
        <w:rPr>
          <w:rFonts w:eastAsiaTheme="minorEastAsia"/>
          <w:lang w:eastAsia="ja-JP"/>
        </w:rPr>
        <w:t>o</w:t>
      </w:r>
      <w:r w:rsidR="00AC2973">
        <w:rPr>
          <w:rFonts w:eastAsiaTheme="minorEastAsia"/>
          <w:lang w:eastAsia="ja-JP"/>
        </w:rPr>
        <w:t xml:space="preserve">ptional. In order to support Msg3 repetition, this feature should be </w:t>
      </w:r>
      <w:r w:rsidR="00524C8B">
        <w:rPr>
          <w:rFonts w:eastAsiaTheme="minorEastAsia"/>
          <w:lang w:eastAsia="ja-JP"/>
        </w:rPr>
        <w:t>"</w:t>
      </w:r>
      <w:r w:rsidR="00AC2973">
        <w:rPr>
          <w:rFonts w:eastAsiaTheme="minorEastAsia"/>
          <w:lang w:eastAsia="ja-JP"/>
        </w:rPr>
        <w:t>mandatory without capability signalling</w:t>
      </w:r>
      <w:r w:rsidR="00524C8B">
        <w:rPr>
          <w:rFonts w:eastAsiaTheme="minorEastAsia"/>
          <w:lang w:eastAsia="ja-JP"/>
        </w:rPr>
        <w:t>"</w:t>
      </w:r>
      <w:r w:rsidR="00AC2973">
        <w:rPr>
          <w:rFonts w:eastAsiaTheme="minorEastAsia"/>
          <w:lang w:eastAsia="ja-JP"/>
        </w:rPr>
        <w:t>.</w:t>
      </w:r>
    </w:p>
    <w:p w14:paraId="50F88223" w14:textId="5BA6A0AF" w:rsidR="007D541D" w:rsidRDefault="000C42D1" w:rsidP="007D541D">
      <w:pPr>
        <w:rPr>
          <w:b/>
          <w:lang w:eastAsia="ja-JP"/>
        </w:rPr>
      </w:pPr>
      <w:r>
        <w:rPr>
          <w:b/>
          <w:lang w:eastAsia="ja-JP"/>
        </w:rPr>
        <w:t>Proposal 5</w:t>
      </w:r>
      <w:r w:rsidR="007D541D">
        <w:rPr>
          <w:b/>
          <w:lang w:eastAsia="ja-JP"/>
        </w:rPr>
        <w:t xml:space="preserve">: </w:t>
      </w:r>
      <w:r w:rsidR="00847225">
        <w:rPr>
          <w:b/>
          <w:lang w:eastAsia="ja-JP"/>
        </w:rPr>
        <w:t>Msg3 repetition is supported and controlled by DCI with RA-RNTI.</w:t>
      </w:r>
    </w:p>
    <w:p w14:paraId="73AB61F8" w14:textId="3A149769" w:rsidR="00783160" w:rsidRPr="00AC2973" w:rsidRDefault="00783160" w:rsidP="007D541D">
      <w:pPr>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08E03871" w:rsidR="00DE4942" w:rsidRDefault="00DE4942" w:rsidP="00F01F94">
      <w:pPr>
        <w:rPr>
          <w:rFonts w:eastAsia="SimSun" w:cs="Arial"/>
          <w:lang w:eastAsia="zh-CN"/>
        </w:rPr>
      </w:pPr>
      <w:r>
        <w:rPr>
          <w:rFonts w:eastAsia="SimSun" w:cs="Arial"/>
          <w:lang w:eastAsia="zh-CN"/>
        </w:rPr>
        <w:t xml:space="preserve">We discussed </w:t>
      </w:r>
      <w:r w:rsidR="00405269">
        <w:rPr>
          <w:rFonts w:eastAsia="SimSun" w:cs="Arial"/>
          <w:lang w:eastAsia="zh-CN"/>
        </w:rPr>
        <w:t xml:space="preserve">the </w:t>
      </w:r>
      <w:r w:rsidR="002557BC">
        <w:rPr>
          <w:rFonts w:eastAsia="SimSun" w:cs="Arial"/>
          <w:lang w:eastAsia="zh-CN"/>
        </w:rPr>
        <w:t>r</w:t>
      </w:r>
      <w:r w:rsidR="002557BC" w:rsidRPr="002557BC">
        <w:rPr>
          <w:rFonts w:eastAsia="SimSun" w:cs="Arial"/>
          <w:lang w:eastAsia="zh-CN"/>
        </w:rPr>
        <w:t>emaining issues on DCI contents and formats</w:t>
      </w:r>
      <w:r w:rsidR="002557BC">
        <w:rPr>
          <w:rFonts w:eastAsia="SimSun" w:cs="Arial"/>
          <w:lang w:eastAsia="zh-CN"/>
        </w:rPr>
        <w:t xml:space="preserve"> and we propose following. </w:t>
      </w:r>
    </w:p>
    <w:p w14:paraId="05347C7F" w14:textId="77777777" w:rsidR="00321FD5" w:rsidRDefault="00321FD5" w:rsidP="00321FD5">
      <w:pPr>
        <w:rPr>
          <w:b/>
          <w:lang w:eastAsia="ja-JP"/>
        </w:rPr>
      </w:pPr>
      <w:r>
        <w:rPr>
          <w:b/>
          <w:lang w:eastAsia="ja-JP"/>
        </w:rPr>
        <w:t xml:space="preserve">Proposal 1: </w:t>
      </w:r>
      <w:r w:rsidRPr="00180053">
        <w:rPr>
          <w:b/>
          <w:lang w:eastAsia="ja-JP"/>
        </w:rPr>
        <w:t>Time domain resource allocation for DCI with P-RNTI</w:t>
      </w:r>
      <w:r>
        <w:rPr>
          <w:b/>
          <w:lang w:eastAsia="ja-JP"/>
        </w:rPr>
        <w:t xml:space="preserve"> is SIB1 signalled table with the default values are the table used for SIB1.</w:t>
      </w:r>
    </w:p>
    <w:p w14:paraId="664FDDF0" w14:textId="77777777" w:rsidR="00321FD5" w:rsidRDefault="00321FD5" w:rsidP="00321FD5">
      <w:pPr>
        <w:rPr>
          <w:b/>
          <w:lang w:eastAsia="ja-JP"/>
        </w:rPr>
      </w:pPr>
      <w:r>
        <w:rPr>
          <w:b/>
          <w:lang w:eastAsia="ja-JP"/>
        </w:rPr>
        <w:t>Proposal 2: DCI with SI-RNTI has VRB-to-PRB mapping field.</w:t>
      </w:r>
    </w:p>
    <w:p w14:paraId="1E986212" w14:textId="77777777" w:rsidR="00321FD5" w:rsidRDefault="00321FD5" w:rsidP="00321FD5">
      <w:pPr>
        <w:rPr>
          <w:b/>
          <w:lang w:eastAsia="ja-JP"/>
        </w:rPr>
      </w:pPr>
      <w:r>
        <w:rPr>
          <w:b/>
          <w:lang w:eastAsia="ja-JP"/>
        </w:rPr>
        <w:t xml:space="preserve">Proposal 3: DCI with SI-RNTI has </w:t>
      </w:r>
      <w:r w:rsidRPr="00E21667">
        <w:rPr>
          <w:b/>
          <w:lang w:eastAsia="ja-JP"/>
        </w:rPr>
        <w:t xml:space="preserve">Redundancy version </w:t>
      </w:r>
      <w:r>
        <w:rPr>
          <w:b/>
          <w:lang w:eastAsia="ja-JP"/>
        </w:rPr>
        <w:t>field.</w:t>
      </w:r>
    </w:p>
    <w:p w14:paraId="542DE1F5" w14:textId="77777777" w:rsidR="00321FD5" w:rsidRDefault="00321FD5" w:rsidP="00321FD5">
      <w:pPr>
        <w:rPr>
          <w:b/>
          <w:lang w:eastAsia="ja-JP"/>
        </w:rPr>
      </w:pPr>
      <w:r>
        <w:rPr>
          <w:b/>
          <w:lang w:eastAsia="ja-JP"/>
        </w:rPr>
        <w:t>Proposal 4: To confirm working assumption to sup</w:t>
      </w:r>
      <w:r w:rsidRPr="00E9229C">
        <w:rPr>
          <w:b/>
          <w:lang w:eastAsia="ja-JP"/>
        </w:rPr>
        <w:t xml:space="preserve">port Scaling of </w:t>
      </w:r>
      <w:r w:rsidRPr="00E9229C">
        <w:rPr>
          <w:b/>
        </w:rPr>
        <w:t>N</w:t>
      </w:r>
      <w:r w:rsidRPr="00E9229C">
        <w:rPr>
          <w:b/>
          <w:vertAlign w:val="subscript"/>
        </w:rPr>
        <w:t>info</w:t>
      </w:r>
      <w:r w:rsidRPr="00E9229C">
        <w:rPr>
          <w:b/>
        </w:rPr>
        <w:t xml:space="preserve"> of TBS</w:t>
      </w:r>
      <w:r w:rsidRPr="00E9229C">
        <w:rPr>
          <w:b/>
          <w:lang w:eastAsia="ja-JP"/>
        </w:rPr>
        <w:t xml:space="preserve"> for PDSCH scheduled by P-RNTI.</w:t>
      </w:r>
    </w:p>
    <w:p w14:paraId="31012544" w14:textId="1EB2E88F" w:rsidR="003F2751" w:rsidRDefault="00321FD5" w:rsidP="003F2751">
      <w:pPr>
        <w:rPr>
          <w:b/>
          <w:lang w:eastAsia="ja-JP"/>
        </w:rPr>
      </w:pPr>
      <w:r>
        <w:rPr>
          <w:b/>
          <w:lang w:eastAsia="ja-JP"/>
        </w:rPr>
        <w:t>Proposal 5: Msg3 repetition is supported and controlled by DCI with RA-RNTI.</w:t>
      </w:r>
    </w:p>
    <w:p w14:paraId="2DA7C502" w14:textId="614DFCED" w:rsidR="00195CDD" w:rsidRDefault="00195CDD"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lastRenderedPageBreak/>
        <w:t>Reference</w:t>
      </w:r>
    </w:p>
    <w:p w14:paraId="07ECF614" w14:textId="7ED04097" w:rsidR="00195CDD" w:rsidRDefault="00195CDD" w:rsidP="003F2751">
      <w:pPr>
        <w:rPr>
          <w:lang w:eastAsia="ja-JP"/>
        </w:rPr>
      </w:pPr>
      <w:r>
        <w:rPr>
          <w:lang w:eastAsia="ja-JP"/>
        </w:rPr>
        <w:t>[1]</w:t>
      </w:r>
      <w:r>
        <w:rPr>
          <w:lang w:eastAsia="ja-JP"/>
        </w:rPr>
        <w:tab/>
      </w:r>
      <w:r>
        <w:rPr>
          <w:lang w:eastAsia="ja-JP"/>
        </w:rPr>
        <w:tab/>
        <w:t>RAN1 minutes</w:t>
      </w:r>
      <w:r w:rsidR="00365CB4">
        <w:rPr>
          <w:lang w:eastAsia="ja-JP"/>
        </w:rPr>
        <w:t xml:space="preserve"> #</w:t>
      </w:r>
      <w:r w:rsidR="00C46E37">
        <w:rPr>
          <w:lang w:eastAsia="ja-JP"/>
        </w:rPr>
        <w:t>9</w:t>
      </w:r>
      <w:r w:rsidR="00C46E37">
        <w:rPr>
          <w:rFonts w:hint="eastAsia"/>
          <w:lang w:eastAsia="ja-JP"/>
        </w:rPr>
        <w:t>2</w:t>
      </w:r>
      <w:r w:rsidR="0060690D">
        <w:rPr>
          <w:lang w:eastAsia="ja-JP"/>
        </w:rPr>
        <w:t>bis</w:t>
      </w:r>
    </w:p>
    <w:p w14:paraId="691B52C8" w14:textId="37674752" w:rsidR="000D2A48" w:rsidRPr="00D273A5" w:rsidRDefault="00AC2973" w:rsidP="00D273A5">
      <w:pPr>
        <w:rPr>
          <w:lang w:eastAsia="ja-JP"/>
        </w:rPr>
      </w:pPr>
      <w:r>
        <w:rPr>
          <w:rFonts w:eastAsiaTheme="minorEastAsia"/>
          <w:lang w:eastAsia="ja-JP"/>
        </w:rPr>
        <w:t>[2]</w:t>
      </w:r>
      <w:r>
        <w:rPr>
          <w:rFonts w:eastAsiaTheme="minorEastAsia"/>
          <w:lang w:eastAsia="ja-JP"/>
        </w:rPr>
        <w:tab/>
      </w:r>
      <w:r>
        <w:rPr>
          <w:rFonts w:eastAsiaTheme="minorEastAsia"/>
          <w:lang w:eastAsia="ja-JP"/>
        </w:rPr>
        <w:tab/>
        <w:t>R1-1805728, “NR UE feature list,” NTT DOCOMO, INC., AT&amp;T, RAN1#92bis</w:t>
      </w:r>
    </w:p>
    <w:sectPr w:rsidR="000D2A48" w:rsidRPr="00D273A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819EC" w14:textId="77777777" w:rsidR="00F6113D" w:rsidRDefault="00F6113D">
      <w:r>
        <w:separator/>
      </w:r>
    </w:p>
  </w:endnote>
  <w:endnote w:type="continuationSeparator" w:id="0">
    <w:p w14:paraId="58D0BCA1" w14:textId="77777777" w:rsidR="00F6113D" w:rsidRDefault="00F6113D">
      <w:r>
        <w:continuationSeparator/>
      </w:r>
    </w:p>
  </w:endnote>
  <w:endnote w:type="continuationNotice" w:id="1">
    <w:p w14:paraId="1344C8CC" w14:textId="77777777" w:rsidR="00F6113D" w:rsidRDefault="00F61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637016E5"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03D77">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9568A" w14:textId="77777777" w:rsidR="00F6113D" w:rsidRDefault="00F6113D">
      <w:r>
        <w:separator/>
      </w:r>
    </w:p>
  </w:footnote>
  <w:footnote w:type="continuationSeparator" w:id="0">
    <w:p w14:paraId="02FB0815" w14:textId="77777777" w:rsidR="00F6113D" w:rsidRDefault="00F6113D">
      <w:r>
        <w:continuationSeparator/>
      </w:r>
    </w:p>
  </w:footnote>
  <w:footnote w:type="continuationNotice" w:id="1">
    <w:p w14:paraId="7048E09D" w14:textId="77777777" w:rsidR="00F6113D" w:rsidRDefault="00F61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13"/>
  </w:num>
  <w:num w:numId="4">
    <w:abstractNumId w:val="19"/>
  </w:num>
  <w:num w:numId="5">
    <w:abstractNumId w:val="15"/>
  </w:num>
  <w:num w:numId="6">
    <w:abstractNumId w:val="16"/>
  </w:num>
  <w:num w:numId="7">
    <w:abstractNumId w:val="14"/>
  </w:num>
  <w:num w:numId="8">
    <w:abstractNumId w:val="21"/>
  </w:num>
  <w:num w:numId="9">
    <w:abstractNumId w:val="18"/>
  </w:num>
  <w:num w:numId="10">
    <w:abstractNumId w:val="8"/>
  </w:num>
  <w:num w:numId="11">
    <w:abstractNumId w:val="12"/>
  </w:num>
  <w:num w:numId="12">
    <w:abstractNumId w:val="3"/>
  </w:num>
  <w:num w:numId="13">
    <w:abstractNumId w:val="5"/>
  </w:num>
  <w:num w:numId="14">
    <w:abstractNumId w:val="6"/>
  </w:num>
  <w:num w:numId="15">
    <w:abstractNumId w:val="9"/>
  </w:num>
  <w:num w:numId="16">
    <w:abstractNumId w:val="11"/>
  </w:num>
  <w:num w:numId="17">
    <w:abstractNumId w:val="2"/>
  </w:num>
  <w:num w:numId="18">
    <w:abstractNumId w:val="4"/>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1"/>
  </w:num>
  <w:num w:numId="23">
    <w:abstractNumId w:val="7"/>
  </w:num>
  <w:num w:numId="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53A"/>
    <w:rsid w:val="00103674"/>
    <w:rsid w:val="00103B2C"/>
    <w:rsid w:val="00103BED"/>
    <w:rsid w:val="0010421D"/>
    <w:rsid w:val="0010554C"/>
    <w:rsid w:val="0010580E"/>
    <w:rsid w:val="00106527"/>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21CC"/>
    <w:rsid w:val="001A26B8"/>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03A4"/>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1EE1"/>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AE6"/>
    <w:rsid w:val="00504EC6"/>
    <w:rsid w:val="005056A6"/>
    <w:rsid w:val="005060DB"/>
    <w:rsid w:val="00506B3B"/>
    <w:rsid w:val="00506B82"/>
    <w:rsid w:val="00506DF8"/>
    <w:rsid w:val="00507CBC"/>
    <w:rsid w:val="00507DD3"/>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4C8B"/>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4A28"/>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777"/>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4EB5"/>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6F2"/>
    <w:rsid w:val="00B439D4"/>
    <w:rsid w:val="00B4589A"/>
    <w:rsid w:val="00B460A7"/>
    <w:rsid w:val="00B462B3"/>
    <w:rsid w:val="00B4671A"/>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632"/>
    <w:rsid w:val="00B9390B"/>
    <w:rsid w:val="00B94009"/>
    <w:rsid w:val="00B940F0"/>
    <w:rsid w:val="00B94E42"/>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982"/>
    <w:rsid w:val="00C4416F"/>
    <w:rsid w:val="00C46E37"/>
    <w:rsid w:val="00C474DE"/>
    <w:rsid w:val="00C477BC"/>
    <w:rsid w:val="00C47DAE"/>
    <w:rsid w:val="00C50630"/>
    <w:rsid w:val="00C515DE"/>
    <w:rsid w:val="00C5194F"/>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2FA1"/>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DC6"/>
    <w:rsid w:val="00DB02BA"/>
    <w:rsid w:val="00DB1C8E"/>
    <w:rsid w:val="00DB20DB"/>
    <w:rsid w:val="00DB233C"/>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178B"/>
    <w:rsid w:val="00DE2753"/>
    <w:rsid w:val="00DE35C1"/>
    <w:rsid w:val="00DE3A56"/>
    <w:rsid w:val="00DE3B5C"/>
    <w:rsid w:val="00DE4008"/>
    <w:rsid w:val="00DE4942"/>
    <w:rsid w:val="00DE4F6A"/>
    <w:rsid w:val="00DE596D"/>
    <w:rsid w:val="00DE622A"/>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CF9"/>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113D"/>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533"/>
    <w:rsid w:val="00F73AF4"/>
    <w:rsid w:val="00F748CE"/>
    <w:rsid w:val="00F74C1E"/>
    <w:rsid w:val="00F75C00"/>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47539-A3F3-484D-A0A0-DD2D9D9CF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971</Words>
  <Characters>5536</Characters>
  <Application>Microsoft Office Word</Application>
  <DocSecurity>0</DocSecurity>
  <Lines>46</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28</cp:revision>
  <cp:lastPrinted>2010-04-02T09:58:00Z</cp:lastPrinted>
  <dcterms:created xsi:type="dcterms:W3CDTF">2018-05-10T08:18:00Z</dcterms:created>
  <dcterms:modified xsi:type="dcterms:W3CDTF">2018-05-11T06:07:00Z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