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39F" w:rsidRDefault="00FA62B9" w:rsidP="00C2639F">
      <w:pPr>
        <w:rPr>
          <w:sz w:val="24"/>
          <w:szCs w:val="24"/>
          <w:lang w:val="en-US" w:eastAsia="zh-CN"/>
        </w:rPr>
      </w:pPr>
      <w:r w:rsidRPr="00FA62B9">
        <w:rPr>
          <w:rFonts w:ascii="Arial" w:hAnsi="Arial" w:cs="Arial"/>
          <w:b/>
          <w:bCs/>
          <w:sz w:val="28"/>
        </w:rPr>
        <w:t>3GPP TSG RAN WG1 Meeting #92</w:t>
      </w:r>
      <w:r w:rsidR="00E95B5E">
        <w:rPr>
          <w:rFonts w:ascii="Arial" w:hAnsi="Arial" w:cs="Arial" w:hint="eastAsia"/>
          <w:b/>
          <w:bCs/>
          <w:sz w:val="28"/>
          <w:lang w:eastAsia="zh-CN"/>
        </w:rPr>
        <w:t>bis</w:t>
      </w:r>
      <w:r w:rsidRPr="00FA62B9">
        <w:rPr>
          <w:rFonts w:ascii="Arial" w:hAnsi="Arial" w:cs="Arial"/>
          <w:b/>
          <w:bCs/>
          <w:sz w:val="28"/>
        </w:rPr>
        <w:t xml:space="preserve">                                    </w:t>
      </w:r>
      <w:r w:rsidR="00E95B5E">
        <w:rPr>
          <w:rFonts w:ascii="Arial" w:hAnsi="Arial" w:cs="Arial"/>
          <w:b/>
          <w:bCs/>
          <w:sz w:val="28"/>
        </w:rPr>
        <w:t xml:space="preserve">  </w:t>
      </w:r>
      <w:r w:rsidR="00E95B5E">
        <w:rPr>
          <w:rFonts w:ascii="Arial" w:hAnsi="Arial" w:cs="Arial"/>
          <w:b/>
          <w:bCs/>
          <w:sz w:val="28"/>
          <w:lang w:eastAsia="zh-CN"/>
        </w:rPr>
        <w:t xml:space="preserve">     </w:t>
      </w:r>
      <w:r w:rsidR="00094466" w:rsidRPr="00094466">
        <w:rPr>
          <w:rFonts w:ascii="Arial" w:hAnsi="Arial" w:cs="Arial"/>
          <w:b/>
          <w:bCs/>
          <w:sz w:val="28"/>
          <w:lang w:eastAsia="zh-CN"/>
        </w:rPr>
        <w:t>R1-18</w:t>
      </w:r>
      <w:r w:rsidR="00706B70">
        <w:rPr>
          <w:rFonts w:ascii="Arial" w:eastAsiaTheme="minorEastAsia" w:hAnsi="Arial" w:cs="Arial" w:hint="eastAsia"/>
          <w:b/>
          <w:bCs/>
          <w:sz w:val="28"/>
          <w:lang w:eastAsia="ja-JP"/>
        </w:rPr>
        <w:t>05440</w:t>
      </w:r>
    </w:p>
    <w:p w:rsidR="00EF5C70" w:rsidRPr="00E541A7" w:rsidRDefault="00E95B5E" w:rsidP="00C37CB4">
      <w:pPr>
        <w:pStyle w:val="a3"/>
        <w:tabs>
          <w:tab w:val="clear" w:pos="8306"/>
          <w:tab w:val="right" w:pos="7088"/>
          <w:tab w:val="right" w:pos="9781"/>
        </w:tabs>
        <w:rPr>
          <w:rFonts w:ascii="Arial" w:eastAsia="ＭＳ 明朝" w:hAnsi="Arial" w:cs="Arial"/>
          <w:b/>
          <w:bCs/>
          <w:sz w:val="28"/>
          <w:lang w:eastAsia="ja-JP"/>
        </w:rPr>
      </w:pPr>
      <w:proofErr w:type="spellStart"/>
      <w:r w:rsidRPr="00E95B5E">
        <w:rPr>
          <w:rFonts w:ascii="Arial" w:eastAsia="ＭＳ 明朝" w:hAnsi="Arial" w:cs="Arial"/>
          <w:b/>
          <w:bCs/>
          <w:sz w:val="28"/>
          <w:lang w:eastAsia="ja-JP"/>
        </w:rPr>
        <w:t>Sanya</w:t>
      </w:r>
      <w:proofErr w:type="spellEnd"/>
      <w:r w:rsidRPr="00E95B5E">
        <w:rPr>
          <w:rFonts w:ascii="Arial" w:eastAsia="ＭＳ 明朝" w:hAnsi="Arial" w:cs="Arial"/>
          <w:b/>
          <w:bCs/>
          <w:sz w:val="28"/>
          <w:lang w:eastAsia="ja-JP"/>
        </w:rPr>
        <w:t>, China, April 16th – 20th, 201</w:t>
      </w:r>
      <w:r w:rsidR="00FA62B9" w:rsidRPr="00FA62B9">
        <w:rPr>
          <w:rFonts w:ascii="Arial" w:eastAsia="ＭＳ 明朝" w:hAnsi="Arial" w:cs="Arial"/>
          <w:b/>
          <w:bCs/>
          <w:sz w:val="28"/>
          <w:lang w:eastAsia="ja-JP"/>
        </w:rPr>
        <w:t>8</w:t>
      </w:r>
    </w:p>
    <w:p w:rsidR="00C37CB4" w:rsidRPr="00E95B5E" w:rsidRDefault="00C37CB4" w:rsidP="00C37CB4">
      <w:pPr>
        <w:pStyle w:val="a3"/>
        <w:tabs>
          <w:tab w:val="clear" w:pos="8306"/>
          <w:tab w:val="right" w:pos="7088"/>
          <w:tab w:val="right" w:pos="9781"/>
        </w:tabs>
        <w:rPr>
          <w:rFonts w:ascii="Arial" w:eastAsia="ＭＳ 明朝" w:hAnsi="Arial" w:cs="Arial"/>
          <w:b/>
          <w:bCs/>
          <w:sz w:val="28"/>
          <w:lang w:eastAsia="ja-JP"/>
        </w:rPr>
      </w:pPr>
    </w:p>
    <w:p w:rsidR="005A6C01" w:rsidRPr="00AE3EEE" w:rsidRDefault="005A6C01" w:rsidP="00B20C0B">
      <w:pPr>
        <w:spacing w:after="60"/>
        <w:ind w:left="1985" w:hanging="1985"/>
        <w:rPr>
          <w:rFonts w:ascii="Arial" w:eastAsia="ＭＳ 明朝" w:hAnsi="Arial" w:cs="Arial"/>
          <w:bCs/>
          <w:lang w:eastAsia="ja-JP"/>
        </w:rPr>
      </w:pPr>
      <w:r w:rsidRPr="003E2BA2">
        <w:rPr>
          <w:rFonts w:ascii="Arial" w:hAnsi="Arial" w:cs="Arial"/>
          <w:b/>
        </w:rPr>
        <w:t>Title:</w:t>
      </w:r>
      <w:r w:rsidRPr="003E2BA2">
        <w:rPr>
          <w:rFonts w:ascii="Arial" w:hAnsi="Arial" w:cs="Arial"/>
          <w:b/>
        </w:rPr>
        <w:tab/>
      </w:r>
      <w:r w:rsidR="006F4B9A" w:rsidRPr="006F4B9A">
        <w:rPr>
          <w:rFonts w:ascii="Arial" w:eastAsia="ＭＳ 明朝" w:hAnsi="Arial" w:cs="Arial"/>
          <w:bCs/>
          <w:lang w:eastAsia="ja-JP"/>
        </w:rPr>
        <w:t xml:space="preserve">LS on </w:t>
      </w:r>
      <w:r w:rsidR="00B1722E">
        <w:rPr>
          <w:rFonts w:ascii="Arial" w:eastAsia="ＭＳ 明朝" w:hAnsi="Arial" w:cs="Arial"/>
          <w:bCs/>
          <w:lang w:eastAsia="ja-JP"/>
        </w:rPr>
        <w:t>PDCCH common search space configurations</w:t>
      </w:r>
    </w:p>
    <w:p w:rsidR="00B46843" w:rsidRPr="00AD22A9" w:rsidRDefault="00B46843" w:rsidP="00B46843">
      <w:pPr>
        <w:spacing w:after="60"/>
        <w:ind w:left="1985" w:hanging="1985"/>
        <w:rPr>
          <w:rFonts w:ascii="Arial" w:eastAsia="ＭＳ 明朝" w:hAnsi="Arial" w:cs="Arial"/>
          <w:bCs/>
          <w:lang w:eastAsia="ja-JP"/>
        </w:rPr>
      </w:pPr>
      <w:r w:rsidRPr="003E2BA2">
        <w:rPr>
          <w:rFonts w:ascii="Arial" w:eastAsia="ＭＳ 明朝" w:hAnsi="Arial" w:cs="Arial"/>
          <w:b/>
          <w:lang w:eastAsia="ja-JP"/>
        </w:rPr>
        <w:t>Response to:</w:t>
      </w:r>
      <w:r w:rsidRPr="003E2BA2">
        <w:rPr>
          <w:rFonts w:ascii="Arial" w:eastAsia="ＭＳ 明朝" w:hAnsi="Arial" w:cs="Arial"/>
          <w:bCs/>
          <w:lang w:eastAsia="ja-JP"/>
        </w:rPr>
        <w:t xml:space="preserve"> </w:t>
      </w:r>
      <w:r w:rsidRPr="003E2BA2">
        <w:rPr>
          <w:rFonts w:ascii="Arial" w:eastAsia="ＭＳ 明朝" w:hAnsi="Arial" w:cs="Arial"/>
          <w:bCs/>
          <w:lang w:eastAsia="ja-JP"/>
        </w:rPr>
        <w:tab/>
      </w:r>
      <w:r w:rsidR="00084C7F">
        <w:rPr>
          <w:rFonts w:ascii="Arial" w:eastAsia="ＭＳ 明朝" w:hAnsi="Arial" w:cs="Arial" w:hint="eastAsia"/>
          <w:bCs/>
          <w:lang w:eastAsia="ja-JP"/>
        </w:rPr>
        <w:t>-</w:t>
      </w:r>
    </w:p>
    <w:p w:rsidR="005A6C01" w:rsidRPr="003E2BA2" w:rsidRDefault="005A6C01">
      <w:pPr>
        <w:spacing w:after="60"/>
        <w:ind w:left="1985" w:hanging="1985"/>
        <w:rPr>
          <w:rFonts w:ascii="Arial" w:eastAsia="ＭＳ 明朝"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ＭＳ 明朝" w:hAnsi="Arial" w:cs="Arial"/>
          <w:bCs/>
          <w:lang w:eastAsia="ja-JP"/>
        </w:rPr>
        <w:t>1</w:t>
      </w:r>
      <w:r w:rsidR="00BE17D5">
        <w:rPr>
          <w:rFonts w:ascii="Arial" w:eastAsia="ＭＳ 明朝" w:hAnsi="Arial" w:cs="Arial" w:hint="eastAsia"/>
          <w:bCs/>
          <w:lang w:eastAsia="ja-JP"/>
        </w:rPr>
        <w:t>5</w:t>
      </w:r>
    </w:p>
    <w:p w:rsidR="005A6C01" w:rsidRPr="00E541A7" w:rsidRDefault="005A6C01" w:rsidP="006E6E11">
      <w:pPr>
        <w:spacing w:after="60"/>
        <w:ind w:left="1985" w:hanging="1985"/>
        <w:rPr>
          <w:rFonts w:ascii="Arial" w:eastAsia="ＭＳ 明朝" w:hAnsi="Arial" w:cs="Arial"/>
          <w:bCs/>
          <w:lang w:eastAsia="ja-JP"/>
        </w:rPr>
      </w:pPr>
      <w:r w:rsidRPr="003E2BA2">
        <w:rPr>
          <w:rFonts w:ascii="Arial" w:hAnsi="Arial" w:cs="Arial"/>
          <w:b/>
        </w:rPr>
        <w:t>Work Item:</w:t>
      </w:r>
      <w:r w:rsidRPr="003E2BA2">
        <w:rPr>
          <w:rFonts w:ascii="Arial" w:hAnsi="Arial" w:cs="Arial"/>
          <w:bCs/>
        </w:rPr>
        <w:tab/>
      </w:r>
      <w:proofErr w:type="spellStart"/>
      <w:r w:rsidR="001D53B2" w:rsidRPr="00ED2837">
        <w:rPr>
          <w:rFonts w:ascii="Arial" w:hAnsi="Arial" w:cs="Arial"/>
          <w:bCs/>
        </w:rPr>
        <w:t>NR_newRAT</w:t>
      </w:r>
      <w:proofErr w:type="spellEnd"/>
      <w:r w:rsidR="001D53B2" w:rsidRPr="00ED2837">
        <w:rPr>
          <w:rFonts w:ascii="Arial" w:hAnsi="Arial" w:cs="Arial"/>
          <w:bCs/>
        </w:rPr>
        <w:t>-Core</w:t>
      </w:r>
    </w:p>
    <w:p w:rsidR="005A6C01" w:rsidRPr="003E2BA2" w:rsidRDefault="005A6C01">
      <w:pPr>
        <w:spacing w:after="60"/>
        <w:ind w:left="1985" w:hanging="1985"/>
        <w:rPr>
          <w:rFonts w:ascii="Arial" w:hAnsi="Arial" w:cs="Arial"/>
          <w:b/>
        </w:rPr>
      </w:pPr>
    </w:p>
    <w:p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EE6128">
        <w:rPr>
          <w:rFonts w:ascii="Arial" w:eastAsia="ＭＳ 明朝" w:hAnsi="Arial" w:cs="Arial"/>
          <w:bCs/>
          <w:lang w:eastAsia="ja-JP"/>
        </w:rPr>
        <w:t>RAN WG</w:t>
      </w:r>
      <w:r w:rsidR="00290771" w:rsidRPr="00EE6128">
        <w:rPr>
          <w:rFonts w:ascii="Arial" w:eastAsia="ＭＳ 明朝" w:hAnsi="Arial" w:cs="Arial" w:hint="eastAsia"/>
          <w:bCs/>
          <w:lang w:eastAsia="ja-JP"/>
        </w:rPr>
        <w:t>1</w:t>
      </w:r>
    </w:p>
    <w:p w:rsidR="005A6C01" w:rsidRDefault="005A6C01" w:rsidP="004D18C2">
      <w:pPr>
        <w:spacing w:after="60"/>
        <w:ind w:left="1985" w:hanging="1985"/>
        <w:rPr>
          <w:rFonts w:ascii="Arial" w:eastAsia="ＭＳ 明朝"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ＭＳ 明朝" w:hAnsi="Arial" w:cs="Arial" w:hint="eastAsia"/>
          <w:bCs/>
          <w:lang w:eastAsia="ja-JP"/>
        </w:rPr>
        <w:t xml:space="preserve"> WG2</w:t>
      </w:r>
    </w:p>
    <w:p w:rsidR="009703BE" w:rsidRPr="00E541A7" w:rsidRDefault="009703BE" w:rsidP="004D18C2">
      <w:pPr>
        <w:spacing w:after="60"/>
        <w:ind w:left="1985" w:hanging="1985"/>
        <w:rPr>
          <w:rFonts w:ascii="Arial" w:eastAsia="ＭＳ 明朝" w:hAnsi="Arial" w:cs="Arial"/>
          <w:bCs/>
          <w:lang w:eastAsia="ja-JP"/>
        </w:rPr>
      </w:pPr>
      <w:r w:rsidRPr="00AE3EEE">
        <w:rPr>
          <w:rFonts w:ascii="Arial" w:eastAsia="ＭＳ 明朝" w:hAnsi="Arial" w:cs="Arial" w:hint="eastAsia"/>
          <w:b/>
          <w:lang w:eastAsia="ja-JP"/>
        </w:rPr>
        <w:t>CC:</w:t>
      </w:r>
      <w:r w:rsidRPr="00AE3EEE">
        <w:rPr>
          <w:rFonts w:ascii="Arial" w:eastAsia="ＭＳ 明朝" w:hAnsi="Arial" w:cs="Arial" w:hint="eastAsia"/>
          <w:b/>
          <w:lang w:eastAsia="ja-JP"/>
        </w:rPr>
        <w:tab/>
      </w:r>
      <w:r w:rsidR="002C08E8">
        <w:rPr>
          <w:rFonts w:ascii="Arial" w:eastAsia="ＭＳ 明朝" w:hAnsi="Arial" w:cs="Arial" w:hint="eastAsia"/>
          <w:b/>
          <w:lang w:eastAsia="ja-JP"/>
        </w:rPr>
        <w:t>-</w:t>
      </w:r>
    </w:p>
    <w:p w:rsidR="005A6C01" w:rsidRPr="003E2BA2" w:rsidRDefault="005A6C01">
      <w:pPr>
        <w:spacing w:after="60"/>
        <w:ind w:left="1985" w:hanging="1985"/>
        <w:rPr>
          <w:rFonts w:ascii="Arial" w:hAnsi="Arial" w:cs="Arial"/>
          <w:bCs/>
        </w:rPr>
      </w:pPr>
    </w:p>
    <w:p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rsidR="005A6C01" w:rsidRPr="003E2BA2" w:rsidRDefault="005A6C01" w:rsidP="005E0E94">
      <w:pPr>
        <w:pStyle w:val="4"/>
        <w:tabs>
          <w:tab w:val="left" w:pos="2268"/>
        </w:tabs>
        <w:ind w:left="567"/>
        <w:rPr>
          <w:rFonts w:eastAsia="ＭＳ 明朝" w:cs="Arial"/>
          <w:b w:val="0"/>
          <w:bCs/>
          <w:lang w:val="it-IT" w:eastAsia="ja-JP"/>
        </w:rPr>
      </w:pPr>
      <w:r w:rsidRPr="003E2BA2">
        <w:rPr>
          <w:rFonts w:cs="Arial"/>
          <w:lang w:val="it-IT"/>
        </w:rPr>
        <w:t>Name:</w:t>
      </w:r>
      <w:r w:rsidRPr="003E2BA2">
        <w:rPr>
          <w:rFonts w:cs="Arial"/>
          <w:b w:val="0"/>
          <w:bCs/>
          <w:lang w:val="it-IT"/>
        </w:rPr>
        <w:tab/>
      </w:r>
      <w:r w:rsidR="00036AFA">
        <w:rPr>
          <w:rFonts w:cs="Arial"/>
          <w:b w:val="0"/>
          <w:bCs/>
          <w:lang w:val="it-IT" w:eastAsia="zh-CN"/>
        </w:rPr>
        <w:t>Fred TAKEDA</w:t>
      </w:r>
    </w:p>
    <w:p w:rsidR="005A6C01" w:rsidRPr="00A7005E" w:rsidRDefault="005A6C01" w:rsidP="00A7005E">
      <w:pPr>
        <w:pStyle w:val="7"/>
        <w:tabs>
          <w:tab w:val="left" w:pos="2268"/>
        </w:tabs>
        <w:ind w:left="567"/>
        <w:rPr>
          <w:rFonts w:eastAsia="ＭＳ 明朝" w:cs="Arial"/>
          <w:b w:val="0"/>
          <w:bCs/>
          <w:color w:val="auto"/>
          <w:lang w:val="pt-BR" w:eastAsia="ja-JP"/>
        </w:rPr>
      </w:pPr>
      <w:r w:rsidRPr="003E2BA2">
        <w:rPr>
          <w:rFonts w:cs="Arial"/>
          <w:color w:val="auto"/>
          <w:lang w:val="pt-BR"/>
        </w:rPr>
        <w:t>E-mail Address:</w:t>
      </w:r>
      <w:r w:rsidRPr="003E2BA2">
        <w:rPr>
          <w:rFonts w:cs="Arial"/>
          <w:b w:val="0"/>
          <w:bCs/>
          <w:color w:val="auto"/>
          <w:lang w:val="pt-BR"/>
        </w:rPr>
        <w:tab/>
      </w:r>
      <w:r w:rsidR="00036AFA">
        <w:rPr>
          <w:rFonts w:cs="Arial"/>
          <w:b w:val="0"/>
          <w:bCs/>
          <w:color w:val="auto"/>
          <w:lang w:val="pt-BR"/>
        </w:rPr>
        <w:t>kazuki.takeda.zd</w:t>
      </w:r>
      <w:r w:rsidR="00E95B5E">
        <w:rPr>
          <w:rFonts w:cs="Arial" w:hint="eastAsia"/>
          <w:b w:val="0"/>
          <w:bCs/>
          <w:color w:val="auto"/>
          <w:lang w:val="pt-BR" w:eastAsia="zh-CN"/>
        </w:rPr>
        <w:t>@</w:t>
      </w:r>
      <w:r w:rsidR="00036AFA">
        <w:rPr>
          <w:rFonts w:cs="Arial"/>
          <w:b w:val="0"/>
          <w:bCs/>
          <w:color w:val="auto"/>
          <w:lang w:val="pt-BR" w:eastAsia="zh-CN"/>
        </w:rPr>
        <w:t>nttdocomo.com</w:t>
      </w:r>
    </w:p>
    <w:p w:rsidR="005A6C01" w:rsidRPr="00E95B5E" w:rsidRDefault="005A6C01">
      <w:pPr>
        <w:pBdr>
          <w:bottom w:val="single" w:sz="4" w:space="1" w:color="auto"/>
        </w:pBdr>
        <w:rPr>
          <w:rFonts w:ascii="Arial" w:hAnsi="Arial" w:cs="Arial"/>
          <w:lang w:val="pt-BR"/>
        </w:rPr>
      </w:pPr>
    </w:p>
    <w:p w:rsidR="005A6C01" w:rsidRPr="003E2BA2" w:rsidRDefault="005A6C01">
      <w:pPr>
        <w:rPr>
          <w:rFonts w:ascii="Arial" w:hAnsi="Arial" w:cs="Arial"/>
          <w:lang w:val="en-US"/>
        </w:rPr>
      </w:pPr>
    </w:p>
    <w:p w:rsidR="005A6C01" w:rsidRPr="003E2BA2" w:rsidRDefault="005A6C01">
      <w:pPr>
        <w:spacing w:after="120"/>
        <w:rPr>
          <w:rFonts w:ascii="Arial" w:hAnsi="Arial" w:cs="Arial"/>
          <w:b/>
        </w:rPr>
      </w:pPr>
      <w:r w:rsidRPr="003E2BA2">
        <w:rPr>
          <w:rFonts w:ascii="Arial" w:hAnsi="Arial" w:cs="Arial"/>
          <w:b/>
        </w:rPr>
        <w:t>1. Overall Description:</w:t>
      </w:r>
    </w:p>
    <w:p w:rsidR="00B1722E" w:rsidRDefault="00B1722E" w:rsidP="008A4F91">
      <w:pPr>
        <w:spacing w:after="240"/>
        <w:jc w:val="both"/>
        <w:rPr>
          <w:rFonts w:ascii="Arial" w:hAnsi="Arial" w:cs="Arial"/>
          <w:iCs/>
          <w:lang w:eastAsia="ja-JP"/>
        </w:rPr>
      </w:pPr>
      <w:r>
        <w:rPr>
          <w:rFonts w:ascii="Arial" w:hAnsi="Arial" w:cs="Arial"/>
          <w:iCs/>
          <w:lang w:eastAsia="ja-JP"/>
        </w:rPr>
        <w:t>RAN1 has noticed following notes in the RAN2#101bis Chairman’s note: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3"/>
      </w:tblGrid>
      <w:tr w:rsidR="00B1722E" w:rsidRPr="00204CF6" w:rsidTr="00204CF6">
        <w:tc>
          <w:tcPr>
            <w:tcW w:w="10063" w:type="dxa"/>
            <w:shd w:val="clear" w:color="auto" w:fill="auto"/>
          </w:tcPr>
          <w:p w:rsidR="00B1722E" w:rsidRPr="00204CF6" w:rsidRDefault="00B1722E" w:rsidP="00B1722E">
            <w:pPr>
              <w:pStyle w:val="Comments"/>
              <w:rPr>
                <w:rFonts w:ascii="Calibri" w:hAnsi="Calibri" w:cs="Calibri"/>
                <w:sz w:val="22"/>
                <w:szCs w:val="22"/>
              </w:rPr>
            </w:pPr>
            <w:r w:rsidRPr="00204CF6">
              <w:rPr>
                <w:rFonts w:ascii="Calibri" w:hAnsi="Calibri" w:cs="Calibri"/>
                <w:sz w:val="22"/>
                <w:szCs w:val="22"/>
              </w:rPr>
              <w:t xml:space="preserve">CSS configuration </w:t>
            </w:r>
          </w:p>
          <w:p w:rsidR="00B1722E" w:rsidRPr="00204CF6" w:rsidRDefault="00706B70" w:rsidP="00204CF6">
            <w:pPr>
              <w:pStyle w:val="Doc-title"/>
              <w:rPr>
                <w:rFonts w:ascii="Calibri" w:hAnsi="Calibri" w:cs="Calibri"/>
                <w:sz w:val="22"/>
                <w:szCs w:val="22"/>
              </w:rPr>
            </w:pPr>
            <w:hyperlink r:id="rId9" w:tooltip="C:Data3GPPExtractsR2-1804882_Misalignment of CSS in PBCH and dedicated signaling.doc" w:history="1">
              <w:r w:rsidR="00B1722E" w:rsidRPr="00204CF6">
                <w:rPr>
                  <w:rStyle w:val="af6"/>
                  <w:rFonts w:ascii="Calibri" w:hAnsi="Calibri" w:cs="Calibri"/>
                  <w:sz w:val="22"/>
                  <w:szCs w:val="22"/>
                </w:rPr>
                <w:t>R2-1804882</w:t>
              </w:r>
            </w:hyperlink>
            <w:r w:rsidR="00B1722E" w:rsidRPr="00204CF6">
              <w:rPr>
                <w:rFonts w:ascii="Calibri" w:hAnsi="Calibri" w:cs="Calibri"/>
                <w:sz w:val="22"/>
                <w:szCs w:val="22"/>
              </w:rPr>
              <w:tab/>
              <w:t>Misalignment of CSS in PBCH and dedicated signalling</w:t>
            </w:r>
            <w:r w:rsidR="00B1722E" w:rsidRPr="00204CF6">
              <w:rPr>
                <w:rFonts w:ascii="Calibri" w:hAnsi="Calibri" w:cs="Calibri"/>
                <w:sz w:val="22"/>
                <w:szCs w:val="22"/>
              </w:rPr>
              <w:tab/>
              <w:t>vivo</w:t>
            </w:r>
            <w:r w:rsidR="00B1722E" w:rsidRPr="00204CF6">
              <w:rPr>
                <w:rFonts w:ascii="Calibri" w:hAnsi="Calibri" w:cs="Calibri"/>
                <w:sz w:val="22"/>
                <w:szCs w:val="22"/>
              </w:rPr>
              <w:tab/>
              <w:t>discussion</w:t>
            </w:r>
            <w:r w:rsidR="00B1722E" w:rsidRPr="00204CF6">
              <w:rPr>
                <w:rFonts w:ascii="Calibri" w:hAnsi="Calibri" w:cs="Calibri"/>
                <w:sz w:val="22"/>
                <w:szCs w:val="22"/>
              </w:rPr>
              <w:tab/>
              <w:t>Rel-15</w:t>
            </w:r>
            <w:r w:rsidR="00B1722E" w:rsidRPr="00204CF6">
              <w:rPr>
                <w:rFonts w:ascii="Calibri" w:hAnsi="Calibri" w:cs="Calibri"/>
                <w:sz w:val="22"/>
                <w:szCs w:val="22"/>
              </w:rPr>
              <w:tab/>
              <w:t>NR_newRAT-Core</w:t>
            </w:r>
          </w:p>
          <w:p w:rsidR="00B1722E" w:rsidRPr="00204CF6" w:rsidRDefault="00B1722E" w:rsidP="00204CF6">
            <w:pPr>
              <w:pStyle w:val="Doc-text2"/>
              <w:ind w:left="880"/>
              <w:rPr>
                <w:rFonts w:ascii="Calibri" w:hAnsi="Calibri" w:cs="Calibri"/>
                <w:sz w:val="22"/>
                <w:szCs w:val="22"/>
              </w:rPr>
            </w:pPr>
            <w:r w:rsidRPr="00204CF6">
              <w:rPr>
                <w:rFonts w:ascii="Calibri" w:hAnsi="Calibri" w:cs="Calibri"/>
                <w:sz w:val="22"/>
                <w:szCs w:val="22"/>
              </w:rPr>
              <w:t>=&gt;</w:t>
            </w:r>
            <w:r w:rsidRPr="00204CF6">
              <w:rPr>
                <w:rFonts w:ascii="Calibri" w:hAnsi="Calibri" w:cs="Calibri"/>
                <w:sz w:val="22"/>
                <w:szCs w:val="22"/>
              </w:rPr>
              <w:tab/>
              <w:t xml:space="preserve">Reuse the pdcch-ConfigSIB1 also in the </w:t>
            </w:r>
            <w:proofErr w:type="spellStart"/>
            <w:r w:rsidRPr="00204CF6">
              <w:rPr>
                <w:rFonts w:ascii="Calibri" w:hAnsi="Calibri" w:cs="Calibri"/>
                <w:sz w:val="22"/>
                <w:szCs w:val="22"/>
              </w:rPr>
              <w:t>ServingCellConfigCommon</w:t>
            </w:r>
            <w:proofErr w:type="spellEnd"/>
            <w:r w:rsidRPr="00204CF6">
              <w:rPr>
                <w:rFonts w:ascii="Calibri" w:hAnsi="Calibri" w:cs="Calibri"/>
                <w:sz w:val="22"/>
                <w:szCs w:val="22"/>
              </w:rPr>
              <w:t xml:space="preserve"> provided by dedicated signalling. Can be included in the rapporteur CR</w:t>
            </w:r>
          </w:p>
          <w:p w:rsidR="00B1722E" w:rsidRPr="00204CF6" w:rsidRDefault="00B1722E" w:rsidP="00204CF6">
            <w:pPr>
              <w:pStyle w:val="Doc-text2"/>
              <w:ind w:left="880"/>
              <w:rPr>
                <w:rFonts w:ascii="Calibri" w:hAnsi="Calibri" w:cs="Calibri"/>
                <w:sz w:val="22"/>
                <w:szCs w:val="22"/>
              </w:rPr>
            </w:pPr>
            <w:r w:rsidRPr="00204CF6">
              <w:rPr>
                <w:rFonts w:ascii="Calibri" w:hAnsi="Calibri" w:cs="Calibri"/>
                <w:sz w:val="22"/>
                <w:szCs w:val="22"/>
              </w:rPr>
              <w:t>=&gt;</w:t>
            </w:r>
            <w:r w:rsidRPr="00204CF6">
              <w:rPr>
                <w:rFonts w:ascii="Calibri" w:hAnsi="Calibri" w:cs="Calibri"/>
                <w:sz w:val="22"/>
                <w:szCs w:val="22"/>
              </w:rPr>
              <w:tab/>
              <w:t xml:space="preserve">Draft LS to RAN1 in </w:t>
            </w:r>
            <w:r w:rsidRPr="00204CF6">
              <w:rPr>
                <w:rFonts w:ascii="Calibri" w:hAnsi="Calibri" w:cs="Calibri"/>
                <w:sz w:val="22"/>
                <w:szCs w:val="22"/>
                <w:highlight w:val="yellow"/>
              </w:rPr>
              <w:t>R2-1806402</w:t>
            </w:r>
            <w:r w:rsidRPr="00204CF6">
              <w:rPr>
                <w:rFonts w:ascii="Calibri" w:hAnsi="Calibri" w:cs="Calibri"/>
                <w:sz w:val="22"/>
                <w:szCs w:val="22"/>
              </w:rPr>
              <w:t xml:space="preserve"> to inform them of our decision, and our previous decision that the configuration in </w:t>
            </w:r>
            <w:proofErr w:type="spellStart"/>
            <w:proofErr w:type="gramStart"/>
            <w:r w:rsidRPr="00204CF6">
              <w:rPr>
                <w:rFonts w:ascii="Calibri" w:hAnsi="Calibri" w:cs="Calibri"/>
                <w:sz w:val="22"/>
                <w:szCs w:val="22"/>
              </w:rPr>
              <w:t>ServingCellConfigCommon</w:t>
            </w:r>
            <w:proofErr w:type="spellEnd"/>
            <w:r w:rsidRPr="00204CF6">
              <w:rPr>
                <w:rFonts w:ascii="Calibri" w:hAnsi="Calibri" w:cs="Calibri"/>
                <w:sz w:val="22"/>
                <w:szCs w:val="22"/>
              </w:rPr>
              <w:t xml:space="preserve">  must</w:t>
            </w:r>
            <w:proofErr w:type="gramEnd"/>
            <w:r w:rsidRPr="00204CF6">
              <w:rPr>
                <w:rFonts w:ascii="Calibri" w:hAnsi="Calibri" w:cs="Calibri"/>
                <w:sz w:val="22"/>
                <w:szCs w:val="22"/>
              </w:rPr>
              <w:t xml:space="preserve"> be consistent with MIB/SIB1 and to check that this approach still meets the RAN1's intention. (Offline discussion #31, Vivo)</w:t>
            </w:r>
          </w:p>
          <w:p w:rsidR="00B1722E" w:rsidRPr="00204CF6" w:rsidRDefault="00B1722E" w:rsidP="00204CF6">
            <w:pPr>
              <w:pStyle w:val="Doc-text2"/>
              <w:ind w:left="880"/>
              <w:rPr>
                <w:rFonts w:ascii="Calibri" w:hAnsi="Calibri" w:cs="Calibri"/>
                <w:sz w:val="22"/>
                <w:szCs w:val="22"/>
              </w:rPr>
            </w:pPr>
          </w:p>
          <w:p w:rsidR="00B1722E" w:rsidRPr="00204CF6" w:rsidRDefault="00706B70" w:rsidP="00204CF6">
            <w:pPr>
              <w:pStyle w:val="Doc-title"/>
              <w:rPr>
                <w:rFonts w:ascii="Calibri" w:hAnsi="Calibri" w:cs="Calibri"/>
                <w:sz w:val="22"/>
                <w:szCs w:val="22"/>
              </w:rPr>
            </w:pPr>
            <w:hyperlink r:id="rId10" w:tooltip="C:Data3GPPExtractsDraft R2-1806402 Draft LS on CSS alignment.doc" w:history="1">
              <w:r w:rsidR="00B1722E" w:rsidRPr="00204CF6">
                <w:rPr>
                  <w:rStyle w:val="af6"/>
                  <w:rFonts w:ascii="Calibri" w:hAnsi="Calibri" w:cs="Calibri"/>
                  <w:sz w:val="22"/>
                  <w:szCs w:val="22"/>
                </w:rPr>
                <w:t>R2-1806402</w:t>
              </w:r>
            </w:hyperlink>
            <w:r w:rsidR="00B1722E" w:rsidRPr="00204CF6">
              <w:rPr>
                <w:rFonts w:ascii="Calibri" w:hAnsi="Calibri" w:cs="Calibri"/>
                <w:sz w:val="22"/>
                <w:szCs w:val="22"/>
              </w:rPr>
              <w:tab/>
              <w:t>[DRAFT] LS on CSS alignment in MIB and dedicated signalling</w:t>
            </w:r>
            <w:r w:rsidR="00B1722E" w:rsidRPr="00204CF6">
              <w:rPr>
                <w:rFonts w:ascii="Calibri" w:hAnsi="Calibri" w:cs="Calibri"/>
                <w:sz w:val="22"/>
                <w:szCs w:val="22"/>
              </w:rPr>
              <w:tab/>
              <w:t>vivo</w:t>
            </w:r>
            <w:r w:rsidR="00B1722E" w:rsidRPr="00204CF6">
              <w:rPr>
                <w:rFonts w:ascii="Calibri" w:hAnsi="Calibri" w:cs="Calibri"/>
                <w:sz w:val="22"/>
                <w:szCs w:val="22"/>
              </w:rPr>
              <w:tab/>
              <w:t>LS out</w:t>
            </w:r>
            <w:r w:rsidR="00B1722E" w:rsidRPr="00204CF6">
              <w:rPr>
                <w:rFonts w:ascii="Calibri" w:hAnsi="Calibri" w:cs="Calibri"/>
                <w:sz w:val="22"/>
                <w:szCs w:val="22"/>
              </w:rPr>
              <w:tab/>
              <w:t>Rel-15</w:t>
            </w:r>
            <w:r w:rsidR="00B1722E" w:rsidRPr="00204CF6">
              <w:rPr>
                <w:rFonts w:ascii="Calibri" w:hAnsi="Calibri" w:cs="Calibri"/>
                <w:sz w:val="22"/>
                <w:szCs w:val="22"/>
              </w:rPr>
              <w:tab/>
              <w:t>To:RAN1</w:t>
            </w:r>
            <w:r w:rsidR="00B1722E" w:rsidRPr="00204CF6">
              <w:rPr>
                <w:rFonts w:ascii="Calibri" w:hAnsi="Calibri" w:cs="Calibri"/>
                <w:sz w:val="22"/>
                <w:szCs w:val="22"/>
              </w:rPr>
              <w:tab/>
              <w:t>NR_newRAT-Core</w:t>
            </w:r>
          </w:p>
          <w:p w:rsidR="00B1722E" w:rsidRPr="00204CF6" w:rsidRDefault="00B1722E" w:rsidP="00204CF6">
            <w:pPr>
              <w:pStyle w:val="Doc-text2"/>
              <w:ind w:left="880"/>
              <w:rPr>
                <w:rFonts w:ascii="Calibri" w:hAnsi="Calibri" w:cs="Calibri"/>
                <w:sz w:val="22"/>
                <w:szCs w:val="22"/>
              </w:rPr>
            </w:pPr>
            <w:r w:rsidRPr="00204CF6">
              <w:rPr>
                <w:rFonts w:ascii="Calibri" w:hAnsi="Calibri" w:cs="Calibri"/>
                <w:sz w:val="22"/>
                <w:szCs w:val="22"/>
              </w:rPr>
              <w:t>=&gt;</w:t>
            </w:r>
            <w:r w:rsidRPr="00204CF6">
              <w:rPr>
                <w:rFonts w:ascii="Calibri" w:hAnsi="Calibri" w:cs="Calibri"/>
                <w:sz w:val="22"/>
                <w:szCs w:val="22"/>
              </w:rPr>
              <w:tab/>
            </w:r>
            <w:r w:rsidRPr="00204CF6">
              <w:rPr>
                <w:rFonts w:ascii="Calibri" w:hAnsi="Calibri" w:cs="Calibri"/>
                <w:b/>
                <w:sz w:val="22"/>
                <w:szCs w:val="22"/>
                <w:u w:val="single"/>
              </w:rPr>
              <w:t>Wait for an expected RAN1 LS (which may contain new information that affects our agreements)</w:t>
            </w:r>
          </w:p>
          <w:p w:rsidR="00B1722E" w:rsidRPr="00204CF6" w:rsidRDefault="00B1722E" w:rsidP="00204CF6">
            <w:pPr>
              <w:pStyle w:val="Doc-text2"/>
              <w:ind w:left="880"/>
              <w:rPr>
                <w:rFonts w:ascii="Calibri" w:hAnsi="Calibri" w:cs="Calibri"/>
                <w:sz w:val="22"/>
                <w:szCs w:val="22"/>
              </w:rPr>
            </w:pPr>
            <w:r w:rsidRPr="00204CF6">
              <w:rPr>
                <w:rFonts w:ascii="Calibri" w:hAnsi="Calibri" w:cs="Calibri"/>
                <w:sz w:val="22"/>
                <w:szCs w:val="22"/>
              </w:rPr>
              <w:t>=&gt;</w:t>
            </w:r>
            <w:r w:rsidRPr="00204CF6">
              <w:rPr>
                <w:rFonts w:ascii="Calibri" w:hAnsi="Calibri" w:cs="Calibri"/>
                <w:sz w:val="22"/>
                <w:szCs w:val="22"/>
              </w:rPr>
              <w:tab/>
              <w:t>Noted</w:t>
            </w:r>
          </w:p>
          <w:p w:rsidR="00B1722E" w:rsidRPr="00204CF6" w:rsidRDefault="00B1722E" w:rsidP="00204CF6">
            <w:pPr>
              <w:pStyle w:val="Doc-text2"/>
              <w:ind w:left="880"/>
              <w:rPr>
                <w:rFonts w:ascii="Calibri" w:hAnsi="Calibri" w:cs="Calibri"/>
                <w:sz w:val="22"/>
                <w:szCs w:val="22"/>
              </w:rPr>
            </w:pPr>
          </w:p>
          <w:p w:rsidR="00B1722E" w:rsidRPr="00204CF6" w:rsidRDefault="00706B70" w:rsidP="00204CF6">
            <w:pPr>
              <w:pStyle w:val="Doc-title"/>
              <w:rPr>
                <w:rFonts w:ascii="Calibri" w:hAnsi="Calibri" w:cs="Calibri"/>
                <w:sz w:val="22"/>
                <w:szCs w:val="22"/>
              </w:rPr>
            </w:pPr>
            <w:hyperlink r:id="rId11" w:tooltip="C:Data3GPPExtractsR2-1805215_Correction on 38.331 for CORESET and CSS.doc" w:history="1">
              <w:r w:rsidR="00B1722E" w:rsidRPr="00204CF6">
                <w:rPr>
                  <w:rStyle w:val="af6"/>
                  <w:rFonts w:ascii="Calibri" w:hAnsi="Calibri" w:cs="Calibri"/>
                  <w:sz w:val="22"/>
                  <w:szCs w:val="22"/>
                </w:rPr>
                <w:t>R2-1805215</w:t>
              </w:r>
            </w:hyperlink>
            <w:r w:rsidR="00B1722E" w:rsidRPr="00204CF6">
              <w:rPr>
                <w:rFonts w:ascii="Calibri" w:hAnsi="Calibri" w:cs="Calibri"/>
                <w:sz w:val="22"/>
                <w:szCs w:val="22"/>
              </w:rPr>
              <w:tab/>
              <w:t>Correction on 38.331 for CORESET and CSS</w:t>
            </w:r>
            <w:r w:rsidR="00B1722E" w:rsidRPr="00204CF6">
              <w:rPr>
                <w:rFonts w:ascii="Calibri" w:hAnsi="Calibri" w:cs="Calibri"/>
                <w:sz w:val="22"/>
                <w:szCs w:val="22"/>
              </w:rPr>
              <w:tab/>
              <w:t>vivo</w:t>
            </w:r>
            <w:r w:rsidR="00B1722E" w:rsidRPr="00204CF6">
              <w:rPr>
                <w:rFonts w:ascii="Calibri" w:hAnsi="Calibri" w:cs="Calibri"/>
                <w:sz w:val="22"/>
                <w:szCs w:val="22"/>
              </w:rPr>
              <w:tab/>
              <w:t>draftCR</w:t>
            </w:r>
            <w:r w:rsidR="00B1722E" w:rsidRPr="00204CF6">
              <w:rPr>
                <w:rFonts w:ascii="Calibri" w:hAnsi="Calibri" w:cs="Calibri"/>
                <w:sz w:val="22"/>
                <w:szCs w:val="22"/>
              </w:rPr>
              <w:tab/>
              <w:t>Rel-15</w:t>
            </w:r>
            <w:r w:rsidR="00B1722E" w:rsidRPr="00204CF6">
              <w:rPr>
                <w:rFonts w:ascii="Calibri" w:hAnsi="Calibri" w:cs="Calibri"/>
                <w:sz w:val="22"/>
                <w:szCs w:val="22"/>
              </w:rPr>
              <w:tab/>
              <w:t>38.331</w:t>
            </w:r>
            <w:r w:rsidR="00B1722E" w:rsidRPr="00204CF6">
              <w:rPr>
                <w:rFonts w:ascii="Calibri" w:hAnsi="Calibri" w:cs="Calibri"/>
                <w:sz w:val="22"/>
                <w:szCs w:val="22"/>
              </w:rPr>
              <w:tab/>
              <w:t>15.1.0</w:t>
            </w:r>
            <w:r w:rsidR="00B1722E" w:rsidRPr="00204CF6">
              <w:rPr>
                <w:rFonts w:ascii="Calibri" w:hAnsi="Calibri" w:cs="Calibri"/>
                <w:sz w:val="22"/>
                <w:szCs w:val="22"/>
              </w:rPr>
              <w:tab/>
              <w:t>F</w:t>
            </w:r>
            <w:r w:rsidR="00B1722E" w:rsidRPr="00204CF6">
              <w:rPr>
                <w:rFonts w:ascii="Calibri" w:hAnsi="Calibri" w:cs="Calibri"/>
                <w:sz w:val="22"/>
                <w:szCs w:val="22"/>
              </w:rPr>
              <w:tab/>
              <w:t>NR_newRAT-Core</w:t>
            </w:r>
          </w:p>
          <w:p w:rsidR="00B1722E" w:rsidRPr="00204CF6" w:rsidRDefault="00B1722E" w:rsidP="00204CF6">
            <w:pPr>
              <w:pStyle w:val="Doc-text2"/>
              <w:ind w:left="880"/>
              <w:rPr>
                <w:rFonts w:ascii="Calibri" w:hAnsi="Calibri" w:cs="Calibri"/>
                <w:sz w:val="22"/>
                <w:szCs w:val="22"/>
              </w:rPr>
            </w:pPr>
            <w:r w:rsidRPr="00204CF6">
              <w:rPr>
                <w:rFonts w:ascii="Calibri" w:hAnsi="Calibri" w:cs="Calibri"/>
                <w:sz w:val="22"/>
                <w:szCs w:val="22"/>
              </w:rPr>
              <w:t>=&gt;</w:t>
            </w:r>
            <w:r w:rsidRPr="00204CF6">
              <w:rPr>
                <w:rFonts w:ascii="Calibri" w:hAnsi="Calibri" w:cs="Calibri"/>
                <w:sz w:val="22"/>
                <w:szCs w:val="22"/>
              </w:rPr>
              <w:tab/>
              <w:t>To be discussed offline to identify what information should be added to the signalling so network is able to provide all the necessary information (instead of defining rules for how the UE handles absent information). (Offline discussion #32, Vivo)</w:t>
            </w:r>
          </w:p>
          <w:p w:rsidR="00B1722E" w:rsidRPr="00204CF6" w:rsidRDefault="00B1722E" w:rsidP="00204CF6">
            <w:pPr>
              <w:pStyle w:val="Doc-title"/>
              <w:rPr>
                <w:rFonts w:ascii="Calibri" w:hAnsi="Calibri" w:cs="Calibri"/>
                <w:sz w:val="22"/>
                <w:szCs w:val="22"/>
              </w:rPr>
            </w:pPr>
          </w:p>
          <w:p w:rsidR="00B1722E" w:rsidRPr="00204CF6" w:rsidRDefault="00706B70" w:rsidP="00204CF6">
            <w:pPr>
              <w:pStyle w:val="Doc-title"/>
              <w:rPr>
                <w:rFonts w:ascii="Calibri" w:hAnsi="Calibri" w:cs="Calibri"/>
                <w:sz w:val="22"/>
                <w:szCs w:val="22"/>
              </w:rPr>
            </w:pPr>
            <w:hyperlink r:id="rId12" w:tooltip="C:Data3GPPRAN2DocsR2-1806484.zip" w:history="1">
              <w:r w:rsidR="00B1722E" w:rsidRPr="00204CF6">
                <w:rPr>
                  <w:rStyle w:val="af6"/>
                  <w:rFonts w:ascii="Calibri" w:hAnsi="Calibri" w:cs="Calibri"/>
                  <w:sz w:val="22"/>
                  <w:szCs w:val="22"/>
                </w:rPr>
                <w:t>R2-1806484</w:t>
              </w:r>
            </w:hyperlink>
            <w:r w:rsidR="00B1722E" w:rsidRPr="00204CF6">
              <w:rPr>
                <w:rFonts w:ascii="Calibri" w:hAnsi="Calibri" w:cs="Calibri"/>
                <w:sz w:val="22"/>
                <w:szCs w:val="22"/>
              </w:rPr>
              <w:tab/>
              <w:t>Summary of Offline discussion #32 on CORESET correction</w:t>
            </w:r>
            <w:r w:rsidR="00B1722E" w:rsidRPr="00204CF6">
              <w:rPr>
                <w:rFonts w:ascii="Calibri" w:hAnsi="Calibri" w:cs="Calibri"/>
                <w:sz w:val="22"/>
                <w:szCs w:val="22"/>
              </w:rPr>
              <w:tab/>
              <w:t>vivo</w:t>
            </w:r>
            <w:r w:rsidR="00B1722E" w:rsidRPr="00204CF6">
              <w:rPr>
                <w:rFonts w:ascii="Calibri" w:hAnsi="Calibri" w:cs="Calibri"/>
                <w:sz w:val="22"/>
                <w:szCs w:val="22"/>
              </w:rPr>
              <w:tab/>
              <w:t>discussion</w:t>
            </w:r>
            <w:r w:rsidR="00B1722E" w:rsidRPr="00204CF6">
              <w:rPr>
                <w:rFonts w:ascii="Calibri" w:hAnsi="Calibri" w:cs="Calibri"/>
                <w:sz w:val="22"/>
                <w:szCs w:val="22"/>
              </w:rPr>
              <w:tab/>
              <w:t>NR_newRAT-Core</w:t>
            </w:r>
          </w:p>
          <w:p w:rsidR="00B1722E" w:rsidRPr="00204CF6" w:rsidRDefault="00B1722E" w:rsidP="00204CF6">
            <w:pPr>
              <w:pStyle w:val="Doc-text2"/>
              <w:ind w:left="880"/>
              <w:rPr>
                <w:rFonts w:ascii="Calibri" w:hAnsi="Calibri" w:cs="Calibri"/>
                <w:sz w:val="22"/>
                <w:szCs w:val="22"/>
              </w:rPr>
            </w:pPr>
          </w:p>
          <w:p w:rsidR="00B1722E" w:rsidRPr="00204CF6" w:rsidRDefault="00B1722E" w:rsidP="00204CF6">
            <w:pPr>
              <w:pStyle w:val="Doc-text2"/>
              <w:pBdr>
                <w:top w:val="single" w:sz="4" w:space="1" w:color="auto"/>
                <w:left w:val="single" w:sz="4" w:space="4" w:color="auto"/>
                <w:bottom w:val="single" w:sz="4" w:space="1" w:color="auto"/>
                <w:right w:val="single" w:sz="4" w:space="4" w:color="auto"/>
              </w:pBdr>
              <w:ind w:left="880"/>
              <w:rPr>
                <w:rFonts w:ascii="Calibri" w:hAnsi="Calibri" w:cs="Calibri"/>
                <w:sz w:val="22"/>
                <w:szCs w:val="22"/>
              </w:rPr>
            </w:pPr>
            <w:r w:rsidRPr="00204CF6">
              <w:rPr>
                <w:rFonts w:ascii="Calibri" w:hAnsi="Calibri" w:cs="Calibri"/>
                <w:sz w:val="22"/>
                <w:szCs w:val="22"/>
              </w:rPr>
              <w:t>Working assumption:</w:t>
            </w:r>
          </w:p>
          <w:p w:rsidR="00B1722E" w:rsidRPr="00204CF6" w:rsidRDefault="00B1722E" w:rsidP="00204CF6">
            <w:pPr>
              <w:pStyle w:val="Doc-text2"/>
              <w:pBdr>
                <w:top w:val="single" w:sz="4" w:space="1" w:color="auto"/>
                <w:left w:val="single" w:sz="4" w:space="4" w:color="auto"/>
                <w:bottom w:val="single" w:sz="4" w:space="1" w:color="auto"/>
                <w:right w:val="single" w:sz="4" w:space="4" w:color="auto"/>
              </w:pBdr>
              <w:ind w:left="880"/>
              <w:rPr>
                <w:rFonts w:ascii="Calibri" w:hAnsi="Calibri" w:cs="Calibri"/>
                <w:sz w:val="22"/>
                <w:szCs w:val="22"/>
              </w:rPr>
            </w:pPr>
            <w:r w:rsidRPr="00204CF6">
              <w:rPr>
                <w:rFonts w:ascii="Calibri" w:hAnsi="Calibri" w:cs="Calibri"/>
                <w:sz w:val="22"/>
                <w:szCs w:val="22"/>
              </w:rPr>
              <w:t>1)</w:t>
            </w:r>
            <w:r w:rsidRPr="00204CF6">
              <w:rPr>
                <w:rFonts w:ascii="Calibri" w:hAnsi="Calibri" w:cs="Calibri"/>
                <w:sz w:val="22"/>
                <w:szCs w:val="22"/>
              </w:rPr>
              <w:tab/>
              <w:t xml:space="preserve">Configure the CORESET of all candidate beam in </w:t>
            </w:r>
            <w:proofErr w:type="spellStart"/>
            <w:r w:rsidRPr="00204CF6">
              <w:rPr>
                <w:rFonts w:ascii="Calibri" w:hAnsi="Calibri" w:cs="Calibri"/>
                <w:sz w:val="22"/>
                <w:szCs w:val="22"/>
              </w:rPr>
              <w:t>ServingCellConfig</w:t>
            </w:r>
            <w:proofErr w:type="spellEnd"/>
            <w:r w:rsidRPr="00204CF6">
              <w:rPr>
                <w:rFonts w:ascii="Calibri" w:hAnsi="Calibri" w:cs="Calibri"/>
                <w:sz w:val="22"/>
                <w:szCs w:val="22"/>
              </w:rPr>
              <w:t>.</w:t>
            </w:r>
          </w:p>
          <w:p w:rsidR="00B1722E" w:rsidRPr="00204CF6" w:rsidRDefault="00B1722E" w:rsidP="00204CF6">
            <w:pPr>
              <w:pStyle w:val="Doc-text2"/>
              <w:ind w:left="880"/>
              <w:rPr>
                <w:rFonts w:ascii="Calibri" w:hAnsi="Calibri" w:cs="Calibri"/>
                <w:sz w:val="22"/>
                <w:szCs w:val="22"/>
              </w:rPr>
            </w:pPr>
            <w:r w:rsidRPr="00204CF6">
              <w:rPr>
                <w:rFonts w:ascii="Calibri" w:hAnsi="Calibri" w:cs="Calibri"/>
                <w:sz w:val="22"/>
                <w:szCs w:val="22"/>
              </w:rPr>
              <w:t>=&gt;</w:t>
            </w:r>
            <w:r w:rsidRPr="00204CF6">
              <w:rPr>
                <w:rFonts w:ascii="Calibri" w:hAnsi="Calibri" w:cs="Calibri"/>
                <w:sz w:val="22"/>
                <w:szCs w:val="22"/>
              </w:rPr>
              <w:tab/>
            </w:r>
            <w:r w:rsidRPr="00204CF6">
              <w:rPr>
                <w:rFonts w:ascii="Calibri" w:hAnsi="Calibri" w:cs="Calibri"/>
                <w:b/>
                <w:sz w:val="22"/>
                <w:szCs w:val="22"/>
                <w:u w:val="single"/>
              </w:rPr>
              <w:t>To be confirmed at the next meeting following offline checking with RAN1.</w:t>
            </w:r>
          </w:p>
          <w:p w:rsidR="00B1722E" w:rsidRPr="00204CF6" w:rsidRDefault="00B1722E" w:rsidP="00204CF6">
            <w:pPr>
              <w:spacing w:after="240"/>
              <w:jc w:val="both"/>
              <w:rPr>
                <w:rFonts w:ascii="Arial" w:hAnsi="Arial" w:cs="Arial"/>
                <w:iCs/>
                <w:lang w:eastAsia="ja-JP"/>
              </w:rPr>
            </w:pPr>
          </w:p>
        </w:tc>
      </w:tr>
    </w:tbl>
    <w:p w:rsidR="00B1722E" w:rsidRDefault="00B1722E" w:rsidP="008A4F91">
      <w:pPr>
        <w:spacing w:after="240"/>
        <w:jc w:val="both"/>
        <w:rPr>
          <w:rFonts w:ascii="Arial" w:hAnsi="Arial" w:cs="Arial"/>
          <w:iCs/>
          <w:lang w:eastAsia="ja-JP"/>
        </w:rPr>
      </w:pPr>
    </w:p>
    <w:p w:rsidR="00B1722E" w:rsidRDefault="00B1722E" w:rsidP="008A4F91">
      <w:pPr>
        <w:spacing w:after="240"/>
        <w:jc w:val="both"/>
        <w:rPr>
          <w:rFonts w:ascii="Arial" w:hAnsi="Arial" w:cs="Arial"/>
          <w:iCs/>
          <w:lang w:eastAsia="ja-JP"/>
        </w:rPr>
      </w:pPr>
      <w:r>
        <w:rPr>
          <w:rFonts w:ascii="Arial" w:hAnsi="Arial" w:cs="Arial"/>
          <w:iCs/>
          <w:lang w:eastAsia="ja-JP"/>
        </w:rPr>
        <w:t>For the above aspects, RAN1 has discussed and made following observations.</w:t>
      </w:r>
    </w:p>
    <w:p w:rsidR="00787E5F" w:rsidRPr="00364950" w:rsidRDefault="00787E5F" w:rsidP="00B1722E">
      <w:pPr>
        <w:numPr>
          <w:ilvl w:val="0"/>
          <w:numId w:val="40"/>
        </w:numPr>
        <w:spacing w:after="240"/>
        <w:jc w:val="both"/>
        <w:rPr>
          <w:rFonts w:ascii="Arial" w:eastAsia="游明朝" w:hAnsi="Arial" w:cs="Arial"/>
          <w:iCs/>
          <w:lang w:eastAsia="ja-JP"/>
        </w:rPr>
      </w:pPr>
      <w:r w:rsidRPr="00364950">
        <w:rPr>
          <w:rFonts w:ascii="Arial" w:eastAsia="游明朝" w:hAnsi="Arial" w:cs="Arial" w:hint="eastAsia"/>
          <w:iCs/>
          <w:lang w:eastAsia="ja-JP"/>
        </w:rPr>
        <w:lastRenderedPageBreak/>
        <w:t>It is important to make sure that PDCCH monitoring occasions for common search space are common between idle UEs and RRC connected UEs</w:t>
      </w:r>
      <w:r w:rsidR="00693235" w:rsidRPr="00364950">
        <w:rPr>
          <w:rFonts w:ascii="Arial" w:eastAsia="游明朝" w:hAnsi="Arial" w:cs="Arial"/>
          <w:iCs/>
          <w:lang w:eastAsia="ja-JP"/>
        </w:rPr>
        <w:t xml:space="preserve"> at least in initial </w:t>
      </w:r>
      <w:r w:rsidR="00693DF8" w:rsidRPr="00364950">
        <w:rPr>
          <w:rFonts w:ascii="Arial" w:eastAsia="游明朝" w:hAnsi="Arial" w:cs="Arial"/>
          <w:iCs/>
          <w:lang w:eastAsia="ja-JP"/>
        </w:rPr>
        <w:t>active</w:t>
      </w:r>
      <w:r w:rsidR="00693DF8" w:rsidRPr="00364950">
        <w:rPr>
          <w:rFonts w:ascii="Arial" w:eastAsia="游明朝" w:hAnsi="Arial" w:cs="Arial" w:hint="eastAsia"/>
          <w:iCs/>
          <w:lang w:eastAsia="ja-JP"/>
        </w:rPr>
        <w:t xml:space="preserve"> </w:t>
      </w:r>
      <w:r w:rsidR="00693235" w:rsidRPr="00364950">
        <w:rPr>
          <w:rFonts w:ascii="Arial" w:eastAsia="游明朝" w:hAnsi="Arial" w:cs="Arial"/>
          <w:iCs/>
          <w:lang w:eastAsia="ja-JP"/>
        </w:rPr>
        <w:t>DL BWP</w:t>
      </w:r>
      <w:r w:rsidRPr="00364950">
        <w:rPr>
          <w:rFonts w:ascii="Arial" w:eastAsia="游明朝" w:hAnsi="Arial" w:cs="Arial" w:hint="eastAsia"/>
          <w:iCs/>
          <w:lang w:eastAsia="ja-JP"/>
        </w:rPr>
        <w:t>.</w:t>
      </w:r>
    </w:p>
    <w:p w:rsidR="00A47FC2" w:rsidRPr="00364950" w:rsidRDefault="00787E5F" w:rsidP="00787E5F">
      <w:pPr>
        <w:numPr>
          <w:ilvl w:val="0"/>
          <w:numId w:val="40"/>
        </w:numPr>
        <w:spacing w:after="240"/>
        <w:jc w:val="both"/>
        <w:rPr>
          <w:rFonts w:ascii="Arial" w:eastAsia="游明朝" w:hAnsi="Arial" w:cs="Arial"/>
          <w:iCs/>
          <w:lang w:eastAsia="ja-JP"/>
        </w:rPr>
      </w:pPr>
      <w:r w:rsidRPr="00364950">
        <w:rPr>
          <w:rFonts w:ascii="Arial" w:eastAsia="游明朝" w:hAnsi="Arial" w:cs="Arial" w:hint="eastAsia"/>
          <w:iCs/>
          <w:lang w:eastAsia="ja-JP"/>
        </w:rPr>
        <w:t>However, c</w:t>
      </w:r>
      <w:r w:rsidR="00A47FC2" w:rsidRPr="00364950">
        <w:rPr>
          <w:rFonts w:ascii="Arial" w:eastAsia="游明朝" w:hAnsi="Arial" w:cs="Arial"/>
          <w:iCs/>
          <w:lang w:eastAsia="ja-JP"/>
        </w:rPr>
        <w:t xml:space="preserve">urrent search space configurations in the </w:t>
      </w:r>
      <w:r w:rsidR="00A47FC2" w:rsidRPr="00364950">
        <w:rPr>
          <w:rFonts w:ascii="Arial" w:eastAsia="游明朝" w:hAnsi="Arial" w:cs="Arial"/>
          <w:i/>
          <w:iCs/>
          <w:lang w:eastAsia="ja-JP"/>
        </w:rPr>
        <w:t>PDCCH-</w:t>
      </w:r>
      <w:proofErr w:type="spellStart"/>
      <w:r w:rsidR="00A47FC2" w:rsidRPr="00364950">
        <w:rPr>
          <w:rFonts w:ascii="Arial" w:eastAsia="游明朝" w:hAnsi="Arial" w:cs="Arial"/>
          <w:i/>
          <w:iCs/>
          <w:lang w:eastAsia="ja-JP"/>
        </w:rPr>
        <w:t>ConfigCommon</w:t>
      </w:r>
      <w:proofErr w:type="spellEnd"/>
      <w:r w:rsidR="00A47FC2" w:rsidRPr="00364950">
        <w:rPr>
          <w:rFonts w:ascii="Arial" w:eastAsia="游明朝" w:hAnsi="Arial" w:cs="Arial"/>
          <w:iCs/>
          <w:lang w:eastAsia="ja-JP"/>
        </w:rPr>
        <w:t xml:space="preserve"> cannot realize </w:t>
      </w:r>
      <w:r w:rsidR="00D654DC" w:rsidRPr="00364950">
        <w:rPr>
          <w:rFonts w:ascii="Arial" w:eastAsia="游明朝" w:hAnsi="Arial" w:cs="Arial"/>
          <w:iCs/>
          <w:lang w:eastAsia="ja-JP"/>
        </w:rPr>
        <w:t xml:space="preserve">some </w:t>
      </w:r>
      <w:r w:rsidR="00A47FC2" w:rsidRPr="00364950">
        <w:rPr>
          <w:rFonts w:ascii="Arial" w:eastAsia="游明朝" w:hAnsi="Arial" w:cs="Arial"/>
          <w:iCs/>
          <w:lang w:eastAsia="ja-JP"/>
        </w:rPr>
        <w:t xml:space="preserve">monitoring periodicities and monitoring occasions </w:t>
      </w:r>
      <w:r w:rsidR="00D654DC" w:rsidRPr="00364950">
        <w:rPr>
          <w:rFonts w:ascii="Arial" w:eastAsia="游明朝" w:hAnsi="Arial" w:cs="Arial"/>
          <w:iCs/>
          <w:lang w:eastAsia="ja-JP"/>
        </w:rPr>
        <w:t xml:space="preserve">in slot/symbol </w:t>
      </w:r>
      <w:r w:rsidR="00A47FC2" w:rsidRPr="00364950">
        <w:rPr>
          <w:rFonts w:ascii="Arial" w:eastAsia="游明朝" w:hAnsi="Arial" w:cs="Arial"/>
          <w:iCs/>
          <w:lang w:eastAsia="ja-JP"/>
        </w:rPr>
        <w:t>of Type0-PDCCH common search space defined in TS38.213 Section 13</w:t>
      </w:r>
      <w:r w:rsidR="00693235" w:rsidRPr="00364950">
        <w:rPr>
          <w:rFonts w:ascii="Arial" w:eastAsia="游明朝" w:hAnsi="Arial" w:cs="Arial"/>
          <w:iCs/>
          <w:lang w:eastAsia="ja-JP"/>
        </w:rPr>
        <w:t xml:space="preserve"> in initial </w:t>
      </w:r>
      <w:r w:rsidR="00693DF8" w:rsidRPr="00364950">
        <w:rPr>
          <w:rFonts w:ascii="Arial" w:eastAsia="游明朝" w:hAnsi="Arial" w:cs="Arial"/>
          <w:iCs/>
          <w:lang w:eastAsia="ja-JP"/>
        </w:rPr>
        <w:t>active</w:t>
      </w:r>
      <w:r w:rsidR="00693DF8" w:rsidRPr="00364950">
        <w:rPr>
          <w:rFonts w:ascii="Arial" w:eastAsia="游明朝" w:hAnsi="Arial" w:cs="Arial" w:hint="eastAsia"/>
          <w:iCs/>
          <w:lang w:eastAsia="ja-JP"/>
        </w:rPr>
        <w:t xml:space="preserve"> </w:t>
      </w:r>
      <w:r w:rsidR="00693235" w:rsidRPr="00364950">
        <w:rPr>
          <w:rFonts w:ascii="Arial" w:eastAsia="游明朝" w:hAnsi="Arial" w:cs="Arial"/>
          <w:iCs/>
          <w:lang w:eastAsia="ja-JP"/>
        </w:rPr>
        <w:t>DL BWP</w:t>
      </w:r>
      <w:r w:rsidR="00AD3FAE" w:rsidRPr="00364950">
        <w:rPr>
          <w:rFonts w:ascii="Arial" w:eastAsia="游明朝" w:hAnsi="Arial" w:cs="Arial"/>
          <w:iCs/>
          <w:lang w:eastAsia="ja-JP"/>
        </w:rPr>
        <w:t xml:space="preserve">, because these are not supported in the current RRC IE </w:t>
      </w:r>
      <w:proofErr w:type="spellStart"/>
      <w:r w:rsidR="00AD3FAE" w:rsidRPr="00364950">
        <w:rPr>
          <w:rFonts w:ascii="Arial" w:eastAsia="游明朝" w:hAnsi="Arial" w:cs="Arial"/>
          <w:i/>
          <w:iCs/>
          <w:lang w:eastAsia="ja-JP"/>
        </w:rPr>
        <w:t>SearchSpace</w:t>
      </w:r>
      <w:proofErr w:type="spellEnd"/>
      <w:r w:rsidR="00D654DC" w:rsidRPr="00364950">
        <w:rPr>
          <w:rFonts w:ascii="Arial" w:eastAsia="游明朝" w:hAnsi="Arial" w:cs="Arial"/>
          <w:iCs/>
          <w:lang w:eastAsia="ja-JP"/>
        </w:rPr>
        <w:t>. More specifically</w:t>
      </w:r>
      <w:r w:rsidR="00693235" w:rsidRPr="00364950">
        <w:rPr>
          <w:rFonts w:ascii="Arial" w:eastAsia="游明朝" w:hAnsi="Arial" w:cs="Arial"/>
          <w:iCs/>
          <w:lang w:eastAsia="ja-JP"/>
        </w:rPr>
        <w:t xml:space="preserve"> in initial </w:t>
      </w:r>
      <w:r w:rsidR="00693DF8" w:rsidRPr="00364950">
        <w:rPr>
          <w:rFonts w:ascii="Arial" w:eastAsia="游明朝" w:hAnsi="Arial" w:cs="Arial"/>
          <w:iCs/>
          <w:lang w:eastAsia="ja-JP"/>
        </w:rPr>
        <w:t>active</w:t>
      </w:r>
      <w:r w:rsidR="00693DF8" w:rsidRPr="00364950">
        <w:rPr>
          <w:rFonts w:ascii="Arial" w:eastAsia="游明朝" w:hAnsi="Arial" w:cs="Arial" w:hint="eastAsia"/>
          <w:iCs/>
          <w:lang w:eastAsia="ja-JP"/>
        </w:rPr>
        <w:t xml:space="preserve"> </w:t>
      </w:r>
      <w:r w:rsidR="00693235" w:rsidRPr="00364950">
        <w:rPr>
          <w:rFonts w:ascii="Arial" w:eastAsia="游明朝" w:hAnsi="Arial" w:cs="Arial"/>
          <w:iCs/>
          <w:lang w:eastAsia="ja-JP"/>
        </w:rPr>
        <w:t>DL BWP</w:t>
      </w:r>
      <w:r w:rsidR="00D654DC" w:rsidRPr="00364950">
        <w:rPr>
          <w:rFonts w:ascii="Arial" w:eastAsia="游明朝" w:hAnsi="Arial" w:cs="Arial"/>
          <w:iCs/>
          <w:lang w:eastAsia="ja-JP"/>
        </w:rPr>
        <w:t>,</w:t>
      </w:r>
    </w:p>
    <w:p w:rsidR="00A47FC2" w:rsidRPr="00204CF6" w:rsidRDefault="00D654DC" w:rsidP="00787E5F">
      <w:pPr>
        <w:numPr>
          <w:ilvl w:val="1"/>
          <w:numId w:val="40"/>
        </w:numPr>
        <w:spacing w:after="240"/>
        <w:jc w:val="both"/>
        <w:rPr>
          <w:rFonts w:ascii="Arial" w:eastAsia="游明朝" w:hAnsi="Arial" w:cs="Arial"/>
          <w:iCs/>
          <w:lang w:eastAsia="ja-JP"/>
        </w:rPr>
      </w:pPr>
      <w:r w:rsidRPr="00204CF6">
        <w:rPr>
          <w:rFonts w:ascii="Arial" w:eastAsia="游明朝" w:hAnsi="Arial" w:cs="Arial"/>
          <w:iCs/>
          <w:lang w:eastAsia="ja-JP"/>
        </w:rPr>
        <w:t xml:space="preserve">Type0-PDCCH common search space monitoring periodicities is one of {5ms, 10ms, 20ms, 40ms, 80ms, </w:t>
      </w:r>
      <w:proofErr w:type="gramStart"/>
      <w:r w:rsidRPr="00204CF6">
        <w:rPr>
          <w:rFonts w:ascii="Arial" w:eastAsia="游明朝" w:hAnsi="Arial" w:cs="Arial"/>
          <w:iCs/>
          <w:lang w:eastAsia="ja-JP"/>
        </w:rPr>
        <w:t>160ms</w:t>
      </w:r>
      <w:proofErr w:type="gramEnd"/>
      <w:r w:rsidRPr="00204CF6">
        <w:rPr>
          <w:rFonts w:ascii="Arial" w:eastAsia="游明朝" w:hAnsi="Arial" w:cs="Arial"/>
          <w:iCs/>
          <w:lang w:eastAsia="ja-JP"/>
        </w:rPr>
        <w:t>} with PDCCH SCS independent</w:t>
      </w:r>
      <w:r w:rsidR="00AD3FAE" w:rsidRPr="00204CF6">
        <w:rPr>
          <w:rFonts w:ascii="Arial" w:eastAsia="游明朝" w:hAnsi="Arial" w:cs="Arial"/>
          <w:iCs/>
          <w:lang w:eastAsia="ja-JP"/>
        </w:rPr>
        <w:t xml:space="preserve"> manner</w:t>
      </w:r>
      <w:r w:rsidRPr="00204CF6">
        <w:rPr>
          <w:rFonts w:ascii="Arial" w:eastAsia="游明朝" w:hAnsi="Arial" w:cs="Arial"/>
          <w:iCs/>
          <w:lang w:eastAsia="ja-JP"/>
        </w:rPr>
        <w:t xml:space="preserve">. However, current search space configurations in the </w:t>
      </w:r>
      <w:r w:rsidRPr="00204CF6">
        <w:rPr>
          <w:rFonts w:ascii="Arial" w:eastAsia="游明朝" w:hAnsi="Arial" w:cs="Arial"/>
          <w:i/>
          <w:iCs/>
          <w:lang w:eastAsia="ja-JP"/>
        </w:rPr>
        <w:t>PDCCH-</w:t>
      </w:r>
      <w:proofErr w:type="spellStart"/>
      <w:r w:rsidRPr="00204CF6">
        <w:rPr>
          <w:rFonts w:ascii="Arial" w:eastAsia="游明朝" w:hAnsi="Arial" w:cs="Arial"/>
          <w:i/>
          <w:iCs/>
          <w:lang w:eastAsia="ja-JP"/>
        </w:rPr>
        <w:t>ConfigCommon</w:t>
      </w:r>
      <w:proofErr w:type="spellEnd"/>
      <w:r w:rsidRPr="00204CF6">
        <w:rPr>
          <w:rFonts w:ascii="Arial" w:eastAsia="游明朝" w:hAnsi="Arial" w:cs="Arial"/>
          <w:iCs/>
          <w:lang w:eastAsia="ja-JP"/>
        </w:rPr>
        <w:t xml:space="preserve"> enables {1, 2, 4, 5, 8, 10, 16, 20} slots in PDCCH SCS dependent manner</w:t>
      </w:r>
      <w:r w:rsidR="00AD3FAE" w:rsidRPr="00204CF6">
        <w:rPr>
          <w:rFonts w:ascii="Arial" w:eastAsia="游明朝" w:hAnsi="Arial" w:cs="Arial"/>
          <w:iCs/>
          <w:lang w:eastAsia="ja-JP"/>
        </w:rPr>
        <w:t>. Therefore, depending on the PDCCH SCS, some/all periodicities are not configurable.</w:t>
      </w:r>
    </w:p>
    <w:p w:rsidR="00D654DC" w:rsidRPr="00204CF6" w:rsidRDefault="00D654DC" w:rsidP="00787E5F">
      <w:pPr>
        <w:numPr>
          <w:ilvl w:val="1"/>
          <w:numId w:val="40"/>
        </w:numPr>
        <w:spacing w:after="240"/>
        <w:jc w:val="both"/>
        <w:rPr>
          <w:rFonts w:ascii="Arial" w:eastAsia="游明朝" w:hAnsi="Arial" w:cs="Arial"/>
          <w:iCs/>
          <w:lang w:eastAsia="ja-JP"/>
        </w:rPr>
      </w:pPr>
      <w:r w:rsidRPr="00204CF6">
        <w:rPr>
          <w:rFonts w:ascii="Arial" w:eastAsia="游明朝" w:hAnsi="Arial" w:cs="Arial" w:hint="eastAsia"/>
          <w:iCs/>
          <w:lang w:eastAsia="ja-JP"/>
        </w:rPr>
        <w:t>T</w:t>
      </w:r>
      <w:r w:rsidRPr="00204CF6">
        <w:rPr>
          <w:rFonts w:ascii="Arial" w:eastAsia="游明朝" w:hAnsi="Arial" w:cs="Arial"/>
          <w:iCs/>
          <w:lang w:eastAsia="ja-JP"/>
        </w:rPr>
        <w:t xml:space="preserve">ype0-PDCCH common search space monitoring occasions in slot are derived from the combination of </w:t>
      </w:r>
      <w:r w:rsidR="00744317" w:rsidRPr="00204CF6">
        <w:rPr>
          <w:rFonts w:ascii="Arial" w:eastAsia="游明朝" w:hAnsi="Arial" w:cs="Arial"/>
          <w:iCs/>
          <w:lang w:eastAsia="ja-JP"/>
        </w:rPr>
        <w:t>various aspects</w:t>
      </w:r>
      <w:r w:rsidR="006E1E41" w:rsidRPr="00204CF6">
        <w:rPr>
          <w:rFonts w:ascii="Arial" w:eastAsia="游明朝" w:hAnsi="Arial" w:cs="Arial"/>
          <w:iCs/>
          <w:lang w:eastAsia="ja-JP"/>
        </w:rPr>
        <w:t xml:space="preserve"> and can take various values</w:t>
      </w:r>
      <w:r w:rsidR="00AE2340" w:rsidRPr="00204CF6">
        <w:rPr>
          <w:rFonts w:ascii="Arial" w:eastAsia="游明朝" w:hAnsi="Arial" w:cs="Arial"/>
          <w:iCs/>
          <w:lang w:eastAsia="ja-JP"/>
        </w:rPr>
        <w:t>.</w:t>
      </w:r>
      <w:r w:rsidR="00AD3FAE" w:rsidRPr="00204CF6">
        <w:rPr>
          <w:rFonts w:ascii="Arial" w:eastAsia="游明朝" w:hAnsi="Arial" w:cs="Arial"/>
          <w:iCs/>
          <w:lang w:eastAsia="ja-JP"/>
        </w:rPr>
        <w:t xml:space="preserve"> </w:t>
      </w:r>
    </w:p>
    <w:p w:rsidR="00744317" w:rsidRPr="00204CF6" w:rsidRDefault="00744317" w:rsidP="00787E5F">
      <w:pPr>
        <w:numPr>
          <w:ilvl w:val="2"/>
          <w:numId w:val="40"/>
        </w:numPr>
        <w:spacing w:after="240"/>
        <w:jc w:val="both"/>
        <w:rPr>
          <w:rFonts w:ascii="Arial" w:eastAsia="游明朝" w:hAnsi="Arial" w:cs="Arial"/>
          <w:iCs/>
          <w:lang w:eastAsia="ja-JP"/>
        </w:rPr>
      </w:pPr>
      <w:r w:rsidRPr="00204CF6">
        <w:rPr>
          <w:rFonts w:ascii="Arial" w:eastAsia="游明朝" w:hAnsi="Arial" w:cs="Arial" w:hint="eastAsia"/>
          <w:iCs/>
          <w:lang w:eastAsia="ja-JP"/>
        </w:rPr>
        <w:t>F</w:t>
      </w:r>
      <w:r w:rsidRPr="00204CF6">
        <w:rPr>
          <w:rFonts w:ascii="Arial" w:eastAsia="游明朝" w:hAnsi="Arial" w:cs="Arial"/>
          <w:iCs/>
          <w:lang w:eastAsia="ja-JP"/>
        </w:rPr>
        <w:t>or Type0-PDCCH common search space/SSB multiplexing pattern 1,</w:t>
      </w:r>
      <w:r w:rsidR="00AE2340" w:rsidRPr="00204CF6">
        <w:rPr>
          <w:rFonts w:ascii="Arial" w:eastAsia="游明朝" w:hAnsi="Arial" w:cs="Arial"/>
          <w:iCs/>
          <w:lang w:eastAsia="ja-JP"/>
        </w:rPr>
        <w:t xml:space="preserve"> it is derived from 4-bit LSB of </w:t>
      </w:r>
      <w:r w:rsidR="00AE2340" w:rsidRPr="00204CF6">
        <w:rPr>
          <w:rFonts w:ascii="Arial" w:eastAsia="游明朝" w:hAnsi="Arial" w:cs="Arial"/>
          <w:i/>
          <w:iCs/>
          <w:lang w:eastAsia="ja-JP"/>
        </w:rPr>
        <w:t>pdcch-ConfigSIB1</w:t>
      </w:r>
      <w:r w:rsidR="00AE2340" w:rsidRPr="00204CF6">
        <w:rPr>
          <w:rFonts w:ascii="Arial" w:eastAsia="游明朝" w:hAnsi="Arial" w:cs="Arial"/>
          <w:iCs/>
          <w:lang w:eastAsia="ja-JP"/>
        </w:rPr>
        <w:t xml:space="preserve"> in the </w:t>
      </w:r>
      <w:r w:rsidR="00AE2340" w:rsidRPr="00204CF6">
        <w:rPr>
          <w:rFonts w:ascii="Arial" w:eastAsia="游明朝" w:hAnsi="Arial" w:cs="Arial"/>
          <w:i/>
          <w:iCs/>
          <w:lang w:eastAsia="ja-JP"/>
        </w:rPr>
        <w:t>MIB</w:t>
      </w:r>
      <w:r w:rsidR="00AE2340" w:rsidRPr="00204CF6">
        <w:rPr>
          <w:rFonts w:ascii="Arial" w:eastAsia="游明朝" w:hAnsi="Arial" w:cs="Arial"/>
          <w:iCs/>
          <w:lang w:eastAsia="ja-JP"/>
        </w:rPr>
        <w:t>, SSB index, frequency range, system frame number, etc.</w:t>
      </w:r>
      <w:r w:rsidRPr="00204CF6">
        <w:rPr>
          <w:rFonts w:ascii="Arial" w:eastAsia="游明朝" w:hAnsi="Arial" w:cs="Arial"/>
          <w:iCs/>
          <w:lang w:eastAsia="ja-JP"/>
        </w:rPr>
        <w:t xml:space="preserve"> </w:t>
      </w:r>
      <w:r w:rsidR="00AE2340" w:rsidRPr="00204CF6">
        <w:rPr>
          <w:rFonts w:ascii="Arial" w:eastAsia="游明朝" w:hAnsi="Arial" w:cs="Arial"/>
          <w:iCs/>
          <w:lang w:eastAsia="ja-JP"/>
        </w:rPr>
        <w:t>In addition, for this case, PDCCH monitoring over two consecutive slots is carried out, where symbol-level PDCCH monitoring occasion in each slot of the two consecutive slots is the same.</w:t>
      </w:r>
    </w:p>
    <w:p w:rsidR="00AE2340" w:rsidRPr="00204CF6" w:rsidRDefault="00AE2340" w:rsidP="00787E5F">
      <w:pPr>
        <w:numPr>
          <w:ilvl w:val="2"/>
          <w:numId w:val="40"/>
        </w:numPr>
        <w:spacing w:after="240"/>
        <w:jc w:val="both"/>
        <w:rPr>
          <w:rFonts w:ascii="Arial" w:eastAsia="游明朝" w:hAnsi="Arial" w:cs="Arial"/>
          <w:iCs/>
          <w:lang w:eastAsia="ja-JP"/>
        </w:rPr>
      </w:pPr>
      <w:r w:rsidRPr="00204CF6">
        <w:rPr>
          <w:rFonts w:ascii="Arial" w:eastAsia="游明朝" w:hAnsi="Arial" w:cs="Arial" w:hint="eastAsia"/>
          <w:iCs/>
          <w:lang w:eastAsia="ja-JP"/>
        </w:rPr>
        <w:t>F</w:t>
      </w:r>
      <w:r w:rsidRPr="00204CF6">
        <w:rPr>
          <w:rFonts w:ascii="Arial" w:eastAsia="游明朝" w:hAnsi="Arial" w:cs="Arial"/>
          <w:iCs/>
          <w:lang w:eastAsia="ja-JP"/>
        </w:rPr>
        <w:t>or Type0-PDCCH common search space/SSB multiplexing patterns 2, it is derived from SSB periodicity, SSB index, and whether SCSs of {SSB, PDCCH} are {120, 60}</w:t>
      </w:r>
      <w:r w:rsidR="006E1E41" w:rsidRPr="00204CF6">
        <w:rPr>
          <w:rFonts w:ascii="Arial" w:eastAsia="游明朝" w:hAnsi="Arial" w:cs="Arial"/>
          <w:iCs/>
          <w:lang w:eastAsia="ja-JP"/>
        </w:rPr>
        <w:t xml:space="preserve"> </w:t>
      </w:r>
      <w:r w:rsidRPr="00204CF6">
        <w:rPr>
          <w:rFonts w:ascii="Arial" w:eastAsia="游明朝" w:hAnsi="Arial" w:cs="Arial"/>
          <w:iCs/>
          <w:lang w:eastAsia="ja-JP"/>
        </w:rPr>
        <w:t>kHz or {240, 120}</w:t>
      </w:r>
      <w:r w:rsidR="006E1E41" w:rsidRPr="00204CF6">
        <w:rPr>
          <w:rFonts w:ascii="Arial" w:eastAsia="游明朝" w:hAnsi="Arial" w:cs="Arial"/>
          <w:iCs/>
          <w:lang w:eastAsia="ja-JP"/>
        </w:rPr>
        <w:t xml:space="preserve"> </w:t>
      </w:r>
      <w:r w:rsidRPr="00204CF6">
        <w:rPr>
          <w:rFonts w:ascii="Arial" w:eastAsia="游明朝" w:hAnsi="Arial" w:cs="Arial"/>
          <w:iCs/>
          <w:lang w:eastAsia="ja-JP"/>
        </w:rPr>
        <w:t>kHz.</w:t>
      </w:r>
    </w:p>
    <w:p w:rsidR="00AE2340" w:rsidRPr="00204CF6" w:rsidRDefault="00AE2340" w:rsidP="00787E5F">
      <w:pPr>
        <w:numPr>
          <w:ilvl w:val="2"/>
          <w:numId w:val="40"/>
        </w:numPr>
        <w:spacing w:after="240"/>
        <w:jc w:val="both"/>
        <w:rPr>
          <w:rFonts w:ascii="Arial" w:eastAsia="游明朝" w:hAnsi="Arial" w:cs="Arial"/>
          <w:iCs/>
          <w:lang w:eastAsia="ja-JP"/>
        </w:rPr>
      </w:pPr>
      <w:r w:rsidRPr="00204CF6">
        <w:rPr>
          <w:rFonts w:ascii="Arial" w:eastAsia="游明朝" w:hAnsi="Arial" w:cs="Arial" w:hint="eastAsia"/>
          <w:iCs/>
          <w:lang w:eastAsia="ja-JP"/>
        </w:rPr>
        <w:t>F</w:t>
      </w:r>
      <w:r w:rsidRPr="00204CF6">
        <w:rPr>
          <w:rFonts w:ascii="Arial" w:eastAsia="游明朝" w:hAnsi="Arial" w:cs="Arial"/>
          <w:iCs/>
          <w:lang w:eastAsia="ja-JP"/>
        </w:rPr>
        <w:t xml:space="preserve">or </w:t>
      </w:r>
      <w:r w:rsidRPr="00AE2340">
        <w:rPr>
          <w:rFonts w:ascii="Arial" w:eastAsia="游明朝" w:hAnsi="Arial" w:cs="Arial"/>
          <w:iCs/>
          <w:lang w:eastAsia="ja-JP"/>
        </w:rPr>
        <w:t xml:space="preserve">Type0-PDCCH common search space/SSB multiplexing patterns </w:t>
      </w:r>
      <w:r>
        <w:rPr>
          <w:rFonts w:ascii="Arial" w:eastAsia="游明朝" w:hAnsi="Arial" w:cs="Arial"/>
          <w:iCs/>
          <w:lang w:eastAsia="ja-JP"/>
        </w:rPr>
        <w:t>3</w:t>
      </w:r>
      <w:r w:rsidRPr="00AE2340">
        <w:rPr>
          <w:rFonts w:ascii="Arial" w:eastAsia="游明朝" w:hAnsi="Arial" w:cs="Arial"/>
          <w:iCs/>
          <w:lang w:eastAsia="ja-JP"/>
        </w:rPr>
        <w:t xml:space="preserve">, it is derived from SSB </w:t>
      </w:r>
      <w:r>
        <w:rPr>
          <w:rFonts w:ascii="Arial" w:eastAsia="游明朝" w:hAnsi="Arial" w:cs="Arial"/>
          <w:iCs/>
          <w:lang w:eastAsia="ja-JP"/>
        </w:rPr>
        <w:t xml:space="preserve">periodicity and SSB </w:t>
      </w:r>
      <w:r w:rsidRPr="00AE2340">
        <w:rPr>
          <w:rFonts w:ascii="Arial" w:eastAsia="游明朝" w:hAnsi="Arial" w:cs="Arial"/>
          <w:iCs/>
          <w:lang w:eastAsia="ja-JP"/>
        </w:rPr>
        <w:t>inde</w:t>
      </w:r>
      <w:r>
        <w:rPr>
          <w:rFonts w:ascii="Arial" w:eastAsia="游明朝" w:hAnsi="Arial" w:cs="Arial"/>
          <w:iCs/>
          <w:lang w:eastAsia="ja-JP"/>
        </w:rPr>
        <w:t>x</w:t>
      </w:r>
      <w:r w:rsidRPr="00AE2340">
        <w:rPr>
          <w:rFonts w:ascii="Arial" w:eastAsia="游明朝" w:hAnsi="Arial" w:cs="Arial"/>
          <w:iCs/>
          <w:lang w:eastAsia="ja-JP"/>
        </w:rPr>
        <w:t>.</w:t>
      </w:r>
    </w:p>
    <w:p w:rsidR="00AE2340" w:rsidRDefault="00AE2340" w:rsidP="00787E5F">
      <w:pPr>
        <w:numPr>
          <w:ilvl w:val="1"/>
          <w:numId w:val="40"/>
        </w:numPr>
        <w:spacing w:after="240"/>
        <w:jc w:val="both"/>
        <w:rPr>
          <w:rFonts w:ascii="Arial" w:eastAsia="游明朝" w:hAnsi="Arial" w:cs="Arial"/>
          <w:iCs/>
          <w:lang w:eastAsia="ja-JP"/>
        </w:rPr>
      </w:pPr>
      <w:r w:rsidRPr="00AE2340">
        <w:rPr>
          <w:rFonts w:ascii="Arial" w:eastAsia="游明朝" w:hAnsi="Arial" w:cs="Arial" w:hint="eastAsia"/>
          <w:iCs/>
          <w:lang w:eastAsia="ja-JP"/>
        </w:rPr>
        <w:t>T</w:t>
      </w:r>
      <w:r w:rsidRPr="00AE2340">
        <w:rPr>
          <w:rFonts w:ascii="Arial" w:eastAsia="游明朝" w:hAnsi="Arial" w:cs="Arial"/>
          <w:iCs/>
          <w:lang w:eastAsia="ja-JP"/>
        </w:rPr>
        <w:t>ype0-PDCCH common search space monitoring occasion</w:t>
      </w:r>
      <w:r w:rsidR="006E1E41">
        <w:rPr>
          <w:rFonts w:ascii="Arial" w:eastAsia="游明朝" w:hAnsi="Arial" w:cs="Arial"/>
          <w:iCs/>
          <w:lang w:eastAsia="ja-JP"/>
        </w:rPr>
        <w:t>s</w:t>
      </w:r>
      <w:r w:rsidRPr="00AE2340">
        <w:rPr>
          <w:rFonts w:ascii="Arial" w:eastAsia="游明朝" w:hAnsi="Arial" w:cs="Arial"/>
          <w:iCs/>
          <w:lang w:eastAsia="ja-JP"/>
        </w:rPr>
        <w:t xml:space="preserve"> in </w:t>
      </w:r>
      <w:r>
        <w:rPr>
          <w:rFonts w:ascii="Arial" w:eastAsia="游明朝" w:hAnsi="Arial" w:cs="Arial"/>
          <w:iCs/>
          <w:lang w:eastAsia="ja-JP"/>
        </w:rPr>
        <w:t>symbol</w:t>
      </w:r>
      <w:r w:rsidRPr="00AE2340">
        <w:rPr>
          <w:rFonts w:ascii="Arial" w:eastAsia="游明朝" w:hAnsi="Arial" w:cs="Arial"/>
          <w:iCs/>
          <w:lang w:eastAsia="ja-JP"/>
        </w:rPr>
        <w:t xml:space="preserve"> </w:t>
      </w:r>
      <w:r>
        <w:rPr>
          <w:rFonts w:ascii="Arial" w:eastAsia="游明朝" w:hAnsi="Arial" w:cs="Arial"/>
          <w:iCs/>
          <w:lang w:eastAsia="ja-JP"/>
        </w:rPr>
        <w:t>for a given slot can take various value</w:t>
      </w:r>
      <w:r w:rsidR="006E1E41">
        <w:rPr>
          <w:rFonts w:ascii="Arial" w:eastAsia="游明朝" w:hAnsi="Arial" w:cs="Arial"/>
          <w:iCs/>
          <w:lang w:eastAsia="ja-JP"/>
        </w:rPr>
        <w:t>s</w:t>
      </w:r>
      <w:r>
        <w:rPr>
          <w:rFonts w:ascii="Arial" w:eastAsia="游明朝" w:hAnsi="Arial" w:cs="Arial"/>
          <w:iCs/>
          <w:lang w:eastAsia="ja-JP"/>
        </w:rPr>
        <w:t xml:space="preserve">, but this is already well covered by </w:t>
      </w:r>
      <w:proofErr w:type="spellStart"/>
      <w:r w:rsidR="006E1E41" w:rsidRPr="006E1E41">
        <w:rPr>
          <w:rFonts w:ascii="Arial" w:eastAsia="游明朝" w:hAnsi="Arial" w:cs="Arial"/>
          <w:i/>
          <w:iCs/>
          <w:lang w:eastAsia="ja-JP"/>
        </w:rPr>
        <w:t>monitoringSymbolsWithinSlot</w:t>
      </w:r>
      <w:proofErr w:type="spellEnd"/>
      <w:r w:rsidR="006E1E41" w:rsidRPr="006E1E41">
        <w:rPr>
          <w:rFonts w:ascii="Arial" w:eastAsia="游明朝" w:hAnsi="Arial" w:cs="Arial"/>
          <w:iCs/>
          <w:lang w:eastAsia="ja-JP"/>
        </w:rPr>
        <w:t xml:space="preserve"> </w:t>
      </w:r>
      <w:r w:rsidR="006E1E41">
        <w:rPr>
          <w:rFonts w:ascii="Arial" w:eastAsia="游明朝" w:hAnsi="Arial" w:cs="Arial"/>
          <w:iCs/>
          <w:lang w:eastAsia="ja-JP"/>
        </w:rPr>
        <w:t xml:space="preserve">in the </w:t>
      </w:r>
      <w:r>
        <w:rPr>
          <w:rFonts w:ascii="Arial" w:eastAsia="游明朝" w:hAnsi="Arial" w:cs="Arial"/>
          <w:iCs/>
          <w:lang w:eastAsia="ja-JP"/>
        </w:rPr>
        <w:t xml:space="preserve">current RRC IE </w:t>
      </w:r>
      <w:proofErr w:type="spellStart"/>
      <w:r w:rsidRPr="00AE2340">
        <w:rPr>
          <w:rFonts w:ascii="Arial" w:eastAsia="游明朝" w:hAnsi="Arial" w:cs="Arial"/>
          <w:i/>
          <w:iCs/>
          <w:lang w:eastAsia="ja-JP"/>
        </w:rPr>
        <w:t>SearchSpace</w:t>
      </w:r>
      <w:proofErr w:type="spellEnd"/>
      <w:r>
        <w:rPr>
          <w:rFonts w:ascii="Arial" w:eastAsia="游明朝" w:hAnsi="Arial" w:cs="Arial"/>
          <w:iCs/>
          <w:lang w:eastAsia="ja-JP"/>
        </w:rPr>
        <w:t>.</w:t>
      </w:r>
      <w:r w:rsidRPr="00AE2340">
        <w:rPr>
          <w:rFonts w:ascii="Arial" w:eastAsia="游明朝" w:hAnsi="Arial" w:cs="Arial"/>
          <w:iCs/>
          <w:lang w:eastAsia="ja-JP"/>
        </w:rPr>
        <w:t xml:space="preserve"> </w:t>
      </w:r>
    </w:p>
    <w:p w:rsidR="000B083D" w:rsidRDefault="000B083D" w:rsidP="000B083D">
      <w:pPr>
        <w:spacing w:after="240"/>
        <w:jc w:val="both"/>
        <w:rPr>
          <w:rFonts w:ascii="Arial" w:eastAsia="游明朝" w:hAnsi="Arial" w:cs="Arial"/>
          <w:iCs/>
          <w:lang w:eastAsia="ja-JP"/>
        </w:rPr>
      </w:pPr>
    </w:p>
    <w:p w:rsidR="000B083D" w:rsidRDefault="000B083D" w:rsidP="000B083D">
      <w:pPr>
        <w:spacing w:after="240"/>
        <w:jc w:val="both"/>
        <w:rPr>
          <w:rFonts w:ascii="Arial" w:eastAsia="游明朝" w:hAnsi="Arial" w:cs="Arial"/>
          <w:iCs/>
          <w:lang w:eastAsia="ja-JP"/>
        </w:rPr>
      </w:pPr>
      <w:r>
        <w:rPr>
          <w:rFonts w:ascii="Arial" w:eastAsia="游明朝" w:hAnsi="Arial" w:cs="Arial" w:hint="eastAsia"/>
          <w:iCs/>
          <w:lang w:eastAsia="ja-JP"/>
        </w:rPr>
        <w:t>R</w:t>
      </w:r>
      <w:r>
        <w:rPr>
          <w:rFonts w:ascii="Arial" w:eastAsia="游明朝" w:hAnsi="Arial" w:cs="Arial"/>
          <w:iCs/>
          <w:lang w:eastAsia="ja-JP"/>
        </w:rPr>
        <w:t xml:space="preserve">AN1 has further discussed </w:t>
      </w:r>
      <w:r w:rsidR="00F81C8E">
        <w:rPr>
          <w:rFonts w:ascii="Arial" w:eastAsia="游明朝" w:hAnsi="Arial" w:cs="Arial" w:hint="eastAsia"/>
          <w:iCs/>
          <w:lang w:eastAsia="ja-JP"/>
        </w:rPr>
        <w:t>following, which may or may not impact RAN2 actions/discussions/signalling design</w:t>
      </w:r>
      <w:r>
        <w:rPr>
          <w:rFonts w:ascii="Arial" w:eastAsia="游明朝" w:hAnsi="Arial" w:cs="Arial"/>
          <w:iCs/>
          <w:lang w:eastAsia="ja-JP"/>
        </w:rPr>
        <w:t>:</w:t>
      </w:r>
    </w:p>
    <w:p w:rsidR="00000F10" w:rsidRDefault="006D3E35" w:rsidP="00000F10">
      <w:pPr>
        <w:numPr>
          <w:ilvl w:val="0"/>
          <w:numId w:val="40"/>
        </w:numPr>
        <w:spacing w:after="240"/>
        <w:jc w:val="both"/>
        <w:rPr>
          <w:rFonts w:ascii="Arial" w:eastAsia="游明朝" w:hAnsi="Arial" w:cs="Arial"/>
          <w:iCs/>
          <w:lang w:eastAsia="ja-JP"/>
        </w:rPr>
      </w:pPr>
      <w:r>
        <w:rPr>
          <w:rFonts w:ascii="Arial" w:eastAsia="游明朝" w:hAnsi="Arial" w:cs="Arial" w:hint="eastAsia"/>
          <w:iCs/>
          <w:lang w:eastAsia="ja-JP"/>
        </w:rPr>
        <w:t xml:space="preserve">In order to interpret the meaning of </w:t>
      </w:r>
      <w:r w:rsidR="00000F10" w:rsidRPr="00364950">
        <w:rPr>
          <w:rFonts w:ascii="Arial" w:eastAsia="游明朝" w:hAnsi="Arial" w:cs="Arial"/>
          <w:i/>
          <w:iCs/>
          <w:lang w:eastAsia="ja-JP"/>
        </w:rPr>
        <w:t>pdcch-ConfigSIB1</w:t>
      </w:r>
      <w:r>
        <w:rPr>
          <w:rFonts w:ascii="Arial" w:eastAsia="游明朝" w:hAnsi="Arial" w:cs="Arial" w:hint="eastAsia"/>
          <w:iCs/>
          <w:lang w:eastAsia="ja-JP"/>
        </w:rPr>
        <w:t xml:space="preserve">, UE needs to identify </w:t>
      </w:r>
      <w:r w:rsidR="00364950">
        <w:rPr>
          <w:rFonts w:ascii="Arial" w:eastAsia="游明朝" w:hAnsi="Arial" w:cs="Arial" w:hint="eastAsia"/>
          <w:iCs/>
          <w:lang w:eastAsia="ja-JP"/>
        </w:rPr>
        <w:t>the associated SSB</w:t>
      </w:r>
      <w:r w:rsidR="00000F10">
        <w:rPr>
          <w:rFonts w:ascii="Arial" w:eastAsia="游明朝" w:hAnsi="Arial" w:cs="Arial"/>
          <w:iCs/>
          <w:lang w:eastAsia="ja-JP"/>
        </w:rPr>
        <w:t>.</w:t>
      </w:r>
    </w:p>
    <w:p w:rsidR="00AE2340" w:rsidRPr="00204CF6" w:rsidRDefault="000B083D" w:rsidP="000B083D">
      <w:pPr>
        <w:numPr>
          <w:ilvl w:val="0"/>
          <w:numId w:val="40"/>
        </w:numPr>
        <w:spacing w:after="240"/>
        <w:jc w:val="both"/>
        <w:rPr>
          <w:rFonts w:ascii="Arial" w:eastAsia="游明朝" w:hAnsi="Arial" w:cs="Arial"/>
          <w:iCs/>
          <w:lang w:eastAsia="ja-JP"/>
        </w:rPr>
      </w:pPr>
      <w:r>
        <w:rPr>
          <w:rFonts w:ascii="Arial" w:eastAsia="游明朝" w:hAnsi="Arial" w:cs="Arial"/>
          <w:iCs/>
          <w:lang w:eastAsia="ja-JP"/>
        </w:rPr>
        <w:t xml:space="preserve">A DL BWP may or may not include </w:t>
      </w:r>
      <w:r w:rsidR="004C394A">
        <w:rPr>
          <w:rFonts w:ascii="Arial" w:eastAsia="游明朝" w:hAnsi="Arial" w:cs="Arial"/>
          <w:iCs/>
          <w:lang w:eastAsia="ja-JP"/>
        </w:rPr>
        <w:t xml:space="preserve">the </w:t>
      </w:r>
      <w:r>
        <w:rPr>
          <w:rFonts w:ascii="Arial" w:eastAsia="游明朝" w:hAnsi="Arial" w:cs="Arial"/>
          <w:iCs/>
          <w:lang w:eastAsia="ja-JP"/>
        </w:rPr>
        <w:t>SSB/</w:t>
      </w:r>
      <w:r w:rsidR="004C394A">
        <w:rPr>
          <w:rFonts w:ascii="Arial" w:eastAsia="游明朝" w:hAnsi="Arial" w:cs="Arial"/>
          <w:iCs/>
          <w:lang w:eastAsia="ja-JP"/>
        </w:rPr>
        <w:t>Type0-PDCCH common search space</w:t>
      </w:r>
      <w:r w:rsidR="00A115DC">
        <w:rPr>
          <w:rFonts w:ascii="Arial" w:eastAsia="游明朝" w:hAnsi="Arial" w:cs="Arial" w:hint="eastAsia"/>
          <w:iCs/>
          <w:lang w:eastAsia="ja-JP"/>
        </w:rPr>
        <w:t xml:space="preserve"> configured by </w:t>
      </w:r>
      <w:r w:rsidR="00A115DC" w:rsidRPr="00A115DC">
        <w:rPr>
          <w:rFonts w:ascii="Arial" w:eastAsia="游明朝" w:hAnsi="Arial" w:cs="Arial" w:hint="eastAsia"/>
          <w:i/>
          <w:iCs/>
          <w:lang w:eastAsia="ja-JP"/>
        </w:rPr>
        <w:t>pdcch-ConfigSIB1</w:t>
      </w:r>
      <w:r w:rsidR="00A115DC">
        <w:rPr>
          <w:rFonts w:ascii="Arial" w:eastAsia="游明朝" w:hAnsi="Arial" w:cs="Arial" w:hint="eastAsia"/>
          <w:iCs/>
          <w:lang w:eastAsia="ja-JP"/>
        </w:rPr>
        <w:t xml:space="preserve"> in the </w:t>
      </w:r>
      <w:r w:rsidR="00A115DC" w:rsidRPr="00A115DC">
        <w:rPr>
          <w:rFonts w:ascii="Arial" w:eastAsia="游明朝" w:hAnsi="Arial" w:cs="Arial" w:hint="eastAsia"/>
          <w:i/>
          <w:iCs/>
          <w:lang w:eastAsia="ja-JP"/>
        </w:rPr>
        <w:t>MIB</w:t>
      </w:r>
      <w:r w:rsidR="00A115DC">
        <w:rPr>
          <w:rFonts w:ascii="Arial" w:eastAsia="游明朝" w:hAnsi="Arial" w:cs="Arial" w:hint="eastAsia"/>
          <w:iCs/>
          <w:lang w:eastAsia="ja-JP"/>
        </w:rPr>
        <w:t xml:space="preserve"> through initial-access</w:t>
      </w:r>
      <w:r>
        <w:rPr>
          <w:rFonts w:ascii="Arial" w:eastAsia="游明朝" w:hAnsi="Arial" w:cs="Arial"/>
          <w:iCs/>
          <w:lang w:eastAsia="ja-JP"/>
        </w:rPr>
        <w:t xml:space="preserve">. </w:t>
      </w:r>
      <w:r w:rsidR="00664852">
        <w:rPr>
          <w:rFonts w:ascii="Arial" w:eastAsia="游明朝" w:hAnsi="Arial" w:cs="Arial"/>
          <w:iCs/>
          <w:lang w:eastAsia="ja-JP"/>
        </w:rPr>
        <w:t xml:space="preserve">If </w:t>
      </w:r>
      <w:r w:rsidR="001D3791" w:rsidRPr="00364950">
        <w:rPr>
          <w:rFonts w:ascii="Arial" w:eastAsia="游明朝" w:hAnsi="Arial" w:cs="Arial"/>
          <w:i/>
          <w:iCs/>
          <w:lang w:eastAsia="ja-JP"/>
        </w:rPr>
        <w:t>PDCCH-</w:t>
      </w:r>
      <w:proofErr w:type="spellStart"/>
      <w:r w:rsidR="001D3791" w:rsidRPr="00364950">
        <w:rPr>
          <w:rFonts w:ascii="Arial" w:eastAsia="游明朝" w:hAnsi="Arial" w:cs="Arial"/>
          <w:i/>
          <w:iCs/>
          <w:lang w:eastAsia="ja-JP"/>
        </w:rPr>
        <w:t>ConfigCommon</w:t>
      </w:r>
      <w:proofErr w:type="spellEnd"/>
      <w:r w:rsidR="001D3791">
        <w:rPr>
          <w:rFonts w:ascii="Arial" w:eastAsia="游明朝" w:hAnsi="Arial" w:cs="Arial"/>
          <w:iCs/>
          <w:lang w:eastAsia="ja-JP"/>
        </w:rPr>
        <w:t xml:space="preserve"> is used to configure common search space(s) and associated CORESET(s) for each DL BWP</w:t>
      </w:r>
      <w:r w:rsidR="004C394A">
        <w:rPr>
          <w:rFonts w:ascii="Arial" w:eastAsia="游明朝" w:hAnsi="Arial" w:cs="Arial"/>
          <w:iCs/>
          <w:lang w:eastAsia="ja-JP"/>
        </w:rPr>
        <w:t>, for some DL BWP configuration</w:t>
      </w:r>
      <w:r w:rsidR="00787E5F">
        <w:rPr>
          <w:rFonts w:ascii="Arial" w:eastAsia="游明朝" w:hAnsi="Arial" w:cs="Arial" w:hint="eastAsia"/>
          <w:iCs/>
          <w:lang w:eastAsia="ja-JP"/>
        </w:rPr>
        <w:t xml:space="preserve"> where associated SSB is not available</w:t>
      </w:r>
      <w:r w:rsidR="004C394A">
        <w:rPr>
          <w:rFonts w:ascii="Arial" w:eastAsia="游明朝" w:hAnsi="Arial" w:cs="Arial"/>
          <w:iCs/>
          <w:lang w:eastAsia="ja-JP"/>
        </w:rPr>
        <w:t xml:space="preserve">, </w:t>
      </w:r>
      <w:r w:rsidR="00E85ED9">
        <w:rPr>
          <w:rFonts w:ascii="Arial" w:eastAsia="游明朝" w:hAnsi="Arial" w:cs="Arial"/>
          <w:iCs/>
          <w:lang w:eastAsia="ja-JP"/>
        </w:rPr>
        <w:t xml:space="preserve">UE may not know which SSB is associated to </w:t>
      </w:r>
      <w:r w:rsidR="00E85ED9" w:rsidRPr="00364950">
        <w:rPr>
          <w:rFonts w:ascii="Arial" w:eastAsia="游明朝" w:hAnsi="Arial" w:cs="Arial"/>
          <w:i/>
          <w:iCs/>
          <w:lang w:eastAsia="ja-JP"/>
        </w:rPr>
        <w:t>pdcch-ConfigSIB1</w:t>
      </w:r>
      <w:r w:rsidR="00E85ED9">
        <w:rPr>
          <w:rFonts w:ascii="Arial" w:eastAsia="游明朝" w:hAnsi="Arial" w:cs="Arial"/>
          <w:iCs/>
          <w:lang w:eastAsia="ja-JP"/>
        </w:rPr>
        <w:t xml:space="preserve"> </w:t>
      </w:r>
      <w:r w:rsidR="00693235">
        <w:rPr>
          <w:rFonts w:ascii="Arial" w:eastAsia="游明朝" w:hAnsi="Arial" w:cs="Arial"/>
          <w:iCs/>
          <w:lang w:eastAsia="ja-JP"/>
        </w:rPr>
        <w:t xml:space="preserve">and thus </w:t>
      </w:r>
      <w:r w:rsidR="00693235" w:rsidRPr="00364950">
        <w:rPr>
          <w:rFonts w:ascii="Arial" w:eastAsia="游明朝" w:hAnsi="Arial" w:cs="Arial"/>
          <w:i/>
          <w:iCs/>
          <w:lang w:eastAsia="ja-JP"/>
        </w:rPr>
        <w:t>pdcch-ConfigSIB1</w:t>
      </w:r>
      <w:r w:rsidR="00693235">
        <w:rPr>
          <w:rFonts w:ascii="Arial" w:eastAsia="游明朝" w:hAnsi="Arial" w:cs="Arial"/>
          <w:iCs/>
          <w:lang w:eastAsia="ja-JP"/>
        </w:rPr>
        <w:t xml:space="preserve"> may not be used in such case</w:t>
      </w:r>
      <w:r w:rsidR="004C394A">
        <w:rPr>
          <w:rFonts w:ascii="Arial" w:eastAsia="游明朝" w:hAnsi="Arial" w:cs="Arial"/>
          <w:iCs/>
          <w:lang w:eastAsia="ja-JP"/>
        </w:rPr>
        <w:t>.</w:t>
      </w:r>
      <w:r w:rsidR="002B5EBD">
        <w:rPr>
          <w:rFonts w:ascii="Arial" w:eastAsia="游明朝" w:hAnsi="Arial" w:cs="Arial"/>
          <w:iCs/>
          <w:lang w:eastAsia="ja-JP"/>
        </w:rPr>
        <w:t xml:space="preserve"> Also, there is no consensus in RAN1 on whether large monitoring periodicities (5ms, 10ms, 20ms, 40ms, 80ms, 160ms) </w:t>
      </w:r>
      <w:r w:rsidR="00676655">
        <w:rPr>
          <w:rFonts w:ascii="Arial" w:eastAsia="游明朝" w:hAnsi="Arial" w:cs="Arial"/>
          <w:iCs/>
          <w:lang w:eastAsia="ja-JP"/>
        </w:rPr>
        <w:t xml:space="preserve">are needed </w:t>
      </w:r>
      <w:r w:rsidR="002B5EBD">
        <w:rPr>
          <w:rFonts w:ascii="Arial" w:eastAsia="游明朝" w:hAnsi="Arial" w:cs="Arial"/>
          <w:iCs/>
          <w:lang w:eastAsia="ja-JP"/>
        </w:rPr>
        <w:t>for Type0-PDCCH CSS/Type1-PDCCH CSS in such case.</w:t>
      </w:r>
    </w:p>
    <w:p w:rsidR="004C394A" w:rsidRPr="004C394A" w:rsidRDefault="004C394A" w:rsidP="004C394A">
      <w:pPr>
        <w:numPr>
          <w:ilvl w:val="0"/>
          <w:numId w:val="40"/>
        </w:numPr>
        <w:spacing w:after="240"/>
        <w:jc w:val="both"/>
        <w:rPr>
          <w:rFonts w:ascii="Arial" w:eastAsia="游明朝" w:hAnsi="Arial" w:cs="Arial"/>
          <w:iCs/>
          <w:lang w:eastAsia="ja-JP"/>
        </w:rPr>
      </w:pPr>
      <w:r w:rsidRPr="004C394A">
        <w:rPr>
          <w:rFonts w:ascii="Arial" w:eastAsia="游明朝" w:hAnsi="Arial" w:cs="Arial" w:hint="eastAsia"/>
          <w:iCs/>
          <w:lang w:eastAsia="ja-JP"/>
        </w:rPr>
        <w:t>F</w:t>
      </w:r>
      <w:r w:rsidRPr="004C394A">
        <w:rPr>
          <w:rFonts w:ascii="Arial" w:eastAsia="游明朝" w:hAnsi="Arial" w:cs="Arial"/>
          <w:iCs/>
          <w:lang w:eastAsia="ja-JP"/>
        </w:rPr>
        <w:t xml:space="preserve">or hand-over </w:t>
      </w:r>
      <w:r w:rsidR="00364950">
        <w:rPr>
          <w:rFonts w:ascii="Arial" w:eastAsia="游明朝" w:hAnsi="Arial" w:cs="Arial" w:hint="eastAsia"/>
          <w:iCs/>
          <w:lang w:eastAsia="ja-JP"/>
        </w:rPr>
        <w:t xml:space="preserve">and </w:t>
      </w:r>
      <w:proofErr w:type="spellStart"/>
      <w:r w:rsidR="00364950" w:rsidRPr="001E1E91">
        <w:rPr>
          <w:rFonts w:ascii="Arial" w:eastAsia="游明朝" w:hAnsi="Arial" w:cs="Arial"/>
          <w:i/>
          <w:iCs/>
          <w:lang w:eastAsia="ja-JP"/>
        </w:rPr>
        <w:t>SpCellConfig</w:t>
      </w:r>
      <w:proofErr w:type="spellEnd"/>
      <w:r w:rsidR="00364950">
        <w:rPr>
          <w:rFonts w:ascii="Arial" w:eastAsia="游明朝" w:hAnsi="Arial" w:cs="Arial" w:hint="eastAsia"/>
          <w:iCs/>
          <w:lang w:eastAsia="ja-JP"/>
        </w:rPr>
        <w:t xml:space="preserve"> </w:t>
      </w:r>
      <w:r w:rsidRPr="004C394A">
        <w:rPr>
          <w:rFonts w:ascii="Arial" w:eastAsia="游明朝" w:hAnsi="Arial" w:cs="Arial"/>
          <w:iCs/>
          <w:lang w:eastAsia="ja-JP"/>
        </w:rPr>
        <w:t xml:space="preserve">with dedicated RACH preamble where </w:t>
      </w:r>
      <w:r w:rsidRPr="004C394A">
        <w:rPr>
          <w:rFonts w:ascii="Arial" w:eastAsia="游明朝" w:hAnsi="Arial" w:cs="Arial"/>
          <w:i/>
          <w:iCs/>
          <w:lang w:eastAsia="ja-JP"/>
        </w:rPr>
        <w:t>RACH-</w:t>
      </w:r>
      <w:proofErr w:type="spellStart"/>
      <w:r w:rsidRPr="004C394A">
        <w:rPr>
          <w:rFonts w:ascii="Arial" w:eastAsia="游明朝" w:hAnsi="Arial" w:cs="Arial"/>
          <w:i/>
          <w:iCs/>
          <w:lang w:eastAsia="ja-JP"/>
        </w:rPr>
        <w:t>ConfigDedicated</w:t>
      </w:r>
      <w:proofErr w:type="spellEnd"/>
      <w:r w:rsidRPr="004C394A">
        <w:rPr>
          <w:rFonts w:ascii="Arial" w:eastAsia="游明朝" w:hAnsi="Arial" w:cs="Arial"/>
          <w:iCs/>
          <w:lang w:eastAsia="ja-JP"/>
        </w:rPr>
        <w:t xml:space="preserve"> does not configure any SSB</w:t>
      </w:r>
      <w:r w:rsidR="00693235">
        <w:rPr>
          <w:rFonts w:ascii="Arial" w:eastAsia="游明朝" w:hAnsi="Arial" w:cs="Arial"/>
          <w:iCs/>
          <w:lang w:eastAsia="ja-JP"/>
        </w:rPr>
        <w:t xml:space="preserve"> (if supported)</w:t>
      </w:r>
      <w:r w:rsidRPr="004C394A">
        <w:rPr>
          <w:rFonts w:ascii="Arial" w:eastAsia="游明朝" w:hAnsi="Arial" w:cs="Arial"/>
          <w:iCs/>
          <w:lang w:eastAsia="ja-JP"/>
        </w:rPr>
        <w:t>, SSB is not utilized to find RACH pre</w:t>
      </w:r>
      <w:r w:rsidR="00A115DC">
        <w:rPr>
          <w:rFonts w:ascii="Arial" w:eastAsia="游明朝" w:hAnsi="Arial" w:cs="Arial"/>
          <w:iCs/>
          <w:lang w:eastAsia="ja-JP"/>
        </w:rPr>
        <w:t>amble resource and</w:t>
      </w:r>
      <w:r w:rsidRPr="004C394A">
        <w:rPr>
          <w:rFonts w:ascii="Arial" w:eastAsia="游明朝" w:hAnsi="Arial" w:cs="Arial"/>
          <w:iCs/>
          <w:lang w:eastAsia="ja-JP"/>
        </w:rPr>
        <w:t xml:space="preserve"> PDCCH monitoring</w:t>
      </w:r>
      <w:r w:rsidR="00A115DC">
        <w:rPr>
          <w:rFonts w:ascii="Arial" w:eastAsia="游明朝" w:hAnsi="Arial" w:cs="Arial" w:hint="eastAsia"/>
          <w:iCs/>
          <w:lang w:eastAsia="ja-JP"/>
        </w:rPr>
        <w:t xml:space="preserve"> for receiving RAR</w:t>
      </w:r>
      <w:r w:rsidRPr="004C394A">
        <w:rPr>
          <w:rFonts w:ascii="Arial" w:eastAsia="游明朝" w:hAnsi="Arial" w:cs="Arial"/>
          <w:iCs/>
          <w:lang w:eastAsia="ja-JP"/>
        </w:rPr>
        <w:t>. Therefore, for this case</w:t>
      </w:r>
      <w:r w:rsidR="00787E5F">
        <w:rPr>
          <w:rFonts w:ascii="Arial" w:eastAsia="游明朝" w:hAnsi="Arial" w:cs="Arial" w:hint="eastAsia"/>
          <w:iCs/>
          <w:lang w:eastAsia="ja-JP"/>
        </w:rPr>
        <w:t xml:space="preserve"> </w:t>
      </w:r>
      <w:r w:rsidR="00664852">
        <w:rPr>
          <w:rFonts w:ascii="Arial" w:eastAsia="游明朝" w:hAnsi="Arial" w:cs="Arial"/>
          <w:iCs/>
          <w:lang w:eastAsia="ja-JP"/>
        </w:rPr>
        <w:t xml:space="preserve">(if supported) </w:t>
      </w:r>
      <w:r w:rsidR="00787E5F">
        <w:rPr>
          <w:rFonts w:ascii="Arial" w:eastAsia="游明朝" w:hAnsi="Arial" w:cs="Arial" w:hint="eastAsia"/>
          <w:iCs/>
          <w:lang w:eastAsia="ja-JP"/>
        </w:rPr>
        <w:t xml:space="preserve">where SSB is not configured as </w:t>
      </w:r>
      <w:proofErr w:type="spellStart"/>
      <w:r w:rsidR="00787E5F" w:rsidRPr="00364950">
        <w:rPr>
          <w:rFonts w:ascii="Arial" w:eastAsia="游明朝" w:hAnsi="Arial" w:cs="Arial"/>
          <w:i/>
          <w:iCs/>
          <w:lang w:eastAsia="ja-JP"/>
        </w:rPr>
        <w:t>cfra</w:t>
      </w:r>
      <w:proofErr w:type="spellEnd"/>
      <w:r w:rsidR="00787E5F" w:rsidRPr="00364950">
        <w:rPr>
          <w:rFonts w:ascii="Arial" w:eastAsia="游明朝" w:hAnsi="Arial" w:cs="Arial"/>
          <w:i/>
          <w:iCs/>
          <w:lang w:eastAsia="ja-JP"/>
        </w:rPr>
        <w:t>-Resources</w:t>
      </w:r>
      <w:r w:rsidR="00787E5F">
        <w:rPr>
          <w:rFonts w:ascii="Arial" w:eastAsia="游明朝" w:hAnsi="Arial" w:cs="Arial" w:hint="eastAsia"/>
          <w:iCs/>
          <w:lang w:eastAsia="ja-JP"/>
        </w:rPr>
        <w:t xml:space="preserve"> in the </w:t>
      </w:r>
      <w:r w:rsidR="00787E5F" w:rsidRPr="00364950">
        <w:rPr>
          <w:rFonts w:ascii="Arial" w:eastAsia="游明朝" w:hAnsi="Arial" w:cs="Arial"/>
          <w:i/>
          <w:iCs/>
          <w:lang w:eastAsia="ja-JP"/>
        </w:rPr>
        <w:t>RACH-</w:t>
      </w:r>
      <w:proofErr w:type="spellStart"/>
      <w:r w:rsidR="00787E5F" w:rsidRPr="00364950">
        <w:rPr>
          <w:rFonts w:ascii="Arial" w:eastAsia="游明朝" w:hAnsi="Arial" w:cs="Arial"/>
          <w:i/>
          <w:iCs/>
          <w:lang w:eastAsia="ja-JP"/>
        </w:rPr>
        <w:t>ConfigDedicated</w:t>
      </w:r>
      <w:proofErr w:type="spellEnd"/>
      <w:r w:rsidRPr="004C394A">
        <w:rPr>
          <w:rFonts w:ascii="Arial" w:eastAsia="游明朝" w:hAnsi="Arial" w:cs="Arial"/>
          <w:iCs/>
          <w:lang w:eastAsia="ja-JP"/>
        </w:rPr>
        <w:t xml:space="preserve">, </w:t>
      </w:r>
      <w:r w:rsidR="00000F10">
        <w:rPr>
          <w:rFonts w:ascii="Arial" w:eastAsia="游明朝" w:hAnsi="Arial" w:cs="Arial"/>
          <w:iCs/>
          <w:lang w:eastAsia="ja-JP"/>
        </w:rPr>
        <w:t>UE</w:t>
      </w:r>
      <w:r>
        <w:rPr>
          <w:rFonts w:ascii="Arial" w:eastAsia="游明朝" w:hAnsi="Arial" w:cs="Arial"/>
          <w:iCs/>
          <w:lang w:eastAsia="ja-JP"/>
        </w:rPr>
        <w:t xml:space="preserve"> may not </w:t>
      </w:r>
      <w:r w:rsidR="00000F10">
        <w:rPr>
          <w:rFonts w:ascii="Arial" w:eastAsia="游明朝" w:hAnsi="Arial" w:cs="Arial"/>
          <w:iCs/>
          <w:lang w:eastAsia="ja-JP"/>
        </w:rPr>
        <w:t xml:space="preserve">know which SSB is associated to </w:t>
      </w:r>
      <w:r w:rsidR="00000F10" w:rsidRPr="00364950">
        <w:rPr>
          <w:rFonts w:ascii="Arial" w:eastAsia="游明朝" w:hAnsi="Arial" w:cs="Arial"/>
          <w:i/>
          <w:iCs/>
          <w:lang w:eastAsia="ja-JP"/>
        </w:rPr>
        <w:t>pdcch-ConfigSIB1</w:t>
      </w:r>
      <w:r w:rsidR="00693235">
        <w:rPr>
          <w:rFonts w:ascii="Arial" w:eastAsia="游明朝" w:hAnsi="Arial" w:cs="Arial"/>
          <w:iCs/>
          <w:lang w:eastAsia="ja-JP"/>
        </w:rPr>
        <w:t xml:space="preserve"> and thus </w:t>
      </w:r>
      <w:r w:rsidR="00693235" w:rsidRPr="00364950">
        <w:rPr>
          <w:rFonts w:ascii="Arial" w:eastAsia="游明朝" w:hAnsi="Arial" w:cs="Arial"/>
          <w:i/>
          <w:iCs/>
          <w:lang w:eastAsia="ja-JP"/>
        </w:rPr>
        <w:t>pdcch-ConfigSIB1</w:t>
      </w:r>
      <w:r w:rsidR="00693235">
        <w:rPr>
          <w:rFonts w:ascii="Arial" w:eastAsia="游明朝" w:hAnsi="Arial" w:cs="Arial"/>
          <w:iCs/>
          <w:lang w:eastAsia="ja-JP"/>
        </w:rPr>
        <w:t xml:space="preserve"> may not be used in such case</w:t>
      </w:r>
      <w:r w:rsidR="00693235" w:rsidDel="00693235">
        <w:rPr>
          <w:rFonts w:ascii="Arial" w:eastAsia="游明朝" w:hAnsi="Arial" w:cs="Arial"/>
          <w:iCs/>
          <w:lang w:eastAsia="ja-JP"/>
        </w:rPr>
        <w:t xml:space="preserve"> </w:t>
      </w:r>
      <w:r>
        <w:rPr>
          <w:rFonts w:ascii="Arial" w:eastAsia="游明朝" w:hAnsi="Arial" w:cs="Arial"/>
          <w:iCs/>
          <w:lang w:eastAsia="ja-JP"/>
        </w:rPr>
        <w:t>.</w:t>
      </w:r>
    </w:p>
    <w:p w:rsidR="004C394A" w:rsidRPr="00204CF6" w:rsidRDefault="004C394A" w:rsidP="000B083D">
      <w:pPr>
        <w:numPr>
          <w:ilvl w:val="0"/>
          <w:numId w:val="40"/>
        </w:numPr>
        <w:spacing w:after="240"/>
        <w:jc w:val="both"/>
        <w:rPr>
          <w:rFonts w:ascii="Arial" w:eastAsia="游明朝" w:hAnsi="Arial" w:cs="Arial"/>
          <w:iCs/>
          <w:lang w:eastAsia="ja-JP"/>
        </w:rPr>
      </w:pPr>
      <w:r w:rsidRPr="00204CF6">
        <w:rPr>
          <w:rFonts w:ascii="Arial" w:eastAsia="游明朝" w:hAnsi="Arial" w:cs="Arial" w:hint="eastAsia"/>
          <w:iCs/>
          <w:lang w:eastAsia="ja-JP"/>
        </w:rPr>
        <w:t>F</w:t>
      </w:r>
      <w:r w:rsidRPr="00204CF6">
        <w:rPr>
          <w:rFonts w:ascii="Arial" w:eastAsia="游明朝" w:hAnsi="Arial" w:cs="Arial"/>
          <w:iCs/>
          <w:lang w:eastAsia="ja-JP"/>
        </w:rPr>
        <w:t>or hand-over</w:t>
      </w:r>
      <w:r w:rsidR="00364950" w:rsidRPr="004C394A">
        <w:rPr>
          <w:rFonts w:ascii="Arial" w:eastAsia="游明朝" w:hAnsi="Arial" w:cs="Arial"/>
          <w:iCs/>
          <w:lang w:eastAsia="ja-JP"/>
        </w:rPr>
        <w:t xml:space="preserve"> </w:t>
      </w:r>
      <w:r w:rsidR="00364950">
        <w:rPr>
          <w:rFonts w:ascii="Arial" w:eastAsia="游明朝" w:hAnsi="Arial" w:cs="Arial" w:hint="eastAsia"/>
          <w:iCs/>
          <w:lang w:eastAsia="ja-JP"/>
        </w:rPr>
        <w:t xml:space="preserve">and </w:t>
      </w:r>
      <w:r w:rsidR="00364950" w:rsidRPr="0080224F">
        <w:rPr>
          <w:rFonts w:ascii="Arial" w:eastAsia="游明朝" w:hAnsi="Arial" w:cs="Arial" w:hint="eastAsia"/>
          <w:i/>
          <w:iCs/>
          <w:lang w:eastAsia="ja-JP"/>
        </w:rPr>
        <w:t>SpCellConfig</w:t>
      </w:r>
      <w:r w:rsidRPr="00204CF6">
        <w:rPr>
          <w:rFonts w:ascii="Arial" w:eastAsia="游明朝" w:hAnsi="Arial" w:cs="Arial"/>
          <w:iCs/>
          <w:lang w:eastAsia="ja-JP"/>
        </w:rPr>
        <w:t xml:space="preserve"> with dedicated RACH preamble where </w:t>
      </w:r>
      <w:r w:rsidRPr="00204CF6">
        <w:rPr>
          <w:rFonts w:ascii="Arial" w:eastAsia="游明朝" w:hAnsi="Arial" w:cs="Arial"/>
          <w:i/>
          <w:iCs/>
          <w:lang w:eastAsia="ja-JP"/>
        </w:rPr>
        <w:t>RACH-</w:t>
      </w:r>
      <w:proofErr w:type="spellStart"/>
      <w:r w:rsidRPr="00204CF6">
        <w:rPr>
          <w:rFonts w:ascii="Arial" w:eastAsia="游明朝" w:hAnsi="Arial" w:cs="Arial"/>
          <w:i/>
          <w:iCs/>
          <w:lang w:eastAsia="ja-JP"/>
        </w:rPr>
        <w:t>ConfigDedicated</w:t>
      </w:r>
      <w:proofErr w:type="spellEnd"/>
      <w:r w:rsidRPr="00204CF6">
        <w:rPr>
          <w:rFonts w:ascii="Arial" w:eastAsia="游明朝" w:hAnsi="Arial" w:cs="Arial"/>
          <w:iCs/>
          <w:lang w:eastAsia="ja-JP"/>
        </w:rPr>
        <w:t xml:space="preserve"> configures more than one SSBs, network does not know which SSB the UE will select until PRACH is received. On the other hand, current RRC IE </w:t>
      </w:r>
      <w:proofErr w:type="spellStart"/>
      <w:r w:rsidRPr="00204CF6">
        <w:rPr>
          <w:rFonts w:ascii="Arial" w:eastAsia="游明朝" w:hAnsi="Arial" w:cs="Arial"/>
          <w:i/>
          <w:iCs/>
          <w:lang w:eastAsia="ja-JP"/>
        </w:rPr>
        <w:t>SearchSpace</w:t>
      </w:r>
      <w:proofErr w:type="spellEnd"/>
      <w:r w:rsidRPr="00204CF6">
        <w:rPr>
          <w:rFonts w:ascii="Arial" w:eastAsia="游明朝" w:hAnsi="Arial" w:cs="Arial"/>
          <w:iCs/>
          <w:lang w:eastAsia="ja-JP"/>
        </w:rPr>
        <w:t xml:space="preserve"> fixes PDCCH monitoring periodicity and occasion by configuration. </w:t>
      </w:r>
      <w:r w:rsidR="00000F10">
        <w:rPr>
          <w:rFonts w:ascii="Arial" w:eastAsia="游明朝" w:hAnsi="Arial" w:cs="Arial"/>
          <w:iCs/>
          <w:lang w:eastAsia="ja-JP"/>
        </w:rPr>
        <w:t xml:space="preserve">For this scenario, UE would be aware of which SSB is associated to </w:t>
      </w:r>
      <w:r w:rsidR="00000F10" w:rsidRPr="00364950">
        <w:rPr>
          <w:rFonts w:ascii="Arial" w:eastAsia="游明朝" w:hAnsi="Arial" w:cs="Arial"/>
          <w:i/>
          <w:iCs/>
          <w:lang w:eastAsia="ja-JP"/>
        </w:rPr>
        <w:t>pdcch-ConfigSIB1</w:t>
      </w:r>
      <w:r w:rsidR="00000F10">
        <w:rPr>
          <w:rFonts w:ascii="Arial" w:eastAsia="游明朝" w:hAnsi="Arial" w:cs="Arial"/>
          <w:iCs/>
          <w:lang w:eastAsia="ja-JP"/>
        </w:rPr>
        <w:t xml:space="preserve"> (if configured)</w:t>
      </w:r>
    </w:p>
    <w:p w:rsidR="00C70594" w:rsidRPr="00364950" w:rsidRDefault="00C70594" w:rsidP="00C70594">
      <w:pPr>
        <w:spacing w:before="100" w:beforeAutospacing="1" w:after="100" w:afterAutospacing="1"/>
        <w:rPr>
          <w:rFonts w:ascii="Arial" w:eastAsia="ＭＳ Ｐゴシック" w:hAnsi="Arial" w:cs="Arial"/>
          <w:sz w:val="21"/>
          <w:szCs w:val="21"/>
          <w:lang w:val="en-US" w:eastAsia="ja-JP"/>
        </w:rPr>
      </w:pPr>
      <w:r w:rsidRPr="00364950">
        <w:rPr>
          <w:rFonts w:ascii="Arial" w:eastAsia="ＭＳ Ｐゴシック" w:hAnsi="Arial" w:cs="Arial"/>
          <w:sz w:val="21"/>
          <w:szCs w:val="21"/>
          <w:lang w:val="en-US" w:eastAsia="ja-JP"/>
        </w:rPr>
        <w:t xml:space="preserve">Note that RAN1 is aware of problems with the case where a BWP does not contain SSB (excepting the case where the timing of </w:t>
      </w:r>
      <w:proofErr w:type="gramStart"/>
      <w:r w:rsidRPr="00364950">
        <w:rPr>
          <w:rFonts w:ascii="Arial" w:eastAsia="ＭＳ Ｐゴシック" w:hAnsi="Arial" w:cs="Arial"/>
          <w:sz w:val="21"/>
          <w:szCs w:val="21"/>
          <w:lang w:val="en-US" w:eastAsia="ja-JP"/>
        </w:rPr>
        <w:t>an</w:t>
      </w:r>
      <w:proofErr w:type="gramEnd"/>
      <w:r w:rsidRPr="00364950">
        <w:rPr>
          <w:rFonts w:ascii="Arial" w:eastAsia="ＭＳ Ｐゴシック" w:hAnsi="Arial" w:cs="Arial"/>
          <w:sz w:val="21"/>
          <w:szCs w:val="21"/>
          <w:lang w:val="en-US" w:eastAsia="ja-JP"/>
        </w:rPr>
        <w:t xml:space="preserve"> </w:t>
      </w:r>
      <w:proofErr w:type="spellStart"/>
      <w:r w:rsidRPr="00364950">
        <w:rPr>
          <w:rFonts w:ascii="Arial" w:eastAsia="ＭＳ Ｐゴシック" w:hAnsi="Arial" w:cs="Arial"/>
          <w:sz w:val="21"/>
          <w:szCs w:val="21"/>
          <w:lang w:val="en-US" w:eastAsia="ja-JP"/>
        </w:rPr>
        <w:t>SCell</w:t>
      </w:r>
      <w:proofErr w:type="spellEnd"/>
      <w:r w:rsidRPr="00364950">
        <w:rPr>
          <w:rFonts w:ascii="Arial" w:eastAsia="ＭＳ Ｐゴシック" w:hAnsi="Arial" w:cs="Arial"/>
          <w:sz w:val="21"/>
          <w:szCs w:val="21"/>
          <w:lang w:val="en-US" w:eastAsia="ja-JP"/>
        </w:rPr>
        <w:t xml:space="preserve"> including all of its BWPs is derived from another intra-band cell and all BWPs contain SSB in that other cell). The above findings do not mean RAN1 decides to further develop solutions to these problems.</w:t>
      </w:r>
    </w:p>
    <w:p w:rsidR="00C70594" w:rsidRPr="00364950" w:rsidRDefault="00C70594" w:rsidP="000E3CF4">
      <w:pPr>
        <w:spacing w:after="240"/>
        <w:jc w:val="both"/>
        <w:rPr>
          <w:rFonts w:ascii="Arial" w:eastAsia="游明朝" w:hAnsi="Arial" w:cs="Arial"/>
          <w:iCs/>
          <w:lang w:val="en-US" w:eastAsia="ja-JP"/>
        </w:rPr>
      </w:pPr>
    </w:p>
    <w:p w:rsidR="0028658D" w:rsidRPr="00FF7E71" w:rsidRDefault="0028658D" w:rsidP="0028658D">
      <w:pPr>
        <w:spacing w:beforeLines="50" w:before="120" w:after="120"/>
        <w:rPr>
          <w:rFonts w:ascii="Arial" w:eastAsia="ＭＳ 明朝" w:hAnsi="Arial" w:cs="Arial"/>
          <w:b/>
          <w:lang w:eastAsia="ja-JP"/>
        </w:rPr>
      </w:pPr>
      <w:r w:rsidRPr="00FF7E71">
        <w:rPr>
          <w:rFonts w:ascii="Arial" w:eastAsia="ＭＳ 明朝" w:hAnsi="Arial" w:cs="Arial" w:hint="eastAsia"/>
          <w:b/>
          <w:lang w:eastAsia="ja-JP"/>
        </w:rPr>
        <w:t>Reference:</w:t>
      </w:r>
    </w:p>
    <w:p w:rsidR="0028658D" w:rsidRDefault="0028658D" w:rsidP="000E3CF4">
      <w:pPr>
        <w:spacing w:after="240"/>
        <w:jc w:val="both"/>
        <w:rPr>
          <w:rFonts w:ascii="Arial" w:eastAsia="游明朝" w:hAnsi="Arial" w:cs="Arial"/>
          <w:iCs/>
          <w:lang w:eastAsia="ja-JP"/>
        </w:rPr>
      </w:pPr>
      <w:proofErr w:type="gramStart"/>
      <w:r>
        <w:rPr>
          <w:rFonts w:ascii="Arial" w:eastAsia="游明朝" w:hAnsi="Arial" w:cs="Arial" w:hint="eastAsia"/>
          <w:iCs/>
          <w:lang w:eastAsia="ja-JP"/>
        </w:rPr>
        <w:t>R1-18</w:t>
      </w:r>
      <w:r w:rsidR="00A107C9">
        <w:rPr>
          <w:rFonts w:ascii="Arial" w:eastAsia="游明朝" w:hAnsi="Arial" w:cs="Arial" w:hint="eastAsia"/>
          <w:iCs/>
          <w:lang w:eastAsia="ja-JP"/>
        </w:rPr>
        <w:t>05439</w:t>
      </w:r>
      <w:r>
        <w:rPr>
          <w:rFonts w:ascii="Arial" w:eastAsia="游明朝" w:hAnsi="Arial" w:cs="Arial" w:hint="eastAsia"/>
          <w:iCs/>
          <w:lang w:eastAsia="ja-JP"/>
        </w:rPr>
        <w:t xml:space="preserve">, </w:t>
      </w:r>
      <w:r>
        <w:rPr>
          <w:rFonts w:ascii="Arial" w:eastAsia="游明朝" w:hAnsi="Arial" w:cs="Arial"/>
          <w:iCs/>
          <w:lang w:eastAsia="ja-JP"/>
        </w:rPr>
        <w:t>‘</w:t>
      </w:r>
      <w:r w:rsidRPr="0028658D">
        <w:rPr>
          <w:rFonts w:ascii="Arial" w:eastAsia="游明朝" w:hAnsi="Arial" w:cs="Arial"/>
          <w:iCs/>
          <w:lang w:eastAsia="ja-JP"/>
        </w:rPr>
        <w:t>[92b-NR-03] Necessary information for search space configuration</w:t>
      </w:r>
      <w:r>
        <w:rPr>
          <w:rFonts w:ascii="Arial" w:eastAsia="游明朝" w:hAnsi="Arial" w:cs="Arial" w:hint="eastAsia"/>
          <w:iCs/>
          <w:lang w:eastAsia="ja-JP"/>
        </w:rPr>
        <w:t>,</w:t>
      </w:r>
      <w:r>
        <w:rPr>
          <w:rFonts w:ascii="Arial" w:eastAsia="游明朝" w:hAnsi="Arial" w:cs="Arial"/>
          <w:iCs/>
          <w:lang w:eastAsia="ja-JP"/>
        </w:rPr>
        <w:t>’</w:t>
      </w:r>
      <w:r>
        <w:rPr>
          <w:rFonts w:ascii="Arial" w:eastAsia="游明朝" w:hAnsi="Arial" w:cs="Arial" w:hint="eastAsia"/>
          <w:iCs/>
          <w:lang w:eastAsia="ja-JP"/>
        </w:rPr>
        <w:t xml:space="preserve"> NTT DOCOMO, INC.</w:t>
      </w:r>
      <w:proofErr w:type="gramEnd"/>
    </w:p>
    <w:p w:rsidR="0028658D" w:rsidRPr="00204CF6" w:rsidRDefault="0028658D" w:rsidP="000E3CF4">
      <w:pPr>
        <w:spacing w:after="240"/>
        <w:jc w:val="both"/>
        <w:rPr>
          <w:rFonts w:ascii="Arial" w:eastAsia="游明朝" w:hAnsi="Arial" w:cs="Arial"/>
          <w:iCs/>
          <w:lang w:eastAsia="ja-JP"/>
        </w:rPr>
      </w:pPr>
      <w:bookmarkStart w:id="0" w:name="_GoBack"/>
      <w:bookmarkEnd w:id="0"/>
    </w:p>
    <w:p w:rsidR="002A12EA" w:rsidRDefault="002A12EA" w:rsidP="002A12EA">
      <w:pPr>
        <w:spacing w:beforeLines="50" w:before="120" w:after="120"/>
        <w:rPr>
          <w:rFonts w:ascii="Arial" w:hAnsi="Arial" w:cs="Arial"/>
          <w:b/>
        </w:rPr>
      </w:pPr>
      <w:r>
        <w:rPr>
          <w:rFonts w:ascii="Arial" w:hAnsi="Arial" w:cs="Arial"/>
          <w:b/>
        </w:rPr>
        <w:t>2. Actions:</w:t>
      </w:r>
    </w:p>
    <w:p w:rsidR="002A12EA" w:rsidRPr="0077679F" w:rsidRDefault="002A12EA" w:rsidP="002A12EA">
      <w:pPr>
        <w:spacing w:after="120"/>
        <w:ind w:left="1985" w:hanging="1985"/>
        <w:rPr>
          <w:rFonts w:ascii="Arial" w:eastAsia="ＭＳ 明朝" w:hAnsi="Arial" w:cs="Arial"/>
          <w:b/>
          <w:lang w:eastAsia="ja-JP"/>
        </w:rPr>
      </w:pPr>
      <w:r w:rsidRPr="00CF3600">
        <w:rPr>
          <w:rFonts w:ascii="Arial" w:hAnsi="Arial" w:cs="Arial"/>
          <w:b/>
        </w:rPr>
        <w:t xml:space="preserve">To </w:t>
      </w:r>
      <w:r w:rsidR="00C37CB4" w:rsidRPr="00C37CB4">
        <w:rPr>
          <w:rFonts w:ascii="Arial" w:hAnsi="Arial" w:cs="Arial"/>
          <w:b/>
        </w:rPr>
        <w:t>RAN WG2</w:t>
      </w:r>
    </w:p>
    <w:p w:rsidR="00387799" w:rsidRDefault="002A12EA" w:rsidP="002A12EA">
      <w:pPr>
        <w:jc w:val="both"/>
        <w:rPr>
          <w:rFonts w:ascii="Arial" w:hAnsi="Arial" w:cs="Arial"/>
        </w:rPr>
      </w:pPr>
      <w:r>
        <w:rPr>
          <w:rFonts w:ascii="Arial" w:hAnsi="Arial" w:cs="Arial"/>
          <w:b/>
        </w:rPr>
        <w:t xml:space="preserve">ACTION: </w:t>
      </w:r>
      <w:r>
        <w:rPr>
          <w:rFonts w:ascii="Arial" w:hAnsi="Arial" w:cs="Arial"/>
        </w:rPr>
        <w:t>RAN1 would like RAN</w:t>
      </w:r>
      <w:r w:rsidR="00C37CB4" w:rsidRPr="00655BF8">
        <w:rPr>
          <w:rFonts w:ascii="Arial" w:hAnsi="Arial" w:cs="Arial" w:hint="eastAsia"/>
        </w:rPr>
        <w:t>2</w:t>
      </w:r>
      <w:r w:rsidRPr="00CF3600">
        <w:rPr>
          <w:rFonts w:ascii="Arial" w:hAnsi="Arial" w:cs="Arial"/>
        </w:rPr>
        <w:t xml:space="preserve"> to take </w:t>
      </w:r>
      <w:r w:rsidRPr="00655BF8">
        <w:rPr>
          <w:rFonts w:ascii="Arial" w:hAnsi="Arial" w:cs="Arial" w:hint="eastAsia"/>
        </w:rPr>
        <w:t xml:space="preserve">the </w:t>
      </w:r>
      <w:r w:rsidRPr="00CF3600">
        <w:rPr>
          <w:rFonts w:ascii="Arial" w:hAnsi="Arial" w:cs="Arial"/>
        </w:rPr>
        <w:t xml:space="preserve">above </w:t>
      </w:r>
      <w:r w:rsidR="00703F3B">
        <w:rPr>
          <w:rFonts w:ascii="Arial" w:hAnsi="Arial" w:cs="Arial"/>
        </w:rPr>
        <w:t xml:space="preserve">information into consideration </w:t>
      </w:r>
      <w:r w:rsidR="00000F10">
        <w:rPr>
          <w:rFonts w:ascii="Arial" w:hAnsi="Arial" w:cs="Arial"/>
        </w:rPr>
        <w:t xml:space="preserve">when designing </w:t>
      </w:r>
      <w:r w:rsidR="00E50B44">
        <w:rPr>
          <w:rFonts w:ascii="Arial" w:eastAsiaTheme="minorEastAsia" w:hAnsi="Arial" w:cs="Arial" w:hint="eastAsia"/>
          <w:lang w:eastAsia="ja-JP"/>
        </w:rPr>
        <w:t>RRC signalling to address the issues</w:t>
      </w:r>
      <w:r w:rsidR="00000F10">
        <w:rPr>
          <w:rFonts w:ascii="Arial" w:hAnsi="Arial" w:cs="Arial"/>
        </w:rPr>
        <w:t>.</w:t>
      </w:r>
    </w:p>
    <w:p w:rsidR="002A12EA" w:rsidRPr="000601E4" w:rsidRDefault="002A12EA" w:rsidP="00A115DC">
      <w:pPr>
        <w:spacing w:after="240"/>
        <w:jc w:val="both"/>
        <w:rPr>
          <w:rFonts w:ascii="Arial" w:eastAsia="游明朝" w:hAnsi="Arial" w:cs="Arial"/>
          <w:iCs/>
          <w:lang w:eastAsia="ja-JP"/>
        </w:rPr>
      </w:pPr>
    </w:p>
    <w:p w:rsidR="00FE33CA" w:rsidRPr="00AD22A9" w:rsidRDefault="002A12EA" w:rsidP="006A5024">
      <w:pPr>
        <w:spacing w:after="120"/>
        <w:rPr>
          <w:rFonts w:ascii="Arial" w:eastAsia="ＭＳ 明朝" w:hAnsi="Arial" w:cs="Arial"/>
          <w:b/>
          <w:lang w:eastAsia="ja-JP"/>
        </w:rPr>
      </w:pPr>
      <w:r>
        <w:rPr>
          <w:rFonts w:ascii="Arial" w:eastAsia="ＭＳ 明朝" w:hAnsi="Arial" w:cs="Arial" w:hint="eastAsia"/>
          <w:b/>
          <w:lang w:eastAsia="ja-JP"/>
        </w:rPr>
        <w:t>3</w:t>
      </w:r>
      <w:r w:rsidR="005A6C01" w:rsidRPr="003E2BA2">
        <w:rPr>
          <w:rFonts w:ascii="Arial" w:hAnsi="Arial" w:cs="Arial"/>
          <w:b/>
        </w:rPr>
        <w:t xml:space="preserve">. Date of Next </w:t>
      </w:r>
      <w:r w:rsidR="007272A8" w:rsidRPr="003E2BA2">
        <w:rPr>
          <w:rFonts w:ascii="Arial" w:hAnsi="Arial" w:cs="Arial"/>
          <w:b/>
        </w:rPr>
        <w:t xml:space="preserve">RAN </w:t>
      </w:r>
      <w:r w:rsidR="00AA6657" w:rsidRPr="003E2BA2">
        <w:rPr>
          <w:rFonts w:ascii="Arial" w:hAnsi="Arial" w:cs="Arial"/>
          <w:b/>
        </w:rPr>
        <w:t>WG</w:t>
      </w:r>
      <w:r w:rsidR="00AA6657" w:rsidRPr="003E2BA2">
        <w:rPr>
          <w:rFonts w:ascii="Arial" w:eastAsia="ＭＳ 明朝" w:hAnsi="Arial" w:cs="Arial" w:hint="eastAsia"/>
          <w:b/>
          <w:lang w:eastAsia="ja-JP"/>
        </w:rPr>
        <w:t>1</w:t>
      </w:r>
      <w:r w:rsidR="00AA6657" w:rsidRPr="003E2BA2">
        <w:rPr>
          <w:rFonts w:ascii="Arial" w:hAnsi="Arial" w:cs="Arial"/>
          <w:b/>
        </w:rPr>
        <w:t xml:space="preserve"> </w:t>
      </w:r>
      <w:r w:rsidR="005A6C01" w:rsidRPr="003E2BA2">
        <w:rPr>
          <w:rFonts w:ascii="Arial" w:hAnsi="Arial" w:cs="Arial"/>
          <w:b/>
        </w:rPr>
        <w:t>Meetings:</w:t>
      </w:r>
    </w:p>
    <w:p w:rsidR="007531BD" w:rsidRPr="00EF44EA" w:rsidRDefault="007531BD" w:rsidP="007531BD">
      <w:pPr>
        <w:tabs>
          <w:tab w:val="left" w:pos="5103"/>
        </w:tabs>
        <w:spacing w:after="120"/>
        <w:ind w:left="2268" w:hanging="2268"/>
        <w:rPr>
          <w:rFonts w:ascii="Arial" w:hAnsi="Arial" w:cs="Arial"/>
          <w:bCs/>
        </w:rPr>
      </w:pPr>
      <w:r w:rsidRPr="00EF44EA">
        <w:rPr>
          <w:rFonts w:ascii="Arial" w:hAnsi="Arial" w:cs="Arial"/>
          <w:bCs/>
        </w:rPr>
        <w:t>TSG-RAN WG</w:t>
      </w:r>
      <w:r>
        <w:rPr>
          <w:rFonts w:ascii="Arial" w:hAnsi="Arial" w:cs="Arial"/>
          <w:bCs/>
        </w:rPr>
        <w:t>1</w:t>
      </w:r>
      <w:r w:rsidRPr="00EF44EA">
        <w:rPr>
          <w:rFonts w:ascii="Arial" w:hAnsi="Arial" w:cs="Arial"/>
          <w:bCs/>
        </w:rPr>
        <w:t xml:space="preserve"> Meeting #</w:t>
      </w:r>
      <w:r>
        <w:rPr>
          <w:rFonts w:ascii="Arial" w:hAnsi="Arial" w:cs="Arial"/>
          <w:bCs/>
        </w:rPr>
        <w:t>93</w:t>
      </w:r>
      <w:r w:rsidRPr="00EF44EA">
        <w:rPr>
          <w:rFonts w:ascii="Arial" w:hAnsi="Arial" w:cs="Arial"/>
          <w:bCs/>
        </w:rPr>
        <w:tab/>
        <w:t>21st – 25th May 2018</w:t>
      </w:r>
      <w:r w:rsidRPr="00EF44EA">
        <w:rPr>
          <w:rFonts w:ascii="Arial" w:hAnsi="Arial" w:cs="Arial"/>
          <w:bCs/>
        </w:rPr>
        <w:tab/>
        <w:t>Busan, Korea.</w:t>
      </w:r>
    </w:p>
    <w:p w:rsidR="007022D5" w:rsidRDefault="007531BD">
      <w:pPr>
        <w:spacing w:after="120"/>
        <w:rPr>
          <w:rFonts w:ascii="Arial" w:hAnsi="Arial" w:cs="Arial"/>
          <w:bCs/>
        </w:rPr>
      </w:pPr>
      <w:r w:rsidRPr="00EF44EA">
        <w:rPr>
          <w:rFonts w:ascii="Arial" w:hAnsi="Arial" w:cs="Arial"/>
          <w:bCs/>
        </w:rPr>
        <w:t>TSG-RAN WG</w:t>
      </w:r>
      <w:r>
        <w:rPr>
          <w:rFonts w:ascii="Arial" w:hAnsi="Arial" w:cs="Arial"/>
          <w:bCs/>
        </w:rPr>
        <w:t>1</w:t>
      </w:r>
      <w:r w:rsidRPr="00EF44EA">
        <w:rPr>
          <w:rFonts w:ascii="Arial" w:hAnsi="Arial" w:cs="Arial"/>
          <w:bCs/>
        </w:rPr>
        <w:t xml:space="preserve"> Meeting #</w:t>
      </w:r>
      <w:r>
        <w:rPr>
          <w:rFonts w:ascii="Arial" w:hAnsi="Arial" w:cs="Arial"/>
          <w:bCs/>
        </w:rPr>
        <w:t>94</w:t>
      </w:r>
      <w:r w:rsidR="00D339F0" w:rsidRPr="00EF44EA">
        <w:rPr>
          <w:rFonts w:ascii="Arial" w:hAnsi="Arial" w:cs="Arial"/>
          <w:bCs/>
        </w:rPr>
        <w:tab/>
      </w:r>
      <w:r w:rsidR="00D339F0" w:rsidRPr="00EF44EA">
        <w:rPr>
          <w:rFonts w:ascii="Arial" w:hAnsi="Arial" w:cs="Arial"/>
          <w:bCs/>
        </w:rPr>
        <w:tab/>
      </w:r>
      <w:r w:rsidR="00D339F0" w:rsidRPr="00EF44EA">
        <w:rPr>
          <w:rFonts w:ascii="Arial" w:hAnsi="Arial" w:cs="Arial"/>
          <w:bCs/>
        </w:rPr>
        <w:tab/>
      </w:r>
      <w:r w:rsidR="00D339F0" w:rsidRPr="00EF44EA">
        <w:rPr>
          <w:rFonts w:ascii="Arial" w:hAnsi="Arial" w:cs="Arial"/>
          <w:bCs/>
        </w:rPr>
        <w:tab/>
      </w:r>
      <w:r w:rsidR="00D339F0">
        <w:rPr>
          <w:rFonts w:ascii="Arial" w:hAnsi="Arial" w:cs="Arial"/>
          <w:bCs/>
        </w:rPr>
        <w:t xml:space="preserve"> </w:t>
      </w:r>
      <w:r w:rsidR="00D339F0" w:rsidRPr="00D339F0">
        <w:rPr>
          <w:rFonts w:ascii="Arial" w:hAnsi="Arial" w:cs="Arial"/>
          <w:bCs/>
        </w:rPr>
        <w:t>20</w:t>
      </w:r>
      <w:r w:rsidR="00D339F0">
        <w:rPr>
          <w:rFonts w:ascii="Arial" w:hAnsi="Arial" w:cs="Arial" w:hint="eastAsia"/>
          <w:bCs/>
          <w:lang w:eastAsia="zh-CN"/>
        </w:rPr>
        <w:t>th</w:t>
      </w:r>
      <w:r w:rsidR="00D339F0" w:rsidRPr="00EF44EA">
        <w:rPr>
          <w:rFonts w:ascii="Arial" w:hAnsi="Arial" w:cs="Arial"/>
          <w:bCs/>
        </w:rPr>
        <w:t xml:space="preserve"> – </w:t>
      </w:r>
      <w:r w:rsidR="00D339F0" w:rsidRPr="00D339F0">
        <w:rPr>
          <w:rFonts w:ascii="Arial" w:hAnsi="Arial" w:cs="Arial"/>
          <w:bCs/>
        </w:rPr>
        <w:t>24</w:t>
      </w:r>
      <w:r w:rsidR="00D339F0">
        <w:rPr>
          <w:rFonts w:ascii="Arial" w:hAnsi="Arial" w:cs="Arial" w:hint="eastAsia"/>
          <w:bCs/>
          <w:lang w:eastAsia="zh-CN"/>
        </w:rPr>
        <w:t>th</w:t>
      </w:r>
      <w:r w:rsidR="00D339F0" w:rsidRPr="00D339F0">
        <w:rPr>
          <w:rFonts w:ascii="Arial" w:hAnsi="Arial" w:cs="Arial"/>
          <w:bCs/>
        </w:rPr>
        <w:t xml:space="preserve"> Aug 2018</w:t>
      </w:r>
      <w:r w:rsidRPr="00EF44EA">
        <w:rPr>
          <w:rFonts w:ascii="Arial" w:hAnsi="Arial" w:cs="Arial"/>
          <w:bCs/>
        </w:rPr>
        <w:tab/>
      </w:r>
      <w:r w:rsidR="00D339F0" w:rsidRPr="00D339F0">
        <w:rPr>
          <w:rFonts w:ascii="Arial" w:hAnsi="Arial" w:cs="Arial"/>
          <w:bCs/>
        </w:rPr>
        <w:t>Gothenburg</w:t>
      </w:r>
      <w:r w:rsidRPr="00EF44EA">
        <w:rPr>
          <w:rFonts w:ascii="Arial" w:hAnsi="Arial" w:cs="Arial"/>
          <w:bCs/>
        </w:rPr>
        <w:t xml:space="preserve">, </w:t>
      </w:r>
      <w:r w:rsidR="00D339F0" w:rsidRPr="00D339F0">
        <w:rPr>
          <w:rFonts w:ascii="Arial" w:hAnsi="Arial" w:cs="Arial"/>
          <w:bCs/>
        </w:rPr>
        <w:t>Sweden</w:t>
      </w:r>
      <w:r w:rsidRPr="00EF44EA">
        <w:rPr>
          <w:rFonts w:ascii="Arial" w:hAnsi="Arial" w:cs="Arial"/>
          <w:bCs/>
        </w:rPr>
        <w:t>.</w:t>
      </w:r>
    </w:p>
    <w:p w:rsidR="00703F3B" w:rsidRPr="00D339F0" w:rsidRDefault="00703F3B">
      <w:pPr>
        <w:spacing w:after="120"/>
        <w:rPr>
          <w:rFonts w:ascii="Arial" w:hAnsi="Arial" w:cs="Arial"/>
          <w:bCs/>
        </w:rPr>
      </w:pPr>
    </w:p>
    <w:sectPr w:rsidR="00703F3B" w:rsidRPr="00D339F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C24" w:rsidRDefault="00AF0C24">
      <w:r>
        <w:separator/>
      </w:r>
    </w:p>
  </w:endnote>
  <w:endnote w:type="continuationSeparator" w:id="0">
    <w:p w:rsidR="00AF0C24" w:rsidRDefault="00AF0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0000012" w:usb3="00000000" w:csb0="0002009F" w:csb1="00000000"/>
  </w:font>
  <w:font w:name="游明朝">
    <w:altName w:val="ＭＳ 明朝"/>
    <w:charset w:val="80"/>
    <w:family w:val="roman"/>
    <w:pitch w:val="variable"/>
    <w:sig w:usb0="00000000"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pitch w:val="variable"/>
    <w:sig w:usb0="E0002AE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游ゴシック Light">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C24" w:rsidRDefault="00AF0C24">
      <w:r>
        <w:separator/>
      </w:r>
    </w:p>
  </w:footnote>
  <w:footnote w:type="continuationSeparator" w:id="0">
    <w:p w:rsidR="00AF0C24" w:rsidRDefault="00AF0C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B4AB9"/>
    <w:multiLevelType w:val="hybridMultilevel"/>
    <w:tmpl w:val="1B9CA490"/>
    <w:lvl w:ilvl="0" w:tplc="470C2D32">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596397"/>
    <w:multiLevelType w:val="hybridMultilevel"/>
    <w:tmpl w:val="68E8E2CA"/>
    <w:lvl w:ilvl="0" w:tplc="FC26F722">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8C93F78"/>
    <w:multiLevelType w:val="hybridMultilevel"/>
    <w:tmpl w:val="22241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2156831"/>
    <w:multiLevelType w:val="hybridMultilevel"/>
    <w:tmpl w:val="6E88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D52B36"/>
    <w:multiLevelType w:val="hybridMultilevel"/>
    <w:tmpl w:val="D1228AC0"/>
    <w:lvl w:ilvl="0" w:tplc="ADC4B60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43D14B9"/>
    <w:multiLevelType w:val="hybridMultilevel"/>
    <w:tmpl w:val="4B489F0C"/>
    <w:lvl w:ilvl="0" w:tplc="CE006F20">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nsid w:val="1B0F38CD"/>
    <w:multiLevelType w:val="hybridMultilevel"/>
    <w:tmpl w:val="C2409F3A"/>
    <w:lvl w:ilvl="0" w:tplc="8690CB52">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21FB5516"/>
    <w:multiLevelType w:val="hybridMultilevel"/>
    <w:tmpl w:val="DE1EC6E6"/>
    <w:lvl w:ilvl="0" w:tplc="CCD45CA2">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3">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14">
    <w:nsid w:val="24F50F14"/>
    <w:multiLevelType w:val="hybridMultilevel"/>
    <w:tmpl w:val="53A0B6D6"/>
    <w:lvl w:ilvl="0" w:tplc="5A060EA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5FC5B7E"/>
    <w:multiLevelType w:val="hybridMultilevel"/>
    <w:tmpl w:val="62B04E44"/>
    <w:lvl w:ilvl="0" w:tplc="ADC4B606">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8D93C42"/>
    <w:multiLevelType w:val="hybridMultilevel"/>
    <w:tmpl w:val="93360542"/>
    <w:lvl w:ilvl="0" w:tplc="F8C67BDE">
      <w:start w:val="1"/>
      <w:numFmt w:val="decimal"/>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7">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8">
    <w:nsid w:val="2B9E165C"/>
    <w:multiLevelType w:val="hybridMultilevel"/>
    <w:tmpl w:val="680C2E8A"/>
    <w:lvl w:ilvl="0" w:tplc="A5146A7A">
      <w:start w:val="1"/>
      <w:numFmt w:val="bullet"/>
      <w:lvlText w:val="-"/>
      <w:lvlJc w:val="left"/>
      <w:pPr>
        <w:ind w:left="360" w:hanging="360"/>
      </w:pPr>
      <w:rPr>
        <w:rFonts w:ascii="Arial" w:eastAsia="游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C6C7923"/>
    <w:multiLevelType w:val="hybridMultilevel"/>
    <w:tmpl w:val="6AD26A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D4568ED"/>
    <w:multiLevelType w:val="hybridMultilevel"/>
    <w:tmpl w:val="7A881A4A"/>
    <w:lvl w:ilvl="0" w:tplc="030083EC">
      <w:start w:val="1"/>
      <w:numFmt w:val="bullet"/>
      <w:lvlText w:val="-"/>
      <w:lvlJc w:val="left"/>
      <w:pPr>
        <w:tabs>
          <w:tab w:val="num" w:pos="360"/>
        </w:tabs>
        <w:ind w:left="360" w:hanging="360"/>
      </w:pPr>
      <w:rPr>
        <w:rFonts w:ascii="Arial" w:eastAsia="ＭＳ 明朝"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nsid w:val="38D2189B"/>
    <w:multiLevelType w:val="hybridMultilevel"/>
    <w:tmpl w:val="CDA49DFA"/>
    <w:lvl w:ilvl="0" w:tplc="50C6344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3">
    <w:nsid w:val="41C43374"/>
    <w:multiLevelType w:val="hybridMultilevel"/>
    <w:tmpl w:val="C52225AC"/>
    <w:lvl w:ilvl="0" w:tplc="515A5622">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nsid w:val="422837F8"/>
    <w:multiLevelType w:val="hybridMultilevel"/>
    <w:tmpl w:val="760E535A"/>
    <w:lvl w:ilvl="0" w:tplc="CE006F2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4F12778"/>
    <w:multiLevelType w:val="hybridMultilevel"/>
    <w:tmpl w:val="40601EBC"/>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46D34C21"/>
    <w:multiLevelType w:val="hybridMultilevel"/>
    <w:tmpl w:val="9E189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EAE3039"/>
    <w:multiLevelType w:val="hybridMultilevel"/>
    <w:tmpl w:val="AB28C834"/>
    <w:lvl w:ilvl="0" w:tplc="08090001">
      <w:start w:val="1"/>
      <w:numFmt w:val="bullet"/>
      <w:lvlText w:val=""/>
      <w:lvlJc w:val="left"/>
      <w:pPr>
        <w:ind w:left="720" w:hanging="360"/>
      </w:pPr>
      <w:rPr>
        <w:rFonts w:ascii="Symbol" w:hAnsi="Symbol" w:hint="default"/>
      </w:rPr>
    </w:lvl>
    <w:lvl w:ilvl="1" w:tplc="F7EA760C">
      <w:numFmt w:val="bullet"/>
      <w:lvlText w:val="-"/>
      <w:lvlJc w:val="left"/>
      <w:pPr>
        <w:ind w:left="1440" w:hanging="360"/>
      </w:pPr>
      <w:rPr>
        <w:rFonts w:ascii="Arial" w:eastAsia="ＭＳ 明朝" w:hAnsi="Arial" w:cs="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0D96E71"/>
    <w:multiLevelType w:val="hybridMultilevel"/>
    <w:tmpl w:val="A3B28592"/>
    <w:lvl w:ilvl="0" w:tplc="0250F8F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7B22B1"/>
    <w:multiLevelType w:val="hybridMultilevel"/>
    <w:tmpl w:val="1EE210B2"/>
    <w:lvl w:ilvl="0" w:tplc="4E70822A">
      <w:start w:val="1"/>
      <w:numFmt w:val="bullet"/>
      <w:lvlText w:val="-"/>
      <w:lvlJc w:val="left"/>
      <w:pPr>
        <w:tabs>
          <w:tab w:val="num" w:pos="720"/>
        </w:tabs>
        <w:ind w:left="720" w:hanging="360"/>
      </w:pPr>
      <w:rPr>
        <w:rFonts w:ascii="Arial" w:eastAsia="ＭＳ 明朝" w:hAnsi="Arial" w:cs="Arial" w:hint="default"/>
      </w:rPr>
    </w:lvl>
    <w:lvl w:ilvl="1" w:tplc="0409000B">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31">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nsid w:val="55F551FD"/>
    <w:multiLevelType w:val="hybridMultilevel"/>
    <w:tmpl w:val="38129B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59084FB0"/>
    <w:multiLevelType w:val="hybridMultilevel"/>
    <w:tmpl w:val="BA3C0904"/>
    <w:lvl w:ilvl="0" w:tplc="BEF42C58">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9CA52A2"/>
    <w:multiLevelType w:val="hybridMultilevel"/>
    <w:tmpl w:val="0E6A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6">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start w:val="1"/>
      <w:numFmt w:val="bullet"/>
      <w:lvlText w:val="•"/>
      <w:lvlJc w:val="left"/>
      <w:pPr>
        <w:tabs>
          <w:tab w:val="num" w:pos="3600"/>
        </w:tabs>
        <w:ind w:left="3600" w:hanging="360"/>
      </w:pPr>
      <w:rPr>
        <w:rFonts w:ascii="Arial" w:hAnsi="Arial" w:hint="default"/>
      </w:rPr>
    </w:lvl>
    <w:lvl w:ilvl="5" w:tplc="BC88661E">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nsid w:val="6A7314A4"/>
    <w:multiLevelType w:val="hybridMultilevel"/>
    <w:tmpl w:val="1426481E"/>
    <w:lvl w:ilvl="0" w:tplc="FDEE2D84">
      <w:start w:val="1"/>
      <w:numFmt w:val="bullet"/>
      <w:lvlText w:val="•"/>
      <w:lvlJc w:val="left"/>
      <w:pPr>
        <w:tabs>
          <w:tab w:val="num" w:pos="720"/>
        </w:tabs>
        <w:ind w:left="720" w:hanging="360"/>
      </w:pPr>
      <w:rPr>
        <w:rFonts w:ascii="Arial" w:hAnsi="Arial" w:hint="default"/>
      </w:rPr>
    </w:lvl>
    <w:lvl w:ilvl="1" w:tplc="9D8EF18E">
      <w:start w:val="2659"/>
      <w:numFmt w:val="bullet"/>
      <w:lvlText w:val="–"/>
      <w:lvlJc w:val="left"/>
      <w:pPr>
        <w:tabs>
          <w:tab w:val="num" w:pos="1440"/>
        </w:tabs>
        <w:ind w:left="1440" w:hanging="360"/>
      </w:pPr>
      <w:rPr>
        <w:rFonts w:ascii="Arial" w:hAnsi="Arial" w:hint="default"/>
      </w:rPr>
    </w:lvl>
    <w:lvl w:ilvl="2" w:tplc="5D5034E0" w:tentative="1">
      <w:start w:val="1"/>
      <w:numFmt w:val="bullet"/>
      <w:lvlText w:val="•"/>
      <w:lvlJc w:val="left"/>
      <w:pPr>
        <w:tabs>
          <w:tab w:val="num" w:pos="2160"/>
        </w:tabs>
        <w:ind w:left="2160" w:hanging="360"/>
      </w:pPr>
      <w:rPr>
        <w:rFonts w:ascii="Arial" w:hAnsi="Arial" w:hint="default"/>
      </w:rPr>
    </w:lvl>
    <w:lvl w:ilvl="3" w:tplc="BBA88B94" w:tentative="1">
      <w:start w:val="1"/>
      <w:numFmt w:val="bullet"/>
      <w:lvlText w:val="•"/>
      <w:lvlJc w:val="left"/>
      <w:pPr>
        <w:tabs>
          <w:tab w:val="num" w:pos="2880"/>
        </w:tabs>
        <w:ind w:left="2880" w:hanging="360"/>
      </w:pPr>
      <w:rPr>
        <w:rFonts w:ascii="Arial" w:hAnsi="Arial" w:hint="default"/>
      </w:rPr>
    </w:lvl>
    <w:lvl w:ilvl="4" w:tplc="289EBC10" w:tentative="1">
      <w:start w:val="1"/>
      <w:numFmt w:val="bullet"/>
      <w:lvlText w:val="•"/>
      <w:lvlJc w:val="left"/>
      <w:pPr>
        <w:tabs>
          <w:tab w:val="num" w:pos="3600"/>
        </w:tabs>
        <w:ind w:left="3600" w:hanging="360"/>
      </w:pPr>
      <w:rPr>
        <w:rFonts w:ascii="Arial" w:hAnsi="Arial" w:hint="default"/>
      </w:rPr>
    </w:lvl>
    <w:lvl w:ilvl="5" w:tplc="33D00A8E" w:tentative="1">
      <w:start w:val="1"/>
      <w:numFmt w:val="bullet"/>
      <w:lvlText w:val="•"/>
      <w:lvlJc w:val="left"/>
      <w:pPr>
        <w:tabs>
          <w:tab w:val="num" w:pos="4320"/>
        </w:tabs>
        <w:ind w:left="4320" w:hanging="360"/>
      </w:pPr>
      <w:rPr>
        <w:rFonts w:ascii="Arial" w:hAnsi="Arial" w:hint="default"/>
      </w:rPr>
    </w:lvl>
    <w:lvl w:ilvl="6" w:tplc="40BE4F22" w:tentative="1">
      <w:start w:val="1"/>
      <w:numFmt w:val="bullet"/>
      <w:lvlText w:val="•"/>
      <w:lvlJc w:val="left"/>
      <w:pPr>
        <w:tabs>
          <w:tab w:val="num" w:pos="5040"/>
        </w:tabs>
        <w:ind w:left="5040" w:hanging="360"/>
      </w:pPr>
      <w:rPr>
        <w:rFonts w:ascii="Arial" w:hAnsi="Arial" w:hint="default"/>
      </w:rPr>
    </w:lvl>
    <w:lvl w:ilvl="7" w:tplc="590EC1C6" w:tentative="1">
      <w:start w:val="1"/>
      <w:numFmt w:val="bullet"/>
      <w:lvlText w:val="•"/>
      <w:lvlJc w:val="left"/>
      <w:pPr>
        <w:tabs>
          <w:tab w:val="num" w:pos="5760"/>
        </w:tabs>
        <w:ind w:left="5760" w:hanging="360"/>
      </w:pPr>
      <w:rPr>
        <w:rFonts w:ascii="Arial" w:hAnsi="Arial" w:hint="default"/>
      </w:rPr>
    </w:lvl>
    <w:lvl w:ilvl="8" w:tplc="7116D830" w:tentative="1">
      <w:start w:val="1"/>
      <w:numFmt w:val="bullet"/>
      <w:lvlText w:val="•"/>
      <w:lvlJc w:val="left"/>
      <w:pPr>
        <w:tabs>
          <w:tab w:val="num" w:pos="6480"/>
        </w:tabs>
        <w:ind w:left="6480" w:hanging="360"/>
      </w:pPr>
      <w:rPr>
        <w:rFonts w:ascii="Arial" w:hAnsi="Arial" w:hint="default"/>
      </w:rPr>
    </w:lvl>
  </w:abstractNum>
  <w:abstractNum w:abstractNumId="39">
    <w:nsid w:val="70CD4329"/>
    <w:multiLevelType w:val="hybridMultilevel"/>
    <w:tmpl w:val="87123066"/>
    <w:lvl w:ilvl="0" w:tplc="26B0B132">
      <w:start w:val="1"/>
      <w:numFmt w:val="bullet"/>
      <w:lvlText w:val="•"/>
      <w:lvlJc w:val="left"/>
      <w:pPr>
        <w:ind w:left="1454" w:hanging="420"/>
      </w:pPr>
      <w:rPr>
        <w:rFonts w:ascii="Arial" w:hAnsi="Arial" w:hint="default"/>
      </w:rPr>
    </w:lvl>
    <w:lvl w:ilvl="1" w:tplc="0409000B" w:tentative="1">
      <w:start w:val="1"/>
      <w:numFmt w:val="bullet"/>
      <w:lvlText w:val=""/>
      <w:lvlJc w:val="left"/>
      <w:pPr>
        <w:ind w:left="1874" w:hanging="420"/>
      </w:pPr>
      <w:rPr>
        <w:rFonts w:ascii="Wingdings" w:hAnsi="Wingdings" w:hint="default"/>
      </w:rPr>
    </w:lvl>
    <w:lvl w:ilvl="2" w:tplc="0409000D" w:tentative="1">
      <w:start w:val="1"/>
      <w:numFmt w:val="bullet"/>
      <w:lvlText w:val=""/>
      <w:lvlJc w:val="left"/>
      <w:pPr>
        <w:ind w:left="2294" w:hanging="420"/>
      </w:pPr>
      <w:rPr>
        <w:rFonts w:ascii="Wingdings" w:hAnsi="Wingdings" w:hint="default"/>
      </w:rPr>
    </w:lvl>
    <w:lvl w:ilvl="3" w:tplc="04090001" w:tentative="1">
      <w:start w:val="1"/>
      <w:numFmt w:val="bullet"/>
      <w:lvlText w:val=""/>
      <w:lvlJc w:val="left"/>
      <w:pPr>
        <w:ind w:left="2714" w:hanging="420"/>
      </w:pPr>
      <w:rPr>
        <w:rFonts w:ascii="Wingdings" w:hAnsi="Wingdings" w:hint="default"/>
      </w:rPr>
    </w:lvl>
    <w:lvl w:ilvl="4" w:tplc="0409000B" w:tentative="1">
      <w:start w:val="1"/>
      <w:numFmt w:val="bullet"/>
      <w:lvlText w:val=""/>
      <w:lvlJc w:val="left"/>
      <w:pPr>
        <w:ind w:left="3134" w:hanging="420"/>
      </w:pPr>
      <w:rPr>
        <w:rFonts w:ascii="Wingdings" w:hAnsi="Wingdings" w:hint="default"/>
      </w:rPr>
    </w:lvl>
    <w:lvl w:ilvl="5" w:tplc="0409000D" w:tentative="1">
      <w:start w:val="1"/>
      <w:numFmt w:val="bullet"/>
      <w:lvlText w:val=""/>
      <w:lvlJc w:val="left"/>
      <w:pPr>
        <w:ind w:left="3554" w:hanging="420"/>
      </w:pPr>
      <w:rPr>
        <w:rFonts w:ascii="Wingdings" w:hAnsi="Wingdings" w:hint="default"/>
      </w:rPr>
    </w:lvl>
    <w:lvl w:ilvl="6" w:tplc="04090001" w:tentative="1">
      <w:start w:val="1"/>
      <w:numFmt w:val="bullet"/>
      <w:lvlText w:val=""/>
      <w:lvlJc w:val="left"/>
      <w:pPr>
        <w:ind w:left="3974" w:hanging="420"/>
      </w:pPr>
      <w:rPr>
        <w:rFonts w:ascii="Wingdings" w:hAnsi="Wingdings" w:hint="default"/>
      </w:rPr>
    </w:lvl>
    <w:lvl w:ilvl="7" w:tplc="0409000B" w:tentative="1">
      <w:start w:val="1"/>
      <w:numFmt w:val="bullet"/>
      <w:lvlText w:val=""/>
      <w:lvlJc w:val="left"/>
      <w:pPr>
        <w:ind w:left="4394" w:hanging="420"/>
      </w:pPr>
      <w:rPr>
        <w:rFonts w:ascii="Wingdings" w:hAnsi="Wingdings" w:hint="default"/>
      </w:rPr>
    </w:lvl>
    <w:lvl w:ilvl="8" w:tplc="0409000D" w:tentative="1">
      <w:start w:val="1"/>
      <w:numFmt w:val="bullet"/>
      <w:lvlText w:val=""/>
      <w:lvlJc w:val="left"/>
      <w:pPr>
        <w:ind w:left="4814" w:hanging="420"/>
      </w:pPr>
      <w:rPr>
        <w:rFonts w:ascii="Wingdings" w:hAnsi="Wingdings" w:hint="default"/>
      </w:rPr>
    </w:lvl>
  </w:abstractNum>
  <w:abstractNum w:abstractNumId="40">
    <w:nsid w:val="7133093F"/>
    <w:multiLevelType w:val="hybridMultilevel"/>
    <w:tmpl w:val="AABA4944"/>
    <w:lvl w:ilvl="0" w:tplc="D8EA08B2">
      <w:start w:val="22"/>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7BA77AA2"/>
    <w:multiLevelType w:val="hybridMultilevel"/>
    <w:tmpl w:val="F5B82F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31"/>
  </w:num>
  <w:num w:numId="3">
    <w:abstractNumId w:val="24"/>
  </w:num>
  <w:num w:numId="4">
    <w:abstractNumId w:val="9"/>
  </w:num>
  <w:num w:numId="5">
    <w:abstractNumId w:val="21"/>
  </w:num>
  <w:num w:numId="6">
    <w:abstractNumId w:val="29"/>
  </w:num>
  <w:num w:numId="7">
    <w:abstractNumId w:val="19"/>
  </w:num>
  <w:num w:numId="8">
    <w:abstractNumId w:val="14"/>
  </w:num>
  <w:num w:numId="9">
    <w:abstractNumId w:val="3"/>
  </w:num>
  <w:num w:numId="10">
    <w:abstractNumId w:val="2"/>
  </w:num>
  <w:num w:numId="11">
    <w:abstractNumId w:val="0"/>
  </w:num>
  <w:num w:numId="12">
    <w:abstractNumId w:val="23"/>
  </w:num>
  <w:num w:numId="13">
    <w:abstractNumId w:val="28"/>
  </w:num>
  <w:num w:numId="14">
    <w:abstractNumId w:val="16"/>
  </w:num>
  <w:num w:numId="15">
    <w:abstractNumId w:val="25"/>
  </w:num>
  <w:num w:numId="16">
    <w:abstractNumId w:val="30"/>
  </w:num>
  <w:num w:numId="17">
    <w:abstractNumId w:val="10"/>
  </w:num>
  <w:num w:numId="18">
    <w:abstractNumId w:val="20"/>
  </w:num>
  <w:num w:numId="19">
    <w:abstractNumId w:val="34"/>
  </w:num>
  <w:num w:numId="20">
    <w:abstractNumId w:val="40"/>
  </w:num>
  <w:num w:numId="21">
    <w:abstractNumId w:val="32"/>
  </w:num>
  <w:num w:numId="22">
    <w:abstractNumId w:val="15"/>
  </w:num>
  <w:num w:numId="23">
    <w:abstractNumId w:val="6"/>
  </w:num>
  <w:num w:numId="24">
    <w:abstractNumId w:val="12"/>
  </w:num>
  <w:num w:numId="25">
    <w:abstractNumId w:val="22"/>
  </w:num>
  <w:num w:numId="26">
    <w:abstractNumId w:val="11"/>
  </w:num>
  <w:num w:numId="27">
    <w:abstractNumId w:val="7"/>
  </w:num>
  <w:num w:numId="28">
    <w:abstractNumId w:val="35"/>
  </w:num>
  <w:num w:numId="29">
    <w:abstractNumId w:val="36"/>
  </w:num>
  <w:num w:numId="30">
    <w:abstractNumId w:val="4"/>
  </w:num>
  <w:num w:numId="31">
    <w:abstractNumId w:val="38"/>
  </w:num>
  <w:num w:numId="32">
    <w:abstractNumId w:val="17"/>
  </w:num>
  <w:num w:numId="33">
    <w:abstractNumId w:val="13"/>
  </w:num>
  <w:num w:numId="34">
    <w:abstractNumId w:val="39"/>
  </w:num>
  <w:num w:numId="35">
    <w:abstractNumId w:val="33"/>
  </w:num>
  <w:num w:numId="36">
    <w:abstractNumId w:val="41"/>
  </w:num>
  <w:num w:numId="37">
    <w:abstractNumId w:val="27"/>
  </w:num>
  <w:num w:numId="38">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39">
    <w:abstractNumId w:val="5"/>
  </w:num>
  <w:num w:numId="40">
    <w:abstractNumId w:val="18"/>
  </w:num>
  <w:num w:numId="41">
    <w:abstractNumId w:val="8"/>
  </w:num>
  <w:num w:numId="42">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ja-JP"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C01"/>
    <w:rsid w:val="00000B50"/>
    <w:rsid w:val="00000F10"/>
    <w:rsid w:val="00002E91"/>
    <w:rsid w:val="0000589A"/>
    <w:rsid w:val="00011DCA"/>
    <w:rsid w:val="000139FF"/>
    <w:rsid w:val="00013F71"/>
    <w:rsid w:val="000179D3"/>
    <w:rsid w:val="00021B00"/>
    <w:rsid w:val="00021FEE"/>
    <w:rsid w:val="00025FD5"/>
    <w:rsid w:val="000317A4"/>
    <w:rsid w:val="000340B1"/>
    <w:rsid w:val="0003574C"/>
    <w:rsid w:val="00036AFA"/>
    <w:rsid w:val="000376B3"/>
    <w:rsid w:val="00042373"/>
    <w:rsid w:val="00044469"/>
    <w:rsid w:val="00054523"/>
    <w:rsid w:val="00055A83"/>
    <w:rsid w:val="0005736B"/>
    <w:rsid w:val="000601E4"/>
    <w:rsid w:val="0006027F"/>
    <w:rsid w:val="00062AC6"/>
    <w:rsid w:val="00066F09"/>
    <w:rsid w:val="00070203"/>
    <w:rsid w:val="000746F5"/>
    <w:rsid w:val="00074FB5"/>
    <w:rsid w:val="000819D0"/>
    <w:rsid w:val="00081DA5"/>
    <w:rsid w:val="00083677"/>
    <w:rsid w:val="00084C0C"/>
    <w:rsid w:val="00084C7F"/>
    <w:rsid w:val="0009236F"/>
    <w:rsid w:val="00094466"/>
    <w:rsid w:val="0009675A"/>
    <w:rsid w:val="0009684C"/>
    <w:rsid w:val="00096EC9"/>
    <w:rsid w:val="000A4BE2"/>
    <w:rsid w:val="000A4CDF"/>
    <w:rsid w:val="000A62FA"/>
    <w:rsid w:val="000A7B90"/>
    <w:rsid w:val="000B0177"/>
    <w:rsid w:val="000B083D"/>
    <w:rsid w:val="000B090F"/>
    <w:rsid w:val="000B1BC8"/>
    <w:rsid w:val="000B2D75"/>
    <w:rsid w:val="000C20AD"/>
    <w:rsid w:val="000C2C23"/>
    <w:rsid w:val="000C48DF"/>
    <w:rsid w:val="000C5E19"/>
    <w:rsid w:val="000C6FBB"/>
    <w:rsid w:val="000D15BE"/>
    <w:rsid w:val="000D270D"/>
    <w:rsid w:val="000D275A"/>
    <w:rsid w:val="000D2B2C"/>
    <w:rsid w:val="000D48F6"/>
    <w:rsid w:val="000D4DF5"/>
    <w:rsid w:val="000D74AF"/>
    <w:rsid w:val="000D7676"/>
    <w:rsid w:val="000E3CF4"/>
    <w:rsid w:val="000E5D71"/>
    <w:rsid w:val="000F0E6F"/>
    <w:rsid w:val="00101C56"/>
    <w:rsid w:val="00105234"/>
    <w:rsid w:val="00112C4F"/>
    <w:rsid w:val="00114B00"/>
    <w:rsid w:val="00122E3B"/>
    <w:rsid w:val="00125460"/>
    <w:rsid w:val="00125B74"/>
    <w:rsid w:val="00141322"/>
    <w:rsid w:val="00151212"/>
    <w:rsid w:val="001600ED"/>
    <w:rsid w:val="00160E57"/>
    <w:rsid w:val="0016539E"/>
    <w:rsid w:val="00172C11"/>
    <w:rsid w:val="00176F49"/>
    <w:rsid w:val="001A06B9"/>
    <w:rsid w:val="001A5313"/>
    <w:rsid w:val="001A7E3D"/>
    <w:rsid w:val="001B0801"/>
    <w:rsid w:val="001B21D6"/>
    <w:rsid w:val="001B2BE9"/>
    <w:rsid w:val="001C3167"/>
    <w:rsid w:val="001C3789"/>
    <w:rsid w:val="001C3A07"/>
    <w:rsid w:val="001C7CBE"/>
    <w:rsid w:val="001D1DBF"/>
    <w:rsid w:val="001D3791"/>
    <w:rsid w:val="001D53B2"/>
    <w:rsid w:val="001E1E91"/>
    <w:rsid w:val="001E2141"/>
    <w:rsid w:val="001E6A84"/>
    <w:rsid w:val="001E6A9B"/>
    <w:rsid w:val="001F2914"/>
    <w:rsid w:val="0020258F"/>
    <w:rsid w:val="00204CF6"/>
    <w:rsid w:val="00207BD5"/>
    <w:rsid w:val="002107DC"/>
    <w:rsid w:val="00214804"/>
    <w:rsid w:val="00214E91"/>
    <w:rsid w:val="00222675"/>
    <w:rsid w:val="00222EEC"/>
    <w:rsid w:val="00225EC8"/>
    <w:rsid w:val="00227225"/>
    <w:rsid w:val="0023424B"/>
    <w:rsid w:val="00236DDE"/>
    <w:rsid w:val="00241E30"/>
    <w:rsid w:val="00242031"/>
    <w:rsid w:val="002434C3"/>
    <w:rsid w:val="00255879"/>
    <w:rsid w:val="00257820"/>
    <w:rsid w:val="00261173"/>
    <w:rsid w:val="00263DB8"/>
    <w:rsid w:val="002708FC"/>
    <w:rsid w:val="00273980"/>
    <w:rsid w:val="00280A0F"/>
    <w:rsid w:val="00285F3B"/>
    <w:rsid w:val="00286516"/>
    <w:rsid w:val="0028658D"/>
    <w:rsid w:val="00287BF7"/>
    <w:rsid w:val="00290771"/>
    <w:rsid w:val="0029683F"/>
    <w:rsid w:val="0029746B"/>
    <w:rsid w:val="002A0A3D"/>
    <w:rsid w:val="002A12EA"/>
    <w:rsid w:val="002A695A"/>
    <w:rsid w:val="002B1237"/>
    <w:rsid w:val="002B3DFF"/>
    <w:rsid w:val="002B4B2B"/>
    <w:rsid w:val="002B5EBD"/>
    <w:rsid w:val="002B7261"/>
    <w:rsid w:val="002C0330"/>
    <w:rsid w:val="002C08E8"/>
    <w:rsid w:val="002C14CF"/>
    <w:rsid w:val="002C4B7A"/>
    <w:rsid w:val="002C4D78"/>
    <w:rsid w:val="002C70D9"/>
    <w:rsid w:val="002D0539"/>
    <w:rsid w:val="002D0995"/>
    <w:rsid w:val="002D1882"/>
    <w:rsid w:val="002D47F7"/>
    <w:rsid w:val="002D4BBF"/>
    <w:rsid w:val="002D5FCA"/>
    <w:rsid w:val="002D612D"/>
    <w:rsid w:val="002D66C8"/>
    <w:rsid w:val="002D6993"/>
    <w:rsid w:val="002E14C5"/>
    <w:rsid w:val="002E69F7"/>
    <w:rsid w:val="002F01C1"/>
    <w:rsid w:val="002F276D"/>
    <w:rsid w:val="002F50C1"/>
    <w:rsid w:val="002F69BA"/>
    <w:rsid w:val="0030220B"/>
    <w:rsid w:val="003036E2"/>
    <w:rsid w:val="00304495"/>
    <w:rsid w:val="00306AE8"/>
    <w:rsid w:val="0031404F"/>
    <w:rsid w:val="00323492"/>
    <w:rsid w:val="00340550"/>
    <w:rsid w:val="00341A23"/>
    <w:rsid w:val="00343278"/>
    <w:rsid w:val="00347B79"/>
    <w:rsid w:val="00361BE9"/>
    <w:rsid w:val="003637AD"/>
    <w:rsid w:val="00364950"/>
    <w:rsid w:val="00364BAF"/>
    <w:rsid w:val="0037177B"/>
    <w:rsid w:val="0037608E"/>
    <w:rsid w:val="0037701A"/>
    <w:rsid w:val="00377701"/>
    <w:rsid w:val="00381306"/>
    <w:rsid w:val="00381474"/>
    <w:rsid w:val="003829C1"/>
    <w:rsid w:val="00387799"/>
    <w:rsid w:val="00390119"/>
    <w:rsid w:val="00392820"/>
    <w:rsid w:val="00394D17"/>
    <w:rsid w:val="00396EDF"/>
    <w:rsid w:val="003A27CA"/>
    <w:rsid w:val="003A5A0C"/>
    <w:rsid w:val="003B2A55"/>
    <w:rsid w:val="003B4644"/>
    <w:rsid w:val="003B6352"/>
    <w:rsid w:val="003B74C5"/>
    <w:rsid w:val="003C1616"/>
    <w:rsid w:val="003C44BB"/>
    <w:rsid w:val="003C490C"/>
    <w:rsid w:val="003D1096"/>
    <w:rsid w:val="003D1D5F"/>
    <w:rsid w:val="003D2BFA"/>
    <w:rsid w:val="003D3E2D"/>
    <w:rsid w:val="003D4506"/>
    <w:rsid w:val="003D483B"/>
    <w:rsid w:val="003E21F9"/>
    <w:rsid w:val="003E2BA2"/>
    <w:rsid w:val="003F459D"/>
    <w:rsid w:val="003F4687"/>
    <w:rsid w:val="003F7AA2"/>
    <w:rsid w:val="00414B83"/>
    <w:rsid w:val="00416ABB"/>
    <w:rsid w:val="00422402"/>
    <w:rsid w:val="00424762"/>
    <w:rsid w:val="00427495"/>
    <w:rsid w:val="00427F32"/>
    <w:rsid w:val="004321DB"/>
    <w:rsid w:val="00433A5F"/>
    <w:rsid w:val="0043413D"/>
    <w:rsid w:val="00434D8D"/>
    <w:rsid w:val="00443454"/>
    <w:rsid w:val="00445E2E"/>
    <w:rsid w:val="004530A0"/>
    <w:rsid w:val="004532EC"/>
    <w:rsid w:val="00453A1E"/>
    <w:rsid w:val="00453B17"/>
    <w:rsid w:val="00456444"/>
    <w:rsid w:val="00462E72"/>
    <w:rsid w:val="00465055"/>
    <w:rsid w:val="004662C3"/>
    <w:rsid w:val="00466405"/>
    <w:rsid w:val="004701AA"/>
    <w:rsid w:val="00471605"/>
    <w:rsid w:val="004727E5"/>
    <w:rsid w:val="004946DA"/>
    <w:rsid w:val="004957F2"/>
    <w:rsid w:val="004A3A0E"/>
    <w:rsid w:val="004A4537"/>
    <w:rsid w:val="004A6EBB"/>
    <w:rsid w:val="004B60C6"/>
    <w:rsid w:val="004B6469"/>
    <w:rsid w:val="004C394A"/>
    <w:rsid w:val="004C455D"/>
    <w:rsid w:val="004C4983"/>
    <w:rsid w:val="004C52F9"/>
    <w:rsid w:val="004C6E4F"/>
    <w:rsid w:val="004D1073"/>
    <w:rsid w:val="004D18C2"/>
    <w:rsid w:val="004D2D20"/>
    <w:rsid w:val="004D72B7"/>
    <w:rsid w:val="004D7F4E"/>
    <w:rsid w:val="004E0BBB"/>
    <w:rsid w:val="004E379E"/>
    <w:rsid w:val="004E38F5"/>
    <w:rsid w:val="004E3D4D"/>
    <w:rsid w:val="004F77E0"/>
    <w:rsid w:val="004F7D93"/>
    <w:rsid w:val="00500FE6"/>
    <w:rsid w:val="00505D3A"/>
    <w:rsid w:val="00507B1D"/>
    <w:rsid w:val="00510B09"/>
    <w:rsid w:val="00515B87"/>
    <w:rsid w:val="0051715F"/>
    <w:rsid w:val="00521941"/>
    <w:rsid w:val="00522056"/>
    <w:rsid w:val="005250F1"/>
    <w:rsid w:val="0052712C"/>
    <w:rsid w:val="00527411"/>
    <w:rsid w:val="00530DFD"/>
    <w:rsid w:val="00532055"/>
    <w:rsid w:val="00536356"/>
    <w:rsid w:val="00537488"/>
    <w:rsid w:val="00537F62"/>
    <w:rsid w:val="00540B6A"/>
    <w:rsid w:val="00550279"/>
    <w:rsid w:val="00553A6D"/>
    <w:rsid w:val="0055630D"/>
    <w:rsid w:val="00557558"/>
    <w:rsid w:val="00567EE9"/>
    <w:rsid w:val="0058039E"/>
    <w:rsid w:val="00583D43"/>
    <w:rsid w:val="00585C9C"/>
    <w:rsid w:val="00590E8D"/>
    <w:rsid w:val="005A0206"/>
    <w:rsid w:val="005A13D0"/>
    <w:rsid w:val="005A6C01"/>
    <w:rsid w:val="005A78FA"/>
    <w:rsid w:val="005B13AC"/>
    <w:rsid w:val="005B6F2B"/>
    <w:rsid w:val="005C0083"/>
    <w:rsid w:val="005C3F6F"/>
    <w:rsid w:val="005C5102"/>
    <w:rsid w:val="005C5693"/>
    <w:rsid w:val="005D057A"/>
    <w:rsid w:val="005D2713"/>
    <w:rsid w:val="005D44A6"/>
    <w:rsid w:val="005D5111"/>
    <w:rsid w:val="005E0BB3"/>
    <w:rsid w:val="005E0E94"/>
    <w:rsid w:val="005E141C"/>
    <w:rsid w:val="005F16A0"/>
    <w:rsid w:val="005F1E8F"/>
    <w:rsid w:val="005F4816"/>
    <w:rsid w:val="005F6066"/>
    <w:rsid w:val="005F7455"/>
    <w:rsid w:val="005F77C3"/>
    <w:rsid w:val="00601E49"/>
    <w:rsid w:val="0060274A"/>
    <w:rsid w:val="00605382"/>
    <w:rsid w:val="00611067"/>
    <w:rsid w:val="00613CB9"/>
    <w:rsid w:val="00614D5A"/>
    <w:rsid w:val="0062361B"/>
    <w:rsid w:val="006241B2"/>
    <w:rsid w:val="006354E1"/>
    <w:rsid w:val="00636849"/>
    <w:rsid w:val="00646A11"/>
    <w:rsid w:val="00646B9B"/>
    <w:rsid w:val="006523D7"/>
    <w:rsid w:val="0065505F"/>
    <w:rsid w:val="00655BF8"/>
    <w:rsid w:val="00661A2B"/>
    <w:rsid w:val="006625ED"/>
    <w:rsid w:val="006627EC"/>
    <w:rsid w:val="0066444C"/>
    <w:rsid w:val="00664852"/>
    <w:rsid w:val="00665BBC"/>
    <w:rsid w:val="00666BB1"/>
    <w:rsid w:val="00667E84"/>
    <w:rsid w:val="00676655"/>
    <w:rsid w:val="00676ACD"/>
    <w:rsid w:val="00677CE1"/>
    <w:rsid w:val="006868FA"/>
    <w:rsid w:val="0069043F"/>
    <w:rsid w:val="00693235"/>
    <w:rsid w:val="00693DF8"/>
    <w:rsid w:val="0069494E"/>
    <w:rsid w:val="00694FAE"/>
    <w:rsid w:val="006A05DA"/>
    <w:rsid w:val="006A4C88"/>
    <w:rsid w:val="006A5024"/>
    <w:rsid w:val="006B0427"/>
    <w:rsid w:val="006B41B1"/>
    <w:rsid w:val="006B42D5"/>
    <w:rsid w:val="006B74D1"/>
    <w:rsid w:val="006C092F"/>
    <w:rsid w:val="006C2107"/>
    <w:rsid w:val="006C28B0"/>
    <w:rsid w:val="006C64BF"/>
    <w:rsid w:val="006D04B7"/>
    <w:rsid w:val="006D3E35"/>
    <w:rsid w:val="006D742F"/>
    <w:rsid w:val="006E1E41"/>
    <w:rsid w:val="006E39F0"/>
    <w:rsid w:val="006E5D0A"/>
    <w:rsid w:val="006E6E11"/>
    <w:rsid w:val="006F1CE1"/>
    <w:rsid w:val="006F4B9A"/>
    <w:rsid w:val="006F6CB8"/>
    <w:rsid w:val="006F70D9"/>
    <w:rsid w:val="006F7146"/>
    <w:rsid w:val="006F733B"/>
    <w:rsid w:val="00701CB7"/>
    <w:rsid w:val="007022D5"/>
    <w:rsid w:val="00702DEF"/>
    <w:rsid w:val="00703F3B"/>
    <w:rsid w:val="0070643C"/>
    <w:rsid w:val="00706B70"/>
    <w:rsid w:val="007139E8"/>
    <w:rsid w:val="00721F9F"/>
    <w:rsid w:val="00724547"/>
    <w:rsid w:val="00724C73"/>
    <w:rsid w:val="007272A8"/>
    <w:rsid w:val="0072783E"/>
    <w:rsid w:val="007312DB"/>
    <w:rsid w:val="007379C2"/>
    <w:rsid w:val="00744317"/>
    <w:rsid w:val="00746557"/>
    <w:rsid w:val="0075109D"/>
    <w:rsid w:val="007531BD"/>
    <w:rsid w:val="00753964"/>
    <w:rsid w:val="00757155"/>
    <w:rsid w:val="00757E95"/>
    <w:rsid w:val="0076339A"/>
    <w:rsid w:val="007655D9"/>
    <w:rsid w:val="0076646B"/>
    <w:rsid w:val="007670EC"/>
    <w:rsid w:val="007705E1"/>
    <w:rsid w:val="00770748"/>
    <w:rsid w:val="0077178E"/>
    <w:rsid w:val="0077179A"/>
    <w:rsid w:val="007747B3"/>
    <w:rsid w:val="0077679F"/>
    <w:rsid w:val="00780354"/>
    <w:rsid w:val="0078049A"/>
    <w:rsid w:val="007841A7"/>
    <w:rsid w:val="00784305"/>
    <w:rsid w:val="00787E5F"/>
    <w:rsid w:val="00797255"/>
    <w:rsid w:val="007A78E4"/>
    <w:rsid w:val="007B1765"/>
    <w:rsid w:val="007B3390"/>
    <w:rsid w:val="007B64E0"/>
    <w:rsid w:val="007C2617"/>
    <w:rsid w:val="007C7323"/>
    <w:rsid w:val="007D0EDF"/>
    <w:rsid w:val="007D4764"/>
    <w:rsid w:val="007D563C"/>
    <w:rsid w:val="007D7BA1"/>
    <w:rsid w:val="007E4168"/>
    <w:rsid w:val="007E555E"/>
    <w:rsid w:val="007F4317"/>
    <w:rsid w:val="007F478A"/>
    <w:rsid w:val="0080559A"/>
    <w:rsid w:val="00806C5B"/>
    <w:rsid w:val="00816EF0"/>
    <w:rsid w:val="00817381"/>
    <w:rsid w:val="008205F2"/>
    <w:rsid w:val="00820B9C"/>
    <w:rsid w:val="00824FDF"/>
    <w:rsid w:val="00831690"/>
    <w:rsid w:val="0083208C"/>
    <w:rsid w:val="00854C45"/>
    <w:rsid w:val="008556B8"/>
    <w:rsid w:val="00861252"/>
    <w:rsid w:val="008614D6"/>
    <w:rsid w:val="00861801"/>
    <w:rsid w:val="00863E12"/>
    <w:rsid w:val="00867323"/>
    <w:rsid w:val="00872A3B"/>
    <w:rsid w:val="008730CF"/>
    <w:rsid w:val="0087687F"/>
    <w:rsid w:val="00882461"/>
    <w:rsid w:val="00886DDE"/>
    <w:rsid w:val="00893D8A"/>
    <w:rsid w:val="00897711"/>
    <w:rsid w:val="00897D9B"/>
    <w:rsid w:val="008A4F91"/>
    <w:rsid w:val="008A7193"/>
    <w:rsid w:val="008B7D82"/>
    <w:rsid w:val="008C1A8F"/>
    <w:rsid w:val="008D7C95"/>
    <w:rsid w:val="008E248C"/>
    <w:rsid w:val="008E273E"/>
    <w:rsid w:val="008E3B39"/>
    <w:rsid w:val="008E45F1"/>
    <w:rsid w:val="008E707C"/>
    <w:rsid w:val="008F6C21"/>
    <w:rsid w:val="00900AFC"/>
    <w:rsid w:val="00901B7B"/>
    <w:rsid w:val="0090306E"/>
    <w:rsid w:val="009064B1"/>
    <w:rsid w:val="00910C9D"/>
    <w:rsid w:val="009255A8"/>
    <w:rsid w:val="0092724B"/>
    <w:rsid w:val="00927F3F"/>
    <w:rsid w:val="00931E52"/>
    <w:rsid w:val="009344BC"/>
    <w:rsid w:val="00942BF1"/>
    <w:rsid w:val="0094462E"/>
    <w:rsid w:val="00944CFA"/>
    <w:rsid w:val="009461A6"/>
    <w:rsid w:val="00962DE9"/>
    <w:rsid w:val="00963CD1"/>
    <w:rsid w:val="009650E7"/>
    <w:rsid w:val="00965742"/>
    <w:rsid w:val="009703BE"/>
    <w:rsid w:val="00970EAD"/>
    <w:rsid w:val="009725B1"/>
    <w:rsid w:val="00975719"/>
    <w:rsid w:val="00980389"/>
    <w:rsid w:val="009810FC"/>
    <w:rsid w:val="00986DBC"/>
    <w:rsid w:val="009B2C92"/>
    <w:rsid w:val="009C1920"/>
    <w:rsid w:val="009C441D"/>
    <w:rsid w:val="009D129A"/>
    <w:rsid w:val="009D2FAE"/>
    <w:rsid w:val="009D62A8"/>
    <w:rsid w:val="009D7D41"/>
    <w:rsid w:val="009E372E"/>
    <w:rsid w:val="009E7C28"/>
    <w:rsid w:val="009F1297"/>
    <w:rsid w:val="009F1358"/>
    <w:rsid w:val="009F64C4"/>
    <w:rsid w:val="009F7F6F"/>
    <w:rsid w:val="00A107C9"/>
    <w:rsid w:val="00A115DC"/>
    <w:rsid w:val="00A11972"/>
    <w:rsid w:val="00A12448"/>
    <w:rsid w:val="00A13944"/>
    <w:rsid w:val="00A14451"/>
    <w:rsid w:val="00A14D7C"/>
    <w:rsid w:val="00A16C5A"/>
    <w:rsid w:val="00A17BDD"/>
    <w:rsid w:val="00A26123"/>
    <w:rsid w:val="00A34848"/>
    <w:rsid w:val="00A36963"/>
    <w:rsid w:val="00A407C6"/>
    <w:rsid w:val="00A42E47"/>
    <w:rsid w:val="00A4324C"/>
    <w:rsid w:val="00A47FC2"/>
    <w:rsid w:val="00A50E5B"/>
    <w:rsid w:val="00A516B7"/>
    <w:rsid w:val="00A5337A"/>
    <w:rsid w:val="00A53F31"/>
    <w:rsid w:val="00A5511A"/>
    <w:rsid w:val="00A56331"/>
    <w:rsid w:val="00A60832"/>
    <w:rsid w:val="00A7005E"/>
    <w:rsid w:val="00A7061B"/>
    <w:rsid w:val="00A73943"/>
    <w:rsid w:val="00A74F29"/>
    <w:rsid w:val="00A80BB0"/>
    <w:rsid w:val="00A816B3"/>
    <w:rsid w:val="00A82833"/>
    <w:rsid w:val="00A841C6"/>
    <w:rsid w:val="00A86CC5"/>
    <w:rsid w:val="00A8722F"/>
    <w:rsid w:val="00AA411E"/>
    <w:rsid w:val="00AA4C5A"/>
    <w:rsid w:val="00AA64EF"/>
    <w:rsid w:val="00AA6657"/>
    <w:rsid w:val="00AA78EA"/>
    <w:rsid w:val="00AB132F"/>
    <w:rsid w:val="00AB27CF"/>
    <w:rsid w:val="00AB572D"/>
    <w:rsid w:val="00AB64A8"/>
    <w:rsid w:val="00AC05A9"/>
    <w:rsid w:val="00AC1A22"/>
    <w:rsid w:val="00AC2976"/>
    <w:rsid w:val="00AD1463"/>
    <w:rsid w:val="00AD22A9"/>
    <w:rsid w:val="00AD3FAE"/>
    <w:rsid w:val="00AD48D3"/>
    <w:rsid w:val="00AD5C5A"/>
    <w:rsid w:val="00AD65DA"/>
    <w:rsid w:val="00AD6713"/>
    <w:rsid w:val="00AE1BEE"/>
    <w:rsid w:val="00AE2340"/>
    <w:rsid w:val="00AE2BAE"/>
    <w:rsid w:val="00AE3EEE"/>
    <w:rsid w:val="00AE5E2F"/>
    <w:rsid w:val="00AE6204"/>
    <w:rsid w:val="00AE68A7"/>
    <w:rsid w:val="00AE6D16"/>
    <w:rsid w:val="00AF0C24"/>
    <w:rsid w:val="00AF6C63"/>
    <w:rsid w:val="00AF7465"/>
    <w:rsid w:val="00B01FAF"/>
    <w:rsid w:val="00B03599"/>
    <w:rsid w:val="00B0700C"/>
    <w:rsid w:val="00B07145"/>
    <w:rsid w:val="00B1431D"/>
    <w:rsid w:val="00B15F2B"/>
    <w:rsid w:val="00B1722E"/>
    <w:rsid w:val="00B20C0B"/>
    <w:rsid w:val="00B20D50"/>
    <w:rsid w:val="00B21DB1"/>
    <w:rsid w:val="00B30419"/>
    <w:rsid w:val="00B313C8"/>
    <w:rsid w:val="00B32196"/>
    <w:rsid w:val="00B321A7"/>
    <w:rsid w:val="00B33AD4"/>
    <w:rsid w:val="00B33E0B"/>
    <w:rsid w:val="00B3687D"/>
    <w:rsid w:val="00B4031A"/>
    <w:rsid w:val="00B43103"/>
    <w:rsid w:val="00B46843"/>
    <w:rsid w:val="00B57978"/>
    <w:rsid w:val="00B62482"/>
    <w:rsid w:val="00B65DE0"/>
    <w:rsid w:val="00B667A2"/>
    <w:rsid w:val="00B675D4"/>
    <w:rsid w:val="00B72CF2"/>
    <w:rsid w:val="00B73411"/>
    <w:rsid w:val="00B74156"/>
    <w:rsid w:val="00B8508E"/>
    <w:rsid w:val="00B85E98"/>
    <w:rsid w:val="00B90CC3"/>
    <w:rsid w:val="00B92DA5"/>
    <w:rsid w:val="00B97671"/>
    <w:rsid w:val="00B97D1A"/>
    <w:rsid w:val="00BA01BE"/>
    <w:rsid w:val="00BA3C8C"/>
    <w:rsid w:val="00BA4D3B"/>
    <w:rsid w:val="00BA7CFC"/>
    <w:rsid w:val="00BB79B6"/>
    <w:rsid w:val="00BC1E42"/>
    <w:rsid w:val="00BC526F"/>
    <w:rsid w:val="00BD3E7C"/>
    <w:rsid w:val="00BD46C3"/>
    <w:rsid w:val="00BD5DB0"/>
    <w:rsid w:val="00BE17D5"/>
    <w:rsid w:val="00BE4304"/>
    <w:rsid w:val="00BE5AE5"/>
    <w:rsid w:val="00BE66E3"/>
    <w:rsid w:val="00BE7539"/>
    <w:rsid w:val="00BE7877"/>
    <w:rsid w:val="00BF452E"/>
    <w:rsid w:val="00BF4AA2"/>
    <w:rsid w:val="00BF56B4"/>
    <w:rsid w:val="00C00CA3"/>
    <w:rsid w:val="00C117BD"/>
    <w:rsid w:val="00C15573"/>
    <w:rsid w:val="00C15BFF"/>
    <w:rsid w:val="00C17240"/>
    <w:rsid w:val="00C21C7F"/>
    <w:rsid w:val="00C25624"/>
    <w:rsid w:val="00C2639F"/>
    <w:rsid w:val="00C27622"/>
    <w:rsid w:val="00C31B9A"/>
    <w:rsid w:val="00C3205D"/>
    <w:rsid w:val="00C3287B"/>
    <w:rsid w:val="00C37CB4"/>
    <w:rsid w:val="00C44A0D"/>
    <w:rsid w:val="00C44D6E"/>
    <w:rsid w:val="00C46516"/>
    <w:rsid w:val="00C50050"/>
    <w:rsid w:val="00C52289"/>
    <w:rsid w:val="00C535C6"/>
    <w:rsid w:val="00C54CD8"/>
    <w:rsid w:val="00C553A6"/>
    <w:rsid w:val="00C60346"/>
    <w:rsid w:val="00C66416"/>
    <w:rsid w:val="00C70594"/>
    <w:rsid w:val="00C70CF7"/>
    <w:rsid w:val="00C76BA3"/>
    <w:rsid w:val="00C77415"/>
    <w:rsid w:val="00C77723"/>
    <w:rsid w:val="00C817AC"/>
    <w:rsid w:val="00C82788"/>
    <w:rsid w:val="00C9084F"/>
    <w:rsid w:val="00C9130B"/>
    <w:rsid w:val="00C97D05"/>
    <w:rsid w:val="00CA147F"/>
    <w:rsid w:val="00CA32C5"/>
    <w:rsid w:val="00CB26E2"/>
    <w:rsid w:val="00CB66DC"/>
    <w:rsid w:val="00CB6DBC"/>
    <w:rsid w:val="00CB76B4"/>
    <w:rsid w:val="00CC1E40"/>
    <w:rsid w:val="00CC731D"/>
    <w:rsid w:val="00CD0BB2"/>
    <w:rsid w:val="00CD5AEA"/>
    <w:rsid w:val="00CE3B24"/>
    <w:rsid w:val="00CF5DE4"/>
    <w:rsid w:val="00D017F3"/>
    <w:rsid w:val="00D044D7"/>
    <w:rsid w:val="00D12E21"/>
    <w:rsid w:val="00D13D00"/>
    <w:rsid w:val="00D15E7A"/>
    <w:rsid w:val="00D20135"/>
    <w:rsid w:val="00D251D3"/>
    <w:rsid w:val="00D32041"/>
    <w:rsid w:val="00D339F0"/>
    <w:rsid w:val="00D376E6"/>
    <w:rsid w:val="00D42298"/>
    <w:rsid w:val="00D451DC"/>
    <w:rsid w:val="00D47110"/>
    <w:rsid w:val="00D536EB"/>
    <w:rsid w:val="00D60776"/>
    <w:rsid w:val="00D60FAF"/>
    <w:rsid w:val="00D61AF4"/>
    <w:rsid w:val="00D62878"/>
    <w:rsid w:val="00D654DC"/>
    <w:rsid w:val="00D73267"/>
    <w:rsid w:val="00D82BCD"/>
    <w:rsid w:val="00D95351"/>
    <w:rsid w:val="00D95513"/>
    <w:rsid w:val="00DA0F94"/>
    <w:rsid w:val="00DA128D"/>
    <w:rsid w:val="00DA3057"/>
    <w:rsid w:val="00DB0DD0"/>
    <w:rsid w:val="00DB575B"/>
    <w:rsid w:val="00DC7BC6"/>
    <w:rsid w:val="00DD0D14"/>
    <w:rsid w:val="00DD181B"/>
    <w:rsid w:val="00DD5FAA"/>
    <w:rsid w:val="00DF21C6"/>
    <w:rsid w:val="00DF437D"/>
    <w:rsid w:val="00E04F80"/>
    <w:rsid w:val="00E1065B"/>
    <w:rsid w:val="00E106C5"/>
    <w:rsid w:val="00E24019"/>
    <w:rsid w:val="00E24AF9"/>
    <w:rsid w:val="00E30E0C"/>
    <w:rsid w:val="00E30FA8"/>
    <w:rsid w:val="00E35703"/>
    <w:rsid w:val="00E50B44"/>
    <w:rsid w:val="00E50C7D"/>
    <w:rsid w:val="00E541A7"/>
    <w:rsid w:val="00E56A68"/>
    <w:rsid w:val="00E61259"/>
    <w:rsid w:val="00E615F0"/>
    <w:rsid w:val="00E65B42"/>
    <w:rsid w:val="00E723BE"/>
    <w:rsid w:val="00E75897"/>
    <w:rsid w:val="00E802C5"/>
    <w:rsid w:val="00E80916"/>
    <w:rsid w:val="00E85ED9"/>
    <w:rsid w:val="00E85F8C"/>
    <w:rsid w:val="00E953C8"/>
    <w:rsid w:val="00E95B5E"/>
    <w:rsid w:val="00E96AB4"/>
    <w:rsid w:val="00EA592F"/>
    <w:rsid w:val="00EA7FCD"/>
    <w:rsid w:val="00EB274E"/>
    <w:rsid w:val="00EB55EE"/>
    <w:rsid w:val="00EB6B0A"/>
    <w:rsid w:val="00EB7D78"/>
    <w:rsid w:val="00EC3082"/>
    <w:rsid w:val="00ED245F"/>
    <w:rsid w:val="00ED6A1C"/>
    <w:rsid w:val="00EE2D27"/>
    <w:rsid w:val="00EE4244"/>
    <w:rsid w:val="00EE6128"/>
    <w:rsid w:val="00EE67E4"/>
    <w:rsid w:val="00EF1BB8"/>
    <w:rsid w:val="00EF5C70"/>
    <w:rsid w:val="00EF7895"/>
    <w:rsid w:val="00F003B6"/>
    <w:rsid w:val="00F074C1"/>
    <w:rsid w:val="00F074D3"/>
    <w:rsid w:val="00F16443"/>
    <w:rsid w:val="00F16496"/>
    <w:rsid w:val="00F23330"/>
    <w:rsid w:val="00F2651C"/>
    <w:rsid w:val="00F34B37"/>
    <w:rsid w:val="00F364BF"/>
    <w:rsid w:val="00F3722D"/>
    <w:rsid w:val="00F42F5D"/>
    <w:rsid w:val="00F56BFF"/>
    <w:rsid w:val="00F65B01"/>
    <w:rsid w:val="00F67A90"/>
    <w:rsid w:val="00F76C8D"/>
    <w:rsid w:val="00F77177"/>
    <w:rsid w:val="00F81C8E"/>
    <w:rsid w:val="00F84C2B"/>
    <w:rsid w:val="00F95439"/>
    <w:rsid w:val="00F96971"/>
    <w:rsid w:val="00FA1FE7"/>
    <w:rsid w:val="00FA62B9"/>
    <w:rsid w:val="00FB09DA"/>
    <w:rsid w:val="00FC2FBC"/>
    <w:rsid w:val="00FD3894"/>
    <w:rsid w:val="00FE33CA"/>
    <w:rsid w:val="00FE4BED"/>
    <w:rsid w:val="00FF58A3"/>
    <w:rsid w:val="00FF7E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見出しマップ (文字)"/>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160E57"/>
    <w:rPr>
      <w:rFonts w:ascii="Arial" w:hAnsi="Arial"/>
      <w:lang w:val="en-GB" w:eastAsia="en-US"/>
    </w:rPr>
  </w:style>
  <w:style w:type="character" w:customStyle="1" w:styleId="af0">
    <w:name w:val="コメント内容 (文字)"/>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rsid w:val="004F77E0"/>
    <w:rPr>
      <w:rFonts w:eastAsia="SimSun"/>
      <w:lang w:val="en-GB" w:eastAsia="en-US" w:bidi="ar-SA"/>
    </w:rPr>
  </w:style>
  <w:style w:type="paragraph" w:customStyle="1" w:styleId="Comments">
    <w:name w:val="Comments"/>
    <w:basedOn w:val="a"/>
    <w:link w:val="CommentsChar"/>
    <w:qFormat/>
    <w:rsid w:val="00261173"/>
    <w:rPr>
      <w:rFonts w:ascii="Arial" w:eastAsia="ＭＳ 明朝" w:hAnsi="Arial"/>
      <w:i/>
      <w:sz w:val="16"/>
      <w:szCs w:val="24"/>
      <w:lang w:eastAsia="en-GB"/>
    </w:rPr>
  </w:style>
  <w:style w:type="character" w:customStyle="1" w:styleId="CommentsChar">
    <w:name w:val="Comments Char"/>
    <w:link w:val="Comments"/>
    <w:rsid w:val="00261173"/>
    <w:rPr>
      <w:rFonts w:ascii="Arial" w:eastAsia="ＭＳ 明朝"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261173"/>
    <w:rPr>
      <w:rFonts w:ascii="Arial" w:eastAsia="ＭＳ 明朝" w:hAnsi="Arial"/>
      <w:szCs w:val="24"/>
      <w:lang w:val="en-GB" w:eastAsia="en-GB" w:bidi="ar-SA"/>
    </w:rPr>
  </w:style>
  <w:style w:type="table" w:styleId="af2">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ＭＳ 明朝"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locked/>
    <w:rsid w:val="009F1358"/>
    <w:rPr>
      <w:rFonts w:eastAsia="ＭＳ 明朝"/>
      <w:lang w:val="en-GB" w:eastAsia="en-US"/>
    </w:rPr>
  </w:style>
  <w:style w:type="character" w:customStyle="1" w:styleId="TabletitleChar">
    <w:name w:val="Table_title Char"/>
    <w:link w:val="Tabletitle"/>
    <w:locked/>
    <w:rsid w:val="009F1358"/>
    <w:rPr>
      <w:rFonts w:ascii="Times New Roman Bold" w:eastAsia="ＭＳ 明朝" w:hAnsi="Times New Roman Bold"/>
      <w:b/>
      <w:lang w:val="en-GB" w:eastAsia="en-US"/>
    </w:rPr>
  </w:style>
  <w:style w:type="character" w:customStyle="1" w:styleId="TableNoChar">
    <w:name w:val="Table_No Char"/>
    <w:link w:val="TableNo"/>
    <w:locked/>
    <w:rsid w:val="009F1358"/>
    <w:rPr>
      <w:rFonts w:eastAsia="ＭＳ 明朝"/>
      <w:caps/>
      <w:lang w:val="en-GB" w:eastAsia="en-US"/>
    </w:rPr>
  </w:style>
  <w:style w:type="character" w:customStyle="1" w:styleId="TableheadChar">
    <w:name w:val="Table_head Char"/>
    <w:link w:val="Tablehead"/>
    <w:locked/>
    <w:rsid w:val="009F1358"/>
    <w:rPr>
      <w:rFonts w:ascii="Times New Roman Bold" w:eastAsia="ＭＳ 明朝"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
    <w:basedOn w:val="a"/>
    <w:link w:val="af5"/>
    <w:uiPriority w:val="34"/>
    <w:qFormat/>
    <w:rsid w:val="00806C5B"/>
    <w:pPr>
      <w:ind w:leftChars="400" w:left="840" w:hanging="720"/>
    </w:pPr>
    <w:rPr>
      <w:rFonts w:ascii="Times" w:eastAsia="Batang" w:hAnsi="Times"/>
      <w:szCs w:val="24"/>
      <w:lang w:eastAsia="x-none"/>
    </w:rPr>
  </w:style>
  <w:style w:type="character" w:customStyle="1" w:styleId="af5">
    <w:name w:val="リスト段落 (文字)"/>
    <w:aliases w:val="- Bullets (文字),목록 단락 (文字)"/>
    <w:link w:val="af4"/>
    <w:uiPriority w:val="34"/>
    <w:qFormat/>
    <w:rsid w:val="00806C5B"/>
    <w:rPr>
      <w:rFonts w:ascii="Times" w:eastAsia="Batang" w:hAnsi="Times"/>
      <w:szCs w:val="24"/>
      <w:lang w:val="en-GB" w:eastAsia="x-none"/>
    </w:rPr>
  </w:style>
  <w:style w:type="character" w:styleId="af6">
    <w:name w:val="Hyperlink"/>
    <w:uiPriority w:val="99"/>
    <w:unhideWhenUsed/>
    <w:rsid w:val="00B1722E"/>
    <w:rPr>
      <w:color w:val="0563C1"/>
      <w:u w:val="single"/>
    </w:rPr>
  </w:style>
  <w:style w:type="character" w:customStyle="1" w:styleId="Doc-titleChar">
    <w:name w:val="Doc-title Char"/>
    <w:link w:val="Doc-title"/>
    <w:locked/>
    <w:rsid w:val="00B1722E"/>
    <w:rPr>
      <w:rFonts w:ascii="Arial" w:eastAsia="ＭＳ 明朝" w:hAnsi="Arial"/>
      <w:noProof/>
      <w:szCs w:val="24"/>
      <w:lang w:val="en-GB" w:eastAsia="en-GB"/>
    </w:rPr>
  </w:style>
  <w:style w:type="paragraph" w:customStyle="1" w:styleId="Doc-title">
    <w:name w:val="Doc-title"/>
    <w:basedOn w:val="a"/>
    <w:next w:val="Doc-text2"/>
    <w:link w:val="Doc-titleChar"/>
    <w:qFormat/>
    <w:rsid w:val="00B1722E"/>
    <w:pPr>
      <w:spacing w:before="60"/>
      <w:ind w:left="1259" w:hanging="1259"/>
    </w:pPr>
    <w:rPr>
      <w:rFonts w:ascii="Arial" w:eastAsia="ＭＳ 明朝" w:hAnsi="Arial"/>
      <w:noProof/>
      <w:szCs w:val="24"/>
      <w:lang w:eastAsia="en-GB"/>
    </w:rPr>
  </w:style>
  <w:style w:type="character" w:customStyle="1" w:styleId="apple-converted-space">
    <w:name w:val="apple-converted-space"/>
    <w:rsid w:val="00C705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見出しマップ (文字)"/>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160E57"/>
    <w:rPr>
      <w:rFonts w:ascii="Arial" w:hAnsi="Arial"/>
      <w:lang w:val="en-GB" w:eastAsia="en-US"/>
    </w:rPr>
  </w:style>
  <w:style w:type="character" w:customStyle="1" w:styleId="af0">
    <w:name w:val="コメント内容 (文字)"/>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rsid w:val="004F77E0"/>
    <w:rPr>
      <w:rFonts w:eastAsia="SimSun"/>
      <w:lang w:val="en-GB" w:eastAsia="en-US" w:bidi="ar-SA"/>
    </w:rPr>
  </w:style>
  <w:style w:type="paragraph" w:customStyle="1" w:styleId="Comments">
    <w:name w:val="Comments"/>
    <w:basedOn w:val="a"/>
    <w:link w:val="CommentsChar"/>
    <w:qFormat/>
    <w:rsid w:val="00261173"/>
    <w:rPr>
      <w:rFonts w:ascii="Arial" w:eastAsia="ＭＳ 明朝" w:hAnsi="Arial"/>
      <w:i/>
      <w:sz w:val="16"/>
      <w:szCs w:val="24"/>
      <w:lang w:eastAsia="en-GB"/>
    </w:rPr>
  </w:style>
  <w:style w:type="character" w:customStyle="1" w:styleId="CommentsChar">
    <w:name w:val="Comments Char"/>
    <w:link w:val="Comments"/>
    <w:rsid w:val="00261173"/>
    <w:rPr>
      <w:rFonts w:ascii="Arial" w:eastAsia="ＭＳ 明朝"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261173"/>
    <w:rPr>
      <w:rFonts w:ascii="Arial" w:eastAsia="ＭＳ 明朝" w:hAnsi="Arial"/>
      <w:szCs w:val="24"/>
      <w:lang w:val="en-GB" w:eastAsia="en-GB" w:bidi="ar-SA"/>
    </w:rPr>
  </w:style>
  <w:style w:type="table" w:styleId="af2">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ＭＳ 明朝"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locked/>
    <w:rsid w:val="009F1358"/>
    <w:rPr>
      <w:rFonts w:eastAsia="ＭＳ 明朝"/>
      <w:lang w:val="en-GB" w:eastAsia="en-US"/>
    </w:rPr>
  </w:style>
  <w:style w:type="character" w:customStyle="1" w:styleId="TabletitleChar">
    <w:name w:val="Table_title Char"/>
    <w:link w:val="Tabletitle"/>
    <w:locked/>
    <w:rsid w:val="009F1358"/>
    <w:rPr>
      <w:rFonts w:ascii="Times New Roman Bold" w:eastAsia="ＭＳ 明朝" w:hAnsi="Times New Roman Bold"/>
      <w:b/>
      <w:lang w:val="en-GB" w:eastAsia="en-US"/>
    </w:rPr>
  </w:style>
  <w:style w:type="character" w:customStyle="1" w:styleId="TableNoChar">
    <w:name w:val="Table_No Char"/>
    <w:link w:val="TableNo"/>
    <w:locked/>
    <w:rsid w:val="009F1358"/>
    <w:rPr>
      <w:rFonts w:eastAsia="ＭＳ 明朝"/>
      <w:caps/>
      <w:lang w:val="en-GB" w:eastAsia="en-US"/>
    </w:rPr>
  </w:style>
  <w:style w:type="character" w:customStyle="1" w:styleId="TableheadChar">
    <w:name w:val="Table_head Char"/>
    <w:link w:val="Tablehead"/>
    <w:locked/>
    <w:rsid w:val="009F1358"/>
    <w:rPr>
      <w:rFonts w:ascii="Times New Roman Bold" w:eastAsia="ＭＳ 明朝"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
    <w:basedOn w:val="a"/>
    <w:link w:val="af5"/>
    <w:uiPriority w:val="34"/>
    <w:qFormat/>
    <w:rsid w:val="00806C5B"/>
    <w:pPr>
      <w:ind w:leftChars="400" w:left="840" w:hanging="720"/>
    </w:pPr>
    <w:rPr>
      <w:rFonts w:ascii="Times" w:eastAsia="Batang" w:hAnsi="Times"/>
      <w:szCs w:val="24"/>
      <w:lang w:eastAsia="x-none"/>
    </w:rPr>
  </w:style>
  <w:style w:type="character" w:customStyle="1" w:styleId="af5">
    <w:name w:val="リスト段落 (文字)"/>
    <w:aliases w:val="- Bullets (文字),목록 단락 (文字)"/>
    <w:link w:val="af4"/>
    <w:uiPriority w:val="34"/>
    <w:qFormat/>
    <w:rsid w:val="00806C5B"/>
    <w:rPr>
      <w:rFonts w:ascii="Times" w:eastAsia="Batang" w:hAnsi="Times"/>
      <w:szCs w:val="24"/>
      <w:lang w:val="en-GB" w:eastAsia="x-none"/>
    </w:rPr>
  </w:style>
  <w:style w:type="character" w:styleId="af6">
    <w:name w:val="Hyperlink"/>
    <w:uiPriority w:val="99"/>
    <w:unhideWhenUsed/>
    <w:rsid w:val="00B1722E"/>
    <w:rPr>
      <w:color w:val="0563C1"/>
      <w:u w:val="single"/>
    </w:rPr>
  </w:style>
  <w:style w:type="character" w:customStyle="1" w:styleId="Doc-titleChar">
    <w:name w:val="Doc-title Char"/>
    <w:link w:val="Doc-title"/>
    <w:locked/>
    <w:rsid w:val="00B1722E"/>
    <w:rPr>
      <w:rFonts w:ascii="Arial" w:eastAsia="ＭＳ 明朝" w:hAnsi="Arial"/>
      <w:noProof/>
      <w:szCs w:val="24"/>
      <w:lang w:val="en-GB" w:eastAsia="en-GB"/>
    </w:rPr>
  </w:style>
  <w:style w:type="paragraph" w:customStyle="1" w:styleId="Doc-title">
    <w:name w:val="Doc-title"/>
    <w:basedOn w:val="a"/>
    <w:next w:val="Doc-text2"/>
    <w:link w:val="Doc-titleChar"/>
    <w:qFormat/>
    <w:rsid w:val="00B1722E"/>
    <w:pPr>
      <w:spacing w:before="60"/>
      <w:ind w:left="1259" w:hanging="1259"/>
    </w:pPr>
    <w:rPr>
      <w:rFonts w:ascii="Arial" w:eastAsia="ＭＳ 明朝" w:hAnsi="Arial"/>
      <w:noProof/>
      <w:szCs w:val="24"/>
      <w:lang w:eastAsia="en-GB"/>
    </w:rPr>
  </w:style>
  <w:style w:type="character" w:customStyle="1" w:styleId="apple-converted-space">
    <w:name w:val="apple-converted-space"/>
    <w:rsid w:val="00C705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427234407">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16964697">
      <w:bodyDiv w:val="1"/>
      <w:marLeft w:val="0"/>
      <w:marRight w:val="0"/>
      <w:marTop w:val="0"/>
      <w:marBottom w:val="0"/>
      <w:divBdr>
        <w:top w:val="none" w:sz="0" w:space="0" w:color="auto"/>
        <w:left w:val="none" w:sz="0" w:space="0" w:color="auto"/>
        <w:bottom w:val="none" w:sz="0" w:space="0" w:color="auto"/>
        <w:right w:val="none" w:sz="0" w:space="0" w:color="auto"/>
      </w:divBdr>
      <w:divsChild>
        <w:div w:id="1489395981">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594749565">
              <w:marLeft w:val="0"/>
              <w:marRight w:val="0"/>
              <w:marTop w:val="0"/>
              <w:marBottom w:val="0"/>
              <w:divBdr>
                <w:top w:val="none" w:sz="0" w:space="0" w:color="auto"/>
                <w:left w:val="none" w:sz="0" w:space="0" w:color="auto"/>
                <w:bottom w:val="none" w:sz="0" w:space="0" w:color="auto"/>
                <w:right w:val="none" w:sz="0" w:space="0" w:color="auto"/>
              </w:divBdr>
              <w:divsChild>
                <w:div w:id="182325654">
                  <w:marLeft w:val="0"/>
                  <w:marRight w:val="0"/>
                  <w:marTop w:val="0"/>
                  <w:marBottom w:val="0"/>
                  <w:divBdr>
                    <w:top w:val="none" w:sz="0" w:space="0" w:color="auto"/>
                    <w:left w:val="none" w:sz="0" w:space="0" w:color="auto"/>
                    <w:bottom w:val="none" w:sz="0" w:space="0" w:color="auto"/>
                    <w:right w:val="none" w:sz="0" w:space="0" w:color="auto"/>
                  </w:divBdr>
                  <w:divsChild>
                    <w:div w:id="843251765">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61567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32830115">
      <w:bodyDiv w:val="1"/>
      <w:marLeft w:val="0"/>
      <w:marRight w:val="0"/>
      <w:marTop w:val="0"/>
      <w:marBottom w:val="0"/>
      <w:divBdr>
        <w:top w:val="none" w:sz="0" w:space="0" w:color="auto"/>
        <w:left w:val="none" w:sz="0" w:space="0" w:color="auto"/>
        <w:bottom w:val="none" w:sz="0" w:space="0" w:color="auto"/>
        <w:right w:val="none" w:sz="0" w:space="0" w:color="auto"/>
      </w:divBdr>
      <w:divsChild>
        <w:div w:id="72137030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79054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814708">
      <w:bodyDiv w:val="1"/>
      <w:marLeft w:val="0"/>
      <w:marRight w:val="0"/>
      <w:marTop w:val="0"/>
      <w:marBottom w:val="0"/>
      <w:divBdr>
        <w:top w:val="none" w:sz="0" w:space="0" w:color="auto"/>
        <w:left w:val="none" w:sz="0" w:space="0" w:color="auto"/>
        <w:bottom w:val="none" w:sz="0" w:space="0" w:color="auto"/>
        <w:right w:val="none" w:sz="0" w:space="0" w:color="auto"/>
      </w:divBdr>
      <w:divsChild>
        <w:div w:id="127378524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559709088">
              <w:marLeft w:val="0"/>
              <w:marRight w:val="0"/>
              <w:marTop w:val="0"/>
              <w:marBottom w:val="0"/>
              <w:divBdr>
                <w:top w:val="none" w:sz="0" w:space="0" w:color="auto"/>
                <w:left w:val="none" w:sz="0" w:space="0" w:color="auto"/>
                <w:bottom w:val="none" w:sz="0" w:space="0" w:color="auto"/>
                <w:right w:val="none" w:sz="0" w:space="0" w:color="auto"/>
              </w:divBdr>
              <w:divsChild>
                <w:div w:id="51269538">
                  <w:marLeft w:val="0"/>
                  <w:marRight w:val="0"/>
                  <w:marTop w:val="0"/>
                  <w:marBottom w:val="0"/>
                  <w:divBdr>
                    <w:top w:val="none" w:sz="0" w:space="0" w:color="auto"/>
                    <w:left w:val="none" w:sz="0" w:space="0" w:color="auto"/>
                    <w:bottom w:val="none" w:sz="0" w:space="0" w:color="auto"/>
                    <w:right w:val="none" w:sz="0" w:space="0" w:color="auto"/>
                  </w:divBdr>
                  <w:divsChild>
                    <w:div w:id="537745674">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38275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7796501">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89831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aklabs03\Data\3GPP\RAN2\Docs\R2-1806484.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aklabs03\Data\3GPP\Extracts\R2-1805215_Correction%20on%2038.331%20for%20CORESET%20and%20CSS.doc" TargetMode="External"/><Relationship Id="rId5" Type="http://schemas.openxmlformats.org/officeDocument/2006/relationships/settings" Target="settings.xml"/><Relationship Id="rId10" Type="http://schemas.openxmlformats.org/officeDocument/2006/relationships/hyperlink" Target="file:///\\aklabs03\Data\3GPP\Extracts\Draft%20R2-1806402%20Draft%20LS%20on%20CSS%20alignment.doc" TargetMode="External"/><Relationship Id="rId4" Type="http://schemas.microsoft.com/office/2007/relationships/stylesWithEffects" Target="stylesWithEffects.xml"/><Relationship Id="rId9" Type="http://schemas.openxmlformats.org/officeDocument/2006/relationships/hyperlink" Target="file:///\\aklabs03\Data\3GPP\Extracts\R2-1804882_Misalignment%20of%20CSS%20in%20PBCH%20and%20dedicated%20signaling.doc"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3CF7F-3552-4B50-AC86-16CE36F9E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1042</Words>
  <Characters>5945</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vt:lpstr>
      <vt:lpstr>LS template</vt:lpstr>
    </vt:vector>
  </TitlesOfParts>
  <Company>ETSI Sophia Antipolis</Company>
  <LinksUpToDate>false</LinksUpToDate>
  <CharactersWithSpaces>6974</CharactersWithSpaces>
  <SharedDoc>false</SharedDoc>
  <HLinks>
    <vt:vector size="24" baseType="variant">
      <vt:variant>
        <vt:i4>458847</vt:i4>
      </vt:variant>
      <vt:variant>
        <vt:i4>9</vt:i4>
      </vt:variant>
      <vt:variant>
        <vt:i4>0</vt:i4>
      </vt:variant>
      <vt:variant>
        <vt:i4>5</vt:i4>
      </vt:variant>
      <vt:variant>
        <vt:lpwstr>../../../../../../../../../Data/3GPP/RAN2/Docs/R2-1806484.zip</vt:lpwstr>
      </vt:variant>
      <vt:variant>
        <vt:lpwstr/>
      </vt:variant>
      <vt:variant>
        <vt:i4>4849716</vt:i4>
      </vt:variant>
      <vt:variant>
        <vt:i4>6</vt:i4>
      </vt:variant>
      <vt:variant>
        <vt:i4>0</vt:i4>
      </vt:variant>
      <vt:variant>
        <vt:i4>5</vt:i4>
      </vt:variant>
      <vt:variant>
        <vt:lpwstr>../../../../../../../../../Data/3GPP/Extracts/R2-1805215_Correction on 38.331 for CORESET and CSS.doc</vt:lpwstr>
      </vt:variant>
      <vt:variant>
        <vt:lpwstr/>
      </vt:variant>
      <vt:variant>
        <vt:i4>2031701</vt:i4>
      </vt:variant>
      <vt:variant>
        <vt:i4>3</vt:i4>
      </vt:variant>
      <vt:variant>
        <vt:i4>0</vt:i4>
      </vt:variant>
      <vt:variant>
        <vt:i4>5</vt:i4>
      </vt:variant>
      <vt:variant>
        <vt:lpwstr>../../../../../../../../../Data/3GPP/Extracts/Draft R2-1806402 Draft LS on CSS alignment.doc</vt:lpwstr>
      </vt:variant>
      <vt:variant>
        <vt:lpwstr/>
      </vt:variant>
      <vt:variant>
        <vt:i4>1900606</vt:i4>
      </vt:variant>
      <vt:variant>
        <vt:i4>0</vt:i4>
      </vt:variant>
      <vt:variant>
        <vt:i4>0</vt:i4>
      </vt:variant>
      <vt:variant>
        <vt:i4>5</vt:i4>
      </vt:variant>
      <vt:variant>
        <vt:lpwstr>../../../../../../../../../Data/3GPP/Extracts/R2-1804882_Misalignment of CSS in PBCH and dedicated signaling.doc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Fred TAKEDA</cp:lastModifiedBy>
  <cp:revision>2</cp:revision>
  <cp:lastPrinted>2002-04-23T00:10:00Z</cp:lastPrinted>
  <dcterms:created xsi:type="dcterms:W3CDTF">2018-05-09T23:53:00Z</dcterms:created>
  <dcterms:modified xsi:type="dcterms:W3CDTF">2018-05-09T23:53:00Z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ies>
</file>