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511D0" w14:textId="0469A621" w:rsidR="003179DF" w:rsidRPr="000E479C" w:rsidRDefault="00904994" w:rsidP="000E479C">
      <w:pPr>
        <w:pStyle w:val="3GPPHeader"/>
        <w:spacing w:after="0"/>
        <w:rPr>
          <w:lang w:val="en-US"/>
        </w:rPr>
      </w:pPr>
      <w:r w:rsidRPr="000E479C">
        <w:rPr>
          <w:noProof/>
          <w:lang w:eastAsia="en-GB"/>
        </w:rPr>
        <mc:AlternateContent>
          <mc:Choice Requires="wps">
            <w:drawing>
              <wp:anchor distT="0" distB="0" distL="114300" distR="114300" simplePos="0" relativeHeight="251646976" behindDoc="0" locked="1" layoutInCell="1" allowOverlap="1" wp14:anchorId="34F8621D" wp14:editId="37D8C794">
                <wp:simplePos x="0" y="0"/>
                <wp:positionH relativeFrom="column">
                  <wp:posOffset>0</wp:posOffset>
                </wp:positionH>
                <wp:positionV relativeFrom="paragraph">
                  <wp:posOffset>-1709420</wp:posOffset>
                </wp:positionV>
                <wp:extent cx="635" cy="635"/>
                <wp:effectExtent l="9525" t="5080" r="8890" b="13335"/>
                <wp:wrapNone/>
                <wp:docPr id="14" name="DtsShapeName" descr="BBCB9B53G025547D8C5G7750914E076409;D@C809;bX78416B!!!!!BIHO@]x78416!!!!@7G016G11053@@22E@111053@@22E@1!!!!!!!!!!!!!!!!!!!!!!!!!!!!!!!!!!!!!!!!!!!!!!!!!!!!80B?Y82@9g[11029512!!!BIHO@]{11029512!!!!!!!111D15B9520GDS0,18&quot;&quot;&quot;!D,@FBI!edrhfo!gns!EB,IRTQ@/enb!!!!!!!!!!!!!!!!!!!!!!!!!830&gt;@830@AK48968!!!!!!BIHO@]K48968!!!!@7G01851107DB@986E@1107DB@986E@!!!!!!!!!!!!!!!!!!!!!!!!!!!!!!!!!!!!!!!!!!!!!!!!!!!!!!!!!!!!!!!!!!!!!!!!!!!!!!!!!!!!!!!!!!!!!!!!!!!!!!!!!!!!!!!!!!!!!!!!!!!!!!!!!!!!!!!!!!!!!!!!!!!!!!!!!!!!!!!!!!!!!!!!!!!!!!!!!!!!!!!!!!!!!!!!!!!!!!!!!!!!!!!!!!!!!!!!!!!!!!!!!!!!!!!!!!!!!!!!!!!!!!!!!!!!!!!!!!!!!!!!!!!!!!!!!!!!!!!!!!!!!!!!!!!!!!!!!!!!!!!!!!!!!!!!!!!!!!!!!!!!!!!!!!!!!!!!!!!!!!!!!!!!!!!!!!!!!!!!!!!!!!!!!!!!!!!!!!!!!!!!!!!!!!!!!!!!!!!!!!!!!!!!!!!!!!!!!!!!!!!!!!!!!!!!!!!!!!!!!!!!!!!!!!!!!!!!!!!!!!!!!!!!!!!!!!!!!!!!!!!!!!!!!!!!!!!!!!!!!!!!!!!!!!!!!!!!!!!!!!!!!!!!!!!!!!!!!!!!!!!!!!!!!!!!!!!!!!!!!!!!!!!!!!!!!!!!!!!!!!!!!!!!!!!!!!!!!!!!!!!!!!!!!!!!!!!!!!!!!!!!!!!!!!!!!!!!!!!!!!!!!!!!!!!!!!!!!!!!!!!!!!!!!!!!!!!!!!!!!!!!!!!!!!!!!!!!!!!!!!!!!!!!!!!!!!!!!!!!!!!!!!!!!!!!!!!!!!!!!!!!!!!!!!!!!!!!!!!!!!!!!!!!!!!!!!!!!!!!!!!!!!!!!!!!!!!!!!!!!!!!!!!!!!!!!!!!!!!!!!!!!!!!!!!!!!!!!!!!!!!!!!!!!!!!!!!!!!!!!!!!!!!!!!!!!!!!!!!!!!!!!!!!!!!!!!!!!!!!!!!!!!!!!!!!!!!!!!!!!!!!!!!!!!!!!!!!!!!!!!!!!!!!!!!!!!!!!!!!!!!!!!!!!!!!!!!!!!!!!!!!!!!!!!!!!!!!!!!!!!!!!!!!!!!!!!!!!!!!!!!!!!!!!!!!!!!!!!!!!!!!!!!!!!!!!!!!!!!!!!!!!!!!!!!!!!!!!!!!!!!!!!!!!!!!!!!!!!!!!!!!!!!!!!!!!!!!!!!!!!!!!!!!!!!!!!!!!!!!!!!!!!!!!!!!!!!!!!!!!!!!!!!!!!!!!!!!!!!!!!!!!!!!!!!!!!!!!!!!!!!!!!!!!!!!!!!!!!!!!!!!!!!!!!!!!!!!!!!!!!!!!!!!!!!!!!!!!!!!!!!!!!!!!!!!!!!!!!!!!!!!!!!!!!!!!!!!!!!!!!!!!!!!!!!!!!!!!!!!!!!!!!!!!!!!!!!!!!!!!!!!!!!!!!!!!!!!!!!!!!!!!!!!!!!!!!!!!!!!!!!!!!!!!!!!!!!!!!!!!!!!!!!!!!!!!!!!!!!!!!!!!!!!!!!!!!!!!!!!!!!!!!!!!!!!!!!!!!!!!!!!!!!!!!!!!!!!!!!!!!!!!!!!!!!!!!!!!!!!!!!!!!!!!!!!!!!!!!!!!!!!!!!!!!!!!!!!!!!!!!!!!!!!!!!!!!!!!!!!!!!!!!!!!!!!!!!!!!!!!!!!!!!!!!!!!!!!!!!!!!!!!!!!!!!!!!!!!!!!!!!!!!!!!!!!!!!!!!!!!!!!!!!!!!!!!!!!!!!!!!!!!!!!!!!!!!!!!!!!!!!!!!!!!!!!!!!!!!!!!!!!!!!!!!!!!!!!!!!!!!!!!!!!!!!!!!!!!!!!!!!!!!!!!!!!!!!!!!!!!!!!!!!!!!!!!!!!!!!!!!!!!!!!!!!!!!!!!!!!!!!!!!!!!!!!!!!!!!!!!!!!!!!!!!!!!!!!!!!!!!!!!!!!!!!!!!!!!!!!!!!!!!!!!!!!!!!!!!!!!!!!!!!!!!!!!!!!!!!!!!!!!!!!!!!!!!!!!!!!!!!!!!!!!!!!!!!!!!!!!!!!!!!!!!!!!!!!!!!!!!!!!!!!!!!!!!!!!!!!!!!!!!!!!!!!!!!!!!!!!!!!!!!!!!!!!!!!!!!!!!!!!!!!!!!!!!!!!!!!!!!!!!!!!!!!!!!!!!!!!!!!!!!!!!!!!!!!!!!!!!!!!!!!!!!!!!!!!!!!!!!!!!!!!1!j"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2F78887" id="DtsShapeName" o:spid="_x0000_s1026" alt="BBCB9B53G025547D8C5G7750914E076409;D@C809;bX78416B!!!!!BIHO@]x78416!!!!@7G016G11053@@22E@111053@@22E@1!!!!!!!!!!!!!!!!!!!!!!!!!!!!!!!!!!!!!!!!!!!!!!!!!!!!80B?Y82@9g[11029512!!!BIHO@]{11029512!!!!!!!111D15B9520GDS0,18&quot;&quot;&quot;!D,@FBI!edrhfo!gns!EB,IRTQ@/enb!!!!!!!!!!!!!!!!!!!!!!!!!830&gt;@830@AK48968!!!!!!BIHO@]K48968!!!!@7G01851107DB@986E@1107DB@986E@!!!!!!!!!!!!!!!!!!!!!!!!!!!!!!!!!!!!!!!!!!!!!!!!!!!!!!!!!!!!!!!!!!!!!!!!!!!!!!!!!!!!!!!!!!!!!!!!!!!!!!!!!!!!!!!!!!!!!!!!!!!!!!!!!!!!!!!!!!!!!!!!!!!!!!!!!!!!!!!!!!!!!!!!!!!!!!!!!!!!!!!!!!!!!!!!!!!!!!!!!!!!!!!!!!!!!!!!!!!!!!!!!!!!!!!!!!!!!!!!!!!!!!!!!!!!!!!!!!!!!!!!!!!!!!!!!!!!!!!!!!!!!!!!!!!!!!!!!!!!!!!!!!!!!!!!!!!!!!!!!!!!!!!!!!!!!!!!!!!!!!!!!!!!!!!!!!!!!!!!!!!!!!!!!!!!!!!!!!!!!!!!!!!!!!!!!!!!!!!!!!!!!!!!!!!!!!!!!!!!!!!!!!!!!!!!!!!!!!!!!!!!!!!!!!!!!!!!!!!!!!!!!!!!!!!!!!!!!!!!!!!!!!!!!!!!!!!!!!!!!!!!!!!!!!!!!!!!!!!!!!!!!!!!!!!!!!!!!!!!!!!!!!!!!!!!!!!!!!!!!!!!!!!!!!!!!!!!!!!!!!!!!!!!!!!!!!!!!!!!!!!!!!!!!!!!!!!!!!!!!!!!!!!!!!!!!!!!!!!!!!!!!!!!!!!!!!!!!!!!!!!!!!!!!!!!!!!!!!!!!!!!!!!!!!!!!!!!!!!!!!!!!!!!!!!!!!!!!!!!!!!!!!!!!!!!!!!!!!!!!!!!!!!!!!!!!!!!!!!!!!!!!!!!!!!!!!!!!!!!!!!!!!!!!!!!!!!!!!!!!!!!!!!!!!!!!!!!!!!!!!!!!!!!!!!!!!!!!!!!!!!!!!!!!!!!!!!!!!!!!!!!!!!!!!!!!!!!!!!!!!!!!!!!!!!!!!!!!!!!!!!!!!!!!!!!!!!!!!!!!!!!!!!!!!!!!!!!!!!!!!!!!!!!!!!!!!!!!!!!!!!!!!!!!!!!!!!!!!!!!!!!!!!!!!!!!!!!!!!!!!!!!!!!!!!!!!!!!!!!!!!!!!!!!!!!!!!!!!!!!!!!!!!!!!!!!!!!!!!!!!!!!!!!!!!!!!!!!!!!!!!!!!!!!!!!!!!!!!!!!!!!!!!!!!!!!!!!!!!!!!!!!!!!!!!!!!!!!!!!!!!!!!!!!!!!!!!!!!!!!!!!!!!!!!!!!!!!!!!!!!!!!!!!!!!!!!!!!!!!!!!!!!!!!!!!!!!!!!!!!!!!!!!!!!!!!!!!!!!!!!!!!!!!!!!!!!!!!!!!!!!!!!!!!!!!!!!!!!!!!!!!!!!!!!!!!!!!!!!!!!!!!!!!!!!!!!!!!!!!!!!!!!!!!!!!!!!!!!!!!!!!!!!!!!!!!!!!!!!!!!!!!!!!!!!!!!!!!!!!!!!!!!!!!!!!!!!!!!!!!!!!!!!!!!!!!!!!!!!!!!!!!!!!!!!!!!!!!!!!!!!!!!!!!!!!!!!!!!!!!!!!!!!!!!!!!!!!!!!!!!!!!!!!!!!!!!!!!!!!!!!!!!!!!!!!!!!!!!!!!!!!!!!!!!!!!!!!!!!!!!!!!!!!!!!!!!!!!!!!!!!!!!!!!!!!!!!!!!!!!!!!!!!!!!!!!!!!!!!!!!!!!!!!!!!!!!!!!!!!!!!!!!!!!!!!!!!!!!!!!!!!!!!!!!!!!!!!!!!!!!!!!!!!!!!!!!!!!!!!!!!!!!!!!!!!!!!!!!!!!!!!!!!!!!!!!!!!!!!!!!!!!!!!!!!!!!!!!!!!!!!!!!!!!!!!!!!!!!!!!!!!!!!!!!!!!!!!!!!!!!!!!!!!!!!!!!!!!!!!!!!!!!!!!!!!!!!!!!!!!!!!!!!!!!!!!!!!!!!!!!!!!!!!!!!!!!!!!!!!!!!!!!!!!!!!!!!!!!!!!!!!!!!!!!!!!!!!!!!!!!!!!!!!!!!!!!!!!!!!!!!!!!!!!!!!!!!!!!!!!!!!!!!!!!!!!!!!!!!!!!!!!!!!!!!!!!!!!!!!!!!!!!!!!!!!!!!!!!!!!!!!!!!!!!!!!!!!!!!!!!!!!!!!!!!!!!!!!!!!!!!!!!!!!!!!!!!!!!!!!!!!!!!!!!!!!!!!!!!!!!!!!!!!!!!!!!!!!!!!!!!!!!!!!1!j" style="position:absolute;left:0;text-align:left;margin-left:0;margin-top:-134.6pt;width:.05pt;height:.05pt;z-index:2516469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JE2cAUAAHUWAAAOAAAAZHJzL2Uyb0RvYy54bWzsWN9zozYQfu9M/weFh3vopGdJIH44ceI4&#10;TnKZXu+uPXemnU4fZMCGFhCHcJxc//muJLDBidOk00f7AQvp02r329Wy0un5fZ6hu7iSqShGFnmL&#10;LRQXoYjSYjmyfpldf+9bSNa8iHgminhkPcTSOj/79pvTdTmMqUhEFsUVAiGFHK7LkZXUdTkcDGSY&#10;xDmXb0UZFzC4EFXOa3itloOo4muQnmcDirE7WIsqKisRxlJC79QMWmda/mIRh/XHxULGNcpGFuhW&#10;62eln3P1HJyd8uGy4mWSho0a/D9okfO0gEU3oqa85mhVpY9E5WlYCSkW9dtQ5AOxWKRhrG0Aawje&#10;seZzwstY2wLkyHJDk/z/xIYf7j5VKI3Ad46FCp6Dj6a11Ct/gDcLRbEMgbDJ5HISTJh9gyljjjf1&#10;L9mN5zEcEOcKe66Dg5Pp+NKHv/mvnu8Qd3KkfpPbdx/Hf9zrHvU+9m4wcW8Iwcwejym9GpNuW0Fe&#10;+/Px5Pw3n46D5e8gigaMUBBhFv6706PkwmJTwiYBo/hm+hkfE//Nl5WoT7rPo+nx+HpyexRHVbIQ&#10;R8tCHl1Njm9/nv00HsTFfK96vo3fLOuTMfyPL35w/MD1Ddaosu3RHPgMVPOmk3Hgu4qEbXvvAoeB&#10;AwMHBg4MHBg4MHBg4MDAUwyQoz8tlKRRFKtyXJW361IOocr7XH6qVIEqy/ci/EuiQlwmvFjGF1Ul&#10;1knMIygqNX7Qm6BeJExF8/WPIoLikK9qoSvd+0WVK4FQw6J7XVA/bArq+L5GIXS6NrNQCP2qAboM&#10;+LCdFq5kfRMLLYLfvZe1qcQjaOk6OmqK0RlU7Ys8g6L8uwEi2HcxWiNKXNzW7hsg6QAp8T2UPI2j&#10;XVxA/X3y7A4OFsZ4n0AonF+mIZCxAWoT9kl0O0Diux7dp6PXBT6nIxzDNksTzw0cj2IEJIJVLmO2&#10;2xyENmQGXTzxAtfxn8WTrpuYH/jUeR7f9dbzyK6/GLa9fVyQrsMo9fYGgDrpbMkA8/eL7HqM2G5f&#10;JkTzso1XnrQhHN4XTQxDC8EWG1kzX++YUki1U1REw5aYmd3GhwBTEb9FBz00mK/QdrN/HqGBeTW9&#10;FQ62KXi73R7DSQ8OkabgXlc62AXTGiMqOEKrw/OMgCJwfJ4pmuE8OFMswhF6RvRSoACvFQdaF2ii&#10;9cgy2xQlbUuN5eIungmNqhUbektrJdSebdTYgsLVPA0n8df+FIdB+IDexHOayC21MDjXQeCqAUx8&#10;E9LNAAY11YBn67yhTOxJ7r+ZSZ7vmkmE0a4w1/VNf5OCDJo5zRIvX8Ah3pML0CAw/QzGdV40S5DA&#10;hQ2vzLPxxsH/agYhzERcSzD4SrOlpCtpNqU9+6hjYs6h9OW2mCWAhB4prSiXub3+dmmPBa3P+x7I&#10;ir7HIe9rXTeZHzzYYtp/YxXFLXsd4S2kv0gzgUBu08J3tWziFyh6ZNdmzqtIonD/sIdz7ADZyhu7&#10;XgKn28Yfr/O633K8G0SeQ5+MOuLSJiBe7nUILYhEpXbPvcT21Jcfune2DqFeg3/NRiQUPllG3M6+&#10;JoQyk/F2U8GTeaXv/jATMjZViUpeujzZZDGdIbYlihRZGl2nWaYyl6yW88usQnccEuO1/jWJqwfL&#10;CpUEIScxnXJ7Yz0R6jNs6hlYtQfL0xquR7M0H1lQgDQgPlT12lUR6dRQ8zQzbb0lwIq2ZjO131xE&#10;D1C/VcLcfcJdLTQSUX210BruPUeW/LLiVWyh7LaAGhDu8xwIxFq/OAzKBEj33ZF5d4QXIYgaWbUF&#10;XzrVvKzhDaasyipdJrCS+dwU4gLqxkWqqjytn9GqeYG7TU1+cw+rLk+77xq1vS0++wcAAP//AwBQ&#10;SwMEFAAGAAgAAAAhAKoYK/jcAAAABwEAAA8AAABkcnMvZG93bnJldi54bWxMjzFvwjAUhPdK/Afr&#10;IXVB4CQDatO8IBSJoUKqWujCZuLXOGr8HGID4d/XbYd2PN3p7rtiNdpOXGjwrWOEdJGAIK6dbrlB&#10;eN9v5g8gfFCsVeeYEG7kYVVO7gqVa3flN7rsQiNiCftcIZgQ+lxKXxuyyi9cTxy9DzdYFaIcGqkH&#10;dY3ltpNZkiylVS3HBaN6qgzVn7uzRaiMvo3Pm9lhvw2vB97qlyo9zRDvp+P6CUSgMfyF4Rs/okMZ&#10;mY7uzNqLDiEeCQjzbPmYgfjxxfFXpyDLQv7nL78AAAD//wMAUEsBAi0AFAAGAAgAAAAhALaDOJL+&#10;AAAA4QEAABMAAAAAAAAAAAAAAAAAAAAAAFtDb250ZW50X1R5cGVzXS54bWxQSwECLQAUAAYACAAA&#10;ACEAOP0h/9YAAACUAQAACwAAAAAAAAAAAAAAAAAvAQAAX3JlbHMvLnJlbHNQSwECLQAUAAYACAAA&#10;ACEAkmCRNnAFAAB1FgAADgAAAAAAAAAAAAAAAAAuAgAAZHJzL2Uyb0RvYy54bWxQSwECLQAUAAYA&#10;CAAAACEAqhgr+NwAAAAHAQAADwAAAAAAAAAAAAAAAADKBwAAZHJzL2Rvd25yZXYueG1sUEsFBgAA&#10;AAAEAAQA8wAAAN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2359E" w:rsidRPr="000E479C">
        <w:rPr>
          <w:lang w:val="en-US"/>
        </w:rPr>
        <w:t>3GPP TSG RAN WG</w:t>
      </w:r>
      <w:r w:rsidR="0042359E" w:rsidRPr="000E479C">
        <w:rPr>
          <w:rFonts w:hint="eastAsia"/>
          <w:lang w:val="en-US"/>
        </w:rPr>
        <w:t>1</w:t>
      </w:r>
      <w:r w:rsidR="0042359E" w:rsidRPr="000E479C">
        <w:rPr>
          <w:lang w:val="en-US"/>
        </w:rPr>
        <w:t xml:space="preserve"> Meeting #</w:t>
      </w:r>
      <w:r w:rsidR="0007329B" w:rsidRPr="000E479C">
        <w:rPr>
          <w:lang w:val="en-US"/>
        </w:rPr>
        <w:t>92</w:t>
      </w:r>
      <w:r w:rsidR="007A3FF4" w:rsidRPr="000E479C">
        <w:rPr>
          <w:lang w:val="en-US"/>
        </w:rPr>
        <w:t>bis</w:t>
      </w:r>
      <w:r w:rsidR="0007329B" w:rsidRPr="000E479C">
        <w:rPr>
          <w:rFonts w:hint="eastAsia"/>
          <w:lang w:val="en-US"/>
        </w:rPr>
        <w:t xml:space="preserve">                      </w:t>
      </w:r>
      <w:r w:rsidR="003B08DD" w:rsidRPr="000E479C">
        <w:rPr>
          <w:lang w:val="en-US"/>
        </w:rPr>
        <w:t>R1-</w:t>
      </w:r>
      <w:r w:rsidR="0007329B" w:rsidRPr="000E479C">
        <w:rPr>
          <w:lang w:val="en-US"/>
        </w:rPr>
        <w:t>180</w:t>
      </w:r>
      <w:r w:rsidR="00571CF1">
        <w:rPr>
          <w:lang w:val="en-US"/>
        </w:rPr>
        <w:t>5257</w:t>
      </w:r>
    </w:p>
    <w:p w14:paraId="22B91BED" w14:textId="32C80CCC" w:rsidR="0042359E" w:rsidRPr="000E479C" w:rsidRDefault="007A3FF4" w:rsidP="000E479C">
      <w:pPr>
        <w:pStyle w:val="3GPPHeader"/>
        <w:spacing w:after="0"/>
        <w:rPr>
          <w:lang w:val="en-US"/>
        </w:rPr>
      </w:pPr>
      <w:r w:rsidRPr="000E479C">
        <w:rPr>
          <w:lang w:val="en-US"/>
        </w:rPr>
        <w:t>Sanya</w:t>
      </w:r>
      <w:r w:rsidR="00ED628D" w:rsidRPr="000E479C">
        <w:rPr>
          <w:lang w:val="en-US"/>
        </w:rPr>
        <w:t xml:space="preserve">, </w:t>
      </w:r>
      <w:r w:rsidRPr="000E479C">
        <w:rPr>
          <w:lang w:val="en-US"/>
        </w:rPr>
        <w:t>China</w:t>
      </w:r>
      <w:r w:rsidR="00ED628D" w:rsidRPr="000E479C">
        <w:rPr>
          <w:lang w:val="en-US"/>
        </w:rPr>
        <w:t xml:space="preserve">, </w:t>
      </w:r>
      <w:r w:rsidRPr="000E479C">
        <w:rPr>
          <w:lang w:val="en-US"/>
        </w:rPr>
        <w:t>April</w:t>
      </w:r>
      <w:r w:rsidR="00FF6CA0" w:rsidRPr="000E479C">
        <w:rPr>
          <w:lang w:val="en-US"/>
        </w:rPr>
        <w:t xml:space="preserve"> </w:t>
      </w:r>
      <w:r w:rsidRPr="000E479C">
        <w:rPr>
          <w:lang w:val="en-US"/>
        </w:rPr>
        <w:t>1</w:t>
      </w:r>
      <w:r w:rsidR="009B17BB" w:rsidRPr="000E479C">
        <w:rPr>
          <w:lang w:val="en-US"/>
        </w:rPr>
        <w:t>6</w:t>
      </w:r>
      <w:r w:rsidRPr="000E479C">
        <w:rPr>
          <w:lang w:val="en-US"/>
        </w:rPr>
        <w:t xml:space="preserve">th </w:t>
      </w:r>
      <w:r w:rsidR="00FF6CA0" w:rsidRPr="000E479C">
        <w:rPr>
          <w:lang w:val="en-US"/>
        </w:rPr>
        <w:t>–</w:t>
      </w:r>
      <w:r w:rsidRPr="000E479C">
        <w:rPr>
          <w:lang w:val="en-US"/>
        </w:rPr>
        <w:t xml:space="preserve"> 20th </w:t>
      </w:r>
      <w:r w:rsidR="00ED628D" w:rsidRPr="000E479C">
        <w:rPr>
          <w:lang w:val="en-US"/>
        </w:rPr>
        <w:t>201</w:t>
      </w:r>
      <w:r w:rsidR="009B17BB" w:rsidRPr="000E479C">
        <w:rPr>
          <w:lang w:val="en-US"/>
        </w:rPr>
        <w:t>8</w:t>
      </w:r>
    </w:p>
    <w:p w14:paraId="327111E4" w14:textId="77777777" w:rsidR="00501A82" w:rsidRPr="00D012DB" w:rsidRDefault="00501A82" w:rsidP="003179DF">
      <w:pPr>
        <w:pStyle w:val="Header"/>
        <w:tabs>
          <w:tab w:val="left" w:pos="8250"/>
          <w:tab w:val="right" w:pos="10206"/>
        </w:tabs>
        <w:rPr>
          <w:sz w:val="24"/>
          <w:szCs w:val="24"/>
        </w:rPr>
      </w:pPr>
    </w:p>
    <w:p w14:paraId="36C8138C" w14:textId="77777777" w:rsidR="0042359E" w:rsidRPr="00D012DB" w:rsidRDefault="0042359E" w:rsidP="00742A9F">
      <w:pPr>
        <w:pStyle w:val="3GPPHeader"/>
        <w:spacing w:after="0"/>
        <w:rPr>
          <w:lang w:val="en-US"/>
        </w:rPr>
      </w:pPr>
      <w:r w:rsidRPr="00D012DB">
        <w:rPr>
          <w:lang w:val="en-US"/>
        </w:rPr>
        <w:t xml:space="preserve">Source: </w:t>
      </w:r>
      <w:r w:rsidRPr="00D012DB">
        <w:rPr>
          <w:lang w:val="en-US"/>
        </w:rPr>
        <w:tab/>
      </w:r>
      <w:r w:rsidR="00742A9F">
        <w:rPr>
          <w:lang w:val="en-US"/>
        </w:rPr>
        <w:t>General Motors</w:t>
      </w:r>
    </w:p>
    <w:p w14:paraId="34A2B2C8" w14:textId="2CCA0DE4" w:rsidR="0042359E" w:rsidRPr="003179DF" w:rsidRDefault="0042359E" w:rsidP="00A45472">
      <w:pPr>
        <w:pStyle w:val="3GPPHeader"/>
        <w:spacing w:after="0"/>
        <w:ind w:left="1706" w:hangingChars="708" w:hanging="1706"/>
      </w:pPr>
      <w:r w:rsidRPr="00D012DB">
        <w:rPr>
          <w:lang w:val="en-US"/>
        </w:rPr>
        <w:t xml:space="preserve">Title:  </w:t>
      </w:r>
      <w:r w:rsidRPr="00D012DB">
        <w:rPr>
          <w:lang w:val="en-US"/>
        </w:rPr>
        <w:tab/>
      </w:r>
      <w:bookmarkStart w:id="0" w:name="_GoBack"/>
      <w:r w:rsidR="007162BE">
        <w:rPr>
          <w:lang w:val="en-US"/>
        </w:rPr>
        <w:t>V2X</w:t>
      </w:r>
      <w:r w:rsidR="007A3FF4">
        <w:rPr>
          <w:lang w:val="en-US"/>
        </w:rPr>
        <w:t xml:space="preserve"> NR</w:t>
      </w:r>
      <w:r w:rsidR="000C34C4">
        <w:rPr>
          <w:lang w:val="en-US"/>
        </w:rPr>
        <w:t xml:space="preserve"> Evaluation Methodology</w:t>
      </w:r>
      <w:r w:rsidR="007162BE">
        <w:rPr>
          <w:lang w:val="en-US"/>
        </w:rPr>
        <w:t xml:space="preserve">-Suggestion for New </w:t>
      </w:r>
      <w:r w:rsidR="00A45472">
        <w:rPr>
          <w:lang w:val="en-US"/>
        </w:rPr>
        <w:t>Performance</w:t>
      </w:r>
      <w:r w:rsidR="007162BE">
        <w:rPr>
          <w:lang w:val="en-US"/>
        </w:rPr>
        <w:t xml:space="preserve"> </w:t>
      </w:r>
      <w:r w:rsidR="000A6EC9">
        <w:rPr>
          <w:lang w:val="en-US"/>
        </w:rPr>
        <w:t>Metrics</w:t>
      </w:r>
      <w:bookmarkEnd w:id="0"/>
      <w:r w:rsidR="00D23014">
        <w:t xml:space="preserve"> </w:t>
      </w:r>
    </w:p>
    <w:p w14:paraId="60B18316" w14:textId="77777777" w:rsidR="0042359E" w:rsidRPr="003179DF" w:rsidRDefault="0042359E" w:rsidP="0016253E">
      <w:pPr>
        <w:pStyle w:val="3GPPHeader"/>
        <w:tabs>
          <w:tab w:val="clear" w:pos="1701"/>
          <w:tab w:val="left" w:pos="1695"/>
        </w:tabs>
        <w:spacing w:after="0"/>
        <w:rPr>
          <w:lang w:val="en-US"/>
        </w:rPr>
      </w:pPr>
      <w:r w:rsidRPr="00D012DB">
        <w:rPr>
          <w:lang w:val="en-US"/>
        </w:rPr>
        <w:t>Agenda Item:</w:t>
      </w:r>
      <w:r w:rsidRPr="00D012DB">
        <w:rPr>
          <w:lang w:val="en-US"/>
        </w:rPr>
        <w:tab/>
      </w:r>
      <w:r w:rsidR="0007329B" w:rsidRPr="000E479C">
        <w:rPr>
          <w:lang w:val="en-US"/>
        </w:rPr>
        <w:t>7.5.1</w:t>
      </w:r>
    </w:p>
    <w:p w14:paraId="14FEDA6E" w14:textId="76BE8A11" w:rsidR="00DA4177" w:rsidRPr="00D012DB" w:rsidRDefault="00DA4177" w:rsidP="004F2761">
      <w:pPr>
        <w:pStyle w:val="3GPPHeader"/>
        <w:spacing w:after="0"/>
        <w:rPr>
          <w:lang w:val="en-US"/>
        </w:rPr>
      </w:pPr>
      <w:r w:rsidRPr="00D012DB">
        <w:t>Document for:</w:t>
      </w:r>
      <w:r w:rsidRPr="00D012DB">
        <w:tab/>
        <w:t>Discussion</w:t>
      </w:r>
      <w:r w:rsidR="007A3FF4">
        <w:rPr>
          <w:lang w:val="en-US"/>
        </w:rPr>
        <w:t xml:space="preserve"> and decision</w:t>
      </w:r>
    </w:p>
    <w:p w14:paraId="100E75F8" w14:textId="77777777" w:rsidR="00AA4276" w:rsidRPr="00743B4D" w:rsidRDefault="00DA4177" w:rsidP="00743B4D">
      <w:pPr>
        <w:pStyle w:val="Heading1"/>
        <w:spacing w:before="480"/>
        <w:ind w:left="0" w:firstLine="0"/>
        <w:jc w:val="both"/>
        <w:rPr>
          <w:rFonts w:eastAsia="SimSun"/>
          <w:lang w:val="en-US" w:eastAsia="zh-CN"/>
        </w:rPr>
      </w:pPr>
      <w:r>
        <w:rPr>
          <w:lang w:val="en-US" w:eastAsia="ja-JP"/>
        </w:rPr>
        <w:t>Introduction</w:t>
      </w:r>
    </w:p>
    <w:p w14:paraId="48936943" w14:textId="6C4159AF" w:rsidR="002F2FD8" w:rsidRDefault="00C16EA4" w:rsidP="00C16EA4">
      <w:r>
        <w:t>PRR (Packet Reception Ratio) is the commonly used metric to evaluate system performance</w:t>
      </w:r>
      <w:r w:rsidR="00E827F0">
        <w:t xml:space="preserve"> (see [1])</w:t>
      </w:r>
      <w:r>
        <w:t xml:space="preserve">. However, there are many aspects of the system which can’t be deduced using solely PRR such as the system reception latencies. </w:t>
      </w:r>
    </w:p>
    <w:p w14:paraId="022DFC7A" w14:textId="77777777" w:rsidR="002F2FD8" w:rsidRDefault="002F2FD8" w:rsidP="002F2FD8"/>
    <w:p w14:paraId="5ACAC38F" w14:textId="35E165D0" w:rsidR="006F54D9" w:rsidRPr="00743B4D" w:rsidRDefault="002F2FD8" w:rsidP="00BE60C8">
      <w:pPr>
        <w:rPr>
          <w:kern w:val="0"/>
          <w:szCs w:val="21"/>
          <w:lang w:eastAsia="en-US" w:bidi="he-IL"/>
        </w:rPr>
      </w:pPr>
      <w:r>
        <w:t xml:space="preserve">In this </w:t>
      </w:r>
      <w:r w:rsidR="007A3FF4">
        <w:t>paper,</w:t>
      </w:r>
      <w:r>
        <w:t xml:space="preserve"> we propose</w:t>
      </w:r>
      <w:r w:rsidR="00A872B6">
        <w:t xml:space="preserve"> 3</w:t>
      </w:r>
      <w:r>
        <w:t xml:space="preserve"> </w:t>
      </w:r>
      <w:r w:rsidR="00ED1E8A">
        <w:t xml:space="preserve">additional </w:t>
      </w:r>
      <w:r w:rsidR="00C16EA4">
        <w:t>performance metrics</w:t>
      </w:r>
      <w:r w:rsidR="00ED1E8A">
        <w:t xml:space="preserve"> which </w:t>
      </w:r>
      <w:r w:rsidR="00C16EA4">
        <w:t>provide a better understanding of the system behavior and communication reliability</w:t>
      </w:r>
      <w:r w:rsidR="00ED1E8A">
        <w:t xml:space="preserve">. </w:t>
      </w:r>
      <w:r w:rsidR="007A3FF4">
        <w:t>Thus,</w:t>
      </w:r>
      <w:r w:rsidR="00ED1E8A">
        <w:t xml:space="preserve"> allowing better evaluation of the eV2X performance.</w:t>
      </w:r>
      <w:r w:rsidR="001805C7">
        <w:t xml:space="preserve"> </w:t>
      </w:r>
      <w:r w:rsidR="006F54D9">
        <w:t xml:space="preserve"> </w:t>
      </w:r>
    </w:p>
    <w:p w14:paraId="3D3E3F26" w14:textId="77777777" w:rsidR="006F7109" w:rsidRDefault="006F7109" w:rsidP="009B28BF"/>
    <w:p w14:paraId="18097397" w14:textId="6DD34555" w:rsidR="007902C9" w:rsidRPr="0080531D" w:rsidRDefault="00D856FD" w:rsidP="00FF16BB">
      <w:pPr>
        <w:pStyle w:val="Heading1"/>
        <w:rPr>
          <w:rFonts w:cs="Arial"/>
        </w:rPr>
      </w:pPr>
      <w:r>
        <w:rPr>
          <w:rFonts w:cs="Arial"/>
        </w:rPr>
        <w:t xml:space="preserve">New </w:t>
      </w:r>
      <w:r w:rsidR="00FF16BB">
        <w:rPr>
          <w:rFonts w:cs="Arial"/>
        </w:rPr>
        <w:t>Performance Metrics</w:t>
      </w:r>
    </w:p>
    <w:p w14:paraId="7478FA34" w14:textId="414A746E" w:rsidR="00FC0D50" w:rsidRPr="00CF33F8" w:rsidRDefault="00924D5A" w:rsidP="00A872B6">
      <w:pPr>
        <w:widowControl/>
        <w:jc w:val="left"/>
        <w:rPr>
          <w:bCs/>
        </w:rPr>
      </w:pPr>
      <w:r>
        <w:rPr>
          <w:bCs/>
        </w:rPr>
        <w:t xml:space="preserve">In this section we suggest 3 </w:t>
      </w:r>
      <w:r w:rsidR="00C506B1">
        <w:rPr>
          <w:bCs/>
        </w:rPr>
        <w:t xml:space="preserve">different </w:t>
      </w:r>
      <w:r w:rsidR="00A872B6">
        <w:rPr>
          <w:bCs/>
        </w:rPr>
        <w:t>metrics to evaluate performance:</w:t>
      </w:r>
    </w:p>
    <w:p w14:paraId="60238CC2" w14:textId="0D5E45F5" w:rsidR="00AF5C9B" w:rsidRPr="00D45A91" w:rsidRDefault="008E0D52" w:rsidP="006232D6">
      <w:pPr>
        <w:pStyle w:val="Heading2"/>
        <w:rPr>
          <w:lang w:val="fr-FR"/>
        </w:rPr>
      </w:pPr>
      <w:r w:rsidRPr="00D45A91">
        <w:rPr>
          <w:lang w:val="fr-FR"/>
        </w:rPr>
        <w:t>Cadence Dependant PRR (CD-PRR)</w:t>
      </w:r>
    </w:p>
    <w:p w14:paraId="67B8EDDE" w14:textId="33F70F3C" w:rsidR="006D7A6D" w:rsidRPr="00212848" w:rsidRDefault="00D735D7" w:rsidP="00212848">
      <w:pPr>
        <w:pStyle w:val="Heading3"/>
      </w:pPr>
      <w:r>
        <w:t>Motivation</w:t>
      </w:r>
    </w:p>
    <w:p w14:paraId="7CFA46B6" w14:textId="1396D598" w:rsidR="00A97705" w:rsidRDefault="007D16A2" w:rsidP="001902C7">
      <w:pPr>
        <w:pStyle w:val="ListParagraph"/>
        <w:ind w:firstLineChars="0" w:firstLine="0"/>
      </w:pPr>
      <w:r>
        <w:t xml:space="preserve">This metric is a generalization of PRR. It calculates PRR based on the reception cadence the system should support per range. CD-PRR fuses the impact of PRR performance and transmission latencies of the system and provides a better understanding of the system reception latencies. </w:t>
      </w:r>
      <w:r w:rsidR="00CF1BCB">
        <w:t xml:space="preserve"> </w:t>
      </w:r>
    </w:p>
    <w:p w14:paraId="3427DB37" w14:textId="3E7DE9BB" w:rsidR="00212848" w:rsidRDefault="007D16A2" w:rsidP="00212848">
      <w:pPr>
        <w:pStyle w:val="Heading3"/>
      </w:pPr>
      <w:r>
        <w:t>Metric Calculation</w:t>
      </w:r>
    </w:p>
    <w:p w14:paraId="44995294" w14:textId="12F64AED" w:rsidR="00DC294A" w:rsidRDefault="00DC294A" w:rsidP="00DC294A">
      <w:pPr>
        <w:widowControl/>
        <w:jc w:val="left"/>
      </w:pPr>
      <w:r>
        <w:rPr>
          <w:bCs/>
        </w:rPr>
        <w:t xml:space="preserve">Let us assume that for a range of </w:t>
      </w:r>
      <m:oMath>
        <m:r>
          <w:rPr>
            <w:rFonts w:ascii="Cambria Math" w:hAnsi="Cambria Math"/>
          </w:rPr>
          <m:t>d</m:t>
        </m:r>
      </m:oMath>
      <w:r>
        <w:rPr>
          <w:bCs/>
        </w:rPr>
        <w:t xml:space="preserve"> meters the cadence reception requirement of </w:t>
      </w:r>
      <m:oMath>
        <m:f>
          <m:fPr>
            <m:ctrlPr>
              <w:rPr>
                <w:rFonts w:ascii="Cambria Math" w:hAnsi="Cambria Math"/>
                <w:i/>
              </w:rPr>
            </m:ctrlPr>
          </m:fPr>
          <m:num>
            <m:r>
              <w:rPr>
                <w:rFonts w:ascii="Cambria Math" w:hAnsi="Cambria Math"/>
              </w:rPr>
              <m:t>1</m:t>
            </m:r>
          </m:num>
          <m:den>
            <m:r>
              <w:rPr>
                <w:rFonts w:ascii="Cambria Math" w:hAnsi="Cambria Math"/>
              </w:rPr>
              <m:t>T</m:t>
            </m:r>
          </m:den>
        </m:f>
      </m:oMath>
      <w:r>
        <w:rPr>
          <w:bCs/>
        </w:rPr>
        <w:t xml:space="preserve"> receptions per second is assigned. Meaning, for every two vehicles with a distance of </w:t>
      </w:r>
      <m:oMath>
        <m:r>
          <w:rPr>
            <w:rFonts w:ascii="Cambria Math" w:hAnsi="Cambria Math"/>
          </w:rPr>
          <m:t>d</m:t>
        </m:r>
      </m:oMath>
      <w:r>
        <w:t>,</w:t>
      </w:r>
      <w:r>
        <w:rPr>
          <w:bCs/>
        </w:rPr>
        <w:t xml:space="preserve"> every </w:t>
      </w:r>
      <m:oMath>
        <m:r>
          <w:rPr>
            <w:rFonts w:ascii="Cambria Math" w:hAnsi="Cambria Math"/>
          </w:rPr>
          <m:t>T</m:t>
        </m:r>
      </m:oMath>
      <w:r>
        <w:rPr>
          <w:bCs/>
        </w:rPr>
        <w:t xml:space="preserve"> seconds at least one exchange of safety packets should be performed successfully. A deviation from this cadence would be considered as a reception failure. Let us denote the cadence by </w:t>
      </w:r>
      <m:oMath>
        <m:r>
          <w:rPr>
            <w:rFonts w:ascii="Cambria Math" w:hAnsi="Cambria Math"/>
          </w:rPr>
          <m:t>T</m:t>
        </m:r>
      </m:oMath>
      <w:r>
        <w:t xml:space="preserve"> which is basically the </w:t>
      </w:r>
      <w:r w:rsidRPr="00E83C01">
        <w:rPr>
          <w:i/>
          <w:iCs/>
        </w:rPr>
        <w:t>reception cycle duration</w:t>
      </w:r>
      <w:r>
        <w:t xml:space="preserve">. As </w:t>
      </w:r>
      <m:oMath>
        <m:r>
          <w:rPr>
            <w:rFonts w:ascii="Cambria Math" w:hAnsi="Cambria Math"/>
          </w:rPr>
          <m:t>d</m:t>
        </m:r>
      </m:oMath>
      <w:r>
        <w:t xml:space="preserve"> increases, the corresponding </w:t>
      </w:r>
      <m:oMath>
        <m:r>
          <w:rPr>
            <w:rFonts w:ascii="Cambria Math" w:hAnsi="Cambria Math"/>
          </w:rPr>
          <m:t>T</m:t>
        </m:r>
      </m:oMath>
      <w:r>
        <w:t xml:space="preserve"> can potentially be </w:t>
      </w:r>
      <w:r>
        <w:lastRenderedPageBreak/>
        <w:t xml:space="preserve">increased as well (inducing a looser reception cadence requirement) since </w:t>
      </w:r>
      <w:r w:rsidRPr="003F1A74">
        <w:t xml:space="preserve">their mutual impact in terms of </w:t>
      </w:r>
      <w:r>
        <w:t>vehicles dynamics</w:t>
      </w:r>
      <w:r w:rsidRPr="002D62A4">
        <w:t xml:space="preserve"> </w:t>
      </w:r>
      <w:r>
        <w:t xml:space="preserve">is </w:t>
      </w:r>
      <w:r w:rsidRPr="002D62A4">
        <w:rPr>
          <w:u w:val="single"/>
        </w:rPr>
        <w:t>potentially</w:t>
      </w:r>
      <w:r>
        <w:t xml:space="preserve"> </w:t>
      </w:r>
      <w:r w:rsidRPr="002D62A4">
        <w:t>reduce</w:t>
      </w:r>
      <w:r>
        <w:t>d.</w:t>
      </w:r>
    </w:p>
    <w:p w14:paraId="0CF323A8" w14:textId="77777777" w:rsidR="00AF4217" w:rsidRDefault="00AF4217" w:rsidP="00DC294A">
      <w:pPr>
        <w:widowControl/>
        <w:jc w:val="left"/>
      </w:pPr>
    </w:p>
    <w:p w14:paraId="5F72ECD0" w14:textId="77777777" w:rsidR="00AF4217" w:rsidRDefault="00AF4217" w:rsidP="00AF4217">
      <w:pPr>
        <w:widowControl/>
        <w:jc w:val="left"/>
      </w:pPr>
      <w:r>
        <w:t xml:space="preserve">An example of a method to map a range between vehicles to its corresponding </w:t>
      </w:r>
      <m:oMath>
        <m:r>
          <w:rPr>
            <w:rFonts w:ascii="Cambria Math" w:hAnsi="Cambria Math"/>
          </w:rPr>
          <m:t>T</m:t>
        </m:r>
      </m:oMath>
      <w:r>
        <w:t xml:space="preserve"> is as follows:</w:t>
      </w:r>
    </w:p>
    <w:p w14:paraId="56F3C419" w14:textId="77777777" w:rsidR="00AF4217" w:rsidRDefault="00AF4217" w:rsidP="00AF4217">
      <w:pPr>
        <w:widowControl/>
        <w:jc w:val="left"/>
      </w:pPr>
      <w:r>
        <w:t xml:space="preserve">Each scenario is assigned with the parameters: </w:t>
      </w:r>
    </w:p>
    <w:p w14:paraId="60B6D96F" w14:textId="77777777" w:rsidR="00AF4217" w:rsidRDefault="00AF4217" w:rsidP="00AF4217">
      <w:pPr>
        <w:pStyle w:val="ListParagraph"/>
        <w:numPr>
          <w:ilvl w:val="0"/>
          <w:numId w:val="7"/>
        </w:numPr>
        <w:ind w:firstLineChars="0"/>
      </w:pPr>
      <m:oMath>
        <m:r>
          <w:rPr>
            <w:rFonts w:ascii="Cambria Math" w:hAnsi="Cambria Math"/>
          </w:rPr>
          <m:t>v[</m:t>
        </m:r>
        <m:f>
          <m:fPr>
            <m:ctrlPr>
              <w:rPr>
                <w:rFonts w:ascii="Cambria Math" w:hAnsi="Cambria Math"/>
                <w:i/>
              </w:rPr>
            </m:ctrlPr>
          </m:fPr>
          <m:num>
            <m:r>
              <w:rPr>
                <w:rFonts w:ascii="Cambria Math" w:hAnsi="Cambria Math"/>
              </w:rPr>
              <m:t>m</m:t>
            </m:r>
          </m:num>
          <m:den>
            <m:r>
              <w:rPr>
                <w:rFonts w:ascii="Cambria Math" w:hAnsi="Cambria Math"/>
              </w:rPr>
              <m:t>s</m:t>
            </m:r>
          </m:den>
        </m:f>
        <m:r>
          <w:rPr>
            <w:rFonts w:ascii="Cambria Math" w:hAnsi="Cambria Math"/>
          </w:rPr>
          <m:t>]</m:t>
        </m:r>
      </m:oMath>
      <w:r>
        <w:t>- A velocity which describes the mobility of the vehicles.</w:t>
      </w:r>
    </w:p>
    <w:p w14:paraId="61C055CF" w14:textId="77777777" w:rsidR="00AF4217" w:rsidRDefault="00C706D2" w:rsidP="00AF4217">
      <w:pPr>
        <w:pStyle w:val="ListParagraph"/>
        <w:numPr>
          <w:ilvl w:val="0"/>
          <w:numId w:val="7"/>
        </w:numPr>
        <w:ind w:firstLineChars="0"/>
      </w:pPr>
      <m:oMath>
        <m:sSub>
          <m:sSubPr>
            <m:ctrlPr>
              <w:rPr>
                <w:rFonts w:ascii="Cambria Math" w:hAnsi="Cambria Math"/>
                <w:i/>
              </w:rPr>
            </m:ctrlPr>
          </m:sSubPr>
          <m:e>
            <m:r>
              <w:rPr>
                <w:rFonts w:ascii="Cambria Math" w:hAnsi="Cambria Math"/>
              </w:rPr>
              <m:t>τ</m:t>
            </m:r>
          </m:e>
          <m:sub>
            <m:r>
              <w:rPr>
                <w:rFonts w:ascii="Cambria Math" w:hAnsi="Cambria Math"/>
              </w:rPr>
              <m:t>GI</m:t>
            </m:r>
          </m:sub>
        </m:sSub>
        <m:r>
          <w:rPr>
            <w:rFonts w:ascii="Cambria Math" w:hAnsi="Cambria Math"/>
          </w:rPr>
          <m:t>[s]</m:t>
        </m:r>
      </m:oMath>
      <w:r w:rsidR="00AF4217">
        <w:t>- A time interval representing an automotive related time period e.g. the minimal required time for the driver or the vehicular systems to decide on how to react and apply this reaction.</w:t>
      </w:r>
    </w:p>
    <w:p w14:paraId="2AA8C1EA" w14:textId="77777777" w:rsidR="00AF4217" w:rsidRPr="003C381E" w:rsidRDefault="00C706D2" w:rsidP="00AF4217">
      <w:pPr>
        <w:pStyle w:val="ListParagraph"/>
        <w:numPr>
          <w:ilvl w:val="0"/>
          <w:numId w:val="7"/>
        </w:numPr>
        <w:ind w:firstLineChars="0"/>
      </w:pPr>
      <m:oMath>
        <m:sSub>
          <m:sSubPr>
            <m:ctrlPr>
              <w:rPr>
                <w:rFonts w:ascii="Cambria Math" w:hAnsi="Cambria Math"/>
                <w:i/>
                <w:kern w:val="2"/>
                <w:sz w:val="21"/>
                <w:szCs w:val="24"/>
              </w:rPr>
            </m:ctrlPr>
          </m:sSubPr>
          <m:e>
            <m:r>
              <w:rPr>
                <w:rFonts w:ascii="Cambria Math" w:hAnsi="Cambria Math"/>
              </w:rPr>
              <m:t>D</m:t>
            </m:r>
          </m:e>
          <m:sub>
            <m:r>
              <w:rPr>
                <w:rFonts w:ascii="Cambria Math" w:hAnsi="Cambria Math"/>
              </w:rPr>
              <m:t>GI</m:t>
            </m:r>
          </m:sub>
        </m:sSub>
        <m:r>
          <w:rPr>
            <w:rFonts w:ascii="Cambria Math" w:hAnsi="Cambria Math"/>
          </w:rPr>
          <m:t>[m]=v∙</m:t>
        </m:r>
        <m:sSub>
          <m:sSubPr>
            <m:ctrlPr>
              <w:rPr>
                <w:rFonts w:ascii="Cambria Math" w:hAnsi="Cambria Math"/>
                <w:i/>
                <w:kern w:val="2"/>
                <w:sz w:val="21"/>
                <w:szCs w:val="24"/>
              </w:rPr>
            </m:ctrlPr>
          </m:sSubPr>
          <m:e>
            <m:r>
              <w:rPr>
                <w:rFonts w:ascii="Cambria Math" w:hAnsi="Cambria Math"/>
              </w:rPr>
              <m:t>τ</m:t>
            </m:r>
          </m:e>
          <m:sub>
            <m:r>
              <w:rPr>
                <w:rFonts w:ascii="Cambria Math" w:hAnsi="Cambria Math"/>
              </w:rPr>
              <m:t>GI</m:t>
            </m:r>
          </m:sub>
        </m:sSub>
      </m:oMath>
      <w:r w:rsidR="00AF4217">
        <w:rPr>
          <w:kern w:val="2"/>
          <w:sz w:val="21"/>
          <w:szCs w:val="24"/>
        </w:rPr>
        <w:t xml:space="preserve">- </w:t>
      </w:r>
      <w:r w:rsidR="00AF4217" w:rsidRPr="003C381E">
        <w:rPr>
          <w:kern w:val="2"/>
        </w:rPr>
        <w:t>The</w:t>
      </w:r>
      <w:r w:rsidR="00AF4217">
        <w:rPr>
          <w:kern w:val="2"/>
        </w:rPr>
        <w:t xml:space="preserve"> distance a vehicle travels at a speed </w:t>
      </w:r>
      <m:oMath>
        <m:r>
          <w:rPr>
            <w:rFonts w:ascii="Cambria Math" w:hAnsi="Cambria Math"/>
            <w:kern w:val="2"/>
          </w:rPr>
          <m:t>v</m:t>
        </m:r>
      </m:oMath>
      <w:r w:rsidR="00AF4217">
        <w:rPr>
          <w:kern w:val="2"/>
        </w:rPr>
        <w:t xml:space="preserve"> for a duration of </w:t>
      </w:r>
      <m:oMath>
        <m:sSub>
          <m:sSubPr>
            <m:ctrlPr>
              <w:rPr>
                <w:rFonts w:ascii="Cambria Math" w:hAnsi="Cambria Math"/>
                <w:i/>
              </w:rPr>
            </m:ctrlPr>
          </m:sSubPr>
          <m:e>
            <m:r>
              <w:rPr>
                <w:rFonts w:ascii="Cambria Math" w:hAnsi="Cambria Math"/>
              </w:rPr>
              <m:t>τ</m:t>
            </m:r>
          </m:e>
          <m:sub>
            <m:r>
              <w:rPr>
                <w:rFonts w:ascii="Cambria Math" w:hAnsi="Cambria Math"/>
              </w:rPr>
              <m:t>GI</m:t>
            </m:r>
          </m:sub>
        </m:sSub>
      </m:oMath>
      <w:r w:rsidR="00AF4217">
        <w:t>.</w:t>
      </w:r>
    </w:p>
    <w:p w14:paraId="2723EE13" w14:textId="77777777" w:rsidR="00AF4217" w:rsidRDefault="00AF4217" w:rsidP="00AF4217">
      <w:pPr>
        <w:pStyle w:val="ListParagraph"/>
        <w:numPr>
          <w:ilvl w:val="0"/>
          <w:numId w:val="7"/>
        </w:numPr>
        <w:ind w:firstLineChars="0"/>
      </w:pPr>
      <m:oMath>
        <m:r>
          <w:rPr>
            <w:rFonts w:ascii="Cambria Math" w:hAnsi="Cambria Math"/>
          </w:rPr>
          <m:t>β</m:t>
        </m:r>
      </m:oMath>
      <w:r>
        <w:t>- A fraction (</w:t>
      </w:r>
      <m:oMath>
        <m:r>
          <w:rPr>
            <w:rFonts w:ascii="Cambria Math" w:hAnsi="Cambria Math"/>
          </w:rPr>
          <m:t>0≤β≤1</m:t>
        </m:r>
      </m:oMath>
      <w:r>
        <w:t xml:space="preserve">), representing the increment of </w:t>
      </w:r>
      <m:oMath>
        <m:r>
          <w:rPr>
            <w:rFonts w:ascii="Cambria Math" w:hAnsi="Cambria Math"/>
          </w:rPr>
          <m:t>T</m:t>
        </m:r>
      </m:oMath>
      <w:r>
        <w:t>’s size.</w:t>
      </w:r>
    </w:p>
    <w:p w14:paraId="28710DFE" w14:textId="77777777" w:rsidR="00AF4217" w:rsidRDefault="00AF4217" w:rsidP="00AF4217">
      <w:pPr>
        <w:widowControl/>
        <w:jc w:val="left"/>
      </w:pPr>
      <w:r>
        <w:t xml:space="preserve">Let </w:t>
      </w:r>
      <m:oMath>
        <m:r>
          <w:rPr>
            <w:rFonts w:ascii="Cambria Math" w:hAnsi="Cambria Math"/>
          </w:rPr>
          <m:t>f:d→T</m:t>
        </m:r>
      </m:oMath>
      <w:r>
        <w:t xml:space="preserve"> denote the function mapping range </w:t>
      </w:r>
      <m:oMath>
        <m:r>
          <w:rPr>
            <w:rFonts w:ascii="Cambria Math" w:hAnsi="Cambria Math"/>
          </w:rPr>
          <m:t>d[m]</m:t>
        </m:r>
      </m:oMath>
      <w:r>
        <w:t xml:space="preserve"> to its corresponding </w:t>
      </w:r>
      <m:oMath>
        <m:r>
          <w:rPr>
            <w:rFonts w:ascii="Cambria Math" w:hAnsi="Cambria Math"/>
          </w:rPr>
          <m:t>T[ms]</m:t>
        </m:r>
      </m:oMath>
      <w:r>
        <w:t xml:space="preserve">. </w:t>
      </w:r>
      <m:oMath>
        <m:r>
          <w:rPr>
            <w:rFonts w:ascii="Cambria Math" w:hAnsi="Cambria Math"/>
          </w:rPr>
          <m:t>f</m:t>
        </m:r>
      </m:oMath>
      <w:r>
        <w:t xml:space="preserve"> is given by: </w:t>
      </w:r>
      <m:oMath>
        <m:r>
          <w:rPr>
            <w:rFonts w:ascii="Cambria Math" w:hAnsi="Cambria Math"/>
          </w:rPr>
          <m:t>T[ms]=f</m:t>
        </m:r>
        <m:d>
          <m:dPr>
            <m:ctrlPr>
              <w:rPr>
                <w:rFonts w:ascii="Cambria Math" w:hAnsi="Cambria Math"/>
                <w:i/>
              </w:rPr>
            </m:ctrlPr>
          </m:dPr>
          <m:e>
            <m:r>
              <w:rPr>
                <w:rFonts w:ascii="Cambria Math" w:hAnsi="Cambria Math"/>
              </w:rPr>
              <m:t>d[m]</m:t>
            </m:r>
          </m:e>
        </m:d>
        <m:r>
          <w:rPr>
            <w:rFonts w:ascii="Cambria Math" w:hAnsi="Cambria Math"/>
          </w:rPr>
          <m:t>=100∙(1+</m:t>
        </m:r>
        <m:d>
          <m:dPr>
            <m:begChr m:val="⌊"/>
            <m:endChr m:val="⌋"/>
            <m:ctrlPr>
              <w:rPr>
                <w:rFonts w:ascii="Cambria Math" w:hAnsi="Cambria Math"/>
                <w:i/>
              </w:rPr>
            </m:ctrlPr>
          </m:dPr>
          <m:e>
            <m:f>
              <m:fPr>
                <m:ctrlPr>
                  <w:rPr>
                    <w:rFonts w:ascii="Cambria Math" w:hAnsi="Cambria Math"/>
                    <w:i/>
                  </w:rPr>
                </m:ctrlPr>
              </m:fPr>
              <m:num>
                <m:r>
                  <w:rPr>
                    <w:rFonts w:ascii="Cambria Math" w:hAnsi="Cambria Math"/>
                  </w:rPr>
                  <m:t>d</m:t>
                </m:r>
              </m:num>
              <m:den>
                <m:sSub>
                  <m:sSubPr>
                    <m:ctrlPr>
                      <w:rPr>
                        <w:rFonts w:ascii="Cambria Math" w:hAnsi="Cambria Math"/>
                        <w:i/>
                      </w:rPr>
                    </m:ctrlPr>
                  </m:sSubPr>
                  <m:e>
                    <m:r>
                      <w:rPr>
                        <w:rFonts w:ascii="Cambria Math" w:hAnsi="Cambria Math"/>
                      </w:rPr>
                      <m:t>D</m:t>
                    </m:r>
                  </m:e>
                  <m:sub>
                    <m:r>
                      <w:rPr>
                        <w:rFonts w:ascii="Cambria Math" w:hAnsi="Cambria Math"/>
                      </w:rPr>
                      <m:t>GI</m:t>
                    </m:r>
                  </m:sub>
                </m:sSub>
              </m:den>
            </m:f>
          </m:e>
        </m:d>
        <m:r>
          <w:rPr>
            <w:rFonts w:ascii="Cambria Math" w:hAnsi="Cambria Math"/>
          </w:rPr>
          <m:t>∙β)</m:t>
        </m:r>
      </m:oMath>
      <w:r>
        <w:t>.</w:t>
      </w:r>
    </w:p>
    <w:p w14:paraId="66AB94A8" w14:textId="7706EBB5" w:rsidR="00AF4217" w:rsidRDefault="00B57014" w:rsidP="00DC294A">
      <w:pPr>
        <w:widowControl/>
        <w:jc w:val="left"/>
      </w:pPr>
      <w:r>
        <w:t xml:space="preserve">An illustration of the </w:t>
      </w:r>
      <m:oMath>
        <m:r>
          <w:rPr>
            <w:rFonts w:ascii="Cambria Math" w:hAnsi="Cambria Math"/>
          </w:rPr>
          <m:t>T</m:t>
        </m:r>
      </m:oMath>
      <w:r>
        <w:t xml:space="preserve"> increments can be seen in Fig.1.</w:t>
      </w:r>
    </w:p>
    <w:p w14:paraId="5F8D67E0" w14:textId="77777777" w:rsidR="00B57014" w:rsidRDefault="00B57014" w:rsidP="00DC294A">
      <w:pPr>
        <w:widowControl/>
        <w:jc w:val="left"/>
      </w:pPr>
    </w:p>
    <w:tbl>
      <w:tblPr>
        <w:tblStyle w:val="TableGrid"/>
        <w:tblW w:w="58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0"/>
      </w:tblGrid>
      <w:tr w:rsidR="00B57014" w14:paraId="625C7A47" w14:textId="77777777" w:rsidTr="00B57014">
        <w:trPr>
          <w:trHeight w:val="3586"/>
          <w:jc w:val="center"/>
        </w:trPr>
        <w:tc>
          <w:tcPr>
            <w:tcW w:w="5860" w:type="dxa"/>
          </w:tcPr>
          <w:p w14:paraId="0A14FDE2" w14:textId="4BE21538" w:rsidR="00B57014" w:rsidRDefault="00B57014" w:rsidP="00B57014">
            <w:pPr>
              <w:widowControl/>
              <w:jc w:val="center"/>
              <w:rPr>
                <w:color w:val="000000"/>
              </w:rPr>
            </w:pPr>
            <w:r w:rsidRPr="00B57014">
              <w:rPr>
                <w:noProof/>
                <w:color w:val="000000"/>
                <w:lang w:val="en-GB" w:eastAsia="en-GB"/>
              </w:rPr>
              <w:drawing>
                <wp:inline distT="0" distB="0" distL="0" distR="0" wp14:anchorId="3B54DE36" wp14:editId="41DD816D">
                  <wp:extent cx="3323590" cy="2289810"/>
                  <wp:effectExtent l="0" t="0" r="0" b="0"/>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rotWithShape="1">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l="16325" t="16909" r="22530" b="10730"/>
                          <a:stretch/>
                        </pic:blipFill>
                        <pic:spPr bwMode="auto">
                          <a:xfrm>
                            <a:off x="0" y="0"/>
                            <a:ext cx="3323590" cy="2289810"/>
                          </a:xfrm>
                          <a:prstGeom prst="rect">
                            <a:avLst/>
                          </a:prstGeom>
                          <a:ln>
                            <a:noFill/>
                          </a:ln>
                          <a:extLst>
                            <a:ext uri="{53640926-AAD7-44D8-BBD7-CCE9431645EC}">
                              <a14:shadowObscured xmlns:a14="http://schemas.microsoft.com/office/drawing/2010/main"/>
                            </a:ext>
                          </a:extLst>
                        </pic:spPr>
                      </pic:pic>
                    </a:graphicData>
                  </a:graphic>
                </wp:inline>
              </w:drawing>
            </w:r>
          </w:p>
        </w:tc>
      </w:tr>
      <w:tr w:rsidR="00B57014" w14:paraId="76426783" w14:textId="77777777" w:rsidTr="00B57014">
        <w:trPr>
          <w:trHeight w:val="195"/>
          <w:jc w:val="center"/>
        </w:trPr>
        <w:tc>
          <w:tcPr>
            <w:tcW w:w="5860" w:type="dxa"/>
          </w:tcPr>
          <w:p w14:paraId="10CBD1F5" w14:textId="707E9905" w:rsidR="00B57014" w:rsidRDefault="00B57014" w:rsidP="00B57014">
            <w:pPr>
              <w:widowControl/>
              <w:jc w:val="center"/>
              <w:rPr>
                <w:color w:val="000000"/>
              </w:rPr>
            </w:pPr>
            <w:r>
              <w:rPr>
                <w:color w:val="000000"/>
              </w:rPr>
              <w:t xml:space="preserve">Fig.1: </w:t>
            </w:r>
            <w:r>
              <w:t xml:space="preserve">Spatial Illustration of </w:t>
            </w:r>
            <m:oMath>
              <m:r>
                <w:rPr>
                  <w:rFonts w:ascii="Cambria Math" w:hAnsi="Cambria Math"/>
                </w:rPr>
                <m:t>f:d→T</m:t>
              </m:r>
            </m:oMath>
            <w:r>
              <w:t>.</w:t>
            </w:r>
          </w:p>
        </w:tc>
      </w:tr>
    </w:tbl>
    <w:p w14:paraId="4ED6F695" w14:textId="77777777" w:rsidR="00B57014" w:rsidRDefault="00B57014" w:rsidP="00DC294A">
      <w:pPr>
        <w:widowControl/>
        <w:jc w:val="left"/>
        <w:rPr>
          <w:bCs/>
        </w:rPr>
      </w:pPr>
    </w:p>
    <w:p w14:paraId="7CF8973B" w14:textId="0736E695" w:rsidR="00FD5FB8" w:rsidRDefault="00112B58" w:rsidP="00094050">
      <w:pPr>
        <w:widowControl/>
        <w:jc w:val="left"/>
      </w:pPr>
      <w:r>
        <w:t>The CD-PRR is calculated as follows:</w:t>
      </w:r>
    </w:p>
    <w:p w14:paraId="35C14FAF" w14:textId="77777777" w:rsidR="00112B58" w:rsidRDefault="00112B58" w:rsidP="00094050">
      <w:pPr>
        <w:widowControl/>
        <w:jc w:val="left"/>
      </w:pPr>
    </w:p>
    <w:p w14:paraId="295AD2B2" w14:textId="77777777" w:rsidR="00112B58" w:rsidRDefault="00112B58" w:rsidP="00112B58">
      <w:pPr>
        <w:jc w:val="left"/>
      </w:pPr>
      <w:r>
        <w:t xml:space="preserve">Let vehicles A and B denote the transmitter and receiver respectively with a distance of </w:t>
      </w:r>
      <m:oMath>
        <m:r>
          <w:rPr>
            <w:rFonts w:ascii="Cambria Math" w:hAnsi="Cambria Math"/>
          </w:rPr>
          <m:t>d(t)</m:t>
        </m:r>
      </m:oMath>
      <w:r>
        <w:t xml:space="preserve"> (the distance can vary depending their velocities and direction). In order to calculate the CD-PRR for this link, the following steps need to be followed:</w:t>
      </w:r>
    </w:p>
    <w:p w14:paraId="1C51C50B" w14:textId="77777777" w:rsidR="00112B58" w:rsidRPr="00614B0E" w:rsidRDefault="00112B58" w:rsidP="00112B58">
      <w:pPr>
        <w:pStyle w:val="ListParagraph"/>
        <w:numPr>
          <w:ilvl w:val="0"/>
          <w:numId w:val="8"/>
        </w:numPr>
        <w:ind w:firstLineChars="0"/>
        <w:rPr>
          <w:rFonts w:asciiTheme="majorBidi" w:hAnsiTheme="majorBidi" w:cstheme="majorBidi"/>
          <w:color w:val="000000"/>
        </w:rPr>
      </w:pPr>
      <w:r w:rsidRPr="00614B0E">
        <w:rPr>
          <w:rFonts w:asciiTheme="majorBidi" w:hAnsiTheme="majorBidi" w:cstheme="majorBidi"/>
          <w:color w:val="000000"/>
        </w:rPr>
        <w:t xml:space="preserve">Generate a ‘Time Line’ indicating the moments B successfully received A’s messages. </w:t>
      </w:r>
    </w:p>
    <w:p w14:paraId="0800EA53" w14:textId="77777777" w:rsidR="00112B58" w:rsidRPr="00614B0E" w:rsidRDefault="00112B58" w:rsidP="00112B58">
      <w:pPr>
        <w:pStyle w:val="ListParagraph"/>
        <w:numPr>
          <w:ilvl w:val="0"/>
          <w:numId w:val="8"/>
        </w:numPr>
        <w:ind w:firstLineChars="0"/>
        <w:rPr>
          <w:rFonts w:asciiTheme="majorBidi" w:hAnsiTheme="majorBidi" w:cstheme="majorBidi"/>
          <w:color w:val="000000"/>
        </w:rPr>
      </w:pPr>
      <w:r w:rsidRPr="00614B0E">
        <w:rPr>
          <w:rFonts w:asciiTheme="majorBidi" w:hAnsiTheme="majorBidi" w:cstheme="majorBidi"/>
          <w:color w:val="000000"/>
        </w:rPr>
        <w:t xml:space="preserve">Divide the ‘Time Line’ into intervals of durations </w:t>
      </w:r>
      <m:oMath>
        <m:r>
          <w:rPr>
            <w:rFonts w:ascii="Cambria Math" w:hAnsi="Cambria Math" w:cstheme="majorBidi"/>
          </w:rPr>
          <m:t>T</m:t>
        </m:r>
        <m:d>
          <m:dPr>
            <m:ctrlPr>
              <w:rPr>
                <w:rFonts w:ascii="Cambria Math" w:hAnsi="Cambria Math" w:cstheme="majorBidi"/>
                <w:i/>
              </w:rPr>
            </m:ctrlPr>
          </m:dPr>
          <m:e>
            <m:r>
              <w:rPr>
                <w:rFonts w:ascii="Cambria Math" w:hAnsi="Cambria Math" w:cstheme="majorBidi"/>
              </w:rPr>
              <m:t>t</m:t>
            </m:r>
          </m:e>
        </m:d>
        <m:r>
          <w:rPr>
            <w:rFonts w:ascii="Cambria Math" w:hAnsi="Cambria Math" w:cstheme="majorBidi"/>
          </w:rPr>
          <m:t>=f[d</m:t>
        </m:r>
        <m:d>
          <m:dPr>
            <m:ctrlPr>
              <w:rPr>
                <w:rFonts w:ascii="Cambria Math" w:hAnsi="Cambria Math" w:cstheme="majorBidi"/>
                <w:i/>
              </w:rPr>
            </m:ctrlPr>
          </m:dPr>
          <m:e>
            <m:r>
              <w:rPr>
                <w:rFonts w:ascii="Cambria Math" w:hAnsi="Cambria Math" w:cstheme="majorBidi"/>
              </w:rPr>
              <m:t>t</m:t>
            </m:r>
          </m:e>
        </m:d>
        <m:r>
          <w:rPr>
            <w:rFonts w:ascii="Cambria Math" w:hAnsi="Cambria Math" w:cstheme="majorBidi"/>
          </w:rPr>
          <m:t>]</m:t>
        </m:r>
      </m:oMath>
      <w:r w:rsidRPr="00614B0E">
        <w:rPr>
          <w:rFonts w:asciiTheme="majorBidi" w:hAnsiTheme="majorBidi" w:cstheme="majorBidi"/>
        </w:rPr>
        <w:t xml:space="preserve">. </w:t>
      </w:r>
      <w:r w:rsidRPr="00614B0E">
        <w:rPr>
          <w:rFonts w:asciiTheme="majorBidi" w:hAnsiTheme="majorBidi" w:cstheme="majorBidi"/>
          <w:color w:val="000000"/>
        </w:rPr>
        <w:t xml:space="preserve"> </w:t>
      </w:r>
    </w:p>
    <w:p w14:paraId="1C82B78F" w14:textId="5D98598C" w:rsidR="00112B58" w:rsidRPr="00112B58" w:rsidRDefault="00112B58" w:rsidP="00112B58">
      <w:pPr>
        <w:pStyle w:val="ListParagraph"/>
        <w:numPr>
          <w:ilvl w:val="0"/>
          <w:numId w:val="8"/>
        </w:numPr>
        <w:ind w:firstLineChars="0"/>
        <w:rPr>
          <w:rFonts w:asciiTheme="majorBidi" w:hAnsiTheme="majorBidi" w:cstheme="majorBidi"/>
          <w:color w:val="000000"/>
        </w:rPr>
      </w:pPr>
      <w:r w:rsidRPr="00614B0E">
        <w:rPr>
          <w:rFonts w:asciiTheme="majorBidi" w:hAnsiTheme="majorBidi" w:cstheme="majorBidi"/>
          <w:color w:val="000000"/>
        </w:rPr>
        <w:t>Calculate the CD-PRR according to these time intervals, where the denominator is the amount of time intervals, and the numerator is the number of time intervals in which at least one message of A was received successfully by B.</w:t>
      </w:r>
    </w:p>
    <w:p w14:paraId="541AAC30" w14:textId="77777777" w:rsidR="00112B58" w:rsidRDefault="00112B58" w:rsidP="00112B58">
      <w:pPr>
        <w:widowControl/>
        <w:jc w:val="left"/>
        <w:rPr>
          <w:color w:val="000000"/>
        </w:rPr>
      </w:pPr>
      <w:r>
        <w:rPr>
          <w:color w:val="000000"/>
        </w:rPr>
        <w:lastRenderedPageBreak/>
        <w:t xml:space="preserve">To produce the CD-PRR curve for all system, this process needs to be done for all possible transmitters and receivers (total </w:t>
      </w:r>
      <m:oMath>
        <m:r>
          <w:rPr>
            <w:rFonts w:ascii="Cambria Math" w:hAnsi="Cambria Math"/>
            <w:color w:val="000000"/>
          </w:rPr>
          <m:t>N∙(N-1)</m:t>
        </m:r>
      </m:oMath>
      <w:r>
        <w:rPr>
          <w:color w:val="000000"/>
        </w:rPr>
        <w:t xml:space="preserve"> times where </w:t>
      </w:r>
      <m:oMath>
        <m:r>
          <w:rPr>
            <w:rFonts w:ascii="Cambria Math" w:hAnsi="Cambria Math"/>
            <w:color w:val="000000"/>
          </w:rPr>
          <m:t>N</m:t>
        </m:r>
      </m:oMath>
      <w:r>
        <w:rPr>
          <w:color w:val="000000"/>
        </w:rPr>
        <w:t xml:space="preserve"> is the number of vehicles). After counting the total expected receptions vs. the total successful receptions per range the ratio is calculated.</w:t>
      </w:r>
    </w:p>
    <w:p w14:paraId="5DC8BBBE" w14:textId="1E4C8F72" w:rsidR="00112B58" w:rsidRDefault="00112B58" w:rsidP="00112B58">
      <w:pPr>
        <w:widowControl/>
        <w:jc w:val="left"/>
        <w:rPr>
          <w:color w:val="000000"/>
        </w:rPr>
      </w:pPr>
      <w:r>
        <w:rPr>
          <w:color w:val="000000"/>
        </w:rPr>
        <w:t xml:space="preserve"> </w:t>
      </w:r>
    </w:p>
    <w:p w14:paraId="38B026C7" w14:textId="64BE44B3" w:rsidR="00112B58" w:rsidRDefault="00112B58" w:rsidP="00112B58">
      <w:pPr>
        <w:widowControl/>
        <w:jc w:val="left"/>
        <w:rPr>
          <w:color w:val="000000"/>
        </w:rPr>
      </w:pPr>
      <w:r>
        <w:rPr>
          <w:color w:val="000000"/>
        </w:rPr>
        <w:t>For further elaboration on the CD-PRR performance see [2].</w:t>
      </w:r>
    </w:p>
    <w:p w14:paraId="60389202" w14:textId="77777777" w:rsidR="00112B58" w:rsidRDefault="00112B58" w:rsidP="00094050">
      <w:pPr>
        <w:widowControl/>
        <w:jc w:val="left"/>
      </w:pPr>
    </w:p>
    <w:p w14:paraId="1E7AEB68" w14:textId="5A83F690" w:rsidR="001902C7" w:rsidRDefault="001902C7" w:rsidP="001902C7">
      <w:pPr>
        <w:pStyle w:val="Heading2"/>
      </w:pPr>
      <w:r>
        <w:t>Interest Dependant PRR (ID-PRR)</w:t>
      </w:r>
    </w:p>
    <w:p w14:paraId="6CA5ADE0" w14:textId="77777777" w:rsidR="001902C7" w:rsidRPr="00212848" w:rsidRDefault="001902C7" w:rsidP="001902C7">
      <w:pPr>
        <w:pStyle w:val="Heading3"/>
      </w:pPr>
      <w:r>
        <w:t>Motivation</w:t>
      </w:r>
    </w:p>
    <w:p w14:paraId="26FE54F7" w14:textId="77777777" w:rsidR="00B5755F" w:rsidRDefault="00642501" w:rsidP="00B5755F">
      <w:pPr>
        <w:pStyle w:val="ListParagraph"/>
        <w:ind w:firstLineChars="0" w:firstLine="0"/>
      </w:pPr>
      <w:r>
        <w:t xml:space="preserve">When calculating PRR for a range of </w:t>
      </w:r>
      <m:oMath>
        <m:r>
          <w:rPr>
            <w:rFonts w:ascii="Cambria Math" w:hAnsi="Cambria Math"/>
          </w:rPr>
          <m:t>d</m:t>
        </m:r>
      </m:oMath>
      <w:r>
        <w:t xml:space="preserve"> meters, </w:t>
      </w:r>
      <w:r w:rsidR="00B5755F">
        <w:t>the empiric reception probability of all the links corresponding to this range is taken into account. However, quite often there are links which their corresponding vehicles’ positions along the road make the information exchange between them irrelevant.</w:t>
      </w:r>
    </w:p>
    <w:p w14:paraId="33F6524B" w14:textId="77777777" w:rsidR="00E637F5" w:rsidRDefault="00B5755F" w:rsidP="00E637F5">
      <w:pPr>
        <w:pStyle w:val="ListParagraph"/>
        <w:ind w:firstLineChars="0" w:firstLine="0"/>
      </w:pPr>
      <w:r>
        <w:t xml:space="preserve">For example, in the Freeway environment (see [1]) where there are 2 opposite driving directions. </w:t>
      </w:r>
      <w:r w:rsidRPr="007C4E40">
        <w:rPr>
          <w:u w:val="single"/>
        </w:rPr>
        <w:t>Sin</w:t>
      </w:r>
      <w:r w:rsidR="00BE2D1A" w:rsidRPr="007C4E40">
        <w:rPr>
          <w:u w:val="single"/>
        </w:rPr>
        <w:t xml:space="preserve">ce it isn’t expected </w:t>
      </w:r>
      <w:r w:rsidR="007C4E40" w:rsidRPr="007C4E40">
        <w:rPr>
          <w:u w:val="single"/>
        </w:rPr>
        <w:t>for vehicles on opposite lanes to ever interact with each othe</w:t>
      </w:r>
      <w:r w:rsidR="007C4E40">
        <w:t>r, the empiric reception probability for a certain vehicle should be synthesized</w:t>
      </w:r>
      <w:r w:rsidR="005C0186">
        <w:t xml:space="preserve"> </w:t>
      </w:r>
      <w:r w:rsidR="005C0186" w:rsidRPr="00E637F5">
        <w:rPr>
          <w:u w:val="single"/>
        </w:rPr>
        <w:t>only</w:t>
      </w:r>
      <w:r w:rsidR="005C0186">
        <w:t xml:space="preserve"> from the vehicles which drive in the same direction as it does. </w:t>
      </w:r>
    </w:p>
    <w:p w14:paraId="2B0C53F3" w14:textId="2F696BB3" w:rsidR="001902C7" w:rsidRDefault="005C0186" w:rsidP="008405DE">
      <w:pPr>
        <w:pStyle w:val="ListParagraph"/>
        <w:ind w:firstLineChars="0" w:firstLine="0"/>
      </w:pPr>
      <w:r>
        <w:t xml:space="preserve">PRR which is partially based on links which their corresponding vehicles have no mutual impact in terms of </w:t>
      </w:r>
      <w:r w:rsidR="00E637F5">
        <w:t xml:space="preserve">driving dynamics can create a misleading impression of the system performance. </w:t>
      </w:r>
      <w:r w:rsidR="008405DE">
        <w:t>It is noted that e</w:t>
      </w:r>
      <w:r w:rsidR="00E637F5">
        <w:t xml:space="preserve">very scenario and environment may induce different </w:t>
      </w:r>
      <w:r w:rsidR="008405DE">
        <w:t>areas of interest for each vehicle, and these areas must be defined to accurately calculate the ID-PRR.</w:t>
      </w:r>
    </w:p>
    <w:p w14:paraId="12FD6892" w14:textId="77777777" w:rsidR="001902C7" w:rsidRDefault="001902C7" w:rsidP="001902C7">
      <w:pPr>
        <w:pStyle w:val="Heading3"/>
      </w:pPr>
      <w:r>
        <w:t>Metric Calculation</w:t>
      </w:r>
    </w:p>
    <w:p w14:paraId="1FCA0C89" w14:textId="650663EC" w:rsidR="001902C7" w:rsidRDefault="00E9326F" w:rsidP="001902C7">
      <w:pPr>
        <w:widowControl/>
        <w:jc w:val="left"/>
        <w:rPr>
          <w:bCs/>
        </w:rPr>
      </w:pPr>
      <w:r>
        <w:rPr>
          <w:bCs/>
        </w:rPr>
        <w:t>The steps to calculate the ID-PRR are as follows:</w:t>
      </w:r>
    </w:p>
    <w:p w14:paraId="3B847EEF" w14:textId="04BE0479" w:rsidR="00E9326F" w:rsidRDefault="00E9326F" w:rsidP="00E9326F">
      <w:pPr>
        <w:pStyle w:val="ListParagraph"/>
        <w:numPr>
          <w:ilvl w:val="0"/>
          <w:numId w:val="13"/>
        </w:numPr>
        <w:ind w:firstLineChars="0"/>
        <w:rPr>
          <w:color w:val="000000"/>
        </w:rPr>
      </w:pPr>
      <w:r>
        <w:rPr>
          <w:color w:val="000000"/>
        </w:rPr>
        <w:t>Per simulated scenario, defined for each vehicle what are the other road users which may impact its driving policy.</w:t>
      </w:r>
    </w:p>
    <w:p w14:paraId="4FAB2E2F" w14:textId="31CF141E" w:rsidR="00E9326F" w:rsidRPr="00E9326F" w:rsidRDefault="0030376B" w:rsidP="009362D1">
      <w:pPr>
        <w:pStyle w:val="ListParagraph"/>
        <w:numPr>
          <w:ilvl w:val="0"/>
          <w:numId w:val="13"/>
        </w:numPr>
        <w:ind w:firstLineChars="0"/>
        <w:rPr>
          <w:color w:val="000000"/>
        </w:rPr>
      </w:pPr>
      <w:r>
        <w:rPr>
          <w:color w:val="000000"/>
        </w:rPr>
        <w:t xml:space="preserve">When verifying whether a message was successfully received by a vehicle, consider the message’s origin. The success/failure in reception would only be taken into account </w:t>
      </w:r>
      <w:r w:rsidR="009362D1">
        <w:rPr>
          <w:color w:val="000000"/>
        </w:rPr>
        <w:t>i</w:t>
      </w:r>
      <w:r>
        <w:rPr>
          <w:color w:val="000000"/>
        </w:rPr>
        <w:t>f</w:t>
      </w:r>
      <w:r w:rsidR="009362D1">
        <w:rPr>
          <w:color w:val="000000"/>
        </w:rPr>
        <w:t xml:space="preserve"> the transmitter </w:t>
      </w:r>
      <w:r w:rsidR="005B1F71">
        <w:rPr>
          <w:color w:val="000000"/>
        </w:rPr>
        <w:t>has an impact on the receiver</w:t>
      </w:r>
      <w:r w:rsidR="000D5409">
        <w:rPr>
          <w:color w:val="000000"/>
        </w:rPr>
        <w:t xml:space="preserve"> in terms of driving policy</w:t>
      </w:r>
      <w:r w:rsidR="005B1F71">
        <w:rPr>
          <w:color w:val="000000"/>
        </w:rPr>
        <w:t>.</w:t>
      </w:r>
      <w:r>
        <w:rPr>
          <w:color w:val="000000"/>
        </w:rPr>
        <w:t xml:space="preserve"> </w:t>
      </w:r>
      <w:r w:rsidR="005735DD">
        <w:rPr>
          <w:color w:val="000000"/>
        </w:rPr>
        <w:t>If the transmitter doesn’t have an impact on the receiver it would only be considered as an interferer.</w:t>
      </w:r>
    </w:p>
    <w:p w14:paraId="254FA63C" w14:textId="77777777" w:rsidR="001902C7" w:rsidRDefault="001902C7" w:rsidP="001902C7">
      <w:pPr>
        <w:widowControl/>
        <w:jc w:val="left"/>
      </w:pPr>
    </w:p>
    <w:p w14:paraId="10144C0C" w14:textId="384C8A96" w:rsidR="003B48CF" w:rsidRDefault="003B48CF" w:rsidP="00B05ADF">
      <w:pPr>
        <w:pStyle w:val="Heading2"/>
      </w:pPr>
      <w:r>
        <w:lastRenderedPageBreak/>
        <w:t>Failure Bursts Constrains (</w:t>
      </w:r>
      <w:r w:rsidR="00B05ADF">
        <w:t>FBC</w:t>
      </w:r>
      <w:r>
        <w:t>)</w:t>
      </w:r>
    </w:p>
    <w:p w14:paraId="75B627D2" w14:textId="77777777" w:rsidR="003B48CF" w:rsidRPr="00212848" w:rsidRDefault="003B48CF" w:rsidP="003B48CF">
      <w:pPr>
        <w:pStyle w:val="Heading3"/>
      </w:pPr>
      <w:r>
        <w:t>Motivation</w:t>
      </w:r>
    </w:p>
    <w:p w14:paraId="4B8E38A6" w14:textId="77777777" w:rsidR="00116CDF" w:rsidRDefault="00213E15" w:rsidP="00116CDF">
      <w:pPr>
        <w:pStyle w:val="ListParagraph"/>
        <w:ind w:firstLineChars="0" w:firstLine="0"/>
      </w:pPr>
      <w:r>
        <w:t>Suppose vehicle A and B are transmitter and receiver respectively.</w:t>
      </w:r>
      <w:r w:rsidR="00A3490D">
        <w:t xml:space="preserve"> Vehicle B may fail to receive all A’s messages and it is desired to estimate the link quality between these two vehicles.</w:t>
      </w:r>
      <w:r w:rsidR="00116CDF">
        <w:t xml:space="preserve"> PRR would only provide the average percent of messages that were failed to be received. It would not indicate the pattern of reception failures along the simulation. It is possible that the reception failures were spread in a balanced manner throughout the simulation or that most of them occurred around the same time.</w:t>
      </w:r>
    </w:p>
    <w:p w14:paraId="3D257DF1" w14:textId="77777777" w:rsidR="00573107" w:rsidRDefault="00116CDF" w:rsidP="00116CDF">
      <w:pPr>
        <w:pStyle w:val="ListParagraph"/>
        <w:ind w:firstLineChars="0" w:firstLine="0"/>
      </w:pPr>
      <w:r>
        <w:t>Me</w:t>
      </w:r>
      <w:r w:rsidR="00573107">
        <w:t>aning PRR doesn’t provide insights regarding the reception failures bursts’ pattern. In order to explain the importance of this issue we bring the following example:</w:t>
      </w:r>
    </w:p>
    <w:p w14:paraId="38EB761F" w14:textId="77777777" w:rsidR="00264538" w:rsidRDefault="00CB0DB6" w:rsidP="00CB0DB6">
      <w:pPr>
        <w:pStyle w:val="ListParagraph"/>
        <w:ind w:firstLineChars="0" w:firstLine="0"/>
      </w:pPr>
      <w:r>
        <w:t>Suppose that vehicle A has transmitted 100 messages. Calculating the PRR of vehicle B in regards to A’s messages the value of 0.8 was received.</w:t>
      </w:r>
      <w:r w:rsidR="00116CDF">
        <w:t xml:space="preserve"> </w:t>
      </w:r>
      <w:r>
        <w:t xml:space="preserve">If the reception failures were spread in a balanced manner, then after 80 transmitted messages it could have been estimated that around </w:t>
      </w:r>
      <m:oMath>
        <m:r>
          <w:rPr>
            <w:rFonts w:ascii="Cambria Math" w:hAnsi="Cambria Math"/>
          </w:rPr>
          <m:t>0.8∙80=64</m:t>
        </m:r>
      </m:oMath>
      <w:r>
        <w:t xml:space="preserve"> messages were lost. If however all failures occurred at </w:t>
      </w:r>
      <w:r w:rsidR="00264538">
        <w:t>the 20 last transmissions then something in the simulation’s circumstances caused the link between A and B to be highly reliable at first, and a complete failure later. These are very different conclusions yet PRR wouldn’t be able to detect this.</w:t>
      </w:r>
    </w:p>
    <w:p w14:paraId="7194D6F6" w14:textId="09577C78" w:rsidR="003B48CF" w:rsidRDefault="008058CB" w:rsidP="003A5AE8">
      <w:pPr>
        <w:pStyle w:val="ListParagraph"/>
        <w:ind w:firstLineChars="0" w:firstLine="0"/>
      </w:pPr>
      <w:r>
        <w:t xml:space="preserve">Instead of just requiring high PRR in the range of interest, we would like to specify limitations for the failure bursts patterns as well. </w:t>
      </w:r>
      <w:r w:rsidR="00264538">
        <w:t xml:space="preserve">Using the FBC metric </w:t>
      </w:r>
      <w:r w:rsidR="003A5AE8">
        <w:t>may improve estimation</w:t>
      </w:r>
      <w:r w:rsidR="00264538">
        <w:t xml:space="preserve"> </w:t>
      </w:r>
      <w:r w:rsidR="003A5AE8">
        <w:t>of</w:t>
      </w:r>
      <w:r w:rsidR="00264538">
        <w:t xml:space="preserve"> simulation’s links quality and the factors which impact it. </w:t>
      </w:r>
    </w:p>
    <w:p w14:paraId="7607913A" w14:textId="77777777" w:rsidR="003B48CF" w:rsidRDefault="003B48CF" w:rsidP="003B48CF">
      <w:pPr>
        <w:pStyle w:val="Heading3"/>
      </w:pPr>
      <w:r>
        <w:t>Metric Calculation</w:t>
      </w:r>
    </w:p>
    <w:p w14:paraId="5BAD436C" w14:textId="6DDCDBEC" w:rsidR="006D05F3" w:rsidRDefault="008058CB" w:rsidP="009113B1">
      <w:pPr>
        <w:pStyle w:val="ListParagraph"/>
        <w:ind w:firstLineChars="0" w:firstLine="0"/>
      </w:pPr>
      <w:r>
        <w:t xml:space="preserve">Suppose vehicle </w:t>
      </w:r>
      <w:r w:rsidR="00A3490D">
        <w:t xml:space="preserve">A transmits messages </w:t>
      </w:r>
      <m:oMath>
        <m:sSub>
          <m:sSubPr>
            <m:ctrlPr>
              <w:rPr>
                <w:rFonts w:ascii="Cambria Math" w:hAnsi="Cambria Math"/>
                <w:i/>
              </w:rPr>
            </m:ctrlPr>
          </m:sSubPr>
          <m:e>
            <m:r>
              <m:rPr>
                <m:sty m:val="p"/>
              </m:rPr>
              <w:rPr>
                <w:rFonts w:ascii="Cambria Math" w:hAnsi="Cambria Math"/>
              </w:rPr>
              <m:t>Ω</m:t>
            </m:r>
          </m:e>
          <m:sub>
            <m:r>
              <w:rPr>
                <w:rFonts w:ascii="Cambria Math" w:hAnsi="Cambria Math"/>
              </w:rPr>
              <m:t>A</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n</m:t>
                </m:r>
              </m:sub>
            </m:sSub>
            <m:r>
              <w:rPr>
                <w:rFonts w:ascii="Cambria Math" w:hAnsi="Cambria Math"/>
              </w:rPr>
              <m:t xml:space="preserve"> </m:t>
            </m:r>
          </m:e>
        </m:d>
      </m:oMath>
      <w:r w:rsidR="00A3490D">
        <w:t>.</w:t>
      </w:r>
      <w:r w:rsidR="009113B1">
        <w:t xml:space="preserve"> Also, let </w:t>
      </w:r>
      <m:oMath>
        <m:sSub>
          <m:sSubPr>
            <m:ctrlPr>
              <w:rPr>
                <w:rFonts w:ascii="Cambria Math" w:hAnsi="Cambria Math"/>
                <w:i/>
              </w:rPr>
            </m:ctrlPr>
          </m:sSubPr>
          <m:e>
            <m:r>
              <m:rPr>
                <m:sty m:val="p"/>
              </m:rPr>
              <w:rPr>
                <w:rFonts w:ascii="Cambria Math" w:hAnsi="Cambria Math"/>
              </w:rPr>
              <m:t>Ω</m:t>
            </m:r>
          </m:e>
          <m:sub>
            <m:r>
              <w:rPr>
                <w:rFonts w:ascii="Cambria Math" w:hAnsi="Cambria Math"/>
              </w:rPr>
              <m:t>BA</m:t>
            </m:r>
          </m:sub>
        </m:sSub>
      </m:oMath>
      <w:r w:rsidR="009113B1">
        <w:t xml:space="preserve"> contains only the messages of A that were successfully received by B</w:t>
      </w:r>
      <w:r w:rsidR="00E50A31">
        <w:t xml:space="preserve"> according to their chronological order. In order to determine whether the communication between them is reliable enough, in addition to having PRR above a certain threshold, </w:t>
      </w:r>
      <w:r w:rsidR="006D05F3">
        <w:t xml:space="preserve">FBC would require </w:t>
      </w:r>
      <w:r w:rsidR="009130E5">
        <w:t xml:space="preserve">one or more of </w:t>
      </w:r>
      <w:r w:rsidR="006D05F3">
        <w:t>the followings:</w:t>
      </w:r>
    </w:p>
    <w:p w14:paraId="4CEDE42B" w14:textId="20D06FA8" w:rsidR="009130E5" w:rsidRDefault="009130E5" w:rsidP="009130E5">
      <w:pPr>
        <w:pStyle w:val="ListParagraph"/>
        <w:numPr>
          <w:ilvl w:val="0"/>
          <w:numId w:val="14"/>
        </w:numPr>
        <w:ind w:firstLineChars="0"/>
      </w:pPr>
      <w:r>
        <w:t xml:space="preserve">Failure burst’s size (meaning the number of failures in a row) shouldn’t exceed </w:t>
      </w:r>
      <m:oMath>
        <m:sSub>
          <m:sSubPr>
            <m:ctrlPr>
              <w:rPr>
                <w:rFonts w:ascii="Cambria Math" w:hAnsi="Cambria Math"/>
                <w:i/>
              </w:rPr>
            </m:ctrlPr>
          </m:sSubPr>
          <m:e>
            <m:r>
              <m:rPr>
                <m:sty m:val="p"/>
              </m:rPr>
              <w:rPr>
                <w:rFonts w:ascii="Cambria Math" w:hAnsi="Cambria Math"/>
              </w:rPr>
              <m:t>Φ</m:t>
            </m:r>
          </m:e>
          <m:sub>
            <m:r>
              <w:rPr>
                <w:rFonts w:ascii="Cambria Math" w:hAnsi="Cambria Math"/>
              </w:rPr>
              <m:t>max</m:t>
            </m:r>
          </m:sub>
        </m:sSub>
      </m:oMath>
      <w:r>
        <w:t xml:space="preserve">. Meaning every adjacent </w:t>
      </w:r>
      <m:oMath>
        <m:r>
          <w:rPr>
            <w:rFonts w:ascii="Cambria Math" w:hAnsi="Cambria Math"/>
          </w:rPr>
          <m:t>i,j∈</m:t>
        </m:r>
        <m:sSub>
          <m:sSubPr>
            <m:ctrlPr>
              <w:rPr>
                <w:rFonts w:ascii="Cambria Math" w:hAnsi="Cambria Math"/>
                <w:i/>
              </w:rPr>
            </m:ctrlPr>
          </m:sSubPr>
          <m:e>
            <m:r>
              <m:rPr>
                <m:sty m:val="p"/>
              </m:rPr>
              <w:rPr>
                <w:rFonts w:ascii="Cambria Math" w:hAnsi="Cambria Math"/>
              </w:rPr>
              <m:t>Ω</m:t>
            </m:r>
          </m:e>
          <m:sub>
            <m:r>
              <w:rPr>
                <w:rFonts w:ascii="Cambria Math" w:hAnsi="Cambria Math"/>
              </w:rPr>
              <m:t>BA</m:t>
            </m:r>
          </m:sub>
        </m:sSub>
      </m:oMath>
      <w:r>
        <w:t xml:space="preserve"> must uphold </w:t>
      </w:r>
      <m:oMath>
        <m:r>
          <w:rPr>
            <w:rFonts w:ascii="Cambria Math" w:hAnsi="Cambria Math"/>
          </w:rPr>
          <m:t>|i-j|≤</m:t>
        </m:r>
        <m:sSub>
          <m:sSubPr>
            <m:ctrlPr>
              <w:rPr>
                <w:rFonts w:ascii="Cambria Math" w:hAnsi="Cambria Math"/>
                <w:i/>
              </w:rPr>
            </m:ctrlPr>
          </m:sSubPr>
          <m:e>
            <m:r>
              <m:rPr>
                <m:sty m:val="p"/>
              </m:rPr>
              <w:rPr>
                <w:rFonts w:ascii="Cambria Math" w:hAnsi="Cambria Math"/>
              </w:rPr>
              <m:t>Φ</m:t>
            </m:r>
          </m:e>
          <m:sub>
            <m:r>
              <w:rPr>
                <w:rFonts w:ascii="Cambria Math" w:hAnsi="Cambria Math"/>
              </w:rPr>
              <m:t>max</m:t>
            </m:r>
          </m:sub>
        </m:sSub>
      </m:oMath>
      <w:r>
        <w:t>.</w:t>
      </w:r>
    </w:p>
    <w:p w14:paraId="125E9AC9" w14:textId="52729325" w:rsidR="00EE0950" w:rsidRPr="006A1377" w:rsidRDefault="00AA0052" w:rsidP="006A1377">
      <w:pPr>
        <w:pStyle w:val="ListParagraph"/>
        <w:numPr>
          <w:ilvl w:val="0"/>
          <w:numId w:val="14"/>
        </w:numPr>
        <w:ind w:firstLineChars="0"/>
      </w:pPr>
      <w:r w:rsidRPr="006A1377">
        <w:t>The empiric average of the failure bursts’ sizes need to be</w:t>
      </w:r>
      <m:oMath>
        <m:r>
          <w:rPr>
            <w:rFonts w:ascii="Cambria Math" w:hAnsi="Cambria Math"/>
          </w:rPr>
          <m:t>≤ρ∙</m:t>
        </m:r>
        <m:sSub>
          <m:sSubPr>
            <m:ctrlPr>
              <w:rPr>
                <w:rFonts w:ascii="Cambria Math" w:hAnsi="Cambria Math"/>
                <w:i/>
                <w:iCs/>
              </w:rPr>
            </m:ctrlPr>
          </m:sSubPr>
          <m:e>
            <m:r>
              <w:rPr>
                <w:rFonts w:ascii="Cambria Math" w:hAnsi="Cambria Math"/>
                <w:lang w:val="el-GR"/>
              </w:rPr>
              <m:t>Φ</m:t>
            </m:r>
          </m:e>
          <m:sub>
            <m:r>
              <w:rPr>
                <w:rFonts w:ascii="Cambria Math" w:hAnsi="Cambria Math"/>
              </w:rPr>
              <m:t>Max</m:t>
            </m:r>
          </m:sub>
        </m:sSub>
      </m:oMath>
      <w:r w:rsidRPr="006A1377">
        <w:t xml:space="preserve"> where </w:t>
      </w:r>
      <m:oMath>
        <m:r>
          <w:rPr>
            <w:rFonts w:ascii="Cambria Math" w:hAnsi="Cambria Math"/>
          </w:rPr>
          <m:t>0≤ρ&lt;1</m:t>
        </m:r>
      </m:oMath>
      <w:r w:rsidRPr="006A1377">
        <w:t>.</w:t>
      </w:r>
    </w:p>
    <w:p w14:paraId="14EFCF5F" w14:textId="7ECDA20C" w:rsidR="00EE0950" w:rsidRPr="006A1377" w:rsidRDefault="006A1377" w:rsidP="006A1377">
      <w:pPr>
        <w:pStyle w:val="ListParagraph"/>
        <w:numPr>
          <w:ilvl w:val="0"/>
          <w:numId w:val="14"/>
        </w:numPr>
        <w:ind w:firstLineChars="0"/>
      </w:pPr>
      <m:oMath>
        <m:r>
          <w:rPr>
            <w:rFonts w:ascii="Cambria Math" w:hAnsi="Cambria Math"/>
          </w:rPr>
          <m:t>ρ,</m:t>
        </m:r>
        <m:sSub>
          <m:sSubPr>
            <m:ctrlPr>
              <w:rPr>
                <w:rFonts w:ascii="Cambria Math" w:hAnsi="Cambria Math"/>
                <w:i/>
                <w:iCs/>
              </w:rPr>
            </m:ctrlPr>
          </m:sSubPr>
          <m:e>
            <m:r>
              <w:rPr>
                <w:rFonts w:ascii="Cambria Math" w:hAnsi="Cambria Math"/>
                <w:lang w:val="el-GR"/>
              </w:rPr>
              <m:t>Φ</m:t>
            </m:r>
          </m:e>
          <m:sub>
            <m:r>
              <w:rPr>
                <w:rFonts w:ascii="Cambria Math" w:hAnsi="Cambria Math"/>
              </w:rPr>
              <m:t>Max</m:t>
            </m:r>
          </m:sub>
        </m:sSub>
      </m:oMath>
      <w:r w:rsidR="00AA0052" w:rsidRPr="006A1377">
        <w:t xml:space="preserve"> may </w:t>
      </w:r>
      <w:r>
        <w:t>vary</w:t>
      </w:r>
      <w:r w:rsidR="00AA0052" w:rsidRPr="006A1377">
        <w:t xml:space="preserve"> per range.</w:t>
      </w:r>
      <w:r>
        <w:t xml:space="preserve"> FFS on these parameters’ values.</w:t>
      </w:r>
    </w:p>
    <w:p w14:paraId="33354A94" w14:textId="77777777" w:rsidR="001902C7" w:rsidRDefault="001902C7" w:rsidP="00094050">
      <w:pPr>
        <w:widowControl/>
        <w:jc w:val="left"/>
      </w:pPr>
    </w:p>
    <w:p w14:paraId="4F960872" w14:textId="77777777" w:rsidR="00663D2F" w:rsidRPr="009D5256" w:rsidRDefault="00106870" w:rsidP="00106870">
      <w:pPr>
        <w:pStyle w:val="Heading1"/>
        <w:spacing w:before="480"/>
        <w:jc w:val="both"/>
      </w:pPr>
      <w:r>
        <w:t>Summary</w:t>
      </w:r>
    </w:p>
    <w:p w14:paraId="57DBB2EF" w14:textId="77777777" w:rsidR="004C717C" w:rsidRDefault="00873BFE" w:rsidP="00A471F5">
      <w:pPr>
        <w:pStyle w:val="NoSpacing"/>
        <w:rPr>
          <w:color w:val="000000" w:themeColor="text1"/>
        </w:rPr>
      </w:pPr>
      <w:r>
        <w:rPr>
          <w:b/>
          <w:bCs/>
          <w:color w:val="000000" w:themeColor="text1"/>
        </w:rPr>
        <w:t xml:space="preserve">Observation </w:t>
      </w:r>
      <w:r w:rsidRPr="00FE5682">
        <w:rPr>
          <w:b/>
          <w:bCs/>
          <w:color w:val="000000" w:themeColor="text1"/>
        </w:rPr>
        <w:t xml:space="preserve">1: </w:t>
      </w:r>
      <w:r w:rsidRPr="00FE5682">
        <w:rPr>
          <w:color w:val="000000" w:themeColor="text1"/>
        </w:rPr>
        <w:t xml:space="preserve">PRR </w:t>
      </w:r>
      <w:r w:rsidR="00A471F5">
        <w:rPr>
          <w:color w:val="000000" w:themeColor="text1"/>
        </w:rPr>
        <w:t>isn’t sufficient to fully evaluate system performance</w:t>
      </w:r>
      <w:r w:rsidR="004C717C">
        <w:rPr>
          <w:color w:val="000000" w:themeColor="text1"/>
        </w:rPr>
        <w:t>.</w:t>
      </w:r>
    </w:p>
    <w:p w14:paraId="5E2DB0EC" w14:textId="226C58C9" w:rsidR="00873BFE" w:rsidRPr="00FE5682" w:rsidRDefault="00A471F5" w:rsidP="00A471F5">
      <w:pPr>
        <w:pStyle w:val="NoSpacing"/>
        <w:rPr>
          <w:color w:val="000000" w:themeColor="text1"/>
        </w:rPr>
      </w:pPr>
      <w:r>
        <w:rPr>
          <w:color w:val="000000" w:themeColor="text1"/>
        </w:rPr>
        <w:t xml:space="preserve"> </w:t>
      </w:r>
    </w:p>
    <w:p w14:paraId="49CEE2DE" w14:textId="7725F8B4" w:rsidR="00663D2F" w:rsidRPr="008D0991" w:rsidRDefault="008D0991" w:rsidP="001501AC">
      <w:pPr>
        <w:pStyle w:val="HTMLPreformatted"/>
        <w:jc w:val="both"/>
        <w:rPr>
          <w:rFonts w:ascii="Times New Roman" w:hAnsi="Times New Roman" w:cs="Times New Roman"/>
          <w:color w:val="000000" w:themeColor="text1"/>
          <w:sz w:val="21"/>
          <w:szCs w:val="21"/>
        </w:rPr>
      </w:pPr>
      <w:r w:rsidRPr="008D0991">
        <w:rPr>
          <w:rFonts w:ascii="Times New Roman" w:hAnsi="Times New Roman" w:cs="Times New Roman"/>
          <w:color w:val="000000" w:themeColor="text1"/>
          <w:sz w:val="21"/>
          <w:szCs w:val="21"/>
        </w:rPr>
        <w:t>Due to the shortcoming</w:t>
      </w:r>
      <w:r w:rsidR="005A581C">
        <w:rPr>
          <w:rFonts w:ascii="Times New Roman" w:hAnsi="Times New Roman" w:cs="Times New Roman"/>
          <w:color w:val="000000" w:themeColor="text1"/>
          <w:sz w:val="21"/>
          <w:szCs w:val="21"/>
        </w:rPr>
        <w:t>s</w:t>
      </w:r>
      <w:r w:rsidRPr="008D0991">
        <w:rPr>
          <w:rFonts w:ascii="Times New Roman" w:hAnsi="Times New Roman" w:cs="Times New Roman"/>
          <w:color w:val="000000" w:themeColor="text1"/>
          <w:sz w:val="21"/>
          <w:szCs w:val="21"/>
        </w:rPr>
        <w:t xml:space="preserve"> of PRR metric, the following additional metrics are proposed:</w:t>
      </w:r>
    </w:p>
    <w:p w14:paraId="20E2363E" w14:textId="77777777" w:rsidR="007E29AE" w:rsidRPr="00771502" w:rsidRDefault="007E29AE" w:rsidP="001501AC">
      <w:pPr>
        <w:pStyle w:val="HTMLPreformatted"/>
        <w:jc w:val="both"/>
        <w:rPr>
          <w:rFonts w:ascii="Times New Roman" w:hAnsi="Times New Roman" w:cs="Times New Roman"/>
          <w:color w:val="FF0000"/>
          <w:sz w:val="21"/>
          <w:szCs w:val="21"/>
        </w:rPr>
      </w:pPr>
    </w:p>
    <w:p w14:paraId="385297D2" w14:textId="66CA668B" w:rsidR="00DE133E" w:rsidRPr="00771502" w:rsidRDefault="00DE133E" w:rsidP="00C14142">
      <w:pPr>
        <w:pStyle w:val="HTMLPreformatted"/>
        <w:jc w:val="both"/>
        <w:rPr>
          <w:color w:val="FF0000"/>
        </w:rPr>
      </w:pPr>
    </w:p>
    <w:p w14:paraId="678BD51A" w14:textId="051798E9" w:rsidR="009F2B79" w:rsidRPr="00FE5682" w:rsidRDefault="009F2B79" w:rsidP="009B5D38">
      <w:pPr>
        <w:pStyle w:val="NoSpacing"/>
        <w:rPr>
          <w:color w:val="000000" w:themeColor="text1"/>
        </w:rPr>
      </w:pPr>
      <w:r w:rsidRPr="00FE5682">
        <w:rPr>
          <w:b/>
          <w:bCs/>
          <w:color w:val="000000" w:themeColor="text1"/>
        </w:rPr>
        <w:t xml:space="preserve">Proposal 1: </w:t>
      </w:r>
      <w:r w:rsidR="009B5D38" w:rsidRPr="00FE5682">
        <w:rPr>
          <w:color w:val="000000" w:themeColor="text1"/>
        </w:rPr>
        <w:t>CD-PRR needs to be part of the evaluation methodology to improve understanding of reception latencies.</w:t>
      </w:r>
    </w:p>
    <w:p w14:paraId="249DCE18" w14:textId="77777777" w:rsidR="0071153D" w:rsidRPr="00FE5682" w:rsidRDefault="0071153D" w:rsidP="0071153D">
      <w:pPr>
        <w:pStyle w:val="NoSpacing"/>
        <w:rPr>
          <w:color w:val="000000" w:themeColor="text1"/>
        </w:rPr>
      </w:pPr>
    </w:p>
    <w:p w14:paraId="00C0E057" w14:textId="6839DA33" w:rsidR="001C5DD3" w:rsidRPr="00FE5682" w:rsidRDefault="009F2B79" w:rsidP="009B5D38">
      <w:pPr>
        <w:pStyle w:val="HTMLPreformatted"/>
        <w:jc w:val="both"/>
        <w:rPr>
          <w:rFonts w:ascii="Times New Roman" w:hAnsi="Times New Roman" w:cs="Times New Roman"/>
          <w:color w:val="000000" w:themeColor="text1"/>
          <w:sz w:val="21"/>
          <w:szCs w:val="21"/>
        </w:rPr>
      </w:pPr>
      <w:r w:rsidRPr="00FE5682">
        <w:rPr>
          <w:rFonts w:ascii="Times New Roman" w:hAnsi="Times New Roman" w:cs="Times New Roman"/>
          <w:b/>
          <w:bCs/>
          <w:color w:val="000000" w:themeColor="text1"/>
          <w:sz w:val="21"/>
          <w:szCs w:val="21"/>
        </w:rPr>
        <w:t>Proposal 2:</w:t>
      </w:r>
      <w:r w:rsidR="004B0708" w:rsidRPr="00FE5682">
        <w:rPr>
          <w:rFonts w:ascii="Times New Roman" w:hAnsi="Times New Roman" w:cs="Times New Roman"/>
          <w:b/>
          <w:bCs/>
          <w:color w:val="000000" w:themeColor="text1"/>
          <w:sz w:val="21"/>
          <w:szCs w:val="21"/>
        </w:rPr>
        <w:t xml:space="preserve"> </w:t>
      </w:r>
      <w:r w:rsidR="009B5D38" w:rsidRPr="00FE5682">
        <w:rPr>
          <w:rFonts w:ascii="Times New Roman" w:hAnsi="Times New Roman" w:cs="Times New Roman"/>
          <w:color w:val="000000" w:themeColor="text1"/>
          <w:sz w:val="21"/>
          <w:szCs w:val="21"/>
        </w:rPr>
        <w:t>ID-PRR needs to be of the evaluation methodology s.t. the empiric reception probability would reliably reflect the links quality between vehicles which may have mutual impact in terms of driving policy.</w:t>
      </w:r>
    </w:p>
    <w:p w14:paraId="71EB3AC0" w14:textId="77777777" w:rsidR="009B5D38" w:rsidRPr="00FE5682" w:rsidRDefault="009B5D38" w:rsidP="009B5D38">
      <w:pPr>
        <w:pStyle w:val="HTMLPreformatted"/>
        <w:jc w:val="both"/>
        <w:rPr>
          <w:rFonts w:ascii="Times New Roman" w:hAnsi="Times New Roman" w:cs="Times New Roman"/>
          <w:color w:val="000000" w:themeColor="text1"/>
          <w:sz w:val="21"/>
          <w:szCs w:val="21"/>
        </w:rPr>
      </w:pPr>
    </w:p>
    <w:p w14:paraId="2016562D" w14:textId="76D736B4" w:rsidR="009B5D38" w:rsidRPr="00FE5682" w:rsidRDefault="009B5D38" w:rsidP="00987CCE">
      <w:pPr>
        <w:pStyle w:val="HTMLPreformatted"/>
        <w:jc w:val="both"/>
        <w:rPr>
          <w:rFonts w:ascii="Times New Roman" w:hAnsi="Times New Roman" w:cs="Times New Roman"/>
          <w:color w:val="000000" w:themeColor="text1"/>
          <w:sz w:val="21"/>
          <w:szCs w:val="21"/>
        </w:rPr>
      </w:pPr>
      <w:r w:rsidRPr="00FE5682">
        <w:rPr>
          <w:rFonts w:ascii="Times New Roman" w:hAnsi="Times New Roman" w:cs="Times New Roman"/>
          <w:b/>
          <w:bCs/>
          <w:color w:val="000000" w:themeColor="text1"/>
          <w:sz w:val="21"/>
          <w:szCs w:val="21"/>
        </w:rPr>
        <w:t xml:space="preserve">Proposal 3: </w:t>
      </w:r>
      <w:r w:rsidR="00987CCE" w:rsidRPr="00FE5682">
        <w:rPr>
          <w:rFonts w:ascii="Times New Roman" w:hAnsi="Times New Roman" w:cs="Times New Roman"/>
          <w:color w:val="000000" w:themeColor="text1"/>
          <w:sz w:val="21"/>
          <w:szCs w:val="21"/>
        </w:rPr>
        <w:t xml:space="preserve">FBC should be part of the requirements a link needs to uphold for it to be considered reliable. </w:t>
      </w:r>
    </w:p>
    <w:p w14:paraId="0E74B983" w14:textId="77777777" w:rsidR="009B5D38" w:rsidRPr="00771502" w:rsidRDefault="009B5D38" w:rsidP="009B5D38">
      <w:pPr>
        <w:pStyle w:val="HTMLPreformatted"/>
        <w:jc w:val="both"/>
        <w:rPr>
          <w:rFonts w:ascii="Times New Roman" w:hAnsi="Times New Roman" w:cs="Times New Roman"/>
          <w:color w:val="FF0000"/>
          <w:sz w:val="21"/>
          <w:szCs w:val="21"/>
        </w:rPr>
      </w:pPr>
    </w:p>
    <w:p w14:paraId="4E7DB5D9" w14:textId="77777777" w:rsidR="00DF3445" w:rsidRDefault="00DF3445" w:rsidP="00DF3445">
      <w:pPr>
        <w:pStyle w:val="Heading1"/>
        <w:spacing w:before="480"/>
        <w:jc w:val="both"/>
      </w:pPr>
      <w:r w:rsidRPr="00CD4BE2">
        <w:t>References</w:t>
      </w:r>
    </w:p>
    <w:p w14:paraId="47B62DC2" w14:textId="77777777" w:rsidR="00C660A3" w:rsidRDefault="00C660A3" w:rsidP="004816A8">
      <w:pPr>
        <w:pStyle w:val="ListParagraph"/>
        <w:overflowPunct w:val="0"/>
        <w:autoSpaceDE w:val="0"/>
        <w:autoSpaceDN w:val="0"/>
        <w:adjustRightInd w:val="0"/>
        <w:spacing w:after="0"/>
        <w:ind w:firstLineChars="0" w:firstLine="0"/>
        <w:textAlignment w:val="baseline"/>
        <w:rPr>
          <w:rFonts w:eastAsia="Batang" w:cs="Arial"/>
          <w:color w:val="000000" w:themeColor="text1"/>
        </w:rPr>
      </w:pPr>
      <w:r w:rsidRPr="00871E08">
        <w:rPr>
          <w:rFonts w:eastAsia="Batang" w:cs="Arial"/>
          <w:color w:val="000000" w:themeColor="text1"/>
        </w:rPr>
        <w:t xml:space="preserve">[1] </w:t>
      </w:r>
      <w:r w:rsidRPr="00871E08">
        <w:rPr>
          <w:color w:val="000000" w:themeColor="text1"/>
          <w:lang w:eastAsia="ko-KR"/>
        </w:rPr>
        <w:t>TR 36.885</w:t>
      </w:r>
      <w:r w:rsidRPr="00871E08">
        <w:rPr>
          <w:rFonts w:cs="Arial"/>
          <w:color w:val="000000" w:themeColor="text1"/>
        </w:rPr>
        <w:t>, “</w:t>
      </w:r>
      <w:r w:rsidRPr="00CA7E60">
        <w:rPr>
          <w:rFonts w:eastAsia="Batang" w:cs="Arial"/>
          <w:color w:val="000000" w:themeColor="text1"/>
          <w:sz w:val="21"/>
          <w:szCs w:val="21"/>
        </w:rPr>
        <w:t>Study on LTE-based V2X Services</w:t>
      </w:r>
      <w:r w:rsidRPr="00871E08">
        <w:rPr>
          <w:rFonts w:eastAsia="Batang" w:cs="Arial"/>
          <w:color w:val="000000" w:themeColor="text1"/>
        </w:rPr>
        <w:t>”</w:t>
      </w:r>
      <w:r w:rsidR="001C309F">
        <w:rPr>
          <w:rFonts w:eastAsia="Batang" w:cs="Arial"/>
          <w:color w:val="000000" w:themeColor="text1"/>
        </w:rPr>
        <w:t>.</w:t>
      </w:r>
    </w:p>
    <w:p w14:paraId="24D16EBB" w14:textId="77777777" w:rsidR="00DD1C91" w:rsidRDefault="00DF3445" w:rsidP="00265240">
      <w:pPr>
        <w:pStyle w:val="ListParagraph"/>
        <w:overflowPunct w:val="0"/>
        <w:autoSpaceDE w:val="0"/>
        <w:autoSpaceDN w:val="0"/>
        <w:adjustRightInd w:val="0"/>
        <w:spacing w:after="0"/>
        <w:ind w:firstLineChars="0" w:firstLine="0"/>
        <w:textAlignment w:val="baseline"/>
        <w:rPr>
          <w:rFonts w:eastAsia="Batang" w:cs="Arial"/>
          <w:color w:val="000000" w:themeColor="text1"/>
        </w:rPr>
      </w:pPr>
      <w:r w:rsidRPr="004A1CD0">
        <w:rPr>
          <w:rFonts w:eastAsia="Batang" w:cs="Arial"/>
          <w:color w:val="000000" w:themeColor="text1"/>
        </w:rPr>
        <w:t>[</w:t>
      </w:r>
      <w:r w:rsidR="00265240">
        <w:rPr>
          <w:rFonts w:eastAsia="Batang" w:cs="Arial"/>
          <w:color w:val="000000" w:themeColor="text1"/>
        </w:rPr>
        <w:t>2</w:t>
      </w:r>
      <w:r w:rsidRPr="004A1CD0">
        <w:rPr>
          <w:rFonts w:eastAsia="Batang" w:cs="Arial"/>
          <w:color w:val="000000" w:themeColor="text1"/>
        </w:rPr>
        <w:t xml:space="preserve">] </w:t>
      </w:r>
      <w:r w:rsidR="004A1CD0" w:rsidRPr="004A1CD0">
        <w:rPr>
          <w:color w:val="000000" w:themeColor="text1"/>
          <w:lang w:eastAsia="ko-KR"/>
        </w:rPr>
        <w:t>R1-1</w:t>
      </w:r>
      <w:r w:rsidR="00265240">
        <w:rPr>
          <w:color w:val="000000" w:themeColor="text1"/>
          <w:lang w:eastAsia="ko-KR"/>
        </w:rPr>
        <w:t>802792</w:t>
      </w:r>
      <w:r w:rsidRPr="004A1CD0">
        <w:rPr>
          <w:rFonts w:cs="Arial"/>
          <w:color w:val="000000" w:themeColor="text1"/>
        </w:rPr>
        <w:t>, “</w:t>
      </w:r>
      <w:r w:rsidR="00265240">
        <w:rPr>
          <w:color w:val="000000" w:themeColor="text1"/>
        </w:rPr>
        <w:t>V2X Reception Cadence Review-New System Comparison Results of PC5 and Other Technologies</w:t>
      </w:r>
      <w:r w:rsidRPr="004A1CD0">
        <w:rPr>
          <w:rFonts w:eastAsia="Batang" w:cs="Arial"/>
          <w:color w:val="000000" w:themeColor="text1"/>
        </w:rPr>
        <w:t>”</w:t>
      </w:r>
      <w:r w:rsidR="001C309F" w:rsidRPr="004A1CD0">
        <w:rPr>
          <w:rFonts w:eastAsia="Batang" w:cs="Arial"/>
          <w:color w:val="000000" w:themeColor="text1"/>
        </w:rPr>
        <w:t>.</w:t>
      </w:r>
      <w:r w:rsidRPr="004A1CD0">
        <w:rPr>
          <w:rFonts w:eastAsia="Batang" w:cs="Arial"/>
          <w:color w:val="000000" w:themeColor="text1"/>
        </w:rPr>
        <w:t xml:space="preserve">                                   </w:t>
      </w:r>
    </w:p>
    <w:p w14:paraId="1C492015" w14:textId="2DDF07BC" w:rsidR="000C6C96" w:rsidRPr="00E94C5D" w:rsidRDefault="00315E46" w:rsidP="00315E46">
      <w:pPr>
        <w:pStyle w:val="ListParagraph"/>
        <w:overflowPunct w:val="0"/>
        <w:autoSpaceDE w:val="0"/>
        <w:autoSpaceDN w:val="0"/>
        <w:adjustRightInd w:val="0"/>
        <w:spacing w:after="0"/>
        <w:ind w:firstLineChars="0" w:firstLine="0"/>
        <w:textAlignment w:val="baseline"/>
        <w:rPr>
          <w:rFonts w:eastAsia="Batang" w:cs="Arial"/>
          <w:color w:val="000000" w:themeColor="text1"/>
        </w:rPr>
      </w:pPr>
      <w:r w:rsidRPr="00CA7E60">
        <w:rPr>
          <w:color w:val="FF0000"/>
          <w:lang w:val="fi-FI"/>
        </w:rPr>
        <w:t xml:space="preserve"> </w:t>
      </w:r>
    </w:p>
    <w:sectPr w:rsidR="000C6C96" w:rsidRPr="00E94C5D">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1CD6A" w14:textId="77777777" w:rsidR="00C706D2" w:rsidRPr="00BA1376" w:rsidRDefault="00C706D2" w:rsidP="008520FA">
      <w:r>
        <w:separator/>
      </w:r>
    </w:p>
  </w:endnote>
  <w:endnote w:type="continuationSeparator" w:id="0">
    <w:p w14:paraId="09C5228B" w14:textId="77777777" w:rsidR="00C706D2" w:rsidRPr="00BA1376" w:rsidRDefault="00C706D2" w:rsidP="0085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A067E" w14:textId="757C9923" w:rsidR="00B5755F" w:rsidRDefault="00B5755F">
    <w:pPr>
      <w:pStyle w:val="Footer"/>
      <w:ind w:firstLine="400"/>
      <w:jc w:val="center"/>
    </w:pPr>
    <w:r>
      <w:fldChar w:fldCharType="begin"/>
    </w:r>
    <w:r>
      <w:instrText xml:space="preserve"> PAGE   \* MERGEFORMAT </w:instrText>
    </w:r>
    <w:r>
      <w:fldChar w:fldCharType="separate"/>
    </w:r>
    <w:r w:rsidR="00D45A91">
      <w:rPr>
        <w:noProof/>
      </w:rPr>
      <w:t>5</w:t>
    </w:r>
    <w:r>
      <w:rPr>
        <w:noProof/>
      </w:rPr>
      <w:fldChar w:fldCharType="end"/>
    </w:r>
  </w:p>
  <w:p w14:paraId="4FF7C5B9" w14:textId="77777777" w:rsidR="00B5755F" w:rsidRDefault="00B5755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73CA1" w14:textId="77777777" w:rsidR="00C706D2" w:rsidRPr="00BA1376" w:rsidRDefault="00C706D2" w:rsidP="008520FA">
      <w:r>
        <w:separator/>
      </w:r>
    </w:p>
  </w:footnote>
  <w:footnote w:type="continuationSeparator" w:id="0">
    <w:p w14:paraId="46EF84DC" w14:textId="77777777" w:rsidR="00C706D2" w:rsidRPr="00BA1376" w:rsidRDefault="00C706D2" w:rsidP="008520F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1681D"/>
    <w:multiLevelType w:val="hybridMultilevel"/>
    <w:tmpl w:val="E4AAE7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91E1E"/>
    <w:multiLevelType w:val="hybridMultilevel"/>
    <w:tmpl w:val="50FE8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46274"/>
    <w:multiLevelType w:val="multilevel"/>
    <w:tmpl w:val="664E2F1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846"/>
        </w:tabs>
        <w:ind w:left="84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21F15FC7"/>
    <w:multiLevelType w:val="hybridMultilevel"/>
    <w:tmpl w:val="4868170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288359C9"/>
    <w:multiLevelType w:val="hybridMultilevel"/>
    <w:tmpl w:val="9E4C3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130024"/>
    <w:multiLevelType w:val="hybridMultilevel"/>
    <w:tmpl w:val="E9EA3F9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0A3F38"/>
    <w:multiLevelType w:val="hybridMultilevel"/>
    <w:tmpl w:val="0EAAE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8D458E"/>
    <w:multiLevelType w:val="hybridMultilevel"/>
    <w:tmpl w:val="2DE880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DD0CF9"/>
    <w:multiLevelType w:val="hybridMultilevel"/>
    <w:tmpl w:val="1714B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44586E"/>
    <w:multiLevelType w:val="hybridMultilevel"/>
    <w:tmpl w:val="E9EA3F9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F458F5"/>
    <w:multiLevelType w:val="hybridMultilevel"/>
    <w:tmpl w:val="DD6C3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902EA0"/>
    <w:multiLevelType w:val="hybridMultilevel"/>
    <w:tmpl w:val="E3A6E402"/>
    <w:lvl w:ilvl="0" w:tplc="C388B25A">
      <w:start w:val="1"/>
      <w:numFmt w:val="bullet"/>
      <w:lvlText w:val=""/>
      <w:lvlJc w:val="left"/>
      <w:pPr>
        <w:tabs>
          <w:tab w:val="num" w:pos="720"/>
        </w:tabs>
        <w:ind w:left="720" w:hanging="360"/>
      </w:pPr>
      <w:rPr>
        <w:rFonts w:ascii="Wingdings" w:hAnsi="Wingdings" w:hint="default"/>
      </w:rPr>
    </w:lvl>
    <w:lvl w:ilvl="1" w:tplc="B044B23A">
      <w:start w:val="1"/>
      <w:numFmt w:val="bullet"/>
      <w:lvlText w:val=""/>
      <w:lvlJc w:val="left"/>
      <w:pPr>
        <w:tabs>
          <w:tab w:val="num" w:pos="1440"/>
        </w:tabs>
        <w:ind w:left="1440" w:hanging="360"/>
      </w:pPr>
      <w:rPr>
        <w:rFonts w:ascii="Wingdings" w:hAnsi="Wingdings" w:hint="default"/>
      </w:rPr>
    </w:lvl>
    <w:lvl w:ilvl="2" w:tplc="0F8A9E08" w:tentative="1">
      <w:start w:val="1"/>
      <w:numFmt w:val="bullet"/>
      <w:lvlText w:val=""/>
      <w:lvlJc w:val="left"/>
      <w:pPr>
        <w:tabs>
          <w:tab w:val="num" w:pos="2160"/>
        </w:tabs>
        <w:ind w:left="2160" w:hanging="360"/>
      </w:pPr>
      <w:rPr>
        <w:rFonts w:ascii="Wingdings" w:hAnsi="Wingdings" w:hint="default"/>
      </w:rPr>
    </w:lvl>
    <w:lvl w:ilvl="3" w:tplc="3C04D090" w:tentative="1">
      <w:start w:val="1"/>
      <w:numFmt w:val="bullet"/>
      <w:lvlText w:val=""/>
      <w:lvlJc w:val="left"/>
      <w:pPr>
        <w:tabs>
          <w:tab w:val="num" w:pos="2880"/>
        </w:tabs>
        <w:ind w:left="2880" w:hanging="360"/>
      </w:pPr>
      <w:rPr>
        <w:rFonts w:ascii="Wingdings" w:hAnsi="Wingdings" w:hint="default"/>
      </w:rPr>
    </w:lvl>
    <w:lvl w:ilvl="4" w:tplc="DF5668A2" w:tentative="1">
      <w:start w:val="1"/>
      <w:numFmt w:val="bullet"/>
      <w:lvlText w:val=""/>
      <w:lvlJc w:val="left"/>
      <w:pPr>
        <w:tabs>
          <w:tab w:val="num" w:pos="3600"/>
        </w:tabs>
        <w:ind w:left="3600" w:hanging="360"/>
      </w:pPr>
      <w:rPr>
        <w:rFonts w:ascii="Wingdings" w:hAnsi="Wingdings" w:hint="default"/>
      </w:rPr>
    </w:lvl>
    <w:lvl w:ilvl="5" w:tplc="79AE915E" w:tentative="1">
      <w:start w:val="1"/>
      <w:numFmt w:val="bullet"/>
      <w:lvlText w:val=""/>
      <w:lvlJc w:val="left"/>
      <w:pPr>
        <w:tabs>
          <w:tab w:val="num" w:pos="4320"/>
        </w:tabs>
        <w:ind w:left="4320" w:hanging="360"/>
      </w:pPr>
      <w:rPr>
        <w:rFonts w:ascii="Wingdings" w:hAnsi="Wingdings" w:hint="default"/>
      </w:rPr>
    </w:lvl>
    <w:lvl w:ilvl="6" w:tplc="6C7A0E02" w:tentative="1">
      <w:start w:val="1"/>
      <w:numFmt w:val="bullet"/>
      <w:lvlText w:val=""/>
      <w:lvlJc w:val="left"/>
      <w:pPr>
        <w:tabs>
          <w:tab w:val="num" w:pos="5040"/>
        </w:tabs>
        <w:ind w:left="5040" w:hanging="360"/>
      </w:pPr>
      <w:rPr>
        <w:rFonts w:ascii="Wingdings" w:hAnsi="Wingdings" w:hint="default"/>
      </w:rPr>
    </w:lvl>
    <w:lvl w:ilvl="7" w:tplc="AE1E6498" w:tentative="1">
      <w:start w:val="1"/>
      <w:numFmt w:val="bullet"/>
      <w:lvlText w:val=""/>
      <w:lvlJc w:val="left"/>
      <w:pPr>
        <w:tabs>
          <w:tab w:val="num" w:pos="5760"/>
        </w:tabs>
        <w:ind w:left="5760" w:hanging="360"/>
      </w:pPr>
      <w:rPr>
        <w:rFonts w:ascii="Wingdings" w:hAnsi="Wingdings" w:hint="default"/>
      </w:rPr>
    </w:lvl>
    <w:lvl w:ilvl="8" w:tplc="7AC42D7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2D0DAB"/>
    <w:multiLevelType w:val="hybridMultilevel"/>
    <w:tmpl w:val="115A23B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BC330F5"/>
    <w:multiLevelType w:val="hybridMultilevel"/>
    <w:tmpl w:val="C2769C2A"/>
    <w:lvl w:ilvl="0" w:tplc="5FD4DFBC">
      <w:start w:val="1"/>
      <w:numFmt w:val="bullet"/>
      <w:pStyle w:val="ZchnZchnCharChar"/>
      <w:lvlText w:val=""/>
      <w:lvlJc w:val="left"/>
      <w:pPr>
        <w:tabs>
          <w:tab w:val="num" w:pos="851"/>
        </w:tabs>
        <w:ind w:left="851" w:hanging="851"/>
      </w:pPr>
      <w:rPr>
        <w:rFonts w:ascii="ZapfDingbats" w:hAnsi="ZapfDingbats" w:hint="default"/>
        <w:b/>
        <w:i w:val="0"/>
        <w:color w:val="70CEF5"/>
        <w:sz w:val="20"/>
        <w:szCs w:val="20"/>
      </w:rPr>
    </w:lvl>
    <w:lvl w:ilvl="1" w:tplc="ADFAE928">
      <w:start w:val="1"/>
      <w:numFmt w:val="bullet"/>
      <w:lvlText w:val="o"/>
      <w:lvlJc w:val="left"/>
      <w:pPr>
        <w:tabs>
          <w:tab w:val="num" w:pos="1440"/>
        </w:tabs>
        <w:ind w:left="1440" w:hanging="360"/>
      </w:pPr>
      <w:rPr>
        <w:rFonts w:ascii="Courier New" w:hAnsi="Courier New" w:cs="Courier New" w:hint="default"/>
      </w:rPr>
    </w:lvl>
    <w:lvl w:ilvl="2" w:tplc="57024058" w:tentative="1">
      <w:start w:val="1"/>
      <w:numFmt w:val="bullet"/>
      <w:lvlText w:val=""/>
      <w:lvlJc w:val="left"/>
      <w:pPr>
        <w:tabs>
          <w:tab w:val="num" w:pos="2160"/>
        </w:tabs>
        <w:ind w:left="2160" w:hanging="360"/>
      </w:pPr>
      <w:rPr>
        <w:rFonts w:ascii="Wingdings" w:hAnsi="Wingdings" w:hint="default"/>
      </w:rPr>
    </w:lvl>
    <w:lvl w:ilvl="3" w:tplc="EE108882" w:tentative="1">
      <w:start w:val="1"/>
      <w:numFmt w:val="bullet"/>
      <w:lvlText w:val=""/>
      <w:lvlJc w:val="left"/>
      <w:pPr>
        <w:tabs>
          <w:tab w:val="num" w:pos="2880"/>
        </w:tabs>
        <w:ind w:left="2880" w:hanging="360"/>
      </w:pPr>
      <w:rPr>
        <w:rFonts w:ascii="Symbol" w:hAnsi="Symbol" w:hint="default"/>
      </w:rPr>
    </w:lvl>
    <w:lvl w:ilvl="4" w:tplc="8E2CBA72" w:tentative="1">
      <w:start w:val="1"/>
      <w:numFmt w:val="bullet"/>
      <w:lvlText w:val="o"/>
      <w:lvlJc w:val="left"/>
      <w:pPr>
        <w:tabs>
          <w:tab w:val="num" w:pos="3600"/>
        </w:tabs>
        <w:ind w:left="3600" w:hanging="360"/>
      </w:pPr>
      <w:rPr>
        <w:rFonts w:ascii="Courier New" w:hAnsi="Courier New" w:cs="Courier New" w:hint="default"/>
      </w:rPr>
    </w:lvl>
    <w:lvl w:ilvl="5" w:tplc="252EC350" w:tentative="1">
      <w:start w:val="1"/>
      <w:numFmt w:val="bullet"/>
      <w:lvlText w:val=""/>
      <w:lvlJc w:val="left"/>
      <w:pPr>
        <w:tabs>
          <w:tab w:val="num" w:pos="4320"/>
        </w:tabs>
        <w:ind w:left="4320" w:hanging="360"/>
      </w:pPr>
      <w:rPr>
        <w:rFonts w:ascii="Wingdings" w:hAnsi="Wingdings" w:hint="default"/>
      </w:rPr>
    </w:lvl>
    <w:lvl w:ilvl="6" w:tplc="484011C6" w:tentative="1">
      <w:start w:val="1"/>
      <w:numFmt w:val="bullet"/>
      <w:lvlText w:val=""/>
      <w:lvlJc w:val="left"/>
      <w:pPr>
        <w:tabs>
          <w:tab w:val="num" w:pos="5040"/>
        </w:tabs>
        <w:ind w:left="5040" w:hanging="360"/>
      </w:pPr>
      <w:rPr>
        <w:rFonts w:ascii="Symbol" w:hAnsi="Symbol" w:hint="default"/>
      </w:rPr>
    </w:lvl>
    <w:lvl w:ilvl="7" w:tplc="21588222" w:tentative="1">
      <w:start w:val="1"/>
      <w:numFmt w:val="bullet"/>
      <w:lvlText w:val="o"/>
      <w:lvlJc w:val="left"/>
      <w:pPr>
        <w:tabs>
          <w:tab w:val="num" w:pos="5760"/>
        </w:tabs>
        <w:ind w:left="5760" w:hanging="360"/>
      </w:pPr>
      <w:rPr>
        <w:rFonts w:ascii="Courier New" w:hAnsi="Courier New" w:cs="Courier New" w:hint="default"/>
      </w:rPr>
    </w:lvl>
    <w:lvl w:ilvl="8" w:tplc="BCB27BE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A3E91"/>
    <w:multiLevelType w:val="hybridMultilevel"/>
    <w:tmpl w:val="6D8AD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197470"/>
    <w:multiLevelType w:val="hybridMultilevel"/>
    <w:tmpl w:val="74BA9F20"/>
    <w:lvl w:ilvl="0" w:tplc="328C9D7C">
      <w:start w:val="1"/>
      <w:numFmt w:val="bullet"/>
      <w:lvlText w:val=""/>
      <w:lvlJc w:val="left"/>
      <w:pPr>
        <w:tabs>
          <w:tab w:val="num" w:pos="720"/>
        </w:tabs>
        <w:ind w:left="720" w:hanging="360"/>
      </w:pPr>
      <w:rPr>
        <w:rFonts w:ascii="Wingdings" w:hAnsi="Wingdings" w:hint="default"/>
      </w:rPr>
    </w:lvl>
    <w:lvl w:ilvl="1" w:tplc="1B20F0A4">
      <w:start w:val="1"/>
      <w:numFmt w:val="bullet"/>
      <w:lvlText w:val=""/>
      <w:lvlJc w:val="left"/>
      <w:pPr>
        <w:tabs>
          <w:tab w:val="num" w:pos="1440"/>
        </w:tabs>
        <w:ind w:left="1440" w:hanging="360"/>
      </w:pPr>
      <w:rPr>
        <w:rFonts w:ascii="Wingdings" w:hAnsi="Wingdings" w:hint="default"/>
      </w:rPr>
    </w:lvl>
    <w:lvl w:ilvl="2" w:tplc="4E407190" w:tentative="1">
      <w:start w:val="1"/>
      <w:numFmt w:val="bullet"/>
      <w:lvlText w:val=""/>
      <w:lvlJc w:val="left"/>
      <w:pPr>
        <w:tabs>
          <w:tab w:val="num" w:pos="2160"/>
        </w:tabs>
        <w:ind w:left="2160" w:hanging="360"/>
      </w:pPr>
      <w:rPr>
        <w:rFonts w:ascii="Wingdings" w:hAnsi="Wingdings" w:hint="default"/>
      </w:rPr>
    </w:lvl>
    <w:lvl w:ilvl="3" w:tplc="03E48536" w:tentative="1">
      <w:start w:val="1"/>
      <w:numFmt w:val="bullet"/>
      <w:lvlText w:val=""/>
      <w:lvlJc w:val="left"/>
      <w:pPr>
        <w:tabs>
          <w:tab w:val="num" w:pos="2880"/>
        </w:tabs>
        <w:ind w:left="2880" w:hanging="360"/>
      </w:pPr>
      <w:rPr>
        <w:rFonts w:ascii="Wingdings" w:hAnsi="Wingdings" w:hint="default"/>
      </w:rPr>
    </w:lvl>
    <w:lvl w:ilvl="4" w:tplc="061CB0BC" w:tentative="1">
      <w:start w:val="1"/>
      <w:numFmt w:val="bullet"/>
      <w:lvlText w:val=""/>
      <w:lvlJc w:val="left"/>
      <w:pPr>
        <w:tabs>
          <w:tab w:val="num" w:pos="3600"/>
        </w:tabs>
        <w:ind w:left="3600" w:hanging="360"/>
      </w:pPr>
      <w:rPr>
        <w:rFonts w:ascii="Wingdings" w:hAnsi="Wingdings" w:hint="default"/>
      </w:rPr>
    </w:lvl>
    <w:lvl w:ilvl="5" w:tplc="AB6A9A82" w:tentative="1">
      <w:start w:val="1"/>
      <w:numFmt w:val="bullet"/>
      <w:lvlText w:val=""/>
      <w:lvlJc w:val="left"/>
      <w:pPr>
        <w:tabs>
          <w:tab w:val="num" w:pos="4320"/>
        </w:tabs>
        <w:ind w:left="4320" w:hanging="360"/>
      </w:pPr>
      <w:rPr>
        <w:rFonts w:ascii="Wingdings" w:hAnsi="Wingdings" w:hint="default"/>
      </w:rPr>
    </w:lvl>
    <w:lvl w:ilvl="6" w:tplc="02408F3C" w:tentative="1">
      <w:start w:val="1"/>
      <w:numFmt w:val="bullet"/>
      <w:lvlText w:val=""/>
      <w:lvlJc w:val="left"/>
      <w:pPr>
        <w:tabs>
          <w:tab w:val="num" w:pos="5040"/>
        </w:tabs>
        <w:ind w:left="5040" w:hanging="360"/>
      </w:pPr>
      <w:rPr>
        <w:rFonts w:ascii="Wingdings" w:hAnsi="Wingdings" w:hint="default"/>
      </w:rPr>
    </w:lvl>
    <w:lvl w:ilvl="7" w:tplc="844A7930" w:tentative="1">
      <w:start w:val="1"/>
      <w:numFmt w:val="bullet"/>
      <w:lvlText w:val=""/>
      <w:lvlJc w:val="left"/>
      <w:pPr>
        <w:tabs>
          <w:tab w:val="num" w:pos="5760"/>
        </w:tabs>
        <w:ind w:left="5760" w:hanging="360"/>
      </w:pPr>
      <w:rPr>
        <w:rFonts w:ascii="Wingdings" w:hAnsi="Wingdings" w:hint="default"/>
      </w:rPr>
    </w:lvl>
    <w:lvl w:ilvl="8" w:tplc="BA26CC1E"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3"/>
  </w:num>
  <w:num w:numId="3">
    <w:abstractNumId w:val="12"/>
  </w:num>
  <w:num w:numId="4">
    <w:abstractNumId w:val="1"/>
  </w:num>
  <w:num w:numId="5">
    <w:abstractNumId w:val="14"/>
  </w:num>
  <w:num w:numId="6">
    <w:abstractNumId w:val="7"/>
  </w:num>
  <w:num w:numId="7">
    <w:abstractNumId w:val="4"/>
  </w:num>
  <w:num w:numId="8">
    <w:abstractNumId w:val="6"/>
  </w:num>
  <w:num w:numId="9">
    <w:abstractNumId w:val="5"/>
  </w:num>
  <w:num w:numId="10">
    <w:abstractNumId w:val="8"/>
  </w:num>
  <w:num w:numId="11">
    <w:abstractNumId w:val="9"/>
  </w:num>
  <w:num w:numId="12">
    <w:abstractNumId w:val="3"/>
  </w:num>
  <w:num w:numId="13">
    <w:abstractNumId w:val="0"/>
  </w:num>
  <w:num w:numId="14">
    <w:abstractNumId w:val="10"/>
  </w:num>
  <w:num w:numId="15">
    <w:abstractNumId w:val="15"/>
  </w:num>
  <w:num w:numId="1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o:colormru v:ext="edit" colors="blue,#9f9"/>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59E"/>
    <w:rsid w:val="000017E5"/>
    <w:rsid w:val="00003737"/>
    <w:rsid w:val="00004995"/>
    <w:rsid w:val="00006241"/>
    <w:rsid w:val="00007F7A"/>
    <w:rsid w:val="00014224"/>
    <w:rsid w:val="00015864"/>
    <w:rsid w:val="00016104"/>
    <w:rsid w:val="00017B23"/>
    <w:rsid w:val="000216F4"/>
    <w:rsid w:val="00021B49"/>
    <w:rsid w:val="00022728"/>
    <w:rsid w:val="00022C3C"/>
    <w:rsid w:val="00024027"/>
    <w:rsid w:val="00024AC1"/>
    <w:rsid w:val="00025385"/>
    <w:rsid w:val="000255B6"/>
    <w:rsid w:val="00027134"/>
    <w:rsid w:val="0002794C"/>
    <w:rsid w:val="0003042B"/>
    <w:rsid w:val="000309FF"/>
    <w:rsid w:val="0003158C"/>
    <w:rsid w:val="0003314C"/>
    <w:rsid w:val="00037214"/>
    <w:rsid w:val="00037510"/>
    <w:rsid w:val="00037787"/>
    <w:rsid w:val="00037B54"/>
    <w:rsid w:val="00040AA5"/>
    <w:rsid w:val="00040C50"/>
    <w:rsid w:val="00043E98"/>
    <w:rsid w:val="00045072"/>
    <w:rsid w:val="00046965"/>
    <w:rsid w:val="0005002F"/>
    <w:rsid w:val="000528AE"/>
    <w:rsid w:val="00052FF1"/>
    <w:rsid w:val="00053724"/>
    <w:rsid w:val="000564C8"/>
    <w:rsid w:val="00056B17"/>
    <w:rsid w:val="000570E0"/>
    <w:rsid w:val="000578F6"/>
    <w:rsid w:val="00060393"/>
    <w:rsid w:val="0006163F"/>
    <w:rsid w:val="000625E0"/>
    <w:rsid w:val="0006267A"/>
    <w:rsid w:val="0006535D"/>
    <w:rsid w:val="00066A96"/>
    <w:rsid w:val="00067828"/>
    <w:rsid w:val="00072324"/>
    <w:rsid w:val="00072DE3"/>
    <w:rsid w:val="0007329B"/>
    <w:rsid w:val="00073633"/>
    <w:rsid w:val="0007380C"/>
    <w:rsid w:val="00073B9E"/>
    <w:rsid w:val="00074AE0"/>
    <w:rsid w:val="000756B3"/>
    <w:rsid w:val="000758CE"/>
    <w:rsid w:val="00076908"/>
    <w:rsid w:val="00077241"/>
    <w:rsid w:val="0007736E"/>
    <w:rsid w:val="0007792F"/>
    <w:rsid w:val="000815C9"/>
    <w:rsid w:val="00081FD0"/>
    <w:rsid w:val="00082AD6"/>
    <w:rsid w:val="00083B6E"/>
    <w:rsid w:val="00083DF1"/>
    <w:rsid w:val="00084433"/>
    <w:rsid w:val="00085090"/>
    <w:rsid w:val="00086586"/>
    <w:rsid w:val="00087C28"/>
    <w:rsid w:val="00090ACA"/>
    <w:rsid w:val="00090CA5"/>
    <w:rsid w:val="00091200"/>
    <w:rsid w:val="00091207"/>
    <w:rsid w:val="00091A92"/>
    <w:rsid w:val="000923A7"/>
    <w:rsid w:val="000924A6"/>
    <w:rsid w:val="00094050"/>
    <w:rsid w:val="000949BF"/>
    <w:rsid w:val="00094E05"/>
    <w:rsid w:val="00095FED"/>
    <w:rsid w:val="0009738D"/>
    <w:rsid w:val="000A1117"/>
    <w:rsid w:val="000A1F75"/>
    <w:rsid w:val="000A6EC9"/>
    <w:rsid w:val="000A70F0"/>
    <w:rsid w:val="000A724F"/>
    <w:rsid w:val="000B040B"/>
    <w:rsid w:val="000B0C08"/>
    <w:rsid w:val="000B30AA"/>
    <w:rsid w:val="000B42BC"/>
    <w:rsid w:val="000B4A80"/>
    <w:rsid w:val="000B4DAB"/>
    <w:rsid w:val="000B4EC6"/>
    <w:rsid w:val="000B5936"/>
    <w:rsid w:val="000C09D8"/>
    <w:rsid w:val="000C1BB1"/>
    <w:rsid w:val="000C30F1"/>
    <w:rsid w:val="000C34C4"/>
    <w:rsid w:val="000C3A65"/>
    <w:rsid w:val="000C3C45"/>
    <w:rsid w:val="000C5604"/>
    <w:rsid w:val="000C59E5"/>
    <w:rsid w:val="000C5C7C"/>
    <w:rsid w:val="000C6C96"/>
    <w:rsid w:val="000C72D4"/>
    <w:rsid w:val="000C74B3"/>
    <w:rsid w:val="000D02DB"/>
    <w:rsid w:val="000D0D6E"/>
    <w:rsid w:val="000D29C4"/>
    <w:rsid w:val="000D2A60"/>
    <w:rsid w:val="000D2FD4"/>
    <w:rsid w:val="000D3C34"/>
    <w:rsid w:val="000D4C9E"/>
    <w:rsid w:val="000D5409"/>
    <w:rsid w:val="000D65A3"/>
    <w:rsid w:val="000D67BC"/>
    <w:rsid w:val="000D7AAD"/>
    <w:rsid w:val="000E025C"/>
    <w:rsid w:val="000E0B45"/>
    <w:rsid w:val="000E1B3E"/>
    <w:rsid w:val="000E1DF4"/>
    <w:rsid w:val="000E25E5"/>
    <w:rsid w:val="000E479C"/>
    <w:rsid w:val="000E5914"/>
    <w:rsid w:val="000E61CD"/>
    <w:rsid w:val="000E77CB"/>
    <w:rsid w:val="000F0616"/>
    <w:rsid w:val="000F1D2A"/>
    <w:rsid w:val="000F1E84"/>
    <w:rsid w:val="000F2685"/>
    <w:rsid w:val="000F2699"/>
    <w:rsid w:val="000F2AF5"/>
    <w:rsid w:val="000F2D44"/>
    <w:rsid w:val="000F2E32"/>
    <w:rsid w:val="000F3838"/>
    <w:rsid w:val="000F3D4F"/>
    <w:rsid w:val="000F43F1"/>
    <w:rsid w:val="000F51E2"/>
    <w:rsid w:val="000F5858"/>
    <w:rsid w:val="000F6583"/>
    <w:rsid w:val="000F7071"/>
    <w:rsid w:val="00104AB2"/>
    <w:rsid w:val="00106870"/>
    <w:rsid w:val="00110F47"/>
    <w:rsid w:val="00112B58"/>
    <w:rsid w:val="00116CDF"/>
    <w:rsid w:val="0011724E"/>
    <w:rsid w:val="00120047"/>
    <w:rsid w:val="00120CBE"/>
    <w:rsid w:val="00120EA2"/>
    <w:rsid w:val="0012176A"/>
    <w:rsid w:val="001225D6"/>
    <w:rsid w:val="001228A7"/>
    <w:rsid w:val="001229CB"/>
    <w:rsid w:val="00123423"/>
    <w:rsid w:val="00123D71"/>
    <w:rsid w:val="001241C0"/>
    <w:rsid w:val="00124F70"/>
    <w:rsid w:val="001262BE"/>
    <w:rsid w:val="00131734"/>
    <w:rsid w:val="001337CF"/>
    <w:rsid w:val="00133BE0"/>
    <w:rsid w:val="0013438C"/>
    <w:rsid w:val="00135357"/>
    <w:rsid w:val="00137460"/>
    <w:rsid w:val="00137701"/>
    <w:rsid w:val="001401A8"/>
    <w:rsid w:val="00140536"/>
    <w:rsid w:val="00141285"/>
    <w:rsid w:val="001412D1"/>
    <w:rsid w:val="00144F72"/>
    <w:rsid w:val="00145FD4"/>
    <w:rsid w:val="00146F89"/>
    <w:rsid w:val="00147444"/>
    <w:rsid w:val="001501AC"/>
    <w:rsid w:val="00150BA0"/>
    <w:rsid w:val="0015117D"/>
    <w:rsid w:val="00151DF8"/>
    <w:rsid w:val="0015282E"/>
    <w:rsid w:val="00153281"/>
    <w:rsid w:val="001544C0"/>
    <w:rsid w:val="001549CC"/>
    <w:rsid w:val="00155532"/>
    <w:rsid w:val="00155D2C"/>
    <w:rsid w:val="00155E36"/>
    <w:rsid w:val="0016098E"/>
    <w:rsid w:val="00161116"/>
    <w:rsid w:val="0016253E"/>
    <w:rsid w:val="00164776"/>
    <w:rsid w:val="001652D7"/>
    <w:rsid w:val="00166606"/>
    <w:rsid w:val="00166934"/>
    <w:rsid w:val="00167249"/>
    <w:rsid w:val="00170464"/>
    <w:rsid w:val="001708EB"/>
    <w:rsid w:val="001713A0"/>
    <w:rsid w:val="00173A92"/>
    <w:rsid w:val="00176116"/>
    <w:rsid w:val="00176E7D"/>
    <w:rsid w:val="001805C7"/>
    <w:rsid w:val="00180D2B"/>
    <w:rsid w:val="001811C1"/>
    <w:rsid w:val="001819AF"/>
    <w:rsid w:val="001835F3"/>
    <w:rsid w:val="00184114"/>
    <w:rsid w:val="00185632"/>
    <w:rsid w:val="001856BF"/>
    <w:rsid w:val="001902C7"/>
    <w:rsid w:val="00192108"/>
    <w:rsid w:val="00192B29"/>
    <w:rsid w:val="00192C2B"/>
    <w:rsid w:val="0019414F"/>
    <w:rsid w:val="00194868"/>
    <w:rsid w:val="00194D3E"/>
    <w:rsid w:val="00194D4D"/>
    <w:rsid w:val="00194F59"/>
    <w:rsid w:val="0019539C"/>
    <w:rsid w:val="00195611"/>
    <w:rsid w:val="00195B9C"/>
    <w:rsid w:val="001975FB"/>
    <w:rsid w:val="00197B02"/>
    <w:rsid w:val="001A1473"/>
    <w:rsid w:val="001A14F7"/>
    <w:rsid w:val="001A29C6"/>
    <w:rsid w:val="001A3720"/>
    <w:rsid w:val="001A49A3"/>
    <w:rsid w:val="001A4C50"/>
    <w:rsid w:val="001A6C1A"/>
    <w:rsid w:val="001A72C2"/>
    <w:rsid w:val="001B03ED"/>
    <w:rsid w:val="001B2B6F"/>
    <w:rsid w:val="001B33A5"/>
    <w:rsid w:val="001B412F"/>
    <w:rsid w:val="001B52C9"/>
    <w:rsid w:val="001B590F"/>
    <w:rsid w:val="001B690F"/>
    <w:rsid w:val="001B6C32"/>
    <w:rsid w:val="001C14C6"/>
    <w:rsid w:val="001C2153"/>
    <w:rsid w:val="001C2A92"/>
    <w:rsid w:val="001C309F"/>
    <w:rsid w:val="001C3699"/>
    <w:rsid w:val="001C58C4"/>
    <w:rsid w:val="001C5B71"/>
    <w:rsid w:val="001C5DD3"/>
    <w:rsid w:val="001C61BF"/>
    <w:rsid w:val="001D1306"/>
    <w:rsid w:val="001D16FC"/>
    <w:rsid w:val="001D1823"/>
    <w:rsid w:val="001D1AEE"/>
    <w:rsid w:val="001D2126"/>
    <w:rsid w:val="001D3AE4"/>
    <w:rsid w:val="001D79FC"/>
    <w:rsid w:val="001E1430"/>
    <w:rsid w:val="001E14FB"/>
    <w:rsid w:val="001E37BC"/>
    <w:rsid w:val="001E5778"/>
    <w:rsid w:val="001E694F"/>
    <w:rsid w:val="001E6B82"/>
    <w:rsid w:val="001F3EAE"/>
    <w:rsid w:val="001F43AC"/>
    <w:rsid w:val="001F6029"/>
    <w:rsid w:val="001F6C5A"/>
    <w:rsid w:val="001F7F39"/>
    <w:rsid w:val="0020568E"/>
    <w:rsid w:val="002066B2"/>
    <w:rsid w:val="00210850"/>
    <w:rsid w:val="00210F39"/>
    <w:rsid w:val="00211408"/>
    <w:rsid w:val="00212848"/>
    <w:rsid w:val="00213496"/>
    <w:rsid w:val="00213E15"/>
    <w:rsid w:val="00214128"/>
    <w:rsid w:val="0021421D"/>
    <w:rsid w:val="0021454E"/>
    <w:rsid w:val="00214B54"/>
    <w:rsid w:val="00216D3A"/>
    <w:rsid w:val="00217608"/>
    <w:rsid w:val="002178B8"/>
    <w:rsid w:val="002216F8"/>
    <w:rsid w:val="00221705"/>
    <w:rsid w:val="00221826"/>
    <w:rsid w:val="00222EBA"/>
    <w:rsid w:val="00223331"/>
    <w:rsid w:val="00224A18"/>
    <w:rsid w:val="00224B72"/>
    <w:rsid w:val="002269CF"/>
    <w:rsid w:val="00230F3E"/>
    <w:rsid w:val="002310F9"/>
    <w:rsid w:val="00231932"/>
    <w:rsid w:val="00231A50"/>
    <w:rsid w:val="002323BC"/>
    <w:rsid w:val="00232C47"/>
    <w:rsid w:val="002345BB"/>
    <w:rsid w:val="0023668C"/>
    <w:rsid w:val="00237015"/>
    <w:rsid w:val="00237154"/>
    <w:rsid w:val="002408C3"/>
    <w:rsid w:val="00241634"/>
    <w:rsid w:val="00242008"/>
    <w:rsid w:val="002436D6"/>
    <w:rsid w:val="00244D84"/>
    <w:rsid w:val="00245961"/>
    <w:rsid w:val="00245DFF"/>
    <w:rsid w:val="0024766E"/>
    <w:rsid w:val="002476F1"/>
    <w:rsid w:val="00247D5E"/>
    <w:rsid w:val="00247F3D"/>
    <w:rsid w:val="002503B7"/>
    <w:rsid w:val="002504E8"/>
    <w:rsid w:val="002510C5"/>
    <w:rsid w:val="00252AA5"/>
    <w:rsid w:val="00252EAE"/>
    <w:rsid w:val="0025543E"/>
    <w:rsid w:val="002559A7"/>
    <w:rsid w:val="0025783F"/>
    <w:rsid w:val="00262A32"/>
    <w:rsid w:val="00262F0A"/>
    <w:rsid w:val="00264538"/>
    <w:rsid w:val="00265240"/>
    <w:rsid w:val="002672BB"/>
    <w:rsid w:val="0026787A"/>
    <w:rsid w:val="00267A82"/>
    <w:rsid w:val="00271143"/>
    <w:rsid w:val="00271BB3"/>
    <w:rsid w:val="00271BB5"/>
    <w:rsid w:val="00271F42"/>
    <w:rsid w:val="00271FBB"/>
    <w:rsid w:val="00272999"/>
    <w:rsid w:val="00272DF5"/>
    <w:rsid w:val="0027444F"/>
    <w:rsid w:val="002748B1"/>
    <w:rsid w:val="00275B56"/>
    <w:rsid w:val="00276D10"/>
    <w:rsid w:val="002809E0"/>
    <w:rsid w:val="0028245A"/>
    <w:rsid w:val="00282E43"/>
    <w:rsid w:val="0028522C"/>
    <w:rsid w:val="00285350"/>
    <w:rsid w:val="00285EBC"/>
    <w:rsid w:val="00285FC2"/>
    <w:rsid w:val="00286F58"/>
    <w:rsid w:val="0028714D"/>
    <w:rsid w:val="0028771B"/>
    <w:rsid w:val="00290552"/>
    <w:rsid w:val="0029071C"/>
    <w:rsid w:val="00290C31"/>
    <w:rsid w:val="00291A38"/>
    <w:rsid w:val="002921A2"/>
    <w:rsid w:val="00292F9D"/>
    <w:rsid w:val="0029670F"/>
    <w:rsid w:val="00297F2D"/>
    <w:rsid w:val="002A08D9"/>
    <w:rsid w:val="002A09B0"/>
    <w:rsid w:val="002A17E1"/>
    <w:rsid w:val="002A1DBD"/>
    <w:rsid w:val="002A316B"/>
    <w:rsid w:val="002A3A7B"/>
    <w:rsid w:val="002A556F"/>
    <w:rsid w:val="002A5F65"/>
    <w:rsid w:val="002A6464"/>
    <w:rsid w:val="002A75A1"/>
    <w:rsid w:val="002A76BC"/>
    <w:rsid w:val="002B1C7B"/>
    <w:rsid w:val="002B21E6"/>
    <w:rsid w:val="002B30D9"/>
    <w:rsid w:val="002B3998"/>
    <w:rsid w:val="002B7077"/>
    <w:rsid w:val="002C04C2"/>
    <w:rsid w:val="002C14B7"/>
    <w:rsid w:val="002C2093"/>
    <w:rsid w:val="002C2C7E"/>
    <w:rsid w:val="002C3320"/>
    <w:rsid w:val="002C3CA3"/>
    <w:rsid w:val="002C4969"/>
    <w:rsid w:val="002C5BF2"/>
    <w:rsid w:val="002C6263"/>
    <w:rsid w:val="002D07CF"/>
    <w:rsid w:val="002D1302"/>
    <w:rsid w:val="002D29F0"/>
    <w:rsid w:val="002D368E"/>
    <w:rsid w:val="002D6164"/>
    <w:rsid w:val="002D6CB5"/>
    <w:rsid w:val="002E143B"/>
    <w:rsid w:val="002E2913"/>
    <w:rsid w:val="002E56A6"/>
    <w:rsid w:val="002E59C4"/>
    <w:rsid w:val="002F1BA7"/>
    <w:rsid w:val="002F2FD8"/>
    <w:rsid w:val="002F3239"/>
    <w:rsid w:val="002F342A"/>
    <w:rsid w:val="002F47B5"/>
    <w:rsid w:val="002F4B0D"/>
    <w:rsid w:val="002F5884"/>
    <w:rsid w:val="00300FB8"/>
    <w:rsid w:val="00301048"/>
    <w:rsid w:val="00301094"/>
    <w:rsid w:val="00302EF4"/>
    <w:rsid w:val="0030376B"/>
    <w:rsid w:val="00305D1E"/>
    <w:rsid w:val="0030609C"/>
    <w:rsid w:val="003062DD"/>
    <w:rsid w:val="0030696A"/>
    <w:rsid w:val="0030705F"/>
    <w:rsid w:val="00307FDA"/>
    <w:rsid w:val="00312359"/>
    <w:rsid w:val="003124AF"/>
    <w:rsid w:val="00313DFC"/>
    <w:rsid w:val="00314003"/>
    <w:rsid w:val="003145E5"/>
    <w:rsid w:val="00315184"/>
    <w:rsid w:val="00315A4B"/>
    <w:rsid w:val="00315E46"/>
    <w:rsid w:val="0031774D"/>
    <w:rsid w:val="00317868"/>
    <w:rsid w:val="003179DF"/>
    <w:rsid w:val="00320749"/>
    <w:rsid w:val="0032122D"/>
    <w:rsid w:val="003214C2"/>
    <w:rsid w:val="003217F9"/>
    <w:rsid w:val="0032244C"/>
    <w:rsid w:val="00323602"/>
    <w:rsid w:val="003236B1"/>
    <w:rsid w:val="00323AF9"/>
    <w:rsid w:val="0032643E"/>
    <w:rsid w:val="00327482"/>
    <w:rsid w:val="00327594"/>
    <w:rsid w:val="0032784B"/>
    <w:rsid w:val="00327865"/>
    <w:rsid w:val="00327AEF"/>
    <w:rsid w:val="00327BE8"/>
    <w:rsid w:val="00330586"/>
    <w:rsid w:val="00331AB6"/>
    <w:rsid w:val="00332A94"/>
    <w:rsid w:val="00333971"/>
    <w:rsid w:val="003344A3"/>
    <w:rsid w:val="00334C2F"/>
    <w:rsid w:val="00335855"/>
    <w:rsid w:val="00335CAE"/>
    <w:rsid w:val="0033798A"/>
    <w:rsid w:val="00340036"/>
    <w:rsid w:val="00340640"/>
    <w:rsid w:val="00341186"/>
    <w:rsid w:val="00341D51"/>
    <w:rsid w:val="00342426"/>
    <w:rsid w:val="00342F49"/>
    <w:rsid w:val="0034448F"/>
    <w:rsid w:val="00344BB8"/>
    <w:rsid w:val="00345317"/>
    <w:rsid w:val="003467D9"/>
    <w:rsid w:val="00347CD9"/>
    <w:rsid w:val="00347EA4"/>
    <w:rsid w:val="00354BE3"/>
    <w:rsid w:val="003607F2"/>
    <w:rsid w:val="003625C6"/>
    <w:rsid w:val="00362872"/>
    <w:rsid w:val="003630FF"/>
    <w:rsid w:val="003647EE"/>
    <w:rsid w:val="00364BBB"/>
    <w:rsid w:val="00365966"/>
    <w:rsid w:val="0037009C"/>
    <w:rsid w:val="00370282"/>
    <w:rsid w:val="003711F8"/>
    <w:rsid w:val="00372E34"/>
    <w:rsid w:val="00373126"/>
    <w:rsid w:val="0037347A"/>
    <w:rsid w:val="00373774"/>
    <w:rsid w:val="003741B5"/>
    <w:rsid w:val="00376068"/>
    <w:rsid w:val="00380317"/>
    <w:rsid w:val="003856DC"/>
    <w:rsid w:val="00386009"/>
    <w:rsid w:val="00386AE7"/>
    <w:rsid w:val="00387502"/>
    <w:rsid w:val="00387598"/>
    <w:rsid w:val="00387A79"/>
    <w:rsid w:val="00387B03"/>
    <w:rsid w:val="003913F1"/>
    <w:rsid w:val="003919D7"/>
    <w:rsid w:val="00392667"/>
    <w:rsid w:val="00393180"/>
    <w:rsid w:val="003937A7"/>
    <w:rsid w:val="00394948"/>
    <w:rsid w:val="003A1E03"/>
    <w:rsid w:val="003A40E2"/>
    <w:rsid w:val="003A42A1"/>
    <w:rsid w:val="003A5AE8"/>
    <w:rsid w:val="003A5E61"/>
    <w:rsid w:val="003A7C60"/>
    <w:rsid w:val="003B04AF"/>
    <w:rsid w:val="003B08DD"/>
    <w:rsid w:val="003B2D5E"/>
    <w:rsid w:val="003B3072"/>
    <w:rsid w:val="003B37D7"/>
    <w:rsid w:val="003B48CF"/>
    <w:rsid w:val="003B557D"/>
    <w:rsid w:val="003B644D"/>
    <w:rsid w:val="003B6F0D"/>
    <w:rsid w:val="003B70D8"/>
    <w:rsid w:val="003B7724"/>
    <w:rsid w:val="003C0D7D"/>
    <w:rsid w:val="003C1F42"/>
    <w:rsid w:val="003C2798"/>
    <w:rsid w:val="003C37B9"/>
    <w:rsid w:val="003C381E"/>
    <w:rsid w:val="003C5A58"/>
    <w:rsid w:val="003C6353"/>
    <w:rsid w:val="003C6C40"/>
    <w:rsid w:val="003C7AF0"/>
    <w:rsid w:val="003D32C1"/>
    <w:rsid w:val="003D4131"/>
    <w:rsid w:val="003D6787"/>
    <w:rsid w:val="003D6964"/>
    <w:rsid w:val="003D7630"/>
    <w:rsid w:val="003E0A20"/>
    <w:rsid w:val="003E21A6"/>
    <w:rsid w:val="003E312A"/>
    <w:rsid w:val="003E38C9"/>
    <w:rsid w:val="003E4ACD"/>
    <w:rsid w:val="003E52A2"/>
    <w:rsid w:val="003E787D"/>
    <w:rsid w:val="003F1D81"/>
    <w:rsid w:val="003F4CFD"/>
    <w:rsid w:val="003F6984"/>
    <w:rsid w:val="003F6AC7"/>
    <w:rsid w:val="003F7AAB"/>
    <w:rsid w:val="00401BBE"/>
    <w:rsid w:val="0040202A"/>
    <w:rsid w:val="00402F89"/>
    <w:rsid w:val="00403D1F"/>
    <w:rsid w:val="00405CF4"/>
    <w:rsid w:val="00405F59"/>
    <w:rsid w:val="00406030"/>
    <w:rsid w:val="00407951"/>
    <w:rsid w:val="00407F15"/>
    <w:rsid w:val="00410514"/>
    <w:rsid w:val="004109AB"/>
    <w:rsid w:val="00410D5B"/>
    <w:rsid w:val="004110A3"/>
    <w:rsid w:val="0041282D"/>
    <w:rsid w:val="004133F8"/>
    <w:rsid w:val="00414759"/>
    <w:rsid w:val="00415815"/>
    <w:rsid w:val="00420C63"/>
    <w:rsid w:val="0042359E"/>
    <w:rsid w:val="0042406B"/>
    <w:rsid w:val="00425404"/>
    <w:rsid w:val="00425F5A"/>
    <w:rsid w:val="00426E88"/>
    <w:rsid w:val="00426F1D"/>
    <w:rsid w:val="00427D7A"/>
    <w:rsid w:val="00430078"/>
    <w:rsid w:val="0043029E"/>
    <w:rsid w:val="0043227E"/>
    <w:rsid w:val="00432883"/>
    <w:rsid w:val="00434018"/>
    <w:rsid w:val="00436069"/>
    <w:rsid w:val="004370E5"/>
    <w:rsid w:val="0043710E"/>
    <w:rsid w:val="0044015D"/>
    <w:rsid w:val="004427C4"/>
    <w:rsid w:val="004433C7"/>
    <w:rsid w:val="00443990"/>
    <w:rsid w:val="00443DDB"/>
    <w:rsid w:val="00443F38"/>
    <w:rsid w:val="004453D8"/>
    <w:rsid w:val="004464ED"/>
    <w:rsid w:val="00446BB3"/>
    <w:rsid w:val="00446CBB"/>
    <w:rsid w:val="00452073"/>
    <w:rsid w:val="00453225"/>
    <w:rsid w:val="00454026"/>
    <w:rsid w:val="00456967"/>
    <w:rsid w:val="004578ED"/>
    <w:rsid w:val="0046062D"/>
    <w:rsid w:val="004619F1"/>
    <w:rsid w:val="00462D62"/>
    <w:rsid w:val="004638BA"/>
    <w:rsid w:val="00463B09"/>
    <w:rsid w:val="004644F1"/>
    <w:rsid w:val="00464D75"/>
    <w:rsid w:val="00464EB9"/>
    <w:rsid w:val="0046516A"/>
    <w:rsid w:val="00465E58"/>
    <w:rsid w:val="00470FAD"/>
    <w:rsid w:val="00471F0D"/>
    <w:rsid w:val="00472C1E"/>
    <w:rsid w:val="00473131"/>
    <w:rsid w:val="004732E9"/>
    <w:rsid w:val="00473D5D"/>
    <w:rsid w:val="00474266"/>
    <w:rsid w:val="00474563"/>
    <w:rsid w:val="00474760"/>
    <w:rsid w:val="00474B2D"/>
    <w:rsid w:val="004754D2"/>
    <w:rsid w:val="004762F3"/>
    <w:rsid w:val="0048154B"/>
    <w:rsid w:val="004816A8"/>
    <w:rsid w:val="00481F07"/>
    <w:rsid w:val="00483B7A"/>
    <w:rsid w:val="00484611"/>
    <w:rsid w:val="00484A13"/>
    <w:rsid w:val="004854D2"/>
    <w:rsid w:val="00491D89"/>
    <w:rsid w:val="004941FB"/>
    <w:rsid w:val="004A1CD0"/>
    <w:rsid w:val="004A38C5"/>
    <w:rsid w:val="004A4139"/>
    <w:rsid w:val="004A454B"/>
    <w:rsid w:val="004B0708"/>
    <w:rsid w:val="004B08C4"/>
    <w:rsid w:val="004B13DA"/>
    <w:rsid w:val="004B21E0"/>
    <w:rsid w:val="004B2206"/>
    <w:rsid w:val="004B3145"/>
    <w:rsid w:val="004B35A4"/>
    <w:rsid w:val="004B4196"/>
    <w:rsid w:val="004B4B33"/>
    <w:rsid w:val="004B5927"/>
    <w:rsid w:val="004B755C"/>
    <w:rsid w:val="004B7856"/>
    <w:rsid w:val="004C5CC9"/>
    <w:rsid w:val="004C5D26"/>
    <w:rsid w:val="004C717C"/>
    <w:rsid w:val="004C7653"/>
    <w:rsid w:val="004D68CD"/>
    <w:rsid w:val="004D6AF9"/>
    <w:rsid w:val="004D772C"/>
    <w:rsid w:val="004D7E7B"/>
    <w:rsid w:val="004E0344"/>
    <w:rsid w:val="004E24A8"/>
    <w:rsid w:val="004E3A50"/>
    <w:rsid w:val="004E3C76"/>
    <w:rsid w:val="004E50BC"/>
    <w:rsid w:val="004E66E7"/>
    <w:rsid w:val="004E73ED"/>
    <w:rsid w:val="004F1A9D"/>
    <w:rsid w:val="004F2761"/>
    <w:rsid w:val="004F30ED"/>
    <w:rsid w:val="004F37D6"/>
    <w:rsid w:val="004F37E3"/>
    <w:rsid w:val="004F43D1"/>
    <w:rsid w:val="004F4A54"/>
    <w:rsid w:val="004F566F"/>
    <w:rsid w:val="004F7653"/>
    <w:rsid w:val="004F7805"/>
    <w:rsid w:val="00500067"/>
    <w:rsid w:val="005018CC"/>
    <w:rsid w:val="00501A82"/>
    <w:rsid w:val="00501BAF"/>
    <w:rsid w:val="00502897"/>
    <w:rsid w:val="0050433D"/>
    <w:rsid w:val="00504762"/>
    <w:rsid w:val="00504FAE"/>
    <w:rsid w:val="00506010"/>
    <w:rsid w:val="005067C2"/>
    <w:rsid w:val="005068D8"/>
    <w:rsid w:val="00506A02"/>
    <w:rsid w:val="0051068E"/>
    <w:rsid w:val="005110CF"/>
    <w:rsid w:val="00512D31"/>
    <w:rsid w:val="00512F9C"/>
    <w:rsid w:val="00512FFA"/>
    <w:rsid w:val="00516E1C"/>
    <w:rsid w:val="00520893"/>
    <w:rsid w:val="00520E8F"/>
    <w:rsid w:val="00521CCA"/>
    <w:rsid w:val="00522C82"/>
    <w:rsid w:val="005272B7"/>
    <w:rsid w:val="0053046E"/>
    <w:rsid w:val="005311A3"/>
    <w:rsid w:val="00531D4A"/>
    <w:rsid w:val="00531F0D"/>
    <w:rsid w:val="0053296F"/>
    <w:rsid w:val="00532C8A"/>
    <w:rsid w:val="00533219"/>
    <w:rsid w:val="00533A3B"/>
    <w:rsid w:val="0053402E"/>
    <w:rsid w:val="00534D96"/>
    <w:rsid w:val="0053560E"/>
    <w:rsid w:val="005373CA"/>
    <w:rsid w:val="00540480"/>
    <w:rsid w:val="005404A2"/>
    <w:rsid w:val="00541262"/>
    <w:rsid w:val="0054220B"/>
    <w:rsid w:val="0054227D"/>
    <w:rsid w:val="00542933"/>
    <w:rsid w:val="0054413C"/>
    <w:rsid w:val="0054474C"/>
    <w:rsid w:val="005447BA"/>
    <w:rsid w:val="00545D6B"/>
    <w:rsid w:val="00545F7F"/>
    <w:rsid w:val="0054655F"/>
    <w:rsid w:val="00547BB9"/>
    <w:rsid w:val="00551607"/>
    <w:rsid w:val="00551D36"/>
    <w:rsid w:val="00552C13"/>
    <w:rsid w:val="005545F2"/>
    <w:rsid w:val="005553D5"/>
    <w:rsid w:val="0055658D"/>
    <w:rsid w:val="005578C5"/>
    <w:rsid w:val="00564AE8"/>
    <w:rsid w:val="00565287"/>
    <w:rsid w:val="00567CF6"/>
    <w:rsid w:val="00567F68"/>
    <w:rsid w:val="00571AC9"/>
    <w:rsid w:val="00571CEC"/>
    <w:rsid w:val="00571CF1"/>
    <w:rsid w:val="00572288"/>
    <w:rsid w:val="005726AD"/>
    <w:rsid w:val="00572A5B"/>
    <w:rsid w:val="00573107"/>
    <w:rsid w:val="005735DD"/>
    <w:rsid w:val="005736FA"/>
    <w:rsid w:val="00574E32"/>
    <w:rsid w:val="00575868"/>
    <w:rsid w:val="00576F23"/>
    <w:rsid w:val="00582081"/>
    <w:rsid w:val="0058434C"/>
    <w:rsid w:val="005845DF"/>
    <w:rsid w:val="00584AA8"/>
    <w:rsid w:val="00586AA9"/>
    <w:rsid w:val="00587C5A"/>
    <w:rsid w:val="00587C78"/>
    <w:rsid w:val="005911BB"/>
    <w:rsid w:val="00591F58"/>
    <w:rsid w:val="005922CD"/>
    <w:rsid w:val="005924ED"/>
    <w:rsid w:val="00592B39"/>
    <w:rsid w:val="00592D4C"/>
    <w:rsid w:val="00593464"/>
    <w:rsid w:val="00593E13"/>
    <w:rsid w:val="005940D4"/>
    <w:rsid w:val="00594E5E"/>
    <w:rsid w:val="00595364"/>
    <w:rsid w:val="0059544F"/>
    <w:rsid w:val="005A1E93"/>
    <w:rsid w:val="005A40B2"/>
    <w:rsid w:val="005A4A81"/>
    <w:rsid w:val="005A4E4E"/>
    <w:rsid w:val="005A5055"/>
    <w:rsid w:val="005A581C"/>
    <w:rsid w:val="005A5888"/>
    <w:rsid w:val="005A59C5"/>
    <w:rsid w:val="005A5C1E"/>
    <w:rsid w:val="005A5EC2"/>
    <w:rsid w:val="005A6D04"/>
    <w:rsid w:val="005A6F56"/>
    <w:rsid w:val="005B1C9C"/>
    <w:rsid w:val="005B1F71"/>
    <w:rsid w:val="005B20FB"/>
    <w:rsid w:val="005B26A9"/>
    <w:rsid w:val="005B2F09"/>
    <w:rsid w:val="005B6531"/>
    <w:rsid w:val="005B7234"/>
    <w:rsid w:val="005C0186"/>
    <w:rsid w:val="005C03CD"/>
    <w:rsid w:val="005C0807"/>
    <w:rsid w:val="005C0B67"/>
    <w:rsid w:val="005C37E2"/>
    <w:rsid w:val="005C4F48"/>
    <w:rsid w:val="005C56BC"/>
    <w:rsid w:val="005C5D44"/>
    <w:rsid w:val="005C7FDF"/>
    <w:rsid w:val="005D0F02"/>
    <w:rsid w:val="005D1FB1"/>
    <w:rsid w:val="005D3198"/>
    <w:rsid w:val="005D4F1C"/>
    <w:rsid w:val="005D5C22"/>
    <w:rsid w:val="005D5E63"/>
    <w:rsid w:val="005D75AA"/>
    <w:rsid w:val="005D7B31"/>
    <w:rsid w:val="005E11B0"/>
    <w:rsid w:val="005E2786"/>
    <w:rsid w:val="005E27BE"/>
    <w:rsid w:val="005E30AD"/>
    <w:rsid w:val="005E32E8"/>
    <w:rsid w:val="005E412F"/>
    <w:rsid w:val="005E4991"/>
    <w:rsid w:val="005E4D1A"/>
    <w:rsid w:val="005E56F9"/>
    <w:rsid w:val="005E5803"/>
    <w:rsid w:val="005E74B9"/>
    <w:rsid w:val="005F0349"/>
    <w:rsid w:val="005F1CBA"/>
    <w:rsid w:val="005F2DA8"/>
    <w:rsid w:val="005F3507"/>
    <w:rsid w:val="005F36EF"/>
    <w:rsid w:val="005F3ED0"/>
    <w:rsid w:val="005F5280"/>
    <w:rsid w:val="005F68E0"/>
    <w:rsid w:val="005F7DA7"/>
    <w:rsid w:val="00600A05"/>
    <w:rsid w:val="00600EFC"/>
    <w:rsid w:val="00602B86"/>
    <w:rsid w:val="00603283"/>
    <w:rsid w:val="0060405F"/>
    <w:rsid w:val="00604352"/>
    <w:rsid w:val="00604B17"/>
    <w:rsid w:val="00604CD3"/>
    <w:rsid w:val="00606BAD"/>
    <w:rsid w:val="00606C1F"/>
    <w:rsid w:val="006072BD"/>
    <w:rsid w:val="00611F06"/>
    <w:rsid w:val="00611FCC"/>
    <w:rsid w:val="006130CD"/>
    <w:rsid w:val="006139F2"/>
    <w:rsid w:val="00614B0E"/>
    <w:rsid w:val="0062022A"/>
    <w:rsid w:val="006207F8"/>
    <w:rsid w:val="00620C33"/>
    <w:rsid w:val="00621BEC"/>
    <w:rsid w:val="006232D6"/>
    <w:rsid w:val="00623F5E"/>
    <w:rsid w:val="006249DB"/>
    <w:rsid w:val="00624BB9"/>
    <w:rsid w:val="0062538B"/>
    <w:rsid w:val="0062698F"/>
    <w:rsid w:val="00626ABF"/>
    <w:rsid w:val="0063367D"/>
    <w:rsid w:val="00634949"/>
    <w:rsid w:val="00636FEB"/>
    <w:rsid w:val="006401C4"/>
    <w:rsid w:val="0064042A"/>
    <w:rsid w:val="006409CB"/>
    <w:rsid w:val="00642162"/>
    <w:rsid w:val="00642501"/>
    <w:rsid w:val="00642581"/>
    <w:rsid w:val="00642AF6"/>
    <w:rsid w:val="006430FB"/>
    <w:rsid w:val="00643163"/>
    <w:rsid w:val="006431BB"/>
    <w:rsid w:val="00643E18"/>
    <w:rsid w:val="00646139"/>
    <w:rsid w:val="006475DD"/>
    <w:rsid w:val="006501BE"/>
    <w:rsid w:val="006502CF"/>
    <w:rsid w:val="006507C3"/>
    <w:rsid w:val="00650AB3"/>
    <w:rsid w:val="00650B2F"/>
    <w:rsid w:val="0065393A"/>
    <w:rsid w:val="00653F6D"/>
    <w:rsid w:val="00655A5A"/>
    <w:rsid w:val="00655E36"/>
    <w:rsid w:val="006566FD"/>
    <w:rsid w:val="00656A09"/>
    <w:rsid w:val="00660066"/>
    <w:rsid w:val="006601B6"/>
    <w:rsid w:val="0066043E"/>
    <w:rsid w:val="0066183E"/>
    <w:rsid w:val="00661966"/>
    <w:rsid w:val="00661D9C"/>
    <w:rsid w:val="00662757"/>
    <w:rsid w:val="0066334D"/>
    <w:rsid w:val="00663D2F"/>
    <w:rsid w:val="006640B9"/>
    <w:rsid w:val="00667FAF"/>
    <w:rsid w:val="0067001C"/>
    <w:rsid w:val="00670567"/>
    <w:rsid w:val="00670FC5"/>
    <w:rsid w:val="006734EE"/>
    <w:rsid w:val="006747C3"/>
    <w:rsid w:val="006749F0"/>
    <w:rsid w:val="00675B29"/>
    <w:rsid w:val="0067639E"/>
    <w:rsid w:val="006766DB"/>
    <w:rsid w:val="00680077"/>
    <w:rsid w:val="00680C8E"/>
    <w:rsid w:val="00681724"/>
    <w:rsid w:val="006819F5"/>
    <w:rsid w:val="006834F2"/>
    <w:rsid w:val="006835D3"/>
    <w:rsid w:val="006838D6"/>
    <w:rsid w:val="00684C6B"/>
    <w:rsid w:val="00685C9F"/>
    <w:rsid w:val="00686176"/>
    <w:rsid w:val="00686690"/>
    <w:rsid w:val="0068697A"/>
    <w:rsid w:val="00687718"/>
    <w:rsid w:val="006910CF"/>
    <w:rsid w:val="00691885"/>
    <w:rsid w:val="00692560"/>
    <w:rsid w:val="006931AC"/>
    <w:rsid w:val="00697253"/>
    <w:rsid w:val="006972C1"/>
    <w:rsid w:val="00697880"/>
    <w:rsid w:val="00697B2A"/>
    <w:rsid w:val="006A05B4"/>
    <w:rsid w:val="006A0A2A"/>
    <w:rsid w:val="006A1035"/>
    <w:rsid w:val="006A1377"/>
    <w:rsid w:val="006A1BE6"/>
    <w:rsid w:val="006A1E2C"/>
    <w:rsid w:val="006A21FD"/>
    <w:rsid w:val="006A2286"/>
    <w:rsid w:val="006A393D"/>
    <w:rsid w:val="006A4500"/>
    <w:rsid w:val="006B0437"/>
    <w:rsid w:val="006B07F3"/>
    <w:rsid w:val="006B3886"/>
    <w:rsid w:val="006B3DEF"/>
    <w:rsid w:val="006B63F3"/>
    <w:rsid w:val="006B6CA0"/>
    <w:rsid w:val="006B74F6"/>
    <w:rsid w:val="006B77C8"/>
    <w:rsid w:val="006C036C"/>
    <w:rsid w:val="006C0D65"/>
    <w:rsid w:val="006C1608"/>
    <w:rsid w:val="006C2430"/>
    <w:rsid w:val="006C2A37"/>
    <w:rsid w:val="006C46C5"/>
    <w:rsid w:val="006C5160"/>
    <w:rsid w:val="006C5380"/>
    <w:rsid w:val="006C618A"/>
    <w:rsid w:val="006C7EC7"/>
    <w:rsid w:val="006D05F3"/>
    <w:rsid w:val="006D3CE1"/>
    <w:rsid w:val="006D436B"/>
    <w:rsid w:val="006D46B2"/>
    <w:rsid w:val="006D47B0"/>
    <w:rsid w:val="006D4F6A"/>
    <w:rsid w:val="006D5350"/>
    <w:rsid w:val="006D556E"/>
    <w:rsid w:val="006D6BC5"/>
    <w:rsid w:val="006D7951"/>
    <w:rsid w:val="006D7A6D"/>
    <w:rsid w:val="006E0B0F"/>
    <w:rsid w:val="006E3ED6"/>
    <w:rsid w:val="006E5207"/>
    <w:rsid w:val="006E5A9A"/>
    <w:rsid w:val="006E5F21"/>
    <w:rsid w:val="006E76D7"/>
    <w:rsid w:val="006F26FE"/>
    <w:rsid w:val="006F360F"/>
    <w:rsid w:val="006F54D9"/>
    <w:rsid w:val="006F5AE9"/>
    <w:rsid w:val="006F7109"/>
    <w:rsid w:val="006F790B"/>
    <w:rsid w:val="00701318"/>
    <w:rsid w:val="0070188D"/>
    <w:rsid w:val="00701FBE"/>
    <w:rsid w:val="007040F2"/>
    <w:rsid w:val="00705025"/>
    <w:rsid w:val="00707843"/>
    <w:rsid w:val="00710598"/>
    <w:rsid w:val="00711042"/>
    <w:rsid w:val="0071153D"/>
    <w:rsid w:val="00711FD8"/>
    <w:rsid w:val="00712A97"/>
    <w:rsid w:val="00713B84"/>
    <w:rsid w:val="00714CEB"/>
    <w:rsid w:val="00715EBB"/>
    <w:rsid w:val="007162BE"/>
    <w:rsid w:val="00716334"/>
    <w:rsid w:val="0071759F"/>
    <w:rsid w:val="0072095C"/>
    <w:rsid w:val="00721141"/>
    <w:rsid w:val="007217C1"/>
    <w:rsid w:val="00722B1D"/>
    <w:rsid w:val="00723685"/>
    <w:rsid w:val="00723D12"/>
    <w:rsid w:val="00725077"/>
    <w:rsid w:val="0073137B"/>
    <w:rsid w:val="0073238E"/>
    <w:rsid w:val="0073285F"/>
    <w:rsid w:val="007338C1"/>
    <w:rsid w:val="00735319"/>
    <w:rsid w:val="00736244"/>
    <w:rsid w:val="00740207"/>
    <w:rsid w:val="0074029A"/>
    <w:rsid w:val="00741A65"/>
    <w:rsid w:val="00742A9F"/>
    <w:rsid w:val="00742B64"/>
    <w:rsid w:val="007436D2"/>
    <w:rsid w:val="00743850"/>
    <w:rsid w:val="00743B4D"/>
    <w:rsid w:val="007446AF"/>
    <w:rsid w:val="00745694"/>
    <w:rsid w:val="00745A16"/>
    <w:rsid w:val="00745D58"/>
    <w:rsid w:val="00745E2A"/>
    <w:rsid w:val="007463F2"/>
    <w:rsid w:val="007468AC"/>
    <w:rsid w:val="00747006"/>
    <w:rsid w:val="00751B79"/>
    <w:rsid w:val="00751E60"/>
    <w:rsid w:val="007529AF"/>
    <w:rsid w:val="00752FCF"/>
    <w:rsid w:val="007535B4"/>
    <w:rsid w:val="00754447"/>
    <w:rsid w:val="0075468E"/>
    <w:rsid w:val="00754DB8"/>
    <w:rsid w:val="00756903"/>
    <w:rsid w:val="00756B8D"/>
    <w:rsid w:val="0076065C"/>
    <w:rsid w:val="00764540"/>
    <w:rsid w:val="007659A2"/>
    <w:rsid w:val="00766467"/>
    <w:rsid w:val="0077036A"/>
    <w:rsid w:val="00771502"/>
    <w:rsid w:val="0077158C"/>
    <w:rsid w:val="00772AFD"/>
    <w:rsid w:val="0077329B"/>
    <w:rsid w:val="00774223"/>
    <w:rsid w:val="0077497D"/>
    <w:rsid w:val="007751FC"/>
    <w:rsid w:val="00775818"/>
    <w:rsid w:val="007759DE"/>
    <w:rsid w:val="007772FF"/>
    <w:rsid w:val="0078056B"/>
    <w:rsid w:val="007810FD"/>
    <w:rsid w:val="007821BE"/>
    <w:rsid w:val="00783DAE"/>
    <w:rsid w:val="0078402C"/>
    <w:rsid w:val="0078735B"/>
    <w:rsid w:val="007902C9"/>
    <w:rsid w:val="00791178"/>
    <w:rsid w:val="007922C8"/>
    <w:rsid w:val="007923D2"/>
    <w:rsid w:val="00793195"/>
    <w:rsid w:val="0079428E"/>
    <w:rsid w:val="007960CC"/>
    <w:rsid w:val="00796408"/>
    <w:rsid w:val="00797D87"/>
    <w:rsid w:val="00797EE1"/>
    <w:rsid w:val="007A16A0"/>
    <w:rsid w:val="007A36C6"/>
    <w:rsid w:val="007A3D52"/>
    <w:rsid w:val="007A3FF4"/>
    <w:rsid w:val="007A477A"/>
    <w:rsid w:val="007A4CF3"/>
    <w:rsid w:val="007A5018"/>
    <w:rsid w:val="007A5243"/>
    <w:rsid w:val="007A58BA"/>
    <w:rsid w:val="007A66A5"/>
    <w:rsid w:val="007A6895"/>
    <w:rsid w:val="007A73D2"/>
    <w:rsid w:val="007B148B"/>
    <w:rsid w:val="007B225C"/>
    <w:rsid w:val="007B31C0"/>
    <w:rsid w:val="007B46EA"/>
    <w:rsid w:val="007B6858"/>
    <w:rsid w:val="007B7623"/>
    <w:rsid w:val="007B77AC"/>
    <w:rsid w:val="007C0493"/>
    <w:rsid w:val="007C1E8C"/>
    <w:rsid w:val="007C1ECB"/>
    <w:rsid w:val="007C4359"/>
    <w:rsid w:val="007C4E40"/>
    <w:rsid w:val="007C4F84"/>
    <w:rsid w:val="007C509F"/>
    <w:rsid w:val="007C518A"/>
    <w:rsid w:val="007C5250"/>
    <w:rsid w:val="007C6092"/>
    <w:rsid w:val="007C61BB"/>
    <w:rsid w:val="007C6C9B"/>
    <w:rsid w:val="007C7C66"/>
    <w:rsid w:val="007D0470"/>
    <w:rsid w:val="007D0E19"/>
    <w:rsid w:val="007D12F9"/>
    <w:rsid w:val="007D16A2"/>
    <w:rsid w:val="007D1866"/>
    <w:rsid w:val="007D2E89"/>
    <w:rsid w:val="007D355A"/>
    <w:rsid w:val="007D7F36"/>
    <w:rsid w:val="007E1374"/>
    <w:rsid w:val="007E29AE"/>
    <w:rsid w:val="007E3891"/>
    <w:rsid w:val="007E3F6E"/>
    <w:rsid w:val="007E493F"/>
    <w:rsid w:val="007E4D54"/>
    <w:rsid w:val="007E5FAD"/>
    <w:rsid w:val="007E6559"/>
    <w:rsid w:val="007E66D6"/>
    <w:rsid w:val="007E6D57"/>
    <w:rsid w:val="007E6ED6"/>
    <w:rsid w:val="007F0AD0"/>
    <w:rsid w:val="007F1037"/>
    <w:rsid w:val="007F27C6"/>
    <w:rsid w:val="007F2EFF"/>
    <w:rsid w:val="007F48C6"/>
    <w:rsid w:val="007F5691"/>
    <w:rsid w:val="007F5D21"/>
    <w:rsid w:val="007F61E3"/>
    <w:rsid w:val="007F743B"/>
    <w:rsid w:val="007F7B30"/>
    <w:rsid w:val="00800B65"/>
    <w:rsid w:val="0080240A"/>
    <w:rsid w:val="00802CEC"/>
    <w:rsid w:val="00803243"/>
    <w:rsid w:val="00803E43"/>
    <w:rsid w:val="008049B0"/>
    <w:rsid w:val="00804C58"/>
    <w:rsid w:val="00804E88"/>
    <w:rsid w:val="0080531D"/>
    <w:rsid w:val="008056E0"/>
    <w:rsid w:val="008058CB"/>
    <w:rsid w:val="00806A24"/>
    <w:rsid w:val="00806D61"/>
    <w:rsid w:val="00807B7F"/>
    <w:rsid w:val="008125F1"/>
    <w:rsid w:val="00813D14"/>
    <w:rsid w:val="0081537A"/>
    <w:rsid w:val="00815876"/>
    <w:rsid w:val="00815E9D"/>
    <w:rsid w:val="008179CE"/>
    <w:rsid w:val="00821B24"/>
    <w:rsid w:val="00822048"/>
    <w:rsid w:val="008222D7"/>
    <w:rsid w:val="008226BB"/>
    <w:rsid w:val="00824994"/>
    <w:rsid w:val="00826885"/>
    <w:rsid w:val="00831DF7"/>
    <w:rsid w:val="00831EA9"/>
    <w:rsid w:val="00831F96"/>
    <w:rsid w:val="0083225E"/>
    <w:rsid w:val="008338B2"/>
    <w:rsid w:val="008353D2"/>
    <w:rsid w:val="00837A33"/>
    <w:rsid w:val="0084005E"/>
    <w:rsid w:val="008405DE"/>
    <w:rsid w:val="00840732"/>
    <w:rsid w:val="00841D78"/>
    <w:rsid w:val="008434E2"/>
    <w:rsid w:val="008441CF"/>
    <w:rsid w:val="00844CD4"/>
    <w:rsid w:val="00844D1C"/>
    <w:rsid w:val="00845DA4"/>
    <w:rsid w:val="00846036"/>
    <w:rsid w:val="00847AA7"/>
    <w:rsid w:val="00850F22"/>
    <w:rsid w:val="0085117D"/>
    <w:rsid w:val="0085199C"/>
    <w:rsid w:val="008520FA"/>
    <w:rsid w:val="00854A54"/>
    <w:rsid w:val="0085586E"/>
    <w:rsid w:val="00855D97"/>
    <w:rsid w:val="00856298"/>
    <w:rsid w:val="008573C3"/>
    <w:rsid w:val="00860328"/>
    <w:rsid w:val="00861DA4"/>
    <w:rsid w:val="008634BF"/>
    <w:rsid w:val="0086358D"/>
    <w:rsid w:val="00863A0F"/>
    <w:rsid w:val="008649F0"/>
    <w:rsid w:val="00864F06"/>
    <w:rsid w:val="00865145"/>
    <w:rsid w:val="00865764"/>
    <w:rsid w:val="00865B73"/>
    <w:rsid w:val="00867123"/>
    <w:rsid w:val="00867CBC"/>
    <w:rsid w:val="00871E08"/>
    <w:rsid w:val="00872063"/>
    <w:rsid w:val="0087275C"/>
    <w:rsid w:val="008727B7"/>
    <w:rsid w:val="00872C58"/>
    <w:rsid w:val="008739FA"/>
    <w:rsid w:val="00873BFE"/>
    <w:rsid w:val="00873C57"/>
    <w:rsid w:val="00874E33"/>
    <w:rsid w:val="0087506A"/>
    <w:rsid w:val="00877D0D"/>
    <w:rsid w:val="008805C8"/>
    <w:rsid w:val="00880D1D"/>
    <w:rsid w:val="00880E2E"/>
    <w:rsid w:val="00881850"/>
    <w:rsid w:val="00881E14"/>
    <w:rsid w:val="00882984"/>
    <w:rsid w:val="00882A27"/>
    <w:rsid w:val="00884CF6"/>
    <w:rsid w:val="0088582F"/>
    <w:rsid w:val="00885AD1"/>
    <w:rsid w:val="008904FB"/>
    <w:rsid w:val="00890B72"/>
    <w:rsid w:val="0089197D"/>
    <w:rsid w:val="00891DE7"/>
    <w:rsid w:val="00893986"/>
    <w:rsid w:val="00894F4B"/>
    <w:rsid w:val="008951A4"/>
    <w:rsid w:val="0089551A"/>
    <w:rsid w:val="008967F2"/>
    <w:rsid w:val="00896B17"/>
    <w:rsid w:val="00897361"/>
    <w:rsid w:val="008977CD"/>
    <w:rsid w:val="008A0C8C"/>
    <w:rsid w:val="008A0F0F"/>
    <w:rsid w:val="008A15AF"/>
    <w:rsid w:val="008A3C3B"/>
    <w:rsid w:val="008A63C0"/>
    <w:rsid w:val="008A6433"/>
    <w:rsid w:val="008A75F8"/>
    <w:rsid w:val="008B27C7"/>
    <w:rsid w:val="008B33CC"/>
    <w:rsid w:val="008B3668"/>
    <w:rsid w:val="008B4B5B"/>
    <w:rsid w:val="008B4E67"/>
    <w:rsid w:val="008B4E6B"/>
    <w:rsid w:val="008B50DB"/>
    <w:rsid w:val="008B62FB"/>
    <w:rsid w:val="008B7F05"/>
    <w:rsid w:val="008C0664"/>
    <w:rsid w:val="008C0A28"/>
    <w:rsid w:val="008C0C54"/>
    <w:rsid w:val="008C21C5"/>
    <w:rsid w:val="008C4F41"/>
    <w:rsid w:val="008C7A8E"/>
    <w:rsid w:val="008D0991"/>
    <w:rsid w:val="008D1C22"/>
    <w:rsid w:val="008D2C4F"/>
    <w:rsid w:val="008D40F8"/>
    <w:rsid w:val="008D6091"/>
    <w:rsid w:val="008D75D7"/>
    <w:rsid w:val="008D796F"/>
    <w:rsid w:val="008D7E00"/>
    <w:rsid w:val="008E0D52"/>
    <w:rsid w:val="008E28A4"/>
    <w:rsid w:val="008E4270"/>
    <w:rsid w:val="008E435C"/>
    <w:rsid w:val="008E43E1"/>
    <w:rsid w:val="008E459E"/>
    <w:rsid w:val="008E5497"/>
    <w:rsid w:val="008E6908"/>
    <w:rsid w:val="008E7825"/>
    <w:rsid w:val="008E7B75"/>
    <w:rsid w:val="008F0066"/>
    <w:rsid w:val="008F02E9"/>
    <w:rsid w:val="008F17A1"/>
    <w:rsid w:val="008F18ED"/>
    <w:rsid w:val="008F1BCD"/>
    <w:rsid w:val="008F25C1"/>
    <w:rsid w:val="008F3B97"/>
    <w:rsid w:val="008F4EFB"/>
    <w:rsid w:val="008F58A4"/>
    <w:rsid w:val="008F6A02"/>
    <w:rsid w:val="008F73C8"/>
    <w:rsid w:val="0090026F"/>
    <w:rsid w:val="009014DE"/>
    <w:rsid w:val="009023EB"/>
    <w:rsid w:val="009026C8"/>
    <w:rsid w:val="0090433A"/>
    <w:rsid w:val="0090462A"/>
    <w:rsid w:val="00904994"/>
    <w:rsid w:val="009070DB"/>
    <w:rsid w:val="00910D4E"/>
    <w:rsid w:val="009113B1"/>
    <w:rsid w:val="00912107"/>
    <w:rsid w:val="00913010"/>
    <w:rsid w:val="009130E5"/>
    <w:rsid w:val="009147F1"/>
    <w:rsid w:val="00914F41"/>
    <w:rsid w:val="009150C9"/>
    <w:rsid w:val="00915696"/>
    <w:rsid w:val="00916194"/>
    <w:rsid w:val="00920C78"/>
    <w:rsid w:val="0092111B"/>
    <w:rsid w:val="00922F55"/>
    <w:rsid w:val="00923770"/>
    <w:rsid w:val="00923EF2"/>
    <w:rsid w:val="00924973"/>
    <w:rsid w:val="00924D5A"/>
    <w:rsid w:val="00927A64"/>
    <w:rsid w:val="00930800"/>
    <w:rsid w:val="00931816"/>
    <w:rsid w:val="00931B85"/>
    <w:rsid w:val="00931B90"/>
    <w:rsid w:val="009334AF"/>
    <w:rsid w:val="009336B3"/>
    <w:rsid w:val="00934139"/>
    <w:rsid w:val="00934CD1"/>
    <w:rsid w:val="009362D1"/>
    <w:rsid w:val="009367EE"/>
    <w:rsid w:val="00936845"/>
    <w:rsid w:val="00936B41"/>
    <w:rsid w:val="00940AF9"/>
    <w:rsid w:val="00940B78"/>
    <w:rsid w:val="00940D95"/>
    <w:rsid w:val="00940E44"/>
    <w:rsid w:val="00941825"/>
    <w:rsid w:val="00942C58"/>
    <w:rsid w:val="009433B4"/>
    <w:rsid w:val="00944470"/>
    <w:rsid w:val="00947232"/>
    <w:rsid w:val="009476BB"/>
    <w:rsid w:val="00947C83"/>
    <w:rsid w:val="00950F1E"/>
    <w:rsid w:val="0095218C"/>
    <w:rsid w:val="009534C0"/>
    <w:rsid w:val="00954F4F"/>
    <w:rsid w:val="0095616F"/>
    <w:rsid w:val="00956396"/>
    <w:rsid w:val="00956BA2"/>
    <w:rsid w:val="00957F0F"/>
    <w:rsid w:val="009610F4"/>
    <w:rsid w:val="00961233"/>
    <w:rsid w:val="0096268F"/>
    <w:rsid w:val="00962723"/>
    <w:rsid w:val="0096282A"/>
    <w:rsid w:val="0096304A"/>
    <w:rsid w:val="00963B24"/>
    <w:rsid w:val="00963B9E"/>
    <w:rsid w:val="00965097"/>
    <w:rsid w:val="009655DC"/>
    <w:rsid w:val="00966743"/>
    <w:rsid w:val="00966891"/>
    <w:rsid w:val="00967408"/>
    <w:rsid w:val="009728A2"/>
    <w:rsid w:val="00974911"/>
    <w:rsid w:val="00976C94"/>
    <w:rsid w:val="009776B1"/>
    <w:rsid w:val="00977EA4"/>
    <w:rsid w:val="00982169"/>
    <w:rsid w:val="00982B72"/>
    <w:rsid w:val="00983C1A"/>
    <w:rsid w:val="009846BE"/>
    <w:rsid w:val="0098478B"/>
    <w:rsid w:val="00985DEA"/>
    <w:rsid w:val="00986072"/>
    <w:rsid w:val="009871DF"/>
    <w:rsid w:val="00987CCE"/>
    <w:rsid w:val="0099044F"/>
    <w:rsid w:val="00992BFB"/>
    <w:rsid w:val="00992CEB"/>
    <w:rsid w:val="00992D83"/>
    <w:rsid w:val="00993251"/>
    <w:rsid w:val="0099454F"/>
    <w:rsid w:val="0099484D"/>
    <w:rsid w:val="00995302"/>
    <w:rsid w:val="00995C1C"/>
    <w:rsid w:val="00996440"/>
    <w:rsid w:val="00997242"/>
    <w:rsid w:val="009A0214"/>
    <w:rsid w:val="009A02FB"/>
    <w:rsid w:val="009A47BE"/>
    <w:rsid w:val="009A54A2"/>
    <w:rsid w:val="009A5AD4"/>
    <w:rsid w:val="009A6D02"/>
    <w:rsid w:val="009A6F04"/>
    <w:rsid w:val="009B035B"/>
    <w:rsid w:val="009B0BD2"/>
    <w:rsid w:val="009B0C4A"/>
    <w:rsid w:val="009B175D"/>
    <w:rsid w:val="009B17BB"/>
    <w:rsid w:val="009B28BF"/>
    <w:rsid w:val="009B3036"/>
    <w:rsid w:val="009B46F4"/>
    <w:rsid w:val="009B4F16"/>
    <w:rsid w:val="009B5D38"/>
    <w:rsid w:val="009B5D3B"/>
    <w:rsid w:val="009B5E95"/>
    <w:rsid w:val="009B7297"/>
    <w:rsid w:val="009B757A"/>
    <w:rsid w:val="009C03BC"/>
    <w:rsid w:val="009C1797"/>
    <w:rsid w:val="009C375B"/>
    <w:rsid w:val="009C6BAA"/>
    <w:rsid w:val="009D17F3"/>
    <w:rsid w:val="009D1A0C"/>
    <w:rsid w:val="009D1CE2"/>
    <w:rsid w:val="009D377E"/>
    <w:rsid w:val="009D4C29"/>
    <w:rsid w:val="009D4CE3"/>
    <w:rsid w:val="009D5256"/>
    <w:rsid w:val="009D54BC"/>
    <w:rsid w:val="009D5554"/>
    <w:rsid w:val="009D7836"/>
    <w:rsid w:val="009D7D57"/>
    <w:rsid w:val="009E2CA8"/>
    <w:rsid w:val="009E2E8E"/>
    <w:rsid w:val="009E3A9C"/>
    <w:rsid w:val="009E5F16"/>
    <w:rsid w:val="009F0243"/>
    <w:rsid w:val="009F0602"/>
    <w:rsid w:val="009F1228"/>
    <w:rsid w:val="009F12AB"/>
    <w:rsid w:val="009F2659"/>
    <w:rsid w:val="009F2B79"/>
    <w:rsid w:val="009F30E3"/>
    <w:rsid w:val="009F3255"/>
    <w:rsid w:val="009F38D5"/>
    <w:rsid w:val="009F6D2C"/>
    <w:rsid w:val="009F7A8B"/>
    <w:rsid w:val="00A02FB3"/>
    <w:rsid w:val="00A035D6"/>
    <w:rsid w:val="00A036FA"/>
    <w:rsid w:val="00A03EA9"/>
    <w:rsid w:val="00A040C5"/>
    <w:rsid w:val="00A1125E"/>
    <w:rsid w:val="00A1213D"/>
    <w:rsid w:val="00A12477"/>
    <w:rsid w:val="00A129A4"/>
    <w:rsid w:val="00A12B90"/>
    <w:rsid w:val="00A12E43"/>
    <w:rsid w:val="00A152EB"/>
    <w:rsid w:val="00A1557A"/>
    <w:rsid w:val="00A156EF"/>
    <w:rsid w:val="00A15F8C"/>
    <w:rsid w:val="00A17144"/>
    <w:rsid w:val="00A2022D"/>
    <w:rsid w:val="00A22A03"/>
    <w:rsid w:val="00A243C7"/>
    <w:rsid w:val="00A2493D"/>
    <w:rsid w:val="00A276A1"/>
    <w:rsid w:val="00A30C13"/>
    <w:rsid w:val="00A336D2"/>
    <w:rsid w:val="00A3490D"/>
    <w:rsid w:val="00A4008A"/>
    <w:rsid w:val="00A4110A"/>
    <w:rsid w:val="00A41276"/>
    <w:rsid w:val="00A41A29"/>
    <w:rsid w:val="00A426F1"/>
    <w:rsid w:val="00A42938"/>
    <w:rsid w:val="00A43651"/>
    <w:rsid w:val="00A44055"/>
    <w:rsid w:val="00A45169"/>
    <w:rsid w:val="00A45356"/>
    <w:rsid w:val="00A45472"/>
    <w:rsid w:val="00A45985"/>
    <w:rsid w:val="00A4681C"/>
    <w:rsid w:val="00A471F5"/>
    <w:rsid w:val="00A47AC6"/>
    <w:rsid w:val="00A47DEA"/>
    <w:rsid w:val="00A50C97"/>
    <w:rsid w:val="00A51ED6"/>
    <w:rsid w:val="00A53371"/>
    <w:rsid w:val="00A5393B"/>
    <w:rsid w:val="00A53D69"/>
    <w:rsid w:val="00A54DC3"/>
    <w:rsid w:val="00A561D7"/>
    <w:rsid w:val="00A56A56"/>
    <w:rsid w:val="00A609AC"/>
    <w:rsid w:val="00A623C4"/>
    <w:rsid w:val="00A63BB5"/>
    <w:rsid w:val="00A6541B"/>
    <w:rsid w:val="00A671AE"/>
    <w:rsid w:val="00A675ED"/>
    <w:rsid w:val="00A679E4"/>
    <w:rsid w:val="00A70969"/>
    <w:rsid w:val="00A71256"/>
    <w:rsid w:val="00A71B2C"/>
    <w:rsid w:val="00A72668"/>
    <w:rsid w:val="00A7278A"/>
    <w:rsid w:val="00A72E30"/>
    <w:rsid w:val="00A73278"/>
    <w:rsid w:val="00A74B54"/>
    <w:rsid w:val="00A75D96"/>
    <w:rsid w:val="00A765FF"/>
    <w:rsid w:val="00A76D1D"/>
    <w:rsid w:val="00A81C4A"/>
    <w:rsid w:val="00A82988"/>
    <w:rsid w:val="00A84175"/>
    <w:rsid w:val="00A84A2C"/>
    <w:rsid w:val="00A85166"/>
    <w:rsid w:val="00A85717"/>
    <w:rsid w:val="00A862C0"/>
    <w:rsid w:val="00A866E8"/>
    <w:rsid w:val="00A8708E"/>
    <w:rsid w:val="00A8711A"/>
    <w:rsid w:val="00A872B6"/>
    <w:rsid w:val="00A875B7"/>
    <w:rsid w:val="00A90337"/>
    <w:rsid w:val="00A904AB"/>
    <w:rsid w:val="00A90B76"/>
    <w:rsid w:val="00A92017"/>
    <w:rsid w:val="00A97705"/>
    <w:rsid w:val="00A979CD"/>
    <w:rsid w:val="00AA0052"/>
    <w:rsid w:val="00AA01A1"/>
    <w:rsid w:val="00AA1945"/>
    <w:rsid w:val="00AA245F"/>
    <w:rsid w:val="00AA3591"/>
    <w:rsid w:val="00AA4276"/>
    <w:rsid w:val="00AA4A2F"/>
    <w:rsid w:val="00AA5C18"/>
    <w:rsid w:val="00AA66CB"/>
    <w:rsid w:val="00AA76DD"/>
    <w:rsid w:val="00AB0DA3"/>
    <w:rsid w:val="00AB15D7"/>
    <w:rsid w:val="00AB1CD9"/>
    <w:rsid w:val="00AB2D9A"/>
    <w:rsid w:val="00AB55B0"/>
    <w:rsid w:val="00AB5856"/>
    <w:rsid w:val="00AB5B97"/>
    <w:rsid w:val="00AB657C"/>
    <w:rsid w:val="00AC01ED"/>
    <w:rsid w:val="00AC05BC"/>
    <w:rsid w:val="00AC17C3"/>
    <w:rsid w:val="00AC3336"/>
    <w:rsid w:val="00AC6328"/>
    <w:rsid w:val="00AC7F48"/>
    <w:rsid w:val="00AD08B3"/>
    <w:rsid w:val="00AD18B1"/>
    <w:rsid w:val="00AD3159"/>
    <w:rsid w:val="00AD31C2"/>
    <w:rsid w:val="00AD37C7"/>
    <w:rsid w:val="00AD3AE5"/>
    <w:rsid w:val="00AD527D"/>
    <w:rsid w:val="00AD6730"/>
    <w:rsid w:val="00AD6E69"/>
    <w:rsid w:val="00AD70E2"/>
    <w:rsid w:val="00AD720A"/>
    <w:rsid w:val="00AE0070"/>
    <w:rsid w:val="00AE14CE"/>
    <w:rsid w:val="00AE1B97"/>
    <w:rsid w:val="00AE2D97"/>
    <w:rsid w:val="00AE371C"/>
    <w:rsid w:val="00AE3BCA"/>
    <w:rsid w:val="00AE49C1"/>
    <w:rsid w:val="00AE4BFF"/>
    <w:rsid w:val="00AE4E7F"/>
    <w:rsid w:val="00AE596F"/>
    <w:rsid w:val="00AE7FE7"/>
    <w:rsid w:val="00AF121C"/>
    <w:rsid w:val="00AF1B94"/>
    <w:rsid w:val="00AF1BF9"/>
    <w:rsid w:val="00AF3798"/>
    <w:rsid w:val="00AF37D2"/>
    <w:rsid w:val="00AF3997"/>
    <w:rsid w:val="00AF4217"/>
    <w:rsid w:val="00AF4B2A"/>
    <w:rsid w:val="00AF5072"/>
    <w:rsid w:val="00AF5C9B"/>
    <w:rsid w:val="00B0009F"/>
    <w:rsid w:val="00B010A4"/>
    <w:rsid w:val="00B01414"/>
    <w:rsid w:val="00B02370"/>
    <w:rsid w:val="00B042C4"/>
    <w:rsid w:val="00B05003"/>
    <w:rsid w:val="00B05AD6"/>
    <w:rsid w:val="00B05ADF"/>
    <w:rsid w:val="00B05CAA"/>
    <w:rsid w:val="00B06511"/>
    <w:rsid w:val="00B0665D"/>
    <w:rsid w:val="00B06A8C"/>
    <w:rsid w:val="00B06AC3"/>
    <w:rsid w:val="00B06C23"/>
    <w:rsid w:val="00B06D13"/>
    <w:rsid w:val="00B07F57"/>
    <w:rsid w:val="00B10D22"/>
    <w:rsid w:val="00B1170A"/>
    <w:rsid w:val="00B12E26"/>
    <w:rsid w:val="00B13294"/>
    <w:rsid w:val="00B1329C"/>
    <w:rsid w:val="00B141C2"/>
    <w:rsid w:val="00B14DAE"/>
    <w:rsid w:val="00B15052"/>
    <w:rsid w:val="00B16217"/>
    <w:rsid w:val="00B168AE"/>
    <w:rsid w:val="00B16CF6"/>
    <w:rsid w:val="00B21BB3"/>
    <w:rsid w:val="00B21F5A"/>
    <w:rsid w:val="00B221BF"/>
    <w:rsid w:val="00B23DCB"/>
    <w:rsid w:val="00B262AA"/>
    <w:rsid w:val="00B26879"/>
    <w:rsid w:val="00B30C94"/>
    <w:rsid w:val="00B3460A"/>
    <w:rsid w:val="00B36C07"/>
    <w:rsid w:val="00B36E31"/>
    <w:rsid w:val="00B3756A"/>
    <w:rsid w:val="00B42C8B"/>
    <w:rsid w:val="00B43AB9"/>
    <w:rsid w:val="00B467D7"/>
    <w:rsid w:val="00B468BD"/>
    <w:rsid w:val="00B47676"/>
    <w:rsid w:val="00B50532"/>
    <w:rsid w:val="00B515F2"/>
    <w:rsid w:val="00B520CC"/>
    <w:rsid w:val="00B529B6"/>
    <w:rsid w:val="00B55545"/>
    <w:rsid w:val="00B5554A"/>
    <w:rsid w:val="00B57014"/>
    <w:rsid w:val="00B5755F"/>
    <w:rsid w:val="00B57E07"/>
    <w:rsid w:val="00B61240"/>
    <w:rsid w:val="00B61C4F"/>
    <w:rsid w:val="00B62393"/>
    <w:rsid w:val="00B636B4"/>
    <w:rsid w:val="00B63940"/>
    <w:rsid w:val="00B63F48"/>
    <w:rsid w:val="00B6403F"/>
    <w:rsid w:val="00B66B54"/>
    <w:rsid w:val="00B67293"/>
    <w:rsid w:val="00B70EB3"/>
    <w:rsid w:val="00B7105D"/>
    <w:rsid w:val="00B7173C"/>
    <w:rsid w:val="00B746F2"/>
    <w:rsid w:val="00B75842"/>
    <w:rsid w:val="00B75E0A"/>
    <w:rsid w:val="00B775C2"/>
    <w:rsid w:val="00B8009E"/>
    <w:rsid w:val="00B80C2F"/>
    <w:rsid w:val="00B81329"/>
    <w:rsid w:val="00B8230C"/>
    <w:rsid w:val="00B82BA2"/>
    <w:rsid w:val="00B82E8B"/>
    <w:rsid w:val="00B83FF0"/>
    <w:rsid w:val="00B846F4"/>
    <w:rsid w:val="00B8596B"/>
    <w:rsid w:val="00B866C4"/>
    <w:rsid w:val="00B869AD"/>
    <w:rsid w:val="00B8770F"/>
    <w:rsid w:val="00B900E2"/>
    <w:rsid w:val="00B91DDA"/>
    <w:rsid w:val="00B92A58"/>
    <w:rsid w:val="00B93B64"/>
    <w:rsid w:val="00B9555D"/>
    <w:rsid w:val="00B956C4"/>
    <w:rsid w:val="00B9579A"/>
    <w:rsid w:val="00B96106"/>
    <w:rsid w:val="00B97201"/>
    <w:rsid w:val="00B97879"/>
    <w:rsid w:val="00B978C9"/>
    <w:rsid w:val="00B97A5F"/>
    <w:rsid w:val="00BA014F"/>
    <w:rsid w:val="00BA04D3"/>
    <w:rsid w:val="00BA0DDB"/>
    <w:rsid w:val="00BA0FA0"/>
    <w:rsid w:val="00BA1192"/>
    <w:rsid w:val="00BA1756"/>
    <w:rsid w:val="00BA29E8"/>
    <w:rsid w:val="00BA2CE4"/>
    <w:rsid w:val="00BA2DC4"/>
    <w:rsid w:val="00BA3396"/>
    <w:rsid w:val="00BA5A0D"/>
    <w:rsid w:val="00BA7393"/>
    <w:rsid w:val="00BB28F8"/>
    <w:rsid w:val="00BB3F5C"/>
    <w:rsid w:val="00BB4490"/>
    <w:rsid w:val="00BB4A41"/>
    <w:rsid w:val="00BB5168"/>
    <w:rsid w:val="00BB5CE6"/>
    <w:rsid w:val="00BB666B"/>
    <w:rsid w:val="00BB6E11"/>
    <w:rsid w:val="00BC0869"/>
    <w:rsid w:val="00BC1ACB"/>
    <w:rsid w:val="00BC59CA"/>
    <w:rsid w:val="00BC6058"/>
    <w:rsid w:val="00BC6282"/>
    <w:rsid w:val="00BC759A"/>
    <w:rsid w:val="00BC7A69"/>
    <w:rsid w:val="00BD45C2"/>
    <w:rsid w:val="00BD633F"/>
    <w:rsid w:val="00BD735A"/>
    <w:rsid w:val="00BE00E9"/>
    <w:rsid w:val="00BE0231"/>
    <w:rsid w:val="00BE08BF"/>
    <w:rsid w:val="00BE0F70"/>
    <w:rsid w:val="00BE0FA0"/>
    <w:rsid w:val="00BE19D2"/>
    <w:rsid w:val="00BE2D1A"/>
    <w:rsid w:val="00BE3AC1"/>
    <w:rsid w:val="00BE42EE"/>
    <w:rsid w:val="00BE57EB"/>
    <w:rsid w:val="00BE5E74"/>
    <w:rsid w:val="00BE60C8"/>
    <w:rsid w:val="00BE7509"/>
    <w:rsid w:val="00BF1B89"/>
    <w:rsid w:val="00BF2A16"/>
    <w:rsid w:val="00BF34BE"/>
    <w:rsid w:val="00BF3797"/>
    <w:rsid w:val="00BF46DF"/>
    <w:rsid w:val="00BF4942"/>
    <w:rsid w:val="00BF5E36"/>
    <w:rsid w:val="00BF5F4F"/>
    <w:rsid w:val="00BF659F"/>
    <w:rsid w:val="00BF79B2"/>
    <w:rsid w:val="00C0067A"/>
    <w:rsid w:val="00C015C4"/>
    <w:rsid w:val="00C02048"/>
    <w:rsid w:val="00C034D3"/>
    <w:rsid w:val="00C044E9"/>
    <w:rsid w:val="00C062AC"/>
    <w:rsid w:val="00C0732D"/>
    <w:rsid w:val="00C1101E"/>
    <w:rsid w:val="00C1109D"/>
    <w:rsid w:val="00C1174D"/>
    <w:rsid w:val="00C11EF4"/>
    <w:rsid w:val="00C12CF5"/>
    <w:rsid w:val="00C14142"/>
    <w:rsid w:val="00C158F2"/>
    <w:rsid w:val="00C16EA4"/>
    <w:rsid w:val="00C1712A"/>
    <w:rsid w:val="00C17C17"/>
    <w:rsid w:val="00C202B0"/>
    <w:rsid w:val="00C2123A"/>
    <w:rsid w:val="00C222CC"/>
    <w:rsid w:val="00C22A3C"/>
    <w:rsid w:val="00C232A9"/>
    <w:rsid w:val="00C2380F"/>
    <w:rsid w:val="00C25071"/>
    <w:rsid w:val="00C2726D"/>
    <w:rsid w:val="00C2740D"/>
    <w:rsid w:val="00C30A25"/>
    <w:rsid w:val="00C324CD"/>
    <w:rsid w:val="00C32F61"/>
    <w:rsid w:val="00C34817"/>
    <w:rsid w:val="00C35854"/>
    <w:rsid w:val="00C3590E"/>
    <w:rsid w:val="00C366AC"/>
    <w:rsid w:val="00C37065"/>
    <w:rsid w:val="00C37313"/>
    <w:rsid w:val="00C377AA"/>
    <w:rsid w:val="00C4018E"/>
    <w:rsid w:val="00C41F17"/>
    <w:rsid w:val="00C421DF"/>
    <w:rsid w:val="00C42612"/>
    <w:rsid w:val="00C42C44"/>
    <w:rsid w:val="00C430C5"/>
    <w:rsid w:val="00C44119"/>
    <w:rsid w:val="00C443CF"/>
    <w:rsid w:val="00C506B1"/>
    <w:rsid w:val="00C50C52"/>
    <w:rsid w:val="00C50CE8"/>
    <w:rsid w:val="00C50F36"/>
    <w:rsid w:val="00C50F41"/>
    <w:rsid w:val="00C50F76"/>
    <w:rsid w:val="00C51F6B"/>
    <w:rsid w:val="00C52931"/>
    <w:rsid w:val="00C52AA1"/>
    <w:rsid w:val="00C5346D"/>
    <w:rsid w:val="00C53753"/>
    <w:rsid w:val="00C5571E"/>
    <w:rsid w:val="00C5642D"/>
    <w:rsid w:val="00C56A05"/>
    <w:rsid w:val="00C5749C"/>
    <w:rsid w:val="00C615AC"/>
    <w:rsid w:val="00C625AC"/>
    <w:rsid w:val="00C629B6"/>
    <w:rsid w:val="00C63860"/>
    <w:rsid w:val="00C63B31"/>
    <w:rsid w:val="00C6483E"/>
    <w:rsid w:val="00C660A3"/>
    <w:rsid w:val="00C672EB"/>
    <w:rsid w:val="00C67AC8"/>
    <w:rsid w:val="00C706D2"/>
    <w:rsid w:val="00C74ACC"/>
    <w:rsid w:val="00C769DD"/>
    <w:rsid w:val="00C80ACC"/>
    <w:rsid w:val="00C8102C"/>
    <w:rsid w:val="00C81A30"/>
    <w:rsid w:val="00C81FC7"/>
    <w:rsid w:val="00C81FF3"/>
    <w:rsid w:val="00C827AB"/>
    <w:rsid w:val="00C82A56"/>
    <w:rsid w:val="00C83797"/>
    <w:rsid w:val="00C83E16"/>
    <w:rsid w:val="00C84CB6"/>
    <w:rsid w:val="00C8510A"/>
    <w:rsid w:val="00C85F89"/>
    <w:rsid w:val="00C86633"/>
    <w:rsid w:val="00C87470"/>
    <w:rsid w:val="00C87A93"/>
    <w:rsid w:val="00C87B92"/>
    <w:rsid w:val="00C904B5"/>
    <w:rsid w:val="00C9087B"/>
    <w:rsid w:val="00C9151C"/>
    <w:rsid w:val="00C91CCE"/>
    <w:rsid w:val="00C939DF"/>
    <w:rsid w:val="00C95602"/>
    <w:rsid w:val="00C96B54"/>
    <w:rsid w:val="00C97096"/>
    <w:rsid w:val="00CA0094"/>
    <w:rsid w:val="00CA13C5"/>
    <w:rsid w:val="00CA2B4C"/>
    <w:rsid w:val="00CA3DC6"/>
    <w:rsid w:val="00CA5DF7"/>
    <w:rsid w:val="00CA5E65"/>
    <w:rsid w:val="00CA6231"/>
    <w:rsid w:val="00CA7E60"/>
    <w:rsid w:val="00CB0DB6"/>
    <w:rsid w:val="00CB1243"/>
    <w:rsid w:val="00CB1D9E"/>
    <w:rsid w:val="00CB29C7"/>
    <w:rsid w:val="00CB3835"/>
    <w:rsid w:val="00CB3DDC"/>
    <w:rsid w:val="00CB48E7"/>
    <w:rsid w:val="00CB4AB3"/>
    <w:rsid w:val="00CB4B71"/>
    <w:rsid w:val="00CB5611"/>
    <w:rsid w:val="00CB578A"/>
    <w:rsid w:val="00CB62A5"/>
    <w:rsid w:val="00CB66BC"/>
    <w:rsid w:val="00CC05AF"/>
    <w:rsid w:val="00CC3C47"/>
    <w:rsid w:val="00CC681E"/>
    <w:rsid w:val="00CC7B75"/>
    <w:rsid w:val="00CD03F9"/>
    <w:rsid w:val="00CD06E3"/>
    <w:rsid w:val="00CD1A43"/>
    <w:rsid w:val="00CD42A7"/>
    <w:rsid w:val="00CD495D"/>
    <w:rsid w:val="00CD4BE2"/>
    <w:rsid w:val="00CD5E96"/>
    <w:rsid w:val="00CD6103"/>
    <w:rsid w:val="00CE0FA0"/>
    <w:rsid w:val="00CE28E4"/>
    <w:rsid w:val="00CE33FD"/>
    <w:rsid w:val="00CE6426"/>
    <w:rsid w:val="00CE6A67"/>
    <w:rsid w:val="00CF1BCB"/>
    <w:rsid w:val="00CF33F8"/>
    <w:rsid w:val="00CF34D2"/>
    <w:rsid w:val="00CF4FBA"/>
    <w:rsid w:val="00CF6099"/>
    <w:rsid w:val="00CF6A04"/>
    <w:rsid w:val="00CF6A97"/>
    <w:rsid w:val="00CF7587"/>
    <w:rsid w:val="00D00AE4"/>
    <w:rsid w:val="00D012DB"/>
    <w:rsid w:val="00D01D95"/>
    <w:rsid w:val="00D0225D"/>
    <w:rsid w:val="00D035F3"/>
    <w:rsid w:val="00D046CB"/>
    <w:rsid w:val="00D057CF"/>
    <w:rsid w:val="00D05A79"/>
    <w:rsid w:val="00D0675C"/>
    <w:rsid w:val="00D0786D"/>
    <w:rsid w:val="00D07DAA"/>
    <w:rsid w:val="00D114D4"/>
    <w:rsid w:val="00D13F22"/>
    <w:rsid w:val="00D13F9E"/>
    <w:rsid w:val="00D141EA"/>
    <w:rsid w:val="00D14A29"/>
    <w:rsid w:val="00D16122"/>
    <w:rsid w:val="00D16701"/>
    <w:rsid w:val="00D16D04"/>
    <w:rsid w:val="00D16DDC"/>
    <w:rsid w:val="00D2055A"/>
    <w:rsid w:val="00D20976"/>
    <w:rsid w:val="00D23014"/>
    <w:rsid w:val="00D23301"/>
    <w:rsid w:val="00D2338D"/>
    <w:rsid w:val="00D2378F"/>
    <w:rsid w:val="00D23A07"/>
    <w:rsid w:val="00D24AB7"/>
    <w:rsid w:val="00D2562C"/>
    <w:rsid w:val="00D25A96"/>
    <w:rsid w:val="00D26E28"/>
    <w:rsid w:val="00D27375"/>
    <w:rsid w:val="00D31150"/>
    <w:rsid w:val="00D32298"/>
    <w:rsid w:val="00D35EB4"/>
    <w:rsid w:val="00D379AC"/>
    <w:rsid w:val="00D37F2F"/>
    <w:rsid w:val="00D41645"/>
    <w:rsid w:val="00D42052"/>
    <w:rsid w:val="00D4263D"/>
    <w:rsid w:val="00D428A4"/>
    <w:rsid w:val="00D42C15"/>
    <w:rsid w:val="00D436D2"/>
    <w:rsid w:val="00D45A91"/>
    <w:rsid w:val="00D46BE3"/>
    <w:rsid w:val="00D46FC2"/>
    <w:rsid w:val="00D4703A"/>
    <w:rsid w:val="00D478C7"/>
    <w:rsid w:val="00D47C97"/>
    <w:rsid w:val="00D47FA3"/>
    <w:rsid w:val="00D50905"/>
    <w:rsid w:val="00D50957"/>
    <w:rsid w:val="00D52A59"/>
    <w:rsid w:val="00D52CCC"/>
    <w:rsid w:val="00D52F94"/>
    <w:rsid w:val="00D53713"/>
    <w:rsid w:val="00D5629F"/>
    <w:rsid w:val="00D56C71"/>
    <w:rsid w:val="00D57DA0"/>
    <w:rsid w:val="00D61285"/>
    <w:rsid w:val="00D6176F"/>
    <w:rsid w:val="00D641BD"/>
    <w:rsid w:val="00D64330"/>
    <w:rsid w:val="00D65315"/>
    <w:rsid w:val="00D66587"/>
    <w:rsid w:val="00D67165"/>
    <w:rsid w:val="00D71A67"/>
    <w:rsid w:val="00D71CCB"/>
    <w:rsid w:val="00D72842"/>
    <w:rsid w:val="00D72C4C"/>
    <w:rsid w:val="00D735D7"/>
    <w:rsid w:val="00D74021"/>
    <w:rsid w:val="00D74639"/>
    <w:rsid w:val="00D75D8C"/>
    <w:rsid w:val="00D80220"/>
    <w:rsid w:val="00D8101E"/>
    <w:rsid w:val="00D81301"/>
    <w:rsid w:val="00D816C4"/>
    <w:rsid w:val="00D81D82"/>
    <w:rsid w:val="00D84CB8"/>
    <w:rsid w:val="00D856FD"/>
    <w:rsid w:val="00D87DE0"/>
    <w:rsid w:val="00D921CE"/>
    <w:rsid w:val="00D92968"/>
    <w:rsid w:val="00D9302A"/>
    <w:rsid w:val="00D93469"/>
    <w:rsid w:val="00D942BA"/>
    <w:rsid w:val="00D94B72"/>
    <w:rsid w:val="00D97CE6"/>
    <w:rsid w:val="00DA104E"/>
    <w:rsid w:val="00DA3013"/>
    <w:rsid w:val="00DA384C"/>
    <w:rsid w:val="00DA4177"/>
    <w:rsid w:val="00DA45D6"/>
    <w:rsid w:val="00DA52F0"/>
    <w:rsid w:val="00DA56D9"/>
    <w:rsid w:val="00DA56E0"/>
    <w:rsid w:val="00DA6E62"/>
    <w:rsid w:val="00DA6F02"/>
    <w:rsid w:val="00DA756A"/>
    <w:rsid w:val="00DB13B5"/>
    <w:rsid w:val="00DB170E"/>
    <w:rsid w:val="00DB2D8E"/>
    <w:rsid w:val="00DB2E9F"/>
    <w:rsid w:val="00DB33C2"/>
    <w:rsid w:val="00DB53E4"/>
    <w:rsid w:val="00DB6588"/>
    <w:rsid w:val="00DB6B43"/>
    <w:rsid w:val="00DB6BB7"/>
    <w:rsid w:val="00DC1277"/>
    <w:rsid w:val="00DC1819"/>
    <w:rsid w:val="00DC1C65"/>
    <w:rsid w:val="00DC268F"/>
    <w:rsid w:val="00DC294A"/>
    <w:rsid w:val="00DC3FEA"/>
    <w:rsid w:val="00DC4A60"/>
    <w:rsid w:val="00DC5522"/>
    <w:rsid w:val="00DC5818"/>
    <w:rsid w:val="00DC7569"/>
    <w:rsid w:val="00DC79D7"/>
    <w:rsid w:val="00DD1744"/>
    <w:rsid w:val="00DD17C9"/>
    <w:rsid w:val="00DD1997"/>
    <w:rsid w:val="00DD1C91"/>
    <w:rsid w:val="00DD3287"/>
    <w:rsid w:val="00DD35CA"/>
    <w:rsid w:val="00DD46B6"/>
    <w:rsid w:val="00DD5BA2"/>
    <w:rsid w:val="00DD5CD6"/>
    <w:rsid w:val="00DD607B"/>
    <w:rsid w:val="00DD6A3E"/>
    <w:rsid w:val="00DE0834"/>
    <w:rsid w:val="00DE09D7"/>
    <w:rsid w:val="00DE133E"/>
    <w:rsid w:val="00DE31F5"/>
    <w:rsid w:val="00DE4620"/>
    <w:rsid w:val="00DE790D"/>
    <w:rsid w:val="00DE7919"/>
    <w:rsid w:val="00DF2ABA"/>
    <w:rsid w:val="00DF3445"/>
    <w:rsid w:val="00DF3AE1"/>
    <w:rsid w:val="00DF4B81"/>
    <w:rsid w:val="00DF5699"/>
    <w:rsid w:val="00DF6529"/>
    <w:rsid w:val="00E018A8"/>
    <w:rsid w:val="00E03827"/>
    <w:rsid w:val="00E042A4"/>
    <w:rsid w:val="00E051E6"/>
    <w:rsid w:val="00E05617"/>
    <w:rsid w:val="00E07E30"/>
    <w:rsid w:val="00E10673"/>
    <w:rsid w:val="00E11BD9"/>
    <w:rsid w:val="00E138F0"/>
    <w:rsid w:val="00E153CA"/>
    <w:rsid w:val="00E176E1"/>
    <w:rsid w:val="00E17A2C"/>
    <w:rsid w:val="00E205A6"/>
    <w:rsid w:val="00E210DF"/>
    <w:rsid w:val="00E212DF"/>
    <w:rsid w:val="00E21301"/>
    <w:rsid w:val="00E22017"/>
    <w:rsid w:val="00E221EC"/>
    <w:rsid w:val="00E22C1E"/>
    <w:rsid w:val="00E25774"/>
    <w:rsid w:val="00E268F2"/>
    <w:rsid w:val="00E2708F"/>
    <w:rsid w:val="00E31DCB"/>
    <w:rsid w:val="00E31F37"/>
    <w:rsid w:val="00E32BD6"/>
    <w:rsid w:val="00E33B6D"/>
    <w:rsid w:val="00E3407B"/>
    <w:rsid w:val="00E356ED"/>
    <w:rsid w:val="00E36664"/>
    <w:rsid w:val="00E36C03"/>
    <w:rsid w:val="00E37235"/>
    <w:rsid w:val="00E373DF"/>
    <w:rsid w:val="00E410ED"/>
    <w:rsid w:val="00E4146F"/>
    <w:rsid w:val="00E42047"/>
    <w:rsid w:val="00E429E2"/>
    <w:rsid w:val="00E43F7F"/>
    <w:rsid w:val="00E44360"/>
    <w:rsid w:val="00E44983"/>
    <w:rsid w:val="00E45956"/>
    <w:rsid w:val="00E47A53"/>
    <w:rsid w:val="00E50A31"/>
    <w:rsid w:val="00E51F1A"/>
    <w:rsid w:val="00E5270E"/>
    <w:rsid w:val="00E52E1D"/>
    <w:rsid w:val="00E5411D"/>
    <w:rsid w:val="00E54DF5"/>
    <w:rsid w:val="00E55D9A"/>
    <w:rsid w:val="00E57526"/>
    <w:rsid w:val="00E609CB"/>
    <w:rsid w:val="00E62236"/>
    <w:rsid w:val="00E62434"/>
    <w:rsid w:val="00E62C31"/>
    <w:rsid w:val="00E635EA"/>
    <w:rsid w:val="00E637F5"/>
    <w:rsid w:val="00E64AE3"/>
    <w:rsid w:val="00E64CD3"/>
    <w:rsid w:val="00E6558E"/>
    <w:rsid w:val="00E6591A"/>
    <w:rsid w:val="00E6676F"/>
    <w:rsid w:val="00E66C85"/>
    <w:rsid w:val="00E700B5"/>
    <w:rsid w:val="00E703DC"/>
    <w:rsid w:val="00E707A8"/>
    <w:rsid w:val="00E71224"/>
    <w:rsid w:val="00E71A61"/>
    <w:rsid w:val="00E7290A"/>
    <w:rsid w:val="00E7329A"/>
    <w:rsid w:val="00E74C10"/>
    <w:rsid w:val="00E75D94"/>
    <w:rsid w:val="00E77CF6"/>
    <w:rsid w:val="00E8082F"/>
    <w:rsid w:val="00E81830"/>
    <w:rsid w:val="00E81E30"/>
    <w:rsid w:val="00E81F99"/>
    <w:rsid w:val="00E827F0"/>
    <w:rsid w:val="00E8323D"/>
    <w:rsid w:val="00E83C01"/>
    <w:rsid w:val="00E8487F"/>
    <w:rsid w:val="00E854FD"/>
    <w:rsid w:val="00E86332"/>
    <w:rsid w:val="00E8765C"/>
    <w:rsid w:val="00E903C9"/>
    <w:rsid w:val="00E90DFE"/>
    <w:rsid w:val="00E91ACB"/>
    <w:rsid w:val="00E9217B"/>
    <w:rsid w:val="00E92982"/>
    <w:rsid w:val="00E93106"/>
    <w:rsid w:val="00E9326F"/>
    <w:rsid w:val="00E94C5D"/>
    <w:rsid w:val="00E96B6D"/>
    <w:rsid w:val="00E97623"/>
    <w:rsid w:val="00EA0D73"/>
    <w:rsid w:val="00EA13D8"/>
    <w:rsid w:val="00EA2ED5"/>
    <w:rsid w:val="00EA3D47"/>
    <w:rsid w:val="00EA553C"/>
    <w:rsid w:val="00EA56AA"/>
    <w:rsid w:val="00EA59D4"/>
    <w:rsid w:val="00EA5FD9"/>
    <w:rsid w:val="00EA62B3"/>
    <w:rsid w:val="00EA6814"/>
    <w:rsid w:val="00EB1355"/>
    <w:rsid w:val="00EB17C4"/>
    <w:rsid w:val="00EB3C45"/>
    <w:rsid w:val="00EB48DE"/>
    <w:rsid w:val="00EB50C6"/>
    <w:rsid w:val="00EB5B4E"/>
    <w:rsid w:val="00EB5F48"/>
    <w:rsid w:val="00EB5FF1"/>
    <w:rsid w:val="00EB6DBF"/>
    <w:rsid w:val="00EB6E47"/>
    <w:rsid w:val="00EB7E83"/>
    <w:rsid w:val="00EC0C83"/>
    <w:rsid w:val="00EC1F26"/>
    <w:rsid w:val="00EC247D"/>
    <w:rsid w:val="00EC3F64"/>
    <w:rsid w:val="00EC4522"/>
    <w:rsid w:val="00EC5500"/>
    <w:rsid w:val="00ED05B4"/>
    <w:rsid w:val="00ED085D"/>
    <w:rsid w:val="00ED10E8"/>
    <w:rsid w:val="00ED1E8A"/>
    <w:rsid w:val="00ED2F63"/>
    <w:rsid w:val="00ED338E"/>
    <w:rsid w:val="00ED4ECB"/>
    <w:rsid w:val="00ED628D"/>
    <w:rsid w:val="00ED673B"/>
    <w:rsid w:val="00ED7866"/>
    <w:rsid w:val="00EE07AD"/>
    <w:rsid w:val="00EE0950"/>
    <w:rsid w:val="00EE2740"/>
    <w:rsid w:val="00EE5DE3"/>
    <w:rsid w:val="00EE6A47"/>
    <w:rsid w:val="00EE7182"/>
    <w:rsid w:val="00EF0616"/>
    <w:rsid w:val="00EF0852"/>
    <w:rsid w:val="00EF17DA"/>
    <w:rsid w:val="00EF4E6D"/>
    <w:rsid w:val="00EF4FE9"/>
    <w:rsid w:val="00EF5B54"/>
    <w:rsid w:val="00F006B1"/>
    <w:rsid w:val="00F01019"/>
    <w:rsid w:val="00F01B83"/>
    <w:rsid w:val="00F0244F"/>
    <w:rsid w:val="00F031E5"/>
    <w:rsid w:val="00F03CF0"/>
    <w:rsid w:val="00F05579"/>
    <w:rsid w:val="00F07CEE"/>
    <w:rsid w:val="00F10366"/>
    <w:rsid w:val="00F10BDA"/>
    <w:rsid w:val="00F10CAF"/>
    <w:rsid w:val="00F10E57"/>
    <w:rsid w:val="00F11ECB"/>
    <w:rsid w:val="00F12728"/>
    <w:rsid w:val="00F13985"/>
    <w:rsid w:val="00F13FD5"/>
    <w:rsid w:val="00F14765"/>
    <w:rsid w:val="00F16AE1"/>
    <w:rsid w:val="00F16B08"/>
    <w:rsid w:val="00F17923"/>
    <w:rsid w:val="00F17A9B"/>
    <w:rsid w:val="00F21D59"/>
    <w:rsid w:val="00F23B31"/>
    <w:rsid w:val="00F24ACC"/>
    <w:rsid w:val="00F31EE8"/>
    <w:rsid w:val="00F325A0"/>
    <w:rsid w:val="00F32B1C"/>
    <w:rsid w:val="00F32EDB"/>
    <w:rsid w:val="00F343EB"/>
    <w:rsid w:val="00F34A80"/>
    <w:rsid w:val="00F3718E"/>
    <w:rsid w:val="00F37D96"/>
    <w:rsid w:val="00F41D10"/>
    <w:rsid w:val="00F43D00"/>
    <w:rsid w:val="00F43DC8"/>
    <w:rsid w:val="00F44973"/>
    <w:rsid w:val="00F45048"/>
    <w:rsid w:val="00F46393"/>
    <w:rsid w:val="00F466A9"/>
    <w:rsid w:val="00F51420"/>
    <w:rsid w:val="00F51602"/>
    <w:rsid w:val="00F51708"/>
    <w:rsid w:val="00F527B1"/>
    <w:rsid w:val="00F528F4"/>
    <w:rsid w:val="00F52D0E"/>
    <w:rsid w:val="00F53FAD"/>
    <w:rsid w:val="00F544D4"/>
    <w:rsid w:val="00F54C42"/>
    <w:rsid w:val="00F56AE2"/>
    <w:rsid w:val="00F5746A"/>
    <w:rsid w:val="00F57799"/>
    <w:rsid w:val="00F60123"/>
    <w:rsid w:val="00F60BBC"/>
    <w:rsid w:val="00F627E3"/>
    <w:rsid w:val="00F63E46"/>
    <w:rsid w:val="00F6596C"/>
    <w:rsid w:val="00F66107"/>
    <w:rsid w:val="00F676A8"/>
    <w:rsid w:val="00F73B6A"/>
    <w:rsid w:val="00F74C37"/>
    <w:rsid w:val="00F750D5"/>
    <w:rsid w:val="00F76981"/>
    <w:rsid w:val="00F77A84"/>
    <w:rsid w:val="00F82667"/>
    <w:rsid w:val="00F826BD"/>
    <w:rsid w:val="00F84F94"/>
    <w:rsid w:val="00F85139"/>
    <w:rsid w:val="00F85F84"/>
    <w:rsid w:val="00F873E2"/>
    <w:rsid w:val="00F87D32"/>
    <w:rsid w:val="00F92BE7"/>
    <w:rsid w:val="00F95D78"/>
    <w:rsid w:val="00F9606A"/>
    <w:rsid w:val="00F9609D"/>
    <w:rsid w:val="00F96AE2"/>
    <w:rsid w:val="00F96E05"/>
    <w:rsid w:val="00F970FA"/>
    <w:rsid w:val="00FA07E2"/>
    <w:rsid w:val="00FA0A28"/>
    <w:rsid w:val="00FA0FFE"/>
    <w:rsid w:val="00FA271F"/>
    <w:rsid w:val="00FA3168"/>
    <w:rsid w:val="00FA334D"/>
    <w:rsid w:val="00FA3DFC"/>
    <w:rsid w:val="00FA42BC"/>
    <w:rsid w:val="00FA4D3F"/>
    <w:rsid w:val="00FA5F91"/>
    <w:rsid w:val="00FB1B47"/>
    <w:rsid w:val="00FB3A44"/>
    <w:rsid w:val="00FB3E7F"/>
    <w:rsid w:val="00FB410E"/>
    <w:rsid w:val="00FB4613"/>
    <w:rsid w:val="00FB56B8"/>
    <w:rsid w:val="00FB5E5A"/>
    <w:rsid w:val="00FB64A7"/>
    <w:rsid w:val="00FB64F5"/>
    <w:rsid w:val="00FB66E3"/>
    <w:rsid w:val="00FC0D50"/>
    <w:rsid w:val="00FC26CC"/>
    <w:rsid w:val="00FC4BAF"/>
    <w:rsid w:val="00FC5E3E"/>
    <w:rsid w:val="00FC60FA"/>
    <w:rsid w:val="00FC614D"/>
    <w:rsid w:val="00FC646D"/>
    <w:rsid w:val="00FC79B9"/>
    <w:rsid w:val="00FD3A5F"/>
    <w:rsid w:val="00FD3F73"/>
    <w:rsid w:val="00FD428E"/>
    <w:rsid w:val="00FD531C"/>
    <w:rsid w:val="00FD5B89"/>
    <w:rsid w:val="00FD5FB8"/>
    <w:rsid w:val="00FD6446"/>
    <w:rsid w:val="00FD6F95"/>
    <w:rsid w:val="00FE1316"/>
    <w:rsid w:val="00FE2F1C"/>
    <w:rsid w:val="00FE345A"/>
    <w:rsid w:val="00FE40BE"/>
    <w:rsid w:val="00FE4827"/>
    <w:rsid w:val="00FE4E01"/>
    <w:rsid w:val="00FE5682"/>
    <w:rsid w:val="00FF06E6"/>
    <w:rsid w:val="00FF0C89"/>
    <w:rsid w:val="00FF16BB"/>
    <w:rsid w:val="00FF2742"/>
    <w:rsid w:val="00FF2BD3"/>
    <w:rsid w:val="00FF3B42"/>
    <w:rsid w:val="00FF3EC1"/>
    <w:rsid w:val="00FF6545"/>
    <w:rsid w:val="00FF68F3"/>
    <w:rsid w:val="00FF69A6"/>
    <w:rsid w:val="00FF6CA0"/>
    <w:rsid w:val="00FF6E8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9f9"/>
    </o:shapedefaults>
    <o:shapelayout v:ext="edit">
      <o:idmap v:ext="edit" data="1"/>
    </o:shapelayout>
  </w:shapeDefaults>
  <w:decimalSymbol w:val=","/>
  <w:listSeparator w:val=";"/>
  <w14:docId w14:val="79E0DEAB"/>
  <w15:chartTrackingRefBased/>
  <w15:docId w15:val="{1E07D19E-9038-4D82-BF67-4077939A5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DDA"/>
    <w:pPr>
      <w:widowControl w:val="0"/>
      <w:jc w:val="both"/>
    </w:pPr>
    <w:rPr>
      <w:kern w:val="2"/>
      <w:sz w:val="21"/>
      <w:szCs w:val="24"/>
      <w:lang w:eastAsia="zh-CN" w:bidi="ar-SA"/>
    </w:rPr>
  </w:style>
  <w:style w:type="paragraph" w:styleId="Heading1">
    <w:name w:val="heading 1"/>
    <w:aliases w:val="H1,h1,app heading 1,l1,Memo Heading 1,h11,h12,h13,h14,h15,h16,Heading 1_a,heading 1,h17,h111,h121,h131,h141,h151,h161,h18,h112,h122,h132,h142,h152,h162,h19,h113,h123,h133,h143,h153,h163,NMP Heading 1"/>
    <w:next w:val="Normal"/>
    <w:qFormat/>
    <w:rsid w:val="00DA4177"/>
    <w:pPr>
      <w:keepNext/>
      <w:keepLines/>
      <w:numPr>
        <w:numId w:val="1"/>
      </w:numPr>
      <w:pBdr>
        <w:top w:val="single" w:sz="12" w:space="3" w:color="auto"/>
      </w:pBdr>
      <w:spacing w:before="240" w:after="180"/>
      <w:outlineLvl w:val="0"/>
    </w:pPr>
    <w:rPr>
      <w:rFonts w:ascii="Arial" w:eastAsia="MS Mincho" w:hAnsi="Arial"/>
      <w:sz w:val="36"/>
      <w:lang w:val="en-GB" w:bidi="ar-SA"/>
    </w:rPr>
  </w:style>
  <w:style w:type="paragraph" w:styleId="Heading2">
    <w:name w:val="heading 2"/>
    <w:aliases w:val="Head2A,2,H2,UNDERRUBRIK 1-2,DO NOT USE_h2,h2,h21,Heading 2 Char,H2 Char,h2 Char"/>
    <w:basedOn w:val="Heading1"/>
    <w:next w:val="Normal"/>
    <w:qFormat/>
    <w:rsid w:val="00DA417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A417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A4177"/>
    <w:pPr>
      <w:numPr>
        <w:ilvl w:val="3"/>
      </w:numPr>
      <w:outlineLvl w:val="3"/>
    </w:pPr>
    <w:rPr>
      <w:sz w:val="24"/>
    </w:rPr>
  </w:style>
  <w:style w:type="paragraph" w:styleId="Heading5">
    <w:name w:val="heading 5"/>
    <w:basedOn w:val="Heading4"/>
    <w:next w:val="Normal"/>
    <w:qFormat/>
    <w:rsid w:val="00DA4177"/>
    <w:pPr>
      <w:numPr>
        <w:ilvl w:val="4"/>
      </w:numPr>
      <w:outlineLvl w:val="4"/>
    </w:pPr>
    <w:rPr>
      <w:sz w:val="22"/>
    </w:rPr>
  </w:style>
  <w:style w:type="paragraph" w:styleId="Heading6">
    <w:name w:val="heading 6"/>
    <w:basedOn w:val="Normal"/>
    <w:next w:val="Normal"/>
    <w:qFormat/>
    <w:rsid w:val="00DA4177"/>
    <w:pPr>
      <w:keepNext/>
      <w:keepLines/>
      <w:widowControl/>
      <w:numPr>
        <w:ilvl w:val="5"/>
        <w:numId w:val="1"/>
      </w:numPr>
      <w:spacing w:before="120" w:after="180"/>
      <w:jc w:val="left"/>
      <w:outlineLvl w:val="5"/>
    </w:pPr>
    <w:rPr>
      <w:rFonts w:ascii="Arial" w:eastAsia="MS Mincho" w:hAnsi="Arial"/>
      <w:kern w:val="0"/>
      <w:sz w:val="20"/>
      <w:szCs w:val="20"/>
      <w:lang w:val="en-GB" w:eastAsia="en-US"/>
    </w:rPr>
  </w:style>
  <w:style w:type="paragraph" w:styleId="Heading7">
    <w:name w:val="heading 7"/>
    <w:basedOn w:val="Normal"/>
    <w:next w:val="Normal"/>
    <w:qFormat/>
    <w:rsid w:val="00DA4177"/>
    <w:pPr>
      <w:keepNext/>
      <w:keepLines/>
      <w:widowControl/>
      <w:numPr>
        <w:ilvl w:val="6"/>
        <w:numId w:val="1"/>
      </w:numPr>
      <w:spacing w:before="120" w:after="180"/>
      <w:jc w:val="left"/>
      <w:outlineLvl w:val="6"/>
    </w:pPr>
    <w:rPr>
      <w:rFonts w:ascii="Arial" w:eastAsia="MS Mincho" w:hAnsi="Arial"/>
      <w:kern w:val="0"/>
      <w:sz w:val="20"/>
      <w:szCs w:val="20"/>
      <w:lang w:val="en-GB" w:eastAsia="en-US"/>
    </w:rPr>
  </w:style>
  <w:style w:type="paragraph" w:styleId="Heading8">
    <w:name w:val="heading 8"/>
    <w:basedOn w:val="Heading1"/>
    <w:next w:val="Normal"/>
    <w:qFormat/>
    <w:rsid w:val="00DA4177"/>
    <w:pPr>
      <w:numPr>
        <w:ilvl w:val="7"/>
      </w:numPr>
      <w:outlineLvl w:val="7"/>
    </w:pPr>
  </w:style>
  <w:style w:type="paragraph" w:styleId="Heading9">
    <w:name w:val="heading 9"/>
    <w:basedOn w:val="Heading8"/>
    <w:next w:val="Normal"/>
    <w:qFormat/>
    <w:rsid w:val="00DA41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42359E"/>
    <w:pPr>
      <w:widowControl w:val="0"/>
      <w:overflowPunct w:val="0"/>
      <w:autoSpaceDE w:val="0"/>
      <w:autoSpaceDN w:val="0"/>
      <w:adjustRightInd w:val="0"/>
      <w:textAlignment w:val="baseline"/>
    </w:pPr>
    <w:rPr>
      <w:rFonts w:ascii="Arial" w:hAnsi="Arial" w:cs="Arial"/>
      <w:b/>
      <w:bCs/>
      <w:noProof/>
      <w:sz w:val="18"/>
      <w:szCs w:val="18"/>
      <w:lang w:eastAsia="zh-CN" w:bidi="ar-SA"/>
    </w:rPr>
  </w:style>
  <w:style w:type="paragraph" w:customStyle="1" w:styleId="TdocHeader2">
    <w:name w:val="Tdoc_Header_2"/>
    <w:basedOn w:val="Normal"/>
    <w:rsid w:val="0042359E"/>
    <w:pPr>
      <w:tabs>
        <w:tab w:val="left" w:pos="1701"/>
        <w:tab w:val="right" w:pos="9072"/>
        <w:tab w:val="right" w:pos="10206"/>
      </w:tabs>
    </w:pPr>
    <w:rPr>
      <w:rFonts w:ascii="Arial" w:eastAsia="Batang" w:hAnsi="Arial"/>
      <w:b/>
      <w:kern w:val="0"/>
      <w:sz w:val="18"/>
      <w:szCs w:val="20"/>
      <w:lang w:val="en-GB" w:eastAsia="en-US"/>
    </w:rPr>
  </w:style>
  <w:style w:type="paragraph" w:styleId="FootnoteText">
    <w:name w:val="footnote text"/>
    <w:basedOn w:val="Normal"/>
    <w:semiHidden/>
    <w:rsid w:val="0042359E"/>
    <w:pPr>
      <w:widowControl/>
    </w:pPr>
    <w:rPr>
      <w:rFonts w:ascii="Times" w:eastAsia="Batang" w:hAnsi="Times"/>
      <w:kern w:val="0"/>
      <w:sz w:val="20"/>
      <w:szCs w:val="20"/>
      <w:lang w:eastAsia="en-US"/>
    </w:rPr>
  </w:style>
  <w:style w:type="paragraph" w:customStyle="1" w:styleId="3GPPHeader">
    <w:name w:val="3GPP_Header"/>
    <w:basedOn w:val="Normal"/>
    <w:rsid w:val="0042359E"/>
    <w:pPr>
      <w:widowControl/>
      <w:tabs>
        <w:tab w:val="left" w:pos="1701"/>
        <w:tab w:val="right" w:pos="9639"/>
      </w:tabs>
      <w:overflowPunct w:val="0"/>
      <w:autoSpaceDE w:val="0"/>
      <w:autoSpaceDN w:val="0"/>
      <w:adjustRightInd w:val="0"/>
      <w:spacing w:after="240"/>
      <w:jc w:val="left"/>
      <w:textAlignment w:val="baseline"/>
    </w:pPr>
    <w:rPr>
      <w:b/>
      <w:kern w:val="0"/>
      <w:sz w:val="24"/>
      <w:szCs w:val="20"/>
      <w:lang w:val="en-GB"/>
    </w:rPr>
  </w:style>
  <w:style w:type="table" w:styleId="TableGrid">
    <w:name w:val="Table Grid"/>
    <w:basedOn w:val="TableNormal"/>
    <w:uiPriority w:val="39"/>
    <w:rsid w:val="002C496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504762"/>
    <w:pPr>
      <w:keepLines/>
      <w:widowControl/>
      <w:tabs>
        <w:tab w:val="center" w:pos="4536"/>
        <w:tab w:val="right" w:pos="9072"/>
      </w:tabs>
      <w:overflowPunct w:val="0"/>
      <w:autoSpaceDE w:val="0"/>
      <w:autoSpaceDN w:val="0"/>
      <w:adjustRightInd w:val="0"/>
      <w:spacing w:after="180"/>
      <w:jc w:val="left"/>
      <w:textAlignment w:val="baseline"/>
    </w:pPr>
    <w:rPr>
      <w:rFonts w:eastAsia="Times New Roman"/>
      <w:noProof/>
      <w:kern w:val="0"/>
      <w:sz w:val="20"/>
      <w:szCs w:val="20"/>
      <w:lang w:val="en-GB" w:eastAsia="ja-JP"/>
    </w:rPr>
  </w:style>
  <w:style w:type="paragraph" w:customStyle="1" w:styleId="ZchnZchnCharChar">
    <w:name w:val="Zchn Zchn Char Char"/>
    <w:semiHidden/>
    <w:rsid w:val="000C72D4"/>
    <w:pPr>
      <w:keepNext/>
      <w:numPr>
        <w:numId w:val="2"/>
      </w:numPr>
      <w:autoSpaceDE w:val="0"/>
      <w:autoSpaceDN w:val="0"/>
      <w:adjustRightInd w:val="0"/>
      <w:spacing w:before="60" w:after="60"/>
      <w:jc w:val="both"/>
    </w:pPr>
    <w:rPr>
      <w:rFonts w:ascii="Arial" w:hAnsi="Arial" w:cs="Arial"/>
      <w:color w:val="0000FF"/>
      <w:kern w:val="2"/>
      <w:lang w:eastAsia="zh-CN" w:bidi="ar-SA"/>
    </w:rPr>
  </w:style>
  <w:style w:type="paragraph" w:customStyle="1" w:styleId="Char">
    <w:name w:val="Char"/>
    <w:rsid w:val="009D7D57"/>
    <w:pPr>
      <w:keepNext/>
      <w:tabs>
        <w:tab w:val="left" w:pos="851"/>
      </w:tabs>
      <w:autoSpaceDE w:val="0"/>
      <w:autoSpaceDN w:val="0"/>
      <w:adjustRightInd w:val="0"/>
      <w:spacing w:before="60" w:after="60"/>
      <w:ind w:left="851" w:hanging="851"/>
      <w:jc w:val="both"/>
    </w:pPr>
    <w:rPr>
      <w:lang w:eastAsia="zh-CN" w:bidi="ar-SA"/>
    </w:rPr>
  </w:style>
  <w:style w:type="paragraph" w:styleId="NormalWeb">
    <w:name w:val="Normal (Web)"/>
    <w:basedOn w:val="Normal"/>
    <w:uiPriority w:val="99"/>
    <w:rsid w:val="00BE00E9"/>
    <w:pPr>
      <w:widowControl/>
      <w:spacing w:before="100" w:beforeAutospacing="1" w:after="100" w:afterAutospacing="1"/>
      <w:jc w:val="left"/>
    </w:pPr>
    <w:rPr>
      <w:rFonts w:ascii="SimSun" w:hAnsi="SimSun" w:cs="SimSun"/>
      <w:kern w:val="0"/>
      <w:sz w:val="24"/>
    </w:rPr>
  </w:style>
  <w:style w:type="paragraph" w:styleId="HTMLPreformatted">
    <w:name w:val="HTML Preformatted"/>
    <w:basedOn w:val="Normal"/>
    <w:rsid w:val="00D81D8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SimSun" w:hAnsi="SimSun" w:cs="SimSun"/>
      <w:kern w:val="0"/>
      <w:sz w:val="24"/>
    </w:rPr>
  </w:style>
  <w:style w:type="paragraph" w:styleId="Footer">
    <w:name w:val="footer"/>
    <w:basedOn w:val="Normal"/>
    <w:link w:val="FooterChar"/>
    <w:uiPriority w:val="99"/>
    <w:rsid w:val="008520FA"/>
    <w:pPr>
      <w:tabs>
        <w:tab w:val="center" w:pos="4153"/>
        <w:tab w:val="right" w:pos="8306"/>
      </w:tabs>
      <w:snapToGrid w:val="0"/>
      <w:jc w:val="left"/>
    </w:pPr>
    <w:rPr>
      <w:sz w:val="18"/>
      <w:szCs w:val="18"/>
      <w:lang w:val="x-none" w:eastAsia="x-none"/>
    </w:rPr>
  </w:style>
  <w:style w:type="character" w:customStyle="1" w:styleId="FooterChar">
    <w:name w:val="Footer Char"/>
    <w:link w:val="Footer"/>
    <w:uiPriority w:val="99"/>
    <w:rsid w:val="008520FA"/>
    <w:rPr>
      <w:kern w:val="2"/>
      <w:sz w:val="18"/>
      <w:szCs w:val="18"/>
    </w:rPr>
  </w:style>
  <w:style w:type="character" w:styleId="CommentReference">
    <w:name w:val="annotation reference"/>
    <w:rsid w:val="005D5E63"/>
    <w:rPr>
      <w:sz w:val="21"/>
      <w:szCs w:val="21"/>
    </w:rPr>
  </w:style>
  <w:style w:type="paragraph" w:styleId="CommentText">
    <w:name w:val="annotation text"/>
    <w:basedOn w:val="Normal"/>
    <w:link w:val="CommentTextChar"/>
    <w:rsid w:val="005D5E63"/>
    <w:pPr>
      <w:jc w:val="left"/>
    </w:pPr>
    <w:rPr>
      <w:lang w:val="x-none" w:eastAsia="x-none"/>
    </w:rPr>
  </w:style>
  <w:style w:type="character" w:customStyle="1" w:styleId="CommentTextChar">
    <w:name w:val="Comment Text Char"/>
    <w:link w:val="CommentText"/>
    <w:rsid w:val="005D5E63"/>
    <w:rPr>
      <w:kern w:val="2"/>
      <w:sz w:val="21"/>
      <w:szCs w:val="24"/>
    </w:rPr>
  </w:style>
  <w:style w:type="paragraph" w:styleId="CommentSubject">
    <w:name w:val="annotation subject"/>
    <w:basedOn w:val="CommentText"/>
    <w:next w:val="CommentText"/>
    <w:link w:val="CommentSubjectChar"/>
    <w:rsid w:val="005D5E63"/>
    <w:rPr>
      <w:b/>
      <w:bCs/>
    </w:rPr>
  </w:style>
  <w:style w:type="character" w:customStyle="1" w:styleId="CommentSubjectChar">
    <w:name w:val="Comment Subject Char"/>
    <w:link w:val="CommentSubject"/>
    <w:rsid w:val="005D5E63"/>
    <w:rPr>
      <w:b/>
      <w:bCs/>
      <w:kern w:val="2"/>
      <w:sz w:val="21"/>
      <w:szCs w:val="24"/>
    </w:rPr>
  </w:style>
  <w:style w:type="paragraph" w:styleId="BalloonText">
    <w:name w:val="Balloon Text"/>
    <w:basedOn w:val="Normal"/>
    <w:link w:val="BalloonTextChar"/>
    <w:rsid w:val="005D5E63"/>
    <w:rPr>
      <w:sz w:val="18"/>
      <w:szCs w:val="18"/>
      <w:lang w:val="x-none" w:eastAsia="x-none"/>
    </w:rPr>
  </w:style>
  <w:style w:type="character" w:customStyle="1" w:styleId="BalloonTextChar">
    <w:name w:val="Balloon Text Char"/>
    <w:link w:val="BalloonText"/>
    <w:rsid w:val="005D5E63"/>
    <w:rPr>
      <w:kern w:val="2"/>
      <w:sz w:val="18"/>
      <w:szCs w:val="18"/>
    </w:rPr>
  </w:style>
  <w:style w:type="paragraph" w:styleId="BodyText">
    <w:name w:val="Body Text"/>
    <w:basedOn w:val="Normal"/>
    <w:rsid w:val="007F1037"/>
    <w:pPr>
      <w:widowControl/>
      <w:spacing w:after="120"/>
      <w:jc w:val="left"/>
    </w:pPr>
    <w:rPr>
      <w:rFonts w:eastAsia="MS Gothic"/>
      <w:kern w:val="0"/>
      <w:sz w:val="24"/>
      <w:szCs w:val="20"/>
      <w:lang w:val="en-GB" w:eastAsia="ja-JP"/>
    </w:rPr>
  </w:style>
  <w:style w:type="paragraph" w:customStyle="1" w:styleId="Char2CharChar">
    <w:name w:val="Char2 Char Char"/>
    <w:autoRedefine/>
    <w:semiHidden/>
    <w:rsid w:val="00DD17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bidi="ar-SA"/>
    </w:rPr>
  </w:style>
  <w:style w:type="paragraph" w:styleId="DocumentMap">
    <w:name w:val="Document Map"/>
    <w:basedOn w:val="Normal"/>
    <w:link w:val="DocumentMapChar"/>
    <w:rsid w:val="00714CEB"/>
    <w:rPr>
      <w:rFonts w:ascii="SimSun"/>
      <w:sz w:val="18"/>
      <w:szCs w:val="18"/>
    </w:rPr>
  </w:style>
  <w:style w:type="character" w:customStyle="1" w:styleId="DocumentMapChar">
    <w:name w:val="Document Map Char"/>
    <w:link w:val="DocumentMap"/>
    <w:rsid w:val="00714CEB"/>
    <w:rPr>
      <w:rFonts w:ascii="SimSun"/>
      <w:kern w:val="2"/>
      <w:sz w:val="18"/>
      <w:szCs w:val="18"/>
    </w:rPr>
  </w:style>
  <w:style w:type="character" w:customStyle="1" w:styleId="apple-converted-space">
    <w:name w:val="apple-converted-space"/>
    <w:basedOn w:val="DefaultParagraphFont"/>
    <w:rsid w:val="007C1E8C"/>
  </w:style>
  <w:style w:type="character" w:styleId="Hyperlink">
    <w:name w:val="Hyperlink"/>
    <w:uiPriority w:val="99"/>
    <w:unhideWhenUsed/>
    <w:rsid w:val="007E6ED6"/>
    <w:rPr>
      <w:color w:val="0000FF"/>
      <w:u w:val="single"/>
    </w:rPr>
  </w:style>
  <w:style w:type="character" w:styleId="Emphasis">
    <w:name w:val="Emphasis"/>
    <w:uiPriority w:val="20"/>
    <w:qFormat/>
    <w:rsid w:val="005C0807"/>
    <w:rPr>
      <w:i/>
      <w:iCs/>
    </w:rPr>
  </w:style>
  <w:style w:type="paragraph" w:styleId="Caption">
    <w:name w:val="caption"/>
    <w:basedOn w:val="Normal"/>
    <w:next w:val="Normal"/>
    <w:semiHidden/>
    <w:unhideWhenUsed/>
    <w:qFormat/>
    <w:rsid w:val="00D428A4"/>
    <w:rPr>
      <w:b/>
      <w:bCs/>
      <w:sz w:val="20"/>
      <w:szCs w:val="20"/>
    </w:rPr>
  </w:style>
  <w:style w:type="character" w:styleId="FollowedHyperlink">
    <w:name w:val="FollowedHyperlink"/>
    <w:rsid w:val="00D72C4C"/>
    <w:rPr>
      <w:color w:val="954F72"/>
      <w:u w:val="single"/>
    </w:rPr>
  </w:style>
  <w:style w:type="paragraph" w:styleId="ListParagraph">
    <w:name w:val="List Paragraph"/>
    <w:basedOn w:val="Normal"/>
    <w:link w:val="ListParagraphChar"/>
    <w:uiPriority w:val="34"/>
    <w:qFormat/>
    <w:rsid w:val="00533A3B"/>
    <w:pPr>
      <w:widowControl/>
      <w:spacing w:after="180"/>
      <w:ind w:firstLineChars="200" w:firstLine="420"/>
      <w:jc w:val="left"/>
    </w:pPr>
    <w:rPr>
      <w:kern w:val="0"/>
      <w:sz w:val="20"/>
      <w:szCs w:val="20"/>
    </w:rPr>
  </w:style>
  <w:style w:type="character" w:customStyle="1" w:styleId="ListParagraphChar">
    <w:name w:val="List Paragraph Char"/>
    <w:link w:val="ListParagraph"/>
    <w:uiPriority w:val="34"/>
    <w:rsid w:val="00533A3B"/>
    <w:rPr>
      <w:lang w:eastAsia="zh-CN" w:bidi="ar-SA"/>
    </w:rPr>
  </w:style>
  <w:style w:type="paragraph" w:styleId="NoSpacing">
    <w:name w:val="No Spacing"/>
    <w:uiPriority w:val="1"/>
    <w:qFormat/>
    <w:rsid w:val="00BC59CA"/>
    <w:pPr>
      <w:widowControl w:val="0"/>
      <w:jc w:val="both"/>
    </w:pPr>
    <w:rPr>
      <w:kern w:val="2"/>
      <w:sz w:val="21"/>
      <w:szCs w:val="24"/>
      <w:lang w:eastAsia="zh-CN" w:bidi="ar-SA"/>
    </w:rPr>
  </w:style>
  <w:style w:type="character" w:styleId="PlaceholderText">
    <w:name w:val="Placeholder Text"/>
    <w:basedOn w:val="DefaultParagraphFont"/>
    <w:uiPriority w:val="99"/>
    <w:semiHidden/>
    <w:rsid w:val="007F0AD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991216">
      <w:bodyDiv w:val="1"/>
      <w:marLeft w:val="0"/>
      <w:marRight w:val="0"/>
      <w:marTop w:val="0"/>
      <w:marBottom w:val="0"/>
      <w:divBdr>
        <w:top w:val="none" w:sz="0" w:space="0" w:color="auto"/>
        <w:left w:val="none" w:sz="0" w:space="0" w:color="auto"/>
        <w:bottom w:val="none" w:sz="0" w:space="0" w:color="auto"/>
        <w:right w:val="none" w:sz="0" w:space="0" w:color="auto"/>
      </w:divBdr>
    </w:div>
    <w:div w:id="916399951">
      <w:bodyDiv w:val="1"/>
      <w:marLeft w:val="0"/>
      <w:marRight w:val="0"/>
      <w:marTop w:val="0"/>
      <w:marBottom w:val="0"/>
      <w:divBdr>
        <w:top w:val="none" w:sz="0" w:space="0" w:color="auto"/>
        <w:left w:val="none" w:sz="0" w:space="0" w:color="auto"/>
        <w:bottom w:val="none" w:sz="0" w:space="0" w:color="auto"/>
        <w:right w:val="none" w:sz="0" w:space="0" w:color="auto"/>
      </w:divBdr>
    </w:div>
    <w:div w:id="1062827509">
      <w:bodyDiv w:val="1"/>
      <w:marLeft w:val="0"/>
      <w:marRight w:val="0"/>
      <w:marTop w:val="0"/>
      <w:marBottom w:val="0"/>
      <w:divBdr>
        <w:top w:val="none" w:sz="0" w:space="0" w:color="auto"/>
        <w:left w:val="none" w:sz="0" w:space="0" w:color="auto"/>
        <w:bottom w:val="none" w:sz="0" w:space="0" w:color="auto"/>
        <w:right w:val="none" w:sz="0" w:space="0" w:color="auto"/>
      </w:divBdr>
    </w:div>
    <w:div w:id="1086458943">
      <w:bodyDiv w:val="1"/>
      <w:marLeft w:val="0"/>
      <w:marRight w:val="0"/>
      <w:marTop w:val="0"/>
      <w:marBottom w:val="0"/>
      <w:divBdr>
        <w:top w:val="none" w:sz="0" w:space="0" w:color="auto"/>
        <w:left w:val="none" w:sz="0" w:space="0" w:color="auto"/>
        <w:bottom w:val="none" w:sz="0" w:space="0" w:color="auto"/>
        <w:right w:val="none" w:sz="0" w:space="0" w:color="auto"/>
      </w:divBdr>
      <w:divsChild>
        <w:div w:id="452133303">
          <w:marLeft w:val="1166"/>
          <w:marRight w:val="0"/>
          <w:marTop w:val="0"/>
          <w:marBottom w:val="0"/>
          <w:divBdr>
            <w:top w:val="none" w:sz="0" w:space="0" w:color="auto"/>
            <w:left w:val="none" w:sz="0" w:space="0" w:color="auto"/>
            <w:bottom w:val="none" w:sz="0" w:space="0" w:color="auto"/>
            <w:right w:val="none" w:sz="0" w:space="0" w:color="auto"/>
          </w:divBdr>
        </w:div>
      </w:divsChild>
    </w:div>
    <w:div w:id="1220090169">
      <w:bodyDiv w:val="1"/>
      <w:marLeft w:val="0"/>
      <w:marRight w:val="0"/>
      <w:marTop w:val="0"/>
      <w:marBottom w:val="0"/>
      <w:divBdr>
        <w:top w:val="none" w:sz="0" w:space="0" w:color="auto"/>
        <w:left w:val="none" w:sz="0" w:space="0" w:color="auto"/>
        <w:bottom w:val="none" w:sz="0" w:space="0" w:color="auto"/>
        <w:right w:val="none" w:sz="0" w:space="0" w:color="auto"/>
      </w:divBdr>
      <w:divsChild>
        <w:div w:id="946736111">
          <w:marLeft w:val="0"/>
          <w:marRight w:val="0"/>
          <w:marTop w:val="0"/>
          <w:marBottom w:val="0"/>
          <w:divBdr>
            <w:top w:val="none" w:sz="0" w:space="0" w:color="auto"/>
            <w:left w:val="none" w:sz="0" w:space="0" w:color="auto"/>
            <w:bottom w:val="none" w:sz="0" w:space="0" w:color="auto"/>
            <w:right w:val="none" w:sz="0" w:space="0" w:color="auto"/>
          </w:divBdr>
          <w:divsChild>
            <w:div w:id="1429496020">
              <w:marLeft w:val="0"/>
              <w:marRight w:val="0"/>
              <w:marTop w:val="0"/>
              <w:marBottom w:val="0"/>
              <w:divBdr>
                <w:top w:val="none" w:sz="0" w:space="0" w:color="auto"/>
                <w:left w:val="none" w:sz="0" w:space="0" w:color="auto"/>
                <w:bottom w:val="none" w:sz="0" w:space="0" w:color="auto"/>
                <w:right w:val="none" w:sz="0" w:space="0" w:color="auto"/>
              </w:divBdr>
            </w:div>
            <w:div w:id="1556700099">
              <w:marLeft w:val="0"/>
              <w:marRight w:val="0"/>
              <w:marTop w:val="0"/>
              <w:marBottom w:val="0"/>
              <w:divBdr>
                <w:top w:val="none" w:sz="0" w:space="0" w:color="auto"/>
                <w:left w:val="none" w:sz="0" w:space="0" w:color="auto"/>
                <w:bottom w:val="none" w:sz="0" w:space="0" w:color="auto"/>
                <w:right w:val="none" w:sz="0" w:space="0" w:color="auto"/>
              </w:divBdr>
            </w:div>
            <w:div w:id="2015960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742914">
      <w:bodyDiv w:val="1"/>
      <w:marLeft w:val="0"/>
      <w:marRight w:val="0"/>
      <w:marTop w:val="0"/>
      <w:marBottom w:val="0"/>
      <w:divBdr>
        <w:top w:val="none" w:sz="0" w:space="0" w:color="auto"/>
        <w:left w:val="none" w:sz="0" w:space="0" w:color="auto"/>
        <w:bottom w:val="none" w:sz="0" w:space="0" w:color="auto"/>
        <w:right w:val="none" w:sz="0" w:space="0" w:color="auto"/>
      </w:divBdr>
      <w:divsChild>
        <w:div w:id="900679343">
          <w:marLeft w:val="1166"/>
          <w:marRight w:val="0"/>
          <w:marTop w:val="0"/>
          <w:marBottom w:val="0"/>
          <w:divBdr>
            <w:top w:val="none" w:sz="0" w:space="0" w:color="auto"/>
            <w:left w:val="none" w:sz="0" w:space="0" w:color="auto"/>
            <w:bottom w:val="none" w:sz="0" w:space="0" w:color="auto"/>
            <w:right w:val="none" w:sz="0" w:space="0" w:color="auto"/>
          </w:divBdr>
        </w:div>
      </w:divsChild>
    </w:div>
    <w:div w:id="1427144662">
      <w:bodyDiv w:val="1"/>
      <w:marLeft w:val="0"/>
      <w:marRight w:val="0"/>
      <w:marTop w:val="0"/>
      <w:marBottom w:val="0"/>
      <w:divBdr>
        <w:top w:val="none" w:sz="0" w:space="0" w:color="auto"/>
        <w:left w:val="none" w:sz="0" w:space="0" w:color="auto"/>
        <w:bottom w:val="none" w:sz="0" w:space="0" w:color="auto"/>
        <w:right w:val="none" w:sz="0" w:space="0" w:color="auto"/>
      </w:divBdr>
    </w:div>
    <w:div w:id="1535461651">
      <w:bodyDiv w:val="1"/>
      <w:marLeft w:val="0"/>
      <w:marRight w:val="0"/>
      <w:marTop w:val="0"/>
      <w:marBottom w:val="0"/>
      <w:divBdr>
        <w:top w:val="none" w:sz="0" w:space="0" w:color="auto"/>
        <w:left w:val="none" w:sz="0" w:space="0" w:color="auto"/>
        <w:bottom w:val="none" w:sz="0" w:space="0" w:color="auto"/>
        <w:right w:val="none" w:sz="0" w:space="0" w:color="auto"/>
      </w:divBdr>
    </w:div>
    <w:div w:id="1652640441">
      <w:bodyDiv w:val="1"/>
      <w:marLeft w:val="0"/>
      <w:marRight w:val="0"/>
      <w:marTop w:val="0"/>
      <w:marBottom w:val="0"/>
      <w:divBdr>
        <w:top w:val="none" w:sz="0" w:space="0" w:color="auto"/>
        <w:left w:val="none" w:sz="0" w:space="0" w:color="auto"/>
        <w:bottom w:val="none" w:sz="0" w:space="0" w:color="auto"/>
        <w:right w:val="none" w:sz="0" w:space="0" w:color="auto"/>
      </w:divBdr>
      <w:divsChild>
        <w:div w:id="270166870">
          <w:marLeft w:val="446"/>
          <w:marRight w:val="0"/>
          <w:marTop w:val="0"/>
          <w:marBottom w:val="0"/>
          <w:divBdr>
            <w:top w:val="none" w:sz="0" w:space="0" w:color="auto"/>
            <w:left w:val="none" w:sz="0" w:space="0" w:color="auto"/>
            <w:bottom w:val="none" w:sz="0" w:space="0" w:color="auto"/>
            <w:right w:val="none" w:sz="0" w:space="0" w:color="auto"/>
          </w:divBdr>
        </w:div>
      </w:divsChild>
    </w:div>
    <w:div w:id="1784761914">
      <w:bodyDiv w:val="1"/>
      <w:marLeft w:val="0"/>
      <w:marRight w:val="0"/>
      <w:marTop w:val="0"/>
      <w:marBottom w:val="0"/>
      <w:divBdr>
        <w:top w:val="none" w:sz="0" w:space="0" w:color="auto"/>
        <w:left w:val="none" w:sz="0" w:space="0" w:color="auto"/>
        <w:bottom w:val="none" w:sz="0" w:space="0" w:color="auto"/>
        <w:right w:val="none" w:sz="0" w:space="0" w:color="auto"/>
      </w:divBdr>
    </w:div>
    <w:div w:id="2098550042">
      <w:bodyDiv w:val="1"/>
      <w:marLeft w:val="0"/>
      <w:marRight w:val="0"/>
      <w:marTop w:val="0"/>
      <w:marBottom w:val="0"/>
      <w:divBdr>
        <w:top w:val="none" w:sz="0" w:space="0" w:color="auto"/>
        <w:left w:val="none" w:sz="0" w:space="0" w:color="auto"/>
        <w:bottom w:val="none" w:sz="0" w:space="0" w:color="auto"/>
        <w:right w:val="none" w:sz="0" w:space="0" w:color="auto"/>
      </w:divBdr>
    </w:div>
    <w:div w:id="210869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F5B6B-33E7-4158-879A-93D44BA15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1242</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 RAN WG1 Meeting #63                        R1- 106309</vt:lpstr>
    </vt:vector>
  </TitlesOfParts>
  <Company/>
  <LinksUpToDate>false</LinksUpToDate>
  <CharactersWithSpaces>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#63                        R1- 106309</dc:title>
  <dc:subject/>
  <dc:creator>FtpDown</dc:creator>
  <cp:keywords/>
  <cp:lastModifiedBy>MCC: initial review</cp:lastModifiedBy>
  <cp:revision>6</cp:revision>
  <cp:lastPrinted>2014-05-08T07:56:00Z</cp:lastPrinted>
  <dcterms:created xsi:type="dcterms:W3CDTF">2018-04-06T18:31:00Z</dcterms:created>
  <dcterms:modified xsi:type="dcterms:W3CDTF">2018-04-12T14:11:00Z</dcterms:modified>
</cp:coreProperties>
</file>