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5935" w:rsidRPr="0033027D" w:rsidRDefault="00CE5935" w:rsidP="00CE5935">
      <w:pPr>
        <w:pStyle w:val="CRCoverPage"/>
        <w:tabs>
          <w:tab w:val="right" w:pos="9639"/>
        </w:tabs>
        <w:spacing w:after="0"/>
        <w:rPr>
          <w:b/>
          <w:noProof/>
          <w:sz w:val="24"/>
        </w:rPr>
      </w:pPr>
      <w:bookmarkStart w:id="0" w:name="OLE_LINK1"/>
      <w:bookmarkStart w:id="1" w:name="OLE_LINK2"/>
      <w:r w:rsidRPr="0033027D">
        <w:rPr>
          <w:b/>
          <w:noProof/>
          <w:sz w:val="24"/>
        </w:rPr>
        <w:t>3GPP TSG</w:t>
      </w:r>
      <w:r>
        <w:rPr>
          <w:b/>
          <w:noProof/>
          <w:sz w:val="24"/>
        </w:rPr>
        <w:t xml:space="preserve"> RAN1</w:t>
      </w:r>
      <w:r w:rsidRPr="0033027D">
        <w:rPr>
          <w:b/>
          <w:noProof/>
          <w:sz w:val="24"/>
        </w:rPr>
        <w:t xml:space="preserve"> Meeting #</w:t>
      </w:r>
      <w:r>
        <w:rPr>
          <w:b/>
          <w:noProof/>
          <w:sz w:val="24"/>
        </w:rPr>
        <w:t>92</w:t>
      </w:r>
      <w:r w:rsidR="00DA4686">
        <w:rPr>
          <w:b/>
          <w:noProof/>
          <w:sz w:val="24"/>
        </w:rPr>
        <w:t>-Bis</w:t>
      </w:r>
      <w:r w:rsidRPr="0033027D">
        <w:rPr>
          <w:b/>
          <w:noProof/>
          <w:sz w:val="24"/>
        </w:rPr>
        <w:tab/>
      </w:r>
      <w:r>
        <w:rPr>
          <w:b/>
          <w:noProof/>
          <w:sz w:val="24"/>
        </w:rPr>
        <w:t>R1</w:t>
      </w:r>
      <w:r w:rsidRPr="0033027D">
        <w:rPr>
          <w:b/>
          <w:noProof/>
          <w:sz w:val="24"/>
        </w:rPr>
        <w:t>-</w:t>
      </w:r>
      <w:r w:rsidR="00FB2054">
        <w:rPr>
          <w:b/>
          <w:noProof/>
          <w:sz w:val="24"/>
        </w:rPr>
        <w:t>1805089</w:t>
      </w:r>
    </w:p>
    <w:p w:rsidR="00CE5935" w:rsidRDefault="00DA4686" w:rsidP="00CE5935">
      <w:pPr>
        <w:pStyle w:val="CRCoverPage"/>
        <w:tabs>
          <w:tab w:val="right" w:pos="9639"/>
        </w:tabs>
        <w:spacing w:after="0"/>
        <w:rPr>
          <w:b/>
          <w:noProof/>
          <w:sz w:val="24"/>
        </w:rPr>
      </w:pPr>
      <w:r>
        <w:rPr>
          <w:b/>
          <w:noProof/>
          <w:sz w:val="24"/>
        </w:rPr>
        <w:t>Sanya</w:t>
      </w:r>
      <w:r w:rsidR="00CE5935" w:rsidRPr="0095435E">
        <w:rPr>
          <w:b/>
          <w:noProof/>
          <w:sz w:val="24"/>
        </w:rPr>
        <w:t xml:space="preserve">, </w:t>
      </w:r>
      <w:r>
        <w:rPr>
          <w:b/>
          <w:noProof/>
          <w:sz w:val="24"/>
        </w:rPr>
        <w:t>China</w:t>
      </w:r>
      <w:r w:rsidR="00CE5935" w:rsidRPr="0095435E">
        <w:rPr>
          <w:b/>
          <w:noProof/>
          <w:sz w:val="24"/>
        </w:rPr>
        <w:t xml:space="preserve">, </w:t>
      </w:r>
      <w:r>
        <w:rPr>
          <w:b/>
          <w:noProof/>
          <w:sz w:val="24"/>
        </w:rPr>
        <w:t>16</w:t>
      </w:r>
      <w:r w:rsidR="00CE5935" w:rsidRPr="0095435E">
        <w:rPr>
          <w:b/>
          <w:noProof/>
          <w:sz w:val="24"/>
        </w:rPr>
        <w:t xml:space="preserve">th – </w:t>
      </w:r>
      <w:r>
        <w:rPr>
          <w:b/>
          <w:noProof/>
          <w:sz w:val="24"/>
        </w:rPr>
        <w:t>20th</w:t>
      </w:r>
      <w:r w:rsidR="00CE5935">
        <w:rPr>
          <w:b/>
          <w:noProof/>
          <w:sz w:val="24"/>
        </w:rPr>
        <w:t xml:space="preserve"> </w:t>
      </w:r>
      <w:r>
        <w:rPr>
          <w:b/>
          <w:noProof/>
          <w:sz w:val="24"/>
        </w:rPr>
        <w:t>April</w:t>
      </w:r>
      <w:r w:rsidR="00CE5935" w:rsidRPr="0095435E">
        <w:rPr>
          <w:b/>
          <w:noProof/>
          <w:sz w:val="24"/>
        </w:rPr>
        <w:t xml:space="preserve"> </w:t>
      </w:r>
      <w:r w:rsidR="00CE5935">
        <w:rPr>
          <w:b/>
          <w:noProof/>
          <w:sz w:val="24"/>
        </w:rPr>
        <w:t>2018</w:t>
      </w:r>
    </w:p>
    <w:p w:rsidR="00CE5935" w:rsidRDefault="00CE5935" w:rsidP="00CE5935">
      <w:pPr>
        <w:pStyle w:val="TdocHeader2"/>
        <w:rPr>
          <w:sz w:val="20"/>
          <w:lang w:val="en-US"/>
        </w:rPr>
      </w:pPr>
    </w:p>
    <w:p w:rsidR="00CE5935" w:rsidRPr="008979AC" w:rsidRDefault="00CE5935" w:rsidP="00CE5935">
      <w:pPr>
        <w:pStyle w:val="TdocHeader2"/>
        <w:rPr>
          <w:sz w:val="20"/>
          <w:lang w:val="en-US"/>
        </w:rPr>
      </w:pPr>
      <w:r w:rsidRPr="008979AC">
        <w:rPr>
          <w:sz w:val="20"/>
          <w:lang w:val="en-US"/>
        </w:rPr>
        <w:t xml:space="preserve">Source: </w:t>
      </w:r>
      <w:r w:rsidRPr="008979AC">
        <w:rPr>
          <w:sz w:val="20"/>
          <w:lang w:val="en-US"/>
        </w:rPr>
        <w:tab/>
      </w:r>
      <w:r>
        <w:rPr>
          <w:sz w:val="20"/>
          <w:lang w:val="en-US"/>
        </w:rPr>
        <w:t>Thales</w:t>
      </w:r>
    </w:p>
    <w:p w:rsidR="00CE5935" w:rsidRPr="0027658D" w:rsidRDefault="00CE5935" w:rsidP="00CE5935">
      <w:pPr>
        <w:pStyle w:val="TdocHeader2"/>
        <w:rPr>
          <w:sz w:val="20"/>
          <w:lang w:val="en-US"/>
        </w:rPr>
      </w:pPr>
      <w:r w:rsidRPr="008979AC">
        <w:rPr>
          <w:sz w:val="20"/>
          <w:lang w:val="en-US"/>
        </w:rPr>
        <w:t>Title:</w:t>
      </w:r>
      <w:r w:rsidRPr="008979AC">
        <w:rPr>
          <w:sz w:val="20"/>
          <w:lang w:val="en-US"/>
        </w:rPr>
        <w:tab/>
      </w:r>
      <w:r>
        <w:rPr>
          <w:sz w:val="20"/>
          <w:lang w:val="en-US"/>
        </w:rPr>
        <w:t xml:space="preserve">NR-NTN: </w:t>
      </w:r>
      <w:r w:rsidR="001058D7">
        <w:t>Impact of channel frequency selectivity on DM-RS distribution (frequency)</w:t>
      </w:r>
    </w:p>
    <w:p w:rsidR="00CE5935" w:rsidRDefault="00CE5935" w:rsidP="00CE5935">
      <w:pPr>
        <w:pStyle w:val="TdocHeader2"/>
        <w:rPr>
          <w:sz w:val="20"/>
          <w:lang w:val="en-US"/>
        </w:rPr>
      </w:pPr>
      <w:r>
        <w:rPr>
          <w:sz w:val="20"/>
          <w:lang w:val="en-US"/>
        </w:rPr>
        <w:t>TDOC Type:</w:t>
      </w:r>
      <w:r>
        <w:rPr>
          <w:sz w:val="20"/>
          <w:lang w:val="en-US"/>
        </w:rPr>
        <w:tab/>
      </w:r>
      <w:proofErr w:type="spellStart"/>
      <w:r w:rsidR="0018076C">
        <w:rPr>
          <w:sz w:val="20"/>
          <w:lang w:val="en-US"/>
        </w:rPr>
        <w:t>pCR</w:t>
      </w:r>
      <w:bookmarkStart w:id="2" w:name="_GoBack"/>
      <w:bookmarkEnd w:id="2"/>
      <w:proofErr w:type="spellEnd"/>
    </w:p>
    <w:p w:rsidR="00CE5935" w:rsidRPr="002D72B0" w:rsidRDefault="00CE5935" w:rsidP="00CE5935">
      <w:pPr>
        <w:pStyle w:val="TdocHeader2"/>
        <w:rPr>
          <w:sz w:val="20"/>
          <w:lang w:val="en-US"/>
        </w:rPr>
      </w:pPr>
      <w:r w:rsidRPr="00FA0CAF">
        <w:rPr>
          <w:sz w:val="20"/>
          <w:lang w:val="en-US"/>
        </w:rPr>
        <w:t>Agenda Item:</w:t>
      </w:r>
      <w:r w:rsidRPr="00FA0CAF">
        <w:rPr>
          <w:sz w:val="20"/>
          <w:lang w:val="en-US"/>
        </w:rPr>
        <w:tab/>
      </w:r>
      <w:r w:rsidR="00FB2054">
        <w:rPr>
          <w:sz w:val="20"/>
          <w:lang w:val="en-US"/>
        </w:rPr>
        <w:t>7.3.2 - Other</w:t>
      </w:r>
    </w:p>
    <w:p w:rsidR="00CE5935" w:rsidRDefault="00CE5935" w:rsidP="00CE5935">
      <w:pPr>
        <w:pStyle w:val="TdocHeader2"/>
        <w:rPr>
          <w:sz w:val="20"/>
          <w:lang w:val="en-US"/>
        </w:rPr>
      </w:pPr>
      <w:r>
        <w:rPr>
          <w:sz w:val="20"/>
          <w:lang w:val="en-US"/>
        </w:rPr>
        <w:t>Document for:</w:t>
      </w:r>
      <w:r>
        <w:rPr>
          <w:sz w:val="20"/>
          <w:lang w:val="en-US"/>
        </w:rPr>
        <w:tab/>
        <w:t>Discussion</w:t>
      </w:r>
    </w:p>
    <w:p w:rsidR="00CE5935" w:rsidRDefault="00CE5935" w:rsidP="00CE5935">
      <w:pPr>
        <w:pStyle w:val="TdocHeader2"/>
        <w:rPr>
          <w:sz w:val="20"/>
          <w:lang w:val="en-US"/>
        </w:rPr>
      </w:pPr>
      <w:r>
        <w:rPr>
          <w:sz w:val="20"/>
          <w:lang w:val="en-US"/>
        </w:rPr>
        <w:t>Release:</w:t>
      </w:r>
      <w:r>
        <w:rPr>
          <w:sz w:val="20"/>
          <w:lang w:val="en-US"/>
        </w:rPr>
        <w:tab/>
        <w:t>Rel-15</w:t>
      </w:r>
    </w:p>
    <w:p w:rsidR="00CE5935" w:rsidRDefault="00CE5935" w:rsidP="00CE5935">
      <w:pPr>
        <w:pStyle w:val="TdocHeader2"/>
        <w:rPr>
          <w:sz w:val="20"/>
          <w:lang w:val="en-US"/>
        </w:rPr>
      </w:pPr>
      <w:r>
        <w:rPr>
          <w:sz w:val="20"/>
          <w:lang w:val="en-US"/>
        </w:rPr>
        <w:t xml:space="preserve">Specification: </w:t>
      </w:r>
      <w:r>
        <w:rPr>
          <w:sz w:val="20"/>
          <w:lang w:val="en-US"/>
        </w:rPr>
        <w:tab/>
        <w:t xml:space="preserve">38.811 </w:t>
      </w:r>
      <w:r>
        <w:t xml:space="preserve">(SID = </w:t>
      </w:r>
      <w:proofErr w:type="spellStart"/>
      <w:r>
        <w:t>sFS_NR_nonterr_nw</w:t>
      </w:r>
      <w:proofErr w:type="spellEnd"/>
      <w:r>
        <w:t>)</w:t>
      </w:r>
    </w:p>
    <w:p w:rsidR="00C65440" w:rsidRDefault="00C65440" w:rsidP="009E3446">
      <w:pPr>
        <w:pStyle w:val="TdocHeader2"/>
        <w:rPr>
          <w:sz w:val="20"/>
          <w:lang w:val="en-US"/>
        </w:rPr>
      </w:pPr>
    </w:p>
    <w:p w:rsidR="006A1A84" w:rsidRDefault="006A1A84" w:rsidP="006A1A84">
      <w:pPr>
        <w:pStyle w:val="TdocHeader2"/>
        <w:rPr>
          <w:sz w:val="20"/>
          <w:lang w:val="en-US"/>
        </w:rPr>
      </w:pPr>
    </w:p>
    <w:bookmarkEnd w:id="0"/>
    <w:bookmarkEnd w:id="1"/>
    <w:p w:rsidR="006A1A84" w:rsidRDefault="009972F4" w:rsidP="006A1A84">
      <w:pPr>
        <w:pStyle w:val="Heading1"/>
        <w:textAlignment w:val="auto"/>
        <w:rPr>
          <w:lang w:val="en-US"/>
        </w:rPr>
      </w:pPr>
      <w:r>
        <w:rPr>
          <w:lang w:val="en-US"/>
        </w:rPr>
        <w:t>Abstract</w:t>
      </w:r>
    </w:p>
    <w:p w:rsidR="00EE3DB1" w:rsidRDefault="006C557B" w:rsidP="006C557B">
      <w:pPr>
        <w:jc w:val="both"/>
        <w:rPr>
          <w:sz w:val="24"/>
          <w:szCs w:val="24"/>
        </w:rPr>
      </w:pPr>
      <w:r w:rsidRPr="006C557B">
        <w:rPr>
          <w:sz w:val="24"/>
          <w:szCs w:val="24"/>
        </w:rPr>
        <w:t xml:space="preserve">The objective of this document is to </w:t>
      </w:r>
      <w:r w:rsidR="00D713DA">
        <w:rPr>
          <w:sz w:val="24"/>
          <w:szCs w:val="24"/>
        </w:rPr>
        <w:t xml:space="preserve">provide </w:t>
      </w:r>
      <w:r w:rsidR="00FA2C1B">
        <w:rPr>
          <w:sz w:val="24"/>
          <w:szCs w:val="24"/>
        </w:rPr>
        <w:t xml:space="preserve">modifications to </w:t>
      </w:r>
      <w:r w:rsidR="00D713DA">
        <w:rPr>
          <w:sz w:val="24"/>
          <w:szCs w:val="24"/>
        </w:rPr>
        <w:t xml:space="preserve">text for </w:t>
      </w:r>
      <w:r w:rsidR="00FA2C1B">
        <w:rPr>
          <w:sz w:val="24"/>
          <w:szCs w:val="24"/>
        </w:rPr>
        <w:t>chapter 7.3.1</w:t>
      </w:r>
      <w:r w:rsidR="001058D7">
        <w:rPr>
          <w:sz w:val="24"/>
          <w:szCs w:val="24"/>
        </w:rPr>
        <w:t>.7</w:t>
      </w:r>
      <w:r w:rsidR="00DA4686">
        <w:rPr>
          <w:sz w:val="24"/>
          <w:szCs w:val="24"/>
        </w:rPr>
        <w:t xml:space="preserve"> of </w:t>
      </w:r>
      <w:r w:rsidR="00D713DA">
        <w:rPr>
          <w:sz w:val="24"/>
          <w:szCs w:val="24"/>
        </w:rPr>
        <w:t>TR 38.811</w:t>
      </w:r>
      <w:r w:rsidR="00896D19">
        <w:rPr>
          <w:sz w:val="24"/>
          <w:szCs w:val="24"/>
        </w:rPr>
        <w:t>.</w:t>
      </w:r>
      <w:r w:rsidR="00DA4686">
        <w:rPr>
          <w:sz w:val="24"/>
          <w:szCs w:val="24"/>
        </w:rPr>
        <w:t xml:space="preserve"> This chapter analyzes </w:t>
      </w:r>
      <w:r w:rsidR="00FA2C1B">
        <w:t xml:space="preserve">the impact </w:t>
      </w:r>
      <w:r w:rsidR="001058D7">
        <w:t>of channel frequency selectivity on DM-RS distribution  in frequency</w:t>
      </w:r>
      <w:r w:rsidR="00470681">
        <w:rPr>
          <w:sz w:val="24"/>
          <w:szCs w:val="24"/>
        </w:rPr>
        <w:t>.</w:t>
      </w:r>
    </w:p>
    <w:p w:rsidR="0084424F" w:rsidRDefault="0084424F" w:rsidP="00215252">
      <w:pPr>
        <w:jc w:val="center"/>
        <w:rPr>
          <w:sz w:val="24"/>
        </w:rPr>
      </w:pPr>
    </w:p>
    <w:p w:rsidR="00DA5C3C" w:rsidRDefault="00DA5C3C" w:rsidP="00DA5C3C">
      <w:pPr>
        <w:pStyle w:val="Heading1"/>
        <w:rPr>
          <w:color w:val="000000"/>
        </w:rPr>
      </w:pPr>
      <w:r>
        <w:rPr>
          <w:color w:val="000000"/>
        </w:rPr>
        <w:t>Proposed text for approval</w:t>
      </w:r>
    </w:p>
    <w:p w:rsidR="00DA5C3C" w:rsidRDefault="00DA5C3C" w:rsidP="00DA5C3C">
      <w:pPr>
        <w:ind w:left="426" w:hanging="426"/>
      </w:pPr>
    </w:p>
    <w:p w:rsidR="00DA5C3C" w:rsidRDefault="00DA5C3C" w:rsidP="00DA5C3C">
      <w:pPr>
        <w:pStyle w:val="B1"/>
        <w:ind w:left="0" w:firstLine="0"/>
        <w:rPr>
          <w:lang w:eastAsia="zh-CN"/>
        </w:rPr>
      </w:pPr>
      <w:r w:rsidRPr="00A409C1">
        <w:rPr>
          <w:lang w:eastAsia="zh-CN"/>
        </w:rPr>
        <w:t>It is proposed to add the following text</w:t>
      </w:r>
      <w:r>
        <w:rPr>
          <w:lang w:eastAsia="zh-CN"/>
        </w:rPr>
        <w:t>s</w:t>
      </w:r>
      <w:r w:rsidRPr="00A409C1">
        <w:rPr>
          <w:lang w:eastAsia="zh-CN"/>
        </w:rPr>
        <w:t xml:space="preserve"> to TR </w:t>
      </w:r>
      <w:r>
        <w:rPr>
          <w:lang w:eastAsia="zh-CN"/>
        </w:rPr>
        <w:t>38.</w:t>
      </w:r>
      <w:r w:rsidR="00A24B52">
        <w:rPr>
          <w:lang w:eastAsia="zh-CN"/>
        </w:rPr>
        <w:t>811</w:t>
      </w:r>
      <w:r w:rsidR="00A24B52" w:rsidRPr="00A409C1">
        <w:rPr>
          <w:lang w:eastAsia="zh-CN"/>
        </w:rPr>
        <w:t xml:space="preserve"> </w:t>
      </w:r>
      <w:r w:rsidRPr="00A409C1">
        <w:rPr>
          <w:lang w:eastAsia="zh-CN"/>
        </w:rPr>
        <w:t>“</w:t>
      </w:r>
      <w:r w:rsidRPr="00DA5C3C">
        <w:t>Study on NR to support Non-Terrestrial Networks</w:t>
      </w:r>
      <w:r w:rsidRPr="00A409C1">
        <w:t>”</w:t>
      </w:r>
      <w:r w:rsidRPr="00A409C1">
        <w:rPr>
          <w:lang w:eastAsia="zh-CN"/>
        </w:rPr>
        <w:t>.</w:t>
      </w:r>
    </w:p>
    <w:p w:rsidR="00DA5C3C" w:rsidRDefault="00DA5C3C" w:rsidP="00DA5C3C">
      <w:pPr>
        <w:pStyle w:val="B1"/>
        <w:ind w:left="0" w:firstLine="0"/>
        <w:rPr>
          <w:lang w:eastAsia="zh-CN"/>
        </w:rPr>
      </w:pPr>
    </w:p>
    <w:p w:rsidR="004C338C" w:rsidRDefault="004C338C" w:rsidP="004C338C">
      <w:pPr>
        <w:pStyle w:val="B1"/>
        <w:ind w:left="0" w:firstLine="0"/>
        <w:rPr>
          <w:lang w:eastAsia="zh-CN"/>
        </w:rPr>
      </w:pPr>
    </w:p>
    <w:p w:rsidR="004C338C" w:rsidRPr="00A409C1" w:rsidRDefault="004C338C" w:rsidP="004C338C">
      <w:pPr>
        <w:pBdr>
          <w:top w:val="single" w:sz="4" w:space="1" w:color="auto"/>
          <w:left w:val="single" w:sz="4" w:space="4" w:color="auto"/>
          <w:bottom w:val="single" w:sz="4" w:space="1" w:color="auto"/>
          <w:right w:val="single" w:sz="4" w:space="4" w:color="auto"/>
        </w:pBdr>
        <w:jc w:val="center"/>
        <w:rPr>
          <w:color w:val="FF0000"/>
          <w:sz w:val="28"/>
          <w:szCs w:val="28"/>
        </w:rPr>
      </w:pPr>
      <w:r w:rsidRPr="00A409C1">
        <w:rPr>
          <w:color w:val="FF0000"/>
          <w:sz w:val="28"/>
          <w:szCs w:val="28"/>
        </w:rPr>
        <w:t>* * * Start of changes * * * * (</w:t>
      </w:r>
      <w:r w:rsidR="00D7263E">
        <w:rPr>
          <w:color w:val="FF0000"/>
          <w:sz w:val="28"/>
          <w:szCs w:val="28"/>
        </w:rPr>
        <w:t>new text</w:t>
      </w:r>
      <w:r w:rsidRPr="00A409C1">
        <w:rPr>
          <w:color w:val="FF0000"/>
          <w:sz w:val="28"/>
          <w:szCs w:val="28"/>
        </w:rPr>
        <w:t>)</w:t>
      </w:r>
    </w:p>
    <w:p w:rsidR="00826E23" w:rsidRPr="00E710D6" w:rsidRDefault="002466BF" w:rsidP="005E7E32">
      <w:pPr>
        <w:ind w:left="720"/>
        <w:jc w:val="both"/>
        <w:rPr>
          <w:rFonts w:ascii="Arial" w:hAnsi="Arial" w:cs="Arial"/>
          <w:color w:val="FF0000"/>
          <w:sz w:val="24"/>
          <w:szCs w:val="24"/>
          <w:lang w:eastAsia="zh-CN"/>
        </w:rPr>
      </w:pPr>
      <w:r w:rsidRPr="00E710D6">
        <w:rPr>
          <w:rFonts w:ascii="Arial" w:hAnsi="Arial" w:cs="Arial"/>
          <w:color w:val="FF0000"/>
          <w:sz w:val="24"/>
          <w:szCs w:val="24"/>
          <w:lang w:eastAsia="zh-CN"/>
        </w:rPr>
        <w:t>7.3.1</w:t>
      </w:r>
      <w:r w:rsidR="004C753F">
        <w:rPr>
          <w:rFonts w:ascii="Arial" w:hAnsi="Arial" w:cs="Arial"/>
          <w:color w:val="FF0000"/>
          <w:sz w:val="24"/>
          <w:szCs w:val="24"/>
          <w:lang w:eastAsia="zh-CN"/>
        </w:rPr>
        <w:t>.7</w:t>
      </w:r>
      <w:r w:rsidR="00826E23" w:rsidRPr="00E710D6">
        <w:rPr>
          <w:rFonts w:ascii="Arial" w:hAnsi="Arial" w:cs="Arial"/>
          <w:color w:val="FF0000"/>
          <w:sz w:val="24"/>
          <w:szCs w:val="24"/>
          <w:lang w:eastAsia="zh-CN"/>
        </w:rPr>
        <w:t xml:space="preserve"> </w:t>
      </w:r>
      <w:r w:rsidR="004C753F">
        <w:rPr>
          <w:rFonts w:ascii="Arial" w:hAnsi="Arial" w:cs="Arial"/>
          <w:color w:val="FF0000"/>
          <w:sz w:val="24"/>
          <w:szCs w:val="24"/>
          <w:lang w:eastAsia="zh-CN"/>
        </w:rPr>
        <w:t>Impact</w:t>
      </w:r>
      <w:r w:rsidR="004C753F" w:rsidRPr="004C753F">
        <w:t xml:space="preserve"> </w:t>
      </w:r>
      <w:r w:rsidR="004C753F" w:rsidRPr="004C753F">
        <w:rPr>
          <w:rFonts w:ascii="Arial" w:hAnsi="Arial" w:cs="Arial"/>
          <w:color w:val="FF0000"/>
          <w:sz w:val="24"/>
          <w:szCs w:val="24"/>
          <w:lang w:eastAsia="zh-CN"/>
        </w:rPr>
        <w:t>of channel frequency selectivity on DM-RS distribution (frequency)</w:t>
      </w:r>
    </w:p>
    <w:p w:rsidR="00ED06B0" w:rsidRDefault="00016751" w:rsidP="00CA75E7">
      <w:pPr>
        <w:pStyle w:val="Heading3"/>
        <w:keepNext w:val="0"/>
        <w:keepLines w:val="0"/>
        <w:spacing w:before="320" w:after="0"/>
        <w:ind w:left="142" w:firstLine="578"/>
        <w:jc w:val="both"/>
        <w:rPr>
          <w:rFonts w:eastAsiaTheme="minorHAnsi"/>
          <w:color w:val="FF0000"/>
          <w:sz w:val="24"/>
          <w:szCs w:val="24"/>
          <w:lang w:val="en-US"/>
        </w:rPr>
      </w:pPr>
      <w:r w:rsidRPr="00E710D6">
        <w:rPr>
          <w:rFonts w:eastAsiaTheme="minorHAnsi"/>
          <w:color w:val="FF0000"/>
          <w:sz w:val="24"/>
          <w:szCs w:val="24"/>
          <w:lang w:val="en-US"/>
        </w:rPr>
        <w:t>7</w:t>
      </w:r>
      <w:r w:rsidR="009C78DB" w:rsidRPr="00E710D6">
        <w:rPr>
          <w:rFonts w:eastAsiaTheme="minorHAnsi"/>
          <w:color w:val="FF0000"/>
          <w:sz w:val="24"/>
          <w:szCs w:val="24"/>
          <w:lang w:val="en-US"/>
        </w:rPr>
        <w:t>.3.1</w:t>
      </w:r>
      <w:r w:rsidR="00A11B0B">
        <w:rPr>
          <w:rFonts w:eastAsiaTheme="minorHAnsi"/>
          <w:color w:val="FF0000"/>
          <w:sz w:val="24"/>
          <w:szCs w:val="24"/>
          <w:lang w:val="en-US"/>
        </w:rPr>
        <w:t>.7</w:t>
      </w:r>
      <w:r w:rsidRPr="00E710D6">
        <w:rPr>
          <w:rFonts w:eastAsiaTheme="minorHAnsi"/>
          <w:color w:val="FF0000"/>
          <w:sz w:val="24"/>
          <w:szCs w:val="24"/>
          <w:lang w:val="en-US"/>
        </w:rPr>
        <w:t>.1 problem statement</w:t>
      </w:r>
    </w:p>
    <w:p w:rsidR="00CA75E7" w:rsidRPr="00CA75E7" w:rsidRDefault="00CA75E7" w:rsidP="00CA75E7">
      <w:pPr>
        <w:rPr>
          <w:lang w:eastAsia="zh-CN"/>
        </w:rPr>
      </w:pPr>
    </w:p>
    <w:p w:rsidR="00CA75E7" w:rsidRDefault="001659DB" w:rsidP="00CA75E7">
      <w:pPr>
        <w:spacing w:after="200" w:line="276" w:lineRule="auto"/>
        <w:jc w:val="both"/>
      </w:pPr>
      <w:r>
        <w:t>For PDCSH, t</w:t>
      </w:r>
      <w:r w:rsidR="00582821">
        <w:t>he</w:t>
      </w:r>
      <w:r>
        <w:t xml:space="preserve"> </w:t>
      </w:r>
      <w:r w:rsidR="00582821">
        <w:t>mapping to physical resources of the D</w:t>
      </w:r>
      <w:r w:rsidR="00582821" w:rsidRPr="00582821">
        <w:t xml:space="preserve">emodulation reference signals </w:t>
      </w:r>
      <w:r>
        <w:t>follows</w:t>
      </w:r>
      <w:r w:rsidR="00582821">
        <w:t xml:space="preserve"> the </w:t>
      </w:r>
      <w:r w:rsidR="00CA75E7" w:rsidRPr="00A25AD9">
        <w:t>formula of chapter 7.4.1.</w:t>
      </w:r>
      <w:r w:rsidR="00CA75E7">
        <w:t>1</w:t>
      </w:r>
      <w:r w:rsidR="00CA75E7" w:rsidRPr="00A25AD9">
        <w:t>.2 in 38.211 V</w:t>
      </w:r>
      <w:r w:rsidR="00582821">
        <w:t>15.0.0</w:t>
      </w:r>
      <w:r w:rsidR="00CA75E7">
        <w:t xml:space="preserve"> </w:t>
      </w:r>
      <w:r w:rsidR="00582821">
        <w:t>recalled</w:t>
      </w:r>
      <w:r w:rsidR="00CA75E7">
        <w:t xml:space="preserve"> below</w:t>
      </w:r>
      <w:r w:rsidR="00582821">
        <w:t>. T</w:t>
      </w:r>
      <w:r w:rsidR="00CA75E7">
        <w:t xml:space="preserve">here is </w:t>
      </w:r>
      <w:r w:rsidR="00582821">
        <w:t xml:space="preserve">either </w:t>
      </w:r>
      <w:r w:rsidR="00CA75E7">
        <w:t xml:space="preserve">one </w:t>
      </w:r>
      <w:r w:rsidR="00CA75E7" w:rsidRPr="00A25AD9">
        <w:t xml:space="preserve">DM-RS </w:t>
      </w:r>
      <w:r w:rsidR="00CA75E7">
        <w:t xml:space="preserve">symbol </w:t>
      </w:r>
      <w:r w:rsidR="00582821">
        <w:t>per</w:t>
      </w:r>
      <w:r w:rsidR="00CA75E7">
        <w:t xml:space="preserve"> slot or 2 in consecutive OFDM symbols </w:t>
      </w:r>
      <w:r w:rsidR="00582821">
        <w:t xml:space="preserve">within </w:t>
      </w:r>
      <w:r w:rsidR="00CA75E7">
        <w:t>a slot</w:t>
      </w:r>
      <w:r w:rsidR="00582821">
        <w:t>.</w:t>
      </w:r>
      <w:r w:rsidR="00CA75E7">
        <w:t xml:space="preserve"> </w:t>
      </w:r>
      <w:r w:rsidR="00582821">
        <w:t xml:space="preserve">The </w:t>
      </w:r>
      <w:r w:rsidR="00CA75E7">
        <w:t xml:space="preserve">resource elements of this DM-RS </w:t>
      </w:r>
      <w:r w:rsidR="00582821">
        <w:t xml:space="preserve">symbol </w:t>
      </w:r>
      <w:r w:rsidR="00CA75E7">
        <w:t>are scattered over</w:t>
      </w:r>
      <w:r w:rsidR="00CA75E7" w:rsidRPr="00A25AD9">
        <w:t xml:space="preserve"> different subcarriers.</w:t>
      </w:r>
    </w:p>
    <w:p w:rsidR="00CA75E7" w:rsidRPr="00A25AD9" w:rsidRDefault="00CA75E7" w:rsidP="00CA75E7">
      <w:pPr>
        <w:spacing w:after="200" w:line="276" w:lineRule="auto"/>
        <w:jc w:val="center"/>
      </w:pPr>
      <w:r w:rsidRPr="0014133A">
        <w:rPr>
          <w:position w:val="-72"/>
        </w:rPr>
        <w:object w:dxaOrig="3640" w:dyaOrig="1939">
          <v:shape id="_x0000_i1025" type="#_x0000_t75" style="width:239.6pt;height:126.15pt" o:ole="">
            <v:imagedata r:id="rId9" o:title=""/>
          </v:shape>
          <o:OLEObject Type="Embed" ProgID="Equation.3" ShapeID="_x0000_i1025" DrawAspect="Content" ObjectID="_1584517266" r:id="rId10"/>
        </w:object>
      </w:r>
    </w:p>
    <w:p w:rsidR="00CA75E7" w:rsidRDefault="00CA75E7" w:rsidP="00CA75E7">
      <w:pPr>
        <w:spacing w:after="200" w:line="276" w:lineRule="auto"/>
      </w:pPr>
      <m:oMath>
        <m:r>
          <w:rPr>
            <w:rFonts w:ascii="Cambria Math" w:hAnsi="Cambria Math"/>
          </w:rPr>
          <m:t>l</m:t>
        </m:r>
      </m:oMath>
      <w:r>
        <w:t xml:space="preserve"> corresponds to the OFDM symbol index in a slot, and </w:t>
      </w:r>
      <m:oMath>
        <m:r>
          <w:rPr>
            <w:rFonts w:ascii="Cambria Math" w:hAnsi="Cambria Math"/>
          </w:rPr>
          <m:t>k</m:t>
        </m:r>
      </m:oMath>
      <w:r>
        <w:t xml:space="preserve"> corresponds to the subcarrier index in one OFDM symbol. </w:t>
      </w:r>
    </w:p>
    <w:p w:rsidR="00CA75E7" w:rsidRPr="00435DF4" w:rsidRDefault="004728E8" w:rsidP="00CA75E7">
      <w:pPr>
        <w:spacing w:after="200" w:line="276" w:lineRule="auto"/>
      </w:pPr>
      <w:r>
        <w:t xml:space="preserve">In configuration type 1: </w:t>
      </w:r>
      <w:r w:rsidR="00CA75E7" w:rsidRPr="00435DF4">
        <w:t xml:space="preserve">DM-RS </w:t>
      </w:r>
      <w:r>
        <w:t>symbol is</w:t>
      </w:r>
      <w:r w:rsidRPr="00435DF4">
        <w:t xml:space="preserve"> </w:t>
      </w:r>
      <w:r w:rsidR="00CA75E7" w:rsidRPr="00435DF4">
        <w:t>inserted every 2 subcarriers in PDSCH:</w:t>
      </w:r>
    </w:p>
    <w:p w:rsidR="00CA75E7" w:rsidRPr="006E46E8" w:rsidRDefault="00CA75E7" w:rsidP="00CA75E7">
      <w:pPr>
        <w:spacing w:after="200" w:line="276" w:lineRule="auto"/>
        <w:rPr>
          <w:color w:val="FF0000"/>
        </w:rPr>
      </w:pPr>
      <w:r w:rsidRPr="006E46E8">
        <w:rPr>
          <w:noProof/>
          <w:color w:val="FF0000"/>
        </w:rPr>
        <w:drawing>
          <wp:inline distT="0" distB="0" distL="0" distR="0" wp14:anchorId="65B61116" wp14:editId="14BA5395">
            <wp:extent cx="3581400" cy="3552825"/>
            <wp:effectExtent l="0" t="0" r="0" b="9525"/>
            <wp:docPr id="4" name="Picture 4" descr="DM-RS PDS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M-RS PDSCH"/>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81400" cy="3552825"/>
                    </a:xfrm>
                    <a:prstGeom prst="rect">
                      <a:avLst/>
                    </a:prstGeom>
                    <a:noFill/>
                    <a:ln>
                      <a:noFill/>
                    </a:ln>
                  </pic:spPr>
                </pic:pic>
              </a:graphicData>
            </a:graphic>
          </wp:inline>
        </w:drawing>
      </w:r>
    </w:p>
    <w:p w:rsidR="004728E8" w:rsidRDefault="004728E8" w:rsidP="00435DF4">
      <w:pPr>
        <w:pStyle w:val="Caption"/>
      </w:pPr>
      <w:r>
        <w:t xml:space="preserve">Figure </w:t>
      </w:r>
      <w:r w:rsidRPr="00435DF4">
        <w:t>7.3.1.7.1-1</w:t>
      </w:r>
      <w:r>
        <w:t>: Mapping of DM-RS symbol to PDSCH physical resources (Configuration type 1)</w:t>
      </w:r>
    </w:p>
    <w:p w:rsidR="004728E8" w:rsidRDefault="004728E8" w:rsidP="00CA75E7">
      <w:pPr>
        <w:spacing w:after="200" w:line="276" w:lineRule="auto"/>
        <w:jc w:val="both"/>
      </w:pPr>
    </w:p>
    <w:p w:rsidR="00CA75E7" w:rsidRPr="00435DF4" w:rsidRDefault="004728E8" w:rsidP="00CA75E7">
      <w:pPr>
        <w:spacing w:after="200" w:line="276" w:lineRule="auto"/>
        <w:jc w:val="both"/>
      </w:pPr>
      <w:r>
        <w:t>In c</w:t>
      </w:r>
      <w:r w:rsidRPr="004728E8">
        <w:t>onfigura</w:t>
      </w:r>
      <w:r>
        <w:t>t</w:t>
      </w:r>
      <w:r w:rsidRPr="00435DF4">
        <w:t xml:space="preserve">ion type 2: </w:t>
      </w:r>
      <w:r w:rsidR="00CA75E7" w:rsidRPr="00435DF4">
        <w:t xml:space="preserve">DM-RS </w:t>
      </w:r>
      <w:r w:rsidRPr="00435DF4">
        <w:t>symbol is</w:t>
      </w:r>
      <w:r w:rsidR="00CA75E7" w:rsidRPr="00435DF4">
        <w:t xml:space="preserve"> inserted every 5 subcarriers in PDSCH:</w:t>
      </w:r>
    </w:p>
    <w:p w:rsidR="00CA75E7" w:rsidRPr="006E46E8" w:rsidRDefault="00CA75E7" w:rsidP="00CA75E7">
      <w:pPr>
        <w:spacing w:after="200" w:line="276" w:lineRule="auto"/>
        <w:jc w:val="both"/>
        <w:rPr>
          <w:color w:val="FF0000"/>
        </w:rPr>
      </w:pPr>
      <w:r w:rsidRPr="006E46E8">
        <w:rPr>
          <w:noProof/>
          <w:color w:val="FF0000"/>
        </w:rPr>
        <w:lastRenderedPageBreak/>
        <w:drawing>
          <wp:inline distT="0" distB="0" distL="0" distR="0" wp14:anchorId="2C92FE78" wp14:editId="1E390123">
            <wp:extent cx="3429000" cy="3600450"/>
            <wp:effectExtent l="0" t="0" r="0" b="0"/>
            <wp:docPr id="3" name="Picture 3" descr="DM-RS PDSCH typ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M-RS PDSCH typ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29000" cy="3600450"/>
                    </a:xfrm>
                    <a:prstGeom prst="rect">
                      <a:avLst/>
                    </a:prstGeom>
                    <a:noFill/>
                    <a:ln>
                      <a:noFill/>
                    </a:ln>
                  </pic:spPr>
                </pic:pic>
              </a:graphicData>
            </a:graphic>
          </wp:inline>
        </w:drawing>
      </w:r>
    </w:p>
    <w:p w:rsidR="004728E8" w:rsidRDefault="004728E8" w:rsidP="004728E8">
      <w:pPr>
        <w:pStyle w:val="Caption"/>
      </w:pPr>
      <w:r>
        <w:t xml:space="preserve">Figure </w:t>
      </w:r>
      <w:r w:rsidRPr="00435DF4">
        <w:t>7.3.1.7.1-2</w:t>
      </w:r>
      <w:r>
        <w:t>: Mapping of DM-RS symbol to PDSCH physical resources (Configuration type 2)</w:t>
      </w:r>
    </w:p>
    <w:p w:rsidR="004728E8" w:rsidRDefault="004728E8" w:rsidP="00CA75E7">
      <w:pPr>
        <w:spacing w:after="200" w:line="276" w:lineRule="auto"/>
        <w:jc w:val="both"/>
        <w:rPr>
          <w:lang w:val="en-GB"/>
        </w:rPr>
      </w:pPr>
    </w:p>
    <w:p w:rsidR="00CA75E7" w:rsidRPr="00435DF4" w:rsidRDefault="00CA75E7" w:rsidP="00CA75E7">
      <w:pPr>
        <w:spacing w:after="200" w:line="276" w:lineRule="auto"/>
        <w:jc w:val="both"/>
      </w:pPr>
      <w:r w:rsidRPr="00435DF4">
        <w:t xml:space="preserve"> </w:t>
      </w:r>
      <w:r w:rsidR="004728E8">
        <w:t xml:space="preserve">The SCS </w:t>
      </w:r>
      <w:r w:rsidR="003D321A">
        <w:t>can be</w:t>
      </w:r>
      <w:r w:rsidR="004728E8">
        <w:t xml:space="preserve"> selected </w:t>
      </w:r>
      <w:r w:rsidR="009700B2">
        <w:t>also taking into account</w:t>
      </w:r>
      <w:r w:rsidR="004728E8">
        <w:t xml:space="preserve"> the </w:t>
      </w:r>
      <w:r w:rsidRPr="00435DF4">
        <w:t>minimum coherence bandwidth:</w:t>
      </w:r>
    </w:p>
    <w:p w:rsidR="00CA75E7" w:rsidRPr="00435DF4" w:rsidRDefault="00CA75E7" w:rsidP="00CA75E7">
      <w:pPr>
        <w:pStyle w:val="Caption"/>
        <w:keepNext/>
      </w:pPr>
      <w:r w:rsidRPr="00435DF4">
        <w:t xml:space="preserve">Table </w:t>
      </w:r>
      <w:r w:rsidR="004728E8" w:rsidRPr="00435DF4">
        <w:t>7.3.1.7.1-1</w:t>
      </w:r>
      <w:r w:rsidRPr="00435DF4">
        <w:t xml:space="preserve">: Minimum coherence bandwidth </w:t>
      </w:r>
      <w:r w:rsidR="003D321A">
        <w:t xml:space="preserve">of PDSCH </w:t>
      </w:r>
      <w:r w:rsidR="009700B2">
        <w:t>supported for a given SCS value</w:t>
      </w:r>
      <w:r w:rsidR="003D321A">
        <w:t xml:space="preserve"> </w:t>
      </w:r>
    </w:p>
    <w:tbl>
      <w:tblPr>
        <w:tblStyle w:val="MediumGrid3-Accent5"/>
        <w:tblW w:w="9038" w:type="dxa"/>
        <w:jc w:val="center"/>
        <w:tblLook w:val="04A0" w:firstRow="1" w:lastRow="0" w:firstColumn="1" w:lastColumn="0" w:noHBand="0" w:noVBand="1"/>
      </w:tblPr>
      <w:tblGrid>
        <w:gridCol w:w="1668"/>
        <w:gridCol w:w="3685"/>
        <w:gridCol w:w="3685"/>
      </w:tblGrid>
      <w:tr w:rsidR="004728E8" w:rsidRPr="004728E8" w:rsidTr="0066033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68" w:type="dxa"/>
          </w:tcPr>
          <w:p w:rsidR="00CA75E7" w:rsidRPr="00435DF4" w:rsidRDefault="00CA75E7" w:rsidP="00660337">
            <w:pPr>
              <w:spacing w:after="200" w:line="276" w:lineRule="auto"/>
              <w:jc w:val="center"/>
              <w:rPr>
                <w:color w:val="auto"/>
              </w:rPr>
            </w:pPr>
            <w:r w:rsidRPr="00435DF4">
              <w:rPr>
                <w:color w:val="auto"/>
              </w:rPr>
              <w:t>SCS (kHz)</w:t>
            </w:r>
          </w:p>
        </w:tc>
        <w:tc>
          <w:tcPr>
            <w:tcW w:w="3685" w:type="dxa"/>
          </w:tcPr>
          <w:p w:rsidR="00CA75E7" w:rsidRPr="00435DF4" w:rsidRDefault="00CA75E7" w:rsidP="00637983">
            <w:pPr>
              <w:spacing w:after="200" w:line="276" w:lineRule="auto"/>
              <w:jc w:val="center"/>
              <w:cnfStyle w:val="100000000000" w:firstRow="1" w:lastRow="0" w:firstColumn="0" w:lastColumn="0" w:oddVBand="0" w:evenVBand="0" w:oddHBand="0" w:evenHBand="0" w:firstRowFirstColumn="0" w:firstRowLastColumn="0" w:lastRowFirstColumn="0" w:lastRowLastColumn="0"/>
              <w:rPr>
                <w:color w:val="auto"/>
              </w:rPr>
            </w:pPr>
            <w:r w:rsidRPr="00435DF4">
              <w:rPr>
                <w:color w:val="auto"/>
              </w:rPr>
              <w:t xml:space="preserve">Minimum coherence bandwidth </w:t>
            </w:r>
            <w:r w:rsidR="00637983">
              <w:rPr>
                <w:color w:val="auto"/>
              </w:rPr>
              <w:t>supported</w:t>
            </w:r>
            <w:r w:rsidR="00637983" w:rsidRPr="00435DF4">
              <w:rPr>
                <w:color w:val="auto"/>
              </w:rPr>
              <w:t xml:space="preserve"> </w:t>
            </w:r>
            <w:r w:rsidRPr="00435DF4">
              <w:rPr>
                <w:color w:val="auto"/>
              </w:rPr>
              <w:t>in kHz for type 1 (assumed no orthogonality required)</w:t>
            </w:r>
          </w:p>
        </w:tc>
        <w:tc>
          <w:tcPr>
            <w:tcW w:w="3685" w:type="dxa"/>
          </w:tcPr>
          <w:p w:rsidR="00CA75E7" w:rsidRPr="00435DF4" w:rsidRDefault="00CA75E7" w:rsidP="00637983">
            <w:pPr>
              <w:spacing w:after="200" w:line="276" w:lineRule="auto"/>
              <w:jc w:val="center"/>
              <w:cnfStyle w:val="100000000000" w:firstRow="1" w:lastRow="0" w:firstColumn="0" w:lastColumn="0" w:oddVBand="0" w:evenVBand="0" w:oddHBand="0" w:evenHBand="0" w:firstRowFirstColumn="0" w:firstRowLastColumn="0" w:lastRowFirstColumn="0" w:lastRowLastColumn="0"/>
              <w:rPr>
                <w:color w:val="auto"/>
              </w:rPr>
            </w:pPr>
            <w:r w:rsidRPr="00435DF4">
              <w:rPr>
                <w:color w:val="auto"/>
              </w:rPr>
              <w:t xml:space="preserve">Minimum coherence bandwidth </w:t>
            </w:r>
            <w:r w:rsidR="00637983">
              <w:rPr>
                <w:color w:val="auto"/>
              </w:rPr>
              <w:t>supported</w:t>
            </w:r>
            <w:r w:rsidR="00637983" w:rsidRPr="00435DF4">
              <w:rPr>
                <w:color w:val="auto"/>
              </w:rPr>
              <w:t xml:space="preserve"> </w:t>
            </w:r>
            <w:r w:rsidRPr="00435DF4">
              <w:rPr>
                <w:color w:val="auto"/>
              </w:rPr>
              <w:t>in kHz for type 2 (assumed no orthogonality required)</w:t>
            </w:r>
          </w:p>
        </w:tc>
      </w:tr>
      <w:tr w:rsidR="004728E8" w:rsidRPr="004728E8" w:rsidTr="0066033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68" w:type="dxa"/>
          </w:tcPr>
          <w:p w:rsidR="00CA75E7" w:rsidRPr="00435DF4" w:rsidRDefault="00CA75E7" w:rsidP="00660337">
            <w:pPr>
              <w:spacing w:after="200" w:line="276" w:lineRule="auto"/>
              <w:jc w:val="center"/>
              <w:rPr>
                <w:color w:val="auto"/>
              </w:rPr>
            </w:pPr>
            <w:r w:rsidRPr="00435DF4">
              <w:rPr>
                <w:color w:val="auto"/>
              </w:rPr>
              <w:t>15</w:t>
            </w:r>
          </w:p>
        </w:tc>
        <w:tc>
          <w:tcPr>
            <w:tcW w:w="3685" w:type="dxa"/>
          </w:tcPr>
          <w:p w:rsidR="00CA75E7" w:rsidRPr="00435DF4" w:rsidRDefault="00CA75E7" w:rsidP="00660337">
            <w:pPr>
              <w:spacing w:after="200" w:line="276" w:lineRule="auto"/>
              <w:jc w:val="center"/>
              <w:cnfStyle w:val="000000100000" w:firstRow="0" w:lastRow="0" w:firstColumn="0" w:lastColumn="0" w:oddVBand="0" w:evenVBand="0" w:oddHBand="1" w:evenHBand="0" w:firstRowFirstColumn="0" w:firstRowLastColumn="0" w:lastRowFirstColumn="0" w:lastRowLastColumn="0"/>
            </w:pPr>
            <w:r w:rsidRPr="00435DF4">
              <w:t>30</w:t>
            </w:r>
          </w:p>
        </w:tc>
        <w:tc>
          <w:tcPr>
            <w:tcW w:w="3685" w:type="dxa"/>
          </w:tcPr>
          <w:p w:rsidR="00CA75E7" w:rsidRPr="00435DF4" w:rsidDel="007F619C" w:rsidRDefault="00CA75E7" w:rsidP="00660337">
            <w:pPr>
              <w:spacing w:after="200" w:line="276" w:lineRule="auto"/>
              <w:jc w:val="center"/>
              <w:cnfStyle w:val="000000100000" w:firstRow="0" w:lastRow="0" w:firstColumn="0" w:lastColumn="0" w:oddVBand="0" w:evenVBand="0" w:oddHBand="1" w:evenHBand="0" w:firstRowFirstColumn="0" w:firstRowLastColumn="0" w:lastRowFirstColumn="0" w:lastRowLastColumn="0"/>
            </w:pPr>
            <w:r w:rsidRPr="00435DF4">
              <w:t>75</w:t>
            </w:r>
          </w:p>
        </w:tc>
      </w:tr>
      <w:tr w:rsidR="004728E8" w:rsidRPr="004728E8" w:rsidTr="00660337">
        <w:trPr>
          <w:jc w:val="center"/>
        </w:trPr>
        <w:tc>
          <w:tcPr>
            <w:cnfStyle w:val="001000000000" w:firstRow="0" w:lastRow="0" w:firstColumn="1" w:lastColumn="0" w:oddVBand="0" w:evenVBand="0" w:oddHBand="0" w:evenHBand="0" w:firstRowFirstColumn="0" w:firstRowLastColumn="0" w:lastRowFirstColumn="0" w:lastRowLastColumn="0"/>
            <w:tcW w:w="1668" w:type="dxa"/>
          </w:tcPr>
          <w:p w:rsidR="00CA75E7" w:rsidRPr="00435DF4" w:rsidRDefault="00CA75E7" w:rsidP="00660337">
            <w:pPr>
              <w:spacing w:after="200" w:line="276" w:lineRule="auto"/>
              <w:jc w:val="center"/>
              <w:rPr>
                <w:color w:val="auto"/>
              </w:rPr>
            </w:pPr>
            <w:r w:rsidRPr="00435DF4">
              <w:rPr>
                <w:color w:val="auto"/>
              </w:rPr>
              <w:t>30</w:t>
            </w:r>
          </w:p>
        </w:tc>
        <w:tc>
          <w:tcPr>
            <w:tcW w:w="3685" w:type="dxa"/>
          </w:tcPr>
          <w:p w:rsidR="00CA75E7" w:rsidRPr="00435DF4" w:rsidRDefault="00CA75E7" w:rsidP="00660337">
            <w:pPr>
              <w:spacing w:after="200" w:line="276" w:lineRule="auto"/>
              <w:jc w:val="center"/>
              <w:cnfStyle w:val="000000000000" w:firstRow="0" w:lastRow="0" w:firstColumn="0" w:lastColumn="0" w:oddVBand="0" w:evenVBand="0" w:oddHBand="0" w:evenHBand="0" w:firstRowFirstColumn="0" w:firstRowLastColumn="0" w:lastRowFirstColumn="0" w:lastRowLastColumn="0"/>
            </w:pPr>
            <w:r w:rsidRPr="00435DF4">
              <w:t>60</w:t>
            </w:r>
          </w:p>
        </w:tc>
        <w:tc>
          <w:tcPr>
            <w:tcW w:w="3685" w:type="dxa"/>
          </w:tcPr>
          <w:p w:rsidR="00CA75E7" w:rsidRPr="00435DF4" w:rsidDel="007F619C" w:rsidRDefault="00CA75E7" w:rsidP="00660337">
            <w:pPr>
              <w:spacing w:after="200" w:line="276" w:lineRule="auto"/>
              <w:jc w:val="center"/>
              <w:cnfStyle w:val="000000000000" w:firstRow="0" w:lastRow="0" w:firstColumn="0" w:lastColumn="0" w:oddVBand="0" w:evenVBand="0" w:oddHBand="0" w:evenHBand="0" w:firstRowFirstColumn="0" w:firstRowLastColumn="0" w:lastRowFirstColumn="0" w:lastRowLastColumn="0"/>
            </w:pPr>
            <w:r w:rsidRPr="00435DF4">
              <w:t>150</w:t>
            </w:r>
          </w:p>
        </w:tc>
      </w:tr>
      <w:tr w:rsidR="004728E8" w:rsidRPr="004728E8" w:rsidTr="0066033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68" w:type="dxa"/>
          </w:tcPr>
          <w:p w:rsidR="00CA75E7" w:rsidRPr="00435DF4" w:rsidRDefault="00CA75E7" w:rsidP="00660337">
            <w:pPr>
              <w:spacing w:after="200" w:line="276" w:lineRule="auto"/>
              <w:jc w:val="center"/>
              <w:rPr>
                <w:color w:val="auto"/>
              </w:rPr>
            </w:pPr>
            <w:r w:rsidRPr="00435DF4">
              <w:rPr>
                <w:color w:val="auto"/>
              </w:rPr>
              <w:t>60</w:t>
            </w:r>
          </w:p>
        </w:tc>
        <w:tc>
          <w:tcPr>
            <w:tcW w:w="3685" w:type="dxa"/>
          </w:tcPr>
          <w:p w:rsidR="00CA75E7" w:rsidRPr="00435DF4" w:rsidRDefault="00CA75E7" w:rsidP="00660337">
            <w:pPr>
              <w:spacing w:after="200" w:line="276" w:lineRule="auto"/>
              <w:jc w:val="center"/>
              <w:cnfStyle w:val="000000100000" w:firstRow="0" w:lastRow="0" w:firstColumn="0" w:lastColumn="0" w:oddVBand="0" w:evenVBand="0" w:oddHBand="1" w:evenHBand="0" w:firstRowFirstColumn="0" w:firstRowLastColumn="0" w:lastRowFirstColumn="0" w:lastRowLastColumn="0"/>
            </w:pPr>
            <w:r w:rsidRPr="00435DF4">
              <w:t>120</w:t>
            </w:r>
          </w:p>
        </w:tc>
        <w:tc>
          <w:tcPr>
            <w:tcW w:w="3685" w:type="dxa"/>
          </w:tcPr>
          <w:p w:rsidR="00CA75E7" w:rsidRPr="00435DF4" w:rsidDel="007F619C" w:rsidRDefault="00CA75E7" w:rsidP="00660337">
            <w:pPr>
              <w:spacing w:after="200" w:line="276" w:lineRule="auto"/>
              <w:jc w:val="center"/>
              <w:cnfStyle w:val="000000100000" w:firstRow="0" w:lastRow="0" w:firstColumn="0" w:lastColumn="0" w:oddVBand="0" w:evenVBand="0" w:oddHBand="1" w:evenHBand="0" w:firstRowFirstColumn="0" w:firstRowLastColumn="0" w:lastRowFirstColumn="0" w:lastRowLastColumn="0"/>
            </w:pPr>
            <w:r w:rsidRPr="00435DF4">
              <w:t>300</w:t>
            </w:r>
          </w:p>
        </w:tc>
      </w:tr>
      <w:tr w:rsidR="004728E8" w:rsidRPr="004728E8" w:rsidTr="00660337">
        <w:trPr>
          <w:jc w:val="center"/>
        </w:trPr>
        <w:tc>
          <w:tcPr>
            <w:cnfStyle w:val="001000000000" w:firstRow="0" w:lastRow="0" w:firstColumn="1" w:lastColumn="0" w:oddVBand="0" w:evenVBand="0" w:oddHBand="0" w:evenHBand="0" w:firstRowFirstColumn="0" w:firstRowLastColumn="0" w:lastRowFirstColumn="0" w:lastRowLastColumn="0"/>
            <w:tcW w:w="1668" w:type="dxa"/>
          </w:tcPr>
          <w:p w:rsidR="00CA75E7" w:rsidRPr="00435DF4" w:rsidRDefault="00CA75E7" w:rsidP="00660337">
            <w:pPr>
              <w:spacing w:after="200" w:line="276" w:lineRule="auto"/>
              <w:jc w:val="center"/>
              <w:rPr>
                <w:color w:val="auto"/>
              </w:rPr>
            </w:pPr>
            <w:r w:rsidRPr="00435DF4">
              <w:rPr>
                <w:color w:val="auto"/>
              </w:rPr>
              <w:t>120</w:t>
            </w:r>
          </w:p>
        </w:tc>
        <w:tc>
          <w:tcPr>
            <w:tcW w:w="3685" w:type="dxa"/>
          </w:tcPr>
          <w:p w:rsidR="00CA75E7" w:rsidRPr="00435DF4" w:rsidRDefault="00CA75E7" w:rsidP="00660337">
            <w:pPr>
              <w:spacing w:after="200" w:line="276" w:lineRule="auto"/>
              <w:jc w:val="center"/>
              <w:cnfStyle w:val="000000000000" w:firstRow="0" w:lastRow="0" w:firstColumn="0" w:lastColumn="0" w:oddVBand="0" w:evenVBand="0" w:oddHBand="0" w:evenHBand="0" w:firstRowFirstColumn="0" w:firstRowLastColumn="0" w:lastRowFirstColumn="0" w:lastRowLastColumn="0"/>
            </w:pPr>
            <w:r w:rsidRPr="00435DF4">
              <w:t>240</w:t>
            </w:r>
          </w:p>
        </w:tc>
        <w:tc>
          <w:tcPr>
            <w:tcW w:w="3685" w:type="dxa"/>
          </w:tcPr>
          <w:p w:rsidR="00CA75E7" w:rsidRPr="00435DF4" w:rsidDel="007F619C" w:rsidRDefault="00CA75E7" w:rsidP="00660337">
            <w:pPr>
              <w:spacing w:after="200" w:line="276" w:lineRule="auto"/>
              <w:jc w:val="center"/>
              <w:cnfStyle w:val="000000000000" w:firstRow="0" w:lastRow="0" w:firstColumn="0" w:lastColumn="0" w:oddVBand="0" w:evenVBand="0" w:oddHBand="0" w:evenHBand="0" w:firstRowFirstColumn="0" w:firstRowLastColumn="0" w:lastRowFirstColumn="0" w:lastRowLastColumn="0"/>
            </w:pPr>
            <w:r w:rsidRPr="00435DF4">
              <w:t>600</w:t>
            </w:r>
          </w:p>
        </w:tc>
      </w:tr>
    </w:tbl>
    <w:p w:rsidR="00CA75E7" w:rsidRPr="00435DF4" w:rsidRDefault="00CA75E7" w:rsidP="00CA75E7">
      <w:pPr>
        <w:spacing w:after="200" w:line="276" w:lineRule="auto"/>
        <w:jc w:val="both"/>
        <w:rPr>
          <w:rFonts w:ascii="Arial" w:hAnsi="Arial" w:cs="Arial"/>
          <w:sz w:val="32"/>
          <w:szCs w:val="32"/>
          <w:highlight w:val="yellow"/>
          <w:lang w:eastAsia="zh-CN"/>
        </w:rPr>
      </w:pPr>
    </w:p>
    <w:p w:rsidR="004728E8" w:rsidRDefault="004728E8" w:rsidP="00CA75E7">
      <w:pPr>
        <w:spacing w:after="200" w:line="276" w:lineRule="auto"/>
        <w:jc w:val="both"/>
      </w:pPr>
    </w:p>
    <w:p w:rsidR="004728E8" w:rsidRDefault="004728E8" w:rsidP="00CA75E7">
      <w:pPr>
        <w:spacing w:after="200" w:line="276" w:lineRule="auto"/>
        <w:jc w:val="both"/>
      </w:pPr>
    </w:p>
    <w:p w:rsidR="00CA75E7" w:rsidRPr="00435DF4" w:rsidRDefault="009700B2" w:rsidP="00CA75E7">
      <w:pPr>
        <w:spacing w:after="200" w:line="276" w:lineRule="auto"/>
        <w:jc w:val="both"/>
        <w:rPr>
          <w:rFonts w:ascii="Calibri" w:hAnsi="Calibri" w:cs="Calibri"/>
          <w:highlight w:val="yellow"/>
          <w:lang w:eastAsia="zh-CN"/>
        </w:rPr>
      </w:pPr>
      <w:r w:rsidRPr="00052F50">
        <w:lastRenderedPageBreak/>
        <w:t>For P</w:t>
      </w:r>
      <w:r>
        <w:t>B</w:t>
      </w:r>
      <w:r w:rsidRPr="00052F50">
        <w:t xml:space="preserve">CH, </w:t>
      </w:r>
      <w:r>
        <w:t>the mapping to physical resources of the D</w:t>
      </w:r>
      <w:r w:rsidRPr="00582821">
        <w:t>emodulation reference signals</w:t>
      </w:r>
      <w:r w:rsidRPr="009700B2">
        <w:t xml:space="preserve"> </w:t>
      </w:r>
      <w:r>
        <w:t>follows the</w:t>
      </w:r>
      <w:r w:rsidR="00CA75E7" w:rsidRPr="00435DF4">
        <w:t xml:space="preserve"> table extracted from </w:t>
      </w:r>
      <w:r w:rsidR="00533DB4">
        <w:t>TS 38.211</w:t>
      </w:r>
      <w:r w:rsidR="00CA75E7" w:rsidRPr="00435DF4">
        <w:t>:</w:t>
      </w:r>
    </w:p>
    <w:p w:rsidR="00CA75E7" w:rsidRPr="00435DF4" w:rsidRDefault="00CA75E7" w:rsidP="00CA75E7">
      <w:pPr>
        <w:pStyle w:val="Caption"/>
        <w:keepNext/>
      </w:pPr>
      <w:r w:rsidRPr="00435DF4">
        <w:t xml:space="preserve">Table </w:t>
      </w:r>
      <w:r w:rsidR="004728E8" w:rsidRPr="00435DF4">
        <w:t>7.3.1.7.1-2</w:t>
      </w:r>
      <w:r w:rsidRPr="00435DF4">
        <w:t xml:space="preserve">: DM-RS </w:t>
      </w:r>
      <w:r w:rsidR="00533DB4">
        <w:t xml:space="preserve">mapping </w:t>
      </w:r>
      <w:r w:rsidRPr="00435DF4">
        <w:t>configurations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3606"/>
        <w:gridCol w:w="4918"/>
      </w:tblGrid>
      <w:tr w:rsidR="004728E8" w:rsidRPr="004728E8" w:rsidTr="00A174F6">
        <w:trPr>
          <w:jc w:val="center"/>
        </w:trPr>
        <w:tc>
          <w:tcPr>
            <w:tcW w:w="1096" w:type="dxa"/>
            <w:shd w:val="clear" w:color="auto" w:fill="auto"/>
          </w:tcPr>
          <w:p w:rsidR="00CA75E7" w:rsidRPr="00435DF4" w:rsidRDefault="00CA75E7" w:rsidP="00660337">
            <w:pPr>
              <w:pStyle w:val="TAH"/>
              <w:rPr>
                <w:sz w:val="20"/>
              </w:rPr>
            </w:pPr>
            <w:r w:rsidRPr="00435DF4">
              <w:rPr>
                <w:sz w:val="20"/>
              </w:rPr>
              <w:t>Channel or signal</w:t>
            </w:r>
          </w:p>
        </w:tc>
        <w:tc>
          <w:tcPr>
            <w:tcW w:w="3606" w:type="dxa"/>
          </w:tcPr>
          <w:p w:rsidR="00CA75E7" w:rsidRPr="00435DF4" w:rsidRDefault="00CA75E7" w:rsidP="00660337">
            <w:pPr>
              <w:pStyle w:val="TAH"/>
              <w:rPr>
                <w:rFonts w:eastAsia="Batang"/>
                <w:sz w:val="20"/>
              </w:rPr>
            </w:pPr>
            <w:r w:rsidRPr="00435DF4">
              <w:rPr>
                <w:rFonts w:eastAsia="Batang"/>
                <w:sz w:val="20"/>
              </w:rPr>
              <w:t xml:space="preserve">OFDM symbol number </w:t>
            </w:r>
            <w:r w:rsidRPr="00435DF4">
              <w:rPr>
                <w:rFonts w:eastAsia="Batang"/>
                <w:position w:val="-6"/>
                <w:sz w:val="20"/>
              </w:rPr>
              <w:object w:dxaOrig="139" w:dyaOrig="260">
                <v:shape id="_x0000_i1026" type="#_x0000_t75" style="width:6.9pt;height:12.65pt" o:ole="">
                  <v:imagedata r:id="rId13" o:title=""/>
                </v:shape>
                <o:OLEObject Type="Embed" ProgID="Equation.3" ShapeID="_x0000_i1026" DrawAspect="Content" ObjectID="_1584517267" r:id="rId14"/>
              </w:object>
            </w:r>
            <w:r w:rsidRPr="00435DF4">
              <w:rPr>
                <w:rFonts w:eastAsia="Batang"/>
                <w:sz w:val="20"/>
              </w:rPr>
              <w:br/>
              <w:t>relative to the start of an SS/PBCH block</w:t>
            </w:r>
          </w:p>
        </w:tc>
        <w:tc>
          <w:tcPr>
            <w:tcW w:w="4918" w:type="dxa"/>
            <w:shd w:val="clear" w:color="auto" w:fill="auto"/>
          </w:tcPr>
          <w:p w:rsidR="00CA75E7" w:rsidRPr="00435DF4" w:rsidRDefault="00CA75E7" w:rsidP="00660337">
            <w:pPr>
              <w:pStyle w:val="TAH"/>
              <w:rPr>
                <w:sz w:val="20"/>
              </w:rPr>
            </w:pPr>
            <w:r w:rsidRPr="00435DF4">
              <w:rPr>
                <w:rFonts w:eastAsia="Batang"/>
                <w:sz w:val="20"/>
              </w:rPr>
              <w:t xml:space="preserve">Subcarrier number </w:t>
            </w:r>
            <w:r w:rsidRPr="00435DF4">
              <w:rPr>
                <w:rFonts w:eastAsia="Batang"/>
                <w:position w:val="-6"/>
                <w:sz w:val="20"/>
              </w:rPr>
              <w:object w:dxaOrig="180" w:dyaOrig="260">
                <v:shape id="_x0000_i1027" type="#_x0000_t75" style="width:9.2pt;height:12.65pt" o:ole="">
                  <v:imagedata r:id="rId15" o:title=""/>
                </v:shape>
                <o:OLEObject Type="Embed" ProgID="Equation.3" ShapeID="_x0000_i1027" DrawAspect="Content" ObjectID="_1584517268" r:id="rId16"/>
              </w:object>
            </w:r>
            <w:r w:rsidRPr="00435DF4">
              <w:rPr>
                <w:rFonts w:eastAsia="Batang"/>
                <w:sz w:val="20"/>
              </w:rPr>
              <w:br/>
              <w:t>relative to the start of an SS/PBCH block</w:t>
            </w:r>
          </w:p>
        </w:tc>
      </w:tr>
      <w:tr w:rsidR="004728E8" w:rsidRPr="004728E8" w:rsidTr="00A174F6">
        <w:trPr>
          <w:jc w:val="center"/>
        </w:trPr>
        <w:tc>
          <w:tcPr>
            <w:tcW w:w="1096" w:type="dxa"/>
            <w:shd w:val="clear" w:color="auto" w:fill="auto"/>
          </w:tcPr>
          <w:p w:rsidR="00CA75E7" w:rsidRPr="00435DF4" w:rsidRDefault="00CA75E7" w:rsidP="00660337">
            <w:pPr>
              <w:pStyle w:val="TAC"/>
              <w:rPr>
                <w:sz w:val="20"/>
              </w:rPr>
            </w:pPr>
            <w:r w:rsidRPr="00435DF4">
              <w:rPr>
                <w:sz w:val="20"/>
              </w:rPr>
              <w:t>PSS</w:t>
            </w:r>
          </w:p>
        </w:tc>
        <w:tc>
          <w:tcPr>
            <w:tcW w:w="3606" w:type="dxa"/>
          </w:tcPr>
          <w:p w:rsidR="00CA75E7" w:rsidRPr="00435DF4" w:rsidRDefault="00CA75E7" w:rsidP="00660337">
            <w:pPr>
              <w:pStyle w:val="TAC"/>
              <w:rPr>
                <w:sz w:val="20"/>
              </w:rPr>
            </w:pPr>
            <w:r w:rsidRPr="00435DF4">
              <w:rPr>
                <w:sz w:val="20"/>
              </w:rPr>
              <w:t>0</w:t>
            </w:r>
          </w:p>
        </w:tc>
        <w:tc>
          <w:tcPr>
            <w:tcW w:w="4918" w:type="dxa"/>
            <w:shd w:val="clear" w:color="auto" w:fill="auto"/>
          </w:tcPr>
          <w:p w:rsidR="00CA75E7" w:rsidRPr="00435DF4" w:rsidRDefault="00CA75E7" w:rsidP="00660337">
            <w:pPr>
              <w:pStyle w:val="TAC"/>
              <w:rPr>
                <w:sz w:val="20"/>
              </w:rPr>
            </w:pPr>
            <w:r w:rsidRPr="00435DF4">
              <w:rPr>
                <w:sz w:val="20"/>
              </w:rPr>
              <w:t>56, 57, …, 182</w:t>
            </w:r>
          </w:p>
        </w:tc>
      </w:tr>
      <w:tr w:rsidR="004728E8" w:rsidRPr="004728E8" w:rsidTr="00A174F6">
        <w:trPr>
          <w:jc w:val="center"/>
        </w:trPr>
        <w:tc>
          <w:tcPr>
            <w:tcW w:w="1096" w:type="dxa"/>
            <w:shd w:val="clear" w:color="auto" w:fill="auto"/>
          </w:tcPr>
          <w:p w:rsidR="00CA75E7" w:rsidRPr="00435DF4" w:rsidRDefault="00CA75E7" w:rsidP="00660337">
            <w:pPr>
              <w:pStyle w:val="TAC"/>
              <w:rPr>
                <w:sz w:val="20"/>
              </w:rPr>
            </w:pPr>
            <w:r w:rsidRPr="00435DF4">
              <w:rPr>
                <w:sz w:val="20"/>
              </w:rPr>
              <w:t>SSS</w:t>
            </w:r>
          </w:p>
        </w:tc>
        <w:tc>
          <w:tcPr>
            <w:tcW w:w="3606" w:type="dxa"/>
          </w:tcPr>
          <w:p w:rsidR="00CA75E7" w:rsidRPr="00435DF4" w:rsidRDefault="00CA75E7" w:rsidP="00660337">
            <w:pPr>
              <w:pStyle w:val="TAC"/>
              <w:rPr>
                <w:sz w:val="20"/>
              </w:rPr>
            </w:pPr>
            <w:r w:rsidRPr="00435DF4">
              <w:rPr>
                <w:sz w:val="20"/>
              </w:rPr>
              <w:t>2</w:t>
            </w:r>
          </w:p>
        </w:tc>
        <w:tc>
          <w:tcPr>
            <w:tcW w:w="4918" w:type="dxa"/>
            <w:shd w:val="clear" w:color="auto" w:fill="auto"/>
          </w:tcPr>
          <w:p w:rsidR="00CA75E7" w:rsidRPr="00435DF4" w:rsidRDefault="00CA75E7" w:rsidP="00660337">
            <w:pPr>
              <w:pStyle w:val="TAC"/>
              <w:rPr>
                <w:sz w:val="20"/>
              </w:rPr>
            </w:pPr>
            <w:r w:rsidRPr="00435DF4">
              <w:rPr>
                <w:sz w:val="20"/>
              </w:rPr>
              <w:t>56, 57, …, 182</w:t>
            </w:r>
          </w:p>
        </w:tc>
      </w:tr>
      <w:tr w:rsidR="004728E8" w:rsidRPr="004728E8" w:rsidTr="00A174F6">
        <w:trPr>
          <w:jc w:val="center"/>
        </w:trPr>
        <w:tc>
          <w:tcPr>
            <w:tcW w:w="1096" w:type="dxa"/>
            <w:vMerge w:val="restart"/>
            <w:shd w:val="clear" w:color="auto" w:fill="auto"/>
          </w:tcPr>
          <w:p w:rsidR="00CA75E7" w:rsidRPr="00435DF4" w:rsidRDefault="00CA75E7" w:rsidP="00660337">
            <w:pPr>
              <w:pStyle w:val="TAC"/>
              <w:rPr>
                <w:sz w:val="20"/>
              </w:rPr>
            </w:pPr>
            <w:r w:rsidRPr="00435DF4">
              <w:rPr>
                <w:sz w:val="20"/>
              </w:rPr>
              <w:t>Set to 0</w:t>
            </w:r>
          </w:p>
        </w:tc>
        <w:tc>
          <w:tcPr>
            <w:tcW w:w="3606" w:type="dxa"/>
          </w:tcPr>
          <w:p w:rsidR="00CA75E7" w:rsidRPr="00435DF4" w:rsidRDefault="00CA75E7" w:rsidP="00660337">
            <w:pPr>
              <w:pStyle w:val="TAC"/>
              <w:rPr>
                <w:sz w:val="20"/>
              </w:rPr>
            </w:pPr>
            <w:r w:rsidRPr="00435DF4">
              <w:rPr>
                <w:sz w:val="20"/>
              </w:rPr>
              <w:t>0</w:t>
            </w:r>
          </w:p>
        </w:tc>
        <w:tc>
          <w:tcPr>
            <w:tcW w:w="4918" w:type="dxa"/>
            <w:shd w:val="clear" w:color="auto" w:fill="auto"/>
          </w:tcPr>
          <w:p w:rsidR="00CA75E7" w:rsidRPr="00435DF4" w:rsidRDefault="00CA75E7" w:rsidP="00660337">
            <w:pPr>
              <w:pStyle w:val="TAC"/>
              <w:rPr>
                <w:sz w:val="20"/>
              </w:rPr>
            </w:pPr>
            <w:r w:rsidRPr="00435DF4">
              <w:rPr>
                <w:sz w:val="20"/>
              </w:rPr>
              <w:t>0, 1, …, 55, 183, 184, …, 236</w:t>
            </w:r>
          </w:p>
        </w:tc>
      </w:tr>
      <w:tr w:rsidR="004728E8" w:rsidRPr="004728E8" w:rsidTr="00A174F6">
        <w:trPr>
          <w:jc w:val="center"/>
        </w:trPr>
        <w:tc>
          <w:tcPr>
            <w:tcW w:w="1096" w:type="dxa"/>
            <w:vMerge/>
            <w:shd w:val="clear" w:color="auto" w:fill="auto"/>
          </w:tcPr>
          <w:p w:rsidR="00CA75E7" w:rsidRPr="00435DF4" w:rsidRDefault="00CA75E7" w:rsidP="00660337">
            <w:pPr>
              <w:pStyle w:val="TAC"/>
              <w:rPr>
                <w:sz w:val="20"/>
              </w:rPr>
            </w:pPr>
          </w:p>
        </w:tc>
        <w:tc>
          <w:tcPr>
            <w:tcW w:w="3606" w:type="dxa"/>
          </w:tcPr>
          <w:p w:rsidR="00CA75E7" w:rsidRPr="00435DF4" w:rsidRDefault="00CA75E7" w:rsidP="00660337">
            <w:pPr>
              <w:pStyle w:val="TAC"/>
              <w:rPr>
                <w:sz w:val="20"/>
              </w:rPr>
            </w:pPr>
            <w:r w:rsidRPr="00435DF4">
              <w:rPr>
                <w:sz w:val="20"/>
              </w:rPr>
              <w:t>2</w:t>
            </w:r>
          </w:p>
        </w:tc>
        <w:tc>
          <w:tcPr>
            <w:tcW w:w="4918" w:type="dxa"/>
            <w:shd w:val="clear" w:color="auto" w:fill="auto"/>
          </w:tcPr>
          <w:p w:rsidR="00CA75E7" w:rsidRPr="00435DF4" w:rsidRDefault="00CA75E7" w:rsidP="00660337">
            <w:pPr>
              <w:pStyle w:val="TAC"/>
              <w:rPr>
                <w:sz w:val="20"/>
              </w:rPr>
            </w:pPr>
            <w:r w:rsidRPr="00435DF4">
              <w:rPr>
                <w:sz w:val="20"/>
              </w:rPr>
              <w:t>48, 49, …, 55, 183, 184, …, 191</w:t>
            </w:r>
          </w:p>
        </w:tc>
      </w:tr>
      <w:tr w:rsidR="004728E8" w:rsidRPr="004728E8" w:rsidTr="00A174F6">
        <w:trPr>
          <w:jc w:val="center"/>
        </w:trPr>
        <w:tc>
          <w:tcPr>
            <w:tcW w:w="1096" w:type="dxa"/>
            <w:vMerge w:val="restart"/>
            <w:shd w:val="clear" w:color="auto" w:fill="auto"/>
            <w:vAlign w:val="center"/>
          </w:tcPr>
          <w:p w:rsidR="00CA75E7" w:rsidRPr="00435DF4" w:rsidRDefault="00CA75E7" w:rsidP="00660337">
            <w:pPr>
              <w:pStyle w:val="TAC"/>
              <w:rPr>
                <w:sz w:val="20"/>
              </w:rPr>
            </w:pPr>
            <w:r w:rsidRPr="00435DF4">
              <w:rPr>
                <w:sz w:val="20"/>
              </w:rPr>
              <w:t>PBCH</w:t>
            </w:r>
          </w:p>
        </w:tc>
        <w:tc>
          <w:tcPr>
            <w:tcW w:w="3606" w:type="dxa"/>
            <w:vAlign w:val="center"/>
          </w:tcPr>
          <w:p w:rsidR="00CA75E7" w:rsidRPr="00435DF4" w:rsidRDefault="00CA75E7" w:rsidP="00660337">
            <w:pPr>
              <w:pStyle w:val="TAC"/>
              <w:rPr>
                <w:sz w:val="20"/>
              </w:rPr>
            </w:pPr>
            <w:r w:rsidRPr="00435DF4">
              <w:rPr>
                <w:sz w:val="20"/>
              </w:rPr>
              <w:t>1, 3</w:t>
            </w:r>
          </w:p>
        </w:tc>
        <w:tc>
          <w:tcPr>
            <w:tcW w:w="4918" w:type="dxa"/>
            <w:shd w:val="clear" w:color="auto" w:fill="auto"/>
          </w:tcPr>
          <w:p w:rsidR="00CA75E7" w:rsidRPr="00435DF4" w:rsidRDefault="00CA75E7" w:rsidP="00660337">
            <w:pPr>
              <w:pStyle w:val="TAC"/>
              <w:rPr>
                <w:sz w:val="20"/>
              </w:rPr>
            </w:pPr>
            <w:r w:rsidRPr="00435DF4">
              <w:rPr>
                <w:sz w:val="20"/>
              </w:rPr>
              <w:t>0, 1, …, 239</w:t>
            </w:r>
          </w:p>
        </w:tc>
      </w:tr>
      <w:tr w:rsidR="004728E8" w:rsidRPr="004728E8" w:rsidTr="00A174F6">
        <w:trPr>
          <w:jc w:val="center"/>
        </w:trPr>
        <w:tc>
          <w:tcPr>
            <w:tcW w:w="1096" w:type="dxa"/>
            <w:vMerge/>
            <w:shd w:val="clear" w:color="auto" w:fill="auto"/>
          </w:tcPr>
          <w:p w:rsidR="00CA75E7" w:rsidRPr="00435DF4" w:rsidRDefault="00CA75E7" w:rsidP="00660337">
            <w:pPr>
              <w:pStyle w:val="TAC"/>
              <w:rPr>
                <w:sz w:val="20"/>
              </w:rPr>
            </w:pPr>
          </w:p>
        </w:tc>
        <w:tc>
          <w:tcPr>
            <w:tcW w:w="3606" w:type="dxa"/>
            <w:vAlign w:val="center"/>
          </w:tcPr>
          <w:p w:rsidR="00CA75E7" w:rsidRPr="00435DF4" w:rsidRDefault="00CA75E7" w:rsidP="00660337">
            <w:pPr>
              <w:pStyle w:val="TAC"/>
              <w:rPr>
                <w:sz w:val="20"/>
              </w:rPr>
            </w:pPr>
            <w:r w:rsidRPr="00435DF4">
              <w:rPr>
                <w:sz w:val="20"/>
              </w:rPr>
              <w:t>2</w:t>
            </w:r>
          </w:p>
        </w:tc>
        <w:tc>
          <w:tcPr>
            <w:tcW w:w="4918" w:type="dxa"/>
            <w:shd w:val="clear" w:color="auto" w:fill="auto"/>
          </w:tcPr>
          <w:p w:rsidR="00CA75E7" w:rsidRPr="00435DF4" w:rsidRDefault="00CA75E7" w:rsidP="00660337">
            <w:pPr>
              <w:pStyle w:val="TAC"/>
              <w:rPr>
                <w:sz w:val="20"/>
              </w:rPr>
            </w:pPr>
            <w:r w:rsidRPr="00435DF4">
              <w:rPr>
                <w:sz w:val="20"/>
              </w:rPr>
              <w:t xml:space="preserve">0, 1, …, 47, </w:t>
            </w:r>
            <w:r w:rsidRPr="00435DF4">
              <w:rPr>
                <w:sz w:val="20"/>
              </w:rPr>
              <w:br/>
              <w:t>192, 193, …, 239</w:t>
            </w:r>
          </w:p>
        </w:tc>
      </w:tr>
      <w:tr w:rsidR="004728E8" w:rsidRPr="004728E8" w:rsidTr="00A174F6">
        <w:trPr>
          <w:jc w:val="center"/>
        </w:trPr>
        <w:tc>
          <w:tcPr>
            <w:tcW w:w="1096" w:type="dxa"/>
            <w:vMerge w:val="restart"/>
            <w:shd w:val="clear" w:color="auto" w:fill="auto"/>
            <w:vAlign w:val="center"/>
          </w:tcPr>
          <w:p w:rsidR="00CA75E7" w:rsidRPr="00435DF4" w:rsidRDefault="00CA75E7" w:rsidP="00660337">
            <w:pPr>
              <w:pStyle w:val="TAC"/>
              <w:rPr>
                <w:sz w:val="20"/>
              </w:rPr>
            </w:pPr>
            <w:r w:rsidRPr="00435DF4">
              <w:rPr>
                <w:sz w:val="20"/>
              </w:rPr>
              <w:t>DM-RS for PBCH</w:t>
            </w:r>
          </w:p>
        </w:tc>
        <w:tc>
          <w:tcPr>
            <w:tcW w:w="3606" w:type="dxa"/>
            <w:vAlign w:val="center"/>
          </w:tcPr>
          <w:p w:rsidR="00CA75E7" w:rsidRPr="00435DF4" w:rsidRDefault="00CA75E7" w:rsidP="00660337">
            <w:pPr>
              <w:pStyle w:val="TAC"/>
              <w:rPr>
                <w:sz w:val="20"/>
              </w:rPr>
            </w:pPr>
            <w:r w:rsidRPr="00435DF4">
              <w:rPr>
                <w:sz w:val="20"/>
              </w:rPr>
              <w:t>1, 3</w:t>
            </w:r>
          </w:p>
        </w:tc>
        <w:tc>
          <w:tcPr>
            <w:tcW w:w="4918" w:type="dxa"/>
            <w:shd w:val="clear" w:color="auto" w:fill="auto"/>
          </w:tcPr>
          <w:p w:rsidR="00CA75E7" w:rsidRPr="00435DF4" w:rsidRDefault="00CA75E7" w:rsidP="00660337">
            <w:pPr>
              <w:pStyle w:val="TAC"/>
              <w:rPr>
                <w:rFonts w:eastAsia="Batang"/>
                <w:sz w:val="20"/>
              </w:rPr>
            </w:pPr>
            <w:r w:rsidRPr="00435DF4">
              <w:rPr>
                <w:rFonts w:eastAsia="Batang"/>
                <w:position w:val="-8"/>
                <w:sz w:val="20"/>
              </w:rPr>
              <w:object w:dxaOrig="2100" w:dyaOrig="260">
                <v:shape id="_x0000_i1028" type="#_x0000_t75" style="width:105.4pt;height:12.65pt" o:ole="">
                  <v:imagedata r:id="rId17" o:title=""/>
                </v:shape>
                <o:OLEObject Type="Embed" ProgID="Equation.3" ShapeID="_x0000_i1028" DrawAspect="Content" ObjectID="_1584517269" r:id="rId18"/>
              </w:object>
            </w:r>
          </w:p>
        </w:tc>
      </w:tr>
      <w:tr w:rsidR="00A174F6" w:rsidRPr="004728E8" w:rsidTr="00A174F6">
        <w:trPr>
          <w:jc w:val="center"/>
        </w:trPr>
        <w:tc>
          <w:tcPr>
            <w:tcW w:w="1096" w:type="dxa"/>
            <w:vMerge/>
            <w:shd w:val="clear" w:color="auto" w:fill="auto"/>
          </w:tcPr>
          <w:p w:rsidR="00CA75E7" w:rsidRPr="00435DF4" w:rsidRDefault="00CA75E7" w:rsidP="00660337">
            <w:pPr>
              <w:pStyle w:val="TAC"/>
              <w:rPr>
                <w:sz w:val="20"/>
              </w:rPr>
            </w:pPr>
          </w:p>
        </w:tc>
        <w:tc>
          <w:tcPr>
            <w:tcW w:w="3606" w:type="dxa"/>
            <w:vAlign w:val="center"/>
          </w:tcPr>
          <w:p w:rsidR="00CA75E7" w:rsidRPr="00435DF4" w:rsidRDefault="00CA75E7" w:rsidP="00660337">
            <w:pPr>
              <w:pStyle w:val="TAC"/>
              <w:rPr>
                <w:sz w:val="20"/>
              </w:rPr>
            </w:pPr>
            <w:r w:rsidRPr="00435DF4">
              <w:rPr>
                <w:sz w:val="20"/>
              </w:rPr>
              <w:t>2</w:t>
            </w:r>
          </w:p>
        </w:tc>
        <w:tc>
          <w:tcPr>
            <w:tcW w:w="4918" w:type="dxa"/>
            <w:shd w:val="clear" w:color="auto" w:fill="auto"/>
          </w:tcPr>
          <w:p w:rsidR="00CA75E7" w:rsidRPr="00435DF4" w:rsidRDefault="00CA75E7" w:rsidP="00660337">
            <w:pPr>
              <w:pStyle w:val="TAC"/>
              <w:rPr>
                <w:rFonts w:eastAsia="Batang"/>
                <w:sz w:val="20"/>
              </w:rPr>
            </w:pPr>
            <w:r w:rsidRPr="00435DF4">
              <w:rPr>
                <w:rFonts w:eastAsia="Batang"/>
                <w:position w:val="-24"/>
                <w:sz w:val="20"/>
              </w:rPr>
              <w:object w:dxaOrig="2040" w:dyaOrig="580">
                <v:shape id="_x0000_i1029" type="#_x0000_t75" style="width:101.95pt;height:29.4pt" o:ole="">
                  <v:imagedata r:id="rId19" o:title=""/>
                </v:shape>
                <o:OLEObject Type="Embed" ProgID="Equation.3" ShapeID="_x0000_i1029" DrawAspect="Content" ObjectID="_1584517270" r:id="rId20"/>
              </w:object>
            </w:r>
          </w:p>
        </w:tc>
      </w:tr>
    </w:tbl>
    <w:p w:rsidR="00A174F6" w:rsidRDefault="00A174F6" w:rsidP="00A174F6">
      <w:pPr>
        <w:spacing w:after="200" w:line="276" w:lineRule="auto"/>
        <w:jc w:val="both"/>
      </w:pPr>
    </w:p>
    <w:p w:rsidR="00A174F6" w:rsidRPr="004400A0" w:rsidRDefault="00A174F6" w:rsidP="00A174F6">
      <w:pPr>
        <w:spacing w:after="200" w:line="276" w:lineRule="auto"/>
        <w:jc w:val="both"/>
      </w:pPr>
      <w:r w:rsidRPr="004400A0">
        <w:t>DM-RS are inserted every four subcarriers in PBCH</w:t>
      </w:r>
      <w:r>
        <w:t xml:space="preserve"> on all </w:t>
      </w:r>
      <w:r w:rsidR="00D37D6D">
        <w:t xml:space="preserve">OFDM </w:t>
      </w:r>
      <w:r>
        <w:t>symbols</w:t>
      </w:r>
      <w:r w:rsidRPr="004400A0">
        <w:t xml:space="preserve">. </w:t>
      </w:r>
    </w:p>
    <w:p w:rsidR="00CA75E7" w:rsidRDefault="00CA75E7" w:rsidP="00CA75E7">
      <w:pPr>
        <w:spacing w:after="200" w:line="276" w:lineRule="auto"/>
        <w:jc w:val="both"/>
        <w:rPr>
          <w:rFonts w:ascii="Arial" w:hAnsi="Arial" w:cs="Arial"/>
          <w:sz w:val="32"/>
          <w:szCs w:val="32"/>
          <w:highlight w:val="yellow"/>
          <w:lang w:eastAsia="zh-CN"/>
        </w:rPr>
      </w:pPr>
    </w:p>
    <w:p w:rsidR="00A174F6" w:rsidRPr="00435DF4" w:rsidRDefault="00A174F6" w:rsidP="00CA75E7">
      <w:pPr>
        <w:spacing w:after="200" w:line="276" w:lineRule="auto"/>
        <w:jc w:val="both"/>
        <w:rPr>
          <w:rFonts w:ascii="Arial" w:hAnsi="Arial" w:cs="Arial"/>
          <w:sz w:val="32"/>
          <w:szCs w:val="32"/>
          <w:highlight w:val="yellow"/>
          <w:lang w:eastAsia="zh-CN"/>
        </w:rPr>
      </w:pPr>
    </w:p>
    <w:p w:rsidR="00CA75E7" w:rsidRPr="00435DF4" w:rsidRDefault="00CA75E7" w:rsidP="00CA75E7">
      <w:pPr>
        <w:spacing w:after="200" w:line="276" w:lineRule="auto"/>
        <w:jc w:val="both"/>
      </w:pPr>
      <w:r w:rsidRPr="00435DF4">
        <w:t xml:space="preserve">For PDCCH, </w:t>
      </w:r>
      <w:r w:rsidR="001659DB">
        <w:t>the mapping to physical resources of the D</w:t>
      </w:r>
      <w:r w:rsidR="001659DB" w:rsidRPr="00582821">
        <w:t xml:space="preserve">emodulation reference signals </w:t>
      </w:r>
      <w:r w:rsidR="001659DB">
        <w:t xml:space="preserve">follows the </w:t>
      </w:r>
      <w:r w:rsidRPr="00435DF4">
        <w:t xml:space="preserve">formula of chapter 7.4.1.3.2 in 38.211 </w:t>
      </w:r>
      <w:r w:rsidR="004728E8" w:rsidRPr="00435DF4">
        <w:t>V</w:t>
      </w:r>
      <w:r w:rsidR="004728E8">
        <w:t>15.0</w:t>
      </w:r>
      <w:r w:rsidRPr="00435DF4">
        <w:t xml:space="preserve">.0 shown below, the DM-RS </w:t>
      </w:r>
      <w:r w:rsidR="00533DB4">
        <w:t xml:space="preserve">symbols </w:t>
      </w:r>
      <w:r w:rsidRPr="00435DF4">
        <w:t>are inserted every 4 subcarriers:</w:t>
      </w:r>
    </w:p>
    <w:p w:rsidR="00CA75E7" w:rsidRPr="006E46E8" w:rsidRDefault="00CA75E7" w:rsidP="00CA75E7">
      <w:pPr>
        <w:spacing w:after="200" w:line="276" w:lineRule="auto"/>
        <w:jc w:val="both"/>
        <w:rPr>
          <w:color w:val="FF0000"/>
        </w:rPr>
      </w:pPr>
      <w:r w:rsidRPr="006E46E8">
        <w:rPr>
          <w:color w:val="FF0000"/>
          <w:position w:val="-76"/>
        </w:rPr>
        <w:object w:dxaOrig="2600" w:dyaOrig="1719">
          <v:shape id="_x0000_i1030" type="#_x0000_t75" style="width:130.75pt;height:86.4pt" o:ole="">
            <v:imagedata r:id="rId21" o:title=""/>
          </v:shape>
          <o:OLEObject Type="Embed" ProgID="Equation.3" ShapeID="_x0000_i1030" DrawAspect="Content" ObjectID="_1584517271" r:id="rId22"/>
        </w:object>
      </w:r>
    </w:p>
    <w:p w:rsidR="00CA75E7" w:rsidRPr="006E46E8" w:rsidRDefault="00CA75E7" w:rsidP="00CA75E7">
      <w:pPr>
        <w:spacing w:after="200" w:line="276" w:lineRule="auto"/>
        <w:jc w:val="both"/>
        <w:rPr>
          <w:color w:val="FF0000"/>
        </w:rPr>
      </w:pPr>
    </w:p>
    <w:p w:rsidR="00CA75E7" w:rsidRPr="006E46E8" w:rsidRDefault="00CA75E7" w:rsidP="00CA75E7">
      <w:pPr>
        <w:spacing w:after="200" w:line="276" w:lineRule="auto"/>
        <w:jc w:val="both"/>
        <w:rPr>
          <w:color w:val="FF0000"/>
        </w:rPr>
      </w:pPr>
    </w:p>
    <w:p w:rsidR="00CA75E7" w:rsidRDefault="00CA75E7" w:rsidP="00CA75E7">
      <w:pPr>
        <w:spacing w:after="200" w:line="276" w:lineRule="auto"/>
        <w:jc w:val="center"/>
        <w:rPr>
          <w:rFonts w:ascii="Arial" w:hAnsi="Arial" w:cs="Arial"/>
          <w:color w:val="FF0000"/>
          <w:sz w:val="32"/>
          <w:szCs w:val="32"/>
          <w:highlight w:val="yellow"/>
          <w:lang w:eastAsia="zh-CN"/>
        </w:rPr>
      </w:pPr>
      <w:r w:rsidRPr="006E46E8">
        <w:rPr>
          <w:rFonts w:ascii="Arial" w:hAnsi="Arial" w:cs="Arial"/>
          <w:noProof/>
          <w:color w:val="FF0000"/>
          <w:sz w:val="32"/>
          <w:szCs w:val="32"/>
        </w:rPr>
        <w:lastRenderedPageBreak/>
        <w:drawing>
          <wp:inline distT="0" distB="0" distL="0" distR="0" wp14:anchorId="20AF9CCA" wp14:editId="0C1EA456">
            <wp:extent cx="3581400" cy="3533775"/>
            <wp:effectExtent l="0" t="0" r="0" b="9525"/>
            <wp:docPr id="2" name="Picture 2" descr="PBCH PDCCH DM-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PBCH PDCCH DM-RS"/>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81400" cy="3533775"/>
                    </a:xfrm>
                    <a:prstGeom prst="rect">
                      <a:avLst/>
                    </a:prstGeom>
                    <a:noFill/>
                    <a:ln>
                      <a:noFill/>
                    </a:ln>
                  </pic:spPr>
                </pic:pic>
              </a:graphicData>
            </a:graphic>
          </wp:inline>
        </w:drawing>
      </w:r>
    </w:p>
    <w:p w:rsidR="004728E8" w:rsidRDefault="004728E8" w:rsidP="004728E8">
      <w:pPr>
        <w:pStyle w:val="Caption"/>
      </w:pPr>
      <w:r>
        <w:t xml:space="preserve">Figure </w:t>
      </w:r>
      <w:r w:rsidRPr="00052F50">
        <w:t>7.3.1.7.1-</w:t>
      </w:r>
      <w:r w:rsidR="00E42801" w:rsidRPr="00435DF4">
        <w:rPr>
          <w:highlight w:val="yellow"/>
        </w:rPr>
        <w:t>X</w:t>
      </w:r>
      <w:r>
        <w:t xml:space="preserve">: Mapping of DM-RS symbol to </w:t>
      </w:r>
      <w:r w:rsidR="007940ED">
        <w:t>PBCH/</w:t>
      </w:r>
      <w:r>
        <w:t>PDCCH physical resources</w:t>
      </w:r>
    </w:p>
    <w:p w:rsidR="004728E8" w:rsidRPr="00435DF4" w:rsidRDefault="004728E8" w:rsidP="00CA75E7">
      <w:pPr>
        <w:spacing w:after="200" w:line="276" w:lineRule="auto"/>
        <w:jc w:val="center"/>
        <w:rPr>
          <w:rFonts w:ascii="Arial" w:hAnsi="Arial" w:cs="Arial"/>
          <w:color w:val="FF0000"/>
          <w:sz w:val="32"/>
          <w:szCs w:val="32"/>
          <w:highlight w:val="yellow"/>
          <w:lang w:val="en-GB" w:eastAsia="zh-CN"/>
        </w:rPr>
      </w:pPr>
    </w:p>
    <w:p w:rsidR="004728E8" w:rsidRPr="006E46E8" w:rsidRDefault="004728E8" w:rsidP="00CA75E7">
      <w:pPr>
        <w:spacing w:after="200" w:line="276" w:lineRule="auto"/>
        <w:jc w:val="center"/>
        <w:rPr>
          <w:rFonts w:ascii="Arial" w:hAnsi="Arial" w:cs="Arial"/>
          <w:color w:val="FF0000"/>
          <w:sz w:val="32"/>
          <w:szCs w:val="32"/>
          <w:highlight w:val="yellow"/>
          <w:lang w:eastAsia="zh-CN"/>
        </w:rPr>
      </w:pPr>
    </w:p>
    <w:p w:rsidR="003D321A" w:rsidRPr="00052F50" w:rsidRDefault="003D321A" w:rsidP="003D321A">
      <w:pPr>
        <w:spacing w:after="200" w:line="276" w:lineRule="auto"/>
        <w:jc w:val="both"/>
      </w:pPr>
      <w:r>
        <w:t xml:space="preserve">The SCS can be selected also taking into account the </w:t>
      </w:r>
      <w:r w:rsidRPr="00052F50">
        <w:t>minimum coherence bandwidth:</w:t>
      </w:r>
    </w:p>
    <w:p w:rsidR="00CA75E7" w:rsidRPr="00435DF4" w:rsidRDefault="00CA75E7" w:rsidP="00CA75E7">
      <w:pPr>
        <w:pStyle w:val="Caption"/>
        <w:keepNext/>
      </w:pPr>
      <w:r w:rsidRPr="00435DF4">
        <w:rPr>
          <w:highlight w:val="yellow"/>
        </w:rPr>
        <w:t xml:space="preserve">Table </w:t>
      </w:r>
      <w:r w:rsidR="003D321A" w:rsidRPr="00052F50">
        <w:t>7.3.1.7.1-</w:t>
      </w:r>
      <w:r w:rsidR="003D321A">
        <w:t>3</w:t>
      </w:r>
      <w:r w:rsidRPr="00435DF4">
        <w:t xml:space="preserve">: Minimum coherence bandwidth  </w:t>
      </w:r>
      <w:r w:rsidR="003D321A">
        <w:t xml:space="preserve">of </w:t>
      </w:r>
      <w:r w:rsidRPr="00435DF4">
        <w:t>PBCH/PDCCH</w:t>
      </w:r>
      <w:r w:rsidR="003D321A" w:rsidRPr="003D321A">
        <w:t xml:space="preserve"> </w:t>
      </w:r>
      <w:r w:rsidR="003D321A">
        <w:t xml:space="preserve">supported for a given SCS value </w:t>
      </w:r>
    </w:p>
    <w:tbl>
      <w:tblPr>
        <w:tblStyle w:val="MediumGrid3-Accent5"/>
        <w:tblW w:w="5353" w:type="dxa"/>
        <w:jc w:val="center"/>
        <w:tblLook w:val="04A0" w:firstRow="1" w:lastRow="0" w:firstColumn="1" w:lastColumn="0" w:noHBand="0" w:noVBand="1"/>
      </w:tblPr>
      <w:tblGrid>
        <w:gridCol w:w="1668"/>
        <w:gridCol w:w="3685"/>
      </w:tblGrid>
      <w:tr w:rsidR="004728E8" w:rsidRPr="004728E8" w:rsidTr="0066033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68" w:type="dxa"/>
            <w:shd w:val="clear" w:color="auto" w:fill="D2EAF1"/>
          </w:tcPr>
          <w:p w:rsidR="00CA75E7" w:rsidRPr="00435DF4" w:rsidRDefault="00CA75E7" w:rsidP="00660337">
            <w:pPr>
              <w:spacing w:after="200" w:line="276" w:lineRule="auto"/>
              <w:jc w:val="center"/>
              <w:rPr>
                <w:color w:val="auto"/>
              </w:rPr>
            </w:pPr>
            <w:r w:rsidRPr="00435DF4">
              <w:rPr>
                <w:color w:val="auto"/>
              </w:rPr>
              <w:t>SCS (kHz)</w:t>
            </w:r>
          </w:p>
        </w:tc>
        <w:tc>
          <w:tcPr>
            <w:tcW w:w="3685" w:type="dxa"/>
            <w:shd w:val="clear" w:color="auto" w:fill="D2EAF1"/>
          </w:tcPr>
          <w:p w:rsidR="00CA75E7" w:rsidRPr="00435DF4" w:rsidRDefault="00CA75E7" w:rsidP="00637983">
            <w:pPr>
              <w:spacing w:after="200" w:line="276" w:lineRule="auto"/>
              <w:jc w:val="center"/>
              <w:cnfStyle w:val="100000000000" w:firstRow="1" w:lastRow="0" w:firstColumn="0" w:lastColumn="0" w:oddVBand="0" w:evenVBand="0" w:oddHBand="0" w:evenHBand="0" w:firstRowFirstColumn="0" w:firstRowLastColumn="0" w:lastRowFirstColumn="0" w:lastRowLastColumn="0"/>
              <w:rPr>
                <w:color w:val="auto"/>
              </w:rPr>
            </w:pPr>
            <w:r w:rsidRPr="00435DF4">
              <w:rPr>
                <w:color w:val="auto"/>
              </w:rPr>
              <w:t xml:space="preserve">Minimum coherence bandwidth </w:t>
            </w:r>
            <w:r w:rsidR="00637983">
              <w:rPr>
                <w:color w:val="auto"/>
              </w:rPr>
              <w:t>supported</w:t>
            </w:r>
            <w:r w:rsidR="00637983" w:rsidRPr="00435DF4">
              <w:rPr>
                <w:color w:val="auto"/>
              </w:rPr>
              <w:t xml:space="preserve"> </w:t>
            </w:r>
            <w:r w:rsidRPr="00435DF4">
              <w:rPr>
                <w:color w:val="auto"/>
              </w:rPr>
              <w:t>in kHz</w:t>
            </w:r>
          </w:p>
        </w:tc>
      </w:tr>
      <w:tr w:rsidR="004728E8" w:rsidRPr="004728E8" w:rsidTr="0066033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68" w:type="dxa"/>
            <w:shd w:val="clear" w:color="auto" w:fill="D2EAF1"/>
          </w:tcPr>
          <w:p w:rsidR="00CA75E7" w:rsidRPr="00435DF4" w:rsidRDefault="00CA75E7" w:rsidP="00660337">
            <w:pPr>
              <w:spacing w:after="200" w:line="276" w:lineRule="auto"/>
              <w:jc w:val="center"/>
              <w:rPr>
                <w:color w:val="auto"/>
              </w:rPr>
            </w:pPr>
            <w:r w:rsidRPr="00435DF4">
              <w:rPr>
                <w:color w:val="auto"/>
              </w:rPr>
              <w:t>15</w:t>
            </w:r>
          </w:p>
        </w:tc>
        <w:tc>
          <w:tcPr>
            <w:tcW w:w="3685" w:type="dxa"/>
            <w:shd w:val="clear" w:color="auto" w:fill="D2EAF1"/>
          </w:tcPr>
          <w:p w:rsidR="00CA75E7" w:rsidRPr="00435DF4" w:rsidRDefault="00CA75E7" w:rsidP="00660337">
            <w:pPr>
              <w:spacing w:after="200" w:line="276" w:lineRule="auto"/>
              <w:jc w:val="center"/>
              <w:cnfStyle w:val="000000100000" w:firstRow="0" w:lastRow="0" w:firstColumn="0" w:lastColumn="0" w:oddVBand="0" w:evenVBand="0" w:oddHBand="1" w:evenHBand="0" w:firstRowFirstColumn="0" w:firstRowLastColumn="0" w:lastRowFirstColumn="0" w:lastRowLastColumn="0"/>
            </w:pPr>
            <w:r w:rsidRPr="00435DF4">
              <w:t>60</w:t>
            </w:r>
          </w:p>
        </w:tc>
      </w:tr>
      <w:tr w:rsidR="004728E8" w:rsidRPr="004728E8" w:rsidTr="00660337">
        <w:trPr>
          <w:jc w:val="center"/>
        </w:trPr>
        <w:tc>
          <w:tcPr>
            <w:cnfStyle w:val="001000000000" w:firstRow="0" w:lastRow="0" w:firstColumn="1" w:lastColumn="0" w:oddVBand="0" w:evenVBand="0" w:oddHBand="0" w:evenHBand="0" w:firstRowFirstColumn="0" w:firstRowLastColumn="0" w:lastRowFirstColumn="0" w:lastRowLastColumn="0"/>
            <w:tcW w:w="1668" w:type="dxa"/>
            <w:shd w:val="clear" w:color="auto" w:fill="D2EAF1"/>
          </w:tcPr>
          <w:p w:rsidR="00CA75E7" w:rsidRPr="00435DF4" w:rsidRDefault="00CA75E7" w:rsidP="00660337">
            <w:pPr>
              <w:spacing w:after="200" w:line="276" w:lineRule="auto"/>
              <w:jc w:val="center"/>
              <w:rPr>
                <w:color w:val="auto"/>
              </w:rPr>
            </w:pPr>
            <w:r w:rsidRPr="00435DF4">
              <w:rPr>
                <w:color w:val="auto"/>
              </w:rPr>
              <w:t>30</w:t>
            </w:r>
          </w:p>
        </w:tc>
        <w:tc>
          <w:tcPr>
            <w:tcW w:w="3685" w:type="dxa"/>
          </w:tcPr>
          <w:p w:rsidR="00CA75E7" w:rsidRPr="00435DF4" w:rsidRDefault="00CA75E7" w:rsidP="00660337">
            <w:pPr>
              <w:spacing w:after="200" w:line="276" w:lineRule="auto"/>
              <w:jc w:val="center"/>
              <w:cnfStyle w:val="000000000000" w:firstRow="0" w:lastRow="0" w:firstColumn="0" w:lastColumn="0" w:oddVBand="0" w:evenVBand="0" w:oddHBand="0" w:evenHBand="0" w:firstRowFirstColumn="0" w:firstRowLastColumn="0" w:lastRowFirstColumn="0" w:lastRowLastColumn="0"/>
            </w:pPr>
            <w:r w:rsidRPr="00435DF4">
              <w:t>120</w:t>
            </w:r>
          </w:p>
        </w:tc>
      </w:tr>
      <w:tr w:rsidR="004728E8" w:rsidRPr="004728E8" w:rsidTr="0066033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68" w:type="dxa"/>
            <w:shd w:val="clear" w:color="auto" w:fill="D2EAF1"/>
          </w:tcPr>
          <w:p w:rsidR="00CA75E7" w:rsidRPr="00435DF4" w:rsidRDefault="00CA75E7" w:rsidP="00660337">
            <w:pPr>
              <w:spacing w:after="200" w:line="276" w:lineRule="auto"/>
              <w:jc w:val="center"/>
              <w:rPr>
                <w:color w:val="auto"/>
              </w:rPr>
            </w:pPr>
            <w:r w:rsidRPr="00435DF4">
              <w:rPr>
                <w:color w:val="auto"/>
              </w:rPr>
              <w:t>60</w:t>
            </w:r>
          </w:p>
        </w:tc>
        <w:tc>
          <w:tcPr>
            <w:tcW w:w="3685" w:type="dxa"/>
            <w:shd w:val="clear" w:color="auto" w:fill="D2EAF1"/>
          </w:tcPr>
          <w:p w:rsidR="00CA75E7" w:rsidRPr="00435DF4" w:rsidRDefault="00CA75E7" w:rsidP="00660337">
            <w:pPr>
              <w:spacing w:after="200" w:line="276" w:lineRule="auto"/>
              <w:jc w:val="center"/>
              <w:cnfStyle w:val="000000100000" w:firstRow="0" w:lastRow="0" w:firstColumn="0" w:lastColumn="0" w:oddVBand="0" w:evenVBand="0" w:oddHBand="1" w:evenHBand="0" w:firstRowFirstColumn="0" w:firstRowLastColumn="0" w:lastRowFirstColumn="0" w:lastRowLastColumn="0"/>
            </w:pPr>
            <w:r w:rsidRPr="00435DF4">
              <w:t>240</w:t>
            </w:r>
          </w:p>
        </w:tc>
      </w:tr>
      <w:tr w:rsidR="004728E8" w:rsidRPr="004728E8" w:rsidTr="00660337">
        <w:trPr>
          <w:jc w:val="center"/>
        </w:trPr>
        <w:tc>
          <w:tcPr>
            <w:cnfStyle w:val="001000000000" w:firstRow="0" w:lastRow="0" w:firstColumn="1" w:lastColumn="0" w:oddVBand="0" w:evenVBand="0" w:oddHBand="0" w:evenHBand="0" w:firstRowFirstColumn="0" w:firstRowLastColumn="0" w:lastRowFirstColumn="0" w:lastRowLastColumn="0"/>
            <w:tcW w:w="1668" w:type="dxa"/>
            <w:shd w:val="clear" w:color="auto" w:fill="D2EAF1"/>
          </w:tcPr>
          <w:p w:rsidR="00CA75E7" w:rsidRPr="00435DF4" w:rsidRDefault="00CA75E7" w:rsidP="00660337">
            <w:pPr>
              <w:spacing w:after="200" w:line="276" w:lineRule="auto"/>
              <w:jc w:val="center"/>
              <w:rPr>
                <w:color w:val="auto"/>
              </w:rPr>
            </w:pPr>
            <w:r w:rsidRPr="00435DF4">
              <w:rPr>
                <w:color w:val="auto"/>
              </w:rPr>
              <w:t>120</w:t>
            </w:r>
          </w:p>
        </w:tc>
        <w:tc>
          <w:tcPr>
            <w:tcW w:w="3685" w:type="dxa"/>
          </w:tcPr>
          <w:p w:rsidR="00CA75E7" w:rsidRPr="00435DF4" w:rsidRDefault="00CA75E7" w:rsidP="00660337">
            <w:pPr>
              <w:spacing w:after="200" w:line="276" w:lineRule="auto"/>
              <w:jc w:val="center"/>
              <w:cnfStyle w:val="000000000000" w:firstRow="0" w:lastRow="0" w:firstColumn="0" w:lastColumn="0" w:oddVBand="0" w:evenVBand="0" w:oddHBand="0" w:evenHBand="0" w:firstRowFirstColumn="0" w:firstRowLastColumn="0" w:lastRowFirstColumn="0" w:lastRowLastColumn="0"/>
            </w:pPr>
            <w:r w:rsidRPr="00435DF4">
              <w:t>480</w:t>
            </w:r>
          </w:p>
        </w:tc>
      </w:tr>
    </w:tbl>
    <w:p w:rsidR="00CA75E7" w:rsidRPr="00435DF4" w:rsidRDefault="00CA75E7" w:rsidP="00CA75E7">
      <w:pPr>
        <w:spacing w:after="200" w:line="276" w:lineRule="auto"/>
        <w:jc w:val="both"/>
      </w:pPr>
    </w:p>
    <w:p w:rsidR="007F0451" w:rsidRDefault="00602218" w:rsidP="00CA75E7">
      <w:pPr>
        <w:spacing w:after="200" w:line="276" w:lineRule="auto"/>
        <w:jc w:val="both"/>
      </w:pPr>
      <w:r w:rsidRPr="00435DF4">
        <w:t xml:space="preserve">The minimum coherence bandwidth for each deployment scenario can be computed </w:t>
      </w:r>
      <w:r w:rsidR="007F0451">
        <w:t>with the following formula:</w:t>
      </w:r>
    </w:p>
    <w:p w:rsidR="007F0451" w:rsidRDefault="002759E4" w:rsidP="00435DF4">
      <w:pPr>
        <w:spacing w:after="200" w:line="276" w:lineRule="auto"/>
        <w:jc w:val="center"/>
      </w:pPr>
      <w:r>
        <w:t>M</w:t>
      </w:r>
      <w:r w:rsidR="00341929" w:rsidRPr="00052F50">
        <w:t xml:space="preserve">inimum coherence bandwidth </w:t>
      </w:r>
      <w:r w:rsidR="00341929">
        <w:t xml:space="preserve">= </w:t>
      </w:r>
      <w:r w:rsidR="00602218" w:rsidRPr="00435DF4">
        <w:t>1/(alpha *delay spread)</w:t>
      </w:r>
    </w:p>
    <w:p w:rsidR="00F65C0D" w:rsidRDefault="007F0451" w:rsidP="00CA75E7">
      <w:pPr>
        <w:spacing w:after="200" w:line="276" w:lineRule="auto"/>
        <w:jc w:val="both"/>
      </w:pPr>
      <w:r>
        <w:lastRenderedPageBreak/>
        <w:t xml:space="preserve">with </w:t>
      </w:r>
      <w:r w:rsidR="004D4F37">
        <w:t xml:space="preserve">Alpha </w:t>
      </w:r>
      <w:r>
        <w:t>a constant between 1 and 50</w:t>
      </w:r>
      <w:r w:rsidR="00D40819">
        <w:t>. As a worst case, it is set to 50 for the DM-RS mapping selection. The delay spread depends on the UE antenna directivity.</w:t>
      </w:r>
    </w:p>
    <w:tbl>
      <w:tblPr>
        <w:tblStyle w:val="TableGrid"/>
        <w:tblW w:w="0" w:type="auto"/>
        <w:jc w:val="center"/>
        <w:tblLook w:val="04A0" w:firstRow="1" w:lastRow="0" w:firstColumn="1" w:lastColumn="0" w:noHBand="0" w:noVBand="1"/>
      </w:tblPr>
      <w:tblGrid>
        <w:gridCol w:w="1591"/>
        <w:gridCol w:w="1591"/>
        <w:gridCol w:w="1591"/>
        <w:gridCol w:w="1591"/>
        <w:gridCol w:w="1591"/>
        <w:gridCol w:w="1591"/>
      </w:tblGrid>
      <w:tr w:rsidR="0000219C" w:rsidTr="00435DF4">
        <w:trPr>
          <w:jc w:val="center"/>
        </w:trPr>
        <w:tc>
          <w:tcPr>
            <w:tcW w:w="1591" w:type="dxa"/>
          </w:tcPr>
          <w:p w:rsidR="0000219C" w:rsidRPr="00435DF4" w:rsidRDefault="0000219C" w:rsidP="00052F50"/>
        </w:tc>
        <w:tc>
          <w:tcPr>
            <w:tcW w:w="1591" w:type="dxa"/>
          </w:tcPr>
          <w:p w:rsidR="0000219C" w:rsidRPr="00435DF4" w:rsidRDefault="0000219C" w:rsidP="00435DF4">
            <w:pPr>
              <w:jc w:val="center"/>
            </w:pPr>
            <w:r w:rsidRPr="00435DF4">
              <w:t xml:space="preserve">D1, GEO, </w:t>
            </w:r>
            <w:r w:rsidR="00117174" w:rsidRPr="00435DF4">
              <w:t>Ka band</w:t>
            </w:r>
          </w:p>
        </w:tc>
        <w:tc>
          <w:tcPr>
            <w:tcW w:w="1591" w:type="dxa"/>
          </w:tcPr>
          <w:p w:rsidR="0000219C" w:rsidRPr="00435DF4" w:rsidRDefault="0000219C" w:rsidP="00435DF4">
            <w:pPr>
              <w:jc w:val="center"/>
            </w:pPr>
            <w:r w:rsidRPr="00435DF4">
              <w:t xml:space="preserve">D2, GEO, </w:t>
            </w:r>
            <w:r w:rsidR="00117174" w:rsidRPr="00435DF4">
              <w:t>S band</w:t>
            </w:r>
          </w:p>
        </w:tc>
        <w:tc>
          <w:tcPr>
            <w:tcW w:w="1591" w:type="dxa"/>
          </w:tcPr>
          <w:p w:rsidR="0000219C" w:rsidRPr="00435DF4" w:rsidRDefault="0000219C" w:rsidP="00435DF4">
            <w:pPr>
              <w:jc w:val="center"/>
            </w:pPr>
            <w:r w:rsidRPr="00435DF4">
              <w:t xml:space="preserve">D3, LEO, </w:t>
            </w:r>
            <w:r w:rsidR="00117174" w:rsidRPr="00435DF4">
              <w:t>S band</w:t>
            </w:r>
          </w:p>
        </w:tc>
        <w:tc>
          <w:tcPr>
            <w:tcW w:w="1591" w:type="dxa"/>
          </w:tcPr>
          <w:p w:rsidR="0000219C" w:rsidRPr="00435DF4" w:rsidRDefault="0000219C" w:rsidP="00435DF4">
            <w:pPr>
              <w:jc w:val="center"/>
            </w:pPr>
            <w:r w:rsidRPr="00435DF4">
              <w:t xml:space="preserve">D4, LEO, </w:t>
            </w:r>
            <w:r w:rsidR="00117174" w:rsidRPr="00435DF4">
              <w:t>Ka band</w:t>
            </w:r>
          </w:p>
        </w:tc>
        <w:tc>
          <w:tcPr>
            <w:tcW w:w="1591" w:type="dxa"/>
          </w:tcPr>
          <w:p w:rsidR="0000219C" w:rsidRPr="00435DF4" w:rsidRDefault="0000219C" w:rsidP="00435DF4">
            <w:pPr>
              <w:jc w:val="center"/>
            </w:pPr>
            <w:r w:rsidRPr="00435DF4">
              <w:t xml:space="preserve">D5, HAPS, </w:t>
            </w:r>
            <w:r w:rsidR="00117174" w:rsidRPr="00435DF4">
              <w:t>S band</w:t>
            </w:r>
          </w:p>
        </w:tc>
      </w:tr>
      <w:tr w:rsidR="0000219C" w:rsidTr="00435DF4">
        <w:trPr>
          <w:jc w:val="center"/>
        </w:trPr>
        <w:tc>
          <w:tcPr>
            <w:tcW w:w="1591" w:type="dxa"/>
          </w:tcPr>
          <w:p w:rsidR="0000219C" w:rsidRPr="00435DF4" w:rsidRDefault="0000219C" w:rsidP="00052F50">
            <w:r>
              <w:t>Delay spread</w:t>
            </w:r>
          </w:p>
        </w:tc>
        <w:tc>
          <w:tcPr>
            <w:tcW w:w="1591" w:type="dxa"/>
          </w:tcPr>
          <w:p w:rsidR="0000219C" w:rsidRPr="00435DF4" w:rsidRDefault="00E673B5" w:rsidP="00435DF4">
            <w:pPr>
              <w:jc w:val="center"/>
            </w:pPr>
            <w:r w:rsidRPr="00435DF4">
              <w:t>&lt; 1</w:t>
            </w:r>
            <w:r w:rsidR="00117174" w:rsidRPr="00435DF4">
              <w:t>0 ns</w:t>
            </w:r>
          </w:p>
        </w:tc>
        <w:tc>
          <w:tcPr>
            <w:tcW w:w="1591" w:type="dxa"/>
          </w:tcPr>
          <w:p w:rsidR="0000219C" w:rsidRPr="00435DF4" w:rsidRDefault="00E673B5" w:rsidP="00435DF4">
            <w:pPr>
              <w:jc w:val="center"/>
            </w:pPr>
            <w:r w:rsidRPr="00435DF4">
              <w:t>100 ns</w:t>
            </w:r>
          </w:p>
        </w:tc>
        <w:tc>
          <w:tcPr>
            <w:tcW w:w="1591" w:type="dxa"/>
          </w:tcPr>
          <w:p w:rsidR="0000219C" w:rsidRPr="00435DF4" w:rsidRDefault="00E673B5" w:rsidP="00435DF4">
            <w:pPr>
              <w:jc w:val="center"/>
            </w:pPr>
            <w:r w:rsidRPr="00435DF4">
              <w:t>100 ns</w:t>
            </w:r>
          </w:p>
        </w:tc>
        <w:tc>
          <w:tcPr>
            <w:tcW w:w="1591" w:type="dxa"/>
          </w:tcPr>
          <w:p w:rsidR="0000219C" w:rsidRPr="00435DF4" w:rsidRDefault="00E673B5" w:rsidP="00435DF4">
            <w:pPr>
              <w:jc w:val="center"/>
            </w:pPr>
            <w:r w:rsidRPr="00435DF4">
              <w:t>&lt; 10 ns</w:t>
            </w:r>
          </w:p>
        </w:tc>
        <w:tc>
          <w:tcPr>
            <w:tcW w:w="1591" w:type="dxa"/>
          </w:tcPr>
          <w:p w:rsidR="0000219C" w:rsidRPr="00435DF4" w:rsidRDefault="0000219C" w:rsidP="00435DF4">
            <w:pPr>
              <w:jc w:val="center"/>
            </w:pPr>
            <w:r w:rsidRPr="00435DF4">
              <w:t>150 ns</w:t>
            </w:r>
          </w:p>
        </w:tc>
      </w:tr>
      <w:tr w:rsidR="0000219C" w:rsidTr="00435DF4">
        <w:trPr>
          <w:jc w:val="center"/>
        </w:trPr>
        <w:tc>
          <w:tcPr>
            <w:tcW w:w="1591" w:type="dxa"/>
          </w:tcPr>
          <w:p w:rsidR="0000219C" w:rsidRPr="00435DF4" w:rsidRDefault="0000219C" w:rsidP="00052F50">
            <w:r w:rsidRPr="00052F50">
              <w:t>Min coherence bandwidth</w:t>
            </w:r>
            <w:r w:rsidR="00DC0F64">
              <w:t xml:space="preserve"> (Note 1 &amp; 2)</w:t>
            </w:r>
          </w:p>
        </w:tc>
        <w:tc>
          <w:tcPr>
            <w:tcW w:w="1591" w:type="dxa"/>
          </w:tcPr>
          <w:p w:rsidR="0000219C" w:rsidRPr="00BF69AA" w:rsidRDefault="00E673B5" w:rsidP="00435DF4">
            <w:pPr>
              <w:jc w:val="center"/>
            </w:pPr>
            <w:r w:rsidRPr="00435DF4">
              <w:t>&gt;&gt; M</w:t>
            </w:r>
            <w:r w:rsidRPr="002759E4">
              <w:t>Hz</w:t>
            </w:r>
          </w:p>
        </w:tc>
        <w:tc>
          <w:tcPr>
            <w:tcW w:w="1591" w:type="dxa"/>
          </w:tcPr>
          <w:p w:rsidR="0000219C" w:rsidRPr="00435DF4" w:rsidRDefault="00CE7FC3" w:rsidP="00435DF4">
            <w:pPr>
              <w:jc w:val="center"/>
            </w:pPr>
            <w:r w:rsidRPr="00435DF4">
              <w:t>200 kHz</w:t>
            </w:r>
          </w:p>
        </w:tc>
        <w:tc>
          <w:tcPr>
            <w:tcW w:w="1591" w:type="dxa"/>
          </w:tcPr>
          <w:p w:rsidR="0000219C" w:rsidRPr="00435DF4" w:rsidRDefault="00CE7FC3" w:rsidP="00435DF4">
            <w:pPr>
              <w:jc w:val="center"/>
            </w:pPr>
            <w:r w:rsidRPr="00435DF4">
              <w:t>200 kHz</w:t>
            </w:r>
          </w:p>
        </w:tc>
        <w:tc>
          <w:tcPr>
            <w:tcW w:w="1591" w:type="dxa"/>
          </w:tcPr>
          <w:p w:rsidR="0000219C" w:rsidRPr="00435DF4" w:rsidRDefault="00E673B5" w:rsidP="00435DF4">
            <w:pPr>
              <w:jc w:val="center"/>
            </w:pPr>
            <w:r w:rsidRPr="00435DF4">
              <w:t>&gt;&gt; MHz</w:t>
            </w:r>
          </w:p>
        </w:tc>
        <w:tc>
          <w:tcPr>
            <w:tcW w:w="1591" w:type="dxa"/>
          </w:tcPr>
          <w:p w:rsidR="0000219C" w:rsidRPr="00435DF4" w:rsidRDefault="0000219C" w:rsidP="00435DF4">
            <w:pPr>
              <w:jc w:val="center"/>
            </w:pPr>
            <w:r w:rsidRPr="00435DF4">
              <w:t>133 kHz</w:t>
            </w:r>
          </w:p>
        </w:tc>
      </w:tr>
    </w:tbl>
    <w:p w:rsidR="00602218" w:rsidRDefault="00602218" w:rsidP="00CA75E7">
      <w:pPr>
        <w:spacing w:after="200" w:line="276" w:lineRule="auto"/>
        <w:jc w:val="both"/>
      </w:pPr>
    </w:p>
    <w:p w:rsidR="00E673B5" w:rsidRDefault="00DC0F64" w:rsidP="00CA75E7">
      <w:pPr>
        <w:spacing w:after="200" w:line="276" w:lineRule="auto"/>
        <w:jc w:val="both"/>
      </w:pPr>
      <w:r>
        <w:t xml:space="preserve">Note 1: </w:t>
      </w:r>
      <w:r w:rsidR="00E673B5">
        <w:t>In Ka band, typical antenna directivity is taken into account in the delay spead</w:t>
      </w:r>
      <w:r w:rsidR="00E673B5" w:rsidRPr="00E673B5">
        <w:t xml:space="preserve"> </w:t>
      </w:r>
      <w:r w:rsidR="00E673B5">
        <w:t>estimate</w:t>
      </w:r>
    </w:p>
    <w:p w:rsidR="00FE1643" w:rsidRDefault="00DC0F64" w:rsidP="00CA75E7">
      <w:pPr>
        <w:spacing w:after="200" w:line="276" w:lineRule="auto"/>
        <w:jc w:val="both"/>
      </w:pPr>
      <w:r>
        <w:t xml:space="preserve">Note 2: </w:t>
      </w:r>
      <w:r w:rsidR="00FE1643">
        <w:t>In S band, delay spread in satellite scenario</w:t>
      </w:r>
      <w:r w:rsidR="0015342D">
        <w:t>s</w:t>
      </w:r>
      <w:r w:rsidR="00FE1643">
        <w:t xml:space="preserve"> is lower than in HAPS scenario, because the min operating SNR is lower which leads to discard largest delay spread </w:t>
      </w:r>
    </w:p>
    <w:p w:rsidR="00CA75E7" w:rsidRPr="004728E8" w:rsidRDefault="00CA75E7" w:rsidP="00CA75E7">
      <w:pPr>
        <w:autoSpaceDE w:val="0"/>
        <w:autoSpaceDN w:val="0"/>
        <w:adjustRightInd w:val="0"/>
        <w:spacing w:after="0"/>
        <w:jc w:val="both"/>
        <w:rPr>
          <w:lang w:val="en"/>
        </w:rPr>
      </w:pPr>
    </w:p>
    <w:p w:rsidR="00761942" w:rsidRPr="00435DF4" w:rsidRDefault="006E5449" w:rsidP="00761942">
      <w:pPr>
        <w:pStyle w:val="Heading3"/>
        <w:keepNext w:val="0"/>
        <w:keepLines w:val="0"/>
        <w:spacing w:before="320" w:after="0"/>
        <w:ind w:left="142" w:firstLine="578"/>
        <w:jc w:val="both"/>
        <w:rPr>
          <w:rFonts w:eastAsiaTheme="minorHAnsi"/>
          <w:sz w:val="24"/>
          <w:szCs w:val="24"/>
          <w:lang w:val="en-US"/>
        </w:rPr>
      </w:pPr>
      <w:r w:rsidRPr="00435DF4">
        <w:rPr>
          <w:rFonts w:eastAsiaTheme="minorHAnsi"/>
          <w:sz w:val="24"/>
          <w:szCs w:val="24"/>
          <w:lang w:val="en-US"/>
        </w:rPr>
        <w:t>7.3.1.7</w:t>
      </w:r>
      <w:r w:rsidR="00761942" w:rsidRPr="00435DF4">
        <w:rPr>
          <w:rFonts w:eastAsiaTheme="minorHAnsi"/>
          <w:sz w:val="24"/>
          <w:szCs w:val="24"/>
          <w:lang w:val="en-US"/>
        </w:rPr>
        <w:t>.2 NR impacts</w:t>
      </w:r>
    </w:p>
    <w:p w:rsidR="00761942" w:rsidRPr="004728E8" w:rsidRDefault="00761942" w:rsidP="00CA75E7">
      <w:pPr>
        <w:autoSpaceDE w:val="0"/>
        <w:autoSpaceDN w:val="0"/>
        <w:adjustRightInd w:val="0"/>
        <w:spacing w:after="0"/>
        <w:jc w:val="both"/>
        <w:rPr>
          <w:lang w:val="en"/>
        </w:rPr>
      </w:pPr>
    </w:p>
    <w:p w:rsidR="00435DF4" w:rsidRPr="00435DF4" w:rsidRDefault="00CA75E7" w:rsidP="00CA75E7">
      <w:pPr>
        <w:autoSpaceDE w:val="0"/>
        <w:autoSpaceDN w:val="0"/>
        <w:adjustRightInd w:val="0"/>
        <w:spacing w:after="0"/>
        <w:jc w:val="both"/>
        <w:rPr>
          <w:lang w:val="en"/>
        </w:rPr>
      </w:pPr>
      <w:r w:rsidRPr="00435DF4">
        <w:rPr>
          <w:lang w:val="en"/>
        </w:rPr>
        <w:t xml:space="preserve">For S band, the minimal coherence bandwidth </w:t>
      </w:r>
      <w:r w:rsidR="00435DF4" w:rsidRPr="00435DF4">
        <w:t>has been computed with an alpha value corresponding to a theoretical worst case. Therefore the results show that any SCS value below 60 are able to accommodate the frequency selectivity of the channel. However higher SCS value may also be used under specific operational conditions (e.g. modem performance, minimum elevation angle, link margin etc.)</w:t>
      </w:r>
      <w:r w:rsidR="00AB6340">
        <w:rPr>
          <w:lang w:val="en"/>
        </w:rPr>
        <w:t>.</w:t>
      </w:r>
    </w:p>
    <w:p w:rsidR="00CA75E7" w:rsidRPr="00435DF4" w:rsidRDefault="00435DF4" w:rsidP="00CA75E7">
      <w:pPr>
        <w:rPr>
          <w:rFonts w:ascii="Arial" w:hAnsi="Arial" w:cs="Arial"/>
          <w:sz w:val="24"/>
          <w:szCs w:val="24"/>
          <w:lang w:eastAsia="zh-CN"/>
        </w:rPr>
      </w:pPr>
      <w:r w:rsidRPr="00435DF4">
        <w:rPr>
          <w:lang w:val="en"/>
        </w:rPr>
        <w:t>F</w:t>
      </w:r>
      <w:r w:rsidR="00CA75E7" w:rsidRPr="00435DF4">
        <w:rPr>
          <w:lang w:val="en"/>
        </w:rPr>
        <w:t xml:space="preserve">or Ka band, </w:t>
      </w:r>
      <w:r w:rsidR="00D711AB" w:rsidRPr="00435DF4">
        <w:rPr>
          <w:lang w:val="en"/>
        </w:rPr>
        <w:t>in case of</w:t>
      </w:r>
      <w:r w:rsidR="00CA75E7" w:rsidRPr="00435DF4">
        <w:rPr>
          <w:lang w:val="en"/>
        </w:rPr>
        <w:t xml:space="preserve"> terminals with dish antenna pointing at the satellite, the minimal coherence bandwidth </w:t>
      </w:r>
      <w:r w:rsidRPr="00435DF4">
        <w:rPr>
          <w:lang w:val="en"/>
        </w:rPr>
        <w:t>is above 256 MHz.</w:t>
      </w:r>
      <w:r w:rsidR="00CA75E7" w:rsidRPr="00435DF4">
        <w:rPr>
          <w:lang w:val="en"/>
        </w:rPr>
        <w:t xml:space="preserve"> </w:t>
      </w:r>
      <w:r w:rsidRPr="00435DF4">
        <w:rPr>
          <w:lang w:val="en"/>
        </w:rPr>
        <w:t xml:space="preserve">Therefore, </w:t>
      </w:r>
      <w:r w:rsidR="00CA75E7" w:rsidRPr="00435DF4">
        <w:rPr>
          <w:lang w:val="en"/>
        </w:rPr>
        <w:t xml:space="preserve"> the repartition of DM</w:t>
      </w:r>
      <w:r w:rsidR="005843BE" w:rsidRPr="00435DF4">
        <w:rPr>
          <w:lang w:val="en"/>
        </w:rPr>
        <w:t>-</w:t>
      </w:r>
      <w:r w:rsidR="00CA75E7" w:rsidRPr="00435DF4">
        <w:rPr>
          <w:lang w:val="en"/>
        </w:rPr>
        <w:t xml:space="preserve">RS symbols in frequency </w:t>
      </w:r>
      <w:r w:rsidR="00313381" w:rsidRPr="00435DF4">
        <w:rPr>
          <w:lang w:val="en"/>
        </w:rPr>
        <w:t>is</w:t>
      </w:r>
      <w:r w:rsidR="00CA75E7" w:rsidRPr="00435DF4">
        <w:rPr>
          <w:lang w:val="en"/>
        </w:rPr>
        <w:t xml:space="preserve"> sufficient to estimate frequency selectivity of the channel.</w:t>
      </w:r>
    </w:p>
    <w:p w:rsidR="00016751" w:rsidRDefault="00016751" w:rsidP="00016751">
      <w:pPr>
        <w:rPr>
          <w:lang w:eastAsia="zh-CN"/>
        </w:rPr>
      </w:pPr>
    </w:p>
    <w:tbl>
      <w:tblPr>
        <w:tblStyle w:val="TableGrid"/>
        <w:tblW w:w="0" w:type="auto"/>
        <w:jc w:val="center"/>
        <w:tblLook w:val="04A0" w:firstRow="1" w:lastRow="0" w:firstColumn="1" w:lastColumn="0" w:noHBand="0" w:noVBand="1"/>
      </w:tblPr>
      <w:tblGrid>
        <w:gridCol w:w="1591"/>
        <w:gridCol w:w="1591"/>
        <w:gridCol w:w="1591"/>
        <w:gridCol w:w="1591"/>
        <w:gridCol w:w="1591"/>
        <w:gridCol w:w="1591"/>
      </w:tblGrid>
      <w:tr w:rsidR="00BF69AA" w:rsidTr="00052F50">
        <w:trPr>
          <w:jc w:val="center"/>
        </w:trPr>
        <w:tc>
          <w:tcPr>
            <w:tcW w:w="1591" w:type="dxa"/>
          </w:tcPr>
          <w:p w:rsidR="00BF69AA" w:rsidRPr="00052F50" w:rsidRDefault="00BF69AA" w:rsidP="00052F50"/>
        </w:tc>
        <w:tc>
          <w:tcPr>
            <w:tcW w:w="1591" w:type="dxa"/>
          </w:tcPr>
          <w:p w:rsidR="00BF69AA" w:rsidRPr="00052F50" w:rsidRDefault="00BF69AA" w:rsidP="00052F50">
            <w:pPr>
              <w:jc w:val="center"/>
            </w:pPr>
            <w:r w:rsidRPr="00052F50">
              <w:t>D1, GEO, Ka band</w:t>
            </w:r>
          </w:p>
        </w:tc>
        <w:tc>
          <w:tcPr>
            <w:tcW w:w="1591" w:type="dxa"/>
          </w:tcPr>
          <w:p w:rsidR="00BF69AA" w:rsidRPr="00052F50" w:rsidRDefault="00BF69AA" w:rsidP="00052F50">
            <w:pPr>
              <w:jc w:val="center"/>
            </w:pPr>
            <w:r w:rsidRPr="00052F50">
              <w:t>D2, GEO, S band</w:t>
            </w:r>
          </w:p>
        </w:tc>
        <w:tc>
          <w:tcPr>
            <w:tcW w:w="1591" w:type="dxa"/>
          </w:tcPr>
          <w:p w:rsidR="00BF69AA" w:rsidRPr="00052F50" w:rsidRDefault="00BF69AA" w:rsidP="00052F50">
            <w:pPr>
              <w:jc w:val="center"/>
            </w:pPr>
            <w:r w:rsidRPr="00052F50">
              <w:t>D3, LEO, S band</w:t>
            </w:r>
          </w:p>
        </w:tc>
        <w:tc>
          <w:tcPr>
            <w:tcW w:w="1591" w:type="dxa"/>
          </w:tcPr>
          <w:p w:rsidR="00BF69AA" w:rsidRPr="00052F50" w:rsidRDefault="00BF69AA" w:rsidP="00052F50">
            <w:pPr>
              <w:jc w:val="center"/>
            </w:pPr>
            <w:r w:rsidRPr="00052F50">
              <w:t>D4, LEO, Ka band</w:t>
            </w:r>
          </w:p>
        </w:tc>
        <w:tc>
          <w:tcPr>
            <w:tcW w:w="1591" w:type="dxa"/>
          </w:tcPr>
          <w:p w:rsidR="00BF69AA" w:rsidRPr="00052F50" w:rsidRDefault="00BF69AA" w:rsidP="00052F50">
            <w:pPr>
              <w:jc w:val="center"/>
            </w:pPr>
            <w:r w:rsidRPr="00052F50">
              <w:t>D5, HAPS, S band</w:t>
            </w:r>
          </w:p>
        </w:tc>
      </w:tr>
      <w:tr w:rsidR="00BF69AA" w:rsidTr="00052F50">
        <w:trPr>
          <w:jc w:val="center"/>
        </w:trPr>
        <w:tc>
          <w:tcPr>
            <w:tcW w:w="1591" w:type="dxa"/>
          </w:tcPr>
          <w:p w:rsidR="00BF69AA" w:rsidRPr="00052F50" w:rsidRDefault="00BF69AA" w:rsidP="00052F50">
            <w:r>
              <w:t>SCS selection constraints</w:t>
            </w:r>
          </w:p>
        </w:tc>
        <w:tc>
          <w:tcPr>
            <w:tcW w:w="1591" w:type="dxa"/>
          </w:tcPr>
          <w:p w:rsidR="00BF69AA" w:rsidRPr="00052F50" w:rsidRDefault="00BF69AA" w:rsidP="00052F50">
            <w:pPr>
              <w:jc w:val="center"/>
            </w:pPr>
            <w:r w:rsidRPr="00052F50">
              <w:t>No</w:t>
            </w:r>
          </w:p>
        </w:tc>
        <w:tc>
          <w:tcPr>
            <w:tcW w:w="1591" w:type="dxa"/>
          </w:tcPr>
          <w:p w:rsidR="00BF69AA" w:rsidRPr="00052F50" w:rsidRDefault="00BF69AA" w:rsidP="00E267BB">
            <w:pPr>
              <w:jc w:val="center"/>
            </w:pPr>
            <w:r w:rsidRPr="00052F50">
              <w:t xml:space="preserve">&lt; 60 </w:t>
            </w:r>
            <w:r>
              <w:t>(</w:t>
            </w:r>
            <w:r w:rsidR="00E267BB">
              <w:t>worst case</w:t>
            </w:r>
            <w:r>
              <w:t>)</w:t>
            </w:r>
          </w:p>
        </w:tc>
        <w:tc>
          <w:tcPr>
            <w:tcW w:w="1591" w:type="dxa"/>
          </w:tcPr>
          <w:p w:rsidR="00BF69AA" w:rsidRPr="00052F50" w:rsidRDefault="00BF69AA" w:rsidP="00E267BB">
            <w:pPr>
              <w:jc w:val="center"/>
            </w:pPr>
            <w:r w:rsidRPr="00052F50">
              <w:t xml:space="preserve">&lt; 60 </w:t>
            </w:r>
            <w:r>
              <w:t>(</w:t>
            </w:r>
            <w:r w:rsidR="00E267BB">
              <w:t>worst case</w:t>
            </w:r>
            <w:r>
              <w:t>)</w:t>
            </w:r>
          </w:p>
        </w:tc>
        <w:tc>
          <w:tcPr>
            <w:tcW w:w="1591" w:type="dxa"/>
          </w:tcPr>
          <w:p w:rsidR="00BF69AA" w:rsidRPr="00052F50" w:rsidRDefault="00BF69AA" w:rsidP="00052F50">
            <w:pPr>
              <w:jc w:val="center"/>
            </w:pPr>
            <w:r w:rsidRPr="00052F50">
              <w:t>No</w:t>
            </w:r>
          </w:p>
        </w:tc>
        <w:tc>
          <w:tcPr>
            <w:tcW w:w="1591" w:type="dxa"/>
          </w:tcPr>
          <w:p w:rsidR="00BF69AA" w:rsidRPr="00052F50" w:rsidRDefault="00BF69AA" w:rsidP="00052F50">
            <w:pPr>
              <w:jc w:val="center"/>
            </w:pPr>
            <w:r w:rsidRPr="00052F50">
              <w:t>&lt; 60</w:t>
            </w:r>
            <w:r w:rsidR="00AB6340">
              <w:t xml:space="preserve"> (worst case)</w:t>
            </w:r>
          </w:p>
        </w:tc>
      </w:tr>
    </w:tbl>
    <w:p w:rsidR="008E2BE3" w:rsidRPr="004728E8" w:rsidRDefault="008E2BE3" w:rsidP="00435DF4">
      <w:pPr>
        <w:pStyle w:val="EX"/>
        <w:ind w:left="0" w:firstLine="0"/>
        <w:jc w:val="both"/>
        <w:rPr>
          <w:rFonts w:asciiTheme="minorHAnsi" w:eastAsiaTheme="minorHAnsi" w:hAnsiTheme="minorHAnsi" w:cstheme="minorBidi"/>
          <w:sz w:val="22"/>
          <w:szCs w:val="22"/>
          <w:lang w:val="en-US"/>
        </w:rPr>
      </w:pPr>
    </w:p>
    <w:p w:rsidR="002E591E" w:rsidRPr="009B1A3D" w:rsidRDefault="002E591E" w:rsidP="006248E6">
      <w:pPr>
        <w:rPr>
          <w:lang w:val="en-GB"/>
        </w:rPr>
      </w:pPr>
    </w:p>
    <w:p w:rsidR="00DA5C3C" w:rsidRPr="001260F9" w:rsidRDefault="00742E59" w:rsidP="00DA5C3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Del="00742E59">
        <w:t xml:space="preserve"> </w:t>
      </w:r>
      <w:r w:rsidR="00DA5C3C" w:rsidRPr="00A409C1">
        <w:rPr>
          <w:rFonts w:ascii="Arial" w:hAnsi="Arial" w:cs="Arial"/>
          <w:color w:val="FF0000"/>
          <w:sz w:val="28"/>
          <w:szCs w:val="28"/>
        </w:rPr>
        <w:t>* * * End of Changes * * * *</w:t>
      </w:r>
    </w:p>
    <w:p w:rsidR="00DA5C3C" w:rsidRDefault="00DA5C3C" w:rsidP="00DA5C3C">
      <w:pPr>
        <w:rPr>
          <w:lang w:eastAsia="zh-CN"/>
        </w:rPr>
      </w:pPr>
    </w:p>
    <w:p w:rsidR="00DA5C3C" w:rsidRPr="00B640CF" w:rsidRDefault="00DA5C3C" w:rsidP="00636998">
      <w:pPr>
        <w:jc w:val="both"/>
        <w:rPr>
          <w:sz w:val="24"/>
        </w:rPr>
      </w:pPr>
    </w:p>
    <w:sectPr w:rsidR="00DA5C3C" w:rsidRPr="00B640CF" w:rsidSect="002E7049">
      <w:footerReference w:type="default" r:id="rId24"/>
      <w:pgSz w:w="12240" w:h="15840" w:code="1"/>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810D3B4" w15:done="0"/>
  <w15:commentEx w15:paraId="689684B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7D7C" w:rsidRDefault="00B07D7C" w:rsidP="000519FA">
      <w:pPr>
        <w:spacing w:after="0" w:line="240" w:lineRule="auto"/>
      </w:pPr>
      <w:r>
        <w:separator/>
      </w:r>
    </w:p>
  </w:endnote>
  <w:endnote w:type="continuationSeparator" w:id="0">
    <w:p w:rsidR="00B07D7C" w:rsidRDefault="00B07D7C"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Qualcomm Office">
    <w:altName w:val="Qualcomm Offic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rsidR="00150048" w:rsidRDefault="00150048">
        <w:pPr>
          <w:pStyle w:val="Footer"/>
          <w:jc w:val="center"/>
        </w:pPr>
        <w:r>
          <w:fldChar w:fldCharType="begin"/>
        </w:r>
        <w:r>
          <w:instrText xml:space="preserve"> PAGE   \* MERGEFORMAT </w:instrText>
        </w:r>
        <w:r>
          <w:fldChar w:fldCharType="separate"/>
        </w:r>
        <w:r w:rsidR="0018076C">
          <w:rPr>
            <w:noProof/>
          </w:rPr>
          <w:t>1</w:t>
        </w:r>
        <w:r>
          <w:rPr>
            <w:noProof/>
          </w:rPr>
          <w:fldChar w:fldCharType="end"/>
        </w:r>
      </w:p>
    </w:sdtContent>
  </w:sdt>
  <w:p w:rsidR="00150048" w:rsidRDefault="001500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7D7C" w:rsidRDefault="00B07D7C" w:rsidP="000519FA">
      <w:pPr>
        <w:spacing w:after="0" w:line="240" w:lineRule="auto"/>
      </w:pPr>
      <w:r>
        <w:separator/>
      </w:r>
    </w:p>
  </w:footnote>
  <w:footnote w:type="continuationSeparator" w:id="0">
    <w:p w:rsidR="00B07D7C" w:rsidRDefault="00B07D7C"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512" type="#_x0000_t75" style="width:63.35pt;height:32.85pt" o:bullet="t">
        <v:imagedata r:id="rId1" o:title="artABBA"/>
      </v:shape>
    </w:pict>
  </w:numPicBullet>
  <w:abstractNum w:abstractNumId="0">
    <w:nsid w:val="02552047"/>
    <w:multiLevelType w:val="multilevel"/>
    <w:tmpl w:val="040C0025"/>
    <w:lvl w:ilvl="0">
      <w:start w:val="1"/>
      <w:numFmt w:val="decimal"/>
      <w:pStyle w:val="Heading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nsid w:val="06BB5615"/>
    <w:multiLevelType w:val="hybridMultilevel"/>
    <w:tmpl w:val="FC92291A"/>
    <w:lvl w:ilvl="0" w:tplc="2A58C99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F55FD5"/>
    <w:multiLevelType w:val="hybridMultilevel"/>
    <w:tmpl w:val="821A8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D92F42"/>
    <w:multiLevelType w:val="hybridMultilevel"/>
    <w:tmpl w:val="6680A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C4563C"/>
    <w:multiLevelType w:val="hybridMultilevel"/>
    <w:tmpl w:val="6FF0DA48"/>
    <w:lvl w:ilvl="0" w:tplc="AB6E45D2">
      <w:start w:val="1"/>
      <w:numFmt w:val="decimal"/>
      <w:lvlText w:val="%1)"/>
      <w:lvlJc w:val="left"/>
      <w:pPr>
        <w:ind w:left="720" w:hanging="360"/>
      </w:pPr>
      <w:rPr>
        <w:rFonts w:hint="default"/>
        <w:lang w:val="en-G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5264F29"/>
    <w:multiLevelType w:val="hybridMultilevel"/>
    <w:tmpl w:val="1642641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nsid w:val="2BA87FEB"/>
    <w:multiLevelType w:val="hybridMultilevel"/>
    <w:tmpl w:val="67DE3FA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20695E"/>
    <w:multiLevelType w:val="hybridMultilevel"/>
    <w:tmpl w:val="F2BA67D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D70F71"/>
    <w:multiLevelType w:val="hybridMultilevel"/>
    <w:tmpl w:val="EA3474B0"/>
    <w:lvl w:ilvl="0" w:tplc="FB1AB972">
      <w:start w:val="178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552A27"/>
    <w:multiLevelType w:val="hybridMultilevel"/>
    <w:tmpl w:val="8C2845A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8140809"/>
    <w:multiLevelType w:val="hybridMultilevel"/>
    <w:tmpl w:val="CC2AE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FAA2CE0"/>
    <w:multiLevelType w:val="hybridMultilevel"/>
    <w:tmpl w:val="EC90D1B2"/>
    <w:lvl w:ilvl="0" w:tplc="350695A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9A87930"/>
    <w:multiLevelType w:val="hybridMultilevel"/>
    <w:tmpl w:val="3FA87D26"/>
    <w:lvl w:ilvl="0" w:tplc="0D886B42">
      <w:start w:val="100"/>
      <w:numFmt w:val="bullet"/>
      <w:lvlText w:val=""/>
      <w:lvlJc w:val="left"/>
      <w:pPr>
        <w:ind w:left="720" w:hanging="360"/>
      </w:pPr>
      <w:rPr>
        <w:rFonts w:ascii="Wingdings" w:eastAsiaTheme="minorHAnsi"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5BE3371"/>
    <w:multiLevelType w:val="hybridMultilevel"/>
    <w:tmpl w:val="84E26416"/>
    <w:lvl w:ilvl="0" w:tplc="18829202">
      <w:start w:val="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510439"/>
    <w:multiLevelType w:val="hybridMultilevel"/>
    <w:tmpl w:val="5632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6A340BA"/>
    <w:multiLevelType w:val="hybridMultilevel"/>
    <w:tmpl w:val="BF4C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B43855"/>
    <w:multiLevelType w:val="hybridMultilevel"/>
    <w:tmpl w:val="C77EA98A"/>
    <w:lvl w:ilvl="0" w:tplc="2F761B3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6E742ADB"/>
    <w:multiLevelType w:val="hybridMultilevel"/>
    <w:tmpl w:val="88FA40AA"/>
    <w:lvl w:ilvl="0" w:tplc="2F761B34">
      <w:start w:val="1"/>
      <w:numFmt w:val="bullet"/>
      <w:lvlText w:val=""/>
      <w:lvlPicBulletId w:val="0"/>
      <w:lvlJc w:val="left"/>
      <w:pPr>
        <w:tabs>
          <w:tab w:val="num" w:pos="720"/>
        </w:tabs>
        <w:ind w:left="720" w:hanging="360"/>
      </w:pPr>
      <w:rPr>
        <w:rFonts w:ascii="Symbol" w:hAnsi="Symbol" w:hint="default"/>
      </w:rPr>
    </w:lvl>
    <w:lvl w:ilvl="1" w:tplc="08F05F8A">
      <w:start w:val="1"/>
      <w:numFmt w:val="bullet"/>
      <w:lvlText w:val=""/>
      <w:lvlPicBulletId w:val="0"/>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72DD69F4"/>
    <w:multiLevelType w:val="multilevel"/>
    <w:tmpl w:val="0BF4D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77A82F5B"/>
    <w:multiLevelType w:val="hybridMultilevel"/>
    <w:tmpl w:val="F94EB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867739"/>
    <w:multiLevelType w:val="hybridMultilevel"/>
    <w:tmpl w:val="1E0069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9"/>
  </w:num>
  <w:num w:numId="4">
    <w:abstractNumId w:val="18"/>
  </w:num>
  <w:num w:numId="5">
    <w:abstractNumId w:val="17"/>
  </w:num>
  <w:num w:numId="6">
    <w:abstractNumId w:val="15"/>
  </w:num>
  <w:num w:numId="7">
    <w:abstractNumId w:val="16"/>
  </w:num>
  <w:num w:numId="8">
    <w:abstractNumId w:val="9"/>
  </w:num>
  <w:num w:numId="9">
    <w:abstractNumId w:val="14"/>
  </w:num>
  <w:num w:numId="10">
    <w:abstractNumId w:val="8"/>
  </w:num>
  <w:num w:numId="11">
    <w:abstractNumId w:val="10"/>
  </w:num>
  <w:num w:numId="12">
    <w:abstractNumId w:val="7"/>
  </w:num>
  <w:num w:numId="13">
    <w:abstractNumId w:val="12"/>
  </w:num>
  <w:num w:numId="14">
    <w:abstractNumId w:val="1"/>
  </w:num>
  <w:num w:numId="15">
    <w:abstractNumId w:val="11"/>
  </w:num>
  <w:num w:numId="16">
    <w:abstractNumId w:val="3"/>
  </w:num>
  <w:num w:numId="17">
    <w:abstractNumId w:val="20"/>
  </w:num>
  <w:num w:numId="18">
    <w:abstractNumId w:val="2"/>
  </w:num>
  <w:num w:numId="19">
    <w:abstractNumId w:val="6"/>
  </w:num>
  <w:num w:numId="20">
    <w:abstractNumId w:val="4"/>
  </w:num>
  <w:num w:numId="21">
    <w:abstractNumId w:val="21"/>
  </w:num>
  <w:num w:numId="22">
    <w:abstractNumId w:val="1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fano Cioni">
    <w15:presenceInfo w15:providerId="AD" w15:userId="S-1-5-21-3877897231-801669177-1469586255-6677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219C"/>
    <w:rsid w:val="000023B2"/>
    <w:rsid w:val="0000355A"/>
    <w:rsid w:val="000035F9"/>
    <w:rsid w:val="00006960"/>
    <w:rsid w:val="00007A13"/>
    <w:rsid w:val="00010F94"/>
    <w:rsid w:val="00013851"/>
    <w:rsid w:val="00016751"/>
    <w:rsid w:val="00017BCB"/>
    <w:rsid w:val="00017C51"/>
    <w:rsid w:val="00017D31"/>
    <w:rsid w:val="00020134"/>
    <w:rsid w:val="00020B0E"/>
    <w:rsid w:val="00020C1D"/>
    <w:rsid w:val="00021E7B"/>
    <w:rsid w:val="000222C1"/>
    <w:rsid w:val="00026EC5"/>
    <w:rsid w:val="00027C82"/>
    <w:rsid w:val="00027E68"/>
    <w:rsid w:val="00032967"/>
    <w:rsid w:val="000330CB"/>
    <w:rsid w:val="00033CCE"/>
    <w:rsid w:val="0003674B"/>
    <w:rsid w:val="00036FE7"/>
    <w:rsid w:val="00037782"/>
    <w:rsid w:val="00041657"/>
    <w:rsid w:val="00042B81"/>
    <w:rsid w:val="00042C03"/>
    <w:rsid w:val="00047A18"/>
    <w:rsid w:val="00050BC2"/>
    <w:rsid w:val="00050F90"/>
    <w:rsid w:val="000519FA"/>
    <w:rsid w:val="0005271D"/>
    <w:rsid w:val="000549D5"/>
    <w:rsid w:val="00055C01"/>
    <w:rsid w:val="00056294"/>
    <w:rsid w:val="00057BAC"/>
    <w:rsid w:val="00057C8B"/>
    <w:rsid w:val="00057E68"/>
    <w:rsid w:val="000618F1"/>
    <w:rsid w:val="00061AE4"/>
    <w:rsid w:val="0006202B"/>
    <w:rsid w:val="00062C54"/>
    <w:rsid w:val="000639AB"/>
    <w:rsid w:val="00064757"/>
    <w:rsid w:val="000648F1"/>
    <w:rsid w:val="000654AE"/>
    <w:rsid w:val="000662ED"/>
    <w:rsid w:val="00066955"/>
    <w:rsid w:val="00067BC8"/>
    <w:rsid w:val="00072A13"/>
    <w:rsid w:val="000746F1"/>
    <w:rsid w:val="00074772"/>
    <w:rsid w:val="00075BA9"/>
    <w:rsid w:val="00080069"/>
    <w:rsid w:val="00080A19"/>
    <w:rsid w:val="00082A2F"/>
    <w:rsid w:val="000835A6"/>
    <w:rsid w:val="000835B5"/>
    <w:rsid w:val="000836E2"/>
    <w:rsid w:val="000852A4"/>
    <w:rsid w:val="0009000A"/>
    <w:rsid w:val="00094199"/>
    <w:rsid w:val="00095759"/>
    <w:rsid w:val="000971F4"/>
    <w:rsid w:val="000973EC"/>
    <w:rsid w:val="00097647"/>
    <w:rsid w:val="000A08A3"/>
    <w:rsid w:val="000A24C7"/>
    <w:rsid w:val="000A2FE5"/>
    <w:rsid w:val="000A4533"/>
    <w:rsid w:val="000A5905"/>
    <w:rsid w:val="000A5A3E"/>
    <w:rsid w:val="000A7CC5"/>
    <w:rsid w:val="000B4ECA"/>
    <w:rsid w:val="000C1F38"/>
    <w:rsid w:val="000C2A54"/>
    <w:rsid w:val="000C3792"/>
    <w:rsid w:val="000C63B7"/>
    <w:rsid w:val="000C7447"/>
    <w:rsid w:val="000C790A"/>
    <w:rsid w:val="000D01FE"/>
    <w:rsid w:val="000D0D93"/>
    <w:rsid w:val="000D287C"/>
    <w:rsid w:val="000D3CBF"/>
    <w:rsid w:val="000D403A"/>
    <w:rsid w:val="000D7F36"/>
    <w:rsid w:val="000E00F0"/>
    <w:rsid w:val="000E0D7C"/>
    <w:rsid w:val="000E20D5"/>
    <w:rsid w:val="000E3300"/>
    <w:rsid w:val="000E5F5E"/>
    <w:rsid w:val="000E6009"/>
    <w:rsid w:val="000E79B1"/>
    <w:rsid w:val="000E7C02"/>
    <w:rsid w:val="000E7F24"/>
    <w:rsid w:val="000F015B"/>
    <w:rsid w:val="000F05B2"/>
    <w:rsid w:val="000F0C87"/>
    <w:rsid w:val="000F2D8F"/>
    <w:rsid w:val="000F453E"/>
    <w:rsid w:val="000F64BD"/>
    <w:rsid w:val="001005D2"/>
    <w:rsid w:val="00103493"/>
    <w:rsid w:val="00103FE5"/>
    <w:rsid w:val="001043C5"/>
    <w:rsid w:val="001058D7"/>
    <w:rsid w:val="00105C9E"/>
    <w:rsid w:val="0010616A"/>
    <w:rsid w:val="00110759"/>
    <w:rsid w:val="00116F84"/>
    <w:rsid w:val="00117174"/>
    <w:rsid w:val="001175C0"/>
    <w:rsid w:val="00120438"/>
    <w:rsid w:val="00122ADB"/>
    <w:rsid w:val="00122D4A"/>
    <w:rsid w:val="00125567"/>
    <w:rsid w:val="00125CA0"/>
    <w:rsid w:val="00126CF8"/>
    <w:rsid w:val="0012710E"/>
    <w:rsid w:val="0013288C"/>
    <w:rsid w:val="00132E99"/>
    <w:rsid w:val="001330E2"/>
    <w:rsid w:val="0013480A"/>
    <w:rsid w:val="00141632"/>
    <w:rsid w:val="001418C6"/>
    <w:rsid w:val="00142E62"/>
    <w:rsid w:val="00144667"/>
    <w:rsid w:val="00145235"/>
    <w:rsid w:val="00145B91"/>
    <w:rsid w:val="00145BF9"/>
    <w:rsid w:val="00147201"/>
    <w:rsid w:val="00147D27"/>
    <w:rsid w:val="00150048"/>
    <w:rsid w:val="00150804"/>
    <w:rsid w:val="001524B1"/>
    <w:rsid w:val="00152F03"/>
    <w:rsid w:val="0015342D"/>
    <w:rsid w:val="00154607"/>
    <w:rsid w:val="00155141"/>
    <w:rsid w:val="001557C1"/>
    <w:rsid w:val="00155853"/>
    <w:rsid w:val="00157DB2"/>
    <w:rsid w:val="00160717"/>
    <w:rsid w:val="001619F2"/>
    <w:rsid w:val="001645C2"/>
    <w:rsid w:val="001659DB"/>
    <w:rsid w:val="00166CA6"/>
    <w:rsid w:val="00170442"/>
    <w:rsid w:val="001712ED"/>
    <w:rsid w:val="00171DDF"/>
    <w:rsid w:val="0017342A"/>
    <w:rsid w:val="00176B78"/>
    <w:rsid w:val="0018076C"/>
    <w:rsid w:val="001812E3"/>
    <w:rsid w:val="00183472"/>
    <w:rsid w:val="001840DF"/>
    <w:rsid w:val="00184579"/>
    <w:rsid w:val="0018472F"/>
    <w:rsid w:val="00187C6F"/>
    <w:rsid w:val="00192935"/>
    <w:rsid w:val="00193810"/>
    <w:rsid w:val="00197E0B"/>
    <w:rsid w:val="001A0F58"/>
    <w:rsid w:val="001A4BC4"/>
    <w:rsid w:val="001A5D61"/>
    <w:rsid w:val="001A6D9F"/>
    <w:rsid w:val="001B0B08"/>
    <w:rsid w:val="001B15D0"/>
    <w:rsid w:val="001B1807"/>
    <w:rsid w:val="001B20D7"/>
    <w:rsid w:val="001B2A70"/>
    <w:rsid w:val="001B2C43"/>
    <w:rsid w:val="001B30BA"/>
    <w:rsid w:val="001B391C"/>
    <w:rsid w:val="001B3F85"/>
    <w:rsid w:val="001B4643"/>
    <w:rsid w:val="001B53EC"/>
    <w:rsid w:val="001C3CCE"/>
    <w:rsid w:val="001C4622"/>
    <w:rsid w:val="001C66D9"/>
    <w:rsid w:val="001C7E39"/>
    <w:rsid w:val="001D16D4"/>
    <w:rsid w:val="001D1BAC"/>
    <w:rsid w:val="001D3661"/>
    <w:rsid w:val="001D7850"/>
    <w:rsid w:val="001D7C16"/>
    <w:rsid w:val="001E0D4D"/>
    <w:rsid w:val="001E1EC4"/>
    <w:rsid w:val="001E2163"/>
    <w:rsid w:val="001E23D3"/>
    <w:rsid w:val="001E2F5B"/>
    <w:rsid w:val="001E46B5"/>
    <w:rsid w:val="001E5FE9"/>
    <w:rsid w:val="001E66B6"/>
    <w:rsid w:val="001E71BE"/>
    <w:rsid w:val="001F003B"/>
    <w:rsid w:val="001F0323"/>
    <w:rsid w:val="001F46A7"/>
    <w:rsid w:val="0020061D"/>
    <w:rsid w:val="00202FFE"/>
    <w:rsid w:val="00206E46"/>
    <w:rsid w:val="002071E5"/>
    <w:rsid w:val="00207228"/>
    <w:rsid w:val="00211821"/>
    <w:rsid w:val="00214F4F"/>
    <w:rsid w:val="00215252"/>
    <w:rsid w:val="0021618C"/>
    <w:rsid w:val="002176CB"/>
    <w:rsid w:val="002206B6"/>
    <w:rsid w:val="00222ECE"/>
    <w:rsid w:val="0022358B"/>
    <w:rsid w:val="00225856"/>
    <w:rsid w:val="0022777D"/>
    <w:rsid w:val="00230F4E"/>
    <w:rsid w:val="00231623"/>
    <w:rsid w:val="00231EB5"/>
    <w:rsid w:val="00232CA1"/>
    <w:rsid w:val="00232F1F"/>
    <w:rsid w:val="0023580A"/>
    <w:rsid w:val="00235B85"/>
    <w:rsid w:val="0023711F"/>
    <w:rsid w:val="0024311D"/>
    <w:rsid w:val="0024363B"/>
    <w:rsid w:val="002438E2"/>
    <w:rsid w:val="00243E1C"/>
    <w:rsid w:val="002462B0"/>
    <w:rsid w:val="002466BF"/>
    <w:rsid w:val="00246B00"/>
    <w:rsid w:val="00252734"/>
    <w:rsid w:val="00253223"/>
    <w:rsid w:val="00253FFC"/>
    <w:rsid w:val="00254B74"/>
    <w:rsid w:val="002554AD"/>
    <w:rsid w:val="002557DB"/>
    <w:rsid w:val="002623FA"/>
    <w:rsid w:val="00264714"/>
    <w:rsid w:val="00264C75"/>
    <w:rsid w:val="002653D0"/>
    <w:rsid w:val="0027054D"/>
    <w:rsid w:val="0027077A"/>
    <w:rsid w:val="002759E4"/>
    <w:rsid w:val="002763CB"/>
    <w:rsid w:val="00281A49"/>
    <w:rsid w:val="002827B1"/>
    <w:rsid w:val="00284E2F"/>
    <w:rsid w:val="00285BC3"/>
    <w:rsid w:val="00292F13"/>
    <w:rsid w:val="00294494"/>
    <w:rsid w:val="0029466A"/>
    <w:rsid w:val="0029596C"/>
    <w:rsid w:val="0029675E"/>
    <w:rsid w:val="002A059C"/>
    <w:rsid w:val="002A5488"/>
    <w:rsid w:val="002A5509"/>
    <w:rsid w:val="002A689B"/>
    <w:rsid w:val="002B0B4B"/>
    <w:rsid w:val="002B2760"/>
    <w:rsid w:val="002B3F41"/>
    <w:rsid w:val="002B4623"/>
    <w:rsid w:val="002B4A5B"/>
    <w:rsid w:val="002B5306"/>
    <w:rsid w:val="002C08CE"/>
    <w:rsid w:val="002C1862"/>
    <w:rsid w:val="002C4D5E"/>
    <w:rsid w:val="002D15A4"/>
    <w:rsid w:val="002D24D0"/>
    <w:rsid w:val="002D293F"/>
    <w:rsid w:val="002D3D84"/>
    <w:rsid w:val="002D4B66"/>
    <w:rsid w:val="002D6E8E"/>
    <w:rsid w:val="002E08D8"/>
    <w:rsid w:val="002E1513"/>
    <w:rsid w:val="002E591E"/>
    <w:rsid w:val="002E684A"/>
    <w:rsid w:val="002E7049"/>
    <w:rsid w:val="002F2BBC"/>
    <w:rsid w:val="002F56DC"/>
    <w:rsid w:val="002F642F"/>
    <w:rsid w:val="002F64BF"/>
    <w:rsid w:val="00300C6E"/>
    <w:rsid w:val="00303ED4"/>
    <w:rsid w:val="00305CE9"/>
    <w:rsid w:val="003073BF"/>
    <w:rsid w:val="0031260B"/>
    <w:rsid w:val="00313381"/>
    <w:rsid w:val="00313E04"/>
    <w:rsid w:val="00314AF9"/>
    <w:rsid w:val="00314F16"/>
    <w:rsid w:val="0031678A"/>
    <w:rsid w:val="00316E65"/>
    <w:rsid w:val="00325F89"/>
    <w:rsid w:val="00325F8E"/>
    <w:rsid w:val="00326E11"/>
    <w:rsid w:val="00331232"/>
    <w:rsid w:val="00331BC6"/>
    <w:rsid w:val="003327A4"/>
    <w:rsid w:val="003367CA"/>
    <w:rsid w:val="00336803"/>
    <w:rsid w:val="00336F51"/>
    <w:rsid w:val="00340733"/>
    <w:rsid w:val="0034182C"/>
    <w:rsid w:val="00341929"/>
    <w:rsid w:val="00342727"/>
    <w:rsid w:val="0034322E"/>
    <w:rsid w:val="00343E11"/>
    <w:rsid w:val="003450C7"/>
    <w:rsid w:val="00346842"/>
    <w:rsid w:val="00347A04"/>
    <w:rsid w:val="00347D69"/>
    <w:rsid w:val="0035022C"/>
    <w:rsid w:val="00353680"/>
    <w:rsid w:val="0035455A"/>
    <w:rsid w:val="00356DBF"/>
    <w:rsid w:val="00360C68"/>
    <w:rsid w:val="00362B48"/>
    <w:rsid w:val="003636EE"/>
    <w:rsid w:val="00363FDF"/>
    <w:rsid w:val="00364728"/>
    <w:rsid w:val="00364CD5"/>
    <w:rsid w:val="00365D0B"/>
    <w:rsid w:val="00365FC7"/>
    <w:rsid w:val="003673CC"/>
    <w:rsid w:val="0036758B"/>
    <w:rsid w:val="00373250"/>
    <w:rsid w:val="00373EAF"/>
    <w:rsid w:val="00373FE4"/>
    <w:rsid w:val="00374264"/>
    <w:rsid w:val="0037437D"/>
    <w:rsid w:val="00375407"/>
    <w:rsid w:val="0037598E"/>
    <w:rsid w:val="0037633E"/>
    <w:rsid w:val="00377F40"/>
    <w:rsid w:val="00380169"/>
    <w:rsid w:val="003810A3"/>
    <w:rsid w:val="00384424"/>
    <w:rsid w:val="00384788"/>
    <w:rsid w:val="0039081F"/>
    <w:rsid w:val="00390989"/>
    <w:rsid w:val="0039106B"/>
    <w:rsid w:val="00391CDC"/>
    <w:rsid w:val="00392353"/>
    <w:rsid w:val="0039273B"/>
    <w:rsid w:val="003939D2"/>
    <w:rsid w:val="003958B8"/>
    <w:rsid w:val="00395995"/>
    <w:rsid w:val="00396DE0"/>
    <w:rsid w:val="003A0A6D"/>
    <w:rsid w:val="003A29CC"/>
    <w:rsid w:val="003A32FD"/>
    <w:rsid w:val="003A3307"/>
    <w:rsid w:val="003A3F95"/>
    <w:rsid w:val="003A77AC"/>
    <w:rsid w:val="003B10BB"/>
    <w:rsid w:val="003B1C92"/>
    <w:rsid w:val="003B47A7"/>
    <w:rsid w:val="003B5995"/>
    <w:rsid w:val="003B69F3"/>
    <w:rsid w:val="003C0B0D"/>
    <w:rsid w:val="003C112E"/>
    <w:rsid w:val="003C3CCE"/>
    <w:rsid w:val="003C61F5"/>
    <w:rsid w:val="003D2EA5"/>
    <w:rsid w:val="003D321A"/>
    <w:rsid w:val="003D467F"/>
    <w:rsid w:val="003D4893"/>
    <w:rsid w:val="003D59C4"/>
    <w:rsid w:val="003D5B1B"/>
    <w:rsid w:val="003D5E0A"/>
    <w:rsid w:val="003D6EAE"/>
    <w:rsid w:val="003D7128"/>
    <w:rsid w:val="003D7F2C"/>
    <w:rsid w:val="003E4054"/>
    <w:rsid w:val="003E7A77"/>
    <w:rsid w:val="003F10C7"/>
    <w:rsid w:val="003F16A7"/>
    <w:rsid w:val="003F1D74"/>
    <w:rsid w:val="003F34DB"/>
    <w:rsid w:val="003F3B87"/>
    <w:rsid w:val="003F44BB"/>
    <w:rsid w:val="003F6175"/>
    <w:rsid w:val="003F6482"/>
    <w:rsid w:val="003F67FF"/>
    <w:rsid w:val="004015DD"/>
    <w:rsid w:val="00402832"/>
    <w:rsid w:val="004032E4"/>
    <w:rsid w:val="0040357F"/>
    <w:rsid w:val="0040643F"/>
    <w:rsid w:val="00406B61"/>
    <w:rsid w:val="00410186"/>
    <w:rsid w:val="0041109B"/>
    <w:rsid w:val="0041147C"/>
    <w:rsid w:val="0041341B"/>
    <w:rsid w:val="00413E0F"/>
    <w:rsid w:val="00415612"/>
    <w:rsid w:val="00420E1D"/>
    <w:rsid w:val="004226D5"/>
    <w:rsid w:val="004246FC"/>
    <w:rsid w:val="004249AE"/>
    <w:rsid w:val="004252B9"/>
    <w:rsid w:val="0042587B"/>
    <w:rsid w:val="00427143"/>
    <w:rsid w:val="004277D7"/>
    <w:rsid w:val="00427F23"/>
    <w:rsid w:val="00430D3F"/>
    <w:rsid w:val="00431057"/>
    <w:rsid w:val="00431FAC"/>
    <w:rsid w:val="004348D2"/>
    <w:rsid w:val="00435DF4"/>
    <w:rsid w:val="00437422"/>
    <w:rsid w:val="004401EA"/>
    <w:rsid w:val="00445C55"/>
    <w:rsid w:val="0045439F"/>
    <w:rsid w:val="004551C5"/>
    <w:rsid w:val="00456005"/>
    <w:rsid w:val="00456552"/>
    <w:rsid w:val="00460E5F"/>
    <w:rsid w:val="0046101F"/>
    <w:rsid w:val="00461E8C"/>
    <w:rsid w:val="00462193"/>
    <w:rsid w:val="0046365D"/>
    <w:rsid w:val="00465A37"/>
    <w:rsid w:val="00466336"/>
    <w:rsid w:val="00467347"/>
    <w:rsid w:val="00467709"/>
    <w:rsid w:val="00470681"/>
    <w:rsid w:val="00470EB4"/>
    <w:rsid w:val="0047216D"/>
    <w:rsid w:val="004728E8"/>
    <w:rsid w:val="00472B68"/>
    <w:rsid w:val="00473BBA"/>
    <w:rsid w:val="0047683B"/>
    <w:rsid w:val="004775CD"/>
    <w:rsid w:val="004819EB"/>
    <w:rsid w:val="00484AF8"/>
    <w:rsid w:val="004910C5"/>
    <w:rsid w:val="00491475"/>
    <w:rsid w:val="00491B2F"/>
    <w:rsid w:val="00492CF5"/>
    <w:rsid w:val="004933A7"/>
    <w:rsid w:val="004935FF"/>
    <w:rsid w:val="00493C1E"/>
    <w:rsid w:val="004958CC"/>
    <w:rsid w:val="00495D6A"/>
    <w:rsid w:val="004A1366"/>
    <w:rsid w:val="004B152C"/>
    <w:rsid w:val="004B32B2"/>
    <w:rsid w:val="004B3D94"/>
    <w:rsid w:val="004B7836"/>
    <w:rsid w:val="004C0E19"/>
    <w:rsid w:val="004C1B9C"/>
    <w:rsid w:val="004C2605"/>
    <w:rsid w:val="004C327F"/>
    <w:rsid w:val="004C338C"/>
    <w:rsid w:val="004C5F6D"/>
    <w:rsid w:val="004C753F"/>
    <w:rsid w:val="004D28DB"/>
    <w:rsid w:val="004D4273"/>
    <w:rsid w:val="004D4F37"/>
    <w:rsid w:val="004D5A4C"/>
    <w:rsid w:val="004D7B11"/>
    <w:rsid w:val="004E1769"/>
    <w:rsid w:val="004E2449"/>
    <w:rsid w:val="004E4008"/>
    <w:rsid w:val="004E4977"/>
    <w:rsid w:val="004E504F"/>
    <w:rsid w:val="004E7AC3"/>
    <w:rsid w:val="004F0260"/>
    <w:rsid w:val="004F0DA1"/>
    <w:rsid w:val="004F1DBC"/>
    <w:rsid w:val="004F345D"/>
    <w:rsid w:val="004F54ED"/>
    <w:rsid w:val="004F6AF1"/>
    <w:rsid w:val="004F764B"/>
    <w:rsid w:val="005004A1"/>
    <w:rsid w:val="005016E6"/>
    <w:rsid w:val="00502054"/>
    <w:rsid w:val="005021A8"/>
    <w:rsid w:val="00503F8C"/>
    <w:rsid w:val="0050407B"/>
    <w:rsid w:val="0050412A"/>
    <w:rsid w:val="005054F6"/>
    <w:rsid w:val="0050678E"/>
    <w:rsid w:val="00511654"/>
    <w:rsid w:val="00511FAE"/>
    <w:rsid w:val="00512BFD"/>
    <w:rsid w:val="00515E12"/>
    <w:rsid w:val="00517B60"/>
    <w:rsid w:val="00522C8F"/>
    <w:rsid w:val="00525F9A"/>
    <w:rsid w:val="00530024"/>
    <w:rsid w:val="005300CD"/>
    <w:rsid w:val="00530DCF"/>
    <w:rsid w:val="00531EE8"/>
    <w:rsid w:val="00533DB4"/>
    <w:rsid w:val="0053790E"/>
    <w:rsid w:val="005410D8"/>
    <w:rsid w:val="00544162"/>
    <w:rsid w:val="0054444F"/>
    <w:rsid w:val="005457D6"/>
    <w:rsid w:val="00546B77"/>
    <w:rsid w:val="00551AE9"/>
    <w:rsid w:val="00552233"/>
    <w:rsid w:val="005537AF"/>
    <w:rsid w:val="0055418D"/>
    <w:rsid w:val="00555C32"/>
    <w:rsid w:val="005563D0"/>
    <w:rsid w:val="00557C8D"/>
    <w:rsid w:val="00560492"/>
    <w:rsid w:val="00562A56"/>
    <w:rsid w:val="00563FAC"/>
    <w:rsid w:val="00564B0D"/>
    <w:rsid w:val="00564D0B"/>
    <w:rsid w:val="00565CA6"/>
    <w:rsid w:val="00580250"/>
    <w:rsid w:val="0058246B"/>
    <w:rsid w:val="00582821"/>
    <w:rsid w:val="0058372F"/>
    <w:rsid w:val="005843BE"/>
    <w:rsid w:val="00584949"/>
    <w:rsid w:val="00585B04"/>
    <w:rsid w:val="005902A7"/>
    <w:rsid w:val="00591449"/>
    <w:rsid w:val="00591F38"/>
    <w:rsid w:val="0059716A"/>
    <w:rsid w:val="005974F8"/>
    <w:rsid w:val="00597D9B"/>
    <w:rsid w:val="005A7EE0"/>
    <w:rsid w:val="005B4121"/>
    <w:rsid w:val="005B43A0"/>
    <w:rsid w:val="005B48E3"/>
    <w:rsid w:val="005B5E6C"/>
    <w:rsid w:val="005B65CA"/>
    <w:rsid w:val="005B7B23"/>
    <w:rsid w:val="005C10B8"/>
    <w:rsid w:val="005D0E2E"/>
    <w:rsid w:val="005D1725"/>
    <w:rsid w:val="005D211A"/>
    <w:rsid w:val="005D3128"/>
    <w:rsid w:val="005D3854"/>
    <w:rsid w:val="005D3A3D"/>
    <w:rsid w:val="005D3C64"/>
    <w:rsid w:val="005D456F"/>
    <w:rsid w:val="005D5B47"/>
    <w:rsid w:val="005D6C91"/>
    <w:rsid w:val="005E1F5E"/>
    <w:rsid w:val="005E2DE2"/>
    <w:rsid w:val="005E39C0"/>
    <w:rsid w:val="005E41CF"/>
    <w:rsid w:val="005E6474"/>
    <w:rsid w:val="005E7812"/>
    <w:rsid w:val="005E7E32"/>
    <w:rsid w:val="005F2554"/>
    <w:rsid w:val="005F4680"/>
    <w:rsid w:val="005F51CE"/>
    <w:rsid w:val="005F7A79"/>
    <w:rsid w:val="00601F50"/>
    <w:rsid w:val="00602218"/>
    <w:rsid w:val="006025E5"/>
    <w:rsid w:val="0060294C"/>
    <w:rsid w:val="00602D65"/>
    <w:rsid w:val="0060321E"/>
    <w:rsid w:val="00603688"/>
    <w:rsid w:val="006044E9"/>
    <w:rsid w:val="006067C7"/>
    <w:rsid w:val="0060730C"/>
    <w:rsid w:val="006119CC"/>
    <w:rsid w:val="00612FC9"/>
    <w:rsid w:val="00613A08"/>
    <w:rsid w:val="00614777"/>
    <w:rsid w:val="006162B6"/>
    <w:rsid w:val="00616E43"/>
    <w:rsid w:val="006172CE"/>
    <w:rsid w:val="0061765B"/>
    <w:rsid w:val="006205AB"/>
    <w:rsid w:val="00620675"/>
    <w:rsid w:val="00620902"/>
    <w:rsid w:val="00620B0E"/>
    <w:rsid w:val="00622831"/>
    <w:rsid w:val="0062332A"/>
    <w:rsid w:val="0062382F"/>
    <w:rsid w:val="006248E6"/>
    <w:rsid w:val="006253FE"/>
    <w:rsid w:val="006304A7"/>
    <w:rsid w:val="00631885"/>
    <w:rsid w:val="00631DC3"/>
    <w:rsid w:val="006336C2"/>
    <w:rsid w:val="006341C0"/>
    <w:rsid w:val="00636998"/>
    <w:rsid w:val="00636DE6"/>
    <w:rsid w:val="00637983"/>
    <w:rsid w:val="00640358"/>
    <w:rsid w:val="006406D8"/>
    <w:rsid w:val="00641C19"/>
    <w:rsid w:val="00651485"/>
    <w:rsid w:val="006535DB"/>
    <w:rsid w:val="00654FBC"/>
    <w:rsid w:val="00655C73"/>
    <w:rsid w:val="0065791E"/>
    <w:rsid w:val="006618FA"/>
    <w:rsid w:val="00661E40"/>
    <w:rsid w:val="006627CC"/>
    <w:rsid w:val="00664BA3"/>
    <w:rsid w:val="00672217"/>
    <w:rsid w:val="0067430B"/>
    <w:rsid w:val="006801C5"/>
    <w:rsid w:val="00680649"/>
    <w:rsid w:val="00683938"/>
    <w:rsid w:val="00684C47"/>
    <w:rsid w:val="00685F29"/>
    <w:rsid w:val="00687D94"/>
    <w:rsid w:val="00690D2D"/>
    <w:rsid w:val="00691265"/>
    <w:rsid w:val="006950E0"/>
    <w:rsid w:val="006A00C7"/>
    <w:rsid w:val="006A185F"/>
    <w:rsid w:val="006A1A84"/>
    <w:rsid w:val="006A1D7D"/>
    <w:rsid w:val="006A4600"/>
    <w:rsid w:val="006A5DE5"/>
    <w:rsid w:val="006A68DD"/>
    <w:rsid w:val="006B0179"/>
    <w:rsid w:val="006B0598"/>
    <w:rsid w:val="006B081A"/>
    <w:rsid w:val="006B316C"/>
    <w:rsid w:val="006B395F"/>
    <w:rsid w:val="006B5F83"/>
    <w:rsid w:val="006C0833"/>
    <w:rsid w:val="006C0DBA"/>
    <w:rsid w:val="006C3EFA"/>
    <w:rsid w:val="006C4B17"/>
    <w:rsid w:val="006C501B"/>
    <w:rsid w:val="006C557B"/>
    <w:rsid w:val="006D06E3"/>
    <w:rsid w:val="006D32E6"/>
    <w:rsid w:val="006D7BD2"/>
    <w:rsid w:val="006E024C"/>
    <w:rsid w:val="006E1605"/>
    <w:rsid w:val="006E46E8"/>
    <w:rsid w:val="006E5449"/>
    <w:rsid w:val="006E6FF0"/>
    <w:rsid w:val="006F1B31"/>
    <w:rsid w:val="007007C2"/>
    <w:rsid w:val="00704465"/>
    <w:rsid w:val="00706472"/>
    <w:rsid w:val="00706536"/>
    <w:rsid w:val="00707EDB"/>
    <w:rsid w:val="007124CB"/>
    <w:rsid w:val="00714CCC"/>
    <w:rsid w:val="00715C70"/>
    <w:rsid w:val="0071738D"/>
    <w:rsid w:val="00717CB8"/>
    <w:rsid w:val="00721283"/>
    <w:rsid w:val="00722517"/>
    <w:rsid w:val="00722DE1"/>
    <w:rsid w:val="00723CA1"/>
    <w:rsid w:val="0072444E"/>
    <w:rsid w:val="00724FE9"/>
    <w:rsid w:val="007252BF"/>
    <w:rsid w:val="007258E0"/>
    <w:rsid w:val="00725917"/>
    <w:rsid w:val="00732A64"/>
    <w:rsid w:val="007336A9"/>
    <w:rsid w:val="00734C2A"/>
    <w:rsid w:val="00734E52"/>
    <w:rsid w:val="0073591F"/>
    <w:rsid w:val="007373D9"/>
    <w:rsid w:val="00740EA0"/>
    <w:rsid w:val="007420D2"/>
    <w:rsid w:val="00742E59"/>
    <w:rsid w:val="00743B9B"/>
    <w:rsid w:val="00743DAB"/>
    <w:rsid w:val="00744528"/>
    <w:rsid w:val="007455BE"/>
    <w:rsid w:val="007462BF"/>
    <w:rsid w:val="00746BCC"/>
    <w:rsid w:val="00751161"/>
    <w:rsid w:val="00752017"/>
    <w:rsid w:val="00752BA4"/>
    <w:rsid w:val="00753000"/>
    <w:rsid w:val="00753519"/>
    <w:rsid w:val="00757CDB"/>
    <w:rsid w:val="00761942"/>
    <w:rsid w:val="00761EAA"/>
    <w:rsid w:val="007629C1"/>
    <w:rsid w:val="00763492"/>
    <w:rsid w:val="00765812"/>
    <w:rsid w:val="00767BF8"/>
    <w:rsid w:val="00767F3F"/>
    <w:rsid w:val="00770025"/>
    <w:rsid w:val="0077521F"/>
    <w:rsid w:val="007762C7"/>
    <w:rsid w:val="00777A45"/>
    <w:rsid w:val="00777C69"/>
    <w:rsid w:val="007825AF"/>
    <w:rsid w:val="00785E83"/>
    <w:rsid w:val="007861DF"/>
    <w:rsid w:val="0079207A"/>
    <w:rsid w:val="007940ED"/>
    <w:rsid w:val="00796F4A"/>
    <w:rsid w:val="00797A8C"/>
    <w:rsid w:val="007A0C2D"/>
    <w:rsid w:val="007A1AA8"/>
    <w:rsid w:val="007A4075"/>
    <w:rsid w:val="007A5838"/>
    <w:rsid w:val="007B0187"/>
    <w:rsid w:val="007B02FF"/>
    <w:rsid w:val="007B3ACC"/>
    <w:rsid w:val="007B5680"/>
    <w:rsid w:val="007B6153"/>
    <w:rsid w:val="007B6675"/>
    <w:rsid w:val="007B7230"/>
    <w:rsid w:val="007C1F63"/>
    <w:rsid w:val="007C23CF"/>
    <w:rsid w:val="007C3153"/>
    <w:rsid w:val="007C34B4"/>
    <w:rsid w:val="007C3C38"/>
    <w:rsid w:val="007C60C8"/>
    <w:rsid w:val="007C70C7"/>
    <w:rsid w:val="007C715E"/>
    <w:rsid w:val="007C7B90"/>
    <w:rsid w:val="007D15EE"/>
    <w:rsid w:val="007D26A3"/>
    <w:rsid w:val="007D26FE"/>
    <w:rsid w:val="007D3218"/>
    <w:rsid w:val="007D351A"/>
    <w:rsid w:val="007D60BF"/>
    <w:rsid w:val="007D75FC"/>
    <w:rsid w:val="007D7E09"/>
    <w:rsid w:val="007E1971"/>
    <w:rsid w:val="007E3753"/>
    <w:rsid w:val="007E46B1"/>
    <w:rsid w:val="007F0451"/>
    <w:rsid w:val="007F06D6"/>
    <w:rsid w:val="007F4055"/>
    <w:rsid w:val="007F443B"/>
    <w:rsid w:val="007F4BF6"/>
    <w:rsid w:val="007F7F9A"/>
    <w:rsid w:val="008001D2"/>
    <w:rsid w:val="00802DBE"/>
    <w:rsid w:val="00804BC6"/>
    <w:rsid w:val="00805BB3"/>
    <w:rsid w:val="00806492"/>
    <w:rsid w:val="00807036"/>
    <w:rsid w:val="008075A7"/>
    <w:rsid w:val="00807BDA"/>
    <w:rsid w:val="00812005"/>
    <w:rsid w:val="00812754"/>
    <w:rsid w:val="00816723"/>
    <w:rsid w:val="008206F4"/>
    <w:rsid w:val="00821C15"/>
    <w:rsid w:val="0082308B"/>
    <w:rsid w:val="008230F0"/>
    <w:rsid w:val="00823AA8"/>
    <w:rsid w:val="00825276"/>
    <w:rsid w:val="008268FE"/>
    <w:rsid w:val="00826E23"/>
    <w:rsid w:val="008309A9"/>
    <w:rsid w:val="00831769"/>
    <w:rsid w:val="00831F89"/>
    <w:rsid w:val="008344EF"/>
    <w:rsid w:val="0083523E"/>
    <w:rsid w:val="008369A7"/>
    <w:rsid w:val="00836A46"/>
    <w:rsid w:val="008415D9"/>
    <w:rsid w:val="008419A2"/>
    <w:rsid w:val="00843392"/>
    <w:rsid w:val="0084424F"/>
    <w:rsid w:val="00844EAD"/>
    <w:rsid w:val="00845A04"/>
    <w:rsid w:val="0084609F"/>
    <w:rsid w:val="008475D3"/>
    <w:rsid w:val="00851A74"/>
    <w:rsid w:val="00851E96"/>
    <w:rsid w:val="008556D7"/>
    <w:rsid w:val="0085775F"/>
    <w:rsid w:val="00861F1A"/>
    <w:rsid w:val="008620EC"/>
    <w:rsid w:val="00862CC3"/>
    <w:rsid w:val="00864189"/>
    <w:rsid w:val="0086464C"/>
    <w:rsid w:val="00870FEB"/>
    <w:rsid w:val="00872945"/>
    <w:rsid w:val="00873153"/>
    <w:rsid w:val="00873C0A"/>
    <w:rsid w:val="00873E2E"/>
    <w:rsid w:val="0087550C"/>
    <w:rsid w:val="00877AF9"/>
    <w:rsid w:val="008818C9"/>
    <w:rsid w:val="0088279C"/>
    <w:rsid w:val="00890767"/>
    <w:rsid w:val="00890E8F"/>
    <w:rsid w:val="00891604"/>
    <w:rsid w:val="00891A8D"/>
    <w:rsid w:val="008921F9"/>
    <w:rsid w:val="008923E8"/>
    <w:rsid w:val="008923EE"/>
    <w:rsid w:val="008927A4"/>
    <w:rsid w:val="00894C2D"/>
    <w:rsid w:val="00895C63"/>
    <w:rsid w:val="008964B6"/>
    <w:rsid w:val="008964D6"/>
    <w:rsid w:val="00896BB2"/>
    <w:rsid w:val="00896D19"/>
    <w:rsid w:val="00897B3B"/>
    <w:rsid w:val="008A2170"/>
    <w:rsid w:val="008A495C"/>
    <w:rsid w:val="008A4E94"/>
    <w:rsid w:val="008A58CB"/>
    <w:rsid w:val="008A6BE4"/>
    <w:rsid w:val="008A7AB3"/>
    <w:rsid w:val="008B0025"/>
    <w:rsid w:val="008B2D47"/>
    <w:rsid w:val="008B3EE8"/>
    <w:rsid w:val="008B414C"/>
    <w:rsid w:val="008B46E2"/>
    <w:rsid w:val="008B75C8"/>
    <w:rsid w:val="008C0635"/>
    <w:rsid w:val="008C3356"/>
    <w:rsid w:val="008C4DE5"/>
    <w:rsid w:val="008C5086"/>
    <w:rsid w:val="008C5BEE"/>
    <w:rsid w:val="008C70AF"/>
    <w:rsid w:val="008D2A29"/>
    <w:rsid w:val="008D2DFB"/>
    <w:rsid w:val="008D3E9E"/>
    <w:rsid w:val="008D706A"/>
    <w:rsid w:val="008E04E0"/>
    <w:rsid w:val="008E0CDD"/>
    <w:rsid w:val="008E1265"/>
    <w:rsid w:val="008E2191"/>
    <w:rsid w:val="008E2BE3"/>
    <w:rsid w:val="008E33C1"/>
    <w:rsid w:val="008E3B56"/>
    <w:rsid w:val="008E4A26"/>
    <w:rsid w:val="008E4FCC"/>
    <w:rsid w:val="008E6B9F"/>
    <w:rsid w:val="008E6BEC"/>
    <w:rsid w:val="008F0DCD"/>
    <w:rsid w:val="008F7D0F"/>
    <w:rsid w:val="008F7D83"/>
    <w:rsid w:val="008F7FBF"/>
    <w:rsid w:val="00903E53"/>
    <w:rsid w:val="009064F7"/>
    <w:rsid w:val="0091016F"/>
    <w:rsid w:val="00911ADB"/>
    <w:rsid w:val="009137CF"/>
    <w:rsid w:val="0091668C"/>
    <w:rsid w:val="009169B8"/>
    <w:rsid w:val="00917303"/>
    <w:rsid w:val="00917582"/>
    <w:rsid w:val="00917F45"/>
    <w:rsid w:val="0092132D"/>
    <w:rsid w:val="00922337"/>
    <w:rsid w:val="00923FE2"/>
    <w:rsid w:val="00924214"/>
    <w:rsid w:val="00924280"/>
    <w:rsid w:val="0092536C"/>
    <w:rsid w:val="009352EF"/>
    <w:rsid w:val="009362AE"/>
    <w:rsid w:val="00940C63"/>
    <w:rsid w:val="00943341"/>
    <w:rsid w:val="00943363"/>
    <w:rsid w:val="00944949"/>
    <w:rsid w:val="00945AF4"/>
    <w:rsid w:val="009463E0"/>
    <w:rsid w:val="00946973"/>
    <w:rsid w:val="009502F0"/>
    <w:rsid w:val="00954E72"/>
    <w:rsid w:val="00955E54"/>
    <w:rsid w:val="00956142"/>
    <w:rsid w:val="00957318"/>
    <w:rsid w:val="0096122A"/>
    <w:rsid w:val="00962155"/>
    <w:rsid w:val="00963F54"/>
    <w:rsid w:val="009649EF"/>
    <w:rsid w:val="00964FBD"/>
    <w:rsid w:val="00965132"/>
    <w:rsid w:val="0096544E"/>
    <w:rsid w:val="009658C5"/>
    <w:rsid w:val="00967373"/>
    <w:rsid w:val="00967F85"/>
    <w:rsid w:val="009700B2"/>
    <w:rsid w:val="00971110"/>
    <w:rsid w:val="0097359C"/>
    <w:rsid w:val="0097473C"/>
    <w:rsid w:val="009761DE"/>
    <w:rsid w:val="00976F45"/>
    <w:rsid w:val="00977844"/>
    <w:rsid w:val="00980CC0"/>
    <w:rsid w:val="00982199"/>
    <w:rsid w:val="009838B8"/>
    <w:rsid w:val="00983ECB"/>
    <w:rsid w:val="0098426C"/>
    <w:rsid w:val="009850D1"/>
    <w:rsid w:val="0098573A"/>
    <w:rsid w:val="009878F4"/>
    <w:rsid w:val="00990646"/>
    <w:rsid w:val="00990AFC"/>
    <w:rsid w:val="00991B97"/>
    <w:rsid w:val="00991BE1"/>
    <w:rsid w:val="00992052"/>
    <w:rsid w:val="00992673"/>
    <w:rsid w:val="009926C1"/>
    <w:rsid w:val="009938F2"/>
    <w:rsid w:val="00997121"/>
    <w:rsid w:val="009972F4"/>
    <w:rsid w:val="00997B40"/>
    <w:rsid w:val="00997C2D"/>
    <w:rsid w:val="00997C41"/>
    <w:rsid w:val="009A4D40"/>
    <w:rsid w:val="009A4FFA"/>
    <w:rsid w:val="009A661A"/>
    <w:rsid w:val="009A7DF6"/>
    <w:rsid w:val="009B0909"/>
    <w:rsid w:val="009B1355"/>
    <w:rsid w:val="009B1929"/>
    <w:rsid w:val="009B1A3D"/>
    <w:rsid w:val="009B5CF4"/>
    <w:rsid w:val="009B6B19"/>
    <w:rsid w:val="009C1E1D"/>
    <w:rsid w:val="009C4005"/>
    <w:rsid w:val="009C7896"/>
    <w:rsid w:val="009C78DB"/>
    <w:rsid w:val="009D2619"/>
    <w:rsid w:val="009D27F4"/>
    <w:rsid w:val="009D2998"/>
    <w:rsid w:val="009D49BC"/>
    <w:rsid w:val="009D6314"/>
    <w:rsid w:val="009D7582"/>
    <w:rsid w:val="009E0146"/>
    <w:rsid w:val="009E2747"/>
    <w:rsid w:val="009E3446"/>
    <w:rsid w:val="009E448C"/>
    <w:rsid w:val="009E4564"/>
    <w:rsid w:val="009E5409"/>
    <w:rsid w:val="009E72C8"/>
    <w:rsid w:val="009F110A"/>
    <w:rsid w:val="009F151D"/>
    <w:rsid w:val="009F1F01"/>
    <w:rsid w:val="009F320F"/>
    <w:rsid w:val="009F371F"/>
    <w:rsid w:val="009F56DA"/>
    <w:rsid w:val="009F5955"/>
    <w:rsid w:val="00A01615"/>
    <w:rsid w:val="00A0447C"/>
    <w:rsid w:val="00A05162"/>
    <w:rsid w:val="00A0583E"/>
    <w:rsid w:val="00A05DF0"/>
    <w:rsid w:val="00A11B0B"/>
    <w:rsid w:val="00A1549F"/>
    <w:rsid w:val="00A15651"/>
    <w:rsid w:val="00A1626F"/>
    <w:rsid w:val="00A16970"/>
    <w:rsid w:val="00A16D4B"/>
    <w:rsid w:val="00A16DF0"/>
    <w:rsid w:val="00A174F6"/>
    <w:rsid w:val="00A201FA"/>
    <w:rsid w:val="00A20C90"/>
    <w:rsid w:val="00A234F8"/>
    <w:rsid w:val="00A23F15"/>
    <w:rsid w:val="00A24B52"/>
    <w:rsid w:val="00A25558"/>
    <w:rsid w:val="00A26016"/>
    <w:rsid w:val="00A26D8E"/>
    <w:rsid w:val="00A26DF2"/>
    <w:rsid w:val="00A415B6"/>
    <w:rsid w:val="00A45C29"/>
    <w:rsid w:val="00A45C80"/>
    <w:rsid w:val="00A4633B"/>
    <w:rsid w:val="00A4783D"/>
    <w:rsid w:val="00A5125D"/>
    <w:rsid w:val="00A52893"/>
    <w:rsid w:val="00A54F44"/>
    <w:rsid w:val="00A56D75"/>
    <w:rsid w:val="00A57AF9"/>
    <w:rsid w:val="00A57C76"/>
    <w:rsid w:val="00A57CE0"/>
    <w:rsid w:val="00A61E44"/>
    <w:rsid w:val="00A62991"/>
    <w:rsid w:val="00A657C7"/>
    <w:rsid w:val="00A735DF"/>
    <w:rsid w:val="00A75E73"/>
    <w:rsid w:val="00A76AA4"/>
    <w:rsid w:val="00A777F0"/>
    <w:rsid w:val="00A80DE2"/>
    <w:rsid w:val="00A82468"/>
    <w:rsid w:val="00A82539"/>
    <w:rsid w:val="00A83E0D"/>
    <w:rsid w:val="00A845DC"/>
    <w:rsid w:val="00A87D79"/>
    <w:rsid w:val="00A87EA5"/>
    <w:rsid w:val="00A900CC"/>
    <w:rsid w:val="00A900D9"/>
    <w:rsid w:val="00A90257"/>
    <w:rsid w:val="00A918E6"/>
    <w:rsid w:val="00A9206A"/>
    <w:rsid w:val="00A95668"/>
    <w:rsid w:val="00A97255"/>
    <w:rsid w:val="00A978B3"/>
    <w:rsid w:val="00AA0D5F"/>
    <w:rsid w:val="00AA5AE5"/>
    <w:rsid w:val="00AA6562"/>
    <w:rsid w:val="00AA68EC"/>
    <w:rsid w:val="00AA798E"/>
    <w:rsid w:val="00AB3581"/>
    <w:rsid w:val="00AB6340"/>
    <w:rsid w:val="00AB7C79"/>
    <w:rsid w:val="00AC215C"/>
    <w:rsid w:val="00AC384B"/>
    <w:rsid w:val="00AC7F1A"/>
    <w:rsid w:val="00AC7FBC"/>
    <w:rsid w:val="00AD179E"/>
    <w:rsid w:val="00AD411B"/>
    <w:rsid w:val="00AD4AC4"/>
    <w:rsid w:val="00AD6E30"/>
    <w:rsid w:val="00AD758A"/>
    <w:rsid w:val="00AD7E4C"/>
    <w:rsid w:val="00AE0D2E"/>
    <w:rsid w:val="00AE27A8"/>
    <w:rsid w:val="00AE3206"/>
    <w:rsid w:val="00AE380E"/>
    <w:rsid w:val="00AE4183"/>
    <w:rsid w:val="00AE4B14"/>
    <w:rsid w:val="00AE6206"/>
    <w:rsid w:val="00AE671F"/>
    <w:rsid w:val="00AE6E75"/>
    <w:rsid w:val="00AE6E8D"/>
    <w:rsid w:val="00AE73EA"/>
    <w:rsid w:val="00AF0017"/>
    <w:rsid w:val="00AF0073"/>
    <w:rsid w:val="00AF4B43"/>
    <w:rsid w:val="00AF6725"/>
    <w:rsid w:val="00B00552"/>
    <w:rsid w:val="00B00EC0"/>
    <w:rsid w:val="00B02323"/>
    <w:rsid w:val="00B02503"/>
    <w:rsid w:val="00B02E5A"/>
    <w:rsid w:val="00B044EA"/>
    <w:rsid w:val="00B048C9"/>
    <w:rsid w:val="00B06F8A"/>
    <w:rsid w:val="00B07C17"/>
    <w:rsid w:val="00B07D7C"/>
    <w:rsid w:val="00B07D83"/>
    <w:rsid w:val="00B10D53"/>
    <w:rsid w:val="00B11E57"/>
    <w:rsid w:val="00B12D71"/>
    <w:rsid w:val="00B1454B"/>
    <w:rsid w:val="00B147E9"/>
    <w:rsid w:val="00B1522B"/>
    <w:rsid w:val="00B17E7A"/>
    <w:rsid w:val="00B205A1"/>
    <w:rsid w:val="00B2070D"/>
    <w:rsid w:val="00B20A32"/>
    <w:rsid w:val="00B2115C"/>
    <w:rsid w:val="00B21244"/>
    <w:rsid w:val="00B21EE5"/>
    <w:rsid w:val="00B2320A"/>
    <w:rsid w:val="00B24BBE"/>
    <w:rsid w:val="00B26D41"/>
    <w:rsid w:val="00B27B6A"/>
    <w:rsid w:val="00B31690"/>
    <w:rsid w:val="00B33A02"/>
    <w:rsid w:val="00B346E7"/>
    <w:rsid w:val="00B349F6"/>
    <w:rsid w:val="00B351AE"/>
    <w:rsid w:val="00B35597"/>
    <w:rsid w:val="00B36996"/>
    <w:rsid w:val="00B4001E"/>
    <w:rsid w:val="00B40197"/>
    <w:rsid w:val="00B40980"/>
    <w:rsid w:val="00B4111B"/>
    <w:rsid w:val="00B412DE"/>
    <w:rsid w:val="00B415A8"/>
    <w:rsid w:val="00B45124"/>
    <w:rsid w:val="00B45ED9"/>
    <w:rsid w:val="00B46E53"/>
    <w:rsid w:val="00B47643"/>
    <w:rsid w:val="00B5023F"/>
    <w:rsid w:val="00B50510"/>
    <w:rsid w:val="00B5206A"/>
    <w:rsid w:val="00B5221A"/>
    <w:rsid w:val="00B54D83"/>
    <w:rsid w:val="00B5613C"/>
    <w:rsid w:val="00B56CD9"/>
    <w:rsid w:val="00B600B1"/>
    <w:rsid w:val="00B61BFF"/>
    <w:rsid w:val="00B6217B"/>
    <w:rsid w:val="00B640CF"/>
    <w:rsid w:val="00B707A7"/>
    <w:rsid w:val="00B72D75"/>
    <w:rsid w:val="00B72DF0"/>
    <w:rsid w:val="00B740D5"/>
    <w:rsid w:val="00B75A23"/>
    <w:rsid w:val="00B75A4E"/>
    <w:rsid w:val="00B76DC9"/>
    <w:rsid w:val="00B77286"/>
    <w:rsid w:val="00B77845"/>
    <w:rsid w:val="00B8023E"/>
    <w:rsid w:val="00B82E90"/>
    <w:rsid w:val="00B83006"/>
    <w:rsid w:val="00B87EFA"/>
    <w:rsid w:val="00B92C4B"/>
    <w:rsid w:val="00B94A25"/>
    <w:rsid w:val="00B95591"/>
    <w:rsid w:val="00B95E05"/>
    <w:rsid w:val="00B960F0"/>
    <w:rsid w:val="00B96E2F"/>
    <w:rsid w:val="00BA02FD"/>
    <w:rsid w:val="00BA250E"/>
    <w:rsid w:val="00BA2DE2"/>
    <w:rsid w:val="00BA52D2"/>
    <w:rsid w:val="00BB2868"/>
    <w:rsid w:val="00BB74CF"/>
    <w:rsid w:val="00BB7706"/>
    <w:rsid w:val="00BC01AE"/>
    <w:rsid w:val="00BC109C"/>
    <w:rsid w:val="00BC1CA7"/>
    <w:rsid w:val="00BC30F0"/>
    <w:rsid w:val="00BC48EB"/>
    <w:rsid w:val="00BC70FB"/>
    <w:rsid w:val="00BD29FC"/>
    <w:rsid w:val="00BD3A77"/>
    <w:rsid w:val="00BD3F59"/>
    <w:rsid w:val="00BD4B1B"/>
    <w:rsid w:val="00BD63AF"/>
    <w:rsid w:val="00BD6F67"/>
    <w:rsid w:val="00BD783A"/>
    <w:rsid w:val="00BE11CD"/>
    <w:rsid w:val="00BE1B0B"/>
    <w:rsid w:val="00BE1EC4"/>
    <w:rsid w:val="00BE4884"/>
    <w:rsid w:val="00BE5CC3"/>
    <w:rsid w:val="00BE5E1B"/>
    <w:rsid w:val="00BE6BB8"/>
    <w:rsid w:val="00BE7AB5"/>
    <w:rsid w:val="00BE7CC7"/>
    <w:rsid w:val="00BF167D"/>
    <w:rsid w:val="00BF438D"/>
    <w:rsid w:val="00BF4C79"/>
    <w:rsid w:val="00BF545F"/>
    <w:rsid w:val="00BF550E"/>
    <w:rsid w:val="00BF57BA"/>
    <w:rsid w:val="00BF6899"/>
    <w:rsid w:val="00BF69AA"/>
    <w:rsid w:val="00BF7226"/>
    <w:rsid w:val="00C0205C"/>
    <w:rsid w:val="00C03705"/>
    <w:rsid w:val="00C03C52"/>
    <w:rsid w:val="00C04A6C"/>
    <w:rsid w:val="00C05381"/>
    <w:rsid w:val="00C05511"/>
    <w:rsid w:val="00C10525"/>
    <w:rsid w:val="00C10E36"/>
    <w:rsid w:val="00C114ED"/>
    <w:rsid w:val="00C150D0"/>
    <w:rsid w:val="00C240C4"/>
    <w:rsid w:val="00C2446A"/>
    <w:rsid w:val="00C248AB"/>
    <w:rsid w:val="00C24D23"/>
    <w:rsid w:val="00C25330"/>
    <w:rsid w:val="00C254BC"/>
    <w:rsid w:val="00C26631"/>
    <w:rsid w:val="00C26BA2"/>
    <w:rsid w:val="00C27E0C"/>
    <w:rsid w:val="00C31501"/>
    <w:rsid w:val="00C32840"/>
    <w:rsid w:val="00C351F0"/>
    <w:rsid w:val="00C3774E"/>
    <w:rsid w:val="00C43A40"/>
    <w:rsid w:val="00C44017"/>
    <w:rsid w:val="00C4425D"/>
    <w:rsid w:val="00C44667"/>
    <w:rsid w:val="00C457CD"/>
    <w:rsid w:val="00C47CD7"/>
    <w:rsid w:val="00C50092"/>
    <w:rsid w:val="00C51351"/>
    <w:rsid w:val="00C51D50"/>
    <w:rsid w:val="00C5236B"/>
    <w:rsid w:val="00C52B35"/>
    <w:rsid w:val="00C52CB4"/>
    <w:rsid w:val="00C54E5F"/>
    <w:rsid w:val="00C55751"/>
    <w:rsid w:val="00C55C86"/>
    <w:rsid w:val="00C56357"/>
    <w:rsid w:val="00C564D1"/>
    <w:rsid w:val="00C568F6"/>
    <w:rsid w:val="00C61A49"/>
    <w:rsid w:val="00C62256"/>
    <w:rsid w:val="00C65440"/>
    <w:rsid w:val="00C66707"/>
    <w:rsid w:val="00C73856"/>
    <w:rsid w:val="00C738A1"/>
    <w:rsid w:val="00C742FB"/>
    <w:rsid w:val="00C745F6"/>
    <w:rsid w:val="00C74D25"/>
    <w:rsid w:val="00C74DF1"/>
    <w:rsid w:val="00C8048E"/>
    <w:rsid w:val="00C807C2"/>
    <w:rsid w:val="00C80B2A"/>
    <w:rsid w:val="00C80E1C"/>
    <w:rsid w:val="00C81B6E"/>
    <w:rsid w:val="00C82021"/>
    <w:rsid w:val="00C82B8F"/>
    <w:rsid w:val="00C841E0"/>
    <w:rsid w:val="00C853DD"/>
    <w:rsid w:val="00C85BDC"/>
    <w:rsid w:val="00C87694"/>
    <w:rsid w:val="00C87E68"/>
    <w:rsid w:val="00C9106F"/>
    <w:rsid w:val="00C91B38"/>
    <w:rsid w:val="00C928EE"/>
    <w:rsid w:val="00C93D08"/>
    <w:rsid w:val="00C93DF5"/>
    <w:rsid w:val="00C940AD"/>
    <w:rsid w:val="00C963DF"/>
    <w:rsid w:val="00C969BD"/>
    <w:rsid w:val="00CA004B"/>
    <w:rsid w:val="00CA17F3"/>
    <w:rsid w:val="00CA1A6B"/>
    <w:rsid w:val="00CA5234"/>
    <w:rsid w:val="00CA67C7"/>
    <w:rsid w:val="00CA75E7"/>
    <w:rsid w:val="00CB122F"/>
    <w:rsid w:val="00CB4333"/>
    <w:rsid w:val="00CB4626"/>
    <w:rsid w:val="00CB6708"/>
    <w:rsid w:val="00CB68FC"/>
    <w:rsid w:val="00CB7E28"/>
    <w:rsid w:val="00CC1584"/>
    <w:rsid w:val="00CC1DFA"/>
    <w:rsid w:val="00CC2016"/>
    <w:rsid w:val="00CC3045"/>
    <w:rsid w:val="00CC49A2"/>
    <w:rsid w:val="00CC5135"/>
    <w:rsid w:val="00CC5D74"/>
    <w:rsid w:val="00CC66D9"/>
    <w:rsid w:val="00CC75DE"/>
    <w:rsid w:val="00CD08BD"/>
    <w:rsid w:val="00CD3C40"/>
    <w:rsid w:val="00CD6150"/>
    <w:rsid w:val="00CD78CD"/>
    <w:rsid w:val="00CE0752"/>
    <w:rsid w:val="00CE345A"/>
    <w:rsid w:val="00CE4AD3"/>
    <w:rsid w:val="00CE5935"/>
    <w:rsid w:val="00CE597B"/>
    <w:rsid w:val="00CE70BC"/>
    <w:rsid w:val="00CE7957"/>
    <w:rsid w:val="00CE7FC3"/>
    <w:rsid w:val="00CF050E"/>
    <w:rsid w:val="00CF1533"/>
    <w:rsid w:val="00CF3B36"/>
    <w:rsid w:val="00CF3E1A"/>
    <w:rsid w:val="00CF49A8"/>
    <w:rsid w:val="00CF6A0A"/>
    <w:rsid w:val="00D00BA5"/>
    <w:rsid w:val="00D01AEE"/>
    <w:rsid w:val="00D03B4D"/>
    <w:rsid w:val="00D03F34"/>
    <w:rsid w:val="00D04FF6"/>
    <w:rsid w:val="00D05242"/>
    <w:rsid w:val="00D075FD"/>
    <w:rsid w:val="00D11C09"/>
    <w:rsid w:val="00D12609"/>
    <w:rsid w:val="00D128F7"/>
    <w:rsid w:val="00D206B4"/>
    <w:rsid w:val="00D20CF0"/>
    <w:rsid w:val="00D21D83"/>
    <w:rsid w:val="00D249F8"/>
    <w:rsid w:val="00D27FCE"/>
    <w:rsid w:val="00D3211A"/>
    <w:rsid w:val="00D32ABD"/>
    <w:rsid w:val="00D331E0"/>
    <w:rsid w:val="00D3455B"/>
    <w:rsid w:val="00D34CD6"/>
    <w:rsid w:val="00D353F6"/>
    <w:rsid w:val="00D354B4"/>
    <w:rsid w:val="00D37528"/>
    <w:rsid w:val="00D37D6D"/>
    <w:rsid w:val="00D37FBA"/>
    <w:rsid w:val="00D4032D"/>
    <w:rsid w:val="00D40819"/>
    <w:rsid w:val="00D42D92"/>
    <w:rsid w:val="00D434D2"/>
    <w:rsid w:val="00D43C01"/>
    <w:rsid w:val="00D455F3"/>
    <w:rsid w:val="00D463BD"/>
    <w:rsid w:val="00D46C0D"/>
    <w:rsid w:val="00D50225"/>
    <w:rsid w:val="00D50558"/>
    <w:rsid w:val="00D50A2F"/>
    <w:rsid w:val="00D51C21"/>
    <w:rsid w:val="00D52EEE"/>
    <w:rsid w:val="00D5331E"/>
    <w:rsid w:val="00D537E7"/>
    <w:rsid w:val="00D57819"/>
    <w:rsid w:val="00D6013A"/>
    <w:rsid w:val="00D6205C"/>
    <w:rsid w:val="00D628DC"/>
    <w:rsid w:val="00D63048"/>
    <w:rsid w:val="00D6651A"/>
    <w:rsid w:val="00D70AFE"/>
    <w:rsid w:val="00D70B34"/>
    <w:rsid w:val="00D711AB"/>
    <w:rsid w:val="00D713DA"/>
    <w:rsid w:val="00D71DDE"/>
    <w:rsid w:val="00D7263E"/>
    <w:rsid w:val="00D7263F"/>
    <w:rsid w:val="00D7398B"/>
    <w:rsid w:val="00D73D55"/>
    <w:rsid w:val="00D75AFC"/>
    <w:rsid w:val="00D805F0"/>
    <w:rsid w:val="00D8486E"/>
    <w:rsid w:val="00D8564C"/>
    <w:rsid w:val="00D876F3"/>
    <w:rsid w:val="00D90826"/>
    <w:rsid w:val="00D9120D"/>
    <w:rsid w:val="00D92AA4"/>
    <w:rsid w:val="00D92BEA"/>
    <w:rsid w:val="00D932EA"/>
    <w:rsid w:val="00D9398F"/>
    <w:rsid w:val="00D94AA5"/>
    <w:rsid w:val="00D954A2"/>
    <w:rsid w:val="00D9646E"/>
    <w:rsid w:val="00D9650F"/>
    <w:rsid w:val="00D96534"/>
    <w:rsid w:val="00D96B60"/>
    <w:rsid w:val="00D96E22"/>
    <w:rsid w:val="00D9726C"/>
    <w:rsid w:val="00DA0225"/>
    <w:rsid w:val="00DA3F93"/>
    <w:rsid w:val="00DA435A"/>
    <w:rsid w:val="00DA4686"/>
    <w:rsid w:val="00DA5C3C"/>
    <w:rsid w:val="00DA6DC7"/>
    <w:rsid w:val="00DB05E2"/>
    <w:rsid w:val="00DB1C17"/>
    <w:rsid w:val="00DB367C"/>
    <w:rsid w:val="00DB459A"/>
    <w:rsid w:val="00DB56B1"/>
    <w:rsid w:val="00DB5E30"/>
    <w:rsid w:val="00DC0F64"/>
    <w:rsid w:val="00DC1AF3"/>
    <w:rsid w:val="00DC1F40"/>
    <w:rsid w:val="00DC239D"/>
    <w:rsid w:val="00DC6235"/>
    <w:rsid w:val="00DC7686"/>
    <w:rsid w:val="00DC7B31"/>
    <w:rsid w:val="00DD017E"/>
    <w:rsid w:val="00DD3021"/>
    <w:rsid w:val="00DD62DD"/>
    <w:rsid w:val="00DD7407"/>
    <w:rsid w:val="00DE0934"/>
    <w:rsid w:val="00DE16B2"/>
    <w:rsid w:val="00DE2B79"/>
    <w:rsid w:val="00DE3805"/>
    <w:rsid w:val="00DF2049"/>
    <w:rsid w:val="00DF2100"/>
    <w:rsid w:val="00DF436E"/>
    <w:rsid w:val="00DF546B"/>
    <w:rsid w:val="00DF582C"/>
    <w:rsid w:val="00DF5A67"/>
    <w:rsid w:val="00DF6924"/>
    <w:rsid w:val="00E023EA"/>
    <w:rsid w:val="00E04CBF"/>
    <w:rsid w:val="00E06BA3"/>
    <w:rsid w:val="00E07BFC"/>
    <w:rsid w:val="00E12084"/>
    <w:rsid w:val="00E127AB"/>
    <w:rsid w:val="00E12BE8"/>
    <w:rsid w:val="00E13D43"/>
    <w:rsid w:val="00E151D9"/>
    <w:rsid w:val="00E20837"/>
    <w:rsid w:val="00E22F3B"/>
    <w:rsid w:val="00E231E1"/>
    <w:rsid w:val="00E23C2D"/>
    <w:rsid w:val="00E24599"/>
    <w:rsid w:val="00E249A1"/>
    <w:rsid w:val="00E267BB"/>
    <w:rsid w:val="00E275F5"/>
    <w:rsid w:val="00E30E9D"/>
    <w:rsid w:val="00E33D59"/>
    <w:rsid w:val="00E34229"/>
    <w:rsid w:val="00E37598"/>
    <w:rsid w:val="00E42801"/>
    <w:rsid w:val="00E43E78"/>
    <w:rsid w:val="00E447DE"/>
    <w:rsid w:val="00E46A58"/>
    <w:rsid w:val="00E47992"/>
    <w:rsid w:val="00E510F0"/>
    <w:rsid w:val="00E5140A"/>
    <w:rsid w:val="00E52F23"/>
    <w:rsid w:val="00E53A8B"/>
    <w:rsid w:val="00E5565E"/>
    <w:rsid w:val="00E573CB"/>
    <w:rsid w:val="00E575B1"/>
    <w:rsid w:val="00E60F92"/>
    <w:rsid w:val="00E64234"/>
    <w:rsid w:val="00E6525F"/>
    <w:rsid w:val="00E65395"/>
    <w:rsid w:val="00E66C0F"/>
    <w:rsid w:val="00E673B5"/>
    <w:rsid w:val="00E710D6"/>
    <w:rsid w:val="00E74570"/>
    <w:rsid w:val="00E75E0A"/>
    <w:rsid w:val="00E77432"/>
    <w:rsid w:val="00E77B1C"/>
    <w:rsid w:val="00E77FFB"/>
    <w:rsid w:val="00E8020D"/>
    <w:rsid w:val="00E80D19"/>
    <w:rsid w:val="00E824AC"/>
    <w:rsid w:val="00E84024"/>
    <w:rsid w:val="00E84919"/>
    <w:rsid w:val="00E84FFD"/>
    <w:rsid w:val="00E85648"/>
    <w:rsid w:val="00E90CC9"/>
    <w:rsid w:val="00E92C97"/>
    <w:rsid w:val="00E9625C"/>
    <w:rsid w:val="00E962C3"/>
    <w:rsid w:val="00E9665E"/>
    <w:rsid w:val="00E976F3"/>
    <w:rsid w:val="00E97BDD"/>
    <w:rsid w:val="00EA18C4"/>
    <w:rsid w:val="00EA2A0C"/>
    <w:rsid w:val="00EA4DAA"/>
    <w:rsid w:val="00EA4DF6"/>
    <w:rsid w:val="00EA6035"/>
    <w:rsid w:val="00EB0ABA"/>
    <w:rsid w:val="00EB10BE"/>
    <w:rsid w:val="00EB250B"/>
    <w:rsid w:val="00EB2EAD"/>
    <w:rsid w:val="00EB2F69"/>
    <w:rsid w:val="00EB3138"/>
    <w:rsid w:val="00EB5BEA"/>
    <w:rsid w:val="00EC0444"/>
    <w:rsid w:val="00EC4885"/>
    <w:rsid w:val="00EC56B9"/>
    <w:rsid w:val="00EC67BA"/>
    <w:rsid w:val="00EC73D5"/>
    <w:rsid w:val="00ED06B0"/>
    <w:rsid w:val="00ED44E9"/>
    <w:rsid w:val="00ED7E90"/>
    <w:rsid w:val="00ED7FEC"/>
    <w:rsid w:val="00EE10F5"/>
    <w:rsid w:val="00EE1A1D"/>
    <w:rsid w:val="00EE1B60"/>
    <w:rsid w:val="00EE263E"/>
    <w:rsid w:val="00EE39FD"/>
    <w:rsid w:val="00EE3DB1"/>
    <w:rsid w:val="00EE4EB4"/>
    <w:rsid w:val="00EE6065"/>
    <w:rsid w:val="00EE6133"/>
    <w:rsid w:val="00EE62D3"/>
    <w:rsid w:val="00EE737C"/>
    <w:rsid w:val="00EF389E"/>
    <w:rsid w:val="00EF5F00"/>
    <w:rsid w:val="00EF64BB"/>
    <w:rsid w:val="00EF7507"/>
    <w:rsid w:val="00F00285"/>
    <w:rsid w:val="00F0269B"/>
    <w:rsid w:val="00F03E00"/>
    <w:rsid w:val="00F04115"/>
    <w:rsid w:val="00F06DF9"/>
    <w:rsid w:val="00F07216"/>
    <w:rsid w:val="00F10773"/>
    <w:rsid w:val="00F1234C"/>
    <w:rsid w:val="00F12946"/>
    <w:rsid w:val="00F12D6A"/>
    <w:rsid w:val="00F13646"/>
    <w:rsid w:val="00F15CD3"/>
    <w:rsid w:val="00F21C36"/>
    <w:rsid w:val="00F22B9A"/>
    <w:rsid w:val="00F27638"/>
    <w:rsid w:val="00F27F6F"/>
    <w:rsid w:val="00F32319"/>
    <w:rsid w:val="00F329D6"/>
    <w:rsid w:val="00F33F20"/>
    <w:rsid w:val="00F34C19"/>
    <w:rsid w:val="00F3558D"/>
    <w:rsid w:val="00F36660"/>
    <w:rsid w:val="00F36F32"/>
    <w:rsid w:val="00F37519"/>
    <w:rsid w:val="00F413AB"/>
    <w:rsid w:val="00F414E1"/>
    <w:rsid w:val="00F41665"/>
    <w:rsid w:val="00F4368F"/>
    <w:rsid w:val="00F43A24"/>
    <w:rsid w:val="00F43B29"/>
    <w:rsid w:val="00F44642"/>
    <w:rsid w:val="00F45B4C"/>
    <w:rsid w:val="00F466F9"/>
    <w:rsid w:val="00F50126"/>
    <w:rsid w:val="00F54910"/>
    <w:rsid w:val="00F56B3C"/>
    <w:rsid w:val="00F606E7"/>
    <w:rsid w:val="00F618AD"/>
    <w:rsid w:val="00F62D37"/>
    <w:rsid w:val="00F637DD"/>
    <w:rsid w:val="00F65C0D"/>
    <w:rsid w:val="00F6796F"/>
    <w:rsid w:val="00F743A4"/>
    <w:rsid w:val="00F76858"/>
    <w:rsid w:val="00F7793E"/>
    <w:rsid w:val="00F81C3F"/>
    <w:rsid w:val="00F8229D"/>
    <w:rsid w:val="00F82AFF"/>
    <w:rsid w:val="00F836CE"/>
    <w:rsid w:val="00F83B43"/>
    <w:rsid w:val="00F84446"/>
    <w:rsid w:val="00F85CF4"/>
    <w:rsid w:val="00F87188"/>
    <w:rsid w:val="00F9153A"/>
    <w:rsid w:val="00F93C1D"/>
    <w:rsid w:val="00F95EFB"/>
    <w:rsid w:val="00F97CF3"/>
    <w:rsid w:val="00FA27F3"/>
    <w:rsid w:val="00FA2C1B"/>
    <w:rsid w:val="00FA3DF2"/>
    <w:rsid w:val="00FA77A3"/>
    <w:rsid w:val="00FB2054"/>
    <w:rsid w:val="00FB2CA0"/>
    <w:rsid w:val="00FB2E7F"/>
    <w:rsid w:val="00FB393E"/>
    <w:rsid w:val="00FB416D"/>
    <w:rsid w:val="00FB4E17"/>
    <w:rsid w:val="00FB6B21"/>
    <w:rsid w:val="00FB7B74"/>
    <w:rsid w:val="00FC11A1"/>
    <w:rsid w:val="00FC2112"/>
    <w:rsid w:val="00FC259E"/>
    <w:rsid w:val="00FC2A9E"/>
    <w:rsid w:val="00FC69FC"/>
    <w:rsid w:val="00FD1552"/>
    <w:rsid w:val="00FD781F"/>
    <w:rsid w:val="00FD7D79"/>
    <w:rsid w:val="00FE09DB"/>
    <w:rsid w:val="00FE1643"/>
    <w:rsid w:val="00FE1EBF"/>
    <w:rsid w:val="00FE2675"/>
    <w:rsid w:val="00FE2DE3"/>
    <w:rsid w:val="00FE3B26"/>
    <w:rsid w:val="00FE462C"/>
    <w:rsid w:val="00FE5597"/>
    <w:rsid w:val="00FE7A73"/>
    <w:rsid w:val="00FF0460"/>
    <w:rsid w:val="00FF18E7"/>
    <w:rsid w:val="00FF2C57"/>
    <w:rsid w:val="00FF484A"/>
    <w:rsid w:val="00FF4F49"/>
    <w:rsid w:val="00FF5749"/>
    <w:rsid w:val="00FF5D20"/>
    <w:rsid w:val="00FF7313"/>
    <w:rsid w:val="00FF75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39"/>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6A1A84"/>
    <w:pPr>
      <w:numPr>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6A1A84"/>
    <w:pPr>
      <w:numPr>
        <w:ilvl w:val="2"/>
      </w:numPr>
      <w:spacing w:before="120"/>
      <w:ind w:left="1429"/>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6A1A84"/>
    <w:pPr>
      <w:numPr>
        <w:ilvl w:val="3"/>
      </w:numPr>
      <w:ind w:left="1431"/>
      <w:outlineLvl w:val="3"/>
    </w:pPr>
    <w:rPr>
      <w:sz w:val="24"/>
      <w:szCs w:val="24"/>
    </w:rPr>
  </w:style>
  <w:style w:type="paragraph" w:styleId="Heading5">
    <w:name w:val="heading 5"/>
    <w:basedOn w:val="Heading4"/>
    <w:next w:val="Normal"/>
    <w:link w:val="Heading5Char"/>
    <w:qFormat/>
    <w:rsid w:val="006A1A84"/>
    <w:pPr>
      <w:numPr>
        <w:ilvl w:val="4"/>
      </w:numPr>
      <w:ind w:left="1431"/>
      <w:outlineLvl w:val="4"/>
    </w:pPr>
    <w:rPr>
      <w:sz w:val="22"/>
      <w:szCs w:val="22"/>
    </w:rPr>
  </w:style>
  <w:style w:type="paragraph" w:styleId="Heading6">
    <w:name w:val="heading 6"/>
    <w:basedOn w:val="Normal"/>
    <w:next w:val="Normal"/>
    <w:link w:val="Heading6Ch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6A1A84"/>
    <w:pPr>
      <w:numPr>
        <w:ilvl w:val="7"/>
      </w:numPr>
      <w:outlineLvl w:val="7"/>
    </w:pPr>
  </w:style>
  <w:style w:type="paragraph" w:styleId="Heading9">
    <w:name w:val="heading 9"/>
    <w:basedOn w:val="Heading8"/>
    <w:next w:val="Normal"/>
    <w:link w:val="Heading9Char"/>
    <w:qFormat/>
    <w:rsid w:val="006A1A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a1"/>
    <w:basedOn w:val="Normal"/>
    <w:link w:val="ListParagraphCh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6A1A8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uiPriority w:val="9"/>
    <w:rsid w:val="006A1A8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A1A8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1A8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A1A84"/>
    <w:rPr>
      <w:rFonts w:ascii="Arial" w:eastAsia="Times New Roman" w:hAnsi="Arial" w:cs="Arial"/>
      <w:lang w:val="en-GB" w:eastAsia="zh-CN"/>
    </w:rPr>
  </w:style>
  <w:style w:type="character" w:customStyle="1" w:styleId="Heading6Char">
    <w:name w:val="Heading 6 Char"/>
    <w:basedOn w:val="DefaultParagraphFont"/>
    <w:link w:val="Heading6"/>
    <w:rsid w:val="006A1A8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A1A8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A1A8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BalloonText">
    <w:name w:val="Balloon Text"/>
    <w:basedOn w:val="Normal"/>
    <w:link w:val="BalloonTextChar"/>
    <w:uiPriority w:val="99"/>
    <w:unhideWhenUsed/>
    <w:rsid w:val="008646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CAPTION"/>
    <w:basedOn w:val="Normal"/>
    <w:next w:val="Normal"/>
    <w:link w:val="CaptionCh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CaptionChar">
    <w:name w:val="Caption Char"/>
    <w:aliases w:val="cap Char,Caption Equation Char,Caption Char1 Char2,Caption Char Char Char2,Caption Char1 Char Char1,Caption Char2 Char1,Caption Char Char Char Char1,Caption Char Char1 Char1,fig and tbl Char1,fighead2 Char1,Table Caption Char1,topic Char"/>
    <w:link w:val="Caption"/>
    <w:qFormat/>
    <w:rsid w:val="008E04E0"/>
    <w:rPr>
      <w:rFonts w:ascii="Times New Roman" w:eastAsiaTheme="minorEastAsia" w:hAnsi="Times New Roman" w:cs="Times New Roman"/>
      <w:b/>
      <w:bCs/>
      <w:kern w:val="2"/>
      <w:sz w:val="20"/>
      <w:szCs w:val="20"/>
      <w:lang w:val="en-GB" w:eastAsia="zh-CN"/>
    </w:rPr>
  </w:style>
  <w:style w:type="table" w:styleId="TableGrid">
    <w:name w:val="Table Grid"/>
    <w:basedOn w:val="TableNormal"/>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0519FA"/>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519FA"/>
  </w:style>
  <w:style w:type="paragraph" w:styleId="Footer">
    <w:name w:val="footer"/>
    <w:basedOn w:val="Normal"/>
    <w:link w:val="FooterChar"/>
    <w:uiPriority w:val="99"/>
    <w:unhideWhenUsed/>
    <w:rsid w:val="00051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9FA"/>
  </w:style>
  <w:style w:type="character" w:customStyle="1" w:styleId="ListParagraphChar">
    <w:name w:val="List Paragraph Char"/>
    <w:aliases w:val="Lista1 Char"/>
    <w:link w:val="ListParagraph"/>
    <w:uiPriority w:val="34"/>
    <w:qFormat/>
    <w:locked/>
    <w:rsid w:val="00AD179E"/>
  </w:style>
  <w:style w:type="character" w:styleId="CommentReference">
    <w:name w:val="annotation reference"/>
    <w:basedOn w:val="DefaultParagraphFont"/>
    <w:unhideWhenUsed/>
    <w:rsid w:val="009F1F01"/>
    <w:rPr>
      <w:sz w:val="16"/>
      <w:szCs w:val="16"/>
    </w:rPr>
  </w:style>
  <w:style w:type="paragraph" w:styleId="CommentText">
    <w:name w:val="annotation text"/>
    <w:basedOn w:val="Normal"/>
    <w:link w:val="CommentTextChar"/>
    <w:unhideWhenUsed/>
    <w:rsid w:val="009F1F01"/>
    <w:pPr>
      <w:spacing w:line="240" w:lineRule="auto"/>
    </w:pPr>
    <w:rPr>
      <w:sz w:val="20"/>
      <w:szCs w:val="20"/>
    </w:rPr>
  </w:style>
  <w:style w:type="character" w:customStyle="1" w:styleId="CommentTextChar">
    <w:name w:val="Comment Text Char"/>
    <w:basedOn w:val="DefaultParagraphFont"/>
    <w:link w:val="CommentText"/>
    <w:rsid w:val="009F1F01"/>
    <w:rPr>
      <w:sz w:val="20"/>
      <w:szCs w:val="20"/>
    </w:rPr>
  </w:style>
  <w:style w:type="paragraph" w:styleId="CommentSubject">
    <w:name w:val="annotation subject"/>
    <w:basedOn w:val="CommentText"/>
    <w:next w:val="CommentText"/>
    <w:link w:val="CommentSubjectChar"/>
    <w:uiPriority w:val="99"/>
    <w:unhideWhenUsed/>
    <w:rsid w:val="009F1F01"/>
    <w:rPr>
      <w:b/>
      <w:bCs/>
    </w:rPr>
  </w:style>
  <w:style w:type="character" w:customStyle="1" w:styleId="CommentSubjectChar">
    <w:name w:val="Comment Subject Char"/>
    <w:basedOn w:val="CommentTextChar"/>
    <w:link w:val="CommentSubject"/>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Hyperlink">
    <w:name w:val="Hyperlink"/>
    <w:basedOn w:val="DefaultParagraphFon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72A13"/>
    <w:rPr>
      <w:i/>
      <w:iCs/>
    </w:rPr>
  </w:style>
  <w:style w:type="character" w:customStyle="1" w:styleId="citationref">
    <w:name w:val="citationref"/>
    <w:basedOn w:val="DefaultParagraphFon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2D24D0"/>
    <w:rPr>
      <w:color w:val="808080"/>
    </w:rPr>
  </w:style>
  <w:style w:type="paragraph" w:styleId="PlainText">
    <w:name w:val="Plain Text"/>
    <w:basedOn w:val="Normal"/>
    <w:link w:val="PlainTextChar"/>
    <w:uiPriority w:val="99"/>
    <w:unhideWhenUsed/>
    <w:rsid w:val="00362B48"/>
    <w:pPr>
      <w:spacing w:after="0" w:line="240" w:lineRule="auto"/>
    </w:pPr>
    <w:rPr>
      <w:rFonts w:ascii="Calibri" w:hAnsi="Calibri"/>
      <w:szCs w:val="21"/>
      <w:lang w:val="fr-FR"/>
    </w:rPr>
  </w:style>
  <w:style w:type="character" w:customStyle="1" w:styleId="PlainTextChar">
    <w:name w:val="Plain Text Char"/>
    <w:basedOn w:val="DefaultParagraphFont"/>
    <w:link w:val="PlainText"/>
    <w:uiPriority w:val="99"/>
    <w:rsid w:val="00362B48"/>
    <w:rPr>
      <w:rFonts w:ascii="Calibri" w:hAnsi="Calibri"/>
      <w:szCs w:val="21"/>
      <w:lang w:val="fr-FR"/>
    </w:rPr>
  </w:style>
  <w:style w:type="paragraph" w:styleId="Re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Heading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OC9">
    <w:name w:val="toc 9"/>
    <w:basedOn w:val="TOC8"/>
    <w:uiPriority w:val="39"/>
    <w:rsid w:val="003D2EA5"/>
    <w:pPr>
      <w:ind w:left="1418" w:hanging="1418"/>
    </w:pPr>
  </w:style>
  <w:style w:type="paragraph" w:styleId="TOC8">
    <w:name w:val="toc 8"/>
    <w:basedOn w:val="TOC1"/>
    <w:semiHidden/>
    <w:rsid w:val="003D2EA5"/>
    <w:pPr>
      <w:spacing w:before="180"/>
      <w:ind w:left="2693" w:hanging="2693"/>
    </w:pPr>
    <w:rPr>
      <w:b/>
    </w:rPr>
  </w:style>
  <w:style w:type="paragraph" w:styleId="TOC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3D2EA5"/>
    <w:pPr>
      <w:ind w:left="1701" w:hanging="1701"/>
    </w:pPr>
  </w:style>
  <w:style w:type="paragraph" w:styleId="TOC4">
    <w:name w:val="toc 4"/>
    <w:basedOn w:val="TOC3"/>
    <w:uiPriority w:val="39"/>
    <w:rsid w:val="003D2EA5"/>
    <w:pPr>
      <w:ind w:left="1418" w:hanging="1418"/>
    </w:pPr>
  </w:style>
  <w:style w:type="paragraph" w:styleId="TOC3">
    <w:name w:val="toc 3"/>
    <w:basedOn w:val="TOC2"/>
    <w:uiPriority w:val="39"/>
    <w:rsid w:val="003D2EA5"/>
    <w:pPr>
      <w:ind w:left="1134" w:hanging="1134"/>
    </w:pPr>
  </w:style>
  <w:style w:type="paragraph" w:styleId="TOC2">
    <w:name w:val="toc 2"/>
    <w:basedOn w:val="TOC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Heading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FootnoteReference">
    <w:name w:val="footnote reference"/>
    <w:semiHidden/>
    <w:rsid w:val="003D2EA5"/>
    <w:rPr>
      <w:b/>
      <w:position w:val="6"/>
      <w:sz w:val="16"/>
    </w:rPr>
  </w:style>
  <w:style w:type="paragraph" w:styleId="FootnoteText">
    <w:name w:val="footnote text"/>
    <w:basedOn w:val="Normal"/>
    <w:link w:val="FootnoteTextCh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Number2">
    <w:name w:val="List Number 2"/>
    <w:basedOn w:val="ListNumber"/>
    <w:rsid w:val="003D2EA5"/>
    <w:pPr>
      <w:ind w:left="851"/>
    </w:pPr>
  </w:style>
  <w:style w:type="paragraph" w:styleId="ListNumber">
    <w:name w:val="List Number"/>
    <w:basedOn w:val="List"/>
    <w:rsid w:val="003D2EA5"/>
  </w:style>
  <w:style w:type="paragraph" w:styleId="List">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OC6">
    <w:name w:val="toc 6"/>
    <w:basedOn w:val="TOC5"/>
    <w:next w:val="Normal"/>
    <w:semiHidden/>
    <w:rsid w:val="003D2EA5"/>
    <w:pPr>
      <w:ind w:left="1985" w:hanging="1985"/>
    </w:pPr>
  </w:style>
  <w:style w:type="paragraph" w:styleId="TOC7">
    <w:name w:val="toc 7"/>
    <w:basedOn w:val="TOC6"/>
    <w:next w:val="Normal"/>
    <w:semiHidden/>
    <w:rsid w:val="003D2EA5"/>
    <w:pPr>
      <w:ind w:left="2268" w:hanging="2268"/>
    </w:pPr>
  </w:style>
  <w:style w:type="paragraph" w:styleId="ListBullet2">
    <w:name w:val="List Bullet 2"/>
    <w:basedOn w:val="ListBullet"/>
    <w:rsid w:val="003D2EA5"/>
    <w:pPr>
      <w:ind w:left="851"/>
    </w:pPr>
  </w:style>
  <w:style w:type="paragraph" w:styleId="ListBullet">
    <w:name w:val="List Bullet"/>
    <w:basedOn w:val="List"/>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3D2EA5"/>
    <w:pPr>
      <w:ind w:left="1135"/>
    </w:pPr>
  </w:style>
  <w:style w:type="paragraph" w:styleId="List2">
    <w:name w:val="List 2"/>
    <w:basedOn w:val="List"/>
    <w:rsid w:val="003D2EA5"/>
    <w:pPr>
      <w:ind w:left="851"/>
    </w:pPr>
  </w:style>
  <w:style w:type="paragraph" w:styleId="List3">
    <w:name w:val="List 3"/>
    <w:basedOn w:val="List2"/>
    <w:rsid w:val="003D2EA5"/>
    <w:pPr>
      <w:ind w:left="1135"/>
    </w:pPr>
  </w:style>
  <w:style w:type="paragraph" w:styleId="List4">
    <w:name w:val="List 4"/>
    <w:basedOn w:val="List3"/>
    <w:rsid w:val="003D2EA5"/>
    <w:pPr>
      <w:ind w:left="1418"/>
    </w:pPr>
  </w:style>
  <w:style w:type="paragraph" w:styleId="List5">
    <w:name w:val="List 5"/>
    <w:basedOn w:val="List4"/>
    <w:rsid w:val="003D2EA5"/>
    <w:pPr>
      <w:ind w:left="1702"/>
    </w:pPr>
  </w:style>
  <w:style w:type="paragraph" w:styleId="ListBullet4">
    <w:name w:val="List Bullet 4"/>
    <w:basedOn w:val="ListBullet3"/>
    <w:rsid w:val="003D2EA5"/>
    <w:pPr>
      <w:ind w:left="1418"/>
    </w:pPr>
  </w:style>
  <w:style w:type="paragraph" w:styleId="ListBullet5">
    <w:name w:val="List Bullet 5"/>
    <w:basedOn w:val="ListBullet4"/>
    <w:rsid w:val="003D2EA5"/>
    <w:pPr>
      <w:ind w:left="1702"/>
    </w:pPr>
  </w:style>
  <w:style w:type="paragraph" w:customStyle="1" w:styleId="B2">
    <w:name w:val="B2"/>
    <w:basedOn w:val="List2"/>
    <w:rsid w:val="003D2EA5"/>
  </w:style>
  <w:style w:type="paragraph" w:customStyle="1" w:styleId="B3">
    <w:name w:val="B3"/>
    <w:basedOn w:val="List3"/>
    <w:rsid w:val="003D2EA5"/>
  </w:style>
  <w:style w:type="paragraph" w:customStyle="1" w:styleId="B4">
    <w:name w:val="B4"/>
    <w:basedOn w:val="List4"/>
    <w:rsid w:val="003D2EA5"/>
  </w:style>
  <w:style w:type="paragraph" w:customStyle="1" w:styleId="B5">
    <w:name w:val="B5"/>
    <w:basedOn w:val="List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IndexHeading">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FollowedHyperlink">
    <w:name w:val="FollowedHyperlink"/>
    <w:rsid w:val="003D2EA5"/>
    <w:rPr>
      <w:color w:val="800080"/>
      <w:u w:val="single"/>
    </w:rPr>
  </w:style>
  <w:style w:type="paragraph" w:styleId="DocumentMap">
    <w:name w:val="Document Map"/>
    <w:basedOn w:val="Normal"/>
    <w:link w:val="DocumentMapCh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BodyText">
    <w:name w:val="Body Text"/>
    <w:basedOn w:val="Normal"/>
    <w:link w:val="BodyTextChar"/>
    <w:rsid w:val="003D2EA5"/>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le">
    <w:name w:val="Title"/>
    <w:basedOn w:val="Normal"/>
    <w:next w:val="Normal"/>
    <w:link w:val="TitleCh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leChar">
    <w:name w:val="Title Char"/>
    <w:basedOn w:val="DefaultParagraphFont"/>
    <w:link w:val="Titl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table" w:styleId="MediumGrid3-Accent5">
    <w:name w:val="Medium Grid 3 Accent 5"/>
    <w:basedOn w:val="TableNormal"/>
    <w:uiPriority w:val="69"/>
    <w:rsid w:val="00BE488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39"/>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6A1A84"/>
    <w:pPr>
      <w:numPr>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6A1A84"/>
    <w:pPr>
      <w:numPr>
        <w:ilvl w:val="2"/>
      </w:numPr>
      <w:spacing w:before="120"/>
      <w:ind w:left="1429"/>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6A1A84"/>
    <w:pPr>
      <w:numPr>
        <w:ilvl w:val="3"/>
      </w:numPr>
      <w:ind w:left="1431"/>
      <w:outlineLvl w:val="3"/>
    </w:pPr>
    <w:rPr>
      <w:sz w:val="24"/>
      <w:szCs w:val="24"/>
    </w:rPr>
  </w:style>
  <w:style w:type="paragraph" w:styleId="Heading5">
    <w:name w:val="heading 5"/>
    <w:basedOn w:val="Heading4"/>
    <w:next w:val="Normal"/>
    <w:link w:val="Heading5Char"/>
    <w:qFormat/>
    <w:rsid w:val="006A1A84"/>
    <w:pPr>
      <w:numPr>
        <w:ilvl w:val="4"/>
      </w:numPr>
      <w:ind w:left="1431"/>
      <w:outlineLvl w:val="4"/>
    </w:pPr>
    <w:rPr>
      <w:sz w:val="22"/>
      <w:szCs w:val="22"/>
    </w:rPr>
  </w:style>
  <w:style w:type="paragraph" w:styleId="Heading6">
    <w:name w:val="heading 6"/>
    <w:basedOn w:val="Normal"/>
    <w:next w:val="Normal"/>
    <w:link w:val="Heading6Ch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6A1A84"/>
    <w:pPr>
      <w:numPr>
        <w:ilvl w:val="7"/>
      </w:numPr>
      <w:outlineLvl w:val="7"/>
    </w:pPr>
  </w:style>
  <w:style w:type="paragraph" w:styleId="Heading9">
    <w:name w:val="heading 9"/>
    <w:basedOn w:val="Heading8"/>
    <w:next w:val="Normal"/>
    <w:link w:val="Heading9Char"/>
    <w:qFormat/>
    <w:rsid w:val="006A1A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a1"/>
    <w:basedOn w:val="Normal"/>
    <w:link w:val="ListParagraphCh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6A1A8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uiPriority w:val="9"/>
    <w:rsid w:val="006A1A8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A1A8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1A8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A1A84"/>
    <w:rPr>
      <w:rFonts w:ascii="Arial" w:eastAsia="Times New Roman" w:hAnsi="Arial" w:cs="Arial"/>
      <w:lang w:val="en-GB" w:eastAsia="zh-CN"/>
    </w:rPr>
  </w:style>
  <w:style w:type="character" w:customStyle="1" w:styleId="Heading6Char">
    <w:name w:val="Heading 6 Char"/>
    <w:basedOn w:val="DefaultParagraphFont"/>
    <w:link w:val="Heading6"/>
    <w:rsid w:val="006A1A8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A1A8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A1A8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BalloonText">
    <w:name w:val="Balloon Text"/>
    <w:basedOn w:val="Normal"/>
    <w:link w:val="BalloonTextChar"/>
    <w:uiPriority w:val="99"/>
    <w:unhideWhenUsed/>
    <w:rsid w:val="008646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CAPTION"/>
    <w:basedOn w:val="Normal"/>
    <w:next w:val="Normal"/>
    <w:link w:val="CaptionCh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CaptionChar">
    <w:name w:val="Caption Char"/>
    <w:aliases w:val="cap Char,Caption Equation Char,Caption Char1 Char2,Caption Char Char Char2,Caption Char1 Char Char1,Caption Char2 Char1,Caption Char Char Char Char1,Caption Char Char1 Char1,fig and tbl Char1,fighead2 Char1,Table Caption Char1,topic Char"/>
    <w:link w:val="Caption"/>
    <w:qFormat/>
    <w:rsid w:val="008E04E0"/>
    <w:rPr>
      <w:rFonts w:ascii="Times New Roman" w:eastAsiaTheme="minorEastAsia" w:hAnsi="Times New Roman" w:cs="Times New Roman"/>
      <w:b/>
      <w:bCs/>
      <w:kern w:val="2"/>
      <w:sz w:val="20"/>
      <w:szCs w:val="20"/>
      <w:lang w:val="en-GB" w:eastAsia="zh-CN"/>
    </w:rPr>
  </w:style>
  <w:style w:type="table" w:styleId="TableGrid">
    <w:name w:val="Table Grid"/>
    <w:basedOn w:val="TableNormal"/>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0519FA"/>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519FA"/>
  </w:style>
  <w:style w:type="paragraph" w:styleId="Footer">
    <w:name w:val="footer"/>
    <w:basedOn w:val="Normal"/>
    <w:link w:val="FooterChar"/>
    <w:uiPriority w:val="99"/>
    <w:unhideWhenUsed/>
    <w:rsid w:val="00051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9FA"/>
  </w:style>
  <w:style w:type="character" w:customStyle="1" w:styleId="ListParagraphChar">
    <w:name w:val="List Paragraph Char"/>
    <w:aliases w:val="Lista1 Char"/>
    <w:link w:val="ListParagraph"/>
    <w:uiPriority w:val="34"/>
    <w:qFormat/>
    <w:locked/>
    <w:rsid w:val="00AD179E"/>
  </w:style>
  <w:style w:type="character" w:styleId="CommentReference">
    <w:name w:val="annotation reference"/>
    <w:basedOn w:val="DefaultParagraphFont"/>
    <w:unhideWhenUsed/>
    <w:rsid w:val="009F1F01"/>
    <w:rPr>
      <w:sz w:val="16"/>
      <w:szCs w:val="16"/>
    </w:rPr>
  </w:style>
  <w:style w:type="paragraph" w:styleId="CommentText">
    <w:name w:val="annotation text"/>
    <w:basedOn w:val="Normal"/>
    <w:link w:val="CommentTextChar"/>
    <w:unhideWhenUsed/>
    <w:rsid w:val="009F1F01"/>
    <w:pPr>
      <w:spacing w:line="240" w:lineRule="auto"/>
    </w:pPr>
    <w:rPr>
      <w:sz w:val="20"/>
      <w:szCs w:val="20"/>
    </w:rPr>
  </w:style>
  <w:style w:type="character" w:customStyle="1" w:styleId="CommentTextChar">
    <w:name w:val="Comment Text Char"/>
    <w:basedOn w:val="DefaultParagraphFont"/>
    <w:link w:val="CommentText"/>
    <w:rsid w:val="009F1F01"/>
    <w:rPr>
      <w:sz w:val="20"/>
      <w:szCs w:val="20"/>
    </w:rPr>
  </w:style>
  <w:style w:type="paragraph" w:styleId="CommentSubject">
    <w:name w:val="annotation subject"/>
    <w:basedOn w:val="CommentText"/>
    <w:next w:val="CommentText"/>
    <w:link w:val="CommentSubjectChar"/>
    <w:uiPriority w:val="99"/>
    <w:unhideWhenUsed/>
    <w:rsid w:val="009F1F01"/>
    <w:rPr>
      <w:b/>
      <w:bCs/>
    </w:rPr>
  </w:style>
  <w:style w:type="character" w:customStyle="1" w:styleId="CommentSubjectChar">
    <w:name w:val="Comment Subject Char"/>
    <w:basedOn w:val="CommentTextChar"/>
    <w:link w:val="CommentSubject"/>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Hyperlink">
    <w:name w:val="Hyperlink"/>
    <w:basedOn w:val="DefaultParagraphFon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72A13"/>
    <w:rPr>
      <w:i/>
      <w:iCs/>
    </w:rPr>
  </w:style>
  <w:style w:type="character" w:customStyle="1" w:styleId="citationref">
    <w:name w:val="citationref"/>
    <w:basedOn w:val="DefaultParagraphFon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2D24D0"/>
    <w:rPr>
      <w:color w:val="808080"/>
    </w:rPr>
  </w:style>
  <w:style w:type="paragraph" w:styleId="PlainText">
    <w:name w:val="Plain Text"/>
    <w:basedOn w:val="Normal"/>
    <w:link w:val="PlainTextChar"/>
    <w:uiPriority w:val="99"/>
    <w:unhideWhenUsed/>
    <w:rsid w:val="00362B48"/>
    <w:pPr>
      <w:spacing w:after="0" w:line="240" w:lineRule="auto"/>
    </w:pPr>
    <w:rPr>
      <w:rFonts w:ascii="Calibri" w:hAnsi="Calibri"/>
      <w:szCs w:val="21"/>
      <w:lang w:val="fr-FR"/>
    </w:rPr>
  </w:style>
  <w:style w:type="character" w:customStyle="1" w:styleId="PlainTextChar">
    <w:name w:val="Plain Text Char"/>
    <w:basedOn w:val="DefaultParagraphFont"/>
    <w:link w:val="PlainText"/>
    <w:uiPriority w:val="99"/>
    <w:rsid w:val="00362B48"/>
    <w:rPr>
      <w:rFonts w:ascii="Calibri" w:hAnsi="Calibri"/>
      <w:szCs w:val="21"/>
      <w:lang w:val="fr-FR"/>
    </w:rPr>
  </w:style>
  <w:style w:type="paragraph" w:styleId="Re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Heading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OC9">
    <w:name w:val="toc 9"/>
    <w:basedOn w:val="TOC8"/>
    <w:uiPriority w:val="39"/>
    <w:rsid w:val="003D2EA5"/>
    <w:pPr>
      <w:ind w:left="1418" w:hanging="1418"/>
    </w:pPr>
  </w:style>
  <w:style w:type="paragraph" w:styleId="TOC8">
    <w:name w:val="toc 8"/>
    <w:basedOn w:val="TOC1"/>
    <w:semiHidden/>
    <w:rsid w:val="003D2EA5"/>
    <w:pPr>
      <w:spacing w:before="180"/>
      <w:ind w:left="2693" w:hanging="2693"/>
    </w:pPr>
    <w:rPr>
      <w:b/>
    </w:rPr>
  </w:style>
  <w:style w:type="paragraph" w:styleId="TOC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3D2EA5"/>
    <w:pPr>
      <w:ind w:left="1701" w:hanging="1701"/>
    </w:pPr>
  </w:style>
  <w:style w:type="paragraph" w:styleId="TOC4">
    <w:name w:val="toc 4"/>
    <w:basedOn w:val="TOC3"/>
    <w:uiPriority w:val="39"/>
    <w:rsid w:val="003D2EA5"/>
    <w:pPr>
      <w:ind w:left="1418" w:hanging="1418"/>
    </w:pPr>
  </w:style>
  <w:style w:type="paragraph" w:styleId="TOC3">
    <w:name w:val="toc 3"/>
    <w:basedOn w:val="TOC2"/>
    <w:uiPriority w:val="39"/>
    <w:rsid w:val="003D2EA5"/>
    <w:pPr>
      <w:ind w:left="1134" w:hanging="1134"/>
    </w:pPr>
  </w:style>
  <w:style w:type="paragraph" w:styleId="TOC2">
    <w:name w:val="toc 2"/>
    <w:basedOn w:val="TOC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Heading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FootnoteReference">
    <w:name w:val="footnote reference"/>
    <w:semiHidden/>
    <w:rsid w:val="003D2EA5"/>
    <w:rPr>
      <w:b/>
      <w:position w:val="6"/>
      <w:sz w:val="16"/>
    </w:rPr>
  </w:style>
  <w:style w:type="paragraph" w:styleId="FootnoteText">
    <w:name w:val="footnote text"/>
    <w:basedOn w:val="Normal"/>
    <w:link w:val="FootnoteTextCh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Number2">
    <w:name w:val="List Number 2"/>
    <w:basedOn w:val="ListNumber"/>
    <w:rsid w:val="003D2EA5"/>
    <w:pPr>
      <w:ind w:left="851"/>
    </w:pPr>
  </w:style>
  <w:style w:type="paragraph" w:styleId="ListNumber">
    <w:name w:val="List Number"/>
    <w:basedOn w:val="List"/>
    <w:rsid w:val="003D2EA5"/>
  </w:style>
  <w:style w:type="paragraph" w:styleId="List">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OC6">
    <w:name w:val="toc 6"/>
    <w:basedOn w:val="TOC5"/>
    <w:next w:val="Normal"/>
    <w:semiHidden/>
    <w:rsid w:val="003D2EA5"/>
    <w:pPr>
      <w:ind w:left="1985" w:hanging="1985"/>
    </w:pPr>
  </w:style>
  <w:style w:type="paragraph" w:styleId="TOC7">
    <w:name w:val="toc 7"/>
    <w:basedOn w:val="TOC6"/>
    <w:next w:val="Normal"/>
    <w:semiHidden/>
    <w:rsid w:val="003D2EA5"/>
    <w:pPr>
      <w:ind w:left="2268" w:hanging="2268"/>
    </w:pPr>
  </w:style>
  <w:style w:type="paragraph" w:styleId="ListBullet2">
    <w:name w:val="List Bullet 2"/>
    <w:basedOn w:val="ListBullet"/>
    <w:rsid w:val="003D2EA5"/>
    <w:pPr>
      <w:ind w:left="851"/>
    </w:pPr>
  </w:style>
  <w:style w:type="paragraph" w:styleId="ListBullet">
    <w:name w:val="List Bullet"/>
    <w:basedOn w:val="List"/>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3D2EA5"/>
    <w:pPr>
      <w:ind w:left="1135"/>
    </w:pPr>
  </w:style>
  <w:style w:type="paragraph" w:styleId="List2">
    <w:name w:val="List 2"/>
    <w:basedOn w:val="List"/>
    <w:rsid w:val="003D2EA5"/>
    <w:pPr>
      <w:ind w:left="851"/>
    </w:pPr>
  </w:style>
  <w:style w:type="paragraph" w:styleId="List3">
    <w:name w:val="List 3"/>
    <w:basedOn w:val="List2"/>
    <w:rsid w:val="003D2EA5"/>
    <w:pPr>
      <w:ind w:left="1135"/>
    </w:pPr>
  </w:style>
  <w:style w:type="paragraph" w:styleId="List4">
    <w:name w:val="List 4"/>
    <w:basedOn w:val="List3"/>
    <w:rsid w:val="003D2EA5"/>
    <w:pPr>
      <w:ind w:left="1418"/>
    </w:pPr>
  </w:style>
  <w:style w:type="paragraph" w:styleId="List5">
    <w:name w:val="List 5"/>
    <w:basedOn w:val="List4"/>
    <w:rsid w:val="003D2EA5"/>
    <w:pPr>
      <w:ind w:left="1702"/>
    </w:pPr>
  </w:style>
  <w:style w:type="paragraph" w:styleId="ListBullet4">
    <w:name w:val="List Bullet 4"/>
    <w:basedOn w:val="ListBullet3"/>
    <w:rsid w:val="003D2EA5"/>
    <w:pPr>
      <w:ind w:left="1418"/>
    </w:pPr>
  </w:style>
  <w:style w:type="paragraph" w:styleId="ListBullet5">
    <w:name w:val="List Bullet 5"/>
    <w:basedOn w:val="ListBullet4"/>
    <w:rsid w:val="003D2EA5"/>
    <w:pPr>
      <w:ind w:left="1702"/>
    </w:pPr>
  </w:style>
  <w:style w:type="paragraph" w:customStyle="1" w:styleId="B2">
    <w:name w:val="B2"/>
    <w:basedOn w:val="List2"/>
    <w:rsid w:val="003D2EA5"/>
  </w:style>
  <w:style w:type="paragraph" w:customStyle="1" w:styleId="B3">
    <w:name w:val="B3"/>
    <w:basedOn w:val="List3"/>
    <w:rsid w:val="003D2EA5"/>
  </w:style>
  <w:style w:type="paragraph" w:customStyle="1" w:styleId="B4">
    <w:name w:val="B4"/>
    <w:basedOn w:val="List4"/>
    <w:rsid w:val="003D2EA5"/>
  </w:style>
  <w:style w:type="paragraph" w:customStyle="1" w:styleId="B5">
    <w:name w:val="B5"/>
    <w:basedOn w:val="List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IndexHeading">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FollowedHyperlink">
    <w:name w:val="FollowedHyperlink"/>
    <w:rsid w:val="003D2EA5"/>
    <w:rPr>
      <w:color w:val="800080"/>
      <w:u w:val="single"/>
    </w:rPr>
  </w:style>
  <w:style w:type="paragraph" w:styleId="DocumentMap">
    <w:name w:val="Document Map"/>
    <w:basedOn w:val="Normal"/>
    <w:link w:val="DocumentMapCh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BodyText">
    <w:name w:val="Body Text"/>
    <w:basedOn w:val="Normal"/>
    <w:link w:val="BodyTextChar"/>
    <w:rsid w:val="003D2EA5"/>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le">
    <w:name w:val="Title"/>
    <w:basedOn w:val="Normal"/>
    <w:next w:val="Normal"/>
    <w:link w:val="TitleCh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leChar">
    <w:name w:val="Title Char"/>
    <w:basedOn w:val="DefaultParagraphFont"/>
    <w:link w:val="Titl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table" w:styleId="MediumGrid3-Accent5">
    <w:name w:val="Medium Grid 3 Accent 5"/>
    <w:basedOn w:val="TableNormal"/>
    <w:uiPriority w:val="69"/>
    <w:rsid w:val="00BE488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578290293">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9.wmf"/><Relationship Id="rId63"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7.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0.jpeg"/><Relationship Id="rId10" Type="http://schemas.openxmlformats.org/officeDocument/2006/relationships/oleObject" Target="embeddings/oleObject1.bin"/><Relationship Id="rId19" Type="http://schemas.openxmlformats.org/officeDocument/2006/relationships/image" Target="media/image8.wmf"/><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oleObject" Target="embeddings/oleObject2.bin"/><Relationship Id="rId22" Type="http://schemas.openxmlformats.org/officeDocument/2006/relationships/oleObject" Target="embeddings/oleObject6.bin"/><Relationship Id="rId6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779DB-0E68-4CF9-A792-8DE4BAA7C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748</Words>
  <Characters>4270</Characters>
  <Application>Microsoft Office Word</Application>
  <DocSecurity>0</DocSecurity>
  <Lines>35</Lines>
  <Paragraphs>10</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5008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Peyrusse Olivier</cp:lastModifiedBy>
  <cp:revision>2</cp:revision>
  <cp:lastPrinted>2018-03-30T08:29:00Z</cp:lastPrinted>
  <dcterms:created xsi:type="dcterms:W3CDTF">2018-04-06T08:35:00Z</dcterms:created>
  <dcterms:modified xsi:type="dcterms:W3CDTF">2018-04-06T08:35:00Z</dcterms:modified>
</cp:coreProperties>
</file>