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93D2A" w14:textId="0734539A" w:rsidR="00266FB8" w:rsidRPr="00CE248E" w:rsidRDefault="00266FB8" w:rsidP="00266FB8">
      <w:pPr>
        <w:pStyle w:val="3GPPHeader"/>
        <w:spacing w:after="60"/>
        <w:rPr>
          <w:sz w:val="36"/>
          <w:szCs w:val="32"/>
          <w:lang w:val="en-US"/>
        </w:rPr>
      </w:pPr>
      <w:bookmarkStart w:id="0" w:name="_GoBack"/>
      <w:bookmarkEnd w:id="0"/>
      <w:r w:rsidRPr="00CE248E">
        <w:rPr>
          <w:lang w:val="en-US"/>
        </w:rPr>
        <w:t>3GPP TSG-RAN WG</w:t>
      </w:r>
      <w:r w:rsidR="00210BE5">
        <w:rPr>
          <w:lang w:val="en-US"/>
        </w:rPr>
        <w:t>1</w:t>
      </w:r>
      <w:r w:rsidRPr="00CE248E">
        <w:rPr>
          <w:lang w:val="en-US"/>
        </w:rPr>
        <w:t xml:space="preserve"> </w:t>
      </w:r>
      <w:r>
        <w:rPr>
          <w:lang w:val="en-US"/>
        </w:rPr>
        <w:t>#</w:t>
      </w:r>
      <w:r w:rsidR="00210BE5">
        <w:rPr>
          <w:lang w:val="en-US"/>
        </w:rPr>
        <w:t>92b</w:t>
      </w:r>
      <w:r w:rsidRPr="00CE248E">
        <w:rPr>
          <w:sz w:val="28"/>
          <w:lang w:val="en-US"/>
        </w:rPr>
        <w:tab/>
      </w:r>
      <w:r w:rsidR="00CF41A1" w:rsidRPr="00CF41A1">
        <w:rPr>
          <w:sz w:val="28"/>
          <w:lang w:val="en-US"/>
        </w:rPr>
        <w:t>R1-1804788</w:t>
      </w:r>
    </w:p>
    <w:p w14:paraId="375C524B" w14:textId="0B99014B" w:rsidR="00266FB8" w:rsidRDefault="00890276" w:rsidP="00266FB8">
      <w:pPr>
        <w:pStyle w:val="3GPPHeader"/>
        <w:rPr>
          <w:rFonts w:cs="Arial"/>
          <w:lang w:val="en-US"/>
        </w:rPr>
      </w:pPr>
      <w:proofErr w:type="spellStart"/>
      <w:r>
        <w:rPr>
          <w:lang w:val="en-US"/>
        </w:rPr>
        <w:t>Sanya</w:t>
      </w:r>
      <w:proofErr w:type="spellEnd"/>
      <w:r w:rsidR="00266FB8" w:rsidRPr="00CE248E">
        <w:rPr>
          <w:lang w:val="en-US"/>
        </w:rPr>
        <w:t xml:space="preserve">, </w:t>
      </w:r>
      <w:r>
        <w:rPr>
          <w:lang w:val="en-US"/>
        </w:rPr>
        <w:t>China</w:t>
      </w:r>
      <w:r w:rsidR="00266FB8" w:rsidRPr="00CE248E">
        <w:rPr>
          <w:lang w:val="en-US"/>
        </w:rPr>
        <w:t xml:space="preserve">, </w:t>
      </w:r>
      <w:r>
        <w:rPr>
          <w:lang w:val="en-US"/>
        </w:rPr>
        <w:t>16</w:t>
      </w:r>
      <w:r w:rsidR="00266FB8">
        <w:rPr>
          <w:vertAlign w:val="superscript"/>
          <w:lang w:val="en-US"/>
        </w:rPr>
        <w:t>th</w:t>
      </w:r>
      <w:r w:rsidR="00266FB8" w:rsidRPr="00CE248E">
        <w:rPr>
          <w:lang w:val="en-US"/>
        </w:rPr>
        <w:t xml:space="preserve"> </w:t>
      </w:r>
      <w:r>
        <w:rPr>
          <w:lang w:val="en-US"/>
        </w:rPr>
        <w:t>April</w:t>
      </w:r>
      <w:r w:rsidR="00266FB8">
        <w:rPr>
          <w:lang w:val="en-US"/>
        </w:rPr>
        <w:t xml:space="preserve"> </w:t>
      </w:r>
      <w:r w:rsidR="00266FB8" w:rsidRPr="00CE248E">
        <w:rPr>
          <w:lang w:val="en-US"/>
        </w:rPr>
        <w:t xml:space="preserve">– </w:t>
      </w:r>
      <w:r>
        <w:rPr>
          <w:lang w:val="en-US"/>
        </w:rPr>
        <w:t>20</w:t>
      </w:r>
      <w:r>
        <w:rPr>
          <w:vertAlign w:val="superscript"/>
          <w:lang w:val="en-US"/>
        </w:rPr>
        <w:t>th</w:t>
      </w:r>
      <w:r w:rsidR="00266FB8" w:rsidRPr="00CE248E">
        <w:rPr>
          <w:lang w:val="en-US"/>
        </w:rPr>
        <w:t xml:space="preserve"> </w:t>
      </w:r>
      <w:r>
        <w:rPr>
          <w:lang w:val="en-US"/>
        </w:rPr>
        <w:t>April</w:t>
      </w:r>
      <w:r w:rsidR="00266FB8">
        <w:rPr>
          <w:lang w:val="en-US"/>
        </w:rPr>
        <w:t xml:space="preserve"> </w:t>
      </w:r>
      <w:r w:rsidR="00266FB8" w:rsidRPr="00CE248E">
        <w:rPr>
          <w:lang w:val="en-US"/>
        </w:rPr>
        <w:t>2018</w:t>
      </w:r>
      <w:r w:rsidR="00266FB8">
        <w:rPr>
          <w:rFonts w:cs="Arial"/>
          <w:lang w:val="en-US"/>
        </w:rPr>
        <w:tab/>
      </w:r>
    </w:p>
    <w:p w14:paraId="5A5F6DE1" w14:textId="77777777" w:rsidR="000B6117" w:rsidRPr="009724BC" w:rsidRDefault="000B6117" w:rsidP="007D251A">
      <w:pPr>
        <w:pStyle w:val="3GPPHeader"/>
        <w:spacing w:after="60"/>
      </w:pPr>
    </w:p>
    <w:p w14:paraId="29B0BF3C" w14:textId="680C2150" w:rsidR="0079487B" w:rsidRPr="00381DEC" w:rsidRDefault="0079487B" w:rsidP="0079487B">
      <w:pPr>
        <w:pStyle w:val="3GPPHeader"/>
        <w:rPr>
          <w:sz w:val="22"/>
          <w:szCs w:val="22"/>
          <w:lang w:val="en-US"/>
        </w:rPr>
      </w:pPr>
      <w:r w:rsidRPr="009724BC">
        <w:rPr>
          <w:sz w:val="22"/>
          <w:szCs w:val="22"/>
          <w:lang w:val="en-US"/>
        </w:rPr>
        <w:t>Agenda Item:</w:t>
      </w:r>
      <w:r w:rsidRPr="009724BC">
        <w:rPr>
          <w:sz w:val="22"/>
          <w:szCs w:val="22"/>
          <w:lang w:val="en-US"/>
        </w:rPr>
        <w:tab/>
      </w:r>
      <w:r w:rsidR="00D83B1D" w:rsidRPr="00D83B1D">
        <w:rPr>
          <w:sz w:val="22"/>
          <w:szCs w:val="22"/>
          <w:lang w:val="en-US"/>
        </w:rPr>
        <w:t>7.1.2.2.4</w:t>
      </w:r>
    </w:p>
    <w:p w14:paraId="7CA52055" w14:textId="56090A68" w:rsidR="0079487B" w:rsidRPr="00CE0424" w:rsidRDefault="0079487B" w:rsidP="0079487B">
      <w:pPr>
        <w:pStyle w:val="3GPPHeader"/>
        <w:rPr>
          <w:sz w:val="22"/>
          <w:szCs w:val="22"/>
        </w:rPr>
      </w:pPr>
      <w:r>
        <w:rPr>
          <w:sz w:val="22"/>
          <w:szCs w:val="22"/>
        </w:rPr>
        <w:t>Source:</w:t>
      </w:r>
      <w:r w:rsidRPr="00CE0424">
        <w:rPr>
          <w:sz w:val="22"/>
          <w:szCs w:val="22"/>
        </w:rPr>
        <w:tab/>
      </w:r>
      <w:r w:rsidR="008353A5">
        <w:rPr>
          <w:sz w:val="22"/>
          <w:szCs w:val="22"/>
        </w:rPr>
        <w:t>Qualcomm</w:t>
      </w:r>
    </w:p>
    <w:p w14:paraId="65D65E47" w14:textId="2A7F7DE9" w:rsidR="0079487B" w:rsidRPr="00D6285E" w:rsidRDefault="0079487B" w:rsidP="0079487B">
      <w:pPr>
        <w:pStyle w:val="3GPPHeader"/>
        <w:rPr>
          <w:sz w:val="22"/>
          <w:szCs w:val="22"/>
        </w:rPr>
      </w:pPr>
      <w:r w:rsidRPr="00D6285E">
        <w:rPr>
          <w:sz w:val="22"/>
          <w:szCs w:val="22"/>
        </w:rPr>
        <w:t>Title:</w:t>
      </w:r>
      <w:r w:rsidRPr="00D6285E">
        <w:rPr>
          <w:sz w:val="22"/>
          <w:szCs w:val="22"/>
        </w:rPr>
        <w:tab/>
      </w:r>
      <w:r w:rsidR="00057727">
        <w:rPr>
          <w:sz w:val="22"/>
          <w:szCs w:val="22"/>
        </w:rPr>
        <w:t xml:space="preserve">Beam failure recovery </w:t>
      </w:r>
      <w:r w:rsidR="00A21F3F">
        <w:rPr>
          <w:sz w:val="22"/>
          <w:szCs w:val="22"/>
        </w:rPr>
        <w:t>procedure</w:t>
      </w:r>
    </w:p>
    <w:p w14:paraId="6BEBBE4E" w14:textId="3B2C2CD4" w:rsidR="0079487B" w:rsidRPr="00CE0424" w:rsidRDefault="0079487B" w:rsidP="0079487B">
      <w:pPr>
        <w:pStyle w:val="3GPPHeader"/>
      </w:pPr>
      <w:r w:rsidRPr="00D6285E">
        <w:rPr>
          <w:sz w:val="22"/>
          <w:szCs w:val="22"/>
        </w:rPr>
        <w:t>Document for:</w:t>
      </w:r>
      <w:r w:rsidRPr="00D6285E">
        <w:rPr>
          <w:sz w:val="22"/>
          <w:szCs w:val="22"/>
        </w:rPr>
        <w:tab/>
        <w:t>Decision</w:t>
      </w:r>
    </w:p>
    <w:p w14:paraId="0600BB82" w14:textId="77777777" w:rsidR="00F06D54" w:rsidRDefault="00F06D54" w:rsidP="00EA34FA">
      <w:pPr>
        <w:pStyle w:val="Doc-text2"/>
        <w:ind w:left="0" w:firstLine="0"/>
      </w:pPr>
    </w:p>
    <w:p w14:paraId="721372F6" w14:textId="5F00E181" w:rsidR="00B35A27" w:rsidRDefault="00EA34FA" w:rsidP="00162123">
      <w:pPr>
        <w:pStyle w:val="Heading1"/>
      </w:pPr>
      <w:r>
        <w:t>Beam failure recovery timer</w:t>
      </w:r>
    </w:p>
    <w:p w14:paraId="59DDD39D" w14:textId="77777777" w:rsidR="000B68B2" w:rsidRDefault="0049754E" w:rsidP="006351D3">
      <w:r>
        <w:t>In the beam failure recovery procedure</w:t>
      </w:r>
      <w:r w:rsidR="007A683A">
        <w:t>,</w:t>
      </w:r>
      <w:r>
        <w:t xml:space="preserve"> a UE is configured with</w:t>
      </w:r>
      <w:r w:rsidRPr="0049754E">
        <w:t xml:space="preserve"> a set of CSI-RS and/or SS/PBCH block by </w:t>
      </w:r>
      <w:r w:rsidR="007A683A">
        <w:t xml:space="preserve">the </w:t>
      </w:r>
      <w:r w:rsidRPr="0049754E">
        <w:t xml:space="preserve">higher layer parameter </w:t>
      </w:r>
      <w:r w:rsidRPr="0049754E">
        <w:rPr>
          <w:i/>
        </w:rPr>
        <w:t>Candidate-Beam-RS-List</w:t>
      </w:r>
      <w:r w:rsidR="007A683A">
        <w:rPr>
          <w:i/>
        </w:rPr>
        <w:t>.</w:t>
      </w:r>
      <w:r>
        <w:t xml:space="preserve"> </w:t>
      </w:r>
      <w:r w:rsidR="007A683A">
        <w:t xml:space="preserve">UE </w:t>
      </w:r>
      <w:r>
        <w:t>monitor</w:t>
      </w:r>
      <w:r w:rsidR="007A683A">
        <w:t>s</w:t>
      </w:r>
      <w:r w:rsidR="00A82393">
        <w:t xml:space="preserve"> </w:t>
      </w:r>
      <w:r>
        <w:t xml:space="preserve">the radio link quality of </w:t>
      </w:r>
      <w:r w:rsidR="007A683A">
        <w:t xml:space="preserve">the reference signals in the </w:t>
      </w:r>
      <w:r w:rsidR="007A683A" w:rsidRPr="0049754E">
        <w:rPr>
          <w:i/>
        </w:rPr>
        <w:t>Candidate-Beam-RS-List</w:t>
      </w:r>
      <w:r w:rsidR="006351D3">
        <w:rPr>
          <w:i/>
        </w:rPr>
        <w:t>.</w:t>
      </w:r>
      <w:r w:rsidR="004E1DED">
        <w:t xml:space="preserve"> </w:t>
      </w:r>
      <w:r w:rsidR="006351D3">
        <w:t>U</w:t>
      </w:r>
      <w:r w:rsidR="004E1DED">
        <w:t xml:space="preserve">pon request from the higher layers the UE shall provide CSI RS and/or SS/PBCH block indexes from the </w:t>
      </w:r>
      <w:r w:rsidR="004E1DED" w:rsidRPr="0049754E">
        <w:rPr>
          <w:i/>
        </w:rPr>
        <w:t>Candidate-Beam-RS-List</w:t>
      </w:r>
      <w:r w:rsidR="004E1DED">
        <w:t xml:space="preserve"> and the corresponding L1-RSRP measurements that are larger than or equal to </w:t>
      </w:r>
      <w:r w:rsidR="006351D3">
        <w:t>t</w:t>
      </w:r>
      <w:r w:rsidR="004E1DED" w:rsidRPr="004E1DED">
        <w:t>he threshold</w:t>
      </w:r>
      <w:r w:rsidR="006351D3">
        <w:t xml:space="preserve"> </w:t>
      </w:r>
      <w:proofErr w:type="spellStart"/>
      <w:r w:rsidR="006351D3" w:rsidRPr="006351D3">
        <w:rPr>
          <w:i/>
        </w:rPr>
        <w:t>CandidateBeamThreshold</w:t>
      </w:r>
      <w:proofErr w:type="spellEnd"/>
      <w:r w:rsidR="006351D3">
        <w:t xml:space="preserve">. </w:t>
      </w:r>
    </w:p>
    <w:p w14:paraId="7B9F7062" w14:textId="2900A22A" w:rsidR="006351D3" w:rsidRDefault="000B68B2" w:rsidP="006351D3">
      <w:pPr>
        <w:rPr>
          <w:b/>
        </w:rPr>
      </w:pPr>
      <w:r w:rsidRPr="000B68B2">
        <w:rPr>
          <w:b/>
        </w:rPr>
        <w:t>Observation 1</w:t>
      </w:r>
      <w:r>
        <w:rPr>
          <w:b/>
        </w:rPr>
        <w:t xml:space="preserve">: </w:t>
      </w:r>
      <w:r w:rsidR="006351D3" w:rsidRPr="00FF4131">
        <w:rPr>
          <w:b/>
        </w:rPr>
        <w:t xml:space="preserve">L1 does not provide </w:t>
      </w:r>
      <w:r w:rsidR="0025345E" w:rsidRPr="00FF4131">
        <w:rPr>
          <w:b/>
        </w:rPr>
        <w:t>CSI-RS and or SS/PBCH block indexes and corresponding</w:t>
      </w:r>
      <w:r w:rsidR="00FF4131" w:rsidRPr="00FF4131">
        <w:rPr>
          <w:b/>
        </w:rPr>
        <w:t xml:space="preserve"> L1-RSRP measurements</w:t>
      </w:r>
      <w:r w:rsidR="006351D3" w:rsidRPr="00FF4131">
        <w:rPr>
          <w:b/>
        </w:rPr>
        <w:t xml:space="preserve"> to the higher layers if L1-RSRP measurements of all the beams in the Candidate-Beam-RS-List is below the </w:t>
      </w:r>
      <w:proofErr w:type="spellStart"/>
      <w:r w:rsidR="006351D3" w:rsidRPr="00FF4131">
        <w:rPr>
          <w:b/>
          <w:i/>
        </w:rPr>
        <w:t>CandidateBeamThreshold</w:t>
      </w:r>
      <w:proofErr w:type="spellEnd"/>
      <w:r w:rsidR="006351D3" w:rsidRPr="00FF4131">
        <w:rPr>
          <w:b/>
        </w:rPr>
        <w:t>.</w:t>
      </w:r>
    </w:p>
    <w:p w14:paraId="7C862475" w14:textId="7977CE45" w:rsidR="001225C7" w:rsidRDefault="00974A10" w:rsidP="006351D3">
      <w:r>
        <w:t xml:space="preserve">Based on the above observation, </w:t>
      </w:r>
      <w:r w:rsidR="00BA5A8E">
        <w:t>w</w:t>
      </w:r>
      <w:r w:rsidR="00FF4131">
        <w:t xml:space="preserve">hen the measurement of beams in the </w:t>
      </w:r>
      <w:r w:rsidR="00FF4131" w:rsidRPr="0049754E">
        <w:rPr>
          <w:i/>
        </w:rPr>
        <w:t>Candidate-Beam-RS-List</w:t>
      </w:r>
      <w:r w:rsidR="00FF4131">
        <w:rPr>
          <w:i/>
        </w:rPr>
        <w:t xml:space="preserve"> </w:t>
      </w:r>
      <w:r w:rsidR="00FF4131">
        <w:t xml:space="preserve">is below </w:t>
      </w:r>
      <w:proofErr w:type="spellStart"/>
      <w:r w:rsidR="00FF4131" w:rsidRPr="006351D3">
        <w:rPr>
          <w:i/>
        </w:rPr>
        <w:t>CandidateBeamThreshold</w:t>
      </w:r>
      <w:proofErr w:type="spellEnd"/>
      <w:r w:rsidR="00FF4131">
        <w:t xml:space="preserve"> UE </w:t>
      </w:r>
      <w:r w:rsidR="00CE35A0">
        <w:t xml:space="preserve">will not be able to perform beam failure recovery transmission over contention free random access (CFRA). </w:t>
      </w:r>
      <w:r w:rsidR="003E24C2">
        <w:t>In this scenario</w:t>
      </w:r>
      <w:r w:rsidR="001225C7">
        <w:t>,</w:t>
      </w:r>
      <w:r w:rsidR="00D9587F">
        <w:t xml:space="preserve"> UE switches to contention based random access (CBRA).</w:t>
      </w:r>
      <w:r w:rsidR="001225C7">
        <w:t xml:space="preserve"> UE checks if at least one of the SSBs (among all SSBs of a cell) with RSRP is above the </w:t>
      </w:r>
      <w:proofErr w:type="spellStart"/>
      <w:r w:rsidR="001225C7">
        <w:t>rsrp-ThresholdSSB</w:t>
      </w:r>
      <w:proofErr w:type="spellEnd"/>
      <w:r w:rsidR="001225C7">
        <w:t xml:space="preserve"> is available. If multiple SSBs satisfy the </w:t>
      </w:r>
      <w:proofErr w:type="gramStart"/>
      <w:r w:rsidR="001225C7">
        <w:t>criteria</w:t>
      </w:r>
      <w:proofErr w:type="gramEnd"/>
      <w:r w:rsidR="001225C7">
        <w:t xml:space="preserve"> then it selects an SSB above </w:t>
      </w:r>
      <w:proofErr w:type="spellStart"/>
      <w:r w:rsidR="001225C7">
        <w:t>rsrp-ThresholdSSB</w:t>
      </w:r>
      <w:proofErr w:type="spellEnd"/>
      <w:r w:rsidR="001225C7">
        <w:t>. On the other hand, i</w:t>
      </w:r>
      <w:r w:rsidR="00BA5A8E">
        <w:t>f</w:t>
      </w:r>
      <w:r w:rsidR="001225C7">
        <w:t xml:space="preserve"> all SSBs are below the </w:t>
      </w:r>
      <w:proofErr w:type="spellStart"/>
      <w:r w:rsidR="00D9587F">
        <w:t>rsrp-ThresholdSSB</w:t>
      </w:r>
      <w:proofErr w:type="spellEnd"/>
      <w:r w:rsidR="00D9587F">
        <w:t xml:space="preserve"> then UE selects </w:t>
      </w:r>
      <w:r w:rsidR="001225C7">
        <w:t>any SSB</w:t>
      </w:r>
      <w:r w:rsidR="00D9587F">
        <w:t xml:space="preserve"> for CBRA</w:t>
      </w:r>
      <w:r w:rsidR="001225C7">
        <w:t xml:space="preserve">. </w:t>
      </w:r>
    </w:p>
    <w:p w14:paraId="4373A1B2" w14:textId="190F2DA9" w:rsidR="001225C7" w:rsidRDefault="00D9587F" w:rsidP="006351D3">
      <w:pPr>
        <w:rPr>
          <w:b/>
        </w:rPr>
      </w:pPr>
      <w:r w:rsidRPr="000B68B2">
        <w:rPr>
          <w:b/>
        </w:rPr>
        <w:t xml:space="preserve">Observation </w:t>
      </w:r>
      <w:r>
        <w:rPr>
          <w:b/>
        </w:rPr>
        <w:t xml:space="preserve">2: In scenarios where the RSRP of all the SSBs is below the </w:t>
      </w:r>
      <w:proofErr w:type="spellStart"/>
      <w:r>
        <w:rPr>
          <w:b/>
        </w:rPr>
        <w:t>rsrp-ThresholdSSB</w:t>
      </w:r>
      <w:proofErr w:type="spellEnd"/>
      <w:r>
        <w:rPr>
          <w:b/>
        </w:rPr>
        <w:t xml:space="preserve"> UE shall select any SSB for CBRA.</w:t>
      </w:r>
    </w:p>
    <w:p w14:paraId="78B3B06C" w14:textId="4238A22C" w:rsidR="00BA5A8E" w:rsidRDefault="00BA5A8E" w:rsidP="00D9587F">
      <w:r>
        <w:t>In some scenarios, for e.g.:</w:t>
      </w:r>
    </w:p>
    <w:p w14:paraId="18D2F317" w14:textId="1793538B" w:rsidR="00BA5A8E" w:rsidRDefault="00BA5A8E" w:rsidP="00E10EF4">
      <w:pPr>
        <w:pStyle w:val="ListParagraph"/>
        <w:numPr>
          <w:ilvl w:val="0"/>
          <w:numId w:val="11"/>
        </w:numPr>
      </w:pPr>
      <w:r>
        <w:t xml:space="preserve">Due to signal blockage </w:t>
      </w:r>
      <w:r w:rsidR="00D9587F">
        <w:t xml:space="preserve">the RSRP of all the SSBs may fall significantly below the </w:t>
      </w:r>
      <w:proofErr w:type="spellStart"/>
      <w:r w:rsidR="00D9587F">
        <w:t>rsrp-ThresholdSSB</w:t>
      </w:r>
      <w:proofErr w:type="spellEnd"/>
      <w:r w:rsidR="00D9587F">
        <w:t xml:space="preserve">. </w:t>
      </w:r>
      <w:r>
        <w:t>T</w:t>
      </w:r>
      <w:r w:rsidR="0096050E">
        <w:t xml:space="preserve">he computed power for PRACH transmission may turn out to be much higher than the </w:t>
      </w:r>
      <w:r w:rsidR="00F06D54">
        <w:t>UE maximum transmit power</w:t>
      </w:r>
      <w:r w:rsidR="0096050E">
        <w:t>.</w:t>
      </w:r>
    </w:p>
    <w:p w14:paraId="1BA579F8" w14:textId="063D1069" w:rsidR="00BA5A8E" w:rsidRDefault="00BA5A8E" w:rsidP="00E10EF4">
      <w:pPr>
        <w:pStyle w:val="ListParagraph"/>
        <w:numPr>
          <w:ilvl w:val="0"/>
          <w:numId w:val="11"/>
        </w:numPr>
      </w:pPr>
      <w:r>
        <w:t xml:space="preserve">The maximum permissible emission (MPE) requirement limits UE transmission power on certain SS/PBCH blocks. </w:t>
      </w:r>
    </w:p>
    <w:p w14:paraId="62FCB495" w14:textId="53FA9C58" w:rsidR="0005453A" w:rsidRDefault="00BA5A8E" w:rsidP="00BA5A8E">
      <w:r>
        <w:t xml:space="preserve">In both the above cases, a </w:t>
      </w:r>
      <w:r w:rsidR="0005453A">
        <w:t xml:space="preserve">preamble </w:t>
      </w:r>
      <w:r>
        <w:t xml:space="preserve">transmission that does not meet the PRACH link budget requirement may result in PRACH failure. The transmission itself </w:t>
      </w:r>
      <w:r w:rsidR="00495340">
        <w:t xml:space="preserve">may be unnecessary and </w:t>
      </w:r>
      <w:r w:rsidR="0005453A">
        <w:t>has the following drawbacks:</w:t>
      </w:r>
    </w:p>
    <w:p w14:paraId="5E127C58" w14:textId="1968EFB7" w:rsidR="0005453A" w:rsidRDefault="0005453A" w:rsidP="00E10EF4">
      <w:pPr>
        <w:pStyle w:val="ListParagraph"/>
        <w:numPr>
          <w:ilvl w:val="0"/>
          <w:numId w:val="11"/>
        </w:numPr>
      </w:pPr>
      <w:r>
        <w:t xml:space="preserve">Increases interference to UL transmissions on neighbouring cells. </w:t>
      </w:r>
    </w:p>
    <w:p w14:paraId="3A716C21" w14:textId="10025EB1" w:rsidR="0005453A" w:rsidRDefault="00092DBA" w:rsidP="00E10EF4">
      <w:pPr>
        <w:pStyle w:val="ListParagraph"/>
        <w:numPr>
          <w:ilvl w:val="0"/>
          <w:numId w:val="11"/>
        </w:numPr>
      </w:pPr>
      <w:r>
        <w:t>May cause significant</w:t>
      </w:r>
      <w:r w:rsidR="0005453A">
        <w:t xml:space="preserve"> interference to DL transmissions </w:t>
      </w:r>
      <w:r>
        <w:t>(</w:t>
      </w:r>
      <w:r w:rsidR="00587AF3">
        <w:t>neighbouring</w:t>
      </w:r>
      <w:r>
        <w:t xml:space="preserve"> </w:t>
      </w:r>
      <w:proofErr w:type="spellStart"/>
      <w:r>
        <w:t>gNB</w:t>
      </w:r>
      <w:proofErr w:type="spellEnd"/>
      <w:r>
        <w:t xml:space="preserve"> to nearby UE) </w:t>
      </w:r>
      <w:r w:rsidR="0005453A">
        <w:t>due to dynamic/semi-static TDD configuration.</w:t>
      </w:r>
    </w:p>
    <w:p w14:paraId="4CCF7D17" w14:textId="212B68F2" w:rsidR="0005453A" w:rsidRDefault="00587AF3" w:rsidP="00E10EF4">
      <w:pPr>
        <w:pStyle w:val="ListParagraph"/>
        <w:numPr>
          <w:ilvl w:val="0"/>
          <w:numId w:val="11"/>
        </w:numPr>
      </w:pPr>
      <w:r>
        <w:t xml:space="preserve">Unnecessary </w:t>
      </w:r>
      <w:r w:rsidR="00BA5A8E">
        <w:t xml:space="preserve">PRACH </w:t>
      </w:r>
      <w:r>
        <w:t>transmission i</w:t>
      </w:r>
      <w:r w:rsidR="0005453A">
        <w:t xml:space="preserve">mpacts UE battery life.   </w:t>
      </w:r>
    </w:p>
    <w:p w14:paraId="5356D1DE" w14:textId="77777777" w:rsidR="00D4048E" w:rsidRDefault="00D4048E" w:rsidP="00D4048E">
      <w:r>
        <w:t>Taking these into consideration RAN 1 #90 agreed that:</w:t>
      </w:r>
    </w:p>
    <w:p w14:paraId="431AE428" w14:textId="623E1826" w:rsidR="00587AF3" w:rsidRPr="00587AF3" w:rsidRDefault="00587AF3" w:rsidP="00E10EF4">
      <w:pPr>
        <w:pStyle w:val="ListParagraph"/>
        <w:numPr>
          <w:ilvl w:val="0"/>
          <w:numId w:val="12"/>
        </w:numPr>
        <w:tabs>
          <w:tab w:val="left" w:pos="1440"/>
        </w:tabs>
        <w:overflowPunct/>
        <w:autoSpaceDE/>
        <w:autoSpaceDN/>
        <w:adjustRightInd/>
        <w:spacing w:after="0"/>
        <w:jc w:val="left"/>
        <w:textAlignment w:val="auto"/>
        <w:rPr>
          <w:rFonts w:eastAsia="MS Mincho"/>
          <w:i/>
          <w:lang w:val="en-US" w:eastAsia="ja-JP"/>
        </w:rPr>
      </w:pPr>
      <w:r w:rsidRPr="00587AF3">
        <w:rPr>
          <w:rFonts w:eastAsia="MS Mincho"/>
          <w:i/>
          <w:lang w:val="en-US" w:eastAsia="ja-JP"/>
        </w:rPr>
        <w:t>It is up to UE implementation how to select the SS block and corresponding PRACH resource for path-loss estimation and (re)transmission</w:t>
      </w:r>
      <w:r w:rsidRPr="00587AF3">
        <w:rPr>
          <w:rFonts w:eastAsia="MS Mincho" w:hint="eastAsia"/>
          <w:i/>
          <w:lang w:val="en-US" w:eastAsia="ja-JP"/>
        </w:rPr>
        <w:t xml:space="preserve"> based on SS blocks that satisfy threshold(s)</w:t>
      </w:r>
    </w:p>
    <w:p w14:paraId="5238FA55" w14:textId="79AFA446" w:rsidR="00D4048E" w:rsidRPr="00587AF3" w:rsidRDefault="00587AF3" w:rsidP="00E10EF4">
      <w:pPr>
        <w:pStyle w:val="ListParagraph"/>
        <w:numPr>
          <w:ilvl w:val="0"/>
          <w:numId w:val="13"/>
        </w:numPr>
        <w:rPr>
          <w:rFonts w:eastAsia="MS Mincho"/>
          <w:lang w:val="en-US" w:eastAsia="ja-JP"/>
        </w:rPr>
      </w:pPr>
      <w:r w:rsidRPr="00587AF3">
        <w:rPr>
          <w:rFonts w:eastAsia="MS Mincho" w:hint="eastAsia"/>
          <w:i/>
          <w:lang w:val="en-US" w:eastAsia="ja-JP"/>
        </w:rPr>
        <w:t xml:space="preserve">If UE does not detect a SS block that satisfy threshold(s), it has the flexibility to select any SS block that allows UE to meet the target received power of </w:t>
      </w:r>
      <w:r w:rsidRPr="00587AF3">
        <w:rPr>
          <w:rFonts w:eastAsia="MS Mincho"/>
          <w:i/>
          <w:lang w:val="en-US" w:eastAsia="ja-JP"/>
        </w:rPr>
        <w:t>the</w:t>
      </w:r>
      <w:r w:rsidRPr="00587AF3">
        <w:rPr>
          <w:rFonts w:eastAsia="MS Mincho" w:hint="eastAsia"/>
          <w:i/>
          <w:lang w:val="en-US" w:eastAsia="ja-JP"/>
        </w:rPr>
        <w:t xml:space="preserve"> RACH preamble with its maximum transmit power</w:t>
      </w:r>
    </w:p>
    <w:p w14:paraId="77674804" w14:textId="26BEE705" w:rsidR="002B1FCC" w:rsidRPr="00D83B1D" w:rsidRDefault="00587AF3" w:rsidP="00587AF3">
      <w:pPr>
        <w:rPr>
          <w:b/>
        </w:rPr>
      </w:pPr>
      <w:r w:rsidRPr="00A601CE">
        <w:rPr>
          <w:b/>
        </w:rPr>
        <w:t>Observation 3: RAN 1 #90 has already agreed that ‘</w:t>
      </w:r>
      <w:r w:rsidRPr="00A601CE">
        <w:rPr>
          <w:rFonts w:eastAsia="MS Mincho" w:hint="eastAsia"/>
          <w:b/>
          <w:lang w:val="en-US" w:eastAsia="ja-JP"/>
        </w:rPr>
        <w:t xml:space="preserve">If UE does not detect a SS block that satisfy threshold(s), it has the flexibility to select any SS block that allows UE to meet the target received power of </w:t>
      </w:r>
      <w:r w:rsidRPr="00A601CE">
        <w:rPr>
          <w:rFonts w:eastAsia="MS Mincho"/>
          <w:b/>
          <w:lang w:val="en-US" w:eastAsia="ja-JP"/>
        </w:rPr>
        <w:t>the</w:t>
      </w:r>
      <w:r w:rsidRPr="00A601CE">
        <w:rPr>
          <w:rFonts w:eastAsia="MS Mincho" w:hint="eastAsia"/>
          <w:b/>
          <w:lang w:val="en-US" w:eastAsia="ja-JP"/>
        </w:rPr>
        <w:t xml:space="preserve"> RACH preamble with its maximum transmit power</w:t>
      </w:r>
      <w:r w:rsidRPr="00A601CE">
        <w:rPr>
          <w:rFonts w:eastAsia="MS Mincho"/>
          <w:b/>
          <w:lang w:val="en-US" w:eastAsia="ja-JP"/>
        </w:rPr>
        <w:t>’</w:t>
      </w:r>
      <w:r w:rsidRPr="00A601CE">
        <w:rPr>
          <w:b/>
        </w:rPr>
        <w:t>.</w:t>
      </w:r>
    </w:p>
    <w:p w14:paraId="15B0BBBC" w14:textId="0C96271D" w:rsidR="00587AF3" w:rsidRDefault="00587AF3" w:rsidP="00587AF3">
      <w:r>
        <w:rPr>
          <w:rFonts w:eastAsia="MS Mincho"/>
          <w:lang w:val="en-US" w:eastAsia="ja-JP"/>
        </w:rPr>
        <w:lastRenderedPageBreak/>
        <w:t xml:space="preserve">Based on the above RAN 1#90 agreement, UE </w:t>
      </w:r>
      <w:r w:rsidR="00495340">
        <w:rPr>
          <w:rFonts w:eastAsia="MS Mincho"/>
          <w:lang w:val="en-US" w:eastAsia="ja-JP"/>
        </w:rPr>
        <w:t>shall</w:t>
      </w:r>
      <w:r>
        <w:rPr>
          <w:rFonts w:eastAsia="MS Mincho"/>
          <w:lang w:val="en-US" w:eastAsia="ja-JP"/>
        </w:rPr>
        <w:t xml:space="preserve"> not to transmit PRACH if UE does not detect a SSB </w:t>
      </w:r>
      <w:r w:rsidR="00422422">
        <w:rPr>
          <w:rFonts w:eastAsia="MS Mincho"/>
          <w:lang w:val="en-US" w:eastAsia="ja-JP"/>
        </w:rPr>
        <w:t>that</w:t>
      </w:r>
      <w:r>
        <w:t xml:space="preserve"> meet</w:t>
      </w:r>
      <w:r w:rsidR="00422422">
        <w:t>s</w:t>
      </w:r>
      <w:r>
        <w:t xml:space="preserve"> the target received power of the RACH preamble with its maximum transmit power.</w:t>
      </w:r>
      <w:r w:rsidR="00422422">
        <w:t xml:space="preserve"> When such events occur the counter </w:t>
      </w:r>
      <w:r w:rsidR="00422422" w:rsidRPr="00982CAC">
        <w:rPr>
          <w:i/>
          <w:lang w:eastAsia="ko-KR"/>
        </w:rPr>
        <w:t>PREAMBLE_TRANSMISSION_COUNTER</w:t>
      </w:r>
      <w:r w:rsidR="00422422">
        <w:rPr>
          <w:i/>
          <w:lang w:eastAsia="ko-KR"/>
        </w:rPr>
        <w:t xml:space="preserve"> </w:t>
      </w:r>
      <w:r w:rsidR="00422422" w:rsidRPr="00422422">
        <w:rPr>
          <w:lang w:eastAsia="ko-KR"/>
        </w:rPr>
        <w:t>will not be incremented</w:t>
      </w:r>
      <w:r w:rsidR="00422422">
        <w:rPr>
          <w:lang w:eastAsia="ko-KR"/>
        </w:rPr>
        <w:t xml:space="preserve">. This causes the RACH procedure to run endlessly in some scenarios. The main purpose of the </w:t>
      </w:r>
      <w:proofErr w:type="spellStart"/>
      <w:r w:rsidR="00422422">
        <w:rPr>
          <w:lang w:eastAsia="ko-KR"/>
        </w:rPr>
        <w:t>beamFailureRecoveryTimer</w:t>
      </w:r>
      <w:proofErr w:type="spellEnd"/>
      <w:r w:rsidR="00422422">
        <w:rPr>
          <w:lang w:eastAsia="ko-KR"/>
        </w:rPr>
        <w:t xml:space="preserve"> is to ensure that the RACH </w:t>
      </w:r>
      <w:r w:rsidR="00D10B93">
        <w:rPr>
          <w:lang w:eastAsia="ko-KR"/>
        </w:rPr>
        <w:t xml:space="preserve">procedure does terminate based on either </w:t>
      </w:r>
      <w:r w:rsidR="00D10B93" w:rsidRPr="00982CAC">
        <w:rPr>
          <w:i/>
          <w:lang w:eastAsia="ko-KR"/>
        </w:rPr>
        <w:t>PREAMBLE_TRANSMISSION_COUNTER</w:t>
      </w:r>
      <w:r w:rsidR="00D10B93">
        <w:rPr>
          <w:i/>
          <w:lang w:eastAsia="ko-KR"/>
        </w:rPr>
        <w:t xml:space="preserve"> exceeding </w:t>
      </w:r>
      <w:proofErr w:type="spellStart"/>
      <w:r w:rsidR="00D10B93" w:rsidRPr="0030250F">
        <w:rPr>
          <w:i/>
          <w:lang w:eastAsia="ko-KR"/>
        </w:rPr>
        <w:t>preambleTxMax</w:t>
      </w:r>
      <w:proofErr w:type="spellEnd"/>
      <w:r w:rsidR="00D10B93">
        <w:rPr>
          <w:i/>
          <w:lang w:eastAsia="ko-KR"/>
        </w:rPr>
        <w:t xml:space="preserve">; </w:t>
      </w:r>
      <w:r w:rsidR="00D10B93" w:rsidRPr="00D10B93">
        <w:rPr>
          <w:lang w:eastAsia="ko-KR"/>
        </w:rPr>
        <w:t>or</w:t>
      </w:r>
      <w:r w:rsidR="00D10B93">
        <w:rPr>
          <w:lang w:eastAsia="ko-KR"/>
        </w:rPr>
        <w:t xml:space="preserve"> upon the expiration of </w:t>
      </w:r>
      <w:proofErr w:type="spellStart"/>
      <w:r w:rsidR="00495340">
        <w:rPr>
          <w:lang w:eastAsia="ko-KR"/>
        </w:rPr>
        <w:t>beamFailureRecoveryTimer</w:t>
      </w:r>
      <w:proofErr w:type="spellEnd"/>
      <w:r w:rsidR="00495340">
        <w:rPr>
          <w:lang w:eastAsia="ko-KR"/>
        </w:rPr>
        <w:t xml:space="preserve"> </w:t>
      </w:r>
      <w:r w:rsidR="00D10B93">
        <w:rPr>
          <w:lang w:eastAsia="ko-KR"/>
        </w:rPr>
        <w:t xml:space="preserve">timer. </w:t>
      </w:r>
      <w:r w:rsidR="00D10B93">
        <w:rPr>
          <w:i/>
          <w:lang w:eastAsia="ko-KR"/>
        </w:rPr>
        <w:t xml:space="preserve"> </w:t>
      </w:r>
      <w:r w:rsidR="00422422">
        <w:rPr>
          <w:lang w:eastAsia="ko-KR"/>
        </w:rPr>
        <w:t xml:space="preserve">  </w:t>
      </w:r>
      <w:r w:rsidR="00422422">
        <w:rPr>
          <w:i/>
          <w:lang w:eastAsia="ko-KR"/>
        </w:rPr>
        <w:t xml:space="preserve"> </w:t>
      </w:r>
      <w:r w:rsidR="00422422">
        <w:t xml:space="preserve"> </w:t>
      </w:r>
    </w:p>
    <w:p w14:paraId="49B2E1D6" w14:textId="77777777" w:rsidR="00422422" w:rsidRDefault="00422422" w:rsidP="00587AF3"/>
    <w:p w14:paraId="2D69BCF7" w14:textId="46182890" w:rsidR="00A21F3F" w:rsidRPr="00561D75" w:rsidRDefault="00A601CE" w:rsidP="00A601CE">
      <w:pPr>
        <w:pStyle w:val="Proposal"/>
        <w:numPr>
          <w:ilvl w:val="0"/>
          <w:numId w:val="0"/>
        </w:numPr>
      </w:pPr>
      <w:r>
        <w:t xml:space="preserve">Proposal 1: </w:t>
      </w:r>
      <w:r w:rsidR="00561D75" w:rsidRPr="00561D75">
        <w:t xml:space="preserve">NR supports </w:t>
      </w:r>
      <w:r w:rsidR="00561D75" w:rsidRPr="00561D75">
        <w:rPr>
          <w:rFonts w:cs="Arial"/>
        </w:rPr>
        <w:t>Beam-failure-recovery-Timer in Rel. 15</w:t>
      </w:r>
      <w:r w:rsidR="00587AF3" w:rsidRPr="00561D75">
        <w:t xml:space="preserve">  </w:t>
      </w:r>
      <w:r w:rsidR="003C19CE" w:rsidRPr="00561D75">
        <w:t xml:space="preserve">   </w:t>
      </w:r>
    </w:p>
    <w:p w14:paraId="65CAC52E" w14:textId="2EE97B10" w:rsidR="00A601CE" w:rsidRDefault="00A601CE" w:rsidP="00CE0424">
      <w:pPr>
        <w:pStyle w:val="Heading1"/>
      </w:pPr>
      <w:r>
        <w:t>Aperiodic In-Sync Indication</w:t>
      </w:r>
    </w:p>
    <w:p w14:paraId="4C758941" w14:textId="470A2963" w:rsidR="00A601CE" w:rsidRPr="00A601CE" w:rsidRDefault="00A601CE" w:rsidP="00A601CE">
      <w:pPr>
        <w:overflowPunct/>
        <w:autoSpaceDE/>
        <w:autoSpaceDN/>
        <w:adjustRightInd/>
        <w:spacing w:after="0"/>
        <w:jc w:val="left"/>
        <w:textAlignment w:val="auto"/>
        <w:rPr>
          <w:b/>
          <w:i/>
        </w:rPr>
      </w:pPr>
      <w:r>
        <w:t>W</w:t>
      </w:r>
      <w:r w:rsidRPr="00A601CE">
        <w:t xml:space="preserve">hen the beam failure recovery procedure is successful the timers associated with RLF need to be stopped to avoid false detection of RLF. RAN 1 agreement [3] provided </w:t>
      </w:r>
      <w:proofErr w:type="gramStart"/>
      <w:r w:rsidRPr="00A601CE">
        <w:t>an examples</w:t>
      </w:r>
      <w:proofErr w:type="gramEnd"/>
      <w:r w:rsidRPr="00A601CE">
        <w:t xml:space="preserve"> on how aperiodic indication(s) based on beam failure recovery procedure can assist RLF. Among them</w:t>
      </w:r>
      <w:proofErr w:type="gramStart"/>
      <w:r w:rsidRPr="00A601CE">
        <w:t>, in particular, in</w:t>
      </w:r>
      <w:proofErr w:type="gramEnd"/>
      <w:r w:rsidRPr="00A601CE">
        <w:t xml:space="preserve"> Example 1, aperiodic indication(s) based on beam failure recovery procedure can reset/stop T310, representing beam recovery success. When the beam recovery is successful, control/data transmission can be continued on the link. Therefore, the success of beam failure recovery procedure can stop the T310 timer. </w:t>
      </w:r>
    </w:p>
    <w:p w14:paraId="541F70E8" w14:textId="77777777" w:rsidR="00A601CE" w:rsidRDefault="00A601CE" w:rsidP="00A601CE">
      <w:pPr>
        <w:rPr>
          <w:i/>
          <w:szCs w:val="24"/>
          <w:u w:val="single"/>
        </w:rPr>
      </w:pPr>
    </w:p>
    <w:p w14:paraId="4E22DF5E" w14:textId="071B037B" w:rsidR="00A601CE" w:rsidRPr="00A601CE" w:rsidRDefault="00A601CE" w:rsidP="00A601CE">
      <w:r w:rsidRPr="001105CF">
        <w:rPr>
          <w:b/>
          <w:szCs w:val="24"/>
        </w:rPr>
        <w:t xml:space="preserve">Proposal </w:t>
      </w:r>
      <w:r w:rsidR="00E1587D">
        <w:rPr>
          <w:b/>
          <w:szCs w:val="24"/>
        </w:rPr>
        <w:t>2</w:t>
      </w:r>
      <w:r w:rsidRPr="001105CF">
        <w:rPr>
          <w:b/>
          <w:szCs w:val="24"/>
        </w:rPr>
        <w:t>: The timer (E.g., T310) is stopped at least upon reception of beam recovery procedure success indication from lower layers.</w:t>
      </w:r>
    </w:p>
    <w:p w14:paraId="712AC616" w14:textId="0AA48D3B" w:rsidR="00A21F3F" w:rsidRDefault="00A21F3F" w:rsidP="00CE0424">
      <w:pPr>
        <w:pStyle w:val="Heading1"/>
      </w:pPr>
      <w:r>
        <w:t>Partial beam failure scenarios</w:t>
      </w:r>
    </w:p>
    <w:p w14:paraId="0AF7BE88" w14:textId="77777777" w:rsidR="00A21F3F" w:rsidRDefault="00A21F3F" w:rsidP="00A21F3F">
      <w:pPr>
        <w:pStyle w:val="Heading2"/>
        <w:tabs>
          <w:tab w:val="clear" w:pos="576"/>
        </w:tabs>
      </w:pPr>
      <w:r>
        <w:t>Sharing Candidate Beam RS amongst multiple CCs</w:t>
      </w:r>
    </w:p>
    <w:p w14:paraId="5D552E83" w14:textId="77777777" w:rsidR="00A21F3F" w:rsidRDefault="00A21F3F" w:rsidP="00A21F3F">
      <w:r w:rsidRPr="009F5F61">
        <w:rPr>
          <w:noProof/>
        </w:rPr>
        <mc:AlternateContent>
          <mc:Choice Requires="wps">
            <w:drawing>
              <wp:anchor distT="45720" distB="45720" distL="114300" distR="114300" simplePos="0" relativeHeight="251659264" behindDoc="0" locked="0" layoutInCell="1" allowOverlap="1" wp14:anchorId="7E966F77" wp14:editId="6C3F2309">
                <wp:simplePos x="0" y="0"/>
                <wp:positionH relativeFrom="margin">
                  <wp:align>left</wp:align>
                </wp:positionH>
                <wp:positionV relativeFrom="paragraph">
                  <wp:posOffset>1001796</wp:posOffset>
                </wp:positionV>
                <wp:extent cx="5956300" cy="1404620"/>
                <wp:effectExtent l="0" t="0" r="2540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1404620"/>
                        </a:xfrm>
                        <a:prstGeom prst="rect">
                          <a:avLst/>
                        </a:prstGeom>
                        <a:solidFill>
                          <a:srgbClr val="FFFFFF"/>
                        </a:solidFill>
                        <a:ln w="9525">
                          <a:solidFill>
                            <a:srgbClr val="000000"/>
                          </a:solidFill>
                          <a:miter lim="800000"/>
                          <a:headEnd/>
                          <a:tailEnd/>
                        </a:ln>
                      </wps:spPr>
                      <wps:txbx>
                        <w:txbxContent>
                          <w:p w14:paraId="1E097128" w14:textId="77777777" w:rsidR="00210BE5" w:rsidRDefault="00210BE5" w:rsidP="00A21F3F">
                            <w:pPr>
                              <w:snapToGrid w:val="0"/>
                              <w:spacing w:afterLines="50"/>
                              <w:rPr>
                                <w:b/>
                                <w:bCs/>
                                <w:highlight w:val="green"/>
                              </w:rPr>
                            </w:pPr>
                            <w:r>
                              <w:rPr>
                                <w:b/>
                                <w:bCs/>
                                <w:highlight w:val="green"/>
                              </w:rPr>
                              <w:t xml:space="preserve">Agreement: </w:t>
                            </w:r>
                          </w:p>
                          <w:p w14:paraId="6B46DD6D" w14:textId="77777777" w:rsidR="00210BE5" w:rsidRDefault="00210BE5" w:rsidP="00A21F3F">
                            <w:pPr>
                              <w:snapToGrid w:val="0"/>
                              <w:spacing w:afterLines="50"/>
                              <w:rPr>
                                <w:rFonts w:ascii="Calibri" w:hAnsi="Calibri" w:cs="Calibri"/>
                                <w:sz w:val="22"/>
                                <w:szCs w:val="22"/>
                                <w:lang w:eastAsia="ko-KR"/>
                              </w:rPr>
                            </w:pPr>
                            <w:r>
                              <w:rPr>
                                <w:lang w:eastAsia="ko-KR"/>
                              </w:rPr>
                              <w:t xml:space="preserve">The following P/SP/AP CSI-RS </w:t>
                            </w:r>
                            <w:proofErr w:type="spellStart"/>
                            <w:r>
                              <w:rPr>
                                <w:lang w:eastAsia="ko-KR"/>
                              </w:rPr>
                              <w:t>signaling</w:t>
                            </w:r>
                            <w:proofErr w:type="spellEnd"/>
                            <w:r>
                              <w:rPr>
                                <w:lang w:eastAsia="ko-KR"/>
                              </w:rPr>
                              <w:t xml:space="preserve"> options are supported:</w:t>
                            </w:r>
                          </w:p>
                          <w:tbl>
                            <w:tblPr>
                              <w:tblW w:w="0" w:type="auto"/>
                              <w:tblCellMar>
                                <w:left w:w="0" w:type="dxa"/>
                                <w:right w:w="0" w:type="dxa"/>
                              </w:tblCellMar>
                              <w:tblLook w:val="04A0" w:firstRow="1" w:lastRow="0" w:firstColumn="1" w:lastColumn="0" w:noHBand="0" w:noVBand="1"/>
                            </w:tblPr>
                            <w:tblGrid>
                              <w:gridCol w:w="1184"/>
                              <w:gridCol w:w="1371"/>
                              <w:gridCol w:w="1397"/>
                              <w:gridCol w:w="2211"/>
                              <w:gridCol w:w="2895"/>
                            </w:tblGrid>
                            <w:tr w:rsidR="00210BE5" w14:paraId="27E2EE06" w14:textId="77777777" w:rsidTr="00210BE5">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A98CE5" w14:textId="77777777" w:rsidR="00210BE5" w:rsidRDefault="00210BE5" w:rsidP="00210BE5">
                                  <w:pPr>
                                    <w:jc w:val="center"/>
                                    <w:rPr>
                                      <w:b/>
                                      <w:bCs/>
                                    </w:rPr>
                                  </w:pPr>
                                  <w:r>
                                    <w:rPr>
                                      <w:b/>
                                      <w:bCs/>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EEF0E" w14:textId="77777777" w:rsidR="00210BE5" w:rsidRDefault="00210BE5" w:rsidP="00210BE5">
                                  <w:pPr>
                                    <w:jc w:val="center"/>
                                    <w:rPr>
                                      <w:b/>
                                      <w:bCs/>
                                    </w:rPr>
                                  </w:pPr>
                                  <w:r>
                                    <w:rPr>
                                      <w:b/>
                                      <w:bCs/>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5B8F6" w14:textId="77777777" w:rsidR="00210BE5" w:rsidRDefault="00210BE5" w:rsidP="00210BE5">
                                  <w:pPr>
                                    <w:jc w:val="center"/>
                                    <w:rPr>
                                      <w:b/>
                                      <w:bCs/>
                                    </w:rPr>
                                  </w:pPr>
                                  <w:r>
                                    <w:rPr>
                                      <w:b/>
                                      <w:bCs/>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59D25" w14:textId="77777777" w:rsidR="00210BE5" w:rsidRDefault="00210BE5" w:rsidP="00210BE5">
                                  <w:pPr>
                                    <w:jc w:val="center"/>
                                    <w:rPr>
                                      <w:b/>
                                      <w:bCs/>
                                    </w:rPr>
                                  </w:pPr>
                                  <w:r>
                                    <w:rPr>
                                      <w:b/>
                                      <w:bCs/>
                                    </w:rPr>
                                    <w:t>Signalling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A5DF2" w14:textId="77777777" w:rsidR="00210BE5" w:rsidRDefault="00210BE5" w:rsidP="00210BE5">
                                  <w:pPr>
                                    <w:jc w:val="center"/>
                                    <w:rPr>
                                      <w:b/>
                                      <w:bCs/>
                                    </w:rPr>
                                  </w:pPr>
                                  <w:r>
                                    <w:rPr>
                                      <w:b/>
                                      <w:bCs/>
                                    </w:rPr>
                                    <w:t>Reference RS and Target RS should belong to the same CC/BWP or not</w:t>
                                  </w:r>
                                </w:p>
                              </w:tc>
                            </w:tr>
                            <w:tr w:rsidR="00210BE5" w14:paraId="5F332FC7" w14:textId="77777777" w:rsidTr="00210BE5">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21F3E" w14:textId="77777777" w:rsidR="00210BE5" w:rsidRDefault="00210BE5" w:rsidP="00210BE5">
                                  <w:pPr>
                                    <w:jc w:val="center"/>
                                  </w:pPr>
                                  <w: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630556CD" w14:textId="77777777" w:rsidR="00210BE5" w:rsidRDefault="00210BE5" w:rsidP="00210BE5">
                                  <w:pPr>
                                    <w:jc w:val="center"/>
                                  </w:pPr>
                                  <w: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5EDFE909" w14:textId="77777777" w:rsidR="00210BE5" w:rsidRDefault="00210BE5" w:rsidP="00210BE5">
                                  <w:pPr>
                                    <w:jc w:val="center"/>
                                  </w:pPr>
                                  <w: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EFBF40E" w14:textId="77777777" w:rsidR="00210BE5" w:rsidRDefault="00210BE5" w:rsidP="00210BE5">
                                  <w:pPr>
                                    <w:jc w:val="center"/>
                                  </w:pPr>
                                  <w:r>
                                    <w:t>RRC</w:t>
                                  </w:r>
                                </w:p>
                                <w:p w14:paraId="32CEAB9B" w14:textId="77777777" w:rsidR="00210BE5" w:rsidRDefault="00210BE5" w:rsidP="00210BE5"/>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3D9A3013" w14:textId="77777777" w:rsidR="00210BE5" w:rsidRDefault="00210BE5" w:rsidP="00210BE5">
                                  <w:pPr>
                                    <w:jc w:val="center"/>
                                  </w:pPr>
                                  <w:r>
                                    <w:t>Can be on different CCs/BWPs</w:t>
                                  </w:r>
                                </w:p>
                              </w:tc>
                            </w:tr>
                            <w:tr w:rsidR="00210BE5" w14:paraId="37641BC8" w14:textId="77777777" w:rsidTr="00210BE5">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CCE31" w14:textId="77777777" w:rsidR="00210BE5" w:rsidRDefault="00210BE5" w:rsidP="00210BE5">
                                  <w:pPr>
                                    <w:jc w:val="center"/>
                                  </w:pPr>
                                  <w: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6B3F1307" w14:textId="77777777" w:rsidR="00210BE5" w:rsidRDefault="00210BE5" w:rsidP="00210BE5">
                                  <w:pPr>
                                    <w:jc w:val="center"/>
                                  </w:pPr>
                                  <w: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DC9DC97" w14:textId="77777777" w:rsidR="00210BE5" w:rsidRDefault="00210BE5" w:rsidP="00210BE5">
                                  <w:pPr>
                                    <w:jc w:val="center"/>
                                  </w:pPr>
                                  <w: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420802B" w14:textId="77777777" w:rsidR="00210BE5" w:rsidRDefault="00210BE5" w:rsidP="00210BE5">
                                  <w:pPr>
                                    <w:jc w:val="center"/>
                                  </w:pPr>
                                  <w:r>
                                    <w:t xml:space="preserve">SP CSI-RS activation signal </w:t>
                                  </w:r>
                                </w:p>
                                <w:p w14:paraId="1DE1E071" w14:textId="77777777" w:rsidR="00210BE5" w:rsidRDefault="00210BE5" w:rsidP="00210BE5">
                                  <w:pPr>
                                    <w:jc w:val="cente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7D6C1B66" w14:textId="77777777" w:rsidR="00210BE5" w:rsidRDefault="00210BE5" w:rsidP="00210BE5">
                                  <w:pPr>
                                    <w:jc w:val="center"/>
                                  </w:pPr>
                                  <w:r>
                                    <w:t>Can be on different CCs/BWPs</w:t>
                                  </w:r>
                                </w:p>
                              </w:tc>
                            </w:tr>
                            <w:tr w:rsidR="00210BE5" w14:paraId="39ACC884" w14:textId="77777777" w:rsidTr="00210BE5">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A87B9" w14:textId="77777777" w:rsidR="00210BE5" w:rsidRDefault="00210BE5" w:rsidP="00210BE5">
                                  <w:pPr>
                                    <w:jc w:val="center"/>
                                  </w:pPr>
                                  <w: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5B85834C" w14:textId="77777777" w:rsidR="00210BE5" w:rsidRDefault="00210BE5" w:rsidP="00210BE5">
                                  <w:pPr>
                                    <w:jc w:val="center"/>
                                  </w:pPr>
                                  <w: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C0AD234" w14:textId="77777777" w:rsidR="00210BE5" w:rsidRDefault="00210BE5" w:rsidP="00210BE5">
                                  <w:pPr>
                                    <w:jc w:val="center"/>
                                  </w:pPr>
                                  <w: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62ED554" w14:textId="77777777" w:rsidR="00210BE5" w:rsidRDefault="00210BE5" w:rsidP="00210BE5">
                                  <w:pPr>
                                    <w:jc w:val="center"/>
                                  </w:pPr>
                                  <w:r>
                                    <w:t>RRC</w:t>
                                  </w:r>
                                </w:p>
                                <w:p w14:paraId="3DBAD973" w14:textId="77777777" w:rsidR="00210BE5" w:rsidRDefault="00210BE5" w:rsidP="00210BE5">
                                  <w:pPr>
                                    <w:jc w:val="cente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4434D3C3" w14:textId="77777777" w:rsidR="00210BE5" w:rsidRDefault="00210BE5" w:rsidP="00210BE5">
                                  <w:pPr>
                                    <w:jc w:val="center"/>
                                  </w:pPr>
                                  <w:r>
                                    <w:t>Can be on different CCs/BWPs</w:t>
                                  </w:r>
                                </w:p>
                              </w:tc>
                            </w:tr>
                            <w:tr w:rsidR="00210BE5" w14:paraId="760128D1" w14:textId="77777777" w:rsidTr="00210BE5">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54047" w14:textId="77777777" w:rsidR="00210BE5" w:rsidRDefault="00210BE5" w:rsidP="00210BE5">
                                  <w:pPr>
                                    <w:jc w:val="center"/>
                                  </w:pPr>
                                  <w: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5CCFB2D7" w14:textId="77777777" w:rsidR="00210BE5" w:rsidRDefault="00210BE5" w:rsidP="00210BE5">
                                  <w:pPr>
                                    <w:jc w:val="center"/>
                                  </w:pPr>
                                  <w:r>
                                    <w:t>SSB or P/SP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70CD426" w14:textId="77777777" w:rsidR="00210BE5" w:rsidRDefault="00210BE5" w:rsidP="00210BE5">
                                  <w:pPr>
                                    <w:jc w:val="center"/>
                                  </w:pPr>
                                  <w:r>
                                    <w:t>AP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32337AD1" w14:textId="77777777" w:rsidR="00210BE5" w:rsidRDefault="00210BE5" w:rsidP="00210BE5">
                                  <w:pPr>
                                    <w:jc w:val="center"/>
                                  </w:pPr>
                                  <w:r>
                                    <w:t>RRC or RRC+MAC CE for configuration,</w:t>
                                  </w:r>
                                  <w:r>
                                    <w:br/>
                                    <w:t xml:space="preserve">indication with DCI </w:t>
                                  </w: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7BFB6290" w14:textId="77777777" w:rsidR="00210BE5" w:rsidRDefault="00210BE5" w:rsidP="00210BE5">
                                  <w:pPr>
                                    <w:jc w:val="center"/>
                                  </w:pPr>
                                  <w:r>
                                    <w:t>Can be on different CCs/BWPs</w:t>
                                  </w:r>
                                </w:p>
                              </w:tc>
                            </w:tr>
                          </w:tbl>
                          <w:p w14:paraId="2587D988" w14:textId="77777777" w:rsidR="00210BE5" w:rsidRDefault="00210BE5" w:rsidP="00A21F3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966F77" id="_x0000_t202" coordsize="21600,21600" o:spt="202" path="m,l,21600r21600,l21600,xe">
                <v:stroke joinstyle="miter"/>
                <v:path gradientshapeok="t" o:connecttype="rect"/>
              </v:shapetype>
              <v:shape id="Text Box 2" o:spid="_x0000_s1026" type="#_x0000_t202" style="position:absolute;left:0;text-align:left;margin-left:0;margin-top:78.9pt;width:469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">
                <v:textbox style="mso-fit-shape-to-text:t">
                  <w:txbxContent>
                    <w:p w14:paraId="1E097128" w14:textId="77777777" w:rsidR="00210BE5" w:rsidRDefault="00210BE5" w:rsidP="00A21F3F">
                      <w:pPr>
                        <w:snapToGrid w:val="0"/>
                        <w:spacing w:afterLines="50"/>
                        <w:rPr>
                          <w:b/>
                          <w:bCs/>
                          <w:highlight w:val="green"/>
                        </w:rPr>
                      </w:pPr>
                      <w:r>
                        <w:rPr>
                          <w:b/>
                          <w:bCs/>
                          <w:highlight w:val="green"/>
                        </w:rPr>
                        <w:t xml:space="preserve">Agreement: </w:t>
                      </w:r>
                    </w:p>
                    <w:p w14:paraId="6B46DD6D" w14:textId="77777777" w:rsidR="00210BE5" w:rsidRDefault="00210BE5" w:rsidP="00A21F3F">
                      <w:pPr>
                        <w:snapToGrid w:val="0"/>
                        <w:spacing w:afterLines="50"/>
                        <w:rPr>
                          <w:rFonts w:ascii="Calibri" w:hAnsi="Calibri" w:cs="Calibri"/>
                          <w:sz w:val="22"/>
                          <w:szCs w:val="22"/>
                          <w:lang w:eastAsia="ko-KR"/>
                        </w:rPr>
                      </w:pPr>
                      <w:r>
                        <w:rPr>
                          <w:lang w:eastAsia="ko-KR"/>
                        </w:rPr>
                        <w:t xml:space="preserve">The following P/SP/AP CSI-RS </w:t>
                      </w:r>
                      <w:proofErr w:type="spellStart"/>
                      <w:r>
                        <w:rPr>
                          <w:lang w:eastAsia="ko-KR"/>
                        </w:rPr>
                        <w:t>signaling</w:t>
                      </w:r>
                      <w:proofErr w:type="spellEnd"/>
                      <w:r>
                        <w:rPr>
                          <w:lang w:eastAsia="ko-KR"/>
                        </w:rPr>
                        <w:t xml:space="preserve"> options are supported:</w:t>
                      </w:r>
                    </w:p>
                    <w:tbl>
                      <w:tblPr>
                        <w:tblW w:w="0" w:type="auto"/>
                        <w:tblCellMar>
                          <w:left w:w="0" w:type="dxa"/>
                          <w:right w:w="0" w:type="dxa"/>
                        </w:tblCellMar>
                        <w:tblLook w:val="04A0" w:firstRow="1" w:lastRow="0" w:firstColumn="1" w:lastColumn="0" w:noHBand="0" w:noVBand="1"/>
                      </w:tblPr>
                      <w:tblGrid>
                        <w:gridCol w:w="1184"/>
                        <w:gridCol w:w="1371"/>
                        <w:gridCol w:w="1397"/>
                        <w:gridCol w:w="2211"/>
                        <w:gridCol w:w="2895"/>
                      </w:tblGrid>
                      <w:tr w:rsidR="00210BE5" w14:paraId="27E2EE06" w14:textId="77777777" w:rsidTr="00210BE5">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A98CE5" w14:textId="77777777" w:rsidR="00210BE5" w:rsidRDefault="00210BE5" w:rsidP="00210BE5">
                            <w:pPr>
                              <w:jc w:val="center"/>
                              <w:rPr>
                                <w:b/>
                                <w:bCs/>
                              </w:rPr>
                            </w:pPr>
                            <w:r>
                              <w:rPr>
                                <w:b/>
                                <w:bCs/>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EEF0E" w14:textId="77777777" w:rsidR="00210BE5" w:rsidRDefault="00210BE5" w:rsidP="00210BE5">
                            <w:pPr>
                              <w:jc w:val="center"/>
                              <w:rPr>
                                <w:b/>
                                <w:bCs/>
                              </w:rPr>
                            </w:pPr>
                            <w:r>
                              <w:rPr>
                                <w:b/>
                                <w:bCs/>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5B8F6" w14:textId="77777777" w:rsidR="00210BE5" w:rsidRDefault="00210BE5" w:rsidP="00210BE5">
                            <w:pPr>
                              <w:jc w:val="center"/>
                              <w:rPr>
                                <w:b/>
                                <w:bCs/>
                              </w:rPr>
                            </w:pPr>
                            <w:r>
                              <w:rPr>
                                <w:b/>
                                <w:bCs/>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59D25" w14:textId="77777777" w:rsidR="00210BE5" w:rsidRDefault="00210BE5" w:rsidP="00210BE5">
                            <w:pPr>
                              <w:jc w:val="center"/>
                              <w:rPr>
                                <w:b/>
                                <w:bCs/>
                              </w:rPr>
                            </w:pPr>
                            <w:r>
                              <w:rPr>
                                <w:b/>
                                <w:bCs/>
                              </w:rPr>
                              <w:t>Signalling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A5DF2" w14:textId="77777777" w:rsidR="00210BE5" w:rsidRDefault="00210BE5" w:rsidP="00210BE5">
                            <w:pPr>
                              <w:jc w:val="center"/>
                              <w:rPr>
                                <w:b/>
                                <w:bCs/>
                              </w:rPr>
                            </w:pPr>
                            <w:r>
                              <w:rPr>
                                <w:b/>
                                <w:bCs/>
                              </w:rPr>
                              <w:t>Reference RS and Target RS should belong to the same CC/BWP or not</w:t>
                            </w:r>
                          </w:p>
                        </w:tc>
                      </w:tr>
                      <w:tr w:rsidR="00210BE5" w14:paraId="5F332FC7" w14:textId="77777777" w:rsidTr="00210BE5">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21F3E" w14:textId="77777777" w:rsidR="00210BE5" w:rsidRDefault="00210BE5" w:rsidP="00210BE5">
                            <w:pPr>
                              <w:jc w:val="center"/>
                            </w:pPr>
                            <w: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630556CD" w14:textId="77777777" w:rsidR="00210BE5" w:rsidRDefault="00210BE5" w:rsidP="00210BE5">
                            <w:pPr>
                              <w:jc w:val="center"/>
                            </w:pPr>
                            <w: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5EDFE909" w14:textId="77777777" w:rsidR="00210BE5" w:rsidRDefault="00210BE5" w:rsidP="00210BE5">
                            <w:pPr>
                              <w:jc w:val="center"/>
                            </w:pPr>
                            <w: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EFBF40E" w14:textId="77777777" w:rsidR="00210BE5" w:rsidRDefault="00210BE5" w:rsidP="00210BE5">
                            <w:pPr>
                              <w:jc w:val="center"/>
                            </w:pPr>
                            <w:r>
                              <w:t>RRC</w:t>
                            </w:r>
                          </w:p>
                          <w:p w14:paraId="32CEAB9B" w14:textId="77777777" w:rsidR="00210BE5" w:rsidRDefault="00210BE5" w:rsidP="00210BE5"/>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3D9A3013" w14:textId="77777777" w:rsidR="00210BE5" w:rsidRDefault="00210BE5" w:rsidP="00210BE5">
                            <w:pPr>
                              <w:jc w:val="center"/>
                            </w:pPr>
                            <w:r>
                              <w:t>Can be on different CCs/BWPs</w:t>
                            </w:r>
                          </w:p>
                        </w:tc>
                      </w:tr>
                      <w:tr w:rsidR="00210BE5" w14:paraId="37641BC8" w14:textId="77777777" w:rsidTr="00210BE5">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CCE31" w14:textId="77777777" w:rsidR="00210BE5" w:rsidRDefault="00210BE5" w:rsidP="00210BE5">
                            <w:pPr>
                              <w:jc w:val="center"/>
                            </w:pPr>
                            <w: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6B3F1307" w14:textId="77777777" w:rsidR="00210BE5" w:rsidRDefault="00210BE5" w:rsidP="00210BE5">
                            <w:pPr>
                              <w:jc w:val="center"/>
                            </w:pPr>
                            <w: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DC9DC97" w14:textId="77777777" w:rsidR="00210BE5" w:rsidRDefault="00210BE5" w:rsidP="00210BE5">
                            <w:pPr>
                              <w:jc w:val="center"/>
                            </w:pPr>
                            <w: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420802B" w14:textId="77777777" w:rsidR="00210BE5" w:rsidRDefault="00210BE5" w:rsidP="00210BE5">
                            <w:pPr>
                              <w:jc w:val="center"/>
                            </w:pPr>
                            <w:r>
                              <w:t xml:space="preserve">SP CSI-RS activation signal </w:t>
                            </w:r>
                          </w:p>
                          <w:p w14:paraId="1DE1E071" w14:textId="77777777" w:rsidR="00210BE5" w:rsidRDefault="00210BE5" w:rsidP="00210BE5">
                            <w:pPr>
                              <w:jc w:val="cente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7D6C1B66" w14:textId="77777777" w:rsidR="00210BE5" w:rsidRDefault="00210BE5" w:rsidP="00210BE5">
                            <w:pPr>
                              <w:jc w:val="center"/>
                            </w:pPr>
                            <w:r>
                              <w:t>Can be on different CCs/BWPs</w:t>
                            </w:r>
                          </w:p>
                        </w:tc>
                      </w:tr>
                      <w:tr w:rsidR="00210BE5" w14:paraId="39ACC884" w14:textId="77777777" w:rsidTr="00210BE5">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A87B9" w14:textId="77777777" w:rsidR="00210BE5" w:rsidRDefault="00210BE5" w:rsidP="00210BE5">
                            <w:pPr>
                              <w:jc w:val="center"/>
                            </w:pPr>
                            <w: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5B85834C" w14:textId="77777777" w:rsidR="00210BE5" w:rsidRDefault="00210BE5" w:rsidP="00210BE5">
                            <w:pPr>
                              <w:jc w:val="center"/>
                            </w:pPr>
                            <w: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C0AD234" w14:textId="77777777" w:rsidR="00210BE5" w:rsidRDefault="00210BE5" w:rsidP="00210BE5">
                            <w:pPr>
                              <w:jc w:val="center"/>
                            </w:pPr>
                            <w: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62ED554" w14:textId="77777777" w:rsidR="00210BE5" w:rsidRDefault="00210BE5" w:rsidP="00210BE5">
                            <w:pPr>
                              <w:jc w:val="center"/>
                            </w:pPr>
                            <w:r>
                              <w:t>RRC</w:t>
                            </w:r>
                          </w:p>
                          <w:p w14:paraId="3DBAD973" w14:textId="77777777" w:rsidR="00210BE5" w:rsidRDefault="00210BE5" w:rsidP="00210BE5">
                            <w:pPr>
                              <w:jc w:val="cente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4434D3C3" w14:textId="77777777" w:rsidR="00210BE5" w:rsidRDefault="00210BE5" w:rsidP="00210BE5">
                            <w:pPr>
                              <w:jc w:val="center"/>
                            </w:pPr>
                            <w:r>
                              <w:t>Can be on different CCs/BWPs</w:t>
                            </w:r>
                          </w:p>
                        </w:tc>
                      </w:tr>
                      <w:tr w:rsidR="00210BE5" w14:paraId="760128D1" w14:textId="77777777" w:rsidTr="00210BE5">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54047" w14:textId="77777777" w:rsidR="00210BE5" w:rsidRDefault="00210BE5" w:rsidP="00210BE5">
                            <w:pPr>
                              <w:jc w:val="center"/>
                            </w:pPr>
                            <w: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5CCFB2D7" w14:textId="77777777" w:rsidR="00210BE5" w:rsidRDefault="00210BE5" w:rsidP="00210BE5">
                            <w:pPr>
                              <w:jc w:val="center"/>
                            </w:pPr>
                            <w:r>
                              <w:t>SSB or P/SP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270CD426" w14:textId="77777777" w:rsidR="00210BE5" w:rsidRDefault="00210BE5" w:rsidP="00210BE5">
                            <w:pPr>
                              <w:jc w:val="center"/>
                            </w:pPr>
                            <w:r>
                              <w:t>AP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32337AD1" w14:textId="77777777" w:rsidR="00210BE5" w:rsidRDefault="00210BE5" w:rsidP="00210BE5">
                            <w:pPr>
                              <w:jc w:val="center"/>
                            </w:pPr>
                            <w:r>
                              <w:t>RRC or RRC+MAC CE for configuration,</w:t>
                            </w:r>
                            <w:r>
                              <w:br/>
                              <w:t xml:space="preserve">indication with DCI </w:t>
                            </w: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7BFB6290" w14:textId="77777777" w:rsidR="00210BE5" w:rsidRDefault="00210BE5" w:rsidP="00210BE5">
                            <w:pPr>
                              <w:jc w:val="center"/>
                            </w:pPr>
                            <w:r>
                              <w:t>Can be on different CCs/BWPs</w:t>
                            </w:r>
                          </w:p>
                        </w:tc>
                      </w:tr>
                    </w:tbl>
                    <w:p w14:paraId="2587D988" w14:textId="77777777" w:rsidR="00210BE5" w:rsidRDefault="00210BE5" w:rsidP="00A21F3F"/>
                  </w:txbxContent>
                </v:textbox>
                <w10:wrap type="topAndBottom" anchorx="margin"/>
              </v:shape>
            </w:pict>
          </mc:Fallback>
        </mc:AlternateContent>
      </w:r>
      <w:r>
        <w:t xml:space="preserve">RAN1 has already agreed to support cross-carrier </w:t>
      </w:r>
      <w:proofErr w:type="spellStart"/>
      <w:r>
        <w:t>sQCL</w:t>
      </w:r>
      <w:proofErr w:type="spellEnd"/>
      <w:r>
        <w:t xml:space="preserve"> indication amongst various RS (SSBs, P/SP/A CSI-RSs) to help bootstrap beam management of one carrier from that of another and to avoid duplication of beam </w:t>
      </w:r>
      <w:proofErr w:type="spellStart"/>
      <w:r>
        <w:t>mgmt</w:t>
      </w:r>
      <w:proofErr w:type="spellEnd"/>
      <w:r>
        <w:t xml:space="preserve"> RSs in each carrier (amongst the ‘beam coherent’ carriers).  This principle of cross-carrier </w:t>
      </w:r>
      <w:proofErr w:type="spellStart"/>
      <w:r>
        <w:t>sQCL</w:t>
      </w:r>
      <w:proofErr w:type="spellEnd"/>
      <w:r>
        <w:t xml:space="preserve"> should be extended </w:t>
      </w:r>
      <w:proofErr w:type="spellStart"/>
      <w:r>
        <w:t>slighly</w:t>
      </w:r>
      <w:proofErr w:type="spellEnd"/>
      <w:r>
        <w:t xml:space="preserve"> for Beam Failure Recovery procedure </w:t>
      </w:r>
      <w:proofErr w:type="gramStart"/>
      <w:r>
        <w:t>in order to</w:t>
      </w:r>
      <w:proofErr w:type="gramEnd"/>
      <w:r>
        <w:t xml:space="preserve"> truly avoid duplication of RSs in each CC. Specifically, </w:t>
      </w:r>
      <w:r>
        <w:rPr>
          <w:rFonts w:eastAsia="MS Mincho"/>
          <w:i/>
          <w:lang w:eastAsia="ja-JP"/>
        </w:rPr>
        <w:t>Candidate-Beam-RS-List</w:t>
      </w:r>
      <w:r>
        <w:t xml:space="preserve"> can be allowed to include SSBs/P CSI-RSs of another activated CC, rather than having to duplicate the candidate beam RSs in each CC.</w:t>
      </w:r>
    </w:p>
    <w:p w14:paraId="27E63FE4" w14:textId="77777777" w:rsidR="00A21F3F" w:rsidRDefault="00A21F3F" w:rsidP="00A21F3F">
      <w:r>
        <w:t xml:space="preserve"> </w:t>
      </w:r>
    </w:p>
    <w:p w14:paraId="472DE1AC" w14:textId="77777777" w:rsidR="00A21F3F" w:rsidRDefault="00A21F3F" w:rsidP="00A21F3F">
      <w:r>
        <w:lastRenderedPageBreak/>
        <w:t xml:space="preserve">As an example, consider a group of UEs with two active CCs, where CC1 is the ‘scheduling CC’ for both CC1 and CC2.  </w:t>
      </w:r>
      <w:proofErr w:type="gramStart"/>
      <w:r>
        <w:t>So</w:t>
      </w:r>
      <w:proofErr w:type="gramEnd"/>
      <w:r>
        <w:t xml:space="preserve"> these UEs are monitoring CORESETs in CC1 only.  Similarly, there can be another group of UEs monitoring CORESETs on CC2 only, for </w:t>
      </w:r>
      <w:proofErr w:type="spellStart"/>
      <w:r>
        <w:t>loadbalancing</w:t>
      </w:r>
      <w:proofErr w:type="spellEnd"/>
      <w:r>
        <w:t xml:space="preserve">.  In this case, to facilitate </w:t>
      </w:r>
      <w:r w:rsidRPr="000B1DBA">
        <w:rPr>
          <w:i/>
        </w:rPr>
        <w:t>candidate</w:t>
      </w:r>
      <w:r>
        <w:t xml:space="preserve"> beam search, NW will need to duplicate SSBs/CSI-RSs on both CCs.  However, if </w:t>
      </w:r>
      <w:r>
        <w:rPr>
          <w:rFonts w:eastAsia="MS Mincho"/>
          <w:i/>
          <w:lang w:eastAsia="ja-JP"/>
        </w:rPr>
        <w:t>Candidate-Beam-RS-List</w:t>
      </w:r>
      <w:r>
        <w:t xml:space="preserve"> [38.213, 6] is permitted to include cross-carrier RSs, the RS duplication can be avoided, and NW can transmit RSs in one CC only.  Specifically, a cell index of an active CC will need to be included in the RRC parameter </w:t>
      </w:r>
      <w:r>
        <w:rPr>
          <w:rFonts w:eastAsia="MS Mincho"/>
          <w:i/>
          <w:lang w:eastAsia="ja-JP"/>
        </w:rPr>
        <w:t>Candidate-Beam-RS-List</w:t>
      </w:r>
      <w:r>
        <w:t>.</w:t>
      </w:r>
    </w:p>
    <w:p w14:paraId="46376724" w14:textId="2505AB4B" w:rsidR="00A21F3F" w:rsidRPr="000B1DBA" w:rsidRDefault="00A21F3F" w:rsidP="00A21F3F">
      <w:pPr>
        <w:rPr>
          <w:b/>
        </w:rPr>
      </w:pPr>
      <w:r w:rsidRPr="000B1DBA">
        <w:rPr>
          <w:b/>
        </w:rPr>
        <w:t>Proposal</w:t>
      </w:r>
      <w:r>
        <w:rPr>
          <w:b/>
        </w:rPr>
        <w:t xml:space="preserve"> </w:t>
      </w:r>
      <w:r w:rsidR="00E1587D">
        <w:rPr>
          <w:b/>
        </w:rPr>
        <w:t>3</w:t>
      </w:r>
      <w:r w:rsidRPr="000B1DBA">
        <w:rPr>
          <w:b/>
        </w:rPr>
        <w:t xml:space="preserve">: </w:t>
      </w:r>
      <w:r w:rsidRPr="000B1DBA">
        <w:rPr>
          <w:rFonts w:eastAsia="MS Mincho"/>
          <w:b/>
          <w:i/>
          <w:lang w:eastAsia="ja-JP"/>
        </w:rPr>
        <w:t>Candidate-Beam-RS-List</w:t>
      </w:r>
      <w:r w:rsidRPr="000B1DBA">
        <w:rPr>
          <w:b/>
          <w:i/>
          <w:iCs/>
        </w:rPr>
        <w:t xml:space="preserve"> </w:t>
      </w:r>
      <w:r w:rsidRPr="000B1DBA">
        <w:rPr>
          <w:b/>
        </w:rPr>
        <w:t>can include RSs from another active CC</w:t>
      </w:r>
      <w:r>
        <w:rPr>
          <w:b/>
        </w:rPr>
        <w:t>/BWP</w:t>
      </w:r>
      <w:r w:rsidRPr="000B1DBA">
        <w:rPr>
          <w:b/>
        </w:rPr>
        <w:t>.</w:t>
      </w:r>
    </w:p>
    <w:p w14:paraId="567C99E2" w14:textId="77777777" w:rsidR="00A21F3F" w:rsidRDefault="00A21F3F" w:rsidP="00A21F3F">
      <w:r>
        <w:t xml:space="preserve">Relevant RRC parameters are </w:t>
      </w:r>
      <w:r>
        <w:rPr>
          <w:rFonts w:eastAsia="MS Mincho"/>
          <w:i/>
          <w:lang w:eastAsia="ja-JP"/>
        </w:rPr>
        <w:t>Candidate-Beam-RS-List</w:t>
      </w:r>
      <w:r>
        <w:t xml:space="preserve"> and </w:t>
      </w:r>
      <w:proofErr w:type="spellStart"/>
      <w:r w:rsidRPr="000B1DBA">
        <w:rPr>
          <w:rFonts w:eastAsia="MS Mincho"/>
          <w:i/>
          <w:lang w:eastAsia="ja-JP"/>
        </w:rPr>
        <w:t>beamFailureCandidateBeamResource</w:t>
      </w:r>
      <w:proofErr w:type="spellEnd"/>
      <w:r>
        <w:t xml:space="preserve"> that would need to include a cell index of an activated cell to completely identify an RS.  This cross-carrier framework can be borrowed from the cross-carrier </w:t>
      </w:r>
      <w:proofErr w:type="spellStart"/>
      <w:r>
        <w:t>sQCL</w:t>
      </w:r>
      <w:proofErr w:type="spellEnd"/>
      <w:r>
        <w:t xml:space="preserve"> indication amongst the RSs (per above noted agreement) or from the TCI state for SP CSI-RS which also needs to point to cross-carrier RS.</w:t>
      </w:r>
    </w:p>
    <w:p w14:paraId="052849B9" w14:textId="77777777" w:rsidR="00A21F3F" w:rsidRDefault="00A21F3F" w:rsidP="00A21F3F">
      <w:proofErr w:type="gramStart"/>
      <w:r>
        <w:t>Similar to</w:t>
      </w:r>
      <w:proofErr w:type="gramEnd"/>
      <w:r>
        <w:t xml:space="preserve"> </w:t>
      </w:r>
      <w:r>
        <w:rPr>
          <w:rFonts w:eastAsia="MS Mincho"/>
          <w:i/>
          <w:lang w:eastAsia="ja-JP"/>
        </w:rPr>
        <w:t>Candidate-Beam-RS-List</w:t>
      </w:r>
      <w:r>
        <w:t xml:space="preserve">, the RLM-like RS used to monitor beam failure of active TCI states of CORESET(s) could also be a cross-carrier RS, although this is less of a saving since there are few unique active CORESET TCI states, and some/all of these already represented by RLM-RS which is already confined to be within the BWP. </w:t>
      </w:r>
    </w:p>
    <w:p w14:paraId="75A0F0C8" w14:textId="77777777" w:rsidR="00A21F3F" w:rsidRDefault="00A21F3F" w:rsidP="00A21F3F">
      <w:proofErr w:type="gramStart"/>
      <w:r>
        <w:t>Next</w:t>
      </w:r>
      <w:proofErr w:type="gramEnd"/>
      <w:r>
        <w:t xml:space="preserve"> we consider the CA scenario when the aggregated CCs are not beam coherent.</w:t>
      </w:r>
    </w:p>
    <w:p w14:paraId="3A4219CC" w14:textId="77777777" w:rsidR="00A21F3F" w:rsidRDefault="00A21F3F" w:rsidP="00A21F3F">
      <w:pPr>
        <w:pStyle w:val="Heading2"/>
        <w:tabs>
          <w:tab w:val="clear" w:pos="576"/>
        </w:tabs>
      </w:pPr>
      <w:r>
        <w:t xml:space="preserve">Beam Failure Recovery for </w:t>
      </w:r>
      <w:proofErr w:type="spellStart"/>
      <w:r>
        <w:t>Scell</w:t>
      </w:r>
      <w:proofErr w:type="spellEnd"/>
    </w:p>
    <w:p w14:paraId="14E48BBE" w14:textId="77777777" w:rsidR="00A21F3F" w:rsidRDefault="00A21F3F" w:rsidP="00A21F3F">
      <w:r>
        <w:t xml:space="preserve">A higher frequency </w:t>
      </w:r>
      <w:proofErr w:type="spellStart"/>
      <w:r>
        <w:t>Scell</w:t>
      </w:r>
      <w:proofErr w:type="spellEnd"/>
      <w:r>
        <w:t xml:space="preserve"> can be aggregated with a sub6 </w:t>
      </w:r>
      <w:proofErr w:type="spellStart"/>
      <w:r>
        <w:t>SpCell</w:t>
      </w:r>
      <w:proofErr w:type="spellEnd"/>
      <w:r>
        <w:t xml:space="preserve"> (or another carrier that isn’t ‘beam coherent’ with the </w:t>
      </w:r>
      <w:proofErr w:type="spellStart"/>
      <w:r>
        <w:t>SCell</w:t>
      </w:r>
      <w:proofErr w:type="spellEnd"/>
      <w:r>
        <w:t xml:space="preserve">).  In this case, it is important to support Beam Failure Recovery on the </w:t>
      </w:r>
      <w:proofErr w:type="spellStart"/>
      <w:r>
        <w:t>SCell</w:t>
      </w:r>
      <w:proofErr w:type="spellEnd"/>
      <w:r>
        <w:t xml:space="preserve">.  However, beam failure recovery of </w:t>
      </w:r>
      <w:proofErr w:type="spellStart"/>
      <w:r>
        <w:t>SCell</w:t>
      </w:r>
      <w:proofErr w:type="spellEnd"/>
      <w:r>
        <w:t xml:space="preserve"> can be easily mediated by an assisting sub6 cell (or a non-beam coherent cell) that typically remains functioning when the </w:t>
      </w:r>
      <w:proofErr w:type="spellStart"/>
      <w:r>
        <w:t>SCell’s</w:t>
      </w:r>
      <w:proofErr w:type="spellEnd"/>
      <w:r>
        <w:t xml:space="preserve"> beams fail.  Moreover, in some cases, the </w:t>
      </w:r>
      <w:proofErr w:type="spellStart"/>
      <w:r>
        <w:t>SCell</w:t>
      </w:r>
      <w:proofErr w:type="spellEnd"/>
      <w:r>
        <w:t xml:space="preserve"> may not have corresponding UL, e.g., due to temporary MPE (maximum permissible exposure) restrictions.</w:t>
      </w:r>
    </w:p>
    <w:p w14:paraId="1ED1A954" w14:textId="77777777" w:rsidR="00A21F3F" w:rsidRPr="00E1587D" w:rsidRDefault="00A21F3F" w:rsidP="00A21F3F">
      <w:pPr>
        <w:spacing w:after="0"/>
        <w:rPr>
          <w:rFonts w:cs="Arial"/>
        </w:rPr>
      </w:pPr>
      <w:r w:rsidRPr="00E1587D">
        <w:rPr>
          <w:rFonts w:cs="Arial"/>
        </w:rPr>
        <w:t>Crux of the Beam Failure Recovery agreed so far is to,</w:t>
      </w:r>
    </w:p>
    <w:p w14:paraId="6C59C2EB" w14:textId="77777777" w:rsidR="00A21F3F" w:rsidRPr="00E1587D" w:rsidRDefault="00A21F3F" w:rsidP="00E10EF4">
      <w:pPr>
        <w:pStyle w:val="ListParagraph"/>
        <w:numPr>
          <w:ilvl w:val="0"/>
          <w:numId w:val="15"/>
        </w:numPr>
        <w:overflowPunct/>
        <w:autoSpaceDE/>
        <w:autoSpaceDN/>
        <w:adjustRightInd/>
        <w:spacing w:after="0"/>
        <w:contextualSpacing w:val="0"/>
        <w:jc w:val="left"/>
        <w:textAlignment w:val="auto"/>
        <w:rPr>
          <w:rFonts w:cs="Arial"/>
        </w:rPr>
      </w:pPr>
      <w:r w:rsidRPr="00E1587D">
        <w:rPr>
          <w:rFonts w:eastAsia="SimSun" w:cs="Arial"/>
        </w:rPr>
        <w:t>convey to the NW that all control beams have failed and, importantly, the id of a new promising beam (implicitly in RACH),</w:t>
      </w:r>
    </w:p>
    <w:p w14:paraId="4A97B58B" w14:textId="77777777" w:rsidR="00A21F3F" w:rsidRPr="00E1587D" w:rsidRDefault="00A21F3F" w:rsidP="00E10EF4">
      <w:pPr>
        <w:pStyle w:val="ListParagraph"/>
        <w:numPr>
          <w:ilvl w:val="0"/>
          <w:numId w:val="15"/>
        </w:numPr>
        <w:overflowPunct/>
        <w:autoSpaceDE/>
        <w:autoSpaceDN/>
        <w:adjustRightInd/>
        <w:spacing w:after="240"/>
        <w:contextualSpacing w:val="0"/>
        <w:jc w:val="left"/>
        <w:textAlignment w:val="auto"/>
        <w:rPr>
          <w:rFonts w:cs="Arial"/>
        </w:rPr>
      </w:pPr>
      <w:r w:rsidRPr="00E1587D">
        <w:rPr>
          <w:rFonts w:eastAsia="SimSun" w:cs="Arial"/>
        </w:rPr>
        <w:t>start monitoring a predetermined CORESET with the new beam.</w:t>
      </w:r>
    </w:p>
    <w:p w14:paraId="391C7F38" w14:textId="77777777" w:rsidR="00A21F3F" w:rsidRDefault="00A21F3F" w:rsidP="00A21F3F">
      <w:pPr>
        <w:spacing w:after="0"/>
      </w:pPr>
      <w:r>
        <w:t xml:space="preserve"> But with a second functioning CC available, </w:t>
      </w:r>
    </w:p>
    <w:p w14:paraId="15496C80" w14:textId="77777777" w:rsidR="00A21F3F" w:rsidRPr="002B6D92" w:rsidRDefault="00A21F3F" w:rsidP="00A21F3F">
      <w:pPr>
        <w:spacing w:after="0"/>
        <w:ind w:firstLine="288"/>
      </w:pPr>
      <w:r>
        <w:t>1’.</w:t>
      </w:r>
      <w:r>
        <w:tab/>
      </w:r>
      <w:r>
        <w:tab/>
      </w:r>
      <w:r w:rsidRPr="002B6D92">
        <w:t xml:space="preserve">the UE could simply indicate (1) </w:t>
      </w:r>
      <w:proofErr w:type="spellStart"/>
      <w:r w:rsidRPr="002B6D92">
        <w:t>explicity</w:t>
      </w:r>
      <w:proofErr w:type="spellEnd"/>
      <w:r w:rsidRPr="002B6D92">
        <w:t xml:space="preserve"> on the functioning cell, e.g., in </w:t>
      </w:r>
      <w:r>
        <w:t xml:space="preserve">beam failure </w:t>
      </w:r>
      <w:r w:rsidRPr="002B6D92">
        <w:t>MAC-CE or SR/</w:t>
      </w:r>
      <w:r>
        <w:t>UCI</w:t>
      </w:r>
      <w:r w:rsidRPr="002B6D92">
        <w:t xml:space="preserve">.  </w:t>
      </w:r>
    </w:p>
    <w:p w14:paraId="3CD42638" w14:textId="77777777" w:rsidR="00A21F3F" w:rsidRDefault="00A21F3F" w:rsidP="00A21F3F">
      <w:pPr>
        <w:ind w:firstLine="288"/>
      </w:pPr>
      <w:r>
        <w:t>2’.</w:t>
      </w:r>
      <w:r>
        <w:tab/>
      </w:r>
      <w:r>
        <w:tab/>
      </w:r>
      <w:r w:rsidRPr="002B6D92">
        <w:t>And (2) isn’t necessarily needed because, in response to (1</w:t>
      </w:r>
      <w:r>
        <w:t>’</w:t>
      </w:r>
      <w:r w:rsidRPr="002B6D92">
        <w:t xml:space="preserve">), a NW can be expected to reconfigure the active TCI state of CORESET(s) of failed </w:t>
      </w:r>
      <w:proofErr w:type="spellStart"/>
      <w:r w:rsidRPr="002B6D92">
        <w:t>SCell</w:t>
      </w:r>
      <w:proofErr w:type="spellEnd"/>
      <w:r w:rsidRPr="002B6D92">
        <w:t xml:space="preserve">, e.g., using direct RRC </w:t>
      </w:r>
      <w:proofErr w:type="spellStart"/>
      <w:r w:rsidRPr="002B6D92">
        <w:t>signaling</w:t>
      </w:r>
      <w:proofErr w:type="spellEnd"/>
      <w:r w:rsidRPr="002B6D92">
        <w:t xml:space="preserve"> or, better yet, TCI </w:t>
      </w:r>
      <w:proofErr w:type="spellStart"/>
      <w:r w:rsidRPr="002B6D92">
        <w:t>reconfig</w:t>
      </w:r>
      <w:proofErr w:type="spellEnd"/>
      <w:r w:rsidRPr="002B6D92">
        <w:t xml:space="preserve"> MAC-CE for </w:t>
      </w:r>
      <w:proofErr w:type="spellStart"/>
      <w:r w:rsidRPr="002B6D92">
        <w:t>SCell</w:t>
      </w:r>
      <w:proofErr w:type="spellEnd"/>
      <w:r w:rsidRPr="002B6D92">
        <w:t xml:space="preserve"> sent on the function cell.  </w:t>
      </w:r>
    </w:p>
    <w:p w14:paraId="31CB0344" w14:textId="77777777" w:rsidR="00A21F3F" w:rsidRPr="002B6D92" w:rsidRDefault="00A21F3F" w:rsidP="00A21F3F">
      <w:r w:rsidRPr="002B6D92">
        <w:t>However, other proactive approaches to perform (2) can also be considered. Nevertheless, the first step towards that goal is that:</w:t>
      </w:r>
    </w:p>
    <w:p w14:paraId="54492823" w14:textId="59ADD587" w:rsidR="00A21F3F" w:rsidRPr="000B1DBA" w:rsidRDefault="00A21F3F" w:rsidP="00A21F3F">
      <w:pPr>
        <w:rPr>
          <w:b/>
        </w:rPr>
      </w:pPr>
      <w:r w:rsidRPr="000B1DBA">
        <w:rPr>
          <w:b/>
        </w:rPr>
        <w:t>Proposal</w:t>
      </w:r>
      <w:r>
        <w:rPr>
          <w:b/>
        </w:rPr>
        <w:t xml:space="preserve"> </w:t>
      </w:r>
      <w:r w:rsidR="00E1587D">
        <w:rPr>
          <w:b/>
        </w:rPr>
        <w:t>4</w:t>
      </w:r>
      <w:r w:rsidRPr="000B1DBA">
        <w:rPr>
          <w:b/>
        </w:rPr>
        <w:t xml:space="preserve">: Beam failure of </w:t>
      </w:r>
      <w:proofErr w:type="spellStart"/>
      <w:r w:rsidRPr="000B1DBA">
        <w:rPr>
          <w:b/>
        </w:rPr>
        <w:t>SCell</w:t>
      </w:r>
      <w:proofErr w:type="spellEnd"/>
      <w:r w:rsidRPr="000B1DBA">
        <w:rPr>
          <w:b/>
        </w:rPr>
        <w:t xml:space="preserve"> can be indicated on an assisting cell, using </w:t>
      </w:r>
      <w:r>
        <w:rPr>
          <w:b/>
        </w:rPr>
        <w:t xml:space="preserve">beam failure </w:t>
      </w:r>
      <w:r w:rsidRPr="000B1DBA">
        <w:rPr>
          <w:b/>
        </w:rPr>
        <w:t>MAC-CE and/or SR/</w:t>
      </w:r>
      <w:r>
        <w:rPr>
          <w:b/>
        </w:rPr>
        <w:t>UCI</w:t>
      </w:r>
      <w:r w:rsidRPr="000B1DBA">
        <w:rPr>
          <w:b/>
        </w:rPr>
        <w:t xml:space="preserve"> transmission on the assisting cell.</w:t>
      </w:r>
    </w:p>
    <w:p w14:paraId="159597CA" w14:textId="77777777" w:rsidR="00A21F3F" w:rsidRDefault="00A21F3F" w:rsidP="00A21F3F">
      <w:pPr>
        <w:pStyle w:val="Heading2"/>
        <w:tabs>
          <w:tab w:val="clear" w:pos="576"/>
        </w:tabs>
      </w:pPr>
      <w:r>
        <w:t>Recovery from partial beam failure</w:t>
      </w:r>
    </w:p>
    <w:p w14:paraId="26ECE864" w14:textId="77777777" w:rsidR="00A21F3F" w:rsidRDefault="00A21F3F" w:rsidP="00A21F3F">
      <w:pPr>
        <w:spacing w:after="0"/>
      </w:pPr>
      <w:r>
        <w:t xml:space="preserve">The two possible routes for BFR </w:t>
      </w:r>
      <w:proofErr w:type="spellStart"/>
      <w:r>
        <w:t>discused</w:t>
      </w:r>
      <w:proofErr w:type="spellEnd"/>
      <w:r>
        <w:t xml:space="preserve"> so far are as follows:  when all control beams of a cell fail,</w:t>
      </w:r>
    </w:p>
    <w:p w14:paraId="699C0D28" w14:textId="77777777" w:rsidR="00A21F3F" w:rsidRPr="00CF41A1" w:rsidRDefault="00A21F3F" w:rsidP="00E10EF4">
      <w:pPr>
        <w:pStyle w:val="ListParagraph"/>
        <w:numPr>
          <w:ilvl w:val="0"/>
          <w:numId w:val="16"/>
        </w:numPr>
        <w:overflowPunct/>
        <w:autoSpaceDE/>
        <w:autoSpaceDN/>
        <w:adjustRightInd/>
        <w:spacing w:after="0"/>
        <w:contextualSpacing w:val="0"/>
        <w:jc w:val="left"/>
        <w:textAlignment w:val="auto"/>
        <w:rPr>
          <w:rFonts w:cs="Arial"/>
        </w:rPr>
      </w:pPr>
      <w:r w:rsidRPr="00CF41A1">
        <w:rPr>
          <w:rFonts w:eastAsia="SimSun" w:cs="Arial"/>
        </w:rPr>
        <w:t>initiate RACH-based recovery.</w:t>
      </w:r>
    </w:p>
    <w:p w14:paraId="22B1A6A7" w14:textId="77777777" w:rsidR="00A21F3F" w:rsidRPr="00CF41A1" w:rsidRDefault="00A21F3F" w:rsidP="00E10EF4">
      <w:pPr>
        <w:pStyle w:val="ListParagraph"/>
        <w:numPr>
          <w:ilvl w:val="1"/>
          <w:numId w:val="16"/>
        </w:numPr>
        <w:overflowPunct/>
        <w:autoSpaceDE/>
        <w:autoSpaceDN/>
        <w:adjustRightInd/>
        <w:spacing w:after="0"/>
        <w:contextualSpacing w:val="0"/>
        <w:jc w:val="left"/>
        <w:textAlignment w:val="auto"/>
        <w:rPr>
          <w:rFonts w:cs="Arial"/>
        </w:rPr>
      </w:pPr>
      <w:r w:rsidRPr="00CF41A1">
        <w:rPr>
          <w:rFonts w:eastAsia="SimSun" w:cs="Arial"/>
        </w:rPr>
        <w:t xml:space="preserve">I.e., recovery relies on a channel that is necessarily RX </w:t>
      </w:r>
      <w:proofErr w:type="spellStart"/>
      <w:r w:rsidRPr="00CF41A1">
        <w:rPr>
          <w:rFonts w:eastAsia="SimSun" w:cs="Arial"/>
        </w:rPr>
        <w:t>beamswept</w:t>
      </w:r>
      <w:proofErr w:type="spellEnd"/>
      <w:r w:rsidRPr="00CF41A1">
        <w:rPr>
          <w:rFonts w:eastAsia="SimSun" w:cs="Arial"/>
        </w:rPr>
        <w:t xml:space="preserve"> by the </w:t>
      </w:r>
      <w:proofErr w:type="spellStart"/>
      <w:r w:rsidRPr="00CF41A1">
        <w:rPr>
          <w:rFonts w:eastAsia="SimSun" w:cs="Arial"/>
        </w:rPr>
        <w:t>gNB</w:t>
      </w:r>
      <w:proofErr w:type="spellEnd"/>
      <w:r w:rsidRPr="00CF41A1">
        <w:rPr>
          <w:rFonts w:eastAsia="SimSun" w:cs="Arial"/>
        </w:rPr>
        <w:t>.</w:t>
      </w:r>
    </w:p>
    <w:p w14:paraId="14531675" w14:textId="77777777" w:rsidR="00A21F3F" w:rsidRPr="00CF41A1" w:rsidRDefault="00A21F3F" w:rsidP="00E10EF4">
      <w:pPr>
        <w:pStyle w:val="ListParagraph"/>
        <w:numPr>
          <w:ilvl w:val="1"/>
          <w:numId w:val="16"/>
        </w:numPr>
        <w:overflowPunct/>
        <w:autoSpaceDE/>
        <w:autoSpaceDN/>
        <w:adjustRightInd/>
        <w:spacing w:after="0"/>
        <w:contextualSpacing w:val="0"/>
        <w:jc w:val="left"/>
        <w:textAlignment w:val="auto"/>
        <w:rPr>
          <w:rFonts w:cs="Arial"/>
        </w:rPr>
      </w:pPr>
      <w:r w:rsidRPr="00CF41A1">
        <w:rPr>
          <w:rFonts w:eastAsia="SimSun" w:cs="Arial"/>
        </w:rPr>
        <w:t xml:space="preserve">This route is possible </w:t>
      </w:r>
      <w:proofErr w:type="gramStart"/>
      <w:r w:rsidRPr="00CF41A1">
        <w:rPr>
          <w:rFonts w:eastAsia="SimSun" w:cs="Arial"/>
        </w:rPr>
        <w:t>as long as</w:t>
      </w:r>
      <w:proofErr w:type="gramEnd"/>
      <w:r w:rsidRPr="00CF41A1">
        <w:rPr>
          <w:rFonts w:eastAsia="SimSun" w:cs="Arial"/>
        </w:rPr>
        <w:t xml:space="preserve"> there is a corresponding UL cell that is beam coherent. </w:t>
      </w:r>
    </w:p>
    <w:p w14:paraId="52914C69" w14:textId="77777777" w:rsidR="00A21F3F" w:rsidRPr="00CF41A1" w:rsidRDefault="00A21F3F" w:rsidP="00E10EF4">
      <w:pPr>
        <w:pStyle w:val="ListParagraph"/>
        <w:numPr>
          <w:ilvl w:val="0"/>
          <w:numId w:val="16"/>
        </w:numPr>
        <w:overflowPunct/>
        <w:autoSpaceDE/>
        <w:autoSpaceDN/>
        <w:adjustRightInd/>
        <w:spacing w:after="0"/>
        <w:contextualSpacing w:val="0"/>
        <w:jc w:val="left"/>
        <w:textAlignment w:val="auto"/>
        <w:rPr>
          <w:rFonts w:cs="Arial"/>
        </w:rPr>
      </w:pPr>
      <w:r w:rsidRPr="00CF41A1">
        <w:rPr>
          <w:rFonts w:eastAsia="SimSun" w:cs="Arial"/>
        </w:rPr>
        <w:t>initiate recovery on assisting cell.</w:t>
      </w:r>
    </w:p>
    <w:p w14:paraId="2B2D440B" w14:textId="77777777" w:rsidR="00A21F3F" w:rsidRPr="00CF41A1" w:rsidRDefault="00A21F3F" w:rsidP="00E10EF4">
      <w:pPr>
        <w:pStyle w:val="ListParagraph"/>
        <w:numPr>
          <w:ilvl w:val="1"/>
          <w:numId w:val="16"/>
        </w:numPr>
        <w:overflowPunct/>
        <w:autoSpaceDE/>
        <w:autoSpaceDN/>
        <w:adjustRightInd/>
        <w:spacing w:after="0"/>
        <w:contextualSpacing w:val="0"/>
        <w:jc w:val="left"/>
        <w:textAlignment w:val="auto"/>
        <w:rPr>
          <w:rFonts w:cs="Arial"/>
        </w:rPr>
      </w:pPr>
      <w:r w:rsidRPr="00CF41A1">
        <w:rPr>
          <w:rFonts w:eastAsia="SimSun" w:cs="Arial"/>
        </w:rPr>
        <w:t xml:space="preserve">I.e., recovery exploits a functioning link instead of replying directly on a </w:t>
      </w:r>
      <w:proofErr w:type="spellStart"/>
      <w:r w:rsidRPr="00CF41A1">
        <w:rPr>
          <w:rFonts w:eastAsia="SimSun" w:cs="Arial"/>
        </w:rPr>
        <w:t>beamswept</w:t>
      </w:r>
      <w:proofErr w:type="spellEnd"/>
      <w:r w:rsidRPr="00CF41A1">
        <w:rPr>
          <w:rFonts w:eastAsia="SimSun" w:cs="Arial"/>
        </w:rPr>
        <w:t xml:space="preserve"> channel. </w:t>
      </w:r>
    </w:p>
    <w:p w14:paraId="0298230E" w14:textId="77777777" w:rsidR="00A21F3F" w:rsidRPr="00CF41A1" w:rsidRDefault="00A21F3F" w:rsidP="00E10EF4">
      <w:pPr>
        <w:pStyle w:val="ListParagraph"/>
        <w:numPr>
          <w:ilvl w:val="1"/>
          <w:numId w:val="16"/>
        </w:numPr>
        <w:overflowPunct/>
        <w:autoSpaceDE/>
        <w:autoSpaceDN/>
        <w:adjustRightInd/>
        <w:spacing w:after="0"/>
        <w:contextualSpacing w:val="0"/>
        <w:jc w:val="left"/>
        <w:textAlignment w:val="auto"/>
        <w:rPr>
          <w:rFonts w:cs="Arial"/>
        </w:rPr>
      </w:pPr>
      <w:r w:rsidRPr="00CF41A1">
        <w:rPr>
          <w:rFonts w:eastAsia="SimSun" w:cs="Arial"/>
        </w:rPr>
        <w:t xml:space="preserve">This route is possible when an </w:t>
      </w:r>
      <w:proofErr w:type="spellStart"/>
      <w:r w:rsidRPr="00CF41A1">
        <w:rPr>
          <w:rFonts w:eastAsia="SimSun" w:cs="Arial"/>
        </w:rPr>
        <w:t>assiting</w:t>
      </w:r>
      <w:proofErr w:type="spellEnd"/>
      <w:r w:rsidRPr="00CF41A1">
        <w:rPr>
          <w:rFonts w:eastAsia="SimSun" w:cs="Arial"/>
        </w:rPr>
        <w:t xml:space="preserve"> cell is configured/available (i.e., functioning), such as a sub6 cell.</w:t>
      </w:r>
    </w:p>
    <w:p w14:paraId="21858763" w14:textId="77777777" w:rsidR="00A21F3F" w:rsidRPr="001F7DFF" w:rsidRDefault="00A21F3F" w:rsidP="00A21F3F">
      <w:pPr>
        <w:pStyle w:val="ListParagraph"/>
      </w:pPr>
      <w:r>
        <w:rPr>
          <w:rFonts w:ascii="Times New Roman" w:eastAsia="SimSun" w:hAnsi="Times New Roman"/>
        </w:rPr>
        <w:t xml:space="preserve"> </w:t>
      </w:r>
    </w:p>
    <w:p w14:paraId="1AA79665" w14:textId="77777777" w:rsidR="00A21F3F" w:rsidRDefault="00A21F3F" w:rsidP="00A21F3F">
      <w:r>
        <w:t>Then the scenario where only a subset of control beams fail is analogous to (2) above, where the functioning CORESET(s) can naturally play the role of ‘</w:t>
      </w:r>
      <w:proofErr w:type="spellStart"/>
      <w:r>
        <w:t>assiting</w:t>
      </w:r>
      <w:proofErr w:type="spellEnd"/>
      <w:r>
        <w:t xml:space="preserve"> cell’.  The </w:t>
      </w:r>
      <w:proofErr w:type="spellStart"/>
      <w:r>
        <w:t>gNB</w:t>
      </w:r>
      <w:proofErr w:type="spellEnd"/>
      <w:r>
        <w:t xml:space="preserve"> will use the P/SP/A beam reporting and P2/P3 beam </w:t>
      </w:r>
      <w:proofErr w:type="spellStart"/>
      <w:r>
        <w:t>refinment</w:t>
      </w:r>
      <w:proofErr w:type="spellEnd"/>
      <w:r>
        <w:t xml:space="preserve"> toolkits to (try to) keep the beam (active TCI state) of CORESET(s) </w:t>
      </w:r>
      <w:proofErr w:type="spellStart"/>
      <w:r>
        <w:t>uptodate</w:t>
      </w:r>
      <w:proofErr w:type="spellEnd"/>
      <w:r>
        <w:t xml:space="preserve">, without proactive </w:t>
      </w:r>
      <w:proofErr w:type="spellStart"/>
      <w:r>
        <w:t>signaling</w:t>
      </w:r>
      <w:proofErr w:type="spellEnd"/>
      <w:r>
        <w:t xml:space="preserve"> from the UE.  However, </w:t>
      </w:r>
      <w:proofErr w:type="spellStart"/>
      <w:r>
        <w:t>gNB</w:t>
      </w:r>
      <w:proofErr w:type="spellEnd"/>
      <w:r>
        <w:t xml:space="preserve"> could find it useful to have proactive event-based indications from the UE, e.g., the event of partial beam failure.  </w:t>
      </w:r>
    </w:p>
    <w:p w14:paraId="2A41585D" w14:textId="77777777" w:rsidR="00A21F3F" w:rsidRDefault="00A21F3F" w:rsidP="00A21F3F">
      <w:r>
        <w:lastRenderedPageBreak/>
        <w:t xml:space="preserve">SR is a natural choice for event-based on/off </w:t>
      </w:r>
      <w:proofErr w:type="spellStart"/>
      <w:r>
        <w:t>signaling</w:t>
      </w:r>
      <w:proofErr w:type="spellEnd"/>
      <w:r>
        <w:t xml:space="preserve"> from the UE.  I.e., an SR resource can be reserved for the purposes of partial beam failure indication.  We note that the </w:t>
      </w:r>
      <w:proofErr w:type="spellStart"/>
      <w:r>
        <w:t>gNB</w:t>
      </w:r>
      <w:proofErr w:type="spellEnd"/>
      <w:r>
        <w:t xml:space="preserve"> does </w:t>
      </w:r>
      <w:r w:rsidRPr="001105CF">
        <w:rPr>
          <w:i/>
        </w:rPr>
        <w:t>not</w:t>
      </w:r>
      <w:r>
        <w:t xml:space="preserve"> need to allocate a periodic SR resource corresponding to each CORESET (or active TCI state). Instead the UL beam (SRI) for the SR resource can be cycled through different choices (e.g. two different beams) over different transmission occasions, to provide robustness/redundancy.</w:t>
      </w:r>
    </w:p>
    <w:p w14:paraId="27E7C00D" w14:textId="0C9FD17B" w:rsidR="00A21F3F" w:rsidRPr="000B1DBA" w:rsidRDefault="00A21F3F" w:rsidP="00A21F3F">
      <w:pPr>
        <w:rPr>
          <w:b/>
        </w:rPr>
      </w:pPr>
      <w:r w:rsidRPr="000B1DBA">
        <w:rPr>
          <w:b/>
        </w:rPr>
        <w:t xml:space="preserve">Proposal </w:t>
      </w:r>
      <w:r w:rsidR="00E1587D">
        <w:rPr>
          <w:b/>
        </w:rPr>
        <w:t>5</w:t>
      </w:r>
      <w:r w:rsidRPr="000B1DBA">
        <w:rPr>
          <w:b/>
        </w:rPr>
        <w:t>: An SR resource can be configured to indicate the event of partial beam failure.</w:t>
      </w:r>
    </w:p>
    <w:p w14:paraId="00BF8B84" w14:textId="77777777" w:rsidR="00A21F3F" w:rsidRDefault="00A21F3F" w:rsidP="00A21F3F">
      <w:r>
        <w:t xml:space="preserve">After detecting the partial beam failure (SR) indication, the </w:t>
      </w:r>
      <w:proofErr w:type="spellStart"/>
      <w:r>
        <w:t>gNB</w:t>
      </w:r>
      <w:proofErr w:type="spellEnd"/>
      <w:r>
        <w:t xml:space="preserve"> can use the normal beam reporting toolkit to obtain a measurement report on the control beams and update TCI states as necessary.  </w:t>
      </w:r>
    </w:p>
    <w:p w14:paraId="738C6592" w14:textId="4F5803CB" w:rsidR="00A21F3F" w:rsidRPr="00A21F3F" w:rsidRDefault="00A21F3F" w:rsidP="00A21F3F">
      <w:r>
        <w:t xml:space="preserve">Previously, it has been discussed to </w:t>
      </w:r>
      <w:r>
        <w:rPr>
          <w:i/>
        </w:rPr>
        <w:t>hack</w:t>
      </w:r>
      <w:r>
        <w:t xml:space="preserve"> periodic beam reporting </w:t>
      </w:r>
      <w:proofErr w:type="gramStart"/>
      <w:r>
        <w:t>in order to</w:t>
      </w:r>
      <w:proofErr w:type="gramEnd"/>
      <w:r>
        <w:t xml:space="preserve"> indicate the event of partial beam failure.  Specifically, the beam report is </w:t>
      </w:r>
      <w:proofErr w:type="gramStart"/>
      <w:r>
        <w:t>altered</w:t>
      </w:r>
      <w:proofErr w:type="gramEnd"/>
      <w:r>
        <w:t xml:space="preserve"> and some information erased to make room for indicating partial beam failure.  This disruption to periodic beam reporting is undesirable and perhaps not a sound design choice, in our view.</w:t>
      </w:r>
    </w:p>
    <w:p w14:paraId="174C745A" w14:textId="5BF8C1AC" w:rsidR="00C01F33" w:rsidRPr="00CE0424" w:rsidRDefault="00C01F33" w:rsidP="00CE0424">
      <w:pPr>
        <w:pStyle w:val="Heading1"/>
      </w:pPr>
      <w:r w:rsidRPr="00CE0424">
        <w:t>Conclusion</w:t>
      </w:r>
    </w:p>
    <w:p w14:paraId="0A1F4FD4" w14:textId="77777777" w:rsidR="006B75CC" w:rsidRPr="002070CE" w:rsidRDefault="006B75CC" w:rsidP="006B75CC">
      <w:pPr>
        <w:pStyle w:val="BodyText"/>
        <w:rPr>
          <w:b/>
          <w:noProof/>
        </w:rPr>
      </w:pPr>
      <w:bookmarkStart w:id="1" w:name="_In-sequence_SDU_delivery"/>
      <w:bookmarkEnd w:id="1"/>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054EC46" w14:textId="5684D074" w:rsidR="003C19CE" w:rsidRPr="002070CE" w:rsidRDefault="002070CE" w:rsidP="002070CE">
      <w:pPr>
        <w:pStyle w:val="Observation"/>
        <w:numPr>
          <w:ilvl w:val="0"/>
          <w:numId w:val="0"/>
        </w:numPr>
      </w:pPr>
      <w:r w:rsidRPr="002070CE">
        <w:t xml:space="preserve">Observation 1: L1 does not provide CSI-RS and or SS/PBCH block indexes and corresponding L1-RSRP measurements to the higher layers if L1-RSRP measurements of all the beams in the Candidate-Beam-RS-List is below the </w:t>
      </w:r>
      <w:r w:rsidRPr="002070CE">
        <w:rPr>
          <w:i/>
        </w:rPr>
        <w:t>CandidateBeamThreshold</w:t>
      </w:r>
      <w:r w:rsidRPr="002070CE">
        <w:t>.</w:t>
      </w:r>
    </w:p>
    <w:p w14:paraId="403DCF94" w14:textId="77777777" w:rsidR="002070CE" w:rsidRPr="002070CE" w:rsidRDefault="002070CE" w:rsidP="002070CE">
      <w:pPr>
        <w:pStyle w:val="Observation"/>
        <w:numPr>
          <w:ilvl w:val="0"/>
          <w:numId w:val="0"/>
        </w:numPr>
      </w:pPr>
    </w:p>
    <w:p w14:paraId="04F92CD3" w14:textId="0B81C8DF" w:rsidR="003C19CE" w:rsidRPr="002070CE" w:rsidRDefault="002070CE" w:rsidP="002070CE">
      <w:pPr>
        <w:pStyle w:val="Observation"/>
        <w:numPr>
          <w:ilvl w:val="0"/>
          <w:numId w:val="0"/>
        </w:numPr>
      </w:pPr>
      <w:r w:rsidRPr="002070CE">
        <w:t>Observation 2: In scenarios where the RSRP of all the SSBs is below the rsrp-ThresholdSSB UE shall select any SSB for CBRA.</w:t>
      </w:r>
    </w:p>
    <w:p w14:paraId="74D39B86" w14:textId="77777777" w:rsidR="002070CE" w:rsidRPr="002070CE" w:rsidRDefault="002070CE" w:rsidP="002070CE">
      <w:pPr>
        <w:pStyle w:val="Observation"/>
        <w:numPr>
          <w:ilvl w:val="0"/>
          <w:numId w:val="0"/>
        </w:numPr>
      </w:pPr>
    </w:p>
    <w:p w14:paraId="11FA85AF" w14:textId="5EB26194" w:rsidR="002070CE" w:rsidRDefault="002070CE" w:rsidP="002070CE">
      <w:pPr>
        <w:pStyle w:val="Observation"/>
        <w:numPr>
          <w:ilvl w:val="0"/>
          <w:numId w:val="0"/>
        </w:numPr>
      </w:pPr>
      <w:r w:rsidRPr="002070CE">
        <w:t>Observation 3: RAN 1 #90 has already agreed that ‘</w:t>
      </w:r>
      <w:r w:rsidRPr="002070CE">
        <w:rPr>
          <w:rFonts w:eastAsia="MS Mincho" w:hint="eastAsia"/>
          <w:i/>
          <w:lang w:val="en-US" w:eastAsia="ja-JP"/>
        </w:rPr>
        <w:t xml:space="preserve">If UE does not detect a SS block that satisfy threshold(s), it has the flexibility to select any SS block that allows UE to meet the target received power of </w:t>
      </w:r>
      <w:r w:rsidRPr="002070CE">
        <w:rPr>
          <w:rFonts w:eastAsia="MS Mincho"/>
          <w:i/>
          <w:lang w:val="en-US" w:eastAsia="ja-JP"/>
        </w:rPr>
        <w:t>the</w:t>
      </w:r>
      <w:r w:rsidRPr="002070CE">
        <w:rPr>
          <w:rFonts w:eastAsia="MS Mincho" w:hint="eastAsia"/>
          <w:i/>
          <w:lang w:val="en-US" w:eastAsia="ja-JP"/>
        </w:rPr>
        <w:t xml:space="preserve"> RACH preamble with its maximum transmit power</w:t>
      </w:r>
      <w:r w:rsidRPr="002070CE">
        <w:rPr>
          <w:rFonts w:eastAsia="MS Mincho"/>
          <w:lang w:val="en-US" w:eastAsia="ja-JP"/>
        </w:rPr>
        <w:t>’</w:t>
      </w:r>
      <w:r>
        <w:rPr>
          <w:b w:val="0"/>
        </w:rPr>
        <w:t>.</w:t>
      </w:r>
    </w:p>
    <w:p w14:paraId="2484A07A" w14:textId="6A2AEA15" w:rsidR="00A21F3F" w:rsidRDefault="006B75CC" w:rsidP="006B75CC">
      <w:pPr>
        <w:pStyle w:val="BodyText"/>
        <w:rPr>
          <w:b/>
          <w:bCs/>
        </w:rPr>
      </w:pPr>
      <w:r>
        <w:rPr>
          <w:b/>
          <w:bCs/>
        </w:rPr>
        <w:fldChar w:fldCharType="end"/>
      </w:r>
    </w:p>
    <w:p w14:paraId="622D8665" w14:textId="54BEF538" w:rsidR="002070CE" w:rsidRDefault="006B75CC" w:rsidP="002070CE">
      <w:pPr>
        <w:pStyle w:val="BodyText"/>
      </w:pPr>
      <w:r w:rsidRPr="00CE0424">
        <w:t>Based on the discussion in section</w:t>
      </w:r>
      <w:r w:rsidR="00E1587D">
        <w:t>s</w:t>
      </w:r>
      <w:r w:rsidRPr="00CE0424">
        <w:t xml:space="preserve"> </w:t>
      </w:r>
      <w:r w:rsidR="00357230">
        <w:t>1</w:t>
      </w:r>
      <w:r w:rsidR="00E1587D">
        <w:t xml:space="preserve">, </w:t>
      </w:r>
      <w:r w:rsidR="00357230">
        <w:t>2</w:t>
      </w:r>
      <w:r w:rsidR="00E1587D">
        <w:t xml:space="preserve"> and</w:t>
      </w:r>
      <w:r w:rsidR="00357230">
        <w:t xml:space="preserve"> 3,</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5EAE5A8" w14:textId="05B85E13" w:rsidR="001F0C35" w:rsidRDefault="002070CE" w:rsidP="00E10EF4">
      <w:pPr>
        <w:pStyle w:val="Proposal"/>
        <w:numPr>
          <w:ilvl w:val="0"/>
          <w:numId w:val="17"/>
        </w:numPr>
      </w:pPr>
      <w:r w:rsidRPr="00561D75">
        <w:t xml:space="preserve">NR supports </w:t>
      </w:r>
      <w:r w:rsidRPr="00A21F3F">
        <w:rPr>
          <w:rFonts w:cs="Arial"/>
        </w:rPr>
        <w:t>Beam-failure-recovery-Timer in Rel. 15.</w:t>
      </w:r>
      <w:r w:rsidR="001F0C35">
        <w:t xml:space="preserve"> </w:t>
      </w:r>
    </w:p>
    <w:p w14:paraId="4706F62B" w14:textId="185C81B4" w:rsidR="00A21F3F" w:rsidRPr="006C2E57" w:rsidRDefault="006B75CC" w:rsidP="00A21F3F">
      <w:pPr>
        <w:rPr>
          <w:b/>
          <w:u w:val="single"/>
        </w:rPr>
      </w:pPr>
      <w:r>
        <w:rPr>
          <w:b/>
          <w:bCs/>
        </w:rPr>
        <w:fldChar w:fldCharType="end"/>
      </w:r>
      <w:bookmarkStart w:id="2" w:name="_Hlk498708472"/>
      <w:r w:rsidR="00A21F3F" w:rsidRPr="000B1DBA">
        <w:rPr>
          <w:b/>
          <w:szCs w:val="24"/>
        </w:rPr>
        <w:t xml:space="preserve">Proposal </w:t>
      </w:r>
      <w:r w:rsidR="00E1587D">
        <w:rPr>
          <w:b/>
          <w:szCs w:val="24"/>
        </w:rPr>
        <w:t>2</w:t>
      </w:r>
      <w:r w:rsidR="00A21F3F" w:rsidRPr="000B1DBA">
        <w:rPr>
          <w:b/>
          <w:szCs w:val="24"/>
        </w:rPr>
        <w:t>: The timer (E.g., T310) is stopped at least upon reception of beam recovery procedure success indication from lower layers.</w:t>
      </w:r>
    </w:p>
    <w:p w14:paraId="711EA004" w14:textId="086DA8EB" w:rsidR="00A21F3F" w:rsidRPr="004F1568" w:rsidRDefault="00A21F3F" w:rsidP="00A21F3F">
      <w:pPr>
        <w:rPr>
          <w:b/>
        </w:rPr>
      </w:pPr>
      <w:r w:rsidRPr="004F1568">
        <w:rPr>
          <w:b/>
        </w:rPr>
        <w:t>Proposal</w:t>
      </w:r>
      <w:r>
        <w:rPr>
          <w:b/>
        </w:rPr>
        <w:t xml:space="preserve"> </w:t>
      </w:r>
      <w:r w:rsidR="00E1587D">
        <w:rPr>
          <w:b/>
        </w:rPr>
        <w:t>3</w:t>
      </w:r>
      <w:r w:rsidRPr="004F1568">
        <w:rPr>
          <w:b/>
        </w:rPr>
        <w:t xml:space="preserve">: </w:t>
      </w:r>
      <w:r w:rsidRPr="000B1DBA">
        <w:rPr>
          <w:rFonts w:eastAsia="MS Mincho"/>
          <w:b/>
          <w:i/>
          <w:lang w:eastAsia="ja-JP"/>
        </w:rPr>
        <w:t>Candidate-Beam-RS-List</w:t>
      </w:r>
      <w:r w:rsidRPr="006E0259">
        <w:rPr>
          <w:b/>
          <w:i/>
          <w:iCs/>
        </w:rPr>
        <w:t xml:space="preserve"> </w:t>
      </w:r>
      <w:r w:rsidRPr="006E0259">
        <w:rPr>
          <w:b/>
        </w:rPr>
        <w:t>can</w:t>
      </w:r>
      <w:r w:rsidRPr="004F1568">
        <w:rPr>
          <w:b/>
        </w:rPr>
        <w:t xml:space="preserve"> include RSs from another active CC</w:t>
      </w:r>
      <w:r>
        <w:rPr>
          <w:b/>
        </w:rPr>
        <w:t>/BWP</w:t>
      </w:r>
      <w:r w:rsidRPr="004F1568">
        <w:rPr>
          <w:b/>
        </w:rPr>
        <w:t>.</w:t>
      </w:r>
    </w:p>
    <w:p w14:paraId="3EEDB5D6" w14:textId="01D45322" w:rsidR="00A21F3F" w:rsidRDefault="00A21F3F" w:rsidP="00A21F3F">
      <w:pPr>
        <w:rPr>
          <w:b/>
        </w:rPr>
      </w:pPr>
      <w:r w:rsidRPr="004F1568">
        <w:rPr>
          <w:b/>
        </w:rPr>
        <w:t>Proposal</w:t>
      </w:r>
      <w:r w:rsidR="00372F7B">
        <w:rPr>
          <w:b/>
        </w:rPr>
        <w:t xml:space="preserve"> </w:t>
      </w:r>
      <w:r w:rsidR="00E1587D">
        <w:rPr>
          <w:b/>
        </w:rPr>
        <w:t>4</w:t>
      </w:r>
      <w:r w:rsidRPr="004F1568">
        <w:rPr>
          <w:b/>
        </w:rPr>
        <w:t xml:space="preserve">: Beam failure of </w:t>
      </w:r>
      <w:proofErr w:type="spellStart"/>
      <w:r w:rsidRPr="004F1568">
        <w:rPr>
          <w:b/>
        </w:rPr>
        <w:t>SCell</w:t>
      </w:r>
      <w:proofErr w:type="spellEnd"/>
      <w:r w:rsidRPr="004F1568">
        <w:rPr>
          <w:b/>
        </w:rPr>
        <w:t xml:space="preserve"> can be indicated on an assisting cell, using MAC-CE and/or SR/PUCCH transmission on the assisting cell.</w:t>
      </w:r>
    </w:p>
    <w:bookmarkEnd w:id="2"/>
    <w:p w14:paraId="40659A4D" w14:textId="2FA82463" w:rsidR="00A21F3F" w:rsidRPr="000B1DBA" w:rsidRDefault="00A21F3F" w:rsidP="00A21F3F">
      <w:pPr>
        <w:rPr>
          <w:b/>
        </w:rPr>
      </w:pPr>
      <w:r w:rsidRPr="001105CF">
        <w:rPr>
          <w:b/>
        </w:rPr>
        <w:t xml:space="preserve">Proposal </w:t>
      </w:r>
      <w:r w:rsidR="00E1587D">
        <w:rPr>
          <w:b/>
        </w:rPr>
        <w:t>5</w:t>
      </w:r>
      <w:r w:rsidRPr="001105CF">
        <w:rPr>
          <w:b/>
        </w:rPr>
        <w:t>: An SR resource can be configured to indicate the event of partial beam failure.</w:t>
      </w:r>
    </w:p>
    <w:p w14:paraId="17599CF5" w14:textId="78623A0C" w:rsidR="006B75CC" w:rsidRPr="00D6648A" w:rsidRDefault="006B75CC" w:rsidP="001F0C35">
      <w:pPr>
        <w:pStyle w:val="Proposal"/>
        <w:numPr>
          <w:ilvl w:val="0"/>
          <w:numId w:val="0"/>
        </w:numPr>
        <w:tabs>
          <w:tab w:val="clear" w:pos="1701"/>
          <w:tab w:val="left" w:pos="1620"/>
        </w:tabs>
      </w:pPr>
    </w:p>
    <w:p w14:paraId="4198F92F" w14:textId="77777777" w:rsidR="0091475F" w:rsidRDefault="0091475F" w:rsidP="0091475F">
      <w:pPr>
        <w:pStyle w:val="Heading1"/>
        <w:tabs>
          <w:tab w:val="clear" w:pos="432"/>
        </w:tabs>
        <w:rPr>
          <w:lang w:val="en-US"/>
        </w:rPr>
      </w:pPr>
      <w:r>
        <w:rPr>
          <w:lang w:val="en-US"/>
        </w:rPr>
        <w:t>Agreements</w:t>
      </w:r>
    </w:p>
    <w:p w14:paraId="249C5EB6" w14:textId="77777777" w:rsidR="0091475F" w:rsidRPr="001F0D79" w:rsidRDefault="0091475F" w:rsidP="0091475F">
      <w:r w:rsidRPr="001F0D79">
        <w:t>In RAN1 #88bis [1] the following agreements have been reached</w:t>
      </w:r>
    </w:p>
    <w:p w14:paraId="1DEA2F68" w14:textId="77777777" w:rsidR="0091475F" w:rsidRPr="001F0D79" w:rsidRDefault="0091475F" w:rsidP="0091475F">
      <w:pPr>
        <w:rPr>
          <w:rFonts w:eastAsia="MS Mincho"/>
          <w:b/>
          <w:u w:val="single"/>
        </w:rPr>
      </w:pPr>
      <w:r w:rsidRPr="001F0D79">
        <w:rPr>
          <w:rFonts w:eastAsia="MS Mincho"/>
          <w:b/>
          <w:highlight w:val="green"/>
          <w:u w:val="single"/>
        </w:rPr>
        <w:t>Agreements:</w:t>
      </w:r>
    </w:p>
    <w:p w14:paraId="3C29609A" w14:textId="77777777" w:rsidR="0091475F" w:rsidRPr="001F0D79" w:rsidRDefault="0091475F" w:rsidP="00E10EF4">
      <w:pPr>
        <w:numPr>
          <w:ilvl w:val="0"/>
          <w:numId w:val="21"/>
        </w:numPr>
        <w:overflowPunct/>
        <w:autoSpaceDE/>
        <w:autoSpaceDN/>
        <w:adjustRightInd/>
        <w:spacing w:after="0"/>
        <w:jc w:val="left"/>
        <w:textAlignment w:val="auto"/>
        <w:rPr>
          <w:rFonts w:eastAsia="MS Mincho"/>
        </w:rPr>
      </w:pPr>
      <w:r w:rsidRPr="001F0D79">
        <w:rPr>
          <w:rFonts w:eastAsia="MS Mincho"/>
        </w:rPr>
        <w:t>UE Beam failure recovery mechanism includes the following aspects</w:t>
      </w:r>
    </w:p>
    <w:p w14:paraId="1A6BDA26" w14:textId="77777777" w:rsidR="0091475F" w:rsidRPr="001F0D79" w:rsidRDefault="0091475F" w:rsidP="00E10EF4">
      <w:pPr>
        <w:numPr>
          <w:ilvl w:val="1"/>
          <w:numId w:val="21"/>
        </w:numPr>
        <w:overflowPunct/>
        <w:autoSpaceDE/>
        <w:autoSpaceDN/>
        <w:adjustRightInd/>
        <w:spacing w:after="0"/>
        <w:jc w:val="left"/>
        <w:textAlignment w:val="auto"/>
        <w:rPr>
          <w:rFonts w:eastAsia="MS Mincho"/>
        </w:rPr>
      </w:pPr>
      <w:r w:rsidRPr="001F0D79">
        <w:rPr>
          <w:rFonts w:eastAsia="MS Mincho"/>
        </w:rPr>
        <w:t>Beam failure detection</w:t>
      </w:r>
    </w:p>
    <w:p w14:paraId="369CB45A" w14:textId="77777777" w:rsidR="0091475F" w:rsidRPr="001F0D79" w:rsidRDefault="0091475F" w:rsidP="00E10EF4">
      <w:pPr>
        <w:numPr>
          <w:ilvl w:val="1"/>
          <w:numId w:val="21"/>
        </w:numPr>
        <w:overflowPunct/>
        <w:autoSpaceDE/>
        <w:autoSpaceDN/>
        <w:adjustRightInd/>
        <w:spacing w:after="0"/>
        <w:jc w:val="left"/>
        <w:textAlignment w:val="auto"/>
        <w:rPr>
          <w:rFonts w:eastAsia="MS Mincho"/>
        </w:rPr>
      </w:pPr>
      <w:r w:rsidRPr="001F0D79">
        <w:rPr>
          <w:rFonts w:eastAsia="MS Mincho"/>
        </w:rPr>
        <w:t>New candidate beam identification</w:t>
      </w:r>
    </w:p>
    <w:p w14:paraId="34BFC4A7" w14:textId="77777777" w:rsidR="0091475F" w:rsidRPr="001F0D79" w:rsidRDefault="0091475F" w:rsidP="00E10EF4">
      <w:pPr>
        <w:numPr>
          <w:ilvl w:val="1"/>
          <w:numId w:val="21"/>
        </w:numPr>
        <w:overflowPunct/>
        <w:autoSpaceDE/>
        <w:autoSpaceDN/>
        <w:adjustRightInd/>
        <w:spacing w:after="0"/>
        <w:jc w:val="left"/>
        <w:textAlignment w:val="auto"/>
        <w:rPr>
          <w:rFonts w:eastAsia="MS Mincho"/>
        </w:rPr>
      </w:pPr>
      <w:r w:rsidRPr="001F0D79">
        <w:rPr>
          <w:rFonts w:eastAsia="MS Mincho"/>
        </w:rPr>
        <w:t>Beam failure recovery request transmission</w:t>
      </w:r>
    </w:p>
    <w:p w14:paraId="3BE7F9FC" w14:textId="77777777" w:rsidR="0091475F" w:rsidRPr="001F0D79" w:rsidRDefault="0091475F" w:rsidP="00E10EF4">
      <w:pPr>
        <w:numPr>
          <w:ilvl w:val="1"/>
          <w:numId w:val="21"/>
        </w:numPr>
        <w:overflowPunct/>
        <w:autoSpaceDE/>
        <w:autoSpaceDN/>
        <w:adjustRightInd/>
        <w:spacing w:after="0"/>
        <w:jc w:val="left"/>
        <w:textAlignment w:val="auto"/>
        <w:rPr>
          <w:rFonts w:eastAsia="MS Mincho"/>
        </w:rPr>
      </w:pPr>
      <w:r w:rsidRPr="001F0D79">
        <w:rPr>
          <w:rFonts w:eastAsia="MS Mincho"/>
        </w:rPr>
        <w:t xml:space="preserve">UE monitors </w:t>
      </w:r>
      <w:proofErr w:type="spellStart"/>
      <w:r w:rsidRPr="001F0D79">
        <w:rPr>
          <w:rFonts w:eastAsia="MS Mincho"/>
        </w:rPr>
        <w:t>gNB</w:t>
      </w:r>
      <w:proofErr w:type="spellEnd"/>
      <w:r w:rsidRPr="001F0D79">
        <w:rPr>
          <w:rFonts w:eastAsia="MS Mincho"/>
        </w:rPr>
        <w:t xml:space="preserve"> response for beam failure recovery request</w:t>
      </w:r>
    </w:p>
    <w:p w14:paraId="4D6DFEAE" w14:textId="77777777" w:rsidR="0091475F" w:rsidRPr="001F0D79" w:rsidRDefault="0091475F" w:rsidP="00E10EF4">
      <w:pPr>
        <w:numPr>
          <w:ilvl w:val="0"/>
          <w:numId w:val="22"/>
        </w:numPr>
        <w:overflowPunct/>
        <w:autoSpaceDE/>
        <w:autoSpaceDN/>
        <w:adjustRightInd/>
        <w:spacing w:after="0"/>
        <w:jc w:val="left"/>
        <w:textAlignment w:val="auto"/>
        <w:rPr>
          <w:rFonts w:eastAsia="MS Mincho"/>
        </w:rPr>
      </w:pPr>
      <w:r w:rsidRPr="001F0D79">
        <w:rPr>
          <w:rFonts w:eastAsia="MS Mincho"/>
        </w:rPr>
        <w:t xml:space="preserve">Beam failure detection </w:t>
      </w:r>
    </w:p>
    <w:p w14:paraId="0FD033A7"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UE monitors beam failure detection RS to assess if a beam failure trigger condition has been met</w:t>
      </w:r>
    </w:p>
    <w:p w14:paraId="415A4A5C"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Beam failure detection RS at least includes periodic CSI-RS for beam management</w:t>
      </w:r>
    </w:p>
    <w:p w14:paraId="3FE38A35"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lastRenderedPageBreak/>
        <w:t>SS-block within the serving cell can be considered, if SS-block is also used in beam management as well</w:t>
      </w:r>
    </w:p>
    <w:p w14:paraId="1739E47B"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FFS: Trigger condition for declaring beam failure</w:t>
      </w:r>
    </w:p>
    <w:p w14:paraId="22FEF244" w14:textId="77777777" w:rsidR="0091475F" w:rsidRPr="001F0D79" w:rsidRDefault="0091475F" w:rsidP="00E10EF4">
      <w:pPr>
        <w:numPr>
          <w:ilvl w:val="0"/>
          <w:numId w:val="22"/>
        </w:numPr>
        <w:overflowPunct/>
        <w:autoSpaceDE/>
        <w:autoSpaceDN/>
        <w:adjustRightInd/>
        <w:spacing w:after="0"/>
        <w:jc w:val="left"/>
        <w:textAlignment w:val="auto"/>
        <w:rPr>
          <w:rFonts w:eastAsia="MS Mincho"/>
        </w:rPr>
      </w:pPr>
      <w:r w:rsidRPr="001F0D79">
        <w:rPr>
          <w:rFonts w:eastAsia="MS Mincho"/>
        </w:rPr>
        <w:t>New candidate beam identification</w:t>
      </w:r>
    </w:p>
    <w:p w14:paraId="29A0DB4B"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UE monitors beam identification RS to find a new candidate beam</w:t>
      </w:r>
    </w:p>
    <w:p w14:paraId="1B0995C1"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Beam identification RS includes</w:t>
      </w:r>
    </w:p>
    <w:p w14:paraId="59C2C7DB"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t>Periodic CSI-RS for beam management, if it is configured by NW</w:t>
      </w:r>
    </w:p>
    <w:p w14:paraId="207A05FC"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t>Periodic CSI-RS and SS-blocks within the serving cell, if SS-block is also used in beam management as well</w:t>
      </w:r>
    </w:p>
    <w:p w14:paraId="04445DD5" w14:textId="77777777" w:rsidR="0091475F" w:rsidRPr="001F0D79" w:rsidRDefault="0091475F" w:rsidP="00E10EF4">
      <w:pPr>
        <w:numPr>
          <w:ilvl w:val="0"/>
          <w:numId w:val="22"/>
        </w:numPr>
        <w:overflowPunct/>
        <w:autoSpaceDE/>
        <w:autoSpaceDN/>
        <w:adjustRightInd/>
        <w:spacing w:after="0"/>
        <w:jc w:val="left"/>
        <w:textAlignment w:val="auto"/>
        <w:rPr>
          <w:rFonts w:eastAsia="MS Mincho"/>
        </w:rPr>
      </w:pPr>
      <w:r w:rsidRPr="001F0D79">
        <w:rPr>
          <w:rFonts w:eastAsia="MS Mincho"/>
        </w:rPr>
        <w:t>Beam failure recovery request transmission</w:t>
      </w:r>
    </w:p>
    <w:p w14:paraId="4DD05A38"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Information carried by beam failure recovery request includes at least one followings</w:t>
      </w:r>
    </w:p>
    <w:p w14:paraId="4D21E5C4"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t xml:space="preserve">Explicit/implicit information about identifying UE and new </w:t>
      </w:r>
      <w:proofErr w:type="spellStart"/>
      <w:r w:rsidRPr="001F0D79">
        <w:rPr>
          <w:rFonts w:eastAsia="MS Mincho"/>
        </w:rPr>
        <w:t>gNB</w:t>
      </w:r>
      <w:proofErr w:type="spellEnd"/>
      <w:r w:rsidRPr="001F0D79">
        <w:rPr>
          <w:rFonts w:eastAsia="MS Mincho"/>
        </w:rPr>
        <w:t xml:space="preserve"> TX beam information</w:t>
      </w:r>
    </w:p>
    <w:p w14:paraId="28787EB9"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t xml:space="preserve">Explicit/implicit information about identifying UE and </w:t>
      </w:r>
      <w:proofErr w:type="gramStart"/>
      <w:r w:rsidRPr="001F0D79">
        <w:rPr>
          <w:rFonts w:eastAsia="MS Mincho"/>
        </w:rPr>
        <w:t>whether or not</w:t>
      </w:r>
      <w:proofErr w:type="gramEnd"/>
      <w:r w:rsidRPr="001F0D79">
        <w:rPr>
          <w:rFonts w:eastAsia="MS Mincho"/>
        </w:rPr>
        <w:t xml:space="preserve"> new candidate beam exists</w:t>
      </w:r>
    </w:p>
    <w:p w14:paraId="31A255FA"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t xml:space="preserve">FFS: </w:t>
      </w:r>
    </w:p>
    <w:p w14:paraId="3BC91856" w14:textId="77777777" w:rsidR="0091475F" w:rsidRPr="001F0D79" w:rsidRDefault="0091475F" w:rsidP="00E10EF4">
      <w:pPr>
        <w:numPr>
          <w:ilvl w:val="3"/>
          <w:numId w:val="22"/>
        </w:numPr>
        <w:overflowPunct/>
        <w:autoSpaceDE/>
        <w:autoSpaceDN/>
        <w:adjustRightInd/>
        <w:spacing w:after="0"/>
        <w:jc w:val="left"/>
        <w:textAlignment w:val="auto"/>
        <w:rPr>
          <w:rFonts w:eastAsia="MS Mincho"/>
        </w:rPr>
      </w:pPr>
      <w:r w:rsidRPr="001F0D79">
        <w:rPr>
          <w:rFonts w:eastAsia="MS Mincho"/>
        </w:rPr>
        <w:t>Information indicating UE beam failure</w:t>
      </w:r>
    </w:p>
    <w:p w14:paraId="2CB75DC8" w14:textId="77777777" w:rsidR="0091475F" w:rsidRPr="001F0D79" w:rsidRDefault="0091475F" w:rsidP="00E10EF4">
      <w:pPr>
        <w:numPr>
          <w:ilvl w:val="3"/>
          <w:numId w:val="22"/>
        </w:numPr>
        <w:overflowPunct/>
        <w:autoSpaceDE/>
        <w:autoSpaceDN/>
        <w:adjustRightInd/>
        <w:spacing w:after="0"/>
        <w:jc w:val="left"/>
        <w:textAlignment w:val="auto"/>
        <w:rPr>
          <w:rFonts w:eastAsia="MS Mincho"/>
        </w:rPr>
      </w:pPr>
      <w:r w:rsidRPr="001F0D79">
        <w:rPr>
          <w:rFonts w:eastAsia="MS Mincho"/>
        </w:rPr>
        <w:t>Additional information, e.g., new beam quality</w:t>
      </w:r>
    </w:p>
    <w:p w14:paraId="11958086"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Down-selection between the following options for beam failure recovery request transmission</w:t>
      </w:r>
    </w:p>
    <w:p w14:paraId="2F70575E"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t>PRACH</w:t>
      </w:r>
    </w:p>
    <w:p w14:paraId="03D47DF4"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t>PUCCH</w:t>
      </w:r>
    </w:p>
    <w:p w14:paraId="09F0B417" w14:textId="77777777" w:rsidR="0091475F" w:rsidRPr="001F0D79" w:rsidRDefault="0091475F" w:rsidP="00E10EF4">
      <w:pPr>
        <w:numPr>
          <w:ilvl w:val="2"/>
          <w:numId w:val="22"/>
        </w:numPr>
        <w:overflowPunct/>
        <w:autoSpaceDE/>
        <w:autoSpaceDN/>
        <w:adjustRightInd/>
        <w:spacing w:after="0"/>
        <w:jc w:val="left"/>
        <w:textAlignment w:val="auto"/>
        <w:rPr>
          <w:rFonts w:eastAsia="MS Mincho"/>
        </w:rPr>
      </w:pPr>
      <w:r w:rsidRPr="001F0D79">
        <w:rPr>
          <w:rFonts w:eastAsia="MS Mincho"/>
        </w:rPr>
        <w:t>PRACH-like (</w:t>
      </w:r>
      <w:proofErr w:type="spellStart"/>
      <w:proofErr w:type="gramStart"/>
      <w:r w:rsidRPr="001F0D79">
        <w:rPr>
          <w:rFonts w:eastAsia="MS Mincho"/>
        </w:rPr>
        <w:t>e.g.,different</w:t>
      </w:r>
      <w:proofErr w:type="spellEnd"/>
      <w:proofErr w:type="gramEnd"/>
      <w:r w:rsidRPr="001F0D79">
        <w:rPr>
          <w:rFonts w:eastAsia="MS Mincho"/>
        </w:rPr>
        <w:t xml:space="preserve"> parameter for preamble sequence from PRACH)</w:t>
      </w:r>
    </w:p>
    <w:p w14:paraId="72397D8A"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Beam failure recovery request resource/signal may be additionally used for scheduling request</w:t>
      </w:r>
    </w:p>
    <w:p w14:paraId="22921743" w14:textId="77777777" w:rsidR="0091475F" w:rsidRPr="001F0D79" w:rsidRDefault="0091475F" w:rsidP="00E10EF4">
      <w:pPr>
        <w:numPr>
          <w:ilvl w:val="0"/>
          <w:numId w:val="22"/>
        </w:numPr>
        <w:overflowPunct/>
        <w:autoSpaceDE/>
        <w:autoSpaceDN/>
        <w:adjustRightInd/>
        <w:spacing w:after="0"/>
        <w:jc w:val="left"/>
        <w:textAlignment w:val="auto"/>
        <w:rPr>
          <w:rFonts w:eastAsia="MS Mincho"/>
        </w:rPr>
      </w:pPr>
      <w:r w:rsidRPr="001F0D79">
        <w:rPr>
          <w:rFonts w:eastAsia="MS Mincho"/>
        </w:rPr>
        <w:t xml:space="preserve">UE monitors a control channel search space to receive </w:t>
      </w:r>
      <w:proofErr w:type="spellStart"/>
      <w:r w:rsidRPr="001F0D79">
        <w:rPr>
          <w:rFonts w:eastAsia="MS Mincho"/>
        </w:rPr>
        <w:t>gNB</w:t>
      </w:r>
      <w:proofErr w:type="spellEnd"/>
      <w:r w:rsidRPr="001F0D79">
        <w:rPr>
          <w:rFonts w:eastAsia="MS Mincho"/>
        </w:rPr>
        <w:t xml:space="preserve"> response for beam failure recovery request</w:t>
      </w:r>
    </w:p>
    <w:p w14:paraId="59933031"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FFS: the control channel search space can be same or different from the current control channel search space associated with serving BPLs</w:t>
      </w:r>
    </w:p>
    <w:p w14:paraId="7EACB33F" w14:textId="77777777" w:rsidR="0091475F" w:rsidRPr="001F0D79" w:rsidRDefault="0091475F" w:rsidP="00E10EF4">
      <w:pPr>
        <w:numPr>
          <w:ilvl w:val="1"/>
          <w:numId w:val="22"/>
        </w:numPr>
        <w:overflowPunct/>
        <w:autoSpaceDE/>
        <w:autoSpaceDN/>
        <w:adjustRightInd/>
        <w:spacing w:after="0"/>
        <w:jc w:val="left"/>
        <w:textAlignment w:val="auto"/>
        <w:rPr>
          <w:rFonts w:eastAsia="MS Mincho"/>
        </w:rPr>
      </w:pPr>
      <w:r w:rsidRPr="001F0D79">
        <w:rPr>
          <w:rFonts w:eastAsia="MS Mincho"/>
        </w:rPr>
        <w:t xml:space="preserve">FFS: UE further reaction if </w:t>
      </w:r>
      <w:proofErr w:type="spellStart"/>
      <w:r w:rsidRPr="001F0D79">
        <w:rPr>
          <w:rFonts w:eastAsia="MS Mincho"/>
        </w:rPr>
        <w:t>gNB</w:t>
      </w:r>
      <w:proofErr w:type="spellEnd"/>
      <w:r w:rsidRPr="001F0D79">
        <w:rPr>
          <w:rFonts w:eastAsia="MS Mincho"/>
        </w:rPr>
        <w:t xml:space="preserve"> does not receive beam failure recovery request transmission</w:t>
      </w:r>
    </w:p>
    <w:p w14:paraId="426563DC" w14:textId="77777777" w:rsidR="0091475F" w:rsidRPr="001F0D79" w:rsidRDefault="0091475F" w:rsidP="0091475F"/>
    <w:p w14:paraId="46B4BF05" w14:textId="77777777" w:rsidR="0091475F" w:rsidRPr="001F0D79" w:rsidRDefault="0091475F" w:rsidP="0091475F">
      <w:r w:rsidRPr="001F0D79">
        <w:t>In RAN1 #89 [2], the following agreement has been reached on</w:t>
      </w:r>
    </w:p>
    <w:p w14:paraId="1F110354" w14:textId="77777777" w:rsidR="0091475F" w:rsidRPr="001F0D79" w:rsidRDefault="0091475F" w:rsidP="0091475F">
      <w:pPr>
        <w:rPr>
          <w:rFonts w:eastAsia="MS Mincho"/>
          <w:b/>
          <w:u w:val="single"/>
        </w:rPr>
      </w:pPr>
      <w:r w:rsidRPr="001F0D79">
        <w:rPr>
          <w:rFonts w:eastAsia="MS Mincho"/>
          <w:b/>
          <w:highlight w:val="green"/>
          <w:u w:val="single"/>
        </w:rPr>
        <w:t>Agreements</w:t>
      </w:r>
      <w:r w:rsidRPr="001F0D79">
        <w:rPr>
          <w:rFonts w:eastAsia="MS Mincho"/>
          <w:b/>
          <w:u w:val="single"/>
        </w:rPr>
        <w:t>:</w:t>
      </w:r>
    </w:p>
    <w:p w14:paraId="6AB95F31" w14:textId="77777777" w:rsidR="0091475F" w:rsidRPr="001F0D79" w:rsidRDefault="0091475F" w:rsidP="00E10EF4">
      <w:pPr>
        <w:numPr>
          <w:ilvl w:val="0"/>
          <w:numId w:val="23"/>
        </w:numPr>
        <w:overflowPunct/>
        <w:autoSpaceDE/>
        <w:autoSpaceDN/>
        <w:adjustRightInd/>
        <w:spacing w:after="0"/>
        <w:jc w:val="left"/>
        <w:textAlignment w:val="auto"/>
        <w:rPr>
          <w:rFonts w:eastAsia="MS Mincho"/>
        </w:rPr>
      </w:pPr>
      <w:r w:rsidRPr="001F0D79">
        <w:rPr>
          <w:rFonts w:eastAsia="MS Mincho"/>
        </w:rPr>
        <w:t>Support the following channel(s) for beam failure recovery request transmission:</w:t>
      </w:r>
    </w:p>
    <w:p w14:paraId="6485C50C" w14:textId="77777777" w:rsidR="0091475F" w:rsidRPr="001F0D79" w:rsidRDefault="0091475F" w:rsidP="00E10EF4">
      <w:pPr>
        <w:numPr>
          <w:ilvl w:val="1"/>
          <w:numId w:val="23"/>
        </w:numPr>
        <w:overflowPunct/>
        <w:autoSpaceDE/>
        <w:autoSpaceDN/>
        <w:adjustRightInd/>
        <w:spacing w:after="0"/>
        <w:jc w:val="left"/>
        <w:textAlignment w:val="auto"/>
        <w:rPr>
          <w:rFonts w:eastAsia="MS Mincho"/>
        </w:rPr>
      </w:pPr>
      <w:r w:rsidRPr="001F0D79">
        <w:rPr>
          <w:rFonts w:eastAsia="MS Mincho"/>
        </w:rPr>
        <w:t>Non-</w:t>
      </w:r>
      <w:proofErr w:type="gramStart"/>
      <w:r w:rsidRPr="001F0D79">
        <w:rPr>
          <w:rFonts w:eastAsia="MS Mincho"/>
        </w:rPr>
        <w:t>contention based</w:t>
      </w:r>
      <w:proofErr w:type="gramEnd"/>
      <w:r w:rsidRPr="001F0D79">
        <w:rPr>
          <w:rFonts w:eastAsia="MS Mincho"/>
        </w:rPr>
        <w:t xml:space="preserve"> channel based on PRACH, which uses a resource orthogonal to resources of other PRACH transmissions, at least for the FDM case</w:t>
      </w:r>
    </w:p>
    <w:p w14:paraId="7AE54CED" w14:textId="77777777" w:rsidR="0091475F" w:rsidRPr="001F0D79" w:rsidRDefault="0091475F" w:rsidP="00E10EF4">
      <w:pPr>
        <w:numPr>
          <w:ilvl w:val="2"/>
          <w:numId w:val="23"/>
        </w:numPr>
        <w:tabs>
          <w:tab w:val="clear" w:pos="2160"/>
        </w:tabs>
        <w:overflowPunct/>
        <w:autoSpaceDE/>
        <w:autoSpaceDN/>
        <w:adjustRightInd/>
        <w:spacing w:after="0"/>
        <w:jc w:val="left"/>
        <w:textAlignment w:val="auto"/>
        <w:rPr>
          <w:rFonts w:eastAsia="MS Mincho"/>
        </w:rPr>
      </w:pPr>
      <w:r w:rsidRPr="001F0D79">
        <w:rPr>
          <w:rFonts w:eastAsia="MS Mincho"/>
        </w:rPr>
        <w:t>FFS other ways of achieving orthogonality, e.g., CDM/TDM with other PRACH resources</w:t>
      </w:r>
    </w:p>
    <w:p w14:paraId="49C50BB2" w14:textId="77777777" w:rsidR="0091475F" w:rsidRPr="001F0D79" w:rsidRDefault="0091475F" w:rsidP="00E10EF4">
      <w:pPr>
        <w:numPr>
          <w:ilvl w:val="2"/>
          <w:numId w:val="23"/>
        </w:numPr>
        <w:tabs>
          <w:tab w:val="clear" w:pos="2160"/>
        </w:tabs>
        <w:overflowPunct/>
        <w:autoSpaceDE/>
        <w:autoSpaceDN/>
        <w:adjustRightInd/>
        <w:spacing w:after="0"/>
        <w:jc w:val="left"/>
        <w:textAlignment w:val="auto"/>
        <w:rPr>
          <w:rFonts w:eastAsia="MS Mincho"/>
        </w:rPr>
      </w:pPr>
      <w:r w:rsidRPr="001F0D79">
        <w:rPr>
          <w:rFonts w:eastAsia="MS Mincho"/>
        </w:rPr>
        <w:t xml:space="preserve">FFS </w:t>
      </w:r>
      <w:proofErr w:type="gramStart"/>
      <w:r w:rsidRPr="001F0D79">
        <w:rPr>
          <w:rFonts w:eastAsia="MS Mincho"/>
        </w:rPr>
        <w:t>whether or not</w:t>
      </w:r>
      <w:proofErr w:type="gramEnd"/>
      <w:r w:rsidRPr="001F0D79">
        <w:rPr>
          <w:rFonts w:eastAsia="MS Mincho"/>
        </w:rPr>
        <w:t xml:space="preserve"> have different sequence and/or format than those of PRACH for other purposes </w:t>
      </w:r>
    </w:p>
    <w:p w14:paraId="275E7F36" w14:textId="77777777" w:rsidR="0091475F" w:rsidRPr="001F0D79" w:rsidRDefault="0091475F" w:rsidP="00E10EF4">
      <w:pPr>
        <w:numPr>
          <w:ilvl w:val="2"/>
          <w:numId w:val="23"/>
        </w:numPr>
        <w:tabs>
          <w:tab w:val="clear" w:pos="2160"/>
        </w:tabs>
        <w:overflowPunct/>
        <w:autoSpaceDE/>
        <w:autoSpaceDN/>
        <w:adjustRightInd/>
        <w:spacing w:after="0"/>
        <w:jc w:val="left"/>
        <w:textAlignment w:val="auto"/>
        <w:rPr>
          <w:rFonts w:eastAsia="MS Mincho"/>
        </w:rPr>
      </w:pPr>
      <w:r w:rsidRPr="001F0D79">
        <w:rPr>
          <w:rFonts w:eastAsia="MS Mincho"/>
        </w:rPr>
        <w:t xml:space="preserve">Note: this does not prevent PRACH design optimization attempt for beam failure recovery request transmission from </w:t>
      </w:r>
      <w:proofErr w:type="gramStart"/>
      <w:r w:rsidRPr="001F0D79">
        <w:rPr>
          <w:rFonts w:eastAsia="MS Mincho"/>
        </w:rPr>
        <w:t>other</w:t>
      </w:r>
      <w:proofErr w:type="gramEnd"/>
      <w:r w:rsidRPr="001F0D79">
        <w:rPr>
          <w:rFonts w:eastAsia="MS Mincho"/>
        </w:rPr>
        <w:t xml:space="preserve"> agenda item </w:t>
      </w:r>
    </w:p>
    <w:p w14:paraId="6F430265" w14:textId="77777777" w:rsidR="0091475F" w:rsidRPr="001F0D79" w:rsidRDefault="0091475F" w:rsidP="00E10EF4">
      <w:pPr>
        <w:numPr>
          <w:ilvl w:val="2"/>
          <w:numId w:val="23"/>
        </w:numPr>
        <w:tabs>
          <w:tab w:val="clear" w:pos="2160"/>
        </w:tabs>
        <w:overflowPunct/>
        <w:autoSpaceDE/>
        <w:autoSpaceDN/>
        <w:adjustRightInd/>
        <w:spacing w:after="0"/>
        <w:jc w:val="left"/>
        <w:textAlignment w:val="auto"/>
        <w:rPr>
          <w:rFonts w:eastAsia="MS Mincho"/>
        </w:rPr>
      </w:pPr>
      <w:r w:rsidRPr="001F0D79">
        <w:rPr>
          <w:rFonts w:eastAsia="MS Mincho"/>
        </w:rPr>
        <w:t xml:space="preserve">FFS: Retransmission </w:t>
      </w:r>
      <w:proofErr w:type="spellStart"/>
      <w:r w:rsidRPr="001F0D79">
        <w:rPr>
          <w:rFonts w:eastAsia="MS Mincho"/>
        </w:rPr>
        <w:t>behavior</w:t>
      </w:r>
      <w:proofErr w:type="spellEnd"/>
      <w:r w:rsidRPr="001F0D79">
        <w:rPr>
          <w:rFonts w:eastAsia="MS Mincho"/>
        </w:rPr>
        <w:t xml:space="preserve"> on this </w:t>
      </w:r>
      <w:proofErr w:type="gramStart"/>
      <w:r w:rsidRPr="001F0D79">
        <w:rPr>
          <w:rFonts w:eastAsia="MS Mincho"/>
        </w:rPr>
        <w:t>PRACH  resource</w:t>
      </w:r>
      <w:proofErr w:type="gramEnd"/>
      <w:r w:rsidRPr="001F0D79">
        <w:rPr>
          <w:rFonts w:eastAsia="MS Mincho"/>
        </w:rPr>
        <w:t xml:space="preserve"> is similar to regular RACH procedure</w:t>
      </w:r>
    </w:p>
    <w:p w14:paraId="78BFDD57" w14:textId="77777777" w:rsidR="0091475F" w:rsidRPr="001F0D79" w:rsidRDefault="0091475F" w:rsidP="00E10EF4">
      <w:pPr>
        <w:numPr>
          <w:ilvl w:val="1"/>
          <w:numId w:val="23"/>
        </w:numPr>
        <w:overflowPunct/>
        <w:autoSpaceDE/>
        <w:autoSpaceDN/>
        <w:adjustRightInd/>
        <w:spacing w:after="0"/>
        <w:jc w:val="left"/>
        <w:textAlignment w:val="auto"/>
        <w:rPr>
          <w:rFonts w:eastAsia="MS Mincho"/>
        </w:rPr>
      </w:pPr>
      <w:r w:rsidRPr="001F0D79">
        <w:rPr>
          <w:rFonts w:eastAsia="MS Mincho"/>
        </w:rPr>
        <w:t>Support using PUCCH for beam failure recovery request transmission</w:t>
      </w:r>
    </w:p>
    <w:p w14:paraId="739B4E29" w14:textId="77777777" w:rsidR="0091475F" w:rsidRPr="001F0D79" w:rsidRDefault="0091475F" w:rsidP="00E10EF4">
      <w:pPr>
        <w:numPr>
          <w:ilvl w:val="2"/>
          <w:numId w:val="23"/>
        </w:numPr>
        <w:overflowPunct/>
        <w:autoSpaceDE/>
        <w:autoSpaceDN/>
        <w:adjustRightInd/>
        <w:spacing w:after="0"/>
        <w:jc w:val="left"/>
        <w:textAlignment w:val="auto"/>
        <w:rPr>
          <w:rFonts w:eastAsia="MS Mincho"/>
        </w:rPr>
      </w:pPr>
      <w:r w:rsidRPr="001F0D79">
        <w:rPr>
          <w:rFonts w:eastAsia="MS Mincho"/>
        </w:rPr>
        <w:t>FFS whether PUCCH is with beam sweeping or not</w:t>
      </w:r>
    </w:p>
    <w:p w14:paraId="281268F7" w14:textId="77777777" w:rsidR="0091475F" w:rsidRPr="001F0D79" w:rsidRDefault="0091475F" w:rsidP="00E10EF4">
      <w:pPr>
        <w:numPr>
          <w:ilvl w:val="2"/>
          <w:numId w:val="23"/>
        </w:numPr>
        <w:overflowPunct/>
        <w:autoSpaceDE/>
        <w:autoSpaceDN/>
        <w:adjustRightInd/>
        <w:spacing w:after="0"/>
        <w:jc w:val="left"/>
        <w:textAlignment w:val="auto"/>
        <w:rPr>
          <w:rFonts w:eastAsia="MS Mincho"/>
        </w:rPr>
      </w:pPr>
      <w:r w:rsidRPr="001F0D79">
        <w:rPr>
          <w:rFonts w:eastAsia="MS Mincho"/>
        </w:rPr>
        <w:t>Note: this may or may not impact PUCCH design</w:t>
      </w:r>
    </w:p>
    <w:p w14:paraId="65519F20" w14:textId="77777777" w:rsidR="0091475F" w:rsidRPr="001F0D79" w:rsidRDefault="0091475F" w:rsidP="00E10EF4">
      <w:pPr>
        <w:numPr>
          <w:ilvl w:val="1"/>
          <w:numId w:val="23"/>
        </w:numPr>
        <w:overflowPunct/>
        <w:autoSpaceDE/>
        <w:autoSpaceDN/>
        <w:adjustRightInd/>
        <w:spacing w:after="0"/>
        <w:jc w:val="left"/>
        <w:textAlignment w:val="auto"/>
        <w:rPr>
          <w:rFonts w:eastAsia="MS Mincho"/>
        </w:rPr>
      </w:pPr>
      <w:r w:rsidRPr="001F0D79">
        <w:rPr>
          <w:rFonts w:eastAsia="MS Mincho"/>
        </w:rPr>
        <w:t>FFS Contention-based PRACH resources as supplement to contention-free beam failure recovery resources</w:t>
      </w:r>
    </w:p>
    <w:p w14:paraId="07526ED6" w14:textId="77777777" w:rsidR="0091475F" w:rsidRPr="001F0D79" w:rsidRDefault="0091475F" w:rsidP="00E10EF4">
      <w:pPr>
        <w:numPr>
          <w:ilvl w:val="2"/>
          <w:numId w:val="23"/>
        </w:numPr>
        <w:overflowPunct/>
        <w:autoSpaceDE/>
        <w:autoSpaceDN/>
        <w:adjustRightInd/>
        <w:spacing w:after="0"/>
        <w:jc w:val="left"/>
        <w:textAlignment w:val="auto"/>
        <w:rPr>
          <w:rFonts w:eastAsia="MS Mincho"/>
        </w:rPr>
      </w:pPr>
      <w:r w:rsidRPr="001F0D79">
        <w:rPr>
          <w:rFonts w:eastAsia="MS Mincho"/>
        </w:rPr>
        <w:t>From traditional RACH resource pool</w:t>
      </w:r>
    </w:p>
    <w:p w14:paraId="0072C3EA" w14:textId="77777777" w:rsidR="0091475F" w:rsidRPr="001F0D79" w:rsidRDefault="0091475F" w:rsidP="00E10EF4">
      <w:pPr>
        <w:numPr>
          <w:ilvl w:val="2"/>
          <w:numId w:val="23"/>
        </w:numPr>
        <w:overflowPunct/>
        <w:autoSpaceDE/>
        <w:autoSpaceDN/>
        <w:adjustRightInd/>
        <w:spacing w:after="0"/>
        <w:jc w:val="left"/>
        <w:textAlignment w:val="auto"/>
        <w:rPr>
          <w:rFonts w:eastAsia="MS Mincho"/>
        </w:rPr>
      </w:pPr>
      <w:r w:rsidRPr="001F0D79">
        <w:rPr>
          <w:rFonts w:eastAsia="MS Mincho"/>
        </w:rPr>
        <w:t>4-step RACH procedure is used</w:t>
      </w:r>
    </w:p>
    <w:p w14:paraId="4DD29603" w14:textId="77777777" w:rsidR="0091475F" w:rsidRPr="001F0D79" w:rsidRDefault="0091475F" w:rsidP="00E10EF4">
      <w:pPr>
        <w:numPr>
          <w:ilvl w:val="2"/>
          <w:numId w:val="23"/>
        </w:numPr>
        <w:overflowPunct/>
        <w:autoSpaceDE/>
        <w:autoSpaceDN/>
        <w:adjustRightInd/>
        <w:spacing w:after="0"/>
        <w:jc w:val="left"/>
        <w:textAlignment w:val="auto"/>
        <w:rPr>
          <w:rFonts w:eastAsia="MS Mincho"/>
        </w:rPr>
      </w:pPr>
      <w:r w:rsidRPr="001F0D79">
        <w:rPr>
          <w:rFonts w:eastAsia="MS Mincho"/>
        </w:rPr>
        <w:t xml:space="preserve">Note: contention-based PRACH resources is used e.g., if a new candidate beam does not have resources for contention-free PRACH-like transmission </w:t>
      </w:r>
    </w:p>
    <w:p w14:paraId="22D1DF2A" w14:textId="77777777" w:rsidR="0091475F" w:rsidRPr="001F0D79" w:rsidRDefault="0091475F" w:rsidP="00E10EF4">
      <w:pPr>
        <w:numPr>
          <w:ilvl w:val="1"/>
          <w:numId w:val="23"/>
        </w:numPr>
        <w:overflowPunct/>
        <w:autoSpaceDE/>
        <w:autoSpaceDN/>
        <w:adjustRightInd/>
        <w:spacing w:after="0"/>
        <w:jc w:val="left"/>
        <w:textAlignment w:val="auto"/>
        <w:rPr>
          <w:rFonts w:eastAsia="MS Mincho"/>
        </w:rPr>
      </w:pPr>
      <w:r w:rsidRPr="001F0D79">
        <w:rPr>
          <w:rFonts w:eastAsia="MS Mincho"/>
        </w:rPr>
        <w:t xml:space="preserve">FFS whether a UE is semi-statically configured to use one of them or both, if both, </w:t>
      </w:r>
      <w:proofErr w:type="gramStart"/>
      <w:r w:rsidRPr="001F0D79">
        <w:rPr>
          <w:rFonts w:eastAsia="MS Mincho"/>
        </w:rPr>
        <w:t>whether or not</w:t>
      </w:r>
      <w:proofErr w:type="gramEnd"/>
      <w:r w:rsidRPr="001F0D79">
        <w:rPr>
          <w:rFonts w:eastAsia="MS Mincho"/>
        </w:rPr>
        <w:t xml:space="preserve"> support dynamic selection of one of the channel(s) by a UE if the UE is configured with both</w:t>
      </w:r>
    </w:p>
    <w:p w14:paraId="686B06AD" w14:textId="77777777" w:rsidR="0091475F" w:rsidRPr="001F0D79" w:rsidRDefault="0091475F" w:rsidP="0091475F"/>
    <w:p w14:paraId="6CEC126E" w14:textId="77777777" w:rsidR="0091475F" w:rsidRPr="001F0D79" w:rsidRDefault="0091475F" w:rsidP="0091475F">
      <w:pPr>
        <w:rPr>
          <w:rFonts w:eastAsia="MS Mincho"/>
          <w:b/>
          <w:u w:val="single"/>
        </w:rPr>
      </w:pPr>
      <w:r w:rsidRPr="001F0D79">
        <w:rPr>
          <w:rFonts w:eastAsia="MS Mincho"/>
          <w:b/>
          <w:highlight w:val="green"/>
          <w:u w:val="single"/>
        </w:rPr>
        <w:t>Agreements</w:t>
      </w:r>
      <w:r w:rsidRPr="001F0D79">
        <w:rPr>
          <w:rFonts w:eastAsia="MS Mincho"/>
          <w:b/>
          <w:u w:val="single"/>
        </w:rPr>
        <w:t>:</w:t>
      </w:r>
    </w:p>
    <w:p w14:paraId="378C0245" w14:textId="77777777" w:rsidR="0091475F" w:rsidRPr="001F0D79" w:rsidRDefault="0091475F" w:rsidP="00E10EF4">
      <w:pPr>
        <w:numPr>
          <w:ilvl w:val="0"/>
          <w:numId w:val="19"/>
        </w:numPr>
        <w:tabs>
          <w:tab w:val="left" w:pos="720"/>
        </w:tabs>
        <w:overflowPunct/>
        <w:autoSpaceDE/>
        <w:autoSpaceDN/>
        <w:adjustRightInd/>
        <w:spacing w:after="0"/>
        <w:jc w:val="left"/>
        <w:textAlignment w:val="auto"/>
        <w:rPr>
          <w:rFonts w:eastAsia="MS Mincho"/>
        </w:rPr>
      </w:pPr>
      <w:r w:rsidRPr="001F0D79">
        <w:rPr>
          <w:rFonts w:eastAsia="MS Mincho"/>
        </w:rPr>
        <w:lastRenderedPageBreak/>
        <w:t xml:space="preserve">To receive </w:t>
      </w:r>
      <w:proofErr w:type="spellStart"/>
      <w:r w:rsidRPr="001F0D79">
        <w:rPr>
          <w:rFonts w:eastAsia="MS Mincho"/>
        </w:rPr>
        <w:t>gNB</w:t>
      </w:r>
      <w:proofErr w:type="spellEnd"/>
      <w:r w:rsidRPr="001F0D79">
        <w:rPr>
          <w:rFonts w:eastAsia="MS Mincho"/>
        </w:rPr>
        <w:t xml:space="preserve"> response for beam failure recovery request, a UE monitors NR PDCCH with the assumption that the corresponding</w:t>
      </w:r>
      <w:r w:rsidRPr="001F0D79">
        <w:t xml:space="preserve"> PDCCH DM-RS is spatial </w:t>
      </w:r>
      <w:proofErr w:type="spellStart"/>
      <w:r w:rsidRPr="001F0D79">
        <w:t>QCL’ed</w:t>
      </w:r>
      <w:proofErr w:type="spellEnd"/>
      <w:r w:rsidRPr="001F0D79">
        <w:t xml:space="preserve"> with RS of the UE-identified candidate beam(s)</w:t>
      </w:r>
    </w:p>
    <w:p w14:paraId="113FD1BC" w14:textId="77777777" w:rsidR="0091475F" w:rsidRPr="001F0D79" w:rsidRDefault="0091475F" w:rsidP="00E10EF4">
      <w:pPr>
        <w:numPr>
          <w:ilvl w:val="1"/>
          <w:numId w:val="19"/>
        </w:numPr>
        <w:tabs>
          <w:tab w:val="left" w:pos="720"/>
        </w:tabs>
        <w:overflowPunct/>
        <w:autoSpaceDE/>
        <w:autoSpaceDN/>
        <w:adjustRightInd/>
        <w:spacing w:after="0"/>
        <w:jc w:val="left"/>
        <w:textAlignment w:val="auto"/>
        <w:rPr>
          <w:rFonts w:eastAsia="MS Mincho"/>
        </w:rPr>
      </w:pPr>
      <w:r w:rsidRPr="001F0D79">
        <w:rPr>
          <w:rFonts w:eastAsia="MS Mincho"/>
        </w:rPr>
        <w:t>FFS whether the candidate beam(s) is</w:t>
      </w:r>
      <w:r w:rsidRPr="001F0D79">
        <w:t xml:space="preserve"> identified from a preconfigured set or not</w:t>
      </w:r>
    </w:p>
    <w:p w14:paraId="585DC368" w14:textId="77777777" w:rsidR="0091475F" w:rsidRPr="001F0D79" w:rsidRDefault="0091475F" w:rsidP="00E10EF4">
      <w:pPr>
        <w:numPr>
          <w:ilvl w:val="1"/>
          <w:numId w:val="19"/>
        </w:numPr>
        <w:tabs>
          <w:tab w:val="clear" w:pos="1440"/>
        </w:tabs>
        <w:overflowPunct/>
        <w:autoSpaceDE/>
        <w:autoSpaceDN/>
        <w:adjustRightInd/>
        <w:spacing w:after="0"/>
        <w:jc w:val="left"/>
        <w:textAlignment w:val="auto"/>
        <w:rPr>
          <w:rFonts w:eastAsia="MS Mincho"/>
        </w:rPr>
      </w:pPr>
      <w:r w:rsidRPr="001F0D79">
        <w:rPr>
          <w:rFonts w:eastAsia="MS Mincho"/>
        </w:rPr>
        <w:t xml:space="preserve">Detection of a </w:t>
      </w:r>
      <w:proofErr w:type="spellStart"/>
      <w:r w:rsidRPr="001F0D79">
        <w:rPr>
          <w:rFonts w:eastAsia="MS Mincho"/>
        </w:rPr>
        <w:t>gNB’s</w:t>
      </w:r>
      <w:proofErr w:type="spellEnd"/>
      <w:r w:rsidRPr="001F0D79">
        <w:rPr>
          <w:rFonts w:eastAsia="MS Mincho"/>
        </w:rPr>
        <w:t xml:space="preserve"> response for beam failure recovery request during a time window is supported</w:t>
      </w:r>
    </w:p>
    <w:p w14:paraId="201E49C5" w14:textId="77777777" w:rsidR="0091475F" w:rsidRPr="001F0D79" w:rsidRDefault="0091475F" w:rsidP="00E10EF4">
      <w:pPr>
        <w:numPr>
          <w:ilvl w:val="2"/>
          <w:numId w:val="19"/>
        </w:numPr>
        <w:overflowPunct/>
        <w:autoSpaceDE/>
        <w:autoSpaceDN/>
        <w:adjustRightInd/>
        <w:spacing w:after="0"/>
        <w:jc w:val="left"/>
        <w:textAlignment w:val="auto"/>
        <w:rPr>
          <w:rFonts w:eastAsia="MS Mincho"/>
        </w:rPr>
      </w:pPr>
      <w:r w:rsidRPr="001F0D79">
        <w:rPr>
          <w:rFonts w:eastAsia="MS Mincho"/>
        </w:rPr>
        <w:t>FFS the time window is configured or pre-determined</w:t>
      </w:r>
    </w:p>
    <w:p w14:paraId="4500CE00" w14:textId="77777777" w:rsidR="0091475F" w:rsidRPr="001F0D79" w:rsidRDefault="0091475F" w:rsidP="00E10EF4">
      <w:pPr>
        <w:numPr>
          <w:ilvl w:val="2"/>
          <w:numId w:val="19"/>
        </w:numPr>
        <w:overflowPunct/>
        <w:autoSpaceDE/>
        <w:autoSpaceDN/>
        <w:adjustRightInd/>
        <w:spacing w:after="0"/>
        <w:jc w:val="left"/>
        <w:textAlignment w:val="auto"/>
        <w:rPr>
          <w:rFonts w:eastAsia="MS Mincho"/>
        </w:rPr>
      </w:pPr>
      <w:r w:rsidRPr="001F0D79">
        <w:rPr>
          <w:rFonts w:eastAsia="MS Mincho"/>
        </w:rPr>
        <w:t>FFS the number of monitoring occasions within the time window</w:t>
      </w:r>
    </w:p>
    <w:p w14:paraId="4AEBC21F" w14:textId="77777777" w:rsidR="0091475F" w:rsidRPr="001F0D79" w:rsidRDefault="0091475F" w:rsidP="00E10EF4">
      <w:pPr>
        <w:numPr>
          <w:ilvl w:val="2"/>
          <w:numId w:val="19"/>
        </w:numPr>
        <w:overflowPunct/>
        <w:autoSpaceDE/>
        <w:autoSpaceDN/>
        <w:adjustRightInd/>
        <w:spacing w:after="0"/>
        <w:jc w:val="left"/>
        <w:textAlignment w:val="auto"/>
        <w:rPr>
          <w:rFonts w:eastAsia="MS Mincho"/>
        </w:rPr>
      </w:pPr>
      <w:r w:rsidRPr="001F0D79">
        <w:rPr>
          <w:rFonts w:eastAsia="MS Mincho"/>
        </w:rPr>
        <w:t>FFS the size/location of the time window</w:t>
      </w:r>
    </w:p>
    <w:p w14:paraId="5182FD39" w14:textId="77777777" w:rsidR="0091475F" w:rsidRPr="001F0D79" w:rsidRDefault="0091475F" w:rsidP="00E10EF4">
      <w:pPr>
        <w:numPr>
          <w:ilvl w:val="2"/>
          <w:numId w:val="19"/>
        </w:numPr>
        <w:overflowPunct/>
        <w:autoSpaceDE/>
        <w:autoSpaceDN/>
        <w:adjustRightInd/>
        <w:spacing w:after="0"/>
        <w:jc w:val="left"/>
        <w:textAlignment w:val="auto"/>
        <w:rPr>
          <w:rFonts w:eastAsia="MS Mincho"/>
        </w:rPr>
      </w:pPr>
      <w:r w:rsidRPr="001F0D79">
        <w:rPr>
          <w:rFonts w:eastAsia="MS Mincho"/>
        </w:rPr>
        <w:t>If there is no response detected within the window, the UE may perform re-</w:t>
      </w:r>
      <w:proofErr w:type="spellStart"/>
      <w:r w:rsidRPr="001F0D79">
        <w:rPr>
          <w:rFonts w:eastAsia="MS Mincho"/>
        </w:rPr>
        <w:t>tx</w:t>
      </w:r>
      <w:proofErr w:type="spellEnd"/>
      <w:r w:rsidRPr="001F0D79">
        <w:rPr>
          <w:rFonts w:eastAsia="MS Mincho"/>
        </w:rPr>
        <w:t xml:space="preserve"> of the request</w:t>
      </w:r>
    </w:p>
    <w:p w14:paraId="29394502" w14:textId="77777777" w:rsidR="0091475F" w:rsidRPr="001F0D79" w:rsidRDefault="0091475F" w:rsidP="00E10EF4">
      <w:pPr>
        <w:numPr>
          <w:ilvl w:val="3"/>
          <w:numId w:val="19"/>
        </w:numPr>
        <w:overflowPunct/>
        <w:autoSpaceDE/>
        <w:autoSpaceDN/>
        <w:adjustRightInd/>
        <w:spacing w:after="0"/>
        <w:jc w:val="left"/>
        <w:textAlignment w:val="auto"/>
        <w:rPr>
          <w:rFonts w:eastAsia="MS Mincho"/>
        </w:rPr>
      </w:pPr>
      <w:r w:rsidRPr="001F0D79">
        <w:rPr>
          <w:rFonts w:eastAsia="MS Mincho"/>
        </w:rPr>
        <w:t>FFS details</w:t>
      </w:r>
    </w:p>
    <w:p w14:paraId="15191447" w14:textId="77777777" w:rsidR="0091475F" w:rsidRPr="001F0D79" w:rsidRDefault="0091475F" w:rsidP="00E10EF4">
      <w:pPr>
        <w:numPr>
          <w:ilvl w:val="1"/>
          <w:numId w:val="19"/>
        </w:numPr>
        <w:tabs>
          <w:tab w:val="clear" w:pos="1440"/>
        </w:tabs>
        <w:overflowPunct/>
        <w:autoSpaceDE/>
        <w:autoSpaceDN/>
        <w:adjustRightInd/>
        <w:spacing w:after="0"/>
        <w:jc w:val="left"/>
        <w:textAlignment w:val="auto"/>
        <w:rPr>
          <w:rFonts w:eastAsia="MS Mincho"/>
        </w:rPr>
      </w:pPr>
      <w:r w:rsidRPr="001F0D79">
        <w:rPr>
          <w:rFonts w:eastAsia="MS Mincho"/>
        </w:rPr>
        <w:t>If not detected after a certain number of transmission(s), UE notifies higher layer entities</w:t>
      </w:r>
    </w:p>
    <w:p w14:paraId="7E2BA442" w14:textId="77777777" w:rsidR="0091475F" w:rsidRPr="001F0D79" w:rsidRDefault="0091475F" w:rsidP="00E10EF4">
      <w:pPr>
        <w:numPr>
          <w:ilvl w:val="2"/>
          <w:numId w:val="19"/>
        </w:numPr>
        <w:overflowPunct/>
        <w:autoSpaceDE/>
        <w:autoSpaceDN/>
        <w:adjustRightInd/>
        <w:spacing w:after="0"/>
        <w:jc w:val="left"/>
        <w:textAlignment w:val="auto"/>
        <w:rPr>
          <w:rFonts w:eastAsia="MS Mincho"/>
        </w:rPr>
      </w:pPr>
      <w:r w:rsidRPr="001F0D79">
        <w:rPr>
          <w:rFonts w:eastAsia="MS Mincho"/>
        </w:rPr>
        <w:t>FFS the number of transmission(s) or possibly further in combination with or solely determined by a timer</w:t>
      </w:r>
    </w:p>
    <w:p w14:paraId="6B496838" w14:textId="77777777" w:rsidR="0091475F" w:rsidRPr="001F0D79" w:rsidRDefault="0091475F" w:rsidP="0091475F"/>
    <w:p w14:paraId="7A300A13" w14:textId="77777777" w:rsidR="0091475F" w:rsidRPr="001F0D79" w:rsidRDefault="0091475F" w:rsidP="0091475F">
      <w:r w:rsidRPr="001F0D79">
        <w:t xml:space="preserve">In RAN1 AH2 [3], the following agreement has been reached on </w:t>
      </w:r>
    </w:p>
    <w:p w14:paraId="1FFF8419" w14:textId="77777777" w:rsidR="0091475F" w:rsidRPr="001F0D79" w:rsidRDefault="0091475F" w:rsidP="0091475F">
      <w:pPr>
        <w:rPr>
          <w:rFonts w:eastAsia="MS Mincho"/>
          <w:b/>
          <w:u w:val="single"/>
        </w:rPr>
      </w:pPr>
      <w:r w:rsidRPr="001F0D79">
        <w:rPr>
          <w:rFonts w:eastAsia="MS Mincho"/>
          <w:b/>
          <w:highlight w:val="green"/>
          <w:u w:val="single"/>
        </w:rPr>
        <w:t>Agreements:</w:t>
      </w:r>
    </w:p>
    <w:p w14:paraId="287B7D0A" w14:textId="77777777" w:rsidR="0091475F" w:rsidRPr="001F0D79" w:rsidRDefault="0091475F" w:rsidP="00E10EF4">
      <w:pPr>
        <w:pStyle w:val="ListParagraph"/>
        <w:numPr>
          <w:ilvl w:val="0"/>
          <w:numId w:val="18"/>
        </w:numPr>
        <w:overflowPunct/>
        <w:autoSpaceDE/>
        <w:autoSpaceDN/>
        <w:adjustRightInd/>
        <w:spacing w:after="0"/>
        <w:contextualSpacing w:val="0"/>
        <w:jc w:val="left"/>
        <w:textAlignment w:val="auto"/>
        <w:rPr>
          <w:rFonts w:ascii="Times New Roman" w:eastAsia="MS Mincho" w:hAnsi="Times New Roman"/>
          <w:lang w:eastAsia="ja-JP"/>
        </w:rPr>
      </w:pPr>
      <w:r w:rsidRPr="001F0D79">
        <w:rPr>
          <w:rFonts w:ascii="Times New Roman" w:eastAsia="MS Mincho" w:hAnsi="Times New Roman"/>
          <w:lang w:eastAsia="ja-JP"/>
        </w:rPr>
        <w:t>RAN1 agrees that the certain number of beam failure recovery request transmissions is NW configurable by using some parameters</w:t>
      </w:r>
    </w:p>
    <w:p w14:paraId="2478A6D3" w14:textId="77777777" w:rsidR="0091475F" w:rsidRPr="001F0D79" w:rsidRDefault="0091475F" w:rsidP="00E10EF4">
      <w:pPr>
        <w:pStyle w:val="ListParagraph"/>
        <w:numPr>
          <w:ilvl w:val="1"/>
          <w:numId w:val="18"/>
        </w:numPr>
        <w:overflowPunct/>
        <w:autoSpaceDE/>
        <w:autoSpaceDN/>
        <w:adjustRightInd/>
        <w:spacing w:after="0"/>
        <w:contextualSpacing w:val="0"/>
        <w:jc w:val="left"/>
        <w:textAlignment w:val="auto"/>
        <w:rPr>
          <w:rFonts w:ascii="Times New Roman" w:eastAsia="MS Mincho" w:hAnsi="Times New Roman"/>
          <w:lang w:eastAsia="ja-JP"/>
        </w:rPr>
      </w:pPr>
      <w:r w:rsidRPr="001F0D79">
        <w:rPr>
          <w:rFonts w:ascii="Times New Roman" w:eastAsia="MS Mincho" w:hAnsi="Times New Roman"/>
          <w:lang w:eastAsia="ja-JP"/>
        </w:rPr>
        <w:t>Parameters used by the NW could be:</w:t>
      </w:r>
    </w:p>
    <w:p w14:paraId="43A4BD5A" w14:textId="77777777" w:rsidR="0091475F" w:rsidRPr="001F0D79" w:rsidRDefault="0091475F" w:rsidP="00E10EF4">
      <w:pPr>
        <w:pStyle w:val="ListParagraph"/>
        <w:numPr>
          <w:ilvl w:val="2"/>
          <w:numId w:val="18"/>
        </w:numPr>
        <w:overflowPunct/>
        <w:autoSpaceDE/>
        <w:autoSpaceDN/>
        <w:adjustRightInd/>
        <w:spacing w:after="0"/>
        <w:contextualSpacing w:val="0"/>
        <w:jc w:val="left"/>
        <w:textAlignment w:val="auto"/>
        <w:rPr>
          <w:rFonts w:ascii="Times New Roman" w:eastAsia="MS Mincho" w:hAnsi="Times New Roman"/>
          <w:lang w:eastAsia="ja-JP"/>
        </w:rPr>
      </w:pPr>
      <w:r w:rsidRPr="001F0D79">
        <w:rPr>
          <w:rFonts w:ascii="Times New Roman" w:eastAsia="MS Mincho" w:hAnsi="Times New Roman"/>
          <w:lang w:eastAsia="ja-JP"/>
        </w:rPr>
        <w:t>Number of transmissions</w:t>
      </w:r>
    </w:p>
    <w:p w14:paraId="2200F13A" w14:textId="77777777" w:rsidR="0091475F" w:rsidRPr="001F0D79" w:rsidRDefault="0091475F" w:rsidP="00E10EF4">
      <w:pPr>
        <w:pStyle w:val="ListParagraph"/>
        <w:numPr>
          <w:ilvl w:val="2"/>
          <w:numId w:val="18"/>
        </w:numPr>
        <w:overflowPunct/>
        <w:autoSpaceDE/>
        <w:autoSpaceDN/>
        <w:adjustRightInd/>
        <w:spacing w:after="0"/>
        <w:contextualSpacing w:val="0"/>
        <w:jc w:val="left"/>
        <w:textAlignment w:val="auto"/>
        <w:rPr>
          <w:rFonts w:ascii="Times New Roman" w:eastAsia="MS Mincho" w:hAnsi="Times New Roman"/>
          <w:lang w:eastAsia="ja-JP"/>
        </w:rPr>
      </w:pPr>
      <w:r w:rsidRPr="001F0D79">
        <w:rPr>
          <w:rFonts w:ascii="Times New Roman" w:eastAsia="MS Mincho" w:hAnsi="Times New Roman"/>
          <w:lang w:eastAsia="ja-JP"/>
        </w:rPr>
        <w:t>Solely based on timer</w:t>
      </w:r>
    </w:p>
    <w:p w14:paraId="1932F525" w14:textId="77777777" w:rsidR="0091475F" w:rsidRPr="001F0D79" w:rsidRDefault="0091475F" w:rsidP="00E10EF4">
      <w:pPr>
        <w:pStyle w:val="ListParagraph"/>
        <w:numPr>
          <w:ilvl w:val="2"/>
          <w:numId w:val="18"/>
        </w:numPr>
        <w:overflowPunct/>
        <w:autoSpaceDE/>
        <w:autoSpaceDN/>
        <w:adjustRightInd/>
        <w:spacing w:after="0"/>
        <w:contextualSpacing w:val="0"/>
        <w:jc w:val="left"/>
        <w:textAlignment w:val="auto"/>
        <w:rPr>
          <w:rFonts w:ascii="Times New Roman" w:eastAsia="MS Mincho" w:hAnsi="Times New Roman"/>
          <w:lang w:eastAsia="ja-JP"/>
        </w:rPr>
      </w:pPr>
      <w:r w:rsidRPr="001F0D79">
        <w:rPr>
          <w:rFonts w:ascii="Times New Roman" w:eastAsia="MS Mincho" w:hAnsi="Times New Roman"/>
          <w:lang w:eastAsia="ja-JP"/>
        </w:rPr>
        <w:t>Combination of above</w:t>
      </w:r>
    </w:p>
    <w:p w14:paraId="52F35353" w14:textId="77777777" w:rsidR="0091475F" w:rsidRPr="001F0D79" w:rsidRDefault="0091475F" w:rsidP="00E10EF4">
      <w:pPr>
        <w:pStyle w:val="ListParagraph"/>
        <w:numPr>
          <w:ilvl w:val="0"/>
          <w:numId w:val="18"/>
        </w:numPr>
        <w:overflowPunct/>
        <w:autoSpaceDE/>
        <w:autoSpaceDN/>
        <w:adjustRightInd/>
        <w:spacing w:after="0"/>
        <w:contextualSpacing w:val="0"/>
        <w:jc w:val="left"/>
        <w:textAlignment w:val="auto"/>
        <w:rPr>
          <w:rFonts w:ascii="Times New Roman" w:hAnsi="Times New Roman"/>
        </w:rPr>
      </w:pPr>
      <w:r w:rsidRPr="001F0D79">
        <w:rPr>
          <w:rFonts w:ascii="Times New Roman" w:hAnsi="Times New Roman"/>
        </w:rPr>
        <w:t>FFS: whether beam failure recovery procedure is influenced by the RLF event</w:t>
      </w:r>
    </w:p>
    <w:p w14:paraId="5BD06A8C" w14:textId="77777777" w:rsidR="0091475F" w:rsidRPr="001F0D79" w:rsidRDefault="0091475F" w:rsidP="0091475F">
      <w:pPr>
        <w:pStyle w:val="ListParagraph"/>
        <w:rPr>
          <w:rFonts w:ascii="Times New Roman" w:hAnsi="Times New Roman"/>
          <w:highlight w:val="green"/>
        </w:rPr>
      </w:pPr>
    </w:p>
    <w:p w14:paraId="65945D11" w14:textId="77777777" w:rsidR="0091475F" w:rsidRPr="001F0D79" w:rsidRDefault="0091475F" w:rsidP="0091475F">
      <w:pPr>
        <w:pStyle w:val="ListParagraph"/>
        <w:rPr>
          <w:rFonts w:ascii="Times New Roman" w:hAnsi="Times New Roman"/>
          <w:b/>
          <w:u w:val="single"/>
        </w:rPr>
      </w:pPr>
      <w:r w:rsidRPr="001F0D79">
        <w:rPr>
          <w:rFonts w:ascii="Times New Roman" w:hAnsi="Times New Roman"/>
          <w:b/>
          <w:highlight w:val="green"/>
          <w:u w:val="single"/>
        </w:rPr>
        <w:t>Agreements:</w:t>
      </w:r>
    </w:p>
    <w:p w14:paraId="07C337B6" w14:textId="77777777" w:rsidR="0091475F" w:rsidRPr="001F0D79" w:rsidRDefault="0091475F" w:rsidP="00E10EF4">
      <w:pPr>
        <w:pStyle w:val="ListParagraph"/>
        <w:numPr>
          <w:ilvl w:val="0"/>
          <w:numId w:val="18"/>
        </w:numPr>
        <w:overflowPunct/>
        <w:autoSpaceDE/>
        <w:autoSpaceDN/>
        <w:adjustRightInd/>
        <w:spacing w:after="0"/>
        <w:contextualSpacing w:val="0"/>
        <w:jc w:val="left"/>
        <w:textAlignment w:val="auto"/>
        <w:rPr>
          <w:rFonts w:ascii="Times New Roman" w:hAnsi="Times New Roman"/>
        </w:rPr>
      </w:pPr>
      <w:r w:rsidRPr="001F0D79">
        <w:rPr>
          <w:rFonts w:ascii="Times New Roman" w:hAnsi="Times New Roman"/>
        </w:rPr>
        <w:t>In case of unsuccessful recovery from beam failure, UE sends an indication to higher layers, and refrains from further beam failure recovery</w:t>
      </w:r>
    </w:p>
    <w:p w14:paraId="673CEF1F" w14:textId="77777777" w:rsidR="0091475F" w:rsidRPr="001F0D79" w:rsidRDefault="0091475F" w:rsidP="00E10EF4">
      <w:pPr>
        <w:pStyle w:val="ListParagraph"/>
        <w:numPr>
          <w:ilvl w:val="1"/>
          <w:numId w:val="18"/>
        </w:numPr>
        <w:overflowPunct/>
        <w:autoSpaceDE/>
        <w:autoSpaceDN/>
        <w:adjustRightInd/>
        <w:spacing w:after="0"/>
        <w:contextualSpacing w:val="0"/>
        <w:jc w:val="left"/>
        <w:textAlignment w:val="auto"/>
        <w:rPr>
          <w:rFonts w:ascii="Times New Roman" w:hAnsi="Times New Roman"/>
        </w:rPr>
      </w:pPr>
      <w:r w:rsidRPr="001F0D79">
        <w:rPr>
          <w:rFonts w:ascii="Times New Roman" w:hAnsi="Times New Roman"/>
        </w:rPr>
        <w:t>Relationship between RLF and unsuccessful beam failure recovery indication (if any) e.g. whether beam failure recovery procedure influences or is influenced by the RLF event</w:t>
      </w:r>
    </w:p>
    <w:p w14:paraId="27AE6655" w14:textId="77777777" w:rsidR="0091475F" w:rsidRDefault="0091475F" w:rsidP="00E10EF4">
      <w:pPr>
        <w:pStyle w:val="ListParagraph"/>
        <w:numPr>
          <w:ilvl w:val="1"/>
          <w:numId w:val="18"/>
        </w:numPr>
        <w:overflowPunct/>
        <w:autoSpaceDE/>
        <w:autoSpaceDN/>
        <w:adjustRightInd/>
        <w:spacing w:after="0"/>
        <w:contextualSpacing w:val="0"/>
        <w:jc w:val="left"/>
        <w:textAlignment w:val="auto"/>
        <w:rPr>
          <w:rFonts w:ascii="Times New Roman" w:hAnsi="Times New Roman"/>
        </w:rPr>
      </w:pPr>
      <w:r w:rsidRPr="001F0D79">
        <w:rPr>
          <w:rFonts w:ascii="Times New Roman" w:hAnsi="Times New Roman"/>
        </w:rPr>
        <w:t>Send LS to inform RAN2 – to be done next meeting</w:t>
      </w:r>
    </w:p>
    <w:p w14:paraId="68989E32" w14:textId="77777777" w:rsidR="0091475F" w:rsidRDefault="0091475F" w:rsidP="0091475F">
      <w:pPr>
        <w:ind w:firstLine="400"/>
        <w:rPr>
          <w:highlight w:val="green"/>
          <w:lang w:eastAsia="ja-JP"/>
        </w:rPr>
      </w:pPr>
    </w:p>
    <w:p w14:paraId="41F9E3C4" w14:textId="77777777" w:rsidR="0091475F" w:rsidRPr="008A4EFF" w:rsidRDefault="0091475F" w:rsidP="0091475F">
      <w:pPr>
        <w:ind w:firstLine="400"/>
        <w:rPr>
          <w:lang w:eastAsia="ja-JP"/>
        </w:rPr>
      </w:pPr>
      <w:r w:rsidRPr="008A4EFF">
        <w:rPr>
          <w:highlight w:val="green"/>
          <w:lang w:eastAsia="ja-JP"/>
        </w:rPr>
        <w:t>Agreements:</w:t>
      </w:r>
    </w:p>
    <w:p w14:paraId="2AA3BCDB" w14:textId="77777777" w:rsidR="0091475F" w:rsidRPr="008A4EFF" w:rsidRDefault="0091475F" w:rsidP="00E10EF4">
      <w:pPr>
        <w:pStyle w:val="ListParagraph"/>
        <w:numPr>
          <w:ilvl w:val="0"/>
          <w:numId w:val="33"/>
        </w:numPr>
        <w:spacing w:after="180"/>
        <w:jc w:val="left"/>
        <w:rPr>
          <w:rFonts w:ascii="Times New Roman" w:eastAsia="MS Mincho" w:hAnsi="Times New Roman"/>
        </w:rPr>
      </w:pPr>
      <w:r w:rsidRPr="008A4EFF">
        <w:rPr>
          <w:rFonts w:ascii="Times New Roman" w:eastAsia="MS Mincho" w:hAnsi="Times New Roman"/>
        </w:rPr>
        <w:t xml:space="preserve">NR should strive to provide aperiodic indication(s) based on beam failure recovery procedure to assist radio link failure (RLF) </w:t>
      </w:r>
      <w:proofErr w:type="gramStart"/>
      <w:r w:rsidRPr="008A4EFF">
        <w:rPr>
          <w:rFonts w:ascii="Times New Roman" w:eastAsia="MS Mincho" w:hAnsi="Times New Roman"/>
        </w:rPr>
        <w:t>procedure, if</w:t>
      </w:r>
      <w:proofErr w:type="gramEnd"/>
      <w:r w:rsidRPr="008A4EFF">
        <w:rPr>
          <w:rFonts w:ascii="Times New Roman" w:eastAsia="MS Mincho" w:hAnsi="Times New Roman"/>
        </w:rPr>
        <w:t xml:space="preserve"> same RS is used for beam failure recovery and RLM procedures. </w:t>
      </w:r>
    </w:p>
    <w:p w14:paraId="6690F18D" w14:textId="77777777" w:rsidR="0091475F" w:rsidRPr="008A4EFF" w:rsidRDefault="0091475F" w:rsidP="00E10EF4">
      <w:pPr>
        <w:pStyle w:val="ListParagraph"/>
        <w:numPr>
          <w:ilvl w:val="1"/>
          <w:numId w:val="33"/>
        </w:numPr>
        <w:spacing w:after="180"/>
        <w:jc w:val="left"/>
        <w:rPr>
          <w:rFonts w:ascii="Times New Roman" w:eastAsia="MS Mincho" w:hAnsi="Times New Roman"/>
        </w:rPr>
      </w:pPr>
      <w:r w:rsidRPr="008A4EFF">
        <w:rPr>
          <w:rFonts w:ascii="Times New Roman" w:eastAsia="MS Mincho" w:hAnsi="Times New Roman"/>
        </w:rPr>
        <w:t>Example 1: aperiodic indication(s) based on beam failure recovery procedure can reset/stop T310</w:t>
      </w:r>
    </w:p>
    <w:p w14:paraId="618F9FD0" w14:textId="77777777" w:rsidR="0091475F" w:rsidRPr="008A4EFF" w:rsidRDefault="0091475F" w:rsidP="00E10EF4">
      <w:pPr>
        <w:pStyle w:val="ListParagraph"/>
        <w:numPr>
          <w:ilvl w:val="2"/>
          <w:numId w:val="33"/>
        </w:numPr>
        <w:spacing w:after="180"/>
        <w:jc w:val="left"/>
        <w:rPr>
          <w:rFonts w:ascii="Times New Roman" w:eastAsia="MS Mincho" w:hAnsi="Times New Roman"/>
        </w:rPr>
      </w:pPr>
      <w:r w:rsidRPr="008A4EFF">
        <w:rPr>
          <w:rFonts w:ascii="Times New Roman" w:eastAsia="MS Mincho" w:hAnsi="Times New Roman"/>
        </w:rPr>
        <w:t>RAN2 can decide specific procedure</w:t>
      </w:r>
    </w:p>
    <w:p w14:paraId="5DF2D67D" w14:textId="77777777" w:rsidR="0091475F" w:rsidRPr="008A4EFF" w:rsidRDefault="0091475F" w:rsidP="00E10EF4">
      <w:pPr>
        <w:pStyle w:val="ListParagraph"/>
        <w:numPr>
          <w:ilvl w:val="1"/>
          <w:numId w:val="33"/>
        </w:numPr>
        <w:spacing w:after="180"/>
        <w:jc w:val="left"/>
        <w:rPr>
          <w:rFonts w:ascii="Times New Roman" w:eastAsia="MS Mincho" w:hAnsi="Times New Roman"/>
        </w:rPr>
      </w:pPr>
      <w:r w:rsidRPr="008A4EFF">
        <w:rPr>
          <w:rFonts w:ascii="Times New Roman" w:eastAsia="MS Mincho" w:hAnsi="Times New Roman"/>
        </w:rPr>
        <w:t>Example 2: aperiodic indication(s) based on failure of beam recovery procedure</w:t>
      </w:r>
    </w:p>
    <w:p w14:paraId="481B50C7" w14:textId="77777777" w:rsidR="0091475F" w:rsidRPr="008A4EFF" w:rsidRDefault="0091475F" w:rsidP="00E10EF4">
      <w:pPr>
        <w:pStyle w:val="ListParagraph"/>
        <w:numPr>
          <w:ilvl w:val="2"/>
          <w:numId w:val="33"/>
        </w:numPr>
        <w:spacing w:after="180"/>
        <w:jc w:val="left"/>
        <w:rPr>
          <w:rFonts w:ascii="Times New Roman" w:eastAsia="MS Mincho" w:hAnsi="Times New Roman"/>
        </w:rPr>
      </w:pPr>
      <w:r w:rsidRPr="008A4EFF">
        <w:rPr>
          <w:rFonts w:ascii="Times New Roman" w:eastAsia="MS Mincho" w:hAnsi="Times New Roman"/>
        </w:rPr>
        <w:t>How to use aperiodic indication can be decided in RAN2</w:t>
      </w:r>
    </w:p>
    <w:p w14:paraId="5AF6B430" w14:textId="77777777" w:rsidR="0091475F" w:rsidRPr="00A86E90" w:rsidRDefault="0091475F" w:rsidP="0091475F">
      <w:pPr>
        <w:ind w:left="576" w:firstLine="288"/>
      </w:pPr>
      <w:r w:rsidRPr="008A4EFF">
        <w:rPr>
          <w:rFonts w:eastAsia="MS Mincho"/>
        </w:rPr>
        <w:t>FFS: aperiodic indication(s) based on beam failure recovery procedure to assist RLF procedure if different RS is used</w:t>
      </w:r>
    </w:p>
    <w:p w14:paraId="456B83BB" w14:textId="77777777" w:rsidR="0091475F" w:rsidRPr="001F0D79" w:rsidRDefault="0091475F" w:rsidP="0091475F"/>
    <w:p w14:paraId="48A98529" w14:textId="77777777" w:rsidR="0091475F" w:rsidRPr="001F0D79" w:rsidRDefault="0091475F" w:rsidP="0091475F">
      <w:pPr>
        <w:pStyle w:val="ListParagraph"/>
        <w:rPr>
          <w:rFonts w:ascii="Times New Roman" w:hAnsi="Times New Roman"/>
          <w:highlight w:val="green"/>
        </w:rPr>
      </w:pPr>
      <w:r w:rsidRPr="001F0D79">
        <w:rPr>
          <w:rFonts w:ascii="Times New Roman" w:hAnsi="Times New Roman"/>
        </w:rPr>
        <w:t>In RAN1 90 [4], the following agreement has been reached:</w:t>
      </w:r>
    </w:p>
    <w:p w14:paraId="2A6642C6" w14:textId="77777777" w:rsidR="0091475F" w:rsidRPr="001F0D79" w:rsidRDefault="0091475F" w:rsidP="0091475F">
      <w:pPr>
        <w:rPr>
          <w:b/>
          <w:u w:val="single"/>
        </w:rPr>
      </w:pPr>
      <w:r w:rsidRPr="001F0D79">
        <w:rPr>
          <w:b/>
          <w:highlight w:val="green"/>
          <w:u w:val="single"/>
        </w:rPr>
        <w:t>Agreements</w:t>
      </w:r>
      <w:r w:rsidRPr="001F0D79">
        <w:rPr>
          <w:b/>
          <w:u w:val="single"/>
        </w:rPr>
        <w:t>:</w:t>
      </w:r>
    </w:p>
    <w:p w14:paraId="301C6758" w14:textId="77777777" w:rsidR="0091475F" w:rsidRPr="001F0D79" w:rsidRDefault="0091475F" w:rsidP="00E10EF4">
      <w:pPr>
        <w:numPr>
          <w:ilvl w:val="0"/>
          <w:numId w:val="24"/>
        </w:numPr>
        <w:overflowPunct/>
        <w:autoSpaceDE/>
        <w:autoSpaceDN/>
        <w:adjustRightInd/>
        <w:spacing w:after="180"/>
        <w:textAlignment w:val="auto"/>
      </w:pPr>
      <w:r w:rsidRPr="001F0D79">
        <w:t>Beam failure is declared only when all serving control channels fail.</w:t>
      </w:r>
    </w:p>
    <w:p w14:paraId="4CB56466" w14:textId="77777777" w:rsidR="0091475F" w:rsidRPr="001F0D79" w:rsidRDefault="0091475F" w:rsidP="00E10EF4">
      <w:pPr>
        <w:numPr>
          <w:ilvl w:val="0"/>
          <w:numId w:val="24"/>
        </w:numPr>
        <w:overflowPunct/>
        <w:autoSpaceDE/>
        <w:autoSpaceDN/>
        <w:adjustRightInd/>
        <w:spacing w:after="180"/>
        <w:textAlignment w:val="auto"/>
      </w:pPr>
      <w:r w:rsidRPr="001F0D79">
        <w:t>When a subset of serving control channels fail, this event should also be handled</w:t>
      </w:r>
      <w:r w:rsidRPr="001F0D79">
        <w:tab/>
      </w:r>
    </w:p>
    <w:p w14:paraId="65D97731" w14:textId="77777777" w:rsidR="0091475F" w:rsidRPr="001F0D79" w:rsidRDefault="0091475F" w:rsidP="00E10EF4">
      <w:pPr>
        <w:numPr>
          <w:ilvl w:val="0"/>
          <w:numId w:val="25"/>
        </w:numPr>
        <w:tabs>
          <w:tab w:val="left" w:pos="1440"/>
        </w:tabs>
        <w:overflowPunct/>
        <w:autoSpaceDE/>
        <w:autoSpaceDN/>
        <w:adjustRightInd/>
        <w:spacing w:after="0"/>
        <w:jc w:val="left"/>
        <w:textAlignment w:val="auto"/>
      </w:pPr>
      <w:r w:rsidRPr="001F0D79">
        <w:t>Details FFS</w:t>
      </w:r>
    </w:p>
    <w:p w14:paraId="62BE8058" w14:textId="77777777" w:rsidR="0091475F" w:rsidRPr="001F0D79" w:rsidRDefault="0091475F" w:rsidP="0091475F">
      <w:pPr>
        <w:rPr>
          <w:b/>
          <w:u w:val="single"/>
        </w:rPr>
      </w:pPr>
      <w:r w:rsidRPr="001F0D79">
        <w:rPr>
          <w:b/>
          <w:highlight w:val="green"/>
          <w:u w:val="single"/>
        </w:rPr>
        <w:t>Agreements</w:t>
      </w:r>
      <w:r w:rsidRPr="001F0D79">
        <w:rPr>
          <w:b/>
          <w:u w:val="single"/>
        </w:rPr>
        <w:t>:</w:t>
      </w:r>
    </w:p>
    <w:p w14:paraId="414E9F3D" w14:textId="77777777" w:rsidR="0091475F" w:rsidRPr="001F0D79" w:rsidRDefault="0091475F" w:rsidP="00E10EF4">
      <w:pPr>
        <w:numPr>
          <w:ilvl w:val="0"/>
          <w:numId w:val="20"/>
        </w:numPr>
        <w:overflowPunct/>
        <w:autoSpaceDE/>
        <w:autoSpaceDN/>
        <w:adjustRightInd/>
        <w:spacing w:after="160" w:line="259" w:lineRule="auto"/>
        <w:jc w:val="left"/>
        <w:textAlignment w:val="auto"/>
      </w:pPr>
      <w:r w:rsidRPr="001F0D79">
        <w:t>In addition to periodic CSI-RS, SS-block within the serving cell can be used for new candidate beam identification</w:t>
      </w:r>
    </w:p>
    <w:p w14:paraId="003FB6E3" w14:textId="77777777" w:rsidR="0091475F" w:rsidRPr="001F0D79" w:rsidRDefault="0091475F" w:rsidP="00E10EF4">
      <w:pPr>
        <w:numPr>
          <w:ilvl w:val="1"/>
          <w:numId w:val="20"/>
        </w:numPr>
        <w:overflowPunct/>
        <w:autoSpaceDE/>
        <w:autoSpaceDN/>
        <w:adjustRightInd/>
        <w:spacing w:after="160" w:line="259" w:lineRule="auto"/>
        <w:jc w:val="left"/>
        <w:textAlignment w:val="auto"/>
      </w:pPr>
      <w:r w:rsidRPr="001F0D79">
        <w:t xml:space="preserve">The following options can be configured for new candidate beam identification  </w:t>
      </w:r>
    </w:p>
    <w:p w14:paraId="2757E022" w14:textId="77777777" w:rsidR="0091475F" w:rsidRPr="001F0D79" w:rsidRDefault="0091475F" w:rsidP="00E10EF4">
      <w:pPr>
        <w:numPr>
          <w:ilvl w:val="2"/>
          <w:numId w:val="20"/>
        </w:numPr>
        <w:overflowPunct/>
        <w:autoSpaceDE/>
        <w:autoSpaceDN/>
        <w:adjustRightInd/>
        <w:spacing w:after="160" w:line="259" w:lineRule="auto"/>
        <w:jc w:val="left"/>
        <w:textAlignment w:val="auto"/>
      </w:pPr>
      <w:r w:rsidRPr="001F0D79">
        <w:lastRenderedPageBreak/>
        <w:t>CSI-RS only</w:t>
      </w:r>
    </w:p>
    <w:p w14:paraId="713E3EA2" w14:textId="77777777" w:rsidR="0091475F" w:rsidRPr="001F0D79" w:rsidRDefault="0091475F" w:rsidP="00E10EF4">
      <w:pPr>
        <w:numPr>
          <w:ilvl w:val="3"/>
          <w:numId w:val="20"/>
        </w:numPr>
        <w:overflowPunct/>
        <w:autoSpaceDE/>
        <w:autoSpaceDN/>
        <w:adjustRightInd/>
        <w:spacing w:after="160" w:line="259" w:lineRule="auto"/>
        <w:jc w:val="left"/>
        <w:textAlignment w:val="auto"/>
      </w:pPr>
      <w:r w:rsidRPr="001F0D79">
        <w:t>Note: in this case, SSB will not be configured for new candidate beam identification</w:t>
      </w:r>
    </w:p>
    <w:p w14:paraId="7BF5C39C" w14:textId="77777777" w:rsidR="0091475F" w:rsidRPr="001F0D79" w:rsidRDefault="0091475F" w:rsidP="00E10EF4">
      <w:pPr>
        <w:numPr>
          <w:ilvl w:val="2"/>
          <w:numId w:val="20"/>
        </w:numPr>
        <w:overflowPunct/>
        <w:autoSpaceDE/>
        <w:autoSpaceDN/>
        <w:adjustRightInd/>
        <w:spacing w:after="160" w:line="259" w:lineRule="auto"/>
        <w:jc w:val="left"/>
        <w:textAlignment w:val="auto"/>
      </w:pPr>
      <w:r w:rsidRPr="001F0D79">
        <w:t>SS block only</w:t>
      </w:r>
    </w:p>
    <w:p w14:paraId="1E5E3421" w14:textId="77777777" w:rsidR="0091475F" w:rsidRPr="001F0D79" w:rsidRDefault="0091475F" w:rsidP="00E10EF4">
      <w:pPr>
        <w:numPr>
          <w:ilvl w:val="3"/>
          <w:numId w:val="20"/>
        </w:numPr>
        <w:overflowPunct/>
        <w:autoSpaceDE/>
        <w:autoSpaceDN/>
        <w:adjustRightInd/>
        <w:spacing w:after="160" w:line="259" w:lineRule="auto"/>
        <w:jc w:val="left"/>
        <w:textAlignment w:val="auto"/>
      </w:pPr>
      <w:r w:rsidRPr="001F0D79">
        <w:t>Note: in this case, CSI-RS will not be configured for new candidate beam identification</w:t>
      </w:r>
    </w:p>
    <w:p w14:paraId="1F02A497" w14:textId="77777777" w:rsidR="0091475F" w:rsidRPr="001F0D79" w:rsidRDefault="0091475F" w:rsidP="00E10EF4">
      <w:pPr>
        <w:numPr>
          <w:ilvl w:val="2"/>
          <w:numId w:val="20"/>
        </w:numPr>
        <w:overflowPunct/>
        <w:autoSpaceDE/>
        <w:autoSpaceDN/>
        <w:adjustRightInd/>
        <w:spacing w:after="160" w:line="259" w:lineRule="auto"/>
        <w:jc w:val="left"/>
        <w:textAlignment w:val="auto"/>
      </w:pPr>
      <w:r w:rsidRPr="001F0D79">
        <w:t>FFS: CSI-RS + SS block</w:t>
      </w:r>
    </w:p>
    <w:p w14:paraId="4370FD16" w14:textId="77777777" w:rsidR="0091475F" w:rsidRPr="001F0D79" w:rsidRDefault="0091475F" w:rsidP="0091475F">
      <w:pPr>
        <w:pStyle w:val="Doc-title"/>
        <w:rPr>
          <w:rFonts w:ascii="Times New Roman" w:hAnsi="Times New Roman"/>
          <w:szCs w:val="20"/>
        </w:rPr>
      </w:pPr>
      <w:r w:rsidRPr="001F0D79">
        <w:rPr>
          <w:rFonts w:ascii="Times New Roman" w:hAnsi="Times New Roman"/>
          <w:szCs w:val="20"/>
        </w:rPr>
        <w:t>Further in RAN 2 97bis[5], the following agreements were made.</w:t>
      </w:r>
    </w:p>
    <w:p w14:paraId="60AA12BA" w14:textId="77777777" w:rsidR="0091475F" w:rsidRPr="001F0D79" w:rsidRDefault="0091475F" w:rsidP="0091475F">
      <w:pPr>
        <w:pStyle w:val="Doc-text2"/>
        <w:rPr>
          <w:rFonts w:ascii="Times New Roman" w:hAnsi="Times New Roman"/>
          <w:szCs w:val="20"/>
        </w:rPr>
      </w:pPr>
    </w:p>
    <w:p w14:paraId="779D4C53" w14:textId="77777777" w:rsidR="0091475F" w:rsidRPr="001F0D79" w:rsidRDefault="0091475F" w:rsidP="0091475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Agreements</w:t>
      </w:r>
    </w:p>
    <w:p w14:paraId="6885F56D" w14:textId="77777777" w:rsidR="0091475F" w:rsidRPr="001F0D79" w:rsidRDefault="0091475F" w:rsidP="0091475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1:</w:t>
      </w:r>
      <w:r w:rsidRPr="001F0D79">
        <w:rPr>
          <w:rFonts w:ascii="Times New Roman" w:hAnsi="Times New Roman"/>
          <w:szCs w:val="20"/>
        </w:rPr>
        <w:tab/>
        <w:t>For connected mode, UE declares RLF upon timer expiry due to DL OOS detection, random access procedure failure detection, and RLC failure detection.</w:t>
      </w:r>
    </w:p>
    <w:p w14:paraId="76253860" w14:textId="77777777" w:rsidR="0091475F" w:rsidRPr="001F0D79" w:rsidRDefault="0091475F" w:rsidP="0091475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 xml:space="preserve">FFS whether maximum ARQ retransmission is only criteria </w:t>
      </w:r>
      <w:proofErr w:type="gramStart"/>
      <w:r w:rsidRPr="001F0D79">
        <w:rPr>
          <w:rFonts w:ascii="Times New Roman" w:hAnsi="Times New Roman"/>
          <w:szCs w:val="20"/>
        </w:rPr>
        <w:t>for  RLC</w:t>
      </w:r>
      <w:proofErr w:type="gramEnd"/>
      <w:r w:rsidRPr="001F0D79">
        <w:rPr>
          <w:rFonts w:ascii="Times New Roman" w:hAnsi="Times New Roman"/>
          <w:szCs w:val="20"/>
        </w:rPr>
        <w:t xml:space="preserve"> failure (needs to be discussed in common UP/CP session). </w:t>
      </w:r>
    </w:p>
    <w:p w14:paraId="0CF0BCA7" w14:textId="77777777" w:rsidR="0091475F" w:rsidRPr="001F0D79" w:rsidRDefault="0091475F" w:rsidP="0091475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2</w:t>
      </w:r>
      <w:r w:rsidRPr="001F0D79">
        <w:rPr>
          <w:rFonts w:ascii="Times New Roman" w:hAnsi="Times New Roman"/>
          <w:szCs w:val="20"/>
        </w:rPr>
        <w:tab/>
        <w:t xml:space="preserve">In NR RLM procedure, physical layer performs out of sync / in sync indication and RRC declares RLF. </w:t>
      </w:r>
    </w:p>
    <w:p w14:paraId="0A821D3A" w14:textId="77777777" w:rsidR="0091475F" w:rsidRPr="001F0D79" w:rsidRDefault="0091475F" w:rsidP="0091475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3</w:t>
      </w:r>
      <w:r w:rsidRPr="001F0D79">
        <w:rPr>
          <w:rFonts w:ascii="Times New Roman" w:hAnsi="Times New Roman"/>
          <w:szCs w:val="20"/>
        </w:rPr>
        <w:tab/>
        <w:t>For RLF purposes, RAN2 preference is that the in sync / out of sync indication should be a per cell indication, and we aim for a single procedure for both multi-beam and single beam operation.</w:t>
      </w:r>
    </w:p>
    <w:p w14:paraId="3CA7E348" w14:textId="77777777" w:rsidR="0091475F" w:rsidRPr="001F0D79" w:rsidRDefault="0091475F" w:rsidP="0091475F">
      <w:pPr>
        <w:overflowPunct/>
        <w:autoSpaceDE/>
        <w:autoSpaceDN/>
        <w:adjustRightInd/>
        <w:spacing w:after="160" w:line="259" w:lineRule="auto"/>
      </w:pPr>
    </w:p>
    <w:p w14:paraId="0FC71741" w14:textId="77777777" w:rsidR="0091475F" w:rsidRDefault="0091475F" w:rsidP="0091475F">
      <w:pPr>
        <w:overflowPunct/>
        <w:autoSpaceDE/>
        <w:autoSpaceDN/>
        <w:adjustRightInd/>
        <w:spacing w:after="160" w:line="259" w:lineRule="auto"/>
      </w:pPr>
      <w:r w:rsidRPr="001F0D79">
        <w:t>In RAN 1 #90bis</w:t>
      </w:r>
      <w:r>
        <w:t xml:space="preserve"> [6]</w:t>
      </w:r>
      <w:r w:rsidRPr="001F0D79">
        <w:t xml:space="preserve"> the following agreements were made</w:t>
      </w:r>
      <w:r>
        <w:t xml:space="preserve"> following an e-mail discussion</w:t>
      </w:r>
      <w:r w:rsidRPr="001F0D79">
        <w:t>:</w:t>
      </w:r>
    </w:p>
    <w:p w14:paraId="63D3C0C6" w14:textId="77777777" w:rsidR="0091475F" w:rsidRDefault="0091475F" w:rsidP="0091475F">
      <w:pPr>
        <w:pStyle w:val="NormalWeb"/>
        <w:spacing w:line="315" w:lineRule="atLeast"/>
        <w:rPr>
          <w:color w:val="000000"/>
          <w:sz w:val="23"/>
          <w:szCs w:val="23"/>
        </w:rPr>
      </w:pPr>
      <w:r w:rsidRPr="002D4BAA">
        <w:rPr>
          <w:color w:val="000000"/>
          <w:sz w:val="22"/>
          <w:szCs w:val="23"/>
          <w:highlight w:val="green"/>
        </w:rPr>
        <w:t>Agreements</w:t>
      </w:r>
      <w:r w:rsidRPr="002D4BAA">
        <w:rPr>
          <w:color w:val="000000"/>
          <w:sz w:val="22"/>
          <w:szCs w:val="23"/>
        </w:rPr>
        <w:t>:</w:t>
      </w:r>
    </w:p>
    <w:p w14:paraId="4D97538E" w14:textId="77777777" w:rsidR="0091475F" w:rsidRPr="002D4BAA" w:rsidRDefault="0091475F" w:rsidP="00E10EF4">
      <w:pPr>
        <w:numPr>
          <w:ilvl w:val="0"/>
          <w:numId w:val="32"/>
        </w:numPr>
        <w:overflowPunct/>
        <w:autoSpaceDE/>
        <w:autoSpaceDN/>
        <w:adjustRightInd/>
        <w:spacing w:before="100" w:beforeAutospacing="1" w:after="100" w:afterAutospacing="1" w:line="315" w:lineRule="atLeast"/>
        <w:jc w:val="left"/>
        <w:textAlignment w:val="auto"/>
        <w:rPr>
          <w:rFonts w:eastAsia="Times New Roman"/>
          <w:color w:val="000000"/>
          <w:sz w:val="18"/>
          <w:szCs w:val="22"/>
        </w:rPr>
      </w:pPr>
      <w:proofErr w:type="gramStart"/>
      <w:r w:rsidRPr="002D4BAA">
        <w:rPr>
          <w:rFonts w:eastAsia="Times New Roman"/>
          <w:color w:val="000000"/>
          <w:szCs w:val="23"/>
        </w:rPr>
        <w:t>Support  RRC</w:t>
      </w:r>
      <w:proofErr w:type="gramEnd"/>
      <w:r w:rsidRPr="002D4BAA">
        <w:rPr>
          <w:rFonts w:eastAsia="Times New Roman"/>
          <w:color w:val="000000"/>
          <w:szCs w:val="23"/>
        </w:rPr>
        <w:t xml:space="preserve"> configuration of a time  duration for a time window  and a dedicated CORESET for a UE to monitor </w:t>
      </w:r>
      <w:proofErr w:type="spellStart"/>
      <w:r w:rsidRPr="002D4BAA">
        <w:rPr>
          <w:rFonts w:eastAsia="Times New Roman"/>
          <w:color w:val="000000"/>
          <w:szCs w:val="23"/>
        </w:rPr>
        <w:t>gNB</w:t>
      </w:r>
      <w:proofErr w:type="spellEnd"/>
      <w:r w:rsidRPr="002D4BAA">
        <w:rPr>
          <w:rFonts w:eastAsia="Times New Roman"/>
          <w:color w:val="000000"/>
          <w:szCs w:val="23"/>
        </w:rPr>
        <w:t xml:space="preserve"> response fo</w:t>
      </w:r>
      <w:r>
        <w:rPr>
          <w:rFonts w:eastAsia="Times New Roman"/>
          <w:color w:val="000000"/>
          <w:szCs w:val="23"/>
        </w:rPr>
        <w:t>r beam failure recovery request.</w:t>
      </w:r>
    </w:p>
    <w:p w14:paraId="416D5071" w14:textId="77777777" w:rsidR="0091475F" w:rsidRPr="002D4BAA" w:rsidRDefault="0091475F" w:rsidP="00E10EF4">
      <w:pPr>
        <w:numPr>
          <w:ilvl w:val="1"/>
          <w:numId w:val="32"/>
        </w:numPr>
        <w:overflowPunct/>
        <w:autoSpaceDE/>
        <w:autoSpaceDN/>
        <w:adjustRightInd/>
        <w:spacing w:before="100" w:beforeAutospacing="1" w:after="100" w:afterAutospacing="1" w:line="315" w:lineRule="atLeast"/>
        <w:jc w:val="left"/>
        <w:textAlignment w:val="auto"/>
        <w:rPr>
          <w:rFonts w:eastAsia="Times New Roman"/>
          <w:color w:val="000000"/>
          <w:sz w:val="18"/>
          <w:szCs w:val="22"/>
        </w:rPr>
      </w:pPr>
      <w:r w:rsidRPr="002D4BAA">
        <w:rPr>
          <w:color w:val="000000"/>
          <w:szCs w:val="23"/>
        </w:rPr>
        <w:t xml:space="preserve">UE assumes that the dedicated CORESET is spatial </w:t>
      </w:r>
      <w:proofErr w:type="spellStart"/>
      <w:r w:rsidRPr="002D4BAA">
        <w:rPr>
          <w:color w:val="000000"/>
          <w:szCs w:val="23"/>
        </w:rPr>
        <w:t>QCL’ed</w:t>
      </w:r>
      <w:proofErr w:type="spellEnd"/>
      <w:r w:rsidRPr="002D4BAA">
        <w:rPr>
          <w:color w:val="000000"/>
          <w:szCs w:val="23"/>
        </w:rPr>
        <w:t xml:space="preserve"> with DL RS of the UE-identified candidate beam in the beam failure recovery request.</w:t>
      </w:r>
    </w:p>
    <w:p w14:paraId="19B3E16F" w14:textId="77777777" w:rsidR="0091475F" w:rsidRDefault="0091475F" w:rsidP="00E10EF4">
      <w:pPr>
        <w:numPr>
          <w:ilvl w:val="1"/>
          <w:numId w:val="32"/>
        </w:numPr>
        <w:overflowPunct/>
        <w:autoSpaceDE/>
        <w:autoSpaceDN/>
        <w:adjustRightInd/>
        <w:spacing w:before="100" w:beforeAutospacing="1" w:after="100" w:afterAutospacing="1" w:line="315" w:lineRule="atLeast"/>
        <w:jc w:val="left"/>
        <w:textAlignment w:val="auto"/>
        <w:rPr>
          <w:rFonts w:eastAsia="Times New Roman"/>
          <w:color w:val="000000"/>
          <w:sz w:val="18"/>
          <w:szCs w:val="22"/>
        </w:rPr>
      </w:pPr>
      <w:r w:rsidRPr="002D4BAA">
        <w:rPr>
          <w:color w:val="000000"/>
          <w:szCs w:val="23"/>
        </w:rPr>
        <w:t>FFS: multiple dedicated CORESETs can be configured to a UE, where each CORESET can have different spatial QCL configuration</w:t>
      </w:r>
    </w:p>
    <w:p w14:paraId="24DC25C2" w14:textId="77777777" w:rsidR="0091475F" w:rsidRDefault="0091475F" w:rsidP="00E10EF4">
      <w:pPr>
        <w:numPr>
          <w:ilvl w:val="1"/>
          <w:numId w:val="32"/>
        </w:numPr>
        <w:overflowPunct/>
        <w:autoSpaceDE/>
        <w:autoSpaceDN/>
        <w:adjustRightInd/>
        <w:spacing w:before="100" w:beforeAutospacing="1" w:after="100" w:afterAutospacing="1" w:line="315" w:lineRule="atLeast"/>
        <w:jc w:val="left"/>
        <w:textAlignment w:val="auto"/>
        <w:rPr>
          <w:rFonts w:eastAsia="Times New Roman"/>
          <w:color w:val="000000"/>
          <w:sz w:val="18"/>
          <w:szCs w:val="22"/>
        </w:rPr>
      </w:pPr>
      <w:r w:rsidRPr="002D4BAA">
        <w:rPr>
          <w:color w:val="000000"/>
          <w:szCs w:val="23"/>
        </w:rPr>
        <w:t>Note: the time window is determined by a fixed time offset defined in the spec with respect to beam failure recovery request transmission and the </w:t>
      </w:r>
      <w:proofErr w:type="gramStart"/>
      <w:r w:rsidRPr="002D4BAA">
        <w:rPr>
          <w:color w:val="000000"/>
          <w:szCs w:val="23"/>
        </w:rPr>
        <w:t>RRC  configurable</w:t>
      </w:r>
      <w:proofErr w:type="gramEnd"/>
      <w:r w:rsidRPr="002D4BAA">
        <w:rPr>
          <w:color w:val="000000"/>
          <w:szCs w:val="23"/>
        </w:rPr>
        <w:t xml:space="preserve"> time duration starting from the fixed time offset. </w:t>
      </w:r>
    </w:p>
    <w:p w14:paraId="2CA1536D" w14:textId="77777777" w:rsidR="0091475F" w:rsidRDefault="0091475F" w:rsidP="00E10EF4">
      <w:pPr>
        <w:numPr>
          <w:ilvl w:val="2"/>
          <w:numId w:val="32"/>
        </w:numPr>
        <w:overflowPunct/>
        <w:autoSpaceDE/>
        <w:autoSpaceDN/>
        <w:adjustRightInd/>
        <w:spacing w:before="100" w:beforeAutospacing="1" w:after="100" w:afterAutospacing="1" w:line="315" w:lineRule="atLeast"/>
        <w:jc w:val="left"/>
        <w:textAlignment w:val="auto"/>
        <w:rPr>
          <w:rFonts w:eastAsia="Times New Roman"/>
          <w:color w:val="000000"/>
          <w:sz w:val="18"/>
          <w:szCs w:val="22"/>
        </w:rPr>
      </w:pPr>
      <w:r w:rsidRPr="002D4BAA">
        <w:rPr>
          <w:rFonts w:eastAsia="Times New Roman"/>
          <w:color w:val="000000"/>
          <w:szCs w:val="23"/>
        </w:rPr>
        <w:t>FFS the value of fixed time offset k (slots).</w:t>
      </w:r>
    </w:p>
    <w:p w14:paraId="440A4F2B" w14:textId="77777777" w:rsidR="0091475F" w:rsidRPr="002D4BAA" w:rsidRDefault="0091475F" w:rsidP="0091475F">
      <w:pPr>
        <w:overflowPunct/>
        <w:autoSpaceDE/>
        <w:autoSpaceDN/>
        <w:adjustRightInd/>
        <w:spacing w:before="100" w:beforeAutospacing="1" w:after="100" w:afterAutospacing="1" w:line="315" w:lineRule="atLeast"/>
        <w:ind w:left="2160"/>
        <w:textAlignment w:val="auto"/>
        <w:rPr>
          <w:rFonts w:eastAsia="Times New Roman"/>
          <w:color w:val="000000"/>
          <w:sz w:val="18"/>
          <w:szCs w:val="22"/>
        </w:rPr>
      </w:pPr>
    </w:p>
    <w:p w14:paraId="5A8C04E7" w14:textId="77777777" w:rsidR="0091475F" w:rsidRPr="001F0D79" w:rsidRDefault="0091475F" w:rsidP="0091475F">
      <w:pPr>
        <w:overflowPunct/>
        <w:autoSpaceDE/>
        <w:autoSpaceDN/>
        <w:adjustRightInd/>
        <w:spacing w:after="160" w:line="259" w:lineRule="auto"/>
      </w:pPr>
      <w:r>
        <w:t>In RAN 1 #90bis [6] the following agreements were made:</w:t>
      </w:r>
    </w:p>
    <w:p w14:paraId="48A4FB6B" w14:textId="77777777" w:rsidR="0091475F" w:rsidRPr="001F0D79" w:rsidRDefault="0091475F" w:rsidP="0091475F">
      <w:pPr>
        <w:rPr>
          <w:lang w:eastAsia="x-none"/>
        </w:rPr>
      </w:pPr>
      <w:r w:rsidRPr="001F0D79">
        <w:rPr>
          <w:b/>
          <w:bCs/>
          <w:highlight w:val="green"/>
          <w:lang w:eastAsia="x-none"/>
        </w:rPr>
        <w:t>Agreement:</w:t>
      </w:r>
    </w:p>
    <w:p w14:paraId="7C4E081E" w14:textId="77777777" w:rsidR="0091475F" w:rsidRPr="001F0D79" w:rsidRDefault="0091475F" w:rsidP="0091475F">
      <w:pPr>
        <w:pStyle w:val="RAN1bullet1"/>
        <w:rPr>
          <w:rFonts w:ascii="Times New Roman" w:hAnsi="Times New Roman"/>
          <w:szCs w:val="20"/>
          <w:lang w:val="en-US"/>
        </w:rPr>
      </w:pPr>
      <w:proofErr w:type="spellStart"/>
      <w:r w:rsidRPr="001F0D79">
        <w:rPr>
          <w:rFonts w:ascii="Times New Roman" w:hAnsi="Times New Roman"/>
          <w:szCs w:val="20"/>
        </w:rPr>
        <w:t>gNB</w:t>
      </w:r>
      <w:proofErr w:type="spellEnd"/>
      <w:r w:rsidRPr="001F0D79">
        <w:rPr>
          <w:rFonts w:ascii="Times New Roman" w:hAnsi="Times New Roman"/>
          <w:szCs w:val="20"/>
        </w:rPr>
        <w:t xml:space="preserve"> response is transmitted via a PDCCH addressed to C-RNTI</w:t>
      </w:r>
    </w:p>
    <w:p w14:paraId="589A5557" w14:textId="77777777" w:rsidR="0091475F" w:rsidRPr="001F0D79" w:rsidRDefault="0091475F" w:rsidP="0091475F">
      <w:pPr>
        <w:pStyle w:val="RAN1bullet2"/>
        <w:rPr>
          <w:rFonts w:ascii="Times New Roman" w:hAnsi="Times New Roman"/>
        </w:rPr>
      </w:pPr>
      <w:r w:rsidRPr="001F0D79">
        <w:rPr>
          <w:rFonts w:ascii="Times New Roman" w:hAnsi="Times New Roman"/>
        </w:rPr>
        <w:t xml:space="preserve">FFS: DCI format for </w:t>
      </w:r>
      <w:proofErr w:type="spellStart"/>
      <w:r w:rsidRPr="001F0D79">
        <w:rPr>
          <w:rFonts w:ascii="Times New Roman" w:hAnsi="Times New Roman"/>
        </w:rPr>
        <w:t>gNB</w:t>
      </w:r>
      <w:proofErr w:type="spellEnd"/>
      <w:r w:rsidRPr="001F0D79">
        <w:rPr>
          <w:rFonts w:ascii="Times New Roman" w:hAnsi="Times New Roman"/>
        </w:rPr>
        <w:t xml:space="preserve"> response</w:t>
      </w:r>
    </w:p>
    <w:p w14:paraId="33C8E0EB" w14:textId="77777777" w:rsidR="0091475F" w:rsidRPr="001F0D79" w:rsidRDefault="0091475F" w:rsidP="0091475F">
      <w:pPr>
        <w:pStyle w:val="RAN1bullet1"/>
        <w:rPr>
          <w:rFonts w:ascii="Times New Roman" w:hAnsi="Times New Roman"/>
          <w:szCs w:val="20"/>
          <w:lang w:val="en-US"/>
        </w:rPr>
      </w:pPr>
      <w:bookmarkStart w:id="3" w:name="_Hlk498694973"/>
      <w:r w:rsidRPr="001F0D79">
        <w:rPr>
          <w:rFonts w:ascii="Times New Roman" w:hAnsi="Times New Roman"/>
          <w:szCs w:val="20"/>
        </w:rPr>
        <w:t xml:space="preserve">Dedicated CORESET(s) is applied for monitoring </w:t>
      </w:r>
      <w:proofErr w:type="spellStart"/>
      <w:r w:rsidRPr="001F0D79">
        <w:rPr>
          <w:rFonts w:ascii="Times New Roman" w:hAnsi="Times New Roman"/>
          <w:szCs w:val="20"/>
        </w:rPr>
        <w:t>gNB</w:t>
      </w:r>
      <w:proofErr w:type="spellEnd"/>
      <w:r w:rsidRPr="001F0D79">
        <w:rPr>
          <w:rFonts w:ascii="Times New Roman" w:hAnsi="Times New Roman"/>
          <w:szCs w:val="20"/>
        </w:rPr>
        <w:t xml:space="preserve"> response for BFRQ. The CORESET is down-selected from the following two alternatives:</w:t>
      </w:r>
    </w:p>
    <w:p w14:paraId="3C6969F1" w14:textId="77777777" w:rsidR="0091475F" w:rsidRPr="001F0D79" w:rsidRDefault="0091475F" w:rsidP="0091475F">
      <w:pPr>
        <w:pStyle w:val="RAN1bullet2"/>
        <w:rPr>
          <w:rFonts w:ascii="Times New Roman" w:hAnsi="Times New Roman"/>
        </w:rPr>
      </w:pPr>
      <w:r w:rsidRPr="001F0D79">
        <w:rPr>
          <w:rFonts w:ascii="Times New Roman" w:hAnsi="Times New Roman"/>
        </w:rPr>
        <w:t>Alt 1: the same CORESET (s) as before beam failure</w:t>
      </w:r>
    </w:p>
    <w:p w14:paraId="331222D6" w14:textId="77777777" w:rsidR="0091475F" w:rsidRPr="001F0D79" w:rsidRDefault="0091475F" w:rsidP="0091475F">
      <w:pPr>
        <w:pStyle w:val="RAN1bullet2"/>
        <w:rPr>
          <w:rFonts w:ascii="Times New Roman" w:hAnsi="Times New Roman"/>
        </w:rPr>
      </w:pPr>
      <w:r w:rsidRPr="001F0D79">
        <w:rPr>
          <w:rFonts w:ascii="Times New Roman" w:hAnsi="Times New Roman"/>
        </w:rPr>
        <w:t>Alt 2: dedicatedly configured CORESET for beam failure recovery.</w:t>
      </w:r>
      <w:bookmarkEnd w:id="3"/>
    </w:p>
    <w:p w14:paraId="59CF2EE0" w14:textId="77777777" w:rsidR="0091475F" w:rsidRPr="001F0D79" w:rsidRDefault="0091475F" w:rsidP="0091475F">
      <w:pPr>
        <w:rPr>
          <w:lang w:eastAsia="x-none"/>
        </w:rPr>
      </w:pPr>
    </w:p>
    <w:p w14:paraId="7C463DFC" w14:textId="77777777" w:rsidR="0091475F" w:rsidRPr="001F0D79" w:rsidRDefault="0091475F" w:rsidP="0091475F">
      <w:pPr>
        <w:rPr>
          <w:b/>
          <w:lang w:eastAsia="x-none"/>
        </w:rPr>
      </w:pPr>
      <w:r w:rsidRPr="001F0D79">
        <w:rPr>
          <w:b/>
          <w:highlight w:val="green"/>
          <w:lang w:eastAsia="x-none"/>
        </w:rPr>
        <w:t>Agreement:</w:t>
      </w:r>
    </w:p>
    <w:p w14:paraId="2DC4DAFE" w14:textId="77777777" w:rsidR="0091475F" w:rsidRPr="001F0D79" w:rsidRDefault="0091475F" w:rsidP="0091475F">
      <w:pPr>
        <w:rPr>
          <w:lang w:eastAsia="x-none"/>
        </w:rPr>
      </w:pPr>
      <w:r w:rsidRPr="001F0D79">
        <w:rPr>
          <w:lang w:eastAsia="x-none"/>
        </w:rPr>
        <w:t xml:space="preserve">Specification supports the CSI-RS + SS block case </w:t>
      </w:r>
      <w:proofErr w:type="gramStart"/>
      <w:r w:rsidRPr="001F0D79">
        <w:rPr>
          <w:lang w:eastAsia="x-none"/>
        </w:rPr>
        <w:t>for the purpose of</w:t>
      </w:r>
      <w:proofErr w:type="gramEnd"/>
      <w:r w:rsidRPr="001F0D79">
        <w:rPr>
          <w:lang w:eastAsia="x-none"/>
        </w:rPr>
        <w:t xml:space="preserve"> new candidate beam identification</w:t>
      </w:r>
    </w:p>
    <w:p w14:paraId="74121238" w14:textId="77777777" w:rsidR="0091475F" w:rsidRPr="001F0D79" w:rsidRDefault="0091475F" w:rsidP="0091475F">
      <w:pPr>
        <w:pStyle w:val="RAN1bullet1"/>
        <w:rPr>
          <w:rFonts w:ascii="Times New Roman" w:hAnsi="Times New Roman"/>
          <w:szCs w:val="20"/>
          <w:lang w:val="en-US"/>
        </w:rPr>
      </w:pPr>
      <w:r w:rsidRPr="001F0D79">
        <w:rPr>
          <w:rFonts w:ascii="Times New Roman" w:hAnsi="Times New Roman"/>
          <w:szCs w:val="20"/>
          <w:lang w:val="en-US"/>
        </w:rPr>
        <w:t xml:space="preserve">The above case is configured by </w:t>
      </w:r>
      <w:proofErr w:type="spellStart"/>
      <w:r w:rsidRPr="001F0D79">
        <w:rPr>
          <w:rFonts w:ascii="Times New Roman" w:hAnsi="Times New Roman"/>
          <w:szCs w:val="20"/>
          <w:lang w:val="en-US"/>
        </w:rPr>
        <w:t>gNB</w:t>
      </w:r>
      <w:proofErr w:type="spellEnd"/>
    </w:p>
    <w:p w14:paraId="7451E746" w14:textId="77777777" w:rsidR="0091475F" w:rsidRPr="001F0D79" w:rsidRDefault="0091475F" w:rsidP="0091475F">
      <w:pPr>
        <w:pStyle w:val="RAN1bullet1"/>
        <w:rPr>
          <w:rFonts w:ascii="Times New Roman" w:hAnsi="Times New Roman"/>
          <w:szCs w:val="20"/>
          <w:lang w:val="en-US"/>
        </w:rPr>
      </w:pPr>
      <w:r w:rsidRPr="001F0D79">
        <w:rPr>
          <w:rFonts w:ascii="Times New Roman" w:hAnsi="Times New Roman"/>
          <w:szCs w:val="20"/>
          <w:lang w:val="en-US"/>
        </w:rPr>
        <w:lastRenderedPageBreak/>
        <w:t>Note: a dedicated PRACH resource is configured to either an SSB or a CSI-RS resource</w:t>
      </w:r>
    </w:p>
    <w:p w14:paraId="05226F3B" w14:textId="77777777" w:rsidR="0091475F" w:rsidRPr="001F0D79" w:rsidRDefault="0091475F" w:rsidP="0091475F">
      <w:pPr>
        <w:pStyle w:val="RAN1bullet1"/>
        <w:rPr>
          <w:rFonts w:ascii="Times New Roman" w:hAnsi="Times New Roman"/>
          <w:szCs w:val="20"/>
          <w:lang w:val="en-US"/>
        </w:rPr>
      </w:pPr>
      <w:r w:rsidRPr="001F0D79">
        <w:rPr>
          <w:rFonts w:ascii="Times New Roman" w:hAnsi="Times New Roman"/>
          <w:szCs w:val="20"/>
          <w:lang w:val="en-US"/>
        </w:rPr>
        <w:t>Following two scenarios are supported when a UE is configured with CSI-RS + SSB</w:t>
      </w:r>
    </w:p>
    <w:p w14:paraId="1511D538" w14:textId="77777777" w:rsidR="0091475F" w:rsidRPr="001F0D79" w:rsidRDefault="0091475F" w:rsidP="0091475F">
      <w:pPr>
        <w:pStyle w:val="RAN1bullet2"/>
        <w:rPr>
          <w:rFonts w:ascii="Times New Roman" w:hAnsi="Times New Roman"/>
        </w:rPr>
      </w:pPr>
      <w:r w:rsidRPr="001F0D79">
        <w:rPr>
          <w:rFonts w:ascii="Times New Roman" w:hAnsi="Times New Roman"/>
        </w:rPr>
        <w:t>Scenario 1: PRACHs are associated to SSBs only</w:t>
      </w:r>
    </w:p>
    <w:p w14:paraId="682D9451" w14:textId="77777777" w:rsidR="0091475F" w:rsidRPr="001F0D79" w:rsidRDefault="0091475F" w:rsidP="0091475F">
      <w:pPr>
        <w:pStyle w:val="RAN1bullet3"/>
        <w:rPr>
          <w:rFonts w:ascii="Times New Roman" w:hAnsi="Times New Roman"/>
        </w:rPr>
      </w:pPr>
      <w:r w:rsidRPr="001F0D79">
        <w:rPr>
          <w:rFonts w:ascii="Times New Roman" w:hAnsi="Times New Roman"/>
        </w:rPr>
        <w:t>In this scenario, CSI-RS resources for new beam identification can be found from the QCL association to SSB(s).</w:t>
      </w:r>
    </w:p>
    <w:p w14:paraId="379FD280" w14:textId="77777777" w:rsidR="0091475F" w:rsidRPr="001F0D79" w:rsidRDefault="0091475F" w:rsidP="0091475F">
      <w:pPr>
        <w:pStyle w:val="RAN1bullet2"/>
        <w:rPr>
          <w:rFonts w:ascii="Times New Roman" w:hAnsi="Times New Roman"/>
        </w:rPr>
      </w:pPr>
      <w:r w:rsidRPr="001F0D79">
        <w:rPr>
          <w:rFonts w:ascii="Times New Roman" w:hAnsi="Times New Roman"/>
        </w:rPr>
        <w:t>Scenario 2: Each of the multiple PRACHs is associated to either an SSB or a CSI-RS resource</w:t>
      </w:r>
    </w:p>
    <w:p w14:paraId="095B41A2" w14:textId="77777777" w:rsidR="0091475F" w:rsidRPr="001F0D79" w:rsidRDefault="0091475F" w:rsidP="0091475F">
      <w:pPr>
        <w:pStyle w:val="RAN1bullet1"/>
        <w:rPr>
          <w:rFonts w:ascii="Times New Roman" w:hAnsi="Times New Roman"/>
          <w:szCs w:val="20"/>
          <w:lang w:val="en-US"/>
        </w:rPr>
      </w:pPr>
      <w:r w:rsidRPr="001F0D79">
        <w:rPr>
          <w:rFonts w:ascii="Times New Roman" w:hAnsi="Times New Roman"/>
          <w:szCs w:val="20"/>
          <w:lang w:val="en-US"/>
        </w:rPr>
        <w:t>FFS: multiple SSB can be associated with the same uplink resource. </w:t>
      </w:r>
    </w:p>
    <w:p w14:paraId="0CF1A21F" w14:textId="77777777" w:rsidR="0091475F" w:rsidRPr="001F0D79" w:rsidRDefault="0091475F" w:rsidP="0091475F">
      <w:pPr>
        <w:rPr>
          <w:lang w:eastAsia="x-none"/>
        </w:rPr>
      </w:pPr>
      <w:r w:rsidRPr="001F0D79">
        <w:rPr>
          <w:lang w:eastAsia="x-none"/>
        </w:rPr>
        <w:t>CATT has concerns on the above agreement that it may not be an essential feature for beam failure recovery</w:t>
      </w:r>
    </w:p>
    <w:p w14:paraId="2CE53091" w14:textId="77777777" w:rsidR="0091475F" w:rsidRPr="001F0D79" w:rsidRDefault="0091475F" w:rsidP="0091475F">
      <w:pPr>
        <w:rPr>
          <w:lang w:eastAsia="x-none"/>
        </w:rPr>
      </w:pPr>
    </w:p>
    <w:p w14:paraId="6F84F214" w14:textId="77777777" w:rsidR="0091475F" w:rsidRPr="001F0D79" w:rsidRDefault="0091475F" w:rsidP="0091475F">
      <w:pPr>
        <w:rPr>
          <w:b/>
          <w:lang w:eastAsia="x-none"/>
        </w:rPr>
      </w:pPr>
      <w:r w:rsidRPr="001F0D79">
        <w:rPr>
          <w:b/>
          <w:highlight w:val="darkYellow"/>
          <w:lang w:eastAsia="x-none"/>
        </w:rPr>
        <w:t>Working Assumption:</w:t>
      </w:r>
    </w:p>
    <w:p w14:paraId="5A47ED70" w14:textId="77777777" w:rsidR="0091475F" w:rsidRPr="001F0D79" w:rsidRDefault="0091475F" w:rsidP="0091475F">
      <w:pPr>
        <w:pStyle w:val="RAN1bullet1"/>
        <w:numPr>
          <w:ilvl w:val="0"/>
          <w:numId w:val="0"/>
        </w:numPr>
        <w:rPr>
          <w:rFonts w:ascii="Times New Roman" w:hAnsi="Times New Roman"/>
          <w:szCs w:val="20"/>
          <w:lang w:val="en-US"/>
        </w:rPr>
      </w:pPr>
      <w:r w:rsidRPr="001F0D79">
        <w:rPr>
          <w:rFonts w:ascii="Times New Roman" w:hAnsi="Times New Roman"/>
          <w:szCs w:val="20"/>
          <w:lang w:val="en-US"/>
        </w:rPr>
        <w:t>Beam failure detection is determined based on the following quality measure:</w:t>
      </w:r>
    </w:p>
    <w:p w14:paraId="146CCB6A" w14:textId="77777777" w:rsidR="0091475F" w:rsidRPr="001F0D79" w:rsidRDefault="0091475F" w:rsidP="0091475F">
      <w:pPr>
        <w:pStyle w:val="RAN1bullet1"/>
        <w:rPr>
          <w:rFonts w:ascii="Times New Roman" w:hAnsi="Times New Roman"/>
          <w:szCs w:val="20"/>
          <w:lang w:val="en-US"/>
        </w:rPr>
      </w:pPr>
      <w:r w:rsidRPr="001F0D79">
        <w:rPr>
          <w:rFonts w:ascii="Times New Roman" w:hAnsi="Times New Roman"/>
          <w:szCs w:val="20"/>
          <w:lang w:val="en-US"/>
        </w:rPr>
        <w:t>Hypothetical PDCCH BLER</w:t>
      </w:r>
    </w:p>
    <w:p w14:paraId="2CC4604D" w14:textId="77777777" w:rsidR="0091475F" w:rsidRPr="001F0D79" w:rsidRDefault="0091475F" w:rsidP="0091475F">
      <w:pPr>
        <w:rPr>
          <w:lang w:eastAsia="x-none"/>
        </w:rPr>
      </w:pPr>
    </w:p>
    <w:p w14:paraId="04AF25B2" w14:textId="77777777" w:rsidR="0091475F" w:rsidRPr="001F0D79" w:rsidRDefault="0091475F" w:rsidP="0091475F">
      <w:pPr>
        <w:rPr>
          <w:b/>
          <w:lang w:eastAsia="x-none"/>
        </w:rPr>
      </w:pPr>
      <w:r w:rsidRPr="001F0D79">
        <w:rPr>
          <w:b/>
          <w:highlight w:val="green"/>
          <w:lang w:eastAsia="x-none"/>
        </w:rPr>
        <w:t>Proposal:</w:t>
      </w:r>
    </w:p>
    <w:p w14:paraId="4E45C839" w14:textId="77777777" w:rsidR="0091475F" w:rsidRPr="001F0D79" w:rsidRDefault="0091475F" w:rsidP="00E10EF4">
      <w:pPr>
        <w:numPr>
          <w:ilvl w:val="0"/>
          <w:numId w:val="29"/>
        </w:numPr>
        <w:overflowPunct/>
        <w:autoSpaceDE/>
        <w:autoSpaceDN/>
        <w:adjustRightInd/>
        <w:spacing w:after="0"/>
        <w:jc w:val="left"/>
        <w:textAlignment w:val="auto"/>
        <w:rPr>
          <w:lang w:eastAsia="x-none"/>
        </w:rPr>
      </w:pPr>
      <w:r w:rsidRPr="001F0D79">
        <w:rPr>
          <w:lang w:eastAsia="x-none"/>
        </w:rPr>
        <w:t>A beam recovery request can be transmitted if the number of consecutive detected beam failure instance exceeds a configured maximum number</w:t>
      </w:r>
    </w:p>
    <w:p w14:paraId="661F1323" w14:textId="77777777" w:rsidR="0091475F" w:rsidRPr="001F0D79" w:rsidRDefault="0091475F" w:rsidP="00E10EF4">
      <w:pPr>
        <w:numPr>
          <w:ilvl w:val="1"/>
          <w:numId w:val="29"/>
        </w:numPr>
        <w:overflowPunct/>
        <w:autoSpaceDE/>
        <w:autoSpaceDN/>
        <w:adjustRightInd/>
        <w:spacing w:after="0"/>
        <w:jc w:val="left"/>
        <w:textAlignment w:val="auto"/>
        <w:rPr>
          <w:lang w:eastAsia="x-none"/>
        </w:rPr>
      </w:pPr>
      <w:r w:rsidRPr="001F0D79">
        <w:rPr>
          <w:lang w:eastAsia="x-none"/>
        </w:rPr>
        <w:t>(Working assumption) If hypothetical PDCCH BLER is above a threshold, it is counted as beam failure instance</w:t>
      </w:r>
    </w:p>
    <w:p w14:paraId="512E1D26" w14:textId="77777777" w:rsidR="0091475F" w:rsidRPr="001F0D79" w:rsidRDefault="0091475F" w:rsidP="00E10EF4">
      <w:pPr>
        <w:numPr>
          <w:ilvl w:val="2"/>
          <w:numId w:val="29"/>
        </w:numPr>
        <w:overflowPunct/>
        <w:autoSpaceDE/>
        <w:autoSpaceDN/>
        <w:adjustRightInd/>
        <w:spacing w:after="0"/>
        <w:jc w:val="left"/>
        <w:textAlignment w:val="auto"/>
        <w:rPr>
          <w:lang w:eastAsia="x-none"/>
        </w:rPr>
      </w:pPr>
      <w:r w:rsidRPr="001F0D79">
        <w:rPr>
          <w:lang w:eastAsia="x-none"/>
        </w:rPr>
        <w:t>Note: Beam failure is determined when all serving beams fail</w:t>
      </w:r>
    </w:p>
    <w:p w14:paraId="7121292C" w14:textId="77777777" w:rsidR="0091475F" w:rsidRPr="001F0D79" w:rsidRDefault="0091475F" w:rsidP="00E10EF4">
      <w:pPr>
        <w:numPr>
          <w:ilvl w:val="1"/>
          <w:numId w:val="29"/>
        </w:numPr>
        <w:overflowPunct/>
        <w:autoSpaceDE/>
        <w:autoSpaceDN/>
        <w:adjustRightInd/>
        <w:spacing w:after="0"/>
        <w:jc w:val="left"/>
        <w:textAlignment w:val="auto"/>
        <w:rPr>
          <w:lang w:eastAsia="x-none"/>
        </w:rPr>
      </w:pPr>
      <w:r w:rsidRPr="001F0D79">
        <w:rPr>
          <w:lang w:eastAsia="x-none"/>
        </w:rPr>
        <w:t>The candidate beam can be identified when metric X of candidate beam is higher than a threshold</w:t>
      </w:r>
    </w:p>
    <w:p w14:paraId="20356C2E" w14:textId="77777777" w:rsidR="0091475F" w:rsidRPr="001F0D79" w:rsidRDefault="0091475F" w:rsidP="00E10EF4">
      <w:pPr>
        <w:numPr>
          <w:ilvl w:val="2"/>
          <w:numId w:val="29"/>
        </w:numPr>
        <w:overflowPunct/>
        <w:autoSpaceDE/>
        <w:autoSpaceDN/>
        <w:adjustRightInd/>
        <w:spacing w:after="0"/>
        <w:jc w:val="left"/>
        <w:textAlignment w:val="auto"/>
        <w:rPr>
          <w:lang w:eastAsia="x-none"/>
        </w:rPr>
      </w:pPr>
      <w:r w:rsidRPr="001F0D79">
        <w:rPr>
          <w:lang w:eastAsia="x-none"/>
        </w:rPr>
        <w:t>FFS: metric X</w:t>
      </w:r>
    </w:p>
    <w:p w14:paraId="3C83E978" w14:textId="77777777" w:rsidR="0091475F" w:rsidRPr="001F0D79" w:rsidRDefault="0091475F" w:rsidP="00E10EF4">
      <w:pPr>
        <w:numPr>
          <w:ilvl w:val="2"/>
          <w:numId w:val="29"/>
        </w:numPr>
        <w:overflowPunct/>
        <w:autoSpaceDE/>
        <w:autoSpaceDN/>
        <w:adjustRightInd/>
        <w:spacing w:after="0"/>
        <w:jc w:val="left"/>
        <w:textAlignment w:val="auto"/>
        <w:rPr>
          <w:lang w:eastAsia="x-none"/>
        </w:rPr>
      </w:pPr>
      <w:r w:rsidRPr="001F0D79">
        <w:rPr>
          <w:lang w:eastAsia="x-none"/>
        </w:rPr>
        <w:t>1 or 2 threshold values are introduced</w:t>
      </w:r>
    </w:p>
    <w:p w14:paraId="2BA06262" w14:textId="77777777" w:rsidR="0091475F" w:rsidRPr="001F0D79" w:rsidRDefault="0091475F" w:rsidP="00E10EF4">
      <w:pPr>
        <w:numPr>
          <w:ilvl w:val="3"/>
          <w:numId w:val="29"/>
        </w:numPr>
        <w:overflowPunct/>
        <w:autoSpaceDE/>
        <w:autoSpaceDN/>
        <w:adjustRightInd/>
        <w:spacing w:after="0"/>
        <w:jc w:val="left"/>
        <w:textAlignment w:val="auto"/>
        <w:rPr>
          <w:lang w:eastAsia="x-none"/>
        </w:rPr>
      </w:pPr>
      <w:r w:rsidRPr="001F0D79">
        <w:rPr>
          <w:lang w:eastAsia="x-none"/>
        </w:rPr>
        <w:t>If 2 thresholds are introduced, one is for SSB and the other is for CSI-RS</w:t>
      </w:r>
    </w:p>
    <w:p w14:paraId="42EB0F83" w14:textId="77777777" w:rsidR="0091475F" w:rsidRPr="001F0D79" w:rsidRDefault="0091475F" w:rsidP="00E10EF4">
      <w:pPr>
        <w:numPr>
          <w:ilvl w:val="2"/>
          <w:numId w:val="29"/>
        </w:numPr>
        <w:overflowPunct/>
        <w:autoSpaceDE/>
        <w:autoSpaceDN/>
        <w:adjustRightInd/>
        <w:spacing w:after="0"/>
        <w:jc w:val="left"/>
        <w:textAlignment w:val="auto"/>
        <w:rPr>
          <w:lang w:eastAsia="x-none"/>
        </w:rPr>
      </w:pPr>
      <w:r w:rsidRPr="001F0D79">
        <w:rPr>
          <w:lang w:eastAsia="x-none"/>
        </w:rPr>
        <w:t>One of the following alternatives will be down-selected in RAN1#91</w:t>
      </w:r>
    </w:p>
    <w:p w14:paraId="4EBEDA1F" w14:textId="77777777" w:rsidR="0091475F" w:rsidRPr="001F0D79" w:rsidRDefault="0091475F" w:rsidP="00E10EF4">
      <w:pPr>
        <w:numPr>
          <w:ilvl w:val="3"/>
          <w:numId w:val="29"/>
        </w:numPr>
        <w:overflowPunct/>
        <w:autoSpaceDE/>
        <w:autoSpaceDN/>
        <w:adjustRightInd/>
        <w:spacing w:after="0"/>
        <w:jc w:val="left"/>
        <w:textAlignment w:val="auto"/>
        <w:rPr>
          <w:lang w:eastAsia="x-none"/>
        </w:rPr>
      </w:pPr>
      <w:r w:rsidRPr="001F0D79">
        <w:rPr>
          <w:lang w:eastAsia="x-none"/>
        </w:rPr>
        <w:t>Alt-1: Fixed value</w:t>
      </w:r>
    </w:p>
    <w:p w14:paraId="0AC2C6AF" w14:textId="77777777" w:rsidR="0091475F" w:rsidRPr="001F0D79" w:rsidRDefault="0091475F" w:rsidP="00E10EF4">
      <w:pPr>
        <w:numPr>
          <w:ilvl w:val="3"/>
          <w:numId w:val="29"/>
        </w:numPr>
        <w:overflowPunct/>
        <w:autoSpaceDE/>
        <w:autoSpaceDN/>
        <w:adjustRightInd/>
        <w:spacing w:after="0"/>
        <w:jc w:val="left"/>
        <w:textAlignment w:val="auto"/>
        <w:rPr>
          <w:lang w:eastAsia="x-none"/>
        </w:rPr>
      </w:pPr>
      <w:r w:rsidRPr="001F0D79">
        <w:rPr>
          <w:lang w:eastAsia="x-none"/>
        </w:rPr>
        <w:t xml:space="preserve">Alt-2: Configurable value by RRC </w:t>
      </w:r>
      <w:proofErr w:type="spellStart"/>
      <w:r w:rsidRPr="001F0D79">
        <w:rPr>
          <w:lang w:eastAsia="x-none"/>
        </w:rPr>
        <w:t>signaling</w:t>
      </w:r>
      <w:proofErr w:type="spellEnd"/>
    </w:p>
    <w:p w14:paraId="6D4CDEDE" w14:textId="77777777" w:rsidR="0091475F" w:rsidRPr="001F0D79" w:rsidRDefault="0091475F" w:rsidP="00E10EF4">
      <w:pPr>
        <w:numPr>
          <w:ilvl w:val="2"/>
          <w:numId w:val="29"/>
        </w:numPr>
        <w:overflowPunct/>
        <w:autoSpaceDE/>
        <w:autoSpaceDN/>
        <w:adjustRightInd/>
        <w:spacing w:after="0"/>
        <w:jc w:val="left"/>
        <w:textAlignment w:val="auto"/>
        <w:rPr>
          <w:lang w:eastAsia="x-none"/>
        </w:rPr>
      </w:pPr>
      <w:r w:rsidRPr="001F0D79">
        <w:rPr>
          <w:lang w:eastAsia="x-none"/>
        </w:rPr>
        <w:t xml:space="preserve">RAN2 should specify the RRC </w:t>
      </w:r>
      <w:proofErr w:type="spellStart"/>
      <w:r w:rsidRPr="001F0D79">
        <w:rPr>
          <w:lang w:eastAsia="x-none"/>
        </w:rPr>
        <w:t>signaling</w:t>
      </w:r>
      <w:proofErr w:type="spellEnd"/>
      <w:r w:rsidRPr="001F0D79">
        <w:rPr>
          <w:lang w:eastAsia="x-none"/>
        </w:rPr>
        <w:t xml:space="preserve"> to configuration of the threshold</w:t>
      </w:r>
    </w:p>
    <w:p w14:paraId="390EECCD" w14:textId="77777777" w:rsidR="0091475F" w:rsidRPr="001F0D79" w:rsidRDefault="0091475F" w:rsidP="00E10EF4">
      <w:pPr>
        <w:numPr>
          <w:ilvl w:val="1"/>
          <w:numId w:val="29"/>
        </w:numPr>
        <w:overflowPunct/>
        <w:autoSpaceDE/>
        <w:autoSpaceDN/>
        <w:adjustRightInd/>
        <w:spacing w:after="0"/>
        <w:jc w:val="left"/>
        <w:textAlignment w:val="auto"/>
        <w:rPr>
          <w:lang w:eastAsia="x-none"/>
        </w:rPr>
      </w:pPr>
      <w:r w:rsidRPr="001F0D79">
        <w:rPr>
          <w:lang w:eastAsia="x-none"/>
        </w:rPr>
        <w:t>Note: for beam failure detection, the UE should aware the transmission power offset between CSI-RS and DMRS of PDCCH</w:t>
      </w:r>
    </w:p>
    <w:p w14:paraId="0C9F3B95" w14:textId="77777777" w:rsidR="0091475F" w:rsidRPr="001F0D79" w:rsidRDefault="0091475F" w:rsidP="00E10EF4">
      <w:pPr>
        <w:numPr>
          <w:ilvl w:val="1"/>
          <w:numId w:val="29"/>
        </w:numPr>
        <w:overflowPunct/>
        <w:autoSpaceDE/>
        <w:autoSpaceDN/>
        <w:adjustRightInd/>
        <w:spacing w:after="0"/>
        <w:jc w:val="left"/>
        <w:textAlignment w:val="auto"/>
        <w:rPr>
          <w:lang w:eastAsia="x-none"/>
        </w:rPr>
      </w:pPr>
      <w:r w:rsidRPr="001F0D79">
        <w:rPr>
          <w:lang w:eastAsia="x-none"/>
        </w:rPr>
        <w:t>FFS other details.</w:t>
      </w:r>
    </w:p>
    <w:p w14:paraId="53BD8511" w14:textId="77777777" w:rsidR="0091475F" w:rsidRPr="001F0D79" w:rsidRDefault="0091475F" w:rsidP="0091475F">
      <w:pPr>
        <w:rPr>
          <w:lang w:eastAsia="x-none"/>
        </w:rPr>
      </w:pPr>
    </w:p>
    <w:p w14:paraId="28A6B106" w14:textId="77777777" w:rsidR="0091475F" w:rsidRPr="001F0D79" w:rsidRDefault="0091475F" w:rsidP="0091475F">
      <w:pPr>
        <w:rPr>
          <w:b/>
          <w:lang w:eastAsia="x-none"/>
        </w:rPr>
      </w:pPr>
      <w:r w:rsidRPr="001F0D79">
        <w:rPr>
          <w:b/>
          <w:highlight w:val="green"/>
          <w:lang w:eastAsia="x-none"/>
        </w:rPr>
        <w:t>Agreement:</w:t>
      </w:r>
    </w:p>
    <w:p w14:paraId="1DE1F079" w14:textId="77777777" w:rsidR="0091475F" w:rsidRPr="001F0D79" w:rsidRDefault="0091475F" w:rsidP="00E10EF4">
      <w:pPr>
        <w:numPr>
          <w:ilvl w:val="0"/>
          <w:numId w:val="30"/>
        </w:numPr>
        <w:overflowPunct/>
        <w:autoSpaceDE/>
        <w:autoSpaceDN/>
        <w:adjustRightInd/>
        <w:spacing w:after="0"/>
        <w:jc w:val="left"/>
        <w:textAlignment w:val="auto"/>
        <w:rPr>
          <w:lang w:eastAsia="x-none"/>
        </w:rPr>
      </w:pPr>
      <w:r w:rsidRPr="001F0D79">
        <w:rPr>
          <w:lang w:eastAsia="x-none"/>
        </w:rPr>
        <w:t xml:space="preserve">For </w:t>
      </w:r>
      <w:proofErr w:type="spellStart"/>
      <w:r w:rsidRPr="001F0D79">
        <w:rPr>
          <w:lang w:eastAsia="x-none"/>
        </w:rPr>
        <w:t>gNB</w:t>
      </w:r>
      <w:proofErr w:type="spellEnd"/>
      <w:r w:rsidRPr="001F0D79">
        <w:rPr>
          <w:lang w:eastAsia="x-none"/>
        </w:rPr>
        <w:t xml:space="preserve"> to uniquely identify UE identity from a beam failure recovery request transmission</w:t>
      </w:r>
    </w:p>
    <w:p w14:paraId="7FD31BC2" w14:textId="77777777" w:rsidR="0091475F" w:rsidRPr="001F0D79" w:rsidRDefault="0091475F" w:rsidP="00E10EF4">
      <w:pPr>
        <w:numPr>
          <w:ilvl w:val="1"/>
          <w:numId w:val="30"/>
        </w:numPr>
        <w:overflowPunct/>
        <w:autoSpaceDE/>
        <w:autoSpaceDN/>
        <w:adjustRightInd/>
        <w:spacing w:after="0"/>
        <w:jc w:val="left"/>
        <w:textAlignment w:val="auto"/>
        <w:rPr>
          <w:lang w:eastAsia="x-none"/>
        </w:rPr>
      </w:pPr>
      <w:r w:rsidRPr="001F0D79">
        <w:rPr>
          <w:lang w:eastAsia="x-none"/>
        </w:rPr>
        <w:t>A PRACH sequence is configured to UE</w:t>
      </w:r>
    </w:p>
    <w:p w14:paraId="60DCDE75" w14:textId="77777777" w:rsidR="0091475F" w:rsidRPr="001F0D79" w:rsidRDefault="0091475F" w:rsidP="0091475F">
      <w:pPr>
        <w:rPr>
          <w:lang w:eastAsia="x-none"/>
        </w:rPr>
      </w:pPr>
    </w:p>
    <w:p w14:paraId="144F0772" w14:textId="77777777" w:rsidR="0091475F" w:rsidRPr="001F0D79" w:rsidRDefault="0091475F" w:rsidP="0091475F">
      <w:pPr>
        <w:rPr>
          <w:lang w:eastAsia="x-none"/>
        </w:rPr>
      </w:pPr>
      <w:r w:rsidRPr="001F0D79">
        <w:rPr>
          <w:highlight w:val="darkYellow"/>
          <w:lang w:eastAsia="x-none"/>
        </w:rPr>
        <w:t>Working Assumption:</w:t>
      </w:r>
    </w:p>
    <w:p w14:paraId="36DD6B32" w14:textId="77777777" w:rsidR="0091475F" w:rsidRPr="001F0D79" w:rsidRDefault="0091475F" w:rsidP="00E10EF4">
      <w:pPr>
        <w:numPr>
          <w:ilvl w:val="0"/>
          <w:numId w:val="31"/>
        </w:numPr>
        <w:overflowPunct/>
        <w:autoSpaceDE/>
        <w:autoSpaceDN/>
        <w:adjustRightInd/>
        <w:spacing w:after="0"/>
        <w:jc w:val="left"/>
        <w:textAlignment w:val="auto"/>
        <w:rPr>
          <w:lang w:eastAsia="x-none"/>
        </w:rPr>
      </w:pPr>
      <w:r w:rsidRPr="001F0D79">
        <w:rPr>
          <w:lang w:eastAsia="x-none"/>
        </w:rPr>
        <w:t>At least the following parameters should be configured for dedicated PRACH resources for beam failure recovery</w:t>
      </w:r>
    </w:p>
    <w:p w14:paraId="67661B47" w14:textId="77777777" w:rsidR="0091475F" w:rsidRPr="001F0D79" w:rsidRDefault="0091475F" w:rsidP="00E10EF4">
      <w:pPr>
        <w:numPr>
          <w:ilvl w:val="1"/>
          <w:numId w:val="31"/>
        </w:numPr>
        <w:overflowPunct/>
        <w:autoSpaceDE/>
        <w:autoSpaceDN/>
        <w:adjustRightInd/>
        <w:spacing w:after="0"/>
        <w:jc w:val="left"/>
        <w:textAlignment w:val="auto"/>
        <w:rPr>
          <w:lang w:eastAsia="x-none"/>
        </w:rPr>
      </w:pPr>
      <w:r w:rsidRPr="001F0D79">
        <w:rPr>
          <w:lang w:eastAsia="x-none"/>
        </w:rPr>
        <w:t>Per UE parameters</w:t>
      </w:r>
    </w:p>
    <w:p w14:paraId="533162E3"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Preamble sequence related parameters</w:t>
      </w:r>
    </w:p>
    <w:p w14:paraId="28AB6E1E" w14:textId="77777777" w:rsidR="0091475F" w:rsidRPr="001F0D79" w:rsidRDefault="0091475F" w:rsidP="00E10EF4">
      <w:pPr>
        <w:numPr>
          <w:ilvl w:val="3"/>
          <w:numId w:val="31"/>
        </w:numPr>
        <w:overflowPunct/>
        <w:autoSpaceDE/>
        <w:autoSpaceDN/>
        <w:adjustRightInd/>
        <w:spacing w:after="0"/>
        <w:jc w:val="left"/>
        <w:textAlignment w:val="auto"/>
        <w:rPr>
          <w:lang w:eastAsia="x-none"/>
        </w:rPr>
      </w:pPr>
      <w:r w:rsidRPr="001F0D79">
        <w:rPr>
          <w:lang w:eastAsia="x-none"/>
        </w:rPr>
        <w:t>E.g., root sequence, cyclic shift, and preamble index</w:t>
      </w:r>
    </w:p>
    <w:p w14:paraId="53AC2B98"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Maximum number of transmissions</w:t>
      </w:r>
    </w:p>
    <w:p w14:paraId="0F1156FD"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 xml:space="preserve">Maximum number of power </w:t>
      </w:r>
      <w:proofErr w:type="spellStart"/>
      <w:r w:rsidRPr="001F0D79">
        <w:rPr>
          <w:lang w:eastAsia="x-none"/>
        </w:rPr>
        <w:t>rampings</w:t>
      </w:r>
      <w:proofErr w:type="spellEnd"/>
    </w:p>
    <w:p w14:paraId="2742E98D"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Target received power</w:t>
      </w:r>
    </w:p>
    <w:p w14:paraId="4D067E32"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Retransmission Tx power ramping step size</w:t>
      </w:r>
    </w:p>
    <w:p w14:paraId="0D2411F1"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 xml:space="preserve">Beam failure recovery timer </w:t>
      </w:r>
    </w:p>
    <w:p w14:paraId="3BD112DB" w14:textId="77777777" w:rsidR="0091475F" w:rsidRPr="001F0D79" w:rsidRDefault="0091475F" w:rsidP="00E10EF4">
      <w:pPr>
        <w:numPr>
          <w:ilvl w:val="1"/>
          <w:numId w:val="31"/>
        </w:numPr>
        <w:overflowPunct/>
        <w:autoSpaceDE/>
        <w:autoSpaceDN/>
        <w:adjustRightInd/>
        <w:spacing w:after="0"/>
        <w:jc w:val="left"/>
        <w:textAlignment w:val="auto"/>
        <w:rPr>
          <w:lang w:eastAsia="x-none"/>
        </w:rPr>
      </w:pPr>
      <w:r w:rsidRPr="001F0D79">
        <w:rPr>
          <w:lang w:eastAsia="x-none"/>
        </w:rPr>
        <w:t>Per dedicated PRACH resource parameters</w:t>
      </w:r>
    </w:p>
    <w:p w14:paraId="5ECD4043"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Frequency location information</w:t>
      </w:r>
    </w:p>
    <w:p w14:paraId="032728FA"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Time location, if it is only a subset of all RACH symbols (e.g., PRACH mask)</w:t>
      </w:r>
    </w:p>
    <w:p w14:paraId="105BC21C" w14:textId="77777777" w:rsidR="0091475F" w:rsidRPr="001F0D79" w:rsidRDefault="0091475F" w:rsidP="00E10EF4">
      <w:pPr>
        <w:numPr>
          <w:ilvl w:val="2"/>
          <w:numId w:val="31"/>
        </w:numPr>
        <w:overflowPunct/>
        <w:autoSpaceDE/>
        <w:autoSpaceDN/>
        <w:adjustRightInd/>
        <w:spacing w:after="0"/>
        <w:jc w:val="left"/>
        <w:textAlignment w:val="auto"/>
        <w:rPr>
          <w:lang w:eastAsia="x-none"/>
        </w:rPr>
      </w:pPr>
      <w:r w:rsidRPr="001F0D79">
        <w:rPr>
          <w:lang w:eastAsia="x-none"/>
        </w:rPr>
        <w:t>Associated SSB or CSI-RS information</w:t>
      </w:r>
    </w:p>
    <w:p w14:paraId="2B3263FF" w14:textId="77777777" w:rsidR="0091475F" w:rsidRPr="001F0D79" w:rsidRDefault="0091475F" w:rsidP="00E10EF4">
      <w:pPr>
        <w:numPr>
          <w:ilvl w:val="1"/>
          <w:numId w:val="31"/>
        </w:numPr>
        <w:overflowPunct/>
        <w:autoSpaceDE/>
        <w:autoSpaceDN/>
        <w:adjustRightInd/>
        <w:spacing w:after="0"/>
        <w:jc w:val="left"/>
        <w:textAlignment w:val="auto"/>
        <w:rPr>
          <w:lang w:eastAsia="x-none"/>
        </w:rPr>
      </w:pPr>
      <w:r w:rsidRPr="001F0D79">
        <w:rPr>
          <w:lang w:eastAsia="x-none"/>
        </w:rPr>
        <w:t>Note: as a starting point, use initial access preamble transmission mechanism and parameters. If any issue is identified, new mechanism can be introduced.</w:t>
      </w:r>
    </w:p>
    <w:p w14:paraId="4733047A" w14:textId="77777777" w:rsidR="0091475F" w:rsidRPr="008D590E" w:rsidRDefault="0091475F" w:rsidP="0091475F">
      <w:pPr>
        <w:overflowPunct/>
        <w:autoSpaceDE/>
        <w:autoSpaceDN/>
        <w:adjustRightInd/>
        <w:spacing w:after="160" w:line="259" w:lineRule="auto"/>
      </w:pPr>
      <w:r w:rsidRPr="001F0D79">
        <w:rPr>
          <w:lang w:eastAsia="x-none"/>
        </w:rPr>
        <w:t xml:space="preserve">No further RRC signalling for above UE parameters is required if reusing the same parameter as initial access </w:t>
      </w:r>
      <w:r w:rsidRPr="00596CCC">
        <w:rPr>
          <w:lang w:eastAsia="x-none"/>
        </w:rPr>
        <w:t xml:space="preserve"> </w:t>
      </w:r>
    </w:p>
    <w:p w14:paraId="0B3FAA2B" w14:textId="77777777" w:rsidR="0091475F" w:rsidRDefault="0091475F" w:rsidP="0091475F">
      <w:r>
        <w:t xml:space="preserve">In RAN1 #91 the following agreements were made, </w:t>
      </w:r>
    </w:p>
    <w:p w14:paraId="246FF20A" w14:textId="77777777" w:rsidR="0091475F" w:rsidRPr="00EE589F" w:rsidRDefault="0091475F" w:rsidP="0091475F">
      <w:pPr>
        <w:rPr>
          <w:b/>
          <w:lang w:eastAsia="x-none"/>
        </w:rPr>
      </w:pPr>
      <w:r w:rsidRPr="00EE589F">
        <w:rPr>
          <w:b/>
          <w:highlight w:val="green"/>
          <w:lang w:eastAsia="x-none"/>
        </w:rPr>
        <w:lastRenderedPageBreak/>
        <w:t>Agreement</w:t>
      </w:r>
    </w:p>
    <w:p w14:paraId="75A528DF" w14:textId="77777777" w:rsidR="0091475F" w:rsidRDefault="0091475F" w:rsidP="0091475F">
      <w:pPr>
        <w:pStyle w:val="Caption"/>
      </w:pPr>
      <w:bookmarkStart w:id="4" w:name="_Ref498527113"/>
      <w:r>
        <w:t xml:space="preserve">Table </w:t>
      </w:r>
      <w:bookmarkEnd w:id="4"/>
      <w:r>
        <w:t>1 Beam-failure-recovery-request-RACH-Resource configuration</w:t>
      </w:r>
    </w:p>
    <w:tbl>
      <w:tblPr>
        <w:tblW w:w="9634" w:type="dxa"/>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ayout w:type="fixed"/>
        <w:tblLook w:val="04A0" w:firstRow="1" w:lastRow="0" w:firstColumn="1" w:lastColumn="0" w:noHBand="0" w:noVBand="1"/>
      </w:tblPr>
      <w:tblGrid>
        <w:gridCol w:w="1170"/>
        <w:gridCol w:w="2520"/>
        <w:gridCol w:w="1350"/>
        <w:gridCol w:w="4594"/>
      </w:tblGrid>
      <w:tr w:rsidR="0091475F" w:rsidRPr="007D6D3F" w14:paraId="6B41D561" w14:textId="77777777" w:rsidTr="00210BE5">
        <w:tc>
          <w:tcPr>
            <w:tcW w:w="3690" w:type="dxa"/>
            <w:gridSpan w:val="2"/>
            <w:tcBorders>
              <w:bottom w:val="single" w:sz="12" w:space="0" w:color="F4B083"/>
            </w:tcBorders>
          </w:tcPr>
          <w:p w14:paraId="5C1DD88A" w14:textId="77777777" w:rsidR="0091475F" w:rsidRPr="007D6D3F" w:rsidRDefault="0091475F" w:rsidP="00210BE5">
            <w:pPr>
              <w:rPr>
                <w:b/>
                <w:bCs/>
              </w:rPr>
            </w:pPr>
            <w:r w:rsidRPr="007D6D3F">
              <w:rPr>
                <w:b/>
                <w:bCs/>
              </w:rPr>
              <w:t>RRC parameter</w:t>
            </w:r>
          </w:p>
        </w:tc>
        <w:tc>
          <w:tcPr>
            <w:tcW w:w="1350" w:type="dxa"/>
            <w:tcBorders>
              <w:bottom w:val="single" w:sz="12" w:space="0" w:color="F4B083"/>
            </w:tcBorders>
            <w:shd w:val="clear" w:color="auto" w:fill="auto"/>
          </w:tcPr>
          <w:p w14:paraId="000904C5" w14:textId="77777777" w:rsidR="0091475F" w:rsidRPr="007D6D3F" w:rsidRDefault="0091475F" w:rsidP="00210BE5">
            <w:pPr>
              <w:rPr>
                <w:b/>
                <w:bCs/>
              </w:rPr>
            </w:pPr>
            <w:r w:rsidRPr="007D6D3F">
              <w:rPr>
                <w:b/>
                <w:bCs/>
              </w:rPr>
              <w:t>Value range</w:t>
            </w:r>
          </w:p>
        </w:tc>
        <w:tc>
          <w:tcPr>
            <w:tcW w:w="4590" w:type="dxa"/>
            <w:tcBorders>
              <w:bottom w:val="single" w:sz="12" w:space="0" w:color="F4B083"/>
            </w:tcBorders>
            <w:shd w:val="clear" w:color="auto" w:fill="auto"/>
          </w:tcPr>
          <w:p w14:paraId="7508BCD9" w14:textId="77777777" w:rsidR="0091475F" w:rsidRPr="007D6D3F" w:rsidRDefault="0091475F" w:rsidP="00210BE5">
            <w:pPr>
              <w:rPr>
                <w:b/>
                <w:bCs/>
              </w:rPr>
            </w:pPr>
            <w:r w:rsidRPr="007D6D3F">
              <w:rPr>
                <w:b/>
                <w:bCs/>
              </w:rPr>
              <w:t>Note/description</w:t>
            </w:r>
          </w:p>
        </w:tc>
      </w:tr>
      <w:tr w:rsidR="0091475F" w:rsidRPr="007D6D3F" w14:paraId="740F2071" w14:textId="77777777" w:rsidTr="00210BE5">
        <w:tc>
          <w:tcPr>
            <w:tcW w:w="3690" w:type="dxa"/>
            <w:gridSpan w:val="2"/>
          </w:tcPr>
          <w:p w14:paraId="57A3DE27" w14:textId="77777777" w:rsidR="0091475F" w:rsidRPr="007D6D3F" w:rsidRDefault="0091475F" w:rsidP="00210BE5">
            <w:pPr>
              <w:rPr>
                <w:bCs/>
              </w:rPr>
            </w:pPr>
            <w:proofErr w:type="spellStart"/>
            <w:r w:rsidRPr="007D6D3F">
              <w:rPr>
                <w:bCs/>
              </w:rPr>
              <w:t>RootSequenceIndex</w:t>
            </w:r>
            <w:proofErr w:type="spellEnd"/>
            <w:r w:rsidRPr="007D6D3F">
              <w:rPr>
                <w:bCs/>
              </w:rPr>
              <w:t>-BFR</w:t>
            </w:r>
          </w:p>
        </w:tc>
        <w:tc>
          <w:tcPr>
            <w:tcW w:w="1350" w:type="dxa"/>
            <w:shd w:val="clear" w:color="auto" w:fill="auto"/>
          </w:tcPr>
          <w:p w14:paraId="448E5802" w14:textId="77777777" w:rsidR="0091475F" w:rsidRPr="007D6D3F" w:rsidRDefault="0091475F" w:rsidP="00210BE5">
            <w:r w:rsidRPr="00D61C96">
              <w:t>{</w:t>
            </w:r>
            <w:proofErr w:type="gramStart"/>
            <w:r w:rsidRPr="00D61C96">
              <w:t>0,1,…</w:t>
            </w:r>
            <w:proofErr w:type="gramEnd"/>
            <w:r w:rsidRPr="00D61C96">
              <w:t>,137}</w:t>
            </w:r>
          </w:p>
        </w:tc>
        <w:tc>
          <w:tcPr>
            <w:tcW w:w="4590" w:type="dxa"/>
            <w:shd w:val="clear" w:color="auto" w:fill="auto"/>
          </w:tcPr>
          <w:p w14:paraId="23D31667" w14:textId="77777777" w:rsidR="0091475F" w:rsidRPr="007D6D3F" w:rsidRDefault="0091475F" w:rsidP="00210BE5">
            <w:r w:rsidRPr="007D6D3F">
              <w:t>Short sequence only</w:t>
            </w:r>
          </w:p>
        </w:tc>
      </w:tr>
      <w:tr w:rsidR="0091475F" w:rsidRPr="007D6D3F" w14:paraId="56454071" w14:textId="77777777" w:rsidTr="00210BE5">
        <w:tc>
          <w:tcPr>
            <w:tcW w:w="3690" w:type="dxa"/>
            <w:gridSpan w:val="2"/>
          </w:tcPr>
          <w:p w14:paraId="035C83A5" w14:textId="77777777" w:rsidR="0091475F" w:rsidRPr="007D6D3F" w:rsidRDefault="0091475F" w:rsidP="00210BE5">
            <w:pPr>
              <w:rPr>
                <w:bCs/>
              </w:rPr>
            </w:pPr>
            <w:proofErr w:type="spellStart"/>
            <w:r w:rsidRPr="007D6D3F">
              <w:rPr>
                <w:bCs/>
              </w:rPr>
              <w:t>ZeroCorrelationZoneConfig</w:t>
            </w:r>
            <w:proofErr w:type="spellEnd"/>
            <w:r w:rsidRPr="007D6D3F">
              <w:rPr>
                <w:bCs/>
              </w:rPr>
              <w:t>-BFR</w:t>
            </w:r>
          </w:p>
        </w:tc>
        <w:tc>
          <w:tcPr>
            <w:tcW w:w="1350" w:type="dxa"/>
            <w:shd w:val="clear" w:color="auto" w:fill="auto"/>
          </w:tcPr>
          <w:p w14:paraId="0F32F655" w14:textId="77777777" w:rsidR="0091475F" w:rsidRPr="007D6D3F" w:rsidRDefault="0091475F" w:rsidP="00210BE5">
            <w:r w:rsidRPr="00D61C96">
              <w:t>{</w:t>
            </w:r>
            <w:proofErr w:type="gramStart"/>
            <w:r w:rsidRPr="00D61C96">
              <w:t>0,1,..</w:t>
            </w:r>
            <w:proofErr w:type="gramEnd"/>
            <w:r w:rsidRPr="00D61C96">
              <w:t>,15}</w:t>
            </w:r>
          </w:p>
        </w:tc>
        <w:tc>
          <w:tcPr>
            <w:tcW w:w="4590" w:type="dxa"/>
            <w:shd w:val="clear" w:color="auto" w:fill="auto"/>
          </w:tcPr>
          <w:p w14:paraId="3120E6DC" w14:textId="77777777" w:rsidR="0091475F" w:rsidRPr="007D6D3F" w:rsidRDefault="0091475F" w:rsidP="00210BE5">
            <w:r>
              <w:t xml:space="preserve">Determine cyclic shift. </w:t>
            </w:r>
            <w:r w:rsidRPr="007D6D3F">
              <w:t>Value range same as IA session</w:t>
            </w:r>
          </w:p>
        </w:tc>
      </w:tr>
      <w:tr w:rsidR="0091475F" w:rsidRPr="007D6D3F" w14:paraId="47BF49CE" w14:textId="77777777" w:rsidTr="00210BE5">
        <w:tc>
          <w:tcPr>
            <w:tcW w:w="3690" w:type="dxa"/>
            <w:gridSpan w:val="2"/>
          </w:tcPr>
          <w:p w14:paraId="39C60392" w14:textId="77777777" w:rsidR="0091475F" w:rsidRPr="007D6D3F" w:rsidRDefault="0091475F" w:rsidP="00210BE5">
            <w:pPr>
              <w:rPr>
                <w:bCs/>
              </w:rPr>
            </w:pPr>
            <w:proofErr w:type="spellStart"/>
            <w:r w:rsidRPr="007D6D3F">
              <w:rPr>
                <w:bCs/>
              </w:rPr>
              <w:t>PreambleInitialReceivedTargetPower</w:t>
            </w:r>
            <w:proofErr w:type="spellEnd"/>
            <w:r w:rsidRPr="007D6D3F">
              <w:rPr>
                <w:bCs/>
              </w:rPr>
              <w:t>-BFR</w:t>
            </w:r>
          </w:p>
        </w:tc>
        <w:tc>
          <w:tcPr>
            <w:tcW w:w="1350" w:type="dxa"/>
            <w:shd w:val="clear" w:color="auto" w:fill="auto"/>
          </w:tcPr>
          <w:p w14:paraId="7C83CDAE" w14:textId="77777777" w:rsidR="0091475F" w:rsidRPr="007D6D3F" w:rsidRDefault="0091475F" w:rsidP="00210BE5">
            <w:r w:rsidRPr="007D6D3F">
              <w:t>FFS</w:t>
            </w:r>
          </w:p>
        </w:tc>
        <w:tc>
          <w:tcPr>
            <w:tcW w:w="4590" w:type="dxa"/>
            <w:shd w:val="clear" w:color="auto" w:fill="auto"/>
          </w:tcPr>
          <w:p w14:paraId="67767DA6" w14:textId="77777777" w:rsidR="0091475F" w:rsidRPr="007D6D3F" w:rsidRDefault="0091475F" w:rsidP="00210BE5">
            <w:r w:rsidRPr="007D6D3F">
              <w:t>Value range same as IA session</w:t>
            </w:r>
          </w:p>
        </w:tc>
      </w:tr>
      <w:tr w:rsidR="0091475F" w:rsidRPr="00FD3977" w14:paraId="65D5FD4E" w14:textId="77777777" w:rsidTr="00210BE5">
        <w:tc>
          <w:tcPr>
            <w:tcW w:w="3690" w:type="dxa"/>
            <w:gridSpan w:val="2"/>
          </w:tcPr>
          <w:p w14:paraId="107F5162" w14:textId="77777777" w:rsidR="0091475F" w:rsidRPr="00C3283B" w:rsidRDefault="0091475F" w:rsidP="00210BE5">
            <w:pPr>
              <w:rPr>
                <w:bCs/>
              </w:rPr>
            </w:pPr>
            <w:proofErr w:type="spellStart"/>
            <w:r w:rsidRPr="00C3283B">
              <w:rPr>
                <w:bCs/>
              </w:rPr>
              <w:t>ra</w:t>
            </w:r>
            <w:proofErr w:type="spellEnd"/>
            <w:r w:rsidRPr="00C3283B">
              <w:rPr>
                <w:bCs/>
              </w:rPr>
              <w:t>-</w:t>
            </w:r>
            <w:proofErr w:type="spellStart"/>
            <w:r w:rsidRPr="00C3283B">
              <w:rPr>
                <w:bCs/>
              </w:rPr>
              <w:t>PreambleIndexConfig</w:t>
            </w:r>
            <w:proofErr w:type="spellEnd"/>
            <w:r w:rsidRPr="00C3283B">
              <w:rPr>
                <w:bCs/>
              </w:rPr>
              <w:t>-BFR</w:t>
            </w:r>
          </w:p>
        </w:tc>
        <w:tc>
          <w:tcPr>
            <w:tcW w:w="1350" w:type="dxa"/>
            <w:shd w:val="clear" w:color="auto" w:fill="auto"/>
          </w:tcPr>
          <w:p w14:paraId="7F61E581" w14:textId="77777777" w:rsidR="0091475F" w:rsidRPr="00C3283B" w:rsidRDefault="0091475F" w:rsidP="00210BE5">
            <w:r w:rsidRPr="00C3283B">
              <w:t>FFS</w:t>
            </w:r>
          </w:p>
        </w:tc>
        <w:tc>
          <w:tcPr>
            <w:tcW w:w="4594" w:type="dxa"/>
            <w:shd w:val="clear" w:color="auto" w:fill="auto"/>
          </w:tcPr>
          <w:p w14:paraId="69AE7BF3" w14:textId="77777777" w:rsidR="0091475F" w:rsidRPr="00C3283B" w:rsidRDefault="0091475F" w:rsidP="00210BE5">
            <w:r w:rsidRPr="00C3283B">
              <w:t>Value range same as IA session</w:t>
            </w:r>
          </w:p>
        </w:tc>
      </w:tr>
      <w:tr w:rsidR="0091475F" w:rsidRPr="007D6D3F" w14:paraId="21034660" w14:textId="77777777" w:rsidTr="00210BE5">
        <w:tc>
          <w:tcPr>
            <w:tcW w:w="3690" w:type="dxa"/>
            <w:gridSpan w:val="2"/>
          </w:tcPr>
          <w:p w14:paraId="5D6385FB" w14:textId="77777777" w:rsidR="0091475F" w:rsidRPr="00D80EAE" w:rsidRDefault="0091475F" w:rsidP="00210BE5">
            <w:pPr>
              <w:rPr>
                <w:bCs/>
              </w:rPr>
            </w:pPr>
            <w:proofErr w:type="spellStart"/>
            <w:r w:rsidRPr="00D80EAE">
              <w:rPr>
                <w:bCs/>
              </w:rPr>
              <w:t>PreambleTransMax</w:t>
            </w:r>
            <w:proofErr w:type="spellEnd"/>
            <w:r w:rsidRPr="00D80EAE">
              <w:rPr>
                <w:bCs/>
              </w:rPr>
              <w:t>-BFR</w:t>
            </w:r>
          </w:p>
        </w:tc>
        <w:tc>
          <w:tcPr>
            <w:tcW w:w="1350" w:type="dxa"/>
            <w:shd w:val="clear" w:color="auto" w:fill="auto"/>
          </w:tcPr>
          <w:p w14:paraId="4E17D68F" w14:textId="77777777" w:rsidR="0091475F" w:rsidRPr="007D6D3F" w:rsidRDefault="0091475F" w:rsidP="00210BE5">
            <w:r w:rsidRPr="007D6D3F">
              <w:t>FFS</w:t>
            </w:r>
          </w:p>
        </w:tc>
        <w:tc>
          <w:tcPr>
            <w:tcW w:w="4590" w:type="dxa"/>
            <w:shd w:val="clear" w:color="auto" w:fill="auto"/>
          </w:tcPr>
          <w:p w14:paraId="038F06C4" w14:textId="77777777" w:rsidR="0091475F" w:rsidRPr="007D6D3F" w:rsidRDefault="0091475F" w:rsidP="00210BE5">
            <w:r w:rsidRPr="007D6D3F">
              <w:t>Value range same as IA session</w:t>
            </w:r>
          </w:p>
        </w:tc>
      </w:tr>
      <w:tr w:rsidR="0091475F" w:rsidRPr="007D6D3F" w14:paraId="17820ECD" w14:textId="77777777" w:rsidTr="00210BE5">
        <w:tc>
          <w:tcPr>
            <w:tcW w:w="3690" w:type="dxa"/>
            <w:gridSpan w:val="2"/>
          </w:tcPr>
          <w:p w14:paraId="15AF9B0F" w14:textId="77777777" w:rsidR="0091475F" w:rsidRPr="00D80EAE" w:rsidRDefault="0091475F" w:rsidP="00210BE5">
            <w:pPr>
              <w:rPr>
                <w:bCs/>
              </w:rPr>
            </w:pPr>
            <w:proofErr w:type="spellStart"/>
            <w:r>
              <w:t>powerRampingStep</w:t>
            </w:r>
            <w:proofErr w:type="spellEnd"/>
            <w:r>
              <w:t>-BFR</w:t>
            </w:r>
          </w:p>
        </w:tc>
        <w:tc>
          <w:tcPr>
            <w:tcW w:w="1350" w:type="dxa"/>
            <w:shd w:val="clear" w:color="auto" w:fill="auto"/>
          </w:tcPr>
          <w:p w14:paraId="0CDC3B2F" w14:textId="77777777" w:rsidR="0091475F" w:rsidRPr="007D6D3F" w:rsidRDefault="0091475F" w:rsidP="00210BE5">
            <w:r>
              <w:t>FFS</w:t>
            </w:r>
          </w:p>
        </w:tc>
        <w:tc>
          <w:tcPr>
            <w:tcW w:w="4590" w:type="dxa"/>
            <w:shd w:val="clear" w:color="auto" w:fill="auto"/>
          </w:tcPr>
          <w:p w14:paraId="77D73E68" w14:textId="77777777" w:rsidR="0091475F" w:rsidRPr="007D6D3F" w:rsidRDefault="0091475F" w:rsidP="00210BE5"/>
        </w:tc>
      </w:tr>
      <w:tr w:rsidR="0091475F" w:rsidRPr="00316AD1" w14:paraId="3D0D8A6F" w14:textId="77777777" w:rsidTr="00210BE5">
        <w:tc>
          <w:tcPr>
            <w:tcW w:w="3690" w:type="dxa"/>
            <w:gridSpan w:val="2"/>
          </w:tcPr>
          <w:p w14:paraId="737E7B0D" w14:textId="77777777" w:rsidR="0091475F" w:rsidRPr="00316AD1" w:rsidRDefault="0091475F" w:rsidP="00210BE5">
            <w:pPr>
              <w:rPr>
                <w:bCs/>
                <w:highlight w:val="green"/>
              </w:rPr>
            </w:pPr>
            <w:proofErr w:type="spellStart"/>
            <w:r w:rsidRPr="00316AD1">
              <w:rPr>
                <w:bCs/>
                <w:highlight w:val="green"/>
              </w:rPr>
              <w:t>CandidateBeamThreshold</w:t>
            </w:r>
            <w:proofErr w:type="spellEnd"/>
          </w:p>
        </w:tc>
        <w:tc>
          <w:tcPr>
            <w:tcW w:w="1350" w:type="dxa"/>
            <w:shd w:val="clear" w:color="auto" w:fill="auto"/>
          </w:tcPr>
          <w:p w14:paraId="5643A4D9" w14:textId="77777777" w:rsidR="0091475F" w:rsidRPr="00316AD1" w:rsidRDefault="0091475F" w:rsidP="00210BE5">
            <w:pPr>
              <w:rPr>
                <w:highlight w:val="green"/>
              </w:rPr>
            </w:pPr>
          </w:p>
        </w:tc>
        <w:tc>
          <w:tcPr>
            <w:tcW w:w="4590" w:type="dxa"/>
            <w:shd w:val="clear" w:color="auto" w:fill="auto"/>
          </w:tcPr>
          <w:p w14:paraId="7C17EDDF" w14:textId="77777777" w:rsidR="0091475F" w:rsidRPr="00316AD1" w:rsidRDefault="0091475F" w:rsidP="00210BE5">
            <w:pPr>
              <w:rPr>
                <w:highlight w:val="green"/>
              </w:rPr>
            </w:pPr>
            <w:r w:rsidRPr="00316AD1">
              <w:rPr>
                <w:highlight w:val="green"/>
              </w:rPr>
              <w:t>One threshold for CSIRS</w:t>
            </w:r>
          </w:p>
        </w:tc>
      </w:tr>
      <w:tr w:rsidR="0091475F" w:rsidRPr="0091736D" w14:paraId="2AC31FE6" w14:textId="77777777" w:rsidTr="00210BE5">
        <w:tc>
          <w:tcPr>
            <w:tcW w:w="3690" w:type="dxa"/>
            <w:gridSpan w:val="2"/>
          </w:tcPr>
          <w:p w14:paraId="4B849911" w14:textId="77777777" w:rsidR="0091475F" w:rsidRPr="00175210" w:rsidRDefault="0091475F" w:rsidP="00210BE5">
            <w:pPr>
              <w:rPr>
                <w:bCs/>
              </w:rPr>
            </w:pPr>
            <w:r>
              <w:rPr>
                <w:bCs/>
              </w:rPr>
              <w:t>Candidate-Beam-RS-List</w:t>
            </w:r>
          </w:p>
        </w:tc>
        <w:tc>
          <w:tcPr>
            <w:tcW w:w="1350" w:type="dxa"/>
            <w:shd w:val="clear" w:color="auto" w:fill="auto"/>
          </w:tcPr>
          <w:p w14:paraId="38F10BB9" w14:textId="77777777" w:rsidR="0091475F" w:rsidRPr="00175210" w:rsidRDefault="0091475F" w:rsidP="00210BE5"/>
        </w:tc>
        <w:tc>
          <w:tcPr>
            <w:tcW w:w="4590" w:type="dxa"/>
            <w:shd w:val="clear" w:color="auto" w:fill="auto"/>
          </w:tcPr>
          <w:p w14:paraId="125B9D4A" w14:textId="77777777" w:rsidR="0091475F" w:rsidRDefault="0091475F" w:rsidP="00210BE5">
            <w:r w:rsidRPr="00602438">
              <w:t>A list of RS indices. The entry of each list can be</w:t>
            </w:r>
          </w:p>
          <w:p w14:paraId="5FADD4A1" w14:textId="77777777" w:rsidR="0091475F" w:rsidRPr="00602438" w:rsidRDefault="0091475F" w:rsidP="00210BE5">
            <w:r>
              <w:t>a SSB index or a CSI-RS resource index</w:t>
            </w:r>
          </w:p>
        </w:tc>
      </w:tr>
      <w:tr w:rsidR="0091475F" w:rsidRPr="00C3283B" w14:paraId="0AB42EDC" w14:textId="77777777" w:rsidTr="00210BE5">
        <w:tc>
          <w:tcPr>
            <w:tcW w:w="3690" w:type="dxa"/>
            <w:gridSpan w:val="2"/>
          </w:tcPr>
          <w:p w14:paraId="1AAB7441" w14:textId="77777777" w:rsidR="0091475F" w:rsidRPr="00C3283B" w:rsidRDefault="0091475F" w:rsidP="00210BE5">
            <w:pPr>
              <w:rPr>
                <w:bCs/>
              </w:rPr>
            </w:pPr>
            <w:r w:rsidRPr="00C3283B">
              <w:rPr>
                <w:bCs/>
              </w:rPr>
              <w:t>PRACH-resource-dedicated-BFR</w:t>
            </w:r>
          </w:p>
        </w:tc>
        <w:tc>
          <w:tcPr>
            <w:tcW w:w="1350" w:type="dxa"/>
            <w:shd w:val="clear" w:color="auto" w:fill="auto"/>
          </w:tcPr>
          <w:p w14:paraId="3E978FD8" w14:textId="77777777" w:rsidR="0091475F" w:rsidRPr="00C3283B" w:rsidRDefault="0091475F" w:rsidP="00210BE5"/>
        </w:tc>
        <w:tc>
          <w:tcPr>
            <w:tcW w:w="4590" w:type="dxa"/>
            <w:shd w:val="clear" w:color="auto" w:fill="auto"/>
          </w:tcPr>
          <w:p w14:paraId="57762E14" w14:textId="77777777" w:rsidR="0091475F" w:rsidRPr="00C3283B" w:rsidRDefault="0091475F" w:rsidP="00210BE5">
            <w:pPr>
              <w:rPr>
                <w:bCs/>
              </w:rPr>
            </w:pPr>
            <w:r w:rsidRPr="00C3283B">
              <w:rPr>
                <w:bCs/>
              </w:rPr>
              <w:t xml:space="preserve">The following fields are defined for </w:t>
            </w:r>
          </w:p>
          <w:p w14:paraId="6BD2A295" w14:textId="77777777" w:rsidR="0091475F" w:rsidRPr="00C3283B" w:rsidRDefault="0091475F" w:rsidP="00210BE5">
            <w:r w:rsidRPr="00C3283B">
              <w:rPr>
                <w:bCs/>
              </w:rPr>
              <w:t>each candidate beam RS</w:t>
            </w:r>
          </w:p>
        </w:tc>
      </w:tr>
      <w:tr w:rsidR="0091475F" w:rsidRPr="007D6D3F" w14:paraId="074A0FB8" w14:textId="77777777" w:rsidTr="00210BE5">
        <w:tc>
          <w:tcPr>
            <w:tcW w:w="1170" w:type="dxa"/>
          </w:tcPr>
          <w:p w14:paraId="3D7663CC" w14:textId="77777777" w:rsidR="0091475F" w:rsidRPr="00634785" w:rsidRDefault="0091475F" w:rsidP="00210BE5">
            <w:pPr>
              <w:rPr>
                <w:rFonts w:eastAsia="Malgun Gothic"/>
                <w:b/>
                <w:u w:val="single"/>
                <w:lang w:eastAsia="ko-KR"/>
              </w:rPr>
            </w:pPr>
          </w:p>
        </w:tc>
        <w:tc>
          <w:tcPr>
            <w:tcW w:w="2520" w:type="dxa"/>
            <w:shd w:val="clear" w:color="auto" w:fill="auto"/>
          </w:tcPr>
          <w:p w14:paraId="01DF5398" w14:textId="77777777" w:rsidR="0091475F" w:rsidRPr="00634785" w:rsidRDefault="0091475F" w:rsidP="00210BE5">
            <w:pPr>
              <w:rPr>
                <w:bCs/>
              </w:rPr>
            </w:pPr>
            <w:r w:rsidRPr="00911389">
              <w:rPr>
                <w:rFonts w:eastAsia="Malgun Gothic"/>
                <w:lang w:eastAsia="ko-KR"/>
              </w:rPr>
              <w:t>Candidate-Beam-RS</w:t>
            </w:r>
          </w:p>
        </w:tc>
        <w:tc>
          <w:tcPr>
            <w:tcW w:w="1350" w:type="dxa"/>
            <w:shd w:val="clear" w:color="auto" w:fill="auto"/>
          </w:tcPr>
          <w:p w14:paraId="6F969075" w14:textId="77777777" w:rsidR="0091475F" w:rsidRPr="007D6D3F" w:rsidRDefault="0091475F" w:rsidP="00210BE5">
            <w:r>
              <w:t xml:space="preserve">{SSB index </w:t>
            </w:r>
            <w:proofErr w:type="gramStart"/>
            <w:r>
              <w:t>or  CSI</w:t>
            </w:r>
            <w:proofErr w:type="gramEnd"/>
            <w:r>
              <w:t>-RS ID}</w:t>
            </w:r>
          </w:p>
        </w:tc>
        <w:tc>
          <w:tcPr>
            <w:tcW w:w="4590" w:type="dxa"/>
            <w:shd w:val="clear" w:color="auto" w:fill="auto"/>
          </w:tcPr>
          <w:p w14:paraId="7E30D914" w14:textId="77777777" w:rsidR="0091475F" w:rsidRDefault="0091475F" w:rsidP="00210BE5">
            <w:r>
              <w:t xml:space="preserve">RS index that is associated with the following </w:t>
            </w:r>
          </w:p>
          <w:p w14:paraId="3304DFDC" w14:textId="77777777" w:rsidR="0091475F" w:rsidRDefault="0091475F" w:rsidP="00210BE5">
            <w:r>
              <w:t>PRACH resource</w:t>
            </w:r>
          </w:p>
          <w:p w14:paraId="5D0CBDAE" w14:textId="77777777" w:rsidR="0091475F" w:rsidRDefault="0091475F" w:rsidP="00210BE5">
            <w:r>
              <w:t xml:space="preserve">Note: if the candidate-beam-RS-List includes both </w:t>
            </w:r>
          </w:p>
          <w:p w14:paraId="4CD5B658" w14:textId="77777777" w:rsidR="0091475F" w:rsidRDefault="0091475F" w:rsidP="00210BE5">
            <w:r>
              <w:t xml:space="preserve">CSIRS resource indexes and SSB indexes, AND only </w:t>
            </w:r>
          </w:p>
          <w:p w14:paraId="3DC12AA8" w14:textId="77777777" w:rsidR="0091475F" w:rsidRDefault="0091475F" w:rsidP="00210BE5">
            <w:r>
              <w:t xml:space="preserve">SSB indexes are associated with PRACH resources, </w:t>
            </w:r>
          </w:p>
          <w:p w14:paraId="368E3CF5" w14:textId="77777777" w:rsidR="0091475F" w:rsidRDefault="0091475F" w:rsidP="00210BE5">
            <w:r>
              <w:t>NR standard should specify a rule that the UE should</w:t>
            </w:r>
          </w:p>
          <w:p w14:paraId="09C55940" w14:textId="77777777" w:rsidR="0091475F" w:rsidRDefault="0091475F" w:rsidP="00210BE5">
            <w:r>
              <w:t xml:space="preserve">Monitor both CSI-RS and SSB for New Beam </w:t>
            </w:r>
          </w:p>
          <w:p w14:paraId="72FDA258" w14:textId="77777777" w:rsidR="0091475F" w:rsidRPr="007D6D3F" w:rsidRDefault="0091475F" w:rsidP="00210BE5">
            <w:r>
              <w:t>Identification.</w:t>
            </w:r>
          </w:p>
        </w:tc>
      </w:tr>
      <w:tr w:rsidR="0091475F" w:rsidRPr="007D6D3F" w14:paraId="1BC3537B" w14:textId="77777777" w:rsidTr="00210BE5">
        <w:tc>
          <w:tcPr>
            <w:tcW w:w="1170" w:type="dxa"/>
          </w:tcPr>
          <w:p w14:paraId="3F49C229" w14:textId="77777777" w:rsidR="0091475F" w:rsidRPr="00175210" w:rsidRDefault="0091475F" w:rsidP="00210BE5">
            <w:pPr>
              <w:rPr>
                <w:rFonts w:eastAsia="Malgun Gothic"/>
                <w:b/>
                <w:u w:val="single"/>
                <w:lang w:eastAsia="ko-KR"/>
              </w:rPr>
            </w:pPr>
          </w:p>
        </w:tc>
        <w:tc>
          <w:tcPr>
            <w:tcW w:w="2520" w:type="dxa"/>
            <w:shd w:val="clear" w:color="auto" w:fill="auto"/>
          </w:tcPr>
          <w:p w14:paraId="0BAA8134" w14:textId="77777777" w:rsidR="0091475F" w:rsidRPr="00392041" w:rsidRDefault="0091475F" w:rsidP="00210BE5">
            <w:pPr>
              <w:rPr>
                <w:rFonts w:eastAsia="Malgun Gothic"/>
                <w:u w:val="single"/>
                <w:lang w:eastAsia="ko-KR"/>
              </w:rPr>
            </w:pPr>
            <w:proofErr w:type="spellStart"/>
            <w:r>
              <w:rPr>
                <w:bCs/>
              </w:rPr>
              <w:t>ra</w:t>
            </w:r>
            <w:proofErr w:type="spellEnd"/>
            <w:r>
              <w:rPr>
                <w:bCs/>
              </w:rPr>
              <w:t>-</w:t>
            </w:r>
            <w:proofErr w:type="spellStart"/>
            <w:r>
              <w:rPr>
                <w:bCs/>
              </w:rPr>
              <w:t>PreambleIndex</w:t>
            </w:r>
            <w:proofErr w:type="spellEnd"/>
            <w:r w:rsidRPr="007D6D3F">
              <w:rPr>
                <w:bCs/>
              </w:rPr>
              <w:t>-BFR</w:t>
            </w:r>
          </w:p>
          <w:p w14:paraId="272B675B" w14:textId="77777777" w:rsidR="0091475F" w:rsidRPr="00634785" w:rsidRDefault="0091475F" w:rsidP="00210BE5">
            <w:pPr>
              <w:rPr>
                <w:rFonts w:eastAsia="Malgun Gothic"/>
                <w:b/>
                <w:u w:val="single"/>
                <w:lang w:eastAsia="ko-KR"/>
              </w:rPr>
            </w:pPr>
          </w:p>
        </w:tc>
        <w:tc>
          <w:tcPr>
            <w:tcW w:w="1350" w:type="dxa"/>
            <w:shd w:val="clear" w:color="auto" w:fill="auto"/>
          </w:tcPr>
          <w:p w14:paraId="4728E221" w14:textId="77777777" w:rsidR="0091475F" w:rsidRPr="00392041" w:rsidRDefault="0091475F" w:rsidP="00210BE5">
            <w:r>
              <w:t>FFS</w:t>
            </w:r>
          </w:p>
        </w:tc>
        <w:tc>
          <w:tcPr>
            <w:tcW w:w="4590" w:type="dxa"/>
            <w:shd w:val="clear" w:color="auto" w:fill="auto"/>
          </w:tcPr>
          <w:p w14:paraId="0677DE30" w14:textId="77777777" w:rsidR="0091475F" w:rsidRPr="00392041" w:rsidRDefault="0091475F" w:rsidP="00210BE5">
            <w:r w:rsidRPr="00392041">
              <w:t xml:space="preserve">Preamble </w:t>
            </w:r>
            <w:r>
              <w:t>index used to select</w:t>
            </w:r>
            <w:r w:rsidRPr="00392041">
              <w:t xml:space="preserve"> one from </w:t>
            </w:r>
          </w:p>
          <w:p w14:paraId="3F9394E1" w14:textId="77777777" w:rsidR="0091475F" w:rsidRPr="00295EFB" w:rsidRDefault="0091475F" w:rsidP="00210BE5">
            <w:r w:rsidRPr="00392041">
              <w:t>a sequence poo</w:t>
            </w:r>
            <w:r>
              <w:t>l</w:t>
            </w:r>
          </w:p>
        </w:tc>
      </w:tr>
      <w:tr w:rsidR="0091475F" w:rsidRPr="007D6D3F" w14:paraId="070D9F61" w14:textId="77777777" w:rsidTr="00210BE5">
        <w:tc>
          <w:tcPr>
            <w:tcW w:w="1170" w:type="dxa"/>
          </w:tcPr>
          <w:p w14:paraId="2F66640F" w14:textId="77777777" w:rsidR="0091475F" w:rsidRPr="007D6D3F" w:rsidRDefault="0091475F" w:rsidP="00210BE5">
            <w:pPr>
              <w:rPr>
                <w:bCs/>
              </w:rPr>
            </w:pPr>
          </w:p>
        </w:tc>
        <w:tc>
          <w:tcPr>
            <w:tcW w:w="2520" w:type="dxa"/>
            <w:shd w:val="clear" w:color="auto" w:fill="auto"/>
          </w:tcPr>
          <w:p w14:paraId="06196D24" w14:textId="77777777" w:rsidR="0091475F" w:rsidRPr="007D6D3F" w:rsidRDefault="0091475F" w:rsidP="00210BE5">
            <w:pPr>
              <w:rPr>
                <w:bCs/>
              </w:rPr>
            </w:pPr>
            <w:proofErr w:type="spellStart"/>
            <w:r w:rsidRPr="007D6D3F">
              <w:rPr>
                <w:bCs/>
              </w:rPr>
              <w:t>prach</w:t>
            </w:r>
            <w:proofErr w:type="spellEnd"/>
            <w:r w:rsidRPr="007D6D3F">
              <w:rPr>
                <w:bCs/>
              </w:rPr>
              <w:t>-</w:t>
            </w:r>
            <w:proofErr w:type="spellStart"/>
            <w:r w:rsidRPr="007D6D3F">
              <w:rPr>
                <w:bCs/>
              </w:rPr>
              <w:t>FreqOffset</w:t>
            </w:r>
            <w:proofErr w:type="spellEnd"/>
            <w:r w:rsidRPr="007D6D3F">
              <w:rPr>
                <w:bCs/>
              </w:rPr>
              <w:t>-BFR</w:t>
            </w:r>
          </w:p>
        </w:tc>
        <w:tc>
          <w:tcPr>
            <w:tcW w:w="1350" w:type="dxa"/>
            <w:shd w:val="clear" w:color="auto" w:fill="auto"/>
          </w:tcPr>
          <w:p w14:paraId="187CC1D1" w14:textId="77777777" w:rsidR="0091475F" w:rsidRPr="007D6D3F" w:rsidRDefault="0091475F" w:rsidP="00210BE5">
            <w:r w:rsidRPr="007D6D3F">
              <w:t>FFS</w:t>
            </w:r>
          </w:p>
        </w:tc>
        <w:tc>
          <w:tcPr>
            <w:tcW w:w="4590" w:type="dxa"/>
            <w:shd w:val="clear" w:color="auto" w:fill="auto"/>
          </w:tcPr>
          <w:p w14:paraId="05242A33" w14:textId="77777777" w:rsidR="0091475F" w:rsidRDefault="0091475F" w:rsidP="00210BE5">
            <w:proofErr w:type="spellStart"/>
            <w:r>
              <w:t>FDM’ed</w:t>
            </w:r>
            <w:proofErr w:type="spellEnd"/>
            <w:r>
              <w:t xml:space="preserve"> to other PRACH resources. </w:t>
            </w:r>
          </w:p>
          <w:p w14:paraId="57738DA4" w14:textId="77777777" w:rsidR="0091475F" w:rsidRPr="007D6D3F" w:rsidRDefault="0091475F" w:rsidP="00210BE5">
            <w:r w:rsidRPr="007D6D3F">
              <w:t>Value range same as IA session</w:t>
            </w:r>
          </w:p>
        </w:tc>
      </w:tr>
      <w:tr w:rsidR="0091475F" w:rsidRPr="007D6D3F" w14:paraId="7B57AA2C" w14:textId="77777777" w:rsidTr="00210BE5">
        <w:tc>
          <w:tcPr>
            <w:tcW w:w="1170" w:type="dxa"/>
          </w:tcPr>
          <w:p w14:paraId="30A7F4B3" w14:textId="77777777" w:rsidR="0091475F" w:rsidRDefault="0091475F" w:rsidP="00210BE5">
            <w:pPr>
              <w:rPr>
                <w:bCs/>
              </w:rPr>
            </w:pPr>
          </w:p>
        </w:tc>
        <w:tc>
          <w:tcPr>
            <w:tcW w:w="2520" w:type="dxa"/>
            <w:shd w:val="clear" w:color="auto" w:fill="auto"/>
          </w:tcPr>
          <w:p w14:paraId="3663542A" w14:textId="77777777" w:rsidR="0091475F" w:rsidRPr="007D6D3F" w:rsidRDefault="0091475F" w:rsidP="00210BE5">
            <w:pPr>
              <w:rPr>
                <w:bCs/>
              </w:rPr>
            </w:pPr>
            <w:r>
              <w:rPr>
                <w:bCs/>
              </w:rPr>
              <w:t>m</w:t>
            </w:r>
            <w:r w:rsidRPr="007D6D3F">
              <w:rPr>
                <w:bCs/>
              </w:rPr>
              <w:t>asks for RACH resources and/or SSBs</w:t>
            </w:r>
          </w:p>
        </w:tc>
        <w:tc>
          <w:tcPr>
            <w:tcW w:w="1350" w:type="dxa"/>
            <w:shd w:val="clear" w:color="auto" w:fill="auto"/>
          </w:tcPr>
          <w:p w14:paraId="1BA0A0A2" w14:textId="77777777" w:rsidR="0091475F" w:rsidRPr="007D6D3F" w:rsidRDefault="0091475F" w:rsidP="00210BE5">
            <w:r w:rsidRPr="007D6D3F">
              <w:t>FFS</w:t>
            </w:r>
          </w:p>
        </w:tc>
        <w:tc>
          <w:tcPr>
            <w:tcW w:w="4590" w:type="dxa"/>
            <w:shd w:val="clear" w:color="auto" w:fill="auto"/>
          </w:tcPr>
          <w:p w14:paraId="7C3F245D" w14:textId="77777777" w:rsidR="0091475F" w:rsidRDefault="0091475F" w:rsidP="00210BE5">
            <w:r>
              <w:t xml:space="preserve">Time domain mask. </w:t>
            </w:r>
          </w:p>
          <w:p w14:paraId="1D6308DC" w14:textId="77777777" w:rsidR="0091475F" w:rsidRPr="007D6D3F" w:rsidRDefault="0091475F" w:rsidP="00210BE5">
            <w:r w:rsidRPr="007D6D3F">
              <w:t>Value range same as IA session</w:t>
            </w:r>
          </w:p>
        </w:tc>
      </w:tr>
    </w:tbl>
    <w:p w14:paraId="6D285A69" w14:textId="77777777" w:rsidR="0091475F" w:rsidRDefault="0091475F" w:rsidP="0091475F">
      <w:pPr>
        <w:pStyle w:val="Caption"/>
      </w:pPr>
      <w:bookmarkStart w:id="5" w:name="_Ref498527120"/>
      <w:r>
        <w:t xml:space="preserve">Table </w:t>
      </w:r>
      <w:bookmarkEnd w:id="5"/>
      <w:r>
        <w:t>2 Other RRC parameters related to beam failure recovery</w:t>
      </w:r>
    </w:p>
    <w:tbl>
      <w:tblPr>
        <w:tblW w:w="0" w:type="auto"/>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ook w:val="04A0" w:firstRow="1" w:lastRow="0" w:firstColumn="1" w:lastColumn="0" w:noHBand="0" w:noVBand="1"/>
      </w:tblPr>
      <w:tblGrid>
        <w:gridCol w:w="3660"/>
        <w:gridCol w:w="1334"/>
        <w:gridCol w:w="4527"/>
      </w:tblGrid>
      <w:tr w:rsidR="0091475F" w:rsidRPr="007D6D3F" w14:paraId="6150D049" w14:textId="77777777" w:rsidTr="00210BE5">
        <w:tc>
          <w:tcPr>
            <w:tcW w:w="3690" w:type="dxa"/>
            <w:tcBorders>
              <w:bottom w:val="single" w:sz="12" w:space="0" w:color="F4B083"/>
            </w:tcBorders>
            <w:shd w:val="clear" w:color="auto" w:fill="auto"/>
          </w:tcPr>
          <w:p w14:paraId="402154DF" w14:textId="77777777" w:rsidR="0091475F" w:rsidRPr="007D6D3F" w:rsidRDefault="0091475F" w:rsidP="00210BE5">
            <w:pPr>
              <w:rPr>
                <w:b/>
                <w:bCs/>
              </w:rPr>
            </w:pPr>
            <w:r w:rsidRPr="007D6D3F">
              <w:rPr>
                <w:b/>
                <w:bCs/>
              </w:rPr>
              <w:t>RRC parameter</w:t>
            </w:r>
            <w:r>
              <w:rPr>
                <w:b/>
                <w:bCs/>
              </w:rPr>
              <w:t xml:space="preserve"> (UE-specific parameters)</w:t>
            </w:r>
          </w:p>
        </w:tc>
        <w:tc>
          <w:tcPr>
            <w:tcW w:w="1350" w:type="dxa"/>
            <w:tcBorders>
              <w:bottom w:val="single" w:sz="12" w:space="0" w:color="F4B083"/>
            </w:tcBorders>
            <w:shd w:val="clear" w:color="auto" w:fill="auto"/>
          </w:tcPr>
          <w:p w14:paraId="59C1CA0C" w14:textId="77777777" w:rsidR="0091475F" w:rsidRPr="007D6D3F" w:rsidRDefault="0091475F" w:rsidP="00210BE5">
            <w:pPr>
              <w:rPr>
                <w:b/>
                <w:bCs/>
              </w:rPr>
            </w:pPr>
            <w:r w:rsidRPr="007D6D3F">
              <w:rPr>
                <w:b/>
                <w:bCs/>
              </w:rPr>
              <w:t>Value range</w:t>
            </w:r>
          </w:p>
        </w:tc>
        <w:tc>
          <w:tcPr>
            <w:tcW w:w="4590" w:type="dxa"/>
            <w:tcBorders>
              <w:bottom w:val="single" w:sz="12" w:space="0" w:color="F4B083"/>
            </w:tcBorders>
            <w:shd w:val="clear" w:color="auto" w:fill="auto"/>
          </w:tcPr>
          <w:p w14:paraId="7A7122CB" w14:textId="77777777" w:rsidR="0091475F" w:rsidRPr="007D6D3F" w:rsidRDefault="0091475F" w:rsidP="00210BE5">
            <w:pPr>
              <w:rPr>
                <w:b/>
                <w:bCs/>
              </w:rPr>
            </w:pPr>
            <w:r w:rsidRPr="007D6D3F">
              <w:rPr>
                <w:b/>
                <w:bCs/>
              </w:rPr>
              <w:t>Note/description</w:t>
            </w:r>
          </w:p>
        </w:tc>
      </w:tr>
      <w:tr w:rsidR="0091475F" w:rsidRPr="007D6D3F" w14:paraId="28CB1836" w14:textId="77777777" w:rsidTr="00210BE5">
        <w:tc>
          <w:tcPr>
            <w:tcW w:w="3690" w:type="dxa"/>
            <w:shd w:val="clear" w:color="auto" w:fill="auto"/>
          </w:tcPr>
          <w:p w14:paraId="74537B2D" w14:textId="77777777" w:rsidR="0091475F" w:rsidRPr="007D6D3F" w:rsidRDefault="0091475F" w:rsidP="00210BE5">
            <w:pPr>
              <w:rPr>
                <w:bCs/>
              </w:rPr>
            </w:pPr>
            <w:proofErr w:type="spellStart"/>
            <w:r w:rsidRPr="007D6D3F">
              <w:rPr>
                <w:bCs/>
              </w:rPr>
              <w:t>ResponseWindowSize</w:t>
            </w:r>
            <w:proofErr w:type="spellEnd"/>
            <w:r w:rsidRPr="007D6D3F">
              <w:t>-BFR</w:t>
            </w:r>
          </w:p>
        </w:tc>
        <w:tc>
          <w:tcPr>
            <w:tcW w:w="1350" w:type="dxa"/>
            <w:shd w:val="clear" w:color="auto" w:fill="auto"/>
          </w:tcPr>
          <w:p w14:paraId="41A95473" w14:textId="77777777" w:rsidR="0091475F" w:rsidRPr="007D6D3F" w:rsidRDefault="0091475F" w:rsidP="00210BE5">
            <w:r w:rsidRPr="007D6D3F">
              <w:t>FFS</w:t>
            </w:r>
          </w:p>
        </w:tc>
        <w:tc>
          <w:tcPr>
            <w:tcW w:w="4590" w:type="dxa"/>
            <w:shd w:val="clear" w:color="auto" w:fill="auto"/>
          </w:tcPr>
          <w:p w14:paraId="18199739" w14:textId="77777777" w:rsidR="0091475F" w:rsidRPr="007D6D3F" w:rsidRDefault="0091475F" w:rsidP="00210BE5">
            <w:r w:rsidRPr="007D6D3F">
              <w:t xml:space="preserve">Time duration for monitoring </w:t>
            </w:r>
            <w:proofErr w:type="spellStart"/>
            <w:r w:rsidRPr="007D6D3F">
              <w:t>gNB</w:t>
            </w:r>
            <w:proofErr w:type="spellEnd"/>
            <w:r w:rsidRPr="007D6D3F">
              <w:t xml:space="preserve"> response in Beam-Failure-Recovery-Response-CORESET after BFRQ. </w:t>
            </w:r>
            <w:proofErr w:type="gramStart"/>
            <w:r w:rsidRPr="007D6D3F">
              <w:t>Similar to</w:t>
            </w:r>
            <w:proofErr w:type="gramEnd"/>
            <w:r w:rsidRPr="007D6D3F">
              <w:t xml:space="preserve"> </w:t>
            </w:r>
            <w:proofErr w:type="spellStart"/>
            <w:r w:rsidRPr="007D6D3F">
              <w:rPr>
                <w:i/>
              </w:rPr>
              <w:t>ra-ResponseWindowSize</w:t>
            </w:r>
            <w:proofErr w:type="spellEnd"/>
          </w:p>
        </w:tc>
      </w:tr>
      <w:tr w:rsidR="0091475F" w:rsidRPr="007D6D3F" w14:paraId="747AD745" w14:textId="77777777" w:rsidTr="00210BE5">
        <w:tc>
          <w:tcPr>
            <w:tcW w:w="3690" w:type="dxa"/>
            <w:shd w:val="clear" w:color="auto" w:fill="auto"/>
          </w:tcPr>
          <w:p w14:paraId="126C936E" w14:textId="77777777" w:rsidR="0091475F" w:rsidRPr="007D6D3F" w:rsidRDefault="0091475F" w:rsidP="00210BE5">
            <w:pPr>
              <w:rPr>
                <w:bCs/>
              </w:rPr>
            </w:pPr>
            <w:r w:rsidRPr="007D6D3F">
              <w:t>Beam-failure-recovery-Timer</w:t>
            </w:r>
          </w:p>
        </w:tc>
        <w:tc>
          <w:tcPr>
            <w:tcW w:w="1350" w:type="dxa"/>
            <w:shd w:val="clear" w:color="auto" w:fill="auto"/>
          </w:tcPr>
          <w:p w14:paraId="6A60A532" w14:textId="77777777" w:rsidR="0091475F" w:rsidRPr="007D6D3F" w:rsidRDefault="0091475F" w:rsidP="00210BE5">
            <w:r w:rsidRPr="007D6D3F">
              <w:t>FFS</w:t>
            </w:r>
          </w:p>
        </w:tc>
        <w:tc>
          <w:tcPr>
            <w:tcW w:w="4590" w:type="dxa"/>
            <w:shd w:val="clear" w:color="auto" w:fill="auto"/>
          </w:tcPr>
          <w:p w14:paraId="18AE5EE3" w14:textId="77777777" w:rsidR="0091475F" w:rsidRPr="007D6D3F" w:rsidRDefault="0091475F" w:rsidP="00210BE5">
            <w:r>
              <w:t>Details on UE behaviour related to the timer is FFS</w:t>
            </w:r>
          </w:p>
        </w:tc>
      </w:tr>
      <w:tr w:rsidR="0091475F" w:rsidRPr="007D6D3F" w14:paraId="16EB0181" w14:textId="77777777" w:rsidTr="00210BE5">
        <w:tc>
          <w:tcPr>
            <w:tcW w:w="3690" w:type="dxa"/>
            <w:shd w:val="clear" w:color="auto" w:fill="auto"/>
          </w:tcPr>
          <w:p w14:paraId="27A163BC" w14:textId="77777777" w:rsidR="0091475F" w:rsidRPr="007D6D3F" w:rsidRDefault="0091475F" w:rsidP="00210BE5">
            <w:pPr>
              <w:rPr>
                <w:bCs/>
              </w:rPr>
            </w:pPr>
            <w:proofErr w:type="spellStart"/>
            <w:r w:rsidRPr="007D6D3F">
              <w:rPr>
                <w:bCs/>
              </w:rPr>
              <w:lastRenderedPageBreak/>
              <w:t>NrOfBeamFailureInstance</w:t>
            </w:r>
            <w:proofErr w:type="spellEnd"/>
          </w:p>
        </w:tc>
        <w:tc>
          <w:tcPr>
            <w:tcW w:w="1350" w:type="dxa"/>
            <w:shd w:val="clear" w:color="auto" w:fill="auto"/>
          </w:tcPr>
          <w:p w14:paraId="757BEBE6" w14:textId="77777777" w:rsidR="0091475F" w:rsidRPr="007D6D3F" w:rsidRDefault="0091475F" w:rsidP="00210BE5">
            <w:r w:rsidRPr="007D6D3F">
              <w:t>FFS</w:t>
            </w:r>
          </w:p>
        </w:tc>
        <w:tc>
          <w:tcPr>
            <w:tcW w:w="4590" w:type="dxa"/>
            <w:shd w:val="clear" w:color="auto" w:fill="auto"/>
          </w:tcPr>
          <w:p w14:paraId="2E15D722" w14:textId="77777777" w:rsidR="0091475F" w:rsidRPr="007D6D3F" w:rsidRDefault="0091475F" w:rsidP="00210BE5">
            <w:r w:rsidRPr="007D6D3F">
              <w:t>Consecutive number of beam failure instances for declaring beam failure</w:t>
            </w:r>
          </w:p>
        </w:tc>
      </w:tr>
      <w:tr w:rsidR="0091475F" w:rsidRPr="007D6D3F" w14:paraId="35258D24" w14:textId="77777777" w:rsidTr="00210BE5">
        <w:tc>
          <w:tcPr>
            <w:tcW w:w="3690" w:type="dxa"/>
            <w:shd w:val="clear" w:color="auto" w:fill="auto"/>
          </w:tcPr>
          <w:p w14:paraId="50A576A6" w14:textId="77777777" w:rsidR="0091475F" w:rsidRPr="00216815" w:rsidRDefault="0091475F" w:rsidP="00210BE5">
            <w:pPr>
              <w:rPr>
                <w:bCs/>
              </w:rPr>
            </w:pPr>
            <w:r w:rsidRPr="00216815">
              <w:rPr>
                <w:rFonts w:eastAsia="Times New Roman"/>
              </w:rPr>
              <w:t>Beam-Failure-Recovery-Response-CORESET</w:t>
            </w:r>
          </w:p>
        </w:tc>
        <w:tc>
          <w:tcPr>
            <w:tcW w:w="1350" w:type="dxa"/>
            <w:shd w:val="clear" w:color="auto" w:fill="auto"/>
          </w:tcPr>
          <w:p w14:paraId="76C58E66" w14:textId="77777777" w:rsidR="0091475F" w:rsidRPr="007D6D3F" w:rsidRDefault="0091475F" w:rsidP="00210BE5">
            <w:r>
              <w:t>FFS</w:t>
            </w:r>
          </w:p>
        </w:tc>
        <w:tc>
          <w:tcPr>
            <w:tcW w:w="4590" w:type="dxa"/>
            <w:shd w:val="clear" w:color="auto" w:fill="auto"/>
          </w:tcPr>
          <w:p w14:paraId="13F4E5EE" w14:textId="77777777" w:rsidR="0091475F" w:rsidRPr="007D6D3F" w:rsidRDefault="0091475F" w:rsidP="00210BE5"/>
        </w:tc>
      </w:tr>
    </w:tbl>
    <w:p w14:paraId="32D8C8B8" w14:textId="1EC72611" w:rsidR="0091475F" w:rsidRDefault="0091475F" w:rsidP="0091475F"/>
    <w:p w14:paraId="08A96987" w14:textId="77777777" w:rsidR="00E1587D" w:rsidRDefault="00E1587D" w:rsidP="00E1587D">
      <w:pPr>
        <w:pStyle w:val="BodyText"/>
      </w:pPr>
      <w:r>
        <w:t>In RAN2#100, the following agreements were made regarding the timer for the beam failure recovery procedure in NR:</w:t>
      </w:r>
    </w:p>
    <w:p w14:paraId="66420415" w14:textId="77777777" w:rsidR="00E1587D" w:rsidRDefault="00E1587D" w:rsidP="00E1587D">
      <w:pPr>
        <w:pStyle w:val="Doc-text2"/>
        <w:pBdr>
          <w:top w:val="single" w:sz="4" w:space="1" w:color="auto"/>
          <w:left w:val="single" w:sz="4" w:space="4" w:color="auto"/>
          <w:bottom w:val="single" w:sz="4" w:space="1" w:color="auto"/>
          <w:right w:val="single" w:sz="4" w:space="4" w:color="auto"/>
        </w:pBdr>
        <w:ind w:left="930"/>
        <w:rPr>
          <w:rFonts w:cs="Arial"/>
          <w:b/>
          <w:iCs/>
        </w:rPr>
      </w:pPr>
      <w:r>
        <w:rPr>
          <w:rFonts w:cs="Arial"/>
          <w:b/>
          <w:iCs/>
        </w:rPr>
        <w:t>Agreements</w:t>
      </w:r>
    </w:p>
    <w:p w14:paraId="0DA381A2" w14:textId="77777777" w:rsidR="00E1587D" w:rsidRDefault="00E1587D" w:rsidP="00E1587D">
      <w:pPr>
        <w:pStyle w:val="Doc-text2"/>
        <w:pBdr>
          <w:top w:val="single" w:sz="4" w:space="1" w:color="auto"/>
          <w:left w:val="single" w:sz="4" w:space="4" w:color="auto"/>
          <w:bottom w:val="single" w:sz="4" w:space="1" w:color="auto"/>
          <w:right w:val="single" w:sz="4" w:space="4" w:color="auto"/>
        </w:pBdr>
        <w:ind w:left="930"/>
        <w:rPr>
          <w:rFonts w:cs="Arial"/>
          <w:iCs/>
        </w:rPr>
      </w:pPr>
    </w:p>
    <w:p w14:paraId="54B0DBD2" w14:textId="77777777" w:rsidR="00E1587D" w:rsidRDefault="00E1587D" w:rsidP="00E1587D">
      <w:pPr>
        <w:pStyle w:val="Doc-text2"/>
        <w:pBdr>
          <w:top w:val="single" w:sz="4" w:space="1" w:color="auto"/>
          <w:left w:val="single" w:sz="4" w:space="4" w:color="auto"/>
          <w:bottom w:val="single" w:sz="4" w:space="1" w:color="auto"/>
          <w:right w:val="single" w:sz="4" w:space="4" w:color="auto"/>
        </w:pBdr>
        <w:ind w:left="930"/>
        <w:rPr>
          <w:rFonts w:cs="Arial"/>
          <w:iCs/>
        </w:rPr>
      </w:pPr>
      <w:r>
        <w:rPr>
          <w:rFonts w:cs="Arial"/>
          <w:iCs/>
        </w:rPr>
        <w:t>3</w:t>
      </w:r>
      <w:r>
        <w:rPr>
          <w:rFonts w:cs="Arial"/>
          <w:iCs/>
        </w:rPr>
        <w:tab/>
        <w:t xml:space="preserve">From RAN2 point of view </w:t>
      </w:r>
      <w:proofErr w:type="spellStart"/>
      <w:r>
        <w:rPr>
          <w:rFonts w:cs="Arial"/>
          <w:iCs/>
        </w:rPr>
        <w:t>beamFailureRecoveryTimer</w:t>
      </w:r>
      <w:proofErr w:type="spellEnd"/>
      <w:r>
        <w:rPr>
          <w:rFonts w:cs="Arial"/>
          <w:iCs/>
        </w:rPr>
        <w:t xml:space="preserve"> is not supported</w:t>
      </w:r>
    </w:p>
    <w:p w14:paraId="1FEDFB6E" w14:textId="77777777" w:rsidR="00E1587D" w:rsidRDefault="00E1587D" w:rsidP="00E1587D">
      <w:pPr>
        <w:pStyle w:val="Doc-text2"/>
        <w:pBdr>
          <w:top w:val="single" w:sz="4" w:space="1" w:color="auto"/>
          <w:left w:val="single" w:sz="4" w:space="4" w:color="auto"/>
          <w:bottom w:val="single" w:sz="4" w:space="1" w:color="auto"/>
          <w:right w:val="single" w:sz="4" w:space="4" w:color="auto"/>
        </w:pBdr>
        <w:ind w:left="930"/>
        <w:rPr>
          <w:lang w:eastAsia="zh-CN"/>
        </w:rPr>
      </w:pPr>
    </w:p>
    <w:p w14:paraId="07D37345" w14:textId="77777777" w:rsidR="00E1587D" w:rsidRDefault="00E1587D" w:rsidP="00E1587D">
      <w:pPr>
        <w:pStyle w:val="BodyText"/>
      </w:pPr>
      <w:r>
        <w:t xml:space="preserve"> </w:t>
      </w:r>
    </w:p>
    <w:p w14:paraId="7507434D" w14:textId="77777777" w:rsidR="00E1587D" w:rsidRDefault="00E1587D" w:rsidP="00E1587D">
      <w:pPr>
        <w:pStyle w:val="Doc-text2"/>
        <w:ind w:left="0" w:firstLine="0"/>
      </w:pPr>
    </w:p>
    <w:p w14:paraId="55F9DC68" w14:textId="18830298" w:rsidR="00E1587D" w:rsidRDefault="00E1587D" w:rsidP="00E1587D">
      <w:pPr>
        <w:pStyle w:val="Doc-text2"/>
        <w:ind w:left="0" w:firstLine="0"/>
      </w:pPr>
      <w:r>
        <w:t xml:space="preserve">In RAN1# AH 1801 the following agreements were made regarding the timer for the beam failure recovery procedure in NR: </w:t>
      </w:r>
    </w:p>
    <w:p w14:paraId="6D89606A" w14:textId="77777777" w:rsidR="00E1587D" w:rsidRDefault="00E1587D" w:rsidP="00E1587D">
      <w:pPr>
        <w:pStyle w:val="Doc-text2"/>
        <w:ind w:left="0" w:firstLine="0"/>
      </w:pPr>
    </w:p>
    <w:p w14:paraId="4A44AC28" w14:textId="77777777" w:rsidR="00E1587D" w:rsidRPr="00512383" w:rsidRDefault="00E1587D" w:rsidP="00E1587D">
      <w:pPr>
        <w:ind w:left="567"/>
        <w:rPr>
          <w:rFonts w:cs="Arial"/>
          <w:b/>
          <w:highlight w:val="green"/>
        </w:rPr>
      </w:pPr>
      <w:r w:rsidRPr="00512383">
        <w:rPr>
          <w:rFonts w:cs="Arial"/>
          <w:b/>
          <w:highlight w:val="green"/>
        </w:rPr>
        <w:t>Agreement:</w:t>
      </w:r>
    </w:p>
    <w:p w14:paraId="478D58DE" w14:textId="77777777" w:rsidR="00E1587D" w:rsidRPr="00512383" w:rsidRDefault="00E1587D" w:rsidP="00E1587D">
      <w:pPr>
        <w:spacing w:after="0"/>
        <w:ind w:left="567"/>
        <w:contextualSpacing/>
        <w:rPr>
          <w:rFonts w:cs="Arial"/>
          <w:b/>
          <w:highlight w:val="green"/>
        </w:rPr>
      </w:pPr>
      <w:proofErr w:type="spellStart"/>
      <w:r w:rsidRPr="00512383">
        <w:rPr>
          <w:rFonts w:cs="Arial"/>
        </w:rPr>
        <w:t>Behavior</w:t>
      </w:r>
      <w:proofErr w:type="spellEnd"/>
      <w:r w:rsidRPr="00512383">
        <w:rPr>
          <w:rFonts w:cs="Arial"/>
        </w:rPr>
        <w:t xml:space="preserve"> of </w:t>
      </w:r>
      <w:r w:rsidRPr="00512383">
        <w:rPr>
          <w:rFonts w:cs="Arial"/>
          <w:i/>
        </w:rPr>
        <w:t>Beam-failure-recovery-Timer</w:t>
      </w:r>
    </w:p>
    <w:p w14:paraId="14970A6D" w14:textId="77777777" w:rsidR="00E1587D" w:rsidRPr="00512383" w:rsidRDefault="00E1587D" w:rsidP="00E1587D">
      <w:pPr>
        <w:numPr>
          <w:ilvl w:val="0"/>
          <w:numId w:val="10"/>
        </w:numPr>
        <w:overflowPunct/>
        <w:autoSpaceDE/>
        <w:autoSpaceDN/>
        <w:adjustRightInd/>
        <w:spacing w:after="0"/>
        <w:ind w:left="1287"/>
        <w:contextualSpacing/>
        <w:jc w:val="left"/>
        <w:textAlignment w:val="auto"/>
        <w:rPr>
          <w:rFonts w:cs="Arial"/>
        </w:rPr>
      </w:pPr>
      <w:r w:rsidRPr="00512383">
        <w:rPr>
          <w:rFonts w:cs="Arial"/>
        </w:rPr>
        <w:t xml:space="preserve">Start </w:t>
      </w:r>
      <w:r w:rsidRPr="00512383">
        <w:rPr>
          <w:rFonts w:cs="Arial"/>
          <w:i/>
        </w:rPr>
        <w:t>Beam-failure-recovery-Timer</w:t>
      </w:r>
      <w:r w:rsidRPr="00512383">
        <w:rPr>
          <w:rFonts w:cs="Arial"/>
        </w:rPr>
        <w:t xml:space="preserve"> upon beam failure detection event declared by UE</w:t>
      </w:r>
    </w:p>
    <w:p w14:paraId="0177BFE8" w14:textId="77777777" w:rsidR="00E1587D" w:rsidRPr="00512383" w:rsidRDefault="00E1587D" w:rsidP="00E1587D">
      <w:pPr>
        <w:numPr>
          <w:ilvl w:val="0"/>
          <w:numId w:val="10"/>
        </w:numPr>
        <w:overflowPunct/>
        <w:autoSpaceDE/>
        <w:autoSpaceDN/>
        <w:adjustRightInd/>
        <w:spacing w:after="0"/>
        <w:ind w:left="1287"/>
        <w:contextualSpacing/>
        <w:jc w:val="left"/>
        <w:textAlignment w:val="auto"/>
        <w:rPr>
          <w:rFonts w:cs="Arial"/>
        </w:rPr>
      </w:pPr>
      <w:r w:rsidRPr="00512383">
        <w:rPr>
          <w:rFonts w:cs="Arial"/>
        </w:rPr>
        <w:t xml:space="preserve">Stop </w:t>
      </w:r>
      <w:r w:rsidRPr="00512383">
        <w:rPr>
          <w:rFonts w:cs="Arial"/>
          <w:i/>
        </w:rPr>
        <w:t>Beam-failure-recovery-Timer</w:t>
      </w:r>
      <w:r w:rsidRPr="00512383">
        <w:rPr>
          <w:rFonts w:cs="Arial"/>
        </w:rPr>
        <w:t xml:space="preserve"> upon reception of </w:t>
      </w:r>
      <w:proofErr w:type="spellStart"/>
      <w:r w:rsidRPr="00512383">
        <w:rPr>
          <w:rFonts w:cs="Arial"/>
        </w:rPr>
        <w:t>gNB</w:t>
      </w:r>
      <w:proofErr w:type="spellEnd"/>
      <w:r w:rsidRPr="00512383">
        <w:rPr>
          <w:rFonts w:cs="Arial"/>
        </w:rPr>
        <w:t xml:space="preserve"> response for beam failure recovery request transmission</w:t>
      </w:r>
    </w:p>
    <w:p w14:paraId="6A09E59F" w14:textId="77777777" w:rsidR="00E1587D" w:rsidRDefault="00E1587D" w:rsidP="00E1587D">
      <w:pPr>
        <w:pStyle w:val="Doc-text2"/>
        <w:ind w:left="0" w:firstLine="0"/>
        <w:rPr>
          <w:rFonts w:cs="Arial"/>
          <w:szCs w:val="20"/>
        </w:rPr>
      </w:pPr>
      <w:r>
        <w:rPr>
          <w:rFonts w:cs="Arial"/>
          <w:szCs w:val="20"/>
        </w:rPr>
        <w:t xml:space="preserve">            </w:t>
      </w:r>
      <w:r w:rsidRPr="00512383">
        <w:rPr>
          <w:rFonts w:cs="Arial"/>
          <w:szCs w:val="20"/>
        </w:rPr>
        <w:t>Include as part of LS to RAN2</w:t>
      </w:r>
    </w:p>
    <w:p w14:paraId="18BAE366" w14:textId="77777777" w:rsidR="00E1587D" w:rsidRDefault="00E1587D" w:rsidP="00E1587D">
      <w:pPr>
        <w:pStyle w:val="Doc-text2"/>
        <w:ind w:left="0" w:firstLine="0"/>
      </w:pPr>
    </w:p>
    <w:p w14:paraId="54B28ECE" w14:textId="77777777" w:rsidR="00E1587D" w:rsidRDefault="00E1587D" w:rsidP="00E1587D">
      <w:pPr>
        <w:pStyle w:val="Doc-text2"/>
        <w:ind w:left="0" w:firstLine="0"/>
      </w:pPr>
      <w:r>
        <w:t>In RAN1# 90 the following agreements were made regarding the UE selection of SS block for PRACH transmission:</w:t>
      </w:r>
    </w:p>
    <w:p w14:paraId="611D4B00" w14:textId="77777777" w:rsidR="00E1587D" w:rsidRDefault="00E1587D" w:rsidP="00E1587D">
      <w:pPr>
        <w:pStyle w:val="Doc-text2"/>
        <w:ind w:left="0" w:firstLine="0"/>
      </w:pPr>
    </w:p>
    <w:p w14:paraId="3BD33ADB" w14:textId="77777777" w:rsidR="00E1587D" w:rsidRPr="00D37DBE" w:rsidRDefault="00E1587D" w:rsidP="00E1587D">
      <w:pPr>
        <w:ind w:left="567"/>
        <w:rPr>
          <w:rFonts w:eastAsia="MS Mincho"/>
          <w:b/>
          <w:highlight w:val="yellow"/>
          <w:u w:val="single"/>
          <w:lang w:val="en-US" w:eastAsia="ja-JP"/>
        </w:rPr>
      </w:pPr>
      <w:r w:rsidRPr="007057D3">
        <w:rPr>
          <w:rFonts w:eastAsia="MS Mincho" w:hint="eastAsia"/>
          <w:b/>
          <w:highlight w:val="green"/>
          <w:u w:val="single"/>
          <w:lang w:val="en-US" w:eastAsia="ja-JP"/>
        </w:rPr>
        <w:t>Agreements:</w:t>
      </w:r>
    </w:p>
    <w:p w14:paraId="3185C711" w14:textId="77777777" w:rsidR="00E1587D" w:rsidRPr="007057D3" w:rsidRDefault="00E1587D" w:rsidP="00E1587D">
      <w:pPr>
        <w:numPr>
          <w:ilvl w:val="0"/>
          <w:numId w:val="11"/>
        </w:numPr>
        <w:tabs>
          <w:tab w:val="clear" w:pos="720"/>
          <w:tab w:val="num" w:pos="1287"/>
          <w:tab w:val="left" w:pos="1440"/>
        </w:tabs>
        <w:overflowPunct/>
        <w:autoSpaceDE/>
        <w:autoSpaceDN/>
        <w:adjustRightInd/>
        <w:spacing w:after="0"/>
        <w:ind w:left="1287"/>
        <w:jc w:val="left"/>
        <w:textAlignment w:val="auto"/>
        <w:rPr>
          <w:rFonts w:eastAsia="MS Mincho"/>
          <w:lang w:val="en-US" w:eastAsia="ja-JP"/>
        </w:rPr>
      </w:pPr>
      <w:r w:rsidRPr="007057D3">
        <w:rPr>
          <w:rFonts w:eastAsia="MS Mincho"/>
          <w:lang w:val="en-US" w:eastAsia="ja-JP"/>
        </w:rPr>
        <w:t>It is up to UE implementation how to select the SS block and corresponding PRACH resource for path-loss estimation and (re)transmission</w:t>
      </w:r>
      <w:r w:rsidRPr="007057D3">
        <w:rPr>
          <w:rFonts w:eastAsia="MS Mincho" w:hint="eastAsia"/>
          <w:lang w:val="en-US" w:eastAsia="ja-JP"/>
        </w:rPr>
        <w:t xml:space="preserve"> based on SS blocks that satisfy threshold(s)</w:t>
      </w:r>
    </w:p>
    <w:p w14:paraId="7432930A" w14:textId="77777777" w:rsidR="00E1587D" w:rsidRPr="007057D3" w:rsidRDefault="00E1587D" w:rsidP="00E1587D">
      <w:pPr>
        <w:numPr>
          <w:ilvl w:val="1"/>
          <w:numId w:val="11"/>
        </w:numPr>
        <w:tabs>
          <w:tab w:val="left" w:pos="1440"/>
        </w:tabs>
        <w:overflowPunct/>
        <w:autoSpaceDE/>
        <w:autoSpaceDN/>
        <w:adjustRightInd/>
        <w:spacing w:after="0"/>
        <w:ind w:left="2007"/>
        <w:jc w:val="left"/>
        <w:textAlignment w:val="auto"/>
        <w:rPr>
          <w:rFonts w:eastAsia="MS Mincho"/>
          <w:lang w:val="en-US" w:eastAsia="ja-JP"/>
        </w:rPr>
      </w:pPr>
      <w:r w:rsidRPr="007057D3">
        <w:rPr>
          <w:rFonts w:eastAsia="MS Mincho" w:hint="eastAsia"/>
          <w:lang w:val="en-US" w:eastAsia="ja-JP"/>
        </w:rPr>
        <w:t xml:space="preserve">If UE does not detect a SS block that satisfy threshold(s), it has the flexibility to select any SS block that allows UE to meet the target received power of </w:t>
      </w:r>
      <w:r w:rsidRPr="007057D3">
        <w:rPr>
          <w:rFonts w:eastAsia="MS Mincho"/>
          <w:lang w:val="en-US" w:eastAsia="ja-JP"/>
        </w:rPr>
        <w:t>the</w:t>
      </w:r>
      <w:r w:rsidRPr="007057D3">
        <w:rPr>
          <w:rFonts w:eastAsia="MS Mincho" w:hint="eastAsia"/>
          <w:lang w:val="en-US" w:eastAsia="ja-JP"/>
        </w:rPr>
        <w:t xml:space="preserve"> RACH preamble with its maximum transmit power</w:t>
      </w:r>
    </w:p>
    <w:p w14:paraId="533FEBDB" w14:textId="77777777" w:rsidR="00E1587D" w:rsidRPr="007057D3" w:rsidRDefault="00E1587D" w:rsidP="00E1587D">
      <w:pPr>
        <w:numPr>
          <w:ilvl w:val="1"/>
          <w:numId w:val="11"/>
        </w:numPr>
        <w:tabs>
          <w:tab w:val="left" w:pos="1440"/>
        </w:tabs>
        <w:overflowPunct/>
        <w:autoSpaceDE/>
        <w:autoSpaceDN/>
        <w:adjustRightInd/>
        <w:spacing w:after="0"/>
        <w:ind w:left="2007"/>
        <w:jc w:val="left"/>
        <w:textAlignment w:val="auto"/>
        <w:rPr>
          <w:rFonts w:eastAsia="MS Mincho"/>
          <w:lang w:val="en-US" w:eastAsia="ja-JP"/>
        </w:rPr>
      </w:pPr>
      <w:r w:rsidRPr="007057D3">
        <w:rPr>
          <w:rFonts w:eastAsia="MS Mincho" w:hint="eastAsia"/>
          <w:lang w:val="en-US" w:eastAsia="ja-JP"/>
        </w:rPr>
        <w:t>UE has a flexibility to select its RX beam to find the list of SS blocks that satisfy the threshold(s)</w:t>
      </w:r>
    </w:p>
    <w:p w14:paraId="564808E6" w14:textId="77777777" w:rsidR="00E1587D" w:rsidRPr="007057D3" w:rsidRDefault="00E1587D" w:rsidP="00E1587D">
      <w:pPr>
        <w:numPr>
          <w:ilvl w:val="1"/>
          <w:numId w:val="11"/>
        </w:numPr>
        <w:tabs>
          <w:tab w:val="left" w:pos="1440"/>
        </w:tabs>
        <w:overflowPunct/>
        <w:autoSpaceDE/>
        <w:autoSpaceDN/>
        <w:adjustRightInd/>
        <w:spacing w:after="0"/>
        <w:ind w:left="2007"/>
        <w:jc w:val="left"/>
        <w:textAlignment w:val="auto"/>
        <w:rPr>
          <w:rFonts w:eastAsia="MS Mincho"/>
          <w:lang w:val="en-US" w:eastAsia="ja-JP"/>
        </w:rPr>
      </w:pPr>
      <w:r w:rsidRPr="007057D3">
        <w:rPr>
          <w:rFonts w:eastAsia="MS Mincho"/>
          <w:lang w:val="en-US" w:eastAsia="ja-JP"/>
        </w:rPr>
        <w:t xml:space="preserve">FFS: whether threshold(s) for SS block selection is configured or </w:t>
      </w:r>
      <w:r w:rsidRPr="007057D3">
        <w:rPr>
          <w:rFonts w:eastAsia="MS Mincho" w:hint="eastAsia"/>
          <w:lang w:val="en-US" w:eastAsia="ja-JP"/>
        </w:rPr>
        <w:t xml:space="preserve">fixed in the spec </w:t>
      </w:r>
    </w:p>
    <w:p w14:paraId="248A3F51" w14:textId="77777777" w:rsidR="00E1587D" w:rsidRPr="007057D3" w:rsidRDefault="00E1587D" w:rsidP="00E1587D">
      <w:pPr>
        <w:numPr>
          <w:ilvl w:val="1"/>
          <w:numId w:val="11"/>
        </w:numPr>
        <w:tabs>
          <w:tab w:val="left" w:pos="1440"/>
        </w:tabs>
        <w:overflowPunct/>
        <w:autoSpaceDE/>
        <w:autoSpaceDN/>
        <w:adjustRightInd/>
        <w:spacing w:after="0"/>
        <w:ind w:left="2007"/>
        <w:jc w:val="left"/>
        <w:textAlignment w:val="auto"/>
        <w:rPr>
          <w:rFonts w:eastAsia="MS Mincho"/>
          <w:lang w:val="en-US" w:eastAsia="ja-JP"/>
        </w:rPr>
      </w:pPr>
      <w:r w:rsidRPr="007057D3">
        <w:rPr>
          <w:rFonts w:eastAsia="MS Mincho" w:hint="eastAsia"/>
          <w:lang w:val="en-US" w:eastAsia="ja-JP"/>
        </w:rPr>
        <w:t>Counter of power ramping when UE changes its selected SS-block in message 1 re-transmission is unchanged</w:t>
      </w:r>
    </w:p>
    <w:p w14:paraId="590C23E7" w14:textId="77777777" w:rsidR="00E1587D" w:rsidRPr="0091475F" w:rsidRDefault="00E1587D" w:rsidP="0091475F"/>
    <w:p w14:paraId="14F3A2C3" w14:textId="44A15632" w:rsidR="00F507D1" w:rsidRPr="00CE0424" w:rsidRDefault="00F507D1" w:rsidP="00CE0424">
      <w:pPr>
        <w:pStyle w:val="Heading1"/>
      </w:pPr>
      <w:r w:rsidRPr="00CE0424">
        <w:t>References</w:t>
      </w:r>
    </w:p>
    <w:p w14:paraId="4B043D67" w14:textId="77777777" w:rsidR="0091475F" w:rsidRPr="002469FA" w:rsidRDefault="0091475F" w:rsidP="0091475F">
      <w:pPr>
        <w:rPr>
          <w:szCs w:val="22"/>
        </w:rPr>
      </w:pPr>
      <w:bookmarkStart w:id="6" w:name="_Ref462859139"/>
      <w:bookmarkStart w:id="7" w:name="_Ref471479747"/>
      <w:bookmarkStart w:id="8" w:name="_Ref462921140"/>
      <w:bookmarkStart w:id="9" w:name="_Ref471480026"/>
      <w:bookmarkStart w:id="10" w:name="_Ref446333722"/>
      <w:bookmarkStart w:id="11" w:name="_Ref458067121"/>
      <w:bookmarkStart w:id="12" w:name="_Ref458093355"/>
      <w:bookmarkStart w:id="13" w:name="_Ref462751848"/>
      <w:bookmarkStart w:id="14" w:name="_Ref462859211"/>
      <w:bookmarkStart w:id="15" w:name="_Ref470450042"/>
      <w:r w:rsidRPr="002469FA">
        <w:rPr>
          <w:szCs w:val="22"/>
        </w:rPr>
        <w:t>[1] Chairman's Notes RAN1_88bis</w:t>
      </w:r>
    </w:p>
    <w:p w14:paraId="7CB4843D" w14:textId="77777777" w:rsidR="0091475F" w:rsidRPr="002469FA" w:rsidRDefault="0091475F" w:rsidP="0091475F">
      <w:pPr>
        <w:rPr>
          <w:szCs w:val="22"/>
        </w:rPr>
      </w:pPr>
      <w:r w:rsidRPr="002469FA">
        <w:rPr>
          <w:szCs w:val="22"/>
        </w:rPr>
        <w:t>[2] Chairman's Notes RAN1_89</w:t>
      </w:r>
    </w:p>
    <w:p w14:paraId="3442009C" w14:textId="77777777" w:rsidR="0091475F" w:rsidRPr="002469FA" w:rsidRDefault="0091475F" w:rsidP="0091475F">
      <w:pPr>
        <w:rPr>
          <w:szCs w:val="22"/>
        </w:rPr>
      </w:pPr>
      <w:r w:rsidRPr="002469FA">
        <w:rPr>
          <w:szCs w:val="22"/>
        </w:rPr>
        <w:t>[3] Chairman's Notes RAN1_AH2</w:t>
      </w:r>
    </w:p>
    <w:p w14:paraId="631E429A" w14:textId="77777777" w:rsidR="0091475F" w:rsidRPr="002469FA" w:rsidRDefault="0091475F" w:rsidP="0091475F">
      <w:pPr>
        <w:rPr>
          <w:szCs w:val="22"/>
        </w:rPr>
      </w:pPr>
      <w:r w:rsidRPr="002469FA">
        <w:rPr>
          <w:szCs w:val="22"/>
        </w:rPr>
        <w:t>[4] Chairman's Notes RAN1_90</w:t>
      </w:r>
    </w:p>
    <w:p w14:paraId="1AEDF74C" w14:textId="77777777" w:rsidR="0091475F" w:rsidRPr="002469FA" w:rsidRDefault="0091475F" w:rsidP="0091475F">
      <w:pPr>
        <w:rPr>
          <w:szCs w:val="22"/>
        </w:rPr>
      </w:pPr>
      <w:r w:rsidRPr="002469FA">
        <w:rPr>
          <w:szCs w:val="22"/>
        </w:rPr>
        <w:t>[5] Chairman’s Notes RAN2_97bis</w:t>
      </w:r>
    </w:p>
    <w:p w14:paraId="3634E0EC" w14:textId="77777777" w:rsidR="0091475F" w:rsidRDefault="0091475F" w:rsidP="0091475F">
      <w:pPr>
        <w:rPr>
          <w:rFonts w:eastAsia="MS Mincho"/>
          <w:szCs w:val="22"/>
          <w:lang w:eastAsia="ja-JP"/>
        </w:rPr>
      </w:pPr>
      <w:r w:rsidRPr="002469FA">
        <w:rPr>
          <w:rFonts w:eastAsia="MS Mincho"/>
          <w:szCs w:val="22"/>
          <w:lang w:eastAsia="ja-JP"/>
        </w:rPr>
        <w:t>[6] Chairman’s Notes RAN1 #90b</w:t>
      </w:r>
      <w:bookmarkEnd w:id="6"/>
      <w:bookmarkEnd w:id="7"/>
      <w:bookmarkEnd w:id="8"/>
      <w:bookmarkEnd w:id="9"/>
      <w:bookmarkEnd w:id="10"/>
      <w:bookmarkEnd w:id="11"/>
      <w:bookmarkEnd w:id="12"/>
      <w:bookmarkEnd w:id="13"/>
      <w:bookmarkEnd w:id="14"/>
      <w:bookmarkEnd w:id="15"/>
      <w:r w:rsidRPr="002469FA">
        <w:rPr>
          <w:rFonts w:eastAsia="MS Mincho"/>
          <w:szCs w:val="22"/>
          <w:lang w:eastAsia="ja-JP"/>
        </w:rPr>
        <w:t>is</w:t>
      </w:r>
    </w:p>
    <w:p w14:paraId="25A58E0F" w14:textId="77777777" w:rsidR="0091475F" w:rsidRPr="00917555" w:rsidRDefault="0091475F" w:rsidP="0091475F">
      <w:pPr>
        <w:rPr>
          <w:sz w:val="22"/>
        </w:rPr>
      </w:pPr>
      <w:r>
        <w:rPr>
          <w:sz w:val="22"/>
        </w:rPr>
        <w:t>[7] Chairman’s Notes RAN1 #91</w:t>
      </w:r>
    </w:p>
    <w:p w14:paraId="6D3302A5"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A469C" w14:textId="77777777" w:rsidR="0050462F" w:rsidRDefault="0050462F">
      <w:r>
        <w:separator/>
      </w:r>
    </w:p>
  </w:endnote>
  <w:endnote w:type="continuationSeparator" w:id="0">
    <w:p w14:paraId="292B3817" w14:textId="77777777" w:rsidR="0050462F" w:rsidRDefault="0050462F">
      <w:r>
        <w:continuationSeparator/>
      </w:r>
    </w:p>
  </w:endnote>
  <w:endnote w:type="continuationNotice" w:id="1">
    <w:p w14:paraId="5A98317D" w14:textId="77777777" w:rsidR="0050462F" w:rsidRDefault="00504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832" w14:textId="5CC886C0" w:rsidR="00210BE5" w:rsidRDefault="00210B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0DB38" w14:textId="77777777" w:rsidR="0050462F" w:rsidRDefault="0050462F">
      <w:r>
        <w:separator/>
      </w:r>
    </w:p>
  </w:footnote>
  <w:footnote w:type="continuationSeparator" w:id="0">
    <w:p w14:paraId="4B153DE5" w14:textId="77777777" w:rsidR="0050462F" w:rsidRDefault="0050462F">
      <w:r>
        <w:continuationSeparator/>
      </w:r>
    </w:p>
  </w:footnote>
  <w:footnote w:type="continuationNotice" w:id="1">
    <w:p w14:paraId="1EE4189E" w14:textId="77777777" w:rsidR="0050462F" w:rsidRDefault="00504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0B75" w14:textId="77777777" w:rsidR="00210BE5" w:rsidRDefault="00210BE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04ACF"/>
    <w:multiLevelType w:val="hybridMultilevel"/>
    <w:tmpl w:val="7BB69A38"/>
    <w:lvl w:ilvl="0" w:tplc="71A064F2">
      <w:start w:val="3"/>
      <w:numFmt w:val="bullet"/>
      <w:lvlText w:val="-"/>
      <w:lvlJc w:val="left"/>
      <w:pPr>
        <w:ind w:left="1854" w:hanging="360"/>
      </w:pPr>
      <w:rPr>
        <w:rFonts w:ascii="Times New Roman" w:eastAsia="SimSun"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516AB"/>
    <w:multiLevelType w:val="hybridMultilevel"/>
    <w:tmpl w:val="80F24BB2"/>
    <w:lvl w:ilvl="0" w:tplc="31141A5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7C7814"/>
    <w:multiLevelType w:val="hybridMultilevel"/>
    <w:tmpl w:val="58D43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535950"/>
    <w:multiLevelType w:val="hybridMultilevel"/>
    <w:tmpl w:val="7E143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1439A"/>
    <w:multiLevelType w:val="hybridMultilevel"/>
    <w:tmpl w:val="5F686DF6"/>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824AF736">
      <w:start w:val="3"/>
      <w:numFmt w:val="bullet"/>
      <w:lvlText w:val="-"/>
      <w:lvlJc w:val="left"/>
      <w:pPr>
        <w:ind w:left="3600" w:hanging="360"/>
      </w:pPr>
      <w:rPr>
        <w:rFonts w:ascii="Arial" w:eastAsiaTheme="minorEastAsia" w:hAnsi="Arial" w:cs="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781A2E"/>
    <w:multiLevelType w:val="hybridMultilevel"/>
    <w:tmpl w:val="A45A7E56"/>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B5924F0A">
      <w:start w:val="3"/>
      <w:numFmt w:val="bullet"/>
      <w:lvlText w:val="-"/>
      <w:lvlJc w:val="left"/>
      <w:pPr>
        <w:ind w:left="4244" w:hanging="360"/>
      </w:pPr>
      <w:rPr>
        <w:rFonts w:ascii="Times New Roman" w:eastAsia="SimSun" w:hAnsi="Times New Roman" w:cs="Times New Roman"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20"/>
  </w:num>
  <w:num w:numId="10">
    <w:abstractNumId w:val="21"/>
  </w:num>
  <w:num w:numId="11">
    <w:abstractNumId w:val="26"/>
  </w:num>
  <w:num w:numId="12">
    <w:abstractNumId w:val="11"/>
  </w:num>
  <w:num w:numId="13">
    <w:abstractNumId w:val="2"/>
  </w:num>
  <w:num w:numId="14">
    <w:abstractNumId w:val="10"/>
  </w:num>
  <w:num w:numId="15">
    <w:abstractNumId w:val="25"/>
  </w:num>
  <w:num w:numId="16">
    <w:abstractNumId w:val="8"/>
  </w:num>
  <w:num w:numId="17">
    <w:abstractNumId w:val="15"/>
    <w:lvlOverride w:ilvl="0">
      <w:startOverride w:val="1"/>
    </w:lvlOverride>
  </w:num>
  <w:num w:numId="18">
    <w:abstractNumId w:val="5"/>
  </w:num>
  <w:num w:numId="19">
    <w:abstractNumId w:val="24"/>
  </w:num>
  <w:num w:numId="20">
    <w:abstractNumId w:val="31"/>
  </w:num>
  <w:num w:numId="21">
    <w:abstractNumId w:val="30"/>
  </w:num>
  <w:num w:numId="22">
    <w:abstractNumId w:val="6"/>
  </w:num>
  <w:num w:numId="23">
    <w:abstractNumId w:val="28"/>
  </w:num>
  <w:num w:numId="24">
    <w:abstractNumId w:val="29"/>
  </w:num>
  <w:num w:numId="25">
    <w:abstractNumId w:val="7"/>
  </w:num>
  <w:num w:numId="26">
    <w:abstractNumId w:val="3"/>
  </w:num>
  <w:num w:numId="27">
    <w:abstractNumId w:val="27"/>
  </w:num>
  <w:num w:numId="28">
    <w:abstractNumId w:val="1"/>
  </w:num>
  <w:num w:numId="29">
    <w:abstractNumId w:val="17"/>
  </w:num>
  <w:num w:numId="30">
    <w:abstractNumId w:val="23"/>
  </w:num>
  <w:num w:numId="31">
    <w:abstractNumId w:val="9"/>
  </w:num>
  <w:num w:numId="32">
    <w:abstractNumId w:val="14"/>
  </w:num>
  <w:num w:numId="3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7B"/>
    <w:rsid w:val="000006E1"/>
    <w:rsid w:val="00002A37"/>
    <w:rsid w:val="00006446"/>
    <w:rsid w:val="00006896"/>
    <w:rsid w:val="00006B58"/>
    <w:rsid w:val="00007CDC"/>
    <w:rsid w:val="00011B28"/>
    <w:rsid w:val="00015D15"/>
    <w:rsid w:val="0002564D"/>
    <w:rsid w:val="00025ECA"/>
    <w:rsid w:val="00027939"/>
    <w:rsid w:val="000314F1"/>
    <w:rsid w:val="000325B8"/>
    <w:rsid w:val="00034C15"/>
    <w:rsid w:val="00035C20"/>
    <w:rsid w:val="00036BA1"/>
    <w:rsid w:val="00040956"/>
    <w:rsid w:val="000422E2"/>
    <w:rsid w:val="00042F22"/>
    <w:rsid w:val="000444EF"/>
    <w:rsid w:val="00052A07"/>
    <w:rsid w:val="000534E3"/>
    <w:rsid w:val="0005453A"/>
    <w:rsid w:val="000546FF"/>
    <w:rsid w:val="0005606A"/>
    <w:rsid w:val="00057117"/>
    <w:rsid w:val="00057727"/>
    <w:rsid w:val="00060BD2"/>
    <w:rsid w:val="000616E7"/>
    <w:rsid w:val="00062DEC"/>
    <w:rsid w:val="0006487E"/>
    <w:rsid w:val="00065E1A"/>
    <w:rsid w:val="00077E5F"/>
    <w:rsid w:val="0008036A"/>
    <w:rsid w:val="00081827"/>
    <w:rsid w:val="00081AE6"/>
    <w:rsid w:val="000855EB"/>
    <w:rsid w:val="00085B52"/>
    <w:rsid w:val="000866F2"/>
    <w:rsid w:val="0009009F"/>
    <w:rsid w:val="00091557"/>
    <w:rsid w:val="000924C1"/>
    <w:rsid w:val="000924F0"/>
    <w:rsid w:val="00092DBA"/>
    <w:rsid w:val="00093474"/>
    <w:rsid w:val="0009510F"/>
    <w:rsid w:val="0009764A"/>
    <w:rsid w:val="000A1B7B"/>
    <w:rsid w:val="000A56F2"/>
    <w:rsid w:val="000B2719"/>
    <w:rsid w:val="000B3A8F"/>
    <w:rsid w:val="000B4AB9"/>
    <w:rsid w:val="000B58C3"/>
    <w:rsid w:val="000B6117"/>
    <w:rsid w:val="000B61E9"/>
    <w:rsid w:val="000B68B2"/>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18F6"/>
    <w:rsid w:val="001062FB"/>
    <w:rsid w:val="001063E6"/>
    <w:rsid w:val="00113CF4"/>
    <w:rsid w:val="001153EA"/>
    <w:rsid w:val="00115643"/>
    <w:rsid w:val="00116765"/>
    <w:rsid w:val="001219F5"/>
    <w:rsid w:val="00121A20"/>
    <w:rsid w:val="00121E5C"/>
    <w:rsid w:val="001225C7"/>
    <w:rsid w:val="00122F2E"/>
    <w:rsid w:val="0012377F"/>
    <w:rsid w:val="00124314"/>
    <w:rsid w:val="00126B4A"/>
    <w:rsid w:val="00132FD0"/>
    <w:rsid w:val="00133C27"/>
    <w:rsid w:val="001344C0"/>
    <w:rsid w:val="001346FA"/>
    <w:rsid w:val="00135252"/>
    <w:rsid w:val="00137AB5"/>
    <w:rsid w:val="00137F0B"/>
    <w:rsid w:val="00145BFB"/>
    <w:rsid w:val="0014722B"/>
    <w:rsid w:val="00151E23"/>
    <w:rsid w:val="00151FB7"/>
    <w:rsid w:val="001526E0"/>
    <w:rsid w:val="00153B28"/>
    <w:rsid w:val="001551B5"/>
    <w:rsid w:val="00162123"/>
    <w:rsid w:val="001643A8"/>
    <w:rsid w:val="00165017"/>
    <w:rsid w:val="001659C1"/>
    <w:rsid w:val="00173A8E"/>
    <w:rsid w:val="00176AD9"/>
    <w:rsid w:val="00177795"/>
    <w:rsid w:val="0018143F"/>
    <w:rsid w:val="00184F87"/>
    <w:rsid w:val="00190AC1"/>
    <w:rsid w:val="00190D76"/>
    <w:rsid w:val="0019341A"/>
    <w:rsid w:val="00197DF9"/>
    <w:rsid w:val="001A1987"/>
    <w:rsid w:val="001A2564"/>
    <w:rsid w:val="001A456E"/>
    <w:rsid w:val="001A6173"/>
    <w:rsid w:val="001A6CBA"/>
    <w:rsid w:val="001B0D97"/>
    <w:rsid w:val="001B1675"/>
    <w:rsid w:val="001B5A5D"/>
    <w:rsid w:val="001C1CE5"/>
    <w:rsid w:val="001C3D2A"/>
    <w:rsid w:val="001C3E39"/>
    <w:rsid w:val="001C6495"/>
    <w:rsid w:val="001D51BA"/>
    <w:rsid w:val="001D6342"/>
    <w:rsid w:val="001D6D53"/>
    <w:rsid w:val="001E58E2"/>
    <w:rsid w:val="001E7AED"/>
    <w:rsid w:val="001F011C"/>
    <w:rsid w:val="001F0C35"/>
    <w:rsid w:val="001F3916"/>
    <w:rsid w:val="001F54C5"/>
    <w:rsid w:val="001F662C"/>
    <w:rsid w:val="001F7074"/>
    <w:rsid w:val="00200490"/>
    <w:rsid w:val="00201F3A"/>
    <w:rsid w:val="00203F96"/>
    <w:rsid w:val="002047D4"/>
    <w:rsid w:val="002069B2"/>
    <w:rsid w:val="002070CE"/>
    <w:rsid w:val="00207FA3"/>
    <w:rsid w:val="00210BE5"/>
    <w:rsid w:val="00214DA8"/>
    <w:rsid w:val="002152EB"/>
    <w:rsid w:val="00215423"/>
    <w:rsid w:val="002158FA"/>
    <w:rsid w:val="00220600"/>
    <w:rsid w:val="002224DB"/>
    <w:rsid w:val="00223FCB"/>
    <w:rsid w:val="002252C3"/>
    <w:rsid w:val="00225C54"/>
    <w:rsid w:val="002278A0"/>
    <w:rsid w:val="002304E1"/>
    <w:rsid w:val="002306C6"/>
    <w:rsid w:val="00230765"/>
    <w:rsid w:val="00230AED"/>
    <w:rsid w:val="002319E4"/>
    <w:rsid w:val="00235632"/>
    <w:rsid w:val="00235872"/>
    <w:rsid w:val="00241559"/>
    <w:rsid w:val="002435B3"/>
    <w:rsid w:val="00244CFE"/>
    <w:rsid w:val="002458EB"/>
    <w:rsid w:val="002500C8"/>
    <w:rsid w:val="0025345E"/>
    <w:rsid w:val="00257543"/>
    <w:rsid w:val="002617E7"/>
    <w:rsid w:val="00261FC8"/>
    <w:rsid w:val="00264228"/>
    <w:rsid w:val="00264334"/>
    <w:rsid w:val="0026473E"/>
    <w:rsid w:val="00266214"/>
    <w:rsid w:val="00266FB8"/>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65F9"/>
    <w:rsid w:val="002B1FCC"/>
    <w:rsid w:val="002B24D6"/>
    <w:rsid w:val="002C41E6"/>
    <w:rsid w:val="002D071A"/>
    <w:rsid w:val="002D34B2"/>
    <w:rsid w:val="002D7637"/>
    <w:rsid w:val="002E17F2"/>
    <w:rsid w:val="002E3E2F"/>
    <w:rsid w:val="002E51A1"/>
    <w:rsid w:val="002E7CAE"/>
    <w:rsid w:val="002F1E8E"/>
    <w:rsid w:val="002F2771"/>
    <w:rsid w:val="002F37A9"/>
    <w:rsid w:val="002F5D27"/>
    <w:rsid w:val="00301CE6"/>
    <w:rsid w:val="0030256B"/>
    <w:rsid w:val="0030501F"/>
    <w:rsid w:val="00307BA1"/>
    <w:rsid w:val="00311702"/>
    <w:rsid w:val="00311E82"/>
    <w:rsid w:val="00313FD6"/>
    <w:rsid w:val="003143BD"/>
    <w:rsid w:val="00314CD1"/>
    <w:rsid w:val="00317974"/>
    <w:rsid w:val="00317B01"/>
    <w:rsid w:val="003203ED"/>
    <w:rsid w:val="003224C7"/>
    <w:rsid w:val="00322C9F"/>
    <w:rsid w:val="00324D23"/>
    <w:rsid w:val="00331751"/>
    <w:rsid w:val="00334579"/>
    <w:rsid w:val="003350A3"/>
    <w:rsid w:val="00335858"/>
    <w:rsid w:val="00336BDA"/>
    <w:rsid w:val="00337FF6"/>
    <w:rsid w:val="00342BD7"/>
    <w:rsid w:val="00343832"/>
    <w:rsid w:val="00343A07"/>
    <w:rsid w:val="00346DB5"/>
    <w:rsid w:val="003477B1"/>
    <w:rsid w:val="003521CB"/>
    <w:rsid w:val="003542F7"/>
    <w:rsid w:val="003544F3"/>
    <w:rsid w:val="0035482C"/>
    <w:rsid w:val="00357230"/>
    <w:rsid w:val="00357380"/>
    <w:rsid w:val="003602D9"/>
    <w:rsid w:val="003604CE"/>
    <w:rsid w:val="003616DB"/>
    <w:rsid w:val="003649F7"/>
    <w:rsid w:val="00370E47"/>
    <w:rsid w:val="00372F7B"/>
    <w:rsid w:val="003742AC"/>
    <w:rsid w:val="00377CE1"/>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19CE"/>
    <w:rsid w:val="003C2702"/>
    <w:rsid w:val="003C7806"/>
    <w:rsid w:val="003D02BD"/>
    <w:rsid w:val="003D109F"/>
    <w:rsid w:val="003D2478"/>
    <w:rsid w:val="003D2FC4"/>
    <w:rsid w:val="003D3C45"/>
    <w:rsid w:val="003D5B1F"/>
    <w:rsid w:val="003E15FA"/>
    <w:rsid w:val="003E24B8"/>
    <w:rsid w:val="003E24C2"/>
    <w:rsid w:val="003E55E4"/>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874"/>
    <w:rsid w:val="00413AAC"/>
    <w:rsid w:val="00413B99"/>
    <w:rsid w:val="00421105"/>
    <w:rsid w:val="00422422"/>
    <w:rsid w:val="004242F4"/>
    <w:rsid w:val="00427248"/>
    <w:rsid w:val="00437447"/>
    <w:rsid w:val="00441A92"/>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92BC5"/>
    <w:rsid w:val="00495340"/>
    <w:rsid w:val="004964F1"/>
    <w:rsid w:val="0049754E"/>
    <w:rsid w:val="004A16BC"/>
    <w:rsid w:val="004A2B94"/>
    <w:rsid w:val="004B3BF2"/>
    <w:rsid w:val="004B7C0C"/>
    <w:rsid w:val="004C3898"/>
    <w:rsid w:val="004D2285"/>
    <w:rsid w:val="004D357A"/>
    <w:rsid w:val="004D36B1"/>
    <w:rsid w:val="004D4350"/>
    <w:rsid w:val="004D5CAF"/>
    <w:rsid w:val="004D7EBD"/>
    <w:rsid w:val="004E1DED"/>
    <w:rsid w:val="004E2680"/>
    <w:rsid w:val="004E28F9"/>
    <w:rsid w:val="004E462E"/>
    <w:rsid w:val="004E56DC"/>
    <w:rsid w:val="004E76F4"/>
    <w:rsid w:val="004F043C"/>
    <w:rsid w:val="004F0B4E"/>
    <w:rsid w:val="004F0B6C"/>
    <w:rsid w:val="004F0EFC"/>
    <w:rsid w:val="004F2078"/>
    <w:rsid w:val="004F4DA3"/>
    <w:rsid w:val="005031AA"/>
    <w:rsid w:val="005042A7"/>
    <w:rsid w:val="0050462F"/>
    <w:rsid w:val="00506557"/>
    <w:rsid w:val="0050677A"/>
    <w:rsid w:val="00507491"/>
    <w:rsid w:val="005108D8"/>
    <w:rsid w:val="005116F9"/>
    <w:rsid w:val="005153A7"/>
    <w:rsid w:val="005219CF"/>
    <w:rsid w:val="005248A4"/>
    <w:rsid w:val="0052508A"/>
    <w:rsid w:val="00525B79"/>
    <w:rsid w:val="00531534"/>
    <w:rsid w:val="005338D0"/>
    <w:rsid w:val="00534B59"/>
    <w:rsid w:val="00536759"/>
    <w:rsid w:val="00537C62"/>
    <w:rsid w:val="00546341"/>
    <w:rsid w:val="00546970"/>
    <w:rsid w:val="00552C2E"/>
    <w:rsid w:val="00554E19"/>
    <w:rsid w:val="00555E15"/>
    <w:rsid w:val="0056121F"/>
    <w:rsid w:val="00561D75"/>
    <w:rsid w:val="00572505"/>
    <w:rsid w:val="00580202"/>
    <w:rsid w:val="00582809"/>
    <w:rsid w:val="0058798C"/>
    <w:rsid w:val="00587AF3"/>
    <w:rsid w:val="005900FA"/>
    <w:rsid w:val="005935A4"/>
    <w:rsid w:val="005948C2"/>
    <w:rsid w:val="00595DCA"/>
    <w:rsid w:val="0059779B"/>
    <w:rsid w:val="005A1807"/>
    <w:rsid w:val="005A209A"/>
    <w:rsid w:val="005A662D"/>
    <w:rsid w:val="005A6647"/>
    <w:rsid w:val="005B35D7"/>
    <w:rsid w:val="005B392A"/>
    <w:rsid w:val="005B3AA3"/>
    <w:rsid w:val="005B3E86"/>
    <w:rsid w:val="005B6F83"/>
    <w:rsid w:val="005C3C7E"/>
    <w:rsid w:val="005C6E33"/>
    <w:rsid w:val="005C74FB"/>
    <w:rsid w:val="005D1602"/>
    <w:rsid w:val="005E385F"/>
    <w:rsid w:val="005E5B81"/>
    <w:rsid w:val="005F2C3F"/>
    <w:rsid w:val="005F2CB1"/>
    <w:rsid w:val="005F3025"/>
    <w:rsid w:val="005F4A78"/>
    <w:rsid w:val="005F4D03"/>
    <w:rsid w:val="005F618C"/>
    <w:rsid w:val="005F70BD"/>
    <w:rsid w:val="00601821"/>
    <w:rsid w:val="0060283C"/>
    <w:rsid w:val="00604F14"/>
    <w:rsid w:val="00605F62"/>
    <w:rsid w:val="00611B83"/>
    <w:rsid w:val="00613257"/>
    <w:rsid w:val="00615A6F"/>
    <w:rsid w:val="00620A71"/>
    <w:rsid w:val="00620D80"/>
    <w:rsid w:val="006234A6"/>
    <w:rsid w:val="00624D23"/>
    <w:rsid w:val="00630001"/>
    <w:rsid w:val="006311B3"/>
    <w:rsid w:val="00632528"/>
    <w:rsid w:val="0063284C"/>
    <w:rsid w:val="006351D3"/>
    <w:rsid w:val="00636398"/>
    <w:rsid w:val="006368D3"/>
    <w:rsid w:val="00637466"/>
    <w:rsid w:val="006377EC"/>
    <w:rsid w:val="00637CF0"/>
    <w:rsid w:val="0064151F"/>
    <w:rsid w:val="00641533"/>
    <w:rsid w:val="0064208D"/>
    <w:rsid w:val="00643475"/>
    <w:rsid w:val="0064396A"/>
    <w:rsid w:val="0064624E"/>
    <w:rsid w:val="00650AB9"/>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198"/>
    <w:rsid w:val="00683ECE"/>
    <w:rsid w:val="006924BE"/>
    <w:rsid w:val="00695FC2"/>
    <w:rsid w:val="00696949"/>
    <w:rsid w:val="00697052"/>
    <w:rsid w:val="00697890"/>
    <w:rsid w:val="006A0706"/>
    <w:rsid w:val="006A46FB"/>
    <w:rsid w:val="006A5E28"/>
    <w:rsid w:val="006A697B"/>
    <w:rsid w:val="006A7AFF"/>
    <w:rsid w:val="006B1816"/>
    <w:rsid w:val="006B2099"/>
    <w:rsid w:val="006B2DAE"/>
    <w:rsid w:val="006B50CF"/>
    <w:rsid w:val="006B75CC"/>
    <w:rsid w:val="006C03B8"/>
    <w:rsid w:val="006C5EC9"/>
    <w:rsid w:val="006C6059"/>
    <w:rsid w:val="006C6FD9"/>
    <w:rsid w:val="006C7522"/>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4EEA"/>
    <w:rsid w:val="006F58D4"/>
    <w:rsid w:val="0070346E"/>
    <w:rsid w:val="00704EDB"/>
    <w:rsid w:val="0070537F"/>
    <w:rsid w:val="00706101"/>
    <w:rsid w:val="00707016"/>
    <w:rsid w:val="00707072"/>
    <w:rsid w:val="00707D61"/>
    <w:rsid w:val="00712287"/>
    <w:rsid w:val="00712772"/>
    <w:rsid w:val="00712E19"/>
    <w:rsid w:val="007148D3"/>
    <w:rsid w:val="00715B9A"/>
    <w:rsid w:val="00721593"/>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24B"/>
    <w:rsid w:val="00747D8B"/>
    <w:rsid w:val="00751228"/>
    <w:rsid w:val="007571E1"/>
    <w:rsid w:val="007604B2"/>
    <w:rsid w:val="00765281"/>
    <w:rsid w:val="00765651"/>
    <w:rsid w:val="00766BAD"/>
    <w:rsid w:val="007730BD"/>
    <w:rsid w:val="007755F2"/>
    <w:rsid w:val="00776971"/>
    <w:rsid w:val="0078177E"/>
    <w:rsid w:val="0078304C"/>
    <w:rsid w:val="00783673"/>
    <w:rsid w:val="00785490"/>
    <w:rsid w:val="0079003C"/>
    <w:rsid w:val="007909BF"/>
    <w:rsid w:val="007925EA"/>
    <w:rsid w:val="00793CD8"/>
    <w:rsid w:val="00794636"/>
    <w:rsid w:val="0079487B"/>
    <w:rsid w:val="00795C92"/>
    <w:rsid w:val="00796231"/>
    <w:rsid w:val="007A1CB3"/>
    <w:rsid w:val="007A306F"/>
    <w:rsid w:val="007A43A6"/>
    <w:rsid w:val="007A5622"/>
    <w:rsid w:val="007A58A6"/>
    <w:rsid w:val="007A683A"/>
    <w:rsid w:val="007B3D2D"/>
    <w:rsid w:val="007B50AE"/>
    <w:rsid w:val="007B51DF"/>
    <w:rsid w:val="007B69D3"/>
    <w:rsid w:val="007B7192"/>
    <w:rsid w:val="007C05DD"/>
    <w:rsid w:val="007C3D18"/>
    <w:rsid w:val="007C60BF"/>
    <w:rsid w:val="007C6822"/>
    <w:rsid w:val="007C6A07"/>
    <w:rsid w:val="007C75A1"/>
    <w:rsid w:val="007C77A5"/>
    <w:rsid w:val="007D04E5"/>
    <w:rsid w:val="007D251A"/>
    <w:rsid w:val="007D5901"/>
    <w:rsid w:val="007D7526"/>
    <w:rsid w:val="007E3DBE"/>
    <w:rsid w:val="007E4610"/>
    <w:rsid w:val="007E4715"/>
    <w:rsid w:val="007E505B"/>
    <w:rsid w:val="007E7091"/>
    <w:rsid w:val="008026A7"/>
    <w:rsid w:val="00803FAE"/>
    <w:rsid w:val="0080605F"/>
    <w:rsid w:val="00807786"/>
    <w:rsid w:val="00811FCB"/>
    <w:rsid w:val="00812A2E"/>
    <w:rsid w:val="008158D6"/>
    <w:rsid w:val="00816A6F"/>
    <w:rsid w:val="00817196"/>
    <w:rsid w:val="00817EDE"/>
    <w:rsid w:val="008235DB"/>
    <w:rsid w:val="00824AB4"/>
    <w:rsid w:val="00825C42"/>
    <w:rsid w:val="00825D25"/>
    <w:rsid w:val="00827D6F"/>
    <w:rsid w:val="008353A5"/>
    <w:rsid w:val="008376AC"/>
    <w:rsid w:val="008444E8"/>
    <w:rsid w:val="00844E80"/>
    <w:rsid w:val="00846FE7"/>
    <w:rsid w:val="00850CEC"/>
    <w:rsid w:val="0085266C"/>
    <w:rsid w:val="00856911"/>
    <w:rsid w:val="008677FD"/>
    <w:rsid w:val="008706D4"/>
    <w:rsid w:val="00870F8A"/>
    <w:rsid w:val="008719A4"/>
    <w:rsid w:val="00871D23"/>
    <w:rsid w:val="00873086"/>
    <w:rsid w:val="008742E1"/>
    <w:rsid w:val="00874312"/>
    <w:rsid w:val="0087437C"/>
    <w:rsid w:val="00875CD7"/>
    <w:rsid w:val="00876B4D"/>
    <w:rsid w:val="00876FF3"/>
    <w:rsid w:val="00877F18"/>
    <w:rsid w:val="00882919"/>
    <w:rsid w:val="00890276"/>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F0788"/>
    <w:rsid w:val="008F1EAB"/>
    <w:rsid w:val="008F33DC"/>
    <w:rsid w:val="008F477F"/>
    <w:rsid w:val="00900B1A"/>
    <w:rsid w:val="00902350"/>
    <w:rsid w:val="0090336B"/>
    <w:rsid w:val="009053AA"/>
    <w:rsid w:val="00906939"/>
    <w:rsid w:val="00910847"/>
    <w:rsid w:val="00910B7D"/>
    <w:rsid w:val="00911DFB"/>
    <w:rsid w:val="00912D17"/>
    <w:rsid w:val="009139D9"/>
    <w:rsid w:val="0091475F"/>
    <w:rsid w:val="00914AD8"/>
    <w:rsid w:val="00916079"/>
    <w:rsid w:val="00917CE9"/>
    <w:rsid w:val="00920BF2"/>
    <w:rsid w:val="00922010"/>
    <w:rsid w:val="00925824"/>
    <w:rsid w:val="00931BD9"/>
    <w:rsid w:val="00934D47"/>
    <w:rsid w:val="009368F3"/>
    <w:rsid w:val="00941636"/>
    <w:rsid w:val="00943742"/>
    <w:rsid w:val="00945C05"/>
    <w:rsid w:val="0094673D"/>
    <w:rsid w:val="00946945"/>
    <w:rsid w:val="00947713"/>
    <w:rsid w:val="00950DE7"/>
    <w:rsid w:val="00952E2A"/>
    <w:rsid w:val="00953920"/>
    <w:rsid w:val="00953D47"/>
    <w:rsid w:val="00955CE2"/>
    <w:rsid w:val="0095681E"/>
    <w:rsid w:val="009572D4"/>
    <w:rsid w:val="0096050E"/>
    <w:rsid w:val="00961921"/>
    <w:rsid w:val="0096430A"/>
    <w:rsid w:val="00964ED1"/>
    <w:rsid w:val="0096554B"/>
    <w:rsid w:val="0096584A"/>
    <w:rsid w:val="00967A34"/>
    <w:rsid w:val="00970D08"/>
    <w:rsid w:val="00971F08"/>
    <w:rsid w:val="009724BC"/>
    <w:rsid w:val="00972E9B"/>
    <w:rsid w:val="00974A10"/>
    <w:rsid w:val="0097603D"/>
    <w:rsid w:val="00976949"/>
    <w:rsid w:val="00980477"/>
    <w:rsid w:val="009824AF"/>
    <w:rsid w:val="00985253"/>
    <w:rsid w:val="009853B3"/>
    <w:rsid w:val="00990630"/>
    <w:rsid w:val="00991761"/>
    <w:rsid w:val="00993365"/>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3E54"/>
    <w:rsid w:val="00A17F63"/>
    <w:rsid w:val="00A2193B"/>
    <w:rsid w:val="00A21F3F"/>
    <w:rsid w:val="00A2351A"/>
    <w:rsid w:val="00A264A9"/>
    <w:rsid w:val="00A27785"/>
    <w:rsid w:val="00A30187"/>
    <w:rsid w:val="00A3448A"/>
    <w:rsid w:val="00A3499A"/>
    <w:rsid w:val="00A36297"/>
    <w:rsid w:val="00A41E2B"/>
    <w:rsid w:val="00A45B74"/>
    <w:rsid w:val="00A52E1D"/>
    <w:rsid w:val="00A601CE"/>
    <w:rsid w:val="00A61499"/>
    <w:rsid w:val="00A62A1B"/>
    <w:rsid w:val="00A62A77"/>
    <w:rsid w:val="00A63483"/>
    <w:rsid w:val="00A657D7"/>
    <w:rsid w:val="00A660AC"/>
    <w:rsid w:val="00A67E6C"/>
    <w:rsid w:val="00A71B99"/>
    <w:rsid w:val="00A739D0"/>
    <w:rsid w:val="00A74EEC"/>
    <w:rsid w:val="00A761D4"/>
    <w:rsid w:val="00A77EC4"/>
    <w:rsid w:val="00A82393"/>
    <w:rsid w:val="00A84995"/>
    <w:rsid w:val="00A8719E"/>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9FB"/>
    <w:rsid w:val="00AC5A10"/>
    <w:rsid w:val="00AD0AA3"/>
    <w:rsid w:val="00AD3F94"/>
    <w:rsid w:val="00AD4A5A"/>
    <w:rsid w:val="00AD5EB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763F"/>
    <w:rsid w:val="00B27AAC"/>
    <w:rsid w:val="00B30929"/>
    <w:rsid w:val="00B35A27"/>
    <w:rsid w:val="00B372AA"/>
    <w:rsid w:val="00B3773C"/>
    <w:rsid w:val="00B40445"/>
    <w:rsid w:val="00B4084F"/>
    <w:rsid w:val="00B41888"/>
    <w:rsid w:val="00B42BDB"/>
    <w:rsid w:val="00B45A52"/>
    <w:rsid w:val="00B45BE9"/>
    <w:rsid w:val="00B46175"/>
    <w:rsid w:val="00B62AAA"/>
    <w:rsid w:val="00B632A8"/>
    <w:rsid w:val="00B6604E"/>
    <w:rsid w:val="00B664C7"/>
    <w:rsid w:val="00B739F6"/>
    <w:rsid w:val="00B81A6C"/>
    <w:rsid w:val="00B830DF"/>
    <w:rsid w:val="00B85DE5"/>
    <w:rsid w:val="00B90F73"/>
    <w:rsid w:val="00B93B59"/>
    <w:rsid w:val="00B93BDE"/>
    <w:rsid w:val="00B9406A"/>
    <w:rsid w:val="00B941EF"/>
    <w:rsid w:val="00BA02B0"/>
    <w:rsid w:val="00BA2280"/>
    <w:rsid w:val="00BA22CC"/>
    <w:rsid w:val="00BA2A08"/>
    <w:rsid w:val="00BA56D2"/>
    <w:rsid w:val="00BA5A8E"/>
    <w:rsid w:val="00BA76E0"/>
    <w:rsid w:val="00BB2A25"/>
    <w:rsid w:val="00BB51E9"/>
    <w:rsid w:val="00BB6624"/>
    <w:rsid w:val="00BC0FDC"/>
    <w:rsid w:val="00BC3053"/>
    <w:rsid w:val="00BC4D2E"/>
    <w:rsid w:val="00BD48AC"/>
    <w:rsid w:val="00BD5F1A"/>
    <w:rsid w:val="00BE080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958"/>
    <w:rsid w:val="00C268E5"/>
    <w:rsid w:val="00C26FAA"/>
    <w:rsid w:val="00C279B5"/>
    <w:rsid w:val="00C27C45"/>
    <w:rsid w:val="00C27D15"/>
    <w:rsid w:val="00C31230"/>
    <w:rsid w:val="00C3719D"/>
    <w:rsid w:val="00C4337D"/>
    <w:rsid w:val="00C44B3E"/>
    <w:rsid w:val="00C54995"/>
    <w:rsid w:val="00C54D41"/>
    <w:rsid w:val="00C57436"/>
    <w:rsid w:val="00C60783"/>
    <w:rsid w:val="00C64672"/>
    <w:rsid w:val="00C67E33"/>
    <w:rsid w:val="00C702F7"/>
    <w:rsid w:val="00C70697"/>
    <w:rsid w:val="00C72EF4"/>
    <w:rsid w:val="00C75D2F"/>
    <w:rsid w:val="00C767BE"/>
    <w:rsid w:val="00C76963"/>
    <w:rsid w:val="00C76E3C"/>
    <w:rsid w:val="00C81568"/>
    <w:rsid w:val="00C85059"/>
    <w:rsid w:val="00C854AB"/>
    <w:rsid w:val="00C9027A"/>
    <w:rsid w:val="00C9068E"/>
    <w:rsid w:val="00C93C4B"/>
    <w:rsid w:val="00C944AB"/>
    <w:rsid w:val="00C95B40"/>
    <w:rsid w:val="00CA1ED8"/>
    <w:rsid w:val="00CB1F63"/>
    <w:rsid w:val="00CB7170"/>
    <w:rsid w:val="00CB7683"/>
    <w:rsid w:val="00CC040E"/>
    <w:rsid w:val="00CC111F"/>
    <w:rsid w:val="00CC2011"/>
    <w:rsid w:val="00CC3EA0"/>
    <w:rsid w:val="00CC7B45"/>
    <w:rsid w:val="00CD1188"/>
    <w:rsid w:val="00CD2ED1"/>
    <w:rsid w:val="00CD337B"/>
    <w:rsid w:val="00CD3B96"/>
    <w:rsid w:val="00CE0424"/>
    <w:rsid w:val="00CE35A0"/>
    <w:rsid w:val="00CE7561"/>
    <w:rsid w:val="00CF1354"/>
    <w:rsid w:val="00CF3B1F"/>
    <w:rsid w:val="00CF3BF6"/>
    <w:rsid w:val="00CF41A1"/>
    <w:rsid w:val="00CF625B"/>
    <w:rsid w:val="00CF687E"/>
    <w:rsid w:val="00D0349B"/>
    <w:rsid w:val="00D04434"/>
    <w:rsid w:val="00D10249"/>
    <w:rsid w:val="00D10B93"/>
    <w:rsid w:val="00D115C3"/>
    <w:rsid w:val="00D11897"/>
    <w:rsid w:val="00D13135"/>
    <w:rsid w:val="00D13E4E"/>
    <w:rsid w:val="00D20684"/>
    <w:rsid w:val="00D239A7"/>
    <w:rsid w:val="00D23D72"/>
    <w:rsid w:val="00D23F47"/>
    <w:rsid w:val="00D3005B"/>
    <w:rsid w:val="00D307DD"/>
    <w:rsid w:val="00D35E8B"/>
    <w:rsid w:val="00D36E71"/>
    <w:rsid w:val="00D37D87"/>
    <w:rsid w:val="00D4048E"/>
    <w:rsid w:val="00D40B33"/>
    <w:rsid w:val="00D4318F"/>
    <w:rsid w:val="00D438BF"/>
    <w:rsid w:val="00D440F8"/>
    <w:rsid w:val="00D45084"/>
    <w:rsid w:val="00D50A34"/>
    <w:rsid w:val="00D51A65"/>
    <w:rsid w:val="00D546FF"/>
    <w:rsid w:val="00D55AD5"/>
    <w:rsid w:val="00D55BAF"/>
    <w:rsid w:val="00D5600D"/>
    <w:rsid w:val="00D576CA"/>
    <w:rsid w:val="00D60E13"/>
    <w:rsid w:val="00D61AF5"/>
    <w:rsid w:val="00D62CD5"/>
    <w:rsid w:val="00D6435F"/>
    <w:rsid w:val="00D652B5"/>
    <w:rsid w:val="00D66155"/>
    <w:rsid w:val="00D6648A"/>
    <w:rsid w:val="00D67B58"/>
    <w:rsid w:val="00D708B0"/>
    <w:rsid w:val="00D70E73"/>
    <w:rsid w:val="00D77B1D"/>
    <w:rsid w:val="00D8021F"/>
    <w:rsid w:val="00D80383"/>
    <w:rsid w:val="00D823C6"/>
    <w:rsid w:val="00D83B1D"/>
    <w:rsid w:val="00D854CE"/>
    <w:rsid w:val="00D85E25"/>
    <w:rsid w:val="00D86CA3"/>
    <w:rsid w:val="00D871CE"/>
    <w:rsid w:val="00D9196D"/>
    <w:rsid w:val="00D92982"/>
    <w:rsid w:val="00D9587F"/>
    <w:rsid w:val="00DA305E"/>
    <w:rsid w:val="00DA5007"/>
    <w:rsid w:val="00DA5417"/>
    <w:rsid w:val="00DA56E8"/>
    <w:rsid w:val="00DA78C8"/>
    <w:rsid w:val="00DB0A9F"/>
    <w:rsid w:val="00DB2C55"/>
    <w:rsid w:val="00DB377D"/>
    <w:rsid w:val="00DC2D36"/>
    <w:rsid w:val="00DC53EF"/>
    <w:rsid w:val="00DD2AE2"/>
    <w:rsid w:val="00DE5608"/>
    <w:rsid w:val="00DE58D0"/>
    <w:rsid w:val="00DE654F"/>
    <w:rsid w:val="00DF0B6E"/>
    <w:rsid w:val="00DF15E0"/>
    <w:rsid w:val="00DF37A0"/>
    <w:rsid w:val="00DF5C56"/>
    <w:rsid w:val="00E10EF4"/>
    <w:rsid w:val="00E110E7"/>
    <w:rsid w:val="00E11B20"/>
    <w:rsid w:val="00E1587D"/>
    <w:rsid w:val="00E17FA2"/>
    <w:rsid w:val="00E21FAE"/>
    <w:rsid w:val="00E22330"/>
    <w:rsid w:val="00E30B5A"/>
    <w:rsid w:val="00E3123D"/>
    <w:rsid w:val="00E31461"/>
    <w:rsid w:val="00E31D43"/>
    <w:rsid w:val="00E32608"/>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61626"/>
    <w:rsid w:val="00E63838"/>
    <w:rsid w:val="00E64434"/>
    <w:rsid w:val="00E67C51"/>
    <w:rsid w:val="00E72EFC"/>
    <w:rsid w:val="00E758EC"/>
    <w:rsid w:val="00E7666D"/>
    <w:rsid w:val="00E7790A"/>
    <w:rsid w:val="00E81782"/>
    <w:rsid w:val="00E8234C"/>
    <w:rsid w:val="00E83AA9"/>
    <w:rsid w:val="00E85928"/>
    <w:rsid w:val="00E87822"/>
    <w:rsid w:val="00E90395"/>
    <w:rsid w:val="00E90E49"/>
    <w:rsid w:val="00E917F9"/>
    <w:rsid w:val="00E9291C"/>
    <w:rsid w:val="00E93FFE"/>
    <w:rsid w:val="00E94F8A"/>
    <w:rsid w:val="00EA34F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F18FE"/>
    <w:rsid w:val="00EF5787"/>
    <w:rsid w:val="00EF60D0"/>
    <w:rsid w:val="00F0528D"/>
    <w:rsid w:val="00F06C67"/>
    <w:rsid w:val="00F06D54"/>
    <w:rsid w:val="00F06DFD"/>
    <w:rsid w:val="00F071D1"/>
    <w:rsid w:val="00F07533"/>
    <w:rsid w:val="00F10629"/>
    <w:rsid w:val="00F15FA5"/>
    <w:rsid w:val="00F17B80"/>
    <w:rsid w:val="00F209B7"/>
    <w:rsid w:val="00F23428"/>
    <w:rsid w:val="00F2376F"/>
    <w:rsid w:val="00F243D8"/>
    <w:rsid w:val="00F30828"/>
    <w:rsid w:val="00F313D6"/>
    <w:rsid w:val="00F3210F"/>
    <w:rsid w:val="00F40F0C"/>
    <w:rsid w:val="00F44C01"/>
    <w:rsid w:val="00F4766C"/>
    <w:rsid w:val="00F507D1"/>
    <w:rsid w:val="00F51196"/>
    <w:rsid w:val="00F519CE"/>
    <w:rsid w:val="00F51ADA"/>
    <w:rsid w:val="00F607C5"/>
    <w:rsid w:val="00F60DEA"/>
    <w:rsid w:val="00F6302A"/>
    <w:rsid w:val="00F64C2B"/>
    <w:rsid w:val="00F651BE"/>
    <w:rsid w:val="00F67F53"/>
    <w:rsid w:val="00F703BE"/>
    <w:rsid w:val="00F7120F"/>
    <w:rsid w:val="00F71F69"/>
    <w:rsid w:val="00F72052"/>
    <w:rsid w:val="00F72B72"/>
    <w:rsid w:val="00F74BB9"/>
    <w:rsid w:val="00F75582"/>
    <w:rsid w:val="00F75A7F"/>
    <w:rsid w:val="00F76EFA"/>
    <w:rsid w:val="00F804BE"/>
    <w:rsid w:val="00F817CE"/>
    <w:rsid w:val="00F8456C"/>
    <w:rsid w:val="00F859D8"/>
    <w:rsid w:val="00F868F5"/>
    <w:rsid w:val="00F9056A"/>
    <w:rsid w:val="00F90852"/>
    <w:rsid w:val="00F90F8D"/>
    <w:rsid w:val="00F92782"/>
    <w:rsid w:val="00F93AA9"/>
    <w:rsid w:val="00F95FA2"/>
    <w:rsid w:val="00F96985"/>
    <w:rsid w:val="00F97838"/>
    <w:rsid w:val="00F97DF1"/>
    <w:rsid w:val="00FA2BB3"/>
    <w:rsid w:val="00FA3422"/>
    <w:rsid w:val="00FB4C80"/>
    <w:rsid w:val="00FB6A6A"/>
    <w:rsid w:val="00FC136E"/>
    <w:rsid w:val="00FC4AD0"/>
    <w:rsid w:val="00FC6BCA"/>
    <w:rsid w:val="00FC7429"/>
    <w:rsid w:val="00FD07F6"/>
    <w:rsid w:val="00FD1EC8"/>
    <w:rsid w:val="00FD3FB3"/>
    <w:rsid w:val="00FD47ED"/>
    <w:rsid w:val="00FD74DB"/>
    <w:rsid w:val="00FD7660"/>
    <w:rsid w:val="00FE0655"/>
    <w:rsid w:val="00FE2365"/>
    <w:rsid w:val="00FE4C7B"/>
    <w:rsid w:val="00FE50CE"/>
    <w:rsid w:val="00FE7336"/>
    <w:rsid w:val="00FE787C"/>
    <w:rsid w:val="00FF35B9"/>
    <w:rsid w:val="00FF41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694A3"/>
  <w15:docId w15:val="{EFA58DA2-4CA7-4BF6-9A92-7B34A8D7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82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jc w:val="left"/>
    </w:pPr>
    <w:rPr>
      <w:noProof/>
      <w:lang w:eastAsia="en-US"/>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jc w:val="left"/>
    </w:pPr>
    <w:rPr>
      <w:color w:val="FF0000"/>
      <w:lang w:eastAsia="en-US"/>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jc w:val="left"/>
    </w:pPr>
    <w:rPr>
      <w:lang w:eastAsia="en-US"/>
    </w:rPr>
  </w:style>
  <w:style w:type="paragraph" w:customStyle="1" w:styleId="B2">
    <w:name w:val="B2"/>
    <w:basedOn w:val="List2"/>
    <w:qFormat/>
    <w:rsid w:val="00081827"/>
    <w:pPr>
      <w:spacing w:after="180"/>
      <w:jc w:val="left"/>
    </w:pPr>
    <w:rPr>
      <w:lang w:eastAsia="en-US"/>
    </w:rPr>
  </w:style>
  <w:style w:type="paragraph" w:customStyle="1" w:styleId="B3">
    <w:name w:val="B3"/>
    <w:basedOn w:val="List3"/>
    <w:qFormat/>
    <w:rsid w:val="00081827"/>
    <w:pPr>
      <w:spacing w:after="180"/>
      <w:jc w:val="left"/>
    </w:pPr>
    <w:rPr>
      <w:lang w:eastAsia="en-US"/>
    </w:rPr>
  </w:style>
  <w:style w:type="paragraph" w:customStyle="1" w:styleId="B4">
    <w:name w:val="B4"/>
    <w:basedOn w:val="List4"/>
    <w:qFormat/>
    <w:rsid w:val="00081827"/>
    <w:pPr>
      <w:spacing w:after="180"/>
      <w:jc w:val="left"/>
    </w:pPr>
    <w:rPr>
      <w:lang w:eastAsia="en-US"/>
    </w:r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jc w:val="left"/>
    </w:pPr>
    <w:rPr>
      <w:lang w:eastAsia="en-US"/>
    </w:rPr>
  </w:style>
  <w:style w:type="paragraph" w:customStyle="1" w:styleId="EX">
    <w:name w:val="EX"/>
    <w:basedOn w:val="Normal"/>
    <w:rsid w:val="00081827"/>
    <w:pPr>
      <w:keepLines/>
      <w:spacing w:after="180"/>
      <w:ind w:left="1702" w:hanging="1418"/>
      <w:jc w:val="left"/>
    </w:pPr>
    <w:rPr>
      <w:lang w:eastAsia="en-US"/>
    </w:r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jc w:val="left"/>
    </w:pPr>
    <w:rPr>
      <w:sz w:val="18"/>
      <w:lang w:eastAsia="en-US"/>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lang w:eastAsia="en-US"/>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jc w:val="left"/>
    </w:pPr>
    <w:rPr>
      <w:lang w:eastAsia="en-US"/>
    </w:rPr>
  </w:style>
  <w:style w:type="paragraph" w:customStyle="1" w:styleId="Observation">
    <w:name w:val="Observation"/>
    <w:basedOn w:val="Proposal"/>
    <w:qFormat/>
    <w:rsid w:val="00081827"/>
    <w:pPr>
      <w:numPr>
        <w:numId w:val="9"/>
      </w:numPr>
      <w:ind w:left="1701" w:hanging="1701"/>
    </w:pPr>
  </w:style>
  <w:style w:type="paragraph" w:styleId="TableofFigures">
    <w:name w:val="table of figures"/>
    <w:basedOn w:val="Normal"/>
    <w:next w:val="Normal"/>
    <w:uiPriority w:val="99"/>
    <w:rsid w:val="00081827"/>
    <w:pPr>
      <w:ind w:left="1418" w:hanging="1418"/>
      <w:jc w:val="left"/>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リスト段落,列出段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リスト段落 Char,列出段落 Char"/>
    <w:link w:val="ListParagraph"/>
    <w:uiPriority w:val="34"/>
    <w:qFormat/>
    <w:locked/>
    <w:rsid w:val="0045454B"/>
    <w:rPr>
      <w:rFonts w:ascii="Arial" w:eastAsia="Times New Roman" w:hAnsi="Arial"/>
      <w:lang w:val="en-GB"/>
    </w:rPr>
  </w:style>
  <w:style w:type="character" w:customStyle="1" w:styleId="Doc-titleChar">
    <w:name w:val="Doc-title Char"/>
    <w:link w:val="Doc-title"/>
    <w:locked/>
    <w:rsid w:val="004F043C"/>
    <w:rPr>
      <w:rFonts w:ascii="Arial" w:eastAsia="MS Mincho" w:hAnsi="Arial" w:cs="Arial"/>
      <w:noProof/>
      <w:szCs w:val="24"/>
    </w:rPr>
  </w:style>
  <w:style w:type="paragraph" w:customStyle="1" w:styleId="Doc-title">
    <w:name w:val="Doc-title"/>
    <w:basedOn w:val="Normal"/>
    <w:next w:val="Doc-text2"/>
    <w:link w:val="Doc-titleChar"/>
    <w:qFormat/>
    <w:rsid w:val="004F043C"/>
    <w:pPr>
      <w:overflowPunct/>
      <w:autoSpaceDE/>
      <w:autoSpaceDN/>
      <w:adjustRightInd/>
      <w:spacing w:before="60" w:after="0"/>
      <w:ind w:left="1259" w:hanging="1259"/>
      <w:jc w:val="left"/>
      <w:textAlignment w:val="auto"/>
    </w:pPr>
    <w:rPr>
      <w:rFonts w:eastAsia="MS Mincho" w:cs="Arial"/>
      <w:noProof/>
      <w:szCs w:val="24"/>
      <w:lang w:val="en-US"/>
    </w:rPr>
  </w:style>
  <w:style w:type="paragraph" w:customStyle="1" w:styleId="Bulletedo1">
    <w:name w:val="Bulleted o 1"/>
    <w:basedOn w:val="Normal"/>
    <w:rsid w:val="00A21F3F"/>
    <w:pPr>
      <w:numPr>
        <w:numId w:val="14"/>
      </w:numPr>
      <w:spacing w:after="180"/>
      <w:jc w:val="left"/>
    </w:pPr>
    <w:rPr>
      <w:rFonts w:ascii="Times New Roman" w:eastAsia="SimSun" w:hAnsi="Times New Roman"/>
      <w:lang w:val="en-US" w:eastAsia="en-US"/>
    </w:rPr>
  </w:style>
  <w:style w:type="table" w:styleId="TableGrid">
    <w:name w:val="Table Grid"/>
    <w:basedOn w:val="TableNormal"/>
    <w:rsid w:val="00A21F3F"/>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A21F3F"/>
    <w:rPr>
      <w:rFonts w:ascii="Arial" w:hAnsi="Arial"/>
      <w:b/>
      <w:bCs/>
      <w:lang w:val="en-GB"/>
    </w:rPr>
  </w:style>
  <w:style w:type="paragraph" w:styleId="NormalWeb">
    <w:name w:val="Normal (Web)"/>
    <w:basedOn w:val="Normal"/>
    <w:uiPriority w:val="99"/>
    <w:unhideWhenUsed/>
    <w:rsid w:val="0091475F"/>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en-US" w:eastAsia="en-US"/>
    </w:rPr>
  </w:style>
  <w:style w:type="paragraph" w:customStyle="1" w:styleId="RAN1bullet1">
    <w:name w:val="RAN1 bullet1"/>
    <w:basedOn w:val="Normal"/>
    <w:link w:val="RAN1bullet1Char"/>
    <w:qFormat/>
    <w:rsid w:val="0091475F"/>
    <w:pPr>
      <w:numPr>
        <w:numId w:val="26"/>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91475F"/>
    <w:pPr>
      <w:numPr>
        <w:ilvl w:val="1"/>
        <w:numId w:val="28"/>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91475F"/>
    <w:rPr>
      <w:rFonts w:ascii="Times" w:eastAsia="Batang" w:hAnsi="Times"/>
      <w:szCs w:val="24"/>
      <w:lang w:val="en-GB" w:eastAsia="x-none"/>
    </w:rPr>
  </w:style>
  <w:style w:type="paragraph" w:customStyle="1" w:styleId="RAN1bullet3">
    <w:name w:val="RAN1 bullet3"/>
    <w:basedOn w:val="RAN1bullet2"/>
    <w:link w:val="RAN1bullet3Char"/>
    <w:qFormat/>
    <w:rsid w:val="0091475F"/>
    <w:pPr>
      <w:numPr>
        <w:ilvl w:val="2"/>
        <w:numId w:val="27"/>
      </w:numPr>
    </w:pPr>
  </w:style>
  <w:style w:type="character" w:customStyle="1" w:styleId="RAN1bullet2Char">
    <w:name w:val="RAN1 bullet2 Char"/>
    <w:link w:val="RAN1bullet2"/>
    <w:rsid w:val="0091475F"/>
    <w:rPr>
      <w:rFonts w:ascii="Times" w:eastAsia="Batang" w:hAnsi="Times"/>
      <w:lang w:eastAsia="en-US"/>
    </w:rPr>
  </w:style>
  <w:style w:type="character" w:customStyle="1" w:styleId="RAN1bullet3Char">
    <w:name w:val="RAN1 bullet3 Char"/>
    <w:link w:val="RAN1bullet3"/>
    <w:rsid w:val="0091475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2539">
      <w:bodyDiv w:val="1"/>
      <w:marLeft w:val="0"/>
      <w:marRight w:val="0"/>
      <w:marTop w:val="0"/>
      <w:marBottom w:val="0"/>
      <w:divBdr>
        <w:top w:val="none" w:sz="0" w:space="0" w:color="auto"/>
        <w:left w:val="none" w:sz="0" w:space="0" w:color="auto"/>
        <w:bottom w:val="none" w:sz="0" w:space="0" w:color="auto"/>
        <w:right w:val="none" w:sz="0" w:space="0" w:color="auto"/>
      </w:divBdr>
    </w:div>
    <w:div w:id="469712597">
      <w:bodyDiv w:val="1"/>
      <w:marLeft w:val="0"/>
      <w:marRight w:val="0"/>
      <w:marTop w:val="0"/>
      <w:marBottom w:val="0"/>
      <w:divBdr>
        <w:top w:val="none" w:sz="0" w:space="0" w:color="auto"/>
        <w:left w:val="none" w:sz="0" w:space="0" w:color="auto"/>
        <w:bottom w:val="none" w:sz="0" w:space="0" w:color="auto"/>
        <w:right w:val="none" w:sz="0" w:space="0" w:color="auto"/>
      </w:divBdr>
    </w:div>
    <w:div w:id="735399162">
      <w:bodyDiv w:val="1"/>
      <w:marLeft w:val="0"/>
      <w:marRight w:val="0"/>
      <w:marTop w:val="0"/>
      <w:marBottom w:val="0"/>
      <w:divBdr>
        <w:top w:val="none" w:sz="0" w:space="0" w:color="auto"/>
        <w:left w:val="none" w:sz="0" w:space="0" w:color="auto"/>
        <w:bottom w:val="none" w:sz="0" w:space="0" w:color="auto"/>
        <w:right w:val="none" w:sz="0" w:space="0" w:color="auto"/>
      </w:divBdr>
    </w:div>
    <w:div w:id="1297447808">
      <w:bodyDiv w:val="1"/>
      <w:marLeft w:val="0"/>
      <w:marRight w:val="0"/>
      <w:marTop w:val="0"/>
      <w:marBottom w:val="0"/>
      <w:divBdr>
        <w:top w:val="none" w:sz="0" w:space="0" w:color="auto"/>
        <w:left w:val="none" w:sz="0" w:space="0" w:color="auto"/>
        <w:bottom w:val="none" w:sz="0" w:space="0" w:color="auto"/>
        <w:right w:val="none" w:sz="0" w:space="0" w:color="auto"/>
      </w:divBdr>
    </w:div>
    <w:div w:id="1347364960">
      <w:bodyDiv w:val="1"/>
      <w:marLeft w:val="0"/>
      <w:marRight w:val="0"/>
      <w:marTop w:val="0"/>
      <w:marBottom w:val="0"/>
      <w:divBdr>
        <w:top w:val="none" w:sz="0" w:space="0" w:color="auto"/>
        <w:left w:val="none" w:sz="0" w:space="0" w:color="auto"/>
        <w:bottom w:val="none" w:sz="0" w:space="0" w:color="auto"/>
        <w:right w:val="none" w:sz="0" w:space="0" w:color="auto"/>
      </w:divBdr>
    </w:div>
    <w:div w:id="1408501545">
      <w:bodyDiv w:val="1"/>
      <w:marLeft w:val="0"/>
      <w:marRight w:val="0"/>
      <w:marTop w:val="0"/>
      <w:marBottom w:val="0"/>
      <w:divBdr>
        <w:top w:val="none" w:sz="0" w:space="0" w:color="auto"/>
        <w:left w:val="none" w:sz="0" w:space="0" w:color="auto"/>
        <w:bottom w:val="none" w:sz="0" w:space="0" w:color="auto"/>
        <w:right w:val="none" w:sz="0" w:space="0" w:color="auto"/>
      </w:divBdr>
    </w:div>
    <w:div w:id="1449425520">
      <w:bodyDiv w:val="1"/>
      <w:marLeft w:val="0"/>
      <w:marRight w:val="0"/>
      <w:marTop w:val="0"/>
      <w:marBottom w:val="0"/>
      <w:divBdr>
        <w:top w:val="none" w:sz="0" w:space="0" w:color="auto"/>
        <w:left w:val="none" w:sz="0" w:space="0" w:color="auto"/>
        <w:bottom w:val="none" w:sz="0" w:space="0" w:color="auto"/>
        <w:right w:val="none" w:sz="0" w:space="0" w:color="auto"/>
      </w:divBdr>
    </w:div>
    <w:div w:id="166632524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5NUHHDQN7SK2-1476151046-18135</_dlc_DocId>
    <_dlc_DocIdUrl xmlns="f166a696-7b5b-4ccd-9f0c-ffde0cceec81">
      <Url>https://ericsson.sharepoint.com/sites/star/_layouts/15/DocIdRedir.aspx?ID=5NUHHDQN7SK2-1476151046-18135</Url>
      <Description>5NUHHDQN7SK2-1476151046-18135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DC9CD-9EBC-46A5-992C-4DF026B5F74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3.xml><?xml version="1.0" encoding="utf-8"?>
<ds:datastoreItem xmlns:ds="http://schemas.openxmlformats.org/officeDocument/2006/customXml" ds:itemID="{32EF7551-15EF-4FD2-99BD-A86666290E0E}">
  <ds:schemaRefs>
    <ds:schemaRef ds:uri="http://schemas.microsoft.com/sharepoint/events"/>
  </ds:schemaRefs>
</ds:datastoreItem>
</file>

<file path=customXml/itemProps4.xml><?xml version="1.0" encoding="utf-8"?>
<ds:datastoreItem xmlns:ds="http://schemas.openxmlformats.org/officeDocument/2006/customXml" ds:itemID="{ED4CCD35-4737-4165-B38A-6E0D746205FA}">
  <ds:schemaRefs>
    <ds:schemaRef ds:uri="Microsoft.SharePoint.Taxonomy.ContentTypeSync"/>
  </ds:schemaRefs>
</ds:datastoreItem>
</file>

<file path=customXml/itemProps5.xml><?xml version="1.0" encoding="utf-8"?>
<ds:datastoreItem xmlns:ds="http://schemas.openxmlformats.org/officeDocument/2006/customXml" ds:itemID="{C67E73D5-E41E-42A5-B28B-141C36658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1D9708-C064-400C-A654-121C3001D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2697</TotalTime>
  <Pages>10</Pages>
  <Words>3920</Words>
  <Characters>22349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Sumeeth Nagaraja</cp:lastModifiedBy>
  <cp:revision>21</cp:revision>
  <cp:lastPrinted>2008-01-31T06:09:00Z</cp:lastPrinted>
  <dcterms:created xsi:type="dcterms:W3CDTF">2018-03-27T15:51:00Z</dcterms:created>
  <dcterms:modified xsi:type="dcterms:W3CDTF">2018-04-06T21:54:00Z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27d2150b-76b7-40d1-b306-918cc4b3697a</vt:lpwstr>
  </property>
</Properties>
</file>