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527BE" w14:textId="16391614" w:rsidR="005D259D" w:rsidRPr="006D3016" w:rsidRDefault="005D259D" w:rsidP="005D259D">
      <w:pPr>
        <w:widowControl w:val="0"/>
        <w:tabs>
          <w:tab w:val="right" w:pos="9639"/>
        </w:tabs>
        <w:spacing w:after="0"/>
        <w:rPr>
          <w:rFonts w:ascii="Arial" w:eastAsia="Times New Roman" w:hAnsi="Arial"/>
          <w:b/>
          <w:bCs/>
          <w:i/>
          <w:sz w:val="24"/>
          <w:szCs w:val="24"/>
        </w:rPr>
      </w:pPr>
      <w:r w:rsidRPr="006D3016">
        <w:rPr>
          <w:rFonts w:ascii="Arial" w:eastAsia="Times New Roman" w:hAnsi="Arial"/>
          <w:b/>
          <w:bCs/>
          <w:sz w:val="24"/>
          <w:szCs w:val="24"/>
        </w:rPr>
        <w:t>3GPP T</w:t>
      </w:r>
      <w:bookmarkStart w:id="0" w:name="_Ref452454252"/>
      <w:bookmarkEnd w:id="0"/>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Pr>
          <w:rFonts w:ascii="Arial" w:eastAsia="Times New Roman" w:hAnsi="Arial"/>
          <w:b/>
          <w:sz w:val="24"/>
          <w:szCs w:val="24"/>
        </w:rPr>
        <w:t>#92</w:t>
      </w:r>
      <w:r w:rsidR="00270478">
        <w:rPr>
          <w:rFonts w:ascii="Arial" w:eastAsia="Times New Roman" w:hAnsi="Arial"/>
          <w:b/>
          <w:sz w:val="24"/>
          <w:szCs w:val="24"/>
        </w:rPr>
        <w:t>bis</w:t>
      </w:r>
      <w:r w:rsidRPr="006D3016">
        <w:rPr>
          <w:rFonts w:ascii="Arial" w:eastAsia="Times New Roman" w:hAnsi="Arial"/>
          <w:b/>
          <w:bCs/>
          <w:sz w:val="24"/>
          <w:szCs w:val="24"/>
        </w:rPr>
        <w:tab/>
      </w:r>
      <w:r w:rsidRPr="006D3016">
        <w:rPr>
          <w:rFonts w:ascii="Arial" w:eastAsia="Times New Roman" w:hAnsi="Arial" w:hint="eastAsia"/>
          <w:b/>
          <w:bCs/>
          <w:sz w:val="24"/>
          <w:szCs w:val="24"/>
        </w:rPr>
        <w:t>R</w:t>
      </w:r>
      <w:r>
        <w:rPr>
          <w:rFonts w:ascii="Arial" w:eastAsia="Times New Roman" w:hAnsi="Arial"/>
          <w:b/>
          <w:bCs/>
          <w:sz w:val="24"/>
          <w:szCs w:val="24"/>
        </w:rPr>
        <w:t>1</w:t>
      </w:r>
      <w:r w:rsidRPr="006D3016">
        <w:rPr>
          <w:rFonts w:ascii="Arial" w:eastAsia="Times New Roman" w:hAnsi="Arial" w:hint="eastAsia"/>
          <w:b/>
          <w:bCs/>
          <w:sz w:val="24"/>
          <w:szCs w:val="24"/>
        </w:rPr>
        <w:t>-</w:t>
      </w:r>
      <w:r w:rsidR="005F10ED">
        <w:rPr>
          <w:rFonts w:ascii="Arial" w:eastAsia="Times New Roman" w:hAnsi="Arial"/>
          <w:b/>
          <w:bCs/>
          <w:sz w:val="24"/>
          <w:szCs w:val="24"/>
        </w:rPr>
        <w:t>1804782</w:t>
      </w:r>
    </w:p>
    <w:p w14:paraId="2002A3E4" w14:textId="7580ECC9" w:rsidR="005D259D" w:rsidRDefault="005D259D" w:rsidP="005D259D">
      <w:pPr>
        <w:tabs>
          <w:tab w:val="left" w:pos="1985"/>
        </w:tabs>
        <w:jc w:val="both"/>
        <w:rPr>
          <w:rFonts w:ascii="Arial" w:hAnsi="Arial"/>
          <w:b/>
          <w:sz w:val="24"/>
        </w:rPr>
      </w:pPr>
      <w:proofErr w:type="spellStart"/>
      <w:r>
        <w:rPr>
          <w:rFonts w:ascii="Arial" w:hAnsi="Arial"/>
          <w:b/>
          <w:sz w:val="24"/>
          <w:szCs w:val="24"/>
          <w:lang w:eastAsia="zh-CN"/>
        </w:rPr>
        <w:t>Sanya</w:t>
      </w:r>
      <w:proofErr w:type="spellEnd"/>
      <w:r>
        <w:rPr>
          <w:rFonts w:ascii="Arial" w:hAnsi="Arial"/>
          <w:b/>
          <w:sz w:val="24"/>
          <w:szCs w:val="24"/>
          <w:lang w:eastAsia="zh-CN"/>
        </w:rPr>
        <w:t>, China, 16</w:t>
      </w:r>
      <w:r>
        <w:rPr>
          <w:rFonts w:ascii="Arial" w:hAnsi="Arial"/>
          <w:b/>
          <w:sz w:val="24"/>
          <w:szCs w:val="24"/>
          <w:vertAlign w:val="superscript"/>
          <w:lang w:eastAsia="zh-CN"/>
        </w:rPr>
        <w:t>th</w:t>
      </w:r>
      <w:r>
        <w:rPr>
          <w:rFonts w:ascii="Arial" w:hAnsi="Arial"/>
          <w:b/>
          <w:sz w:val="24"/>
          <w:szCs w:val="24"/>
          <w:lang w:eastAsia="zh-CN"/>
        </w:rPr>
        <w:t xml:space="preserve"> April – 20</w:t>
      </w:r>
      <w:r>
        <w:rPr>
          <w:rFonts w:ascii="Arial" w:hAnsi="Arial"/>
          <w:b/>
          <w:sz w:val="24"/>
          <w:szCs w:val="24"/>
          <w:vertAlign w:val="superscript"/>
          <w:lang w:eastAsia="zh-CN"/>
        </w:rPr>
        <w:t>th</w:t>
      </w:r>
      <w:r>
        <w:rPr>
          <w:rFonts w:ascii="Arial" w:hAnsi="Arial"/>
          <w:b/>
          <w:sz w:val="24"/>
          <w:szCs w:val="24"/>
          <w:lang w:eastAsia="zh-CN"/>
        </w:rPr>
        <w:t xml:space="preserve"> </w:t>
      </w:r>
      <w:r w:rsidR="00486636">
        <w:rPr>
          <w:rFonts w:ascii="Arial" w:hAnsi="Arial"/>
          <w:b/>
          <w:sz w:val="24"/>
          <w:szCs w:val="24"/>
          <w:lang w:eastAsia="zh-CN"/>
        </w:rPr>
        <w:t>April</w:t>
      </w:r>
      <w:r>
        <w:rPr>
          <w:rFonts w:ascii="Arial" w:hAnsi="Arial"/>
          <w:b/>
          <w:sz w:val="24"/>
          <w:szCs w:val="24"/>
          <w:lang w:eastAsia="zh-CN"/>
        </w:rPr>
        <w:t xml:space="preserve"> 2018.</w:t>
      </w:r>
    </w:p>
    <w:p w14:paraId="2056275D" w14:textId="77777777" w:rsidR="005D259D" w:rsidRDefault="005D259D" w:rsidP="005D259D">
      <w:pPr>
        <w:widowControl w:val="0"/>
        <w:tabs>
          <w:tab w:val="right" w:pos="9639"/>
        </w:tabs>
        <w:spacing w:after="0"/>
        <w:rPr>
          <w:rFonts w:ascii="Arial" w:hAnsi="Arial"/>
          <w:b/>
          <w:sz w:val="24"/>
          <w:szCs w:val="24"/>
          <w:lang w:eastAsia="zh-CN"/>
        </w:rPr>
      </w:pPr>
    </w:p>
    <w:p w14:paraId="2430E3D8" w14:textId="77777777" w:rsidR="005D259D" w:rsidRPr="000A64D8" w:rsidRDefault="005D259D" w:rsidP="005D259D">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7.1.1.6</w:t>
      </w:r>
    </w:p>
    <w:p w14:paraId="02A18CC5" w14:textId="77777777" w:rsidR="005D259D" w:rsidRPr="000A64D8" w:rsidRDefault="005D259D" w:rsidP="005D259D">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bookmarkStart w:id="2" w:name="_GoBack"/>
      <w:bookmarkEnd w:id="2"/>
    </w:p>
    <w:p w14:paraId="0AA216FE" w14:textId="77777777" w:rsidR="005D259D" w:rsidRPr="000A64D8" w:rsidRDefault="005D259D" w:rsidP="005D259D">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Remaining details on timing advance granularity consideration</w:t>
      </w:r>
    </w:p>
    <w:p w14:paraId="0758D550" w14:textId="77777777" w:rsidR="005D259D" w:rsidRDefault="005D259D" w:rsidP="005D259D">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75FC09A9" w14:textId="77777777" w:rsidR="005D259D" w:rsidRDefault="005D259D" w:rsidP="005D259D">
      <w:pPr>
        <w:jc w:val="both"/>
        <w:rPr>
          <w:rFonts w:ascii="Arial" w:hAnsi="Arial"/>
          <w:sz w:val="24"/>
        </w:rPr>
      </w:pPr>
    </w:p>
    <w:p w14:paraId="610B7E66" w14:textId="77777777" w:rsidR="005D259D" w:rsidRPr="008817D4" w:rsidRDefault="005D259D" w:rsidP="005D259D">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1. Introduction</w:t>
      </w:r>
    </w:p>
    <w:p w14:paraId="10FCF87B" w14:textId="77777777" w:rsidR="001E3FF2" w:rsidRDefault="005D259D">
      <w:r>
        <w:t>This article talks about remaining details of timing advance granularity consideration.</w:t>
      </w:r>
    </w:p>
    <w:p w14:paraId="53D54FF6" w14:textId="77777777" w:rsidR="005D259D" w:rsidRDefault="005D259D">
      <w:pPr>
        <w:pStyle w:val="Heading1"/>
      </w:pPr>
      <w:r>
        <w:t>2. TA granularity with different numerologies among multiple cells and between UL and SUL</w:t>
      </w:r>
    </w:p>
    <w:p w14:paraId="396982EF" w14:textId="77777777" w:rsidR="005D259D" w:rsidRDefault="005D259D" w:rsidP="005D259D">
      <w:r>
        <w:t>During the last meeting, RAN1 made the following working assumption:</w:t>
      </w:r>
    </w:p>
    <w:tbl>
      <w:tblPr>
        <w:tblStyle w:val="TableGrid"/>
        <w:tblW w:w="0" w:type="auto"/>
        <w:tblLook w:val="04A0" w:firstRow="1" w:lastRow="0" w:firstColumn="1" w:lastColumn="0" w:noHBand="0" w:noVBand="1"/>
      </w:tblPr>
      <w:tblGrid>
        <w:gridCol w:w="9350"/>
      </w:tblGrid>
      <w:tr w:rsidR="005D259D" w:rsidRPr="003F17A4" w14:paraId="7FB22A63" w14:textId="77777777" w:rsidTr="005411F1">
        <w:tc>
          <w:tcPr>
            <w:tcW w:w="9631" w:type="dxa"/>
          </w:tcPr>
          <w:p w14:paraId="1FD0DA40" w14:textId="77777777" w:rsidR="005D259D" w:rsidRPr="00133E6B" w:rsidRDefault="005D259D" w:rsidP="005D259D">
            <w:r w:rsidRPr="00133E6B">
              <w:rPr>
                <w:highlight w:val="darkYellow"/>
              </w:rPr>
              <w:t>Working assumption</w:t>
            </w:r>
            <w:r w:rsidRPr="00133E6B">
              <w:t>:</w:t>
            </w:r>
            <w:r w:rsidR="009B178C">
              <w:t xml:space="preserve"> [1]</w:t>
            </w:r>
          </w:p>
          <w:p w14:paraId="2A519168" w14:textId="77777777" w:rsidR="005D259D" w:rsidRPr="00133E6B" w:rsidRDefault="005D259D" w:rsidP="005D259D">
            <w:pPr>
              <w:numPr>
                <w:ilvl w:val="0"/>
                <w:numId w:val="2"/>
              </w:numPr>
              <w:spacing w:after="0"/>
            </w:pPr>
            <w:r w:rsidRPr="00133E6B">
              <w:t>For the timing advance in MAC-CE in the case with multiple configured UL BWPs in the TAG, the granularity depends on the maximum SCS of all the activated UL BWPs including SUL within the TAG.</w:t>
            </w:r>
          </w:p>
          <w:p w14:paraId="1644198D" w14:textId="77777777" w:rsidR="005D259D" w:rsidRPr="00133E6B" w:rsidRDefault="005D259D" w:rsidP="005D259D">
            <w:pPr>
              <w:numPr>
                <w:ilvl w:val="1"/>
                <w:numId w:val="2"/>
              </w:numPr>
              <w:spacing w:after="0"/>
              <w:rPr>
                <w:color w:val="000000"/>
              </w:rPr>
            </w:pPr>
            <w:r w:rsidRPr="00133E6B">
              <w:rPr>
                <w:color w:val="000000"/>
              </w:rPr>
              <w:t xml:space="preserve">When the TA is adjusted based on the timing advance in MAC-CE in higher SCS, the TA in lower SCS </w:t>
            </w:r>
            <w:r w:rsidRPr="00133E6B">
              <w:t xml:space="preserve">may be rounded </w:t>
            </w:r>
            <w:proofErr w:type="gramStart"/>
            <w:r w:rsidRPr="00133E6B">
              <w:t>in order to</w:t>
            </w:r>
            <w:proofErr w:type="gramEnd"/>
            <w:r w:rsidRPr="00133E6B">
              <w:t xml:space="preserve"> align with lower SCS TA granularity</w:t>
            </w:r>
            <w:r w:rsidRPr="00133E6B">
              <w:rPr>
                <w:color w:val="000000"/>
              </w:rPr>
              <w:t xml:space="preserve"> </w:t>
            </w:r>
          </w:p>
          <w:p w14:paraId="4D94F6BC" w14:textId="77777777" w:rsidR="005D259D" w:rsidRPr="00133E6B" w:rsidRDefault="005D259D" w:rsidP="005D259D">
            <w:pPr>
              <w:numPr>
                <w:ilvl w:val="2"/>
                <w:numId w:val="2"/>
              </w:numPr>
              <w:spacing w:after="0"/>
              <w:rPr>
                <w:color w:val="000000"/>
              </w:rPr>
            </w:pPr>
            <w:r w:rsidRPr="00133E6B">
              <w:rPr>
                <w:color w:val="000000"/>
              </w:rPr>
              <w:t>This may result in different timing across UL carriers within the same TAG</w:t>
            </w:r>
          </w:p>
          <w:p w14:paraId="66CA7332" w14:textId="77777777" w:rsidR="005D259D" w:rsidRPr="005D259D" w:rsidRDefault="005D259D" w:rsidP="005411F1">
            <w:pPr>
              <w:numPr>
                <w:ilvl w:val="1"/>
                <w:numId w:val="2"/>
              </w:numPr>
              <w:spacing w:after="0"/>
            </w:pPr>
            <w:r w:rsidRPr="00133E6B">
              <w:t>This revises the past agreement of SUL of the granularity of the smaller subcarrier spacing between UL and SUL.</w:t>
            </w:r>
          </w:p>
        </w:tc>
      </w:tr>
    </w:tbl>
    <w:p w14:paraId="71112760" w14:textId="77777777" w:rsidR="005D259D" w:rsidRDefault="005D259D" w:rsidP="005D259D"/>
    <w:p w14:paraId="3A208131" w14:textId="77777777" w:rsidR="005D259D" w:rsidRDefault="005D259D" w:rsidP="005D259D">
      <w:r>
        <w:t xml:space="preserve">The above working assumption mentions that, when the TA is adjusted based on the TA command in MAC-CE in higher SCS, the TA in lower SCS may be rounded </w:t>
      </w:r>
      <w:proofErr w:type="gramStart"/>
      <w:r>
        <w:t>in order to</w:t>
      </w:r>
      <w:proofErr w:type="gramEnd"/>
      <w:r>
        <w:t xml:space="preserve"> align with lower SCS TA granularity. However, this may result in different timing across UL carriers within the same TAG.</w:t>
      </w:r>
    </w:p>
    <w:p w14:paraId="0C08FD43" w14:textId="77777777" w:rsidR="007B4E30" w:rsidRDefault="007B4E30" w:rsidP="005D259D">
      <w:r>
        <w:t>We now describe two methods of rounding the TA of lower SCS.</w:t>
      </w:r>
    </w:p>
    <w:p w14:paraId="4FE89941" w14:textId="77777777" w:rsidR="006F4F17" w:rsidRPr="007B4E30" w:rsidRDefault="006F4F17" w:rsidP="007B4E30">
      <w:pPr>
        <w:rPr>
          <w:u w:val="single"/>
        </w:rPr>
      </w:pPr>
      <w:r w:rsidRPr="007B4E30">
        <w:rPr>
          <w:u w:val="single"/>
        </w:rPr>
        <w:t>UE does not keep track of the rounding error:</w:t>
      </w:r>
    </w:p>
    <w:p w14:paraId="294C2902" w14:textId="77777777" w:rsidR="00457BFA" w:rsidRPr="007B4E30" w:rsidRDefault="00457BFA" w:rsidP="007B4E30">
      <w:pPr>
        <w:rPr>
          <w:u w:val="single"/>
        </w:rPr>
      </w:pPr>
      <w:r>
        <w:t>In this scenario, the TA in lower SCS is rounded to the nearest TA point that is aligned with lower SCS TA granularity. If two TA points are equidistant from the TA command and aligned with lower SCS TA granularity, UE selects one of those randomly.</w:t>
      </w:r>
    </w:p>
    <w:p w14:paraId="69CDF5C2" w14:textId="77777777" w:rsidR="00457BFA" w:rsidRDefault="00457BFA" w:rsidP="007B4E30">
      <w:r>
        <w:t xml:space="preserve">For example, assume that two UL BWPs use 15 kHz and 60 kHz respectively but are within the same TAG. Network signals a TA command of 7. Based on the working assumption, the UL BWP that uses 60 kHz SCS will apply a TA command of 28 * 64 </w:t>
      </w:r>
      <w:proofErr w:type="spellStart"/>
      <w:r>
        <w:t>Ts</w:t>
      </w:r>
      <w:proofErr w:type="spellEnd"/>
      <w:r>
        <w:t xml:space="preserve">. In our proposed method, the UL BWP that uses 15 kHz SCS will round this TA command of 28 * 64 </w:t>
      </w:r>
      <w:proofErr w:type="spellStart"/>
      <w:r>
        <w:t>Ts</w:t>
      </w:r>
      <w:proofErr w:type="spellEnd"/>
      <w:r>
        <w:t xml:space="preserve"> to 32 * 64 </w:t>
      </w:r>
      <w:proofErr w:type="spellStart"/>
      <w:r>
        <w:t>Ts</w:t>
      </w:r>
      <w:proofErr w:type="spellEnd"/>
      <w:r>
        <w:t xml:space="preserve"> since this is the nearest TA point that is aligned with the TA granularity of 15 kHz.</w:t>
      </w:r>
    </w:p>
    <w:p w14:paraId="1D5A10FC" w14:textId="66A1307C" w:rsidR="00457BFA" w:rsidRDefault="00457BFA" w:rsidP="007B4E30">
      <w:r>
        <w:lastRenderedPageBreak/>
        <w:t xml:space="preserve">If network signals a TA command of </w:t>
      </w:r>
      <w:r w:rsidR="004D0965">
        <w:t xml:space="preserve">6, the UL BWP that uses 60 kHz SCS will apply a TA command of 24 * 64 </w:t>
      </w:r>
      <w:proofErr w:type="spellStart"/>
      <w:r w:rsidR="004D0965">
        <w:t>Ts</w:t>
      </w:r>
      <w:proofErr w:type="spellEnd"/>
      <w:r w:rsidR="00612A77">
        <w:t xml:space="preserve">. The TA points of 16 * 64 </w:t>
      </w:r>
      <w:proofErr w:type="spellStart"/>
      <w:r w:rsidR="00612A77">
        <w:t>Ts</w:t>
      </w:r>
      <w:proofErr w:type="spellEnd"/>
      <w:r w:rsidR="00612A77">
        <w:t xml:space="preserve"> and 32 * 64 </w:t>
      </w:r>
      <w:proofErr w:type="spellStart"/>
      <w:r w:rsidR="00612A77">
        <w:t>Ts</w:t>
      </w:r>
      <w:proofErr w:type="spellEnd"/>
      <w:r w:rsidR="00612A77">
        <w:t xml:space="preserve"> are both equidistant from the TA command and aligned with the 15 kHz SCS TA granularity. Hence, for UL BWP that uses 15 kHz SCS, UE </w:t>
      </w:r>
      <w:r w:rsidR="00516995">
        <w:t>can select</w:t>
      </w:r>
      <w:r w:rsidR="00612A77">
        <w:t xml:space="preserve"> 16 * 64 </w:t>
      </w:r>
      <w:proofErr w:type="spellStart"/>
      <w:r w:rsidR="00612A77">
        <w:t>Ts</w:t>
      </w:r>
      <w:proofErr w:type="spellEnd"/>
      <w:r w:rsidR="00612A77">
        <w:t xml:space="preserve"> or 32 * 64 </w:t>
      </w:r>
      <w:proofErr w:type="spellStart"/>
      <w:r w:rsidR="00612A77">
        <w:t>Ts</w:t>
      </w:r>
      <w:proofErr w:type="spellEnd"/>
      <w:r w:rsidR="00612A77">
        <w:t xml:space="preserve"> randomly.</w:t>
      </w:r>
      <w:r w:rsidR="00FB75C9">
        <w:t xml:space="preserve"> </w:t>
      </w:r>
    </w:p>
    <w:p w14:paraId="234A508A" w14:textId="77777777" w:rsidR="00612A77" w:rsidRDefault="007B4E30" w:rsidP="007B4E30">
      <w:r>
        <w:t>The method mentioned above may lead to the accumulation of timing difference across UL carriers within the same TAG to a high value.</w:t>
      </w:r>
    </w:p>
    <w:p w14:paraId="7500926D" w14:textId="77777777" w:rsidR="007B4E30" w:rsidRPr="009B178C" w:rsidRDefault="007B4E30" w:rsidP="007B4E30">
      <w:pPr>
        <w:rPr>
          <w:b/>
        </w:rPr>
      </w:pPr>
      <w:r w:rsidRPr="009B178C">
        <w:rPr>
          <w:b/>
        </w:rPr>
        <w:t>Observation 1: Memoryless rounding of the TA in lower SCS to align with lower SCS TA granularity may lead to an accumulation of timing difference across UL carriers.</w:t>
      </w:r>
    </w:p>
    <w:p w14:paraId="31FE46B3" w14:textId="77777777" w:rsidR="007B4E30" w:rsidRDefault="00510D47" w:rsidP="00510D47">
      <w:r>
        <w:t>This leads us to consider the following approach.</w:t>
      </w:r>
    </w:p>
    <w:p w14:paraId="02EB1879" w14:textId="77777777" w:rsidR="00612A77" w:rsidRPr="007B4E30" w:rsidRDefault="006F4F17" w:rsidP="007B4E30">
      <w:pPr>
        <w:rPr>
          <w:u w:val="single"/>
        </w:rPr>
      </w:pPr>
      <w:r w:rsidRPr="007B4E30">
        <w:rPr>
          <w:u w:val="single"/>
        </w:rPr>
        <w:t>UE keeps track of the rounding error:</w:t>
      </w:r>
      <w:r w:rsidR="00362C33" w:rsidRPr="007B4E30">
        <w:rPr>
          <w:u w:val="single"/>
        </w:rPr>
        <w:t xml:space="preserve"> </w:t>
      </w:r>
    </w:p>
    <w:p w14:paraId="10168C76" w14:textId="77777777" w:rsidR="006F4F17" w:rsidRDefault="006F4F17" w:rsidP="00510D47">
      <w:r>
        <w:t xml:space="preserve">In this scenario, UE keeps track of all rounding errors and applies it when they reach the coarser granularity or together with DL timing based adjustment. </w:t>
      </w:r>
    </w:p>
    <w:p w14:paraId="4C174EAE" w14:textId="74B6C0C8" w:rsidR="009B178C" w:rsidRDefault="006F4F17" w:rsidP="009B178C">
      <w:r>
        <w:t>For example, in the scenario shown in the previous section, the UL BWP with lower SCS and higher SCS apply a TA command with 32 * 6</w:t>
      </w:r>
      <w:r w:rsidR="00345D2B">
        <w:t xml:space="preserve">4 </w:t>
      </w:r>
      <w:proofErr w:type="spellStart"/>
      <w:r w:rsidR="00345D2B">
        <w:t>Ts</w:t>
      </w:r>
      <w:proofErr w:type="spellEnd"/>
      <w:r w:rsidR="00345D2B">
        <w:t xml:space="preserve"> and 28 * 64 </w:t>
      </w:r>
      <w:proofErr w:type="spellStart"/>
      <w:r w:rsidR="00345D2B">
        <w:t>Ts</w:t>
      </w:r>
      <w:proofErr w:type="spellEnd"/>
      <w:r w:rsidR="00345D2B">
        <w:t xml:space="preserve"> respectively. This creates a timing difference of 4 * 64 </w:t>
      </w:r>
      <w:proofErr w:type="spellStart"/>
      <w:r w:rsidR="00345D2B">
        <w:t>Ts</w:t>
      </w:r>
      <w:proofErr w:type="spellEnd"/>
      <w:r w:rsidR="00345D2B">
        <w:t xml:space="preserve"> between two UL carriers</w:t>
      </w:r>
      <w:r w:rsidR="00554DA3">
        <w:t>. If network signals a TA command of 7 four times, then the accumulated timing difference will become 1</w:t>
      </w:r>
      <w:r w:rsidR="00D911CB">
        <w:t>2</w:t>
      </w:r>
      <w:r w:rsidR="00554DA3">
        <w:t xml:space="preserve"> * 64 </w:t>
      </w:r>
      <w:proofErr w:type="spellStart"/>
      <w:r w:rsidR="00554DA3">
        <w:t>Ts</w:t>
      </w:r>
      <w:proofErr w:type="spellEnd"/>
      <w:r w:rsidR="00554DA3">
        <w:t xml:space="preserve"> after the </w:t>
      </w:r>
      <w:r w:rsidR="00D911CB">
        <w:t>third</w:t>
      </w:r>
      <w:r w:rsidR="00554DA3">
        <w:t xml:space="preserve"> TA command. Hence, after receiving the 4</w:t>
      </w:r>
      <w:r w:rsidR="00554DA3" w:rsidRPr="00554DA3">
        <w:rPr>
          <w:vertAlign w:val="superscript"/>
        </w:rPr>
        <w:t>th</w:t>
      </w:r>
      <w:r w:rsidR="00554DA3">
        <w:t xml:space="preserve"> TA command, UL BWP with lower SCS can apply a timing advance of 16 * 64 </w:t>
      </w:r>
      <w:proofErr w:type="spellStart"/>
      <w:r w:rsidR="00554DA3">
        <w:t>Ts</w:t>
      </w:r>
      <w:proofErr w:type="spellEnd"/>
      <w:r w:rsidR="00554DA3">
        <w:t xml:space="preserve"> instead of 32 * 64 </w:t>
      </w:r>
      <w:proofErr w:type="spellStart"/>
      <w:r w:rsidR="00554DA3">
        <w:t>Ts</w:t>
      </w:r>
      <w:proofErr w:type="spellEnd"/>
      <w:r w:rsidR="00554DA3">
        <w:t xml:space="preserve">. </w:t>
      </w:r>
      <w:r w:rsidR="00345D2B">
        <w:t xml:space="preserve"> </w:t>
      </w:r>
      <w:r w:rsidR="00554DA3">
        <w:t>This will ensure that there will be no timing difference across these two UL carriers after the adjustment of the 4</w:t>
      </w:r>
      <w:r w:rsidR="00554DA3" w:rsidRPr="00554DA3">
        <w:rPr>
          <w:vertAlign w:val="superscript"/>
        </w:rPr>
        <w:t>th</w:t>
      </w:r>
      <w:r w:rsidR="00554DA3">
        <w:t xml:space="preserve"> TA command.</w:t>
      </w:r>
    </w:p>
    <w:p w14:paraId="0B4B7BF6" w14:textId="4D609985" w:rsidR="007B4E30" w:rsidRPr="004D6C44" w:rsidRDefault="00D96205" w:rsidP="004D6C44">
      <w:pPr>
        <w:rPr>
          <w:b/>
        </w:rPr>
      </w:pPr>
      <w:r w:rsidRPr="009B178C">
        <w:rPr>
          <w:b/>
        </w:rPr>
        <w:t xml:space="preserve">Proposal 1: </w:t>
      </w:r>
      <w:r w:rsidR="007B4E30" w:rsidRPr="007B4E30">
        <w:rPr>
          <w:b/>
        </w:rPr>
        <w:t xml:space="preserve">For the timing advance in MAC-CE in the case with multiple configured UL BWPs in the TAG, NR supports rounding the TA in </w:t>
      </w:r>
      <w:r w:rsidR="007B4E30">
        <w:rPr>
          <w:b/>
        </w:rPr>
        <w:t xml:space="preserve">the UL BWP with </w:t>
      </w:r>
      <w:r w:rsidR="007B4E30" w:rsidRPr="007B4E30">
        <w:rPr>
          <w:b/>
        </w:rPr>
        <w:t>lower SCS to the nearest TA point that is aligned with lower SCS TA granularity.</w:t>
      </w:r>
    </w:p>
    <w:p w14:paraId="69DF313B" w14:textId="52FB991A" w:rsidR="007B4E30" w:rsidRDefault="009B178C" w:rsidP="009B178C">
      <w:pPr>
        <w:rPr>
          <w:b/>
        </w:rPr>
      </w:pPr>
      <w:r w:rsidRPr="009B178C">
        <w:rPr>
          <w:b/>
        </w:rPr>
        <w:t xml:space="preserve">Proposal 2: NR </w:t>
      </w:r>
      <w:r w:rsidR="0025743B">
        <w:rPr>
          <w:b/>
        </w:rPr>
        <w:t xml:space="preserve">supports UE </w:t>
      </w:r>
      <w:r w:rsidRPr="009B178C">
        <w:rPr>
          <w:b/>
        </w:rPr>
        <w:t>keep</w:t>
      </w:r>
      <w:r w:rsidR="0025743B">
        <w:rPr>
          <w:b/>
        </w:rPr>
        <w:t>ing</w:t>
      </w:r>
      <w:r w:rsidRPr="009B178C">
        <w:rPr>
          <w:b/>
        </w:rPr>
        <w:t xml:space="preserve"> track of </w:t>
      </w:r>
      <w:r w:rsidR="0025743B">
        <w:rPr>
          <w:b/>
        </w:rPr>
        <w:t>the accumulation of rounding errors</w:t>
      </w:r>
      <w:r w:rsidRPr="009B178C">
        <w:rPr>
          <w:b/>
        </w:rPr>
        <w:t xml:space="preserve"> and apply</w:t>
      </w:r>
      <w:r w:rsidR="0025743B">
        <w:rPr>
          <w:b/>
        </w:rPr>
        <w:t>ing</w:t>
      </w:r>
      <w:r w:rsidRPr="009B178C">
        <w:rPr>
          <w:b/>
        </w:rPr>
        <w:t xml:space="preserve"> when </w:t>
      </w:r>
      <w:r w:rsidR="0025743B">
        <w:rPr>
          <w:b/>
        </w:rPr>
        <w:t>it reaches</w:t>
      </w:r>
      <w:r w:rsidRPr="009B178C">
        <w:rPr>
          <w:b/>
        </w:rPr>
        <w:t xml:space="preserve"> the coarser granularity.</w:t>
      </w:r>
    </w:p>
    <w:p w14:paraId="32708C5C" w14:textId="77777777" w:rsidR="00510D47" w:rsidRPr="009B178C" w:rsidRDefault="00510D47" w:rsidP="009B178C">
      <w:pPr>
        <w:rPr>
          <w:b/>
        </w:rPr>
      </w:pPr>
    </w:p>
    <w:p w14:paraId="22C57CCA" w14:textId="77777777" w:rsidR="009B178C" w:rsidRDefault="009B178C" w:rsidP="00E43EE8">
      <w:pPr>
        <w:pStyle w:val="Heading1"/>
        <w:numPr>
          <w:ilvl w:val="0"/>
          <w:numId w:val="5"/>
        </w:numPr>
      </w:pPr>
      <w:r>
        <w:t>Conclusion</w:t>
      </w:r>
    </w:p>
    <w:p w14:paraId="0D512348" w14:textId="77777777" w:rsidR="009B178C" w:rsidRPr="007B4E30" w:rsidRDefault="009B178C" w:rsidP="009B178C">
      <w:pPr>
        <w:rPr>
          <w:b/>
        </w:rPr>
      </w:pPr>
      <w:r w:rsidRPr="007B4E30">
        <w:rPr>
          <w:b/>
        </w:rPr>
        <w:t>Observation 1: Memoryless rounding of the TA in lower SCS to align with lower SCS TA granularity may lead to an accumulation of timing difference across UL carriers.</w:t>
      </w:r>
    </w:p>
    <w:p w14:paraId="70E9664B" w14:textId="2B5FF849" w:rsidR="00510D47" w:rsidRPr="00652D0B" w:rsidRDefault="00510D47" w:rsidP="00652D0B">
      <w:pPr>
        <w:rPr>
          <w:b/>
        </w:rPr>
      </w:pPr>
      <w:r w:rsidRPr="009B178C">
        <w:rPr>
          <w:b/>
        </w:rPr>
        <w:t xml:space="preserve">Proposal 1: </w:t>
      </w:r>
      <w:r w:rsidRPr="007B4E30">
        <w:rPr>
          <w:b/>
        </w:rPr>
        <w:t xml:space="preserve">For the timing advance in MAC-CE in the case with multiple configured UL BWPs in the TAG, NR supports rounding the TA in </w:t>
      </w:r>
      <w:r>
        <w:rPr>
          <w:b/>
        </w:rPr>
        <w:t xml:space="preserve">the UL BWP with </w:t>
      </w:r>
      <w:r w:rsidRPr="007B4E30">
        <w:rPr>
          <w:b/>
        </w:rPr>
        <w:t>lower SCS to the nearest TA point that is aligned with lower SCS TA granularity.</w:t>
      </w:r>
    </w:p>
    <w:p w14:paraId="13DA1337" w14:textId="5298B473" w:rsidR="0025743B" w:rsidRPr="009B178C" w:rsidRDefault="0025743B" w:rsidP="00510D47">
      <w:pPr>
        <w:rPr>
          <w:b/>
        </w:rPr>
      </w:pPr>
      <w:r w:rsidRPr="009B178C">
        <w:rPr>
          <w:b/>
        </w:rPr>
        <w:t xml:space="preserve">Proposal 2: NR </w:t>
      </w:r>
      <w:r>
        <w:rPr>
          <w:b/>
        </w:rPr>
        <w:t xml:space="preserve">supports UE </w:t>
      </w:r>
      <w:r w:rsidRPr="009B178C">
        <w:rPr>
          <w:b/>
        </w:rPr>
        <w:t>keep</w:t>
      </w:r>
      <w:r>
        <w:rPr>
          <w:b/>
        </w:rPr>
        <w:t>ing</w:t>
      </w:r>
      <w:r w:rsidRPr="009B178C">
        <w:rPr>
          <w:b/>
        </w:rPr>
        <w:t xml:space="preserve"> track of </w:t>
      </w:r>
      <w:r>
        <w:rPr>
          <w:b/>
        </w:rPr>
        <w:t>the accumulation of rounding errors</w:t>
      </w:r>
      <w:r w:rsidRPr="009B178C">
        <w:rPr>
          <w:b/>
        </w:rPr>
        <w:t xml:space="preserve"> and apply</w:t>
      </w:r>
      <w:r>
        <w:rPr>
          <w:b/>
        </w:rPr>
        <w:t>ing</w:t>
      </w:r>
      <w:r w:rsidRPr="009B178C">
        <w:rPr>
          <w:b/>
        </w:rPr>
        <w:t xml:space="preserve"> when </w:t>
      </w:r>
      <w:r>
        <w:rPr>
          <w:b/>
        </w:rPr>
        <w:t>it reaches</w:t>
      </w:r>
      <w:r w:rsidRPr="009B178C">
        <w:rPr>
          <w:b/>
        </w:rPr>
        <w:t xml:space="preserve"> the coarser granularity</w:t>
      </w:r>
      <w:r w:rsidR="00F41315">
        <w:rPr>
          <w:b/>
        </w:rPr>
        <w:t>.</w:t>
      </w:r>
    </w:p>
    <w:p w14:paraId="1AEE6A88" w14:textId="77777777" w:rsidR="009B178C" w:rsidRDefault="009B178C" w:rsidP="00E43EE8">
      <w:pPr>
        <w:pStyle w:val="Heading1"/>
        <w:numPr>
          <w:ilvl w:val="0"/>
          <w:numId w:val="5"/>
        </w:numPr>
      </w:pPr>
      <w:r>
        <w:t>References</w:t>
      </w:r>
    </w:p>
    <w:p w14:paraId="47799A67" w14:textId="77777777" w:rsidR="009B178C" w:rsidRPr="009B178C" w:rsidRDefault="009B178C" w:rsidP="009B178C">
      <w:pPr>
        <w:pStyle w:val="ListParagraph"/>
        <w:numPr>
          <w:ilvl w:val="0"/>
          <w:numId w:val="4"/>
        </w:numPr>
        <w:ind w:leftChars="0"/>
      </w:pPr>
      <w:r>
        <w:t>Chairman’s Notes RAN1 92 final, 3GPP TSG WG RAN1 92.</w:t>
      </w:r>
    </w:p>
    <w:sectPr w:rsidR="009B178C" w:rsidRPr="009B17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auto"/>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53BBD"/>
    <w:multiLevelType w:val="hybridMultilevel"/>
    <w:tmpl w:val="FBA80E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C019FB"/>
    <w:multiLevelType w:val="hybridMultilevel"/>
    <w:tmpl w:val="1874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8316C2"/>
    <w:multiLevelType w:val="hybridMultilevel"/>
    <w:tmpl w:val="8FB0D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4D5D52"/>
    <w:multiLevelType w:val="hybridMultilevel"/>
    <w:tmpl w:val="66900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B672BB"/>
    <w:multiLevelType w:val="hybridMultilevel"/>
    <w:tmpl w:val="8848B9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59D"/>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0A"/>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476C"/>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5743B"/>
    <w:rsid w:val="0026023B"/>
    <w:rsid w:val="0026279F"/>
    <w:rsid w:val="002639BB"/>
    <w:rsid w:val="00264B7B"/>
    <w:rsid w:val="002652D7"/>
    <w:rsid w:val="00270399"/>
    <w:rsid w:val="0027043E"/>
    <w:rsid w:val="00270478"/>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5D2B"/>
    <w:rsid w:val="0034626D"/>
    <w:rsid w:val="00347313"/>
    <w:rsid w:val="00350C10"/>
    <w:rsid w:val="0035194B"/>
    <w:rsid w:val="003544EF"/>
    <w:rsid w:val="00354629"/>
    <w:rsid w:val="00360004"/>
    <w:rsid w:val="00362C33"/>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BFA"/>
    <w:rsid w:val="00457FEE"/>
    <w:rsid w:val="00461D9E"/>
    <w:rsid w:val="004624EE"/>
    <w:rsid w:val="00463D54"/>
    <w:rsid w:val="00465175"/>
    <w:rsid w:val="00465AB8"/>
    <w:rsid w:val="004678E0"/>
    <w:rsid w:val="00473E96"/>
    <w:rsid w:val="004818F9"/>
    <w:rsid w:val="00481A6C"/>
    <w:rsid w:val="00481F94"/>
    <w:rsid w:val="00483383"/>
    <w:rsid w:val="00486437"/>
    <w:rsid w:val="00486636"/>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0965"/>
    <w:rsid w:val="004D126E"/>
    <w:rsid w:val="004D2EA1"/>
    <w:rsid w:val="004D3D56"/>
    <w:rsid w:val="004D3DE5"/>
    <w:rsid w:val="004D42C3"/>
    <w:rsid w:val="004D4D49"/>
    <w:rsid w:val="004D4EC3"/>
    <w:rsid w:val="004D5036"/>
    <w:rsid w:val="004D5E61"/>
    <w:rsid w:val="004D6725"/>
    <w:rsid w:val="004D6C44"/>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0D47"/>
    <w:rsid w:val="00512543"/>
    <w:rsid w:val="00512E12"/>
    <w:rsid w:val="00512F4B"/>
    <w:rsid w:val="0051376A"/>
    <w:rsid w:val="00513911"/>
    <w:rsid w:val="00513D0A"/>
    <w:rsid w:val="0051439C"/>
    <w:rsid w:val="005161FC"/>
    <w:rsid w:val="00516995"/>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54DA3"/>
    <w:rsid w:val="0056092A"/>
    <w:rsid w:val="005618B2"/>
    <w:rsid w:val="00570BB2"/>
    <w:rsid w:val="005715AC"/>
    <w:rsid w:val="0057217F"/>
    <w:rsid w:val="00573BA1"/>
    <w:rsid w:val="00574235"/>
    <w:rsid w:val="005754F8"/>
    <w:rsid w:val="00575A6B"/>
    <w:rsid w:val="00580518"/>
    <w:rsid w:val="00586C04"/>
    <w:rsid w:val="00587DDF"/>
    <w:rsid w:val="00591ACA"/>
    <w:rsid w:val="00592A5D"/>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259D"/>
    <w:rsid w:val="005D59C0"/>
    <w:rsid w:val="005D68E7"/>
    <w:rsid w:val="005D6B9D"/>
    <w:rsid w:val="005E149E"/>
    <w:rsid w:val="005E14B6"/>
    <w:rsid w:val="005E373B"/>
    <w:rsid w:val="005E5126"/>
    <w:rsid w:val="005E6634"/>
    <w:rsid w:val="005F0836"/>
    <w:rsid w:val="005F10ED"/>
    <w:rsid w:val="005F2E42"/>
    <w:rsid w:val="005F3E73"/>
    <w:rsid w:val="005F73CA"/>
    <w:rsid w:val="005F7DCB"/>
    <w:rsid w:val="00602B9F"/>
    <w:rsid w:val="006047AF"/>
    <w:rsid w:val="00606072"/>
    <w:rsid w:val="00611CD9"/>
    <w:rsid w:val="00612922"/>
    <w:rsid w:val="00612A77"/>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D0B"/>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4F17"/>
    <w:rsid w:val="006F73CA"/>
    <w:rsid w:val="00701683"/>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4E30"/>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7CF1"/>
    <w:rsid w:val="008E08C6"/>
    <w:rsid w:val="008E5287"/>
    <w:rsid w:val="008E57EE"/>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178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401"/>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5FEC"/>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11CB"/>
    <w:rsid w:val="00D94C33"/>
    <w:rsid w:val="00D9537A"/>
    <w:rsid w:val="00D95908"/>
    <w:rsid w:val="00D95DCE"/>
    <w:rsid w:val="00D96052"/>
    <w:rsid w:val="00D96205"/>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3EE8"/>
    <w:rsid w:val="00E45FA4"/>
    <w:rsid w:val="00E46FD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1347"/>
    <w:rsid w:val="00F2357A"/>
    <w:rsid w:val="00F24881"/>
    <w:rsid w:val="00F24A67"/>
    <w:rsid w:val="00F266CD"/>
    <w:rsid w:val="00F272B8"/>
    <w:rsid w:val="00F305D7"/>
    <w:rsid w:val="00F31544"/>
    <w:rsid w:val="00F32140"/>
    <w:rsid w:val="00F374F4"/>
    <w:rsid w:val="00F37A87"/>
    <w:rsid w:val="00F37D8D"/>
    <w:rsid w:val="00F41315"/>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5C9"/>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DF0F5"/>
  <w15:chartTrackingRefBased/>
  <w15:docId w15:val="{83FFA918-CD47-44ED-9729-0A3A58B2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259D"/>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5D259D"/>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D259D"/>
    <w:rPr>
      <w:rFonts w:ascii="Arial" w:eastAsia="MS Mincho" w:hAnsi="Arial" w:cs="Times New Roman"/>
      <w:sz w:val="32"/>
      <w:szCs w:val="20"/>
      <w:lang w:val="en-GB"/>
    </w:rPr>
  </w:style>
  <w:style w:type="table" w:styleId="TableGrid">
    <w:name w:val="Table Grid"/>
    <w:basedOn w:val="TableNormal"/>
    <w:rsid w:val="005D259D"/>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5D259D"/>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列出段落 Char,?? ?? Char,????? Char,???? Char"/>
    <w:link w:val="ListParagraph"/>
    <w:uiPriority w:val="34"/>
    <w:qFormat/>
    <w:rsid w:val="005D259D"/>
    <w:rPr>
      <w:rFonts w:ascii="Times" w:eastAsia="Batang" w:hAnsi="Times" w:cs="Times New Roman"/>
      <w:sz w:val="20"/>
      <w:szCs w:val="24"/>
      <w:lang w:val="en-GB" w:eastAsia="x-none"/>
    </w:rPr>
  </w:style>
  <w:style w:type="paragraph" w:customStyle="1" w:styleId="TAH">
    <w:name w:val="TAH"/>
    <w:basedOn w:val="TAC"/>
    <w:link w:val="TAHCar"/>
    <w:rsid w:val="005D259D"/>
    <w:rPr>
      <w:b/>
    </w:rPr>
  </w:style>
  <w:style w:type="paragraph" w:customStyle="1" w:styleId="TAC">
    <w:name w:val="TAC"/>
    <w:basedOn w:val="Normal"/>
    <w:link w:val="TACChar"/>
    <w:rsid w:val="005D259D"/>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rsid w:val="005D259D"/>
    <w:rPr>
      <w:rFonts w:ascii="Arial" w:eastAsia="Times New Roman" w:hAnsi="Arial" w:cs="Times New Roman"/>
      <w:sz w:val="18"/>
      <w:szCs w:val="20"/>
      <w:lang w:val="en-GB" w:eastAsia="ja-JP"/>
    </w:rPr>
  </w:style>
  <w:style w:type="character" w:customStyle="1" w:styleId="TAHCar">
    <w:name w:val="TAH Car"/>
    <w:link w:val="TAH"/>
    <w:rsid w:val="005D259D"/>
    <w:rPr>
      <w:rFonts w:ascii="Arial" w:eastAsia="Times New Roman" w:hAnsi="Arial" w:cs="Times New Roman"/>
      <w:b/>
      <w:sz w:val="18"/>
      <w:szCs w:val="20"/>
      <w:lang w:val="en-GB" w:eastAsia="ja-JP"/>
    </w:rPr>
  </w:style>
  <w:style w:type="paragraph" w:customStyle="1" w:styleId="TH">
    <w:name w:val="TH"/>
    <w:basedOn w:val="Normal"/>
    <w:link w:val="THChar"/>
    <w:rsid w:val="005D259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rsid w:val="005D259D"/>
    <w:rPr>
      <w:rFonts w:ascii="Arial" w:eastAsia="Times New Roman" w:hAnsi="Arial" w:cs="Times New Roman"/>
      <w:b/>
      <w:sz w:val="20"/>
      <w:szCs w:val="20"/>
      <w:lang w:val="en-GB" w:eastAsia="en-GB"/>
    </w:rPr>
  </w:style>
  <w:style w:type="character" w:styleId="CommentReference">
    <w:name w:val="annotation reference"/>
    <w:basedOn w:val="DefaultParagraphFont"/>
    <w:uiPriority w:val="99"/>
    <w:semiHidden/>
    <w:unhideWhenUsed/>
    <w:rsid w:val="00461D9E"/>
    <w:rPr>
      <w:sz w:val="16"/>
      <w:szCs w:val="16"/>
    </w:rPr>
  </w:style>
  <w:style w:type="paragraph" w:styleId="CommentText">
    <w:name w:val="annotation text"/>
    <w:basedOn w:val="Normal"/>
    <w:link w:val="CommentTextChar"/>
    <w:uiPriority w:val="99"/>
    <w:semiHidden/>
    <w:unhideWhenUsed/>
    <w:rsid w:val="00461D9E"/>
  </w:style>
  <w:style w:type="character" w:customStyle="1" w:styleId="CommentTextChar">
    <w:name w:val="Comment Text Char"/>
    <w:basedOn w:val="DefaultParagraphFont"/>
    <w:link w:val="CommentText"/>
    <w:uiPriority w:val="99"/>
    <w:semiHidden/>
    <w:rsid w:val="00461D9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61D9E"/>
    <w:rPr>
      <w:b/>
      <w:bCs/>
    </w:rPr>
  </w:style>
  <w:style w:type="character" w:customStyle="1" w:styleId="CommentSubjectChar">
    <w:name w:val="Comment Subject Char"/>
    <w:basedOn w:val="CommentTextChar"/>
    <w:link w:val="CommentSubject"/>
    <w:uiPriority w:val="99"/>
    <w:semiHidden/>
    <w:rsid w:val="00461D9E"/>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461D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D9E"/>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2FHT6SDPEKRM-4-36045</_dlc_DocId>
    <_dlc_DocIdUrl xmlns="2f0fb0e4-6f95-4f64-8efb-58e3d90405ce">
      <Url>https://projects.qualcomm.com/sites/SkyBer/_layouts/15/DocIdRedir.aspx?ID=2FHT6SDPEKRM-4-36045</Url>
      <Description>2FHT6SDPEKRM-4-36045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75BFE0C-59C6-4FF2-82F7-AB1101D02785}">
  <ds:schemaRefs>
    <ds:schemaRef ds:uri="office.server.policy"/>
  </ds:schemaRefs>
</ds:datastoreItem>
</file>

<file path=customXml/itemProps2.xml><?xml version="1.0" encoding="utf-8"?>
<ds:datastoreItem xmlns:ds="http://schemas.openxmlformats.org/officeDocument/2006/customXml" ds:itemID="{79C91067-73CD-43C7-95D1-8913BC1A1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BF4AA5-A2EB-4251-BE69-5D33DD3EE10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4.xml><?xml version="1.0" encoding="utf-8"?>
<ds:datastoreItem xmlns:ds="http://schemas.openxmlformats.org/officeDocument/2006/customXml" ds:itemID="{50957EC0-1CE2-4174-BDAD-89069C22569F}">
  <ds:schemaRefs>
    <ds:schemaRef ds:uri="http://schemas.microsoft.com/sharepoint/v3/contenttype/forms"/>
  </ds:schemaRefs>
</ds:datastoreItem>
</file>

<file path=customXml/itemProps5.xml><?xml version="1.0" encoding="utf-8"?>
<ds:datastoreItem xmlns:ds="http://schemas.openxmlformats.org/officeDocument/2006/customXml" ds:itemID="{A21DF3A7-36FD-4EC7-9318-A3E9E1F81B9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3</cp:revision>
  <dcterms:created xsi:type="dcterms:W3CDTF">2018-04-07T01:43:00Z</dcterms:created>
  <dcterms:modified xsi:type="dcterms:W3CDTF">2018-04-07T01:43:00Z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7bb0c38d-7708-48cf-8287-646d1750f8c4</vt:lpwstr>
  </property>
</Properties>
</file>