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E96" w:rsidRPr="00EC5414" w:rsidRDefault="00771E96" w:rsidP="00771E96">
      <w:pPr>
        <w:tabs>
          <w:tab w:val="center" w:pos="4536"/>
          <w:tab w:val="right" w:pos="8280"/>
          <w:tab w:val="right" w:pos="9639"/>
        </w:tabs>
        <w:ind w:right="2"/>
        <w:rPr>
          <w:rFonts w:ascii="Arial" w:hAnsi="Arial" w:cs="Arial"/>
          <w:b/>
          <w:bCs/>
          <w:sz w:val="24"/>
        </w:rPr>
      </w:pPr>
      <w:r w:rsidRPr="00EC5414">
        <w:rPr>
          <w:rFonts w:ascii="Arial" w:hAnsi="Arial" w:cs="Arial"/>
          <w:b/>
          <w:bCs/>
          <w:sz w:val="24"/>
        </w:rPr>
        <w:t>3GPP TSG RAN WG1 Meeting #92bis</w:t>
      </w:r>
      <w:r w:rsidRPr="00EC5414">
        <w:rPr>
          <w:rFonts w:ascii="Arial" w:hAnsi="Arial" w:cs="Arial"/>
          <w:b/>
          <w:bCs/>
          <w:sz w:val="24"/>
        </w:rPr>
        <w:tab/>
      </w:r>
      <w:r w:rsidRPr="00EC5414">
        <w:rPr>
          <w:rFonts w:ascii="Arial" w:hAnsi="Arial" w:cs="Arial"/>
          <w:b/>
          <w:bCs/>
          <w:sz w:val="24"/>
        </w:rPr>
        <w:tab/>
        <w:t>R1-</w:t>
      </w:r>
      <w:r w:rsidR="00266499" w:rsidRPr="00EC5414">
        <w:rPr>
          <w:rFonts w:ascii="Arial" w:hAnsi="Arial" w:cs="Arial"/>
          <w:b/>
          <w:bCs/>
          <w:sz w:val="24"/>
        </w:rPr>
        <w:t>18</w:t>
      </w:r>
      <w:r w:rsidR="00266499" w:rsidRPr="00EC5414">
        <w:rPr>
          <w:rFonts w:ascii="Arial" w:eastAsia="MS Mincho" w:hAnsi="Arial" w:cs="Arial"/>
          <w:b/>
          <w:bCs/>
          <w:sz w:val="24"/>
          <w:lang w:eastAsia="ja-JP"/>
        </w:rPr>
        <w:t>04197</w:t>
      </w:r>
    </w:p>
    <w:p w:rsidR="00771E96" w:rsidRPr="00EC5414" w:rsidRDefault="00771E96" w:rsidP="00771E96">
      <w:pPr>
        <w:tabs>
          <w:tab w:val="center" w:pos="4536"/>
          <w:tab w:val="right" w:pos="9072"/>
        </w:tabs>
        <w:rPr>
          <w:rFonts w:ascii="Arial" w:eastAsia="MS Mincho" w:hAnsi="Arial" w:cs="Arial"/>
          <w:b/>
          <w:bCs/>
          <w:sz w:val="24"/>
          <w:lang w:eastAsia="ja-JP"/>
        </w:rPr>
      </w:pPr>
      <w:r w:rsidRPr="00EC5414">
        <w:rPr>
          <w:rFonts w:ascii="Arial" w:eastAsia="MS Mincho" w:hAnsi="Arial" w:cs="Arial"/>
          <w:b/>
          <w:bCs/>
          <w:sz w:val="24"/>
          <w:lang w:eastAsia="ja-JP"/>
        </w:rPr>
        <w:t>Sanya, China, April 16</w:t>
      </w:r>
      <w:r w:rsidRPr="00EC5414">
        <w:rPr>
          <w:rFonts w:ascii="Arial" w:eastAsia="MS Mincho" w:hAnsi="Arial" w:cs="Arial"/>
          <w:b/>
          <w:bCs/>
          <w:sz w:val="24"/>
          <w:vertAlign w:val="superscript"/>
          <w:lang w:eastAsia="ja-JP"/>
        </w:rPr>
        <w:t>th</w:t>
      </w:r>
      <w:r w:rsidRPr="00EC5414">
        <w:rPr>
          <w:rFonts w:ascii="Arial" w:eastAsia="MS Mincho" w:hAnsi="Arial" w:cs="Arial"/>
          <w:b/>
          <w:bCs/>
          <w:sz w:val="24"/>
          <w:lang w:eastAsia="ja-JP"/>
        </w:rPr>
        <w:t xml:space="preserve"> – 20</w:t>
      </w:r>
      <w:r w:rsidRPr="00EC5414">
        <w:rPr>
          <w:rFonts w:ascii="Arial" w:eastAsia="MS Mincho" w:hAnsi="Arial" w:cs="Arial"/>
          <w:b/>
          <w:bCs/>
          <w:sz w:val="24"/>
          <w:vertAlign w:val="superscript"/>
          <w:lang w:eastAsia="ja-JP"/>
        </w:rPr>
        <w:t>th</w:t>
      </w:r>
      <w:r w:rsidRPr="00EC5414">
        <w:rPr>
          <w:rFonts w:ascii="Arial" w:eastAsia="MS Mincho" w:hAnsi="Arial" w:cs="Arial"/>
          <w:b/>
          <w:bCs/>
          <w:sz w:val="24"/>
          <w:lang w:eastAsia="ja-JP"/>
        </w:rPr>
        <w:t xml:space="preserve">, 2018 </w:t>
      </w:r>
    </w:p>
    <w:p w:rsidR="009C0564" w:rsidRPr="00771E96"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A764BF">
        <w:rPr>
          <w:rFonts w:ascii="Arial" w:hAnsi="Arial" w:cs="Arial" w:hint="eastAsia"/>
          <w:b/>
          <w:bCs/>
          <w:szCs w:val="20"/>
          <w:lang w:val="en-GB" w:eastAsia="zh-CN"/>
        </w:rPr>
        <w:t>7.1.2.3.2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A764BF">
        <w:rPr>
          <w:rFonts w:ascii="Arial" w:hAnsi="Arial" w:cs="Arial"/>
          <w:b/>
          <w:bCs/>
          <w:szCs w:val="20"/>
          <w:lang w:val="en-GB" w:eastAsia="zh-CN"/>
        </w:rPr>
        <w:t>R</w:t>
      </w:r>
      <w:r w:rsidR="00A764BF">
        <w:rPr>
          <w:rFonts w:ascii="Arial" w:hAnsi="Arial" w:cs="Arial" w:hint="eastAsia"/>
          <w:b/>
          <w:bCs/>
          <w:szCs w:val="20"/>
          <w:lang w:val="en-GB" w:eastAsia="zh-CN"/>
        </w:rPr>
        <w:t>emaining issues on CSI-RS</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764BF" w:rsidRPr="00A764BF" w:rsidRDefault="00A764BF" w:rsidP="00053043">
      <w:pPr>
        <w:rPr>
          <w:sz w:val="20"/>
          <w:szCs w:val="20"/>
          <w:lang w:eastAsia="zh-CN"/>
        </w:rPr>
      </w:pPr>
      <w:r w:rsidRPr="00A764BF">
        <w:rPr>
          <w:rFonts w:hint="eastAsia"/>
          <w:sz w:val="20"/>
          <w:szCs w:val="20"/>
          <w:lang w:eastAsia="zh-CN"/>
        </w:rPr>
        <w:t>In RAN1 NR AH1801,</w:t>
      </w:r>
      <w:r w:rsidRPr="00A764BF">
        <w:rPr>
          <w:sz w:val="20"/>
          <w:szCs w:val="20"/>
          <w:lang w:eastAsia="zh-CN"/>
        </w:rPr>
        <w:t xml:space="preserve"> there is a working assumption regrading CSI-RS sequence:</w:t>
      </w:r>
    </w:p>
    <w:p w:rsidR="00A764BF" w:rsidRPr="00A764BF" w:rsidRDefault="00A764BF" w:rsidP="00A764BF">
      <w:pPr>
        <w:rPr>
          <w:sz w:val="20"/>
          <w:szCs w:val="20"/>
        </w:rPr>
      </w:pPr>
      <w:r w:rsidRPr="00A764BF">
        <w:rPr>
          <w:sz w:val="20"/>
          <w:szCs w:val="20"/>
          <w:highlight w:val="darkYellow"/>
        </w:rPr>
        <w:t>Working Assumption</w:t>
      </w:r>
    </w:p>
    <w:p w:rsidR="00A764BF" w:rsidRPr="00A764BF" w:rsidRDefault="00A764BF" w:rsidP="00A764BF">
      <w:pPr>
        <w:rPr>
          <w:sz w:val="20"/>
          <w:szCs w:val="20"/>
        </w:rPr>
      </w:pPr>
      <w:r w:rsidRPr="00A764BF">
        <w:rPr>
          <w:sz w:val="20"/>
          <w:szCs w:val="20"/>
        </w:rPr>
        <w:t>Agree to the following text for TS.38.211 with the understanding that the 1 port rate=1/2 case needs to be checked. If there is an issue with the working assumption for 1 port rate=1/2, technical details will be modified.</w:t>
      </w:r>
    </w:p>
    <w:p w:rsidR="00A764BF" w:rsidRPr="00A764BF" w:rsidRDefault="00A764BF" w:rsidP="00A764BF">
      <w:pPr>
        <w:pStyle w:val="a3"/>
        <w:spacing w:after="0"/>
        <w:rPr>
          <w:rFonts w:ascii="Arial" w:hAnsi="Arial" w:cs="Arial"/>
        </w:rPr>
      </w:pPr>
      <w:r w:rsidRPr="00A764BF">
        <w:rPr>
          <w:rFonts w:ascii="Arial" w:hAnsi="Arial" w:cs="Arial"/>
        </w:rPr>
        <w:t>7.4.1.5.3</w:t>
      </w:r>
      <w:r w:rsidRPr="00A764BF">
        <w:rPr>
          <w:rFonts w:ascii="Arial" w:hAnsi="Arial" w:cs="Arial"/>
        </w:rPr>
        <w:tab/>
        <w:t>Mapping to physical resources</w:t>
      </w:r>
    </w:p>
    <w:p w:rsidR="00A764BF" w:rsidRPr="00A764BF" w:rsidRDefault="00A764BF" w:rsidP="00A764BF">
      <w:pPr>
        <w:rPr>
          <w:rFonts w:eastAsia="Malgun Gothic"/>
          <w:sz w:val="20"/>
          <w:szCs w:val="20"/>
          <w:lang w:eastAsia="ko-KR"/>
        </w:rPr>
      </w:pPr>
      <w:r w:rsidRPr="00A764BF">
        <w:rPr>
          <w:sz w:val="20"/>
          <w:szCs w:val="20"/>
        </w:rPr>
        <w:t xml:space="preserve">For each CSI-RS component configured, the UE shall assume the sequence </w:t>
      </w:r>
      <w:r w:rsidRPr="00A764BF">
        <w:rPr>
          <w:color w:val="FF0000"/>
          <w:position w:val="-10"/>
          <w:sz w:val="20"/>
          <w:szCs w:val="2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5pt" o:ole="">
            <v:imagedata r:id="rId8" o:title=""/>
          </v:shape>
          <o:OLEObject Type="Embed" ProgID="Equation.3" ShapeID="_x0000_i1025" DrawAspect="Content" ObjectID="_1584360515" r:id="rId9"/>
        </w:object>
      </w:r>
      <w:r w:rsidRPr="00A764BF">
        <w:rPr>
          <w:sz w:val="20"/>
          <w:szCs w:val="20"/>
        </w:rPr>
        <w:t xml:space="preserve"> being mapped to physical resources according to </w:t>
      </w:r>
    </w:p>
    <w:p w:rsidR="00A764BF" w:rsidRPr="00A764BF" w:rsidRDefault="00A764BF" w:rsidP="00A764BF">
      <w:pPr>
        <w:jc w:val="center"/>
        <w:rPr>
          <w:rFonts w:eastAsia="Malgun Gothic"/>
          <w:color w:val="FF0000"/>
          <w:sz w:val="20"/>
          <w:szCs w:val="20"/>
          <w:lang w:eastAsia="ko-KR"/>
        </w:rPr>
      </w:pPr>
      <w:r w:rsidRPr="00A764BF">
        <w:rPr>
          <w:noProof/>
          <w:sz w:val="20"/>
          <w:szCs w:val="20"/>
          <w:lang w:eastAsia="zh-CN"/>
        </w:rPr>
        <w:drawing>
          <wp:inline distT="0" distB="0" distL="0" distR="0">
            <wp:extent cx="5917565" cy="2501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7565" cy="2501900"/>
                    </a:xfrm>
                    <a:prstGeom prst="rect">
                      <a:avLst/>
                    </a:prstGeom>
                    <a:noFill/>
                    <a:ln>
                      <a:noFill/>
                    </a:ln>
                  </pic:spPr>
                </pic:pic>
              </a:graphicData>
            </a:graphic>
          </wp:inline>
        </w:drawing>
      </w:r>
    </w:p>
    <w:p w:rsidR="00A764BF" w:rsidRPr="00A764BF" w:rsidRDefault="00A764BF" w:rsidP="00A764BF">
      <w:pPr>
        <w:tabs>
          <w:tab w:val="left" w:pos="2585"/>
        </w:tabs>
        <w:rPr>
          <w:rFonts w:eastAsia="Malgun Gothic"/>
          <w:color w:val="FF0000"/>
          <w:sz w:val="20"/>
          <w:szCs w:val="20"/>
          <w:lang w:eastAsia="ko-KR"/>
        </w:rPr>
      </w:pPr>
      <w:r w:rsidRPr="00A764BF">
        <w:rPr>
          <w:color w:val="FF0000"/>
          <w:sz w:val="20"/>
          <w:szCs w:val="20"/>
        </w:rPr>
        <w:t xml:space="preserve">under the condition that the resource elements indexed by </w:t>
      </w:r>
      <w:r w:rsidRPr="00A764BF">
        <w:rPr>
          <w:color w:val="FF0000"/>
          <w:position w:val="-8"/>
          <w:sz w:val="20"/>
          <w:szCs w:val="20"/>
        </w:rPr>
        <w:object w:dxaOrig="320" w:dyaOrig="260">
          <v:shape id="_x0000_i1026" type="#_x0000_t75" style="width:15.55pt;height:12.65pt" o:ole="">
            <v:imagedata r:id="rId11" o:title=""/>
          </v:shape>
          <o:OLEObject Type="Embed" ProgID="Equation.3" ShapeID="_x0000_i1026" DrawAspect="Content" ObjectID="_1584360516" r:id="rId12"/>
        </w:object>
      </w:r>
      <w:r w:rsidRPr="00A764BF">
        <w:rPr>
          <w:color w:val="FF0000"/>
          <w:sz w:val="20"/>
          <w:szCs w:val="20"/>
        </w:rPr>
        <w:t xml:space="preserve">are within the resource blocks occupied by the CSI-RS for which the UE is configured. The reference point for </w:t>
      </w:r>
      <w:r w:rsidRPr="00A764BF">
        <w:rPr>
          <w:color w:val="FF0000"/>
          <w:position w:val="-6"/>
          <w:sz w:val="20"/>
          <w:szCs w:val="20"/>
        </w:rPr>
        <w:object w:dxaOrig="180" w:dyaOrig="255">
          <v:shape id="_x0000_i1027" type="#_x0000_t75" style="width:8.05pt;height:12.65pt" o:ole="">
            <v:imagedata r:id="rId13" o:title=""/>
          </v:shape>
          <o:OLEObject Type="Embed" ProgID="Equation.3" ShapeID="_x0000_i1027" DrawAspect="Content" ObjectID="_1584360517" r:id="rId14"/>
        </w:object>
      </w:r>
      <w:r w:rsidRPr="00A764BF">
        <w:rPr>
          <w:color w:val="FF0000"/>
          <w:sz w:val="20"/>
          <w:szCs w:val="20"/>
        </w:rPr>
        <w:t xml:space="preserve"> is subcarrier 0 in common resource block 0.</w:t>
      </w:r>
      <w:r w:rsidRPr="00A764BF">
        <w:rPr>
          <w:rFonts w:eastAsia="Malgun Gothic" w:hint="eastAsia"/>
          <w:color w:val="FF0000"/>
          <w:sz w:val="20"/>
          <w:szCs w:val="20"/>
          <w:lang w:eastAsia="ko-KR"/>
        </w:rPr>
        <w:t xml:space="preserve"> </w:t>
      </w:r>
      <w:r w:rsidRPr="00A764BF">
        <w:rPr>
          <w:rFonts w:eastAsia="Malgun Gothic"/>
          <w:color w:val="0070C0"/>
          <w:sz w:val="20"/>
          <w:szCs w:val="20"/>
          <w:lang w:eastAsia="ko-KR"/>
        </w:rPr>
        <w:t xml:space="preserve">The value of </w:t>
      </w:r>
      <m:oMath>
        <m:r>
          <w:rPr>
            <w:rFonts w:ascii="Cambria Math" w:eastAsia="Malgun Gothic" w:hAnsi="Cambria Math"/>
            <w:color w:val="0070C0"/>
            <w:sz w:val="20"/>
            <w:szCs w:val="20"/>
            <w:lang w:eastAsia="ko-KR"/>
          </w:rPr>
          <m:t>ρ</m:t>
        </m:r>
      </m:oMath>
      <w:r w:rsidRPr="00A764BF">
        <w:rPr>
          <w:rFonts w:eastAsia="Malgun Gothic"/>
          <w:color w:val="0070C0"/>
          <w:sz w:val="20"/>
          <w:szCs w:val="20"/>
          <w:lang w:eastAsia="ko-KR"/>
        </w:rPr>
        <w:t xml:space="preserve"> is given by the higher-layer parameter </w:t>
      </w:r>
      <w:r w:rsidRPr="00A764BF">
        <w:rPr>
          <w:rFonts w:eastAsia="宋体"/>
          <w:i/>
          <w:color w:val="0070C0"/>
          <w:sz w:val="20"/>
          <w:szCs w:val="20"/>
        </w:rPr>
        <w:t>CSI-RS-Density</w:t>
      </w:r>
      <w:r w:rsidRPr="00A764BF">
        <w:rPr>
          <w:rFonts w:eastAsia="Malgun Gothic"/>
          <w:color w:val="0070C0"/>
          <w:sz w:val="20"/>
          <w:szCs w:val="20"/>
          <w:lang w:eastAsia="ko-KR"/>
        </w:rPr>
        <w:t>.</w:t>
      </w:r>
    </w:p>
    <w:p w:rsidR="00A764BF" w:rsidRPr="00A764BF" w:rsidRDefault="00A764BF" w:rsidP="00053043">
      <w:pPr>
        <w:rPr>
          <w:sz w:val="20"/>
          <w:szCs w:val="20"/>
          <w:lang w:eastAsia="zh-CN"/>
        </w:rPr>
      </w:pPr>
    </w:p>
    <w:p w:rsidR="00A764BF" w:rsidRPr="00A764BF" w:rsidRDefault="00A764BF" w:rsidP="00053043">
      <w:pPr>
        <w:rPr>
          <w:sz w:val="20"/>
          <w:szCs w:val="20"/>
          <w:lang w:eastAsia="zh-CN"/>
        </w:rPr>
      </w:pPr>
      <w:r w:rsidRPr="00A764BF">
        <w:rPr>
          <w:rFonts w:hint="eastAsia"/>
          <w:sz w:val="20"/>
          <w:szCs w:val="20"/>
          <w:lang w:eastAsia="zh-CN"/>
        </w:rPr>
        <w:t xml:space="preserve">In RAN1#92, the working assumption is confirmed for </w:t>
      </w:r>
      <w:r w:rsidRPr="00A764BF">
        <w:rPr>
          <w:sz w:val="20"/>
          <w:szCs w:val="20"/>
          <w:lang w:eastAsia="zh-CN"/>
        </w:rPr>
        <w:t>density 1 and 3:</w:t>
      </w:r>
    </w:p>
    <w:p w:rsidR="00A764BF" w:rsidRPr="00A764BF" w:rsidRDefault="00A764BF" w:rsidP="00A764BF">
      <w:pPr>
        <w:rPr>
          <w:b/>
          <w:sz w:val="20"/>
          <w:szCs w:val="20"/>
        </w:rPr>
      </w:pPr>
      <w:r w:rsidRPr="00A764BF">
        <w:rPr>
          <w:b/>
          <w:sz w:val="20"/>
          <w:szCs w:val="20"/>
          <w:highlight w:val="green"/>
        </w:rPr>
        <w:t>Agreement:</w:t>
      </w:r>
    </w:p>
    <w:p w:rsidR="00A764BF" w:rsidRPr="00A764BF" w:rsidRDefault="00A764BF" w:rsidP="00A764BF">
      <w:pPr>
        <w:rPr>
          <w:sz w:val="20"/>
          <w:szCs w:val="20"/>
          <w:lang w:eastAsia="zh-CN"/>
        </w:rPr>
      </w:pPr>
      <w:r w:rsidRPr="00A764BF">
        <w:rPr>
          <w:sz w:val="20"/>
          <w:szCs w:val="20"/>
        </w:rPr>
        <w:t>For the CSI-RS sequence mapping, the working assumption from RAN1 NR Ad Hoc 1801 for density 1 and 3 is confirmed</w:t>
      </w:r>
    </w:p>
    <w:p w:rsidR="00F2022C" w:rsidRDefault="00F2022C" w:rsidP="00053043">
      <w:pPr>
        <w:rPr>
          <w:sz w:val="20"/>
          <w:szCs w:val="20"/>
          <w:lang w:eastAsia="zh-CN"/>
        </w:rPr>
      </w:pPr>
    </w:p>
    <w:p w:rsidR="00FD5BE3" w:rsidRPr="00A764BF" w:rsidRDefault="00DC6B98" w:rsidP="00053043">
      <w:pPr>
        <w:rPr>
          <w:sz w:val="20"/>
          <w:szCs w:val="20"/>
          <w:lang w:eastAsia="zh-CN"/>
        </w:rPr>
      </w:pPr>
      <w:r>
        <w:rPr>
          <w:rFonts w:hint="eastAsia"/>
          <w:sz w:val="20"/>
          <w:szCs w:val="20"/>
          <w:lang w:eastAsia="zh-CN"/>
        </w:rPr>
        <w:t>The sequence for density 1/2</w:t>
      </w:r>
      <w:r w:rsidR="00A764BF" w:rsidRPr="00A764BF">
        <w:rPr>
          <w:rFonts w:hint="eastAsia"/>
          <w:sz w:val="20"/>
          <w:szCs w:val="20"/>
          <w:lang w:eastAsia="zh-CN"/>
        </w:rPr>
        <w:t xml:space="preserve"> is still open. </w:t>
      </w:r>
      <w:r w:rsidR="00A764BF" w:rsidRPr="00A764BF">
        <w:rPr>
          <w:sz w:val="20"/>
          <w:szCs w:val="20"/>
          <w:lang w:eastAsia="zh-CN"/>
        </w:rPr>
        <w:t>In this contribution, we discuss the CSI-RS sequen</w:t>
      </w:r>
      <w:r>
        <w:rPr>
          <w:sz w:val="20"/>
          <w:szCs w:val="20"/>
          <w:lang w:eastAsia="zh-CN"/>
        </w:rPr>
        <w:t>ce to RE mapping for density 1/2</w:t>
      </w:r>
      <w:r w:rsidR="00A764BF" w:rsidRPr="00A764BF">
        <w:rPr>
          <w:sz w:val="20"/>
          <w:szCs w:val="20"/>
          <w:lang w:eastAsia="zh-CN"/>
        </w:rPr>
        <w:t xml:space="preserve"> case.</w:t>
      </w:r>
    </w:p>
    <w:p w:rsidR="00F61183" w:rsidRDefault="00A764BF" w:rsidP="003203E1">
      <w:pPr>
        <w:pStyle w:val="1"/>
        <w:numPr>
          <w:ilvl w:val="0"/>
          <w:numId w:val="4"/>
        </w:numPr>
        <w:rPr>
          <w:rFonts w:ascii="Arial" w:hAnsi="Arial" w:cs="Arial"/>
          <w:lang w:eastAsia="zh-CN"/>
        </w:rPr>
      </w:pPr>
      <w:r>
        <w:rPr>
          <w:rFonts w:ascii="Arial" w:hAnsi="Arial" w:cs="Arial"/>
          <w:lang w:eastAsia="zh-CN"/>
        </w:rPr>
        <w:t>Discussion</w:t>
      </w:r>
    </w:p>
    <w:p w:rsidR="00A278A0" w:rsidRDefault="00211505" w:rsidP="00336CEB">
      <w:pPr>
        <w:rPr>
          <w:sz w:val="20"/>
          <w:szCs w:val="20"/>
          <w:lang w:eastAsia="zh-CN"/>
        </w:rPr>
      </w:pPr>
      <w:r>
        <w:rPr>
          <w:rFonts w:hint="eastAsia"/>
          <w:sz w:val="20"/>
          <w:szCs w:val="20"/>
          <w:lang w:eastAsia="zh-CN"/>
        </w:rPr>
        <w:t>There are five difference cases</w:t>
      </w:r>
      <w:r>
        <w:rPr>
          <w:sz w:val="20"/>
          <w:szCs w:val="20"/>
          <w:lang w:eastAsia="zh-CN"/>
        </w:rPr>
        <w:t xml:space="preserve"> regarding the frequency domain sequence mapping</w:t>
      </w:r>
      <w:r>
        <w:rPr>
          <w:rFonts w:hint="eastAsia"/>
          <w:sz w:val="20"/>
          <w:szCs w:val="20"/>
          <w:lang w:eastAsia="zh-CN"/>
        </w:rPr>
        <w:t>:</w:t>
      </w:r>
    </w:p>
    <w:p w:rsidR="00211505" w:rsidRPr="00B475F9" w:rsidRDefault="00211505" w:rsidP="00B475F9">
      <w:pPr>
        <w:pStyle w:val="af2"/>
        <w:numPr>
          <w:ilvl w:val="0"/>
          <w:numId w:val="38"/>
        </w:numPr>
        <w:rPr>
          <w:rFonts w:ascii="Times New Roman" w:hAnsi="Times New Roman"/>
          <w:sz w:val="20"/>
          <w:szCs w:val="20"/>
          <w:lang w:eastAsia="zh-CN"/>
        </w:rPr>
      </w:pPr>
      <w:r w:rsidRPr="00B475F9">
        <w:rPr>
          <w:rFonts w:ascii="Times New Roman" w:hAnsi="Times New Roman"/>
          <w:sz w:val="20"/>
          <w:szCs w:val="20"/>
          <w:lang w:eastAsia="zh-CN"/>
        </w:rPr>
        <w:lastRenderedPageBreak/>
        <w:t xml:space="preserve">Case 1: X=1, </w:t>
      </w:r>
      <m:oMath>
        <m:r>
          <m:rPr>
            <m:sty m:val="p"/>
          </m:rPr>
          <w:rPr>
            <w:rFonts w:ascii="Cambria Math" w:hAnsi="Cambria Math"/>
            <w:sz w:val="20"/>
            <w:szCs w:val="20"/>
            <w:lang w:eastAsia="zh-CN"/>
          </w:rPr>
          <m:t>ρ</m:t>
        </m:r>
      </m:oMath>
      <w:r w:rsidRPr="00B475F9">
        <w:rPr>
          <w:rFonts w:ascii="Times New Roman" w:hAnsi="Times New Roman"/>
          <w:sz w:val="20"/>
          <w:szCs w:val="20"/>
          <w:lang w:eastAsia="zh-CN"/>
        </w:rPr>
        <w:t>=3</w:t>
      </w:r>
    </w:p>
    <w:p w:rsidR="00211505" w:rsidRPr="00B475F9" w:rsidRDefault="00211505" w:rsidP="00B475F9">
      <w:pPr>
        <w:pStyle w:val="af2"/>
        <w:numPr>
          <w:ilvl w:val="0"/>
          <w:numId w:val="38"/>
        </w:numPr>
        <w:rPr>
          <w:rFonts w:ascii="Times New Roman" w:hAnsi="Times New Roman"/>
          <w:sz w:val="20"/>
          <w:szCs w:val="20"/>
          <w:lang w:eastAsia="zh-CN"/>
        </w:rPr>
      </w:pPr>
      <w:r w:rsidRPr="00B475F9">
        <w:rPr>
          <w:rFonts w:ascii="Times New Roman" w:hAnsi="Times New Roman"/>
          <w:sz w:val="20"/>
          <w:szCs w:val="20"/>
          <w:lang w:eastAsia="zh-CN"/>
        </w:rPr>
        <w:t xml:space="preserve">Case 2: X=1, </w:t>
      </w:r>
      <m:oMath>
        <m:r>
          <m:rPr>
            <m:sty m:val="p"/>
          </m:rPr>
          <w:rPr>
            <w:rFonts w:ascii="Cambria Math" w:hAnsi="Cambria Math"/>
            <w:sz w:val="20"/>
            <w:szCs w:val="20"/>
            <w:lang w:eastAsia="zh-CN"/>
          </w:rPr>
          <m:t>ρ</m:t>
        </m:r>
      </m:oMath>
      <w:r w:rsidRPr="00B475F9">
        <w:rPr>
          <w:rFonts w:ascii="Times New Roman" w:hAnsi="Times New Roman"/>
          <w:sz w:val="20"/>
          <w:szCs w:val="20"/>
          <w:lang w:eastAsia="zh-CN"/>
        </w:rPr>
        <w:t>=1</w:t>
      </w:r>
    </w:p>
    <w:p w:rsidR="00211505" w:rsidRPr="00B475F9" w:rsidRDefault="00211505" w:rsidP="00B475F9">
      <w:pPr>
        <w:pStyle w:val="af2"/>
        <w:numPr>
          <w:ilvl w:val="0"/>
          <w:numId w:val="38"/>
        </w:numPr>
        <w:rPr>
          <w:rFonts w:ascii="Times New Roman" w:hAnsi="Times New Roman"/>
          <w:sz w:val="20"/>
          <w:szCs w:val="20"/>
          <w:lang w:eastAsia="zh-CN"/>
        </w:rPr>
      </w:pPr>
      <w:r w:rsidRPr="00B475F9">
        <w:rPr>
          <w:rFonts w:ascii="Times New Roman" w:hAnsi="Times New Roman"/>
          <w:sz w:val="20"/>
          <w:szCs w:val="20"/>
          <w:lang w:eastAsia="zh-CN"/>
        </w:rPr>
        <w:t xml:space="preserve">Case 3: X=1, </w:t>
      </w:r>
      <m:oMath>
        <m:r>
          <m:rPr>
            <m:sty m:val="p"/>
          </m:rPr>
          <w:rPr>
            <w:rFonts w:ascii="Cambria Math" w:hAnsi="Cambria Math"/>
            <w:sz w:val="20"/>
            <w:szCs w:val="20"/>
            <w:lang w:eastAsia="zh-CN"/>
          </w:rPr>
          <m:t>ρ</m:t>
        </m:r>
      </m:oMath>
      <w:r w:rsidRPr="00B475F9">
        <w:rPr>
          <w:rFonts w:ascii="Times New Roman" w:hAnsi="Times New Roman"/>
          <w:sz w:val="20"/>
          <w:szCs w:val="20"/>
          <w:lang w:eastAsia="zh-CN"/>
        </w:rPr>
        <w:t>=0.5</w:t>
      </w:r>
    </w:p>
    <w:p w:rsidR="00211505" w:rsidRPr="00B475F9" w:rsidRDefault="00211505" w:rsidP="00B475F9">
      <w:pPr>
        <w:pStyle w:val="af2"/>
        <w:numPr>
          <w:ilvl w:val="0"/>
          <w:numId w:val="38"/>
        </w:numPr>
        <w:rPr>
          <w:rFonts w:ascii="Times New Roman" w:hAnsi="Times New Roman"/>
          <w:sz w:val="20"/>
          <w:szCs w:val="20"/>
          <w:lang w:eastAsia="zh-CN"/>
        </w:rPr>
      </w:pPr>
      <w:r w:rsidRPr="00B475F9">
        <w:rPr>
          <w:rFonts w:ascii="Times New Roman" w:hAnsi="Times New Roman"/>
          <w:sz w:val="20"/>
          <w:szCs w:val="20"/>
          <w:lang w:eastAsia="zh-CN"/>
        </w:rPr>
        <w:t xml:space="preserve">Case 4: X&gt;1, </w:t>
      </w:r>
      <m:oMath>
        <m:r>
          <m:rPr>
            <m:sty m:val="p"/>
          </m:rPr>
          <w:rPr>
            <w:rFonts w:ascii="Cambria Math" w:hAnsi="Cambria Math"/>
            <w:sz w:val="20"/>
            <w:szCs w:val="20"/>
            <w:lang w:eastAsia="zh-CN"/>
          </w:rPr>
          <m:t>ρ</m:t>
        </m:r>
      </m:oMath>
      <w:r w:rsidRPr="00B475F9">
        <w:rPr>
          <w:rFonts w:ascii="Times New Roman" w:hAnsi="Times New Roman"/>
          <w:sz w:val="20"/>
          <w:szCs w:val="20"/>
          <w:lang w:eastAsia="zh-CN"/>
        </w:rPr>
        <w:t>=1</w:t>
      </w:r>
    </w:p>
    <w:p w:rsidR="00211505" w:rsidRPr="00B475F9" w:rsidRDefault="00211505" w:rsidP="00B475F9">
      <w:pPr>
        <w:pStyle w:val="af2"/>
        <w:numPr>
          <w:ilvl w:val="0"/>
          <w:numId w:val="38"/>
        </w:numPr>
        <w:rPr>
          <w:rFonts w:ascii="Times New Roman" w:hAnsi="Times New Roman"/>
          <w:sz w:val="20"/>
          <w:szCs w:val="20"/>
          <w:lang w:eastAsia="zh-CN"/>
        </w:rPr>
      </w:pPr>
      <w:r w:rsidRPr="00B475F9">
        <w:rPr>
          <w:rFonts w:ascii="Times New Roman" w:hAnsi="Times New Roman"/>
          <w:sz w:val="20"/>
          <w:szCs w:val="20"/>
          <w:lang w:eastAsia="zh-CN"/>
        </w:rPr>
        <w:t xml:space="preserve">Case 5: X&gt;1, </w:t>
      </w:r>
      <m:oMath>
        <m:r>
          <m:rPr>
            <m:sty m:val="p"/>
          </m:rPr>
          <w:rPr>
            <w:rFonts w:ascii="Cambria Math" w:hAnsi="Cambria Math"/>
            <w:sz w:val="20"/>
            <w:szCs w:val="20"/>
            <w:lang w:eastAsia="zh-CN"/>
          </w:rPr>
          <m:t>ρ</m:t>
        </m:r>
      </m:oMath>
      <w:r w:rsidRPr="00B475F9">
        <w:rPr>
          <w:rFonts w:ascii="Times New Roman" w:hAnsi="Times New Roman"/>
          <w:sz w:val="20"/>
          <w:szCs w:val="20"/>
          <w:lang w:eastAsia="zh-CN"/>
        </w:rPr>
        <w:t>=0.5</w:t>
      </w:r>
    </w:p>
    <w:p w:rsidR="002E7A4D" w:rsidRDefault="00211505" w:rsidP="00336CEB">
      <w:pPr>
        <w:rPr>
          <w:sz w:val="20"/>
          <w:szCs w:val="20"/>
          <w:lang w:eastAsia="zh-CN"/>
        </w:rPr>
      </w:pPr>
      <w:r>
        <w:rPr>
          <w:rFonts w:hint="eastAsia"/>
          <w:sz w:val="20"/>
          <w:szCs w:val="20"/>
          <w:lang w:eastAsia="zh-CN"/>
        </w:rPr>
        <w:t xml:space="preserve">For Case 1/2/4, the previous agreement can already cover the </w:t>
      </w:r>
      <w:r>
        <w:rPr>
          <w:sz w:val="20"/>
          <w:szCs w:val="20"/>
          <w:lang w:eastAsia="zh-CN"/>
        </w:rPr>
        <w:t>frequency</w:t>
      </w:r>
      <w:r>
        <w:rPr>
          <w:rFonts w:hint="eastAsia"/>
          <w:sz w:val="20"/>
          <w:szCs w:val="20"/>
          <w:lang w:eastAsia="zh-CN"/>
        </w:rPr>
        <w:t xml:space="preserve"> </w:t>
      </w:r>
      <w:r>
        <w:rPr>
          <w:sz w:val="20"/>
          <w:szCs w:val="20"/>
          <w:lang w:eastAsia="zh-CN"/>
        </w:rPr>
        <w:t>domain sequence mapping.</w:t>
      </w:r>
    </w:p>
    <w:p w:rsidR="00E92F2C" w:rsidRDefault="00E92F2C" w:rsidP="00336CEB">
      <w:pPr>
        <w:rPr>
          <w:sz w:val="20"/>
          <w:szCs w:val="20"/>
          <w:lang w:eastAsia="zh-CN"/>
        </w:rPr>
      </w:pPr>
    </w:p>
    <w:p w:rsidR="00211505" w:rsidRDefault="00211505" w:rsidP="00336CEB">
      <w:pPr>
        <w:rPr>
          <w:sz w:val="20"/>
          <w:szCs w:val="20"/>
          <w:lang w:eastAsia="zh-CN"/>
        </w:rPr>
      </w:pPr>
      <w:r>
        <w:rPr>
          <w:sz w:val="20"/>
          <w:szCs w:val="20"/>
          <w:lang w:eastAsia="zh-CN"/>
        </w:rPr>
        <w:t xml:space="preserve">For Case 3, we show the design of </w:t>
      </w:r>
      <m:oMath>
        <m:r>
          <m:rPr>
            <m:sty m:val="p"/>
          </m:rPr>
          <w:rPr>
            <w:rFonts w:ascii="Cambria Math" w:hAnsi="Cambria Math"/>
            <w:sz w:val="20"/>
            <w:szCs w:val="20"/>
            <w:lang w:eastAsia="zh-CN"/>
          </w:rPr>
          <m:t>α</m:t>
        </m:r>
      </m:oMath>
      <w:r>
        <w:rPr>
          <w:sz w:val="20"/>
          <w:szCs w:val="20"/>
          <w:lang w:eastAsia="zh-CN"/>
        </w:rPr>
        <w:t xml:space="preserve"> value with a set of examples.</w:t>
      </w:r>
    </w:p>
    <w:p w:rsidR="00211505" w:rsidRDefault="00211505" w:rsidP="00336CEB">
      <w:pPr>
        <w:rPr>
          <w:sz w:val="20"/>
          <w:szCs w:val="20"/>
          <w:lang w:eastAsia="zh-CN"/>
        </w:rPr>
      </w:pPr>
      <w:r>
        <w:rPr>
          <w:sz w:val="20"/>
          <w:szCs w:val="20"/>
          <w:lang w:eastAsia="zh-CN"/>
        </w:rPr>
        <w:t xml:space="preserve">When X=1, </w:t>
      </w:r>
      <m:oMath>
        <m:r>
          <m:rPr>
            <m:sty m:val="p"/>
          </m:rPr>
          <w:rPr>
            <w:rFonts w:ascii="Cambria Math" w:hAnsi="Cambria Math"/>
            <w:sz w:val="20"/>
            <w:szCs w:val="20"/>
            <w:lang w:eastAsia="zh-CN"/>
          </w:rPr>
          <m:t>ρ</m:t>
        </m:r>
      </m:oMath>
      <w:r>
        <w:rPr>
          <w:sz w:val="20"/>
          <w:szCs w:val="20"/>
          <w:lang w:eastAsia="zh-CN"/>
        </w:rPr>
        <w:t xml:space="preserve">=0.5, n=0, </w:t>
      </w:r>
      <w:r w:rsidR="00F97AE4">
        <w:rPr>
          <w:sz w:val="20"/>
          <w:szCs w:val="20"/>
          <w:lang w:eastAsia="zh-CN"/>
        </w:rPr>
        <w:t xml:space="preserve">with current </w:t>
      </w:r>
      <w:r w:rsidR="00D84E74">
        <w:rPr>
          <w:sz w:val="20"/>
          <w:szCs w:val="20"/>
          <w:lang w:eastAsia="zh-CN"/>
        </w:rPr>
        <w:t xml:space="preserve">RE mapping </w:t>
      </w:r>
      <w:r w:rsidR="00F97AE4">
        <w:rPr>
          <w:sz w:val="20"/>
          <w:szCs w:val="20"/>
          <w:lang w:eastAsia="zh-CN"/>
        </w:rPr>
        <w:t>formula</w:t>
      </w:r>
      <w:r w:rsidR="00D84E74">
        <w:rPr>
          <w:sz w:val="20"/>
          <w:szCs w:val="20"/>
          <w:lang w:eastAsia="zh-CN"/>
        </w:rPr>
        <w:t xml:space="preserve"> (</w:t>
      </w:r>
      <w:r w:rsidR="006737E8">
        <w:rPr>
          <w:sz w:val="20"/>
          <w:szCs w:val="20"/>
          <w:lang w:eastAsia="zh-CN"/>
        </w:rPr>
        <w:t xml:space="preserve">also </w:t>
      </w:r>
      <w:r w:rsidR="00D84E74">
        <w:rPr>
          <w:sz w:val="20"/>
          <w:szCs w:val="20"/>
          <w:lang w:eastAsia="zh-CN"/>
        </w:rPr>
        <w:t>listed in introduction part above)</w:t>
      </w:r>
      <w:r w:rsidR="00F97AE4">
        <w:rPr>
          <w:sz w:val="20"/>
          <w:szCs w:val="20"/>
          <w:lang w:eastAsia="zh-CN"/>
        </w:rPr>
        <w:t xml:space="preserve"> </w:t>
      </w:r>
      <w:r w:rsidR="00D84E74">
        <w:rPr>
          <w:sz w:val="20"/>
          <w:szCs w:val="20"/>
          <w:lang w:eastAsia="zh-CN"/>
        </w:rPr>
        <w:t>and CSI-RS time/frequency configuration</w:t>
      </w:r>
      <w:r w:rsidR="00E33695">
        <w:rPr>
          <w:sz w:val="20"/>
          <w:szCs w:val="20"/>
          <w:lang w:eastAsia="zh-CN"/>
        </w:rPr>
        <w:t xml:space="preserve"> (</w:t>
      </w:r>
      <w:r w:rsidR="00AD5B63">
        <w:rPr>
          <w:sz w:val="20"/>
          <w:szCs w:val="20"/>
          <w:lang w:eastAsia="zh-CN"/>
        </w:rPr>
        <w:t>Table 7.4.1.5.23-1</w:t>
      </w:r>
      <w:r w:rsidR="00E33695">
        <w:rPr>
          <w:sz w:val="20"/>
          <w:szCs w:val="20"/>
          <w:lang w:eastAsia="zh-CN"/>
        </w:rPr>
        <w:t xml:space="preserve"> CSI-RS locations within a slot</w:t>
      </w:r>
      <w:r w:rsidR="00AD5B63">
        <w:rPr>
          <w:sz w:val="20"/>
          <w:szCs w:val="20"/>
          <w:lang w:eastAsia="zh-CN"/>
        </w:rPr>
        <w:t xml:space="preserve"> in 38.211</w:t>
      </w:r>
      <w:r w:rsidR="00E33695">
        <w:rPr>
          <w:sz w:val="20"/>
          <w:szCs w:val="20"/>
          <w:lang w:eastAsia="zh-CN"/>
        </w:rPr>
        <w:t>)</w:t>
      </w:r>
      <w:r w:rsidR="00F97AE4">
        <w:rPr>
          <w:sz w:val="20"/>
          <w:szCs w:val="20"/>
          <w:lang w:eastAsia="zh-CN"/>
        </w:rPr>
        <w:t xml:space="preserve">, </w:t>
      </w:r>
      <w:r w:rsidR="00FF1074">
        <w:rPr>
          <w:sz w:val="20"/>
          <w:szCs w:val="20"/>
          <w:lang w:eastAsia="zh-CN"/>
        </w:rPr>
        <w:t>we can conclude that</w:t>
      </w:r>
      <w:r>
        <w:rPr>
          <w:sz w:val="20"/>
          <w:szCs w:val="20"/>
          <w:lang w:eastAsia="zh-CN"/>
        </w:rPr>
        <w:t xml:space="preserve"> k=</w:t>
      </w:r>
      <m:oMath>
        <m:acc>
          <m:accPr>
            <m:chr m:val="̅"/>
            <m:ctrlPr>
              <w:rPr>
                <w:rFonts w:ascii="Cambria Math" w:hAnsi="Cambria Math"/>
                <w:sz w:val="20"/>
                <w:szCs w:val="20"/>
                <w:lang w:eastAsia="zh-CN"/>
              </w:rPr>
            </m:ctrlPr>
          </m:accPr>
          <m:e>
            <m:r>
              <w:rPr>
                <w:rFonts w:ascii="Cambria Math" w:hAnsi="Cambria Math"/>
                <w:sz w:val="20"/>
                <w:szCs w:val="20"/>
                <w:lang w:eastAsia="zh-CN"/>
              </w:rPr>
              <m:t>k</m:t>
            </m:r>
          </m:e>
        </m:acc>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k</m:t>
            </m:r>
          </m:e>
          <m:sup>
            <m:r>
              <w:rPr>
                <w:rFonts w:ascii="Cambria Math" w:hAnsi="Cambria Math"/>
                <w:sz w:val="20"/>
                <w:szCs w:val="20"/>
                <w:lang w:eastAsia="zh-CN"/>
              </w:rPr>
              <m:t>'</m:t>
            </m:r>
          </m:sup>
        </m:sSup>
        <m:r>
          <w:rPr>
            <w:rFonts w:ascii="Cambria Math" w:hAnsi="Cambria Math"/>
            <w:sz w:val="20"/>
            <w:szCs w:val="20"/>
            <w:lang w:eastAsia="zh-CN"/>
          </w:rPr>
          <m:t>=</m:t>
        </m:r>
        <m:acc>
          <m:accPr>
            <m:chr m:val="̅"/>
            <m:ctrlPr>
              <w:rPr>
                <w:rFonts w:ascii="Cambria Math" w:hAnsi="Cambria Math"/>
                <w:sz w:val="20"/>
                <w:szCs w:val="20"/>
                <w:lang w:eastAsia="zh-CN"/>
              </w:rPr>
            </m:ctrlPr>
          </m:accPr>
          <m:e>
            <m:r>
              <w:rPr>
                <w:rFonts w:ascii="Cambria Math" w:hAnsi="Cambria Math"/>
                <w:sz w:val="20"/>
                <w:szCs w:val="20"/>
                <w:lang w:eastAsia="zh-CN"/>
              </w:rPr>
              <m:t>k</m:t>
            </m:r>
          </m:e>
        </m:acc>
      </m:oMath>
      <w:r>
        <w:rPr>
          <w:rFonts w:hint="eastAsia"/>
          <w:sz w:val="20"/>
          <w:szCs w:val="20"/>
          <w:lang w:eastAsia="zh-CN"/>
        </w:rPr>
        <w:t xml:space="preserve">, and </w:t>
      </w:r>
      <m:oMath>
        <m:acc>
          <m:accPr>
            <m:chr m:val="̅"/>
            <m:ctrlPr>
              <w:rPr>
                <w:rFonts w:ascii="Cambria Math" w:hAnsi="Cambria Math"/>
                <w:sz w:val="20"/>
                <w:szCs w:val="20"/>
                <w:lang w:eastAsia="zh-CN"/>
              </w:rPr>
            </m:ctrlPr>
          </m:accPr>
          <m:e>
            <m:r>
              <w:rPr>
                <w:rFonts w:ascii="Cambria Math" w:hAnsi="Cambria Math"/>
                <w:sz w:val="20"/>
                <w:szCs w:val="20"/>
                <w:lang w:eastAsia="zh-CN"/>
              </w:rPr>
              <m:t>k</m:t>
            </m:r>
          </m:e>
        </m:acc>
      </m:oMath>
      <w:r>
        <w:rPr>
          <w:sz w:val="20"/>
          <w:szCs w:val="20"/>
          <w:lang w:eastAsia="zh-CN"/>
        </w:rPr>
        <w:t>=0,1,2,…11, which implies the fr</w:t>
      </w:r>
      <w:r w:rsidR="00F97AE4">
        <w:rPr>
          <w:sz w:val="20"/>
          <w:szCs w:val="20"/>
          <w:lang w:eastAsia="zh-CN"/>
        </w:rPr>
        <w:t>equency domain subcarrier index, and</w:t>
      </w:r>
      <w:r>
        <w:rPr>
          <w:sz w:val="20"/>
          <w:szCs w:val="20"/>
          <w:lang w:eastAsia="zh-CN"/>
        </w:rPr>
        <w:t xml:space="preserve"> m’=</w:t>
      </w:r>
      <m:oMath>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acc>
                  <m:accPr>
                    <m:chr m:val="̅"/>
                    <m:ctrlPr>
                      <w:rPr>
                        <w:rFonts w:ascii="Cambria Math" w:hAnsi="Cambria Math"/>
                        <w:i/>
                        <w:sz w:val="20"/>
                        <w:szCs w:val="20"/>
                        <w:lang w:eastAsia="zh-CN"/>
                      </w:rPr>
                    </m:ctrlPr>
                  </m:accPr>
                  <m:e>
                    <m:r>
                      <w:rPr>
                        <w:rFonts w:ascii="Cambria Math" w:hAnsi="Cambria Math"/>
                        <w:sz w:val="20"/>
                        <w:szCs w:val="20"/>
                        <w:lang w:eastAsia="zh-CN"/>
                      </w:rPr>
                      <m:t>k</m:t>
                    </m:r>
                  </m:e>
                </m:acc>
              </m:num>
              <m:den>
                <m:r>
                  <w:rPr>
                    <w:rFonts w:ascii="Cambria Math" w:hAnsi="Cambria Math"/>
                    <w:sz w:val="20"/>
                    <w:szCs w:val="20"/>
                    <w:lang w:eastAsia="zh-CN"/>
                  </w:rPr>
                  <m:t>24</m:t>
                </m:r>
              </m:den>
            </m:f>
          </m:e>
        </m:d>
      </m:oMath>
      <w:r>
        <w:rPr>
          <w:rFonts w:hint="eastAsia"/>
          <w:sz w:val="20"/>
          <w:szCs w:val="20"/>
          <w:lang w:eastAsia="zh-CN"/>
        </w:rPr>
        <w:t>=0</w:t>
      </w:r>
      <w:r w:rsidR="00AD5B63">
        <w:rPr>
          <w:sz w:val="20"/>
          <w:szCs w:val="20"/>
          <w:lang w:eastAsia="zh-CN"/>
        </w:rPr>
        <w:t>, which is the sequence index</w:t>
      </w:r>
      <w:r>
        <w:rPr>
          <w:rFonts w:hint="eastAsia"/>
          <w:sz w:val="20"/>
          <w:szCs w:val="20"/>
          <w:lang w:eastAsia="zh-CN"/>
        </w:rPr>
        <w:t>.</w:t>
      </w:r>
    </w:p>
    <w:p w:rsidR="00211505" w:rsidRDefault="00211505" w:rsidP="00336CEB">
      <w:pPr>
        <w:rPr>
          <w:sz w:val="20"/>
          <w:szCs w:val="20"/>
          <w:lang w:eastAsia="zh-CN"/>
        </w:rPr>
      </w:pPr>
      <w:r>
        <w:rPr>
          <w:sz w:val="20"/>
          <w:szCs w:val="20"/>
          <w:lang w:eastAsia="zh-CN"/>
        </w:rPr>
        <w:t xml:space="preserve">When X=1, </w:t>
      </w:r>
      <m:oMath>
        <m:r>
          <m:rPr>
            <m:sty m:val="p"/>
          </m:rPr>
          <w:rPr>
            <w:rFonts w:ascii="Cambria Math" w:hAnsi="Cambria Math"/>
            <w:sz w:val="20"/>
            <w:szCs w:val="20"/>
            <w:lang w:eastAsia="zh-CN"/>
          </w:rPr>
          <m:t>ρ</m:t>
        </m:r>
      </m:oMath>
      <w:r>
        <w:rPr>
          <w:sz w:val="20"/>
          <w:szCs w:val="20"/>
          <w:lang w:eastAsia="zh-CN"/>
        </w:rPr>
        <w:t>=0.5, n=2, then k=24+</w:t>
      </w:r>
      <m:oMath>
        <m:acc>
          <m:accPr>
            <m:chr m:val="̅"/>
            <m:ctrlPr>
              <w:rPr>
                <w:rFonts w:ascii="Cambria Math" w:hAnsi="Cambria Math"/>
                <w:sz w:val="20"/>
                <w:szCs w:val="20"/>
                <w:lang w:eastAsia="zh-CN"/>
              </w:rPr>
            </m:ctrlPr>
          </m:accPr>
          <m:e>
            <m:r>
              <w:rPr>
                <w:rFonts w:ascii="Cambria Math" w:hAnsi="Cambria Math"/>
                <w:sz w:val="20"/>
                <w:szCs w:val="20"/>
                <w:lang w:eastAsia="zh-CN"/>
              </w:rPr>
              <m:t>k</m:t>
            </m:r>
          </m:e>
        </m:acc>
      </m:oMath>
      <w:r>
        <w:rPr>
          <w:rFonts w:hint="eastAsia"/>
          <w:sz w:val="20"/>
          <w:szCs w:val="20"/>
          <w:lang w:eastAsia="zh-CN"/>
        </w:rPr>
        <w:t>, and m</w:t>
      </w:r>
      <w:r>
        <w:rPr>
          <w:sz w:val="20"/>
          <w:szCs w:val="20"/>
          <w:lang w:eastAsia="zh-CN"/>
        </w:rPr>
        <w:t>’=</w:t>
      </w:r>
      <m:oMath>
        <m:d>
          <m:dPr>
            <m:begChr m:val="⌊"/>
            <m:endChr m:val="⌋"/>
            <m:ctrlPr>
              <w:rPr>
                <w:rFonts w:ascii="Cambria Math" w:hAnsi="Cambria Math"/>
                <w:sz w:val="20"/>
                <w:szCs w:val="20"/>
                <w:lang w:eastAsia="zh-CN"/>
              </w:rPr>
            </m:ctrlPr>
          </m:dPr>
          <m:e>
            <m:r>
              <w:rPr>
                <w:rFonts w:ascii="Cambria Math" w:hAnsi="Cambria Math"/>
                <w:sz w:val="20"/>
                <w:szCs w:val="20"/>
                <w:lang w:eastAsia="zh-CN"/>
              </w:rPr>
              <m:t>2α</m:t>
            </m:r>
          </m:e>
        </m:d>
      </m:oMath>
      <w:r>
        <w:rPr>
          <w:rFonts w:hint="eastAsia"/>
          <w:sz w:val="20"/>
          <w:szCs w:val="20"/>
          <w:lang w:eastAsia="zh-CN"/>
        </w:rPr>
        <w:t xml:space="preserve">. </w:t>
      </w:r>
      <w:r>
        <w:rPr>
          <w:sz w:val="20"/>
          <w:szCs w:val="20"/>
          <w:lang w:eastAsia="zh-CN"/>
        </w:rPr>
        <w:t xml:space="preserve">In this case, </w:t>
      </w:r>
      <m:oMath>
        <m:r>
          <m:rPr>
            <m:sty m:val="p"/>
          </m:rPr>
          <w:rPr>
            <w:rFonts w:ascii="Cambria Math" w:hAnsi="Cambria Math"/>
            <w:sz w:val="20"/>
            <w:szCs w:val="20"/>
            <w:lang w:eastAsia="zh-CN"/>
          </w:rPr>
          <m:t>α</m:t>
        </m:r>
      </m:oMath>
      <w:r>
        <w:rPr>
          <w:sz w:val="20"/>
          <w:szCs w:val="20"/>
          <w:lang w:eastAsia="zh-CN"/>
        </w:rPr>
        <w:t xml:space="preserve"> should be 1 to guarantee that</w:t>
      </w:r>
      <w:r w:rsidR="00493CEF">
        <w:rPr>
          <w:sz w:val="20"/>
          <w:szCs w:val="20"/>
          <w:lang w:eastAsia="zh-CN"/>
        </w:rPr>
        <w:t xml:space="preserve"> the CSI-RS sequence is resource specific. The reason to use n=2 rather than n=1 is that the frequency domain RB level density is 0.5, so only even or odd PRBs will be used for CSI-RS, and here we use even PRBs for </w:t>
      </w:r>
      <w:r w:rsidR="00BB4268">
        <w:rPr>
          <w:sz w:val="20"/>
          <w:szCs w:val="20"/>
          <w:lang w:eastAsia="zh-CN"/>
        </w:rPr>
        <w:t>illustration</w:t>
      </w:r>
      <w:r w:rsidR="00493CEF">
        <w:rPr>
          <w:sz w:val="20"/>
          <w:szCs w:val="20"/>
          <w:lang w:eastAsia="zh-CN"/>
        </w:rPr>
        <w:t>.</w:t>
      </w:r>
    </w:p>
    <w:p w:rsidR="00084A71" w:rsidRPr="00211505" w:rsidRDefault="00084A71" w:rsidP="00336CEB">
      <w:pPr>
        <w:rPr>
          <w:sz w:val="20"/>
          <w:szCs w:val="20"/>
          <w:lang w:eastAsia="zh-CN"/>
        </w:rPr>
      </w:pPr>
      <w:r>
        <w:rPr>
          <w:sz w:val="20"/>
          <w:szCs w:val="20"/>
          <w:lang w:eastAsia="zh-CN"/>
        </w:rPr>
        <w:t>In a word, When X=1,</w:t>
      </w:r>
      <w:r w:rsidR="00525306">
        <w:rPr>
          <w:sz w:val="20"/>
          <w:szCs w:val="20"/>
          <w:lang w:eastAsia="zh-CN"/>
        </w:rPr>
        <w:t xml:space="preserve"> </w:t>
      </w:r>
      <m:oMath>
        <m:r>
          <m:rPr>
            <m:sty m:val="p"/>
          </m:rPr>
          <w:rPr>
            <w:rFonts w:ascii="Cambria Math" w:hAnsi="Cambria Math"/>
            <w:sz w:val="20"/>
            <w:szCs w:val="20"/>
            <w:lang w:eastAsia="zh-CN"/>
          </w:rPr>
          <m:t>ρ</m:t>
        </m:r>
      </m:oMath>
      <w:r>
        <w:rPr>
          <w:sz w:val="20"/>
          <w:szCs w:val="20"/>
          <w:lang w:eastAsia="zh-CN"/>
        </w:rPr>
        <w:t xml:space="preserve">=0.5, </w:t>
      </w:r>
      <m:oMath>
        <m:r>
          <m:rPr>
            <m:sty m:val="p"/>
          </m:rPr>
          <w:rPr>
            <w:rFonts w:ascii="Cambria Math" w:hAnsi="Cambria Math"/>
            <w:sz w:val="20"/>
            <w:szCs w:val="20"/>
            <w:lang w:eastAsia="zh-CN"/>
          </w:rPr>
          <m:t>α</m:t>
        </m:r>
      </m:oMath>
      <w:r>
        <w:rPr>
          <w:sz w:val="20"/>
          <w:szCs w:val="20"/>
          <w:lang w:eastAsia="zh-CN"/>
        </w:rPr>
        <w:t xml:space="preserve"> should be 1.</w:t>
      </w:r>
    </w:p>
    <w:p w:rsidR="00CF5E40" w:rsidRDefault="00CF5E40" w:rsidP="00336CEB">
      <w:pPr>
        <w:rPr>
          <w:sz w:val="20"/>
          <w:szCs w:val="20"/>
          <w:lang w:eastAsia="zh-CN"/>
        </w:rPr>
      </w:pPr>
    </w:p>
    <w:p w:rsidR="002E7A4D" w:rsidRDefault="00BB4268" w:rsidP="00336CEB">
      <w:pPr>
        <w:rPr>
          <w:sz w:val="20"/>
          <w:szCs w:val="20"/>
          <w:lang w:eastAsia="zh-CN"/>
        </w:rPr>
      </w:pPr>
      <w:r>
        <w:rPr>
          <w:rFonts w:hint="eastAsia"/>
          <w:sz w:val="20"/>
          <w:szCs w:val="20"/>
          <w:lang w:eastAsia="zh-CN"/>
        </w:rPr>
        <w:t xml:space="preserve">For Case 5, </w:t>
      </w:r>
      <w:r w:rsidR="00084A71">
        <w:rPr>
          <w:sz w:val="20"/>
          <w:szCs w:val="20"/>
          <w:lang w:eastAsia="zh-CN"/>
        </w:rPr>
        <w:t xml:space="preserve">we also show the design of </w:t>
      </w:r>
      <m:oMath>
        <m:r>
          <m:rPr>
            <m:sty m:val="p"/>
          </m:rPr>
          <w:rPr>
            <w:rFonts w:ascii="Cambria Math" w:hAnsi="Cambria Math"/>
            <w:sz w:val="20"/>
            <w:szCs w:val="20"/>
            <w:lang w:eastAsia="zh-CN"/>
          </w:rPr>
          <m:t>α</m:t>
        </m:r>
      </m:oMath>
      <w:r w:rsidR="00084A71">
        <w:rPr>
          <w:sz w:val="20"/>
          <w:szCs w:val="20"/>
          <w:lang w:eastAsia="zh-CN"/>
        </w:rPr>
        <w:t xml:space="preserve"> value with a set of examples.</w:t>
      </w:r>
    </w:p>
    <w:p w:rsidR="00084A71" w:rsidRDefault="00525306" w:rsidP="00336CEB">
      <w:pPr>
        <w:rPr>
          <w:sz w:val="20"/>
          <w:szCs w:val="20"/>
          <w:lang w:eastAsia="zh-CN"/>
        </w:rPr>
      </w:pPr>
      <w:r>
        <w:rPr>
          <w:sz w:val="20"/>
          <w:szCs w:val="20"/>
          <w:lang w:eastAsia="zh-CN"/>
        </w:rPr>
        <w:t xml:space="preserve">When X=2, </w:t>
      </w:r>
      <m:oMath>
        <m:r>
          <m:rPr>
            <m:sty m:val="p"/>
          </m:rPr>
          <w:rPr>
            <w:rFonts w:ascii="Cambria Math" w:hAnsi="Cambria Math"/>
            <w:sz w:val="20"/>
            <w:szCs w:val="20"/>
            <w:lang w:eastAsia="zh-CN"/>
          </w:rPr>
          <m:t>ρ</m:t>
        </m:r>
      </m:oMath>
      <w:r w:rsidR="00084A71">
        <w:rPr>
          <w:sz w:val="20"/>
          <w:szCs w:val="20"/>
          <w:lang w:eastAsia="zh-CN"/>
        </w:rPr>
        <w:t>=0.5, n=0, then k=</w:t>
      </w:r>
      <m:oMath>
        <m:acc>
          <m:accPr>
            <m:chr m:val="̅"/>
            <m:ctrlPr>
              <w:rPr>
                <w:rFonts w:ascii="Cambria Math" w:hAnsi="Cambria Math"/>
                <w:sz w:val="20"/>
                <w:szCs w:val="20"/>
                <w:lang w:eastAsia="zh-CN"/>
              </w:rPr>
            </m:ctrlPr>
          </m:accPr>
          <m:e>
            <m:r>
              <w:rPr>
                <w:rFonts w:ascii="Cambria Math" w:hAnsi="Cambria Math"/>
                <w:sz w:val="20"/>
                <w:szCs w:val="20"/>
                <w:lang w:eastAsia="zh-CN"/>
              </w:rPr>
              <m:t>k</m:t>
            </m:r>
          </m:e>
        </m:acc>
        <m:r>
          <w:rPr>
            <w:rFonts w:ascii="Cambria Math" w:hAnsi="Cambria Math"/>
            <w:sz w:val="20"/>
            <w:szCs w:val="20"/>
            <w:lang w:eastAsia="zh-CN"/>
          </w:rPr>
          <m:t>+k'</m:t>
        </m:r>
      </m:oMath>
      <w:r w:rsidR="00084A71">
        <w:rPr>
          <w:rFonts w:hint="eastAsia"/>
          <w:sz w:val="20"/>
          <w:szCs w:val="20"/>
          <w:lang w:eastAsia="zh-CN"/>
        </w:rPr>
        <w:t xml:space="preserve">, </w:t>
      </w:r>
      <w:r w:rsidR="00084A71">
        <w:rPr>
          <w:sz w:val="20"/>
          <w:szCs w:val="20"/>
          <w:lang w:eastAsia="zh-CN"/>
        </w:rPr>
        <w:t xml:space="preserve">(where </w:t>
      </w:r>
      <m:oMath>
        <m:acc>
          <m:accPr>
            <m:chr m:val="̅"/>
            <m:ctrlPr>
              <w:rPr>
                <w:rFonts w:ascii="Cambria Math" w:hAnsi="Cambria Math"/>
                <w:sz w:val="20"/>
                <w:szCs w:val="20"/>
                <w:lang w:eastAsia="zh-CN"/>
              </w:rPr>
            </m:ctrlPr>
          </m:accPr>
          <m:e>
            <m:r>
              <w:rPr>
                <w:rFonts w:ascii="Cambria Math" w:hAnsi="Cambria Math"/>
                <w:sz w:val="20"/>
                <w:szCs w:val="20"/>
                <w:lang w:eastAsia="zh-CN"/>
              </w:rPr>
              <m:t>k</m:t>
            </m:r>
          </m:e>
        </m:acc>
      </m:oMath>
      <w:r w:rsidR="00084A71">
        <w:rPr>
          <w:rFonts w:hint="eastAsia"/>
          <w:sz w:val="20"/>
          <w:szCs w:val="20"/>
          <w:lang w:eastAsia="zh-CN"/>
        </w:rPr>
        <w:t>=0,2,4,6,8,10 or 1,3,5,7,9,11, k</w:t>
      </w:r>
      <w:r w:rsidR="00084A71">
        <w:rPr>
          <w:sz w:val="20"/>
          <w:szCs w:val="20"/>
          <w:lang w:eastAsia="zh-CN"/>
        </w:rPr>
        <w:t>’=0,1), and m’=k’+</w:t>
      </w:r>
      <m:oMath>
        <m:d>
          <m:dPr>
            <m:begChr m:val="⌊"/>
            <m:endChr m:val="⌋"/>
            <m:ctrlPr>
              <w:rPr>
                <w:rFonts w:ascii="Cambria Math" w:hAnsi="Cambria Math"/>
                <w:sz w:val="20"/>
                <w:szCs w:val="20"/>
                <w:lang w:eastAsia="zh-CN"/>
              </w:rPr>
            </m:ctrlPr>
          </m:dPr>
          <m:e>
            <m:f>
              <m:fPr>
                <m:ctrlPr>
                  <w:rPr>
                    <w:rFonts w:ascii="Cambria Math" w:hAnsi="Cambria Math"/>
                    <w:i/>
                    <w:sz w:val="20"/>
                    <w:szCs w:val="20"/>
                    <w:lang w:eastAsia="zh-CN"/>
                  </w:rPr>
                </m:ctrlPr>
              </m:fPr>
              <m:num>
                <m:acc>
                  <m:accPr>
                    <m:chr m:val="̅"/>
                    <m:ctrlPr>
                      <w:rPr>
                        <w:rFonts w:ascii="Cambria Math" w:hAnsi="Cambria Math"/>
                        <w:i/>
                        <w:sz w:val="20"/>
                        <w:szCs w:val="20"/>
                        <w:lang w:eastAsia="zh-CN"/>
                      </w:rPr>
                    </m:ctrlPr>
                  </m:accPr>
                  <m:e>
                    <m:r>
                      <w:rPr>
                        <w:rFonts w:ascii="Cambria Math" w:hAnsi="Cambria Math"/>
                        <w:sz w:val="20"/>
                        <w:szCs w:val="20"/>
                        <w:lang w:eastAsia="zh-CN"/>
                      </w:rPr>
                      <m:t>k</m:t>
                    </m:r>
                  </m:e>
                </m:acc>
              </m:num>
              <m:den>
                <m:r>
                  <w:rPr>
                    <w:rFonts w:ascii="Cambria Math" w:hAnsi="Cambria Math"/>
                    <w:sz w:val="20"/>
                    <w:szCs w:val="20"/>
                    <w:lang w:eastAsia="zh-CN"/>
                  </w:rPr>
                  <m:t>24</m:t>
                </m:r>
              </m:den>
            </m:f>
          </m:e>
        </m:d>
      </m:oMath>
      <w:r w:rsidR="00084A71">
        <w:rPr>
          <w:sz w:val="20"/>
          <w:szCs w:val="20"/>
          <w:lang w:eastAsia="zh-CN"/>
        </w:rPr>
        <w:t>=k’=0,1.</w:t>
      </w:r>
    </w:p>
    <w:p w:rsidR="00084A71" w:rsidRDefault="00525306" w:rsidP="00336CEB">
      <w:pPr>
        <w:rPr>
          <w:sz w:val="20"/>
          <w:szCs w:val="20"/>
          <w:lang w:eastAsia="zh-CN"/>
        </w:rPr>
      </w:pPr>
      <w:r>
        <w:rPr>
          <w:sz w:val="20"/>
          <w:szCs w:val="20"/>
          <w:lang w:eastAsia="zh-CN"/>
        </w:rPr>
        <w:t xml:space="preserve">When X=2, </w:t>
      </w:r>
      <m:oMath>
        <m:r>
          <m:rPr>
            <m:sty m:val="p"/>
          </m:rPr>
          <w:rPr>
            <w:rFonts w:ascii="Cambria Math" w:hAnsi="Cambria Math"/>
            <w:sz w:val="20"/>
            <w:szCs w:val="20"/>
            <w:lang w:eastAsia="zh-CN"/>
          </w:rPr>
          <m:t>ρ</m:t>
        </m:r>
      </m:oMath>
      <w:r w:rsidR="00084A71">
        <w:rPr>
          <w:sz w:val="20"/>
          <w:szCs w:val="20"/>
          <w:lang w:eastAsia="zh-CN"/>
        </w:rPr>
        <w:t>=0.5, n=2, then k=</w:t>
      </w:r>
      <w:r w:rsidR="00084A71">
        <w:rPr>
          <w:rFonts w:hint="eastAsia"/>
          <w:sz w:val="20"/>
          <w:szCs w:val="20"/>
          <w:lang w:eastAsia="zh-CN"/>
        </w:rPr>
        <w:t>24+</w:t>
      </w:r>
      <m:oMath>
        <m:acc>
          <m:accPr>
            <m:chr m:val="̅"/>
            <m:ctrlPr>
              <w:rPr>
                <w:rFonts w:ascii="Cambria Math" w:hAnsi="Cambria Math"/>
                <w:sz w:val="20"/>
                <w:szCs w:val="20"/>
                <w:lang w:eastAsia="zh-CN"/>
              </w:rPr>
            </m:ctrlPr>
          </m:accPr>
          <m:e>
            <m:r>
              <w:rPr>
                <w:rFonts w:ascii="Cambria Math" w:hAnsi="Cambria Math"/>
                <w:sz w:val="20"/>
                <w:szCs w:val="20"/>
                <w:lang w:eastAsia="zh-CN"/>
              </w:rPr>
              <m:t>k</m:t>
            </m:r>
          </m:e>
        </m:acc>
        <m:r>
          <w:rPr>
            <w:rFonts w:ascii="Cambria Math" w:hAnsi="Cambria Math"/>
            <w:sz w:val="20"/>
            <w:szCs w:val="20"/>
            <w:lang w:eastAsia="zh-CN"/>
          </w:rPr>
          <m:t>+k'</m:t>
        </m:r>
      </m:oMath>
      <w:r w:rsidR="00084A71">
        <w:rPr>
          <w:rFonts w:hint="eastAsia"/>
          <w:sz w:val="20"/>
          <w:szCs w:val="20"/>
          <w:lang w:eastAsia="zh-CN"/>
        </w:rPr>
        <w:t xml:space="preserve">, </w:t>
      </w:r>
      <w:r w:rsidR="00084A71">
        <w:rPr>
          <w:sz w:val="20"/>
          <w:szCs w:val="20"/>
          <w:lang w:eastAsia="zh-CN"/>
        </w:rPr>
        <w:t xml:space="preserve">(where </w:t>
      </w:r>
      <m:oMath>
        <m:acc>
          <m:accPr>
            <m:chr m:val="̅"/>
            <m:ctrlPr>
              <w:rPr>
                <w:rFonts w:ascii="Cambria Math" w:hAnsi="Cambria Math"/>
                <w:sz w:val="20"/>
                <w:szCs w:val="20"/>
                <w:lang w:eastAsia="zh-CN"/>
              </w:rPr>
            </m:ctrlPr>
          </m:accPr>
          <m:e>
            <m:r>
              <w:rPr>
                <w:rFonts w:ascii="Cambria Math" w:hAnsi="Cambria Math"/>
                <w:sz w:val="20"/>
                <w:szCs w:val="20"/>
                <w:lang w:eastAsia="zh-CN"/>
              </w:rPr>
              <m:t>k</m:t>
            </m:r>
          </m:e>
        </m:acc>
      </m:oMath>
      <w:r w:rsidR="00084A71">
        <w:rPr>
          <w:rFonts w:hint="eastAsia"/>
          <w:sz w:val="20"/>
          <w:szCs w:val="20"/>
          <w:lang w:eastAsia="zh-CN"/>
        </w:rPr>
        <w:t>=0,2,4,6,8,10 or 1,3,5,7,9,11, k</w:t>
      </w:r>
      <w:r w:rsidR="00084A71">
        <w:rPr>
          <w:sz w:val="20"/>
          <w:szCs w:val="20"/>
          <w:lang w:eastAsia="zh-CN"/>
        </w:rPr>
        <w:t>’=0,1), and m’=</w:t>
      </w:r>
      <m:oMath>
        <m:d>
          <m:dPr>
            <m:begChr m:val="⌊"/>
            <m:endChr m:val="⌋"/>
            <m:ctrlPr>
              <w:rPr>
                <w:rFonts w:ascii="Cambria Math" w:hAnsi="Cambria Math"/>
                <w:sz w:val="20"/>
                <w:szCs w:val="20"/>
                <w:lang w:eastAsia="zh-CN"/>
              </w:rPr>
            </m:ctrlPr>
          </m:dPr>
          <m:e>
            <m:r>
              <w:rPr>
                <w:rFonts w:ascii="Cambria Math" w:hAnsi="Cambria Math"/>
                <w:sz w:val="20"/>
                <w:szCs w:val="20"/>
                <w:lang w:eastAsia="zh-CN"/>
              </w:rPr>
              <m:t>2α</m:t>
            </m:r>
          </m:e>
        </m:d>
      </m:oMath>
      <w:r w:rsidR="00084A71">
        <w:rPr>
          <w:rFonts w:hint="eastAsia"/>
          <w:sz w:val="20"/>
          <w:szCs w:val="20"/>
          <w:lang w:eastAsia="zh-CN"/>
        </w:rPr>
        <w:t>+</w:t>
      </w:r>
      <w:r w:rsidR="00084A71">
        <w:rPr>
          <w:sz w:val="20"/>
          <w:szCs w:val="20"/>
          <w:lang w:eastAsia="zh-CN"/>
        </w:rPr>
        <w:t>k’+</w:t>
      </w:r>
      <m:oMath>
        <m:d>
          <m:dPr>
            <m:begChr m:val="⌊"/>
            <m:endChr m:val="⌋"/>
            <m:ctrlPr>
              <w:rPr>
                <w:rFonts w:ascii="Cambria Math" w:hAnsi="Cambria Math"/>
                <w:sz w:val="20"/>
                <w:szCs w:val="20"/>
                <w:lang w:eastAsia="zh-CN"/>
              </w:rPr>
            </m:ctrlPr>
          </m:dPr>
          <m:e>
            <m:f>
              <m:fPr>
                <m:ctrlPr>
                  <w:rPr>
                    <w:rFonts w:ascii="Cambria Math" w:hAnsi="Cambria Math"/>
                    <w:i/>
                    <w:sz w:val="20"/>
                    <w:szCs w:val="20"/>
                    <w:lang w:eastAsia="zh-CN"/>
                  </w:rPr>
                </m:ctrlPr>
              </m:fPr>
              <m:num>
                <m:acc>
                  <m:accPr>
                    <m:chr m:val="̅"/>
                    <m:ctrlPr>
                      <w:rPr>
                        <w:rFonts w:ascii="Cambria Math" w:hAnsi="Cambria Math"/>
                        <w:i/>
                        <w:sz w:val="20"/>
                        <w:szCs w:val="20"/>
                        <w:lang w:eastAsia="zh-CN"/>
                      </w:rPr>
                    </m:ctrlPr>
                  </m:accPr>
                  <m:e>
                    <m:r>
                      <w:rPr>
                        <w:rFonts w:ascii="Cambria Math" w:hAnsi="Cambria Math"/>
                        <w:sz w:val="20"/>
                        <w:szCs w:val="20"/>
                        <w:lang w:eastAsia="zh-CN"/>
                      </w:rPr>
                      <m:t>k</m:t>
                    </m:r>
                  </m:e>
                </m:acc>
              </m:num>
              <m:den>
                <m:r>
                  <w:rPr>
                    <w:rFonts w:ascii="Cambria Math" w:hAnsi="Cambria Math"/>
                    <w:sz w:val="20"/>
                    <w:szCs w:val="20"/>
                    <w:lang w:eastAsia="zh-CN"/>
                  </w:rPr>
                  <m:t>24</m:t>
                </m:r>
              </m:den>
            </m:f>
          </m:e>
        </m:d>
      </m:oMath>
      <w:r w:rsidR="00084A71">
        <w:rPr>
          <w:sz w:val="20"/>
          <w:szCs w:val="20"/>
          <w:lang w:eastAsia="zh-CN"/>
        </w:rPr>
        <w:t>=</w:t>
      </w:r>
      <m:oMath>
        <m:d>
          <m:dPr>
            <m:begChr m:val="⌊"/>
            <m:endChr m:val="⌋"/>
            <m:ctrlPr>
              <w:rPr>
                <w:rFonts w:ascii="Cambria Math" w:hAnsi="Cambria Math"/>
                <w:sz w:val="20"/>
                <w:szCs w:val="20"/>
                <w:lang w:eastAsia="zh-CN"/>
              </w:rPr>
            </m:ctrlPr>
          </m:dPr>
          <m:e>
            <m:r>
              <w:rPr>
                <w:rFonts w:ascii="Cambria Math" w:hAnsi="Cambria Math"/>
                <w:sz w:val="20"/>
                <w:szCs w:val="20"/>
                <w:lang w:eastAsia="zh-CN"/>
              </w:rPr>
              <m:t>2α</m:t>
            </m:r>
          </m:e>
        </m:d>
      </m:oMath>
      <w:r w:rsidR="00084A71">
        <w:rPr>
          <w:rFonts w:hint="eastAsia"/>
          <w:sz w:val="20"/>
          <w:szCs w:val="20"/>
          <w:lang w:eastAsia="zh-CN"/>
        </w:rPr>
        <w:t>+</w:t>
      </w:r>
      <w:r w:rsidR="00084A71">
        <w:rPr>
          <w:sz w:val="20"/>
          <w:szCs w:val="20"/>
          <w:lang w:eastAsia="zh-CN"/>
        </w:rPr>
        <w:t>k’=</w:t>
      </w:r>
      <m:oMath>
        <m:d>
          <m:dPr>
            <m:begChr m:val="⌊"/>
            <m:endChr m:val="⌋"/>
            <m:ctrlPr>
              <w:rPr>
                <w:rFonts w:ascii="Cambria Math" w:hAnsi="Cambria Math"/>
                <w:sz w:val="20"/>
                <w:szCs w:val="20"/>
                <w:lang w:eastAsia="zh-CN"/>
              </w:rPr>
            </m:ctrlPr>
          </m:dPr>
          <m:e>
            <m:r>
              <w:rPr>
                <w:rFonts w:ascii="Cambria Math" w:hAnsi="Cambria Math"/>
                <w:sz w:val="20"/>
                <w:szCs w:val="20"/>
                <w:lang w:eastAsia="zh-CN"/>
              </w:rPr>
              <m:t>2α</m:t>
            </m:r>
          </m:e>
        </m:d>
      </m:oMath>
      <w:r w:rsidR="00084A71">
        <w:rPr>
          <w:rFonts w:hint="eastAsia"/>
          <w:sz w:val="20"/>
          <w:szCs w:val="20"/>
          <w:lang w:eastAsia="zh-CN"/>
        </w:rPr>
        <w:t>+</w:t>
      </w:r>
      <w:r w:rsidR="00084A71">
        <w:rPr>
          <w:sz w:val="20"/>
          <w:szCs w:val="20"/>
          <w:lang w:eastAsia="zh-CN"/>
        </w:rPr>
        <w:t xml:space="preserve">0, </w:t>
      </w:r>
      <m:oMath>
        <m:d>
          <m:dPr>
            <m:begChr m:val="⌊"/>
            <m:endChr m:val="⌋"/>
            <m:ctrlPr>
              <w:rPr>
                <w:rFonts w:ascii="Cambria Math" w:hAnsi="Cambria Math"/>
                <w:sz w:val="20"/>
                <w:szCs w:val="20"/>
                <w:lang w:eastAsia="zh-CN"/>
              </w:rPr>
            </m:ctrlPr>
          </m:dPr>
          <m:e>
            <m:r>
              <w:rPr>
                <w:rFonts w:ascii="Cambria Math" w:hAnsi="Cambria Math"/>
                <w:sz w:val="20"/>
                <w:szCs w:val="20"/>
                <w:lang w:eastAsia="zh-CN"/>
              </w:rPr>
              <m:t>2α</m:t>
            </m:r>
          </m:e>
        </m:d>
      </m:oMath>
      <w:r w:rsidR="00084A71">
        <w:rPr>
          <w:rFonts w:hint="eastAsia"/>
          <w:sz w:val="20"/>
          <w:szCs w:val="20"/>
          <w:lang w:eastAsia="zh-CN"/>
        </w:rPr>
        <w:t>+</w:t>
      </w:r>
      <w:r w:rsidR="00084A71">
        <w:rPr>
          <w:sz w:val="20"/>
          <w:szCs w:val="20"/>
          <w:lang w:eastAsia="zh-CN"/>
        </w:rPr>
        <w:t xml:space="preserve">1. In this case, </w:t>
      </w:r>
      <m:oMath>
        <m:r>
          <m:rPr>
            <m:sty m:val="p"/>
          </m:rPr>
          <w:rPr>
            <w:rFonts w:ascii="Cambria Math" w:hAnsi="Cambria Math"/>
            <w:sz w:val="20"/>
            <w:szCs w:val="20"/>
            <w:lang w:eastAsia="zh-CN"/>
          </w:rPr>
          <m:t>α</m:t>
        </m:r>
      </m:oMath>
      <w:r w:rsidR="00084A71">
        <w:rPr>
          <w:sz w:val="20"/>
          <w:szCs w:val="20"/>
          <w:lang w:eastAsia="zh-CN"/>
        </w:rPr>
        <w:t xml:space="preserve"> should be 2 to guarantee that the CSI-RS</w:t>
      </w:r>
      <w:r w:rsidR="000328EF">
        <w:rPr>
          <w:sz w:val="20"/>
          <w:szCs w:val="20"/>
          <w:lang w:eastAsia="zh-CN"/>
        </w:rPr>
        <w:t xml:space="preserve"> sequence is resource specific.</w:t>
      </w:r>
    </w:p>
    <w:p w:rsidR="00E65169" w:rsidRDefault="00E65169" w:rsidP="00336CEB">
      <w:pPr>
        <w:rPr>
          <w:sz w:val="20"/>
          <w:szCs w:val="20"/>
          <w:lang w:eastAsia="zh-CN"/>
        </w:rPr>
      </w:pPr>
      <w:r>
        <w:rPr>
          <w:sz w:val="20"/>
          <w:szCs w:val="20"/>
          <w:lang w:eastAsia="zh-CN"/>
        </w:rPr>
        <w:t xml:space="preserve">The </w:t>
      </w:r>
      <m:oMath>
        <m:r>
          <m:rPr>
            <m:sty m:val="p"/>
          </m:rPr>
          <w:rPr>
            <w:rFonts w:ascii="Cambria Math" w:hAnsi="Cambria Math"/>
            <w:sz w:val="20"/>
            <w:szCs w:val="20"/>
            <w:lang w:eastAsia="zh-CN"/>
          </w:rPr>
          <m:t xml:space="preserve">α </m:t>
        </m:r>
      </m:oMath>
      <w:r>
        <w:rPr>
          <w:sz w:val="20"/>
          <w:szCs w:val="20"/>
          <w:lang w:eastAsia="zh-CN"/>
        </w:rPr>
        <w:t xml:space="preserve">value can be extended to X larger than </w:t>
      </w:r>
      <w:r w:rsidR="00525306">
        <w:rPr>
          <w:sz w:val="20"/>
          <w:szCs w:val="20"/>
          <w:lang w:eastAsia="zh-CN"/>
        </w:rPr>
        <w:t xml:space="preserve">2 case. In a word, when X&gt;1, </w:t>
      </w:r>
      <m:oMath>
        <m:r>
          <m:rPr>
            <m:sty m:val="p"/>
          </m:rPr>
          <w:rPr>
            <w:rFonts w:ascii="Cambria Math" w:hAnsi="Cambria Math"/>
            <w:sz w:val="20"/>
            <w:szCs w:val="20"/>
            <w:lang w:eastAsia="zh-CN"/>
          </w:rPr>
          <m:t>ρ</m:t>
        </m:r>
      </m:oMath>
      <w:r>
        <w:rPr>
          <w:sz w:val="20"/>
          <w:szCs w:val="20"/>
          <w:lang w:eastAsia="zh-CN"/>
        </w:rPr>
        <w:t xml:space="preserve">=0.5, </w:t>
      </w:r>
      <m:oMath>
        <m:r>
          <m:rPr>
            <m:sty m:val="p"/>
          </m:rPr>
          <w:rPr>
            <w:rFonts w:ascii="Cambria Math" w:hAnsi="Cambria Math"/>
            <w:sz w:val="20"/>
            <w:szCs w:val="20"/>
            <w:lang w:eastAsia="zh-CN"/>
          </w:rPr>
          <m:t>α</m:t>
        </m:r>
      </m:oMath>
      <w:r>
        <w:rPr>
          <w:sz w:val="20"/>
          <w:szCs w:val="20"/>
          <w:lang w:eastAsia="zh-CN"/>
        </w:rPr>
        <w:t xml:space="preserve"> should be 2.</w:t>
      </w:r>
    </w:p>
    <w:p w:rsidR="00E65169" w:rsidRDefault="00E65169" w:rsidP="00336CEB">
      <w:pPr>
        <w:rPr>
          <w:sz w:val="20"/>
          <w:szCs w:val="20"/>
          <w:lang w:eastAsia="zh-CN"/>
        </w:rPr>
      </w:pPr>
      <w:r>
        <w:rPr>
          <w:sz w:val="20"/>
          <w:szCs w:val="20"/>
          <w:lang w:eastAsia="zh-CN"/>
        </w:rPr>
        <w:t>Consequently, the formula in 38.211 should be updated as follows:</w:t>
      </w:r>
    </w:p>
    <w:p w:rsidR="00661C54" w:rsidRDefault="00661C54" w:rsidP="00336CEB">
      <w:pPr>
        <w:rPr>
          <w:sz w:val="20"/>
          <w:szCs w:val="20"/>
          <w:lang w:eastAsia="zh-CN"/>
        </w:rPr>
      </w:pPr>
    </w:p>
    <w:p w:rsidR="00E65169" w:rsidRDefault="00E65169" w:rsidP="00E65169">
      <w:pPr>
        <w:jc w:val="center"/>
        <w:rPr>
          <w:sz w:val="20"/>
          <w:szCs w:val="20"/>
          <w:lang w:eastAsia="zh-CN"/>
        </w:rPr>
      </w:pPr>
      <w:r>
        <w:rPr>
          <w:rFonts w:hint="eastAsia"/>
          <w:sz w:val="20"/>
          <w:szCs w:val="20"/>
          <w:lang w:eastAsia="zh-CN"/>
        </w:rPr>
        <w:t>Text proposal start</w:t>
      </w:r>
    </w:p>
    <w:p w:rsidR="00E65169" w:rsidRDefault="00E65169" w:rsidP="00E65169">
      <w:pPr>
        <w:jc w:val="center"/>
        <w:rPr>
          <w:sz w:val="20"/>
          <w:szCs w:val="20"/>
          <w:lang w:eastAsia="zh-CN"/>
        </w:rPr>
      </w:pPr>
      <w:r>
        <w:rPr>
          <w:sz w:val="20"/>
          <w:szCs w:val="20"/>
          <w:lang w:eastAsia="zh-CN"/>
        </w:rPr>
        <w:t>……</w:t>
      </w:r>
    </w:p>
    <w:p w:rsidR="00E65169" w:rsidRPr="00E65169" w:rsidRDefault="00E65169" w:rsidP="00E65169">
      <w:pPr>
        <w:keepNext/>
        <w:keepLines/>
        <w:autoSpaceDE/>
        <w:autoSpaceDN/>
        <w:adjustRightInd/>
        <w:snapToGrid/>
        <w:spacing w:before="120" w:after="180"/>
        <w:ind w:left="1701" w:hanging="1701"/>
        <w:jc w:val="left"/>
        <w:outlineLvl w:val="4"/>
        <w:rPr>
          <w:rFonts w:ascii="Arial" w:eastAsia="等线" w:hAnsi="Arial"/>
          <w:szCs w:val="20"/>
          <w:lang w:val="en-GB"/>
        </w:rPr>
      </w:pPr>
      <w:bookmarkStart w:id="2" w:name="_Toc500952748"/>
      <w:r w:rsidRPr="00E65169">
        <w:rPr>
          <w:rFonts w:ascii="Arial" w:eastAsia="等线" w:hAnsi="Arial"/>
          <w:szCs w:val="20"/>
          <w:lang w:val="en-GB"/>
        </w:rPr>
        <w:t>7.4.1.5.3</w:t>
      </w:r>
      <w:r w:rsidRPr="00E65169">
        <w:rPr>
          <w:rFonts w:ascii="Arial" w:eastAsia="等线" w:hAnsi="Arial"/>
          <w:szCs w:val="20"/>
          <w:lang w:val="en-GB"/>
        </w:rPr>
        <w:tab/>
        <w:t>Mapping to physical resources</w:t>
      </w:r>
      <w:bookmarkEnd w:id="2"/>
    </w:p>
    <w:p w:rsidR="00E65169" w:rsidRPr="00E65169" w:rsidRDefault="00E65169" w:rsidP="00E65169">
      <w:pPr>
        <w:autoSpaceDE/>
        <w:autoSpaceDN/>
        <w:adjustRightInd/>
        <w:snapToGrid/>
        <w:spacing w:after="180"/>
        <w:jc w:val="left"/>
        <w:rPr>
          <w:rFonts w:eastAsia="等线"/>
          <w:sz w:val="20"/>
          <w:szCs w:val="20"/>
          <w:lang w:val="en-GB"/>
        </w:rPr>
      </w:pPr>
      <w:r w:rsidRPr="00E65169">
        <w:rPr>
          <w:rFonts w:eastAsia="等线"/>
          <w:sz w:val="20"/>
          <w:szCs w:val="20"/>
          <w:lang w:val="en-GB"/>
        </w:rPr>
        <w:t xml:space="preserve">For each CSI-RS configured, the UE shall assume the sequence </w:t>
      </w:r>
      <w:r w:rsidRPr="00E65169">
        <w:rPr>
          <w:rFonts w:eastAsia="等线"/>
          <w:position w:val="-10"/>
          <w:sz w:val="20"/>
          <w:szCs w:val="20"/>
          <w:lang w:val="en-GB"/>
        </w:rPr>
        <w:object w:dxaOrig="460" w:dyaOrig="300">
          <v:shape id="_x0000_i1028" type="#_x0000_t75" style="width:23.05pt;height:15pt" o:ole="">
            <v:imagedata r:id="rId8" o:title=""/>
          </v:shape>
          <o:OLEObject Type="Embed" ProgID="Equation.3" ShapeID="_x0000_i1028" DrawAspect="Content" ObjectID="_1584360518" r:id="rId15"/>
        </w:object>
      </w:r>
      <w:r w:rsidRPr="00E65169">
        <w:rPr>
          <w:rFonts w:eastAsia="等线"/>
          <w:sz w:val="20"/>
          <w:szCs w:val="20"/>
          <w:lang w:val="en-GB"/>
        </w:rPr>
        <w:t xml:space="preserve"> being mapped to resources elements </w:t>
      </w:r>
      <w:r w:rsidRPr="00E65169">
        <w:rPr>
          <w:rFonts w:eastAsia="等线"/>
          <w:position w:val="-14"/>
          <w:sz w:val="20"/>
          <w:szCs w:val="20"/>
          <w:lang w:val="en-GB"/>
        </w:rPr>
        <w:object w:dxaOrig="680" w:dyaOrig="340">
          <v:shape id="_x0000_i1029" type="#_x0000_t75" style="width:32.85pt;height:17.85pt" o:ole="">
            <v:imagedata r:id="rId16" o:title=""/>
          </v:shape>
          <o:OLEObject Type="Embed" ProgID="Equation.3" ShapeID="_x0000_i1029" DrawAspect="Content" ObjectID="_1584360519" r:id="rId17"/>
        </w:object>
      </w:r>
      <w:r w:rsidRPr="00E65169">
        <w:rPr>
          <w:rFonts w:eastAsia="等线"/>
          <w:sz w:val="20"/>
          <w:szCs w:val="20"/>
          <w:lang w:val="en-GB"/>
        </w:rPr>
        <w:t xml:space="preserve"> according to </w:t>
      </w:r>
    </w:p>
    <w:p w:rsidR="00E65169" w:rsidRPr="00E65169" w:rsidRDefault="00494E55" w:rsidP="00E65169">
      <w:pPr>
        <w:keepLines/>
        <w:tabs>
          <w:tab w:val="center" w:pos="4536"/>
          <w:tab w:val="right" w:pos="9072"/>
        </w:tabs>
        <w:autoSpaceDE/>
        <w:autoSpaceDN/>
        <w:adjustRightInd/>
        <w:snapToGrid/>
        <w:spacing w:after="180"/>
        <w:jc w:val="center"/>
        <w:rPr>
          <w:rFonts w:eastAsia="等线"/>
          <w:strike/>
          <w:noProof/>
          <w:position w:val="-14"/>
          <w:sz w:val="20"/>
          <w:szCs w:val="20"/>
          <w:lang w:val="en-GB"/>
        </w:rPr>
      </w:pPr>
      <w:r>
        <w:rPr>
          <w:rFonts w:eastAsia="等线"/>
          <w:noProof/>
          <w:sz w:val="20"/>
          <w:szCs w:val="20"/>
          <w:lang w:eastAsia="zh-CN"/>
        </w:rPr>
        <mc:AlternateContent>
          <mc:Choice Requires="wps">
            <w:drawing>
              <wp:anchor distT="4294967295" distB="4294967295" distL="114300" distR="114300" simplePos="0" relativeHeight="251659264" behindDoc="0" locked="0" layoutInCell="1" allowOverlap="1">
                <wp:simplePos x="0" y="0"/>
                <wp:positionH relativeFrom="column">
                  <wp:posOffset>1296670</wp:posOffset>
                </wp:positionH>
                <wp:positionV relativeFrom="paragraph">
                  <wp:posOffset>838199</wp:posOffset>
                </wp:positionV>
                <wp:extent cx="3118485" cy="0"/>
                <wp:effectExtent l="0" t="0" r="5715"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18485" cy="0"/>
                        </a:xfrm>
                        <a:prstGeom prst="line">
                          <a:avLst/>
                        </a:prstGeom>
                        <a:ln>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88CEC32" id="直接连接符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2.1pt,66pt" to="347.6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" strokecolor="red">
                <o:lock v:ext="edit" shapetype="f"/>
              </v:line>
            </w:pict>
          </mc:Fallback>
        </mc:AlternateContent>
      </w:r>
      <w:r w:rsidR="00E65169" w:rsidRPr="00E42512">
        <w:rPr>
          <w:rFonts w:eastAsia="等线"/>
          <w:noProof/>
          <w:position w:val="-130"/>
          <w:sz w:val="20"/>
          <w:szCs w:val="20"/>
          <w:lang w:val="en-GB"/>
        </w:rPr>
        <w:object w:dxaOrig="3100" w:dyaOrig="2700">
          <v:shape id="_x0000_i1030" type="#_x0000_t75" style="width:154.35pt;height:135.95pt" o:ole="">
            <v:imagedata r:id="rId18" o:title=""/>
          </v:shape>
          <o:OLEObject Type="Embed" ProgID="Equation.3" ShapeID="_x0000_i1030" DrawAspect="Content" ObjectID="_1584360520" r:id="rId19"/>
        </w:object>
      </w:r>
      <w:r w:rsidR="00E65169" w:rsidRPr="004B7E6C">
        <w:rPr>
          <w:rFonts w:eastAsia="等线"/>
          <w:strike/>
          <w:noProof/>
          <w:position w:val="-14"/>
          <w:sz w:val="20"/>
          <w:szCs w:val="20"/>
          <w:lang w:val="en-GB"/>
        </w:rPr>
        <w:t xml:space="preserve">          </w:t>
      </w:r>
    </w:p>
    <w:p w:rsidR="000F19C4" w:rsidRPr="004B7E6C" w:rsidRDefault="000F19C4" w:rsidP="00E65169">
      <w:pPr>
        <w:autoSpaceDE/>
        <w:autoSpaceDN/>
        <w:adjustRightInd/>
        <w:snapToGrid/>
        <w:spacing w:after="180"/>
        <w:jc w:val="left"/>
        <w:rPr>
          <w:rFonts w:eastAsia="等线"/>
          <w:sz w:val="20"/>
          <w:szCs w:val="20"/>
          <w:lang w:val="en-GB"/>
        </w:rPr>
      </w:pPr>
    </w:p>
    <w:p w:rsidR="000F19C4" w:rsidRPr="004B7E6C" w:rsidRDefault="003D4892" w:rsidP="00E65169">
      <w:pPr>
        <w:autoSpaceDE/>
        <w:autoSpaceDN/>
        <w:adjustRightInd/>
        <w:snapToGrid/>
        <w:spacing w:after="180"/>
        <w:jc w:val="left"/>
        <w:rPr>
          <w:rFonts w:eastAsia="等线"/>
          <w:sz w:val="20"/>
          <w:szCs w:val="20"/>
          <w:lang w:val="en-GB"/>
        </w:rPr>
      </w:pPr>
      <m:oMathPara>
        <m:oMath>
          <m:sSubSup>
            <m:sSubSupPr>
              <m:ctrlPr>
                <w:rPr>
                  <w:rFonts w:ascii="Cambria Math" w:eastAsia="等线" w:hAnsi="Cambria Math"/>
                  <w:sz w:val="20"/>
                  <w:szCs w:val="20"/>
                  <w:lang w:val="en-GB"/>
                </w:rPr>
              </m:ctrlPr>
            </m:sSubSupPr>
            <m:e>
              <m:r>
                <w:rPr>
                  <w:rFonts w:ascii="Cambria Math" w:eastAsia="等线" w:hAnsi="Cambria Math"/>
                  <w:sz w:val="20"/>
                  <w:szCs w:val="20"/>
                  <w:lang w:val="en-GB"/>
                </w:rPr>
                <m:t>a</m:t>
              </m:r>
            </m:e>
            <m:sub>
              <m:r>
                <w:rPr>
                  <w:rFonts w:ascii="Cambria Math" w:eastAsia="等线" w:hAnsi="Cambria Math"/>
                  <w:sz w:val="20"/>
                  <w:szCs w:val="20"/>
                  <w:lang w:val="en-GB"/>
                </w:rPr>
                <m:t>k,l</m:t>
              </m:r>
            </m:sub>
            <m:sup>
              <m:d>
                <m:dPr>
                  <m:ctrlPr>
                    <w:rPr>
                      <w:rFonts w:ascii="Cambria Math" w:eastAsia="等线" w:hAnsi="Cambria Math"/>
                      <w:i/>
                      <w:sz w:val="20"/>
                      <w:szCs w:val="20"/>
                      <w:lang w:val="en-GB"/>
                    </w:rPr>
                  </m:ctrlPr>
                </m:dPr>
                <m:e>
                  <m:r>
                    <w:rPr>
                      <w:rFonts w:ascii="Cambria Math" w:eastAsia="等线" w:hAnsi="Cambria Math"/>
                      <w:sz w:val="20"/>
                      <w:szCs w:val="20"/>
                      <w:lang w:val="en-GB"/>
                    </w:rPr>
                    <m:t>p,μ</m:t>
                  </m:r>
                </m:e>
              </m:d>
            </m:sup>
          </m:sSubSup>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β</m:t>
              </m:r>
            </m:e>
            <m:sub>
              <m:r>
                <w:rPr>
                  <w:rFonts w:ascii="Cambria Math" w:eastAsia="等线" w:hAnsi="Cambria Math"/>
                  <w:sz w:val="20"/>
                  <w:szCs w:val="20"/>
                  <w:lang w:val="en-GB"/>
                </w:rPr>
                <m:t>CSIRS</m:t>
              </m:r>
            </m:sub>
          </m:sSub>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f</m:t>
              </m:r>
            </m:sub>
          </m:sSub>
          <m:d>
            <m:dPr>
              <m:ctrlPr>
                <w:rPr>
                  <w:rFonts w:ascii="Cambria Math" w:eastAsia="等线" w:hAnsi="Cambria Math"/>
                  <w:i/>
                  <w:sz w:val="20"/>
                  <w:szCs w:val="20"/>
                  <w:lang w:val="en-GB"/>
                </w:rPr>
              </m:ctrlPr>
            </m:dPr>
            <m:e>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e>
          </m:d>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t</m:t>
              </m:r>
            </m:sub>
          </m:sSub>
          <m:d>
            <m:dPr>
              <m:ctrlPr>
                <w:rPr>
                  <w:rFonts w:ascii="Cambria Math" w:eastAsia="等线" w:hAnsi="Cambria Math"/>
                  <w:i/>
                  <w:sz w:val="20"/>
                  <w:szCs w:val="20"/>
                  <w:lang w:val="en-GB"/>
                </w:rPr>
              </m:ctrlPr>
            </m:dPr>
            <m:e>
              <m:sSup>
                <m:sSupPr>
                  <m:ctrlPr>
                    <w:rPr>
                      <w:rFonts w:ascii="Cambria Math" w:eastAsia="等线" w:hAnsi="Cambria Math"/>
                      <w:i/>
                      <w:sz w:val="20"/>
                      <w:szCs w:val="20"/>
                      <w:lang w:val="en-GB"/>
                    </w:rPr>
                  </m:ctrlPr>
                </m:sSupPr>
                <m:e>
                  <m:r>
                    <w:rPr>
                      <w:rFonts w:ascii="Cambria Math" w:eastAsia="等线" w:hAnsi="Cambria Math"/>
                      <w:sz w:val="20"/>
                      <w:szCs w:val="20"/>
                      <w:lang w:val="en-GB"/>
                    </w:rPr>
                    <m:t>l</m:t>
                  </m:r>
                </m:e>
                <m:sup>
                  <m:r>
                    <w:rPr>
                      <w:rFonts w:ascii="Cambria Math" w:eastAsia="等线" w:hAnsi="Cambria Math"/>
                      <w:sz w:val="20"/>
                      <w:szCs w:val="20"/>
                      <w:lang w:val="en-GB"/>
                    </w:rPr>
                    <m:t>'</m:t>
                  </m:r>
                </m:sup>
              </m:sSup>
            </m:e>
          </m:d>
          <m:sSub>
            <m:sSubPr>
              <m:ctrlPr>
                <w:rPr>
                  <w:rFonts w:ascii="Cambria Math" w:eastAsia="等线" w:hAnsi="Cambria Math"/>
                  <w:i/>
                  <w:sz w:val="20"/>
                  <w:szCs w:val="20"/>
                  <w:lang w:val="en-GB"/>
                </w:rPr>
              </m:ctrlPr>
            </m:sSubPr>
            <m:e>
              <m:r>
                <w:rPr>
                  <w:rFonts w:ascii="Cambria Math" w:eastAsia="等线" w:hAnsi="Cambria Math"/>
                  <w:sz w:val="20"/>
                  <w:szCs w:val="20"/>
                  <w:lang w:val="en-GB"/>
                </w:rPr>
                <m:t>r</m:t>
              </m:r>
            </m:e>
            <m:sub>
              <m:r>
                <w:rPr>
                  <w:rFonts w:ascii="Cambria Math" w:eastAsia="等线" w:hAnsi="Cambria Math"/>
                  <w:sz w:val="20"/>
                  <w:szCs w:val="20"/>
                  <w:lang w:val="en-GB"/>
                </w:rPr>
                <m:t>l,</m:t>
              </m:r>
              <m:sSub>
                <m:sSubPr>
                  <m:ctrlPr>
                    <w:rPr>
                      <w:rFonts w:ascii="Cambria Math" w:eastAsia="等线" w:hAnsi="Cambria Math"/>
                      <w:i/>
                      <w:sz w:val="20"/>
                      <w:szCs w:val="20"/>
                      <w:lang w:val="en-GB"/>
                    </w:rPr>
                  </m:ctrlPr>
                </m:sSubPr>
                <m:e>
                  <m:r>
                    <w:rPr>
                      <w:rFonts w:ascii="Cambria Math" w:eastAsia="等线" w:hAnsi="Cambria Math"/>
                      <w:sz w:val="20"/>
                      <w:szCs w:val="20"/>
                      <w:lang w:val="en-GB"/>
                    </w:rPr>
                    <m:t>n</m:t>
                  </m:r>
                </m:e>
                <m:sub>
                  <m:r>
                    <w:rPr>
                      <w:rFonts w:ascii="Cambria Math" w:eastAsia="等线" w:hAnsi="Cambria Math"/>
                      <w:sz w:val="20"/>
                      <w:szCs w:val="20"/>
                      <w:lang w:val="en-GB"/>
                    </w:rPr>
                    <m:t>s,f</m:t>
                  </m:r>
                </m:sub>
              </m:sSub>
            </m:sub>
          </m:sSub>
          <m:d>
            <m:dPr>
              <m:ctrlPr>
                <w:rPr>
                  <w:rFonts w:ascii="Cambria Math" w:eastAsia="等线" w:hAnsi="Cambria Math"/>
                  <w:i/>
                  <w:sz w:val="20"/>
                  <w:szCs w:val="20"/>
                  <w:lang w:val="en-GB"/>
                </w:rPr>
              </m:ctrlPr>
            </m:dPr>
            <m:e>
              <m:sSup>
                <m:sSupPr>
                  <m:ctrlPr>
                    <w:rPr>
                      <w:rFonts w:ascii="Cambria Math" w:eastAsia="等线" w:hAnsi="Cambria Math"/>
                      <w:i/>
                      <w:sz w:val="20"/>
                      <w:szCs w:val="20"/>
                      <w:lang w:val="en-GB"/>
                    </w:rPr>
                  </m:ctrlPr>
                </m:sSupPr>
                <m:e>
                  <m:r>
                    <w:rPr>
                      <w:rFonts w:ascii="Cambria Math" w:eastAsia="等线" w:hAnsi="Cambria Math"/>
                      <w:sz w:val="20"/>
                      <w:szCs w:val="20"/>
                      <w:lang w:val="en-GB"/>
                    </w:rPr>
                    <m:t>m</m:t>
                  </m:r>
                </m:e>
                <m:sup>
                  <m:r>
                    <w:rPr>
                      <w:rFonts w:ascii="Cambria Math" w:eastAsia="等线" w:hAnsi="Cambria Math"/>
                      <w:sz w:val="20"/>
                      <w:szCs w:val="20"/>
                      <w:lang w:val="en-GB"/>
                    </w:rPr>
                    <m:t>'</m:t>
                  </m:r>
                </m:sup>
              </m:sSup>
            </m:e>
          </m:d>
        </m:oMath>
      </m:oMathPara>
    </w:p>
    <w:p w:rsidR="004B7E6C" w:rsidRPr="004B7E6C" w:rsidRDefault="003D4892" w:rsidP="00E65169">
      <w:pPr>
        <w:autoSpaceDE/>
        <w:autoSpaceDN/>
        <w:adjustRightInd/>
        <w:snapToGrid/>
        <w:spacing w:after="180"/>
        <w:jc w:val="left"/>
        <w:rPr>
          <w:rFonts w:eastAsia="等线"/>
          <w:sz w:val="20"/>
          <w:szCs w:val="20"/>
          <w:lang w:val="en-GB"/>
        </w:rPr>
      </w:pPr>
      <m:oMathPara>
        <m:oMath>
          <m:sSup>
            <m:sSupPr>
              <m:ctrlPr>
                <w:rPr>
                  <w:rFonts w:ascii="Cambria Math" w:eastAsia="等线" w:hAnsi="Cambria Math"/>
                  <w:sz w:val="20"/>
                  <w:szCs w:val="20"/>
                  <w:lang w:val="en-GB"/>
                </w:rPr>
              </m:ctrlPr>
            </m:sSupPr>
            <m:e>
              <m:r>
                <m:rPr>
                  <m:sty m:val="p"/>
                </m:rPr>
                <w:rPr>
                  <w:rFonts w:ascii="Cambria Math" w:eastAsia="等线" w:hAnsi="Cambria Math"/>
                  <w:sz w:val="20"/>
                  <w:szCs w:val="20"/>
                  <w:lang w:val="en-GB"/>
                </w:rPr>
                <m:t>m</m:t>
              </m:r>
            </m:e>
            <m:sup>
              <m:r>
                <m:rPr>
                  <m:sty m:val="p"/>
                </m:rPr>
                <w:rPr>
                  <w:rFonts w:ascii="Cambria Math" w:eastAsia="等线" w:hAnsi="Cambria Math"/>
                  <w:sz w:val="20"/>
                  <w:szCs w:val="20"/>
                  <w:lang w:val="en-GB"/>
                </w:rPr>
                <m:t>'</m:t>
              </m:r>
            </m:sup>
          </m:sSup>
          <m:r>
            <m:rPr>
              <m:sty m:val="p"/>
            </m:rPr>
            <w:rPr>
              <w:rFonts w:ascii="Cambria Math" w:eastAsia="等线" w:hAnsi="Cambria Math"/>
              <w:sz w:val="20"/>
              <w:szCs w:val="20"/>
              <w:lang w:val="en-GB"/>
            </w:rPr>
            <m:t>=</m:t>
          </m:r>
          <m:d>
            <m:dPr>
              <m:begChr m:val="⌊"/>
              <m:endChr m:val="⌋"/>
              <m:ctrlPr>
                <w:rPr>
                  <w:rFonts w:ascii="Cambria Math" w:eastAsia="等线" w:hAnsi="Cambria Math"/>
                  <w:sz w:val="20"/>
                  <w:szCs w:val="20"/>
                  <w:lang w:val="en-GB"/>
                </w:rPr>
              </m:ctrlPr>
            </m:dPr>
            <m:e>
              <m:r>
                <w:rPr>
                  <w:rFonts w:ascii="Cambria Math" w:eastAsia="等线" w:hAnsi="Cambria Math"/>
                  <w:sz w:val="20"/>
                  <w:szCs w:val="20"/>
                  <w:lang w:val="en-GB"/>
                </w:rPr>
                <m:t>nα</m:t>
              </m:r>
            </m:e>
          </m:d>
          <m:r>
            <w:rPr>
              <w:rFonts w:ascii="Cambria Math" w:eastAsia="等线" w:hAnsi="Cambria Math"/>
              <w:sz w:val="20"/>
              <w:szCs w:val="20"/>
              <w:lang w:val="en-GB"/>
            </w:rPr>
            <m:t>+</m:t>
          </m:r>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r>
            <w:rPr>
              <w:rFonts w:ascii="Cambria Math" w:eastAsia="等线" w:hAnsi="Cambria Math"/>
              <w:sz w:val="20"/>
              <w:szCs w:val="20"/>
              <w:lang w:val="en-GB"/>
            </w:rPr>
            <m:t>+</m:t>
          </m:r>
          <m:d>
            <m:dPr>
              <m:begChr m:val="⌊"/>
              <m:endChr m:val="⌋"/>
              <m:ctrlPr>
                <w:rPr>
                  <w:rFonts w:ascii="Cambria Math" w:eastAsia="等线" w:hAnsi="Cambria Math"/>
                  <w:i/>
                  <w:sz w:val="20"/>
                  <w:szCs w:val="20"/>
                  <w:lang w:val="en-GB"/>
                </w:rPr>
              </m:ctrlPr>
            </m:dPr>
            <m:e>
              <m:f>
                <m:fPr>
                  <m:ctrlPr>
                    <w:rPr>
                      <w:rFonts w:ascii="Cambria Math" w:eastAsia="等线" w:hAnsi="Cambria Math"/>
                      <w:i/>
                      <w:sz w:val="20"/>
                      <w:szCs w:val="20"/>
                      <w:lang w:val="en-GB"/>
                    </w:rPr>
                  </m:ctrlPr>
                </m:fPr>
                <m:num>
                  <m:acc>
                    <m:accPr>
                      <m:chr m:val="̅"/>
                      <m:ctrlPr>
                        <w:rPr>
                          <w:rFonts w:ascii="Cambria Math" w:eastAsia="等线" w:hAnsi="Cambria Math"/>
                          <w:i/>
                          <w:sz w:val="20"/>
                          <w:szCs w:val="20"/>
                          <w:lang w:val="en-GB"/>
                        </w:rPr>
                      </m:ctrlPr>
                    </m:accPr>
                    <m:e>
                      <m:r>
                        <w:rPr>
                          <w:rFonts w:ascii="Cambria Math" w:eastAsia="等线" w:hAnsi="Cambria Math"/>
                          <w:sz w:val="20"/>
                          <w:szCs w:val="20"/>
                          <w:lang w:val="en-GB"/>
                        </w:rPr>
                        <m:t>k</m:t>
                      </m:r>
                    </m:e>
                  </m:acc>
                  <m:r>
                    <w:rPr>
                      <w:rFonts w:ascii="Cambria Math" w:eastAsia="等线" w:hAnsi="Cambria Math"/>
                      <w:sz w:val="20"/>
                      <w:szCs w:val="20"/>
                      <w:lang w:val="en-GB"/>
                    </w:rPr>
                    <m:t>ρ</m:t>
                  </m:r>
                </m:num>
                <m:den>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w:rPr>
                          <w:rFonts w:ascii="Cambria Math" w:eastAsia="等线" w:hAnsi="Cambria Math"/>
                          <w:sz w:val="20"/>
                          <w:szCs w:val="20"/>
                          <w:lang w:val="en-GB"/>
                        </w:rPr>
                        <m:t>sc</m:t>
                      </m:r>
                    </m:sub>
                    <m:sup>
                      <m:r>
                        <w:rPr>
                          <w:rFonts w:ascii="Cambria Math" w:eastAsia="等线" w:hAnsi="Cambria Math"/>
                          <w:sz w:val="20"/>
                          <w:szCs w:val="20"/>
                          <w:lang w:val="en-GB"/>
                        </w:rPr>
                        <m:t>RB</m:t>
                      </m:r>
                    </m:sup>
                  </m:sSubSup>
                </m:den>
              </m:f>
            </m:e>
          </m:d>
        </m:oMath>
      </m:oMathPara>
    </w:p>
    <w:p w:rsidR="004B7E6C" w:rsidRPr="004B7E6C" w:rsidRDefault="004B7E6C" w:rsidP="00E65169">
      <w:pPr>
        <w:autoSpaceDE/>
        <w:autoSpaceDN/>
        <w:adjustRightInd/>
        <w:snapToGrid/>
        <w:spacing w:after="180"/>
        <w:jc w:val="left"/>
        <w:rPr>
          <w:rFonts w:eastAsia="等线"/>
          <w:sz w:val="20"/>
          <w:szCs w:val="20"/>
          <w:lang w:val="en-GB"/>
        </w:rPr>
      </w:pPr>
      <m:oMathPara>
        <m:oMath>
          <m:r>
            <m:rPr>
              <m:sty m:val="p"/>
            </m:rPr>
            <w:rPr>
              <w:rFonts w:ascii="Cambria Math" w:eastAsia="等线" w:hAnsi="Cambria Math"/>
              <w:sz w:val="20"/>
              <w:szCs w:val="20"/>
              <w:lang w:val="en-GB"/>
            </w:rPr>
            <m:t>k=n</m:t>
          </m:r>
          <m:sSubSup>
            <m:sSubSupPr>
              <m:ctrlPr>
                <w:rPr>
                  <w:rFonts w:ascii="Cambria Math" w:eastAsia="等线" w:hAnsi="Cambria Math"/>
                  <w:sz w:val="20"/>
                  <w:szCs w:val="20"/>
                  <w:lang w:val="en-GB"/>
                </w:rPr>
              </m:ctrlPr>
            </m:sSubSupPr>
            <m:e>
              <m:r>
                <w:rPr>
                  <w:rFonts w:ascii="Cambria Math" w:eastAsia="等线" w:hAnsi="Cambria Math"/>
                  <w:sz w:val="20"/>
                  <w:szCs w:val="20"/>
                  <w:lang w:val="en-GB"/>
                </w:rPr>
                <m:t>N</m:t>
              </m:r>
            </m:e>
            <m:sub>
              <m:r>
                <w:rPr>
                  <w:rFonts w:ascii="Cambria Math" w:eastAsia="等线" w:hAnsi="Cambria Math"/>
                  <w:sz w:val="20"/>
                  <w:szCs w:val="20"/>
                  <w:lang w:val="en-GB"/>
                </w:rPr>
                <m:t>sc</m:t>
              </m:r>
            </m:sub>
            <m:sup>
              <m:r>
                <w:rPr>
                  <w:rFonts w:ascii="Cambria Math" w:eastAsia="等线" w:hAnsi="Cambria Math"/>
                  <w:sz w:val="20"/>
                  <w:szCs w:val="20"/>
                  <w:lang w:val="en-GB"/>
                </w:rPr>
                <m:t>RB</m:t>
              </m:r>
            </m:sup>
          </m:sSubSup>
          <m:r>
            <w:rPr>
              <w:rFonts w:ascii="Cambria Math" w:eastAsia="等线" w:hAnsi="Cambria Math"/>
              <w:sz w:val="20"/>
              <w:szCs w:val="20"/>
              <w:lang w:val="en-GB"/>
            </w:rPr>
            <m:t>+</m:t>
          </m:r>
          <m:acc>
            <m:accPr>
              <m:chr m:val="̅"/>
              <m:ctrlPr>
                <w:rPr>
                  <w:rFonts w:ascii="Cambria Math" w:eastAsia="等线" w:hAnsi="Cambria Math"/>
                  <w:i/>
                  <w:sz w:val="20"/>
                  <w:szCs w:val="20"/>
                  <w:lang w:val="en-GB"/>
                </w:rPr>
              </m:ctrlPr>
            </m:accPr>
            <m:e>
              <m:r>
                <w:rPr>
                  <w:rFonts w:ascii="Cambria Math" w:eastAsia="等线" w:hAnsi="Cambria Math"/>
                  <w:sz w:val="20"/>
                  <w:szCs w:val="20"/>
                  <w:lang w:val="en-GB"/>
                </w:rPr>
                <m:t>k</m:t>
              </m:r>
            </m:e>
          </m:acc>
          <m:r>
            <w:rPr>
              <w:rFonts w:ascii="Cambria Math" w:eastAsia="等线" w:hAnsi="Cambria Math"/>
              <w:sz w:val="20"/>
              <w:szCs w:val="20"/>
              <w:lang w:val="en-GB"/>
            </w:rPr>
            <m:t>+k'</m:t>
          </m:r>
        </m:oMath>
      </m:oMathPara>
    </w:p>
    <w:p w:rsidR="004B7E6C" w:rsidRPr="004B7E6C" w:rsidRDefault="004B7E6C" w:rsidP="00E65169">
      <w:pPr>
        <w:autoSpaceDE/>
        <w:autoSpaceDN/>
        <w:adjustRightInd/>
        <w:snapToGrid/>
        <w:spacing w:after="180"/>
        <w:jc w:val="left"/>
        <w:rPr>
          <w:rFonts w:eastAsia="等线"/>
          <w:sz w:val="20"/>
          <w:szCs w:val="20"/>
          <w:lang w:val="en-GB"/>
        </w:rPr>
      </w:pPr>
      <m:oMathPara>
        <m:oMath>
          <m:r>
            <m:rPr>
              <m:sty m:val="p"/>
            </m:rPr>
            <w:rPr>
              <w:rFonts w:ascii="Cambria Math" w:eastAsia="等线" w:hAnsi="Cambria Math"/>
              <w:sz w:val="20"/>
              <w:szCs w:val="20"/>
              <w:lang w:val="en-GB"/>
            </w:rPr>
            <m:t>l=</m:t>
          </m:r>
          <m:acc>
            <m:accPr>
              <m:chr m:val="̅"/>
              <m:ctrlPr>
                <w:rPr>
                  <w:rFonts w:ascii="Cambria Math" w:eastAsia="等线" w:hAnsi="Cambria Math"/>
                  <w:sz w:val="20"/>
                  <w:szCs w:val="20"/>
                  <w:lang w:val="en-GB"/>
                </w:rPr>
              </m:ctrlPr>
            </m:accPr>
            <m:e>
              <m:r>
                <w:rPr>
                  <w:rFonts w:ascii="Cambria Math" w:eastAsia="等线" w:hAnsi="Cambria Math"/>
                  <w:sz w:val="20"/>
                  <w:szCs w:val="20"/>
                  <w:lang w:val="en-GB"/>
                </w:rPr>
                <m:t>l</m:t>
              </m:r>
            </m:e>
          </m:acc>
          <m:r>
            <w:rPr>
              <w:rFonts w:ascii="Cambria Math" w:eastAsia="等线" w:hAnsi="Cambria Math"/>
              <w:sz w:val="20"/>
              <w:szCs w:val="20"/>
              <w:lang w:val="en-GB"/>
            </w:rPr>
            <m:t>+l'</m:t>
          </m:r>
        </m:oMath>
      </m:oMathPara>
    </w:p>
    <w:p w:rsidR="004B7E6C" w:rsidRPr="004B7E6C" w:rsidRDefault="004B7E6C" w:rsidP="00E65169">
      <w:pPr>
        <w:autoSpaceDE/>
        <w:autoSpaceDN/>
        <w:adjustRightInd/>
        <w:snapToGrid/>
        <w:spacing w:after="180"/>
        <w:jc w:val="left"/>
        <w:rPr>
          <w:rFonts w:eastAsia="等线"/>
          <w:sz w:val="20"/>
          <w:szCs w:val="20"/>
          <w:lang w:val="en-GB"/>
        </w:rPr>
      </w:pPr>
      <m:oMathPara>
        <m:oMath>
          <m:r>
            <m:rPr>
              <m:sty m:val="p"/>
            </m:rPr>
            <w:rPr>
              <w:rFonts w:ascii="Cambria Math" w:eastAsia="等线" w:hAnsi="Cambria Math"/>
              <w:color w:val="FF0000"/>
              <w:sz w:val="20"/>
              <w:szCs w:val="20"/>
              <w:lang w:val="en-GB"/>
            </w:rPr>
            <m:t>α=</m:t>
          </m:r>
          <m:d>
            <m:dPr>
              <m:begChr m:val="{"/>
              <m:endChr m:val=""/>
              <m:ctrlPr>
                <w:rPr>
                  <w:rFonts w:ascii="Cambria Math" w:eastAsia="等线" w:hAnsi="Cambria Math"/>
                  <w:color w:val="FF0000"/>
                  <w:sz w:val="20"/>
                  <w:szCs w:val="20"/>
                  <w:lang w:val="en-GB"/>
                </w:rPr>
              </m:ctrlPr>
            </m:dPr>
            <m:e>
              <m:m>
                <m:mPr>
                  <m:mcs>
                    <m:mc>
                      <m:mcPr>
                        <m:count m:val="2"/>
                        <m:mcJc m:val="center"/>
                      </m:mcPr>
                    </m:mc>
                  </m:mcs>
                  <m:ctrlPr>
                    <w:rPr>
                      <w:rFonts w:ascii="Cambria Math" w:eastAsia="等线" w:hAnsi="Cambria Math"/>
                      <w:i/>
                      <w:color w:val="FF0000"/>
                      <w:sz w:val="20"/>
                      <w:szCs w:val="20"/>
                      <w:lang w:val="en-GB"/>
                    </w:rPr>
                  </m:ctrlPr>
                </m:mPr>
                <m:mr>
                  <m:e>
                    <m:m>
                      <m:mPr>
                        <m:mcs>
                          <m:mc>
                            <m:mcPr>
                              <m:count m:val="1"/>
                              <m:mcJc m:val="center"/>
                            </m:mcPr>
                          </m:mc>
                        </m:mcs>
                        <m:ctrlPr>
                          <w:rPr>
                            <w:rFonts w:ascii="Cambria Math" w:eastAsia="等线" w:hAnsi="Cambria Math"/>
                            <w:i/>
                            <w:color w:val="FF0000"/>
                            <w:sz w:val="20"/>
                            <w:szCs w:val="20"/>
                            <w:lang w:val="en-GB"/>
                          </w:rPr>
                        </m:ctrlPr>
                      </m:mPr>
                      <m:mr>
                        <m:e>
                          <m:m>
                            <m:mPr>
                              <m:mcs>
                                <m:mc>
                                  <m:mcPr>
                                    <m:count m:val="1"/>
                                    <m:mcJc m:val="center"/>
                                  </m:mcPr>
                                </m:mc>
                              </m:mcs>
                              <m:ctrlPr>
                                <w:rPr>
                                  <w:rFonts w:ascii="Cambria Math" w:eastAsia="等线" w:hAnsi="Cambria Math"/>
                                  <w:i/>
                                  <w:color w:val="FF0000"/>
                                  <w:sz w:val="20"/>
                                  <w:szCs w:val="20"/>
                                  <w:lang w:val="en-GB"/>
                                </w:rPr>
                              </m:ctrlPr>
                            </m:mPr>
                            <m:mr>
                              <m:e>
                                <m:r>
                                  <w:rPr>
                                    <w:rFonts w:ascii="Cambria Math" w:eastAsia="等线" w:hAnsi="Cambria Math"/>
                                    <w:color w:val="FF0000"/>
                                    <w:sz w:val="20"/>
                                    <w:szCs w:val="20"/>
                                    <w:lang w:val="en-GB"/>
                                  </w:rPr>
                                  <m:t>ρ</m:t>
                                </m:r>
                              </m:e>
                            </m:mr>
                            <m:mr>
                              <m:e>
                                <m:r>
                                  <w:rPr>
                                    <w:rFonts w:ascii="Cambria Math" w:eastAsia="等线" w:hAnsi="Cambria Math"/>
                                    <w:color w:val="FF0000"/>
                                    <w:sz w:val="20"/>
                                    <w:szCs w:val="20"/>
                                    <w:lang w:val="en-GB"/>
                                  </w:rPr>
                                  <m:t>2ρ</m:t>
                                </m:r>
                              </m:e>
                            </m:mr>
                            <m:mr>
                              <m:e>
                                <m:r>
                                  <w:rPr>
                                    <w:rFonts w:ascii="Cambria Math" w:eastAsia="等线" w:hAnsi="Cambria Math"/>
                                    <w:color w:val="FF0000"/>
                                    <w:sz w:val="20"/>
                                    <w:szCs w:val="20"/>
                                    <w:lang w:val="en-GB"/>
                                  </w:rPr>
                                  <m:t>1</m:t>
                                </m:r>
                              </m:e>
                            </m:mr>
                          </m:m>
                        </m:e>
                      </m:mr>
                      <m:mr>
                        <m:e>
                          <m:r>
                            <w:rPr>
                              <w:rFonts w:ascii="Cambria Math" w:eastAsia="等线" w:hAnsi="Cambria Math"/>
                              <w:color w:val="FF0000"/>
                              <w:sz w:val="20"/>
                              <w:szCs w:val="20"/>
                              <w:lang w:val="en-GB"/>
                            </w:rPr>
                            <m:t>2</m:t>
                          </m:r>
                        </m:e>
                      </m:mr>
                    </m:m>
                  </m:e>
                  <m:e>
                    <m:m>
                      <m:mPr>
                        <m:mcs>
                          <m:mc>
                            <m:mcPr>
                              <m:count m:val="1"/>
                              <m:mcJc m:val="center"/>
                            </m:mcPr>
                          </m:mc>
                        </m:mcs>
                        <m:ctrlPr>
                          <w:rPr>
                            <w:rFonts w:ascii="Cambria Math" w:eastAsia="等线" w:hAnsi="Cambria Math"/>
                            <w:i/>
                            <w:color w:val="FF0000"/>
                            <w:sz w:val="20"/>
                            <w:szCs w:val="20"/>
                            <w:lang w:val="en-GB"/>
                          </w:rPr>
                        </m:ctrlPr>
                      </m:mPr>
                      <m:mr>
                        <m:e>
                          <m:m>
                            <m:mPr>
                              <m:mcs>
                                <m:mc>
                                  <m:mcPr>
                                    <m:count m:val="1"/>
                                    <m:mcJc m:val="center"/>
                                  </m:mcPr>
                                </m:mc>
                              </m:mcs>
                              <m:ctrlPr>
                                <w:rPr>
                                  <w:rFonts w:ascii="Cambria Math" w:eastAsia="等线" w:hAnsi="Cambria Math"/>
                                  <w:i/>
                                  <w:color w:val="FF0000"/>
                                  <w:sz w:val="20"/>
                                  <w:szCs w:val="20"/>
                                  <w:lang w:val="en-GB"/>
                                </w:rPr>
                              </m:ctrlPr>
                            </m:mPr>
                            <m:mr>
                              <m:e>
                                <m:r>
                                  <w:rPr>
                                    <w:rFonts w:ascii="Cambria Math" w:eastAsia="等线" w:hAnsi="Cambria Math"/>
                                    <w:color w:val="FF0000"/>
                                    <w:sz w:val="20"/>
                                    <w:szCs w:val="20"/>
                                    <w:lang w:val="en-GB"/>
                                  </w:rPr>
                                  <m:t>for X=1, ρ=1,3</m:t>
                                </m:r>
                              </m:e>
                            </m:mr>
                            <m:mr>
                              <m:e>
                                <m:r>
                                  <w:rPr>
                                    <w:rFonts w:ascii="Cambria Math" w:eastAsia="等线" w:hAnsi="Cambria Math"/>
                                    <w:color w:val="FF0000"/>
                                    <w:sz w:val="20"/>
                                    <w:szCs w:val="20"/>
                                    <w:lang w:val="en-GB"/>
                                  </w:rPr>
                                  <m:t>for X&gt;1, ρ=1</m:t>
                                </m:r>
                              </m:e>
                            </m:mr>
                            <m:mr>
                              <m:e>
                                <m:r>
                                  <w:rPr>
                                    <w:rFonts w:ascii="Cambria Math" w:eastAsia="等线" w:hAnsi="Cambria Math"/>
                                    <w:color w:val="FF0000"/>
                                    <w:sz w:val="20"/>
                                    <w:szCs w:val="20"/>
                                    <w:lang w:val="en-GB"/>
                                  </w:rPr>
                                  <m:t>for X=1,ρ=0.5</m:t>
                                </m:r>
                              </m:e>
                            </m:mr>
                          </m:m>
                        </m:e>
                      </m:mr>
                      <m:mr>
                        <m:e>
                          <m:r>
                            <w:rPr>
                              <w:rFonts w:ascii="Cambria Math" w:eastAsia="等线" w:hAnsi="Cambria Math"/>
                              <w:color w:val="FF0000"/>
                              <w:sz w:val="20"/>
                              <w:szCs w:val="20"/>
                              <w:lang w:val="en-GB"/>
                            </w:rPr>
                            <m:t>for X&gt;1,ρ=0.5</m:t>
                          </m:r>
                        </m:e>
                      </m:mr>
                    </m:m>
                  </m:e>
                </m:mr>
              </m:m>
            </m:e>
          </m:d>
        </m:oMath>
      </m:oMathPara>
    </w:p>
    <w:p w:rsidR="004B7E6C" w:rsidRPr="004B7E6C" w:rsidRDefault="004B7E6C" w:rsidP="00E65169">
      <w:pPr>
        <w:autoSpaceDE/>
        <w:autoSpaceDN/>
        <w:adjustRightInd/>
        <w:snapToGrid/>
        <w:spacing w:after="180"/>
        <w:jc w:val="left"/>
        <w:rPr>
          <w:rFonts w:eastAsia="等线"/>
          <w:sz w:val="20"/>
          <w:szCs w:val="20"/>
          <w:lang w:val="en-GB"/>
        </w:rPr>
      </w:pPr>
      <m:oMathPara>
        <m:oMath>
          <m:r>
            <m:rPr>
              <m:sty m:val="p"/>
            </m:rPr>
            <w:rPr>
              <w:rFonts w:ascii="Cambria Math" w:eastAsia="等线" w:hAnsi="Cambria Math"/>
              <w:sz w:val="20"/>
              <w:szCs w:val="20"/>
              <w:lang w:val="en-GB"/>
            </w:rPr>
            <m:t>n=0,1,…</m:t>
          </m:r>
        </m:oMath>
      </m:oMathPara>
    </w:p>
    <w:p w:rsidR="00E65169" w:rsidRPr="00E65169" w:rsidRDefault="00E65169" w:rsidP="00E65169">
      <w:pPr>
        <w:autoSpaceDE/>
        <w:autoSpaceDN/>
        <w:adjustRightInd/>
        <w:snapToGrid/>
        <w:spacing w:after="180"/>
        <w:jc w:val="left"/>
        <w:rPr>
          <w:rFonts w:eastAsia="等线"/>
          <w:sz w:val="20"/>
          <w:szCs w:val="20"/>
          <w:lang w:val="en-GB"/>
        </w:rPr>
      </w:pPr>
      <w:r w:rsidRPr="00E65169">
        <w:rPr>
          <w:rFonts w:eastAsia="等线"/>
          <w:sz w:val="20"/>
          <w:szCs w:val="20"/>
          <w:lang w:val="en-GB"/>
        </w:rPr>
        <w:t>when the following conditions are fulfilled:</w:t>
      </w:r>
    </w:p>
    <w:p w:rsidR="00E65169" w:rsidRPr="00E65169" w:rsidRDefault="00E65169" w:rsidP="00E65169">
      <w:pPr>
        <w:autoSpaceDE/>
        <w:autoSpaceDN/>
        <w:adjustRightInd/>
        <w:snapToGrid/>
        <w:spacing w:after="180"/>
        <w:ind w:left="568" w:hanging="284"/>
        <w:jc w:val="left"/>
        <w:rPr>
          <w:rFonts w:eastAsia="等线"/>
          <w:sz w:val="20"/>
          <w:szCs w:val="20"/>
          <w:lang w:val="en-GB"/>
        </w:rPr>
      </w:pPr>
      <w:r w:rsidRPr="00E65169">
        <w:rPr>
          <w:rFonts w:eastAsia="等线"/>
          <w:sz w:val="20"/>
          <w:szCs w:val="20"/>
          <w:lang w:val="en-GB"/>
        </w:rPr>
        <w:t>-</w:t>
      </w:r>
      <w:r w:rsidRPr="00E65169">
        <w:rPr>
          <w:rFonts w:eastAsia="等线"/>
          <w:sz w:val="20"/>
          <w:szCs w:val="20"/>
          <w:lang w:val="en-GB"/>
        </w:rPr>
        <w:tab/>
        <w:t xml:space="preserve">the resource element </w:t>
      </w:r>
      <w:r w:rsidRPr="00E65169">
        <w:rPr>
          <w:rFonts w:eastAsia="等线"/>
          <w:position w:val="-14"/>
          <w:sz w:val="20"/>
          <w:szCs w:val="20"/>
          <w:lang w:val="en-GB"/>
        </w:rPr>
        <w:object w:dxaOrig="680" w:dyaOrig="340">
          <v:shape id="_x0000_i1031" type="#_x0000_t75" style="width:32.85pt;height:17.85pt" o:ole="">
            <v:imagedata r:id="rId16" o:title=""/>
          </v:shape>
          <o:OLEObject Type="Embed" ProgID="Equation.3" ShapeID="_x0000_i1031" DrawAspect="Content" ObjectID="_1584360521" r:id="rId20"/>
        </w:object>
      </w:r>
      <w:r w:rsidRPr="00E65169">
        <w:rPr>
          <w:rFonts w:eastAsia="等线"/>
          <w:sz w:val="20"/>
          <w:szCs w:val="20"/>
          <w:lang w:val="en-GB"/>
        </w:rPr>
        <w:t xml:space="preserve"> is within the resource blocks occupied by the CSI-RS resource for which the UE is configured</w:t>
      </w:r>
    </w:p>
    <w:p w:rsidR="00E65169" w:rsidRPr="00E65169" w:rsidRDefault="00E65169" w:rsidP="00E65169">
      <w:pPr>
        <w:autoSpaceDE/>
        <w:autoSpaceDN/>
        <w:adjustRightInd/>
        <w:snapToGrid/>
        <w:spacing w:after="180"/>
        <w:jc w:val="left"/>
        <w:rPr>
          <w:rFonts w:eastAsia="等线"/>
          <w:sz w:val="20"/>
          <w:szCs w:val="20"/>
          <w:lang w:val="en-GB"/>
        </w:rPr>
      </w:pPr>
      <w:r w:rsidRPr="00E65169">
        <w:rPr>
          <w:rFonts w:eastAsia="等线"/>
          <w:sz w:val="20"/>
          <w:szCs w:val="20"/>
          <w:lang w:val="en-GB"/>
        </w:rPr>
        <w:t xml:space="preserve">The reference point for </w:t>
      </w:r>
      <w:r w:rsidRPr="00E65169">
        <w:rPr>
          <w:rFonts w:eastAsia="等线"/>
          <w:position w:val="-6"/>
          <w:sz w:val="20"/>
          <w:szCs w:val="20"/>
          <w:lang w:val="en-GB"/>
        </w:rPr>
        <w:object w:dxaOrig="480" w:dyaOrig="260">
          <v:shape id="_x0000_i1032" type="#_x0000_t75" style="width:24.2pt;height:12.65pt" o:ole="">
            <v:imagedata r:id="rId21" o:title=""/>
          </v:shape>
          <o:OLEObject Type="Embed" ProgID="Equation.3" ShapeID="_x0000_i1032" DrawAspect="Content" ObjectID="_1584360522" r:id="rId22"/>
        </w:object>
      </w:r>
      <w:r w:rsidRPr="00E65169">
        <w:rPr>
          <w:rFonts w:eastAsia="等线"/>
          <w:sz w:val="20"/>
          <w:szCs w:val="20"/>
          <w:lang w:val="en-GB"/>
        </w:rPr>
        <w:t xml:space="preserve"> is subcarrier 0 in common resource block 0.</w:t>
      </w:r>
    </w:p>
    <w:p w:rsidR="00E65169" w:rsidRDefault="00E65169" w:rsidP="00E65169">
      <w:pPr>
        <w:autoSpaceDE/>
        <w:autoSpaceDN/>
        <w:adjustRightInd/>
        <w:snapToGrid/>
        <w:spacing w:after="180"/>
        <w:jc w:val="left"/>
        <w:rPr>
          <w:rFonts w:eastAsia="等线"/>
          <w:sz w:val="20"/>
          <w:szCs w:val="20"/>
          <w:lang w:val="en-GB"/>
        </w:rPr>
      </w:pPr>
      <w:r w:rsidRPr="00E65169">
        <w:rPr>
          <w:rFonts w:eastAsia="等线"/>
          <w:sz w:val="20"/>
          <w:szCs w:val="20"/>
          <w:lang w:val="en-GB"/>
        </w:rPr>
        <w:t xml:space="preserve">The value of </w:t>
      </w:r>
      <w:r w:rsidRPr="00E65169">
        <w:rPr>
          <w:rFonts w:eastAsia="等线"/>
          <w:position w:val="-10"/>
          <w:sz w:val="20"/>
          <w:szCs w:val="20"/>
          <w:lang w:val="en-GB"/>
        </w:rPr>
        <w:object w:dxaOrig="220" w:dyaOrig="240">
          <v:shape id="_x0000_i1033" type="#_x0000_t75" style="width:10.35pt;height:12.1pt" o:ole="">
            <v:imagedata r:id="rId23" o:title=""/>
          </v:shape>
          <o:OLEObject Type="Embed" ProgID="Equation.3" ShapeID="_x0000_i1033" DrawAspect="Content" ObjectID="_1584360523" r:id="rId24"/>
        </w:object>
      </w:r>
      <w:r w:rsidRPr="00E65169">
        <w:rPr>
          <w:rFonts w:eastAsia="等线"/>
          <w:sz w:val="20"/>
          <w:szCs w:val="20"/>
          <w:lang w:val="en-GB"/>
        </w:rPr>
        <w:t xml:space="preserve"> is given by the higher-layer parameter </w:t>
      </w:r>
      <w:r w:rsidRPr="00E65169">
        <w:rPr>
          <w:rFonts w:eastAsia="等线"/>
          <w:i/>
          <w:sz w:val="20"/>
          <w:szCs w:val="20"/>
          <w:lang w:val="en-GB"/>
        </w:rPr>
        <w:t>CSI-RS-Density</w:t>
      </w:r>
      <w:r w:rsidRPr="00E65169">
        <w:rPr>
          <w:rFonts w:eastAsia="等线"/>
          <w:sz w:val="20"/>
          <w:szCs w:val="20"/>
          <w:lang w:val="en-GB"/>
        </w:rPr>
        <w:t>.</w:t>
      </w:r>
    </w:p>
    <w:p w:rsidR="00E65169" w:rsidRDefault="00E65169" w:rsidP="00E65169">
      <w:pPr>
        <w:autoSpaceDE/>
        <w:autoSpaceDN/>
        <w:adjustRightInd/>
        <w:snapToGrid/>
        <w:spacing w:after="180"/>
        <w:jc w:val="center"/>
        <w:rPr>
          <w:rFonts w:eastAsia="等线"/>
          <w:sz w:val="20"/>
          <w:szCs w:val="20"/>
          <w:lang w:val="en-GB" w:eastAsia="zh-CN"/>
        </w:rPr>
      </w:pPr>
      <w:r>
        <w:rPr>
          <w:rFonts w:eastAsia="等线"/>
          <w:sz w:val="20"/>
          <w:szCs w:val="20"/>
          <w:lang w:val="en-GB" w:eastAsia="zh-CN"/>
        </w:rPr>
        <w:t>……</w:t>
      </w:r>
    </w:p>
    <w:p w:rsidR="00E65169" w:rsidRPr="00E65169" w:rsidRDefault="00E65169" w:rsidP="00E65169">
      <w:pPr>
        <w:autoSpaceDE/>
        <w:autoSpaceDN/>
        <w:adjustRightInd/>
        <w:snapToGrid/>
        <w:spacing w:after="180"/>
        <w:jc w:val="center"/>
        <w:rPr>
          <w:rFonts w:eastAsia="等线"/>
          <w:sz w:val="20"/>
          <w:szCs w:val="20"/>
          <w:lang w:val="en-GB"/>
        </w:rPr>
      </w:pPr>
      <w:r>
        <w:rPr>
          <w:rFonts w:eastAsia="等线"/>
          <w:sz w:val="20"/>
          <w:szCs w:val="20"/>
          <w:lang w:val="en-GB"/>
        </w:rPr>
        <w:t>Text proposal end</w:t>
      </w:r>
    </w:p>
    <w:p w:rsidR="00E65169" w:rsidRPr="00E65169" w:rsidRDefault="00CB0C77" w:rsidP="00336CEB">
      <w:pPr>
        <w:rPr>
          <w:sz w:val="20"/>
          <w:szCs w:val="20"/>
          <w:lang w:val="en-GB" w:eastAsia="zh-CN"/>
        </w:rPr>
      </w:pPr>
      <w:r>
        <w:rPr>
          <w:rFonts w:hint="eastAsia"/>
          <w:sz w:val="20"/>
          <w:szCs w:val="20"/>
          <w:lang w:val="en-GB" w:eastAsia="zh-CN"/>
        </w:rPr>
        <w:t>And our propo</w:t>
      </w:r>
      <w:r>
        <w:rPr>
          <w:sz w:val="20"/>
          <w:szCs w:val="20"/>
          <w:lang w:val="en-GB" w:eastAsia="zh-CN"/>
        </w:rPr>
        <w:t>sals are as following:</w:t>
      </w:r>
    </w:p>
    <w:p w:rsidR="002E7A4D" w:rsidRPr="00661C54" w:rsidRDefault="004B7E6C" w:rsidP="00336CEB">
      <w:pPr>
        <w:rPr>
          <w:b/>
          <w:i/>
          <w:sz w:val="20"/>
          <w:szCs w:val="20"/>
          <w:lang w:eastAsia="zh-CN"/>
        </w:rPr>
      </w:pPr>
      <w:r w:rsidRPr="00661C54">
        <w:rPr>
          <w:rFonts w:hint="eastAsia"/>
          <w:b/>
          <w:i/>
          <w:sz w:val="20"/>
          <w:szCs w:val="20"/>
          <w:lang w:eastAsia="zh-CN"/>
        </w:rPr>
        <w:t>Proposal</w:t>
      </w:r>
      <w:r w:rsidR="00661C54" w:rsidRPr="00661C54">
        <w:rPr>
          <w:b/>
          <w:i/>
          <w:sz w:val="20"/>
          <w:szCs w:val="20"/>
          <w:lang w:eastAsia="zh-CN"/>
        </w:rPr>
        <w:t xml:space="preserve"> 1</w:t>
      </w:r>
      <w:r w:rsidRPr="00661C54">
        <w:rPr>
          <w:rFonts w:hint="eastAsia"/>
          <w:b/>
          <w:i/>
          <w:sz w:val="20"/>
          <w:szCs w:val="20"/>
          <w:lang w:eastAsia="zh-CN"/>
        </w:rPr>
        <w:t xml:space="preserve">: For CSI-RS sequence RE mapping, </w:t>
      </w:r>
      <m:oMath>
        <m:r>
          <m:rPr>
            <m:sty m:val="bi"/>
          </m:rPr>
          <w:rPr>
            <w:rFonts w:ascii="Cambria Math" w:hAnsi="Cambria Math"/>
            <w:sz w:val="20"/>
            <w:szCs w:val="20"/>
            <w:lang w:eastAsia="zh-CN"/>
          </w:rPr>
          <m:t>α</m:t>
        </m:r>
      </m:oMath>
      <w:r w:rsidR="00295BE8" w:rsidRPr="00661C54">
        <w:rPr>
          <w:rFonts w:hint="eastAsia"/>
          <w:b/>
          <w:i/>
          <w:sz w:val="20"/>
          <w:szCs w:val="20"/>
          <w:lang w:eastAsia="zh-CN"/>
        </w:rPr>
        <w:t>=1</w:t>
      </w:r>
      <w:r w:rsidR="00494E55">
        <w:rPr>
          <w:b/>
          <w:i/>
          <w:sz w:val="20"/>
          <w:szCs w:val="20"/>
          <w:lang w:eastAsia="zh-CN"/>
        </w:rPr>
        <w:t xml:space="preserve"> </w:t>
      </w:r>
      <w:r w:rsidRPr="00661C54">
        <w:rPr>
          <w:rFonts w:hint="eastAsia"/>
          <w:b/>
          <w:i/>
          <w:sz w:val="20"/>
          <w:szCs w:val="20"/>
          <w:lang w:eastAsia="zh-CN"/>
        </w:rPr>
        <w:t xml:space="preserve">when X=1, </w:t>
      </w:r>
      <m:oMath>
        <m:r>
          <m:rPr>
            <m:sty m:val="bi"/>
          </m:rPr>
          <w:rPr>
            <w:rFonts w:ascii="Cambria Math" w:hAnsi="Cambria Math"/>
            <w:sz w:val="20"/>
            <w:szCs w:val="20"/>
            <w:lang w:eastAsia="zh-CN"/>
          </w:rPr>
          <m:t>ρ</m:t>
        </m:r>
      </m:oMath>
      <w:r w:rsidRPr="00661C54">
        <w:rPr>
          <w:rFonts w:hint="eastAsia"/>
          <w:b/>
          <w:i/>
          <w:sz w:val="20"/>
          <w:szCs w:val="20"/>
          <w:lang w:eastAsia="zh-CN"/>
        </w:rPr>
        <w:t>=0.5.</w:t>
      </w:r>
    </w:p>
    <w:p w:rsidR="004B7E6C" w:rsidRPr="00661C54" w:rsidRDefault="004B7E6C" w:rsidP="004B7E6C">
      <w:pPr>
        <w:rPr>
          <w:b/>
          <w:i/>
          <w:sz w:val="20"/>
          <w:szCs w:val="20"/>
          <w:lang w:eastAsia="zh-CN"/>
        </w:rPr>
      </w:pPr>
      <w:r w:rsidRPr="00661C54">
        <w:rPr>
          <w:b/>
          <w:i/>
          <w:sz w:val="20"/>
          <w:szCs w:val="20"/>
          <w:lang w:eastAsia="zh-CN"/>
        </w:rPr>
        <w:t xml:space="preserve">Proposal 2: </w:t>
      </w:r>
      <w:r w:rsidRPr="00661C54">
        <w:rPr>
          <w:rFonts w:hint="eastAsia"/>
          <w:b/>
          <w:i/>
          <w:sz w:val="20"/>
          <w:szCs w:val="20"/>
          <w:lang w:eastAsia="zh-CN"/>
        </w:rPr>
        <w:t xml:space="preserve">For CSI-RS sequence RE mapping, </w:t>
      </w:r>
      <m:oMath>
        <m:r>
          <m:rPr>
            <m:sty m:val="bi"/>
          </m:rPr>
          <w:rPr>
            <w:rFonts w:ascii="Cambria Math" w:hAnsi="Cambria Math"/>
            <w:sz w:val="20"/>
            <w:szCs w:val="20"/>
            <w:lang w:eastAsia="zh-CN"/>
          </w:rPr>
          <m:t>α</m:t>
        </m:r>
      </m:oMath>
      <w:r w:rsidR="00295BE8" w:rsidRPr="00661C54">
        <w:rPr>
          <w:rFonts w:hint="eastAsia"/>
          <w:b/>
          <w:i/>
          <w:sz w:val="20"/>
          <w:szCs w:val="20"/>
          <w:lang w:eastAsia="zh-CN"/>
        </w:rPr>
        <w:t>=</w:t>
      </w:r>
      <w:r w:rsidR="00295BE8" w:rsidRPr="00661C54">
        <w:rPr>
          <w:b/>
          <w:i/>
          <w:sz w:val="20"/>
          <w:szCs w:val="20"/>
          <w:lang w:eastAsia="zh-CN"/>
        </w:rPr>
        <w:t>2</w:t>
      </w:r>
      <w:r w:rsidR="00494E55">
        <w:rPr>
          <w:b/>
          <w:i/>
          <w:sz w:val="20"/>
          <w:szCs w:val="20"/>
          <w:lang w:eastAsia="zh-CN"/>
        </w:rPr>
        <w:t xml:space="preserve"> </w:t>
      </w:r>
      <w:r w:rsidRPr="00661C54">
        <w:rPr>
          <w:rFonts w:hint="eastAsia"/>
          <w:b/>
          <w:i/>
          <w:sz w:val="20"/>
          <w:szCs w:val="20"/>
          <w:lang w:eastAsia="zh-CN"/>
        </w:rPr>
        <w:t xml:space="preserve">when X&gt;1, </w:t>
      </w:r>
      <m:oMath>
        <m:r>
          <m:rPr>
            <m:sty m:val="bi"/>
          </m:rPr>
          <w:rPr>
            <w:rFonts w:ascii="Cambria Math" w:hAnsi="Cambria Math"/>
            <w:sz w:val="20"/>
            <w:szCs w:val="20"/>
            <w:lang w:eastAsia="zh-CN"/>
          </w:rPr>
          <m:t>ρ</m:t>
        </m:r>
      </m:oMath>
      <w:r w:rsidRPr="00661C54">
        <w:rPr>
          <w:rFonts w:hint="eastAsia"/>
          <w:b/>
          <w:i/>
          <w:sz w:val="20"/>
          <w:szCs w:val="20"/>
          <w:lang w:eastAsia="zh-CN"/>
        </w:rPr>
        <w:t>=0.5.</w:t>
      </w:r>
    </w:p>
    <w:p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rsidR="00A764BF" w:rsidRDefault="00A764BF" w:rsidP="00BA46C7">
      <w:pPr>
        <w:rPr>
          <w:sz w:val="20"/>
          <w:lang w:eastAsia="zh-CN"/>
        </w:rPr>
      </w:pPr>
      <w:bookmarkStart w:id="3" w:name="_GoBack"/>
      <w:bookmarkEnd w:id="3"/>
      <w:r>
        <w:rPr>
          <w:rFonts w:hint="eastAsia"/>
          <w:sz w:val="20"/>
          <w:lang w:eastAsia="zh-CN"/>
        </w:rPr>
        <w:t>In this contribution, we discussed the issue on CSI-RS sequen</w:t>
      </w:r>
      <w:r w:rsidR="006E045C">
        <w:rPr>
          <w:rFonts w:hint="eastAsia"/>
          <w:sz w:val="20"/>
          <w:lang w:eastAsia="zh-CN"/>
        </w:rPr>
        <w:t>ce to RE mapping for density 1/2</w:t>
      </w:r>
      <w:r>
        <w:rPr>
          <w:rFonts w:hint="eastAsia"/>
          <w:sz w:val="20"/>
          <w:lang w:eastAsia="zh-CN"/>
        </w:rPr>
        <w:t xml:space="preserve"> case, and our </w:t>
      </w:r>
      <w:r>
        <w:rPr>
          <w:sz w:val="20"/>
          <w:lang w:eastAsia="zh-CN"/>
        </w:rPr>
        <w:t>proposal</w:t>
      </w:r>
      <w:r w:rsidR="000450D1">
        <w:rPr>
          <w:sz w:val="20"/>
          <w:lang w:eastAsia="zh-CN"/>
        </w:rPr>
        <w:t>s</w:t>
      </w:r>
      <w:r>
        <w:rPr>
          <w:rFonts w:hint="eastAsia"/>
          <w:sz w:val="20"/>
          <w:lang w:eastAsia="zh-CN"/>
        </w:rPr>
        <w:t xml:space="preserve"> </w:t>
      </w:r>
      <w:r w:rsidR="000450D1">
        <w:rPr>
          <w:sz w:val="20"/>
          <w:lang w:eastAsia="zh-CN"/>
        </w:rPr>
        <w:t>are</w:t>
      </w:r>
      <w:r w:rsidR="00BC7A9C">
        <w:rPr>
          <w:sz w:val="20"/>
          <w:lang w:eastAsia="zh-CN"/>
        </w:rPr>
        <w:t xml:space="preserve"> as following</w:t>
      </w:r>
      <w:r>
        <w:rPr>
          <w:sz w:val="20"/>
          <w:lang w:eastAsia="zh-CN"/>
        </w:rPr>
        <w:t>:</w:t>
      </w:r>
    </w:p>
    <w:p w:rsidR="006F68BC" w:rsidRPr="00661C54" w:rsidRDefault="006F68BC" w:rsidP="006F68BC">
      <w:pPr>
        <w:rPr>
          <w:b/>
          <w:i/>
          <w:sz w:val="20"/>
          <w:szCs w:val="20"/>
          <w:lang w:eastAsia="zh-CN"/>
        </w:rPr>
      </w:pPr>
      <w:r w:rsidRPr="00661C54">
        <w:rPr>
          <w:rFonts w:hint="eastAsia"/>
          <w:b/>
          <w:i/>
          <w:sz w:val="20"/>
          <w:szCs w:val="20"/>
          <w:lang w:eastAsia="zh-CN"/>
        </w:rPr>
        <w:t>Proposal</w:t>
      </w:r>
      <w:r w:rsidRPr="00661C54">
        <w:rPr>
          <w:b/>
          <w:i/>
          <w:sz w:val="20"/>
          <w:szCs w:val="20"/>
          <w:lang w:eastAsia="zh-CN"/>
        </w:rPr>
        <w:t xml:space="preserve"> 1</w:t>
      </w:r>
      <w:r w:rsidRPr="00661C54">
        <w:rPr>
          <w:rFonts w:hint="eastAsia"/>
          <w:b/>
          <w:i/>
          <w:sz w:val="20"/>
          <w:szCs w:val="20"/>
          <w:lang w:eastAsia="zh-CN"/>
        </w:rPr>
        <w:t xml:space="preserve">: For CSI-RS sequence RE mapping, </w:t>
      </w:r>
      <m:oMath>
        <m:r>
          <m:rPr>
            <m:sty m:val="bi"/>
          </m:rPr>
          <w:rPr>
            <w:rFonts w:ascii="Cambria Math" w:hAnsi="Cambria Math"/>
            <w:sz w:val="20"/>
            <w:szCs w:val="20"/>
            <w:lang w:eastAsia="zh-CN"/>
          </w:rPr>
          <m:t>α</m:t>
        </m:r>
      </m:oMath>
      <w:r w:rsidRPr="00661C54">
        <w:rPr>
          <w:rFonts w:hint="eastAsia"/>
          <w:b/>
          <w:i/>
          <w:sz w:val="20"/>
          <w:szCs w:val="20"/>
          <w:lang w:eastAsia="zh-CN"/>
        </w:rPr>
        <w:t>=1</w:t>
      </w:r>
      <w:r>
        <w:rPr>
          <w:b/>
          <w:i/>
          <w:sz w:val="20"/>
          <w:szCs w:val="20"/>
          <w:lang w:eastAsia="zh-CN"/>
        </w:rPr>
        <w:t xml:space="preserve"> </w:t>
      </w:r>
      <w:r w:rsidRPr="00661C54">
        <w:rPr>
          <w:rFonts w:hint="eastAsia"/>
          <w:b/>
          <w:i/>
          <w:sz w:val="20"/>
          <w:szCs w:val="20"/>
          <w:lang w:eastAsia="zh-CN"/>
        </w:rPr>
        <w:t xml:space="preserve">when X=1, </w:t>
      </w:r>
      <m:oMath>
        <m:r>
          <m:rPr>
            <m:sty m:val="bi"/>
          </m:rPr>
          <w:rPr>
            <w:rFonts w:ascii="Cambria Math" w:hAnsi="Cambria Math"/>
            <w:sz w:val="20"/>
            <w:szCs w:val="20"/>
            <w:lang w:eastAsia="zh-CN"/>
          </w:rPr>
          <m:t>ρ</m:t>
        </m:r>
      </m:oMath>
      <w:r w:rsidRPr="00661C54">
        <w:rPr>
          <w:rFonts w:hint="eastAsia"/>
          <w:b/>
          <w:i/>
          <w:sz w:val="20"/>
          <w:szCs w:val="20"/>
          <w:lang w:eastAsia="zh-CN"/>
        </w:rPr>
        <w:t>=0.5.</w:t>
      </w:r>
    </w:p>
    <w:p w:rsidR="006F68BC" w:rsidRPr="00661C54" w:rsidRDefault="006F68BC" w:rsidP="006F68BC">
      <w:pPr>
        <w:rPr>
          <w:b/>
          <w:i/>
          <w:sz w:val="20"/>
          <w:szCs w:val="20"/>
          <w:lang w:eastAsia="zh-CN"/>
        </w:rPr>
      </w:pPr>
      <w:r w:rsidRPr="00661C54">
        <w:rPr>
          <w:b/>
          <w:i/>
          <w:sz w:val="20"/>
          <w:szCs w:val="20"/>
          <w:lang w:eastAsia="zh-CN"/>
        </w:rPr>
        <w:t xml:space="preserve">Proposal 2: </w:t>
      </w:r>
      <w:r w:rsidRPr="00661C54">
        <w:rPr>
          <w:rFonts w:hint="eastAsia"/>
          <w:b/>
          <w:i/>
          <w:sz w:val="20"/>
          <w:szCs w:val="20"/>
          <w:lang w:eastAsia="zh-CN"/>
        </w:rPr>
        <w:t xml:space="preserve">For CSI-RS sequence RE mapping, </w:t>
      </w:r>
      <m:oMath>
        <m:r>
          <m:rPr>
            <m:sty m:val="bi"/>
          </m:rPr>
          <w:rPr>
            <w:rFonts w:ascii="Cambria Math" w:hAnsi="Cambria Math"/>
            <w:sz w:val="20"/>
            <w:szCs w:val="20"/>
            <w:lang w:eastAsia="zh-CN"/>
          </w:rPr>
          <m:t>α</m:t>
        </m:r>
      </m:oMath>
      <w:r w:rsidRPr="00661C54">
        <w:rPr>
          <w:rFonts w:hint="eastAsia"/>
          <w:b/>
          <w:i/>
          <w:sz w:val="20"/>
          <w:szCs w:val="20"/>
          <w:lang w:eastAsia="zh-CN"/>
        </w:rPr>
        <w:t>=</w:t>
      </w:r>
      <w:r w:rsidRPr="00661C54">
        <w:rPr>
          <w:b/>
          <w:i/>
          <w:sz w:val="20"/>
          <w:szCs w:val="20"/>
          <w:lang w:eastAsia="zh-CN"/>
        </w:rPr>
        <w:t>2</w:t>
      </w:r>
      <w:r>
        <w:rPr>
          <w:b/>
          <w:i/>
          <w:sz w:val="20"/>
          <w:szCs w:val="20"/>
          <w:lang w:eastAsia="zh-CN"/>
        </w:rPr>
        <w:t xml:space="preserve"> </w:t>
      </w:r>
      <w:r w:rsidRPr="00661C54">
        <w:rPr>
          <w:rFonts w:hint="eastAsia"/>
          <w:b/>
          <w:i/>
          <w:sz w:val="20"/>
          <w:szCs w:val="20"/>
          <w:lang w:eastAsia="zh-CN"/>
        </w:rPr>
        <w:t xml:space="preserve">when X&gt;1, </w:t>
      </w:r>
      <m:oMath>
        <m:r>
          <m:rPr>
            <m:sty m:val="bi"/>
          </m:rPr>
          <w:rPr>
            <w:rFonts w:ascii="Cambria Math" w:hAnsi="Cambria Math"/>
            <w:sz w:val="20"/>
            <w:szCs w:val="20"/>
            <w:lang w:eastAsia="zh-CN"/>
          </w:rPr>
          <m:t>ρ</m:t>
        </m:r>
      </m:oMath>
      <w:r w:rsidRPr="00661C54">
        <w:rPr>
          <w:rFonts w:hint="eastAsia"/>
          <w:b/>
          <w:i/>
          <w:sz w:val="20"/>
          <w:szCs w:val="20"/>
          <w:lang w:eastAsia="zh-CN"/>
        </w:rPr>
        <w:t>=0.5.</w:t>
      </w:r>
    </w:p>
    <w:p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5970D0" w:rsidRPr="00A764BF" w:rsidRDefault="00A764BF" w:rsidP="00035368">
      <w:pPr>
        <w:pStyle w:val="References"/>
        <w:rPr>
          <w:szCs w:val="20"/>
        </w:rPr>
      </w:pPr>
      <w:r w:rsidRPr="00A764BF">
        <w:rPr>
          <w:szCs w:val="20"/>
        </w:rPr>
        <w:t>3GPP RAN1 NR AH1801 chairman notes</w:t>
      </w:r>
    </w:p>
    <w:p w:rsidR="00A764BF" w:rsidRPr="00A764BF" w:rsidRDefault="00A764BF" w:rsidP="00A764BF">
      <w:pPr>
        <w:pStyle w:val="References"/>
        <w:rPr>
          <w:szCs w:val="20"/>
        </w:rPr>
      </w:pPr>
      <w:r w:rsidRPr="00A764BF">
        <w:rPr>
          <w:rFonts w:hint="eastAsia"/>
          <w:szCs w:val="20"/>
        </w:rPr>
        <w:t>3GPP RAN1#92 chairman notes</w:t>
      </w:r>
    </w:p>
    <w:p w:rsidR="00A764BF" w:rsidRPr="00A764BF" w:rsidRDefault="00A764BF" w:rsidP="00A764BF">
      <w:pPr>
        <w:pStyle w:val="References"/>
        <w:rPr>
          <w:szCs w:val="20"/>
        </w:rPr>
      </w:pPr>
      <w:r w:rsidRPr="00A764BF">
        <w:rPr>
          <w:szCs w:val="20"/>
        </w:rPr>
        <w:t>R1-1803316, “WF on CSI-RS Sequence Mapping”, Ericsson, Nokia, NSB, Lenovo, Motorola Mobility, CATT, Intel, Qualcomm, NEC, 3GPP RAN1#92</w:t>
      </w:r>
    </w:p>
    <w:p w:rsidR="00A764BF" w:rsidRPr="00A764BF" w:rsidRDefault="00A764BF" w:rsidP="00A764BF">
      <w:pPr>
        <w:pStyle w:val="References"/>
        <w:rPr>
          <w:szCs w:val="20"/>
        </w:rPr>
      </w:pPr>
      <w:r w:rsidRPr="00A764BF">
        <w:rPr>
          <w:szCs w:val="20"/>
        </w:rPr>
        <w:t>R1-1803363, “WF on CSI-RS sequence”, Samsung, InterDigital, Huawei, HiSilicon, vivo, 3GPP RAN1#92</w:t>
      </w:r>
    </w:p>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892" w:rsidRDefault="003D4892">
      <w:r>
        <w:separator/>
      </w:r>
    </w:p>
  </w:endnote>
  <w:endnote w:type="continuationSeparator" w:id="0">
    <w:p w:rsidR="003D4892" w:rsidRDefault="003D4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892" w:rsidRDefault="003D4892">
      <w:r>
        <w:separator/>
      </w:r>
    </w:p>
  </w:footnote>
  <w:footnote w:type="continuationSeparator" w:id="0">
    <w:p w:rsidR="003D4892" w:rsidRDefault="003D4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15:restartNumberingAfterBreak="0">
    <w:nsid w:val="241C75BC"/>
    <w:multiLevelType w:val="hybridMultilevel"/>
    <w:tmpl w:val="0D32A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E877CA"/>
    <w:multiLevelType w:val="hybridMultilevel"/>
    <w:tmpl w:val="96FCE4BA"/>
    <w:lvl w:ilvl="0" w:tplc="3F1C65AE">
      <w:start w:val="1"/>
      <w:numFmt w:val="bullet"/>
      <w:lvlText w:val="•"/>
      <w:lvlJc w:val="left"/>
      <w:pPr>
        <w:tabs>
          <w:tab w:val="num" w:pos="720"/>
        </w:tabs>
        <w:ind w:left="720" w:hanging="360"/>
      </w:pPr>
      <w:rPr>
        <w:rFonts w:ascii="Arial" w:hAnsi="Arial" w:cs="Times New Roman" w:hint="default"/>
      </w:rPr>
    </w:lvl>
    <w:lvl w:ilvl="1" w:tplc="5344ED82">
      <w:start w:val="1"/>
      <w:numFmt w:val="bullet"/>
      <w:lvlText w:val="•"/>
      <w:lvlJc w:val="left"/>
      <w:pPr>
        <w:tabs>
          <w:tab w:val="num" w:pos="1440"/>
        </w:tabs>
        <w:ind w:left="1440" w:hanging="360"/>
      </w:pPr>
      <w:rPr>
        <w:rFonts w:ascii="Arial" w:hAnsi="Arial" w:cs="Times New Roman" w:hint="default"/>
      </w:rPr>
    </w:lvl>
    <w:lvl w:ilvl="2" w:tplc="35E63B66">
      <w:start w:val="1"/>
      <w:numFmt w:val="bullet"/>
      <w:lvlText w:val="•"/>
      <w:lvlJc w:val="left"/>
      <w:pPr>
        <w:tabs>
          <w:tab w:val="num" w:pos="2160"/>
        </w:tabs>
        <w:ind w:left="2160" w:hanging="360"/>
      </w:pPr>
      <w:rPr>
        <w:rFonts w:ascii="Arial" w:hAnsi="Arial" w:cs="Times New Roman" w:hint="default"/>
      </w:rPr>
    </w:lvl>
    <w:lvl w:ilvl="3" w:tplc="16F870D0">
      <w:start w:val="1"/>
      <w:numFmt w:val="bullet"/>
      <w:lvlText w:val="•"/>
      <w:lvlJc w:val="left"/>
      <w:pPr>
        <w:tabs>
          <w:tab w:val="num" w:pos="2880"/>
        </w:tabs>
        <w:ind w:left="2880" w:hanging="360"/>
      </w:pPr>
      <w:rPr>
        <w:rFonts w:ascii="Arial" w:hAnsi="Arial" w:cs="Times New Roman" w:hint="default"/>
      </w:rPr>
    </w:lvl>
    <w:lvl w:ilvl="4" w:tplc="6F36FDA8">
      <w:start w:val="1"/>
      <w:numFmt w:val="bullet"/>
      <w:lvlText w:val="•"/>
      <w:lvlJc w:val="left"/>
      <w:pPr>
        <w:tabs>
          <w:tab w:val="num" w:pos="3600"/>
        </w:tabs>
        <w:ind w:left="3600" w:hanging="360"/>
      </w:pPr>
      <w:rPr>
        <w:rFonts w:ascii="Arial" w:hAnsi="Arial" w:cs="Times New Roman" w:hint="default"/>
      </w:rPr>
    </w:lvl>
    <w:lvl w:ilvl="5" w:tplc="D874848A">
      <w:start w:val="1"/>
      <w:numFmt w:val="bullet"/>
      <w:lvlText w:val="•"/>
      <w:lvlJc w:val="left"/>
      <w:pPr>
        <w:tabs>
          <w:tab w:val="num" w:pos="4320"/>
        </w:tabs>
        <w:ind w:left="4320" w:hanging="360"/>
      </w:pPr>
      <w:rPr>
        <w:rFonts w:ascii="Arial" w:hAnsi="Arial" w:cs="Times New Roman" w:hint="default"/>
      </w:rPr>
    </w:lvl>
    <w:lvl w:ilvl="6" w:tplc="00285EBA">
      <w:start w:val="1"/>
      <w:numFmt w:val="bullet"/>
      <w:lvlText w:val="•"/>
      <w:lvlJc w:val="left"/>
      <w:pPr>
        <w:tabs>
          <w:tab w:val="num" w:pos="5040"/>
        </w:tabs>
        <w:ind w:left="5040" w:hanging="360"/>
      </w:pPr>
      <w:rPr>
        <w:rFonts w:ascii="Arial" w:hAnsi="Arial" w:cs="Times New Roman" w:hint="default"/>
      </w:rPr>
    </w:lvl>
    <w:lvl w:ilvl="7" w:tplc="A1B04EE4">
      <w:start w:val="1"/>
      <w:numFmt w:val="bullet"/>
      <w:lvlText w:val="•"/>
      <w:lvlJc w:val="left"/>
      <w:pPr>
        <w:tabs>
          <w:tab w:val="num" w:pos="5760"/>
        </w:tabs>
        <w:ind w:left="5760" w:hanging="360"/>
      </w:pPr>
      <w:rPr>
        <w:rFonts w:ascii="Arial" w:hAnsi="Arial" w:cs="Times New Roman" w:hint="default"/>
      </w:rPr>
    </w:lvl>
    <w:lvl w:ilvl="8" w:tplc="DF0A045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2"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3"/>
  </w:num>
  <w:num w:numId="2">
    <w:abstractNumId w:val="34"/>
  </w:num>
  <w:num w:numId="3">
    <w:abstractNumId w:val="33"/>
  </w:num>
  <w:num w:numId="4">
    <w:abstractNumId w:val="21"/>
  </w:num>
  <w:num w:numId="5">
    <w:abstractNumId w:val="20"/>
  </w:num>
  <w:num w:numId="6">
    <w:abstractNumId w:val="8"/>
  </w:num>
  <w:num w:numId="7">
    <w:abstractNumId w:val="14"/>
  </w:num>
  <w:num w:numId="8">
    <w:abstractNumId w:val="17"/>
  </w:num>
  <w:num w:numId="9">
    <w:abstractNumId w:val="24"/>
  </w:num>
  <w:num w:numId="10">
    <w:abstractNumId w:val="9"/>
  </w:num>
  <w:num w:numId="11">
    <w:abstractNumId w:val="15"/>
  </w:num>
  <w:num w:numId="12">
    <w:abstractNumId w:val="7"/>
  </w:num>
  <w:num w:numId="13">
    <w:abstractNumId w:val="26"/>
  </w:num>
  <w:num w:numId="14">
    <w:abstractNumId w:val="6"/>
  </w:num>
  <w:num w:numId="15">
    <w:abstractNumId w:val="32"/>
  </w:num>
  <w:num w:numId="16">
    <w:abstractNumId w:val="16"/>
  </w:num>
  <w:num w:numId="17">
    <w:abstractNumId w:val="31"/>
  </w:num>
  <w:num w:numId="18">
    <w:abstractNumId w:val="1"/>
  </w:num>
  <w:num w:numId="19">
    <w:abstractNumId w:val="0"/>
  </w:num>
  <w:num w:numId="20">
    <w:abstractNumId w:val="19"/>
  </w:num>
  <w:num w:numId="21">
    <w:abstractNumId w:val="10"/>
  </w:num>
  <w:num w:numId="22">
    <w:abstractNumId w:val="5"/>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2"/>
  </w:num>
  <w:num w:numId="27">
    <w:abstractNumId w:val="28"/>
  </w:num>
  <w:num w:numId="28">
    <w:abstractNumId w:val="18"/>
  </w:num>
  <w:num w:numId="29">
    <w:abstractNumId w:val="27"/>
  </w:num>
  <w:num w:numId="30">
    <w:abstractNumId w:val="30"/>
  </w:num>
  <w:num w:numId="31">
    <w:abstractNumId w:val="29"/>
  </w:num>
  <w:num w:numId="32">
    <w:abstractNumId w:val="25"/>
  </w:num>
  <w:num w:numId="33">
    <w:abstractNumId w:val="4"/>
  </w:num>
  <w:num w:numId="34">
    <w:abstractNumId w:val="13"/>
  </w:num>
  <w:num w:numId="35">
    <w:abstractNumId w:val="35"/>
  </w:num>
  <w:num w:numId="36">
    <w:abstractNumId w:val="23"/>
  </w:num>
  <w:num w:numId="37">
    <w:abstractNumId w:val="23"/>
  </w:num>
  <w:num w:numId="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8EF"/>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0D1"/>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02"/>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A71"/>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0E"/>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608E"/>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9C4"/>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48B"/>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44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1505"/>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499"/>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BE8"/>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43"/>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6EA8"/>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E7A4D"/>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5DD"/>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4892"/>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BF9"/>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CEF"/>
    <w:rsid w:val="00493DA9"/>
    <w:rsid w:val="00494242"/>
    <w:rsid w:val="0049481B"/>
    <w:rsid w:val="004948C6"/>
    <w:rsid w:val="00494E55"/>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E6C"/>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306"/>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1FB8"/>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19"/>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1C54"/>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7E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790"/>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45C"/>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BC"/>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1E96"/>
    <w:rsid w:val="00772204"/>
    <w:rsid w:val="0077230A"/>
    <w:rsid w:val="007724A2"/>
    <w:rsid w:val="00772F8A"/>
    <w:rsid w:val="007733BC"/>
    <w:rsid w:val="007739C6"/>
    <w:rsid w:val="00774889"/>
    <w:rsid w:val="00774DA5"/>
    <w:rsid w:val="00774FF5"/>
    <w:rsid w:val="007750B3"/>
    <w:rsid w:val="0077588C"/>
    <w:rsid w:val="00775D19"/>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3C5F"/>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CD6"/>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B73B3"/>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764BF"/>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4D90"/>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B63"/>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5F9"/>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6C7"/>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68"/>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C7A9C"/>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82C"/>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77"/>
    <w:rsid w:val="00CB0CE2"/>
    <w:rsid w:val="00CB121D"/>
    <w:rsid w:val="00CB2329"/>
    <w:rsid w:val="00CB26EC"/>
    <w:rsid w:val="00CB2D2A"/>
    <w:rsid w:val="00CB32FF"/>
    <w:rsid w:val="00CB392B"/>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79F"/>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5E40"/>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4E74"/>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78A"/>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6B98"/>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69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512"/>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169"/>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2F2C"/>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14"/>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2C"/>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310"/>
    <w:rsid w:val="00F97908"/>
    <w:rsid w:val="00F97AE4"/>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5BE3"/>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074"/>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2789A30"/>
  <w15:docId w15:val="{42E48DF5-7D85-40EC-84E5-C3952976F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68BC"/>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9317639">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DFE9FC-C90A-43FD-BB9D-9FCB330BE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6</cp:revision>
  <cp:lastPrinted>2015-04-01T01:56:00Z</cp:lastPrinted>
  <dcterms:created xsi:type="dcterms:W3CDTF">2018-04-04T04:36:00Z</dcterms:created>
  <dcterms:modified xsi:type="dcterms:W3CDTF">2018-04-04T07:19:00Z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