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97446" w14:textId="1EAE0971" w:rsidR="006C4C16" w:rsidRPr="00C27D35" w:rsidRDefault="000E1992" w:rsidP="00135103">
      <w:pPr>
        <w:pStyle w:val="a3"/>
        <w:rPr>
          <w:rFonts w:ascii="Times New Roman" w:hAnsi="Times New Roman"/>
          <w:sz w:val="24"/>
          <w:szCs w:val="24"/>
          <w:lang w:val="en-US" w:eastAsia="zh-CN"/>
        </w:rPr>
      </w:pPr>
      <w:bookmarkStart w:id="0" w:name="OLE_LINK7"/>
      <w:bookmarkStart w:id="1" w:name="OLE_LINK8"/>
      <w:r w:rsidRPr="00C27D35">
        <w:rPr>
          <w:rFonts w:ascii="Times New Roman" w:hAnsi="Times New Roman"/>
          <w:sz w:val="24"/>
          <w:szCs w:val="24"/>
          <w:lang w:val="en-US"/>
        </w:rPr>
        <w:t xml:space="preserve">3GPP TSG-RAN </w:t>
      </w:r>
      <w:r w:rsidR="00D80DFF" w:rsidRPr="00C27D35">
        <w:rPr>
          <w:rFonts w:ascii="Times New Roman" w:hAnsi="Times New Roman"/>
          <w:sz w:val="24"/>
          <w:szCs w:val="24"/>
          <w:lang w:val="en-US"/>
        </w:rPr>
        <w:t xml:space="preserve">WG1 </w:t>
      </w:r>
      <w:r w:rsidRPr="00C27D35">
        <w:rPr>
          <w:rFonts w:ascii="Times New Roman" w:hAnsi="Times New Roman"/>
          <w:sz w:val="24"/>
          <w:szCs w:val="24"/>
          <w:lang w:val="en-US"/>
        </w:rPr>
        <w:t>Meeting #</w:t>
      </w:r>
      <w:bookmarkEnd w:id="0"/>
      <w:bookmarkEnd w:id="1"/>
      <w:r w:rsidR="00F84195" w:rsidRPr="00C27D35">
        <w:rPr>
          <w:rFonts w:ascii="Times New Roman" w:hAnsi="Times New Roman"/>
          <w:sz w:val="24"/>
          <w:szCs w:val="24"/>
          <w:lang w:val="en-US" w:eastAsia="zh-CN"/>
        </w:rPr>
        <w:t>92 bis</w:t>
      </w:r>
      <w:r w:rsidR="00526529" w:rsidRPr="00C27D35">
        <w:rPr>
          <w:rFonts w:ascii="Times New Roman" w:hAnsi="Times New Roman"/>
          <w:sz w:val="24"/>
          <w:szCs w:val="24"/>
          <w:lang w:val="en-US" w:eastAsia="zh-CN"/>
        </w:rPr>
        <w:t xml:space="preserve">                                                        </w:t>
      </w:r>
      <w:r w:rsidR="00BE6E1D">
        <w:rPr>
          <w:rFonts w:ascii="Times New Roman" w:hAnsi="Times New Roman"/>
          <w:sz w:val="24"/>
          <w:szCs w:val="24"/>
          <w:lang w:val="en-US" w:eastAsia="zh-CN"/>
        </w:rPr>
        <w:t xml:space="preserve">              </w:t>
      </w:r>
      <w:r w:rsidR="00526529" w:rsidRPr="00C27D35">
        <w:rPr>
          <w:rFonts w:ascii="Times New Roman" w:hAnsi="Times New Roman"/>
          <w:sz w:val="24"/>
          <w:szCs w:val="24"/>
          <w:lang w:val="en-US" w:eastAsia="zh-CN"/>
        </w:rPr>
        <w:t xml:space="preserve"> </w:t>
      </w:r>
      <w:r w:rsidR="00F84195" w:rsidRPr="00C27D35">
        <w:rPr>
          <w:rFonts w:ascii="Times New Roman" w:hAnsi="Times New Roman"/>
          <w:sz w:val="24"/>
          <w:szCs w:val="24"/>
          <w:lang w:val="en-US"/>
        </w:rPr>
        <w:t>R1-1804087</w:t>
      </w:r>
    </w:p>
    <w:p w14:paraId="780EA18E" w14:textId="3D290A81" w:rsidR="00CD4C7B" w:rsidRPr="00C27D35" w:rsidRDefault="00F84195" w:rsidP="00393241">
      <w:pPr>
        <w:pStyle w:val="a3"/>
        <w:rPr>
          <w:rFonts w:ascii="Times New Roman" w:hAnsi="Times New Roman"/>
          <w:sz w:val="24"/>
          <w:szCs w:val="24"/>
        </w:rPr>
      </w:pPr>
      <w:r w:rsidRPr="00C27D35">
        <w:rPr>
          <w:rFonts w:ascii="Times New Roman" w:hAnsi="Times New Roman"/>
          <w:sz w:val="24"/>
          <w:szCs w:val="24"/>
        </w:rPr>
        <w:t>Sanya, China, Apr. 16</w:t>
      </w:r>
      <w:r w:rsidRPr="00C27D35">
        <w:rPr>
          <w:rFonts w:ascii="Times New Roman" w:hAnsi="Times New Roman"/>
          <w:sz w:val="24"/>
          <w:szCs w:val="24"/>
          <w:vertAlign w:val="superscript"/>
        </w:rPr>
        <w:t>th</w:t>
      </w:r>
      <w:r w:rsidRPr="00C27D35">
        <w:rPr>
          <w:rFonts w:ascii="Times New Roman" w:hAnsi="Times New Roman"/>
          <w:sz w:val="24"/>
          <w:szCs w:val="24"/>
        </w:rPr>
        <w:t>-20</w:t>
      </w:r>
      <w:r w:rsidRPr="00C27D35">
        <w:rPr>
          <w:rFonts w:ascii="Times New Roman" w:hAnsi="Times New Roman"/>
          <w:sz w:val="24"/>
          <w:szCs w:val="24"/>
          <w:vertAlign w:val="superscript"/>
        </w:rPr>
        <w:t>th</w:t>
      </w:r>
      <w:r w:rsidRPr="00C27D35">
        <w:rPr>
          <w:rFonts w:ascii="Times New Roman" w:hAnsi="Times New Roman"/>
          <w:sz w:val="24"/>
          <w:szCs w:val="24"/>
        </w:rPr>
        <w:t>, 2018</w:t>
      </w:r>
      <w:r w:rsidR="006C4C16" w:rsidRPr="00C27D35">
        <w:rPr>
          <w:rFonts w:ascii="Times New Roman" w:hAnsi="Times New Roman"/>
          <w:sz w:val="24"/>
          <w:szCs w:val="24"/>
          <w:lang w:val="en-US" w:eastAsia="zh-CN"/>
        </w:rPr>
        <w:t xml:space="preserve">                                 </w:t>
      </w:r>
    </w:p>
    <w:p w14:paraId="6458B5CD" w14:textId="77777777" w:rsidR="006C4C16" w:rsidRPr="00935B4C" w:rsidRDefault="006C4C16" w:rsidP="006C4C16">
      <w:pPr>
        <w:pStyle w:val="a3"/>
        <w:jc w:val="both"/>
        <w:rPr>
          <w:rFonts w:ascii="Times New Roman" w:hAnsi="Times New Roman"/>
          <w:bCs/>
          <w:noProof w:val="0"/>
          <w:sz w:val="24"/>
          <w:lang w:eastAsia="zh-CN"/>
        </w:rPr>
      </w:pPr>
    </w:p>
    <w:p w14:paraId="3A4364FF" w14:textId="2C6A66AF" w:rsidR="00CD4C7B" w:rsidRPr="00935B4C" w:rsidRDefault="00CD4C7B" w:rsidP="00D63618">
      <w:pPr>
        <w:pStyle w:val="CRCoverPage"/>
        <w:tabs>
          <w:tab w:val="left" w:pos="1985"/>
        </w:tabs>
        <w:jc w:val="both"/>
        <w:rPr>
          <w:rFonts w:ascii="Times New Roman" w:eastAsia="宋体" w:hAnsi="Times New Roman"/>
          <w:b/>
          <w:bCs/>
          <w:sz w:val="24"/>
          <w:lang w:eastAsia="zh-CN"/>
        </w:rPr>
      </w:pPr>
      <w:r w:rsidRPr="00935B4C">
        <w:rPr>
          <w:rFonts w:ascii="Times New Roman" w:hAnsi="Times New Roman"/>
          <w:b/>
          <w:bCs/>
          <w:sz w:val="24"/>
        </w:rPr>
        <w:t>Agenda item:</w:t>
      </w:r>
      <w:r w:rsidRPr="00935B4C">
        <w:rPr>
          <w:rFonts w:ascii="Times New Roman" w:hAnsi="Times New Roman"/>
          <w:b/>
          <w:bCs/>
          <w:sz w:val="24"/>
        </w:rPr>
        <w:tab/>
      </w:r>
      <w:r w:rsidR="00F84195" w:rsidRPr="00F84195">
        <w:rPr>
          <w:rFonts w:ascii="Times New Roman" w:eastAsia="Arial Unicode MS" w:hAnsi="Times New Roman"/>
          <w:b/>
          <w:bCs/>
          <w:sz w:val="24"/>
          <w:lang w:eastAsia="zh-CN"/>
        </w:rPr>
        <w:t>6.1.6</w:t>
      </w:r>
    </w:p>
    <w:p w14:paraId="46865737" w14:textId="77777777" w:rsidR="00CD4C7B" w:rsidRPr="00935B4C" w:rsidRDefault="00CD4C7B" w:rsidP="00D63618">
      <w:pPr>
        <w:tabs>
          <w:tab w:val="left" w:pos="1985"/>
        </w:tabs>
        <w:ind w:left="1985" w:hanging="1985"/>
        <w:rPr>
          <w:rFonts w:ascii="Times New Roman" w:hAnsi="Times New Roman"/>
          <w:b/>
          <w:bCs/>
          <w:sz w:val="24"/>
          <w:lang w:eastAsia="zh-CN"/>
        </w:rPr>
      </w:pPr>
      <w:r w:rsidRPr="00935B4C">
        <w:rPr>
          <w:rFonts w:ascii="Times New Roman" w:hAnsi="Times New Roman"/>
          <w:b/>
          <w:bCs/>
          <w:sz w:val="24"/>
        </w:rPr>
        <w:t>Source:</w:t>
      </w:r>
      <w:r w:rsidRPr="00935B4C">
        <w:rPr>
          <w:rFonts w:ascii="Times New Roman" w:hAnsi="Times New Roman"/>
          <w:b/>
          <w:bCs/>
          <w:sz w:val="24"/>
        </w:rPr>
        <w:tab/>
      </w:r>
      <w:r w:rsidR="001443A3" w:rsidRPr="00935B4C">
        <w:rPr>
          <w:rFonts w:ascii="Times New Roman" w:hAnsi="Times New Roman"/>
          <w:b/>
          <w:bCs/>
          <w:sz w:val="24"/>
          <w:lang w:eastAsia="zh-CN"/>
        </w:rPr>
        <w:t>CMCC</w:t>
      </w:r>
    </w:p>
    <w:p w14:paraId="2ACCA4E2" w14:textId="6B2F3C85" w:rsidR="00CD4C7B" w:rsidRPr="00935B4C" w:rsidRDefault="00CD4C7B" w:rsidP="00D63618">
      <w:pPr>
        <w:ind w:left="1985" w:hanging="1985"/>
        <w:rPr>
          <w:rFonts w:ascii="Times New Roman" w:hAnsi="Times New Roman"/>
          <w:b/>
          <w:bCs/>
          <w:sz w:val="24"/>
          <w:lang w:eastAsia="zh-CN"/>
        </w:rPr>
      </w:pPr>
      <w:r w:rsidRPr="00935B4C">
        <w:rPr>
          <w:rFonts w:ascii="Times New Roman" w:hAnsi="Times New Roman"/>
          <w:b/>
          <w:bCs/>
          <w:sz w:val="24"/>
        </w:rPr>
        <w:t>Title:</w:t>
      </w:r>
      <w:r w:rsidRPr="00935B4C">
        <w:rPr>
          <w:rFonts w:ascii="Times New Roman" w:hAnsi="Times New Roman"/>
          <w:b/>
          <w:bCs/>
          <w:sz w:val="24"/>
        </w:rPr>
        <w:tab/>
      </w:r>
      <w:bookmarkStart w:id="2" w:name="OLE_LINK3"/>
      <w:bookmarkStart w:id="3" w:name="OLE_LINK4"/>
      <w:r w:rsidR="00E53241" w:rsidRPr="00935B4C">
        <w:rPr>
          <w:rFonts w:ascii="Times New Roman" w:hAnsi="Times New Roman"/>
          <w:b/>
          <w:bCs/>
          <w:sz w:val="24"/>
          <w:lang w:eastAsia="zh-CN"/>
        </w:rPr>
        <w:t xml:space="preserve">Discussion on DL CE Level Determination Issue </w:t>
      </w:r>
      <w:r w:rsidR="001B4A8C" w:rsidRPr="00935B4C">
        <w:rPr>
          <w:rFonts w:ascii="Times New Roman" w:hAnsi="Times New Roman"/>
          <w:b/>
          <w:bCs/>
          <w:sz w:val="24"/>
          <w:lang w:eastAsia="zh-CN"/>
        </w:rPr>
        <w:t>in NB-IoT</w:t>
      </w:r>
      <w:r w:rsidR="001248AA" w:rsidRPr="00935B4C">
        <w:rPr>
          <w:rFonts w:ascii="Times New Roman" w:hAnsi="Times New Roman"/>
          <w:b/>
          <w:bCs/>
          <w:sz w:val="24"/>
          <w:lang w:eastAsia="zh-CN"/>
        </w:rPr>
        <w:t xml:space="preserve"> </w:t>
      </w:r>
    </w:p>
    <w:bookmarkEnd w:id="2"/>
    <w:bookmarkEnd w:id="3"/>
    <w:p w14:paraId="07DE4C05" w14:textId="77777777" w:rsidR="00CD4C7B" w:rsidRPr="00935B4C" w:rsidRDefault="004F0044" w:rsidP="00D63618">
      <w:pPr>
        <w:tabs>
          <w:tab w:val="left" w:pos="1985"/>
        </w:tabs>
        <w:rPr>
          <w:rFonts w:ascii="Times New Roman" w:hAnsi="Times New Roman"/>
          <w:b/>
          <w:bCs/>
          <w:sz w:val="24"/>
        </w:rPr>
      </w:pPr>
      <w:r w:rsidRPr="00935B4C">
        <w:rPr>
          <w:rFonts w:ascii="Times New Roman" w:hAnsi="Times New Roman"/>
          <w:b/>
          <w:bCs/>
          <w:sz w:val="24"/>
        </w:rPr>
        <w:t>Document for:</w:t>
      </w:r>
      <w:r w:rsidRPr="00935B4C">
        <w:rPr>
          <w:rFonts w:ascii="Times New Roman" w:hAnsi="Times New Roman"/>
          <w:b/>
          <w:bCs/>
          <w:sz w:val="24"/>
        </w:rPr>
        <w:tab/>
      </w:r>
      <w:r w:rsidR="00D256E4" w:rsidRPr="00935B4C">
        <w:rPr>
          <w:rFonts w:ascii="Times New Roman" w:hAnsi="Times New Roman"/>
          <w:b/>
          <w:bCs/>
          <w:sz w:val="24"/>
        </w:rPr>
        <w:t>Discussion and Decision</w:t>
      </w:r>
    </w:p>
    <w:p w14:paraId="76170E17" w14:textId="77777777" w:rsidR="00CD4C7B" w:rsidRPr="00C27D35" w:rsidRDefault="0056573F" w:rsidP="00935B4C">
      <w:pPr>
        <w:pStyle w:val="1"/>
        <w:keepNext/>
        <w:keepLines/>
        <w:widowControl/>
        <w:numPr>
          <w:ilvl w:val="0"/>
          <w:numId w:val="31"/>
        </w:numPr>
        <w:tabs>
          <w:tab w:val="num" w:pos="425"/>
        </w:tabs>
        <w:overflowPunct w:val="0"/>
        <w:autoSpaceDE w:val="0"/>
        <w:autoSpaceDN w:val="0"/>
        <w:adjustRightInd w:val="0"/>
        <w:ind w:left="425" w:hanging="425"/>
        <w:textAlignment w:val="baseline"/>
        <w:rPr>
          <w:rFonts w:ascii="Times New Roman" w:hAnsi="Times New Roman"/>
          <w:sz w:val="32"/>
          <w:lang w:eastAsia="en-GB"/>
        </w:rPr>
      </w:pPr>
      <w:r w:rsidRPr="00C27D35">
        <w:rPr>
          <w:rFonts w:ascii="Times New Roman" w:hAnsi="Times New Roman"/>
          <w:sz w:val="32"/>
          <w:lang w:eastAsia="en-GB"/>
        </w:rPr>
        <w:t>Introduction</w:t>
      </w:r>
    </w:p>
    <w:p w14:paraId="6D8483FC" w14:textId="3D7B2317" w:rsidR="009561B2" w:rsidRDefault="009561B2" w:rsidP="00954488">
      <w:pPr>
        <w:rPr>
          <w:rFonts w:ascii="Times New Roman" w:hAnsi="Times New Roman"/>
          <w:lang w:eastAsia="zh-CN"/>
        </w:rPr>
      </w:pPr>
      <w:r>
        <w:rPr>
          <w:rFonts w:ascii="Times New Roman" w:hAnsi="Times New Roman" w:hint="eastAsia"/>
          <w:lang w:eastAsia="zh-CN"/>
        </w:rPr>
        <w:t>D</w:t>
      </w:r>
      <w:r>
        <w:rPr>
          <w:rFonts w:ascii="Times New Roman" w:hAnsi="Times New Roman"/>
          <w:lang w:eastAsia="zh-CN"/>
        </w:rPr>
        <w:t xml:space="preserve">uring NB-IoT field trial, </w:t>
      </w:r>
      <w:r w:rsidR="005D34D5">
        <w:rPr>
          <w:rFonts w:ascii="Times New Roman" w:hAnsi="Times New Roman"/>
          <w:lang w:eastAsia="zh-CN"/>
        </w:rPr>
        <w:t>it is observed that current CE level determination methodology can be problematic estimating the uplink and downlink channel qualities due to different uplink/downlink interference levels. For the uplink, the issue can be fixed by adopting different RSRP thresholds according to the uplink interference level of the cell. However, the downlink channel quality, which is more reliably reflected by SINR, does not show clear correlation with RSRP in the field trial. Therefore, it cannot be well estimated by current CE level determination method which relies on RSRP measurement.</w:t>
      </w:r>
    </w:p>
    <w:p w14:paraId="51756AA7" w14:textId="62A7B423" w:rsidR="00E04DBE" w:rsidRDefault="00E04DBE" w:rsidP="00954488">
      <w:pPr>
        <w:rPr>
          <w:rFonts w:ascii="Times New Roman" w:hAnsi="Times New Roman"/>
          <w:lang w:eastAsia="zh-CN"/>
        </w:rPr>
      </w:pPr>
      <w:r>
        <w:rPr>
          <w:rFonts w:ascii="Times New Roman" w:hAnsi="Times New Roman"/>
          <w:lang w:eastAsia="zh-CN"/>
        </w:rPr>
        <w:t xml:space="preserve">In RAN1 # 92 meeting, following agreement is reached regarding the DL channel quality reporting. </w:t>
      </w:r>
    </w:p>
    <w:p w14:paraId="3A8F753C" w14:textId="77777777" w:rsidR="00E04DBE" w:rsidRPr="00E04DBE" w:rsidRDefault="00E04DBE" w:rsidP="00E04DBE">
      <w:pPr>
        <w:rPr>
          <w:rFonts w:ascii="Times New Roman" w:hAnsi="Times New Roman"/>
          <w:lang w:eastAsia="x-none"/>
        </w:rPr>
      </w:pPr>
      <w:r w:rsidRPr="00E04DBE">
        <w:rPr>
          <w:rFonts w:ascii="Times New Roman" w:hAnsi="Times New Roman"/>
          <w:highlight w:val="green"/>
          <w:lang w:eastAsia="x-none"/>
        </w:rPr>
        <w:t>Agreement:</w:t>
      </w:r>
      <w:bookmarkStart w:id="4" w:name="_GoBack"/>
      <w:bookmarkEnd w:id="4"/>
    </w:p>
    <w:p w14:paraId="2C914CB9" w14:textId="77777777" w:rsidR="00E04DBE" w:rsidRPr="00E04DBE" w:rsidRDefault="00E04DBE" w:rsidP="00E04DBE">
      <w:pPr>
        <w:numPr>
          <w:ilvl w:val="0"/>
          <w:numId w:val="44"/>
        </w:numPr>
        <w:spacing w:after="0"/>
        <w:jc w:val="left"/>
        <w:rPr>
          <w:rFonts w:ascii="Times New Roman" w:hAnsi="Times New Roman"/>
          <w:lang w:val="en-US" w:eastAsia="x-none"/>
        </w:rPr>
      </w:pPr>
      <w:r w:rsidRPr="00E04DBE">
        <w:rPr>
          <w:rFonts w:ascii="Times New Roman" w:hAnsi="Times New Roman"/>
          <w:lang w:val="en-US" w:eastAsia="x-none"/>
        </w:rPr>
        <w:t>The downlink channel quality of NB-IoT UE is reported in MSG 3</w:t>
      </w:r>
    </w:p>
    <w:p w14:paraId="5D392B73" w14:textId="77777777" w:rsidR="00E04DBE" w:rsidRPr="00E04DBE" w:rsidRDefault="00E04DBE" w:rsidP="00E04DBE">
      <w:pPr>
        <w:numPr>
          <w:ilvl w:val="1"/>
          <w:numId w:val="44"/>
        </w:numPr>
        <w:spacing w:after="0"/>
        <w:jc w:val="left"/>
        <w:rPr>
          <w:rFonts w:ascii="Times New Roman" w:hAnsi="Times New Roman"/>
          <w:lang w:val="en-US" w:eastAsia="x-none"/>
        </w:rPr>
      </w:pPr>
      <w:r w:rsidRPr="00E04DBE">
        <w:rPr>
          <w:rFonts w:ascii="Times New Roman" w:hAnsi="Times New Roman"/>
          <w:lang w:val="en-US" w:eastAsia="x-none"/>
        </w:rPr>
        <w:t>The downlink channel quality is denoted as the repetition number that the UE needs to decode hypothetical NPDCCH with BLER of 1%</w:t>
      </w:r>
    </w:p>
    <w:p w14:paraId="7544B73C" w14:textId="77777777" w:rsidR="00E04DBE" w:rsidRPr="00E04DBE" w:rsidRDefault="00E04DBE" w:rsidP="00E04DBE">
      <w:pPr>
        <w:numPr>
          <w:ilvl w:val="2"/>
          <w:numId w:val="44"/>
        </w:numPr>
        <w:spacing w:after="0"/>
        <w:jc w:val="left"/>
        <w:rPr>
          <w:rFonts w:ascii="Times New Roman" w:hAnsi="Times New Roman"/>
          <w:lang w:val="en-US" w:eastAsia="x-none"/>
        </w:rPr>
      </w:pPr>
      <w:r w:rsidRPr="00E04DBE">
        <w:rPr>
          <w:rFonts w:ascii="Times New Roman" w:hAnsi="Times New Roman"/>
          <w:lang w:val="en-US" w:eastAsia="x-none"/>
        </w:rPr>
        <w:t>FFS the details for this metric (at least including measure resources, measure duration, and the details for hypothetical NPDCCH, such as the format, the aggregation level)</w:t>
      </w:r>
    </w:p>
    <w:p w14:paraId="68367E8B" w14:textId="77777777" w:rsidR="00E04DBE" w:rsidRPr="00E04DBE" w:rsidRDefault="00E04DBE" w:rsidP="00E04DBE">
      <w:pPr>
        <w:numPr>
          <w:ilvl w:val="1"/>
          <w:numId w:val="44"/>
        </w:numPr>
        <w:spacing w:after="0"/>
        <w:jc w:val="left"/>
        <w:rPr>
          <w:rFonts w:ascii="Times New Roman" w:hAnsi="Times New Roman"/>
          <w:lang w:val="en-US" w:eastAsia="x-none"/>
        </w:rPr>
      </w:pPr>
      <w:r w:rsidRPr="00E04DBE">
        <w:rPr>
          <w:rFonts w:ascii="Times New Roman" w:hAnsi="Times New Roman"/>
          <w:lang w:val="en-US" w:eastAsia="x-none"/>
        </w:rPr>
        <w:t>This feature is optional for Rel-14 UEs</w:t>
      </w:r>
    </w:p>
    <w:p w14:paraId="0DA17D2E" w14:textId="77777777" w:rsidR="00E04DBE" w:rsidRPr="00E04DBE" w:rsidRDefault="00E04DBE" w:rsidP="00E04DBE">
      <w:pPr>
        <w:numPr>
          <w:ilvl w:val="1"/>
          <w:numId w:val="44"/>
        </w:numPr>
        <w:spacing w:after="0"/>
        <w:jc w:val="left"/>
        <w:rPr>
          <w:rFonts w:ascii="Times New Roman" w:hAnsi="Times New Roman"/>
          <w:lang w:val="en-US" w:eastAsia="x-none"/>
        </w:rPr>
      </w:pPr>
      <w:r w:rsidRPr="00E04DBE">
        <w:rPr>
          <w:rFonts w:ascii="Times New Roman" w:hAnsi="Times New Roman"/>
          <w:lang w:val="en-US" w:eastAsia="x-none"/>
        </w:rPr>
        <w:t xml:space="preserve">Send LS to RAN2/RAN4 with the following actions: </w:t>
      </w:r>
    </w:p>
    <w:p w14:paraId="074C09A8" w14:textId="77777777" w:rsidR="00E04DBE" w:rsidRPr="00E04DBE" w:rsidRDefault="00E04DBE" w:rsidP="00E04DBE">
      <w:pPr>
        <w:numPr>
          <w:ilvl w:val="2"/>
          <w:numId w:val="44"/>
        </w:numPr>
        <w:spacing w:after="0"/>
        <w:jc w:val="left"/>
        <w:rPr>
          <w:rFonts w:ascii="Times New Roman" w:hAnsi="Times New Roman"/>
          <w:lang w:val="en-US" w:eastAsia="x-none"/>
        </w:rPr>
      </w:pPr>
      <w:r w:rsidRPr="00E04DBE">
        <w:rPr>
          <w:rFonts w:ascii="Times New Roman" w:hAnsi="Times New Roman"/>
          <w:lang w:val="en-US" w:eastAsia="x-none"/>
        </w:rPr>
        <w:t>To RAN2: To implement the above signaling</w:t>
      </w:r>
    </w:p>
    <w:p w14:paraId="0B1B3180" w14:textId="77777777" w:rsidR="00E04DBE" w:rsidRPr="00E04DBE" w:rsidRDefault="00E04DBE" w:rsidP="00E04DBE">
      <w:pPr>
        <w:numPr>
          <w:ilvl w:val="2"/>
          <w:numId w:val="44"/>
        </w:numPr>
        <w:spacing w:after="0"/>
        <w:jc w:val="left"/>
        <w:rPr>
          <w:rFonts w:ascii="Times New Roman" w:hAnsi="Times New Roman"/>
          <w:lang w:val="en-US" w:eastAsia="x-none"/>
        </w:rPr>
      </w:pPr>
      <w:r w:rsidRPr="00E04DBE">
        <w:rPr>
          <w:rFonts w:ascii="Times New Roman" w:hAnsi="Times New Roman"/>
          <w:lang w:val="en-US" w:eastAsia="x-none"/>
        </w:rPr>
        <w:t>To RAN4: To define the channel quality metric and new requirements/test cases (if needed)</w:t>
      </w:r>
    </w:p>
    <w:p w14:paraId="2D46A935" w14:textId="77777777" w:rsidR="00E04DBE" w:rsidRPr="00E04DBE" w:rsidRDefault="00E04DBE" w:rsidP="00E04DBE">
      <w:pPr>
        <w:numPr>
          <w:ilvl w:val="1"/>
          <w:numId w:val="44"/>
        </w:numPr>
        <w:spacing w:after="0"/>
        <w:jc w:val="left"/>
        <w:rPr>
          <w:rFonts w:ascii="Times New Roman" w:hAnsi="Times New Roman"/>
          <w:lang w:val="en-US" w:eastAsia="x-none"/>
        </w:rPr>
      </w:pPr>
      <w:r w:rsidRPr="00E04DBE">
        <w:rPr>
          <w:rFonts w:ascii="Times New Roman" w:hAnsi="Times New Roman"/>
          <w:lang w:val="en-US" w:eastAsia="x-none"/>
        </w:rPr>
        <w:t>Note: This info can be used to assist subsequent DL transmission scheduling and does not put constraints on future enhancements in later release</w:t>
      </w:r>
    </w:p>
    <w:p w14:paraId="3AAA6A91" w14:textId="77777777" w:rsidR="00E04DBE" w:rsidRPr="00E04DBE" w:rsidRDefault="00E04DBE" w:rsidP="003242CB">
      <w:pPr>
        <w:rPr>
          <w:rFonts w:ascii="Times New Roman" w:hAnsi="Times New Roman"/>
          <w:lang w:val="en-US" w:eastAsia="zh-CN"/>
        </w:rPr>
      </w:pPr>
    </w:p>
    <w:p w14:paraId="1816F152" w14:textId="265166EE" w:rsidR="00E04DBE" w:rsidRPr="00935B4C" w:rsidRDefault="00E04DBE" w:rsidP="003242CB">
      <w:pPr>
        <w:rPr>
          <w:rFonts w:ascii="Times New Roman" w:hAnsi="Times New Roman"/>
          <w:lang w:eastAsia="zh-CN"/>
        </w:rPr>
      </w:pPr>
      <w:r>
        <w:rPr>
          <w:rFonts w:ascii="Times New Roman" w:hAnsi="Times New Roman"/>
          <w:lang w:val="en-US" w:eastAsia="zh-CN"/>
        </w:rPr>
        <w:t xml:space="preserve">In </w:t>
      </w:r>
      <w:r w:rsidR="00954488" w:rsidRPr="00935B4C">
        <w:rPr>
          <w:rFonts w:ascii="Times New Roman" w:hAnsi="Times New Roman"/>
          <w:lang w:eastAsia="zh-CN"/>
        </w:rPr>
        <w:t xml:space="preserve">this </w:t>
      </w:r>
      <w:r w:rsidR="00832BA7" w:rsidRPr="00935B4C">
        <w:rPr>
          <w:rFonts w:ascii="Times New Roman" w:hAnsi="Times New Roman"/>
          <w:lang w:eastAsia="zh-CN"/>
        </w:rPr>
        <w:t>contribution</w:t>
      </w:r>
      <w:r w:rsidR="00954488" w:rsidRPr="00935B4C">
        <w:rPr>
          <w:rFonts w:ascii="Times New Roman" w:hAnsi="Times New Roman"/>
          <w:lang w:eastAsia="zh-CN"/>
        </w:rPr>
        <w:t xml:space="preserve">, </w:t>
      </w:r>
      <w:r>
        <w:rPr>
          <w:rFonts w:ascii="Times New Roman" w:hAnsi="Times New Roman"/>
          <w:lang w:eastAsia="zh-CN"/>
        </w:rPr>
        <w:t xml:space="preserve">the detail of the </w:t>
      </w:r>
      <w:r w:rsidR="00B26AD7">
        <w:rPr>
          <w:rFonts w:ascii="Times New Roman" w:hAnsi="Times New Roman"/>
          <w:lang w:eastAsia="zh-CN"/>
        </w:rPr>
        <w:t xml:space="preserve">reported </w:t>
      </w:r>
      <w:r>
        <w:rPr>
          <w:rFonts w:ascii="Times New Roman" w:hAnsi="Times New Roman"/>
          <w:lang w:eastAsia="zh-CN"/>
        </w:rPr>
        <w:t xml:space="preserve">metric reflecting the DL channel quality is discussed. </w:t>
      </w:r>
    </w:p>
    <w:p w14:paraId="59B135AD" w14:textId="39BE15C8" w:rsidR="00A674E7" w:rsidRPr="00C27D35" w:rsidRDefault="00A674E7" w:rsidP="00B12B02">
      <w:pPr>
        <w:pStyle w:val="1"/>
        <w:keepNext/>
        <w:keepLines/>
        <w:widowControl/>
        <w:numPr>
          <w:ilvl w:val="0"/>
          <w:numId w:val="31"/>
        </w:numPr>
        <w:tabs>
          <w:tab w:val="num" w:pos="425"/>
        </w:tabs>
        <w:overflowPunct w:val="0"/>
        <w:autoSpaceDE w:val="0"/>
        <w:autoSpaceDN w:val="0"/>
        <w:adjustRightInd w:val="0"/>
        <w:ind w:left="425" w:hanging="425"/>
        <w:textAlignment w:val="baseline"/>
        <w:rPr>
          <w:rFonts w:ascii="Times New Roman" w:hAnsi="Times New Roman"/>
          <w:sz w:val="32"/>
          <w:lang w:eastAsia="en-GB"/>
        </w:rPr>
      </w:pPr>
      <w:r w:rsidRPr="00C27D35">
        <w:rPr>
          <w:rFonts w:ascii="Times New Roman" w:hAnsi="Times New Roman"/>
          <w:sz w:val="32"/>
          <w:lang w:eastAsia="en-GB"/>
        </w:rPr>
        <w:t>Discussion</w:t>
      </w:r>
      <w:r w:rsidR="00B12B02" w:rsidRPr="00C27D35">
        <w:rPr>
          <w:rFonts w:ascii="Times New Roman" w:hAnsi="Times New Roman"/>
          <w:sz w:val="32"/>
          <w:lang w:eastAsia="en-GB"/>
        </w:rPr>
        <w:t xml:space="preserve"> on remaining details for report of </w:t>
      </w:r>
      <w:r w:rsidR="00B12B02" w:rsidRPr="00C27D35">
        <w:rPr>
          <w:rFonts w:ascii="Times New Roman" w:hAnsi="Times New Roman"/>
          <w:sz w:val="32"/>
          <w:lang w:val="en-US" w:eastAsia="x-none"/>
        </w:rPr>
        <w:t>downlink channel quality</w:t>
      </w:r>
    </w:p>
    <w:p w14:paraId="7E650D3A" w14:textId="43B40612" w:rsidR="00BB2EC3" w:rsidRDefault="00266A47" w:rsidP="00291DB7">
      <w:pPr>
        <w:pStyle w:val="2"/>
        <w:numPr>
          <w:ilvl w:val="1"/>
          <w:numId w:val="31"/>
        </w:numPr>
      </w:pPr>
      <w:r>
        <w:t xml:space="preserve">The number of bits in MSG3 </w:t>
      </w:r>
      <w:r w:rsidR="00AA0F94">
        <w:t>for DL channel quality reporting</w:t>
      </w:r>
    </w:p>
    <w:p w14:paraId="2EE75816" w14:textId="46F45E8A" w:rsidR="00096657" w:rsidRDefault="00602721" w:rsidP="00602721">
      <w:pPr>
        <w:spacing w:after="0"/>
        <w:rPr>
          <w:rFonts w:ascii="Times New Roman" w:hAnsi="Times New Roman"/>
          <w:lang w:val="en-US" w:eastAsia="zh-CN"/>
        </w:rPr>
      </w:pPr>
      <w:r w:rsidRPr="00602721">
        <w:rPr>
          <w:rFonts w:ascii="Times New Roman" w:hAnsi="Times New Roman" w:hint="eastAsia"/>
          <w:lang w:val="en-US" w:eastAsia="zh-CN"/>
        </w:rPr>
        <w:t>In order to make more precise</w:t>
      </w:r>
      <w:r>
        <w:rPr>
          <w:rFonts w:ascii="Times New Roman" w:hAnsi="Times New Roman"/>
          <w:lang w:val="en-US" w:eastAsia="zh-CN"/>
        </w:rPr>
        <w:t xml:space="preserve"> </w:t>
      </w:r>
      <w:r w:rsidR="00096657">
        <w:rPr>
          <w:rFonts w:ascii="Times New Roman" w:hAnsi="Times New Roman"/>
          <w:lang w:val="en-US" w:eastAsia="zh-CN"/>
        </w:rPr>
        <w:t>reporting than current CE level, it is preferred to have 3 bits in MSG3 for this DL quality reporting. Since the feature is optional for Rel14, one state should be reserved for back</w:t>
      </w:r>
      <w:r w:rsidR="00BF0948">
        <w:rPr>
          <w:rFonts w:ascii="Times New Roman" w:hAnsi="Times New Roman"/>
          <w:lang w:val="en-US" w:eastAsia="zh-CN"/>
        </w:rPr>
        <w:t>-</w:t>
      </w:r>
      <w:r w:rsidR="00096657">
        <w:rPr>
          <w:rFonts w:ascii="Times New Roman" w:hAnsi="Times New Roman"/>
          <w:lang w:val="en-US" w:eastAsia="zh-CN"/>
        </w:rPr>
        <w:t xml:space="preserve">forward capability and for those Rel 14 UEs which do not support this feature. Hence, 7 states are available to represent different repetition time(s) for UE to correctly decode NPDCCH. </w:t>
      </w:r>
    </w:p>
    <w:p w14:paraId="1254E7A9" w14:textId="77777777" w:rsidR="00096657" w:rsidRDefault="00096657" w:rsidP="00602721">
      <w:pPr>
        <w:spacing w:after="0"/>
        <w:rPr>
          <w:rFonts w:ascii="Times New Roman" w:hAnsi="Times New Roman"/>
          <w:lang w:val="en-US" w:eastAsia="zh-CN"/>
        </w:rPr>
      </w:pPr>
    </w:p>
    <w:p w14:paraId="5E47FF6E" w14:textId="59ECF4A4" w:rsidR="00096657" w:rsidRPr="00096657" w:rsidRDefault="008D1C67" w:rsidP="00602721">
      <w:pPr>
        <w:spacing w:after="0"/>
        <w:rPr>
          <w:rFonts w:ascii="Times New Roman" w:hAnsi="Times New Roman"/>
          <w:lang w:val="en-US" w:eastAsia="zh-CN"/>
        </w:rPr>
      </w:pPr>
      <w:r>
        <w:rPr>
          <w:rFonts w:ascii="Times New Roman" w:hAnsi="Times New Roman"/>
          <w:lang w:val="en-US" w:eastAsia="zh-CN"/>
        </w:rPr>
        <w:t xml:space="preserve">Since during the field trial, it is found that for most of the cases, the repetition time for NPDCCH transmission is within </w:t>
      </w:r>
      <w:r w:rsidR="00B26AD7">
        <w:rPr>
          <w:rFonts w:ascii="Times New Roman" w:hAnsi="Times New Roman"/>
          <w:lang w:val="en-US" w:eastAsia="zh-CN"/>
        </w:rPr>
        <w:t>32</w:t>
      </w:r>
      <w:r>
        <w:rPr>
          <w:rFonts w:ascii="Times New Roman" w:hAnsi="Times New Roman"/>
          <w:lang w:val="en-US" w:eastAsia="zh-CN"/>
        </w:rPr>
        <w:t xml:space="preserve">. Therefore, it is preferred to </w:t>
      </w:r>
      <w:r w:rsidR="00D03498">
        <w:rPr>
          <w:rFonts w:ascii="Times New Roman" w:hAnsi="Times New Roman"/>
          <w:lang w:val="en-US" w:eastAsia="zh-CN"/>
        </w:rPr>
        <w:t xml:space="preserve">have </w:t>
      </w:r>
      <w:r>
        <w:rPr>
          <w:rFonts w:ascii="Times New Roman" w:hAnsi="Times New Roman"/>
          <w:lang w:val="en-US" w:eastAsia="zh-CN"/>
        </w:rPr>
        <w:t>finer granularities for smaller repetition number</w:t>
      </w:r>
      <w:r w:rsidR="00D03498">
        <w:rPr>
          <w:rFonts w:ascii="Times New Roman" w:hAnsi="Times New Roman"/>
          <w:lang w:val="en-US" w:eastAsia="zh-CN"/>
        </w:rPr>
        <w:t>s</w:t>
      </w:r>
      <w:r>
        <w:rPr>
          <w:rFonts w:ascii="Times New Roman" w:hAnsi="Times New Roman"/>
          <w:lang w:val="en-US" w:eastAsia="zh-CN"/>
        </w:rPr>
        <w:t xml:space="preserve">. </w:t>
      </w:r>
      <w:r w:rsidR="00096657">
        <w:rPr>
          <w:rFonts w:ascii="Times New Roman" w:hAnsi="Times New Roman"/>
          <w:lang w:val="en-US" w:eastAsia="zh-CN"/>
        </w:rPr>
        <w:t xml:space="preserve">One example </w:t>
      </w:r>
      <w:r w:rsidR="00D03498">
        <w:rPr>
          <w:rFonts w:ascii="Times New Roman" w:hAnsi="Times New Roman"/>
          <w:lang w:val="en-US" w:eastAsia="zh-CN"/>
        </w:rPr>
        <w:t>of interpreting the 3 reported bits to NPDCCH repetition</w:t>
      </w:r>
      <w:r w:rsidR="00096657">
        <w:rPr>
          <w:rFonts w:ascii="Times New Roman" w:hAnsi="Times New Roman"/>
          <w:lang w:val="en-US" w:eastAsia="zh-CN"/>
        </w:rPr>
        <w:t xml:space="preserve"> </w:t>
      </w:r>
      <w:r w:rsidR="00D03498">
        <w:rPr>
          <w:rFonts w:ascii="Times New Roman" w:hAnsi="Times New Roman"/>
          <w:lang w:val="en-US" w:eastAsia="zh-CN"/>
        </w:rPr>
        <w:t xml:space="preserve">number </w:t>
      </w:r>
      <w:r w:rsidR="00096657">
        <w:rPr>
          <w:rFonts w:ascii="Times New Roman" w:hAnsi="Times New Roman"/>
          <w:lang w:val="en-US" w:eastAsia="zh-CN"/>
        </w:rPr>
        <w:t xml:space="preserve">is given in Table 1. </w:t>
      </w:r>
    </w:p>
    <w:p w14:paraId="049ADA83" w14:textId="24B2152A" w:rsidR="00F9265E" w:rsidRDefault="00F9265E" w:rsidP="00F9265E">
      <w:pPr>
        <w:pStyle w:val="a7"/>
        <w:keepNext/>
      </w:pPr>
    </w:p>
    <w:p w14:paraId="5EE2A2BB" w14:textId="1C697497" w:rsidR="00F9265E" w:rsidRPr="000D0DAE" w:rsidRDefault="000D0DAE" w:rsidP="000D0DAE">
      <w:pPr>
        <w:jc w:val="center"/>
        <w:rPr>
          <w:rFonts w:ascii="Times New Roman" w:hAnsi="Times New Roman"/>
        </w:rPr>
      </w:pPr>
      <w:r>
        <w:rPr>
          <w:rFonts w:ascii="Times New Roman" w:hAnsi="Times New Roman"/>
        </w:rPr>
        <w:t xml:space="preserve">               </w:t>
      </w:r>
      <w:r w:rsidR="00F9265E" w:rsidRPr="000D0DAE">
        <w:rPr>
          <w:rFonts w:ascii="Times New Roman" w:hAnsi="Times New Roman"/>
        </w:rPr>
        <w:t xml:space="preserve">Table 1: </w:t>
      </w:r>
      <w:r w:rsidR="00D03498">
        <w:rPr>
          <w:rFonts w:ascii="Times New Roman" w:hAnsi="Times New Roman"/>
          <w:lang w:val="en-US" w:eastAsia="zh-CN"/>
        </w:rPr>
        <w:t>One example of interpreting the 3 reported bits to NPDCCH repetition number</w:t>
      </w:r>
    </w:p>
    <w:tbl>
      <w:tblPr>
        <w:tblStyle w:val="af1"/>
        <w:tblW w:w="5946" w:type="dxa"/>
        <w:tblInd w:w="2372" w:type="dxa"/>
        <w:tblLook w:val="04A0" w:firstRow="1" w:lastRow="0" w:firstColumn="1" w:lastColumn="0" w:noHBand="0" w:noVBand="1"/>
      </w:tblPr>
      <w:tblGrid>
        <w:gridCol w:w="2119"/>
        <w:gridCol w:w="3827"/>
      </w:tblGrid>
      <w:tr w:rsidR="00F9265E" w14:paraId="7CB97D43" w14:textId="77777777" w:rsidTr="00F9265E">
        <w:trPr>
          <w:divId w:val="720059744"/>
          <w:trHeight w:val="20"/>
        </w:trPr>
        <w:tc>
          <w:tcPr>
            <w:tcW w:w="2119" w:type="dxa"/>
            <w:hideMark/>
          </w:tcPr>
          <w:p w14:paraId="602417D8" w14:textId="77777777" w:rsidR="00F9265E" w:rsidRPr="00F9265E" w:rsidRDefault="00F9265E" w:rsidP="008D1C67">
            <w:pPr>
              <w:adjustRightInd w:val="0"/>
              <w:snapToGrid w:val="0"/>
              <w:spacing w:after="0"/>
              <w:jc w:val="center"/>
              <w:rPr>
                <w:rFonts w:ascii="Times New Roman" w:eastAsia="宋体" w:hAnsi="Times New Roman"/>
                <w:szCs w:val="24"/>
                <w:lang w:val="en-US" w:eastAsia="zh-CN"/>
              </w:rPr>
            </w:pPr>
            <w:r w:rsidRPr="00F9265E">
              <w:rPr>
                <w:rFonts w:ascii="Times New Roman" w:hAnsi="Times New Roman"/>
                <w:szCs w:val="24"/>
              </w:rPr>
              <w:t>000</w:t>
            </w:r>
          </w:p>
        </w:tc>
        <w:tc>
          <w:tcPr>
            <w:tcW w:w="3827" w:type="dxa"/>
            <w:hideMark/>
          </w:tcPr>
          <w:p w14:paraId="63B39DCC"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reserved</w:t>
            </w:r>
          </w:p>
        </w:tc>
      </w:tr>
      <w:tr w:rsidR="00F9265E" w14:paraId="5F8D02CC" w14:textId="77777777" w:rsidTr="00F9265E">
        <w:trPr>
          <w:divId w:val="720059744"/>
        </w:trPr>
        <w:tc>
          <w:tcPr>
            <w:tcW w:w="2119" w:type="dxa"/>
            <w:hideMark/>
          </w:tcPr>
          <w:p w14:paraId="73077197"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001</w:t>
            </w:r>
          </w:p>
        </w:tc>
        <w:tc>
          <w:tcPr>
            <w:tcW w:w="3827" w:type="dxa"/>
            <w:hideMark/>
          </w:tcPr>
          <w:p w14:paraId="7F9DB09A"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1</w:t>
            </w:r>
          </w:p>
        </w:tc>
      </w:tr>
      <w:tr w:rsidR="00F9265E" w14:paraId="4566C695" w14:textId="77777777" w:rsidTr="00F9265E">
        <w:trPr>
          <w:divId w:val="720059744"/>
        </w:trPr>
        <w:tc>
          <w:tcPr>
            <w:tcW w:w="2119" w:type="dxa"/>
            <w:hideMark/>
          </w:tcPr>
          <w:p w14:paraId="3FB139E1"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010</w:t>
            </w:r>
          </w:p>
        </w:tc>
        <w:tc>
          <w:tcPr>
            <w:tcW w:w="3827" w:type="dxa"/>
            <w:hideMark/>
          </w:tcPr>
          <w:p w14:paraId="0D064A8D"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2</w:t>
            </w:r>
          </w:p>
        </w:tc>
      </w:tr>
      <w:tr w:rsidR="00F9265E" w14:paraId="24A61016" w14:textId="77777777" w:rsidTr="00F9265E">
        <w:trPr>
          <w:divId w:val="720059744"/>
        </w:trPr>
        <w:tc>
          <w:tcPr>
            <w:tcW w:w="2119" w:type="dxa"/>
            <w:hideMark/>
          </w:tcPr>
          <w:p w14:paraId="12DD2749"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011</w:t>
            </w:r>
          </w:p>
        </w:tc>
        <w:tc>
          <w:tcPr>
            <w:tcW w:w="3827" w:type="dxa"/>
            <w:hideMark/>
          </w:tcPr>
          <w:p w14:paraId="4938D73D"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4</w:t>
            </w:r>
          </w:p>
        </w:tc>
      </w:tr>
      <w:tr w:rsidR="00F9265E" w14:paraId="637A7078" w14:textId="77777777" w:rsidTr="00F9265E">
        <w:trPr>
          <w:divId w:val="720059744"/>
        </w:trPr>
        <w:tc>
          <w:tcPr>
            <w:tcW w:w="2119" w:type="dxa"/>
            <w:hideMark/>
          </w:tcPr>
          <w:p w14:paraId="11C3D611"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100</w:t>
            </w:r>
          </w:p>
        </w:tc>
        <w:tc>
          <w:tcPr>
            <w:tcW w:w="3827" w:type="dxa"/>
            <w:hideMark/>
          </w:tcPr>
          <w:p w14:paraId="20F7F4E3"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8</w:t>
            </w:r>
          </w:p>
        </w:tc>
      </w:tr>
      <w:tr w:rsidR="00F9265E" w14:paraId="7AB626F0" w14:textId="77777777" w:rsidTr="00F9265E">
        <w:trPr>
          <w:divId w:val="720059744"/>
        </w:trPr>
        <w:tc>
          <w:tcPr>
            <w:tcW w:w="2119" w:type="dxa"/>
            <w:hideMark/>
          </w:tcPr>
          <w:p w14:paraId="6B399AC9"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101</w:t>
            </w:r>
          </w:p>
        </w:tc>
        <w:tc>
          <w:tcPr>
            <w:tcW w:w="3827" w:type="dxa"/>
            <w:hideMark/>
          </w:tcPr>
          <w:p w14:paraId="1BF40024"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16</w:t>
            </w:r>
          </w:p>
        </w:tc>
      </w:tr>
      <w:tr w:rsidR="00F9265E" w14:paraId="5D368D0B" w14:textId="77777777" w:rsidTr="00F9265E">
        <w:trPr>
          <w:divId w:val="720059744"/>
          <w:trHeight w:val="59"/>
        </w:trPr>
        <w:tc>
          <w:tcPr>
            <w:tcW w:w="2119" w:type="dxa"/>
            <w:hideMark/>
          </w:tcPr>
          <w:p w14:paraId="3900B86E"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lastRenderedPageBreak/>
              <w:t>110</w:t>
            </w:r>
          </w:p>
        </w:tc>
        <w:tc>
          <w:tcPr>
            <w:tcW w:w="3827" w:type="dxa"/>
            <w:hideMark/>
          </w:tcPr>
          <w:p w14:paraId="6BB01585"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32 64 and 128</w:t>
            </w:r>
          </w:p>
        </w:tc>
      </w:tr>
      <w:tr w:rsidR="00F9265E" w14:paraId="3EB36E4A" w14:textId="77777777" w:rsidTr="00F9265E">
        <w:trPr>
          <w:divId w:val="720059744"/>
          <w:trHeight w:val="20"/>
        </w:trPr>
        <w:tc>
          <w:tcPr>
            <w:tcW w:w="2119" w:type="dxa"/>
            <w:hideMark/>
          </w:tcPr>
          <w:p w14:paraId="10CDD769"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111</w:t>
            </w:r>
          </w:p>
        </w:tc>
        <w:tc>
          <w:tcPr>
            <w:tcW w:w="3827" w:type="dxa"/>
            <w:hideMark/>
          </w:tcPr>
          <w:p w14:paraId="43CD86A6" w14:textId="77777777" w:rsidR="00F9265E" w:rsidRPr="00F9265E" w:rsidRDefault="00F9265E" w:rsidP="008D1C67">
            <w:pPr>
              <w:adjustRightInd w:val="0"/>
              <w:snapToGrid w:val="0"/>
              <w:spacing w:after="0"/>
              <w:jc w:val="center"/>
              <w:rPr>
                <w:rFonts w:ascii="Times New Roman" w:hAnsi="Times New Roman"/>
                <w:szCs w:val="24"/>
              </w:rPr>
            </w:pPr>
            <w:r w:rsidRPr="00F9265E">
              <w:rPr>
                <w:rFonts w:ascii="Times New Roman" w:hAnsi="Times New Roman"/>
                <w:szCs w:val="24"/>
              </w:rPr>
              <w:t>256 and 512 and 1024 and 2048</w:t>
            </w:r>
          </w:p>
        </w:tc>
      </w:tr>
    </w:tbl>
    <w:p w14:paraId="1F997628" w14:textId="77777777" w:rsidR="00D03498" w:rsidRDefault="00D03498" w:rsidP="00F43049">
      <w:pPr>
        <w:spacing w:after="0"/>
        <w:rPr>
          <w:rFonts w:ascii="Times New Roman" w:hAnsi="Times New Roman"/>
          <w:lang w:val="en-US" w:eastAsia="zh-CN"/>
        </w:rPr>
      </w:pPr>
    </w:p>
    <w:p w14:paraId="4330F035" w14:textId="26E4B125" w:rsidR="00D03498" w:rsidRPr="00C27D35" w:rsidRDefault="00D03498" w:rsidP="00D03498">
      <w:pPr>
        <w:rPr>
          <w:rFonts w:ascii="Times New Roman" w:hAnsi="Times New Roman"/>
          <w:b/>
          <w:lang w:val="en-US" w:eastAsia="x-none"/>
        </w:rPr>
      </w:pPr>
      <w:r w:rsidRPr="00AD7E5A">
        <w:rPr>
          <w:rFonts w:ascii="Times New Roman" w:hAnsi="Times New Roman"/>
          <w:b/>
          <w:lang w:val="en-US" w:eastAsia="zh-CN"/>
        </w:rPr>
        <w:t xml:space="preserve">Proposal 1: </w:t>
      </w:r>
      <w:r w:rsidRPr="00AD7E5A">
        <w:rPr>
          <w:rFonts w:ascii="Times New Roman" w:hAnsi="Times New Roman"/>
          <w:lang w:val="en-US" w:eastAsia="x-none"/>
        </w:rPr>
        <w:t xml:space="preserve">3 bits in MSG3 are used to report the downlink channel quality. </w:t>
      </w:r>
    </w:p>
    <w:p w14:paraId="2E6C9D60" w14:textId="76544A2A" w:rsidR="00D03498" w:rsidRPr="00C27D35" w:rsidRDefault="00D03498" w:rsidP="00D03498">
      <w:pPr>
        <w:rPr>
          <w:rFonts w:ascii="Times New Roman" w:hAnsi="Times New Roman"/>
          <w:b/>
          <w:lang w:val="en-US" w:eastAsia="x-none"/>
        </w:rPr>
      </w:pPr>
      <w:r w:rsidRPr="00AD7E5A">
        <w:rPr>
          <w:rFonts w:ascii="Times New Roman" w:hAnsi="Times New Roman"/>
          <w:b/>
          <w:lang w:val="en-US" w:eastAsia="x-none"/>
        </w:rPr>
        <w:t>Proposal 2:</w:t>
      </w:r>
      <w:r w:rsidRPr="00C27D35">
        <w:rPr>
          <w:rFonts w:ascii="Times New Roman" w:hAnsi="Times New Roman"/>
          <w:b/>
          <w:lang w:val="en-US" w:eastAsia="x-none"/>
        </w:rPr>
        <w:t xml:space="preserve"> </w:t>
      </w:r>
      <w:r w:rsidRPr="00AD7E5A">
        <w:rPr>
          <w:rFonts w:ascii="Times New Roman" w:hAnsi="Times New Roman"/>
          <w:lang w:val="en-US" w:eastAsia="x-none"/>
        </w:rPr>
        <w:t xml:space="preserve">When using the reported bits to represent the downlink channel quality, </w:t>
      </w:r>
      <w:r w:rsidRPr="00AD7E5A">
        <w:rPr>
          <w:rFonts w:ascii="Times New Roman" w:hAnsi="Times New Roman"/>
          <w:lang w:val="en-US" w:eastAsia="zh-CN"/>
        </w:rPr>
        <w:t>finer granularities should be adopted for smaller repetition numbers (e.g. the number of 32 or less).</w:t>
      </w:r>
    </w:p>
    <w:p w14:paraId="7C73084A" w14:textId="6411F2B8" w:rsidR="00D03498" w:rsidRPr="00D03498" w:rsidRDefault="00D03498" w:rsidP="00F43049">
      <w:pPr>
        <w:spacing w:after="0"/>
        <w:rPr>
          <w:rFonts w:ascii="Times New Roman" w:hAnsi="Times New Roman"/>
          <w:lang w:val="en-US" w:eastAsia="zh-CN"/>
        </w:rPr>
      </w:pPr>
    </w:p>
    <w:p w14:paraId="76F1FC6B" w14:textId="77777777" w:rsidR="00504876" w:rsidRDefault="00AA0F94" w:rsidP="00504876">
      <w:pPr>
        <w:pStyle w:val="2"/>
        <w:numPr>
          <w:ilvl w:val="1"/>
          <w:numId w:val="31"/>
        </w:numPr>
        <w:rPr>
          <w:rFonts w:eastAsiaTheme="minorEastAsia"/>
          <w:lang w:eastAsia="zh-CN"/>
        </w:rPr>
      </w:pPr>
      <w:r>
        <w:t>Measurement resource</w:t>
      </w:r>
      <w:r>
        <w:rPr>
          <w:rFonts w:eastAsiaTheme="minorEastAsia" w:hint="eastAsia"/>
          <w:lang w:eastAsia="zh-CN"/>
        </w:rPr>
        <w:t xml:space="preserve"> and duration </w:t>
      </w:r>
    </w:p>
    <w:p w14:paraId="2E86BF74" w14:textId="026B9385" w:rsidR="00F273D1" w:rsidRDefault="00F273D1" w:rsidP="00F273D1">
      <w:pPr>
        <w:pStyle w:val="2"/>
        <w:numPr>
          <w:ilvl w:val="2"/>
          <w:numId w:val="31"/>
        </w:numPr>
      </w:pPr>
      <w:r>
        <w:rPr>
          <w:rFonts w:hint="eastAsia"/>
        </w:rPr>
        <w:t>Measurement resource</w:t>
      </w:r>
    </w:p>
    <w:p w14:paraId="175E5A87" w14:textId="2725C594" w:rsidR="00504876" w:rsidRDefault="008D1C67" w:rsidP="00504876">
      <w:pPr>
        <w:spacing w:after="0"/>
        <w:rPr>
          <w:rFonts w:ascii="Times New Roman" w:hAnsi="Times New Roman"/>
          <w:lang w:val="en-US" w:eastAsia="zh-CN"/>
        </w:rPr>
      </w:pPr>
      <w:r>
        <w:rPr>
          <w:rFonts w:ascii="Times New Roman" w:hAnsi="Times New Roman" w:hint="eastAsia"/>
          <w:lang w:val="en-US" w:eastAsia="zh-CN"/>
        </w:rPr>
        <w:t>S</w:t>
      </w:r>
      <w:r w:rsidR="003066D2">
        <w:rPr>
          <w:rFonts w:ascii="Times New Roman" w:hAnsi="Times New Roman"/>
          <w:lang w:val="en-US" w:eastAsia="zh-CN"/>
        </w:rPr>
        <w:t xml:space="preserve">ince </w:t>
      </w:r>
      <w:r w:rsidR="00492019">
        <w:rPr>
          <w:rFonts w:ascii="Times New Roman" w:hAnsi="Times New Roman"/>
          <w:lang w:val="en-US" w:eastAsia="zh-CN"/>
        </w:rPr>
        <w:t xml:space="preserve">the </w:t>
      </w:r>
      <w:r w:rsidR="003066D2">
        <w:rPr>
          <w:rFonts w:ascii="Times New Roman" w:hAnsi="Times New Roman"/>
          <w:lang w:val="en-US" w:eastAsia="zh-CN"/>
        </w:rPr>
        <w:t xml:space="preserve">NB-IoT </w:t>
      </w:r>
      <w:r w:rsidR="00492019">
        <w:rPr>
          <w:rFonts w:ascii="Times New Roman" w:hAnsi="Times New Roman" w:hint="eastAsia"/>
          <w:lang w:val="en-US" w:eastAsia="zh-CN"/>
        </w:rPr>
        <w:t>UE</w:t>
      </w:r>
      <w:r w:rsidR="00492019" w:rsidRPr="00492019">
        <w:t xml:space="preserve"> </w:t>
      </w:r>
      <w:r w:rsidR="00492019" w:rsidRPr="00492019">
        <w:rPr>
          <w:rFonts w:ascii="Times New Roman" w:hAnsi="Times New Roman"/>
          <w:lang w:val="en-US" w:eastAsia="zh-CN"/>
        </w:rPr>
        <w:t>monitor</w:t>
      </w:r>
      <w:r w:rsidR="00492019">
        <w:rPr>
          <w:rFonts w:ascii="Times New Roman" w:hAnsi="Times New Roman"/>
          <w:lang w:val="en-US" w:eastAsia="zh-CN"/>
        </w:rPr>
        <w:t>s</w:t>
      </w:r>
      <w:r w:rsidR="00492019" w:rsidRPr="00492019">
        <w:rPr>
          <w:rFonts w:ascii="Times New Roman" w:hAnsi="Times New Roman"/>
          <w:lang w:val="en-US" w:eastAsia="zh-CN"/>
        </w:rPr>
        <w:t xml:space="preserve"> the downlink link quality based on the narrowband reference signal in order to detect the downlink radio link quality of the NB-IoT cell</w:t>
      </w:r>
      <w:r w:rsidR="00492019">
        <w:rPr>
          <w:rFonts w:ascii="Times New Roman" w:hAnsi="Times New Roman"/>
          <w:lang w:val="en-US" w:eastAsia="zh-CN"/>
        </w:rPr>
        <w:t xml:space="preserve"> [1]</w:t>
      </w:r>
      <w:r w:rsidR="003066D2">
        <w:rPr>
          <w:rFonts w:ascii="Times New Roman" w:hAnsi="Times New Roman"/>
          <w:lang w:val="en-US" w:eastAsia="zh-CN"/>
        </w:rPr>
        <w:t>,</w:t>
      </w:r>
      <w:r w:rsidR="00492019">
        <w:rPr>
          <w:rFonts w:ascii="Times New Roman" w:hAnsi="Times New Roman"/>
          <w:lang w:val="en-US" w:eastAsia="zh-CN"/>
        </w:rPr>
        <w:t xml:space="preserve"> </w:t>
      </w:r>
      <w:r w:rsidR="00D03498">
        <w:rPr>
          <w:rFonts w:ascii="Times New Roman" w:hAnsi="Times New Roman"/>
          <w:lang w:val="en-US" w:eastAsia="zh-CN"/>
        </w:rPr>
        <w:t>NRS</w:t>
      </w:r>
      <w:r w:rsidR="00492019">
        <w:rPr>
          <w:rFonts w:ascii="Times New Roman" w:hAnsi="Times New Roman"/>
          <w:lang w:val="en-US" w:eastAsia="zh-CN"/>
        </w:rPr>
        <w:t xml:space="preserve"> can be reused </w:t>
      </w:r>
      <w:r w:rsidR="00D03498">
        <w:rPr>
          <w:rFonts w:ascii="Times New Roman" w:hAnsi="Times New Roman"/>
          <w:lang w:val="en-US" w:eastAsia="zh-CN"/>
        </w:rPr>
        <w:t xml:space="preserve">as measurement resource </w:t>
      </w:r>
      <w:r w:rsidR="00492019">
        <w:rPr>
          <w:rFonts w:ascii="Times New Roman" w:hAnsi="Times New Roman"/>
          <w:lang w:val="en-US" w:eastAsia="zh-CN"/>
        </w:rPr>
        <w:t xml:space="preserve">here. </w:t>
      </w:r>
    </w:p>
    <w:p w14:paraId="4AC0968F" w14:textId="77777777" w:rsidR="00F273D1" w:rsidRPr="00602721" w:rsidRDefault="00F273D1" w:rsidP="00504876">
      <w:pPr>
        <w:spacing w:after="0"/>
        <w:rPr>
          <w:rFonts w:ascii="Times New Roman" w:hAnsi="Times New Roman"/>
          <w:lang w:val="en-US" w:eastAsia="zh-CN"/>
        </w:rPr>
      </w:pPr>
    </w:p>
    <w:p w14:paraId="595CB753" w14:textId="1078716A" w:rsidR="00F273D1" w:rsidRPr="00F273D1" w:rsidRDefault="00F273D1" w:rsidP="00F273D1">
      <w:pPr>
        <w:pStyle w:val="2"/>
        <w:numPr>
          <w:ilvl w:val="2"/>
          <w:numId w:val="31"/>
        </w:numPr>
      </w:pPr>
      <w:r>
        <w:t>Measurement duration</w:t>
      </w:r>
    </w:p>
    <w:p w14:paraId="1EADF9FA" w14:textId="77777777" w:rsidR="00673E8B" w:rsidRDefault="003066D2" w:rsidP="00F817D8">
      <w:pPr>
        <w:spacing w:after="0"/>
        <w:rPr>
          <w:rFonts w:ascii="Times New Roman" w:hAnsi="Times New Roman"/>
          <w:lang w:val="en-US" w:eastAsia="zh-CN"/>
        </w:rPr>
      </w:pPr>
      <w:r>
        <w:rPr>
          <w:rFonts w:ascii="Times New Roman" w:hAnsi="Times New Roman" w:hint="eastAsia"/>
          <w:lang w:val="en-US" w:eastAsia="zh-CN"/>
        </w:rPr>
        <w:t xml:space="preserve">As for the measurement duration, </w:t>
      </w:r>
      <w:r w:rsidR="00673E8B">
        <w:rPr>
          <w:rFonts w:ascii="Times New Roman" w:hAnsi="Times New Roman"/>
          <w:lang w:val="en-US" w:eastAsia="zh-CN"/>
        </w:rPr>
        <w:t>two alternatives can be considered,</w:t>
      </w:r>
    </w:p>
    <w:p w14:paraId="559582B3" w14:textId="64F9D38E" w:rsidR="00673E8B" w:rsidRPr="00C27D35" w:rsidRDefault="00673E8B" w:rsidP="00C27D35">
      <w:pPr>
        <w:pStyle w:val="af7"/>
        <w:numPr>
          <w:ilvl w:val="0"/>
          <w:numId w:val="45"/>
        </w:numPr>
        <w:spacing w:after="0"/>
        <w:ind w:firstLineChars="0"/>
        <w:rPr>
          <w:rFonts w:ascii="Times New Roman" w:hAnsi="Times New Roman"/>
          <w:lang w:val="en-US" w:eastAsia="zh-CN"/>
        </w:rPr>
      </w:pPr>
      <w:r w:rsidRPr="00C27D35">
        <w:rPr>
          <w:rFonts w:ascii="Times New Roman" w:hAnsi="Times New Roman"/>
          <w:lang w:val="en-US" w:eastAsia="zh-CN"/>
        </w:rPr>
        <w:t xml:space="preserve">Alt1: perform the measurement similar as RSRP, i.e., after the sync procedure, the UE can start to perform measurement; </w:t>
      </w:r>
    </w:p>
    <w:p w14:paraId="4CC390AE" w14:textId="77777777" w:rsidR="00673E8B" w:rsidRPr="00C27D35" w:rsidRDefault="00673E8B" w:rsidP="00C27D35">
      <w:pPr>
        <w:pStyle w:val="af7"/>
        <w:numPr>
          <w:ilvl w:val="0"/>
          <w:numId w:val="45"/>
        </w:numPr>
        <w:ind w:firstLineChars="0"/>
        <w:rPr>
          <w:rFonts w:ascii="Times New Roman" w:hAnsi="Times New Roman"/>
          <w:lang w:val="en-US" w:eastAsia="zh-CN"/>
        </w:rPr>
      </w:pPr>
      <w:r w:rsidRPr="00C27D35">
        <w:rPr>
          <w:rFonts w:ascii="Times New Roman" w:hAnsi="Times New Roman"/>
          <w:lang w:val="en-US" w:eastAsia="zh-CN"/>
        </w:rPr>
        <w:t xml:space="preserve">Alt2: perform the measurement </w:t>
      </w:r>
      <w:r w:rsidRPr="00C27D35">
        <w:rPr>
          <w:rFonts w:ascii="Times New Roman" w:hAnsi="Times New Roman"/>
          <w:lang w:val="en-US" w:eastAsia="zh-CN"/>
        </w:rPr>
        <w:t>after it sends MSG1 and before it sends MSG3 during random access</w:t>
      </w:r>
      <w:r w:rsidRPr="00C27D35">
        <w:rPr>
          <w:rFonts w:ascii="Times New Roman" w:hAnsi="Times New Roman"/>
          <w:lang w:val="en-US" w:eastAsia="zh-CN"/>
        </w:rPr>
        <w:t>.</w:t>
      </w:r>
      <w:r w:rsidRPr="00C27D35">
        <w:rPr>
          <w:rFonts w:ascii="Times New Roman" w:hAnsi="Times New Roman" w:hint="eastAsia"/>
          <w:lang w:val="en-US" w:eastAsia="zh-CN"/>
        </w:rPr>
        <w:t xml:space="preserve"> </w:t>
      </w:r>
    </w:p>
    <w:p w14:paraId="5BACFCF0" w14:textId="253C416A" w:rsidR="007804EA" w:rsidRDefault="006A2084" w:rsidP="00F817D8">
      <w:pPr>
        <w:spacing w:after="0"/>
        <w:rPr>
          <w:rFonts w:ascii="Times New Roman" w:hAnsi="Times New Roman"/>
          <w:lang w:val="en-US" w:eastAsia="zh-CN"/>
        </w:rPr>
      </w:pPr>
      <w:r>
        <w:rPr>
          <w:rFonts w:ascii="Times New Roman" w:hAnsi="Times New Roman" w:hint="eastAsia"/>
          <w:lang w:val="en-US" w:eastAsia="zh-CN"/>
        </w:rPr>
        <w:t xml:space="preserve">The pros of Alt1 is that the measurement </w:t>
      </w:r>
      <w:r>
        <w:rPr>
          <w:rFonts w:ascii="Times New Roman" w:hAnsi="Times New Roman"/>
          <w:lang w:val="en-US" w:eastAsia="zh-CN"/>
        </w:rPr>
        <w:t xml:space="preserve">duration </w:t>
      </w:r>
      <w:r>
        <w:rPr>
          <w:rFonts w:ascii="Times New Roman" w:hAnsi="Times New Roman" w:hint="eastAsia"/>
          <w:lang w:val="en-US" w:eastAsia="zh-CN"/>
        </w:rPr>
        <w:t xml:space="preserve">and </w:t>
      </w:r>
      <w:r>
        <w:rPr>
          <w:rFonts w:ascii="Times New Roman" w:hAnsi="Times New Roman"/>
          <w:lang w:val="en-US" w:eastAsia="zh-CN"/>
        </w:rPr>
        <w:t xml:space="preserve">the corresponding </w:t>
      </w:r>
      <w:r>
        <w:rPr>
          <w:rFonts w:ascii="Times New Roman" w:hAnsi="Times New Roman" w:hint="eastAsia"/>
          <w:lang w:val="en-US" w:eastAsia="zh-CN"/>
        </w:rPr>
        <w:t xml:space="preserve">RAN4 requirement can </w:t>
      </w:r>
      <w:r>
        <w:rPr>
          <w:rFonts w:ascii="Times New Roman" w:hAnsi="Times New Roman"/>
          <w:lang w:val="en-US" w:eastAsia="zh-CN"/>
        </w:rPr>
        <w:t xml:space="preserve">simply </w:t>
      </w:r>
      <w:r>
        <w:rPr>
          <w:rFonts w:ascii="Times New Roman" w:hAnsi="Times New Roman" w:hint="eastAsia"/>
          <w:lang w:val="en-US" w:eastAsia="zh-CN"/>
        </w:rPr>
        <w:t xml:space="preserve">reuse that of RSRP, </w:t>
      </w:r>
      <w:r>
        <w:rPr>
          <w:rFonts w:ascii="Times New Roman" w:hAnsi="Times New Roman"/>
          <w:lang w:val="en-US" w:eastAsia="zh-CN"/>
        </w:rPr>
        <w:t xml:space="preserve">saying with L3 filter to obtain the average DL channel quality. </w:t>
      </w:r>
      <w:r w:rsidR="007763B0">
        <w:rPr>
          <w:rFonts w:ascii="Times New Roman" w:hAnsi="Times New Roman"/>
          <w:lang w:val="en-US" w:eastAsia="zh-CN"/>
        </w:rPr>
        <w:t xml:space="preserve">Nonetheless, </w:t>
      </w:r>
      <w:r w:rsidR="00383DD6">
        <w:rPr>
          <w:rFonts w:ascii="Times New Roman" w:hAnsi="Times New Roman"/>
          <w:lang w:val="en-US" w:eastAsia="zh-CN"/>
        </w:rPr>
        <w:t xml:space="preserve">the Alt1 solution can only provide a very long term average of the DL channel quality, which seems to be not so accurate for DL scheduling. In addition, Alt1 can not achieve unified behavior for anchor carrier and non-anchor carrier. </w:t>
      </w:r>
      <w:r w:rsidR="00096FEF">
        <w:rPr>
          <w:rFonts w:ascii="Times New Roman" w:hAnsi="Times New Roman"/>
          <w:lang w:val="en-US" w:eastAsia="zh-CN"/>
        </w:rPr>
        <w:t>Specifically,</w:t>
      </w:r>
      <w:r w:rsidR="00096FEF">
        <w:rPr>
          <w:rFonts w:ascii="Times New Roman" w:hAnsi="Times New Roman" w:hint="eastAsia"/>
          <w:lang w:val="en-US" w:eastAsia="zh-CN"/>
        </w:rPr>
        <w:t xml:space="preserve"> </w:t>
      </w:r>
      <w:r w:rsidR="00096FEF">
        <w:rPr>
          <w:rFonts w:ascii="Times New Roman" w:hAnsi="Times New Roman"/>
          <w:lang w:val="en-US" w:eastAsia="zh-CN"/>
        </w:rPr>
        <w:t>s</w:t>
      </w:r>
      <w:r w:rsidR="00F817D8" w:rsidRPr="00F817D8">
        <w:rPr>
          <w:rFonts w:ascii="Times New Roman" w:hAnsi="Times New Roman"/>
          <w:lang w:val="en-US" w:eastAsia="zh-CN"/>
        </w:rPr>
        <w:t xml:space="preserve">ince the DL channel quality reporting is used for </w:t>
      </w:r>
      <w:r w:rsidR="008D1C67">
        <w:rPr>
          <w:rFonts w:ascii="Times New Roman" w:hAnsi="Times New Roman"/>
          <w:lang w:val="en-US" w:eastAsia="zh-CN"/>
        </w:rPr>
        <w:t>N</w:t>
      </w:r>
      <w:r w:rsidR="00F817D8" w:rsidRPr="00F817D8">
        <w:rPr>
          <w:rFonts w:ascii="Times New Roman" w:hAnsi="Times New Roman"/>
          <w:lang w:val="en-US" w:eastAsia="zh-CN"/>
        </w:rPr>
        <w:t xml:space="preserve">PDCCH scheduling during random access, the reported DL channel quality should reflect </w:t>
      </w:r>
      <w:r w:rsidR="008D1C67">
        <w:rPr>
          <w:rFonts w:ascii="Times New Roman" w:hAnsi="Times New Roman"/>
          <w:lang w:val="en-US" w:eastAsia="zh-CN"/>
        </w:rPr>
        <w:t xml:space="preserve">the </w:t>
      </w:r>
      <w:r w:rsidR="00F817D8" w:rsidRPr="00F817D8">
        <w:rPr>
          <w:rFonts w:ascii="Times New Roman" w:hAnsi="Times New Roman"/>
          <w:lang w:val="en-US" w:eastAsia="zh-CN"/>
        </w:rPr>
        <w:t>channel quality of the carrier where the RACH process is actually carried out. Therefore, when the random access is initiated on the anchor carrier, the measurement should be done in anchor carrier, otherwise, it should be done in non-anchor carrier.</w:t>
      </w:r>
      <w:r w:rsidR="007804EA">
        <w:rPr>
          <w:rFonts w:ascii="Times New Roman" w:hAnsi="Times New Roman"/>
          <w:lang w:val="en-US" w:eastAsia="zh-CN"/>
        </w:rPr>
        <w:t xml:space="preserve"> </w:t>
      </w:r>
      <w:r w:rsidR="00D03498" w:rsidRPr="00682189">
        <w:rPr>
          <w:rFonts w:ascii="Times New Roman" w:hAnsi="Times New Roman"/>
          <w:lang w:val="en-US" w:eastAsia="zh-CN"/>
        </w:rPr>
        <w:t>Note that</w:t>
      </w:r>
      <w:r w:rsidR="00B70E63" w:rsidRPr="00673E8B">
        <w:rPr>
          <w:rFonts w:ascii="Times New Roman" w:hAnsi="Times New Roman"/>
          <w:lang w:val="en-US" w:eastAsia="zh-CN"/>
        </w:rPr>
        <w:t xml:space="preserve"> in non-anchor carrier, </w:t>
      </w:r>
      <w:r w:rsidR="00C73083" w:rsidRPr="00673E8B">
        <w:rPr>
          <w:rFonts w:ascii="Times New Roman" w:hAnsi="Times New Roman"/>
          <w:lang w:val="en-US" w:eastAsia="zh-CN"/>
        </w:rPr>
        <w:t>UE can only assume the NRS transmitted in certain positions after it initiates random access</w:t>
      </w:r>
      <w:r w:rsidR="00736D48" w:rsidRPr="00673E8B">
        <w:rPr>
          <w:rFonts w:ascii="Times New Roman" w:hAnsi="Times New Roman"/>
          <w:lang w:val="en-US" w:eastAsia="zh-CN"/>
        </w:rPr>
        <w:t xml:space="preserve"> [3]</w:t>
      </w:r>
      <w:r w:rsidR="00184A92" w:rsidRPr="00673E8B">
        <w:rPr>
          <w:rFonts w:ascii="Times New Roman" w:hAnsi="Times New Roman" w:hint="eastAsia"/>
          <w:lang w:val="en-US" w:eastAsia="zh-CN"/>
        </w:rPr>
        <w:t>.</w:t>
      </w:r>
      <w:r w:rsidR="007804EA">
        <w:rPr>
          <w:rFonts w:ascii="Times New Roman" w:hAnsi="Times New Roman"/>
          <w:lang w:val="en-US" w:eastAsia="zh-CN"/>
        </w:rPr>
        <w:t xml:space="preserve"> Tus</w:t>
      </w:r>
      <w:r w:rsidR="00184A92" w:rsidRPr="00673E8B">
        <w:rPr>
          <w:rFonts w:ascii="Times New Roman" w:hAnsi="Times New Roman" w:hint="eastAsia"/>
          <w:lang w:val="en-US" w:eastAsia="zh-CN"/>
        </w:rPr>
        <w:t xml:space="preserve"> </w:t>
      </w:r>
      <w:r w:rsidR="007804EA">
        <w:rPr>
          <w:rFonts w:ascii="Times New Roman" w:hAnsi="Times New Roman"/>
          <w:lang w:val="en-US" w:eastAsia="zh-CN"/>
        </w:rPr>
        <w:t xml:space="preserve">the Alt1 can be applied for anchor carrier, but can not be applied to non-anchor carrier. </w:t>
      </w:r>
    </w:p>
    <w:p w14:paraId="05001B45" w14:textId="78F38B50" w:rsidR="00593AF9" w:rsidRPr="00D03498" w:rsidRDefault="00815ABB" w:rsidP="00C27D35">
      <w:pPr>
        <w:spacing w:before="240" w:after="0"/>
        <w:rPr>
          <w:rFonts w:hint="eastAsia"/>
          <w:lang w:val="en-US" w:eastAsia="zh-CN"/>
        </w:rPr>
      </w:pPr>
      <w:r>
        <w:rPr>
          <w:rFonts w:ascii="Times New Roman" w:hAnsi="Times New Roman"/>
          <w:lang w:val="en-US" w:eastAsia="zh-CN"/>
        </w:rPr>
        <w:t>By contrast, Alt2 is able to help eNB</w:t>
      </w:r>
      <w:r w:rsidR="00184A92" w:rsidRPr="00673E8B">
        <w:rPr>
          <w:rFonts w:ascii="Times New Roman" w:hAnsi="Times New Roman"/>
          <w:lang w:val="en-US" w:eastAsia="zh-CN"/>
        </w:rPr>
        <w:t xml:space="preserve"> </w:t>
      </w:r>
      <w:r w:rsidR="007804EA">
        <w:rPr>
          <w:rFonts w:ascii="Times New Roman" w:hAnsi="Times New Roman"/>
          <w:lang w:val="en-US" w:eastAsia="zh-CN"/>
        </w:rPr>
        <w:t xml:space="preserve">obtain a relatively short term measurement for DL scheduling, and also to </w:t>
      </w:r>
      <w:r w:rsidR="00184A92" w:rsidRPr="00673E8B">
        <w:rPr>
          <w:rFonts w:ascii="Times New Roman" w:hAnsi="Times New Roman"/>
          <w:lang w:val="en-US" w:eastAsia="zh-CN"/>
        </w:rPr>
        <w:t>keep the same measurement mechanism</w:t>
      </w:r>
      <w:r w:rsidR="00736D48" w:rsidRPr="00673E8B">
        <w:rPr>
          <w:rFonts w:ascii="Times New Roman" w:hAnsi="Times New Roman"/>
          <w:lang w:val="en-US" w:eastAsia="zh-CN"/>
        </w:rPr>
        <w:t>/duration</w:t>
      </w:r>
      <w:r w:rsidR="00184A92" w:rsidRPr="00673E8B">
        <w:rPr>
          <w:rFonts w:ascii="Times New Roman" w:hAnsi="Times New Roman"/>
          <w:lang w:val="en-US" w:eastAsia="zh-CN"/>
        </w:rPr>
        <w:t xml:space="preserve"> for both anchor and non-anchor carrier</w:t>
      </w:r>
      <w:r w:rsidR="00D03498" w:rsidRPr="00673E8B">
        <w:rPr>
          <w:rFonts w:ascii="Times New Roman" w:hAnsi="Times New Roman"/>
          <w:lang w:val="en-US" w:eastAsia="zh-CN"/>
        </w:rPr>
        <w:t>.</w:t>
      </w:r>
      <w:r w:rsidR="007804EA">
        <w:rPr>
          <w:rFonts w:ascii="Times New Roman" w:hAnsi="Times New Roman"/>
          <w:lang w:val="en-US" w:eastAsia="zh-CN"/>
        </w:rPr>
        <w:t xml:space="preserve"> Nonetheless, the RAN4 performance requirement of Alt2 </w:t>
      </w:r>
      <w:r w:rsidR="00A96012">
        <w:rPr>
          <w:rFonts w:ascii="Times New Roman" w:hAnsi="Times New Roman"/>
          <w:lang w:val="en-US" w:eastAsia="zh-CN"/>
        </w:rPr>
        <w:t xml:space="preserve">needs to be carefully studied, because the duration between UE </w:t>
      </w:r>
      <w:r w:rsidR="00A96012" w:rsidRPr="00673E8B">
        <w:rPr>
          <w:rFonts w:ascii="Times New Roman" w:hAnsi="Times New Roman"/>
          <w:lang w:val="en-US" w:eastAsia="zh-CN"/>
        </w:rPr>
        <w:t xml:space="preserve">sends MSG1 and before it sends MSG3 </w:t>
      </w:r>
      <w:r w:rsidR="005F454E">
        <w:rPr>
          <w:rFonts w:ascii="Times New Roman" w:hAnsi="Times New Roman"/>
          <w:lang w:val="en-US" w:eastAsia="zh-CN"/>
        </w:rPr>
        <w:t xml:space="preserve">is variable and depends on the duration of NPDCCH and NPDSCH transmission for MSG2. </w:t>
      </w:r>
      <w:r>
        <w:rPr>
          <w:rFonts w:ascii="Times New Roman" w:hAnsi="Times New Roman"/>
          <w:lang w:val="en-US" w:eastAsia="zh-CN"/>
        </w:rPr>
        <w:t>If the RAN4 measurement requirement of Alt2 is feasible, it is slightly preferred Alt2 for determination of measurement duration.</w:t>
      </w:r>
    </w:p>
    <w:p w14:paraId="797F8205" w14:textId="104D6E5C" w:rsidR="00D03498" w:rsidRPr="00C27D35" w:rsidRDefault="00D03498" w:rsidP="00C27D35">
      <w:pPr>
        <w:spacing w:before="240" w:after="0"/>
        <w:rPr>
          <w:rFonts w:ascii="Times New Roman" w:hAnsi="Times New Roman"/>
          <w:b/>
          <w:lang w:val="en-US" w:eastAsia="zh-CN"/>
        </w:rPr>
      </w:pPr>
      <w:r w:rsidRPr="00AD7E5A">
        <w:rPr>
          <w:rFonts w:ascii="Times New Roman" w:hAnsi="Times New Roman" w:hint="eastAsia"/>
          <w:b/>
          <w:lang w:val="en-US" w:eastAsia="zh-CN"/>
        </w:rPr>
        <w:t>Proposal 3</w:t>
      </w:r>
      <w:r w:rsidR="00593AF9" w:rsidRPr="00AD7E5A">
        <w:rPr>
          <w:rFonts w:ascii="Times New Roman" w:hAnsi="Times New Roman" w:hint="eastAsia"/>
          <w:b/>
          <w:lang w:val="en-US" w:eastAsia="zh-CN"/>
        </w:rPr>
        <w:t>:</w:t>
      </w:r>
      <w:r w:rsidR="00593AF9" w:rsidRPr="00AD7E5A">
        <w:rPr>
          <w:rFonts w:ascii="Times New Roman" w:hAnsi="Times New Roman"/>
          <w:b/>
          <w:lang w:val="en-US" w:eastAsia="zh-CN"/>
        </w:rPr>
        <w:t xml:space="preserve"> </w:t>
      </w:r>
      <w:r w:rsidR="00593AF9" w:rsidRPr="00AD7E5A">
        <w:rPr>
          <w:rFonts w:ascii="Times New Roman" w:hAnsi="Times New Roman"/>
          <w:lang w:val="en-US" w:eastAsia="zh-CN"/>
        </w:rPr>
        <w:t>UE monitors the downlink channel quality reported in MSG3 b</w:t>
      </w:r>
      <w:r w:rsidR="00593AF9" w:rsidRPr="00C27D35">
        <w:rPr>
          <w:rFonts w:ascii="Times New Roman" w:hAnsi="Times New Roman"/>
          <w:lang w:val="en-US" w:eastAsia="zh-CN"/>
        </w:rPr>
        <w:t xml:space="preserve">ased on NRS. </w:t>
      </w:r>
      <w:r w:rsidR="00815ABB" w:rsidRPr="00C27D35">
        <w:rPr>
          <w:rFonts w:ascii="Times New Roman" w:hAnsi="Times New Roman"/>
          <w:lang w:val="en-US" w:eastAsia="zh-CN"/>
        </w:rPr>
        <w:t xml:space="preserve">For the measurement duration, </w:t>
      </w:r>
      <w:r w:rsidR="00815ABB" w:rsidRPr="00C27D35">
        <w:rPr>
          <w:rFonts w:ascii="Times New Roman" w:hAnsi="Times New Roman"/>
          <w:lang w:val="en-US" w:eastAsia="zh-CN"/>
        </w:rPr>
        <w:t>it is slightly preferred</w:t>
      </w:r>
      <w:r w:rsidR="00CA3FEF" w:rsidRPr="00C27D35">
        <w:rPr>
          <w:rFonts w:ascii="Times New Roman" w:hAnsi="Times New Roman"/>
          <w:lang w:val="en-US" w:eastAsia="zh-CN"/>
        </w:rPr>
        <w:t xml:space="preserve"> that, </w:t>
      </w:r>
      <w:r w:rsidRPr="00C27D35">
        <w:rPr>
          <w:rFonts w:ascii="Times New Roman" w:hAnsi="Times New Roman"/>
          <w:lang w:val="en-US" w:eastAsia="zh-CN"/>
        </w:rPr>
        <w:t>UE perform the measurement of NRS after it sends MSG1 and before it sends MSG3 during random access</w:t>
      </w:r>
      <w:r w:rsidR="00CA3FEF" w:rsidRPr="00C27D35">
        <w:rPr>
          <w:rFonts w:ascii="Times New Roman" w:hAnsi="Times New Roman"/>
          <w:lang w:val="en-US" w:eastAsia="zh-CN"/>
        </w:rPr>
        <w:t>, conditioning on the corresponding RAN4 work is feasible</w:t>
      </w:r>
      <w:r w:rsidRPr="00C27D35">
        <w:rPr>
          <w:rFonts w:ascii="Times New Roman" w:hAnsi="Times New Roman"/>
          <w:lang w:val="en-US" w:eastAsia="zh-CN"/>
        </w:rPr>
        <w:t>.</w:t>
      </w:r>
    </w:p>
    <w:p w14:paraId="2813B03B" w14:textId="32348495" w:rsidR="00F43049" w:rsidRPr="00F43049" w:rsidRDefault="00593AF9" w:rsidP="00C27D35">
      <w:pPr>
        <w:spacing w:after="0"/>
        <w:rPr>
          <w:rFonts w:hint="eastAsia"/>
          <w:lang w:val="en-US" w:eastAsia="zh-CN"/>
        </w:rPr>
      </w:pPr>
      <w:r w:rsidRPr="00593AF9">
        <w:rPr>
          <w:rFonts w:ascii="Times New Roman" w:hAnsi="Times New Roman"/>
          <w:lang w:val="en-US" w:eastAsia="zh-CN"/>
        </w:rPr>
        <w:t xml:space="preserve"> </w:t>
      </w:r>
    </w:p>
    <w:p w14:paraId="0A1E7AB1" w14:textId="3AFAC183" w:rsidR="00D25B72" w:rsidRDefault="00AA0F94" w:rsidP="00F43049">
      <w:pPr>
        <w:pStyle w:val="2"/>
        <w:numPr>
          <w:ilvl w:val="1"/>
          <w:numId w:val="31"/>
        </w:numPr>
      </w:pPr>
      <w:r>
        <w:t>Details for the hypothetical NPDCCH</w:t>
      </w:r>
    </w:p>
    <w:p w14:paraId="3C362418" w14:textId="2BABE4BE" w:rsidR="003D54E2" w:rsidRDefault="00291DB7" w:rsidP="00730EEB">
      <w:pPr>
        <w:spacing w:after="0"/>
        <w:rPr>
          <w:rFonts w:ascii="Times New Roman" w:hAnsi="Times New Roman"/>
          <w:lang w:val="en-US" w:eastAsia="zh-CN"/>
        </w:rPr>
      </w:pPr>
      <w:r>
        <w:rPr>
          <w:rFonts w:ascii="Times New Roman" w:hAnsi="Times New Roman"/>
          <w:lang w:val="en-US" w:eastAsia="zh-CN"/>
        </w:rPr>
        <w:t xml:space="preserve">In [1], the </w:t>
      </w:r>
      <w:r w:rsidR="00022DB3" w:rsidRPr="00022DB3">
        <w:rPr>
          <w:rFonts w:ascii="Times New Roman" w:hAnsi="Times New Roman"/>
          <w:lang w:val="en-US" w:eastAsia="zh-CN"/>
        </w:rPr>
        <w:t>requirements</w:t>
      </w:r>
      <w:r w:rsidR="00022DB3">
        <w:rPr>
          <w:rFonts w:ascii="Times New Roman" w:hAnsi="Times New Roman"/>
          <w:lang w:val="en-US" w:eastAsia="zh-CN"/>
        </w:rPr>
        <w:t xml:space="preserve"> </w:t>
      </w:r>
      <w:r w:rsidR="00763004" w:rsidRPr="00022DB3">
        <w:rPr>
          <w:rFonts w:ascii="Times New Roman" w:hAnsi="Times New Roman"/>
          <w:lang w:val="en-US" w:eastAsia="zh-CN"/>
        </w:rPr>
        <w:t>for Category NB1 UE</w:t>
      </w:r>
      <w:r w:rsidR="00763004">
        <w:rPr>
          <w:rFonts w:ascii="Times New Roman" w:hAnsi="Times New Roman"/>
          <w:lang w:val="en-US" w:eastAsia="zh-CN"/>
        </w:rPr>
        <w:t xml:space="preserve"> to</w:t>
      </w:r>
      <w:r w:rsidR="00022DB3" w:rsidRPr="00022DB3">
        <w:rPr>
          <w:rFonts w:ascii="Times New Roman" w:hAnsi="Times New Roman"/>
          <w:lang w:val="en-US" w:eastAsia="zh-CN"/>
        </w:rPr>
        <w:t xml:space="preserve"> perform radio link monitoring </w:t>
      </w:r>
      <w:r w:rsidR="00022DB3">
        <w:rPr>
          <w:rFonts w:ascii="Times New Roman" w:hAnsi="Times New Roman"/>
          <w:lang w:val="en-US" w:eastAsia="zh-CN"/>
        </w:rPr>
        <w:t xml:space="preserve">is defined, where hypothetical NPDCCH with transmission parameters </w:t>
      </w:r>
      <w:r w:rsidR="00763004">
        <w:rPr>
          <w:rFonts w:ascii="Times New Roman" w:hAnsi="Times New Roman"/>
          <w:lang w:val="en-US" w:eastAsia="zh-CN"/>
        </w:rPr>
        <w:t xml:space="preserve">given </w:t>
      </w:r>
      <w:r w:rsidR="00022DB3">
        <w:rPr>
          <w:rFonts w:ascii="Times New Roman" w:hAnsi="Times New Roman"/>
          <w:lang w:val="en-US" w:eastAsia="zh-CN"/>
        </w:rPr>
        <w:t xml:space="preserve">in Table 1 is used to define the downlink channel quality indicator </w:t>
      </w:r>
      <w:r w:rsidR="00022DB3" w:rsidRPr="00022DB3">
        <w:rPr>
          <w:rFonts w:ascii="Times New Roman" w:hAnsi="Times New Roman"/>
          <w:lang w:val="en-US" w:eastAsia="zh-CN"/>
        </w:rPr>
        <w:t>Q</w:t>
      </w:r>
      <w:r w:rsidR="00022DB3" w:rsidRPr="00022DB3">
        <w:rPr>
          <w:rFonts w:ascii="Times New Roman" w:hAnsi="Times New Roman"/>
          <w:vertAlign w:val="subscript"/>
          <w:lang w:val="en-US" w:eastAsia="zh-CN"/>
        </w:rPr>
        <w:t xml:space="preserve">in_NB-IoT </w:t>
      </w:r>
      <w:r w:rsidR="00022DB3">
        <w:rPr>
          <w:rFonts w:ascii="Times New Roman" w:hAnsi="Times New Roman"/>
          <w:vertAlign w:val="subscript"/>
          <w:lang w:val="en-US" w:eastAsia="zh-CN"/>
        </w:rPr>
        <w:t xml:space="preserve"> </w:t>
      </w:r>
      <w:r w:rsidR="00022DB3" w:rsidRPr="00022DB3">
        <w:rPr>
          <w:rFonts w:ascii="Times New Roman" w:hAnsi="Times New Roman"/>
          <w:lang w:val="en-US" w:eastAsia="zh-CN"/>
        </w:rPr>
        <w:t>and Q</w:t>
      </w:r>
      <w:r w:rsidR="00022DB3" w:rsidRPr="00022DB3">
        <w:rPr>
          <w:rFonts w:ascii="Times New Roman" w:hAnsi="Times New Roman"/>
          <w:vertAlign w:val="subscript"/>
          <w:lang w:val="en-US" w:eastAsia="zh-CN"/>
        </w:rPr>
        <w:t>out_NB-IoT</w:t>
      </w:r>
      <w:r w:rsidR="00763004">
        <w:rPr>
          <w:rFonts w:ascii="Times New Roman" w:hAnsi="Times New Roman"/>
          <w:lang w:val="en-US" w:eastAsia="zh-CN"/>
        </w:rPr>
        <w:t xml:space="preserve">. This hypothetical NPDCCH can be reused for DL channel quality reporting. Since UE has to report the repetition time it needs to for NPDCCH transmission according to current DL channel condition, the </w:t>
      </w:r>
      <w:r w:rsidR="00DD2475" w:rsidRPr="00DD2475">
        <w:rPr>
          <w:rFonts w:ascii="Times New Roman" w:hAnsi="Times New Roman"/>
          <w:i/>
          <w:lang w:val="en-US" w:eastAsia="zh-CN"/>
        </w:rPr>
        <w:t>“</w:t>
      </w:r>
      <w:r w:rsidR="00763004" w:rsidRPr="00DD2475">
        <w:rPr>
          <w:rFonts w:ascii="Times New Roman" w:hAnsi="Times New Roman"/>
          <w:i/>
          <w:lang w:val="en-US" w:eastAsia="zh-CN"/>
        </w:rPr>
        <w:t>Maximum NPDCCH Repetition level</w:t>
      </w:r>
      <w:r w:rsidR="00DD2475" w:rsidRPr="00DD2475">
        <w:rPr>
          <w:rFonts w:ascii="Times New Roman" w:hAnsi="Times New Roman"/>
          <w:i/>
          <w:lang w:val="en-US" w:eastAsia="zh-CN"/>
        </w:rPr>
        <w:t>”</w:t>
      </w:r>
      <w:r w:rsidR="00DD2475">
        <w:rPr>
          <w:rFonts w:ascii="Times New Roman" w:hAnsi="Times New Roman"/>
          <w:lang w:val="en-US" w:eastAsia="zh-CN"/>
        </w:rPr>
        <w:t xml:space="preserve"> can be left out. </w:t>
      </w:r>
    </w:p>
    <w:p w14:paraId="05AB21CA" w14:textId="77777777" w:rsidR="00DD2475" w:rsidRDefault="00DD2475" w:rsidP="00730EEB">
      <w:pPr>
        <w:spacing w:after="0"/>
        <w:rPr>
          <w:rFonts w:ascii="Times New Roman" w:hAnsi="Times New Roman"/>
          <w:lang w:val="en-US" w:eastAsia="zh-CN"/>
        </w:rPr>
      </w:pPr>
    </w:p>
    <w:p w14:paraId="113BE899" w14:textId="77777777" w:rsidR="00DD2475" w:rsidRPr="00DD2475" w:rsidRDefault="00DD2475" w:rsidP="00730EEB">
      <w:pPr>
        <w:spacing w:after="0"/>
        <w:rPr>
          <w:rFonts w:ascii="Times New Roman" w:hAnsi="Times New Roman"/>
          <w:lang w:eastAsia="zh-CN"/>
        </w:rPr>
      </w:pPr>
    </w:p>
    <w:p w14:paraId="72C7626D" w14:textId="49289F22" w:rsidR="00DD2475" w:rsidRPr="00DD2475" w:rsidRDefault="00DD2475" w:rsidP="00DD2475">
      <w:pPr>
        <w:pStyle w:val="a7"/>
        <w:keepNext/>
        <w:jc w:val="center"/>
        <w:rPr>
          <w:rFonts w:ascii="Times New Roman" w:hAnsi="Times New Roman"/>
          <w:sz w:val="18"/>
        </w:rPr>
      </w:pPr>
      <w:r w:rsidRPr="00DD2475">
        <w:rPr>
          <w:rFonts w:ascii="Times New Roman" w:hAnsi="Times New Roman"/>
          <w:sz w:val="18"/>
        </w:rPr>
        <w:lastRenderedPageBreak/>
        <w:t xml:space="preserve">Table 1: </w:t>
      </w:r>
      <w:r w:rsidRPr="00DD2475">
        <w:rPr>
          <w:rFonts w:ascii="Times New Roman" w:eastAsia="?? ??" w:hAnsi="Times New Roman"/>
          <w:sz w:val="18"/>
        </w:rPr>
        <w:t>Table 7.23.2-1 NPDCCH transmission parameters for out-of-sync</w:t>
      </w:r>
      <w:r w:rsidRPr="00DD2475">
        <w:rPr>
          <w:rFonts w:ascii="Times New Roman" w:hAnsi="Times New Roman"/>
          <w:sz w:val="18"/>
          <w:lang w:eastAsia="zh-CN"/>
        </w:rPr>
        <w:t xml:space="preserve"> and in-sync for Category NB1 UE, 3GPP 36.133</w:t>
      </w:r>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DD2475" w:rsidRPr="009261A9" w14:paraId="5ECD3652" w14:textId="77777777" w:rsidTr="00DD2475">
        <w:trPr>
          <w:jc w:val="center"/>
        </w:trPr>
        <w:tc>
          <w:tcPr>
            <w:tcW w:w="3235" w:type="dxa"/>
            <w:shd w:val="clear" w:color="auto" w:fill="D0CECE"/>
          </w:tcPr>
          <w:p w14:paraId="3D1D3D34" w14:textId="77777777" w:rsidR="00DD2475" w:rsidRPr="00DD2475" w:rsidRDefault="00DD2475" w:rsidP="00DD2475">
            <w:pPr>
              <w:pStyle w:val="TAH"/>
              <w:rPr>
                <w:rFonts w:ascii="Times New Roman" w:hAnsi="Times New Roman"/>
                <w:lang w:eastAsia="ko-KR"/>
              </w:rPr>
            </w:pPr>
            <w:r w:rsidRPr="00DD2475">
              <w:rPr>
                <w:rFonts w:ascii="Times New Roman" w:hAnsi="Times New Roman"/>
                <w:lang w:eastAsia="ko-KR"/>
              </w:rPr>
              <w:t>Attribute</w:t>
            </w:r>
          </w:p>
        </w:tc>
        <w:tc>
          <w:tcPr>
            <w:tcW w:w="3060" w:type="dxa"/>
            <w:shd w:val="clear" w:color="auto" w:fill="D0CECE"/>
          </w:tcPr>
          <w:p w14:paraId="25C1CBEF" w14:textId="77777777" w:rsidR="00DD2475" w:rsidRPr="00DD2475" w:rsidRDefault="00DD2475" w:rsidP="00DD2475">
            <w:pPr>
              <w:pStyle w:val="TAH"/>
              <w:rPr>
                <w:rFonts w:ascii="Times New Roman" w:eastAsia="MS Mincho" w:hAnsi="Times New Roman"/>
                <w:lang w:eastAsia="ja-JP"/>
              </w:rPr>
            </w:pPr>
            <w:r w:rsidRPr="00DD2475">
              <w:rPr>
                <w:rFonts w:ascii="Times New Roman" w:eastAsia="MS Mincho" w:hAnsi="Times New Roman"/>
                <w:lang w:eastAsia="ja-JP"/>
              </w:rPr>
              <w:t>Out-of-sync</w:t>
            </w:r>
          </w:p>
        </w:tc>
        <w:tc>
          <w:tcPr>
            <w:tcW w:w="3150" w:type="dxa"/>
            <w:shd w:val="clear" w:color="auto" w:fill="D0CECE"/>
          </w:tcPr>
          <w:p w14:paraId="16B953B6" w14:textId="77777777" w:rsidR="00DD2475" w:rsidRPr="00DD2475" w:rsidRDefault="00DD2475" w:rsidP="00DD2475">
            <w:pPr>
              <w:pStyle w:val="TAH"/>
              <w:rPr>
                <w:rFonts w:ascii="Times New Roman" w:eastAsia="MS Mincho" w:hAnsi="Times New Roman"/>
                <w:lang w:eastAsia="ja-JP"/>
              </w:rPr>
            </w:pPr>
            <w:r w:rsidRPr="00DD2475">
              <w:rPr>
                <w:rFonts w:ascii="Times New Roman" w:eastAsia="MS Mincho" w:hAnsi="Times New Roman"/>
                <w:lang w:eastAsia="ja-JP"/>
              </w:rPr>
              <w:t>In-sync</w:t>
            </w:r>
          </w:p>
        </w:tc>
      </w:tr>
      <w:tr w:rsidR="00DD2475" w:rsidRPr="009261A9" w14:paraId="2F1D1757" w14:textId="77777777" w:rsidTr="00DD2475">
        <w:trPr>
          <w:trHeight w:val="201"/>
          <w:jc w:val="center"/>
        </w:trPr>
        <w:tc>
          <w:tcPr>
            <w:tcW w:w="3235" w:type="dxa"/>
            <w:shd w:val="clear" w:color="auto" w:fill="auto"/>
          </w:tcPr>
          <w:p w14:paraId="01A9D364"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DCI format</w:t>
            </w:r>
          </w:p>
        </w:tc>
        <w:tc>
          <w:tcPr>
            <w:tcW w:w="3060" w:type="dxa"/>
            <w:shd w:val="clear" w:color="auto" w:fill="auto"/>
          </w:tcPr>
          <w:p w14:paraId="6B1F5082"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Format N1</w:t>
            </w:r>
          </w:p>
        </w:tc>
        <w:tc>
          <w:tcPr>
            <w:tcW w:w="3150" w:type="dxa"/>
          </w:tcPr>
          <w:p w14:paraId="2B607960"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 xml:space="preserve">Format N1 </w:t>
            </w:r>
          </w:p>
        </w:tc>
      </w:tr>
      <w:tr w:rsidR="00DD2475" w:rsidRPr="009261A9" w14:paraId="73626436" w14:textId="77777777" w:rsidTr="00DD2475">
        <w:trPr>
          <w:trHeight w:val="201"/>
          <w:jc w:val="center"/>
        </w:trPr>
        <w:tc>
          <w:tcPr>
            <w:tcW w:w="3235" w:type="dxa"/>
            <w:shd w:val="clear" w:color="auto" w:fill="auto"/>
          </w:tcPr>
          <w:p w14:paraId="0A1538AE"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Number of information bits</w:t>
            </w:r>
          </w:p>
        </w:tc>
        <w:tc>
          <w:tcPr>
            <w:tcW w:w="3060" w:type="dxa"/>
            <w:shd w:val="clear" w:color="auto" w:fill="auto"/>
          </w:tcPr>
          <w:p w14:paraId="6B2C170B"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23 bits</w:t>
            </w:r>
          </w:p>
        </w:tc>
        <w:tc>
          <w:tcPr>
            <w:tcW w:w="3150" w:type="dxa"/>
          </w:tcPr>
          <w:p w14:paraId="157CE4CE"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23 bits</w:t>
            </w:r>
          </w:p>
        </w:tc>
      </w:tr>
      <w:tr w:rsidR="00DD2475" w:rsidRPr="009261A9" w14:paraId="7FC94B75" w14:textId="77777777" w:rsidTr="00DD2475">
        <w:trPr>
          <w:trHeight w:val="201"/>
          <w:jc w:val="center"/>
        </w:trPr>
        <w:tc>
          <w:tcPr>
            <w:tcW w:w="3235" w:type="dxa"/>
            <w:shd w:val="clear" w:color="auto" w:fill="auto"/>
          </w:tcPr>
          <w:p w14:paraId="20AB605C"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System Bandwidth</w:t>
            </w:r>
          </w:p>
        </w:tc>
        <w:tc>
          <w:tcPr>
            <w:tcW w:w="3060" w:type="dxa"/>
            <w:shd w:val="clear" w:color="auto" w:fill="auto"/>
          </w:tcPr>
          <w:p w14:paraId="699C5CE5"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200kHz</w:t>
            </w:r>
          </w:p>
        </w:tc>
        <w:tc>
          <w:tcPr>
            <w:tcW w:w="3150" w:type="dxa"/>
          </w:tcPr>
          <w:p w14:paraId="2EA4B53A"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200kHz</w:t>
            </w:r>
          </w:p>
        </w:tc>
      </w:tr>
      <w:tr w:rsidR="00DD2475" w:rsidRPr="009261A9" w14:paraId="1310FAB6" w14:textId="77777777" w:rsidTr="00DD2475">
        <w:trPr>
          <w:trHeight w:val="201"/>
          <w:jc w:val="center"/>
        </w:trPr>
        <w:tc>
          <w:tcPr>
            <w:tcW w:w="3235" w:type="dxa"/>
            <w:shd w:val="clear" w:color="auto" w:fill="auto"/>
          </w:tcPr>
          <w:p w14:paraId="6860BC17"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Antenna configuration</w:t>
            </w:r>
          </w:p>
        </w:tc>
        <w:tc>
          <w:tcPr>
            <w:tcW w:w="3060" w:type="dxa"/>
            <w:shd w:val="clear" w:color="auto" w:fill="auto"/>
          </w:tcPr>
          <w:p w14:paraId="621CB078"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2x1</w:t>
            </w:r>
          </w:p>
        </w:tc>
        <w:tc>
          <w:tcPr>
            <w:tcW w:w="3150" w:type="dxa"/>
          </w:tcPr>
          <w:p w14:paraId="01AADDF0"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 xml:space="preserve">2x1 </w:t>
            </w:r>
          </w:p>
        </w:tc>
      </w:tr>
      <w:tr w:rsidR="00DD2475" w:rsidRPr="009261A9" w14:paraId="6AF4B3AE" w14:textId="77777777" w:rsidTr="00DD2475">
        <w:trPr>
          <w:trHeight w:val="201"/>
          <w:jc w:val="center"/>
        </w:trPr>
        <w:tc>
          <w:tcPr>
            <w:tcW w:w="3235" w:type="dxa"/>
            <w:shd w:val="clear" w:color="auto" w:fill="auto"/>
          </w:tcPr>
          <w:p w14:paraId="0D6EC647" w14:textId="77777777" w:rsidR="00DD2475" w:rsidRPr="00DD2475" w:rsidRDefault="00DD2475" w:rsidP="00DD2475">
            <w:pPr>
              <w:pStyle w:val="TAL"/>
              <w:rPr>
                <w:rFonts w:ascii="Times New Roman" w:eastAsia="?? ??" w:hAnsi="Times New Roman"/>
              </w:rPr>
            </w:pPr>
            <w:r w:rsidRPr="00DD2475">
              <w:rPr>
                <w:rFonts w:ascii="Times New Roman" w:eastAsia="?? ??" w:hAnsi="Times New Roman"/>
              </w:rPr>
              <w:t>Maximum NPDCCH Repetition level</w:t>
            </w:r>
          </w:p>
        </w:tc>
        <w:tc>
          <w:tcPr>
            <w:tcW w:w="3060" w:type="dxa"/>
            <w:shd w:val="clear" w:color="auto" w:fill="auto"/>
          </w:tcPr>
          <w:p w14:paraId="6DB95813" w14:textId="77777777" w:rsidR="00DD2475" w:rsidRPr="00DD2475" w:rsidRDefault="00DD2475" w:rsidP="00DD2475">
            <w:pPr>
              <w:pStyle w:val="TAL"/>
              <w:rPr>
                <w:rFonts w:ascii="Times New Roman" w:eastAsia="MS Mincho" w:hAnsi="Times New Roman"/>
                <w:lang w:eastAsia="ja-JP"/>
              </w:rPr>
            </w:pPr>
            <w:r w:rsidRPr="00DD2475">
              <w:rPr>
                <w:rFonts w:ascii="Times New Roman" w:eastAsia="MS Mincho" w:hAnsi="Times New Roman"/>
                <w:lang w:eastAsia="ja-JP"/>
              </w:rPr>
              <w:t>R</w:t>
            </w:r>
            <w:r w:rsidRPr="00DD2475">
              <w:rPr>
                <w:rFonts w:ascii="Times New Roman" w:eastAsia="MS Mincho" w:hAnsi="Times New Roman"/>
                <w:vertAlign w:val="subscript"/>
                <w:lang w:eastAsia="ja-JP"/>
              </w:rPr>
              <w:t>max</w:t>
            </w:r>
            <w:r w:rsidRPr="00DD2475">
              <w:rPr>
                <w:rFonts w:ascii="Times New Roman" w:eastAsia="MS Mincho" w:hAnsi="Times New Roman"/>
                <w:vertAlign w:val="superscript"/>
                <w:lang w:eastAsia="ja-JP"/>
              </w:rPr>
              <w:t>Note1</w:t>
            </w:r>
          </w:p>
        </w:tc>
        <w:tc>
          <w:tcPr>
            <w:tcW w:w="3150" w:type="dxa"/>
          </w:tcPr>
          <w:p w14:paraId="7A74B946" w14:textId="77777777" w:rsidR="00DD2475" w:rsidRPr="00DD2475" w:rsidRDefault="00DD2475" w:rsidP="00DD2475">
            <w:pPr>
              <w:pStyle w:val="TAL"/>
              <w:rPr>
                <w:rFonts w:ascii="Times New Roman" w:eastAsia="MS Mincho" w:hAnsi="Times New Roman"/>
                <w:lang w:eastAsia="ja-JP"/>
              </w:rPr>
            </w:pPr>
            <w:r w:rsidRPr="00DD2475">
              <w:rPr>
                <w:rFonts w:ascii="Times New Roman" w:eastAsia="MS Mincho" w:hAnsi="Times New Roman"/>
                <w:lang w:eastAsia="ja-JP"/>
              </w:rPr>
              <w:t>R</w:t>
            </w:r>
            <w:r w:rsidRPr="00DD2475">
              <w:rPr>
                <w:rFonts w:ascii="Times New Roman" w:eastAsia="MS Mincho" w:hAnsi="Times New Roman"/>
                <w:vertAlign w:val="subscript"/>
                <w:lang w:eastAsia="ja-JP"/>
              </w:rPr>
              <w:t>max</w:t>
            </w:r>
            <w:r w:rsidRPr="00DD2475">
              <w:rPr>
                <w:rFonts w:ascii="Times New Roman" w:eastAsia="MS Mincho" w:hAnsi="Times New Roman"/>
                <w:lang w:eastAsia="ja-JP"/>
              </w:rPr>
              <w:t>/4</w:t>
            </w:r>
            <w:r w:rsidRPr="00DD2475">
              <w:rPr>
                <w:rFonts w:ascii="Times New Roman" w:eastAsia="MS Mincho" w:hAnsi="Times New Roman"/>
                <w:vertAlign w:val="superscript"/>
                <w:lang w:eastAsia="ja-JP"/>
              </w:rPr>
              <w:t xml:space="preserve"> Note1</w:t>
            </w:r>
          </w:p>
        </w:tc>
      </w:tr>
      <w:tr w:rsidR="00DD2475" w:rsidRPr="009261A9" w14:paraId="0997D438" w14:textId="77777777" w:rsidTr="00DD2475">
        <w:trPr>
          <w:jc w:val="center"/>
        </w:trPr>
        <w:tc>
          <w:tcPr>
            <w:tcW w:w="3235" w:type="dxa"/>
            <w:shd w:val="clear" w:color="auto" w:fill="auto"/>
          </w:tcPr>
          <w:p w14:paraId="489E00CA"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Aggregation level</w:t>
            </w:r>
          </w:p>
        </w:tc>
        <w:tc>
          <w:tcPr>
            <w:tcW w:w="3060" w:type="dxa"/>
            <w:shd w:val="clear" w:color="auto" w:fill="auto"/>
          </w:tcPr>
          <w:p w14:paraId="7091127B"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rPr>
              <w:t>2</w:t>
            </w:r>
          </w:p>
        </w:tc>
        <w:tc>
          <w:tcPr>
            <w:tcW w:w="3150" w:type="dxa"/>
          </w:tcPr>
          <w:p w14:paraId="087EF55E"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rPr>
              <w:t>2</w:t>
            </w:r>
          </w:p>
        </w:tc>
      </w:tr>
      <w:tr w:rsidR="00DD2475" w:rsidRPr="009261A9" w14:paraId="7C32CA8D" w14:textId="77777777" w:rsidTr="00DD2475">
        <w:trPr>
          <w:jc w:val="center"/>
        </w:trPr>
        <w:tc>
          <w:tcPr>
            <w:tcW w:w="3235" w:type="dxa"/>
            <w:shd w:val="clear" w:color="auto" w:fill="auto"/>
          </w:tcPr>
          <w:p w14:paraId="20B51D3F" w14:textId="77777777" w:rsidR="00DD2475" w:rsidRPr="00DD2475" w:rsidRDefault="00DD2475" w:rsidP="00DD2475">
            <w:pPr>
              <w:pStyle w:val="TAL"/>
              <w:rPr>
                <w:rFonts w:ascii="Times New Roman" w:eastAsia="?? ??" w:hAnsi="Times New Roman"/>
              </w:rPr>
            </w:pPr>
            <w:r w:rsidRPr="00DD2475">
              <w:rPr>
                <w:rFonts w:ascii="Times New Roman" w:eastAsia="?? ??" w:hAnsi="Times New Roman"/>
              </w:rPr>
              <w:t>DRX</w:t>
            </w:r>
          </w:p>
        </w:tc>
        <w:tc>
          <w:tcPr>
            <w:tcW w:w="3060" w:type="dxa"/>
            <w:shd w:val="clear" w:color="auto" w:fill="auto"/>
          </w:tcPr>
          <w:p w14:paraId="5F2FB681" w14:textId="77777777" w:rsidR="00DD2475" w:rsidRPr="00DD2475" w:rsidRDefault="00DD2475" w:rsidP="00DD2475">
            <w:pPr>
              <w:pStyle w:val="TAL"/>
              <w:rPr>
                <w:rFonts w:ascii="Times New Roman" w:eastAsia="?? ??" w:hAnsi="Times New Roman"/>
              </w:rPr>
            </w:pPr>
            <w:r w:rsidRPr="00DD2475">
              <w:rPr>
                <w:rFonts w:ascii="Times New Roman" w:eastAsia="?? ??" w:hAnsi="Times New Roman"/>
              </w:rPr>
              <w:t>OFF</w:t>
            </w:r>
          </w:p>
        </w:tc>
        <w:tc>
          <w:tcPr>
            <w:tcW w:w="3150" w:type="dxa"/>
          </w:tcPr>
          <w:p w14:paraId="44794AAE" w14:textId="77777777" w:rsidR="00DD2475" w:rsidRPr="00DD2475" w:rsidRDefault="00DD2475" w:rsidP="00DD2475">
            <w:pPr>
              <w:pStyle w:val="TAL"/>
              <w:rPr>
                <w:rFonts w:ascii="Times New Roman" w:eastAsia="?? ??" w:hAnsi="Times New Roman"/>
              </w:rPr>
            </w:pPr>
            <w:r w:rsidRPr="00DD2475">
              <w:rPr>
                <w:rFonts w:ascii="Times New Roman" w:eastAsia="?? ??" w:hAnsi="Times New Roman"/>
              </w:rPr>
              <w:t>OFF</w:t>
            </w:r>
          </w:p>
        </w:tc>
      </w:tr>
      <w:tr w:rsidR="00DD2475" w:rsidRPr="009261A9" w14:paraId="3FC7E5CB" w14:textId="77777777" w:rsidTr="00DD2475">
        <w:trPr>
          <w:jc w:val="center"/>
        </w:trPr>
        <w:tc>
          <w:tcPr>
            <w:tcW w:w="9445" w:type="dxa"/>
            <w:gridSpan w:val="3"/>
            <w:shd w:val="clear" w:color="auto" w:fill="auto"/>
          </w:tcPr>
          <w:p w14:paraId="43917F27" w14:textId="77777777" w:rsidR="00DD2475" w:rsidRPr="00DD2475" w:rsidRDefault="00DD2475" w:rsidP="005B39B7">
            <w:pPr>
              <w:pStyle w:val="TAN"/>
              <w:rPr>
                <w:rFonts w:ascii="Times New Roman" w:eastAsia="MS Mincho" w:hAnsi="Times New Roman"/>
                <w:lang w:eastAsia="ja-JP"/>
              </w:rPr>
            </w:pPr>
            <w:r w:rsidRPr="00DD2475">
              <w:rPr>
                <w:rFonts w:ascii="Times New Roman" w:eastAsia="MS Mincho" w:hAnsi="Times New Roman"/>
                <w:lang w:eastAsia="ja-JP"/>
              </w:rPr>
              <w:t>NOTE 1:</w:t>
            </w:r>
            <w:r w:rsidRPr="00DD2475">
              <w:rPr>
                <w:rFonts w:ascii="Times New Roman" w:eastAsia="MS Mincho" w:hAnsi="Times New Roman"/>
                <w:lang w:eastAsia="ja-JP"/>
              </w:rPr>
              <w:tab/>
              <w:t>R</w:t>
            </w:r>
            <w:r w:rsidRPr="00DD2475">
              <w:rPr>
                <w:rFonts w:ascii="Times New Roman" w:eastAsia="MS Mincho" w:hAnsi="Times New Roman"/>
                <w:vertAlign w:val="subscript"/>
                <w:lang w:eastAsia="ja-JP"/>
              </w:rPr>
              <w:t>max</w:t>
            </w:r>
            <w:r w:rsidRPr="00DD2475">
              <w:rPr>
                <w:rFonts w:ascii="Times New Roman" w:eastAsia="MS Mincho" w:hAnsi="Times New Roman"/>
                <w:lang w:eastAsia="ja-JP"/>
              </w:rPr>
              <w:t xml:space="preserve"> is a configurable parameter defined in TS 36.331[2].</w:t>
            </w:r>
          </w:p>
        </w:tc>
      </w:tr>
    </w:tbl>
    <w:p w14:paraId="1A497302" w14:textId="5990ABF2" w:rsidR="00FD51FE" w:rsidRDefault="00FD51FE" w:rsidP="00935B4C">
      <w:pPr>
        <w:tabs>
          <w:tab w:val="right" w:pos="9641"/>
        </w:tabs>
        <w:rPr>
          <w:rFonts w:ascii="Times New Roman" w:hAnsi="Times New Roman"/>
          <w:b/>
          <w:lang w:eastAsia="zh-CN"/>
        </w:rPr>
      </w:pPr>
    </w:p>
    <w:p w14:paraId="37681F7E" w14:textId="2CF37654" w:rsidR="00DD2475" w:rsidRDefault="00DD2475" w:rsidP="00935B4C">
      <w:pPr>
        <w:tabs>
          <w:tab w:val="right" w:pos="9641"/>
        </w:tabs>
        <w:rPr>
          <w:rFonts w:ascii="Times New Roman" w:hAnsi="Times New Roman"/>
          <w:b/>
          <w:lang w:eastAsia="zh-CN"/>
        </w:rPr>
      </w:pPr>
      <w:r>
        <w:rPr>
          <w:rFonts w:ascii="Times New Roman" w:hAnsi="Times New Roman" w:hint="eastAsia"/>
          <w:b/>
          <w:lang w:eastAsia="zh-CN"/>
        </w:rPr>
        <w:t>Proposal</w:t>
      </w:r>
      <w:r w:rsidR="00D03498">
        <w:rPr>
          <w:rFonts w:ascii="Times New Roman" w:hAnsi="Times New Roman"/>
          <w:b/>
          <w:lang w:eastAsia="zh-CN"/>
        </w:rPr>
        <w:t xml:space="preserve"> 4</w:t>
      </w:r>
      <w:r>
        <w:rPr>
          <w:rFonts w:ascii="Times New Roman" w:hAnsi="Times New Roman" w:hint="eastAsia"/>
          <w:b/>
          <w:lang w:eastAsia="zh-CN"/>
        </w:rPr>
        <w:t xml:space="preserve">: </w:t>
      </w:r>
    </w:p>
    <w:p w14:paraId="3FA19AE2" w14:textId="77777777" w:rsidR="00DD2475" w:rsidRPr="00E04DBE" w:rsidRDefault="00DD2475" w:rsidP="00DD2475">
      <w:pPr>
        <w:numPr>
          <w:ilvl w:val="0"/>
          <w:numId w:val="44"/>
        </w:numPr>
        <w:spacing w:after="0"/>
        <w:jc w:val="left"/>
        <w:rPr>
          <w:rFonts w:ascii="Times New Roman" w:hAnsi="Times New Roman"/>
          <w:lang w:val="en-US" w:eastAsia="x-none"/>
        </w:rPr>
      </w:pPr>
      <w:r w:rsidRPr="00E04DBE">
        <w:rPr>
          <w:rFonts w:ascii="Times New Roman" w:hAnsi="Times New Roman"/>
          <w:lang w:val="en-US" w:eastAsia="x-none"/>
        </w:rPr>
        <w:t>The downlink channel quality of NB-IoT UE is reported in MSG 3</w:t>
      </w:r>
    </w:p>
    <w:p w14:paraId="35BFA2AC" w14:textId="77777777" w:rsidR="00DD2475" w:rsidRPr="00E04DBE" w:rsidRDefault="00DD2475" w:rsidP="00DD2475">
      <w:pPr>
        <w:numPr>
          <w:ilvl w:val="1"/>
          <w:numId w:val="44"/>
        </w:numPr>
        <w:spacing w:after="0"/>
        <w:jc w:val="left"/>
        <w:rPr>
          <w:rFonts w:ascii="Times New Roman" w:hAnsi="Times New Roman"/>
          <w:lang w:val="en-US" w:eastAsia="x-none"/>
        </w:rPr>
      </w:pPr>
      <w:r w:rsidRPr="00E04DBE">
        <w:rPr>
          <w:rFonts w:ascii="Times New Roman" w:hAnsi="Times New Roman"/>
          <w:lang w:val="en-US" w:eastAsia="x-none"/>
        </w:rPr>
        <w:t>The downlink channel quality is denoted as the repetition number that the UE needs to decode hypothetical NPDCCH with BLER of 1%</w:t>
      </w:r>
    </w:p>
    <w:p w14:paraId="13D080C5" w14:textId="440FB897" w:rsidR="00DD2475" w:rsidRDefault="00DD2475" w:rsidP="00DD2475">
      <w:pPr>
        <w:numPr>
          <w:ilvl w:val="2"/>
          <w:numId w:val="44"/>
        </w:numPr>
        <w:spacing w:after="0"/>
        <w:jc w:val="left"/>
        <w:rPr>
          <w:rFonts w:ascii="Times New Roman" w:hAnsi="Times New Roman"/>
          <w:lang w:val="en-US" w:eastAsia="x-none"/>
        </w:rPr>
      </w:pPr>
      <w:r>
        <w:rPr>
          <w:rFonts w:ascii="Times New Roman" w:hAnsi="Times New Roman"/>
          <w:lang w:val="en-US" w:eastAsia="x-none"/>
        </w:rPr>
        <w:t>T</w:t>
      </w:r>
      <w:r w:rsidRPr="00E04DBE">
        <w:rPr>
          <w:rFonts w:ascii="Times New Roman" w:hAnsi="Times New Roman"/>
          <w:lang w:val="en-US" w:eastAsia="x-none"/>
        </w:rPr>
        <w:t>he details for hypothetical NPDCCH</w:t>
      </w:r>
      <w:r>
        <w:rPr>
          <w:rFonts w:ascii="Times New Roman" w:hAnsi="Times New Roman"/>
          <w:lang w:val="en-US" w:eastAsia="x-none"/>
        </w:rPr>
        <w:t xml:space="preserve"> is given as </w:t>
      </w:r>
    </w:p>
    <w:p w14:paraId="69C68842" w14:textId="31EC7508" w:rsidR="00DD2475" w:rsidRDefault="00DD2475" w:rsidP="00DD2475">
      <w:pPr>
        <w:pStyle w:val="a7"/>
        <w:keepNext/>
      </w:pPr>
    </w:p>
    <w:tbl>
      <w:tblPr>
        <w:tblW w:w="62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tblGrid>
      <w:tr w:rsidR="00DD2475" w:rsidRPr="00DD2475" w14:paraId="67B37918" w14:textId="77777777" w:rsidTr="00DD2475">
        <w:trPr>
          <w:jc w:val="center"/>
        </w:trPr>
        <w:tc>
          <w:tcPr>
            <w:tcW w:w="3235" w:type="dxa"/>
            <w:shd w:val="clear" w:color="auto" w:fill="D0CECE"/>
          </w:tcPr>
          <w:p w14:paraId="546BBE9B" w14:textId="77777777" w:rsidR="00DD2475" w:rsidRPr="00DD2475" w:rsidRDefault="00DD2475" w:rsidP="00DD2475">
            <w:pPr>
              <w:pStyle w:val="TAH"/>
              <w:rPr>
                <w:rFonts w:ascii="Times New Roman" w:hAnsi="Times New Roman"/>
                <w:lang w:eastAsia="ko-KR"/>
              </w:rPr>
            </w:pPr>
            <w:r w:rsidRPr="00DD2475">
              <w:rPr>
                <w:rFonts w:ascii="Times New Roman" w:hAnsi="Times New Roman"/>
                <w:lang w:eastAsia="ko-KR"/>
              </w:rPr>
              <w:t>Attribute</w:t>
            </w:r>
          </w:p>
        </w:tc>
        <w:tc>
          <w:tcPr>
            <w:tcW w:w="3060" w:type="dxa"/>
            <w:shd w:val="clear" w:color="auto" w:fill="D0CECE"/>
          </w:tcPr>
          <w:p w14:paraId="447C180D" w14:textId="23CF202C" w:rsidR="00DD2475" w:rsidRPr="00DD2475" w:rsidRDefault="00CF37C5" w:rsidP="00DD2475">
            <w:pPr>
              <w:pStyle w:val="TAH"/>
              <w:rPr>
                <w:rFonts w:ascii="Times New Roman" w:eastAsia="MS Mincho" w:hAnsi="Times New Roman"/>
                <w:lang w:eastAsia="ja-JP"/>
              </w:rPr>
            </w:pPr>
            <w:r>
              <w:rPr>
                <w:rFonts w:ascii="Times New Roman" w:eastAsia="MS Mincho" w:hAnsi="Times New Roman"/>
                <w:lang w:eastAsia="ja-JP"/>
              </w:rPr>
              <w:t>DL channel quality report assumption</w:t>
            </w:r>
          </w:p>
        </w:tc>
      </w:tr>
      <w:tr w:rsidR="00DD2475" w:rsidRPr="00DD2475" w14:paraId="26536364" w14:textId="77777777" w:rsidTr="00DD2475">
        <w:trPr>
          <w:trHeight w:val="201"/>
          <w:jc w:val="center"/>
        </w:trPr>
        <w:tc>
          <w:tcPr>
            <w:tcW w:w="3235" w:type="dxa"/>
            <w:shd w:val="clear" w:color="auto" w:fill="auto"/>
          </w:tcPr>
          <w:p w14:paraId="6B398DC5"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DCI format</w:t>
            </w:r>
          </w:p>
        </w:tc>
        <w:tc>
          <w:tcPr>
            <w:tcW w:w="3060" w:type="dxa"/>
            <w:shd w:val="clear" w:color="auto" w:fill="auto"/>
          </w:tcPr>
          <w:p w14:paraId="1A00A8AB"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Format N1</w:t>
            </w:r>
          </w:p>
        </w:tc>
      </w:tr>
      <w:tr w:rsidR="00DD2475" w:rsidRPr="00DD2475" w14:paraId="377922AD" w14:textId="77777777" w:rsidTr="00DD2475">
        <w:trPr>
          <w:trHeight w:val="201"/>
          <w:jc w:val="center"/>
        </w:trPr>
        <w:tc>
          <w:tcPr>
            <w:tcW w:w="3235" w:type="dxa"/>
            <w:shd w:val="clear" w:color="auto" w:fill="auto"/>
          </w:tcPr>
          <w:p w14:paraId="6818C0CD"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Number of information bits</w:t>
            </w:r>
          </w:p>
        </w:tc>
        <w:tc>
          <w:tcPr>
            <w:tcW w:w="3060" w:type="dxa"/>
            <w:shd w:val="clear" w:color="auto" w:fill="auto"/>
          </w:tcPr>
          <w:p w14:paraId="18A971A2"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23 bits</w:t>
            </w:r>
          </w:p>
        </w:tc>
      </w:tr>
      <w:tr w:rsidR="00DD2475" w:rsidRPr="00DD2475" w14:paraId="274E5A41" w14:textId="77777777" w:rsidTr="00DD2475">
        <w:trPr>
          <w:trHeight w:val="201"/>
          <w:jc w:val="center"/>
        </w:trPr>
        <w:tc>
          <w:tcPr>
            <w:tcW w:w="3235" w:type="dxa"/>
            <w:shd w:val="clear" w:color="auto" w:fill="auto"/>
          </w:tcPr>
          <w:p w14:paraId="3D3423FC"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System Bandwidth</w:t>
            </w:r>
          </w:p>
        </w:tc>
        <w:tc>
          <w:tcPr>
            <w:tcW w:w="3060" w:type="dxa"/>
            <w:shd w:val="clear" w:color="auto" w:fill="auto"/>
          </w:tcPr>
          <w:p w14:paraId="14554BEC"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200kHz</w:t>
            </w:r>
          </w:p>
        </w:tc>
      </w:tr>
      <w:tr w:rsidR="00DD2475" w:rsidRPr="00DD2475" w14:paraId="27D2F7D4" w14:textId="77777777" w:rsidTr="00DD2475">
        <w:trPr>
          <w:trHeight w:val="201"/>
          <w:jc w:val="center"/>
        </w:trPr>
        <w:tc>
          <w:tcPr>
            <w:tcW w:w="3235" w:type="dxa"/>
            <w:shd w:val="clear" w:color="auto" w:fill="auto"/>
          </w:tcPr>
          <w:p w14:paraId="03E927F7"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Antenna configuration</w:t>
            </w:r>
          </w:p>
        </w:tc>
        <w:tc>
          <w:tcPr>
            <w:tcW w:w="3060" w:type="dxa"/>
            <w:shd w:val="clear" w:color="auto" w:fill="auto"/>
          </w:tcPr>
          <w:p w14:paraId="22AED2A0"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2x1</w:t>
            </w:r>
          </w:p>
        </w:tc>
      </w:tr>
      <w:tr w:rsidR="00DD2475" w:rsidRPr="00DD2475" w14:paraId="44DA96BF" w14:textId="77777777" w:rsidTr="00DD2475">
        <w:trPr>
          <w:jc w:val="center"/>
        </w:trPr>
        <w:tc>
          <w:tcPr>
            <w:tcW w:w="3235" w:type="dxa"/>
            <w:shd w:val="clear" w:color="auto" w:fill="auto"/>
          </w:tcPr>
          <w:p w14:paraId="4951EF88"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lang w:eastAsia="ko-KR"/>
              </w:rPr>
              <w:t>Aggregation level</w:t>
            </w:r>
          </w:p>
        </w:tc>
        <w:tc>
          <w:tcPr>
            <w:tcW w:w="3060" w:type="dxa"/>
            <w:shd w:val="clear" w:color="auto" w:fill="auto"/>
          </w:tcPr>
          <w:p w14:paraId="675F0F4B" w14:textId="77777777" w:rsidR="00DD2475" w:rsidRPr="00DD2475" w:rsidRDefault="00DD2475" w:rsidP="00DD2475">
            <w:pPr>
              <w:pStyle w:val="TAL"/>
              <w:rPr>
                <w:rFonts w:ascii="Times New Roman" w:eastAsia="?? ??" w:hAnsi="Times New Roman"/>
                <w:lang w:eastAsia="ko-KR"/>
              </w:rPr>
            </w:pPr>
            <w:r w:rsidRPr="00DD2475">
              <w:rPr>
                <w:rFonts w:ascii="Times New Roman" w:eastAsia="?? ??" w:hAnsi="Times New Roman"/>
              </w:rPr>
              <w:t>2</w:t>
            </w:r>
          </w:p>
        </w:tc>
      </w:tr>
      <w:tr w:rsidR="00DD2475" w:rsidRPr="00DD2475" w14:paraId="6FD6104B" w14:textId="77777777" w:rsidTr="00DD2475">
        <w:trPr>
          <w:jc w:val="center"/>
        </w:trPr>
        <w:tc>
          <w:tcPr>
            <w:tcW w:w="3235" w:type="dxa"/>
            <w:shd w:val="clear" w:color="auto" w:fill="auto"/>
          </w:tcPr>
          <w:p w14:paraId="10D609D0" w14:textId="77777777" w:rsidR="00DD2475" w:rsidRPr="00DD2475" w:rsidRDefault="00DD2475" w:rsidP="00DD2475">
            <w:pPr>
              <w:pStyle w:val="TAL"/>
              <w:rPr>
                <w:rFonts w:ascii="Times New Roman" w:eastAsia="?? ??" w:hAnsi="Times New Roman"/>
              </w:rPr>
            </w:pPr>
            <w:r w:rsidRPr="00DD2475">
              <w:rPr>
                <w:rFonts w:ascii="Times New Roman" w:eastAsia="?? ??" w:hAnsi="Times New Roman"/>
              </w:rPr>
              <w:t>DRX</w:t>
            </w:r>
          </w:p>
        </w:tc>
        <w:tc>
          <w:tcPr>
            <w:tcW w:w="3060" w:type="dxa"/>
            <w:shd w:val="clear" w:color="auto" w:fill="auto"/>
          </w:tcPr>
          <w:p w14:paraId="7E431DAA" w14:textId="77777777" w:rsidR="00DD2475" w:rsidRPr="00DD2475" w:rsidRDefault="00DD2475" w:rsidP="00DD2475">
            <w:pPr>
              <w:pStyle w:val="TAL"/>
              <w:rPr>
                <w:rFonts w:ascii="Times New Roman" w:eastAsia="?? ??" w:hAnsi="Times New Roman"/>
              </w:rPr>
            </w:pPr>
            <w:r w:rsidRPr="00DD2475">
              <w:rPr>
                <w:rFonts w:ascii="Times New Roman" w:eastAsia="?? ??" w:hAnsi="Times New Roman"/>
              </w:rPr>
              <w:t>OFF</w:t>
            </w:r>
          </w:p>
        </w:tc>
      </w:tr>
    </w:tbl>
    <w:p w14:paraId="5F00D195" w14:textId="77777777" w:rsidR="00DD2475" w:rsidRPr="00DD2475" w:rsidRDefault="00DD2475" w:rsidP="00DD2475">
      <w:pPr>
        <w:spacing w:after="0"/>
        <w:jc w:val="left"/>
        <w:rPr>
          <w:rFonts w:ascii="Times New Roman" w:hAnsi="Times New Roman"/>
          <w:lang w:eastAsia="x-none"/>
        </w:rPr>
      </w:pPr>
    </w:p>
    <w:p w14:paraId="3D752E3A" w14:textId="77777777" w:rsidR="00DD2475" w:rsidRDefault="00DD2475" w:rsidP="00935B4C">
      <w:pPr>
        <w:tabs>
          <w:tab w:val="right" w:pos="9641"/>
        </w:tabs>
        <w:rPr>
          <w:rFonts w:ascii="Times New Roman" w:hAnsi="Times New Roman"/>
          <w:b/>
          <w:lang w:eastAsia="zh-CN"/>
        </w:rPr>
      </w:pPr>
    </w:p>
    <w:p w14:paraId="537B2C87" w14:textId="77777777" w:rsidR="00DD2475" w:rsidRPr="00DD2475" w:rsidRDefault="00DD2475" w:rsidP="00935B4C">
      <w:pPr>
        <w:tabs>
          <w:tab w:val="right" w:pos="9641"/>
        </w:tabs>
        <w:rPr>
          <w:rFonts w:ascii="Times New Roman" w:hAnsi="Times New Roman"/>
          <w:b/>
          <w:lang w:eastAsia="zh-CN"/>
        </w:rPr>
      </w:pPr>
    </w:p>
    <w:p w14:paraId="0ECDE34E" w14:textId="0B543057" w:rsidR="00CD4C7B" w:rsidRPr="00935B4C" w:rsidRDefault="00BF7BDB" w:rsidP="00730EEB">
      <w:pPr>
        <w:pStyle w:val="1"/>
        <w:keepNext/>
        <w:keepLines/>
        <w:widowControl/>
        <w:numPr>
          <w:ilvl w:val="0"/>
          <w:numId w:val="31"/>
        </w:numPr>
        <w:tabs>
          <w:tab w:val="num" w:pos="425"/>
        </w:tabs>
        <w:overflowPunct w:val="0"/>
        <w:autoSpaceDE w:val="0"/>
        <w:autoSpaceDN w:val="0"/>
        <w:adjustRightInd w:val="0"/>
        <w:ind w:left="425" w:hanging="425"/>
        <w:textAlignment w:val="baseline"/>
        <w:rPr>
          <w:rFonts w:ascii="Times New Roman" w:hAnsi="Times New Roman"/>
          <w:lang w:eastAsia="en-GB"/>
        </w:rPr>
      </w:pPr>
      <w:r w:rsidRPr="00730EEB">
        <w:rPr>
          <w:rFonts w:ascii="Times New Roman" w:hAnsi="Times New Roman"/>
          <w:lang w:eastAsia="en-GB"/>
        </w:rPr>
        <w:t>Conclusion</w:t>
      </w:r>
      <w:r w:rsidR="000E2D1A">
        <w:rPr>
          <w:rFonts w:ascii="Times New Roman" w:hAnsi="Times New Roman"/>
          <w:lang w:eastAsia="en-GB"/>
        </w:rPr>
        <w:t>s</w:t>
      </w:r>
      <w:r w:rsidR="000E3B67" w:rsidRPr="00935B4C">
        <w:rPr>
          <w:rFonts w:ascii="Times New Roman" w:hAnsi="Times New Roman"/>
          <w:lang w:eastAsia="en-GB"/>
        </w:rPr>
        <w:t xml:space="preserve"> </w:t>
      </w:r>
    </w:p>
    <w:p w14:paraId="32FF5F22" w14:textId="77777777" w:rsidR="008433D2" w:rsidRPr="008433D2" w:rsidRDefault="008433D2" w:rsidP="008433D2">
      <w:pPr>
        <w:rPr>
          <w:rFonts w:ascii="Times New Roman" w:hAnsi="Times New Roman"/>
          <w:lang w:val="en-US" w:eastAsia="x-none"/>
        </w:rPr>
      </w:pPr>
      <w:r w:rsidRPr="008433D2">
        <w:rPr>
          <w:rFonts w:ascii="Times New Roman" w:hAnsi="Times New Roman"/>
          <w:b/>
          <w:lang w:val="en-US" w:eastAsia="zh-CN"/>
        </w:rPr>
        <w:t xml:space="preserve">Proposal 1: </w:t>
      </w:r>
      <w:r w:rsidRPr="008433D2">
        <w:rPr>
          <w:rFonts w:ascii="Times New Roman" w:hAnsi="Times New Roman"/>
          <w:lang w:val="en-US" w:eastAsia="x-none"/>
        </w:rPr>
        <w:t xml:space="preserve">3 bits in MSG3 are used to report the downlink channel quality. </w:t>
      </w:r>
    </w:p>
    <w:p w14:paraId="09F16A68" w14:textId="77777777" w:rsidR="008433D2" w:rsidRPr="008433D2" w:rsidRDefault="008433D2" w:rsidP="008433D2">
      <w:pPr>
        <w:rPr>
          <w:rFonts w:ascii="Times New Roman" w:hAnsi="Times New Roman"/>
          <w:lang w:val="en-US" w:eastAsia="x-none"/>
        </w:rPr>
      </w:pPr>
      <w:r w:rsidRPr="008433D2">
        <w:rPr>
          <w:rFonts w:ascii="Times New Roman" w:hAnsi="Times New Roman"/>
          <w:b/>
          <w:lang w:val="en-US" w:eastAsia="x-none"/>
        </w:rPr>
        <w:t>Proposal 2:</w:t>
      </w:r>
      <w:r w:rsidRPr="008433D2">
        <w:rPr>
          <w:rFonts w:ascii="Times New Roman" w:hAnsi="Times New Roman"/>
          <w:lang w:val="en-US" w:eastAsia="x-none"/>
        </w:rPr>
        <w:t xml:space="preserve"> When using the reported bits to represent the downlink channel quality, </w:t>
      </w:r>
      <w:r w:rsidRPr="008433D2">
        <w:rPr>
          <w:rFonts w:ascii="Times New Roman" w:hAnsi="Times New Roman"/>
          <w:lang w:val="en-US" w:eastAsia="zh-CN"/>
        </w:rPr>
        <w:t>finer granularities should be adopted for smaller repetition numbers (e.g. the number of 32 or less).</w:t>
      </w:r>
    </w:p>
    <w:p w14:paraId="741EE0A8" w14:textId="2C032094" w:rsidR="008433D2" w:rsidRDefault="008433D2" w:rsidP="00C27D35">
      <w:pPr>
        <w:spacing w:after="0"/>
        <w:rPr>
          <w:rFonts w:ascii="Times New Roman" w:hAnsi="Times New Roman" w:hint="eastAsia"/>
          <w:b/>
          <w:lang w:eastAsia="zh-CN"/>
        </w:rPr>
      </w:pPr>
      <w:r w:rsidRPr="00AD7E5A">
        <w:rPr>
          <w:rFonts w:ascii="Times New Roman" w:hAnsi="Times New Roman" w:hint="eastAsia"/>
          <w:b/>
          <w:lang w:val="en-US" w:eastAsia="zh-CN"/>
        </w:rPr>
        <w:t>Proposal 3:</w:t>
      </w:r>
      <w:r w:rsidRPr="00AD7E5A">
        <w:rPr>
          <w:rFonts w:ascii="Times New Roman" w:hAnsi="Times New Roman"/>
          <w:b/>
          <w:lang w:val="en-US" w:eastAsia="zh-CN"/>
        </w:rPr>
        <w:t xml:space="preserve"> </w:t>
      </w:r>
      <w:r w:rsidR="00B62C8C" w:rsidRPr="00AD7E5A">
        <w:rPr>
          <w:rFonts w:ascii="Times New Roman" w:hAnsi="Times New Roman"/>
          <w:lang w:val="en-US" w:eastAsia="zh-CN"/>
        </w:rPr>
        <w:t>UE monitors the downlink channel quality reported in MSG3 b</w:t>
      </w:r>
      <w:r w:rsidR="00B62C8C" w:rsidRPr="00C27D35">
        <w:rPr>
          <w:rFonts w:ascii="Times New Roman" w:hAnsi="Times New Roman"/>
          <w:lang w:val="en-US" w:eastAsia="zh-CN"/>
        </w:rPr>
        <w:t>ased on NRS. For the measurement duration, it is slightly preferred that, UE perform the measurement of NRS after it sends MSG1 and before it sends MSG3 during random access, conditioning on the corresponding RAN4 work is feasible.</w:t>
      </w:r>
    </w:p>
    <w:p w14:paraId="7DCDD353" w14:textId="77777777" w:rsidR="008433D2" w:rsidRDefault="008433D2" w:rsidP="00C27D35">
      <w:pPr>
        <w:tabs>
          <w:tab w:val="right" w:pos="9641"/>
        </w:tabs>
        <w:spacing w:before="240" w:after="0"/>
        <w:rPr>
          <w:rFonts w:ascii="Times New Roman" w:hAnsi="Times New Roman"/>
          <w:b/>
          <w:lang w:eastAsia="zh-CN"/>
        </w:rPr>
      </w:pPr>
      <w:r>
        <w:rPr>
          <w:rFonts w:ascii="Times New Roman" w:hAnsi="Times New Roman" w:hint="eastAsia"/>
          <w:b/>
          <w:lang w:eastAsia="zh-CN"/>
        </w:rPr>
        <w:t>Proposal</w:t>
      </w:r>
      <w:r>
        <w:rPr>
          <w:rFonts w:ascii="Times New Roman" w:hAnsi="Times New Roman"/>
          <w:b/>
          <w:lang w:eastAsia="zh-CN"/>
        </w:rPr>
        <w:t xml:space="preserve"> 4</w:t>
      </w:r>
      <w:r>
        <w:rPr>
          <w:rFonts w:ascii="Times New Roman" w:hAnsi="Times New Roman" w:hint="eastAsia"/>
          <w:b/>
          <w:lang w:eastAsia="zh-CN"/>
        </w:rPr>
        <w:t xml:space="preserve">: </w:t>
      </w:r>
    </w:p>
    <w:p w14:paraId="5C3103CC" w14:textId="77777777" w:rsidR="008433D2" w:rsidRPr="00E04DBE" w:rsidRDefault="008433D2" w:rsidP="008433D2">
      <w:pPr>
        <w:numPr>
          <w:ilvl w:val="0"/>
          <w:numId w:val="44"/>
        </w:numPr>
        <w:spacing w:after="0"/>
        <w:jc w:val="left"/>
        <w:rPr>
          <w:rFonts w:ascii="Times New Roman" w:hAnsi="Times New Roman"/>
          <w:lang w:val="en-US" w:eastAsia="x-none"/>
        </w:rPr>
      </w:pPr>
      <w:r w:rsidRPr="00E04DBE">
        <w:rPr>
          <w:rFonts w:ascii="Times New Roman" w:hAnsi="Times New Roman"/>
          <w:lang w:val="en-US" w:eastAsia="x-none"/>
        </w:rPr>
        <w:t>The downlink channel quality of NB-IoT UE is reported in MSG 3</w:t>
      </w:r>
    </w:p>
    <w:p w14:paraId="5F6B91A2" w14:textId="77777777" w:rsidR="008433D2" w:rsidRPr="00E04DBE" w:rsidRDefault="008433D2" w:rsidP="008433D2">
      <w:pPr>
        <w:numPr>
          <w:ilvl w:val="1"/>
          <w:numId w:val="44"/>
        </w:numPr>
        <w:spacing w:after="0"/>
        <w:jc w:val="left"/>
        <w:rPr>
          <w:rFonts w:ascii="Times New Roman" w:hAnsi="Times New Roman"/>
          <w:lang w:val="en-US" w:eastAsia="x-none"/>
        </w:rPr>
      </w:pPr>
      <w:r w:rsidRPr="00E04DBE">
        <w:rPr>
          <w:rFonts w:ascii="Times New Roman" w:hAnsi="Times New Roman"/>
          <w:lang w:val="en-US" w:eastAsia="x-none"/>
        </w:rPr>
        <w:t>The downlink channel quality is denoted as the repetition number that the UE needs to decode hypothetical NPDCCH with BLER of 1%</w:t>
      </w:r>
    </w:p>
    <w:p w14:paraId="3CBEDC9A" w14:textId="77777777" w:rsidR="008433D2" w:rsidRDefault="008433D2" w:rsidP="008433D2">
      <w:pPr>
        <w:numPr>
          <w:ilvl w:val="2"/>
          <w:numId w:val="44"/>
        </w:numPr>
        <w:spacing w:after="0"/>
        <w:jc w:val="left"/>
        <w:rPr>
          <w:rFonts w:ascii="Times New Roman" w:hAnsi="Times New Roman"/>
          <w:lang w:val="en-US" w:eastAsia="x-none"/>
        </w:rPr>
      </w:pPr>
      <w:r>
        <w:rPr>
          <w:rFonts w:ascii="Times New Roman" w:hAnsi="Times New Roman"/>
          <w:lang w:val="en-US" w:eastAsia="x-none"/>
        </w:rPr>
        <w:t>T</w:t>
      </w:r>
      <w:r w:rsidRPr="00E04DBE">
        <w:rPr>
          <w:rFonts w:ascii="Times New Roman" w:hAnsi="Times New Roman"/>
          <w:lang w:val="en-US" w:eastAsia="x-none"/>
        </w:rPr>
        <w:t>he details for hypothetical NPDCCH</w:t>
      </w:r>
      <w:r>
        <w:rPr>
          <w:rFonts w:ascii="Times New Roman" w:hAnsi="Times New Roman"/>
          <w:lang w:val="en-US" w:eastAsia="x-none"/>
        </w:rPr>
        <w:t xml:space="preserve"> is given as </w:t>
      </w:r>
    </w:p>
    <w:p w14:paraId="0121D73E" w14:textId="77777777" w:rsidR="008433D2" w:rsidRDefault="008433D2" w:rsidP="008433D2">
      <w:pPr>
        <w:pStyle w:val="a7"/>
        <w:keepNext/>
      </w:pPr>
    </w:p>
    <w:tbl>
      <w:tblPr>
        <w:tblW w:w="62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tblGrid>
      <w:tr w:rsidR="008433D2" w:rsidRPr="00DD2475" w14:paraId="4A83E922" w14:textId="77777777" w:rsidTr="0097685F">
        <w:trPr>
          <w:jc w:val="center"/>
        </w:trPr>
        <w:tc>
          <w:tcPr>
            <w:tcW w:w="3235" w:type="dxa"/>
            <w:shd w:val="clear" w:color="auto" w:fill="D0CECE"/>
          </w:tcPr>
          <w:p w14:paraId="0A4B0A18" w14:textId="77777777" w:rsidR="008433D2" w:rsidRPr="00DD2475" w:rsidRDefault="008433D2" w:rsidP="0097685F">
            <w:pPr>
              <w:pStyle w:val="TAH"/>
              <w:rPr>
                <w:rFonts w:ascii="Times New Roman" w:hAnsi="Times New Roman"/>
                <w:lang w:eastAsia="ko-KR"/>
              </w:rPr>
            </w:pPr>
            <w:r w:rsidRPr="00DD2475">
              <w:rPr>
                <w:rFonts w:ascii="Times New Roman" w:hAnsi="Times New Roman"/>
                <w:lang w:eastAsia="ko-KR"/>
              </w:rPr>
              <w:t>Attribute</w:t>
            </w:r>
          </w:p>
        </w:tc>
        <w:tc>
          <w:tcPr>
            <w:tcW w:w="3060" w:type="dxa"/>
            <w:shd w:val="clear" w:color="auto" w:fill="D0CECE"/>
          </w:tcPr>
          <w:p w14:paraId="7BCEE068" w14:textId="0F05A150" w:rsidR="008433D2" w:rsidRPr="00DD2475" w:rsidRDefault="00D62C25" w:rsidP="0097685F">
            <w:pPr>
              <w:pStyle w:val="TAH"/>
              <w:rPr>
                <w:rFonts w:ascii="Times New Roman" w:eastAsia="MS Mincho" w:hAnsi="Times New Roman"/>
                <w:lang w:eastAsia="ja-JP"/>
              </w:rPr>
            </w:pPr>
            <w:r>
              <w:rPr>
                <w:rFonts w:ascii="Times New Roman" w:eastAsia="MS Mincho" w:hAnsi="Times New Roman"/>
                <w:lang w:eastAsia="ja-JP"/>
              </w:rPr>
              <w:t>DL channel quality report assumption</w:t>
            </w:r>
          </w:p>
        </w:tc>
      </w:tr>
      <w:tr w:rsidR="008433D2" w:rsidRPr="00DD2475" w14:paraId="332563B2" w14:textId="77777777" w:rsidTr="0097685F">
        <w:trPr>
          <w:trHeight w:val="201"/>
          <w:jc w:val="center"/>
        </w:trPr>
        <w:tc>
          <w:tcPr>
            <w:tcW w:w="3235" w:type="dxa"/>
            <w:shd w:val="clear" w:color="auto" w:fill="auto"/>
          </w:tcPr>
          <w:p w14:paraId="41939C70"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DCI format</w:t>
            </w:r>
          </w:p>
        </w:tc>
        <w:tc>
          <w:tcPr>
            <w:tcW w:w="3060" w:type="dxa"/>
            <w:shd w:val="clear" w:color="auto" w:fill="auto"/>
          </w:tcPr>
          <w:p w14:paraId="56E53B6B"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Format N1</w:t>
            </w:r>
          </w:p>
        </w:tc>
      </w:tr>
      <w:tr w:rsidR="008433D2" w:rsidRPr="00DD2475" w14:paraId="764B34D1" w14:textId="77777777" w:rsidTr="0097685F">
        <w:trPr>
          <w:trHeight w:val="201"/>
          <w:jc w:val="center"/>
        </w:trPr>
        <w:tc>
          <w:tcPr>
            <w:tcW w:w="3235" w:type="dxa"/>
            <w:shd w:val="clear" w:color="auto" w:fill="auto"/>
          </w:tcPr>
          <w:p w14:paraId="3C6E65C0"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Number of information bits</w:t>
            </w:r>
          </w:p>
        </w:tc>
        <w:tc>
          <w:tcPr>
            <w:tcW w:w="3060" w:type="dxa"/>
            <w:shd w:val="clear" w:color="auto" w:fill="auto"/>
          </w:tcPr>
          <w:p w14:paraId="72425887"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23 bits</w:t>
            </w:r>
          </w:p>
        </w:tc>
      </w:tr>
      <w:tr w:rsidR="008433D2" w:rsidRPr="00DD2475" w14:paraId="5BE0E7F5" w14:textId="77777777" w:rsidTr="0097685F">
        <w:trPr>
          <w:trHeight w:val="201"/>
          <w:jc w:val="center"/>
        </w:trPr>
        <w:tc>
          <w:tcPr>
            <w:tcW w:w="3235" w:type="dxa"/>
            <w:shd w:val="clear" w:color="auto" w:fill="auto"/>
          </w:tcPr>
          <w:p w14:paraId="3E3626D8"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System Bandwidth</w:t>
            </w:r>
          </w:p>
        </w:tc>
        <w:tc>
          <w:tcPr>
            <w:tcW w:w="3060" w:type="dxa"/>
            <w:shd w:val="clear" w:color="auto" w:fill="auto"/>
          </w:tcPr>
          <w:p w14:paraId="3E7CFC1E"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200kHz</w:t>
            </w:r>
          </w:p>
        </w:tc>
      </w:tr>
      <w:tr w:rsidR="008433D2" w:rsidRPr="00DD2475" w14:paraId="45DDD403" w14:textId="77777777" w:rsidTr="0097685F">
        <w:trPr>
          <w:trHeight w:val="201"/>
          <w:jc w:val="center"/>
        </w:trPr>
        <w:tc>
          <w:tcPr>
            <w:tcW w:w="3235" w:type="dxa"/>
            <w:shd w:val="clear" w:color="auto" w:fill="auto"/>
          </w:tcPr>
          <w:p w14:paraId="5E2F92C5"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Antenna configuration</w:t>
            </w:r>
          </w:p>
        </w:tc>
        <w:tc>
          <w:tcPr>
            <w:tcW w:w="3060" w:type="dxa"/>
            <w:shd w:val="clear" w:color="auto" w:fill="auto"/>
          </w:tcPr>
          <w:p w14:paraId="621E7791"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2x1</w:t>
            </w:r>
          </w:p>
        </w:tc>
      </w:tr>
      <w:tr w:rsidR="008433D2" w:rsidRPr="00DD2475" w14:paraId="7D503557" w14:textId="77777777" w:rsidTr="0097685F">
        <w:trPr>
          <w:jc w:val="center"/>
        </w:trPr>
        <w:tc>
          <w:tcPr>
            <w:tcW w:w="3235" w:type="dxa"/>
            <w:shd w:val="clear" w:color="auto" w:fill="auto"/>
          </w:tcPr>
          <w:p w14:paraId="6A1B44DD"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lang w:eastAsia="ko-KR"/>
              </w:rPr>
              <w:t>Aggregation level</w:t>
            </w:r>
          </w:p>
        </w:tc>
        <w:tc>
          <w:tcPr>
            <w:tcW w:w="3060" w:type="dxa"/>
            <w:shd w:val="clear" w:color="auto" w:fill="auto"/>
          </w:tcPr>
          <w:p w14:paraId="332DC0F5" w14:textId="77777777" w:rsidR="008433D2" w:rsidRPr="00DD2475" w:rsidRDefault="008433D2" w:rsidP="0097685F">
            <w:pPr>
              <w:pStyle w:val="TAL"/>
              <w:rPr>
                <w:rFonts w:ascii="Times New Roman" w:eastAsia="?? ??" w:hAnsi="Times New Roman"/>
                <w:lang w:eastAsia="ko-KR"/>
              </w:rPr>
            </w:pPr>
            <w:r w:rsidRPr="00DD2475">
              <w:rPr>
                <w:rFonts w:ascii="Times New Roman" w:eastAsia="?? ??" w:hAnsi="Times New Roman"/>
              </w:rPr>
              <w:t>2</w:t>
            </w:r>
          </w:p>
        </w:tc>
      </w:tr>
      <w:tr w:rsidR="008433D2" w:rsidRPr="00DD2475" w14:paraId="0F8B7547" w14:textId="77777777" w:rsidTr="0097685F">
        <w:trPr>
          <w:jc w:val="center"/>
        </w:trPr>
        <w:tc>
          <w:tcPr>
            <w:tcW w:w="3235" w:type="dxa"/>
            <w:shd w:val="clear" w:color="auto" w:fill="auto"/>
          </w:tcPr>
          <w:p w14:paraId="091B4F9B" w14:textId="77777777" w:rsidR="008433D2" w:rsidRPr="00DD2475" w:rsidRDefault="008433D2" w:rsidP="0097685F">
            <w:pPr>
              <w:pStyle w:val="TAL"/>
              <w:rPr>
                <w:rFonts w:ascii="Times New Roman" w:eastAsia="?? ??" w:hAnsi="Times New Roman"/>
              </w:rPr>
            </w:pPr>
            <w:r w:rsidRPr="00DD2475">
              <w:rPr>
                <w:rFonts w:ascii="Times New Roman" w:eastAsia="?? ??" w:hAnsi="Times New Roman"/>
              </w:rPr>
              <w:t>DRX</w:t>
            </w:r>
          </w:p>
        </w:tc>
        <w:tc>
          <w:tcPr>
            <w:tcW w:w="3060" w:type="dxa"/>
            <w:shd w:val="clear" w:color="auto" w:fill="auto"/>
          </w:tcPr>
          <w:p w14:paraId="77C9B0AB" w14:textId="77777777" w:rsidR="008433D2" w:rsidRPr="00DD2475" w:rsidRDefault="008433D2" w:rsidP="0097685F">
            <w:pPr>
              <w:pStyle w:val="TAL"/>
              <w:rPr>
                <w:rFonts w:ascii="Times New Roman" w:eastAsia="?? ??" w:hAnsi="Times New Roman"/>
              </w:rPr>
            </w:pPr>
            <w:r w:rsidRPr="00DD2475">
              <w:rPr>
                <w:rFonts w:ascii="Times New Roman" w:eastAsia="?? ??" w:hAnsi="Times New Roman"/>
              </w:rPr>
              <w:t>OFF</w:t>
            </w:r>
          </w:p>
        </w:tc>
      </w:tr>
    </w:tbl>
    <w:p w14:paraId="07059FBD" w14:textId="77777777" w:rsidR="008433D2" w:rsidRPr="008433D2" w:rsidRDefault="008433D2" w:rsidP="00A94C88">
      <w:pPr>
        <w:tabs>
          <w:tab w:val="right" w:pos="9641"/>
        </w:tabs>
        <w:rPr>
          <w:rFonts w:ascii="Times New Roman" w:hAnsi="Times New Roman"/>
          <w:b/>
          <w:lang w:val="en-US" w:eastAsia="zh-CN"/>
        </w:rPr>
      </w:pPr>
    </w:p>
    <w:p w14:paraId="2BD2EBA0" w14:textId="77777777" w:rsidR="00380E8E" w:rsidRPr="00C80E17" w:rsidRDefault="00380E8E" w:rsidP="00380E8E">
      <w:pPr>
        <w:rPr>
          <w:rFonts w:eastAsia="宋体"/>
          <w:b/>
          <w:bCs/>
          <w:sz w:val="36"/>
          <w:lang w:val="fr-FR" w:eastAsia="zh-CN"/>
        </w:rPr>
      </w:pPr>
      <w:r w:rsidRPr="00C80E17">
        <w:rPr>
          <w:rFonts w:eastAsia="宋体" w:hint="eastAsia"/>
          <w:b/>
          <w:bCs/>
          <w:sz w:val="36"/>
          <w:lang w:val="fr-FR" w:eastAsia="zh-CN"/>
        </w:rPr>
        <w:t>References</w:t>
      </w:r>
    </w:p>
    <w:p w14:paraId="55A621F4" w14:textId="5117FF7F" w:rsidR="00380E8E" w:rsidRPr="00022DB3" w:rsidRDefault="00380E8E" w:rsidP="0000678E">
      <w:pPr>
        <w:pStyle w:val="af3"/>
        <w:numPr>
          <w:ilvl w:val="0"/>
          <w:numId w:val="36"/>
        </w:numPr>
        <w:rPr>
          <w:rFonts w:ascii="Times New Roman" w:hAnsi="Times New Roman"/>
          <w:lang w:eastAsia="zh-CN"/>
        </w:rPr>
      </w:pPr>
      <w:r w:rsidRPr="00C80E17">
        <w:lastRenderedPageBreak/>
        <w:t xml:space="preserve">3GPP, </w:t>
      </w:r>
      <w:r>
        <w:t>36.</w:t>
      </w:r>
      <w:r w:rsidR="00291DB7">
        <w:t>133</w:t>
      </w:r>
      <w:r>
        <w:t xml:space="preserve">, </w:t>
      </w:r>
      <w:r w:rsidR="00022DB3">
        <w:t>“Technical Specification Group Radio Access Network; Evolved Universal Terrestrial Radio Access (E-UTRA); Requirements for support of radio resource management”</w:t>
      </w:r>
      <w:r w:rsidRPr="00C80E17">
        <w:t>,</w:t>
      </w:r>
      <w:r>
        <w:t xml:space="preserve"> www.3gpp.org</w:t>
      </w:r>
      <w:r w:rsidRPr="00C80E17">
        <w:t>.</w:t>
      </w:r>
    </w:p>
    <w:p w14:paraId="00CF156A" w14:textId="227E9299" w:rsidR="00B9744C" w:rsidRPr="00C73083" w:rsidRDefault="00B9744C" w:rsidP="001006D1">
      <w:pPr>
        <w:pStyle w:val="af3"/>
        <w:numPr>
          <w:ilvl w:val="0"/>
          <w:numId w:val="36"/>
        </w:numPr>
        <w:rPr>
          <w:rFonts w:ascii="Times New Roman" w:hAnsi="Times New Roman"/>
          <w:lang w:eastAsia="zh-CN"/>
        </w:rPr>
      </w:pPr>
      <w:r w:rsidRPr="00C80E17">
        <w:t xml:space="preserve">3GPP, </w:t>
      </w:r>
      <w:r>
        <w:t>36.300, “Technical Specification Group Radio Access Network; Evolved Universal Terrestrial Radio Access (E-UTRA) and Evolved Universal Terrestrial Radio Access Network (E-UTRAN); Overall description; Stage 2 (Release 14)”</w:t>
      </w:r>
      <w:r w:rsidRPr="00C80E17">
        <w:t>,</w:t>
      </w:r>
      <w:r>
        <w:t xml:space="preserve"> </w:t>
      </w:r>
      <w:hyperlink r:id="rId8" w:history="1">
        <w:r w:rsidR="00C73083" w:rsidRPr="00C873E5">
          <w:rPr>
            <w:rStyle w:val="a6"/>
          </w:rPr>
          <w:t>www.3gpp.org</w:t>
        </w:r>
      </w:hyperlink>
      <w:r w:rsidRPr="00C80E17">
        <w:t>.</w:t>
      </w:r>
    </w:p>
    <w:p w14:paraId="6CCABA0B" w14:textId="3FA7DE35" w:rsidR="00C73083" w:rsidRPr="00736D48" w:rsidRDefault="00C73083" w:rsidP="00026777">
      <w:pPr>
        <w:pStyle w:val="af3"/>
        <w:numPr>
          <w:ilvl w:val="0"/>
          <w:numId w:val="36"/>
        </w:numPr>
        <w:rPr>
          <w:rFonts w:ascii="Times New Roman" w:hAnsi="Times New Roman"/>
          <w:lang w:eastAsia="zh-CN"/>
        </w:rPr>
      </w:pPr>
      <w:r w:rsidRPr="00C80E17">
        <w:t xml:space="preserve">3GPP, </w:t>
      </w:r>
      <w:r>
        <w:t>36.211, “</w:t>
      </w:r>
      <w:r w:rsidR="00736D48">
        <w:t>Technical Specification Group Radio Access Network; Evolved Universal Terrestrial Radio Access (E-UTRA); Physical channels and modulation (Release 14)</w:t>
      </w:r>
      <w:r>
        <w:t>”</w:t>
      </w:r>
      <w:r w:rsidRPr="00C80E17">
        <w:t>,</w:t>
      </w:r>
      <w:r>
        <w:t xml:space="preserve"> www.3gpp.org</w:t>
      </w:r>
      <w:r w:rsidRPr="00C80E17">
        <w:t>.</w:t>
      </w:r>
    </w:p>
    <w:p w14:paraId="35E1FD8F" w14:textId="77777777" w:rsidR="00C73083" w:rsidRPr="00B9744C" w:rsidRDefault="00C73083" w:rsidP="00C73083">
      <w:pPr>
        <w:pStyle w:val="af3"/>
        <w:rPr>
          <w:rFonts w:ascii="Times New Roman" w:hAnsi="Times New Roman"/>
          <w:lang w:eastAsia="zh-CN"/>
        </w:rPr>
      </w:pPr>
    </w:p>
    <w:p w14:paraId="61717CC2" w14:textId="77777777" w:rsidR="00DB038B" w:rsidRPr="00B9744C" w:rsidRDefault="00DB038B" w:rsidP="00C43D82">
      <w:pPr>
        <w:rPr>
          <w:rFonts w:ascii="Times New Roman" w:hAnsi="Times New Roman"/>
          <w:b/>
          <w:lang w:val="en-US" w:eastAsia="zh-CN"/>
        </w:rPr>
      </w:pPr>
    </w:p>
    <w:sectPr w:rsidR="00DB038B" w:rsidRPr="00B9744C" w:rsidSect="00A25E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256C0" w14:textId="77777777" w:rsidR="00797045" w:rsidRDefault="00797045">
      <w:r>
        <w:separator/>
      </w:r>
    </w:p>
  </w:endnote>
  <w:endnote w:type="continuationSeparator" w:id="0">
    <w:p w14:paraId="1E3669A0" w14:textId="77777777" w:rsidR="00797045" w:rsidRDefault="0079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B04A7" w14:textId="77777777" w:rsidR="00797045" w:rsidRDefault="00797045">
      <w:r>
        <w:separator/>
      </w:r>
    </w:p>
  </w:footnote>
  <w:footnote w:type="continuationSeparator" w:id="0">
    <w:p w14:paraId="7478652F" w14:textId="77777777" w:rsidR="00797045" w:rsidRDefault="007970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2560B"/>
    <w:multiLevelType w:val="hybridMultilevel"/>
    <w:tmpl w:val="4F7CC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E02CEA"/>
    <w:multiLevelType w:val="hybridMultilevel"/>
    <w:tmpl w:val="ADB0C82A"/>
    <w:lvl w:ilvl="0" w:tplc="B2FC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1C1CAE"/>
    <w:multiLevelType w:val="hybridMultilevel"/>
    <w:tmpl w:val="6D8C3396"/>
    <w:lvl w:ilvl="0" w:tplc="04D47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743EF3"/>
    <w:multiLevelType w:val="hybridMultilevel"/>
    <w:tmpl w:val="6B44A0C4"/>
    <w:lvl w:ilvl="0" w:tplc="18107A7A">
      <w:start w:val="1"/>
      <w:numFmt w:val="bullet"/>
      <w:lvlText w:val="•"/>
      <w:lvlJc w:val="left"/>
      <w:pPr>
        <w:tabs>
          <w:tab w:val="num" w:pos="720"/>
        </w:tabs>
        <w:ind w:left="720" w:hanging="360"/>
      </w:pPr>
      <w:rPr>
        <w:rFonts w:ascii="Arial" w:hAnsi="Arial" w:hint="default"/>
      </w:rPr>
    </w:lvl>
    <w:lvl w:ilvl="1" w:tplc="3EC6C758">
      <w:start w:val="1"/>
      <w:numFmt w:val="bullet"/>
      <w:lvlText w:val="•"/>
      <w:lvlJc w:val="left"/>
      <w:pPr>
        <w:tabs>
          <w:tab w:val="num" w:pos="1440"/>
        </w:tabs>
        <w:ind w:left="1440" w:hanging="360"/>
      </w:pPr>
      <w:rPr>
        <w:rFonts w:ascii="Arial" w:hAnsi="Arial" w:hint="default"/>
      </w:rPr>
    </w:lvl>
    <w:lvl w:ilvl="2" w:tplc="26D28B70">
      <w:start w:val="493"/>
      <w:numFmt w:val="bullet"/>
      <w:lvlText w:val="•"/>
      <w:lvlJc w:val="left"/>
      <w:pPr>
        <w:tabs>
          <w:tab w:val="num" w:pos="2160"/>
        </w:tabs>
        <w:ind w:left="2160" w:hanging="360"/>
      </w:pPr>
      <w:rPr>
        <w:rFonts w:ascii="Arial" w:hAnsi="Arial" w:hint="default"/>
      </w:rPr>
    </w:lvl>
    <w:lvl w:ilvl="3" w:tplc="A9BC391C" w:tentative="1">
      <w:start w:val="1"/>
      <w:numFmt w:val="bullet"/>
      <w:lvlText w:val="•"/>
      <w:lvlJc w:val="left"/>
      <w:pPr>
        <w:tabs>
          <w:tab w:val="num" w:pos="2880"/>
        </w:tabs>
        <w:ind w:left="2880" w:hanging="360"/>
      </w:pPr>
      <w:rPr>
        <w:rFonts w:ascii="Arial" w:hAnsi="Arial" w:hint="default"/>
      </w:rPr>
    </w:lvl>
    <w:lvl w:ilvl="4" w:tplc="49DCE2D0" w:tentative="1">
      <w:start w:val="1"/>
      <w:numFmt w:val="bullet"/>
      <w:lvlText w:val="•"/>
      <w:lvlJc w:val="left"/>
      <w:pPr>
        <w:tabs>
          <w:tab w:val="num" w:pos="3600"/>
        </w:tabs>
        <w:ind w:left="3600" w:hanging="360"/>
      </w:pPr>
      <w:rPr>
        <w:rFonts w:ascii="Arial" w:hAnsi="Arial" w:hint="default"/>
      </w:rPr>
    </w:lvl>
    <w:lvl w:ilvl="5" w:tplc="DE0CFDB4" w:tentative="1">
      <w:start w:val="1"/>
      <w:numFmt w:val="bullet"/>
      <w:lvlText w:val="•"/>
      <w:lvlJc w:val="left"/>
      <w:pPr>
        <w:tabs>
          <w:tab w:val="num" w:pos="4320"/>
        </w:tabs>
        <w:ind w:left="4320" w:hanging="360"/>
      </w:pPr>
      <w:rPr>
        <w:rFonts w:ascii="Arial" w:hAnsi="Arial" w:hint="default"/>
      </w:rPr>
    </w:lvl>
    <w:lvl w:ilvl="6" w:tplc="B0E25898" w:tentative="1">
      <w:start w:val="1"/>
      <w:numFmt w:val="bullet"/>
      <w:lvlText w:val="•"/>
      <w:lvlJc w:val="left"/>
      <w:pPr>
        <w:tabs>
          <w:tab w:val="num" w:pos="5040"/>
        </w:tabs>
        <w:ind w:left="5040" w:hanging="360"/>
      </w:pPr>
      <w:rPr>
        <w:rFonts w:ascii="Arial" w:hAnsi="Arial" w:hint="default"/>
      </w:rPr>
    </w:lvl>
    <w:lvl w:ilvl="7" w:tplc="51627FFE" w:tentative="1">
      <w:start w:val="1"/>
      <w:numFmt w:val="bullet"/>
      <w:lvlText w:val="•"/>
      <w:lvlJc w:val="left"/>
      <w:pPr>
        <w:tabs>
          <w:tab w:val="num" w:pos="5760"/>
        </w:tabs>
        <w:ind w:left="5760" w:hanging="360"/>
      </w:pPr>
      <w:rPr>
        <w:rFonts w:ascii="Arial" w:hAnsi="Arial" w:hint="default"/>
      </w:rPr>
    </w:lvl>
    <w:lvl w:ilvl="8" w:tplc="D02E2D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84122E"/>
    <w:multiLevelType w:val="hybridMultilevel"/>
    <w:tmpl w:val="42CC0122"/>
    <w:lvl w:ilvl="0" w:tplc="04D47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D04D12"/>
    <w:multiLevelType w:val="hybridMultilevel"/>
    <w:tmpl w:val="E05A93B4"/>
    <w:lvl w:ilvl="0" w:tplc="467669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A31BA4"/>
    <w:multiLevelType w:val="hybridMultilevel"/>
    <w:tmpl w:val="1514E100"/>
    <w:lvl w:ilvl="0" w:tplc="8BEC7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255E5"/>
    <w:multiLevelType w:val="hybridMultilevel"/>
    <w:tmpl w:val="E390AE46"/>
    <w:lvl w:ilvl="0" w:tplc="1E342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0C2CDC"/>
    <w:multiLevelType w:val="hybridMultilevel"/>
    <w:tmpl w:val="0BAAFEFA"/>
    <w:lvl w:ilvl="0" w:tplc="D0B2D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65C0F8D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0"/>
  </w:num>
  <w:num w:numId="6">
    <w:abstractNumId w:val="4"/>
  </w:num>
  <w:num w:numId="7">
    <w:abstractNumId w:val="7"/>
  </w:num>
  <w:num w:numId="8">
    <w:abstractNumId w:val="16"/>
  </w:num>
  <w:num w:numId="9">
    <w:abstractNumId w:val="5"/>
  </w:num>
  <w:num w:numId="10">
    <w:abstractNumId w:val="29"/>
  </w:num>
  <w:num w:numId="11">
    <w:abstractNumId w:val="6"/>
  </w:num>
  <w:num w:numId="12">
    <w:abstractNumId w:val="19"/>
  </w:num>
  <w:num w:numId="13">
    <w:abstractNumId w:val="18"/>
  </w:num>
  <w:num w:numId="14">
    <w:abstractNumId w:val="30"/>
  </w:num>
  <w:num w:numId="15">
    <w:abstractNumId w:val="9"/>
  </w:num>
  <w:num w:numId="16">
    <w:abstractNumId w:val="26"/>
  </w:num>
  <w:num w:numId="17">
    <w:abstractNumId w:val="20"/>
  </w:num>
  <w:num w:numId="18">
    <w:abstractNumId w:val="8"/>
  </w:num>
  <w:num w:numId="19">
    <w:abstractNumId w:val="21"/>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23"/>
  </w:num>
  <w:num w:numId="33">
    <w:abstractNumId w:val="27"/>
  </w:num>
  <w:num w:numId="34">
    <w:abstractNumId w:val="12"/>
  </w:num>
  <w:num w:numId="35">
    <w:abstractNumId w:val="12"/>
    <w:lvlOverride w:ilvl="0">
      <w:startOverride w:val="2"/>
    </w:lvlOverride>
    <w:lvlOverride w:ilvl="1">
      <w:startOverride w:val="2"/>
    </w:lvlOverride>
    <w:lvlOverride w:ilvl="2">
      <w:startOverride w:val="2"/>
    </w:lvlOverride>
  </w:num>
  <w:num w:numId="36">
    <w:abstractNumId w:val="28"/>
  </w:num>
  <w:num w:numId="37">
    <w:abstractNumId w:val="13"/>
  </w:num>
  <w:num w:numId="38">
    <w:abstractNumId w:val="11"/>
  </w:num>
  <w:num w:numId="39">
    <w:abstractNumId w:val="15"/>
  </w:num>
  <w:num w:numId="40">
    <w:abstractNumId w:val="24"/>
  </w:num>
  <w:num w:numId="41">
    <w:abstractNumId w:val="22"/>
  </w:num>
  <w:num w:numId="42">
    <w:abstractNumId w:val="25"/>
  </w:num>
  <w:num w:numId="43">
    <w:abstractNumId w:val="10"/>
  </w:num>
  <w:num w:numId="44">
    <w:abstractNumId w:val="14"/>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9"/>
    <w:rsid w:val="000003B8"/>
    <w:rsid w:val="00000590"/>
    <w:rsid w:val="00000A67"/>
    <w:rsid w:val="00003E6A"/>
    <w:rsid w:val="0000587A"/>
    <w:rsid w:val="00005A2E"/>
    <w:rsid w:val="00010168"/>
    <w:rsid w:val="0001023B"/>
    <w:rsid w:val="00010959"/>
    <w:rsid w:val="000119C6"/>
    <w:rsid w:val="000122AF"/>
    <w:rsid w:val="000125FD"/>
    <w:rsid w:val="00013B3A"/>
    <w:rsid w:val="00014E7A"/>
    <w:rsid w:val="00014F88"/>
    <w:rsid w:val="000159D2"/>
    <w:rsid w:val="00015B69"/>
    <w:rsid w:val="00015F4C"/>
    <w:rsid w:val="000174E0"/>
    <w:rsid w:val="0001793A"/>
    <w:rsid w:val="000205B4"/>
    <w:rsid w:val="00020852"/>
    <w:rsid w:val="00022177"/>
    <w:rsid w:val="00022DB3"/>
    <w:rsid w:val="00022E3A"/>
    <w:rsid w:val="000240C1"/>
    <w:rsid w:val="000248A9"/>
    <w:rsid w:val="00030121"/>
    <w:rsid w:val="00030C4D"/>
    <w:rsid w:val="00030E72"/>
    <w:rsid w:val="00031555"/>
    <w:rsid w:val="00031BD0"/>
    <w:rsid w:val="00032D3E"/>
    <w:rsid w:val="00033397"/>
    <w:rsid w:val="0003376D"/>
    <w:rsid w:val="00033ACD"/>
    <w:rsid w:val="000345A5"/>
    <w:rsid w:val="00034647"/>
    <w:rsid w:val="00034D4E"/>
    <w:rsid w:val="000350F4"/>
    <w:rsid w:val="0003561C"/>
    <w:rsid w:val="00040095"/>
    <w:rsid w:val="00041303"/>
    <w:rsid w:val="00043007"/>
    <w:rsid w:val="0004310B"/>
    <w:rsid w:val="000436E9"/>
    <w:rsid w:val="0004382B"/>
    <w:rsid w:val="0004450E"/>
    <w:rsid w:val="0004550F"/>
    <w:rsid w:val="000464E0"/>
    <w:rsid w:val="00046994"/>
    <w:rsid w:val="00047614"/>
    <w:rsid w:val="000502EC"/>
    <w:rsid w:val="00050887"/>
    <w:rsid w:val="000518BB"/>
    <w:rsid w:val="00052D02"/>
    <w:rsid w:val="000531D7"/>
    <w:rsid w:val="0005391F"/>
    <w:rsid w:val="00053C61"/>
    <w:rsid w:val="0005495D"/>
    <w:rsid w:val="000556F5"/>
    <w:rsid w:val="00055A08"/>
    <w:rsid w:val="0005716B"/>
    <w:rsid w:val="00057560"/>
    <w:rsid w:val="0006031A"/>
    <w:rsid w:val="0006115F"/>
    <w:rsid w:val="00061AFD"/>
    <w:rsid w:val="00061B07"/>
    <w:rsid w:val="00062CB3"/>
    <w:rsid w:val="000634BE"/>
    <w:rsid w:val="00064FC1"/>
    <w:rsid w:val="000676BC"/>
    <w:rsid w:val="00071737"/>
    <w:rsid w:val="0007199C"/>
    <w:rsid w:val="000721D2"/>
    <w:rsid w:val="000733A5"/>
    <w:rsid w:val="00073E7C"/>
    <w:rsid w:val="00077BFE"/>
    <w:rsid w:val="00077C0A"/>
    <w:rsid w:val="00080179"/>
    <w:rsid w:val="00080512"/>
    <w:rsid w:val="0008064B"/>
    <w:rsid w:val="00082AE0"/>
    <w:rsid w:val="0008489D"/>
    <w:rsid w:val="00085709"/>
    <w:rsid w:val="0008608D"/>
    <w:rsid w:val="00086C2C"/>
    <w:rsid w:val="00091A93"/>
    <w:rsid w:val="0009237E"/>
    <w:rsid w:val="000937B2"/>
    <w:rsid w:val="00093DB2"/>
    <w:rsid w:val="00094964"/>
    <w:rsid w:val="0009511F"/>
    <w:rsid w:val="0009525A"/>
    <w:rsid w:val="00095FE5"/>
    <w:rsid w:val="00096288"/>
    <w:rsid w:val="00096657"/>
    <w:rsid w:val="00096FEF"/>
    <w:rsid w:val="000979AE"/>
    <w:rsid w:val="00097B29"/>
    <w:rsid w:val="000A0C4C"/>
    <w:rsid w:val="000A72AC"/>
    <w:rsid w:val="000A7CDC"/>
    <w:rsid w:val="000B0541"/>
    <w:rsid w:val="000B062B"/>
    <w:rsid w:val="000B15DD"/>
    <w:rsid w:val="000B188D"/>
    <w:rsid w:val="000B1BAD"/>
    <w:rsid w:val="000B22F5"/>
    <w:rsid w:val="000B34E7"/>
    <w:rsid w:val="000B35E8"/>
    <w:rsid w:val="000B3987"/>
    <w:rsid w:val="000B43C1"/>
    <w:rsid w:val="000B512C"/>
    <w:rsid w:val="000B6152"/>
    <w:rsid w:val="000B7452"/>
    <w:rsid w:val="000B7680"/>
    <w:rsid w:val="000B7BCF"/>
    <w:rsid w:val="000C00FF"/>
    <w:rsid w:val="000C2B95"/>
    <w:rsid w:val="000C3112"/>
    <w:rsid w:val="000C479C"/>
    <w:rsid w:val="000C4AD9"/>
    <w:rsid w:val="000C5D51"/>
    <w:rsid w:val="000C5DDE"/>
    <w:rsid w:val="000C68DE"/>
    <w:rsid w:val="000C6D74"/>
    <w:rsid w:val="000C6F80"/>
    <w:rsid w:val="000C7A22"/>
    <w:rsid w:val="000D09C4"/>
    <w:rsid w:val="000D0DAE"/>
    <w:rsid w:val="000D1382"/>
    <w:rsid w:val="000D16F8"/>
    <w:rsid w:val="000D232F"/>
    <w:rsid w:val="000D2E5C"/>
    <w:rsid w:val="000D542B"/>
    <w:rsid w:val="000D5751"/>
    <w:rsid w:val="000D58AB"/>
    <w:rsid w:val="000D7C6A"/>
    <w:rsid w:val="000E11A6"/>
    <w:rsid w:val="000E1635"/>
    <w:rsid w:val="000E1992"/>
    <w:rsid w:val="000E2D1A"/>
    <w:rsid w:val="000E3B67"/>
    <w:rsid w:val="000E4247"/>
    <w:rsid w:val="000E49DA"/>
    <w:rsid w:val="000E4EF8"/>
    <w:rsid w:val="000E7CF4"/>
    <w:rsid w:val="000F003B"/>
    <w:rsid w:val="000F387E"/>
    <w:rsid w:val="000F4E5D"/>
    <w:rsid w:val="000F7E1A"/>
    <w:rsid w:val="00100A87"/>
    <w:rsid w:val="0010159D"/>
    <w:rsid w:val="00101C13"/>
    <w:rsid w:val="00102B50"/>
    <w:rsid w:val="00103FD9"/>
    <w:rsid w:val="00105382"/>
    <w:rsid w:val="00105EE4"/>
    <w:rsid w:val="0010794D"/>
    <w:rsid w:val="00111748"/>
    <w:rsid w:val="001133B2"/>
    <w:rsid w:val="00114599"/>
    <w:rsid w:val="00114AEB"/>
    <w:rsid w:val="00116505"/>
    <w:rsid w:val="00116F03"/>
    <w:rsid w:val="00117213"/>
    <w:rsid w:val="001203B7"/>
    <w:rsid w:val="00120849"/>
    <w:rsid w:val="00121298"/>
    <w:rsid w:val="00121733"/>
    <w:rsid w:val="0012180D"/>
    <w:rsid w:val="00122787"/>
    <w:rsid w:val="00122D33"/>
    <w:rsid w:val="0012397B"/>
    <w:rsid w:val="00123BA3"/>
    <w:rsid w:val="001248AA"/>
    <w:rsid w:val="00127966"/>
    <w:rsid w:val="00130826"/>
    <w:rsid w:val="0013410C"/>
    <w:rsid w:val="00135103"/>
    <w:rsid w:val="0013511F"/>
    <w:rsid w:val="001359EF"/>
    <w:rsid w:val="00136C50"/>
    <w:rsid w:val="00137680"/>
    <w:rsid w:val="00137769"/>
    <w:rsid w:val="00137923"/>
    <w:rsid w:val="00141FAC"/>
    <w:rsid w:val="00142254"/>
    <w:rsid w:val="001443A3"/>
    <w:rsid w:val="00147252"/>
    <w:rsid w:val="0014763D"/>
    <w:rsid w:val="00150B5A"/>
    <w:rsid w:val="00151E15"/>
    <w:rsid w:val="0015273C"/>
    <w:rsid w:val="00152ACA"/>
    <w:rsid w:val="001534BA"/>
    <w:rsid w:val="00154396"/>
    <w:rsid w:val="001544A7"/>
    <w:rsid w:val="001554EF"/>
    <w:rsid w:val="001561D9"/>
    <w:rsid w:val="00157AAC"/>
    <w:rsid w:val="00160055"/>
    <w:rsid w:val="001600B9"/>
    <w:rsid w:val="00161632"/>
    <w:rsid w:val="00162453"/>
    <w:rsid w:val="001625D3"/>
    <w:rsid w:val="00162732"/>
    <w:rsid w:val="001643A5"/>
    <w:rsid w:val="00164CE2"/>
    <w:rsid w:val="00167DA4"/>
    <w:rsid w:val="0017187C"/>
    <w:rsid w:val="00172326"/>
    <w:rsid w:val="00172BCC"/>
    <w:rsid w:val="001735B1"/>
    <w:rsid w:val="00174BF6"/>
    <w:rsid w:val="001777C1"/>
    <w:rsid w:val="00177D29"/>
    <w:rsid w:val="001802E7"/>
    <w:rsid w:val="001805A4"/>
    <w:rsid w:val="001835B7"/>
    <w:rsid w:val="00183678"/>
    <w:rsid w:val="00183711"/>
    <w:rsid w:val="00183A6C"/>
    <w:rsid w:val="0018433A"/>
    <w:rsid w:val="001847AA"/>
    <w:rsid w:val="00184A92"/>
    <w:rsid w:val="0018736F"/>
    <w:rsid w:val="0018760F"/>
    <w:rsid w:val="00193116"/>
    <w:rsid w:val="00193A32"/>
    <w:rsid w:val="001943C6"/>
    <w:rsid w:val="00194CD0"/>
    <w:rsid w:val="00195C95"/>
    <w:rsid w:val="001A010A"/>
    <w:rsid w:val="001A1E00"/>
    <w:rsid w:val="001A2A52"/>
    <w:rsid w:val="001A34D5"/>
    <w:rsid w:val="001A3BB0"/>
    <w:rsid w:val="001A4A8B"/>
    <w:rsid w:val="001B03D8"/>
    <w:rsid w:val="001B25A9"/>
    <w:rsid w:val="001B3099"/>
    <w:rsid w:val="001B4A8C"/>
    <w:rsid w:val="001B7811"/>
    <w:rsid w:val="001B7BF0"/>
    <w:rsid w:val="001C263D"/>
    <w:rsid w:val="001C318F"/>
    <w:rsid w:val="001C45C8"/>
    <w:rsid w:val="001C50DD"/>
    <w:rsid w:val="001C66E0"/>
    <w:rsid w:val="001C6CE7"/>
    <w:rsid w:val="001D0189"/>
    <w:rsid w:val="001D15D8"/>
    <w:rsid w:val="001D197B"/>
    <w:rsid w:val="001D2E00"/>
    <w:rsid w:val="001D33F3"/>
    <w:rsid w:val="001D3BC8"/>
    <w:rsid w:val="001D4B91"/>
    <w:rsid w:val="001D5F4E"/>
    <w:rsid w:val="001E0BFB"/>
    <w:rsid w:val="001E1B4C"/>
    <w:rsid w:val="001E21A8"/>
    <w:rsid w:val="001E2D16"/>
    <w:rsid w:val="001E323F"/>
    <w:rsid w:val="001E4988"/>
    <w:rsid w:val="001E525C"/>
    <w:rsid w:val="001E5272"/>
    <w:rsid w:val="001E7251"/>
    <w:rsid w:val="001E7BF0"/>
    <w:rsid w:val="001F168B"/>
    <w:rsid w:val="001F45B0"/>
    <w:rsid w:val="001F48FC"/>
    <w:rsid w:val="001F5D82"/>
    <w:rsid w:val="0020028B"/>
    <w:rsid w:val="002010E8"/>
    <w:rsid w:val="00201577"/>
    <w:rsid w:val="002024C6"/>
    <w:rsid w:val="002029DB"/>
    <w:rsid w:val="00203DC7"/>
    <w:rsid w:val="00203E22"/>
    <w:rsid w:val="00204BDF"/>
    <w:rsid w:val="00204E8C"/>
    <w:rsid w:val="00205116"/>
    <w:rsid w:val="00205898"/>
    <w:rsid w:val="00205A40"/>
    <w:rsid w:val="002070CF"/>
    <w:rsid w:val="00207534"/>
    <w:rsid w:val="00207BC3"/>
    <w:rsid w:val="002108BE"/>
    <w:rsid w:val="00210E31"/>
    <w:rsid w:val="00211184"/>
    <w:rsid w:val="0021121E"/>
    <w:rsid w:val="00212AFB"/>
    <w:rsid w:val="0021381E"/>
    <w:rsid w:val="00213F17"/>
    <w:rsid w:val="002153FF"/>
    <w:rsid w:val="00215E16"/>
    <w:rsid w:val="002176BF"/>
    <w:rsid w:val="00217703"/>
    <w:rsid w:val="002202FC"/>
    <w:rsid w:val="00220C52"/>
    <w:rsid w:val="00221EB2"/>
    <w:rsid w:val="0022440F"/>
    <w:rsid w:val="00225B15"/>
    <w:rsid w:val="00225D3A"/>
    <w:rsid w:val="00225E9B"/>
    <w:rsid w:val="0022606D"/>
    <w:rsid w:val="00226F55"/>
    <w:rsid w:val="00227673"/>
    <w:rsid w:val="0022770C"/>
    <w:rsid w:val="00230146"/>
    <w:rsid w:val="00231E57"/>
    <w:rsid w:val="002352DF"/>
    <w:rsid w:val="00236135"/>
    <w:rsid w:val="002364A3"/>
    <w:rsid w:val="0023771C"/>
    <w:rsid w:val="002379FE"/>
    <w:rsid w:val="0024023D"/>
    <w:rsid w:val="002403F2"/>
    <w:rsid w:val="00241FEC"/>
    <w:rsid w:val="00242542"/>
    <w:rsid w:val="00242A93"/>
    <w:rsid w:val="00242CCC"/>
    <w:rsid w:val="00243243"/>
    <w:rsid w:val="00244DB2"/>
    <w:rsid w:val="0025065E"/>
    <w:rsid w:val="0025073B"/>
    <w:rsid w:val="002525DC"/>
    <w:rsid w:val="00253C89"/>
    <w:rsid w:val="00253D53"/>
    <w:rsid w:val="00260567"/>
    <w:rsid w:val="00261945"/>
    <w:rsid w:val="002622AB"/>
    <w:rsid w:val="002625AA"/>
    <w:rsid w:val="00263079"/>
    <w:rsid w:val="002637FA"/>
    <w:rsid w:val="00264108"/>
    <w:rsid w:val="002650B3"/>
    <w:rsid w:val="002664FD"/>
    <w:rsid w:val="002666C6"/>
    <w:rsid w:val="00266A47"/>
    <w:rsid w:val="002701BA"/>
    <w:rsid w:val="002712D1"/>
    <w:rsid w:val="00271C04"/>
    <w:rsid w:val="00271FB3"/>
    <w:rsid w:val="002804B8"/>
    <w:rsid w:val="00280D6A"/>
    <w:rsid w:val="00281A6F"/>
    <w:rsid w:val="00281D5F"/>
    <w:rsid w:val="00281FD2"/>
    <w:rsid w:val="002820EB"/>
    <w:rsid w:val="002824D9"/>
    <w:rsid w:val="00282F9D"/>
    <w:rsid w:val="002855BF"/>
    <w:rsid w:val="002866EF"/>
    <w:rsid w:val="00287A24"/>
    <w:rsid w:val="00291D64"/>
    <w:rsid w:val="00291DB7"/>
    <w:rsid w:val="00292FB6"/>
    <w:rsid w:val="0029471A"/>
    <w:rsid w:val="00294800"/>
    <w:rsid w:val="00295394"/>
    <w:rsid w:val="002962F6"/>
    <w:rsid w:val="00297FCD"/>
    <w:rsid w:val="002A09A8"/>
    <w:rsid w:val="002A1CC6"/>
    <w:rsid w:val="002A353D"/>
    <w:rsid w:val="002A5236"/>
    <w:rsid w:val="002A6310"/>
    <w:rsid w:val="002A733A"/>
    <w:rsid w:val="002B1533"/>
    <w:rsid w:val="002B2258"/>
    <w:rsid w:val="002B26B1"/>
    <w:rsid w:val="002B3195"/>
    <w:rsid w:val="002B3661"/>
    <w:rsid w:val="002B4B1A"/>
    <w:rsid w:val="002B58E4"/>
    <w:rsid w:val="002B7B3F"/>
    <w:rsid w:val="002C0EAB"/>
    <w:rsid w:val="002C0EC7"/>
    <w:rsid w:val="002C1DD4"/>
    <w:rsid w:val="002C1E3F"/>
    <w:rsid w:val="002C2863"/>
    <w:rsid w:val="002C2A5E"/>
    <w:rsid w:val="002C494B"/>
    <w:rsid w:val="002C6985"/>
    <w:rsid w:val="002C6D90"/>
    <w:rsid w:val="002D04AA"/>
    <w:rsid w:val="002D2FA3"/>
    <w:rsid w:val="002D31E4"/>
    <w:rsid w:val="002D581D"/>
    <w:rsid w:val="002D59B0"/>
    <w:rsid w:val="002E3333"/>
    <w:rsid w:val="002E4BEC"/>
    <w:rsid w:val="002E4DD2"/>
    <w:rsid w:val="002E4EA6"/>
    <w:rsid w:val="002E52E8"/>
    <w:rsid w:val="002E5658"/>
    <w:rsid w:val="002E6711"/>
    <w:rsid w:val="002F01B3"/>
    <w:rsid w:val="002F068F"/>
    <w:rsid w:val="002F0D22"/>
    <w:rsid w:val="002F0D24"/>
    <w:rsid w:val="002F0E30"/>
    <w:rsid w:val="002F396E"/>
    <w:rsid w:val="002F4C4E"/>
    <w:rsid w:val="002F5023"/>
    <w:rsid w:val="002F6E94"/>
    <w:rsid w:val="002F7D75"/>
    <w:rsid w:val="00300C08"/>
    <w:rsid w:val="00300CFC"/>
    <w:rsid w:val="00301079"/>
    <w:rsid w:val="00301CCB"/>
    <w:rsid w:val="003031E4"/>
    <w:rsid w:val="00303F82"/>
    <w:rsid w:val="00303FB9"/>
    <w:rsid w:val="00305BAE"/>
    <w:rsid w:val="00305CF1"/>
    <w:rsid w:val="00305F23"/>
    <w:rsid w:val="003066D2"/>
    <w:rsid w:val="003078F0"/>
    <w:rsid w:val="003107FE"/>
    <w:rsid w:val="00310A1D"/>
    <w:rsid w:val="00311756"/>
    <w:rsid w:val="00311F7E"/>
    <w:rsid w:val="00312DE3"/>
    <w:rsid w:val="003137E7"/>
    <w:rsid w:val="003153BC"/>
    <w:rsid w:val="00315925"/>
    <w:rsid w:val="00315E34"/>
    <w:rsid w:val="0031637A"/>
    <w:rsid w:val="003172DC"/>
    <w:rsid w:val="003216F2"/>
    <w:rsid w:val="0032249F"/>
    <w:rsid w:val="003242CB"/>
    <w:rsid w:val="00324E00"/>
    <w:rsid w:val="0032535A"/>
    <w:rsid w:val="00326069"/>
    <w:rsid w:val="00326283"/>
    <w:rsid w:val="00326507"/>
    <w:rsid w:val="0032725A"/>
    <w:rsid w:val="003276E1"/>
    <w:rsid w:val="00331FE4"/>
    <w:rsid w:val="00332D40"/>
    <w:rsid w:val="00334231"/>
    <w:rsid w:val="003346EF"/>
    <w:rsid w:val="00337FBC"/>
    <w:rsid w:val="003408E8"/>
    <w:rsid w:val="00340A7C"/>
    <w:rsid w:val="00341047"/>
    <w:rsid w:val="00341FA2"/>
    <w:rsid w:val="003461D5"/>
    <w:rsid w:val="00347661"/>
    <w:rsid w:val="00347B6B"/>
    <w:rsid w:val="0035172E"/>
    <w:rsid w:val="003520EB"/>
    <w:rsid w:val="003523D2"/>
    <w:rsid w:val="0035284E"/>
    <w:rsid w:val="00352C96"/>
    <w:rsid w:val="00353744"/>
    <w:rsid w:val="003539FE"/>
    <w:rsid w:val="0035462D"/>
    <w:rsid w:val="00354802"/>
    <w:rsid w:val="00355E81"/>
    <w:rsid w:val="00361D30"/>
    <w:rsid w:val="0036260E"/>
    <w:rsid w:val="00366A95"/>
    <w:rsid w:val="00367880"/>
    <w:rsid w:val="003679D1"/>
    <w:rsid w:val="00370F5E"/>
    <w:rsid w:val="00371A02"/>
    <w:rsid w:val="003731BB"/>
    <w:rsid w:val="003738F7"/>
    <w:rsid w:val="00374039"/>
    <w:rsid w:val="00377915"/>
    <w:rsid w:val="00380308"/>
    <w:rsid w:val="00380617"/>
    <w:rsid w:val="00380E8E"/>
    <w:rsid w:val="00380F85"/>
    <w:rsid w:val="00381EFD"/>
    <w:rsid w:val="00382884"/>
    <w:rsid w:val="00383DD6"/>
    <w:rsid w:val="00385D7C"/>
    <w:rsid w:val="00386A68"/>
    <w:rsid w:val="003874C1"/>
    <w:rsid w:val="003900A0"/>
    <w:rsid w:val="00391315"/>
    <w:rsid w:val="00392B0D"/>
    <w:rsid w:val="00392EC0"/>
    <w:rsid w:val="00393241"/>
    <w:rsid w:val="00393A91"/>
    <w:rsid w:val="00393B5C"/>
    <w:rsid w:val="00394E75"/>
    <w:rsid w:val="00395841"/>
    <w:rsid w:val="00395843"/>
    <w:rsid w:val="00395E28"/>
    <w:rsid w:val="0039681C"/>
    <w:rsid w:val="003A014E"/>
    <w:rsid w:val="003A0252"/>
    <w:rsid w:val="003A0881"/>
    <w:rsid w:val="003A08DF"/>
    <w:rsid w:val="003A0B7D"/>
    <w:rsid w:val="003A417A"/>
    <w:rsid w:val="003A504C"/>
    <w:rsid w:val="003A57BB"/>
    <w:rsid w:val="003B01E4"/>
    <w:rsid w:val="003B0D37"/>
    <w:rsid w:val="003B102D"/>
    <w:rsid w:val="003B2C1D"/>
    <w:rsid w:val="003B301F"/>
    <w:rsid w:val="003B3E00"/>
    <w:rsid w:val="003B4D0C"/>
    <w:rsid w:val="003B53E7"/>
    <w:rsid w:val="003B7054"/>
    <w:rsid w:val="003B77A1"/>
    <w:rsid w:val="003C091C"/>
    <w:rsid w:val="003C2A43"/>
    <w:rsid w:val="003C5812"/>
    <w:rsid w:val="003C583A"/>
    <w:rsid w:val="003C5C02"/>
    <w:rsid w:val="003C7655"/>
    <w:rsid w:val="003D02C7"/>
    <w:rsid w:val="003D03B6"/>
    <w:rsid w:val="003D05E1"/>
    <w:rsid w:val="003D09E5"/>
    <w:rsid w:val="003D14D0"/>
    <w:rsid w:val="003D16F6"/>
    <w:rsid w:val="003D3542"/>
    <w:rsid w:val="003D3FFC"/>
    <w:rsid w:val="003D451A"/>
    <w:rsid w:val="003D4EE5"/>
    <w:rsid w:val="003D54E2"/>
    <w:rsid w:val="003D6DD7"/>
    <w:rsid w:val="003D727F"/>
    <w:rsid w:val="003D76A1"/>
    <w:rsid w:val="003D76F6"/>
    <w:rsid w:val="003E0230"/>
    <w:rsid w:val="003E0F74"/>
    <w:rsid w:val="003E1268"/>
    <w:rsid w:val="003E141B"/>
    <w:rsid w:val="003E16BE"/>
    <w:rsid w:val="003E1A61"/>
    <w:rsid w:val="003E22EA"/>
    <w:rsid w:val="003E4BC7"/>
    <w:rsid w:val="003E53C9"/>
    <w:rsid w:val="003E57B6"/>
    <w:rsid w:val="003E583F"/>
    <w:rsid w:val="003E5ADC"/>
    <w:rsid w:val="003E66D6"/>
    <w:rsid w:val="003F09B9"/>
    <w:rsid w:val="003F0DFA"/>
    <w:rsid w:val="003F24AD"/>
    <w:rsid w:val="003F26AD"/>
    <w:rsid w:val="003F2B60"/>
    <w:rsid w:val="003F2F94"/>
    <w:rsid w:val="003F362E"/>
    <w:rsid w:val="003F3D86"/>
    <w:rsid w:val="003F5ECC"/>
    <w:rsid w:val="003F659D"/>
    <w:rsid w:val="00400A37"/>
    <w:rsid w:val="00400C1B"/>
    <w:rsid w:val="00400EA8"/>
    <w:rsid w:val="00401855"/>
    <w:rsid w:val="00401F0F"/>
    <w:rsid w:val="00403283"/>
    <w:rsid w:val="00403354"/>
    <w:rsid w:val="00405187"/>
    <w:rsid w:val="004068B1"/>
    <w:rsid w:val="004101AE"/>
    <w:rsid w:val="004115D6"/>
    <w:rsid w:val="004123FF"/>
    <w:rsid w:val="004126A1"/>
    <w:rsid w:val="00413154"/>
    <w:rsid w:val="00413D76"/>
    <w:rsid w:val="00414733"/>
    <w:rsid w:val="00415BA7"/>
    <w:rsid w:val="0041707E"/>
    <w:rsid w:val="004174F0"/>
    <w:rsid w:val="0042142B"/>
    <w:rsid w:val="0042182D"/>
    <w:rsid w:val="00422171"/>
    <w:rsid w:val="00422602"/>
    <w:rsid w:val="00423720"/>
    <w:rsid w:val="004237AB"/>
    <w:rsid w:val="00425283"/>
    <w:rsid w:val="00425499"/>
    <w:rsid w:val="004254AB"/>
    <w:rsid w:val="00425DBA"/>
    <w:rsid w:val="0042659C"/>
    <w:rsid w:val="00426A4E"/>
    <w:rsid w:val="00427F1B"/>
    <w:rsid w:val="004301FB"/>
    <w:rsid w:val="004307CE"/>
    <w:rsid w:val="00430FFC"/>
    <w:rsid w:val="00431165"/>
    <w:rsid w:val="00431659"/>
    <w:rsid w:val="00433346"/>
    <w:rsid w:val="00435250"/>
    <w:rsid w:val="00436EA0"/>
    <w:rsid w:val="004375A9"/>
    <w:rsid w:val="00437D9F"/>
    <w:rsid w:val="00437EA0"/>
    <w:rsid w:val="00443E17"/>
    <w:rsid w:val="004446E6"/>
    <w:rsid w:val="004479B2"/>
    <w:rsid w:val="00450F4E"/>
    <w:rsid w:val="004514F9"/>
    <w:rsid w:val="00452B7A"/>
    <w:rsid w:val="00453F09"/>
    <w:rsid w:val="004569B3"/>
    <w:rsid w:val="004574A4"/>
    <w:rsid w:val="004578A3"/>
    <w:rsid w:val="004579C7"/>
    <w:rsid w:val="00462FD4"/>
    <w:rsid w:val="00464A2A"/>
    <w:rsid w:val="004652ED"/>
    <w:rsid w:val="00467084"/>
    <w:rsid w:val="00467512"/>
    <w:rsid w:val="004678D9"/>
    <w:rsid w:val="00467DD3"/>
    <w:rsid w:val="00470742"/>
    <w:rsid w:val="00470DAE"/>
    <w:rsid w:val="00471907"/>
    <w:rsid w:val="00471D0C"/>
    <w:rsid w:val="004723AF"/>
    <w:rsid w:val="004746FE"/>
    <w:rsid w:val="004752A4"/>
    <w:rsid w:val="00475CD7"/>
    <w:rsid w:val="00475FEC"/>
    <w:rsid w:val="00480968"/>
    <w:rsid w:val="00481164"/>
    <w:rsid w:val="00481369"/>
    <w:rsid w:val="004816F3"/>
    <w:rsid w:val="00481A0D"/>
    <w:rsid w:val="00481C59"/>
    <w:rsid w:val="00484370"/>
    <w:rsid w:val="004844A6"/>
    <w:rsid w:val="00484E37"/>
    <w:rsid w:val="00487950"/>
    <w:rsid w:val="00490AC3"/>
    <w:rsid w:val="00491F11"/>
    <w:rsid w:val="00492001"/>
    <w:rsid w:val="00492019"/>
    <w:rsid w:val="00492BAE"/>
    <w:rsid w:val="004947AF"/>
    <w:rsid w:val="00494EAD"/>
    <w:rsid w:val="004970E8"/>
    <w:rsid w:val="0049725F"/>
    <w:rsid w:val="00497382"/>
    <w:rsid w:val="004A0BFE"/>
    <w:rsid w:val="004A1BBC"/>
    <w:rsid w:val="004A20A5"/>
    <w:rsid w:val="004A2161"/>
    <w:rsid w:val="004A40BF"/>
    <w:rsid w:val="004A61F1"/>
    <w:rsid w:val="004A7F39"/>
    <w:rsid w:val="004B24FC"/>
    <w:rsid w:val="004B43ED"/>
    <w:rsid w:val="004B49CF"/>
    <w:rsid w:val="004B526E"/>
    <w:rsid w:val="004B54B3"/>
    <w:rsid w:val="004B5B8F"/>
    <w:rsid w:val="004B5E90"/>
    <w:rsid w:val="004B66C4"/>
    <w:rsid w:val="004B6F48"/>
    <w:rsid w:val="004B7990"/>
    <w:rsid w:val="004C36C2"/>
    <w:rsid w:val="004C410B"/>
    <w:rsid w:val="004C41AE"/>
    <w:rsid w:val="004C43DF"/>
    <w:rsid w:val="004C5622"/>
    <w:rsid w:val="004C57F8"/>
    <w:rsid w:val="004C5916"/>
    <w:rsid w:val="004C724B"/>
    <w:rsid w:val="004C73F3"/>
    <w:rsid w:val="004C7EB7"/>
    <w:rsid w:val="004D1BA1"/>
    <w:rsid w:val="004D2101"/>
    <w:rsid w:val="004D3578"/>
    <w:rsid w:val="004D380D"/>
    <w:rsid w:val="004D3D95"/>
    <w:rsid w:val="004D54DE"/>
    <w:rsid w:val="004D5DF9"/>
    <w:rsid w:val="004D6ED8"/>
    <w:rsid w:val="004D74CD"/>
    <w:rsid w:val="004D74D9"/>
    <w:rsid w:val="004E0BAC"/>
    <w:rsid w:val="004E1354"/>
    <w:rsid w:val="004E1955"/>
    <w:rsid w:val="004E213A"/>
    <w:rsid w:val="004E28A5"/>
    <w:rsid w:val="004E664E"/>
    <w:rsid w:val="004E7A00"/>
    <w:rsid w:val="004F0044"/>
    <w:rsid w:val="004F0A4A"/>
    <w:rsid w:val="004F1B24"/>
    <w:rsid w:val="004F3CE7"/>
    <w:rsid w:val="004F503D"/>
    <w:rsid w:val="004F5E30"/>
    <w:rsid w:val="004F702E"/>
    <w:rsid w:val="004F7A6D"/>
    <w:rsid w:val="004F7CE0"/>
    <w:rsid w:val="00500315"/>
    <w:rsid w:val="005003DB"/>
    <w:rsid w:val="00501213"/>
    <w:rsid w:val="00501502"/>
    <w:rsid w:val="00501F53"/>
    <w:rsid w:val="00503171"/>
    <w:rsid w:val="0050375A"/>
    <w:rsid w:val="00504745"/>
    <w:rsid w:val="00504876"/>
    <w:rsid w:val="00505944"/>
    <w:rsid w:val="00505D47"/>
    <w:rsid w:val="00505EAB"/>
    <w:rsid w:val="005068DC"/>
    <w:rsid w:val="00510C6C"/>
    <w:rsid w:val="00512875"/>
    <w:rsid w:val="0051295B"/>
    <w:rsid w:val="00513206"/>
    <w:rsid w:val="0051348F"/>
    <w:rsid w:val="0051358C"/>
    <w:rsid w:val="005146D5"/>
    <w:rsid w:val="00514E4E"/>
    <w:rsid w:val="00516283"/>
    <w:rsid w:val="00516598"/>
    <w:rsid w:val="005168B6"/>
    <w:rsid w:val="00516BA0"/>
    <w:rsid w:val="00521461"/>
    <w:rsid w:val="00521B2D"/>
    <w:rsid w:val="00522F25"/>
    <w:rsid w:val="00523D6F"/>
    <w:rsid w:val="00524018"/>
    <w:rsid w:val="0052553D"/>
    <w:rsid w:val="00525BA7"/>
    <w:rsid w:val="00526529"/>
    <w:rsid w:val="005266F3"/>
    <w:rsid w:val="005268C9"/>
    <w:rsid w:val="00526E88"/>
    <w:rsid w:val="00527F2F"/>
    <w:rsid w:val="005315F7"/>
    <w:rsid w:val="005324A9"/>
    <w:rsid w:val="00534A60"/>
    <w:rsid w:val="00535EB5"/>
    <w:rsid w:val="00536B2B"/>
    <w:rsid w:val="00537881"/>
    <w:rsid w:val="00541DCD"/>
    <w:rsid w:val="00543E6C"/>
    <w:rsid w:val="00545137"/>
    <w:rsid w:val="00550376"/>
    <w:rsid w:val="00550986"/>
    <w:rsid w:val="00550F1E"/>
    <w:rsid w:val="005520D2"/>
    <w:rsid w:val="00553146"/>
    <w:rsid w:val="00553D4E"/>
    <w:rsid w:val="00554C0B"/>
    <w:rsid w:val="00555074"/>
    <w:rsid w:val="00555F77"/>
    <w:rsid w:val="005570FB"/>
    <w:rsid w:val="00557A04"/>
    <w:rsid w:val="005601B2"/>
    <w:rsid w:val="00561277"/>
    <w:rsid w:val="005644B2"/>
    <w:rsid w:val="00565087"/>
    <w:rsid w:val="0056573F"/>
    <w:rsid w:val="005659BE"/>
    <w:rsid w:val="00565A91"/>
    <w:rsid w:val="00565B11"/>
    <w:rsid w:val="00570246"/>
    <w:rsid w:val="00570F53"/>
    <w:rsid w:val="005710DB"/>
    <w:rsid w:val="0057155E"/>
    <w:rsid w:val="005715B0"/>
    <w:rsid w:val="005716F1"/>
    <w:rsid w:val="00571FCA"/>
    <w:rsid w:val="00572317"/>
    <w:rsid w:val="0057251D"/>
    <w:rsid w:val="00573151"/>
    <w:rsid w:val="00573511"/>
    <w:rsid w:val="00576B02"/>
    <w:rsid w:val="00576EEC"/>
    <w:rsid w:val="0058305F"/>
    <w:rsid w:val="00583329"/>
    <w:rsid w:val="00583AB6"/>
    <w:rsid w:val="00583BB1"/>
    <w:rsid w:val="005844E8"/>
    <w:rsid w:val="00584579"/>
    <w:rsid w:val="00584736"/>
    <w:rsid w:val="0058550F"/>
    <w:rsid w:val="005878E4"/>
    <w:rsid w:val="00590D7B"/>
    <w:rsid w:val="00593AF9"/>
    <w:rsid w:val="00593E73"/>
    <w:rsid w:val="00594A29"/>
    <w:rsid w:val="00595ED3"/>
    <w:rsid w:val="00596B0F"/>
    <w:rsid w:val="005970DC"/>
    <w:rsid w:val="005A0FE2"/>
    <w:rsid w:val="005A1616"/>
    <w:rsid w:val="005A432F"/>
    <w:rsid w:val="005A549B"/>
    <w:rsid w:val="005A5C68"/>
    <w:rsid w:val="005A69B2"/>
    <w:rsid w:val="005A7610"/>
    <w:rsid w:val="005B3AB7"/>
    <w:rsid w:val="005B4115"/>
    <w:rsid w:val="005B5454"/>
    <w:rsid w:val="005B65DB"/>
    <w:rsid w:val="005B6846"/>
    <w:rsid w:val="005B72B0"/>
    <w:rsid w:val="005B76FB"/>
    <w:rsid w:val="005B78F8"/>
    <w:rsid w:val="005C009F"/>
    <w:rsid w:val="005C0564"/>
    <w:rsid w:val="005C1578"/>
    <w:rsid w:val="005C15A6"/>
    <w:rsid w:val="005C226B"/>
    <w:rsid w:val="005C3762"/>
    <w:rsid w:val="005C57C2"/>
    <w:rsid w:val="005C6875"/>
    <w:rsid w:val="005C743F"/>
    <w:rsid w:val="005D0844"/>
    <w:rsid w:val="005D0CCF"/>
    <w:rsid w:val="005D0F35"/>
    <w:rsid w:val="005D1268"/>
    <w:rsid w:val="005D213F"/>
    <w:rsid w:val="005D2A27"/>
    <w:rsid w:val="005D34D5"/>
    <w:rsid w:val="005D3CD7"/>
    <w:rsid w:val="005D42F0"/>
    <w:rsid w:val="005D578C"/>
    <w:rsid w:val="005D6FC0"/>
    <w:rsid w:val="005D78E4"/>
    <w:rsid w:val="005D7AE4"/>
    <w:rsid w:val="005E0152"/>
    <w:rsid w:val="005E13C9"/>
    <w:rsid w:val="005E3455"/>
    <w:rsid w:val="005E38D1"/>
    <w:rsid w:val="005E64E1"/>
    <w:rsid w:val="005F0D20"/>
    <w:rsid w:val="005F2F34"/>
    <w:rsid w:val="005F3E98"/>
    <w:rsid w:val="005F454E"/>
    <w:rsid w:val="005F494D"/>
    <w:rsid w:val="005F5C42"/>
    <w:rsid w:val="005F5E36"/>
    <w:rsid w:val="005F5EB6"/>
    <w:rsid w:val="005F64FA"/>
    <w:rsid w:val="005F651E"/>
    <w:rsid w:val="005F6D32"/>
    <w:rsid w:val="005F6F3B"/>
    <w:rsid w:val="005F7721"/>
    <w:rsid w:val="005F77BC"/>
    <w:rsid w:val="0060010D"/>
    <w:rsid w:val="00601333"/>
    <w:rsid w:val="00602721"/>
    <w:rsid w:val="0060377C"/>
    <w:rsid w:val="006037F6"/>
    <w:rsid w:val="0060429E"/>
    <w:rsid w:val="006047F7"/>
    <w:rsid w:val="00604D14"/>
    <w:rsid w:val="00605756"/>
    <w:rsid w:val="00606301"/>
    <w:rsid w:val="00610DD1"/>
    <w:rsid w:val="00611566"/>
    <w:rsid w:val="006131A7"/>
    <w:rsid w:val="00613A12"/>
    <w:rsid w:val="00613B26"/>
    <w:rsid w:val="0061546E"/>
    <w:rsid w:val="00615D27"/>
    <w:rsid w:val="0062068C"/>
    <w:rsid w:val="006210CF"/>
    <w:rsid w:val="00621232"/>
    <w:rsid w:val="00621492"/>
    <w:rsid w:val="006222BD"/>
    <w:rsid w:val="00622D1D"/>
    <w:rsid w:val="00625EF2"/>
    <w:rsid w:val="00626C1A"/>
    <w:rsid w:val="00627424"/>
    <w:rsid w:val="006319E9"/>
    <w:rsid w:val="00632971"/>
    <w:rsid w:val="006349BE"/>
    <w:rsid w:val="006349FB"/>
    <w:rsid w:val="00635675"/>
    <w:rsid w:val="00635C47"/>
    <w:rsid w:val="00635C8C"/>
    <w:rsid w:val="00636B6B"/>
    <w:rsid w:val="00640B46"/>
    <w:rsid w:val="00641944"/>
    <w:rsid w:val="00641BF1"/>
    <w:rsid w:val="00641E8C"/>
    <w:rsid w:val="006429B6"/>
    <w:rsid w:val="00643906"/>
    <w:rsid w:val="006439CB"/>
    <w:rsid w:val="00644EF7"/>
    <w:rsid w:val="00645B91"/>
    <w:rsid w:val="006475DF"/>
    <w:rsid w:val="00651E1E"/>
    <w:rsid w:val="00652159"/>
    <w:rsid w:val="0065258E"/>
    <w:rsid w:val="00655787"/>
    <w:rsid w:val="006557F6"/>
    <w:rsid w:val="0065682E"/>
    <w:rsid w:val="00657284"/>
    <w:rsid w:val="0066063E"/>
    <w:rsid w:val="00664958"/>
    <w:rsid w:val="00664DC4"/>
    <w:rsid w:val="00665BE3"/>
    <w:rsid w:val="006664CA"/>
    <w:rsid w:val="00670D17"/>
    <w:rsid w:val="00671593"/>
    <w:rsid w:val="006727D6"/>
    <w:rsid w:val="00672DD3"/>
    <w:rsid w:val="00673DA5"/>
    <w:rsid w:val="00673E8B"/>
    <w:rsid w:val="00674301"/>
    <w:rsid w:val="00674A37"/>
    <w:rsid w:val="006778DA"/>
    <w:rsid w:val="0068036E"/>
    <w:rsid w:val="006803A9"/>
    <w:rsid w:val="00680F27"/>
    <w:rsid w:val="00682189"/>
    <w:rsid w:val="00682DB1"/>
    <w:rsid w:val="00686A67"/>
    <w:rsid w:val="00686F82"/>
    <w:rsid w:val="00687F04"/>
    <w:rsid w:val="00693169"/>
    <w:rsid w:val="006942C4"/>
    <w:rsid w:val="00695FE2"/>
    <w:rsid w:val="00697F47"/>
    <w:rsid w:val="006A01AC"/>
    <w:rsid w:val="006A16B1"/>
    <w:rsid w:val="006A1844"/>
    <w:rsid w:val="006A2084"/>
    <w:rsid w:val="006A20CA"/>
    <w:rsid w:val="006A3000"/>
    <w:rsid w:val="006A40CE"/>
    <w:rsid w:val="006A5624"/>
    <w:rsid w:val="006A6690"/>
    <w:rsid w:val="006A6E58"/>
    <w:rsid w:val="006A7254"/>
    <w:rsid w:val="006B2AEE"/>
    <w:rsid w:val="006B2E32"/>
    <w:rsid w:val="006B5D30"/>
    <w:rsid w:val="006B6292"/>
    <w:rsid w:val="006B6D42"/>
    <w:rsid w:val="006C0D25"/>
    <w:rsid w:val="006C20F8"/>
    <w:rsid w:val="006C304D"/>
    <w:rsid w:val="006C4159"/>
    <w:rsid w:val="006C4C16"/>
    <w:rsid w:val="006C4D4B"/>
    <w:rsid w:val="006C540D"/>
    <w:rsid w:val="006C5A8E"/>
    <w:rsid w:val="006C6F7E"/>
    <w:rsid w:val="006C7EC2"/>
    <w:rsid w:val="006D123C"/>
    <w:rsid w:val="006D1CDD"/>
    <w:rsid w:val="006D1E24"/>
    <w:rsid w:val="006D22F1"/>
    <w:rsid w:val="006D24EA"/>
    <w:rsid w:val="006D278F"/>
    <w:rsid w:val="006D2E80"/>
    <w:rsid w:val="006D3682"/>
    <w:rsid w:val="006D40EF"/>
    <w:rsid w:val="006D56DB"/>
    <w:rsid w:val="006D5A2B"/>
    <w:rsid w:val="006D5CCE"/>
    <w:rsid w:val="006D5E34"/>
    <w:rsid w:val="006D65D6"/>
    <w:rsid w:val="006E029A"/>
    <w:rsid w:val="006E0E1B"/>
    <w:rsid w:val="006E16FE"/>
    <w:rsid w:val="006E1B41"/>
    <w:rsid w:val="006E1C8F"/>
    <w:rsid w:val="006E2738"/>
    <w:rsid w:val="006E2761"/>
    <w:rsid w:val="006E2C98"/>
    <w:rsid w:val="006E44E6"/>
    <w:rsid w:val="006E5508"/>
    <w:rsid w:val="006E6D7F"/>
    <w:rsid w:val="006E765A"/>
    <w:rsid w:val="006E77BE"/>
    <w:rsid w:val="006F0A23"/>
    <w:rsid w:val="006F3F50"/>
    <w:rsid w:val="006F6972"/>
    <w:rsid w:val="006F755D"/>
    <w:rsid w:val="007001F9"/>
    <w:rsid w:val="007016A1"/>
    <w:rsid w:val="007036FD"/>
    <w:rsid w:val="00705971"/>
    <w:rsid w:val="00706B92"/>
    <w:rsid w:val="007145EA"/>
    <w:rsid w:val="00716765"/>
    <w:rsid w:val="00717C04"/>
    <w:rsid w:val="00720296"/>
    <w:rsid w:val="0072169A"/>
    <w:rsid w:val="00721B21"/>
    <w:rsid w:val="00721C1E"/>
    <w:rsid w:val="0072255A"/>
    <w:rsid w:val="00722B4E"/>
    <w:rsid w:val="0072452C"/>
    <w:rsid w:val="00727081"/>
    <w:rsid w:val="00727957"/>
    <w:rsid w:val="00727D3A"/>
    <w:rsid w:val="00730635"/>
    <w:rsid w:val="00730EEB"/>
    <w:rsid w:val="00732CE9"/>
    <w:rsid w:val="0073315F"/>
    <w:rsid w:val="00734A5B"/>
    <w:rsid w:val="00735860"/>
    <w:rsid w:val="007366E0"/>
    <w:rsid w:val="00736D48"/>
    <w:rsid w:val="007373BE"/>
    <w:rsid w:val="00740EBB"/>
    <w:rsid w:val="007413A2"/>
    <w:rsid w:val="007418E3"/>
    <w:rsid w:val="0074392B"/>
    <w:rsid w:val="007449C4"/>
    <w:rsid w:val="00744E76"/>
    <w:rsid w:val="00746591"/>
    <w:rsid w:val="00747749"/>
    <w:rsid w:val="00750574"/>
    <w:rsid w:val="0075366B"/>
    <w:rsid w:val="00753BB0"/>
    <w:rsid w:val="00754E5B"/>
    <w:rsid w:val="00757BF5"/>
    <w:rsid w:val="00757D40"/>
    <w:rsid w:val="00760556"/>
    <w:rsid w:val="00760928"/>
    <w:rsid w:val="00760A7B"/>
    <w:rsid w:val="00760C39"/>
    <w:rsid w:val="007617D6"/>
    <w:rsid w:val="00761922"/>
    <w:rsid w:val="00761B73"/>
    <w:rsid w:val="00761EF7"/>
    <w:rsid w:val="00762149"/>
    <w:rsid w:val="00763004"/>
    <w:rsid w:val="0076329B"/>
    <w:rsid w:val="00763C12"/>
    <w:rsid w:val="0076452A"/>
    <w:rsid w:val="00766CE8"/>
    <w:rsid w:val="00767383"/>
    <w:rsid w:val="0077001A"/>
    <w:rsid w:val="007700C6"/>
    <w:rsid w:val="00770180"/>
    <w:rsid w:val="0077237E"/>
    <w:rsid w:val="00772E60"/>
    <w:rsid w:val="0077332B"/>
    <w:rsid w:val="007734C5"/>
    <w:rsid w:val="00773A7F"/>
    <w:rsid w:val="00773F3F"/>
    <w:rsid w:val="00774E61"/>
    <w:rsid w:val="0077552B"/>
    <w:rsid w:val="007763B0"/>
    <w:rsid w:val="007765CE"/>
    <w:rsid w:val="0077661C"/>
    <w:rsid w:val="007804EA"/>
    <w:rsid w:val="00780824"/>
    <w:rsid w:val="00781F0F"/>
    <w:rsid w:val="00782D14"/>
    <w:rsid w:val="007853B3"/>
    <w:rsid w:val="00785BFC"/>
    <w:rsid w:val="007864B8"/>
    <w:rsid w:val="007869F3"/>
    <w:rsid w:val="0078727C"/>
    <w:rsid w:val="00787585"/>
    <w:rsid w:val="00787E99"/>
    <w:rsid w:val="00790092"/>
    <w:rsid w:val="0079186C"/>
    <w:rsid w:val="007934F7"/>
    <w:rsid w:val="00793634"/>
    <w:rsid w:val="00793C02"/>
    <w:rsid w:val="007957E6"/>
    <w:rsid w:val="00796220"/>
    <w:rsid w:val="007962DB"/>
    <w:rsid w:val="007968C8"/>
    <w:rsid w:val="00796DB9"/>
    <w:rsid w:val="00797045"/>
    <w:rsid w:val="007A0073"/>
    <w:rsid w:val="007A2E90"/>
    <w:rsid w:val="007A349A"/>
    <w:rsid w:val="007A4D78"/>
    <w:rsid w:val="007A60BF"/>
    <w:rsid w:val="007A69BF"/>
    <w:rsid w:val="007A6E00"/>
    <w:rsid w:val="007A7ADC"/>
    <w:rsid w:val="007B08C5"/>
    <w:rsid w:val="007B126F"/>
    <w:rsid w:val="007B1590"/>
    <w:rsid w:val="007B3DFF"/>
    <w:rsid w:val="007B51C8"/>
    <w:rsid w:val="007B60FC"/>
    <w:rsid w:val="007B7578"/>
    <w:rsid w:val="007B779D"/>
    <w:rsid w:val="007B791A"/>
    <w:rsid w:val="007C095F"/>
    <w:rsid w:val="007C0E62"/>
    <w:rsid w:val="007C1995"/>
    <w:rsid w:val="007C1D88"/>
    <w:rsid w:val="007C288E"/>
    <w:rsid w:val="007C2D08"/>
    <w:rsid w:val="007C5814"/>
    <w:rsid w:val="007C626F"/>
    <w:rsid w:val="007D08A7"/>
    <w:rsid w:val="007D1D68"/>
    <w:rsid w:val="007D1E65"/>
    <w:rsid w:val="007D1FFE"/>
    <w:rsid w:val="007D7AE7"/>
    <w:rsid w:val="007D7B7E"/>
    <w:rsid w:val="007E0F66"/>
    <w:rsid w:val="007E1C40"/>
    <w:rsid w:val="007E1DF8"/>
    <w:rsid w:val="007E1F2A"/>
    <w:rsid w:val="007E2C01"/>
    <w:rsid w:val="007E56CB"/>
    <w:rsid w:val="007E574B"/>
    <w:rsid w:val="007E6CE3"/>
    <w:rsid w:val="007E7382"/>
    <w:rsid w:val="007F0792"/>
    <w:rsid w:val="007F2A9E"/>
    <w:rsid w:val="007F35DC"/>
    <w:rsid w:val="007F3E05"/>
    <w:rsid w:val="007F4588"/>
    <w:rsid w:val="007F5ED1"/>
    <w:rsid w:val="007F5FF1"/>
    <w:rsid w:val="007F6F50"/>
    <w:rsid w:val="008001D6"/>
    <w:rsid w:val="00800BE7"/>
    <w:rsid w:val="00801906"/>
    <w:rsid w:val="00801949"/>
    <w:rsid w:val="00802839"/>
    <w:rsid w:val="008028A4"/>
    <w:rsid w:val="008030FA"/>
    <w:rsid w:val="00804A03"/>
    <w:rsid w:val="00805A44"/>
    <w:rsid w:val="00805A6E"/>
    <w:rsid w:val="00805D52"/>
    <w:rsid w:val="00805DF9"/>
    <w:rsid w:val="0080674D"/>
    <w:rsid w:val="008075D6"/>
    <w:rsid w:val="00807CC5"/>
    <w:rsid w:val="0081100D"/>
    <w:rsid w:val="008125F2"/>
    <w:rsid w:val="00813A6E"/>
    <w:rsid w:val="008143A1"/>
    <w:rsid w:val="008143DE"/>
    <w:rsid w:val="00815ABB"/>
    <w:rsid w:val="00820C55"/>
    <w:rsid w:val="008215B3"/>
    <w:rsid w:val="0082579B"/>
    <w:rsid w:val="00825EE0"/>
    <w:rsid w:val="008276E5"/>
    <w:rsid w:val="00832784"/>
    <w:rsid w:val="00832BA7"/>
    <w:rsid w:val="008352DD"/>
    <w:rsid w:val="00835EAD"/>
    <w:rsid w:val="0083635E"/>
    <w:rsid w:val="00836BAA"/>
    <w:rsid w:val="00837118"/>
    <w:rsid w:val="008377D0"/>
    <w:rsid w:val="00837817"/>
    <w:rsid w:val="008407A9"/>
    <w:rsid w:val="008420B9"/>
    <w:rsid w:val="008433D2"/>
    <w:rsid w:val="008447AF"/>
    <w:rsid w:val="008449A7"/>
    <w:rsid w:val="00845B18"/>
    <w:rsid w:val="0084616D"/>
    <w:rsid w:val="008477F9"/>
    <w:rsid w:val="008504AF"/>
    <w:rsid w:val="00851A34"/>
    <w:rsid w:val="0085366C"/>
    <w:rsid w:val="00853EF1"/>
    <w:rsid w:val="00854E8D"/>
    <w:rsid w:val="00855E15"/>
    <w:rsid w:val="00856C03"/>
    <w:rsid w:val="00856EF3"/>
    <w:rsid w:val="0085719B"/>
    <w:rsid w:val="008602D3"/>
    <w:rsid w:val="00860B9F"/>
    <w:rsid w:val="00861A9C"/>
    <w:rsid w:val="0086236F"/>
    <w:rsid w:val="008627CA"/>
    <w:rsid w:val="0086417E"/>
    <w:rsid w:val="008641F1"/>
    <w:rsid w:val="008643B1"/>
    <w:rsid w:val="0086675C"/>
    <w:rsid w:val="00866BB5"/>
    <w:rsid w:val="00867466"/>
    <w:rsid w:val="00870283"/>
    <w:rsid w:val="00870E81"/>
    <w:rsid w:val="008712AC"/>
    <w:rsid w:val="008712B6"/>
    <w:rsid w:val="008715DA"/>
    <w:rsid w:val="00874676"/>
    <w:rsid w:val="00874EF7"/>
    <w:rsid w:val="0087501E"/>
    <w:rsid w:val="008768CA"/>
    <w:rsid w:val="00877C0F"/>
    <w:rsid w:val="00877C65"/>
    <w:rsid w:val="00877DC3"/>
    <w:rsid w:val="0088031C"/>
    <w:rsid w:val="008804B3"/>
    <w:rsid w:val="00880526"/>
    <w:rsid w:val="00880559"/>
    <w:rsid w:val="00881E37"/>
    <w:rsid w:val="008844EF"/>
    <w:rsid w:val="0088587C"/>
    <w:rsid w:val="008868DE"/>
    <w:rsid w:val="00890EBD"/>
    <w:rsid w:val="0089247B"/>
    <w:rsid w:val="00893C5C"/>
    <w:rsid w:val="0089567F"/>
    <w:rsid w:val="00895DF5"/>
    <w:rsid w:val="0089755E"/>
    <w:rsid w:val="008A06A8"/>
    <w:rsid w:val="008A08E5"/>
    <w:rsid w:val="008A0F29"/>
    <w:rsid w:val="008A15F7"/>
    <w:rsid w:val="008A2D29"/>
    <w:rsid w:val="008A5673"/>
    <w:rsid w:val="008A61C6"/>
    <w:rsid w:val="008A65C2"/>
    <w:rsid w:val="008B05C4"/>
    <w:rsid w:val="008B0A62"/>
    <w:rsid w:val="008B0C56"/>
    <w:rsid w:val="008B0F46"/>
    <w:rsid w:val="008B0F50"/>
    <w:rsid w:val="008B13E7"/>
    <w:rsid w:val="008B15E4"/>
    <w:rsid w:val="008B3387"/>
    <w:rsid w:val="008B3C24"/>
    <w:rsid w:val="008B4F8A"/>
    <w:rsid w:val="008B52AD"/>
    <w:rsid w:val="008B7D86"/>
    <w:rsid w:val="008C1807"/>
    <w:rsid w:val="008C1BC5"/>
    <w:rsid w:val="008C244E"/>
    <w:rsid w:val="008C310A"/>
    <w:rsid w:val="008C4A9F"/>
    <w:rsid w:val="008C58AF"/>
    <w:rsid w:val="008D0C27"/>
    <w:rsid w:val="008D0FA8"/>
    <w:rsid w:val="008D1C67"/>
    <w:rsid w:val="008D2CFD"/>
    <w:rsid w:val="008D2E9F"/>
    <w:rsid w:val="008D2EA9"/>
    <w:rsid w:val="008D348D"/>
    <w:rsid w:val="008D38CD"/>
    <w:rsid w:val="008D3E9D"/>
    <w:rsid w:val="008D4164"/>
    <w:rsid w:val="008D438D"/>
    <w:rsid w:val="008D5D2C"/>
    <w:rsid w:val="008D64E6"/>
    <w:rsid w:val="008D681D"/>
    <w:rsid w:val="008E00BB"/>
    <w:rsid w:val="008E080A"/>
    <w:rsid w:val="008E229B"/>
    <w:rsid w:val="008E276D"/>
    <w:rsid w:val="008E4BC9"/>
    <w:rsid w:val="008E5066"/>
    <w:rsid w:val="008E5D38"/>
    <w:rsid w:val="008E5D85"/>
    <w:rsid w:val="008E606A"/>
    <w:rsid w:val="008E73E6"/>
    <w:rsid w:val="008F0470"/>
    <w:rsid w:val="008F0696"/>
    <w:rsid w:val="008F238B"/>
    <w:rsid w:val="008F3303"/>
    <w:rsid w:val="008F6882"/>
    <w:rsid w:val="008F6EAA"/>
    <w:rsid w:val="008F749F"/>
    <w:rsid w:val="00900B11"/>
    <w:rsid w:val="009016F7"/>
    <w:rsid w:val="00902371"/>
    <w:rsid w:val="0090271F"/>
    <w:rsid w:val="00902F91"/>
    <w:rsid w:val="009030EF"/>
    <w:rsid w:val="00903897"/>
    <w:rsid w:val="00903E2A"/>
    <w:rsid w:val="0090442B"/>
    <w:rsid w:val="00906106"/>
    <w:rsid w:val="00907479"/>
    <w:rsid w:val="00907C67"/>
    <w:rsid w:val="00907EBD"/>
    <w:rsid w:val="00910415"/>
    <w:rsid w:val="009139B2"/>
    <w:rsid w:val="009153DB"/>
    <w:rsid w:val="00916C24"/>
    <w:rsid w:val="0092023F"/>
    <w:rsid w:val="00920A73"/>
    <w:rsid w:val="00920CE5"/>
    <w:rsid w:val="00923F6E"/>
    <w:rsid w:val="00926877"/>
    <w:rsid w:val="00927687"/>
    <w:rsid w:val="0093166B"/>
    <w:rsid w:val="00931BB7"/>
    <w:rsid w:val="00932033"/>
    <w:rsid w:val="00932079"/>
    <w:rsid w:val="00933F02"/>
    <w:rsid w:val="00934732"/>
    <w:rsid w:val="00934884"/>
    <w:rsid w:val="00934B6B"/>
    <w:rsid w:val="00935668"/>
    <w:rsid w:val="00935B4C"/>
    <w:rsid w:val="00936C92"/>
    <w:rsid w:val="00937C1A"/>
    <w:rsid w:val="00937C38"/>
    <w:rsid w:val="0094221C"/>
    <w:rsid w:val="00942DCD"/>
    <w:rsid w:val="00942EC2"/>
    <w:rsid w:val="00943450"/>
    <w:rsid w:val="00943A72"/>
    <w:rsid w:val="00946DB9"/>
    <w:rsid w:val="009471E0"/>
    <w:rsid w:val="00951D2D"/>
    <w:rsid w:val="009524ED"/>
    <w:rsid w:val="00952AB3"/>
    <w:rsid w:val="00954488"/>
    <w:rsid w:val="009561B2"/>
    <w:rsid w:val="00956686"/>
    <w:rsid w:val="00957929"/>
    <w:rsid w:val="00960738"/>
    <w:rsid w:val="00961F66"/>
    <w:rsid w:val="0096357A"/>
    <w:rsid w:val="00963739"/>
    <w:rsid w:val="00965EE7"/>
    <w:rsid w:val="009662D3"/>
    <w:rsid w:val="009675EE"/>
    <w:rsid w:val="009679D4"/>
    <w:rsid w:val="00971F09"/>
    <w:rsid w:val="009720FA"/>
    <w:rsid w:val="009728A6"/>
    <w:rsid w:val="0097477A"/>
    <w:rsid w:val="009768A5"/>
    <w:rsid w:val="00977568"/>
    <w:rsid w:val="009778FE"/>
    <w:rsid w:val="00977B9A"/>
    <w:rsid w:val="00980682"/>
    <w:rsid w:val="00981134"/>
    <w:rsid w:val="00981753"/>
    <w:rsid w:val="00982B95"/>
    <w:rsid w:val="009846EA"/>
    <w:rsid w:val="00990CAC"/>
    <w:rsid w:val="00991F97"/>
    <w:rsid w:val="00992DA1"/>
    <w:rsid w:val="00993129"/>
    <w:rsid w:val="009934FD"/>
    <w:rsid w:val="009947F3"/>
    <w:rsid w:val="00994BF0"/>
    <w:rsid w:val="00995439"/>
    <w:rsid w:val="0099571B"/>
    <w:rsid w:val="00995B70"/>
    <w:rsid w:val="00996B82"/>
    <w:rsid w:val="00997D91"/>
    <w:rsid w:val="009A080E"/>
    <w:rsid w:val="009A1DA5"/>
    <w:rsid w:val="009A2784"/>
    <w:rsid w:val="009A4CD6"/>
    <w:rsid w:val="009A5CAD"/>
    <w:rsid w:val="009A60AD"/>
    <w:rsid w:val="009B0C84"/>
    <w:rsid w:val="009B1EF1"/>
    <w:rsid w:val="009B33C7"/>
    <w:rsid w:val="009B342C"/>
    <w:rsid w:val="009B57EA"/>
    <w:rsid w:val="009B676E"/>
    <w:rsid w:val="009B78D4"/>
    <w:rsid w:val="009C0CE3"/>
    <w:rsid w:val="009C169C"/>
    <w:rsid w:val="009C30D7"/>
    <w:rsid w:val="009C391D"/>
    <w:rsid w:val="009C395D"/>
    <w:rsid w:val="009C567E"/>
    <w:rsid w:val="009D1423"/>
    <w:rsid w:val="009D256D"/>
    <w:rsid w:val="009D54FD"/>
    <w:rsid w:val="009D6549"/>
    <w:rsid w:val="009D7402"/>
    <w:rsid w:val="009E0090"/>
    <w:rsid w:val="009E282D"/>
    <w:rsid w:val="009E4AB2"/>
    <w:rsid w:val="009E6ADF"/>
    <w:rsid w:val="009E6E11"/>
    <w:rsid w:val="009E7D58"/>
    <w:rsid w:val="009F3C53"/>
    <w:rsid w:val="009F78DD"/>
    <w:rsid w:val="00A00220"/>
    <w:rsid w:val="00A00291"/>
    <w:rsid w:val="00A004D4"/>
    <w:rsid w:val="00A00AEE"/>
    <w:rsid w:val="00A00E2E"/>
    <w:rsid w:val="00A013BB"/>
    <w:rsid w:val="00A019DB"/>
    <w:rsid w:val="00A02071"/>
    <w:rsid w:val="00A0300B"/>
    <w:rsid w:val="00A039CE"/>
    <w:rsid w:val="00A059F2"/>
    <w:rsid w:val="00A05DD9"/>
    <w:rsid w:val="00A06B61"/>
    <w:rsid w:val="00A10F02"/>
    <w:rsid w:val="00A10F0A"/>
    <w:rsid w:val="00A119B7"/>
    <w:rsid w:val="00A12374"/>
    <w:rsid w:val="00A12DF2"/>
    <w:rsid w:val="00A146F5"/>
    <w:rsid w:val="00A15377"/>
    <w:rsid w:val="00A15423"/>
    <w:rsid w:val="00A15901"/>
    <w:rsid w:val="00A1796E"/>
    <w:rsid w:val="00A17A00"/>
    <w:rsid w:val="00A2022F"/>
    <w:rsid w:val="00A21916"/>
    <w:rsid w:val="00A24CE6"/>
    <w:rsid w:val="00A24E69"/>
    <w:rsid w:val="00A25246"/>
    <w:rsid w:val="00A2584E"/>
    <w:rsid w:val="00A25E44"/>
    <w:rsid w:val="00A27664"/>
    <w:rsid w:val="00A300FD"/>
    <w:rsid w:val="00A30569"/>
    <w:rsid w:val="00A31757"/>
    <w:rsid w:val="00A32951"/>
    <w:rsid w:val="00A33CCA"/>
    <w:rsid w:val="00A344E2"/>
    <w:rsid w:val="00A35D80"/>
    <w:rsid w:val="00A35DF9"/>
    <w:rsid w:val="00A377DE"/>
    <w:rsid w:val="00A40411"/>
    <w:rsid w:val="00A4094B"/>
    <w:rsid w:val="00A41DDF"/>
    <w:rsid w:val="00A42793"/>
    <w:rsid w:val="00A43739"/>
    <w:rsid w:val="00A43F9E"/>
    <w:rsid w:val="00A44C95"/>
    <w:rsid w:val="00A46408"/>
    <w:rsid w:val="00A50C92"/>
    <w:rsid w:val="00A53724"/>
    <w:rsid w:val="00A5418C"/>
    <w:rsid w:val="00A54F14"/>
    <w:rsid w:val="00A556C2"/>
    <w:rsid w:val="00A567D5"/>
    <w:rsid w:val="00A57C56"/>
    <w:rsid w:val="00A60B6D"/>
    <w:rsid w:val="00A66EEA"/>
    <w:rsid w:val="00A674E7"/>
    <w:rsid w:val="00A675D2"/>
    <w:rsid w:val="00A7124D"/>
    <w:rsid w:val="00A71CAB"/>
    <w:rsid w:val="00A72CF1"/>
    <w:rsid w:val="00A730C6"/>
    <w:rsid w:val="00A73B48"/>
    <w:rsid w:val="00A75950"/>
    <w:rsid w:val="00A7761A"/>
    <w:rsid w:val="00A805F6"/>
    <w:rsid w:val="00A81DA0"/>
    <w:rsid w:val="00A8209F"/>
    <w:rsid w:val="00A82346"/>
    <w:rsid w:val="00A8237D"/>
    <w:rsid w:val="00A83786"/>
    <w:rsid w:val="00A84715"/>
    <w:rsid w:val="00A85014"/>
    <w:rsid w:val="00A85570"/>
    <w:rsid w:val="00A86F17"/>
    <w:rsid w:val="00A871DA"/>
    <w:rsid w:val="00A930E5"/>
    <w:rsid w:val="00A93A49"/>
    <w:rsid w:val="00A93D58"/>
    <w:rsid w:val="00A94C88"/>
    <w:rsid w:val="00A94FE1"/>
    <w:rsid w:val="00A95068"/>
    <w:rsid w:val="00A96012"/>
    <w:rsid w:val="00A963EC"/>
    <w:rsid w:val="00A9671C"/>
    <w:rsid w:val="00A9754D"/>
    <w:rsid w:val="00AA0F94"/>
    <w:rsid w:val="00AA3187"/>
    <w:rsid w:val="00AA3869"/>
    <w:rsid w:val="00AA3F44"/>
    <w:rsid w:val="00AA424C"/>
    <w:rsid w:val="00AA53F1"/>
    <w:rsid w:val="00AA5901"/>
    <w:rsid w:val="00AA68DA"/>
    <w:rsid w:val="00AA6BA2"/>
    <w:rsid w:val="00AB026F"/>
    <w:rsid w:val="00AB167C"/>
    <w:rsid w:val="00AB16B8"/>
    <w:rsid w:val="00AB1D53"/>
    <w:rsid w:val="00AB2D12"/>
    <w:rsid w:val="00AB39C7"/>
    <w:rsid w:val="00AB3D6D"/>
    <w:rsid w:val="00AC1DDD"/>
    <w:rsid w:val="00AC3F3E"/>
    <w:rsid w:val="00AC4009"/>
    <w:rsid w:val="00AC426C"/>
    <w:rsid w:val="00AC4A34"/>
    <w:rsid w:val="00AC4BEE"/>
    <w:rsid w:val="00AC5918"/>
    <w:rsid w:val="00AC68F0"/>
    <w:rsid w:val="00AC7BBF"/>
    <w:rsid w:val="00AD1155"/>
    <w:rsid w:val="00AD3DFC"/>
    <w:rsid w:val="00AD5A5A"/>
    <w:rsid w:val="00AD62D7"/>
    <w:rsid w:val="00AD65D6"/>
    <w:rsid w:val="00AD7E5A"/>
    <w:rsid w:val="00AE26F0"/>
    <w:rsid w:val="00AE2B24"/>
    <w:rsid w:val="00AE46A3"/>
    <w:rsid w:val="00AE4CBE"/>
    <w:rsid w:val="00AE613F"/>
    <w:rsid w:val="00AE61AA"/>
    <w:rsid w:val="00AE681E"/>
    <w:rsid w:val="00AE73AF"/>
    <w:rsid w:val="00AE7FA7"/>
    <w:rsid w:val="00AF1369"/>
    <w:rsid w:val="00AF1C12"/>
    <w:rsid w:val="00AF39D7"/>
    <w:rsid w:val="00AF632F"/>
    <w:rsid w:val="00AF7A4E"/>
    <w:rsid w:val="00B00A3A"/>
    <w:rsid w:val="00B01511"/>
    <w:rsid w:val="00B03C2C"/>
    <w:rsid w:val="00B04067"/>
    <w:rsid w:val="00B04178"/>
    <w:rsid w:val="00B05E89"/>
    <w:rsid w:val="00B066F2"/>
    <w:rsid w:val="00B06F4C"/>
    <w:rsid w:val="00B070B3"/>
    <w:rsid w:val="00B07876"/>
    <w:rsid w:val="00B07A2A"/>
    <w:rsid w:val="00B07C05"/>
    <w:rsid w:val="00B07C06"/>
    <w:rsid w:val="00B1036E"/>
    <w:rsid w:val="00B10F74"/>
    <w:rsid w:val="00B11528"/>
    <w:rsid w:val="00B1283D"/>
    <w:rsid w:val="00B12B02"/>
    <w:rsid w:val="00B12EC2"/>
    <w:rsid w:val="00B15449"/>
    <w:rsid w:val="00B16A36"/>
    <w:rsid w:val="00B21B86"/>
    <w:rsid w:val="00B21CFA"/>
    <w:rsid w:val="00B22535"/>
    <w:rsid w:val="00B23B3B"/>
    <w:rsid w:val="00B26361"/>
    <w:rsid w:val="00B26AD7"/>
    <w:rsid w:val="00B27789"/>
    <w:rsid w:val="00B278BE"/>
    <w:rsid w:val="00B30EB8"/>
    <w:rsid w:val="00B323EA"/>
    <w:rsid w:val="00B325E8"/>
    <w:rsid w:val="00B333FA"/>
    <w:rsid w:val="00B3356F"/>
    <w:rsid w:val="00B3363E"/>
    <w:rsid w:val="00B34833"/>
    <w:rsid w:val="00B363DB"/>
    <w:rsid w:val="00B379C6"/>
    <w:rsid w:val="00B414A9"/>
    <w:rsid w:val="00B444B2"/>
    <w:rsid w:val="00B4450A"/>
    <w:rsid w:val="00B5276B"/>
    <w:rsid w:val="00B5313E"/>
    <w:rsid w:val="00B543C4"/>
    <w:rsid w:val="00B560B2"/>
    <w:rsid w:val="00B56FE5"/>
    <w:rsid w:val="00B57515"/>
    <w:rsid w:val="00B5766D"/>
    <w:rsid w:val="00B57971"/>
    <w:rsid w:val="00B57CA6"/>
    <w:rsid w:val="00B600CD"/>
    <w:rsid w:val="00B600FC"/>
    <w:rsid w:val="00B605D3"/>
    <w:rsid w:val="00B619D0"/>
    <w:rsid w:val="00B61D54"/>
    <w:rsid w:val="00B62C8C"/>
    <w:rsid w:val="00B62CC9"/>
    <w:rsid w:val="00B62D0E"/>
    <w:rsid w:val="00B705EB"/>
    <w:rsid w:val="00B707C2"/>
    <w:rsid w:val="00B70D56"/>
    <w:rsid w:val="00B70E63"/>
    <w:rsid w:val="00B714ED"/>
    <w:rsid w:val="00B72E82"/>
    <w:rsid w:val="00B7466E"/>
    <w:rsid w:val="00B75094"/>
    <w:rsid w:val="00B751CB"/>
    <w:rsid w:val="00B75692"/>
    <w:rsid w:val="00B81FB3"/>
    <w:rsid w:val="00B8586B"/>
    <w:rsid w:val="00B868DD"/>
    <w:rsid w:val="00B87267"/>
    <w:rsid w:val="00B87DFA"/>
    <w:rsid w:val="00B90E45"/>
    <w:rsid w:val="00B921D3"/>
    <w:rsid w:val="00B929C6"/>
    <w:rsid w:val="00B942D0"/>
    <w:rsid w:val="00B947E0"/>
    <w:rsid w:val="00B94C5A"/>
    <w:rsid w:val="00B96F14"/>
    <w:rsid w:val="00B97420"/>
    <w:rsid w:val="00B9744C"/>
    <w:rsid w:val="00BA049B"/>
    <w:rsid w:val="00BA0593"/>
    <w:rsid w:val="00BA0823"/>
    <w:rsid w:val="00BA2246"/>
    <w:rsid w:val="00BA378B"/>
    <w:rsid w:val="00BA3E9D"/>
    <w:rsid w:val="00BA6E76"/>
    <w:rsid w:val="00BB29B9"/>
    <w:rsid w:val="00BB2EC3"/>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C6AF9"/>
    <w:rsid w:val="00BC6BCF"/>
    <w:rsid w:val="00BC6FAC"/>
    <w:rsid w:val="00BC7C5C"/>
    <w:rsid w:val="00BD01F5"/>
    <w:rsid w:val="00BD03EF"/>
    <w:rsid w:val="00BD2BA1"/>
    <w:rsid w:val="00BD34AD"/>
    <w:rsid w:val="00BD4382"/>
    <w:rsid w:val="00BD4466"/>
    <w:rsid w:val="00BD55CC"/>
    <w:rsid w:val="00BD6D97"/>
    <w:rsid w:val="00BD6DE2"/>
    <w:rsid w:val="00BE0904"/>
    <w:rsid w:val="00BE09C7"/>
    <w:rsid w:val="00BE0A49"/>
    <w:rsid w:val="00BE1A16"/>
    <w:rsid w:val="00BE1E53"/>
    <w:rsid w:val="00BE1E5D"/>
    <w:rsid w:val="00BE2C47"/>
    <w:rsid w:val="00BE5950"/>
    <w:rsid w:val="00BE6E1D"/>
    <w:rsid w:val="00BE7124"/>
    <w:rsid w:val="00BE731C"/>
    <w:rsid w:val="00BE790D"/>
    <w:rsid w:val="00BE7A81"/>
    <w:rsid w:val="00BF0948"/>
    <w:rsid w:val="00BF0A7A"/>
    <w:rsid w:val="00BF1897"/>
    <w:rsid w:val="00BF1CDE"/>
    <w:rsid w:val="00BF4F97"/>
    <w:rsid w:val="00BF7BDB"/>
    <w:rsid w:val="00C008E9"/>
    <w:rsid w:val="00C01EDD"/>
    <w:rsid w:val="00C02AC2"/>
    <w:rsid w:val="00C033BE"/>
    <w:rsid w:val="00C04A47"/>
    <w:rsid w:val="00C04C15"/>
    <w:rsid w:val="00C0746B"/>
    <w:rsid w:val="00C07A34"/>
    <w:rsid w:val="00C10FC8"/>
    <w:rsid w:val="00C126C2"/>
    <w:rsid w:val="00C129EA"/>
    <w:rsid w:val="00C12DFA"/>
    <w:rsid w:val="00C136C6"/>
    <w:rsid w:val="00C13764"/>
    <w:rsid w:val="00C137DF"/>
    <w:rsid w:val="00C15450"/>
    <w:rsid w:val="00C155BD"/>
    <w:rsid w:val="00C156D0"/>
    <w:rsid w:val="00C16C3B"/>
    <w:rsid w:val="00C2099D"/>
    <w:rsid w:val="00C236C9"/>
    <w:rsid w:val="00C23ABD"/>
    <w:rsid w:val="00C245CC"/>
    <w:rsid w:val="00C26457"/>
    <w:rsid w:val="00C27D35"/>
    <w:rsid w:val="00C320A2"/>
    <w:rsid w:val="00C33079"/>
    <w:rsid w:val="00C338A8"/>
    <w:rsid w:val="00C346E8"/>
    <w:rsid w:val="00C34C05"/>
    <w:rsid w:val="00C35A36"/>
    <w:rsid w:val="00C36A14"/>
    <w:rsid w:val="00C36B97"/>
    <w:rsid w:val="00C37293"/>
    <w:rsid w:val="00C3763A"/>
    <w:rsid w:val="00C40284"/>
    <w:rsid w:val="00C41A98"/>
    <w:rsid w:val="00C4320C"/>
    <w:rsid w:val="00C4336D"/>
    <w:rsid w:val="00C43D82"/>
    <w:rsid w:val="00C44423"/>
    <w:rsid w:val="00C44533"/>
    <w:rsid w:val="00C4530A"/>
    <w:rsid w:val="00C454EE"/>
    <w:rsid w:val="00C45EAF"/>
    <w:rsid w:val="00C46048"/>
    <w:rsid w:val="00C468C2"/>
    <w:rsid w:val="00C500F7"/>
    <w:rsid w:val="00C50587"/>
    <w:rsid w:val="00C52FA1"/>
    <w:rsid w:val="00C5345B"/>
    <w:rsid w:val="00C54AB4"/>
    <w:rsid w:val="00C5505D"/>
    <w:rsid w:val="00C574C9"/>
    <w:rsid w:val="00C57F90"/>
    <w:rsid w:val="00C6426E"/>
    <w:rsid w:val="00C66BB2"/>
    <w:rsid w:val="00C704DD"/>
    <w:rsid w:val="00C7060D"/>
    <w:rsid w:val="00C706A4"/>
    <w:rsid w:val="00C70E74"/>
    <w:rsid w:val="00C71C22"/>
    <w:rsid w:val="00C72514"/>
    <w:rsid w:val="00C73083"/>
    <w:rsid w:val="00C75038"/>
    <w:rsid w:val="00C76425"/>
    <w:rsid w:val="00C76A6A"/>
    <w:rsid w:val="00C77A67"/>
    <w:rsid w:val="00C8185D"/>
    <w:rsid w:val="00C820BD"/>
    <w:rsid w:val="00C87A10"/>
    <w:rsid w:val="00C92CEC"/>
    <w:rsid w:val="00C938AF"/>
    <w:rsid w:val="00C945E6"/>
    <w:rsid w:val="00CA140A"/>
    <w:rsid w:val="00CA3BF1"/>
    <w:rsid w:val="00CA3D0C"/>
    <w:rsid w:val="00CA3FEF"/>
    <w:rsid w:val="00CA5D19"/>
    <w:rsid w:val="00CA7969"/>
    <w:rsid w:val="00CA7E23"/>
    <w:rsid w:val="00CA7F0D"/>
    <w:rsid w:val="00CB0156"/>
    <w:rsid w:val="00CB0781"/>
    <w:rsid w:val="00CB0D52"/>
    <w:rsid w:val="00CB20E0"/>
    <w:rsid w:val="00CB2111"/>
    <w:rsid w:val="00CB2665"/>
    <w:rsid w:val="00CB573B"/>
    <w:rsid w:val="00CB6427"/>
    <w:rsid w:val="00CC22EE"/>
    <w:rsid w:val="00CC28A8"/>
    <w:rsid w:val="00CC31E9"/>
    <w:rsid w:val="00CC458D"/>
    <w:rsid w:val="00CC48D7"/>
    <w:rsid w:val="00CC4F51"/>
    <w:rsid w:val="00CC5FF0"/>
    <w:rsid w:val="00CC6878"/>
    <w:rsid w:val="00CC6DE6"/>
    <w:rsid w:val="00CD095F"/>
    <w:rsid w:val="00CD201A"/>
    <w:rsid w:val="00CD3101"/>
    <w:rsid w:val="00CD39A5"/>
    <w:rsid w:val="00CD4BA3"/>
    <w:rsid w:val="00CD4C7B"/>
    <w:rsid w:val="00CD5079"/>
    <w:rsid w:val="00CD6E85"/>
    <w:rsid w:val="00CE0EFC"/>
    <w:rsid w:val="00CE1F64"/>
    <w:rsid w:val="00CE3549"/>
    <w:rsid w:val="00CE50C1"/>
    <w:rsid w:val="00CE670A"/>
    <w:rsid w:val="00CE7707"/>
    <w:rsid w:val="00CE7F57"/>
    <w:rsid w:val="00CF0E5B"/>
    <w:rsid w:val="00CF1E30"/>
    <w:rsid w:val="00CF37C5"/>
    <w:rsid w:val="00CF3BAF"/>
    <w:rsid w:val="00CF5045"/>
    <w:rsid w:val="00CF5E8A"/>
    <w:rsid w:val="00CF5FC8"/>
    <w:rsid w:val="00CF7081"/>
    <w:rsid w:val="00CF74A2"/>
    <w:rsid w:val="00CF7597"/>
    <w:rsid w:val="00D03498"/>
    <w:rsid w:val="00D04A49"/>
    <w:rsid w:val="00D04C8F"/>
    <w:rsid w:val="00D04EB3"/>
    <w:rsid w:val="00D05134"/>
    <w:rsid w:val="00D05393"/>
    <w:rsid w:val="00D07E33"/>
    <w:rsid w:val="00D102B0"/>
    <w:rsid w:val="00D10424"/>
    <w:rsid w:val="00D107AF"/>
    <w:rsid w:val="00D12361"/>
    <w:rsid w:val="00D12448"/>
    <w:rsid w:val="00D125CA"/>
    <w:rsid w:val="00D13391"/>
    <w:rsid w:val="00D1363D"/>
    <w:rsid w:val="00D136CF"/>
    <w:rsid w:val="00D14DF2"/>
    <w:rsid w:val="00D157D2"/>
    <w:rsid w:val="00D1696E"/>
    <w:rsid w:val="00D16AA2"/>
    <w:rsid w:val="00D16F87"/>
    <w:rsid w:val="00D17961"/>
    <w:rsid w:val="00D17C37"/>
    <w:rsid w:val="00D221A4"/>
    <w:rsid w:val="00D24257"/>
    <w:rsid w:val="00D256E4"/>
    <w:rsid w:val="00D25B72"/>
    <w:rsid w:val="00D25F73"/>
    <w:rsid w:val="00D27DAC"/>
    <w:rsid w:val="00D27DC7"/>
    <w:rsid w:val="00D30A6B"/>
    <w:rsid w:val="00D30FE8"/>
    <w:rsid w:val="00D31E9C"/>
    <w:rsid w:val="00D33D90"/>
    <w:rsid w:val="00D33E7F"/>
    <w:rsid w:val="00D34091"/>
    <w:rsid w:val="00D351C2"/>
    <w:rsid w:val="00D36E4F"/>
    <w:rsid w:val="00D375D4"/>
    <w:rsid w:val="00D377E0"/>
    <w:rsid w:val="00D37EA7"/>
    <w:rsid w:val="00D41E58"/>
    <w:rsid w:val="00D42E0A"/>
    <w:rsid w:val="00D42FF8"/>
    <w:rsid w:val="00D43DDC"/>
    <w:rsid w:val="00D43E63"/>
    <w:rsid w:val="00D45E4B"/>
    <w:rsid w:val="00D50D7A"/>
    <w:rsid w:val="00D529A1"/>
    <w:rsid w:val="00D52B48"/>
    <w:rsid w:val="00D53667"/>
    <w:rsid w:val="00D55A4F"/>
    <w:rsid w:val="00D574FD"/>
    <w:rsid w:val="00D629A2"/>
    <w:rsid w:val="00D62A78"/>
    <w:rsid w:val="00D62C25"/>
    <w:rsid w:val="00D63307"/>
    <w:rsid w:val="00D63618"/>
    <w:rsid w:val="00D644B7"/>
    <w:rsid w:val="00D64678"/>
    <w:rsid w:val="00D65A7D"/>
    <w:rsid w:val="00D6722C"/>
    <w:rsid w:val="00D700EA"/>
    <w:rsid w:val="00D70403"/>
    <w:rsid w:val="00D71629"/>
    <w:rsid w:val="00D71630"/>
    <w:rsid w:val="00D727F6"/>
    <w:rsid w:val="00D72DD1"/>
    <w:rsid w:val="00D738D6"/>
    <w:rsid w:val="00D738EF"/>
    <w:rsid w:val="00D73B52"/>
    <w:rsid w:val="00D74737"/>
    <w:rsid w:val="00D74921"/>
    <w:rsid w:val="00D752EA"/>
    <w:rsid w:val="00D758BE"/>
    <w:rsid w:val="00D7670E"/>
    <w:rsid w:val="00D775BC"/>
    <w:rsid w:val="00D80032"/>
    <w:rsid w:val="00D80795"/>
    <w:rsid w:val="00D80BBB"/>
    <w:rsid w:val="00D80DFF"/>
    <w:rsid w:val="00D80E6D"/>
    <w:rsid w:val="00D8270F"/>
    <w:rsid w:val="00D833C6"/>
    <w:rsid w:val="00D84E32"/>
    <w:rsid w:val="00D84FB4"/>
    <w:rsid w:val="00D85FBE"/>
    <w:rsid w:val="00D864DE"/>
    <w:rsid w:val="00D864EB"/>
    <w:rsid w:val="00D86B40"/>
    <w:rsid w:val="00D8763E"/>
    <w:rsid w:val="00D87E00"/>
    <w:rsid w:val="00D91131"/>
    <w:rsid w:val="00D9134D"/>
    <w:rsid w:val="00D91CD0"/>
    <w:rsid w:val="00D92A53"/>
    <w:rsid w:val="00D93B50"/>
    <w:rsid w:val="00D954B8"/>
    <w:rsid w:val="00D96100"/>
    <w:rsid w:val="00D96CD9"/>
    <w:rsid w:val="00D97512"/>
    <w:rsid w:val="00D976D2"/>
    <w:rsid w:val="00D9785D"/>
    <w:rsid w:val="00D97AA0"/>
    <w:rsid w:val="00DA0775"/>
    <w:rsid w:val="00DA30F5"/>
    <w:rsid w:val="00DA3271"/>
    <w:rsid w:val="00DA36C1"/>
    <w:rsid w:val="00DA5797"/>
    <w:rsid w:val="00DA7A03"/>
    <w:rsid w:val="00DA7CF8"/>
    <w:rsid w:val="00DB038B"/>
    <w:rsid w:val="00DB0AC7"/>
    <w:rsid w:val="00DB0DF0"/>
    <w:rsid w:val="00DB1818"/>
    <w:rsid w:val="00DB3759"/>
    <w:rsid w:val="00DB3C2E"/>
    <w:rsid w:val="00DB54BB"/>
    <w:rsid w:val="00DB555D"/>
    <w:rsid w:val="00DB5799"/>
    <w:rsid w:val="00DB61EE"/>
    <w:rsid w:val="00DB62B3"/>
    <w:rsid w:val="00DB7370"/>
    <w:rsid w:val="00DC095A"/>
    <w:rsid w:val="00DC0B85"/>
    <w:rsid w:val="00DC103E"/>
    <w:rsid w:val="00DC1741"/>
    <w:rsid w:val="00DC2747"/>
    <w:rsid w:val="00DC285F"/>
    <w:rsid w:val="00DC309B"/>
    <w:rsid w:val="00DC421B"/>
    <w:rsid w:val="00DC49D0"/>
    <w:rsid w:val="00DC4DA2"/>
    <w:rsid w:val="00DC4F46"/>
    <w:rsid w:val="00DC6256"/>
    <w:rsid w:val="00DC7732"/>
    <w:rsid w:val="00DD0031"/>
    <w:rsid w:val="00DD015C"/>
    <w:rsid w:val="00DD2475"/>
    <w:rsid w:val="00DD2536"/>
    <w:rsid w:val="00DD259D"/>
    <w:rsid w:val="00DD279E"/>
    <w:rsid w:val="00DD471D"/>
    <w:rsid w:val="00DD49CE"/>
    <w:rsid w:val="00DD4B22"/>
    <w:rsid w:val="00DD5D54"/>
    <w:rsid w:val="00DD6A01"/>
    <w:rsid w:val="00DE0692"/>
    <w:rsid w:val="00DE13B2"/>
    <w:rsid w:val="00DE1B76"/>
    <w:rsid w:val="00DE2BA3"/>
    <w:rsid w:val="00DE354E"/>
    <w:rsid w:val="00DE3ECC"/>
    <w:rsid w:val="00DE3FEC"/>
    <w:rsid w:val="00DE6265"/>
    <w:rsid w:val="00DE79CF"/>
    <w:rsid w:val="00DE7CAC"/>
    <w:rsid w:val="00DF098D"/>
    <w:rsid w:val="00DF2764"/>
    <w:rsid w:val="00DF3441"/>
    <w:rsid w:val="00DF3663"/>
    <w:rsid w:val="00DF3A80"/>
    <w:rsid w:val="00DF4084"/>
    <w:rsid w:val="00DF4859"/>
    <w:rsid w:val="00DF55A6"/>
    <w:rsid w:val="00DF5A81"/>
    <w:rsid w:val="00DF7F02"/>
    <w:rsid w:val="00DF7FDF"/>
    <w:rsid w:val="00E00BBA"/>
    <w:rsid w:val="00E03465"/>
    <w:rsid w:val="00E04DBE"/>
    <w:rsid w:val="00E04DBF"/>
    <w:rsid w:val="00E0611B"/>
    <w:rsid w:val="00E06802"/>
    <w:rsid w:val="00E06A62"/>
    <w:rsid w:val="00E06C99"/>
    <w:rsid w:val="00E06CCF"/>
    <w:rsid w:val="00E06D6A"/>
    <w:rsid w:val="00E10D23"/>
    <w:rsid w:val="00E117F6"/>
    <w:rsid w:val="00E11863"/>
    <w:rsid w:val="00E1570D"/>
    <w:rsid w:val="00E1639F"/>
    <w:rsid w:val="00E16A65"/>
    <w:rsid w:val="00E16CF7"/>
    <w:rsid w:val="00E21E86"/>
    <w:rsid w:val="00E22600"/>
    <w:rsid w:val="00E23C5D"/>
    <w:rsid w:val="00E251A2"/>
    <w:rsid w:val="00E2572E"/>
    <w:rsid w:val="00E26110"/>
    <w:rsid w:val="00E3007F"/>
    <w:rsid w:val="00E325AA"/>
    <w:rsid w:val="00E33D95"/>
    <w:rsid w:val="00E33F83"/>
    <w:rsid w:val="00E346A5"/>
    <w:rsid w:val="00E35404"/>
    <w:rsid w:val="00E35AD9"/>
    <w:rsid w:val="00E36776"/>
    <w:rsid w:val="00E36BE4"/>
    <w:rsid w:val="00E37A03"/>
    <w:rsid w:val="00E37CF5"/>
    <w:rsid w:val="00E4192E"/>
    <w:rsid w:val="00E42167"/>
    <w:rsid w:val="00E43461"/>
    <w:rsid w:val="00E44283"/>
    <w:rsid w:val="00E50FBD"/>
    <w:rsid w:val="00E53241"/>
    <w:rsid w:val="00E54671"/>
    <w:rsid w:val="00E557CE"/>
    <w:rsid w:val="00E55B4B"/>
    <w:rsid w:val="00E5699E"/>
    <w:rsid w:val="00E5754C"/>
    <w:rsid w:val="00E57DB7"/>
    <w:rsid w:val="00E6091F"/>
    <w:rsid w:val="00E61D6C"/>
    <w:rsid w:val="00E62835"/>
    <w:rsid w:val="00E65B1E"/>
    <w:rsid w:val="00E66652"/>
    <w:rsid w:val="00E66C0D"/>
    <w:rsid w:val="00E67277"/>
    <w:rsid w:val="00E672DF"/>
    <w:rsid w:val="00E67BDB"/>
    <w:rsid w:val="00E70E61"/>
    <w:rsid w:val="00E71029"/>
    <w:rsid w:val="00E711C5"/>
    <w:rsid w:val="00E718CF"/>
    <w:rsid w:val="00E7235D"/>
    <w:rsid w:val="00E72477"/>
    <w:rsid w:val="00E72970"/>
    <w:rsid w:val="00E72E49"/>
    <w:rsid w:val="00E73A68"/>
    <w:rsid w:val="00E73C41"/>
    <w:rsid w:val="00E75A0D"/>
    <w:rsid w:val="00E75D86"/>
    <w:rsid w:val="00E76BB7"/>
    <w:rsid w:val="00E77645"/>
    <w:rsid w:val="00E776A2"/>
    <w:rsid w:val="00E81200"/>
    <w:rsid w:val="00E8255D"/>
    <w:rsid w:val="00E82A77"/>
    <w:rsid w:val="00E82BFB"/>
    <w:rsid w:val="00E83421"/>
    <w:rsid w:val="00E8431D"/>
    <w:rsid w:val="00E8523F"/>
    <w:rsid w:val="00E859CD"/>
    <w:rsid w:val="00E86F3C"/>
    <w:rsid w:val="00E87D81"/>
    <w:rsid w:val="00E9244C"/>
    <w:rsid w:val="00E93B17"/>
    <w:rsid w:val="00E93D5A"/>
    <w:rsid w:val="00E9629F"/>
    <w:rsid w:val="00E9659B"/>
    <w:rsid w:val="00EA0F74"/>
    <w:rsid w:val="00EA2E0A"/>
    <w:rsid w:val="00EA386B"/>
    <w:rsid w:val="00EA40E1"/>
    <w:rsid w:val="00EA4D32"/>
    <w:rsid w:val="00EA5A39"/>
    <w:rsid w:val="00EA65EB"/>
    <w:rsid w:val="00EA66F1"/>
    <w:rsid w:val="00EA7C1D"/>
    <w:rsid w:val="00EA7C8E"/>
    <w:rsid w:val="00EB0C43"/>
    <w:rsid w:val="00EB1A49"/>
    <w:rsid w:val="00EB28BC"/>
    <w:rsid w:val="00EB2BCF"/>
    <w:rsid w:val="00EB2D99"/>
    <w:rsid w:val="00EB3B91"/>
    <w:rsid w:val="00EB3DBE"/>
    <w:rsid w:val="00EB5118"/>
    <w:rsid w:val="00EB6EA0"/>
    <w:rsid w:val="00EC03EC"/>
    <w:rsid w:val="00EC241E"/>
    <w:rsid w:val="00EC4A25"/>
    <w:rsid w:val="00EC5154"/>
    <w:rsid w:val="00EC5568"/>
    <w:rsid w:val="00EC5E6B"/>
    <w:rsid w:val="00EC6246"/>
    <w:rsid w:val="00EC6585"/>
    <w:rsid w:val="00EC7251"/>
    <w:rsid w:val="00EC75BA"/>
    <w:rsid w:val="00ED0813"/>
    <w:rsid w:val="00ED106F"/>
    <w:rsid w:val="00ED13B4"/>
    <w:rsid w:val="00ED20CC"/>
    <w:rsid w:val="00ED4881"/>
    <w:rsid w:val="00ED5BD8"/>
    <w:rsid w:val="00ED5EF1"/>
    <w:rsid w:val="00ED62E4"/>
    <w:rsid w:val="00ED76DF"/>
    <w:rsid w:val="00ED77FA"/>
    <w:rsid w:val="00EE06CF"/>
    <w:rsid w:val="00EE2163"/>
    <w:rsid w:val="00EE2726"/>
    <w:rsid w:val="00EE3405"/>
    <w:rsid w:val="00EE3C53"/>
    <w:rsid w:val="00EE3EAE"/>
    <w:rsid w:val="00EE42BE"/>
    <w:rsid w:val="00EE498C"/>
    <w:rsid w:val="00EE50E2"/>
    <w:rsid w:val="00EE5BB5"/>
    <w:rsid w:val="00EE76BF"/>
    <w:rsid w:val="00EE7D37"/>
    <w:rsid w:val="00EF0392"/>
    <w:rsid w:val="00EF072B"/>
    <w:rsid w:val="00EF1C76"/>
    <w:rsid w:val="00EF46DA"/>
    <w:rsid w:val="00EF546E"/>
    <w:rsid w:val="00EF7CC1"/>
    <w:rsid w:val="00F021A7"/>
    <w:rsid w:val="00F025A2"/>
    <w:rsid w:val="00F02F67"/>
    <w:rsid w:val="00F032F4"/>
    <w:rsid w:val="00F1111C"/>
    <w:rsid w:val="00F1430D"/>
    <w:rsid w:val="00F15AB3"/>
    <w:rsid w:val="00F1618E"/>
    <w:rsid w:val="00F16663"/>
    <w:rsid w:val="00F16FEC"/>
    <w:rsid w:val="00F174D0"/>
    <w:rsid w:val="00F2026E"/>
    <w:rsid w:val="00F209A1"/>
    <w:rsid w:val="00F22F7A"/>
    <w:rsid w:val="00F243CB"/>
    <w:rsid w:val="00F2519C"/>
    <w:rsid w:val="00F268E5"/>
    <w:rsid w:val="00F26BC6"/>
    <w:rsid w:val="00F273D1"/>
    <w:rsid w:val="00F27AC2"/>
    <w:rsid w:val="00F27C67"/>
    <w:rsid w:val="00F32A97"/>
    <w:rsid w:val="00F339A6"/>
    <w:rsid w:val="00F35927"/>
    <w:rsid w:val="00F37743"/>
    <w:rsid w:val="00F40E37"/>
    <w:rsid w:val="00F414CF"/>
    <w:rsid w:val="00F41A3A"/>
    <w:rsid w:val="00F43049"/>
    <w:rsid w:val="00F438F2"/>
    <w:rsid w:val="00F46469"/>
    <w:rsid w:val="00F469F5"/>
    <w:rsid w:val="00F46CFE"/>
    <w:rsid w:val="00F47F3F"/>
    <w:rsid w:val="00F47FEB"/>
    <w:rsid w:val="00F53506"/>
    <w:rsid w:val="00F53876"/>
    <w:rsid w:val="00F53BEB"/>
    <w:rsid w:val="00F5419C"/>
    <w:rsid w:val="00F54A3D"/>
    <w:rsid w:val="00F55CE9"/>
    <w:rsid w:val="00F56A65"/>
    <w:rsid w:val="00F6027E"/>
    <w:rsid w:val="00F60BEB"/>
    <w:rsid w:val="00F61153"/>
    <w:rsid w:val="00F6357E"/>
    <w:rsid w:val="00F6369B"/>
    <w:rsid w:val="00F64013"/>
    <w:rsid w:val="00F653B8"/>
    <w:rsid w:val="00F65BDF"/>
    <w:rsid w:val="00F65E65"/>
    <w:rsid w:val="00F700CA"/>
    <w:rsid w:val="00F70FC5"/>
    <w:rsid w:val="00F71A68"/>
    <w:rsid w:val="00F72C7A"/>
    <w:rsid w:val="00F72F60"/>
    <w:rsid w:val="00F73DC4"/>
    <w:rsid w:val="00F73F91"/>
    <w:rsid w:val="00F74675"/>
    <w:rsid w:val="00F762AC"/>
    <w:rsid w:val="00F76D11"/>
    <w:rsid w:val="00F76F8F"/>
    <w:rsid w:val="00F778FE"/>
    <w:rsid w:val="00F77C58"/>
    <w:rsid w:val="00F817D8"/>
    <w:rsid w:val="00F82795"/>
    <w:rsid w:val="00F82924"/>
    <w:rsid w:val="00F82D22"/>
    <w:rsid w:val="00F83350"/>
    <w:rsid w:val="00F84195"/>
    <w:rsid w:val="00F8447D"/>
    <w:rsid w:val="00F85260"/>
    <w:rsid w:val="00F8549D"/>
    <w:rsid w:val="00F877C3"/>
    <w:rsid w:val="00F87B31"/>
    <w:rsid w:val="00F903AC"/>
    <w:rsid w:val="00F91F70"/>
    <w:rsid w:val="00F921F8"/>
    <w:rsid w:val="00F9265E"/>
    <w:rsid w:val="00F92C28"/>
    <w:rsid w:val="00F95AAA"/>
    <w:rsid w:val="00F9705B"/>
    <w:rsid w:val="00FA0039"/>
    <w:rsid w:val="00FA1266"/>
    <w:rsid w:val="00FA1C1A"/>
    <w:rsid w:val="00FA2743"/>
    <w:rsid w:val="00FA3D4B"/>
    <w:rsid w:val="00FA6C0E"/>
    <w:rsid w:val="00FB13E9"/>
    <w:rsid w:val="00FB3E0F"/>
    <w:rsid w:val="00FB55AB"/>
    <w:rsid w:val="00FB5F34"/>
    <w:rsid w:val="00FB6EF1"/>
    <w:rsid w:val="00FC055D"/>
    <w:rsid w:val="00FC1192"/>
    <w:rsid w:val="00FC1C5D"/>
    <w:rsid w:val="00FC30AD"/>
    <w:rsid w:val="00FC34F0"/>
    <w:rsid w:val="00FC36DA"/>
    <w:rsid w:val="00FC4014"/>
    <w:rsid w:val="00FC41FA"/>
    <w:rsid w:val="00FC4EF3"/>
    <w:rsid w:val="00FC70F6"/>
    <w:rsid w:val="00FC7673"/>
    <w:rsid w:val="00FC77BA"/>
    <w:rsid w:val="00FD0C8B"/>
    <w:rsid w:val="00FD22A2"/>
    <w:rsid w:val="00FD2819"/>
    <w:rsid w:val="00FD31D5"/>
    <w:rsid w:val="00FD45E6"/>
    <w:rsid w:val="00FD4991"/>
    <w:rsid w:val="00FD51FE"/>
    <w:rsid w:val="00FD5BBB"/>
    <w:rsid w:val="00FD78EA"/>
    <w:rsid w:val="00FE12A6"/>
    <w:rsid w:val="00FE184E"/>
    <w:rsid w:val="00FE3E99"/>
    <w:rsid w:val="00FE4A50"/>
    <w:rsid w:val="00FE4B27"/>
    <w:rsid w:val="00FE5B91"/>
    <w:rsid w:val="00FE77F5"/>
    <w:rsid w:val="00FF00BA"/>
    <w:rsid w:val="00FF0CE4"/>
    <w:rsid w:val="00FF323B"/>
    <w:rsid w:val="00FF4399"/>
    <w:rsid w:val="00FF48B9"/>
    <w:rsid w:val="00FF4EC3"/>
    <w:rsid w:val="00FF530E"/>
    <w:rsid w:val="00FF60A6"/>
    <w:rsid w:val="00FF6766"/>
    <w:rsid w:val="00FF6DD6"/>
    <w:rsid w:val="00FF76E7"/>
    <w:rsid w:val="00FF7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682E8E"/>
  <w15:chartTrackingRefBased/>
  <w15:docId w15:val="{5F23687B-F83C-4B1F-9FFE-ACB6C90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uiPriority="0"/>
    <w:lsdException w:name="Strong"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iPriority="0"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uiPriority="9"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link w:val="10"/>
    <w:qFormat/>
    <w:rsid w:val="00555074"/>
    <w:pPr>
      <w:widowControl w:val="0"/>
      <w:pBdr>
        <w:top w:val="single" w:sz="12" w:space="3" w:color="auto"/>
      </w:pBdr>
      <w:spacing w:before="240" w:after="180"/>
      <w:outlineLvl w:val="0"/>
    </w:pPr>
    <w:rPr>
      <w:rFonts w:ascii="Arial" w:eastAsia="Times New Roman" w:hAnsi="Arial"/>
      <w:sz w:val="36"/>
      <w:lang w:val="en-GB" w:eastAsia="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autoRedefine/>
    <w:qFormat/>
    <w:rsid w:val="00555074"/>
    <w:pPr>
      <w:pBdr>
        <w:top w:val="none" w:sz="0" w:space="0" w:color="auto"/>
      </w:pBdr>
      <w:spacing w:before="180"/>
      <w:outlineLvl w:val="1"/>
    </w:pPr>
    <w:rPr>
      <w:rFonts w:ascii="Times New Roman" w:hAnsi="Times New Roman"/>
      <w:b/>
      <w:sz w:val="24"/>
      <w:lang w:val="en-US"/>
    </w:rPr>
  </w:style>
  <w:style w:type="paragraph" w:styleId="3">
    <w:name w:val="heading 3"/>
    <w:basedOn w:val="2"/>
    <w:next w:val="a"/>
    <w:link w:val="30"/>
    <w:uiPriority w:val="9"/>
    <w:qFormat/>
    <w:rsid w:val="00545137"/>
    <w:p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ind w:left="1985" w:hanging="1985"/>
      <w:outlineLvl w:val="5"/>
    </w:pPr>
  </w:style>
  <w:style w:type="paragraph" w:styleId="7">
    <w:name w:val="heading 7"/>
    <w:basedOn w:val="H6"/>
    <w:next w:val="a"/>
    <w:uiPriority w:val="1"/>
    <w:qFormat/>
    <w:rsid w:val="00545137"/>
    <w:pPr>
      <w:numPr>
        <w:ilvl w:val="6"/>
      </w:numPr>
      <w:ind w:left="1985" w:hanging="1985"/>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1"/>
    <w:uiPriority w:val="99"/>
    <w:semiHidden/>
    <w:rsid w:val="0083635E"/>
    <w:pPr>
      <w:spacing w:before="180"/>
      <w:ind w:left="2693" w:hanging="2693"/>
    </w:pPr>
    <w:rPr>
      <w:b/>
    </w:rPr>
  </w:style>
  <w:style w:type="paragraph" w:styleId="1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1"/>
    <w:uiPriority w:val="99"/>
    <w:semiHidden/>
    <w:rsid w:val="0083635E"/>
    <w:pPr>
      <w:ind w:left="1418" w:hanging="1418"/>
    </w:pPr>
  </w:style>
  <w:style w:type="paragraph" w:styleId="31">
    <w:name w:val="toc 3"/>
    <w:basedOn w:val="21"/>
    <w:uiPriority w:val="99"/>
    <w:semiHidden/>
    <w:rsid w:val="0083635E"/>
    <w:pPr>
      <w:ind w:left="1134" w:hanging="1134"/>
    </w:pPr>
  </w:style>
  <w:style w:type="paragraph" w:styleId="21">
    <w:name w:val="toc 2"/>
    <w:basedOn w:val="1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lang w:eastAsia="x-none"/>
    </w:rPr>
  </w:style>
  <w:style w:type="character" w:customStyle="1" w:styleId="a9">
    <w:name w:val="批注框文本 字符"/>
    <w:link w:val="a8"/>
    <w:uiPriority w:val="99"/>
    <w:rsid w:val="00B72E82"/>
    <w:rPr>
      <w:rFonts w:ascii="Segoe UI" w:eastAsia="Arial Unicode MS" w:hAnsi="Segoe UI"/>
      <w:sz w:val="18"/>
      <w:szCs w:val="18"/>
      <w:lang w:val="en-GB" w:eastAsia="x-none"/>
    </w:rPr>
  </w:style>
  <w:style w:type="paragraph" w:styleId="aa">
    <w:name w:val="Document Map"/>
    <w:basedOn w:val="a"/>
    <w:link w:val="ab"/>
    <w:uiPriority w:val="99"/>
    <w:rsid w:val="00281FD2"/>
    <w:rPr>
      <w:rFonts w:ascii="Tahoma" w:hAnsi="Tahoma"/>
      <w:sz w:val="16"/>
      <w:szCs w:val="16"/>
      <w:lang w:eastAsia="x-none"/>
    </w:rPr>
  </w:style>
  <w:style w:type="character" w:customStyle="1" w:styleId="ab">
    <w:name w:val="文档结构图 字符"/>
    <w:link w:val="aa"/>
    <w:uiPriority w:val="99"/>
    <w:rsid w:val="00B72E82"/>
    <w:rPr>
      <w:rFonts w:ascii="Tahoma" w:eastAsia="Arial Unicode MS" w:hAnsi="Tahoma"/>
      <w:sz w:val="16"/>
      <w:szCs w:val="16"/>
      <w:lang w:val="en-GB" w:eastAsia="x-none"/>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rsid w:val="00555074"/>
    <w:rPr>
      <w:rFonts w:eastAsia="Times New Roman"/>
      <w:b/>
      <w:sz w:val="24"/>
      <w:lang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customStyle="1" w:styleId="MediumGrid11">
    <w:name w:val="Medium Grid 11"/>
    <w:uiPriority w:val="99"/>
    <w:semiHidden/>
    <w:rsid w:val="00FA3D4B"/>
    <w:rPr>
      <w:color w:val="808080"/>
    </w:rPr>
  </w:style>
  <w:style w:type="paragraph" w:customStyle="1" w:styleId="-3">
    <w:name w:val="浅色网格 - 强调文字颜色 3"/>
    <w:basedOn w:val="a"/>
    <w:uiPriority w:val="34"/>
    <w:qFormat/>
    <w:rsid w:val="00545137"/>
    <w:pPr>
      <w:ind w:left="720"/>
      <w:contextualSpacing/>
    </w:pPr>
  </w:style>
  <w:style w:type="table" w:styleId="af1">
    <w:name w:val="Table Grid"/>
    <w:basedOn w:val="a1"/>
    <w:rsid w:val="003C5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semiHidden/>
    <w:unhideWhenUsed/>
    <w:rsid w:val="000C5DDE"/>
    <w:pPr>
      <w:spacing w:before="100" w:beforeAutospacing="1" w:after="100" w:afterAutospacing="1"/>
      <w:jc w:val="left"/>
    </w:pPr>
    <w:rPr>
      <w:rFonts w:ascii="宋体" w:eastAsia="宋体" w:hAnsi="宋体" w:cs="宋体"/>
      <w:sz w:val="24"/>
      <w:szCs w:val="24"/>
      <w:lang w:val="en-US" w:eastAsia="zh-CN"/>
    </w:rPr>
  </w:style>
  <w:style w:type="paragraph" w:customStyle="1" w:styleId="-1">
    <w:name w:val="彩色底纹 - 强调文字颜色 1"/>
    <w:hidden/>
    <w:uiPriority w:val="62"/>
    <w:rsid w:val="00F15AB3"/>
    <w:rPr>
      <w:rFonts w:ascii="Arial" w:eastAsia="Arial Unicode MS" w:hAnsi="Arial"/>
      <w:lang w:val="en-GB" w:eastAsia="en-US"/>
    </w:rPr>
  </w:style>
  <w:style w:type="paragraph" w:customStyle="1" w:styleId="Agreement">
    <w:name w:val="Agreement"/>
    <w:basedOn w:val="a"/>
    <w:next w:val="a"/>
    <w:rsid w:val="00114599"/>
    <w:pPr>
      <w:numPr>
        <w:numId w:val="33"/>
      </w:numPr>
      <w:spacing w:before="60" w:after="0"/>
      <w:jc w:val="left"/>
    </w:pPr>
    <w:rPr>
      <w:rFonts w:eastAsia="MS Mincho"/>
      <w:b/>
      <w:szCs w:val="24"/>
      <w:lang w:eastAsia="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555074"/>
    <w:rPr>
      <w:rFonts w:ascii="Arial" w:eastAsia="Times New Roman" w:hAnsi="Arial"/>
      <w:sz w:val="36"/>
      <w:lang w:val="en-GB" w:eastAsia="en-US"/>
    </w:rPr>
  </w:style>
  <w:style w:type="character" w:customStyle="1" w:styleId="30">
    <w:name w:val="标题 3 字符"/>
    <w:link w:val="3"/>
    <w:uiPriority w:val="9"/>
    <w:rsid w:val="002B58E4"/>
    <w:rPr>
      <w:rFonts w:ascii="Arial" w:hAnsi="Arial"/>
      <w:sz w:val="28"/>
      <w:lang w:val="en-GB" w:eastAsia="en-U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12"/>
    <w:rsid w:val="00380E8E"/>
    <w:pPr>
      <w:spacing w:after="120"/>
    </w:pPr>
    <w:rPr>
      <w:rFonts w:ascii="Times" w:eastAsia="宋体" w:hAnsi="Times"/>
      <w:szCs w:val="24"/>
      <w:lang w:val="en-US"/>
    </w:rPr>
  </w:style>
  <w:style w:type="character" w:customStyle="1" w:styleId="af4">
    <w:name w:val="正文文本 字符"/>
    <w:semiHidden/>
    <w:rsid w:val="00380E8E"/>
    <w:rPr>
      <w:rFonts w:ascii="Arial" w:eastAsia="Arial Unicode MS" w:hAnsi="Arial"/>
      <w:lang w:val="en-GB" w:eastAsia="en-US"/>
    </w:rPr>
  </w:style>
  <w:style w:type="character" w:customStyle="1" w:styleId="12">
    <w:name w:val="正文文本 字符1"/>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f3"/>
    <w:rsid w:val="00380E8E"/>
    <w:rPr>
      <w:rFonts w:ascii="Times" w:hAnsi="Times"/>
      <w:szCs w:val="24"/>
      <w:lang w:eastAsia="en-US"/>
    </w:rPr>
  </w:style>
  <w:style w:type="character" w:customStyle="1" w:styleId="TANChar">
    <w:name w:val="TAN Char"/>
    <w:link w:val="TAN"/>
    <w:rsid w:val="00137769"/>
    <w:rPr>
      <w:rFonts w:ascii="Arial" w:eastAsia="Arial Unicode MS" w:hAnsi="Arial"/>
      <w:sz w:val="18"/>
      <w:lang w:val="en-GB" w:eastAsia="en-US"/>
    </w:rPr>
  </w:style>
  <w:style w:type="character" w:customStyle="1" w:styleId="TAHCar">
    <w:name w:val="TAH Car"/>
    <w:link w:val="TAH"/>
    <w:rsid w:val="00137769"/>
    <w:rPr>
      <w:rFonts w:ascii="Arial" w:eastAsia="Arial Unicode MS" w:hAnsi="Arial"/>
      <w:b/>
      <w:sz w:val="18"/>
      <w:lang w:val="en-GB" w:eastAsia="en-US"/>
    </w:rPr>
  </w:style>
  <w:style w:type="character" w:customStyle="1" w:styleId="THChar">
    <w:name w:val="TH Char"/>
    <w:link w:val="TH"/>
    <w:rsid w:val="00137769"/>
    <w:rPr>
      <w:rFonts w:ascii="Arial" w:eastAsia="Arial Unicode MS" w:hAnsi="Arial"/>
      <w:b/>
      <w:lang w:val="en-GB" w:eastAsia="en-US"/>
    </w:rPr>
  </w:style>
  <w:style w:type="character" w:customStyle="1" w:styleId="TALCar">
    <w:name w:val="TAL Car"/>
    <w:link w:val="TAL"/>
    <w:rsid w:val="00137769"/>
    <w:rPr>
      <w:rFonts w:ascii="Arial" w:eastAsia="Arial Unicode MS" w:hAnsi="Arial"/>
      <w:sz w:val="18"/>
      <w:lang w:val="en-GB" w:eastAsia="en-US"/>
    </w:rPr>
  </w:style>
  <w:style w:type="paragraph" w:styleId="af5">
    <w:name w:val="Revision"/>
    <w:hidden/>
    <w:uiPriority w:val="99"/>
    <w:unhideWhenUsed/>
    <w:rsid w:val="002637FA"/>
    <w:rPr>
      <w:rFonts w:ascii="Arial" w:eastAsia="Arial Unicode MS" w:hAnsi="Arial"/>
      <w:lang w:val="en-GB" w:eastAsia="en-US"/>
    </w:rPr>
  </w:style>
  <w:style w:type="character" w:styleId="af6">
    <w:name w:val="Placeholder Text"/>
    <w:basedOn w:val="a0"/>
    <w:uiPriority w:val="99"/>
    <w:unhideWhenUsed/>
    <w:rsid w:val="000B22F5"/>
    <w:rPr>
      <w:color w:val="808080"/>
    </w:rPr>
  </w:style>
  <w:style w:type="paragraph" w:styleId="af7">
    <w:name w:val="List Paragraph"/>
    <w:basedOn w:val="a"/>
    <w:uiPriority w:val="99"/>
    <w:qFormat/>
    <w:rsid w:val="007A6E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09280747">
      <w:bodyDiv w:val="1"/>
      <w:marLeft w:val="0"/>
      <w:marRight w:val="0"/>
      <w:marTop w:val="0"/>
      <w:marBottom w:val="0"/>
      <w:divBdr>
        <w:top w:val="none" w:sz="0" w:space="0" w:color="auto"/>
        <w:left w:val="none" w:sz="0" w:space="0" w:color="auto"/>
        <w:bottom w:val="none" w:sz="0" w:space="0" w:color="auto"/>
        <w:right w:val="none" w:sz="0" w:space="0" w:color="auto"/>
      </w:divBdr>
    </w:div>
    <w:div w:id="12085299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62092551">
      <w:bodyDiv w:val="1"/>
      <w:marLeft w:val="0"/>
      <w:marRight w:val="0"/>
      <w:marTop w:val="0"/>
      <w:marBottom w:val="0"/>
      <w:divBdr>
        <w:top w:val="none" w:sz="0" w:space="0" w:color="auto"/>
        <w:left w:val="none" w:sz="0" w:space="0" w:color="auto"/>
        <w:bottom w:val="none" w:sz="0" w:space="0" w:color="auto"/>
        <w:right w:val="none" w:sz="0" w:space="0" w:color="auto"/>
      </w:divBdr>
    </w:div>
    <w:div w:id="1859464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58512804">
      <w:bodyDiv w:val="1"/>
      <w:marLeft w:val="0"/>
      <w:marRight w:val="0"/>
      <w:marTop w:val="0"/>
      <w:marBottom w:val="0"/>
      <w:divBdr>
        <w:top w:val="none" w:sz="0" w:space="0" w:color="auto"/>
        <w:left w:val="none" w:sz="0" w:space="0" w:color="auto"/>
        <w:bottom w:val="none" w:sz="0" w:space="0" w:color="auto"/>
        <w:right w:val="none" w:sz="0" w:space="0" w:color="auto"/>
      </w:divBdr>
      <w:divsChild>
        <w:div w:id="410197148">
          <w:marLeft w:val="0"/>
          <w:marRight w:val="0"/>
          <w:marTop w:val="0"/>
          <w:marBottom w:val="0"/>
          <w:divBdr>
            <w:top w:val="none" w:sz="0" w:space="0" w:color="auto"/>
            <w:left w:val="none" w:sz="0" w:space="0" w:color="auto"/>
            <w:bottom w:val="none" w:sz="0" w:space="0" w:color="auto"/>
            <w:right w:val="none" w:sz="0" w:space="0" w:color="auto"/>
          </w:divBdr>
        </w:div>
        <w:div w:id="1874221606">
          <w:marLeft w:val="0"/>
          <w:marRight w:val="0"/>
          <w:marTop w:val="0"/>
          <w:marBottom w:val="0"/>
          <w:divBdr>
            <w:top w:val="none" w:sz="0" w:space="0" w:color="auto"/>
            <w:left w:val="none" w:sz="0" w:space="0" w:color="auto"/>
            <w:bottom w:val="none" w:sz="0" w:space="0" w:color="auto"/>
            <w:right w:val="none" w:sz="0" w:space="0" w:color="auto"/>
          </w:divBdr>
        </w:div>
      </w:divsChild>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04126832">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63756656">
      <w:bodyDiv w:val="1"/>
      <w:marLeft w:val="0"/>
      <w:marRight w:val="0"/>
      <w:marTop w:val="0"/>
      <w:marBottom w:val="0"/>
      <w:divBdr>
        <w:top w:val="none" w:sz="0" w:space="0" w:color="auto"/>
        <w:left w:val="none" w:sz="0" w:space="0" w:color="auto"/>
        <w:bottom w:val="none" w:sz="0" w:space="0" w:color="auto"/>
        <w:right w:val="none" w:sz="0" w:space="0" w:color="auto"/>
      </w:divBdr>
      <w:divsChild>
        <w:div w:id="1182933422">
          <w:marLeft w:val="1800"/>
          <w:marRight w:val="0"/>
          <w:marTop w:val="100"/>
          <w:marBottom w:val="0"/>
          <w:divBdr>
            <w:top w:val="none" w:sz="0" w:space="0" w:color="auto"/>
            <w:left w:val="none" w:sz="0" w:space="0" w:color="auto"/>
            <w:bottom w:val="none" w:sz="0" w:space="0" w:color="auto"/>
            <w:right w:val="none" w:sz="0" w:space="0" w:color="auto"/>
          </w:divBdr>
        </w:div>
        <w:div w:id="2087216073">
          <w:marLeft w:val="1080"/>
          <w:marRight w:val="0"/>
          <w:marTop w:val="100"/>
          <w:marBottom w:val="0"/>
          <w:divBdr>
            <w:top w:val="none" w:sz="0" w:space="0" w:color="auto"/>
            <w:left w:val="none" w:sz="0" w:space="0" w:color="auto"/>
            <w:bottom w:val="none" w:sz="0" w:space="0" w:color="auto"/>
            <w:right w:val="none" w:sz="0" w:space="0" w:color="auto"/>
          </w:divBdr>
        </w:div>
      </w:divsChild>
    </w:div>
    <w:div w:id="592393310">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76659794">
      <w:bodyDiv w:val="1"/>
      <w:marLeft w:val="0"/>
      <w:marRight w:val="0"/>
      <w:marTop w:val="0"/>
      <w:marBottom w:val="0"/>
      <w:divBdr>
        <w:top w:val="none" w:sz="0" w:space="0" w:color="auto"/>
        <w:left w:val="none" w:sz="0" w:space="0" w:color="auto"/>
        <w:bottom w:val="none" w:sz="0" w:space="0" w:color="auto"/>
        <w:right w:val="none" w:sz="0" w:space="0" w:color="auto"/>
      </w:divBdr>
    </w:div>
    <w:div w:id="713693528">
      <w:bodyDiv w:val="1"/>
      <w:marLeft w:val="0"/>
      <w:marRight w:val="0"/>
      <w:marTop w:val="0"/>
      <w:marBottom w:val="0"/>
      <w:divBdr>
        <w:top w:val="none" w:sz="0" w:space="0" w:color="auto"/>
        <w:left w:val="none" w:sz="0" w:space="0" w:color="auto"/>
        <w:bottom w:val="none" w:sz="0" w:space="0" w:color="auto"/>
        <w:right w:val="none" w:sz="0" w:space="0" w:color="auto"/>
      </w:divBdr>
    </w:div>
    <w:div w:id="720059744">
      <w:bodyDiv w:val="1"/>
      <w:marLeft w:val="0"/>
      <w:marRight w:val="0"/>
      <w:marTop w:val="0"/>
      <w:marBottom w:val="0"/>
      <w:divBdr>
        <w:top w:val="none" w:sz="0" w:space="0" w:color="auto"/>
        <w:left w:val="none" w:sz="0" w:space="0" w:color="auto"/>
        <w:bottom w:val="none" w:sz="0" w:space="0" w:color="auto"/>
        <w:right w:val="none" w:sz="0" w:space="0" w:color="auto"/>
      </w:divBdr>
    </w:div>
    <w:div w:id="732703575">
      <w:bodyDiv w:val="1"/>
      <w:marLeft w:val="0"/>
      <w:marRight w:val="0"/>
      <w:marTop w:val="0"/>
      <w:marBottom w:val="0"/>
      <w:divBdr>
        <w:top w:val="none" w:sz="0" w:space="0" w:color="auto"/>
        <w:left w:val="none" w:sz="0" w:space="0" w:color="auto"/>
        <w:bottom w:val="none" w:sz="0" w:space="0" w:color="auto"/>
        <w:right w:val="none" w:sz="0" w:space="0" w:color="auto"/>
      </w:divBdr>
    </w:div>
    <w:div w:id="79491176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3996155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677804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2526418">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5AC0B-EC25-466A-8BF7-6F761149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8817</CharactersWithSpaces>
  <SharedDoc>false</SharedDoc>
  <HyperlinkBase/>
  <HLinks>
    <vt:vector size="18" baseType="variant">
      <vt:variant>
        <vt:i4>2490382</vt:i4>
      </vt:variant>
      <vt:variant>
        <vt:i4>15</vt:i4>
      </vt:variant>
      <vt:variant>
        <vt:i4>0</vt:i4>
      </vt:variant>
      <vt:variant>
        <vt:i4>5</vt:i4>
      </vt:variant>
      <vt:variant>
        <vt:lpwstr>http://www.3gpp.org/ftp/tsg_ran/TSG_RAN/TSGR_64/Docs/RP-141003.zip</vt:lpwstr>
      </vt:variant>
      <vt:variant>
        <vt:lpwstr/>
      </vt:variant>
      <vt:variant>
        <vt:i4>6750299</vt:i4>
      </vt:variant>
      <vt:variant>
        <vt:i4>13014</vt:i4>
      </vt:variant>
      <vt:variant>
        <vt:i4>1026</vt:i4>
      </vt:variant>
      <vt:variant>
        <vt:i4>1</vt:i4>
      </vt:variant>
      <vt:variant>
        <vt:lpwstr>cid:image001.png@01D3A1D0.2EB3A130</vt:lpwstr>
      </vt:variant>
      <vt:variant>
        <vt:lpwstr/>
      </vt:variant>
      <vt:variant>
        <vt:i4>6553691</vt:i4>
      </vt:variant>
      <vt:variant>
        <vt:i4>13171</vt:i4>
      </vt:variant>
      <vt:variant>
        <vt:i4>1027</vt:i4>
      </vt:variant>
      <vt:variant>
        <vt:i4>1</vt:i4>
      </vt:variant>
      <vt:variant>
        <vt:lpwstr>cid:image002.png@01D3A1D0.2EB3A130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XueyingHou</cp:lastModifiedBy>
  <cp:revision>3</cp:revision>
  <cp:lastPrinted>2017-03-22T08:14:00Z</cp:lastPrinted>
  <dcterms:created xsi:type="dcterms:W3CDTF">2018-04-06T10:55:00Z</dcterms:created>
  <dcterms:modified xsi:type="dcterms:W3CDTF">2018-04-06T10:55:00Z</dcterms:modified>
</cp:coreProperties>
</file>