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#92bis</w:t>
      </w:r>
      <w:r>
        <w:rPr>
          <w:rFonts w:ascii="Arial" w:hAnsi="Arial" w:cs="Arial"/>
          <w:b/>
          <w:bCs/>
          <w:sz w:val="22"/>
          <w:szCs w:val="22"/>
        </w:rPr>
        <w:t xml:space="preserve">                                                                   </w:t>
      </w:r>
      <w:r w:rsidR="007D727E" w:rsidRPr="007D727E">
        <w:rPr>
          <w:rFonts w:ascii="Arial" w:eastAsia="MS Mincho" w:hAnsi="Arial" w:cs="Arial"/>
          <w:b/>
          <w:bCs/>
          <w:sz w:val="22"/>
          <w:szCs w:val="22"/>
          <w:lang w:eastAsia="ja-JP"/>
        </w:rPr>
        <w:t>R1-1803998</w:t>
      </w:r>
    </w:p>
    <w:p w:rsidR="002A66C6" w:rsidRPr="002A66C6" w:rsidRDefault="002A66C6" w:rsidP="002A66C6">
      <w:pPr>
        <w:tabs>
          <w:tab w:val="center" w:pos="4536"/>
          <w:tab w:val="right" w:pos="9072"/>
        </w:tabs>
        <w:rPr>
          <w:rFonts w:ascii="Arial" w:eastAsia="MS Mincho" w:hAnsi="Arial" w:cs="Arial"/>
          <w:b/>
          <w:bCs/>
          <w:sz w:val="22"/>
          <w:szCs w:val="22"/>
          <w:lang w:eastAsia="ja-JP"/>
        </w:rPr>
      </w:pPr>
      <w:proofErr w:type="spellStart"/>
      <w:r w:rsidRPr="002A66C6">
        <w:rPr>
          <w:rFonts w:ascii="Arial" w:eastAsia="MS Mincho" w:hAnsi="Arial" w:cs="Arial"/>
          <w:b/>
          <w:bCs/>
          <w:sz w:val="22"/>
          <w:szCs w:val="22"/>
          <w:lang w:eastAsia="ja-JP"/>
        </w:rPr>
        <w:t>Sanya</w:t>
      </w:r>
      <w:proofErr w:type="spellEnd"/>
      <w:r w:rsidRPr="002A66C6">
        <w:rPr>
          <w:rFonts w:ascii="Arial" w:eastAsia="MS Mincho" w:hAnsi="Arial" w:cs="Arial"/>
          <w:b/>
          <w:bCs/>
          <w:sz w:val="22"/>
          <w:szCs w:val="22"/>
          <w:lang w:eastAsia="ja-JP"/>
        </w:rPr>
        <w:t>, China, April 16</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 20</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2018 </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BE2392" w:rsidRPr="00BE2392">
        <w:rPr>
          <w:rFonts w:eastAsia="宋体"/>
          <w:sz w:val="22"/>
          <w:lang w:eastAsia="zh-CN"/>
        </w:rPr>
        <w:t>Power offset between SS</w:t>
      </w:r>
      <w:r w:rsidR="00BE2392">
        <w:rPr>
          <w:rFonts w:eastAsia="宋体"/>
          <w:sz w:val="22"/>
          <w:lang w:eastAsia="zh-CN"/>
        </w:rPr>
        <w:t>/</w:t>
      </w:r>
      <w:r w:rsidR="00BE2392" w:rsidRPr="00BE2392">
        <w:rPr>
          <w:rFonts w:eastAsia="宋体"/>
          <w:sz w:val="22"/>
          <w:lang w:eastAsia="zh-CN"/>
        </w:rPr>
        <w:t>PBCH block and PDCCH</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8B72BE">
        <w:rPr>
          <w:rFonts w:eastAsia="宋体"/>
          <w:sz w:val="22"/>
          <w:lang w:eastAsia="zh-CN"/>
        </w:rPr>
        <w:t>1</w:t>
      </w:r>
      <w:bookmarkStart w:id="0" w:name="_GoBack"/>
      <w:bookmarkEnd w:id="0"/>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DA341C" w:rsidRDefault="00EB3CE3" w:rsidP="00DA341C">
      <w:pPr>
        <w:rPr>
          <w:rFonts w:eastAsia="宋体"/>
          <w:kern w:val="2"/>
          <w:lang w:eastAsia="zh-CN"/>
        </w:rPr>
      </w:pPr>
      <w:r w:rsidRPr="00754B81">
        <w:rPr>
          <w:rFonts w:eastAsia="宋体" w:hint="eastAsia"/>
          <w:kern w:val="2"/>
          <w:lang w:eastAsia="zh-CN"/>
        </w:rPr>
        <w:t xml:space="preserve">During </w:t>
      </w:r>
      <w:r>
        <w:rPr>
          <w:rFonts w:eastAsia="宋体"/>
          <w:kern w:val="2"/>
          <w:lang w:eastAsia="zh-CN"/>
        </w:rPr>
        <w:t>discussion</w:t>
      </w:r>
      <w:r w:rsidR="004E4AA6">
        <w:rPr>
          <w:rFonts w:eastAsia="宋体"/>
          <w:kern w:val="2"/>
          <w:lang w:eastAsia="zh-CN"/>
        </w:rPr>
        <w:t xml:space="preserve"> in</w:t>
      </w:r>
      <w:r>
        <w:rPr>
          <w:rFonts w:eastAsia="宋体"/>
          <w:kern w:val="2"/>
          <w:lang w:eastAsia="zh-CN"/>
        </w:rPr>
        <w:t xml:space="preserve"> RAN1#9</w:t>
      </w:r>
      <w:r w:rsidR="004E4AA6">
        <w:rPr>
          <w:rFonts w:eastAsia="宋体"/>
          <w:kern w:val="2"/>
          <w:lang w:eastAsia="zh-CN"/>
        </w:rPr>
        <w:t>2</w:t>
      </w:r>
      <w:r>
        <w:rPr>
          <w:rFonts w:eastAsia="宋体"/>
          <w:kern w:val="2"/>
          <w:lang w:eastAsia="zh-CN"/>
        </w:rPr>
        <w:t xml:space="preserve"> meeting, the following were agreed on the </w:t>
      </w:r>
      <w:r w:rsidR="00DA341C" w:rsidRPr="00586434">
        <w:rPr>
          <w:rFonts w:eastAsia="MS Mincho"/>
        </w:rPr>
        <w:t>power offset between PSS and SSS</w:t>
      </w:r>
      <w:r w:rsidR="008F4417">
        <w:rPr>
          <w:rFonts w:eastAsia="MS Mincho"/>
        </w:rPr>
        <w:t xml:space="preserve"> [1]</w:t>
      </w:r>
      <w:r w:rsidR="00DA341C">
        <w:rPr>
          <w:rFonts w:eastAsia="宋体"/>
          <w:kern w:val="2"/>
          <w:lang w:eastAsia="zh-CN"/>
        </w:rPr>
        <w:t>.</w:t>
      </w:r>
    </w:p>
    <w:p w:rsidR="00DA341C" w:rsidRDefault="00DA341C" w:rsidP="00DA341C">
      <w:pPr>
        <w:rPr>
          <w:rFonts w:eastAsia="宋体"/>
          <w:kern w:val="2"/>
          <w:lang w:eastAsia="zh-CN"/>
        </w:rPr>
      </w:pPr>
    </w:p>
    <w:p w:rsidR="00DA341C" w:rsidRPr="009A171C" w:rsidRDefault="00DA341C" w:rsidP="00DA341C">
      <w:pPr>
        <w:rPr>
          <w:b/>
          <w:szCs w:val="20"/>
          <w:lang w:eastAsia="x-none"/>
        </w:rPr>
      </w:pPr>
      <w:r w:rsidRPr="009A171C">
        <w:rPr>
          <w:szCs w:val="20"/>
          <w:highlight w:val="green"/>
          <w:lang w:eastAsia="x-none"/>
        </w:rPr>
        <w:t>Agreement</w:t>
      </w:r>
      <w:r w:rsidRPr="009A171C">
        <w:rPr>
          <w:b/>
          <w:szCs w:val="20"/>
          <w:lang w:eastAsia="x-none"/>
        </w:rPr>
        <w:t>:</w:t>
      </w:r>
    </w:p>
    <w:p w:rsidR="00DA341C" w:rsidRPr="00586434" w:rsidRDefault="00DA341C" w:rsidP="00DA341C">
      <w:pPr>
        <w:pStyle w:val="a7"/>
        <w:numPr>
          <w:ilvl w:val="0"/>
          <w:numId w:val="23"/>
        </w:numPr>
        <w:overflowPunct w:val="0"/>
        <w:autoSpaceDE w:val="0"/>
        <w:autoSpaceDN w:val="0"/>
        <w:adjustRightInd w:val="0"/>
        <w:spacing w:after="180"/>
        <w:textAlignment w:val="baseline"/>
      </w:pPr>
      <w:r w:rsidRPr="00586434">
        <w:t>The UE may assume that the ratio of PSS EPRE to SSS EPRE is either 0dB or 3dB for a given cell</w:t>
      </w:r>
    </w:p>
    <w:p w:rsidR="00DA341C" w:rsidRDefault="00DA341C" w:rsidP="00DA341C">
      <w:pPr>
        <w:rPr>
          <w:b/>
          <w:lang w:eastAsia="x-none"/>
        </w:rPr>
      </w:pPr>
    </w:p>
    <w:p w:rsidR="00DA341C" w:rsidRPr="004F16E0" w:rsidRDefault="00DA341C" w:rsidP="00DA341C">
      <w:pPr>
        <w:rPr>
          <w:szCs w:val="20"/>
          <w:lang w:eastAsia="x-none"/>
        </w:rPr>
      </w:pPr>
      <w:r w:rsidRPr="004F16E0">
        <w:rPr>
          <w:szCs w:val="20"/>
          <w:lang w:eastAsia="x-none"/>
        </w:rPr>
        <w:t>Discuss further till next meeting regarding power offset between SS/PBCH block and PDCCH</w:t>
      </w:r>
    </w:p>
    <w:p w:rsidR="00DA341C" w:rsidRPr="004F16E0" w:rsidRDefault="00DA341C" w:rsidP="00DA341C">
      <w:pPr>
        <w:numPr>
          <w:ilvl w:val="0"/>
          <w:numId w:val="22"/>
        </w:numPr>
        <w:rPr>
          <w:szCs w:val="20"/>
          <w:lang w:eastAsia="x-none"/>
        </w:rPr>
      </w:pPr>
      <w:r w:rsidRPr="004F16E0">
        <w:rPr>
          <w:szCs w:val="20"/>
          <w:lang w:eastAsia="x-none"/>
        </w:rPr>
        <w:t xml:space="preserve">No RRC </w:t>
      </w:r>
      <w:proofErr w:type="spellStart"/>
      <w:r w:rsidRPr="004F16E0">
        <w:rPr>
          <w:szCs w:val="20"/>
          <w:lang w:eastAsia="x-none"/>
        </w:rPr>
        <w:t>signalling</w:t>
      </w:r>
      <w:proofErr w:type="spellEnd"/>
      <w:r w:rsidRPr="004F16E0">
        <w:rPr>
          <w:szCs w:val="20"/>
          <w:lang w:eastAsia="x-none"/>
        </w:rPr>
        <w:t xml:space="preserve"> is necessary</w:t>
      </w:r>
    </w:p>
    <w:p w:rsidR="00BC3A67" w:rsidRPr="00CC5340" w:rsidRDefault="00BC3A67" w:rsidP="00DA341C">
      <w:pPr>
        <w:shd w:val="clear" w:color="auto" w:fill="FFFFFF"/>
        <w:spacing w:line="360" w:lineRule="auto"/>
        <w:rPr>
          <w:szCs w:val="20"/>
          <w:highlight w:val="green"/>
          <w:lang w:eastAsia="x-none"/>
        </w:rPr>
      </w:pP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8F4417">
        <w:rPr>
          <w:rFonts w:eastAsia="宋体"/>
          <w:lang w:eastAsia="zh-CN"/>
        </w:rPr>
        <w:t xml:space="preserve">the </w:t>
      </w:r>
      <w:r w:rsidR="00DA341C" w:rsidRPr="00DA341C">
        <w:rPr>
          <w:rFonts w:eastAsia="宋体"/>
          <w:lang w:eastAsia="zh-CN"/>
        </w:rPr>
        <w:t>power offset between SS/PBCH block and PDCCH</w:t>
      </w:r>
      <w:r w:rsidR="0013384B">
        <w:rPr>
          <w:rFonts w:eastAsia="宋体"/>
          <w:lang w:eastAsia="zh-CN"/>
        </w:rPr>
        <w:t xml:space="preserve"> </w:t>
      </w:r>
      <w:r w:rsidR="00DA341C">
        <w:rPr>
          <w:rFonts w:eastAsia="宋体"/>
          <w:lang w:eastAsia="zh-CN"/>
        </w:rPr>
        <w:t xml:space="preserve">is </w:t>
      </w:r>
      <w:r w:rsidR="0013384B">
        <w:rPr>
          <w:rFonts w:eastAsia="宋体"/>
          <w:lang w:eastAsia="zh-CN"/>
        </w:rPr>
        <w:t>discussed</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2474C6" w:rsidRDefault="00003EC4" w:rsidP="0065079C">
      <w:pPr>
        <w:pStyle w:val="a0"/>
        <w:rPr>
          <w:szCs w:val="20"/>
          <w:lang w:eastAsia="x-none"/>
        </w:rPr>
      </w:pPr>
      <w:r>
        <w:rPr>
          <w:rFonts w:eastAsia="宋体" w:hint="eastAsia"/>
          <w:lang w:eastAsia="zh-CN"/>
        </w:rPr>
        <w:t xml:space="preserve">In last RAN1 meeting, it was agreed that </w:t>
      </w:r>
      <w:r w:rsidRPr="00586434">
        <w:t>the ratio of PSS EPRE to SSS EPRE is either 0dB or 3dB for a given cell</w:t>
      </w:r>
      <w:r>
        <w:t xml:space="preserve">. The power offset between </w:t>
      </w:r>
      <w:r w:rsidRPr="004F16E0">
        <w:rPr>
          <w:szCs w:val="20"/>
          <w:lang w:eastAsia="x-none"/>
        </w:rPr>
        <w:t>SS/PBCH block and PDCCH</w:t>
      </w:r>
      <w:r>
        <w:rPr>
          <w:szCs w:val="20"/>
          <w:lang w:eastAsia="x-none"/>
        </w:rPr>
        <w:t xml:space="preserve"> should be further discussed. In NR, </w:t>
      </w:r>
      <w:r w:rsidRPr="004F16E0">
        <w:rPr>
          <w:szCs w:val="20"/>
          <w:lang w:eastAsia="x-none"/>
        </w:rPr>
        <w:t>SS/PBCH block</w:t>
      </w:r>
      <w:r>
        <w:rPr>
          <w:szCs w:val="20"/>
          <w:lang w:eastAsia="x-none"/>
        </w:rPr>
        <w:t xml:space="preserve"> is an always-on periodical signal for synchronization, measurement, beam management, and so on. Some channels are </w:t>
      </w:r>
      <w:proofErr w:type="spellStart"/>
      <w:r w:rsidR="008F4417">
        <w:rPr>
          <w:szCs w:val="20"/>
          <w:lang w:eastAsia="x-none"/>
        </w:rPr>
        <w:t>QCLed</w:t>
      </w:r>
      <w:proofErr w:type="spellEnd"/>
      <w:r>
        <w:rPr>
          <w:szCs w:val="20"/>
          <w:lang w:eastAsia="x-none"/>
        </w:rPr>
        <w:t xml:space="preserve"> with </w:t>
      </w:r>
      <w:r w:rsidRPr="004F16E0">
        <w:rPr>
          <w:szCs w:val="20"/>
          <w:lang w:eastAsia="x-none"/>
        </w:rPr>
        <w:t>SS/PBCH block</w:t>
      </w:r>
      <w:r w:rsidR="002474C6">
        <w:rPr>
          <w:rFonts w:eastAsiaTheme="minorEastAsia" w:hint="eastAsia"/>
          <w:szCs w:val="20"/>
          <w:lang w:eastAsia="zh-CN"/>
        </w:rPr>
        <w:t xml:space="preserve">, like </w:t>
      </w:r>
      <w:r w:rsidR="002474C6">
        <w:rPr>
          <w:rFonts w:eastAsia="宋体"/>
          <w:lang w:eastAsia="zh-CN"/>
        </w:rPr>
        <w:t>RMSI PDCCH. A</w:t>
      </w:r>
      <w:r w:rsidR="002474C6">
        <w:rPr>
          <w:rFonts w:eastAsia="宋体" w:hint="eastAsia"/>
          <w:lang w:eastAsia="zh-CN"/>
        </w:rPr>
        <w:t xml:space="preserve"> </w:t>
      </w:r>
      <w:r w:rsidR="002474C6">
        <w:t xml:space="preserve">fixed offset will limit the flexibility of network implementation. If dynamic offset is used, it should be within a feasible range for AGC tuning. For the power offset between </w:t>
      </w:r>
      <w:r w:rsidR="002474C6" w:rsidRPr="004F16E0">
        <w:rPr>
          <w:szCs w:val="20"/>
          <w:lang w:eastAsia="x-none"/>
        </w:rPr>
        <w:t>SS/PBCH block and PDCCH</w:t>
      </w:r>
      <w:r w:rsidR="002474C6">
        <w:rPr>
          <w:szCs w:val="20"/>
          <w:lang w:eastAsia="x-none"/>
        </w:rPr>
        <w:t xml:space="preserve"> for control, a </w:t>
      </w:r>
      <w:r w:rsidR="002474C6">
        <w:t xml:space="preserve">power offset range of 6dB is proposed. However, for power offset between </w:t>
      </w:r>
      <w:r w:rsidR="002474C6" w:rsidRPr="004F16E0">
        <w:rPr>
          <w:szCs w:val="20"/>
          <w:lang w:eastAsia="x-none"/>
        </w:rPr>
        <w:t>SS/PBCH block and PDCCH</w:t>
      </w:r>
      <w:r w:rsidR="002474C6">
        <w:rPr>
          <w:szCs w:val="20"/>
          <w:lang w:eastAsia="x-none"/>
        </w:rPr>
        <w:t xml:space="preserve"> for data, more flexibility of </w:t>
      </w:r>
      <w:r w:rsidR="002474C6">
        <w:t xml:space="preserve">network implementation should be allowed. A larger dynamic range of power offset can be applied. </w:t>
      </w:r>
      <w:r w:rsidR="002474C6" w:rsidRPr="00E266FE">
        <w:t>The values for power offset</w:t>
      </w:r>
      <w:r w:rsidR="002474C6">
        <w:t xml:space="preserve"> could be 10dB or 15dB. Since it is assumed by RAN1 that </w:t>
      </w:r>
      <w:r w:rsidR="002474C6">
        <w:rPr>
          <w:szCs w:val="20"/>
          <w:lang w:eastAsia="x-none"/>
        </w:rPr>
        <w:t>no</w:t>
      </w:r>
      <w:r w:rsidR="002474C6" w:rsidRPr="004F16E0">
        <w:rPr>
          <w:szCs w:val="20"/>
          <w:lang w:eastAsia="x-none"/>
        </w:rPr>
        <w:t xml:space="preserve"> RRC </w:t>
      </w:r>
      <w:r w:rsidR="008F4417" w:rsidRPr="004F16E0">
        <w:rPr>
          <w:szCs w:val="20"/>
          <w:lang w:eastAsia="x-none"/>
        </w:rPr>
        <w:t>signaling</w:t>
      </w:r>
      <w:r w:rsidR="002474C6" w:rsidRPr="004F16E0">
        <w:rPr>
          <w:szCs w:val="20"/>
          <w:lang w:eastAsia="x-none"/>
        </w:rPr>
        <w:t xml:space="preserve"> is necessary</w:t>
      </w:r>
      <w:r w:rsidR="002474C6">
        <w:rPr>
          <w:szCs w:val="20"/>
          <w:lang w:eastAsia="x-none"/>
        </w:rPr>
        <w:t xml:space="preserve">, the power offset range </w:t>
      </w:r>
      <w:r w:rsidR="002474C6">
        <w:t xml:space="preserve">between </w:t>
      </w:r>
      <w:r w:rsidR="002474C6" w:rsidRPr="004F16E0">
        <w:rPr>
          <w:szCs w:val="20"/>
          <w:lang w:eastAsia="x-none"/>
        </w:rPr>
        <w:t>SS/PBCH block and PDCCH</w:t>
      </w:r>
      <w:r w:rsidR="002474C6">
        <w:rPr>
          <w:szCs w:val="20"/>
          <w:lang w:eastAsia="x-none"/>
        </w:rPr>
        <w:t xml:space="preserve"> for data can be signaled via RMSI. </w:t>
      </w:r>
    </w:p>
    <w:p w:rsidR="002474C6" w:rsidRPr="002474C6" w:rsidRDefault="002474C6" w:rsidP="002474C6">
      <w:pPr>
        <w:pStyle w:val="a0"/>
        <w:jc w:val="left"/>
        <w:rPr>
          <w:rFonts w:eastAsia="宋体"/>
          <w:b/>
          <w:i/>
          <w:lang w:eastAsia="zh-CN"/>
        </w:rPr>
      </w:pPr>
      <w:r>
        <w:rPr>
          <w:rFonts w:eastAsia="宋体"/>
          <w:b/>
          <w:i/>
          <w:lang w:eastAsia="zh-CN"/>
        </w:rPr>
        <w:t xml:space="preserve">Proposal 1: </w:t>
      </w:r>
      <w:r w:rsidRPr="002474C6">
        <w:rPr>
          <w:rFonts w:eastAsia="宋体"/>
          <w:b/>
          <w:i/>
          <w:lang w:eastAsia="zh-CN"/>
        </w:rPr>
        <w:t xml:space="preserve">UE assumes that the EPRE offset between SSS and PDCCH for control is </w:t>
      </w:r>
      <w:r>
        <w:rPr>
          <w:rFonts w:eastAsia="宋体"/>
          <w:b/>
          <w:i/>
          <w:lang w:eastAsia="zh-CN"/>
        </w:rPr>
        <w:t>within</w:t>
      </w:r>
      <w:r w:rsidRPr="002474C6">
        <w:rPr>
          <w:rFonts w:eastAsia="宋体"/>
          <w:b/>
          <w:i/>
          <w:lang w:eastAsia="zh-CN"/>
        </w:rPr>
        <w:t xml:space="preserve"> 6dB. </w:t>
      </w:r>
    </w:p>
    <w:p w:rsidR="002474C6" w:rsidRDefault="002474C6" w:rsidP="0065079C">
      <w:pPr>
        <w:pStyle w:val="a0"/>
      </w:pPr>
      <w:r>
        <w:rPr>
          <w:rFonts w:eastAsia="宋体"/>
          <w:b/>
          <w:i/>
          <w:lang w:eastAsia="zh-CN"/>
        </w:rPr>
        <w:t xml:space="preserve">Proposal 2: </w:t>
      </w:r>
      <w:r w:rsidR="008F4417" w:rsidRPr="00E266FE">
        <w:rPr>
          <w:rFonts w:cs="Arial"/>
          <w:b/>
          <w:i/>
          <w:sz w:val="22"/>
          <w:lang w:eastAsia="zh-CN"/>
        </w:rPr>
        <w:t xml:space="preserve">The </w:t>
      </w:r>
      <w:r w:rsidR="008F4417" w:rsidRPr="002474C6">
        <w:rPr>
          <w:rFonts w:eastAsia="宋体"/>
          <w:b/>
          <w:i/>
          <w:lang w:eastAsia="zh-CN"/>
        </w:rPr>
        <w:t>EPRE offset between SSS and PDCCH for</w:t>
      </w:r>
      <w:r w:rsidR="008F4417">
        <w:rPr>
          <w:rFonts w:eastAsia="宋体"/>
          <w:b/>
          <w:i/>
          <w:lang w:eastAsia="zh-CN"/>
        </w:rPr>
        <w:t xml:space="preserve"> data</w:t>
      </w:r>
      <w:r w:rsidR="008F4417" w:rsidRPr="00E266FE">
        <w:rPr>
          <w:rFonts w:cs="Arial"/>
          <w:b/>
          <w:i/>
          <w:color w:val="000000" w:themeColor="text1"/>
          <w:sz w:val="22"/>
          <w:lang w:eastAsia="zh-CN"/>
        </w:rPr>
        <w:t xml:space="preserve"> is signaled in RMSI.</w:t>
      </w:r>
    </w:p>
    <w:p w:rsidR="00924E64" w:rsidRPr="00593AEA"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8F4417">
        <w:rPr>
          <w:rFonts w:eastAsia="宋体"/>
          <w:lang w:eastAsia="zh-CN"/>
        </w:rPr>
        <w:t xml:space="preserve">the </w:t>
      </w:r>
      <w:r w:rsidR="008F4417" w:rsidRPr="00DA341C">
        <w:rPr>
          <w:rFonts w:eastAsia="宋体"/>
          <w:lang w:eastAsia="zh-CN"/>
        </w:rPr>
        <w:t>power offset between SS/PBCH block and PDCCH</w:t>
      </w:r>
      <w:r w:rsidR="008F4417">
        <w:rPr>
          <w:rFonts w:eastAsia="宋体"/>
          <w:lang w:eastAsia="zh-CN"/>
        </w:rPr>
        <w:t xml:space="preserve"> is discussed</w:t>
      </w:r>
      <w:r>
        <w:rPr>
          <w:rFonts w:eastAsia="宋体"/>
          <w:lang w:eastAsia="zh-CN"/>
        </w:rPr>
        <w:t>. The following are proposed.</w:t>
      </w:r>
    </w:p>
    <w:p w:rsidR="008F4417" w:rsidRPr="002474C6" w:rsidRDefault="008F4417" w:rsidP="008F4417">
      <w:pPr>
        <w:pStyle w:val="a0"/>
        <w:jc w:val="left"/>
        <w:rPr>
          <w:rFonts w:eastAsia="宋体"/>
          <w:b/>
          <w:i/>
          <w:lang w:eastAsia="zh-CN"/>
        </w:rPr>
      </w:pPr>
      <w:r>
        <w:rPr>
          <w:rFonts w:eastAsia="宋体"/>
          <w:b/>
          <w:i/>
          <w:lang w:eastAsia="zh-CN"/>
        </w:rPr>
        <w:t xml:space="preserve">Proposal 1: </w:t>
      </w:r>
      <w:r w:rsidRPr="002474C6">
        <w:rPr>
          <w:rFonts w:eastAsia="宋体"/>
          <w:b/>
          <w:i/>
          <w:lang w:eastAsia="zh-CN"/>
        </w:rPr>
        <w:t xml:space="preserve">UE assumes that the EPRE offset between SSS and PDCCH for control is </w:t>
      </w:r>
      <w:r>
        <w:rPr>
          <w:rFonts w:eastAsia="宋体"/>
          <w:b/>
          <w:i/>
          <w:lang w:eastAsia="zh-CN"/>
        </w:rPr>
        <w:t>within</w:t>
      </w:r>
      <w:r w:rsidRPr="002474C6">
        <w:rPr>
          <w:rFonts w:eastAsia="宋体"/>
          <w:b/>
          <w:i/>
          <w:lang w:eastAsia="zh-CN"/>
        </w:rPr>
        <w:t xml:space="preserve"> 6dB. </w:t>
      </w:r>
    </w:p>
    <w:p w:rsidR="00C5430E" w:rsidRPr="008F4417" w:rsidRDefault="008F4417" w:rsidP="00C5430E">
      <w:pPr>
        <w:pStyle w:val="a0"/>
      </w:pPr>
      <w:r>
        <w:rPr>
          <w:rFonts w:eastAsia="宋体"/>
          <w:b/>
          <w:i/>
          <w:lang w:eastAsia="zh-CN"/>
        </w:rPr>
        <w:t xml:space="preserve">Proposal 2: </w:t>
      </w:r>
      <w:r w:rsidRPr="00E266FE">
        <w:rPr>
          <w:rFonts w:cs="Arial"/>
          <w:b/>
          <w:i/>
          <w:sz w:val="22"/>
          <w:lang w:eastAsia="zh-CN"/>
        </w:rPr>
        <w:t xml:space="preserve">The </w:t>
      </w:r>
      <w:r w:rsidRPr="002474C6">
        <w:rPr>
          <w:rFonts w:eastAsia="宋体"/>
          <w:b/>
          <w:i/>
          <w:lang w:eastAsia="zh-CN"/>
        </w:rPr>
        <w:t>EPRE offset between SSS and PDCCH for</w:t>
      </w:r>
      <w:r>
        <w:rPr>
          <w:rFonts w:eastAsia="宋体"/>
          <w:b/>
          <w:i/>
          <w:lang w:eastAsia="zh-CN"/>
        </w:rPr>
        <w:t xml:space="preserve"> data</w:t>
      </w:r>
      <w:r w:rsidRPr="00E266FE">
        <w:rPr>
          <w:rFonts w:cs="Arial"/>
          <w:b/>
          <w:i/>
          <w:color w:val="000000" w:themeColor="text1"/>
          <w:sz w:val="22"/>
          <w:lang w:eastAsia="zh-CN"/>
        </w:rPr>
        <w:t xml:space="preserve"> is signaled in RMSI</w:t>
      </w:r>
      <w:r w:rsidR="00593AEA">
        <w:rPr>
          <w:b/>
          <w:i/>
        </w:rPr>
        <w:t>.</w:t>
      </w:r>
    </w:p>
    <w:p w:rsidR="00A51663" w:rsidRDefault="00A51663"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483E74" w:rsidP="003E2203">
      <w:pPr>
        <w:numPr>
          <w:ilvl w:val="0"/>
          <w:numId w:val="2"/>
        </w:numPr>
        <w:spacing w:line="360" w:lineRule="auto"/>
        <w:jc w:val="both"/>
        <w:rPr>
          <w:szCs w:val="20"/>
          <w:lang w:val="it-IT"/>
        </w:rPr>
      </w:pPr>
      <w:hyperlink r:id="rId8" w:history="1">
        <w:r w:rsidR="002E614D" w:rsidRPr="002E614D">
          <w:rPr>
            <w:szCs w:val="20"/>
            <w:lang w:eastAsia="zh-CN"/>
          </w:rPr>
          <w:t>Draft_Minutes_report_RAN1#</w:t>
        </w:r>
        <w:r w:rsidR="00741117">
          <w:rPr>
            <w:szCs w:val="20"/>
            <w:lang w:eastAsia="zh-CN"/>
          </w:rPr>
          <w:t>92</w:t>
        </w:r>
        <w:r w:rsidR="002E614D" w:rsidRPr="002E614D">
          <w:rPr>
            <w:szCs w:val="20"/>
            <w:lang w:eastAsia="zh-CN"/>
          </w:rPr>
          <w:t>_v0</w:t>
        </w:r>
        <w:r w:rsidR="00741117">
          <w:rPr>
            <w:szCs w:val="20"/>
            <w:lang w:eastAsia="zh-CN"/>
          </w:rPr>
          <w:t>2</w:t>
        </w:r>
        <w:r w:rsidR="002E614D" w:rsidRPr="002E614D">
          <w:rPr>
            <w:szCs w:val="20"/>
            <w:lang w:eastAsia="zh-CN"/>
          </w:rPr>
          <w:t>0</w:t>
        </w:r>
      </w:hyperlink>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E74" w:rsidRDefault="00483E74" w:rsidP="001B3EB1">
      <w:r>
        <w:separator/>
      </w:r>
    </w:p>
  </w:endnote>
  <w:endnote w:type="continuationSeparator" w:id="0">
    <w:p w:rsidR="00483E74" w:rsidRDefault="00483E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E74" w:rsidRDefault="00483E74" w:rsidP="001B3EB1">
      <w:r>
        <w:separator/>
      </w:r>
    </w:p>
  </w:footnote>
  <w:footnote w:type="continuationSeparator" w:id="0">
    <w:p w:rsidR="00483E74" w:rsidRDefault="00483E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79C" w:rsidRDefault="0065079C"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652E5F"/>
    <w:multiLevelType w:val="hybridMultilevel"/>
    <w:tmpl w:val="500C63A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56DA412A"/>
    <w:multiLevelType w:val="hybridMultilevel"/>
    <w:tmpl w:val="C0E8F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7">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24"/>
  </w:num>
  <w:num w:numId="6">
    <w:abstractNumId w:val="19"/>
  </w:num>
  <w:num w:numId="7">
    <w:abstractNumId w:val="16"/>
  </w:num>
  <w:num w:numId="8">
    <w:abstractNumId w:val="20"/>
  </w:num>
  <w:num w:numId="9">
    <w:abstractNumId w:val="8"/>
  </w:num>
  <w:num w:numId="10">
    <w:abstractNumId w:val="14"/>
  </w:num>
  <w:num w:numId="11">
    <w:abstractNumId w:val="5"/>
  </w:num>
  <w:num w:numId="12">
    <w:abstractNumId w:val="6"/>
  </w:num>
  <w:num w:numId="13">
    <w:abstractNumId w:val="12"/>
  </w:num>
  <w:num w:numId="14">
    <w:abstractNumId w:val="18"/>
  </w:num>
  <w:num w:numId="15">
    <w:abstractNumId w:val="10"/>
  </w:num>
  <w:num w:numId="16">
    <w:abstractNumId w:val="3"/>
  </w:num>
  <w:num w:numId="17">
    <w:abstractNumId w:val="11"/>
  </w:num>
  <w:num w:numId="18">
    <w:abstractNumId w:val="9"/>
  </w:num>
  <w:num w:numId="19">
    <w:abstractNumId w:val="21"/>
  </w:num>
  <w:num w:numId="20">
    <w:abstractNumId w:val="13"/>
  </w:num>
  <w:num w:numId="21">
    <w:abstractNumId w:val="17"/>
  </w:num>
  <w:num w:numId="22">
    <w:abstractNumId w:val="1"/>
  </w:num>
  <w:num w:numId="23">
    <w:abstractNumId w:val="15"/>
  </w:num>
  <w:num w:numId="24">
    <w:abstractNumId w:val="22"/>
  </w:num>
  <w:num w:numId="2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3EC4"/>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474C6"/>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5F54"/>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224E"/>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3E74"/>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079C"/>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D727E"/>
    <w:rsid w:val="007E310E"/>
    <w:rsid w:val="007E4854"/>
    <w:rsid w:val="007E75F8"/>
    <w:rsid w:val="007E7D91"/>
    <w:rsid w:val="007F0671"/>
    <w:rsid w:val="007F2E34"/>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417"/>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242F"/>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2392"/>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41C"/>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0b/Report/Draft_Minutes_report_RAN1%2390b_v01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D7382-F202-4C11-9F39-556D172D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106</cp:revision>
  <dcterms:created xsi:type="dcterms:W3CDTF">2018-01-10T14:35:00Z</dcterms:created>
  <dcterms:modified xsi:type="dcterms:W3CDTF">2018-04-04T10:28:00Z</dcterms:modified>
</cp:coreProperties>
</file>