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F43FF" w14:textId="75A9C9A7" w:rsidR="007A5B38" w:rsidRPr="000C5734" w:rsidRDefault="005C33D4" w:rsidP="007A5B38">
      <w:pPr>
        <w:pStyle w:val="3GPPHeader"/>
        <w:rPr>
          <w:highlight w:val="yellow"/>
          <w:lang w:val="en-US"/>
        </w:rPr>
      </w:pPr>
      <w:r w:rsidRPr="005C33D4">
        <w:rPr>
          <w:lang w:val="en-US"/>
        </w:rPr>
        <w:t>3GPP TSG RAN WG1 Meeting #92</w:t>
      </w:r>
      <w:r w:rsidR="007A5B38" w:rsidRPr="000C5734">
        <w:rPr>
          <w:lang w:val="en-US"/>
        </w:rPr>
        <w:tab/>
      </w:r>
      <w:r w:rsidR="000C5734" w:rsidRPr="00542724">
        <w:rPr>
          <w:lang w:val="en-US"/>
        </w:rPr>
        <w:t>R1-180</w:t>
      </w:r>
      <w:r w:rsidR="00542724" w:rsidRPr="00542724">
        <w:rPr>
          <w:lang w:val="en-US"/>
        </w:rPr>
        <w:t>3439</w:t>
      </w:r>
    </w:p>
    <w:p w14:paraId="161050DA" w14:textId="1AB758DE" w:rsidR="007A5B38" w:rsidRPr="007679B0" w:rsidRDefault="005C33D4" w:rsidP="007A5B38">
      <w:pPr>
        <w:pStyle w:val="3GPPHeader"/>
        <w:rPr>
          <w:lang w:val="en-US"/>
        </w:rPr>
      </w:pPr>
      <w:r w:rsidRPr="005C33D4">
        <w:rPr>
          <w:lang w:val="en-US"/>
        </w:rPr>
        <w:t>Athens, Greece, February 26th – March 2nd, 2018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AD08A44" w14:textId="0315B32A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BD5139">
        <w:t>Offline Discussion</w:t>
      </w:r>
      <w:r w:rsidR="00E907D1">
        <w:t xml:space="preserve"> on </w:t>
      </w:r>
      <w:r w:rsidR="00E907D1" w:rsidRPr="00E907D1">
        <w:t>CQI and MCS table(s) for URLLC</w:t>
      </w:r>
    </w:p>
    <w:p w14:paraId="2D554DE3" w14:textId="3E20DFD8" w:rsidR="00952A24" w:rsidRPr="00327997" w:rsidRDefault="00952A24" w:rsidP="00327997">
      <w:pPr>
        <w:pStyle w:val="3GPPHeader"/>
      </w:pPr>
      <w:r w:rsidRPr="00E907D1">
        <w:t>Agenda Item:</w:t>
      </w:r>
      <w:r w:rsidRPr="00E907D1">
        <w:tab/>
      </w:r>
      <w:r w:rsidR="00CD0D9B" w:rsidRPr="00E907D1">
        <w:t>7.2</w:t>
      </w:r>
      <w:r w:rsidR="00E907D1" w:rsidRPr="00E907D1">
        <w:t>.1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52F89C40" w14:textId="6DDF60AB" w:rsidR="00CF2D6F" w:rsidRDefault="00CF2D6F" w:rsidP="00BF7642">
      <w:pPr>
        <w:pStyle w:val="BodyText"/>
      </w:pPr>
      <w:r w:rsidRPr="00E90EB6">
        <w:t>In RAN1 #90bis, the following agreements on CQI report for URLLC have been made.</w:t>
      </w:r>
    </w:p>
    <w:p w14:paraId="05753339" w14:textId="77777777" w:rsidR="00CF2D6F" w:rsidRPr="00CF2D6F" w:rsidRDefault="00CF2D6F" w:rsidP="00CF2D6F">
      <w:pPr>
        <w:overflowPunct/>
        <w:autoSpaceDE/>
        <w:autoSpaceDN/>
        <w:adjustRightInd/>
        <w:spacing w:after="80"/>
        <w:jc w:val="left"/>
        <w:textAlignment w:val="auto"/>
        <w:rPr>
          <w:rFonts w:ascii="Calibri" w:eastAsia="DengXian" w:hAnsi="Calibri"/>
          <w:sz w:val="22"/>
          <w:szCs w:val="22"/>
          <w:lang w:val="en-US" w:eastAsia="sv-SE"/>
        </w:rPr>
      </w:pPr>
      <w:r w:rsidRPr="00CF2D6F">
        <w:rPr>
          <w:rFonts w:ascii="Calibri" w:eastAsia="DengXian" w:hAnsi="Calibri"/>
          <w:b/>
          <w:bCs/>
          <w:sz w:val="22"/>
          <w:szCs w:val="22"/>
          <w:highlight w:val="green"/>
          <w:lang w:val="en-US"/>
        </w:rPr>
        <w:t>Agreement</w:t>
      </w:r>
      <w:r w:rsidRPr="00CF2D6F">
        <w:rPr>
          <w:rFonts w:ascii="Calibri" w:eastAsia="DengXian" w:hAnsi="Calibri"/>
          <w:b/>
          <w:bCs/>
          <w:sz w:val="22"/>
          <w:szCs w:val="22"/>
          <w:lang w:val="en-US"/>
        </w:rPr>
        <w:t>:</w:t>
      </w:r>
    </w:p>
    <w:p w14:paraId="7C3AC2C8" w14:textId="77777777" w:rsidR="00CF2D6F" w:rsidRPr="00CF2D6F" w:rsidRDefault="00CF2D6F" w:rsidP="00CF2D6F">
      <w:pPr>
        <w:numPr>
          <w:ilvl w:val="0"/>
          <w:numId w:val="16"/>
        </w:numPr>
        <w:overflowPunct/>
        <w:autoSpaceDE/>
        <w:autoSpaceDN/>
        <w:adjustRightInd/>
        <w:spacing w:after="80"/>
        <w:jc w:val="left"/>
        <w:textAlignment w:val="auto"/>
        <w:rPr>
          <w:rFonts w:ascii="Calibri" w:eastAsia="DengXian" w:hAnsi="Calibri"/>
          <w:sz w:val="22"/>
          <w:szCs w:val="22"/>
          <w:lang w:val="en-US"/>
        </w:rPr>
      </w:pPr>
      <w:r w:rsidRPr="00CF2D6F">
        <w:rPr>
          <w:rFonts w:ascii="Calibri" w:eastAsia="DengXian" w:hAnsi="Calibri"/>
          <w:sz w:val="22"/>
          <w:szCs w:val="22"/>
          <w:lang w:val="en-US"/>
        </w:rPr>
        <w:t>N separate CQI table(s) are supported for URLLC</w:t>
      </w:r>
    </w:p>
    <w:p w14:paraId="754F71E2" w14:textId="77777777" w:rsidR="00CF2D6F" w:rsidRPr="00CF2D6F" w:rsidRDefault="00CF2D6F" w:rsidP="00CF2D6F">
      <w:pPr>
        <w:numPr>
          <w:ilvl w:val="1"/>
          <w:numId w:val="16"/>
        </w:numPr>
        <w:overflowPunct/>
        <w:autoSpaceDE/>
        <w:autoSpaceDN/>
        <w:adjustRightInd/>
        <w:spacing w:after="80"/>
        <w:jc w:val="left"/>
        <w:textAlignment w:val="auto"/>
        <w:rPr>
          <w:rFonts w:ascii="Calibri" w:eastAsia="DengXian" w:hAnsi="Calibri"/>
          <w:sz w:val="22"/>
          <w:szCs w:val="22"/>
          <w:lang w:val="en-US"/>
        </w:rPr>
      </w:pPr>
      <w:r w:rsidRPr="00CF2D6F">
        <w:rPr>
          <w:rFonts w:ascii="Calibri" w:eastAsia="DengXian" w:hAnsi="Calibri"/>
          <w:sz w:val="22"/>
          <w:szCs w:val="22"/>
          <w:lang w:val="en-US"/>
        </w:rPr>
        <w:t>Downselect the value of N between 1 or 2 </w:t>
      </w:r>
    </w:p>
    <w:p w14:paraId="03D0D56E" w14:textId="77777777" w:rsidR="00CF2D6F" w:rsidRPr="00CF2D6F" w:rsidRDefault="00CF2D6F" w:rsidP="00CF2D6F">
      <w:pPr>
        <w:numPr>
          <w:ilvl w:val="0"/>
          <w:numId w:val="16"/>
        </w:numPr>
        <w:overflowPunct/>
        <w:autoSpaceDE/>
        <w:autoSpaceDN/>
        <w:adjustRightInd/>
        <w:spacing w:after="80"/>
        <w:jc w:val="left"/>
        <w:textAlignment w:val="auto"/>
        <w:rPr>
          <w:rFonts w:ascii="Calibri" w:eastAsia="DengXian" w:hAnsi="Calibri"/>
          <w:sz w:val="22"/>
          <w:szCs w:val="22"/>
          <w:lang w:val="en-US"/>
        </w:rPr>
      </w:pPr>
      <w:r w:rsidRPr="00CF2D6F">
        <w:rPr>
          <w:rFonts w:ascii="Calibri" w:eastAsia="DengXian" w:hAnsi="Calibri"/>
          <w:sz w:val="22"/>
          <w:szCs w:val="22"/>
          <w:lang w:val="en-US"/>
        </w:rPr>
        <w:t>Two target BLER are supported for URLLC</w:t>
      </w:r>
    </w:p>
    <w:p w14:paraId="7D9886D8" w14:textId="77777777" w:rsidR="00CF2D6F" w:rsidRPr="00CF2D6F" w:rsidRDefault="00CF2D6F" w:rsidP="00CF2D6F">
      <w:pPr>
        <w:numPr>
          <w:ilvl w:val="1"/>
          <w:numId w:val="16"/>
        </w:numPr>
        <w:overflowPunct/>
        <w:autoSpaceDE/>
        <w:autoSpaceDN/>
        <w:adjustRightInd/>
        <w:spacing w:after="80"/>
        <w:jc w:val="left"/>
        <w:textAlignment w:val="auto"/>
        <w:rPr>
          <w:rFonts w:ascii="Calibri" w:eastAsia="DengXian" w:hAnsi="Calibri"/>
          <w:sz w:val="22"/>
          <w:szCs w:val="22"/>
          <w:lang w:val="en-US"/>
        </w:rPr>
      </w:pPr>
      <w:r w:rsidRPr="00CF2D6F">
        <w:rPr>
          <w:rFonts w:ascii="Calibri" w:eastAsia="DengXian" w:hAnsi="Calibri"/>
          <w:sz w:val="22"/>
          <w:szCs w:val="22"/>
          <w:lang w:val="en-US"/>
        </w:rPr>
        <w:t>Note: RRC signalling is used by gNB to select one of the two target BLER</w:t>
      </w:r>
    </w:p>
    <w:p w14:paraId="5F79FAE9" w14:textId="77777777" w:rsidR="00CF2D6F" w:rsidRPr="00CF2D6F" w:rsidRDefault="00CF2D6F" w:rsidP="00CF2D6F">
      <w:pPr>
        <w:numPr>
          <w:ilvl w:val="1"/>
          <w:numId w:val="16"/>
        </w:numPr>
        <w:overflowPunct/>
        <w:autoSpaceDE/>
        <w:autoSpaceDN/>
        <w:adjustRightInd/>
        <w:spacing w:after="80"/>
        <w:jc w:val="left"/>
        <w:textAlignment w:val="auto"/>
        <w:rPr>
          <w:rFonts w:ascii="Calibri" w:eastAsia="DengXian" w:hAnsi="Calibri"/>
          <w:sz w:val="22"/>
          <w:szCs w:val="22"/>
          <w:lang w:val="en-US"/>
        </w:rPr>
      </w:pPr>
      <w:r w:rsidRPr="00CF2D6F">
        <w:rPr>
          <w:rFonts w:ascii="Calibri" w:eastAsia="DengXian" w:hAnsi="Calibri"/>
          <w:sz w:val="22"/>
          <w:szCs w:val="22"/>
          <w:lang w:val="en-US"/>
        </w:rPr>
        <w:t xml:space="preserve">Note: The configuration of target BLER or CQI table is part of CSI report setting </w:t>
      </w:r>
    </w:p>
    <w:p w14:paraId="659BB2F4" w14:textId="1749600F" w:rsidR="00CF2D6F" w:rsidRPr="00D26473" w:rsidRDefault="00F83CFA" w:rsidP="00D26473">
      <w:pPr>
        <w:pStyle w:val="BodyText"/>
      </w:pPr>
      <w:r w:rsidRPr="00D26473">
        <w:t>In RAN1#92, the following is agreed:</w:t>
      </w:r>
    </w:p>
    <w:p w14:paraId="20A722E0" w14:textId="77777777" w:rsidR="00F83CFA" w:rsidRDefault="00F83CFA" w:rsidP="00F83CFA">
      <w:pPr>
        <w:rPr>
          <w:b/>
        </w:rPr>
      </w:pPr>
      <w:r>
        <w:rPr>
          <w:highlight w:val="green"/>
        </w:rPr>
        <w:t>Agreements</w:t>
      </w:r>
      <w:r>
        <w:rPr>
          <w:b/>
        </w:rPr>
        <w:t>:</w:t>
      </w:r>
    </w:p>
    <w:p w14:paraId="46F1AB70" w14:textId="77777777" w:rsidR="00F83CFA" w:rsidRDefault="00F83CFA" w:rsidP="00F83CFA">
      <w:pPr>
        <w:pStyle w:val="Proposal"/>
        <w:ind w:left="1710" w:hanging="1710"/>
        <w:rPr>
          <w:b w:val="0"/>
        </w:rPr>
      </w:pPr>
      <w:r>
        <w:rPr>
          <w:b w:val="0"/>
        </w:rPr>
        <w:t>The two BLER targets for CQI reporting that are configurable for URLLC are to be down-selected from one of the following options:</w:t>
      </w:r>
    </w:p>
    <w:p w14:paraId="404ACD24" w14:textId="77777777" w:rsidR="00F83CFA" w:rsidRDefault="00F83CFA" w:rsidP="00F83CFA">
      <w:pPr>
        <w:pStyle w:val="ListParagraph"/>
        <w:numPr>
          <w:ilvl w:val="0"/>
          <w:numId w:val="33"/>
        </w:numPr>
        <w:ind w:left="2070"/>
        <w:rPr>
          <w:szCs w:val="20"/>
        </w:rPr>
      </w:pPr>
      <w:r>
        <w:rPr>
          <w:szCs w:val="20"/>
        </w:rPr>
        <w:t>Option A. (10</w:t>
      </w:r>
      <w:r>
        <w:rPr>
          <w:szCs w:val="20"/>
          <w:vertAlign w:val="superscript"/>
        </w:rPr>
        <w:t>-1</w:t>
      </w:r>
      <w:r>
        <w:rPr>
          <w:szCs w:val="20"/>
        </w:rPr>
        <w:t>, 10</w:t>
      </w:r>
      <w:r>
        <w:rPr>
          <w:szCs w:val="20"/>
          <w:vertAlign w:val="superscript"/>
        </w:rPr>
        <w:t>-4</w:t>
      </w:r>
      <w:r>
        <w:rPr>
          <w:szCs w:val="20"/>
        </w:rPr>
        <w:t>)</w:t>
      </w:r>
    </w:p>
    <w:p w14:paraId="10ACB5AC" w14:textId="77777777" w:rsidR="00F83CFA" w:rsidRDefault="00F83CFA" w:rsidP="00F83CFA">
      <w:pPr>
        <w:pStyle w:val="ListParagraph"/>
        <w:numPr>
          <w:ilvl w:val="0"/>
          <w:numId w:val="33"/>
        </w:numPr>
        <w:ind w:left="2070"/>
        <w:rPr>
          <w:szCs w:val="20"/>
        </w:rPr>
      </w:pPr>
      <w:r>
        <w:rPr>
          <w:szCs w:val="20"/>
        </w:rPr>
        <w:t>Option B. (10</w:t>
      </w:r>
      <w:r>
        <w:rPr>
          <w:szCs w:val="20"/>
          <w:vertAlign w:val="superscript"/>
        </w:rPr>
        <w:t>-1</w:t>
      </w:r>
      <w:r>
        <w:rPr>
          <w:szCs w:val="20"/>
        </w:rPr>
        <w:t>, 10</w:t>
      </w:r>
      <w:r>
        <w:rPr>
          <w:szCs w:val="20"/>
          <w:vertAlign w:val="superscript"/>
        </w:rPr>
        <w:t>-5</w:t>
      </w:r>
      <w:r>
        <w:rPr>
          <w:szCs w:val="20"/>
        </w:rPr>
        <w:t>)</w:t>
      </w:r>
    </w:p>
    <w:p w14:paraId="4CC247EC" w14:textId="77777777" w:rsidR="00F83CFA" w:rsidRDefault="00F83CFA" w:rsidP="00F83CFA">
      <w:pPr>
        <w:pStyle w:val="ListParagraph"/>
        <w:numPr>
          <w:ilvl w:val="0"/>
          <w:numId w:val="33"/>
        </w:numPr>
        <w:ind w:left="2070"/>
        <w:rPr>
          <w:szCs w:val="20"/>
        </w:rPr>
      </w:pPr>
      <w:r>
        <w:rPr>
          <w:szCs w:val="20"/>
        </w:rPr>
        <w:t>Option C. (10</w:t>
      </w:r>
      <w:r>
        <w:rPr>
          <w:szCs w:val="20"/>
          <w:vertAlign w:val="superscript"/>
        </w:rPr>
        <w:t>-3</w:t>
      </w:r>
      <w:r>
        <w:rPr>
          <w:szCs w:val="20"/>
        </w:rPr>
        <w:t>, 10</w:t>
      </w:r>
      <w:r>
        <w:rPr>
          <w:szCs w:val="20"/>
          <w:vertAlign w:val="superscript"/>
        </w:rPr>
        <w:t>-5</w:t>
      </w:r>
      <w:r>
        <w:rPr>
          <w:szCs w:val="20"/>
        </w:rPr>
        <w:t xml:space="preserve">) </w:t>
      </w:r>
    </w:p>
    <w:p w14:paraId="544E0AAA" w14:textId="77777777" w:rsidR="00F83CFA" w:rsidRDefault="00F83CFA" w:rsidP="00F83CFA">
      <w:pPr>
        <w:pStyle w:val="ListParagraph"/>
        <w:numPr>
          <w:ilvl w:val="0"/>
          <w:numId w:val="33"/>
        </w:numPr>
        <w:ind w:left="2070"/>
        <w:rPr>
          <w:szCs w:val="20"/>
        </w:rPr>
      </w:pPr>
      <w:r>
        <w:rPr>
          <w:szCs w:val="20"/>
        </w:rPr>
        <w:t>Option D. (10</w:t>
      </w:r>
      <w:r>
        <w:rPr>
          <w:szCs w:val="20"/>
          <w:vertAlign w:val="superscript"/>
        </w:rPr>
        <w:t>-2</w:t>
      </w:r>
      <w:r>
        <w:rPr>
          <w:szCs w:val="20"/>
        </w:rPr>
        <w:t>, 10</w:t>
      </w:r>
      <w:r>
        <w:rPr>
          <w:szCs w:val="20"/>
          <w:vertAlign w:val="superscript"/>
        </w:rPr>
        <w:t>-4</w:t>
      </w:r>
      <w:r>
        <w:rPr>
          <w:szCs w:val="20"/>
        </w:rPr>
        <w:t>)</w:t>
      </w:r>
    </w:p>
    <w:p w14:paraId="50FC051B" w14:textId="77777777" w:rsidR="00F83CFA" w:rsidRDefault="00F83CFA" w:rsidP="00F83CFA">
      <w:pPr>
        <w:rPr>
          <w:szCs w:val="24"/>
          <w:highlight w:val="yellow"/>
        </w:rPr>
      </w:pPr>
      <w:r>
        <w:rPr>
          <w:highlight w:val="yellow"/>
        </w:rPr>
        <w:t>Offline discuss on possible metrics/crititia for the above down-selection</w:t>
      </w:r>
    </w:p>
    <w:p w14:paraId="25DBAAED" w14:textId="77777777" w:rsidR="00F83CFA" w:rsidRPr="00CF2D6F" w:rsidRDefault="00F83CFA" w:rsidP="00CF2D6F">
      <w:pPr>
        <w:overflowPunct/>
        <w:autoSpaceDE/>
        <w:autoSpaceDN/>
        <w:adjustRightInd/>
        <w:spacing w:after="80"/>
        <w:jc w:val="left"/>
        <w:textAlignment w:val="auto"/>
        <w:rPr>
          <w:rFonts w:ascii="Calibri" w:eastAsia="DengXian" w:hAnsi="Calibri"/>
          <w:sz w:val="22"/>
          <w:szCs w:val="22"/>
          <w:lang w:val="en-US"/>
        </w:rPr>
      </w:pPr>
    </w:p>
    <w:p w14:paraId="39DC1C8C" w14:textId="66708A45" w:rsidR="00BF7642" w:rsidRPr="00E9149C" w:rsidRDefault="00E907D1" w:rsidP="00BF7642">
      <w:pPr>
        <w:pStyle w:val="BodyText"/>
      </w:pPr>
      <w:r>
        <w:t xml:space="preserve">This contribution provides a summary on the </w:t>
      </w:r>
      <w:r w:rsidR="00F83CFA">
        <w:t>o</w:t>
      </w:r>
      <w:r w:rsidR="00F83CFA" w:rsidRPr="00F83CFA">
        <w:t>ffline discuss</w:t>
      </w:r>
      <w:r w:rsidR="00F83CFA">
        <w:t>ion</w:t>
      </w:r>
      <w:r w:rsidR="00F83CFA" w:rsidRPr="00F83CFA">
        <w:t xml:space="preserve"> on possible metrics/crit</w:t>
      </w:r>
      <w:r w:rsidR="00D67BC7">
        <w:t>er</w:t>
      </w:r>
      <w:r w:rsidR="00F83CFA" w:rsidRPr="00F83CFA">
        <w:t>ia for</w:t>
      </w:r>
      <w:r w:rsidR="00F83CFA">
        <w:t xml:space="preserve"> down-selection of the BLER targets for CQI reporting</w:t>
      </w:r>
      <w:r>
        <w:t>.</w:t>
      </w:r>
    </w:p>
    <w:p w14:paraId="040D5991" w14:textId="1504262B" w:rsidR="00E907D1" w:rsidRDefault="00F83CFA" w:rsidP="00D67BC7">
      <w:pPr>
        <w:pStyle w:val="Heading1"/>
      </w:pPr>
      <w:r>
        <w:t xml:space="preserve">Criteria for down-selection of BLER targets </w:t>
      </w:r>
    </w:p>
    <w:p w14:paraId="6D2F9947" w14:textId="51EC79E8" w:rsidR="00D67BC7" w:rsidRPr="00D67BC7" w:rsidRDefault="00D67BC7" w:rsidP="00D67BC7">
      <w:r>
        <w:t>In the offline discussion, the following background information is acknowledged:</w:t>
      </w:r>
    </w:p>
    <w:p w14:paraId="3414C27B" w14:textId="2442F0B7" w:rsidR="00E91957" w:rsidRDefault="00D67BC7" w:rsidP="00A068E3">
      <w:pPr>
        <w:pStyle w:val="ListParagraph"/>
        <w:numPr>
          <w:ilvl w:val="0"/>
          <w:numId w:val="37"/>
        </w:numPr>
      </w:pPr>
      <w:r>
        <w:t xml:space="preserve">(Known) The </w:t>
      </w:r>
      <w:r w:rsidR="00E91957">
        <w:t xml:space="preserve">BLER target is for CQI reporting purpose. </w:t>
      </w:r>
      <w:r>
        <w:t xml:space="preserve">The </w:t>
      </w:r>
      <w:r w:rsidR="00E91957">
        <w:t>BLER target</w:t>
      </w:r>
      <w:r>
        <w:t>s under discussion</w:t>
      </w:r>
      <w:r w:rsidR="004835AA">
        <w:t xml:space="preserve"> </w:t>
      </w:r>
      <w:r>
        <w:t>have</w:t>
      </w:r>
      <w:r w:rsidR="004835AA">
        <w:t xml:space="preserve"> no</w:t>
      </w:r>
      <w:r>
        <w:t xml:space="preserve"> constraints on</w:t>
      </w:r>
      <w:r w:rsidR="004835AA">
        <w:t xml:space="preserve"> </w:t>
      </w:r>
      <w:r w:rsidR="00E91957">
        <w:t xml:space="preserve">gNB scheduling </w:t>
      </w:r>
      <w:r w:rsidR="004835AA">
        <w:t>decision.</w:t>
      </w:r>
    </w:p>
    <w:p w14:paraId="448EB09A" w14:textId="58BDD106" w:rsidR="00F50CDD" w:rsidRDefault="00D67BC7" w:rsidP="00A068E3">
      <w:pPr>
        <w:pStyle w:val="ListParagraph"/>
        <w:numPr>
          <w:ilvl w:val="0"/>
          <w:numId w:val="37"/>
        </w:numPr>
      </w:pPr>
      <w:r>
        <w:t xml:space="preserve">(Known) </w:t>
      </w:r>
      <w:r w:rsidR="00F50CDD">
        <w:t xml:space="preserve">Overall </w:t>
      </w:r>
      <w:r>
        <w:t xml:space="preserve">URLLC </w:t>
      </w:r>
      <w:r w:rsidR="00F50CDD">
        <w:t xml:space="preserve">performance requirement: 32 bytes, 1 ms </w:t>
      </w:r>
      <w:r w:rsidR="00AA35E4">
        <w:t xml:space="preserve">user plane </w:t>
      </w:r>
      <w:r w:rsidR="00F50CDD">
        <w:t>latency, 1e-5 reliability;</w:t>
      </w:r>
    </w:p>
    <w:p w14:paraId="154C0811" w14:textId="77777777" w:rsidR="00D67BC7" w:rsidRDefault="00D67BC7" w:rsidP="00D67BC7">
      <w:pPr>
        <w:pStyle w:val="ListParagraph"/>
        <w:numPr>
          <w:ilvl w:val="0"/>
          <w:numId w:val="37"/>
        </w:numPr>
      </w:pPr>
      <w:r>
        <w:t>Consider both (a) HARQ retransmission; (b) Automatic repetition;</w:t>
      </w:r>
    </w:p>
    <w:p w14:paraId="0508C24D" w14:textId="53E4B287" w:rsidR="00D67BC7" w:rsidRDefault="00E95CE0" w:rsidP="00F12F7A">
      <w:r>
        <w:t xml:space="preserve">A key question identified in offline discussion is: </w:t>
      </w:r>
      <w:r w:rsidR="003C0000">
        <w:t xml:space="preserve">if </w:t>
      </w:r>
      <w:r>
        <w:t>it</w:t>
      </w:r>
      <w:r w:rsidR="003C0000">
        <w:t xml:space="preserve"> is</w:t>
      </w:r>
      <w:r>
        <w:t xml:space="preserve"> necessary to define a BLER target to support one-shot transmission </w:t>
      </w:r>
      <w:r w:rsidR="003C0000">
        <w:t>which</w:t>
      </w:r>
      <w:r>
        <w:t xml:space="preserve"> satisf</w:t>
      </w:r>
      <w:r w:rsidR="003C0000">
        <w:t>ies the</w:t>
      </w:r>
      <w:r>
        <w:t xml:space="preserve"> URLLC requirement. </w:t>
      </w:r>
    </w:p>
    <w:p w14:paraId="1AF7DBCB" w14:textId="77777777" w:rsidR="00E95CE0" w:rsidRDefault="00E95CE0" w:rsidP="00F12F7A"/>
    <w:p w14:paraId="65BB0265" w14:textId="770C4ACB" w:rsidR="00D07136" w:rsidRPr="00E95CE0" w:rsidRDefault="00D07136" w:rsidP="00D07136">
      <w:pPr>
        <w:rPr>
          <w:b/>
          <w:u w:val="single"/>
        </w:rPr>
      </w:pPr>
      <w:r w:rsidRPr="00E95CE0">
        <w:rPr>
          <w:b/>
          <w:u w:val="single"/>
        </w:rPr>
        <w:t>Proposal:</w:t>
      </w:r>
    </w:p>
    <w:p w14:paraId="3EFFD2BF" w14:textId="0B07A5C0" w:rsidR="00F50CDD" w:rsidRDefault="007B6250" w:rsidP="00A068E3">
      <w:pPr>
        <w:pStyle w:val="ListParagraph"/>
        <w:numPr>
          <w:ilvl w:val="0"/>
          <w:numId w:val="37"/>
        </w:numPr>
      </w:pPr>
      <w:r>
        <w:t>D</w:t>
      </w:r>
      <w:r w:rsidR="0086463F">
        <w:t>own-</w:t>
      </w:r>
      <w:r w:rsidR="002E4A88">
        <w:t>selecti</w:t>
      </w:r>
      <w:r w:rsidR="0086463F">
        <w:t>on of</w:t>
      </w:r>
      <w:r w:rsidR="002E4A88">
        <w:t xml:space="preserve"> BLER targets</w:t>
      </w:r>
      <w:r w:rsidR="00D07136">
        <w:t xml:space="preserve"> for CQI reporting</w:t>
      </w:r>
      <w:r>
        <w:t xml:space="preserve"> should consider the following:</w:t>
      </w:r>
    </w:p>
    <w:p w14:paraId="04567375" w14:textId="71119914" w:rsidR="00F50CDD" w:rsidRDefault="002F7806" w:rsidP="00F50CDD">
      <w:pPr>
        <w:pStyle w:val="ListParagraph"/>
        <w:numPr>
          <w:ilvl w:val="1"/>
          <w:numId w:val="37"/>
        </w:numPr>
      </w:pPr>
      <w:r>
        <w:t>R</w:t>
      </w:r>
      <w:r w:rsidR="00F50CDD">
        <w:t>esource efficiency</w:t>
      </w:r>
      <w:r>
        <w:t xml:space="preserve">: </w:t>
      </w:r>
      <w:r w:rsidR="00753011">
        <w:t xml:space="preserve">e.g., </w:t>
      </w:r>
      <w:r>
        <w:t xml:space="preserve">number of </w:t>
      </w:r>
      <w:r w:rsidR="00487C24">
        <w:t>RE</w:t>
      </w:r>
      <w:r>
        <w:t xml:space="preserve"> occupied, probability of</w:t>
      </w:r>
      <w:bookmarkStart w:id="0" w:name="_GoBack"/>
      <w:bookmarkEnd w:id="0"/>
      <w:r>
        <w:t xml:space="preserve"> blocking</w:t>
      </w:r>
    </w:p>
    <w:p w14:paraId="240524FF" w14:textId="240E2DE8" w:rsidR="00F50CDD" w:rsidRDefault="002E4A88" w:rsidP="002E4A88">
      <w:pPr>
        <w:pStyle w:val="ListParagraph"/>
        <w:numPr>
          <w:ilvl w:val="1"/>
          <w:numId w:val="37"/>
        </w:numPr>
      </w:pPr>
      <w:r>
        <w:lastRenderedPageBreak/>
        <w:t xml:space="preserve">Feasibility of </w:t>
      </w:r>
      <w:r w:rsidR="00480E66">
        <w:t>UE produ</w:t>
      </w:r>
      <w:r w:rsidR="009D3C37">
        <w:t>c</w:t>
      </w:r>
      <w:r w:rsidR="00480E66">
        <w:t>ing</w:t>
      </w:r>
      <w:r>
        <w:t xml:space="preserve"> accurate CQI estimation for CQI reporting. Each company can provide views from their perspective.</w:t>
      </w:r>
      <w:r w:rsidR="0021633C">
        <w:t xml:space="preserve"> Assume existing definition of CSI reference resource.</w:t>
      </w:r>
    </w:p>
    <w:p w14:paraId="4F03E091" w14:textId="23FA2519" w:rsidR="007B6250" w:rsidRDefault="007B6250" w:rsidP="002E4A88">
      <w:pPr>
        <w:pStyle w:val="ListParagraph"/>
        <w:numPr>
          <w:ilvl w:val="1"/>
          <w:numId w:val="37"/>
        </w:numPr>
      </w:pPr>
      <w:r>
        <w:t>The distance in SNR (dB) between the two target is sufficient to generate distinct CQI in typical operation.</w:t>
      </w:r>
    </w:p>
    <w:p w14:paraId="04970162" w14:textId="7355FD42" w:rsidR="003D5CD7" w:rsidRDefault="003D5CD7" w:rsidP="002E4A88">
      <w:pPr>
        <w:pStyle w:val="ListParagraph"/>
        <w:numPr>
          <w:ilvl w:val="1"/>
          <w:numId w:val="37"/>
        </w:numPr>
      </w:pPr>
      <w:r>
        <w:t xml:space="preserve">Companies </w:t>
      </w:r>
      <w:r w:rsidR="00B32A49">
        <w:t>are not precluded to</w:t>
      </w:r>
      <w:r>
        <w:t xml:space="preserve"> consider </w:t>
      </w:r>
      <w:r w:rsidR="00B32A49">
        <w:t>other</w:t>
      </w:r>
      <w:r>
        <w:t xml:space="preserve"> criteria:</w:t>
      </w:r>
    </w:p>
    <w:p w14:paraId="428E9BFE" w14:textId="28BD13E0" w:rsidR="00F9335D" w:rsidRDefault="00B32A49" w:rsidP="00DC2639">
      <w:pPr>
        <w:pStyle w:val="ListParagraph"/>
        <w:numPr>
          <w:ilvl w:val="2"/>
          <w:numId w:val="37"/>
        </w:numPr>
      </w:pPr>
      <w:r>
        <w:t>For example</w:t>
      </w:r>
      <w:r w:rsidR="000330CE">
        <w:t>:</w:t>
      </w:r>
      <w:r>
        <w:t xml:space="preserve"> </w:t>
      </w:r>
      <w:r w:rsidR="003D5CD7">
        <w:t xml:space="preserve">UE complexity of </w:t>
      </w:r>
      <w:r w:rsidR="00103D16">
        <w:t xml:space="preserve">being able to </w:t>
      </w:r>
      <w:r w:rsidR="003D5CD7">
        <w:t>generat</w:t>
      </w:r>
      <w:r w:rsidR="00103D16">
        <w:t>e</w:t>
      </w:r>
      <w:r w:rsidR="003D5CD7">
        <w:t xml:space="preserve"> CQI report for 3 BLER targets  (</w:t>
      </w:r>
      <w:r w:rsidR="00332433">
        <w:t xml:space="preserve">e.g., </w:t>
      </w:r>
      <w:r w:rsidR="003D5CD7">
        <w:t>Option (C) and (D)</w:t>
      </w:r>
      <w:r w:rsidR="00332433">
        <w:t xml:space="preserve"> in certain cases</w:t>
      </w:r>
      <w:r w:rsidR="003D5CD7">
        <w:t>) vs 2 BLER targets (Option (A) and (B))</w:t>
      </w:r>
    </w:p>
    <w:p w14:paraId="72EA8ACD" w14:textId="77777777" w:rsidR="00332433" w:rsidRDefault="00332433" w:rsidP="00332433">
      <w:pPr>
        <w:ind w:left="1800"/>
      </w:pPr>
    </w:p>
    <w:p w14:paraId="15460FB4" w14:textId="04F3C62F" w:rsidR="00332433" w:rsidRDefault="00C13196" w:rsidP="00332433">
      <w:pPr>
        <w:pStyle w:val="Heading1"/>
      </w:pPr>
      <w:r>
        <w:t>Update the existing agreement</w:t>
      </w:r>
      <w:r w:rsidR="00332433">
        <w:t xml:space="preserve"> </w:t>
      </w:r>
    </w:p>
    <w:p w14:paraId="67B2128E" w14:textId="13A9DE42" w:rsidR="00764A9A" w:rsidRDefault="00764A9A" w:rsidP="00764A9A"/>
    <w:p w14:paraId="76C03CB3" w14:textId="5D65CE2F" w:rsidR="00332433" w:rsidRDefault="00C13196" w:rsidP="00764A9A">
      <w:r>
        <w:t>To remove confusion about the existing agreement, it is proposed that the existing agreement is updated as follows.</w:t>
      </w:r>
    </w:p>
    <w:p w14:paraId="5DA23AA4" w14:textId="096681C2" w:rsidR="00332433" w:rsidRDefault="00332433" w:rsidP="00764A9A"/>
    <w:p w14:paraId="1E45C6EC" w14:textId="01D82234" w:rsidR="00332433" w:rsidRPr="00CF2D6F" w:rsidRDefault="00C13196" w:rsidP="00332433">
      <w:pPr>
        <w:overflowPunct/>
        <w:autoSpaceDE/>
        <w:autoSpaceDN/>
        <w:adjustRightInd/>
        <w:spacing w:after="80"/>
        <w:jc w:val="left"/>
        <w:textAlignment w:val="auto"/>
        <w:rPr>
          <w:rFonts w:ascii="Calibri" w:eastAsia="DengXian" w:hAnsi="Calibri"/>
          <w:sz w:val="22"/>
          <w:szCs w:val="22"/>
          <w:lang w:val="en-US" w:eastAsia="sv-SE"/>
        </w:rPr>
      </w:pPr>
      <w:r>
        <w:rPr>
          <w:rFonts w:ascii="Calibri" w:eastAsia="DengXian" w:hAnsi="Calibri"/>
          <w:b/>
          <w:bCs/>
          <w:sz w:val="22"/>
          <w:szCs w:val="22"/>
          <w:lang w:val="en-US"/>
        </w:rPr>
        <w:t>Proposed u</w:t>
      </w:r>
      <w:r w:rsidR="00332433">
        <w:rPr>
          <w:rFonts w:ascii="Calibri" w:eastAsia="DengXian" w:hAnsi="Calibri"/>
          <w:b/>
          <w:bCs/>
          <w:sz w:val="22"/>
          <w:szCs w:val="22"/>
          <w:lang w:val="en-US"/>
        </w:rPr>
        <w:t xml:space="preserve">pdated </w:t>
      </w:r>
      <w:r w:rsidR="00332433" w:rsidRPr="00332433">
        <w:rPr>
          <w:rFonts w:ascii="Calibri" w:eastAsia="DengXian" w:hAnsi="Calibri"/>
          <w:b/>
          <w:bCs/>
          <w:sz w:val="22"/>
          <w:szCs w:val="22"/>
          <w:lang w:val="en-US"/>
        </w:rPr>
        <w:t>Agreement:</w:t>
      </w:r>
    </w:p>
    <w:p w14:paraId="75ED0F9E" w14:textId="77777777" w:rsidR="00332433" w:rsidRPr="00CF2D6F" w:rsidRDefault="00332433" w:rsidP="00332433">
      <w:pPr>
        <w:numPr>
          <w:ilvl w:val="0"/>
          <w:numId w:val="16"/>
        </w:numPr>
        <w:overflowPunct/>
        <w:autoSpaceDE/>
        <w:autoSpaceDN/>
        <w:adjustRightInd/>
        <w:spacing w:after="80"/>
        <w:jc w:val="left"/>
        <w:textAlignment w:val="auto"/>
        <w:rPr>
          <w:rFonts w:ascii="Calibri" w:eastAsia="DengXian" w:hAnsi="Calibri"/>
          <w:sz w:val="22"/>
          <w:szCs w:val="22"/>
          <w:lang w:val="en-US"/>
        </w:rPr>
      </w:pPr>
      <w:r w:rsidRPr="00CF2D6F">
        <w:rPr>
          <w:rFonts w:ascii="Calibri" w:eastAsia="DengXian" w:hAnsi="Calibri"/>
          <w:sz w:val="22"/>
          <w:szCs w:val="22"/>
          <w:lang w:val="en-US"/>
        </w:rPr>
        <w:t>N separate CQI table(s) are supported for URLLC</w:t>
      </w:r>
    </w:p>
    <w:p w14:paraId="227D0FF8" w14:textId="77777777" w:rsidR="00332433" w:rsidRPr="00CF2D6F" w:rsidRDefault="00332433" w:rsidP="00332433">
      <w:pPr>
        <w:numPr>
          <w:ilvl w:val="1"/>
          <w:numId w:val="16"/>
        </w:numPr>
        <w:overflowPunct/>
        <w:autoSpaceDE/>
        <w:autoSpaceDN/>
        <w:adjustRightInd/>
        <w:spacing w:after="80"/>
        <w:jc w:val="left"/>
        <w:textAlignment w:val="auto"/>
        <w:rPr>
          <w:rFonts w:ascii="Calibri" w:eastAsia="DengXian" w:hAnsi="Calibri"/>
          <w:sz w:val="22"/>
          <w:szCs w:val="22"/>
          <w:lang w:val="en-US"/>
        </w:rPr>
      </w:pPr>
      <w:r w:rsidRPr="00CF2D6F">
        <w:rPr>
          <w:rFonts w:ascii="Calibri" w:eastAsia="DengXian" w:hAnsi="Calibri"/>
          <w:sz w:val="22"/>
          <w:szCs w:val="22"/>
          <w:lang w:val="en-US"/>
        </w:rPr>
        <w:t>Downselect the value of N between 1 or 2 </w:t>
      </w:r>
    </w:p>
    <w:p w14:paraId="32DA6267" w14:textId="77777777" w:rsidR="00332433" w:rsidRPr="00CF2D6F" w:rsidRDefault="00332433" w:rsidP="00332433">
      <w:pPr>
        <w:numPr>
          <w:ilvl w:val="0"/>
          <w:numId w:val="16"/>
        </w:numPr>
        <w:overflowPunct/>
        <w:autoSpaceDE/>
        <w:autoSpaceDN/>
        <w:adjustRightInd/>
        <w:spacing w:after="80"/>
        <w:jc w:val="left"/>
        <w:textAlignment w:val="auto"/>
        <w:rPr>
          <w:rFonts w:ascii="Calibri" w:eastAsia="DengXian" w:hAnsi="Calibri"/>
          <w:sz w:val="22"/>
          <w:szCs w:val="22"/>
          <w:lang w:val="en-US"/>
        </w:rPr>
      </w:pPr>
      <w:r w:rsidRPr="00CF2D6F">
        <w:rPr>
          <w:rFonts w:ascii="Calibri" w:eastAsia="DengXian" w:hAnsi="Calibri"/>
          <w:sz w:val="22"/>
          <w:szCs w:val="22"/>
          <w:lang w:val="en-US"/>
        </w:rPr>
        <w:t>Two target BLER are supported for URLLC</w:t>
      </w:r>
    </w:p>
    <w:p w14:paraId="7EFDE3EE" w14:textId="77777777" w:rsidR="00332433" w:rsidRPr="00CF2D6F" w:rsidRDefault="00332433" w:rsidP="00332433">
      <w:pPr>
        <w:numPr>
          <w:ilvl w:val="1"/>
          <w:numId w:val="16"/>
        </w:numPr>
        <w:overflowPunct/>
        <w:autoSpaceDE/>
        <w:autoSpaceDN/>
        <w:adjustRightInd/>
        <w:spacing w:after="80"/>
        <w:jc w:val="left"/>
        <w:textAlignment w:val="auto"/>
        <w:rPr>
          <w:rFonts w:ascii="Calibri" w:eastAsia="DengXian" w:hAnsi="Calibri"/>
          <w:sz w:val="22"/>
          <w:szCs w:val="22"/>
          <w:lang w:val="en-US"/>
        </w:rPr>
      </w:pPr>
      <w:r w:rsidRPr="00332433">
        <w:rPr>
          <w:rFonts w:ascii="Calibri" w:eastAsia="DengXian" w:hAnsi="Calibri"/>
          <w:strike/>
          <w:color w:val="FF0000"/>
          <w:sz w:val="22"/>
          <w:szCs w:val="22"/>
          <w:lang w:val="en-US"/>
        </w:rPr>
        <w:t xml:space="preserve">Note: </w:t>
      </w:r>
      <w:r w:rsidRPr="00CF2D6F">
        <w:rPr>
          <w:rFonts w:ascii="Calibri" w:eastAsia="DengXian" w:hAnsi="Calibri"/>
          <w:sz w:val="22"/>
          <w:szCs w:val="22"/>
          <w:lang w:val="en-US"/>
        </w:rPr>
        <w:t>RRC signalling is used by gNB to select one of the two target BLER</w:t>
      </w:r>
    </w:p>
    <w:p w14:paraId="6D1E0B7B" w14:textId="77777777" w:rsidR="00332433" w:rsidRPr="00CF2D6F" w:rsidRDefault="00332433" w:rsidP="00332433">
      <w:pPr>
        <w:numPr>
          <w:ilvl w:val="1"/>
          <w:numId w:val="16"/>
        </w:numPr>
        <w:overflowPunct/>
        <w:autoSpaceDE/>
        <w:autoSpaceDN/>
        <w:adjustRightInd/>
        <w:spacing w:after="80"/>
        <w:jc w:val="left"/>
        <w:textAlignment w:val="auto"/>
        <w:rPr>
          <w:rFonts w:ascii="Calibri" w:eastAsia="DengXian" w:hAnsi="Calibri"/>
          <w:sz w:val="22"/>
          <w:szCs w:val="22"/>
          <w:lang w:val="en-US"/>
        </w:rPr>
      </w:pPr>
      <w:r w:rsidRPr="00332433">
        <w:rPr>
          <w:rFonts w:ascii="Calibri" w:eastAsia="DengXian" w:hAnsi="Calibri"/>
          <w:strike/>
          <w:color w:val="FF0000"/>
          <w:sz w:val="22"/>
          <w:szCs w:val="22"/>
          <w:lang w:val="en-US"/>
        </w:rPr>
        <w:t>Note:</w:t>
      </w:r>
      <w:r w:rsidRPr="00CF2D6F">
        <w:rPr>
          <w:rFonts w:ascii="Calibri" w:eastAsia="DengXian" w:hAnsi="Calibri"/>
          <w:sz w:val="22"/>
          <w:szCs w:val="22"/>
          <w:lang w:val="en-US"/>
        </w:rPr>
        <w:t xml:space="preserve"> The configuration of target BLER or CQI table is part of CSI report setting </w:t>
      </w:r>
    </w:p>
    <w:p w14:paraId="3C8C9D8F" w14:textId="77777777" w:rsidR="00332433" w:rsidRPr="00332433" w:rsidRDefault="00332433" w:rsidP="00764A9A">
      <w:pPr>
        <w:rPr>
          <w:lang w:val="en-US"/>
        </w:rPr>
      </w:pPr>
    </w:p>
    <w:p w14:paraId="6A1ACE5C" w14:textId="77777777" w:rsidR="00332433" w:rsidRPr="000330CE" w:rsidRDefault="00332433" w:rsidP="00764A9A"/>
    <w:p w14:paraId="5B3C850D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14:paraId="13A625EF" w14:textId="77777777" w:rsidR="005A0139" w:rsidRDefault="005A0139" w:rsidP="005A0139">
      <w:pPr>
        <w:pStyle w:val="Reference"/>
      </w:pPr>
      <w:r>
        <w:t>R1-1801563</w:t>
      </w:r>
      <w:r>
        <w:tab/>
        <w:t>CQI and MCS tables for URLLC</w:t>
      </w:r>
      <w:r>
        <w:tab/>
        <w:t>Ericsson</w:t>
      </w:r>
    </w:p>
    <w:p w14:paraId="680A0ED9" w14:textId="77777777" w:rsidR="005A0139" w:rsidRDefault="005A0139" w:rsidP="005A0139">
      <w:pPr>
        <w:pStyle w:val="Reference"/>
      </w:pPr>
      <w:r>
        <w:t>R1-1801631</w:t>
      </w:r>
      <w:r>
        <w:tab/>
        <w:t>Considerations on CQI /MCS table(s) and related aspects for URLLC</w:t>
      </w:r>
      <w:r>
        <w:tab/>
        <w:t>ZTE, Sanechips</w:t>
      </w:r>
    </w:p>
    <w:p w14:paraId="64E8908B" w14:textId="77777777" w:rsidR="005A0139" w:rsidRDefault="005A0139" w:rsidP="005A0139">
      <w:pPr>
        <w:pStyle w:val="Reference"/>
      </w:pPr>
      <w:r>
        <w:t>R1-1801748</w:t>
      </w:r>
      <w:r>
        <w:tab/>
        <w:t>CQI design for NR URLLC</w:t>
      </w:r>
      <w:r>
        <w:tab/>
        <w:t>CATT</w:t>
      </w:r>
    </w:p>
    <w:p w14:paraId="48FE0C0C" w14:textId="77777777" w:rsidR="005A0139" w:rsidRDefault="005A0139" w:rsidP="005A0139">
      <w:pPr>
        <w:pStyle w:val="Reference"/>
      </w:pPr>
      <w:r>
        <w:t>R1-1802546</w:t>
      </w:r>
      <w:r>
        <w:tab/>
        <w:t>Remaining details of CQI and MCS for URLLC</w:t>
      </w:r>
      <w:r>
        <w:tab/>
        <w:t>Nokia, Nokia Shanghai Bell</w:t>
      </w:r>
    </w:p>
    <w:p w14:paraId="3645B863" w14:textId="77777777" w:rsidR="005A0139" w:rsidRDefault="005A0139" w:rsidP="005A0139">
      <w:pPr>
        <w:pStyle w:val="Reference"/>
      </w:pPr>
      <w:r>
        <w:t>R1-1801354</w:t>
      </w:r>
      <w:r>
        <w:tab/>
        <w:t>MCS/CQI design for URLLC transmission</w:t>
      </w:r>
      <w:r>
        <w:tab/>
        <w:t>Huawei, HiSilicon</w:t>
      </w:r>
    </w:p>
    <w:p w14:paraId="2BBF8183" w14:textId="77777777" w:rsidR="005A0139" w:rsidRDefault="005A0139" w:rsidP="005A0139">
      <w:pPr>
        <w:pStyle w:val="Reference"/>
      </w:pPr>
      <w:r>
        <w:t>R1-1801676</w:t>
      </w:r>
      <w:r>
        <w:tab/>
        <w:t>MCS and CQI Tables design for URLLC</w:t>
      </w:r>
      <w:r>
        <w:tab/>
        <w:t>MediaTek Inc.</w:t>
      </w:r>
    </w:p>
    <w:p w14:paraId="6CD8465E" w14:textId="77777777" w:rsidR="005A0139" w:rsidRDefault="005A0139" w:rsidP="005A0139">
      <w:pPr>
        <w:pStyle w:val="Reference"/>
      </w:pPr>
      <w:r>
        <w:t>R1-1801999</w:t>
      </w:r>
      <w:r>
        <w:tab/>
        <w:t>Design of CQI tables for URLLC</w:t>
      </w:r>
      <w:r>
        <w:tab/>
        <w:t>Samsung</w:t>
      </w:r>
    </w:p>
    <w:p w14:paraId="401084CD" w14:textId="77777777" w:rsidR="005A0139" w:rsidRDefault="005A0139" w:rsidP="005A0139">
      <w:pPr>
        <w:pStyle w:val="Reference"/>
      </w:pPr>
      <w:r>
        <w:t>R1-1802225</w:t>
      </w:r>
      <w:r>
        <w:tab/>
        <w:t>Discussion on CQI and MCS table for URLLC</w:t>
      </w:r>
      <w:r>
        <w:tab/>
        <w:t>LG Electronics</w:t>
      </w:r>
    </w:p>
    <w:p w14:paraId="54C381AA" w14:textId="77777777" w:rsidR="005A0139" w:rsidRDefault="005A0139" w:rsidP="005A0139">
      <w:pPr>
        <w:pStyle w:val="Reference"/>
      </w:pPr>
      <w:r>
        <w:t>R1-1802421</w:t>
      </w:r>
      <w:r>
        <w:tab/>
        <w:t>CQI and MCS tables for NR URLLC</w:t>
      </w:r>
      <w:r>
        <w:tab/>
        <w:t>Intel Corporation</w:t>
      </w:r>
    </w:p>
    <w:p w14:paraId="6B5244C0" w14:textId="77777777" w:rsidR="005A0139" w:rsidRDefault="005A0139" w:rsidP="005A0139">
      <w:pPr>
        <w:pStyle w:val="Reference"/>
      </w:pPr>
      <w:r>
        <w:t>R1-1802575</w:t>
      </w:r>
      <w:r>
        <w:tab/>
        <w:t>CQI and MCS tables for URLLC</w:t>
      </w:r>
      <w:r>
        <w:tab/>
        <w:t>InterDigital, Inc.</w:t>
      </w:r>
    </w:p>
    <w:p w14:paraId="4E246C77" w14:textId="77777777" w:rsidR="005A0139" w:rsidRDefault="005A0139" w:rsidP="005A0139">
      <w:pPr>
        <w:pStyle w:val="Reference"/>
      </w:pPr>
      <w:r>
        <w:t>R1-1802603</w:t>
      </w:r>
      <w:r>
        <w:tab/>
        <w:t>CQI/MCS selection for URLLC</w:t>
      </w:r>
      <w:r>
        <w:tab/>
        <w:t>AT&amp;T</w:t>
      </w:r>
    </w:p>
    <w:p w14:paraId="6661EEAA" w14:textId="77777777" w:rsidR="005A0139" w:rsidRDefault="005A0139" w:rsidP="005A0139">
      <w:pPr>
        <w:pStyle w:val="Reference"/>
      </w:pPr>
      <w:r>
        <w:t>R1-1802851</w:t>
      </w:r>
      <w:r>
        <w:tab/>
        <w:t>Considerations for CQI and MCS for URLLC</w:t>
      </w:r>
      <w:r>
        <w:tab/>
        <w:t>Qualcomm Incorporated</w:t>
      </w:r>
    </w:p>
    <w:p w14:paraId="3BC9304B" w14:textId="695206CA" w:rsidR="003A7EF3" w:rsidRDefault="003A7EF3" w:rsidP="005A0139">
      <w:pPr>
        <w:pStyle w:val="Reference"/>
        <w:numPr>
          <w:ilvl w:val="0"/>
          <w:numId w:val="0"/>
        </w:numPr>
        <w:ind w:left="567"/>
      </w:pPr>
    </w:p>
    <w:p w14:paraId="0ADB68E0" w14:textId="78BCFC36" w:rsidR="001D081F" w:rsidRDefault="001D081F" w:rsidP="00EC47A6">
      <w:pPr>
        <w:pStyle w:val="Heading1"/>
        <w:numPr>
          <w:ilvl w:val="0"/>
          <w:numId w:val="0"/>
        </w:numPr>
        <w:ind w:left="432" w:hanging="432"/>
      </w:pPr>
      <w:r>
        <w:lastRenderedPageBreak/>
        <w:t>Appendix</w:t>
      </w:r>
      <w:r w:rsidR="00007FC4">
        <w:t>. Relevant 38.214 V15.0.0 Specification Texts</w:t>
      </w:r>
    </w:p>
    <w:p w14:paraId="4BCB2591" w14:textId="3F56DF16" w:rsidR="001D081F" w:rsidRDefault="001D081F" w:rsidP="00EC47A6">
      <w:pPr>
        <w:pStyle w:val="Heading2"/>
        <w:numPr>
          <w:ilvl w:val="0"/>
          <w:numId w:val="0"/>
        </w:numPr>
        <w:ind w:left="576" w:hanging="576"/>
      </w:pPr>
      <w:r>
        <w:t>Appendix A. Existing 64-QAM CQI table for CP-OFDM</w:t>
      </w:r>
    </w:p>
    <w:p w14:paraId="789333C6" w14:textId="75B3F5C3" w:rsidR="001D081F" w:rsidRDefault="001D081F" w:rsidP="005A0139">
      <w:pPr>
        <w:pStyle w:val="Reference"/>
        <w:numPr>
          <w:ilvl w:val="0"/>
          <w:numId w:val="0"/>
        </w:numPr>
        <w:ind w:left="567"/>
      </w:pPr>
    </w:p>
    <w:p w14:paraId="614F151F" w14:textId="77777777" w:rsidR="00EC47A6" w:rsidRPr="00EC47A6" w:rsidRDefault="00EC47A6" w:rsidP="00EC47A6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rFonts w:ascii="Arial" w:hAnsi="Arial"/>
          <w:color w:val="000000"/>
          <w:sz w:val="24"/>
          <w:lang w:eastAsia="en-US"/>
        </w:rPr>
      </w:pPr>
      <w:bookmarkStart w:id="2" w:name="_Toc501048190"/>
      <w:r w:rsidRPr="00EC47A6">
        <w:rPr>
          <w:rFonts w:ascii="Arial" w:hAnsi="Arial"/>
          <w:color w:val="000000"/>
          <w:sz w:val="24"/>
          <w:lang w:eastAsia="en-US"/>
        </w:rPr>
        <w:t>5.2.2.1</w:t>
      </w:r>
      <w:r w:rsidRPr="00EC47A6">
        <w:rPr>
          <w:rFonts w:ascii="Arial" w:hAnsi="Arial"/>
          <w:color w:val="000000"/>
          <w:sz w:val="24"/>
          <w:lang w:eastAsia="en-US"/>
        </w:rPr>
        <w:tab/>
        <w:t>Channel quality indicator (CQI)</w:t>
      </w:r>
      <w:bookmarkEnd w:id="2"/>
      <w:r w:rsidRPr="00EC47A6">
        <w:rPr>
          <w:rFonts w:ascii="Arial" w:hAnsi="Arial"/>
          <w:color w:val="000000"/>
          <w:sz w:val="24"/>
          <w:lang w:eastAsia="en-US"/>
        </w:rPr>
        <w:t xml:space="preserve"> </w:t>
      </w:r>
    </w:p>
    <w:p w14:paraId="13E82CA2" w14:textId="73C4E5F6" w:rsidR="00EC47A6" w:rsidRDefault="00EC47A6" w:rsidP="00EC47A6">
      <w:pPr>
        <w:pStyle w:val="Reference"/>
        <w:numPr>
          <w:ilvl w:val="0"/>
          <w:numId w:val="0"/>
        </w:numPr>
        <w:ind w:left="567" w:hanging="567"/>
      </w:pPr>
      <w:r>
        <w:t>…</w:t>
      </w:r>
    </w:p>
    <w:p w14:paraId="0F6DDFB7" w14:textId="77777777" w:rsidR="00EC47A6" w:rsidRPr="00EC47A6" w:rsidRDefault="00EC47A6" w:rsidP="00EC47A6">
      <w:pPr>
        <w:overflowPunct/>
        <w:autoSpaceDE/>
        <w:autoSpaceDN/>
        <w:adjustRightInd/>
        <w:spacing w:after="180"/>
        <w:jc w:val="left"/>
        <w:textAlignment w:val="auto"/>
        <w:rPr>
          <w:color w:val="000000"/>
          <w:lang w:eastAsia="en-US"/>
        </w:rPr>
      </w:pPr>
      <w:bookmarkStart w:id="3" w:name="_Hlk497821155"/>
      <w:r w:rsidRPr="00EC47A6">
        <w:rPr>
          <w:color w:val="000000"/>
          <w:lang w:eastAsia="en-US"/>
        </w:rPr>
        <w:t>Based on an unrestricted observation interval in time unless specified otherwise in this Subclause, [and an unrestricted observation interval in frequency-TBD], the UE shall derive for each CQI value reported in uplink slot n the highest CQI index which satisfies the following condition:</w:t>
      </w:r>
    </w:p>
    <w:p w14:paraId="052C340B" w14:textId="77777777" w:rsidR="00EC47A6" w:rsidRPr="00EC47A6" w:rsidRDefault="00EC47A6" w:rsidP="00EC47A6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lang w:eastAsia="en-US"/>
        </w:rPr>
      </w:pPr>
      <w:r w:rsidRPr="00EC47A6">
        <w:rPr>
          <w:lang w:eastAsia="en-US"/>
        </w:rPr>
        <w:t>-</w:t>
      </w:r>
      <w:r w:rsidRPr="00EC47A6">
        <w:rPr>
          <w:lang w:eastAsia="en-US"/>
        </w:rPr>
        <w:tab/>
        <w:t xml:space="preserve">A single PDSCH transport block with a combination of modulation scheme and transport block size corresponding to the CQI index, and occupying a group of downlink physical resource blocks termed the CSI reference resource, could be received with a transport block error probability not exceeding: </w:t>
      </w:r>
    </w:p>
    <w:p w14:paraId="0BD54531" w14:textId="77777777" w:rsidR="00EC47A6" w:rsidRPr="00EC47A6" w:rsidRDefault="00EC47A6" w:rsidP="00EC47A6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lang w:eastAsia="en-US"/>
        </w:rPr>
      </w:pPr>
      <w:r w:rsidRPr="00EC47A6">
        <w:rPr>
          <w:lang w:eastAsia="en-US"/>
        </w:rPr>
        <w:t>-</w:t>
      </w:r>
      <w:r w:rsidRPr="00EC47A6">
        <w:rPr>
          <w:lang w:eastAsia="en-US"/>
        </w:rPr>
        <w:tab/>
        <w:t xml:space="preserve">0.1, if the higher layer parameter </w:t>
      </w:r>
      <w:r w:rsidRPr="00EC47A6">
        <w:rPr>
          <w:i/>
          <w:lang w:eastAsia="en-US"/>
        </w:rPr>
        <w:t>CQI-table</w:t>
      </w:r>
      <w:r w:rsidRPr="00EC47A6">
        <w:rPr>
          <w:lang w:eastAsia="en-US"/>
        </w:rPr>
        <w:t xml:space="preserve"> configures Table 5.2.2.1-2, or Table 5.2.2.1-3, or</w:t>
      </w:r>
    </w:p>
    <w:p w14:paraId="0FCC2F50" w14:textId="77777777" w:rsidR="00EC47A6" w:rsidRPr="00EC47A6" w:rsidRDefault="00EC47A6" w:rsidP="00EC47A6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lang w:eastAsia="en-US"/>
        </w:rPr>
      </w:pPr>
      <w:r w:rsidRPr="00EC47A6">
        <w:rPr>
          <w:lang w:eastAsia="en-US"/>
        </w:rPr>
        <w:t>-</w:t>
      </w:r>
      <w:r w:rsidRPr="00EC47A6">
        <w:rPr>
          <w:lang w:eastAsia="en-US"/>
        </w:rPr>
        <w:tab/>
        <w:t xml:space="preserve">a higher layer configured </w:t>
      </w:r>
      <w:r w:rsidRPr="00EC47A6">
        <w:rPr>
          <w:i/>
          <w:lang w:eastAsia="en-US"/>
        </w:rPr>
        <w:t>BLER-target</w:t>
      </w:r>
      <w:r w:rsidRPr="00EC47A6">
        <w:rPr>
          <w:lang w:eastAsia="en-US"/>
        </w:rPr>
        <w:t xml:space="preserve">, if the higher layer parameter </w:t>
      </w:r>
      <w:r w:rsidRPr="00EC47A6">
        <w:rPr>
          <w:i/>
          <w:lang w:eastAsia="en-US"/>
        </w:rPr>
        <w:t>CQI-table</w:t>
      </w:r>
      <w:r w:rsidRPr="00EC47A6">
        <w:rPr>
          <w:lang w:eastAsia="en-US"/>
        </w:rPr>
        <w:t xml:space="preserve"> configures Table 5.2.2.1-4.</w:t>
      </w:r>
    </w:p>
    <w:bookmarkEnd w:id="3"/>
    <w:p w14:paraId="73F79766" w14:textId="0D9F9E9F" w:rsidR="00EC47A6" w:rsidRDefault="00EC47A6" w:rsidP="00A30919">
      <w:pPr>
        <w:pStyle w:val="Reference"/>
        <w:numPr>
          <w:ilvl w:val="0"/>
          <w:numId w:val="0"/>
        </w:numPr>
        <w:ind w:left="567" w:hanging="567"/>
      </w:pPr>
      <w:r>
        <w:t>…</w:t>
      </w:r>
    </w:p>
    <w:p w14:paraId="65F846A5" w14:textId="77777777" w:rsidR="00007FC4" w:rsidRPr="00007FC4" w:rsidRDefault="00007FC4" w:rsidP="00007FC4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ascii="Arial" w:hAnsi="Arial"/>
          <w:b/>
          <w:color w:val="000000"/>
          <w:lang w:eastAsia="en-US"/>
        </w:rPr>
      </w:pPr>
      <w:r w:rsidRPr="00007FC4">
        <w:rPr>
          <w:rFonts w:ascii="Arial" w:hAnsi="Arial"/>
          <w:b/>
          <w:color w:val="000000"/>
          <w:lang w:eastAsia="en-US"/>
        </w:rPr>
        <w:t>Table 5.2.2.1-2: 4-bit CQI Table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5"/>
        <w:gridCol w:w="1228"/>
        <w:gridCol w:w="1761"/>
        <w:gridCol w:w="1116"/>
      </w:tblGrid>
      <w:tr w:rsidR="00007FC4" w:rsidRPr="00007FC4" w14:paraId="56063796" w14:textId="77777777" w:rsidTr="00F83CFA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B1D49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b/>
                <w:color w:val="000000"/>
                <w:sz w:val="18"/>
                <w:lang w:eastAsia="en-US"/>
              </w:rPr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F17DE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b/>
                <w:color w:val="000000"/>
                <w:sz w:val="18"/>
                <w:lang w:eastAsia="en-US"/>
              </w:rPr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368C7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b/>
                <w:color w:val="000000"/>
                <w:sz w:val="18"/>
                <w:lang w:eastAsia="en-US"/>
              </w:rPr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78A6D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b/>
                <w:color w:val="000000"/>
                <w:sz w:val="18"/>
                <w:lang w:eastAsia="en-US"/>
              </w:rPr>
              <w:t>efficiency</w:t>
            </w:r>
          </w:p>
        </w:tc>
      </w:tr>
      <w:tr w:rsidR="00007FC4" w:rsidRPr="00007FC4" w14:paraId="61643CD5" w14:textId="77777777" w:rsidTr="00F83CFA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F53FA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0</w:t>
            </w:r>
          </w:p>
        </w:tc>
        <w:tc>
          <w:tcPr>
            <w:tcW w:w="41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57988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out of range</w:t>
            </w:r>
          </w:p>
        </w:tc>
      </w:tr>
      <w:tr w:rsidR="00007FC4" w:rsidRPr="00007FC4" w14:paraId="6778CB9C" w14:textId="77777777" w:rsidTr="00F83CFA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E9CD5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36EF8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Q</w:t>
            </w:r>
            <w:r w:rsidRPr="00007FC4">
              <w:rPr>
                <w:rFonts w:ascii="Arial" w:hAnsi="Arial" w:hint="eastAsia"/>
                <w:color w:val="000000"/>
                <w:sz w:val="18"/>
                <w:lang w:eastAsia="en-US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506E5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6611F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0.1523</w:t>
            </w:r>
          </w:p>
        </w:tc>
      </w:tr>
      <w:tr w:rsidR="00007FC4" w:rsidRPr="00007FC4" w14:paraId="50A14AB5" w14:textId="77777777" w:rsidTr="00F83CFA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80859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50EA8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Q</w:t>
            </w:r>
            <w:r w:rsidRPr="00007FC4">
              <w:rPr>
                <w:rFonts w:ascii="Arial" w:hAnsi="Arial" w:hint="eastAsia"/>
                <w:color w:val="000000"/>
                <w:sz w:val="18"/>
                <w:lang w:eastAsia="en-US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01215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120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27B4F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0.2344</w:t>
            </w:r>
          </w:p>
        </w:tc>
      </w:tr>
      <w:tr w:rsidR="00007FC4" w:rsidRPr="00007FC4" w14:paraId="5FAA2346" w14:textId="77777777" w:rsidTr="00F83CFA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BE6C2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074A0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Q</w:t>
            </w:r>
            <w:r w:rsidRPr="00007FC4">
              <w:rPr>
                <w:rFonts w:ascii="Arial" w:hAnsi="Arial" w:hint="eastAsia"/>
                <w:color w:val="000000"/>
                <w:sz w:val="18"/>
                <w:lang w:eastAsia="en-US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6D0EE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193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9F3C8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0.3770</w:t>
            </w:r>
          </w:p>
        </w:tc>
      </w:tr>
      <w:tr w:rsidR="00007FC4" w:rsidRPr="00007FC4" w14:paraId="50B1832F" w14:textId="77777777" w:rsidTr="00F83CFA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80DE6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9DF63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Q</w:t>
            </w:r>
            <w:r w:rsidRPr="00007FC4">
              <w:rPr>
                <w:rFonts w:ascii="Arial" w:hAnsi="Arial" w:hint="eastAsia"/>
                <w:color w:val="000000"/>
                <w:sz w:val="18"/>
                <w:lang w:eastAsia="en-US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BA099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308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CD9F0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0.6016</w:t>
            </w:r>
          </w:p>
        </w:tc>
      </w:tr>
      <w:tr w:rsidR="00007FC4" w:rsidRPr="00007FC4" w14:paraId="25C245FE" w14:textId="77777777" w:rsidTr="00F83CFA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2885A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5BC37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Q</w:t>
            </w:r>
            <w:r w:rsidRPr="00007FC4">
              <w:rPr>
                <w:rFonts w:ascii="Arial" w:hAnsi="Arial" w:hint="eastAsia"/>
                <w:color w:val="000000"/>
                <w:sz w:val="18"/>
                <w:lang w:eastAsia="en-US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24373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449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278D4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0.8770</w:t>
            </w:r>
          </w:p>
        </w:tc>
      </w:tr>
      <w:tr w:rsidR="00007FC4" w:rsidRPr="00007FC4" w14:paraId="76FC5CD9" w14:textId="77777777" w:rsidTr="00F83CFA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3E71C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5DBBD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Q</w:t>
            </w:r>
            <w:r w:rsidRPr="00007FC4">
              <w:rPr>
                <w:rFonts w:ascii="Arial" w:hAnsi="Arial" w:hint="eastAsia"/>
                <w:color w:val="000000"/>
                <w:sz w:val="18"/>
                <w:lang w:eastAsia="en-US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BAED6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602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F2508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1.1758</w:t>
            </w:r>
          </w:p>
        </w:tc>
      </w:tr>
      <w:tr w:rsidR="00007FC4" w:rsidRPr="00007FC4" w14:paraId="4436371B" w14:textId="77777777" w:rsidTr="00F83CFA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2F2D5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AB4EA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16Q</w:t>
            </w:r>
            <w:r w:rsidRPr="00007FC4">
              <w:rPr>
                <w:rFonts w:ascii="Arial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B3F2F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378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3E788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1.4766</w:t>
            </w:r>
          </w:p>
        </w:tc>
      </w:tr>
      <w:tr w:rsidR="00007FC4" w:rsidRPr="00007FC4" w14:paraId="43D3430F" w14:textId="77777777" w:rsidTr="00F83CFA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CD375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928BE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16Q</w:t>
            </w:r>
            <w:r w:rsidRPr="00007FC4">
              <w:rPr>
                <w:rFonts w:ascii="Arial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CB09A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490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FEAE6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1.9141</w:t>
            </w:r>
          </w:p>
        </w:tc>
      </w:tr>
      <w:tr w:rsidR="00007FC4" w:rsidRPr="00007FC4" w14:paraId="05CF5BFC" w14:textId="77777777" w:rsidTr="00F83CFA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0778F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9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76C02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16Q</w:t>
            </w:r>
            <w:r w:rsidRPr="00007FC4">
              <w:rPr>
                <w:rFonts w:ascii="Arial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7785E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616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1A0B6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2.4063</w:t>
            </w:r>
          </w:p>
        </w:tc>
      </w:tr>
      <w:tr w:rsidR="00007FC4" w:rsidRPr="00007FC4" w14:paraId="6ABEAD32" w14:textId="77777777" w:rsidTr="00F83CFA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87B61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23838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64Q</w:t>
            </w:r>
            <w:r w:rsidRPr="00007FC4">
              <w:rPr>
                <w:rFonts w:ascii="Arial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3791C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466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A0CEC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2.7305</w:t>
            </w:r>
          </w:p>
        </w:tc>
      </w:tr>
      <w:tr w:rsidR="00007FC4" w:rsidRPr="00007FC4" w14:paraId="7DB1EA18" w14:textId="77777777" w:rsidTr="00F83CFA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753D9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11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868E7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64Q</w:t>
            </w:r>
            <w:r w:rsidRPr="00007FC4">
              <w:rPr>
                <w:rFonts w:ascii="Arial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D1AD1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567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AA6E8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3.3223</w:t>
            </w:r>
          </w:p>
        </w:tc>
      </w:tr>
      <w:tr w:rsidR="00007FC4" w:rsidRPr="00007FC4" w14:paraId="210F936F" w14:textId="77777777" w:rsidTr="00F83CFA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E966D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DA93F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64Q</w:t>
            </w:r>
            <w:r w:rsidRPr="00007FC4">
              <w:rPr>
                <w:rFonts w:ascii="Arial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27A9B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666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63FF0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3.9023</w:t>
            </w:r>
          </w:p>
        </w:tc>
      </w:tr>
      <w:tr w:rsidR="00007FC4" w:rsidRPr="00007FC4" w14:paraId="7BA8C6D5" w14:textId="77777777" w:rsidTr="00F83CFA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7DA78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522EE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64Q</w:t>
            </w:r>
            <w:r w:rsidRPr="00007FC4">
              <w:rPr>
                <w:rFonts w:ascii="Arial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9EFAF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772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CE3B7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4.5234</w:t>
            </w:r>
          </w:p>
        </w:tc>
      </w:tr>
      <w:tr w:rsidR="00007FC4" w:rsidRPr="00007FC4" w14:paraId="315EF33E" w14:textId="77777777" w:rsidTr="00F83CFA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0D40A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34473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64Q</w:t>
            </w:r>
            <w:r w:rsidRPr="00007FC4">
              <w:rPr>
                <w:rFonts w:ascii="Arial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5A7D4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873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41E66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5.1152</w:t>
            </w:r>
          </w:p>
        </w:tc>
      </w:tr>
      <w:tr w:rsidR="00007FC4" w:rsidRPr="00007FC4" w14:paraId="5213D50C" w14:textId="77777777" w:rsidTr="00F83CFA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6503E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10F45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64Q</w:t>
            </w:r>
            <w:r w:rsidRPr="00007FC4">
              <w:rPr>
                <w:rFonts w:ascii="Arial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3C579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948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B9304" w14:textId="77777777" w:rsidR="00007FC4" w:rsidRPr="00007FC4" w:rsidRDefault="00007FC4" w:rsidP="0000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007FC4">
              <w:rPr>
                <w:rFonts w:ascii="Arial" w:hAnsi="Arial"/>
                <w:color w:val="000000"/>
                <w:sz w:val="18"/>
                <w:lang w:eastAsia="en-US"/>
              </w:rPr>
              <w:t>5.5547</w:t>
            </w:r>
          </w:p>
        </w:tc>
      </w:tr>
    </w:tbl>
    <w:p w14:paraId="36716DED" w14:textId="3438BDEE" w:rsidR="001D081F" w:rsidRDefault="001D081F" w:rsidP="005A0139">
      <w:pPr>
        <w:pStyle w:val="Reference"/>
        <w:numPr>
          <w:ilvl w:val="0"/>
          <w:numId w:val="0"/>
        </w:numPr>
        <w:ind w:left="567"/>
      </w:pPr>
    </w:p>
    <w:p w14:paraId="2BD8829D" w14:textId="3C42E1E7" w:rsidR="001D081F" w:rsidRDefault="001D081F" w:rsidP="00EC47A6">
      <w:pPr>
        <w:pStyle w:val="Heading2"/>
        <w:numPr>
          <w:ilvl w:val="0"/>
          <w:numId w:val="0"/>
        </w:numPr>
        <w:ind w:left="576" w:hanging="576"/>
      </w:pPr>
      <w:r>
        <w:lastRenderedPageBreak/>
        <w:t>Appendix B. Existing 64-QAM MCS tables for CP-OFDM</w:t>
      </w:r>
    </w:p>
    <w:p w14:paraId="0049C8FE" w14:textId="77777777" w:rsidR="00007FC4" w:rsidRPr="00007FC4" w:rsidRDefault="00007FC4" w:rsidP="00007FC4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ascii="Arial" w:hAnsi="Arial"/>
          <w:b/>
          <w:color w:val="000000"/>
          <w:lang w:eastAsia="en-US"/>
        </w:rPr>
      </w:pPr>
      <w:r w:rsidRPr="00007FC4">
        <w:rPr>
          <w:rFonts w:ascii="Arial" w:hAnsi="Arial"/>
          <w:b/>
          <w:color w:val="000000"/>
          <w:lang w:eastAsia="en-US"/>
        </w:rPr>
        <w:t>Table 5.1.3.1-1: MCS index table 1 for PDSCH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2640"/>
        <w:gridCol w:w="1998"/>
      </w:tblGrid>
      <w:tr w:rsidR="00007FC4" w:rsidRPr="005763AE" w14:paraId="145BB9A1" w14:textId="77777777" w:rsidTr="00F83CF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29B063BC" w14:textId="77777777" w:rsidR="00007FC4" w:rsidRPr="005763AE" w:rsidRDefault="00007FC4" w:rsidP="00F83CFA">
            <w:pPr>
              <w:pStyle w:val="TAH"/>
              <w:rPr>
                <w:rFonts w:ascii="Arial" w:hAnsi="Arial" w:cs="Arial"/>
                <w:lang w:val="en-US"/>
              </w:rPr>
            </w:pPr>
            <w:r w:rsidRPr="005763AE">
              <w:rPr>
                <w:rFonts w:ascii="Arial" w:hAnsi="Arial" w:cs="Arial"/>
                <w:lang w:val="en-US"/>
              </w:rPr>
              <w:t>MCS Index</w:t>
            </w:r>
            <w:r w:rsidRPr="005763AE">
              <w:rPr>
                <w:rFonts w:ascii="Arial" w:hAnsi="Arial" w:cs="Arial"/>
                <w:lang w:val="en-US"/>
              </w:rPr>
              <w:br/>
            </w:r>
            <w:r w:rsidRPr="005763AE">
              <w:rPr>
                <w:rFonts w:ascii="Arial" w:hAnsi="Arial" w:cs="Arial"/>
                <w:i/>
              </w:rPr>
              <w:t>I</w:t>
            </w:r>
            <w:r w:rsidRPr="005763AE">
              <w:rPr>
                <w:rFonts w:ascii="Arial" w:hAnsi="Arial" w:cs="Arial"/>
                <w:i/>
                <w:vertAlign w:val="subscript"/>
              </w:rPr>
              <w:t>MCS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EEEE442" w14:textId="77777777" w:rsidR="00007FC4" w:rsidRPr="005763AE" w:rsidRDefault="00007FC4" w:rsidP="00F83CFA">
            <w:pPr>
              <w:pStyle w:val="TAH"/>
              <w:rPr>
                <w:rFonts w:ascii="Arial" w:hAnsi="Arial" w:cs="Arial"/>
                <w:lang w:val="en-US"/>
              </w:rPr>
            </w:pPr>
            <w:r w:rsidRPr="005763AE">
              <w:rPr>
                <w:rFonts w:ascii="Arial" w:hAnsi="Arial" w:cs="Arial"/>
                <w:lang w:val="en-US"/>
              </w:rPr>
              <w:t>Modulation Order</w:t>
            </w:r>
            <w:r w:rsidRPr="005763AE">
              <w:rPr>
                <w:rFonts w:ascii="Arial" w:hAnsi="Arial" w:cs="Arial"/>
                <w:lang w:val="en-US"/>
              </w:rPr>
              <w:br/>
            </w:r>
            <w:r w:rsidRPr="005763AE">
              <w:rPr>
                <w:rFonts w:ascii="Arial" w:hAnsi="Arial" w:cs="Arial"/>
                <w:i/>
              </w:rPr>
              <w:t xml:space="preserve"> Q</w:t>
            </w:r>
            <w:r w:rsidRPr="005763AE">
              <w:rPr>
                <w:rFonts w:ascii="Arial" w:hAnsi="Arial" w:cs="Arial"/>
                <w:i/>
                <w:vertAlign w:val="subscript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DB7B2B5" w14:textId="77777777" w:rsidR="00007FC4" w:rsidRPr="005763AE" w:rsidRDefault="00007FC4" w:rsidP="00F83CFA">
            <w:pPr>
              <w:pStyle w:val="TAH"/>
              <w:rPr>
                <w:rFonts w:ascii="Arial" w:hAnsi="Arial" w:cs="Arial"/>
                <w:lang w:val="en-US"/>
              </w:rPr>
            </w:pPr>
            <w:r w:rsidRPr="005763AE">
              <w:rPr>
                <w:rFonts w:ascii="Arial" w:hAnsi="Arial" w:cs="Arial"/>
                <w:lang w:val="en-US"/>
              </w:rPr>
              <w:t xml:space="preserve">Target code Rate </w:t>
            </w:r>
            <w:r w:rsidRPr="005763AE">
              <w:rPr>
                <w:rFonts w:ascii="Arial" w:hAnsi="Arial" w:cs="Arial"/>
              </w:rPr>
              <w:t>x [1024]</w:t>
            </w:r>
            <w:r w:rsidRPr="005763AE">
              <w:rPr>
                <w:rFonts w:ascii="Arial" w:hAnsi="Arial" w:cs="Arial"/>
                <w:lang w:val="en-US"/>
              </w:rPr>
              <w:br/>
            </w:r>
            <w:r w:rsidRPr="005763AE">
              <w:rPr>
                <w:rFonts w:ascii="Arial" w:hAnsi="Arial" w:cs="Arial"/>
                <w:i/>
              </w:rPr>
              <w:t>R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6B4FB7F9" w14:textId="77777777" w:rsidR="00007FC4" w:rsidRPr="005763AE" w:rsidRDefault="00007FC4" w:rsidP="00F83CFA">
            <w:pPr>
              <w:pStyle w:val="TAH"/>
              <w:rPr>
                <w:rFonts w:ascii="Arial" w:hAnsi="Arial" w:cs="Arial"/>
              </w:rPr>
            </w:pPr>
            <w:r w:rsidRPr="005763AE">
              <w:rPr>
                <w:rFonts w:ascii="Arial" w:hAnsi="Arial" w:cs="Arial"/>
              </w:rPr>
              <w:t>Spectral</w:t>
            </w:r>
          </w:p>
          <w:p w14:paraId="6C51ACB6" w14:textId="77777777" w:rsidR="00007FC4" w:rsidRPr="005763AE" w:rsidRDefault="00007FC4" w:rsidP="00F83CFA">
            <w:pPr>
              <w:pStyle w:val="TAH"/>
              <w:rPr>
                <w:rFonts w:ascii="Arial" w:hAnsi="Arial" w:cs="Arial"/>
                <w:lang w:val="en-US"/>
              </w:rPr>
            </w:pPr>
            <w:r w:rsidRPr="005763AE">
              <w:rPr>
                <w:rFonts w:ascii="Arial" w:hAnsi="Arial" w:cs="Arial"/>
              </w:rPr>
              <w:t>efficiency</w:t>
            </w:r>
          </w:p>
        </w:tc>
      </w:tr>
      <w:tr w:rsidR="00007FC4" w:rsidRPr="005763AE" w14:paraId="37099924" w14:textId="77777777" w:rsidTr="00F83CFA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DED248A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b/>
                <w:color w:val="000000"/>
                <w:lang w:val="en-US"/>
              </w:rPr>
            </w:pPr>
            <w:r w:rsidRPr="005763AE">
              <w:rPr>
                <w:rFonts w:ascii="Arial" w:hAnsi="Arial" w:cs="Arial"/>
                <w:b/>
                <w:color w:val="000000"/>
                <w:lang w:val="en-US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F8DD0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  <w:lang w:val="en-US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2992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  <w:lang w:val="en-US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120</w:t>
            </w:r>
          </w:p>
        </w:tc>
        <w:tc>
          <w:tcPr>
            <w:tcW w:w="18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AB0B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  <w:lang w:val="en-US"/>
              </w:rPr>
            </w:pPr>
            <w:r w:rsidRPr="005763AE">
              <w:rPr>
                <w:rFonts w:ascii="Arial" w:hAnsi="Arial" w:cs="Arial"/>
                <w:color w:val="000000"/>
              </w:rPr>
              <w:t>0.2344</w:t>
            </w:r>
          </w:p>
        </w:tc>
      </w:tr>
      <w:tr w:rsidR="00007FC4" w:rsidRPr="005763AE" w14:paraId="2F014C3C" w14:textId="77777777" w:rsidTr="00F83CF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644D33F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b/>
                <w:color w:val="000000"/>
                <w:lang w:val="en-US"/>
              </w:rPr>
            </w:pPr>
            <w:r w:rsidRPr="005763AE">
              <w:rPr>
                <w:rFonts w:ascii="Arial" w:hAnsi="Arial" w:cs="Arial"/>
                <w:b/>
                <w:color w:val="00000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D136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  <w:lang w:val="en-US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B65E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  <w:lang w:val="en-US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157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255D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  <w:lang w:val="en-US"/>
              </w:rPr>
            </w:pPr>
            <w:r w:rsidRPr="005763AE">
              <w:rPr>
                <w:rFonts w:ascii="Arial" w:hAnsi="Arial" w:cs="Arial"/>
                <w:color w:val="000000"/>
              </w:rPr>
              <w:t>0.3066</w:t>
            </w:r>
          </w:p>
        </w:tc>
      </w:tr>
      <w:tr w:rsidR="00007FC4" w:rsidRPr="005763AE" w14:paraId="372C2625" w14:textId="77777777" w:rsidTr="00F83CF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FD65F67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E8CE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0061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193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3F0A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0.3770</w:t>
            </w:r>
          </w:p>
        </w:tc>
      </w:tr>
      <w:tr w:rsidR="00007FC4" w:rsidRPr="005763AE" w14:paraId="79F2AAA5" w14:textId="77777777" w:rsidTr="00F83CF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3C0262B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51975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958A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251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A8AC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0.4902</w:t>
            </w:r>
          </w:p>
        </w:tc>
      </w:tr>
      <w:tr w:rsidR="00007FC4" w:rsidRPr="005763AE" w14:paraId="27FD920A" w14:textId="77777777" w:rsidTr="00F83CF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D8965D0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3CFBA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F374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308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7DAA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0.6016</w:t>
            </w:r>
          </w:p>
        </w:tc>
      </w:tr>
      <w:tr w:rsidR="00007FC4" w:rsidRPr="005763AE" w14:paraId="1FDD77CB" w14:textId="77777777" w:rsidTr="00F83CF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5D854B6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A41C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7F6B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379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FD04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0.7402</w:t>
            </w:r>
          </w:p>
        </w:tc>
      </w:tr>
      <w:tr w:rsidR="00007FC4" w:rsidRPr="005763AE" w14:paraId="7DA56519" w14:textId="77777777" w:rsidTr="00F83CF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E496B75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C30A3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9B7B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449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9559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0.8770</w:t>
            </w:r>
          </w:p>
        </w:tc>
      </w:tr>
      <w:tr w:rsidR="00007FC4" w:rsidRPr="005763AE" w14:paraId="331B176D" w14:textId="77777777" w:rsidTr="00F83CF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D247454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FAB49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D128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526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C9DD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1.0273</w:t>
            </w:r>
          </w:p>
        </w:tc>
      </w:tr>
      <w:tr w:rsidR="00007FC4" w:rsidRPr="005763AE" w14:paraId="6F3187CA" w14:textId="77777777" w:rsidTr="00F83CF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15E78E8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11AA0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2466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602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2056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1.1758</w:t>
            </w:r>
          </w:p>
        </w:tc>
      </w:tr>
      <w:tr w:rsidR="00007FC4" w:rsidRPr="005763AE" w14:paraId="654EADB0" w14:textId="77777777" w:rsidTr="00F83CF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A3336A9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C8FC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525A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679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0244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1.3262</w:t>
            </w:r>
          </w:p>
        </w:tc>
      </w:tr>
      <w:tr w:rsidR="00007FC4" w:rsidRPr="005763AE" w14:paraId="1F4252C4" w14:textId="77777777" w:rsidTr="00F83CF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66A219D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545D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1C78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340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19A2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1.3281</w:t>
            </w:r>
          </w:p>
        </w:tc>
      </w:tr>
      <w:tr w:rsidR="00007FC4" w:rsidRPr="005763AE" w14:paraId="1E01E4F0" w14:textId="77777777" w:rsidTr="00F83CF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E6DE6DE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EBF4B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889F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378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1692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1.4766</w:t>
            </w:r>
          </w:p>
        </w:tc>
      </w:tr>
      <w:tr w:rsidR="00007FC4" w:rsidRPr="005763AE" w14:paraId="0429DDAA" w14:textId="77777777" w:rsidTr="00F83CF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9B89571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EA1D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411D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434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C290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1.6953</w:t>
            </w:r>
          </w:p>
        </w:tc>
      </w:tr>
      <w:tr w:rsidR="00007FC4" w:rsidRPr="005763AE" w14:paraId="1839EE36" w14:textId="77777777" w:rsidTr="00F83CF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52983F2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7B5CE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5FFA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490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BFE2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1.9141</w:t>
            </w:r>
          </w:p>
        </w:tc>
      </w:tr>
      <w:tr w:rsidR="00007FC4" w:rsidRPr="005763AE" w14:paraId="22FBA730" w14:textId="77777777" w:rsidTr="00F83CF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1744E6F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B05E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0143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553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10A0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2.1602</w:t>
            </w:r>
          </w:p>
        </w:tc>
      </w:tr>
      <w:tr w:rsidR="00007FC4" w:rsidRPr="005763AE" w14:paraId="5ECB61A6" w14:textId="77777777" w:rsidTr="00F83CF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B49A6D8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6E1B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E024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616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B938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2.4063</w:t>
            </w:r>
          </w:p>
        </w:tc>
      </w:tr>
      <w:tr w:rsidR="00007FC4" w:rsidRPr="005763AE" w14:paraId="13C4F36A" w14:textId="77777777" w:rsidTr="00F83CF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B6E0202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E55D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E412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658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64BA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2.5703</w:t>
            </w:r>
          </w:p>
        </w:tc>
      </w:tr>
      <w:tr w:rsidR="00007FC4" w:rsidRPr="005763AE" w14:paraId="0466AA8D" w14:textId="77777777" w:rsidTr="00F83CF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5BAD3B2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1141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D04B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438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9374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2.5664</w:t>
            </w:r>
          </w:p>
        </w:tc>
      </w:tr>
      <w:tr w:rsidR="00007FC4" w:rsidRPr="005763AE" w14:paraId="3E9064B6" w14:textId="77777777" w:rsidTr="00F83CF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1A99BCA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A99E8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2723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466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12A1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2.7305</w:t>
            </w:r>
          </w:p>
        </w:tc>
      </w:tr>
      <w:tr w:rsidR="00007FC4" w:rsidRPr="005763AE" w14:paraId="28E8CAFF" w14:textId="77777777" w:rsidTr="00F83CF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4745E43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F726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393C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517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70C2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3.0293</w:t>
            </w:r>
          </w:p>
        </w:tc>
      </w:tr>
      <w:tr w:rsidR="00007FC4" w:rsidRPr="005763AE" w14:paraId="1DACA972" w14:textId="77777777" w:rsidTr="00F83CF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5C070AE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8719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9349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567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431F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3.3223</w:t>
            </w:r>
          </w:p>
        </w:tc>
      </w:tr>
      <w:tr w:rsidR="00007FC4" w:rsidRPr="005763AE" w14:paraId="55317EE9" w14:textId="77777777" w:rsidTr="00F83CF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3ED4233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5274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0142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616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2801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3.6094</w:t>
            </w:r>
          </w:p>
        </w:tc>
      </w:tr>
      <w:tr w:rsidR="00007FC4" w:rsidRPr="005763AE" w14:paraId="520CD4BF" w14:textId="77777777" w:rsidTr="00F83CF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6DE9499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9744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AB79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666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1B65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3.9023</w:t>
            </w:r>
          </w:p>
        </w:tc>
      </w:tr>
      <w:tr w:rsidR="00007FC4" w:rsidRPr="005763AE" w14:paraId="603E6767" w14:textId="77777777" w:rsidTr="00F83CF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14A822C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A335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FE33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719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AB1D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4.2129</w:t>
            </w:r>
          </w:p>
        </w:tc>
      </w:tr>
      <w:tr w:rsidR="00007FC4" w:rsidRPr="005763AE" w14:paraId="0F80A160" w14:textId="77777777" w:rsidTr="00F83CF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511BB86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3ED1B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EE17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772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B48F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4.5234</w:t>
            </w:r>
          </w:p>
        </w:tc>
      </w:tr>
      <w:tr w:rsidR="00007FC4" w:rsidRPr="005763AE" w14:paraId="73690304" w14:textId="77777777" w:rsidTr="00F83CF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4BBA808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A11AC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DA5C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822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E452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4.8164</w:t>
            </w:r>
          </w:p>
        </w:tc>
      </w:tr>
      <w:tr w:rsidR="00007FC4" w:rsidRPr="005763AE" w14:paraId="7F21CB3D" w14:textId="77777777" w:rsidTr="00F83CF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EA59981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EB6D0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384F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873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F402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5.1152</w:t>
            </w:r>
          </w:p>
        </w:tc>
      </w:tr>
      <w:tr w:rsidR="00007FC4" w:rsidRPr="005763AE" w14:paraId="6EDF6358" w14:textId="77777777" w:rsidTr="00F83CF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E7ECD2F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25ECF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2A21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910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0270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5.3320</w:t>
            </w:r>
          </w:p>
        </w:tc>
      </w:tr>
      <w:tr w:rsidR="00007FC4" w:rsidRPr="005763AE" w14:paraId="747FDAAC" w14:textId="77777777" w:rsidTr="00F83CF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AF30CF3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481FF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E48F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  <w:lang w:val="pt-BR"/>
              </w:rPr>
              <w:t>948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2262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5.5547</w:t>
            </w:r>
          </w:p>
        </w:tc>
      </w:tr>
      <w:tr w:rsidR="00007FC4" w:rsidRPr="005763AE" w14:paraId="56A370AB" w14:textId="77777777" w:rsidTr="00F83CF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7F4E6DA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92877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22CF4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reserved</w:t>
            </w:r>
          </w:p>
        </w:tc>
      </w:tr>
      <w:tr w:rsidR="00007FC4" w:rsidRPr="005763AE" w14:paraId="3448E04D" w14:textId="77777777" w:rsidTr="00F83CF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7263CC4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61393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EF95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reserved</w:t>
            </w:r>
          </w:p>
        </w:tc>
      </w:tr>
      <w:tr w:rsidR="00007FC4" w:rsidRPr="005763AE" w14:paraId="4065F428" w14:textId="77777777" w:rsidTr="00F83CF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AD1B426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b/>
                <w:color w:val="000000"/>
              </w:rPr>
            </w:pPr>
            <w:r w:rsidRPr="005763AE">
              <w:rPr>
                <w:rFonts w:ascii="Arial" w:hAnsi="Arial" w:cs="Arial"/>
                <w:b/>
                <w:color w:val="000000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90F44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681D" w14:textId="77777777" w:rsidR="00007FC4" w:rsidRPr="005763AE" w:rsidRDefault="00007FC4" w:rsidP="00F83CFA">
            <w:pPr>
              <w:pStyle w:val="TAC"/>
              <w:rPr>
                <w:rFonts w:ascii="Arial" w:hAnsi="Arial" w:cs="Arial"/>
                <w:color w:val="000000"/>
              </w:rPr>
            </w:pPr>
            <w:r w:rsidRPr="005763AE">
              <w:rPr>
                <w:rFonts w:ascii="Arial" w:hAnsi="Arial" w:cs="Arial"/>
                <w:color w:val="000000"/>
              </w:rPr>
              <w:t>reserved</w:t>
            </w:r>
          </w:p>
        </w:tc>
      </w:tr>
    </w:tbl>
    <w:p w14:paraId="22547148" w14:textId="77777777" w:rsidR="00007FC4" w:rsidRPr="0048482F" w:rsidRDefault="00007FC4" w:rsidP="00007FC4">
      <w:pPr>
        <w:ind w:left="1291"/>
        <w:rPr>
          <w:color w:val="000000"/>
        </w:rPr>
      </w:pPr>
    </w:p>
    <w:p w14:paraId="7FDB310B" w14:textId="77777777" w:rsidR="001D081F" w:rsidRPr="00CE0424" w:rsidRDefault="001D081F" w:rsidP="005A0139">
      <w:pPr>
        <w:pStyle w:val="Reference"/>
        <w:numPr>
          <w:ilvl w:val="0"/>
          <w:numId w:val="0"/>
        </w:numPr>
        <w:ind w:left="567"/>
      </w:pPr>
    </w:p>
    <w:sectPr w:rsidR="001D081F" w:rsidRPr="00CE0424" w:rsidSect="00C02A4C">
      <w:headerReference w:type="even" r:id="rId13"/>
      <w:footerReference w:type="default" r:id="rId14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29648D" w14:textId="77777777" w:rsidR="00E94EC0" w:rsidRDefault="00E94EC0">
      <w:r>
        <w:separator/>
      </w:r>
    </w:p>
  </w:endnote>
  <w:endnote w:type="continuationSeparator" w:id="0">
    <w:p w14:paraId="1FEEE227" w14:textId="77777777" w:rsidR="00E94EC0" w:rsidRDefault="00E94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5B079DD0" w:rsidR="00505B87" w:rsidRDefault="00505B8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121B5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121B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422C0B" w14:textId="77777777" w:rsidR="00E94EC0" w:rsidRDefault="00E94EC0">
      <w:r>
        <w:separator/>
      </w:r>
    </w:p>
  </w:footnote>
  <w:footnote w:type="continuationSeparator" w:id="0">
    <w:p w14:paraId="359BF3D6" w14:textId="77777777" w:rsidR="00E94EC0" w:rsidRDefault="00E94E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505B87" w:rsidRDefault="00505B8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4" w15:restartNumberingAfterBreak="0">
    <w:nsid w:val="00334ACA"/>
    <w:multiLevelType w:val="hybridMultilevel"/>
    <w:tmpl w:val="D82A6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4EB5BBC"/>
    <w:multiLevelType w:val="hybridMultilevel"/>
    <w:tmpl w:val="70DC2078"/>
    <w:lvl w:ilvl="0" w:tplc="45ECDC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12DB0"/>
    <w:multiLevelType w:val="hybridMultilevel"/>
    <w:tmpl w:val="7CD80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8715AF"/>
    <w:multiLevelType w:val="hybridMultilevel"/>
    <w:tmpl w:val="70DC2078"/>
    <w:lvl w:ilvl="0" w:tplc="45ECDC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E734A"/>
    <w:multiLevelType w:val="hybridMultilevel"/>
    <w:tmpl w:val="4CB06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10811"/>
    <w:multiLevelType w:val="hybridMultilevel"/>
    <w:tmpl w:val="70DC2078"/>
    <w:lvl w:ilvl="0" w:tplc="45ECDC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024678"/>
    <w:multiLevelType w:val="hybridMultilevel"/>
    <w:tmpl w:val="70DC2078"/>
    <w:lvl w:ilvl="0" w:tplc="45ECDC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3111BC"/>
    <w:multiLevelType w:val="hybridMultilevel"/>
    <w:tmpl w:val="70DC2078"/>
    <w:lvl w:ilvl="0" w:tplc="45ECDC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4330FC"/>
    <w:multiLevelType w:val="hybridMultilevel"/>
    <w:tmpl w:val="04662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6D523E"/>
    <w:multiLevelType w:val="hybridMultilevel"/>
    <w:tmpl w:val="B53654D0"/>
    <w:lvl w:ilvl="0" w:tplc="87589C54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125870"/>
    <w:multiLevelType w:val="hybridMultilevel"/>
    <w:tmpl w:val="105A8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FC6386"/>
    <w:multiLevelType w:val="hybridMultilevel"/>
    <w:tmpl w:val="CE121FC8"/>
    <w:lvl w:ilvl="0" w:tplc="8C0C21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82E7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44E038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B2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4CACA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C680ED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1273C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1E311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C2451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55178B6"/>
    <w:multiLevelType w:val="hybridMultilevel"/>
    <w:tmpl w:val="70DC2078"/>
    <w:lvl w:ilvl="0" w:tplc="45ECDC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4"/>
  </w:num>
  <w:num w:numId="3">
    <w:abstractNumId w:val="18"/>
  </w:num>
  <w:num w:numId="4">
    <w:abstractNumId w:val="19"/>
  </w:num>
  <w:num w:numId="5">
    <w:abstractNumId w:val="13"/>
  </w:num>
  <w:num w:numId="6">
    <w:abstractNumId w:val="21"/>
  </w:num>
  <w:num w:numId="7">
    <w:abstractNumId w:val="26"/>
  </w:num>
  <w:num w:numId="8">
    <w:abstractNumId w:val="14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16"/>
  </w:num>
  <w:num w:numId="15">
    <w:abstractNumId w:val="17"/>
  </w:num>
  <w:num w:numId="16">
    <w:abstractNumId w:val="28"/>
  </w:num>
  <w:num w:numId="17">
    <w:abstractNumId w:val="20"/>
  </w:num>
  <w:num w:numId="18">
    <w:abstractNumId w:val="9"/>
  </w:num>
  <w:num w:numId="19">
    <w:abstractNumId w:val="8"/>
  </w:num>
  <w:num w:numId="20">
    <w:abstractNumId w:val="6"/>
  </w:num>
  <w:num w:numId="21">
    <w:abstractNumId w:val="10"/>
  </w:num>
  <w:num w:numId="22">
    <w:abstractNumId w:val="18"/>
  </w:num>
  <w:num w:numId="23">
    <w:abstractNumId w:val="18"/>
  </w:num>
  <w:num w:numId="24">
    <w:abstractNumId w:val="18"/>
  </w:num>
  <w:num w:numId="25">
    <w:abstractNumId w:val="18"/>
  </w:num>
  <w:num w:numId="26">
    <w:abstractNumId w:val="18"/>
  </w:num>
  <w:num w:numId="27">
    <w:abstractNumId w:val="11"/>
  </w:num>
  <w:num w:numId="28">
    <w:abstractNumId w:val="15"/>
  </w:num>
  <w:num w:numId="29">
    <w:abstractNumId w:val="29"/>
  </w:num>
  <w:num w:numId="30">
    <w:abstractNumId w:val="5"/>
  </w:num>
  <w:num w:numId="31">
    <w:abstractNumId w:val="23"/>
  </w:num>
  <w:num w:numId="32">
    <w:abstractNumId w:val="3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>
    <w:abstractNumId w:val="20"/>
  </w:num>
  <w:num w:numId="34">
    <w:abstractNumId w:val="7"/>
  </w:num>
  <w:num w:numId="35">
    <w:abstractNumId w:val="27"/>
  </w:num>
  <w:num w:numId="36">
    <w:abstractNumId w:val="22"/>
  </w:num>
  <w:num w:numId="3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07FC4"/>
    <w:rsid w:val="00011B28"/>
    <w:rsid w:val="00012602"/>
    <w:rsid w:val="00015D15"/>
    <w:rsid w:val="000206F8"/>
    <w:rsid w:val="00023518"/>
    <w:rsid w:val="0002564D"/>
    <w:rsid w:val="00025ECA"/>
    <w:rsid w:val="00030B30"/>
    <w:rsid w:val="000325B8"/>
    <w:rsid w:val="000330CE"/>
    <w:rsid w:val="00034C15"/>
    <w:rsid w:val="00036BA1"/>
    <w:rsid w:val="00040275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617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C24"/>
    <w:rsid w:val="000C5734"/>
    <w:rsid w:val="000D0D07"/>
    <w:rsid w:val="000D4797"/>
    <w:rsid w:val="000E0527"/>
    <w:rsid w:val="000E1E92"/>
    <w:rsid w:val="000E6F2C"/>
    <w:rsid w:val="000F06D6"/>
    <w:rsid w:val="000F0EB1"/>
    <w:rsid w:val="000F1106"/>
    <w:rsid w:val="000F3BE9"/>
    <w:rsid w:val="000F3F6C"/>
    <w:rsid w:val="000F6DF3"/>
    <w:rsid w:val="001005FF"/>
    <w:rsid w:val="00103D16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4A27"/>
    <w:rsid w:val="00126B4A"/>
    <w:rsid w:val="00132FD0"/>
    <w:rsid w:val="001344C0"/>
    <w:rsid w:val="001346FA"/>
    <w:rsid w:val="00135252"/>
    <w:rsid w:val="00137AB5"/>
    <w:rsid w:val="00137F0B"/>
    <w:rsid w:val="00143B6B"/>
    <w:rsid w:val="001468F5"/>
    <w:rsid w:val="00151E23"/>
    <w:rsid w:val="001526E0"/>
    <w:rsid w:val="0015373E"/>
    <w:rsid w:val="001551B5"/>
    <w:rsid w:val="001621D9"/>
    <w:rsid w:val="001642D1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46ED"/>
    <w:rsid w:val="001B5A5D"/>
    <w:rsid w:val="001C1CE5"/>
    <w:rsid w:val="001C3D2A"/>
    <w:rsid w:val="001C4EDA"/>
    <w:rsid w:val="001D081F"/>
    <w:rsid w:val="001D0B59"/>
    <w:rsid w:val="001D51BA"/>
    <w:rsid w:val="001D6342"/>
    <w:rsid w:val="001D6D53"/>
    <w:rsid w:val="001E2560"/>
    <w:rsid w:val="001E5839"/>
    <w:rsid w:val="001E58E2"/>
    <w:rsid w:val="001E7AED"/>
    <w:rsid w:val="001F186D"/>
    <w:rsid w:val="001F3916"/>
    <w:rsid w:val="001F4892"/>
    <w:rsid w:val="001F54C5"/>
    <w:rsid w:val="001F662C"/>
    <w:rsid w:val="001F7074"/>
    <w:rsid w:val="00200490"/>
    <w:rsid w:val="00201F3A"/>
    <w:rsid w:val="002036B1"/>
    <w:rsid w:val="00203F96"/>
    <w:rsid w:val="002069B2"/>
    <w:rsid w:val="00207DFD"/>
    <w:rsid w:val="00207FA3"/>
    <w:rsid w:val="00214DA8"/>
    <w:rsid w:val="00214E98"/>
    <w:rsid w:val="00215423"/>
    <w:rsid w:val="002158FA"/>
    <w:rsid w:val="0021633C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3616A"/>
    <w:rsid w:val="00241559"/>
    <w:rsid w:val="002435B3"/>
    <w:rsid w:val="00244D72"/>
    <w:rsid w:val="002451ED"/>
    <w:rsid w:val="002458EB"/>
    <w:rsid w:val="002500C8"/>
    <w:rsid w:val="00257543"/>
    <w:rsid w:val="002611E7"/>
    <w:rsid w:val="002617E7"/>
    <w:rsid w:val="00263386"/>
    <w:rsid w:val="0026340D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15F8"/>
    <w:rsid w:val="00292EB7"/>
    <w:rsid w:val="002934EF"/>
    <w:rsid w:val="002940B3"/>
    <w:rsid w:val="00296227"/>
    <w:rsid w:val="00296F44"/>
    <w:rsid w:val="0029777D"/>
    <w:rsid w:val="002A055E"/>
    <w:rsid w:val="002A1D4E"/>
    <w:rsid w:val="002A2869"/>
    <w:rsid w:val="002B24D6"/>
    <w:rsid w:val="002B4211"/>
    <w:rsid w:val="002C41E6"/>
    <w:rsid w:val="002D071A"/>
    <w:rsid w:val="002D34B2"/>
    <w:rsid w:val="002D7637"/>
    <w:rsid w:val="002E17F2"/>
    <w:rsid w:val="002E4A88"/>
    <w:rsid w:val="002E7002"/>
    <w:rsid w:val="002E7CAE"/>
    <w:rsid w:val="002F2771"/>
    <w:rsid w:val="002F37A9"/>
    <w:rsid w:val="002F6288"/>
    <w:rsid w:val="002F7806"/>
    <w:rsid w:val="00301CE6"/>
    <w:rsid w:val="0030256B"/>
    <w:rsid w:val="0030501F"/>
    <w:rsid w:val="00307298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2433"/>
    <w:rsid w:val="00334579"/>
    <w:rsid w:val="003357BC"/>
    <w:rsid w:val="00335858"/>
    <w:rsid w:val="00336BDA"/>
    <w:rsid w:val="003406A5"/>
    <w:rsid w:val="00342BD7"/>
    <w:rsid w:val="00346DB5"/>
    <w:rsid w:val="00347572"/>
    <w:rsid w:val="003477B1"/>
    <w:rsid w:val="00356A14"/>
    <w:rsid w:val="00357380"/>
    <w:rsid w:val="003602D9"/>
    <w:rsid w:val="003604CE"/>
    <w:rsid w:val="0036396D"/>
    <w:rsid w:val="00367FCF"/>
    <w:rsid w:val="00370E47"/>
    <w:rsid w:val="003742AC"/>
    <w:rsid w:val="00374ADB"/>
    <w:rsid w:val="00377CE1"/>
    <w:rsid w:val="00385BF0"/>
    <w:rsid w:val="00387EE7"/>
    <w:rsid w:val="003939FF"/>
    <w:rsid w:val="003A0E41"/>
    <w:rsid w:val="003A2223"/>
    <w:rsid w:val="003A2A0F"/>
    <w:rsid w:val="003A45A1"/>
    <w:rsid w:val="003A5B0A"/>
    <w:rsid w:val="003A6BAC"/>
    <w:rsid w:val="003A7EF3"/>
    <w:rsid w:val="003B0521"/>
    <w:rsid w:val="003B159C"/>
    <w:rsid w:val="003B369F"/>
    <w:rsid w:val="003B36A3"/>
    <w:rsid w:val="003B6EC3"/>
    <w:rsid w:val="003B7FE5"/>
    <w:rsid w:val="003C0000"/>
    <w:rsid w:val="003C11C8"/>
    <w:rsid w:val="003C2702"/>
    <w:rsid w:val="003C7806"/>
    <w:rsid w:val="003D03D7"/>
    <w:rsid w:val="003D109F"/>
    <w:rsid w:val="003D2478"/>
    <w:rsid w:val="003D3C45"/>
    <w:rsid w:val="003D5B1F"/>
    <w:rsid w:val="003D5CD7"/>
    <w:rsid w:val="003E15FA"/>
    <w:rsid w:val="003E3DFF"/>
    <w:rsid w:val="003E55E4"/>
    <w:rsid w:val="003E74E3"/>
    <w:rsid w:val="003F05C7"/>
    <w:rsid w:val="003F2CD4"/>
    <w:rsid w:val="003F6BBE"/>
    <w:rsid w:val="003F74DC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5DF8"/>
    <w:rsid w:val="00421105"/>
    <w:rsid w:val="004215B9"/>
    <w:rsid w:val="004242F4"/>
    <w:rsid w:val="00427248"/>
    <w:rsid w:val="00437447"/>
    <w:rsid w:val="00441782"/>
    <w:rsid w:val="00441A92"/>
    <w:rsid w:val="00444F56"/>
    <w:rsid w:val="00446488"/>
    <w:rsid w:val="0044730C"/>
    <w:rsid w:val="004517AA"/>
    <w:rsid w:val="00452CAC"/>
    <w:rsid w:val="00457565"/>
    <w:rsid w:val="00457B71"/>
    <w:rsid w:val="00465ABC"/>
    <w:rsid w:val="004669E2"/>
    <w:rsid w:val="00470C31"/>
    <w:rsid w:val="00471208"/>
    <w:rsid w:val="004734D0"/>
    <w:rsid w:val="0047556B"/>
    <w:rsid w:val="00477768"/>
    <w:rsid w:val="00480E66"/>
    <w:rsid w:val="004835AA"/>
    <w:rsid w:val="00486C34"/>
    <w:rsid w:val="00487C24"/>
    <w:rsid w:val="00492BC5"/>
    <w:rsid w:val="004964F1"/>
    <w:rsid w:val="004A16BC"/>
    <w:rsid w:val="004A2B94"/>
    <w:rsid w:val="004B7C0C"/>
    <w:rsid w:val="004C1E95"/>
    <w:rsid w:val="004C3898"/>
    <w:rsid w:val="004C6406"/>
    <w:rsid w:val="004D36B1"/>
    <w:rsid w:val="004D7DD0"/>
    <w:rsid w:val="004D7EBD"/>
    <w:rsid w:val="004E2680"/>
    <w:rsid w:val="004E28F9"/>
    <w:rsid w:val="004E462E"/>
    <w:rsid w:val="004E56DC"/>
    <w:rsid w:val="004E75BE"/>
    <w:rsid w:val="004E76F4"/>
    <w:rsid w:val="004F0012"/>
    <w:rsid w:val="004F0B4E"/>
    <w:rsid w:val="004F0B6C"/>
    <w:rsid w:val="004F2078"/>
    <w:rsid w:val="004F4DA3"/>
    <w:rsid w:val="00505B87"/>
    <w:rsid w:val="00506557"/>
    <w:rsid w:val="0050677A"/>
    <w:rsid w:val="005108D8"/>
    <w:rsid w:val="005116F9"/>
    <w:rsid w:val="005153A7"/>
    <w:rsid w:val="00517A98"/>
    <w:rsid w:val="005219CF"/>
    <w:rsid w:val="0052225C"/>
    <w:rsid w:val="00534B59"/>
    <w:rsid w:val="00535F41"/>
    <w:rsid w:val="00536759"/>
    <w:rsid w:val="00537C62"/>
    <w:rsid w:val="00542724"/>
    <w:rsid w:val="00546970"/>
    <w:rsid w:val="00554192"/>
    <w:rsid w:val="00554E19"/>
    <w:rsid w:val="00557F49"/>
    <w:rsid w:val="0056052F"/>
    <w:rsid w:val="0056121F"/>
    <w:rsid w:val="00563205"/>
    <w:rsid w:val="00572505"/>
    <w:rsid w:val="00572DCD"/>
    <w:rsid w:val="00575DA6"/>
    <w:rsid w:val="005763AE"/>
    <w:rsid w:val="00582809"/>
    <w:rsid w:val="005832D1"/>
    <w:rsid w:val="00583D71"/>
    <w:rsid w:val="0058798C"/>
    <w:rsid w:val="005900FA"/>
    <w:rsid w:val="005935A4"/>
    <w:rsid w:val="005948C2"/>
    <w:rsid w:val="005948C8"/>
    <w:rsid w:val="00595DCA"/>
    <w:rsid w:val="0059779B"/>
    <w:rsid w:val="005A0139"/>
    <w:rsid w:val="005A209A"/>
    <w:rsid w:val="005A662D"/>
    <w:rsid w:val="005B35D7"/>
    <w:rsid w:val="005B392A"/>
    <w:rsid w:val="005B3AA3"/>
    <w:rsid w:val="005B6F83"/>
    <w:rsid w:val="005C33D4"/>
    <w:rsid w:val="005C6DD7"/>
    <w:rsid w:val="005C74FB"/>
    <w:rsid w:val="005C7DD5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E32"/>
    <w:rsid w:val="00650AB9"/>
    <w:rsid w:val="00650DDB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7CD"/>
    <w:rsid w:val="00687CFA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5DF"/>
    <w:rsid w:val="006E673D"/>
    <w:rsid w:val="006E6F50"/>
    <w:rsid w:val="006E7D3B"/>
    <w:rsid w:val="006F1B70"/>
    <w:rsid w:val="006F341D"/>
    <w:rsid w:val="006F3CDE"/>
    <w:rsid w:val="006F58D4"/>
    <w:rsid w:val="0070346E"/>
    <w:rsid w:val="00704C41"/>
    <w:rsid w:val="00704DF3"/>
    <w:rsid w:val="00704EDB"/>
    <w:rsid w:val="00706101"/>
    <w:rsid w:val="00707072"/>
    <w:rsid w:val="00707502"/>
    <w:rsid w:val="00707D61"/>
    <w:rsid w:val="00712287"/>
    <w:rsid w:val="00712772"/>
    <w:rsid w:val="007148D3"/>
    <w:rsid w:val="00715B9A"/>
    <w:rsid w:val="00721AFC"/>
    <w:rsid w:val="00726EA6"/>
    <w:rsid w:val="00727208"/>
    <w:rsid w:val="00727680"/>
    <w:rsid w:val="007276D1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3011"/>
    <w:rsid w:val="00755D53"/>
    <w:rsid w:val="007571E1"/>
    <w:rsid w:val="007604B2"/>
    <w:rsid w:val="00764A9A"/>
    <w:rsid w:val="00765281"/>
    <w:rsid w:val="0076539B"/>
    <w:rsid w:val="00766BAD"/>
    <w:rsid w:val="007679B0"/>
    <w:rsid w:val="0077136C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0BA"/>
    <w:rsid w:val="007A1CB3"/>
    <w:rsid w:val="007A306F"/>
    <w:rsid w:val="007A43A6"/>
    <w:rsid w:val="007A58A6"/>
    <w:rsid w:val="007A5B38"/>
    <w:rsid w:val="007B1658"/>
    <w:rsid w:val="007B3D2D"/>
    <w:rsid w:val="007B50AE"/>
    <w:rsid w:val="007B51DF"/>
    <w:rsid w:val="007B6250"/>
    <w:rsid w:val="007B7374"/>
    <w:rsid w:val="007C01D6"/>
    <w:rsid w:val="007C05DD"/>
    <w:rsid w:val="007C0B57"/>
    <w:rsid w:val="007C3D18"/>
    <w:rsid w:val="007C60BF"/>
    <w:rsid w:val="007C6A07"/>
    <w:rsid w:val="007C75A1"/>
    <w:rsid w:val="007C77A5"/>
    <w:rsid w:val="007D04E5"/>
    <w:rsid w:val="007D5901"/>
    <w:rsid w:val="007D7526"/>
    <w:rsid w:val="007E4526"/>
    <w:rsid w:val="007E4610"/>
    <w:rsid w:val="007E4715"/>
    <w:rsid w:val="007E505B"/>
    <w:rsid w:val="007E7091"/>
    <w:rsid w:val="007F45BE"/>
    <w:rsid w:val="007F75D5"/>
    <w:rsid w:val="00803FAE"/>
    <w:rsid w:val="0080605F"/>
    <w:rsid w:val="00806EE7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0A98"/>
    <w:rsid w:val="008376AC"/>
    <w:rsid w:val="008444E8"/>
    <w:rsid w:val="00844E80"/>
    <w:rsid w:val="00846FE7"/>
    <w:rsid w:val="00856911"/>
    <w:rsid w:val="0086463F"/>
    <w:rsid w:val="00865EE1"/>
    <w:rsid w:val="008676B0"/>
    <w:rsid w:val="008677FD"/>
    <w:rsid w:val="00867F8C"/>
    <w:rsid w:val="008706D4"/>
    <w:rsid w:val="00870F8A"/>
    <w:rsid w:val="008719A4"/>
    <w:rsid w:val="00871D23"/>
    <w:rsid w:val="00874312"/>
    <w:rsid w:val="0087437C"/>
    <w:rsid w:val="00874CA7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5ECB"/>
    <w:rsid w:val="008B7685"/>
    <w:rsid w:val="008B7B5C"/>
    <w:rsid w:val="008C0C99"/>
    <w:rsid w:val="008C2017"/>
    <w:rsid w:val="008C4958"/>
    <w:rsid w:val="008C4BAA"/>
    <w:rsid w:val="008C569B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2B05"/>
    <w:rsid w:val="008F33DC"/>
    <w:rsid w:val="008F477F"/>
    <w:rsid w:val="008F7EBD"/>
    <w:rsid w:val="009004A8"/>
    <w:rsid w:val="00902350"/>
    <w:rsid w:val="0090336B"/>
    <w:rsid w:val="009053AA"/>
    <w:rsid w:val="00906939"/>
    <w:rsid w:val="00910B7D"/>
    <w:rsid w:val="00911DFB"/>
    <w:rsid w:val="009121B5"/>
    <w:rsid w:val="009139D9"/>
    <w:rsid w:val="00914AD8"/>
    <w:rsid w:val="00916079"/>
    <w:rsid w:val="00916234"/>
    <w:rsid w:val="00917CE9"/>
    <w:rsid w:val="00920BF2"/>
    <w:rsid w:val="00920D9E"/>
    <w:rsid w:val="00922010"/>
    <w:rsid w:val="00922F95"/>
    <w:rsid w:val="00924ABF"/>
    <w:rsid w:val="00931BD9"/>
    <w:rsid w:val="0093564B"/>
    <w:rsid w:val="00935739"/>
    <w:rsid w:val="009368F3"/>
    <w:rsid w:val="00940A33"/>
    <w:rsid w:val="00941636"/>
    <w:rsid w:val="00943742"/>
    <w:rsid w:val="00945C05"/>
    <w:rsid w:val="00945DBB"/>
    <w:rsid w:val="00946945"/>
    <w:rsid w:val="00947713"/>
    <w:rsid w:val="00947B0C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365D"/>
    <w:rsid w:val="0097493A"/>
    <w:rsid w:val="0097603D"/>
    <w:rsid w:val="00976276"/>
    <w:rsid w:val="00976949"/>
    <w:rsid w:val="009774B2"/>
    <w:rsid w:val="00980477"/>
    <w:rsid w:val="009814B4"/>
    <w:rsid w:val="00982D3C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2667"/>
    <w:rsid w:val="009C403E"/>
    <w:rsid w:val="009C53E8"/>
    <w:rsid w:val="009C6832"/>
    <w:rsid w:val="009D122D"/>
    <w:rsid w:val="009D3C37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6129"/>
    <w:rsid w:val="00A031D8"/>
    <w:rsid w:val="00A048A8"/>
    <w:rsid w:val="00A04F49"/>
    <w:rsid w:val="00A068E3"/>
    <w:rsid w:val="00A13E54"/>
    <w:rsid w:val="00A15745"/>
    <w:rsid w:val="00A17F63"/>
    <w:rsid w:val="00A2193B"/>
    <w:rsid w:val="00A2351A"/>
    <w:rsid w:val="00A25AB0"/>
    <w:rsid w:val="00A264A9"/>
    <w:rsid w:val="00A27785"/>
    <w:rsid w:val="00A30187"/>
    <w:rsid w:val="00A30919"/>
    <w:rsid w:val="00A31E61"/>
    <w:rsid w:val="00A323A4"/>
    <w:rsid w:val="00A3448A"/>
    <w:rsid w:val="00A3483C"/>
    <w:rsid w:val="00A34E91"/>
    <w:rsid w:val="00A36297"/>
    <w:rsid w:val="00A41E2B"/>
    <w:rsid w:val="00A458AC"/>
    <w:rsid w:val="00A45B74"/>
    <w:rsid w:val="00A52E1D"/>
    <w:rsid w:val="00A55FF0"/>
    <w:rsid w:val="00A57EE5"/>
    <w:rsid w:val="00A60D0D"/>
    <w:rsid w:val="00A61499"/>
    <w:rsid w:val="00A62A77"/>
    <w:rsid w:val="00A63483"/>
    <w:rsid w:val="00A657D7"/>
    <w:rsid w:val="00A660AC"/>
    <w:rsid w:val="00A672F9"/>
    <w:rsid w:val="00A67E6C"/>
    <w:rsid w:val="00A708CC"/>
    <w:rsid w:val="00A71B99"/>
    <w:rsid w:val="00A739D0"/>
    <w:rsid w:val="00A761D4"/>
    <w:rsid w:val="00A762EE"/>
    <w:rsid w:val="00A77EC4"/>
    <w:rsid w:val="00A85C6C"/>
    <w:rsid w:val="00A85EF6"/>
    <w:rsid w:val="00A92879"/>
    <w:rsid w:val="00A9442A"/>
    <w:rsid w:val="00A9574F"/>
    <w:rsid w:val="00AA016F"/>
    <w:rsid w:val="00AA1ED6"/>
    <w:rsid w:val="00AA35E4"/>
    <w:rsid w:val="00AA51D6"/>
    <w:rsid w:val="00AB0BC8"/>
    <w:rsid w:val="00AB11CA"/>
    <w:rsid w:val="00AB14D9"/>
    <w:rsid w:val="00AB4AB8"/>
    <w:rsid w:val="00AB6325"/>
    <w:rsid w:val="00AB655E"/>
    <w:rsid w:val="00AC007F"/>
    <w:rsid w:val="00AC2ECD"/>
    <w:rsid w:val="00AC3119"/>
    <w:rsid w:val="00AC33D9"/>
    <w:rsid w:val="00AC49FB"/>
    <w:rsid w:val="00AC5A10"/>
    <w:rsid w:val="00AC7789"/>
    <w:rsid w:val="00AD0AA3"/>
    <w:rsid w:val="00AD3F94"/>
    <w:rsid w:val="00AD4A5A"/>
    <w:rsid w:val="00AD7B02"/>
    <w:rsid w:val="00AE27AC"/>
    <w:rsid w:val="00AE2FEB"/>
    <w:rsid w:val="00AE40E0"/>
    <w:rsid w:val="00AE4DBA"/>
    <w:rsid w:val="00AE4F07"/>
    <w:rsid w:val="00AE5CD6"/>
    <w:rsid w:val="00AF0198"/>
    <w:rsid w:val="00AF1C5D"/>
    <w:rsid w:val="00AF42D7"/>
    <w:rsid w:val="00AF61CE"/>
    <w:rsid w:val="00AF6964"/>
    <w:rsid w:val="00B006FE"/>
    <w:rsid w:val="00B007CB"/>
    <w:rsid w:val="00B02AA9"/>
    <w:rsid w:val="00B02FA3"/>
    <w:rsid w:val="00B03374"/>
    <w:rsid w:val="00B05084"/>
    <w:rsid w:val="00B12278"/>
    <w:rsid w:val="00B157F9"/>
    <w:rsid w:val="00B20256"/>
    <w:rsid w:val="00B20D09"/>
    <w:rsid w:val="00B25627"/>
    <w:rsid w:val="00B2763F"/>
    <w:rsid w:val="00B27AAC"/>
    <w:rsid w:val="00B30929"/>
    <w:rsid w:val="00B30A21"/>
    <w:rsid w:val="00B30AD0"/>
    <w:rsid w:val="00B31638"/>
    <w:rsid w:val="00B31ABD"/>
    <w:rsid w:val="00B32A49"/>
    <w:rsid w:val="00B372AA"/>
    <w:rsid w:val="00B40445"/>
    <w:rsid w:val="00B41888"/>
    <w:rsid w:val="00B4253E"/>
    <w:rsid w:val="00B45A52"/>
    <w:rsid w:val="00B46175"/>
    <w:rsid w:val="00B50A89"/>
    <w:rsid w:val="00B52ADC"/>
    <w:rsid w:val="00B664C7"/>
    <w:rsid w:val="00B70DD4"/>
    <w:rsid w:val="00B739F6"/>
    <w:rsid w:val="00B75A51"/>
    <w:rsid w:val="00B8019B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2B9"/>
    <w:rsid w:val="00BC4D2E"/>
    <w:rsid w:val="00BD48AC"/>
    <w:rsid w:val="00BD5139"/>
    <w:rsid w:val="00BD5F1A"/>
    <w:rsid w:val="00BD758E"/>
    <w:rsid w:val="00BE1234"/>
    <w:rsid w:val="00BE2FA6"/>
    <w:rsid w:val="00BE333F"/>
    <w:rsid w:val="00BE4D94"/>
    <w:rsid w:val="00BE692A"/>
    <w:rsid w:val="00BE7406"/>
    <w:rsid w:val="00BE7603"/>
    <w:rsid w:val="00BF3279"/>
    <w:rsid w:val="00BF3284"/>
    <w:rsid w:val="00BF606D"/>
    <w:rsid w:val="00BF67B5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3196"/>
    <w:rsid w:val="00C14D4B"/>
    <w:rsid w:val="00C154BB"/>
    <w:rsid w:val="00C279B5"/>
    <w:rsid w:val="00C27C45"/>
    <w:rsid w:val="00C3719D"/>
    <w:rsid w:val="00C437B3"/>
    <w:rsid w:val="00C54995"/>
    <w:rsid w:val="00C54D41"/>
    <w:rsid w:val="00C54EE5"/>
    <w:rsid w:val="00C54F20"/>
    <w:rsid w:val="00C60783"/>
    <w:rsid w:val="00C64672"/>
    <w:rsid w:val="00C70697"/>
    <w:rsid w:val="00C72529"/>
    <w:rsid w:val="00C72EF4"/>
    <w:rsid w:val="00C75D2F"/>
    <w:rsid w:val="00C767BE"/>
    <w:rsid w:val="00C76E3C"/>
    <w:rsid w:val="00C80936"/>
    <w:rsid w:val="00C81568"/>
    <w:rsid w:val="00C87563"/>
    <w:rsid w:val="00C9027A"/>
    <w:rsid w:val="00C9068E"/>
    <w:rsid w:val="00C93C4B"/>
    <w:rsid w:val="00C944AB"/>
    <w:rsid w:val="00C95B40"/>
    <w:rsid w:val="00CA1068"/>
    <w:rsid w:val="00CA1681"/>
    <w:rsid w:val="00CA1ED8"/>
    <w:rsid w:val="00CA2417"/>
    <w:rsid w:val="00CB00D6"/>
    <w:rsid w:val="00CB1F63"/>
    <w:rsid w:val="00CB6C7F"/>
    <w:rsid w:val="00CB7170"/>
    <w:rsid w:val="00CC040E"/>
    <w:rsid w:val="00CC111F"/>
    <w:rsid w:val="00CC2011"/>
    <w:rsid w:val="00CC3EA0"/>
    <w:rsid w:val="00CC7B45"/>
    <w:rsid w:val="00CD0D9B"/>
    <w:rsid w:val="00CD1188"/>
    <w:rsid w:val="00CD2ED1"/>
    <w:rsid w:val="00CD337B"/>
    <w:rsid w:val="00CE0424"/>
    <w:rsid w:val="00CE38E6"/>
    <w:rsid w:val="00CE3AD3"/>
    <w:rsid w:val="00CE7561"/>
    <w:rsid w:val="00CF1354"/>
    <w:rsid w:val="00CF2D6F"/>
    <w:rsid w:val="00CF3B1F"/>
    <w:rsid w:val="00CF3BF6"/>
    <w:rsid w:val="00CF625B"/>
    <w:rsid w:val="00CF687E"/>
    <w:rsid w:val="00D0349B"/>
    <w:rsid w:val="00D07136"/>
    <w:rsid w:val="00D10249"/>
    <w:rsid w:val="00D115C3"/>
    <w:rsid w:val="00D11897"/>
    <w:rsid w:val="00D13135"/>
    <w:rsid w:val="00D13E4E"/>
    <w:rsid w:val="00D14CC6"/>
    <w:rsid w:val="00D239A7"/>
    <w:rsid w:val="00D23F47"/>
    <w:rsid w:val="00D26473"/>
    <w:rsid w:val="00D36E71"/>
    <w:rsid w:val="00D37D87"/>
    <w:rsid w:val="00D405E6"/>
    <w:rsid w:val="00D40B33"/>
    <w:rsid w:val="00D428FB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67BC7"/>
    <w:rsid w:val="00D708B0"/>
    <w:rsid w:val="00D77B1D"/>
    <w:rsid w:val="00D8021F"/>
    <w:rsid w:val="00D80383"/>
    <w:rsid w:val="00D823C6"/>
    <w:rsid w:val="00D85D2F"/>
    <w:rsid w:val="00D86CA3"/>
    <w:rsid w:val="00D871CE"/>
    <w:rsid w:val="00D9196D"/>
    <w:rsid w:val="00D92982"/>
    <w:rsid w:val="00DA305E"/>
    <w:rsid w:val="00DA4E7D"/>
    <w:rsid w:val="00DA5417"/>
    <w:rsid w:val="00DA56E8"/>
    <w:rsid w:val="00DB0A9F"/>
    <w:rsid w:val="00DB13F7"/>
    <w:rsid w:val="00DB377D"/>
    <w:rsid w:val="00DC2639"/>
    <w:rsid w:val="00DC2D36"/>
    <w:rsid w:val="00DC3B23"/>
    <w:rsid w:val="00DC53EF"/>
    <w:rsid w:val="00DC6654"/>
    <w:rsid w:val="00DD023E"/>
    <w:rsid w:val="00DD70B5"/>
    <w:rsid w:val="00DD7A0F"/>
    <w:rsid w:val="00DE5608"/>
    <w:rsid w:val="00DE58D0"/>
    <w:rsid w:val="00DE654F"/>
    <w:rsid w:val="00DF0B6E"/>
    <w:rsid w:val="00DF15E0"/>
    <w:rsid w:val="00DF37A0"/>
    <w:rsid w:val="00E054EE"/>
    <w:rsid w:val="00E110E7"/>
    <w:rsid w:val="00E11B20"/>
    <w:rsid w:val="00E15C60"/>
    <w:rsid w:val="00E176B2"/>
    <w:rsid w:val="00E17FA2"/>
    <w:rsid w:val="00E22330"/>
    <w:rsid w:val="00E224A1"/>
    <w:rsid w:val="00E2598B"/>
    <w:rsid w:val="00E26802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AFB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C51"/>
    <w:rsid w:val="00E72EFC"/>
    <w:rsid w:val="00E758EC"/>
    <w:rsid w:val="00E8234C"/>
    <w:rsid w:val="00E83AA9"/>
    <w:rsid w:val="00E85928"/>
    <w:rsid w:val="00E87822"/>
    <w:rsid w:val="00E90395"/>
    <w:rsid w:val="00E907D1"/>
    <w:rsid w:val="00E90E49"/>
    <w:rsid w:val="00E917F9"/>
    <w:rsid w:val="00E91957"/>
    <w:rsid w:val="00E9291C"/>
    <w:rsid w:val="00E93FFE"/>
    <w:rsid w:val="00E94EC0"/>
    <w:rsid w:val="00E94F8A"/>
    <w:rsid w:val="00E95CE0"/>
    <w:rsid w:val="00EA4B16"/>
    <w:rsid w:val="00EA7A41"/>
    <w:rsid w:val="00EB077B"/>
    <w:rsid w:val="00EB4EA2"/>
    <w:rsid w:val="00EC27C6"/>
    <w:rsid w:val="00EC4207"/>
    <w:rsid w:val="00EC47A6"/>
    <w:rsid w:val="00EC5653"/>
    <w:rsid w:val="00EC71CE"/>
    <w:rsid w:val="00EC77A7"/>
    <w:rsid w:val="00ED1006"/>
    <w:rsid w:val="00ED78A7"/>
    <w:rsid w:val="00EE59C8"/>
    <w:rsid w:val="00EF18FE"/>
    <w:rsid w:val="00EF5787"/>
    <w:rsid w:val="00EF60D0"/>
    <w:rsid w:val="00F02103"/>
    <w:rsid w:val="00F0528D"/>
    <w:rsid w:val="00F06C67"/>
    <w:rsid w:val="00F06DFD"/>
    <w:rsid w:val="00F071D1"/>
    <w:rsid w:val="00F07533"/>
    <w:rsid w:val="00F10629"/>
    <w:rsid w:val="00F12F7A"/>
    <w:rsid w:val="00F15FA5"/>
    <w:rsid w:val="00F209B7"/>
    <w:rsid w:val="00F2376F"/>
    <w:rsid w:val="00F243D8"/>
    <w:rsid w:val="00F2658A"/>
    <w:rsid w:val="00F30828"/>
    <w:rsid w:val="00F313D6"/>
    <w:rsid w:val="00F40F0C"/>
    <w:rsid w:val="00F4766C"/>
    <w:rsid w:val="00F5060E"/>
    <w:rsid w:val="00F507D1"/>
    <w:rsid w:val="00F50CDD"/>
    <w:rsid w:val="00F519CE"/>
    <w:rsid w:val="00F51ADA"/>
    <w:rsid w:val="00F547D5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3CFA"/>
    <w:rsid w:val="00F8456C"/>
    <w:rsid w:val="00F859D8"/>
    <w:rsid w:val="00F868F5"/>
    <w:rsid w:val="00F9056A"/>
    <w:rsid w:val="00F90F8D"/>
    <w:rsid w:val="00F92782"/>
    <w:rsid w:val="00F9335D"/>
    <w:rsid w:val="00F93AA9"/>
    <w:rsid w:val="00F93B26"/>
    <w:rsid w:val="00F96985"/>
    <w:rsid w:val="00F97838"/>
    <w:rsid w:val="00FA2BB3"/>
    <w:rsid w:val="00FA3B53"/>
    <w:rsid w:val="00FA3D22"/>
    <w:rsid w:val="00FA6CF3"/>
    <w:rsid w:val="00FB4417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11D6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D0D9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CD0D9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CD0D9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CD0D9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D0D9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D0D9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D0D9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  <w:spacing w:after="0"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6"/>
      </w:numPr>
    </w:pPr>
  </w:style>
  <w:style w:type="paragraph" w:styleId="ListBullet">
    <w:name w:val="List Bullet"/>
    <w:basedOn w:val="BodyText"/>
    <w:rsid w:val="00CD0D9B"/>
    <w:pPr>
      <w:numPr>
        <w:numId w:val="5"/>
      </w:numPr>
    </w:pPr>
  </w:style>
  <w:style w:type="paragraph" w:styleId="ListBullet3">
    <w:name w:val="List Bullet 3"/>
    <w:basedOn w:val="ListBullet2"/>
    <w:rsid w:val="00CD0D9B"/>
    <w:pPr>
      <w:numPr>
        <w:numId w:val="7"/>
      </w:numPr>
    </w:pPr>
  </w:style>
  <w:style w:type="paragraph" w:customStyle="1" w:styleId="EQ">
    <w:name w:val="EQ"/>
    <w:basedOn w:val="Normal"/>
    <w:next w:val="Normal"/>
    <w:rsid w:val="00CD0D9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CD0D9B"/>
    <w:pPr>
      <w:numPr>
        <w:numId w:val="8"/>
      </w:numPr>
    </w:pPr>
  </w:style>
  <w:style w:type="paragraph" w:styleId="ListBullet5">
    <w:name w:val="List Bullet 5"/>
    <w:basedOn w:val="ListBullet4"/>
    <w:rsid w:val="00CD0D9B"/>
    <w:pPr>
      <w:numPr>
        <w:numId w:val="4"/>
      </w:numPr>
    </w:pPr>
  </w:style>
  <w:style w:type="paragraph" w:styleId="Footer">
    <w:name w:val="footer"/>
    <w:basedOn w:val="Header"/>
    <w:semiHidden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CD0D9B"/>
    <w:pPr>
      <w:numPr>
        <w:numId w:val="2"/>
      </w:numPr>
    </w:p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D0D9B"/>
  </w:style>
  <w:style w:type="paragraph" w:styleId="BodyText">
    <w:name w:val="Body Text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semiHidden/>
    <w:rsid w:val="00CD0D9B"/>
    <w:rPr>
      <w:sz w:val="16"/>
      <w:szCs w:val="16"/>
    </w:rPr>
  </w:style>
  <w:style w:type="paragraph" w:styleId="CommentText">
    <w:name w:val="annotation text"/>
    <w:basedOn w:val="Normal"/>
    <w:semiHidden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link w:val="Heading1"/>
    <w:rsid w:val="00CD0D9B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CD0D9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CD0D9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CD0D9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CD0D9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CD0D9B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rsid w:val="00CD0D9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CD0D9B"/>
    <w:pPr>
      <w:jc w:val="center"/>
    </w:pPr>
  </w:style>
  <w:style w:type="paragraph" w:customStyle="1" w:styleId="TAH">
    <w:name w:val="TAH"/>
    <w:basedOn w:val="TAC"/>
    <w:link w:val="TAHCar"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link w:val="THChar"/>
    <w:rsid w:val="00CD0D9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CD0D9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table" w:styleId="TableGrid">
    <w:name w:val="Table Grid"/>
    <w:basedOn w:val="TableNormal"/>
    <w:rsid w:val="009D12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007FC4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007FC4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007FC4"/>
    <w:rPr>
      <w:rFonts w:ascii="Times New Roman" w:hAnsi="Times New Roman"/>
      <w:b/>
      <w:sz w:val="18"/>
      <w:lang w:val="en-GB"/>
    </w:rPr>
  </w:style>
  <w:style w:type="paragraph" w:styleId="BodyTextIndent2">
    <w:name w:val="Body Text Indent 2"/>
    <w:basedOn w:val="Normal"/>
    <w:link w:val="BodyTextIndent2Char"/>
    <w:rsid w:val="00007FC4"/>
    <w:pPr>
      <w:widowControl w:val="0"/>
      <w:numPr>
        <w:numId w:val="31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007FC4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Normal"/>
    <w:rsid w:val="00EC47A6"/>
    <w:pPr>
      <w:numPr>
        <w:numId w:val="32"/>
      </w:numPr>
    </w:pPr>
    <w:rPr>
      <w:rFonts w:eastAsia="MS Mincho"/>
      <w:sz w:val="24"/>
      <w:lang w:val="en-US" w:eastAsia="en-GB"/>
    </w:rPr>
  </w:style>
  <w:style w:type="character" w:customStyle="1" w:styleId="ProposalChar">
    <w:name w:val="Proposal Char"/>
    <w:link w:val="Proposal"/>
    <w:locked/>
    <w:rsid w:val="00F83CFA"/>
    <w:rPr>
      <w:rFonts w:ascii="Times New Roman" w:hAnsi="Times New Roman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25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A9F9601-0C50-4725-9113-0C9D623F4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</TotalTime>
  <Pages>4</Pages>
  <Words>845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Qualcomm</dc:creator>
  <cp:keywords>3GPP; Ericsson; TDoc</cp:keywords>
  <cp:lastModifiedBy>Yufei Blankenship</cp:lastModifiedBy>
  <cp:revision>2</cp:revision>
  <cp:lastPrinted>2008-01-31T15:09:00Z</cp:lastPrinted>
  <dcterms:created xsi:type="dcterms:W3CDTF">2018-03-01T12:11:00Z</dcterms:created>
  <dcterms:modified xsi:type="dcterms:W3CDTF">2018-03-01T12:11:00Z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