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MS Gothic" w:cs="Arial"/>
          <w:noProof w:val="0"/>
          <w:sz w:val="28"/>
          <w:szCs w:val="28"/>
          <w:lang w:val="en-US"/>
        </w:rPr>
        <w:t>3</w:t>
      </w:r>
      <w:r w:rsidR="000B35E3">
        <w:rPr>
          <w:rFonts w:eastAsia="MS Gothic" w:cs="Arial"/>
          <w:noProof w:val="0"/>
          <w:sz w:val="28"/>
          <w:szCs w:val="28"/>
          <w:lang w:val="en-US"/>
        </w:rPr>
        <w:t>GPP TSG RAN WG1</w:t>
      </w:r>
      <w:r w:rsidR="006F360B">
        <w:rPr>
          <w:rFonts w:eastAsia="MS Gothic" w:cs="Arial" w:hint="eastAsia"/>
          <w:noProof w:val="0"/>
          <w:sz w:val="28"/>
          <w:szCs w:val="28"/>
          <w:lang w:val="en-US"/>
        </w:rPr>
        <w:t>#92</w:t>
      </w:r>
      <w:r w:rsidR="000B35E3">
        <w:rPr>
          <w:rFonts w:eastAsia="MS Gothic" w:cs="Arial"/>
          <w:noProof w:val="0"/>
          <w:sz w:val="28"/>
          <w:szCs w:val="28"/>
          <w:lang w:val="en-US"/>
        </w:rPr>
        <w:t xml:space="preserve"> </w:t>
      </w:r>
      <w:r w:rsidR="001C6136" w:rsidRPr="001C6136">
        <w:rPr>
          <w:rFonts w:eastAsia="MS Gothic" w:cs="Arial"/>
          <w:noProof w:val="0"/>
          <w:sz w:val="28"/>
          <w:szCs w:val="28"/>
          <w:lang w:val="en-US"/>
        </w:rPr>
        <w:t>Meeting</w:t>
      </w:r>
      <w:r w:rsidR="000B35E3">
        <w:rPr>
          <w:rFonts w:eastAsia="MS Gothic" w:cs="Arial"/>
          <w:noProof w:val="0"/>
          <w:sz w:val="28"/>
          <w:szCs w:val="28"/>
          <w:lang w:val="en-US"/>
        </w:rPr>
        <w:tab/>
      </w:r>
      <w:r w:rsidR="00A27F47" w:rsidRPr="00A27F47">
        <w:rPr>
          <w:rFonts w:eastAsia="MS Gothic" w:cs="Arial"/>
          <w:iCs/>
          <w:noProof w:val="0"/>
          <w:sz w:val="28"/>
          <w:szCs w:val="28"/>
          <w:lang w:val="en-US"/>
        </w:rPr>
        <w:t>R1-1803262</w:t>
      </w:r>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MS Gothic"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5C2B23" w:rsidRPr="005C2B23">
        <w:rPr>
          <w:rFonts w:ascii="Arial" w:hAnsi="Arial" w:cs="Arial"/>
          <w:b/>
          <w:sz w:val="28"/>
          <w:szCs w:val="28"/>
          <w:lang w:val="en-US"/>
        </w:rPr>
        <w:t>On A-CSI reporting in CA</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A85C5C">
        <w:rPr>
          <w:rFonts w:ascii="Arial" w:hAnsi="Arial" w:cs="Arial" w:hint="eastAsia"/>
          <w:b/>
          <w:sz w:val="28"/>
          <w:szCs w:val="28"/>
          <w:lang w:val="en-US"/>
        </w:rPr>
        <w:t>7.1.3.4.2</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1"/>
    </w:p>
    <w:p w:rsidR="00816836" w:rsidRDefault="00A27F47" w:rsidP="00F542AD">
      <w:pPr>
        <w:spacing w:before="240" w:after="240" w:afterAutospacing="0"/>
        <w:rPr>
          <w:rFonts w:eastAsia="MS Mincho"/>
          <w:lang w:val="en-US"/>
        </w:rPr>
      </w:pPr>
      <w:r>
        <w:rPr>
          <w:rFonts w:eastAsia="MS Mincho"/>
        </w:rPr>
        <w:t xml:space="preserve">This contribution is a revision of </w:t>
      </w:r>
      <w:r w:rsidRPr="00A27F47">
        <w:rPr>
          <w:rFonts w:eastAsia="MS Mincho"/>
        </w:rPr>
        <w:t>R1-1802666</w:t>
      </w:r>
      <w:r>
        <w:rPr>
          <w:rFonts w:eastAsia="MS Mincho"/>
        </w:rPr>
        <w:t xml:space="preserve">. </w:t>
      </w:r>
      <w:r w:rsidR="00DC45E7">
        <w:rPr>
          <w:rFonts w:eastAsia="MS Mincho"/>
        </w:rPr>
        <w:t>In the last meeting, RAN1 has discussed remaining issues for RAN1 specs and updated the RAN1 specs. In this contribution, we discuss remaining issues on aperiodic CSI reporting in CA case.</w:t>
      </w:r>
    </w:p>
    <w:p w:rsidR="007B306C" w:rsidRPr="0014090F" w:rsidRDefault="007B306C" w:rsidP="00F542AD">
      <w:pPr>
        <w:spacing w:before="240" w:after="240" w:afterAutospacing="0"/>
        <w:rPr>
          <w:rFonts w:eastAsia="MS Mincho"/>
          <w:lang w:val="en-US"/>
        </w:rPr>
      </w:pPr>
    </w:p>
    <w:p w:rsidR="00DD5C00" w:rsidRPr="00DD5C00" w:rsidRDefault="00DC3B2F" w:rsidP="00DD5C00">
      <w:pPr>
        <w:pStyle w:val="Heading1"/>
        <w:spacing w:after="180"/>
        <w:rPr>
          <w:lang w:val="en-US"/>
        </w:rPr>
      </w:pPr>
      <w:bookmarkStart w:id="3" w:name="OLE_LINK1"/>
      <w:r>
        <w:rPr>
          <w:rFonts w:hint="eastAsia"/>
          <w:lang w:val="en-US"/>
        </w:rPr>
        <w:t>Discussions</w:t>
      </w:r>
    </w:p>
    <w:p w:rsidR="00DD5C00" w:rsidRDefault="006C5BA8" w:rsidP="00DD5C00">
      <w:pPr>
        <w:rPr>
          <w:lang w:val="en-US"/>
        </w:rPr>
      </w:pPr>
      <w:r>
        <w:rPr>
          <w:lang w:val="en-US"/>
        </w:rPr>
        <w:t>At RAN1#91, the following agreements were made for aperiodic CSI reporting.</w:t>
      </w:r>
    </w:p>
    <w:tbl>
      <w:tblPr>
        <w:tblStyle w:val="TableGrid"/>
        <w:tblW w:w="0" w:type="auto"/>
        <w:tblLook w:val="04A0"/>
      </w:tblPr>
      <w:tblGrid>
        <w:gridCol w:w="9954"/>
      </w:tblGrid>
      <w:tr w:rsidR="006C5BA8" w:rsidTr="006C5BA8">
        <w:tc>
          <w:tcPr>
            <w:tcW w:w="9954" w:type="dxa"/>
          </w:tcPr>
          <w:p w:rsidR="006C5BA8" w:rsidRPr="00F825F1" w:rsidRDefault="006C5BA8" w:rsidP="00780043">
            <w:pPr>
              <w:pStyle w:val="text"/>
              <w:numPr>
                <w:ilvl w:val="0"/>
                <w:numId w:val="0"/>
              </w:numPr>
              <w:rPr>
                <w:b/>
                <w:highlight w:val="green"/>
                <w:lang w:eastAsia="ja-JP"/>
              </w:rPr>
            </w:pPr>
            <w:r w:rsidRPr="00F825F1">
              <w:rPr>
                <w:b/>
                <w:highlight w:val="green"/>
                <w:lang w:eastAsia="ja-JP"/>
              </w:rPr>
              <w:t>Agreement</w:t>
            </w:r>
          </w:p>
          <w:p w:rsidR="006C5BA8" w:rsidRPr="00E22B75" w:rsidRDefault="006C5BA8" w:rsidP="006C5BA8">
            <w:pPr>
              <w:pStyle w:val="bullet1"/>
            </w:pPr>
            <w:r w:rsidRPr="00E22B75">
              <w:t xml:space="preserve">Nmax=6 </w:t>
            </w:r>
          </w:p>
          <w:p w:rsidR="006C5BA8" w:rsidRPr="00E22B75" w:rsidRDefault="006C5BA8" w:rsidP="006C5BA8">
            <w:pPr>
              <w:pStyle w:val="bullet2"/>
            </w:pPr>
            <w:r w:rsidRPr="00E22B75">
              <w:t>Including both CMR and/or NZP/ZP CSI-RS based IMR</w:t>
            </w:r>
          </w:p>
          <w:p w:rsidR="006C5BA8" w:rsidRPr="00E22B75" w:rsidRDefault="006C5BA8" w:rsidP="006C5BA8">
            <w:pPr>
              <w:pStyle w:val="bullet1"/>
            </w:pPr>
            <w:r w:rsidRPr="00E22B75">
              <w:t>Each trigger state is associated one or multiple ReportConfigs where each ReportConfig is linked to one or two or three P/SP/AP CSI-RS resource setting(s)</w:t>
            </w:r>
          </w:p>
          <w:p w:rsidR="006C5BA8" w:rsidRPr="00E22B75" w:rsidRDefault="006C5BA8" w:rsidP="006C5BA8">
            <w:pPr>
              <w:pStyle w:val="bullet2"/>
            </w:pPr>
            <w:r w:rsidRPr="00E22B75">
              <w:t>When one resource setting is configured, the resource setting is for channel measurement for beam management.</w:t>
            </w:r>
          </w:p>
          <w:p w:rsidR="006C5BA8" w:rsidRPr="00E22B75" w:rsidRDefault="006C5BA8" w:rsidP="006C5BA8">
            <w:pPr>
              <w:pStyle w:val="bullet2"/>
            </w:pPr>
            <w:r w:rsidRPr="00E22B75">
              <w:t>When two resource settings are configured, the first one resource setting is for channel measurement and the 2nd one is for interference measurement (</w:t>
            </w:r>
            <w:r w:rsidRPr="00201DF0">
              <w:rPr>
                <w:highlight w:val="green"/>
              </w:rPr>
              <w:t>for ZP or NZP</w:t>
            </w:r>
            <w:r w:rsidRPr="00E22B75">
              <w:t>).</w:t>
            </w:r>
          </w:p>
          <w:p w:rsidR="006C5BA8" w:rsidRPr="00E22B75" w:rsidRDefault="006C5BA8" w:rsidP="006C5BA8">
            <w:pPr>
              <w:pStyle w:val="bullet2"/>
            </w:pPr>
            <w:r w:rsidRPr="00E22B75">
              <w:t xml:space="preserve">When three resource settings </w:t>
            </w:r>
            <w:r>
              <w:t>are</w:t>
            </w:r>
            <w:r w:rsidRPr="00E22B75">
              <w:t xml:space="preserve"> configured, the first one resource setting is for channel measurement, the 2nd one is for ZP based interference measurement and the 3rd one is for NZP based interference measurement.</w:t>
            </w:r>
          </w:p>
          <w:p w:rsidR="006C5BA8" w:rsidRPr="008E4685" w:rsidRDefault="006C5BA8" w:rsidP="006C5BA8">
            <w:pPr>
              <w:pStyle w:val="bullet2"/>
            </w:pPr>
            <w:r w:rsidRPr="008E4685">
              <w:t>If a resource setting linked to a ReportConfig has multiple aperiodic resource sets and only a subset of the aperiodic resource sets is associated with the trigger state, a bitmap (with the bitwidth N</w:t>
            </w:r>
            <w:r w:rsidRPr="008E4685">
              <w:rPr>
                <w:vertAlign w:val="subscript"/>
              </w:rPr>
              <w:t xml:space="preserve">bit </w:t>
            </w:r>
            <w:r w:rsidRPr="008E4685">
              <w:t>=number of resource sets in a resource setting.  Number of one(s) in the bitmap N</w:t>
            </w:r>
            <w:r w:rsidRPr="008E4685">
              <w:rPr>
                <w:vertAlign w:val="subscript"/>
              </w:rPr>
              <w:t>one</w:t>
            </w:r>
            <w:r w:rsidRPr="008E4685">
              <w:t xml:space="preserve"> = 1 for CSI acquisition) is RRC configured per trigger state per resource setting to select </w:t>
            </w:r>
            <w:r>
              <w:t>CSI-IM</w:t>
            </w:r>
            <w:r w:rsidRPr="008E4685">
              <w:t xml:space="preserve">/NZP CSI-RS resource set(s) from the resource setting.    </w:t>
            </w:r>
          </w:p>
          <w:p w:rsidR="006C5BA8" w:rsidRPr="008E4685" w:rsidRDefault="006C5BA8" w:rsidP="006C5BA8">
            <w:pPr>
              <w:pStyle w:val="bullet3"/>
            </w:pPr>
            <w:r w:rsidRPr="008E4685">
              <w:lastRenderedPageBreak/>
              <w:t>FFS on N</w:t>
            </w:r>
            <w:r w:rsidRPr="008E4685">
              <w:rPr>
                <w:vertAlign w:val="subscript"/>
              </w:rPr>
              <w:t xml:space="preserve">one </w:t>
            </w:r>
            <w:r w:rsidRPr="008E4685">
              <w:t>for multiple TRP cases</w:t>
            </w:r>
          </w:p>
          <w:p w:rsidR="006C5BA8" w:rsidRPr="008E4685" w:rsidRDefault="006C5BA8" w:rsidP="006C5BA8">
            <w:pPr>
              <w:pStyle w:val="bullet3"/>
            </w:pPr>
            <w:r w:rsidRPr="008E4685">
              <w:t>FFS: 1&lt;= N</w:t>
            </w:r>
            <w:r w:rsidRPr="008E4685">
              <w:rPr>
                <w:vertAlign w:val="subscript"/>
              </w:rPr>
              <w:t>one</w:t>
            </w:r>
            <w:r w:rsidRPr="008E4685">
              <w:t xml:space="preserve"> &lt;=N</w:t>
            </w:r>
            <w:r w:rsidRPr="008E4685">
              <w:rPr>
                <w:vertAlign w:val="subscript"/>
              </w:rPr>
              <w:t>onemax</w:t>
            </w:r>
            <w:r w:rsidRPr="008E4685">
              <w:t xml:space="preserve"> (FFS) for beam management</w:t>
            </w:r>
          </w:p>
          <w:p w:rsidR="006C5BA8" w:rsidRPr="006C5BA8" w:rsidRDefault="006C5BA8" w:rsidP="00DD5C00">
            <w:pPr>
              <w:pStyle w:val="bullet1"/>
            </w:pPr>
            <w:r w:rsidRPr="008E4685">
              <w:t>Support CSI-RS configuration (including aperiodic triggering) with or without report at least for P3 BM, and for the case of non-codebook based UL transmission (FFS for TRS).  This can be achieved by configuring “No report” in reportQuantity in ReportConfig.</w:t>
            </w:r>
          </w:p>
        </w:tc>
      </w:tr>
    </w:tbl>
    <w:p w:rsidR="006C5BA8" w:rsidRDefault="006C5BA8" w:rsidP="00DD5C00">
      <w:pPr>
        <w:rPr>
          <w:lang w:val="en-US"/>
        </w:rPr>
      </w:pPr>
    </w:p>
    <w:p w:rsidR="006C5BA8" w:rsidRDefault="00780043" w:rsidP="00DD5C00">
      <w:pPr>
        <w:rPr>
          <w:lang w:val="en-US"/>
        </w:rPr>
      </w:pPr>
      <w:r>
        <w:rPr>
          <w:lang w:val="en-US"/>
        </w:rPr>
        <w:t>These</w:t>
      </w:r>
      <w:r w:rsidR="006C5BA8">
        <w:rPr>
          <w:lang w:val="en-US"/>
        </w:rPr>
        <w:t xml:space="preserve"> agreements were captured in TS38.214 section 5.2.1.5.1</w:t>
      </w:r>
      <w:r>
        <w:rPr>
          <w:lang w:val="en-US"/>
        </w:rPr>
        <w:t xml:space="preserve"> as follows:</w:t>
      </w:r>
    </w:p>
    <w:tbl>
      <w:tblPr>
        <w:tblStyle w:val="TableGrid"/>
        <w:tblW w:w="0" w:type="auto"/>
        <w:tblLook w:val="04A0"/>
      </w:tblPr>
      <w:tblGrid>
        <w:gridCol w:w="9954"/>
      </w:tblGrid>
      <w:tr w:rsidR="00780043" w:rsidTr="00780043">
        <w:tc>
          <w:tcPr>
            <w:tcW w:w="9954" w:type="dxa"/>
          </w:tcPr>
          <w:p w:rsidR="00780043" w:rsidRPr="00780043" w:rsidRDefault="00780043" w:rsidP="00780043">
            <w:pPr>
              <w:pStyle w:val="Heading5"/>
              <w:ind w:left="1920" w:hanging="1920"/>
              <w:outlineLvl w:val="4"/>
              <w:rPr>
                <w:rFonts w:asciiTheme="majorHAnsi" w:eastAsia="MS PGothic" w:hAnsiTheme="majorHAnsi" w:cstheme="majorHAnsi"/>
                <w:b w:val="0"/>
                <w:color w:val="000000"/>
                <w:sz w:val="22"/>
                <w:lang w:val="en-US"/>
              </w:rPr>
            </w:pPr>
            <w:bookmarkStart w:id="4" w:name="_Toc501048187"/>
            <w:r w:rsidRPr="00780043">
              <w:rPr>
                <w:rFonts w:asciiTheme="majorHAnsi" w:hAnsiTheme="majorHAnsi" w:cstheme="majorHAnsi"/>
                <w:b w:val="0"/>
                <w:color w:val="000000"/>
                <w:lang w:val="en-US"/>
              </w:rPr>
              <w:lastRenderedPageBreak/>
              <w:t>5.2.1.5.1</w:t>
            </w:r>
            <w:r w:rsidRPr="00780043">
              <w:rPr>
                <w:rFonts w:asciiTheme="majorHAnsi" w:hAnsiTheme="majorHAnsi" w:cstheme="majorHAnsi"/>
                <w:b w:val="0"/>
                <w:color w:val="000000"/>
                <w:lang w:val="en-US"/>
              </w:rPr>
              <w:tab/>
              <w:t>Aperiodic CSI</w:t>
            </w:r>
            <w:bookmarkEnd w:id="4"/>
            <w:r w:rsidRPr="00780043">
              <w:rPr>
                <w:rFonts w:asciiTheme="majorHAnsi" w:hAnsiTheme="majorHAnsi" w:cstheme="majorHAnsi"/>
                <w:b w:val="0"/>
                <w:color w:val="000000"/>
                <w:lang w:val="en-US"/>
              </w:rPr>
              <w:t xml:space="preserve"> Reporting/Aperiodic CSI-RS</w:t>
            </w:r>
          </w:p>
          <w:p w:rsidR="00780043" w:rsidRPr="00780043" w:rsidRDefault="00780043" w:rsidP="00780043">
            <w:pPr>
              <w:rPr>
                <w:color w:val="000000"/>
                <w:sz w:val="20"/>
                <w:lang w:val="en-US"/>
              </w:rPr>
            </w:pPr>
            <w:r w:rsidRPr="00780043">
              <w:rPr>
                <w:color w:val="000000"/>
                <w:sz w:val="20"/>
                <w:lang w:val="en-US"/>
              </w:rPr>
              <w:t xml:space="preserve">For CSI-RS resource sets associated with Resource Settings configured with the higher layer parameter </w:t>
            </w:r>
            <w:r w:rsidRPr="00780043">
              <w:rPr>
                <w:i/>
                <w:color w:val="000000"/>
                <w:sz w:val="20"/>
                <w:lang w:val="en-US"/>
              </w:rPr>
              <w:t>ResourceConfigType</w:t>
            </w:r>
            <w:r w:rsidRPr="00780043">
              <w:rPr>
                <w:color w:val="000000"/>
                <w:sz w:val="20"/>
                <w:lang w:val="en-US"/>
              </w:rPr>
              <w:t xml:space="preserve"> set to 'aperiodic', trigger states for Reporting Setting(s) and/or Resource Setting for channel and/or interference measurement on one or more component carriers are configured using the higher layer parameter </w:t>
            </w:r>
            <w:bookmarkStart w:id="5" w:name="_Hlk500778920"/>
            <w:r w:rsidRPr="00780043">
              <w:rPr>
                <w:i/>
                <w:color w:val="000000"/>
                <w:sz w:val="20"/>
                <w:lang w:val="en-US"/>
              </w:rPr>
              <w:t>Aperiodic</w:t>
            </w:r>
            <w:bookmarkEnd w:id="5"/>
            <w:r w:rsidRPr="00780043">
              <w:rPr>
                <w:i/>
                <w:color w:val="000000"/>
                <w:sz w:val="20"/>
                <w:lang w:val="en-US"/>
              </w:rPr>
              <w:t>ReportTrigger</w:t>
            </w:r>
            <w:r w:rsidRPr="00780043">
              <w:rPr>
                <w:color w:val="000000"/>
                <w:sz w:val="20"/>
                <w:lang w:val="en-US"/>
              </w:rPr>
              <w:t xml:space="preserve">. </w:t>
            </w:r>
            <w:r w:rsidRPr="00780043">
              <w:rPr>
                <w:color w:val="000000"/>
                <w:sz w:val="20"/>
              </w:rPr>
              <w:t xml:space="preserve">For aperiodic CSI report triggering, a single set of CSI triggering states are higher layer configured, wherein the CSI triggering states can be associated with either candidate DL BWP. A UE is not expected to receive more than one aperiodic CSI report request for a given slot. A UE is not expected to be triggered with a CSI report for a non-active DL BWP. </w:t>
            </w:r>
            <w:r w:rsidRPr="00780043">
              <w:rPr>
                <w:color w:val="000000"/>
                <w:sz w:val="20"/>
                <w:lang w:val="en-US"/>
              </w:rPr>
              <w:t xml:space="preserve">A trigger state is initiated using the </w:t>
            </w:r>
            <w:r w:rsidRPr="00780043">
              <w:rPr>
                <w:i/>
                <w:color w:val="000000"/>
                <w:sz w:val="20"/>
                <w:lang w:val="en-US"/>
              </w:rPr>
              <w:t>CSI request</w:t>
            </w:r>
            <w:r w:rsidRPr="00780043">
              <w:rPr>
                <w:color w:val="000000"/>
                <w:sz w:val="20"/>
                <w:lang w:val="en-US"/>
              </w:rPr>
              <w:t xml:space="preserve"> field in DCI.</w:t>
            </w:r>
          </w:p>
          <w:p w:rsidR="00780043" w:rsidRPr="00780043" w:rsidRDefault="00780043" w:rsidP="00C258A6">
            <w:pPr>
              <w:pStyle w:val="B1"/>
              <w:rPr>
                <w:rFonts w:ascii="Times New Roman" w:hAnsi="Times New Roman"/>
                <w:lang w:val="en-US"/>
              </w:rPr>
            </w:pPr>
            <w:r w:rsidRPr="00780043">
              <w:rPr>
                <w:lang w:val="en-US"/>
              </w:rPr>
              <w:t>-</w:t>
            </w:r>
            <w:r w:rsidRPr="00780043">
              <w:rPr>
                <w:lang w:val="en-US"/>
              </w:rPr>
              <w:tab/>
            </w:r>
            <w:r w:rsidRPr="00780043">
              <w:rPr>
                <w:rFonts w:ascii="Times New Roman" w:hAnsi="Times New Roman"/>
                <w:lang w:val="en-US"/>
              </w:rPr>
              <w:t xml:space="preserve">When all the bits of </w:t>
            </w:r>
            <w:r w:rsidRPr="00780043">
              <w:rPr>
                <w:rFonts w:ascii="Times New Roman" w:hAnsi="Times New Roman"/>
                <w:i/>
                <w:lang w:val="en-US"/>
              </w:rPr>
              <w:t>CSI request</w:t>
            </w:r>
            <w:r w:rsidRPr="00780043">
              <w:rPr>
                <w:rFonts w:ascii="Times New Roman" w:hAnsi="Times New Roman"/>
                <w:lang w:val="en-US"/>
              </w:rPr>
              <w:t xml:space="preserve"> field in DCI are set to  zero, no CSI is requested.</w:t>
            </w:r>
          </w:p>
          <w:p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configured CSI triggering states in </w:t>
            </w:r>
            <w:r w:rsidRPr="00780043">
              <w:rPr>
                <w:rFonts w:ascii="Times New Roman" w:hAnsi="Times New Roman"/>
                <w:i/>
                <w:lang w:val="en-US"/>
              </w:rPr>
              <w:t>AperiodicReportTrigger</w:t>
            </w:r>
            <w:r w:rsidRPr="00780043">
              <w:rPr>
                <w:rFonts w:ascii="Times New Roman" w:hAnsi="Times New Roman"/>
                <w:lang w:val="en-US"/>
              </w:rPr>
              <w:t xml:space="preserve"> is greater than </w:t>
            </w:r>
            <w:r w:rsidRPr="00780043">
              <w:rPr>
                <w:rFonts w:ascii="Times New Roman" w:eastAsiaTheme="minorEastAsia" w:hAnsi="Times New Roman"/>
                <w:position w:val="-4"/>
                <w:lang w:val="en-US" w:eastAsia="en-US"/>
              </w:rPr>
              <w:object w:dxaOrig="66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5pt" o:ole="">
                  <v:imagedata r:id="rId8" o:title=""/>
                </v:shape>
                <o:OLEObject Type="Embed" ProgID="Equation.DSMT4" ShapeID="_x0000_i1025" DrawAspect="Content" ObjectID="_1581058364" r:id="rId9"/>
              </w:object>
            </w:r>
            <w:r w:rsidRPr="00780043">
              <w:rPr>
                <w:rFonts w:ascii="Times New Roman" w:hAnsi="Times New Roman"/>
                <w:lang w:val="en-US"/>
              </w:rPr>
              <w:t xml:space="preserve">, where </w:t>
            </w:r>
            <w:r w:rsidRPr="00780043">
              <w:rPr>
                <w:rFonts w:ascii="Times New Roman" w:eastAsiaTheme="minorEastAsia" w:hAnsi="Times New Roman"/>
                <w:position w:val="-10"/>
                <w:lang w:val="en-US" w:eastAsia="en-US"/>
              </w:rPr>
              <w:object w:dxaOrig="405" w:dyaOrig="300">
                <v:shape id="_x0000_i1026" type="#_x0000_t75" style="width:20.5pt;height:15pt" o:ole="">
                  <v:imagedata r:id="rId10" o:title=""/>
                </v:shape>
                <o:OLEObject Type="Embed" ProgID="Equation.DSMT4" ShapeID="_x0000_i1026" DrawAspect="Content" ObjectID="_1581058365" r:id="rId11"/>
              </w:object>
            </w:r>
            <w:r w:rsidRPr="00780043">
              <w:rPr>
                <w:rFonts w:ascii="Times New Roman" w:hAnsi="Times New Roman"/>
                <w:lang w:val="en-US"/>
              </w:rPr>
              <w:t xml:space="preserve"> is the number of bits in the DCI </w:t>
            </w:r>
            <w:r w:rsidRPr="00780043">
              <w:rPr>
                <w:rFonts w:ascii="Times New Roman" w:hAnsi="Times New Roman"/>
                <w:i/>
                <w:lang w:val="en-US"/>
              </w:rPr>
              <w:t>CSI request</w:t>
            </w:r>
            <w:r w:rsidRPr="00780043">
              <w:rPr>
                <w:rFonts w:ascii="Times New Roman" w:hAnsi="Times New Roman"/>
                <w:lang w:val="en-US"/>
              </w:rPr>
              <w:t xml:space="preserve"> field, the UE receives a selection command [10, TS 38.321] used to map up to </w:t>
            </w:r>
            <w:r w:rsidRPr="00780043">
              <w:rPr>
                <w:rFonts w:ascii="Times New Roman" w:eastAsiaTheme="minorEastAsia" w:hAnsi="Times New Roman"/>
                <w:position w:val="-4"/>
                <w:lang w:val="en-US" w:eastAsia="en-US"/>
              </w:rPr>
              <w:object w:dxaOrig="660" w:dyaOrig="285">
                <v:shape id="_x0000_i1027" type="#_x0000_t75" style="width:33pt;height:14.5pt" o:ole="">
                  <v:imagedata r:id="rId8" o:title=""/>
                </v:shape>
                <o:OLEObject Type="Embed" ProgID="Equation.DSMT4" ShapeID="_x0000_i1027" DrawAspect="Content" ObjectID="_1581058366" r:id="rId12"/>
              </w:object>
            </w:r>
            <w:r w:rsidRPr="00780043">
              <w:rPr>
                <w:rFonts w:ascii="Times New Roman" w:hAnsi="Times New Roman"/>
                <w:lang w:val="en-US"/>
              </w:rPr>
              <w:t xml:space="preserve"> trigger states to the codepoints of the DCI </w:t>
            </w:r>
            <w:r w:rsidRPr="00780043">
              <w:rPr>
                <w:rFonts w:ascii="Times New Roman" w:hAnsi="Times New Roman"/>
                <w:i/>
                <w:lang w:val="en-US"/>
              </w:rPr>
              <w:t>CSI request</w:t>
            </w:r>
            <w:r w:rsidRPr="00780043">
              <w:rPr>
                <w:rFonts w:ascii="Times New Roman" w:hAnsi="Times New Roman"/>
                <w:lang w:val="en-US"/>
              </w:rPr>
              <w:t xml:space="preserve"> field. </w:t>
            </w:r>
            <w:bookmarkStart w:id="6" w:name="_Hlk498207844"/>
            <w:r w:rsidRPr="00780043">
              <w:rPr>
                <w:rFonts w:ascii="Times New Roman" w:eastAsiaTheme="minorEastAsia" w:hAnsi="Times New Roman"/>
                <w:position w:val="-10"/>
                <w:lang w:val="en-US" w:eastAsia="en-US"/>
              </w:rPr>
              <w:object w:dxaOrig="405" w:dyaOrig="300">
                <v:shape id="_x0000_i1028" type="#_x0000_t75" style="width:20.5pt;height:15pt" o:ole="">
                  <v:imagedata r:id="rId10" o:title=""/>
                </v:shape>
                <o:OLEObject Type="Embed" ProgID="Equation.DSMT4" ShapeID="_x0000_i1028" DrawAspect="Content" ObjectID="_1581058367" r:id="rId13"/>
              </w:object>
            </w:r>
            <w:bookmarkEnd w:id="6"/>
            <w:r w:rsidRPr="00780043">
              <w:rPr>
                <w:rFonts w:ascii="Times New Roman" w:hAnsi="Times New Roman"/>
                <w:lang w:val="en-US"/>
              </w:rPr>
              <w:t xml:space="preserve"> is configured by the higher layer parameter </w:t>
            </w:r>
            <w:r w:rsidRPr="00780043">
              <w:rPr>
                <w:rFonts w:ascii="Times New Roman" w:hAnsi="Times New Roman"/>
                <w:i/>
                <w:lang w:val="en-US"/>
              </w:rPr>
              <w:t>ReportTriggerSize</w:t>
            </w:r>
            <w:r w:rsidRPr="00780043">
              <w:rPr>
                <w:rFonts w:ascii="Times New Roman" w:hAnsi="Times New Roman"/>
                <w:lang w:val="en-US"/>
              </w:rPr>
              <w:t xml:space="preserve"> and </w:t>
            </w:r>
            <w:r w:rsidRPr="00780043">
              <w:rPr>
                <w:rFonts w:ascii="Times New Roman" w:eastAsiaTheme="minorEastAsia" w:hAnsi="Times New Roman"/>
                <w:position w:val="-10"/>
                <w:lang w:val="en-US" w:eastAsia="en-US"/>
              </w:rPr>
              <w:object w:dxaOrig="1785" w:dyaOrig="300">
                <v:shape id="_x0000_i1029" type="#_x0000_t75" style="width:89.5pt;height:15pt" o:ole="">
                  <v:imagedata r:id="rId14" o:title=""/>
                </v:shape>
                <o:OLEObject Type="Embed" ProgID="Equation.3" ShapeID="_x0000_i1029" DrawAspect="Content" ObjectID="_1581058368" r:id="rId15"/>
              </w:object>
            </w:r>
            <w:r w:rsidRPr="00780043">
              <w:rPr>
                <w:rFonts w:ascii="Times New Roman" w:hAnsi="Times New Roman"/>
                <w:lang w:val="en-US"/>
              </w:rPr>
              <w:t>.</w:t>
            </w:r>
          </w:p>
          <w:p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CSI triggering states in </w:t>
            </w:r>
            <w:r w:rsidRPr="00780043">
              <w:rPr>
                <w:rFonts w:ascii="Times New Roman" w:hAnsi="Times New Roman"/>
                <w:i/>
                <w:lang w:val="en-US"/>
              </w:rPr>
              <w:t>AperiodicReportTrigger</w:t>
            </w:r>
            <w:r w:rsidRPr="00780043">
              <w:rPr>
                <w:rFonts w:ascii="Times New Roman" w:hAnsi="Times New Roman"/>
                <w:lang w:val="en-US"/>
              </w:rPr>
              <w:t xml:space="preserve"> is less than or equal to </w:t>
            </w:r>
            <w:r w:rsidRPr="00780043">
              <w:rPr>
                <w:rFonts w:ascii="Times New Roman" w:eastAsiaTheme="minorEastAsia" w:hAnsi="Times New Roman"/>
                <w:position w:val="-4"/>
                <w:lang w:val="en-US" w:eastAsia="en-US"/>
              </w:rPr>
              <w:object w:dxaOrig="660" w:dyaOrig="285">
                <v:shape id="_x0000_i1030" type="#_x0000_t75" style="width:33pt;height:14.5pt" o:ole="">
                  <v:imagedata r:id="rId8" o:title=""/>
                </v:shape>
                <o:OLEObject Type="Embed" ProgID="Equation.DSMT4" ShapeID="_x0000_i1030" DrawAspect="Content" ObjectID="_1581058369" r:id="rId16"/>
              </w:object>
            </w:r>
            <w:r w:rsidRPr="00780043">
              <w:rPr>
                <w:rFonts w:ascii="Times New Roman" w:hAnsi="Times New Roman"/>
                <w:lang w:val="en-US"/>
              </w:rPr>
              <w:t xml:space="preserve">, the  </w:t>
            </w:r>
            <w:r w:rsidRPr="00780043">
              <w:rPr>
                <w:rFonts w:ascii="Times New Roman" w:hAnsi="Times New Roman"/>
                <w:i/>
                <w:lang w:val="en-US"/>
              </w:rPr>
              <w:t>CSI request</w:t>
            </w:r>
            <w:r w:rsidRPr="00780043">
              <w:rPr>
                <w:rFonts w:ascii="Times New Roman" w:hAnsi="Times New Roman"/>
                <w:lang w:val="en-US"/>
              </w:rPr>
              <w:t xml:space="preserve"> field in DCI directly indicates the triggering state and the UE's quasi co-location assumption.</w:t>
            </w:r>
          </w:p>
          <w:p w:rsidR="00780043" w:rsidRPr="00780043" w:rsidRDefault="00780043" w:rsidP="00C258A6">
            <w:pPr>
              <w:pStyle w:val="B1"/>
              <w:rPr>
                <w:rFonts w:ascii="Times New Roman" w:hAnsi="Times New Roman"/>
                <w:strike/>
                <w:lang w:val="en-US"/>
              </w:rPr>
            </w:pPr>
            <w:r w:rsidRPr="00780043">
              <w:rPr>
                <w:rFonts w:ascii="Times New Roman" w:hAnsi="Times New Roman"/>
                <w:lang w:val="en-US"/>
              </w:rPr>
              <w:t>-</w:t>
            </w:r>
            <w:r w:rsidRPr="00780043">
              <w:rPr>
                <w:rFonts w:ascii="Times New Roman" w:hAnsi="Times New Roman"/>
                <w:lang w:val="en-US"/>
              </w:rPr>
              <w:tab/>
              <w:t>For each aperiodic CSI-RS resource associated with each CSI triggering state, the UE is indicated the quasi co-location configuration of quasi co-location RS source(s) and quasi co-location type(s), as described in Subclause 5.1.5, through</w:t>
            </w:r>
            <w:r w:rsidRPr="00780043">
              <w:rPr>
                <w:rFonts w:ascii="Times New Roman" w:hAnsi="Times New Roman"/>
              </w:rPr>
              <w:t xml:space="preserve"> higher layer signaling of </w:t>
            </w:r>
            <w:r w:rsidRPr="00780043">
              <w:rPr>
                <w:rFonts w:ascii="Times New Roman" w:hAnsi="Times New Roman"/>
                <w:i/>
              </w:rPr>
              <w:t>QCL-Info-AperiodicReportingTrigger</w:t>
            </w:r>
            <w:r w:rsidRPr="00780043">
              <w:rPr>
                <w:rFonts w:ascii="Times New Roman" w:hAnsi="Times New Roman"/>
              </w:rPr>
              <w:t xml:space="preserve"> which contains a list of references to </w:t>
            </w:r>
            <w:r w:rsidRPr="00780043">
              <w:rPr>
                <w:rFonts w:ascii="Times New Roman" w:hAnsi="Times New Roman"/>
                <w:i/>
              </w:rPr>
              <w:t>TCI-RS-SetConfig</w:t>
            </w:r>
            <w:r w:rsidRPr="00780043">
              <w:rPr>
                <w:rFonts w:ascii="Times New Roman" w:hAnsi="Times New Roman"/>
              </w:rPr>
              <w:t xml:space="preserve">'s for the aperiodic CSI-RS resources associated with the CSI triggering state. If a </w:t>
            </w:r>
            <w:r w:rsidRPr="00780043">
              <w:rPr>
                <w:rFonts w:ascii="Times New Roman" w:hAnsi="Times New Roman"/>
                <w:i/>
              </w:rPr>
              <w:t xml:space="preserve">TCI-RS-SetConfig </w:t>
            </w:r>
            <w:r w:rsidRPr="00780043">
              <w:rPr>
                <w:rFonts w:ascii="Times New Roman" w:hAnsi="Times New Roman"/>
              </w:rPr>
              <w:t xml:space="preserve">in the list is configured with a reference to an RS associated with </w:t>
            </w:r>
            <w:r w:rsidRPr="00780043">
              <w:rPr>
                <w:rFonts w:ascii="Times New Roman" w:hAnsi="Times New Roman"/>
                <w:i/>
              </w:rPr>
              <w:t>QCL-TypeD</w:t>
            </w:r>
            <w:r w:rsidRPr="00780043">
              <w:rPr>
                <w:rFonts w:ascii="Times New Roman" w:hAnsi="Times New Roman"/>
              </w:rPr>
              <w:t>, that RS may be an SS/PBCH block or a CSI-RS resource configured as periodic or semi-persistent.</w:t>
            </w:r>
          </w:p>
          <w:p w:rsidR="00780043" w:rsidRPr="00780043" w:rsidRDefault="00780043" w:rsidP="00780043">
            <w:pPr>
              <w:rPr>
                <w:color w:val="000000"/>
                <w:sz w:val="20"/>
                <w:lang w:val="en-US"/>
              </w:rPr>
            </w:pPr>
            <w:r w:rsidRPr="00780043">
              <w:rPr>
                <w:color w:val="000000"/>
                <w:sz w:val="20"/>
                <w:lang w:val="en-US"/>
              </w:rPr>
              <w:t xml:space="preserve">For a UE configured with the higher layer parameter </w:t>
            </w:r>
            <w:r w:rsidRPr="00780043">
              <w:rPr>
                <w:i/>
                <w:color w:val="000000"/>
                <w:sz w:val="20"/>
                <w:lang w:val="en-US"/>
              </w:rPr>
              <w:t>AperiodicReportTrigger</w:t>
            </w:r>
            <w:r w:rsidRPr="00780043">
              <w:rPr>
                <w:color w:val="000000"/>
                <w:sz w:val="20"/>
                <w:lang w:val="en-US"/>
              </w:rPr>
              <w:t xml:space="preserve">, if a Resource Setting linked to a </w:t>
            </w:r>
            <w:r w:rsidRPr="00780043">
              <w:rPr>
                <w:i/>
                <w:color w:val="000000"/>
                <w:sz w:val="20"/>
                <w:lang w:val="en-US"/>
              </w:rPr>
              <w:t>ReportConfig</w:t>
            </w:r>
            <w:r w:rsidRPr="00780043">
              <w:rPr>
                <w:color w:val="000000"/>
                <w:sz w:val="20"/>
                <w:lang w:val="en-US"/>
              </w:rPr>
              <w:t xml:space="preserve"> has multiple aperiodic resource sets and only a subset of the aperiodic CSI-RS resource sets is associated with the trigger state, a higher layer configured bitmap </w:t>
            </w:r>
            <w:r w:rsidRPr="00780043">
              <w:rPr>
                <w:i/>
                <w:color w:val="000000"/>
                <w:sz w:val="20"/>
                <w:lang w:val="en-US"/>
              </w:rPr>
              <w:t>ResourceSetBitmap</w:t>
            </w:r>
            <w:r w:rsidRPr="00780043">
              <w:rPr>
                <w:color w:val="000000"/>
                <w:sz w:val="20"/>
                <w:lang w:val="en-US"/>
              </w:rPr>
              <w:t xml:space="preserve"> is configured per trigger state per Resource Setting to select the CSI-IM/NZP CSI-RS resource set(s) from the Resource Setting.</w:t>
            </w:r>
          </w:p>
          <w:p w:rsidR="00780043" w:rsidRPr="00780043" w:rsidRDefault="00780043" w:rsidP="00780043">
            <w:pPr>
              <w:rPr>
                <w:color w:val="000000"/>
                <w:sz w:val="20"/>
                <w:lang w:val="en-US"/>
              </w:rPr>
            </w:pPr>
            <w:bookmarkStart w:id="7" w:name="_Hlk500779216"/>
            <w:r w:rsidRPr="00780043">
              <w:rPr>
                <w:color w:val="000000"/>
                <w:sz w:val="20"/>
                <w:lang w:val="en-US"/>
              </w:rPr>
              <w:t>When aperiodic CSI-RS is used with aperiodic repor</w:t>
            </w:r>
            <w:bookmarkStart w:id="8" w:name="_GoBack"/>
            <w:bookmarkEnd w:id="8"/>
            <w:r w:rsidRPr="00780043">
              <w:rPr>
                <w:color w:val="000000"/>
                <w:sz w:val="20"/>
                <w:lang w:val="en-US"/>
              </w:rPr>
              <w:t xml:space="preserve">ting, the CSI-RS offset is configured per resource set in the higher layer parameter </w:t>
            </w:r>
            <w:r w:rsidRPr="00780043">
              <w:rPr>
                <w:i/>
                <w:color w:val="000000"/>
                <w:sz w:val="20"/>
                <w:lang w:val="en-US"/>
              </w:rPr>
              <w:t>AperiodicNZP-CSI-RS-TriggeringOffset</w:t>
            </w:r>
            <w:r w:rsidRPr="00780043">
              <w:rPr>
                <w:color w:val="000000"/>
                <w:sz w:val="20"/>
                <w:lang w:val="en-US"/>
              </w:rPr>
              <w:t>. The CSI-RS triggering offset is measured in slots. The UE does not expect that aperiodic CSI-RS is transmitted before the OFDM symbol(s) carrying its triggering DCI.</w:t>
            </w:r>
            <w:bookmarkEnd w:id="7"/>
          </w:p>
          <w:p w:rsidR="00780043" w:rsidRPr="00C258A6" w:rsidRDefault="00780043" w:rsidP="00DD5C00">
            <w:pPr>
              <w:rPr>
                <w:lang w:val="en-US"/>
              </w:rPr>
            </w:pPr>
          </w:p>
        </w:tc>
      </w:tr>
    </w:tbl>
    <w:p w:rsidR="00780043" w:rsidRPr="006C5BA8" w:rsidRDefault="00780043" w:rsidP="00DD5C00">
      <w:pPr>
        <w:rPr>
          <w:lang w:val="en-US"/>
        </w:rPr>
      </w:pPr>
    </w:p>
    <w:p w:rsidR="00CA6559" w:rsidRDefault="00BA32F7" w:rsidP="00BA32F7">
      <w:pPr>
        <w:rPr>
          <w:rFonts w:eastAsiaTheme="minorEastAsia"/>
          <w:lang w:val="en-US"/>
        </w:rPr>
      </w:pPr>
      <w:r>
        <w:rPr>
          <w:rFonts w:eastAsiaTheme="minorEastAsia"/>
          <w:lang w:val="en-US"/>
        </w:rPr>
        <w:t>A</w:t>
      </w:r>
      <w:r>
        <w:rPr>
          <w:rFonts w:eastAsiaTheme="minorEastAsia" w:hint="eastAsia"/>
          <w:lang w:val="en-US"/>
        </w:rPr>
        <w:t xml:space="preserve">ccording </w:t>
      </w:r>
      <w:r>
        <w:rPr>
          <w:rFonts w:eastAsiaTheme="minorEastAsia"/>
          <w:lang w:val="en-US"/>
        </w:rPr>
        <w:t>to the specification, it is unclear that a</w:t>
      </w:r>
      <w:r w:rsidR="00CA6559" w:rsidRPr="00CA6559">
        <w:rPr>
          <w:rFonts w:eastAsiaTheme="minorEastAsia"/>
          <w:lang w:val="en-US"/>
        </w:rPr>
        <w:t xml:space="preserve"> UE is not expected to be triggered with a CSI report for a non-active DL BWP</w:t>
      </w:r>
      <w:r>
        <w:rPr>
          <w:rFonts w:eastAsiaTheme="minorEastAsia"/>
          <w:lang w:val="en-US"/>
        </w:rPr>
        <w:t>.</w:t>
      </w:r>
    </w:p>
    <w:p w:rsidR="00CA6559" w:rsidRDefault="00CA6559" w:rsidP="00CA6559">
      <w:pPr>
        <w:rPr>
          <w:rFonts w:eastAsiaTheme="minorEastAsia"/>
          <w:lang w:val="en-US"/>
        </w:rPr>
      </w:pPr>
      <w:r>
        <w:rPr>
          <w:rFonts w:eastAsiaTheme="minorEastAsia" w:hint="eastAsia"/>
          <w:lang w:val="en-US"/>
        </w:rPr>
        <w:t xml:space="preserve">Here, in single </w:t>
      </w:r>
      <w:r w:rsidR="00BA32F7">
        <w:rPr>
          <w:rFonts w:eastAsiaTheme="minorEastAsia" w:hint="eastAsia"/>
          <w:lang w:val="en-US"/>
        </w:rPr>
        <w:t>component carrier case, this means that gNB can always trigger CSI report for a</w:t>
      </w:r>
      <w:r w:rsidR="007E177B">
        <w:rPr>
          <w:rFonts w:eastAsiaTheme="minorEastAsia"/>
          <w:lang w:val="en-US"/>
        </w:rPr>
        <w:t>n</w:t>
      </w:r>
      <w:r w:rsidR="00BA32F7">
        <w:rPr>
          <w:rFonts w:eastAsiaTheme="minorEastAsia" w:hint="eastAsia"/>
          <w:lang w:val="en-US"/>
        </w:rPr>
        <w:t xml:space="preserve"> active </w:t>
      </w:r>
      <w:r w:rsidR="00B16442">
        <w:rPr>
          <w:rFonts w:eastAsiaTheme="minorEastAsia"/>
          <w:lang w:val="en-US"/>
        </w:rPr>
        <w:t xml:space="preserve">DL </w:t>
      </w:r>
      <w:r w:rsidR="00BA32F7">
        <w:rPr>
          <w:rFonts w:eastAsiaTheme="minorEastAsia" w:hint="eastAsia"/>
          <w:lang w:val="en-US"/>
        </w:rPr>
        <w:t>BWP</w:t>
      </w:r>
      <w:r w:rsidR="007E177B">
        <w:rPr>
          <w:rFonts w:eastAsiaTheme="minorEastAsia"/>
          <w:lang w:val="en-US"/>
        </w:rPr>
        <w:t>. In CA case, two interpretations are considered. Figure 1 shows an example in CA case.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54"/>
      </w:tblGrid>
      <w:tr w:rsidR="007E177B" w:rsidTr="007E177B">
        <w:tc>
          <w:tcPr>
            <w:tcW w:w="9954" w:type="dxa"/>
            <w:vAlign w:val="center"/>
          </w:tcPr>
          <w:p w:rsidR="007E177B" w:rsidRDefault="001C7BD8" w:rsidP="007E177B">
            <w:pPr>
              <w:jc w:val="center"/>
              <w:rPr>
                <w:rFonts w:eastAsiaTheme="minorEastAsia"/>
                <w:lang w:val="en-US"/>
              </w:rPr>
            </w:pPr>
            <w:r w:rsidRPr="001C7BD8">
              <w:rPr>
                <w:rFonts w:eastAsiaTheme="minorEastAsia"/>
                <w:noProof/>
                <w:lang w:val="en-US"/>
              </w:rPr>
              <w:lastRenderedPageBreak/>
              <w:drawing>
                <wp:inline distT="0" distB="0" distL="0" distR="0">
                  <wp:extent cx="6138407" cy="15386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41677" cy="1539435"/>
                          </a:xfrm>
                          <a:prstGeom prst="rect">
                            <a:avLst/>
                          </a:prstGeom>
                          <a:noFill/>
                          <a:ln>
                            <a:noFill/>
                          </a:ln>
                        </pic:spPr>
                      </pic:pic>
                    </a:graphicData>
                  </a:graphic>
                </wp:inline>
              </w:drawing>
            </w:r>
          </w:p>
        </w:tc>
      </w:tr>
      <w:tr w:rsidR="007E177B" w:rsidTr="007E177B">
        <w:tc>
          <w:tcPr>
            <w:tcW w:w="9954" w:type="dxa"/>
            <w:vAlign w:val="center"/>
          </w:tcPr>
          <w:p w:rsidR="007E177B" w:rsidRDefault="001C7BD8" w:rsidP="007E177B">
            <w:pPr>
              <w:jc w:val="center"/>
              <w:rPr>
                <w:rFonts w:eastAsiaTheme="minorEastAsia"/>
                <w:lang w:val="en-US"/>
              </w:rPr>
            </w:pPr>
            <w:r>
              <w:rPr>
                <w:rFonts w:eastAsiaTheme="minorEastAsia" w:hint="eastAsia"/>
                <w:lang w:val="en-US"/>
              </w:rPr>
              <w:t>Figure 1. Associated BWP for each component carrier</w:t>
            </w:r>
          </w:p>
        </w:tc>
      </w:tr>
    </w:tbl>
    <w:p w:rsidR="007E177B" w:rsidRDefault="007E177B" w:rsidP="00CA6559">
      <w:pPr>
        <w:rPr>
          <w:rFonts w:eastAsiaTheme="minorEastAsia"/>
          <w:lang w:val="en-US"/>
        </w:rPr>
      </w:pPr>
    </w:p>
    <w:p w:rsidR="001C7BD8" w:rsidRDefault="001C7BD8" w:rsidP="00CA6559">
      <w:pPr>
        <w:rPr>
          <w:rFonts w:eastAsiaTheme="minorEastAsia"/>
          <w:lang w:val="en-US"/>
        </w:rPr>
      </w:pPr>
      <w:r>
        <w:rPr>
          <w:rFonts w:eastAsiaTheme="minorEastAsia" w:hint="eastAsia"/>
          <w:lang w:val="en-US"/>
        </w:rPr>
        <w:t xml:space="preserve">In this figure, a trigger state #X is associated with CSI report setting #A and CSI report setting #B. </w:t>
      </w:r>
      <w:r>
        <w:rPr>
          <w:rFonts w:eastAsiaTheme="minorEastAsia"/>
          <w:lang w:val="en-US"/>
        </w:rPr>
        <w:t xml:space="preserve">CSI report setting #A is associated with DL BWP index #0 and component carrier #1, and CSI report setting is associated with DL BWP #1. </w:t>
      </w:r>
    </w:p>
    <w:p w:rsidR="001C7BD8" w:rsidRDefault="001C7BD8" w:rsidP="00CA6559">
      <w:pPr>
        <w:rPr>
          <w:rFonts w:eastAsiaTheme="minorEastAsia"/>
          <w:lang w:val="en-US"/>
        </w:rPr>
      </w:pPr>
      <w:r>
        <w:rPr>
          <w:rFonts w:eastAsiaTheme="minorEastAsia"/>
          <w:lang w:val="en-US"/>
        </w:rPr>
        <w:t>One issue is the meaning of “</w:t>
      </w:r>
      <w:r w:rsidRPr="001C7BD8">
        <w:rPr>
          <w:rFonts w:eastAsiaTheme="minorEastAsia"/>
          <w:lang w:val="en-US"/>
        </w:rPr>
        <w:t>A UE is not expected to be triggered with a CSI report for a non-active DL BWP</w:t>
      </w:r>
      <w:r>
        <w:rPr>
          <w:rFonts w:eastAsiaTheme="minorEastAsia"/>
          <w:lang w:val="en-US"/>
        </w:rPr>
        <w:t xml:space="preserve">” when DL BWP #0 in component carrier #1 and DL BWP #0 in component carrier #2 are active. </w:t>
      </w:r>
    </w:p>
    <w:p w:rsidR="001C7BD8" w:rsidRDefault="001C7BD8" w:rsidP="00585205">
      <w:pPr>
        <w:pStyle w:val="ListParagraph"/>
        <w:numPr>
          <w:ilvl w:val="0"/>
          <w:numId w:val="13"/>
        </w:numPr>
        <w:ind w:firstLineChars="0"/>
        <w:rPr>
          <w:rFonts w:eastAsiaTheme="minorEastAsia"/>
          <w:lang w:val="en-US"/>
        </w:rPr>
      </w:pPr>
      <w:r>
        <w:rPr>
          <w:rFonts w:eastAsiaTheme="minorEastAsia"/>
          <w:lang w:val="en-US"/>
        </w:rPr>
        <w:t>Option</w:t>
      </w:r>
      <w:r w:rsidRPr="001C7BD8">
        <w:rPr>
          <w:rFonts w:eastAsiaTheme="minorEastAsia"/>
          <w:lang w:val="en-US"/>
        </w:rPr>
        <w:t xml:space="preserve"> 1: A UE is not expected to be triggered </w:t>
      </w:r>
      <w:r w:rsidR="00DC45E7">
        <w:rPr>
          <w:rFonts w:eastAsiaTheme="minorEastAsia"/>
          <w:lang w:val="en-US"/>
        </w:rPr>
        <w:t xml:space="preserve">with CSI reporting </w:t>
      </w:r>
      <w:r w:rsidRPr="001C7BD8">
        <w:rPr>
          <w:rFonts w:eastAsiaTheme="minorEastAsia"/>
          <w:lang w:val="en-US"/>
        </w:rPr>
        <w:t>by this trigger state. i.e. gNB cannot trigger this state (i.e. trigger state #X)</w:t>
      </w:r>
    </w:p>
    <w:p w:rsidR="001C7BD8" w:rsidRPr="001C7BD8" w:rsidRDefault="001C7BD8" w:rsidP="00585205">
      <w:pPr>
        <w:pStyle w:val="ListParagraph"/>
        <w:numPr>
          <w:ilvl w:val="0"/>
          <w:numId w:val="13"/>
        </w:numPr>
        <w:ind w:firstLineChars="0"/>
        <w:rPr>
          <w:rFonts w:eastAsiaTheme="minorEastAsia"/>
          <w:lang w:val="en-US"/>
        </w:rPr>
      </w:pPr>
      <w:r>
        <w:rPr>
          <w:rFonts w:eastAsiaTheme="minorEastAsia"/>
          <w:lang w:val="en-US"/>
        </w:rPr>
        <w:t xml:space="preserve">Option 2: A UE can report CSI only for active </w:t>
      </w:r>
      <w:r w:rsidR="00B16442">
        <w:rPr>
          <w:rFonts w:eastAsiaTheme="minorEastAsia"/>
          <w:lang w:val="en-US"/>
        </w:rPr>
        <w:t xml:space="preserve">DL </w:t>
      </w:r>
      <w:r>
        <w:rPr>
          <w:rFonts w:eastAsiaTheme="minorEastAsia"/>
          <w:lang w:val="en-US"/>
        </w:rPr>
        <w:t>BWP, i.e. CSI only for DL BWP#0 can be reported</w:t>
      </w:r>
      <w:r w:rsidR="00D94F0E">
        <w:rPr>
          <w:rFonts w:eastAsiaTheme="minorEastAsia"/>
          <w:lang w:val="en-US"/>
        </w:rPr>
        <w:t xml:space="preserve"> in Figure 1.</w:t>
      </w:r>
    </w:p>
    <w:p w:rsidR="001C7BD8" w:rsidRDefault="001C7BD8" w:rsidP="00CA6559">
      <w:pPr>
        <w:rPr>
          <w:rFonts w:eastAsiaTheme="minorEastAsia"/>
          <w:lang w:val="en-US"/>
        </w:rPr>
      </w:pPr>
      <w:r>
        <w:rPr>
          <w:rFonts w:eastAsiaTheme="minorEastAsia"/>
          <w:lang w:val="en-US"/>
        </w:rPr>
        <w:t xml:space="preserve">In option 1, the UE behavior may be simple. However, if the number of component carriers is large and the trigger state is associated with all the DL component carrier, </w:t>
      </w:r>
      <w:r w:rsidR="00DC45E7">
        <w:rPr>
          <w:rFonts w:eastAsiaTheme="minorEastAsia"/>
          <w:lang w:val="en-US"/>
        </w:rPr>
        <w:t>combination of DL BWPs should be active when CSI report is triggered by this state. Therefore, this option has tight restrictions.</w:t>
      </w:r>
    </w:p>
    <w:p w:rsidR="00DC45E7" w:rsidRDefault="00DC45E7" w:rsidP="00CA6559">
      <w:pPr>
        <w:rPr>
          <w:rFonts w:eastAsiaTheme="minorEastAsia"/>
          <w:lang w:val="en-US"/>
        </w:rPr>
      </w:pPr>
      <w:r>
        <w:rPr>
          <w:rFonts w:eastAsiaTheme="minorEastAsia"/>
          <w:lang w:val="en-US"/>
        </w:rPr>
        <w:t xml:space="preserve">On the other hand, in option 2, at least all the CSI reports for the active </w:t>
      </w:r>
      <w:r w:rsidR="00B16442">
        <w:rPr>
          <w:rFonts w:eastAsiaTheme="minorEastAsia"/>
          <w:lang w:val="en-US"/>
        </w:rPr>
        <w:t xml:space="preserve">DL </w:t>
      </w:r>
      <w:r>
        <w:rPr>
          <w:rFonts w:eastAsiaTheme="minorEastAsia"/>
          <w:lang w:val="en-US"/>
        </w:rPr>
        <w:t xml:space="preserve">BWP(s) can be reported without reconfiguration of trigger state. In addition, </w:t>
      </w:r>
      <w:r w:rsidR="000F0244">
        <w:rPr>
          <w:rFonts w:eastAsiaTheme="minorEastAsia"/>
          <w:lang w:val="en-US"/>
        </w:rPr>
        <w:t>this mechanism is similar to LTE CA case. In LTE, when a UE is triggered with CSI report by a trigger state associated with deactivated component carrier</w:t>
      </w:r>
      <w:r w:rsidR="00D94F0E">
        <w:rPr>
          <w:rFonts w:eastAsiaTheme="minorEastAsia"/>
          <w:lang w:val="en-US"/>
        </w:rPr>
        <w:t>(s)</w:t>
      </w:r>
      <w:r w:rsidR="000F0244">
        <w:rPr>
          <w:rFonts w:eastAsiaTheme="minorEastAsia"/>
          <w:lang w:val="en-US"/>
        </w:rPr>
        <w:t xml:space="preserve">, </w:t>
      </w:r>
      <w:r w:rsidR="00D94F0E">
        <w:rPr>
          <w:rFonts w:eastAsiaTheme="minorEastAsia"/>
          <w:lang w:val="en-US"/>
        </w:rPr>
        <w:t>CSI only for activated component carrier(s) is reported.</w:t>
      </w:r>
    </w:p>
    <w:p w:rsidR="001C7BD8" w:rsidRDefault="001C7BD8" w:rsidP="00CA6559">
      <w:pPr>
        <w:rPr>
          <w:rFonts w:eastAsiaTheme="minorEastAsia"/>
          <w:lang w:val="en-US"/>
        </w:rPr>
      </w:pPr>
    </w:p>
    <w:p w:rsidR="007E177B" w:rsidRPr="00D94F0E" w:rsidRDefault="007E177B" w:rsidP="00CA6559">
      <w:pPr>
        <w:rPr>
          <w:rFonts w:eastAsiaTheme="minorEastAsia"/>
          <w:b/>
          <w:u w:val="single"/>
          <w:lang w:val="en-US"/>
        </w:rPr>
      </w:pPr>
      <w:r w:rsidRPr="00D94F0E">
        <w:rPr>
          <w:rFonts w:eastAsiaTheme="minorEastAsia" w:hint="eastAsia"/>
          <w:b/>
          <w:u w:val="single"/>
          <w:lang w:val="en-US"/>
        </w:rPr>
        <w:t>Proposal:</w:t>
      </w:r>
    </w:p>
    <w:p w:rsidR="007E177B" w:rsidRPr="007E177B" w:rsidRDefault="007E177B" w:rsidP="00585205">
      <w:pPr>
        <w:pStyle w:val="ListParagraph"/>
        <w:numPr>
          <w:ilvl w:val="0"/>
          <w:numId w:val="12"/>
        </w:numPr>
        <w:ind w:firstLineChars="0"/>
        <w:rPr>
          <w:rFonts w:eastAsiaTheme="minorEastAsia"/>
          <w:lang w:val="en-US"/>
        </w:rPr>
      </w:pPr>
      <w:r>
        <w:rPr>
          <w:rFonts w:eastAsiaTheme="minorEastAsia" w:hint="eastAsia"/>
          <w:lang w:val="en-US"/>
        </w:rPr>
        <w:t xml:space="preserve">In CA case, when </w:t>
      </w:r>
      <w:r w:rsidR="00D94F0E">
        <w:rPr>
          <w:rFonts w:eastAsiaTheme="minorEastAsia"/>
          <w:lang w:val="en-US"/>
        </w:rPr>
        <w:t xml:space="preserve">a UE is triggered with a trigger state associated with multiple </w:t>
      </w:r>
      <w:r w:rsidR="00B16442">
        <w:rPr>
          <w:rFonts w:eastAsiaTheme="minorEastAsia"/>
          <w:lang w:val="en-US"/>
        </w:rPr>
        <w:t xml:space="preserve">DL </w:t>
      </w:r>
      <w:r w:rsidR="00D94F0E">
        <w:rPr>
          <w:rFonts w:eastAsiaTheme="minorEastAsia"/>
          <w:lang w:val="en-US"/>
        </w:rPr>
        <w:t>BWPs in multiple carriers</w:t>
      </w:r>
      <w:r>
        <w:rPr>
          <w:rFonts w:eastAsiaTheme="minorEastAsia"/>
          <w:lang w:val="en-US"/>
        </w:rPr>
        <w:t xml:space="preserve">, a UE should report CSI only for active </w:t>
      </w:r>
      <w:r w:rsidR="00B16442">
        <w:rPr>
          <w:rFonts w:eastAsiaTheme="minorEastAsia"/>
          <w:lang w:val="en-US"/>
        </w:rPr>
        <w:t xml:space="preserve">DL </w:t>
      </w:r>
      <w:r>
        <w:rPr>
          <w:rFonts w:eastAsiaTheme="minorEastAsia"/>
          <w:lang w:val="en-US"/>
        </w:rPr>
        <w:t>BWP</w:t>
      </w:r>
      <w:r w:rsidR="001C7BD8">
        <w:rPr>
          <w:rFonts w:eastAsiaTheme="minorEastAsia"/>
          <w:lang w:val="en-US"/>
        </w:rPr>
        <w:t xml:space="preserve">, i.e. a UE shall not compute and report CSI for non-active </w:t>
      </w:r>
      <w:r w:rsidR="00B16442">
        <w:rPr>
          <w:rFonts w:eastAsiaTheme="minorEastAsia"/>
          <w:lang w:val="en-US"/>
        </w:rPr>
        <w:t xml:space="preserve">DL </w:t>
      </w:r>
      <w:r w:rsidR="001C7BD8">
        <w:rPr>
          <w:rFonts w:eastAsiaTheme="minorEastAsia"/>
          <w:lang w:val="en-US"/>
        </w:rPr>
        <w:t>BWP associated by the trigger state.</w:t>
      </w:r>
    </w:p>
    <w:p w:rsidR="007E177B" w:rsidRPr="007E177B" w:rsidRDefault="007E177B" w:rsidP="00CA6559">
      <w:pPr>
        <w:rPr>
          <w:rFonts w:eastAsiaTheme="minorEastAsia"/>
          <w:lang w:val="en-US"/>
        </w:rPr>
      </w:pPr>
    </w:p>
    <w:p w:rsidR="00CA6559" w:rsidRPr="00CA6559" w:rsidRDefault="00CA6559" w:rsidP="00CA6559">
      <w:pPr>
        <w:rPr>
          <w:rFonts w:eastAsiaTheme="minorEastAsia"/>
          <w:lang w:val="en-US"/>
        </w:rPr>
      </w:pPr>
    </w:p>
    <w:p w:rsidR="00BA5AE1" w:rsidRPr="0014090F" w:rsidRDefault="00BA5AE1" w:rsidP="00332CF5">
      <w:pPr>
        <w:pStyle w:val="Heading1"/>
        <w:spacing w:after="180"/>
        <w:rPr>
          <w:lang w:val="en-US"/>
        </w:rPr>
      </w:pPr>
      <w:r w:rsidRPr="0014090F">
        <w:rPr>
          <w:lang w:val="en-US"/>
        </w:rPr>
        <w:lastRenderedPageBreak/>
        <w:t>Conclusion</w:t>
      </w:r>
    </w:p>
    <w:p w:rsidR="006E1CB7" w:rsidRDefault="00642A8C" w:rsidP="00185F77">
      <w:pPr>
        <w:rPr>
          <w:lang w:val="en-US"/>
        </w:rPr>
      </w:pPr>
      <w:r>
        <w:rPr>
          <w:rFonts w:hint="eastAsia"/>
          <w:lang w:val="en-US"/>
        </w:rPr>
        <w:t>In this contribution, we propose</w:t>
      </w:r>
    </w:p>
    <w:p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p>
    <w:p w:rsidR="00642A8C" w:rsidRPr="007E177B" w:rsidRDefault="00642A8C" w:rsidP="00642A8C">
      <w:pPr>
        <w:pStyle w:val="ListParagraph"/>
        <w:numPr>
          <w:ilvl w:val="0"/>
          <w:numId w:val="12"/>
        </w:numPr>
        <w:ind w:firstLineChars="0"/>
        <w:rPr>
          <w:rFonts w:eastAsiaTheme="minorEastAsia"/>
          <w:lang w:val="en-US"/>
        </w:rPr>
      </w:pPr>
      <w:r>
        <w:rPr>
          <w:rFonts w:eastAsiaTheme="minorEastAsia" w:hint="eastAsia"/>
          <w:lang w:val="en-US"/>
        </w:rPr>
        <w:t xml:space="preserve">In CA case, when </w:t>
      </w:r>
      <w:r>
        <w:rPr>
          <w:rFonts w:eastAsiaTheme="minorEastAsia"/>
          <w:lang w:val="en-US"/>
        </w:rPr>
        <w:t xml:space="preserve">a UE is triggered with a trigger state associated with multiple </w:t>
      </w:r>
      <w:r w:rsidR="00B16442">
        <w:rPr>
          <w:rFonts w:eastAsiaTheme="minorEastAsia"/>
          <w:lang w:val="en-US"/>
        </w:rPr>
        <w:t xml:space="preserve">DL </w:t>
      </w:r>
      <w:r>
        <w:rPr>
          <w:rFonts w:eastAsiaTheme="minorEastAsia"/>
          <w:lang w:val="en-US"/>
        </w:rPr>
        <w:t xml:space="preserve">BWPs in multiple carriers, a UE should report CSI only for active </w:t>
      </w:r>
      <w:r w:rsidR="00B16442">
        <w:rPr>
          <w:rFonts w:eastAsiaTheme="minorEastAsia"/>
          <w:lang w:val="en-US"/>
        </w:rPr>
        <w:t xml:space="preserve">DL </w:t>
      </w:r>
      <w:r>
        <w:rPr>
          <w:rFonts w:eastAsiaTheme="minorEastAsia"/>
          <w:lang w:val="en-US"/>
        </w:rPr>
        <w:t xml:space="preserve">BWP, i.e. a UE shall not compute and report CSI for non-active </w:t>
      </w:r>
      <w:r w:rsidR="00B16442">
        <w:rPr>
          <w:rFonts w:eastAsiaTheme="minorEastAsia"/>
          <w:lang w:val="en-US"/>
        </w:rPr>
        <w:t xml:space="preserve">DL </w:t>
      </w:r>
      <w:r>
        <w:rPr>
          <w:rFonts w:eastAsiaTheme="minorEastAsia"/>
          <w:lang w:val="en-US"/>
        </w:rPr>
        <w:t>BWP associated by the trigger state.</w:t>
      </w:r>
    </w:p>
    <w:p w:rsidR="00642A8C" w:rsidRPr="00FA020C" w:rsidRDefault="00642A8C" w:rsidP="00185F77">
      <w:pPr>
        <w:rPr>
          <w:lang w:val="en-US"/>
        </w:rPr>
      </w:pPr>
    </w:p>
    <w:bookmarkEnd w:id="3"/>
    <w:p w:rsidR="00D521DD" w:rsidRPr="0014090F" w:rsidRDefault="00D521DD" w:rsidP="00D521DD">
      <w:pPr>
        <w:pStyle w:val="Heading1"/>
        <w:spacing w:after="180"/>
        <w:rPr>
          <w:rStyle w:val="Strong"/>
          <w:lang w:val="en-US"/>
        </w:rPr>
      </w:pPr>
      <w:r w:rsidRPr="0014090F">
        <w:rPr>
          <w:lang w:val="en-US"/>
        </w:rPr>
        <w:t>References</w:t>
      </w:r>
    </w:p>
    <w:p w:rsidR="005E3C76" w:rsidRPr="00DE7EC1"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RAN1#91, November, 2017.</w:t>
      </w:r>
    </w:p>
    <w:p w:rsidR="00DE7EC1" w:rsidRPr="00DE7EC1" w:rsidRDefault="00115EFB" w:rsidP="00DE7EC1">
      <w:pPr>
        <w:pStyle w:val="textintend2"/>
        <w:spacing w:after="0" w:line="240" w:lineRule="exact"/>
        <w:rPr>
          <w:sz w:val="20"/>
        </w:rPr>
      </w:pPr>
      <w:r>
        <w:rPr>
          <w:sz w:val="20"/>
        </w:rPr>
        <w:t>R1-1801286, TS 38.214, v.15.0.1, February, 2018.</w:t>
      </w:r>
    </w:p>
    <w:sectPr w:rsidR="00DE7EC1" w:rsidRPr="00DE7EC1" w:rsidSect="00F542AD">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904" w:rsidRDefault="007C3904">
      <w:r>
        <w:separator/>
      </w:r>
    </w:p>
  </w:endnote>
  <w:endnote w:type="continuationSeparator" w:id="0">
    <w:p w:rsidR="007C3904" w:rsidRDefault="007C3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3C7F00">
    <w:pPr>
      <w:pStyle w:val="Footer"/>
      <w:jc w:val="center"/>
    </w:pPr>
    <w:r>
      <w:rPr>
        <w:b/>
      </w:rPr>
      <w:fldChar w:fldCharType="begin"/>
    </w:r>
    <w:r w:rsidR="00C907CF">
      <w:rPr>
        <w:b/>
      </w:rPr>
      <w:instrText>PAGE</w:instrText>
    </w:r>
    <w:r>
      <w:rPr>
        <w:b/>
      </w:rPr>
      <w:fldChar w:fldCharType="separate"/>
    </w:r>
    <w:r w:rsidR="005C2B23">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904" w:rsidRDefault="007C3904">
      <w:r>
        <w:separator/>
      </w:r>
    </w:p>
  </w:footnote>
  <w:footnote w:type="continuationSeparator" w:id="0">
    <w:p w:rsidR="007C3904" w:rsidRDefault="007C39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nsid w:val="133B7B73"/>
    <w:multiLevelType w:val="hybridMultilevel"/>
    <w:tmpl w:val="A12818DA"/>
    <w:lvl w:ilvl="0" w:tplc="F54AA28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49C84338"/>
    <w:multiLevelType w:val="hybridMultilevel"/>
    <w:tmpl w:val="0D4EDD8A"/>
    <w:lvl w:ilvl="0" w:tplc="F54AA28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3"/>
  </w:num>
  <w:num w:numId="4">
    <w:abstractNumId w:val="11"/>
  </w:num>
  <w:num w:numId="5">
    <w:abstractNumId w:val="7"/>
  </w:num>
  <w:num w:numId="6">
    <w:abstractNumId w:val="8"/>
  </w:num>
  <w:num w:numId="7">
    <w:abstractNumId w:val="5"/>
  </w:num>
  <w:num w:numId="8">
    <w:abstractNumId w:val="0"/>
  </w:num>
  <w:num w:numId="9">
    <w:abstractNumId w:val="12"/>
  </w:num>
  <w:num w:numId="10">
    <w:abstractNumId w:val="4"/>
  </w:num>
  <w:num w:numId="11">
    <w:abstractNumId w:val="9"/>
  </w:num>
  <w:num w:numId="12">
    <w:abstractNumId w:val="6"/>
  </w:num>
  <w:num w:numId="13">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840"/>
  <w:drawingGridHorizontalSpacing w:val="120"/>
  <w:displayHorizontalDrawingGridEvery w:val="0"/>
  <w:displayVerticalDrawingGridEvery w:val="2"/>
  <w:characterSpacingControl w:val="compressPunctuation"/>
  <w:hdrShapeDefaults>
    <o:shapedefaults v:ext="edit" spidmax="81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0BB2"/>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C7F00"/>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4C7"/>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D3F"/>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23"/>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08"/>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3C1"/>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390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27F47"/>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442"/>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4A3B"/>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3B2F"/>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semiHidden/>
    <w:rsid w:val="00A16CE4"/>
    <w:rPr>
      <w:rFonts w:cs="Times New Roman"/>
      <w:sz w:val="18"/>
    </w:rPr>
  </w:style>
  <w:style w:type="paragraph" w:styleId="CommentText">
    <w:name w:val="annotation text"/>
    <w:basedOn w:val="Normal"/>
    <w:link w:val="CommentTextChar"/>
    <w:semiHidden/>
    <w:rsid w:val="00A16CE4"/>
    <w:pPr>
      <w:jc w:val="left"/>
    </w:pPr>
  </w:style>
  <w:style w:type="character" w:customStyle="1" w:styleId="CommentTextChar">
    <w:name w:val="Comment Text Char"/>
    <w:link w:val="CommentText"/>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MS Gothic"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8D436-A86A-4363-B3FF-67623865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6471</Characters>
  <Application>Microsoft Office Word</Application>
  <DocSecurity>0</DocSecurity>
  <Lines>53</Lines>
  <Paragraphs>15</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2017-04-24T01:32:00Z</cp:lastPrinted>
  <dcterms:created xsi:type="dcterms:W3CDTF">2018-02-23T08:34:00Z</dcterms:created>
  <dcterms:modified xsi:type="dcterms:W3CDTF">2018-02-25T18:06:00Z</dcterms:modified>
</cp:coreProperties>
</file>