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615B8" w14:textId="0CDD9EF7" w:rsidR="001D334F" w:rsidRPr="00EE76A9" w:rsidRDefault="001D334F" w:rsidP="001D334F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 xml:space="preserve">1 </w:t>
      </w:r>
      <w:r w:rsidR="00632CC0">
        <w:rPr>
          <w:noProof w:val="0"/>
          <w:sz w:val="24"/>
          <w:lang w:val="en-GB"/>
        </w:rPr>
        <w:t>meeting #92</w:t>
      </w:r>
      <w:r w:rsidRPr="007B7496">
        <w:rPr>
          <w:bCs/>
          <w:noProof w:val="0"/>
          <w:sz w:val="24"/>
          <w:lang w:val="en-GB"/>
        </w:rPr>
        <w:tab/>
      </w:r>
      <w:r w:rsidR="00EF7DA6" w:rsidRPr="00EF7DA6">
        <w:rPr>
          <w:bCs/>
          <w:noProof w:val="0"/>
          <w:sz w:val="24"/>
          <w:lang w:val="en-GB"/>
        </w:rPr>
        <w:t>R1-1802894</w:t>
      </w:r>
    </w:p>
    <w:p w14:paraId="61BFA34E" w14:textId="1A514EE8" w:rsidR="00632CC0" w:rsidRPr="006831BD" w:rsidRDefault="00632CC0" w:rsidP="00632CC0">
      <w:pPr>
        <w:pStyle w:val="Header"/>
        <w:tabs>
          <w:tab w:val="right" w:pos="9639"/>
        </w:tabs>
        <w:rPr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Athens, Greece</w:t>
      </w:r>
      <w:r w:rsidR="00B56145">
        <w:rPr>
          <w:noProof w:val="0"/>
          <w:sz w:val="24"/>
          <w:lang w:val="en-GB"/>
        </w:rPr>
        <w:t>,</w:t>
      </w:r>
      <w:r>
        <w:rPr>
          <w:noProof w:val="0"/>
          <w:sz w:val="24"/>
          <w:lang w:val="en-GB"/>
        </w:rPr>
        <w:t xml:space="preserve"> February 26</w:t>
      </w:r>
      <w:r w:rsidRPr="000A119D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– March 2</w:t>
      </w:r>
      <w:r w:rsidRPr="000A119D">
        <w:rPr>
          <w:noProof w:val="0"/>
          <w:sz w:val="24"/>
          <w:vertAlign w:val="superscript"/>
          <w:lang w:val="en-GB"/>
        </w:rPr>
        <w:t>nd</w:t>
      </w:r>
      <w:r>
        <w:rPr>
          <w:noProof w:val="0"/>
          <w:sz w:val="24"/>
          <w:lang w:val="en-GB"/>
        </w:rPr>
        <w:t xml:space="preserve"> 2018</w:t>
      </w:r>
    </w:p>
    <w:p w14:paraId="565F1FBC" w14:textId="77777777" w:rsidR="00B56145" w:rsidRDefault="00B56145" w:rsidP="000C3073">
      <w:pPr>
        <w:pStyle w:val="CRCoverPage"/>
        <w:rPr>
          <w:sz w:val="24"/>
        </w:rPr>
      </w:pPr>
    </w:p>
    <w:bookmarkEnd w:id="0"/>
    <w:bookmarkEnd w:id="1"/>
    <w:p w14:paraId="1CC4DE00" w14:textId="13E3E2A3" w:rsidR="000C3073" w:rsidRPr="00B8625C" w:rsidRDefault="000C3073" w:rsidP="000C3073">
      <w:pPr>
        <w:pStyle w:val="CRCoverPage"/>
        <w:rPr>
          <w:rFonts w:cs="Arial"/>
          <w:b/>
          <w:bCs/>
          <w:sz w:val="24"/>
          <w:lang w:eastAsia="ja-JP"/>
        </w:rPr>
      </w:pPr>
      <w:r w:rsidRPr="00B8625C">
        <w:rPr>
          <w:rFonts w:cs="Arial"/>
          <w:b/>
          <w:bCs/>
          <w:sz w:val="24"/>
        </w:rPr>
        <w:t>Agenda item:</w:t>
      </w:r>
      <w:r w:rsidRPr="00B8625C">
        <w:rPr>
          <w:rFonts w:cs="Arial"/>
          <w:b/>
          <w:bCs/>
          <w:sz w:val="24"/>
        </w:rPr>
        <w:tab/>
      </w:r>
      <w:r w:rsidRPr="00B8625C">
        <w:rPr>
          <w:rFonts w:cs="Arial"/>
          <w:b/>
          <w:bCs/>
          <w:sz w:val="24"/>
        </w:rPr>
        <w:tab/>
      </w:r>
      <w:r w:rsidR="005B1099">
        <w:rPr>
          <w:rFonts w:cs="Arial"/>
          <w:b/>
          <w:bCs/>
          <w:sz w:val="24"/>
        </w:rPr>
        <w:t>7.1.</w:t>
      </w:r>
      <w:r w:rsidR="00632CC0">
        <w:rPr>
          <w:rFonts w:cs="Arial"/>
          <w:b/>
          <w:bCs/>
          <w:sz w:val="24"/>
        </w:rPr>
        <w:t>1.</w:t>
      </w:r>
      <w:r w:rsidR="005B1099">
        <w:rPr>
          <w:rFonts w:cs="Arial"/>
          <w:b/>
          <w:bCs/>
          <w:sz w:val="24"/>
        </w:rPr>
        <w:t>3</w:t>
      </w:r>
    </w:p>
    <w:p w14:paraId="478569A9" w14:textId="201707F8" w:rsidR="000C3073" w:rsidRPr="00032A8C" w:rsidRDefault="000C3073" w:rsidP="000C307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32A8C">
        <w:rPr>
          <w:rFonts w:ascii="Arial" w:hAnsi="Arial" w:cs="Arial"/>
          <w:b/>
          <w:bCs/>
          <w:sz w:val="24"/>
        </w:rPr>
        <w:t>Source:</w:t>
      </w:r>
      <w:r w:rsidRPr="00032A8C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032A8C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Pr="00032A8C">
        <w:rPr>
          <w:rFonts w:ascii="Arial" w:hAnsi="Arial" w:cs="Arial"/>
          <w:b/>
          <w:bCs/>
          <w:sz w:val="24"/>
        </w:rPr>
        <w:t xml:space="preserve">, </w:t>
      </w:r>
      <w:r w:rsidR="00325946" w:rsidRPr="00032A8C">
        <w:rPr>
          <w:rFonts w:ascii="Arial" w:hAnsi="Arial" w:cs="Arial"/>
          <w:b/>
          <w:bCs/>
          <w:sz w:val="24"/>
        </w:rPr>
        <w:t>Nokia</w:t>
      </w:r>
      <w:r w:rsidRPr="00032A8C">
        <w:rPr>
          <w:rFonts w:ascii="Arial" w:hAnsi="Arial" w:cs="Arial"/>
          <w:b/>
          <w:bCs/>
          <w:sz w:val="24"/>
        </w:rPr>
        <w:t xml:space="preserve"> Shanghai Bell </w:t>
      </w:r>
    </w:p>
    <w:p w14:paraId="6433530E" w14:textId="7E65F5D5" w:rsidR="000C3073" w:rsidRPr="00032A8C" w:rsidRDefault="000C3073" w:rsidP="000C3073">
      <w:pPr>
        <w:ind w:left="1985" w:hanging="1985"/>
        <w:rPr>
          <w:rFonts w:ascii="Arial" w:hAnsi="Arial" w:cs="Arial"/>
          <w:b/>
          <w:bCs/>
          <w:sz w:val="24"/>
        </w:rPr>
      </w:pPr>
      <w:r w:rsidRPr="00032A8C">
        <w:rPr>
          <w:rFonts w:ascii="Arial" w:hAnsi="Arial" w:cs="Arial"/>
          <w:b/>
          <w:bCs/>
          <w:sz w:val="24"/>
        </w:rPr>
        <w:t>Title:</w:t>
      </w:r>
      <w:r w:rsidRPr="00032A8C">
        <w:rPr>
          <w:rFonts w:ascii="Arial" w:hAnsi="Arial" w:cs="Arial"/>
          <w:b/>
          <w:bCs/>
          <w:sz w:val="24"/>
        </w:rPr>
        <w:tab/>
      </w:r>
      <w:r w:rsidR="00632CC0">
        <w:rPr>
          <w:rFonts w:ascii="Arial" w:hAnsi="Arial" w:cs="Arial"/>
          <w:b/>
          <w:bCs/>
          <w:sz w:val="24"/>
        </w:rPr>
        <w:t>BWP determination for p</w:t>
      </w:r>
      <w:r w:rsidR="00AF2DC2" w:rsidRPr="00032A8C">
        <w:rPr>
          <w:rFonts w:ascii="Arial" w:hAnsi="Arial" w:cs="Arial"/>
          <w:b/>
          <w:bCs/>
          <w:sz w:val="24"/>
        </w:rPr>
        <w:t xml:space="preserve">aging </w:t>
      </w:r>
      <w:r w:rsidR="00632CC0">
        <w:rPr>
          <w:rFonts w:ascii="Arial" w:hAnsi="Arial" w:cs="Arial"/>
          <w:b/>
          <w:bCs/>
          <w:sz w:val="24"/>
        </w:rPr>
        <w:t>delivery</w:t>
      </w:r>
    </w:p>
    <w:p w14:paraId="29A0F6C8" w14:textId="77777777" w:rsidR="0034111C" w:rsidRPr="00032A8C" w:rsidRDefault="000C3073" w:rsidP="000C3073">
      <w:pPr>
        <w:rPr>
          <w:rFonts w:ascii="Arial" w:hAnsi="Arial" w:cs="Arial"/>
          <w:b/>
          <w:bCs/>
          <w:sz w:val="24"/>
        </w:rPr>
      </w:pPr>
      <w:r w:rsidRPr="00032A8C">
        <w:rPr>
          <w:rFonts w:ascii="Arial" w:hAnsi="Arial" w:cs="Arial"/>
          <w:b/>
          <w:bCs/>
          <w:sz w:val="24"/>
        </w:rPr>
        <w:t>Document for:</w:t>
      </w:r>
      <w:r w:rsidRPr="00032A8C">
        <w:rPr>
          <w:rFonts w:ascii="Arial" w:hAnsi="Arial" w:cs="Arial"/>
          <w:b/>
          <w:bCs/>
          <w:sz w:val="24"/>
        </w:rPr>
        <w:tab/>
      </w:r>
      <w:r w:rsidRPr="00032A8C">
        <w:rPr>
          <w:rFonts w:ascii="Arial" w:hAnsi="Arial" w:cs="Arial"/>
          <w:b/>
          <w:bCs/>
          <w:sz w:val="24"/>
        </w:rPr>
        <w:tab/>
        <w:t>Discussion and Decision</w:t>
      </w:r>
    </w:p>
    <w:p w14:paraId="1F282901" w14:textId="77777777" w:rsidR="0034111C" w:rsidRPr="00B8625C" w:rsidRDefault="0034111C">
      <w:pPr>
        <w:pStyle w:val="Heading1"/>
      </w:pPr>
      <w:r w:rsidRPr="00B8625C">
        <w:t>1</w:t>
      </w:r>
      <w:r w:rsidRPr="00B8625C">
        <w:tab/>
      </w:r>
      <w:r w:rsidR="00EE7FA7" w:rsidRPr="00B8625C">
        <w:t>Introduction</w:t>
      </w:r>
    </w:p>
    <w:p w14:paraId="62B9D6BD" w14:textId="46229F2C" w:rsidR="00AF2DC2" w:rsidRDefault="00AF2DC2" w:rsidP="00E13EE4">
      <w:pPr>
        <w:spacing w:after="120"/>
        <w:jc w:val="both"/>
        <w:rPr>
          <w:bCs/>
        </w:rPr>
      </w:pPr>
      <w:r w:rsidRPr="00032A8C">
        <w:rPr>
          <w:bCs/>
        </w:rPr>
        <w:t>In RAN1#</w:t>
      </w:r>
      <w:r w:rsidR="006B2FEE">
        <w:rPr>
          <w:bCs/>
        </w:rPr>
        <w:t>9</w:t>
      </w:r>
      <w:r w:rsidR="00E8684A">
        <w:rPr>
          <w:bCs/>
        </w:rPr>
        <w:t>1</w:t>
      </w:r>
      <w:r w:rsidRPr="00032A8C">
        <w:rPr>
          <w:bCs/>
        </w:rPr>
        <w:t xml:space="preserve">, the following agreements </w:t>
      </w:r>
      <w:r w:rsidR="0022674B">
        <w:rPr>
          <w:bCs/>
        </w:rPr>
        <w:t xml:space="preserve">and conclusion </w:t>
      </w:r>
      <w:r w:rsidRPr="00032A8C">
        <w:rPr>
          <w:bCs/>
        </w:rPr>
        <w:t>were made pertaining to paging channel design</w:t>
      </w:r>
      <w:r w:rsidR="00C65C93" w:rsidRPr="00032A8C">
        <w:rPr>
          <w:bCs/>
        </w:rPr>
        <w:t xml:space="preserve"> </w:t>
      </w:r>
      <w:r w:rsidR="0022674B">
        <w:rPr>
          <w:bCs/>
        </w:rPr>
        <w:fldChar w:fldCharType="begin"/>
      </w:r>
      <w:r w:rsidR="0022674B">
        <w:rPr>
          <w:bCs/>
        </w:rPr>
        <w:instrText xml:space="preserve"> REF _Ref503514254 \r \h </w:instrText>
      </w:r>
      <w:r w:rsidR="0022674B">
        <w:rPr>
          <w:bCs/>
        </w:rPr>
      </w:r>
      <w:r w:rsidR="0022674B">
        <w:rPr>
          <w:bCs/>
        </w:rPr>
        <w:fldChar w:fldCharType="separate"/>
      </w:r>
      <w:r w:rsidR="00AF02B1">
        <w:rPr>
          <w:bCs/>
        </w:rPr>
        <w:t>[1]</w:t>
      </w:r>
      <w:r w:rsidR="0022674B">
        <w:rPr>
          <w:bCs/>
        </w:rPr>
        <w:fldChar w:fldCharType="end"/>
      </w:r>
      <w:r w:rsidRPr="00032A8C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74B" w:rsidRPr="00B56145" w14:paraId="1F070F22" w14:textId="77777777" w:rsidTr="0042758B">
        <w:tc>
          <w:tcPr>
            <w:tcW w:w="9629" w:type="dxa"/>
          </w:tcPr>
          <w:p w14:paraId="07B89529" w14:textId="77777777" w:rsidR="0022674B" w:rsidRPr="0022674B" w:rsidRDefault="0022674B" w:rsidP="0022674B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22674B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x-none"/>
              </w:rPr>
              <w:t>Agreements</w:t>
            </w:r>
            <w:r w:rsidRPr="0022674B"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  <w:t>:</w:t>
            </w:r>
          </w:p>
          <w:p w14:paraId="5FC81236" w14:textId="1C749957" w:rsidR="0022674B" w:rsidRPr="0022674B" w:rsidRDefault="0022674B" w:rsidP="0022674B">
            <w:pPr>
              <w:numPr>
                <w:ilvl w:val="0"/>
                <w:numId w:val="24"/>
              </w:numPr>
              <w:spacing w:after="180" w:line="240" w:lineRule="auto"/>
              <w:rPr>
                <w:rFonts w:ascii="Times" w:eastAsia="Batang" w:hAnsi="Times" w:cs="Times New Roman"/>
                <w:sz w:val="20"/>
                <w:szCs w:val="24"/>
                <w:lang w:eastAsia="ko-KR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eastAsia="ko-KR"/>
              </w:rPr>
              <w:t>[</w:t>
            </w:r>
            <w:r w:rsidRPr="00163EF0">
              <w:rPr>
                <w:rFonts w:ascii="Times" w:eastAsia="Batang" w:hAnsi="Times" w:cs="Times New Roman"/>
                <w:i/>
                <w:sz w:val="20"/>
                <w:szCs w:val="24"/>
                <w:lang w:eastAsia="ko-KR"/>
              </w:rPr>
              <w:t>OSI related part omitted</w:t>
            </w:r>
            <w:r>
              <w:rPr>
                <w:rFonts w:ascii="Times" w:eastAsia="Batang" w:hAnsi="Times" w:cs="Times New Roman"/>
                <w:sz w:val="20"/>
                <w:szCs w:val="24"/>
                <w:lang w:eastAsia="ko-KR"/>
              </w:rPr>
              <w:t>]</w:t>
            </w:r>
          </w:p>
          <w:p w14:paraId="196F995B" w14:textId="77777777" w:rsidR="0022674B" w:rsidRPr="0022674B" w:rsidRDefault="0022674B" w:rsidP="0022674B">
            <w:pPr>
              <w:numPr>
                <w:ilvl w:val="0"/>
                <w:numId w:val="24"/>
              </w:numPr>
              <w:spacing w:after="0" w:line="240" w:lineRule="auto"/>
              <w:ind w:left="630"/>
              <w:rPr>
                <w:rFonts w:ascii="Times" w:eastAsia="Batang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Batang" w:hAnsi="Times" w:cs="Times New Roman" w:hint="eastAsia"/>
                <w:sz w:val="20"/>
                <w:szCs w:val="24"/>
                <w:lang w:eastAsia="ko-KR"/>
              </w:rPr>
              <w:t>For paging,</w:t>
            </w:r>
          </w:p>
          <w:p w14:paraId="695AF593" w14:textId="77777777" w:rsidR="0022674B" w:rsidRPr="0022674B" w:rsidRDefault="0022674B" w:rsidP="0022674B">
            <w:pPr>
              <w:numPr>
                <w:ilvl w:val="0"/>
                <w:numId w:val="24"/>
              </w:numPr>
              <w:spacing w:after="180" w:line="240" w:lineRule="auto"/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The following parameters 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 xml:space="preserve">for 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paging are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 xml:space="preserve"> 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explicitly 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signaled in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 the corresponding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 xml:space="preserve"> 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OSI/RMSI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.</w:t>
            </w:r>
          </w:p>
          <w:p w14:paraId="618BE71C" w14:textId="77777777" w:rsidR="0022674B" w:rsidRPr="0022674B" w:rsidRDefault="0022674B" w:rsidP="0022674B">
            <w:pPr>
              <w:numPr>
                <w:ilvl w:val="1"/>
                <w:numId w:val="24"/>
              </w:numPr>
              <w:spacing w:after="180" w:line="240" w:lineRule="auto"/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I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t is up to RAN2 where the paging configuration is provided</w:t>
            </w:r>
          </w:p>
          <w:p w14:paraId="4F2E0DCA" w14:textId="77777777" w:rsidR="0022674B" w:rsidRPr="0022674B" w:rsidRDefault="0022674B" w:rsidP="0022674B">
            <w:pPr>
              <w:numPr>
                <w:ilvl w:val="1"/>
                <w:numId w:val="24"/>
              </w:numPr>
              <w:spacing w:after="180" w:line="240" w:lineRule="auto"/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P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aging occasion configuration, e.g., 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time offset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, duration,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 xml:space="preserve"> periodicity</w:t>
            </w:r>
          </w:p>
          <w:p w14:paraId="34D3D873" w14:textId="77777777" w:rsidR="0022674B" w:rsidRPr="0022674B" w:rsidRDefault="0022674B" w:rsidP="0022674B">
            <w:pPr>
              <w:numPr>
                <w:ilvl w:val="2"/>
                <w:numId w:val="24"/>
              </w:numPr>
              <w:spacing w:after="180" w:line="240" w:lineRule="auto"/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[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I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>t is up to RAN2 how to configure the paging occasion.]</w:t>
            </w:r>
          </w:p>
          <w:p w14:paraId="3E2373FE" w14:textId="77777777" w:rsidR="0022674B" w:rsidRPr="0022674B" w:rsidRDefault="0022674B" w:rsidP="0022674B">
            <w:pPr>
              <w:numPr>
                <w:ilvl w:val="1"/>
                <w:numId w:val="24"/>
              </w:numPr>
              <w:spacing w:after="180" w:line="240" w:lineRule="auto"/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</w:pP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PDCCH configuration which gives search space </w:t>
            </w:r>
            <w:r w:rsidRPr="0022674B">
              <w:rPr>
                <w:rFonts w:ascii="Times" w:eastAsia="Times New Roman" w:hAnsi="Times" w:cs="Times New Roman"/>
                <w:sz w:val="20"/>
                <w:szCs w:val="24"/>
                <w:lang w:eastAsia="ko-KR"/>
              </w:rPr>
              <w:t>configuration</w:t>
            </w:r>
            <w:r w:rsidRPr="0022674B">
              <w:rPr>
                <w:rFonts w:ascii="Times" w:eastAsia="Times New Roman" w:hAnsi="Times" w:cs="Times New Roman" w:hint="eastAsia"/>
                <w:sz w:val="20"/>
                <w:szCs w:val="24"/>
                <w:lang w:eastAsia="ko-KR"/>
              </w:rPr>
              <w:t xml:space="preserve"> including monitoring occasions within the paging occasion.</w:t>
            </w:r>
          </w:p>
          <w:p w14:paraId="7125A44C" w14:textId="77777777" w:rsidR="0022674B" w:rsidRPr="000C28E4" w:rsidRDefault="0022674B" w:rsidP="0022674B">
            <w:pPr>
              <w:numPr>
                <w:ilvl w:val="0"/>
                <w:numId w:val="24"/>
              </w:numPr>
              <w:spacing w:after="180" w:line="240" w:lineRule="auto"/>
              <w:rPr>
                <w:rFonts w:ascii="Times" w:eastAsia="Batang" w:hAnsi="Times" w:cs="Times New Roman"/>
                <w:sz w:val="20"/>
                <w:szCs w:val="24"/>
                <w:lang w:eastAsia="ko-KR"/>
              </w:rPr>
            </w:pPr>
            <w:r w:rsidRPr="000C28E4">
              <w:rPr>
                <w:rFonts w:ascii="Times" w:eastAsia="Batang" w:hAnsi="Times" w:cs="Times New Roman"/>
                <w:sz w:val="20"/>
                <w:szCs w:val="24"/>
                <w:lang w:eastAsia="ko-KR"/>
              </w:rPr>
              <w:t>For paging CORESET configuration, reuse the same configuration for RMSI CORESET as indicated in PBCH.</w:t>
            </w:r>
          </w:p>
          <w:p w14:paraId="2072D902" w14:textId="77777777" w:rsidR="0022674B" w:rsidRPr="0022674B" w:rsidRDefault="0022674B" w:rsidP="0022674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22674B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22674B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70FBDA98" w14:textId="77777777" w:rsidR="0022674B" w:rsidRPr="000C28E4" w:rsidRDefault="0022674B" w:rsidP="0022674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0C28E4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UE may assume QCL between SS Blocks, Paging DCIs and Paging Messages.</w:t>
            </w:r>
          </w:p>
          <w:p w14:paraId="08FDF441" w14:textId="77777777" w:rsidR="0022674B" w:rsidRPr="00B56145" w:rsidRDefault="0022674B" w:rsidP="0022674B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B56145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UE is not required to soft combine multiple Paging DCIs within one PO.</w:t>
            </w:r>
          </w:p>
          <w:p w14:paraId="11901EFC" w14:textId="77777777" w:rsidR="0022674B" w:rsidRPr="0022674B" w:rsidRDefault="0022674B" w:rsidP="0022674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22674B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22674B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610153F4" w14:textId="77777777" w:rsidR="0022674B" w:rsidRPr="00B56145" w:rsidRDefault="0022674B" w:rsidP="0022674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0C28E4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NR supports sending of short paging messages e.g. </w:t>
            </w:r>
            <w:r w:rsidRPr="000C28E4">
              <w:rPr>
                <w:rFonts w:ascii="Times" w:eastAsia="Batang" w:hAnsi="Times" w:cs="Times New Roman"/>
                <w:i/>
                <w:iCs/>
                <w:sz w:val="20"/>
                <w:szCs w:val="20"/>
                <w:lang w:eastAsia="zh-CN"/>
              </w:rPr>
              <w:t>systemInfoModification, cmas-Indication, and etws-Indication</w:t>
            </w:r>
            <w:r w:rsidRPr="00B56145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 if supported in NR, in the Paging DCI.</w:t>
            </w:r>
          </w:p>
          <w:p w14:paraId="3C83643F" w14:textId="77777777" w:rsidR="0022674B" w:rsidRPr="0022674B" w:rsidRDefault="0022674B" w:rsidP="0022674B">
            <w:pPr>
              <w:tabs>
                <w:tab w:val="left" w:pos="1440"/>
              </w:tabs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</w:pPr>
            <w:r w:rsidRPr="0022674B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Conclusion:</w:t>
            </w:r>
          </w:p>
          <w:p w14:paraId="7645857F" w14:textId="4CA1B03F" w:rsidR="0022674B" w:rsidRPr="000C28E4" w:rsidRDefault="0022674B" w:rsidP="00163EF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0C28E4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No additional paging mechanism is supported in Rel-15</w:t>
            </w:r>
          </w:p>
          <w:p w14:paraId="641F4781" w14:textId="77777777" w:rsidR="0022674B" w:rsidRPr="00B56145" w:rsidRDefault="0022674B" w:rsidP="0042758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rPr>
                <w:rFonts w:eastAsia="MS Mincho" w:cs="Times New Roman"/>
                <w:sz w:val="20"/>
                <w:szCs w:val="20"/>
                <w:lang w:eastAsia="ja-JP"/>
              </w:rPr>
            </w:pPr>
          </w:p>
        </w:tc>
      </w:tr>
    </w:tbl>
    <w:p w14:paraId="087F142C" w14:textId="77777777" w:rsidR="0022674B" w:rsidRPr="00032A8C" w:rsidRDefault="0022674B" w:rsidP="00E13EE4">
      <w:pPr>
        <w:spacing w:after="120"/>
        <w:jc w:val="both"/>
        <w:rPr>
          <w:bCs/>
        </w:rPr>
      </w:pPr>
    </w:p>
    <w:p w14:paraId="61855497" w14:textId="40BFAFFD" w:rsidR="001F3AC5" w:rsidRPr="00032A8C" w:rsidRDefault="001F3AC5" w:rsidP="00E13EE4">
      <w:pPr>
        <w:spacing w:after="120"/>
        <w:jc w:val="both"/>
        <w:rPr>
          <w:bCs/>
        </w:rPr>
      </w:pPr>
      <w:r w:rsidRPr="00032A8C">
        <w:rPr>
          <w:bCs/>
        </w:rPr>
        <w:t xml:space="preserve">In this contribution we discuss the </w:t>
      </w:r>
      <w:r w:rsidR="00915EA6">
        <w:rPr>
          <w:bCs/>
        </w:rPr>
        <w:t xml:space="preserve">open issue related to the bandwidth of </w:t>
      </w:r>
      <w:r w:rsidRPr="00032A8C">
        <w:rPr>
          <w:bCs/>
        </w:rPr>
        <w:t xml:space="preserve">paging </w:t>
      </w:r>
      <w:r w:rsidR="00915EA6">
        <w:rPr>
          <w:bCs/>
        </w:rPr>
        <w:t>delivery in</w:t>
      </w:r>
      <w:r w:rsidRPr="00032A8C">
        <w:rPr>
          <w:bCs/>
        </w:rPr>
        <w:t xml:space="preserve"> NR.</w:t>
      </w:r>
      <w:r w:rsidR="0084190A" w:rsidRPr="00032A8C">
        <w:rPr>
          <w:bCs/>
        </w:rPr>
        <w:t xml:space="preserve"> </w:t>
      </w:r>
    </w:p>
    <w:p w14:paraId="530B16F8" w14:textId="14CF4AFD" w:rsidR="00D34956" w:rsidRDefault="008D4B8A" w:rsidP="00D34956">
      <w:pPr>
        <w:pStyle w:val="Heading1"/>
        <w:rPr>
          <w:color w:val="000000"/>
        </w:rPr>
      </w:pPr>
      <w:r w:rsidRPr="00B8625C">
        <w:rPr>
          <w:color w:val="000000"/>
        </w:rPr>
        <w:t>2</w:t>
      </w:r>
      <w:r w:rsidR="004B23AD" w:rsidRPr="00B8625C">
        <w:rPr>
          <w:color w:val="000000"/>
        </w:rPr>
        <w:tab/>
      </w:r>
      <w:r w:rsidR="00FD1146">
        <w:rPr>
          <w:color w:val="000000"/>
        </w:rPr>
        <w:t>Bandwidth of the PDSCH delivering the paging</w:t>
      </w:r>
    </w:p>
    <w:p w14:paraId="0B61C3D6" w14:textId="2D340553" w:rsidR="00FD1146" w:rsidRPr="0092730B" w:rsidRDefault="00FD1146" w:rsidP="0092730B">
      <w:pPr>
        <w:rPr>
          <w:lang w:val="en-US"/>
        </w:rPr>
      </w:pPr>
      <w:r w:rsidRPr="000C28E4">
        <w:t xml:space="preserve">It has been agreed that the RMSI PDCCH defines the initial DL BWP and that and PDSCH delivering the RMSI is contained </w:t>
      </w:r>
      <w:r w:rsidRPr="0055432F">
        <w:t>within the initial DL BWP part</w:t>
      </w:r>
      <w:r w:rsidR="007F4EE8" w:rsidRPr="0055432F">
        <w:t xml:space="preserve"> (RAN1#90bis)</w:t>
      </w:r>
      <w:r w:rsidRPr="0055432F">
        <w:t>. For PDSCH delivering paging (and OSI) this has not yet been concluded. In this section we dis</w:t>
      </w:r>
      <w:r w:rsidRPr="0092730B">
        <w:rPr>
          <w:lang w:val="en-US"/>
        </w:rPr>
        <w:t>cuss this aspect.</w:t>
      </w:r>
    </w:p>
    <w:p w14:paraId="66BF44CF" w14:textId="509AA7B5" w:rsidR="00E74A7D" w:rsidRPr="000C28E4" w:rsidRDefault="00145AD0" w:rsidP="0092730B">
      <w:r w:rsidRPr="0092730B">
        <w:rPr>
          <w:lang w:val="en-US"/>
        </w:rPr>
        <w:t>As quoted in Introduction the</w:t>
      </w:r>
      <w:r w:rsidR="00FD1146" w:rsidRPr="0092730B">
        <w:rPr>
          <w:lang w:val="en-US"/>
        </w:rPr>
        <w:t xml:space="preserve"> agreement is that the</w:t>
      </w:r>
      <w:r w:rsidRPr="0092730B">
        <w:rPr>
          <w:lang w:val="en-US"/>
        </w:rPr>
        <w:t xml:space="preserve"> CORESET </w:t>
      </w:r>
      <w:r w:rsidR="00CF1F91">
        <w:rPr>
          <w:lang w:val="en-US"/>
        </w:rPr>
        <w:t>configuration</w:t>
      </w:r>
      <w:r w:rsidRPr="000C28E4">
        <w:t xml:space="preserve"> given by PBCH is used also for paging</w:t>
      </w:r>
      <w:r w:rsidR="00FD1146" w:rsidRPr="0055432F">
        <w:t xml:space="preserve"> (as reflected in Section 10.1 of 38.213)</w:t>
      </w:r>
      <w:r w:rsidRPr="0055432F">
        <w:t xml:space="preserve">. This, based on our recollection of the discussions, covers also </w:t>
      </w:r>
      <w:r w:rsidRPr="0092730B">
        <w:rPr>
          <w:lang w:val="en-US"/>
        </w:rPr>
        <w:t>the frequency location of the CORESET, while time domain parameters related to search space</w:t>
      </w:r>
      <w:r w:rsidR="00FD1146" w:rsidRPr="0092730B">
        <w:rPr>
          <w:lang w:val="en-US"/>
        </w:rPr>
        <w:t>, like starting symbol index, can be given by</w:t>
      </w:r>
      <w:r w:rsidR="000C28E4">
        <w:t xml:space="preserve"> search-space configured by</w:t>
      </w:r>
      <w:r w:rsidR="00FD1146" w:rsidRPr="0055432F">
        <w:t xml:space="preserve"> OSI/RMSI.</w:t>
      </w:r>
      <w:r w:rsidRPr="0055432F">
        <w:t xml:space="preserve"> The frequency </w:t>
      </w:r>
      <w:r w:rsidR="00FD1146" w:rsidRPr="0055432F">
        <w:t xml:space="preserve">position of the </w:t>
      </w:r>
      <w:r w:rsidR="00FD1146" w:rsidRPr="0055432F">
        <w:lastRenderedPageBreak/>
        <w:t xml:space="preserve">CORESET depends on the PRB offset and </w:t>
      </w:r>
      <w:r w:rsidR="00FD1146" w:rsidRPr="0092730B">
        <w:rPr>
          <w:lang w:val="en-US"/>
        </w:rPr>
        <w:t xml:space="preserve">SS/PBCH block and CORESET multiplexing pattern as given by Section 13 of 38.213. The patterns are illustrated in Figure 1 below </w:t>
      </w:r>
      <w:r w:rsidR="00FD1146">
        <w:fldChar w:fldCharType="begin"/>
      </w:r>
      <w:r w:rsidR="00FD1146" w:rsidRPr="0092730B">
        <w:rPr>
          <w:lang w:val="en-US"/>
        </w:rPr>
        <w:instrText xml:space="preserve"> REF _Ref503515101 \r \h </w:instrText>
      </w:r>
      <w:r w:rsidR="00FD1146">
        <w:fldChar w:fldCharType="separate"/>
      </w:r>
      <w:r w:rsidR="00FD1146" w:rsidRPr="0055432F">
        <w:t>[2]</w:t>
      </w:r>
      <w:r w:rsidR="00FD1146">
        <w:fldChar w:fldCharType="end"/>
      </w:r>
      <w:r w:rsidR="00FD1146" w:rsidRPr="000C28E4">
        <w:t xml:space="preserve">. </w:t>
      </w:r>
      <w:r w:rsidR="00A219B6" w:rsidRPr="000C28E4">
        <w:t>Correspondingly the bandwidth of the CORESET is determined given by</w:t>
      </w:r>
      <w:r w:rsidR="00A219B6" w:rsidRPr="0055432F">
        <w:t xml:space="preserve"> the configuration used</w:t>
      </w:r>
      <w:r w:rsidR="00C978E2" w:rsidRPr="0055432F">
        <w:t xml:space="preserve"> (</w:t>
      </w:r>
      <w:r w:rsidR="00C978E2" w:rsidRPr="00B916EC">
        <w:rPr>
          <w:position w:val="-10"/>
        </w:rPr>
        <w:object w:dxaOrig="880" w:dyaOrig="340" w14:anchorId="1C825A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17.65pt" o:ole="">
            <v:imagedata r:id="rId8" o:title=""/>
          </v:shape>
          <o:OLEObject Type="Embed" ProgID="Equation.3" ShapeID="_x0000_i1025" DrawAspect="Content" ObjectID="_1580330312" r:id="rId9"/>
        </w:object>
      </w:r>
      <w:r w:rsidR="00C978E2" w:rsidRPr="000C28E4">
        <w:t>={24,48,96})</w:t>
      </w:r>
      <w:r w:rsidR="00A219B6" w:rsidRPr="000C28E4">
        <w:t xml:space="preserve">. </w:t>
      </w:r>
    </w:p>
    <w:p w14:paraId="328BE28A" w14:textId="476C2AFB" w:rsidR="002F7BCE" w:rsidRPr="0055432F" w:rsidRDefault="002F7BCE" w:rsidP="0092730B"/>
    <w:p w14:paraId="17F1201C" w14:textId="77777777" w:rsidR="001E0205" w:rsidRPr="001E0205" w:rsidRDefault="001E0205" w:rsidP="001E0205">
      <w:r w:rsidRPr="001E0205">
        <w:rPr>
          <w:noProof/>
        </w:rPr>
        <w:drawing>
          <wp:inline distT="0" distB="0" distL="0" distR="0" wp14:anchorId="240DB969" wp14:editId="3D8EA61F">
            <wp:extent cx="4752000" cy="1904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0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98B32" w14:textId="1823CB52" w:rsidR="001E0205" w:rsidRPr="001E0205" w:rsidRDefault="001E0205" w:rsidP="0092730B">
      <w:pPr>
        <w:jc w:val="center"/>
        <w:rPr>
          <w:b/>
        </w:rPr>
      </w:pPr>
      <w:r w:rsidRPr="001E0205">
        <w:rPr>
          <w:b/>
        </w:rPr>
        <w:t xml:space="preserve">Figure </w:t>
      </w:r>
      <w:r w:rsidRPr="001E0205">
        <w:rPr>
          <w:b/>
        </w:rPr>
        <w:fldChar w:fldCharType="begin"/>
      </w:r>
      <w:r w:rsidRPr="001E0205">
        <w:rPr>
          <w:b/>
        </w:rPr>
        <w:instrText xml:space="preserve"> SEQ Figure \* ARABIC </w:instrText>
      </w:r>
      <w:r w:rsidRPr="001E0205">
        <w:rPr>
          <w:b/>
        </w:rPr>
        <w:fldChar w:fldCharType="separate"/>
      </w:r>
      <w:r w:rsidR="006E49A5">
        <w:rPr>
          <w:b/>
          <w:noProof/>
        </w:rPr>
        <w:t>1</w:t>
      </w:r>
      <w:r w:rsidRPr="001E0205">
        <w:fldChar w:fldCharType="end"/>
      </w:r>
      <w:r w:rsidRPr="001E0205">
        <w:rPr>
          <w:b/>
        </w:rPr>
        <w:t xml:space="preserve">. </w:t>
      </w:r>
      <w:r w:rsidRPr="001E0205">
        <w:t xml:space="preserve">Illustration of RMSI multiplexing patterns </w:t>
      </w:r>
      <w:r w:rsidRPr="001E0205">
        <w:fldChar w:fldCharType="begin"/>
      </w:r>
      <w:r w:rsidRPr="001E0205">
        <w:instrText xml:space="preserve"> REF _Ref506397678 \r \h  \* MERGEFORMAT </w:instrText>
      </w:r>
      <w:r w:rsidRPr="001E0205">
        <w:fldChar w:fldCharType="separate"/>
      </w:r>
      <w:r w:rsidRPr="001E0205">
        <w:t>[1]</w:t>
      </w:r>
      <w:r w:rsidRPr="001E0205">
        <w:fldChar w:fldCharType="end"/>
      </w:r>
      <w:r w:rsidRPr="001E0205">
        <w:t>.</w:t>
      </w:r>
    </w:p>
    <w:p w14:paraId="1BB9C191" w14:textId="40439E1C" w:rsidR="001E0205" w:rsidRPr="000C28E4" w:rsidRDefault="001E0205" w:rsidP="0092730B"/>
    <w:p w14:paraId="7D15681E" w14:textId="14870548" w:rsidR="001E0205" w:rsidRPr="0055432F" w:rsidRDefault="00C978E2" w:rsidP="0092730B">
      <w:r w:rsidRPr="0055432F">
        <w:t xml:space="preserve">For </w:t>
      </w:r>
      <w:r w:rsidR="00102368" w:rsidRPr="0055432F">
        <w:t xml:space="preserve">SS/PBCH block and CORESET multiplexing </w:t>
      </w:r>
      <w:r w:rsidRPr="0055432F">
        <w:t>pattern 1</w:t>
      </w:r>
      <w:r w:rsidR="00102368" w:rsidRPr="0055432F">
        <w:t>,</w:t>
      </w:r>
      <w:r w:rsidRPr="0055432F">
        <w:t xml:space="preserve"> the time multiplexing approach allows</w:t>
      </w:r>
      <w:r w:rsidR="00102368" w:rsidRPr="0055432F">
        <w:t xml:space="preserve"> together with large</w:t>
      </w:r>
      <w:r w:rsidR="00102368" w:rsidRPr="0092730B">
        <w:rPr>
          <w:lang w:val="en-US"/>
        </w:rPr>
        <w:t>r range of frequency offsets,</w:t>
      </w:r>
      <w:r w:rsidRPr="0092730B">
        <w:rPr>
          <w:lang w:val="en-US"/>
        </w:rPr>
        <w:t xml:space="preserve"> the full available range of PRBs from set {24,48,96} PRBs to be used for PDCCH and correspondingly for the PDSCH</w:t>
      </w:r>
      <w:r w:rsidR="00754C64">
        <w:t xml:space="preserve"> within in the limits of </w:t>
      </w:r>
      <w:r w:rsidR="000C28E4">
        <w:t>initial active DL BWP</w:t>
      </w:r>
      <w:r w:rsidRPr="000C28E4">
        <w:t xml:space="preserve">. </w:t>
      </w:r>
      <w:r w:rsidR="00102368" w:rsidRPr="000C28E4">
        <w:t xml:space="preserve">Hence for </w:t>
      </w:r>
      <w:r w:rsidR="00102368" w:rsidRPr="0055432F">
        <w:t xml:space="preserve">multiplexing pattern 1, it would be possible to use </w:t>
      </w:r>
      <w:r w:rsidR="000C28E4">
        <w:t xml:space="preserve">the </w:t>
      </w:r>
      <w:r w:rsidR="00102368" w:rsidRPr="0055432F">
        <w:t xml:space="preserve">same BWP assumption for PDSCH delivering paging </w:t>
      </w:r>
      <w:r w:rsidR="00B56145">
        <w:t xml:space="preserve">and OSI </w:t>
      </w:r>
      <w:r w:rsidR="00102368" w:rsidRPr="000C28E4">
        <w:t>as assumed for RMSI delivering PDSCH</w:t>
      </w:r>
      <w:r w:rsidR="00102368" w:rsidRPr="0055432F">
        <w:t>.</w:t>
      </w:r>
    </w:p>
    <w:p w14:paraId="35AADDB0" w14:textId="751EB4EF" w:rsidR="00A3239E" w:rsidRPr="0055432F" w:rsidRDefault="00A3239E" w:rsidP="0092730B">
      <w:r w:rsidRPr="0092730B">
        <w:rPr>
          <w:b/>
          <w:lang w:val="en-US"/>
        </w:rPr>
        <w:t>Observation:</w:t>
      </w:r>
      <w:r w:rsidRPr="000C28E4">
        <w:t xml:space="preserve"> For SS/PBCH block and CORESET multiplexing pattern 1 would enable using full extend of the system bandwidth up to 96 PRB for paging and OSI delivery</w:t>
      </w:r>
      <w:r w:rsidRPr="0055432F">
        <w:t xml:space="preserve"> though initial DL BWP.</w:t>
      </w:r>
    </w:p>
    <w:p w14:paraId="49E1D766" w14:textId="54E53AB1" w:rsidR="006E49A5" w:rsidRDefault="002F5CA0" w:rsidP="0092730B">
      <w:r>
        <w:t>On the other hand</w:t>
      </w:r>
      <w:r w:rsidR="000C28E4">
        <w:t>, f</w:t>
      </w:r>
      <w:r w:rsidR="00102368" w:rsidRPr="0055432F">
        <w:t xml:space="preserve">or SS/PBCH block and CORESET multiplexing pattern 2 and 3, the intent was to enable multiplexing of RMSI delivery </w:t>
      </w:r>
      <w:r w:rsidR="00915EA6" w:rsidRPr="0092730B">
        <w:rPr>
          <w:lang w:val="en-US"/>
        </w:rPr>
        <w:t xml:space="preserve">with SS/PBCH </w:t>
      </w:r>
      <w:r w:rsidR="00102368" w:rsidRPr="0092730B">
        <w:rPr>
          <w:lang w:val="en-US"/>
        </w:rPr>
        <w:t>(</w:t>
      </w:r>
      <w:r w:rsidR="00915EA6" w:rsidRPr="0092730B">
        <w:rPr>
          <w:lang w:val="en-US"/>
        </w:rPr>
        <w:t>for pattern 2 and 3, and also the scheduling for pattern 3).</w:t>
      </w:r>
      <w:r w:rsidR="00102368" w:rsidRPr="0092730B">
        <w:rPr>
          <w:lang w:val="en-US"/>
        </w:rPr>
        <w:t xml:space="preserve"> </w:t>
      </w:r>
      <w:r w:rsidR="00A3239E" w:rsidRPr="0092730B">
        <w:rPr>
          <w:lang w:val="en-US"/>
        </w:rPr>
        <w:t>These patterns can be used for FR2 frequency bands (i.e. above 28GHz) where analog or hybrid beam forming is typically considered. This implies that scheduling flexibility</w:t>
      </w:r>
      <w:r w:rsidR="005D1EC8" w:rsidRPr="0092730B">
        <w:rPr>
          <w:lang w:val="en-US"/>
        </w:rPr>
        <w:t xml:space="preserve"> in terms of frequency domain is restricted by users</w:t>
      </w:r>
      <w:r w:rsidR="00B56145">
        <w:t>’</w:t>
      </w:r>
      <w:r w:rsidR="005D1EC8" w:rsidRPr="000C28E4">
        <w:t xml:space="preserve"> spatial distribution. Also</w:t>
      </w:r>
      <w:r w:rsidR="00B56145">
        <w:t>,</w:t>
      </w:r>
      <w:r w:rsidR="005D1EC8" w:rsidRPr="000C28E4">
        <w:t xml:space="preserve"> when considering paging, it would be beneficial to limit the time required for beam sweep by shortening the PDSCH duration (i.e. us</w:t>
      </w:r>
      <w:r>
        <w:t>ing mini-slots</w:t>
      </w:r>
      <w:r w:rsidR="005D1EC8" w:rsidRPr="000C28E4">
        <w:t>).</w:t>
      </w:r>
      <w:r w:rsidR="005466D1" w:rsidRPr="0055432F">
        <w:t xml:space="preserve"> </w:t>
      </w:r>
      <w:r>
        <w:t xml:space="preserve">However, mini-slots require wider allocations for the same payload compared to slots (up to 7x). Therefore, support of </w:t>
      </w:r>
      <w:r w:rsidR="003A7E87">
        <w:t xml:space="preserve">wide </w:t>
      </w:r>
      <w:r>
        <w:t>BW for delivery is essential</w:t>
      </w:r>
      <w:r w:rsidR="005466D1" w:rsidRPr="0055432F">
        <w:t xml:space="preserve">. </w:t>
      </w:r>
      <w:r w:rsidR="00A3239E" w:rsidRPr="0055432F">
        <w:t>In Table 1 the initial DL BWP bandwidths</w:t>
      </w:r>
      <w:r w:rsidR="005D1EC8" w:rsidRPr="0055432F">
        <w:t xml:space="preserve"> and </w:t>
      </w:r>
      <w:r w:rsidR="005466D1" w:rsidRPr="0055432F">
        <w:t xml:space="preserve">total </w:t>
      </w:r>
      <w:r w:rsidR="005D1EC8" w:rsidRPr="0055432F">
        <w:t>sum bandwidth</w:t>
      </w:r>
      <w:r w:rsidR="005466D1" w:rsidRPr="0055432F">
        <w:t xml:space="preserve"> of initial DL BWP</w:t>
      </w:r>
      <w:r w:rsidR="005D1EC8" w:rsidRPr="0055432F">
        <w:t xml:space="preserve"> </w:t>
      </w:r>
      <w:r w:rsidR="005466D1" w:rsidRPr="0092730B">
        <w:rPr>
          <w:lang w:val="en-US"/>
        </w:rPr>
        <w:t>and SS/PBCH BW</w:t>
      </w:r>
      <w:r w:rsidR="00A3239E" w:rsidRPr="0092730B">
        <w:rPr>
          <w:lang w:val="en-US"/>
        </w:rPr>
        <w:t xml:space="preserve"> </w:t>
      </w:r>
      <w:r w:rsidR="005466D1" w:rsidRPr="0092730B">
        <w:rPr>
          <w:lang w:val="en-US"/>
        </w:rPr>
        <w:t>are given for</w:t>
      </w:r>
      <w:r w:rsidR="00A3239E" w:rsidRPr="0092730B">
        <w:rPr>
          <w:lang w:val="en-US"/>
        </w:rPr>
        <w:t xml:space="preserve"> different patterns and </w:t>
      </w:r>
      <w:r w:rsidR="006B320D">
        <w:t>{</w:t>
      </w:r>
      <w:r w:rsidR="00A3239E" w:rsidRPr="00DC336B">
        <w:t>SS/PBCH b</w:t>
      </w:r>
      <w:r w:rsidR="00A3239E">
        <w:t>lock, PDCCH</w:t>
      </w:r>
      <w:r w:rsidR="005466D1">
        <w:t>} subcarrier spacings.</w:t>
      </w:r>
      <w:r w:rsidR="00A3239E">
        <w:t xml:space="preserve"> When considering the total available system bandwidth, depicted in last columns it can be seen that </w:t>
      </w:r>
      <w:r w:rsidR="005466D1">
        <w:t xml:space="preserve">if paging is delivered only by using the initial </w:t>
      </w:r>
      <w:r>
        <w:t xml:space="preserve">active </w:t>
      </w:r>
      <w:r w:rsidR="005466D1">
        <w:t>DL B</w:t>
      </w:r>
      <w:r>
        <w:t>W</w:t>
      </w:r>
      <w:r w:rsidR="005466D1">
        <w:t xml:space="preserve">P, </w:t>
      </w:r>
      <w:r w:rsidR="00A3239E">
        <w:t xml:space="preserve">significant portion of the </w:t>
      </w:r>
      <w:r w:rsidR="005466D1">
        <w:t xml:space="preserve">bandwidth </w:t>
      </w:r>
      <w:r w:rsidR="00A3239E">
        <w:t xml:space="preserve">available would be </w:t>
      </w:r>
      <w:r>
        <w:t>un</w:t>
      </w:r>
      <w:r w:rsidR="00A3239E">
        <w:t>used. (It is good to note that</w:t>
      </w:r>
      <w:r>
        <w:t xml:space="preserve"> </w:t>
      </w:r>
      <w:r w:rsidR="00A3239E">
        <w:t xml:space="preserve">all cases this combined bandwidth is still restricted </w:t>
      </w:r>
      <w:r>
        <w:t>to at most</w:t>
      </w:r>
      <w:r w:rsidR="00A3239E">
        <w:t xml:space="preserve"> 100MHz</w:t>
      </w:r>
      <w:r w:rsidR="005466D1">
        <w:t>)</w:t>
      </w:r>
      <w:r w:rsidR="00DB115F">
        <w:t>. Hence with the exclusion of {</w:t>
      </w:r>
      <w:r w:rsidR="00DB115F" w:rsidRPr="00DC336B">
        <w:t>SS/PBCH b</w:t>
      </w:r>
      <w:r w:rsidR="00DB115F">
        <w:t xml:space="preserve">lock, PDCCH} subcarrier spacing combination {120,60} kHz where </w:t>
      </w:r>
      <w:r w:rsidR="00DB115F" w:rsidRPr="00B916EC">
        <w:rPr>
          <w:position w:val="-10"/>
        </w:rPr>
        <w:object w:dxaOrig="880" w:dyaOrig="340" w14:anchorId="4DFA6684">
          <v:shape id="_x0000_i1026" type="#_x0000_t75" style="width:43.45pt;height:17.65pt" o:ole="">
            <v:imagedata r:id="rId8" o:title=""/>
          </v:shape>
          <o:OLEObject Type="Embed" ProgID="Equation.3" ShapeID="_x0000_i1026" DrawAspect="Content" ObjectID="_1580330313" r:id="rId11"/>
        </w:object>
      </w:r>
      <w:r w:rsidR="00DB115F" w:rsidRPr="000C28E4">
        <w:t>=</w:t>
      </w:r>
      <w:r w:rsidR="00DB115F">
        <w:t>96 PRB is supported, it would seem beneficial to consider extending the</w:t>
      </w:r>
      <w:r>
        <w:t xml:space="preserve"> in</w:t>
      </w:r>
      <w:r w:rsidR="00D05FE7">
        <w:t>i</w:t>
      </w:r>
      <w:r>
        <w:t>tial active</w:t>
      </w:r>
      <w:r w:rsidR="00DB115F">
        <w:t xml:space="preserve"> BWP</w:t>
      </w:r>
      <w:r>
        <w:t xml:space="preserve"> </w:t>
      </w:r>
      <w:r w:rsidR="006E49A5">
        <w:t xml:space="preserve">for paging </w:t>
      </w:r>
      <w:r w:rsidR="00D4675B">
        <w:t xml:space="preserve">and OSI </w:t>
      </w:r>
      <w:r w:rsidR="006E49A5">
        <w:t xml:space="preserve">delivery. </w:t>
      </w:r>
    </w:p>
    <w:p w14:paraId="3893A5AF" w14:textId="790988FD" w:rsidR="006E49A5" w:rsidRPr="000C28E4" w:rsidRDefault="006E49A5" w:rsidP="006E49A5">
      <w:r w:rsidRPr="000C28E4">
        <w:rPr>
          <w:b/>
        </w:rPr>
        <w:t>Observation:</w:t>
      </w:r>
      <w:r w:rsidRPr="000C28E4">
        <w:t xml:space="preserve"> For SS/PBCH block and CORESET multiplexing pattern 2 and 3 it would seem beneficial to enable extending the</w:t>
      </w:r>
      <w:r w:rsidR="002F5CA0">
        <w:t xml:space="preserve"> initial active</w:t>
      </w:r>
      <w:r w:rsidRPr="000C28E4">
        <w:t xml:space="preserve"> BWP for paging </w:t>
      </w:r>
      <w:r w:rsidR="00D4675B">
        <w:t xml:space="preserve">and OSI </w:t>
      </w:r>
      <w:r w:rsidRPr="000C28E4">
        <w:t>delivery.</w:t>
      </w:r>
    </w:p>
    <w:p w14:paraId="647E5D7C" w14:textId="1643E7DF" w:rsidR="006E49A5" w:rsidRDefault="00D4675B" w:rsidP="0092730B">
      <w:r>
        <w:t xml:space="preserve">It’s worth to note that the combined SS/PBCH block + RMSI CORESET bandwidth in multiplexing patterns 2 and 3 is within minimum UE bandwidth. And it’s also expected that the UE keeps RX open over the combined bandwidth in order to </w:t>
      </w:r>
      <w:r w:rsidR="00754C64">
        <w:t>detect</w:t>
      </w:r>
      <w:r>
        <w:t xml:space="preserve"> SS/PBCH for time and frequency synchronization tracking together </w:t>
      </w:r>
      <w:r>
        <w:lastRenderedPageBreak/>
        <w:t xml:space="preserve">with RMSI reception. Thus, one solution could be to enable extending bandwidth where PDSCH for paging </w:t>
      </w:r>
      <w:r w:rsidR="00D05FE7">
        <w:t>(</w:t>
      </w:r>
      <w:r>
        <w:t>and OSI</w:t>
      </w:r>
      <w:r w:rsidR="00D05FE7">
        <w:t>)</w:t>
      </w:r>
      <w:r>
        <w:t xml:space="preserve"> is transmitted beyond RMSI CORESET bandwidth for SS/PBCH block and RMSI multiplexing patterns 2 and 3. One solution would be that gNB </w:t>
      </w:r>
      <w:r w:rsidR="00507EA9">
        <w:t>may configured</w:t>
      </w:r>
      <w:r>
        <w:t xml:space="preserve"> the extended bandwidth which would </w:t>
      </w:r>
      <w:r w:rsidR="003A4F87">
        <w:t>span</w:t>
      </w:r>
      <w:r>
        <w:t xml:space="preserve"> the SS/PBCH block bandwidth + RMSI CORESET bandwidth in case of multiplexing patterns 2 and 3. </w:t>
      </w:r>
      <w:r w:rsidR="00507EA9">
        <w:t>In other words, there could be two options for the bandwidth where PDSCH for paging and OSI can be transmitted:</w:t>
      </w:r>
    </w:p>
    <w:p w14:paraId="0B76E22F" w14:textId="4860DB65" w:rsidR="00507EA9" w:rsidRDefault="00507EA9" w:rsidP="0092730B">
      <w:pPr>
        <w:ind w:firstLine="284"/>
      </w:pPr>
      <w:r w:rsidRPr="00C53F77">
        <w:t xml:space="preserve">1) </w:t>
      </w:r>
      <w:r>
        <w:t>Bandwidth</w:t>
      </w:r>
      <w:r w:rsidR="003A4F87">
        <w:t xml:space="preserve"> </w:t>
      </w:r>
      <w:r>
        <w:t>corresponding to RMSI CORESET</w:t>
      </w:r>
    </w:p>
    <w:p w14:paraId="60F3448D" w14:textId="54D68471" w:rsidR="00507EA9" w:rsidRPr="00C53F77" w:rsidRDefault="00507EA9" w:rsidP="0092730B">
      <w:pPr>
        <w:ind w:left="284"/>
      </w:pPr>
      <w:r>
        <w:t>2) Bandwidth</w:t>
      </w:r>
      <w:r w:rsidR="003A4F87">
        <w:t xml:space="preserve"> </w:t>
      </w:r>
      <w:r>
        <w:t>corresponding to RMSI CORESET bandwidth + SS/PBCH block bandwidth (+guard existing between the two) (total bandwidth remains within UE minimum bandwidth)</w:t>
      </w:r>
    </w:p>
    <w:p w14:paraId="3572A038" w14:textId="7F95C5B3" w:rsidR="00507EA9" w:rsidRPr="0092730B" w:rsidRDefault="00507EA9" w:rsidP="0092730B">
      <w:pPr>
        <w:rPr>
          <w:rFonts w:cs="Arial"/>
          <w:b/>
          <w:lang w:val="en-US"/>
        </w:rPr>
      </w:pPr>
      <w:r>
        <w:rPr>
          <w:rFonts w:cs="Arial"/>
          <w:b/>
        </w:rPr>
        <w:t>Proposal</w:t>
      </w:r>
      <w:r w:rsidR="00EF7DA6">
        <w:rPr>
          <w:rFonts w:cs="Arial"/>
          <w:b/>
        </w:rPr>
        <w:t xml:space="preserve"> 1</w:t>
      </w:r>
      <w:r>
        <w:rPr>
          <w:rFonts w:cs="Arial"/>
          <w:b/>
        </w:rPr>
        <w:t xml:space="preserve">: For SS/PBCH block and RMSI multiplexing patterns 2 and 3, support transmission bandwidth for PDSCH for paging </w:t>
      </w:r>
      <w:r w:rsidR="00EF7DA6">
        <w:rPr>
          <w:rFonts w:cs="Arial"/>
          <w:b/>
        </w:rPr>
        <w:t>(</w:t>
      </w:r>
      <w:r>
        <w:rPr>
          <w:rFonts w:cs="Arial"/>
          <w:b/>
        </w:rPr>
        <w:t>and OSI</w:t>
      </w:r>
      <w:r w:rsidR="00EF7DA6">
        <w:rPr>
          <w:rFonts w:cs="Arial"/>
          <w:b/>
        </w:rPr>
        <w:t>)</w:t>
      </w:r>
      <w:r>
        <w:rPr>
          <w:rFonts w:cs="Arial"/>
          <w:b/>
        </w:rPr>
        <w:t xml:space="preserve"> which equals to RMSI CORESET + SS/PBCH block bandwidth.</w:t>
      </w:r>
    </w:p>
    <w:p w14:paraId="51D7B339" w14:textId="2F699298" w:rsidR="00507EA9" w:rsidRDefault="00507EA9" w:rsidP="0092730B">
      <w:pPr>
        <w:rPr>
          <w:rFonts w:cs="Arial"/>
        </w:rPr>
      </w:pPr>
      <w:r>
        <w:rPr>
          <w:rFonts w:cs="Arial"/>
        </w:rPr>
        <w:t xml:space="preserve">In 2) the </w:t>
      </w:r>
      <w:r w:rsidRPr="000C28E4">
        <w:rPr>
          <w:rFonts w:cs="Arial"/>
        </w:rPr>
        <w:t>PRB indexing for PDSCH allocation for paging and OSI starts from the lowe</w:t>
      </w:r>
      <w:r w:rsidR="00754C64">
        <w:rPr>
          <w:rFonts w:cs="Arial"/>
        </w:rPr>
        <w:t>st</w:t>
      </w:r>
      <w:r w:rsidRPr="000C28E4">
        <w:rPr>
          <w:rFonts w:cs="Arial"/>
        </w:rPr>
        <w:t xml:space="preserve"> </w:t>
      </w:r>
      <w:r w:rsidR="00754C64">
        <w:rPr>
          <w:rFonts w:cs="Arial"/>
        </w:rPr>
        <w:t>PRB</w:t>
      </w:r>
      <w:r w:rsidRPr="000C28E4">
        <w:rPr>
          <w:rFonts w:cs="Arial"/>
        </w:rPr>
        <w:t xml:space="preserve"> of the RMSI CORESET if the CORESET is lower in frequency than the SS/PBCH block and from the lowe</w:t>
      </w:r>
      <w:r w:rsidR="00754C64">
        <w:rPr>
          <w:rFonts w:cs="Arial"/>
        </w:rPr>
        <w:t>st</w:t>
      </w:r>
      <w:r w:rsidRPr="000C28E4">
        <w:rPr>
          <w:rFonts w:cs="Arial"/>
        </w:rPr>
        <w:t xml:space="preserve"> </w:t>
      </w:r>
      <w:r w:rsidR="00754C64">
        <w:rPr>
          <w:rFonts w:cs="Arial"/>
        </w:rPr>
        <w:t>PRB</w:t>
      </w:r>
      <w:r w:rsidRPr="000C28E4">
        <w:rPr>
          <w:rFonts w:cs="Arial"/>
        </w:rPr>
        <w:t xml:space="preserve"> </w:t>
      </w:r>
      <w:r w:rsidR="00754C64">
        <w:rPr>
          <w:rFonts w:cs="Arial"/>
        </w:rPr>
        <w:t xml:space="preserve">corresponding the </w:t>
      </w:r>
      <w:r w:rsidRPr="000C28E4">
        <w:rPr>
          <w:rFonts w:cs="Arial"/>
        </w:rPr>
        <w:t>of the SS/PBCH block</w:t>
      </w:r>
      <w:r w:rsidR="00754C64">
        <w:rPr>
          <w:rFonts w:cs="Arial"/>
        </w:rPr>
        <w:t xml:space="preserve"> after </w:t>
      </w:r>
      <w:r w:rsidR="00754C64" w:rsidRPr="0036763C">
        <w:rPr>
          <w:rFonts w:ascii="Times New Roman" w:eastAsia="Times New Roman" w:hAnsi="Times New Roman" w:cs="Times New Roman"/>
          <w:i/>
          <w:sz w:val="20"/>
          <w:szCs w:val="20"/>
        </w:rPr>
        <w:t>ssb-subcarrierOffset</w:t>
      </w:r>
      <w:r w:rsidRPr="000C28E4">
        <w:rPr>
          <w:rFonts w:cs="Arial"/>
        </w:rPr>
        <w:t xml:space="preserve"> </w:t>
      </w:r>
      <w:r w:rsidR="00754C64">
        <w:rPr>
          <w:rFonts w:cs="Arial"/>
        </w:rPr>
        <w:t xml:space="preserve">has been accounted </w:t>
      </w:r>
      <w:r w:rsidRPr="000C28E4">
        <w:rPr>
          <w:rFonts w:cs="Arial"/>
        </w:rPr>
        <w:t xml:space="preserve">if the SS/PBCH block is lower in </w:t>
      </w:r>
      <w:r w:rsidRPr="0055432F">
        <w:rPr>
          <w:rFonts w:cs="Arial"/>
        </w:rPr>
        <w:t>frequency than the RMSI CORESET.</w:t>
      </w:r>
    </w:p>
    <w:p w14:paraId="43475308" w14:textId="57A3E220" w:rsidR="00507EA9" w:rsidRDefault="00507EA9" w:rsidP="0092730B">
      <w:pPr>
        <w:rPr>
          <w:rFonts w:cs="Arial"/>
          <w:b/>
        </w:rPr>
      </w:pPr>
      <w:r>
        <w:rPr>
          <w:rFonts w:cs="Arial"/>
          <w:b/>
        </w:rPr>
        <w:t>Proposal</w:t>
      </w:r>
      <w:r w:rsidR="00674C96">
        <w:rPr>
          <w:rFonts w:cs="Arial"/>
          <w:b/>
        </w:rPr>
        <w:t xml:space="preserve"> </w:t>
      </w:r>
      <w:r w:rsidR="00EF7DA6">
        <w:rPr>
          <w:rFonts w:cs="Arial"/>
          <w:b/>
        </w:rPr>
        <w:t>2</w:t>
      </w:r>
      <w:r>
        <w:rPr>
          <w:rFonts w:cs="Arial"/>
          <w:b/>
        </w:rPr>
        <w:t xml:space="preserve">: For the extended bandwidth, the </w:t>
      </w:r>
      <w:r w:rsidRPr="00507EA9">
        <w:rPr>
          <w:rFonts w:cs="Arial"/>
          <w:b/>
        </w:rPr>
        <w:t xml:space="preserve">PRB indexing for PDSCH allocation for paging </w:t>
      </w:r>
      <w:r w:rsidR="00EF7DA6">
        <w:rPr>
          <w:rFonts w:cs="Arial"/>
          <w:b/>
        </w:rPr>
        <w:t>(</w:t>
      </w:r>
      <w:r w:rsidRPr="00507EA9">
        <w:rPr>
          <w:rFonts w:cs="Arial"/>
          <w:b/>
        </w:rPr>
        <w:t>and OSI</w:t>
      </w:r>
      <w:r w:rsidR="00EF7DA6">
        <w:rPr>
          <w:rFonts w:cs="Arial"/>
          <w:b/>
        </w:rPr>
        <w:t>)</w:t>
      </w:r>
      <w:r w:rsidRPr="00507EA9">
        <w:rPr>
          <w:rFonts w:cs="Arial"/>
          <w:b/>
        </w:rPr>
        <w:t xml:space="preserve"> starts from the lowe</w:t>
      </w:r>
      <w:r w:rsidR="00754C64">
        <w:rPr>
          <w:rFonts w:cs="Arial"/>
          <w:b/>
        </w:rPr>
        <w:t>st</w:t>
      </w:r>
      <w:r w:rsidRPr="00507EA9">
        <w:rPr>
          <w:rFonts w:cs="Arial"/>
          <w:b/>
        </w:rPr>
        <w:t xml:space="preserve"> </w:t>
      </w:r>
      <w:r w:rsidR="00754C64">
        <w:rPr>
          <w:rFonts w:cs="Arial"/>
          <w:b/>
        </w:rPr>
        <w:t>PRB</w:t>
      </w:r>
      <w:r w:rsidRPr="00507EA9">
        <w:rPr>
          <w:rFonts w:cs="Arial"/>
          <w:b/>
        </w:rPr>
        <w:t xml:space="preserve"> of the RMSI CORESET if the CORESET is lower in frequency than the SS/PBCH block and from the lowe</w:t>
      </w:r>
      <w:r w:rsidR="00754C64">
        <w:rPr>
          <w:rFonts w:cs="Arial"/>
          <w:b/>
        </w:rPr>
        <w:t>st</w:t>
      </w:r>
      <w:r w:rsidRPr="00507EA9">
        <w:rPr>
          <w:rFonts w:cs="Arial"/>
          <w:b/>
        </w:rPr>
        <w:t xml:space="preserve"> </w:t>
      </w:r>
      <w:r w:rsidR="00754C64">
        <w:rPr>
          <w:rFonts w:cs="Arial"/>
          <w:b/>
        </w:rPr>
        <w:t>PRB corresponding the</w:t>
      </w:r>
      <w:r w:rsidRPr="00507EA9">
        <w:rPr>
          <w:rFonts w:cs="Arial"/>
          <w:b/>
        </w:rPr>
        <w:t xml:space="preserve"> of the SS/PBCH block</w:t>
      </w:r>
      <w:r w:rsidR="00754C64">
        <w:rPr>
          <w:rFonts w:cs="Arial"/>
          <w:b/>
        </w:rPr>
        <w:t xml:space="preserve"> </w:t>
      </w:r>
      <w:r w:rsidR="00754C64" w:rsidRPr="0092730B">
        <w:rPr>
          <w:rFonts w:cs="Arial"/>
          <w:b/>
          <w:lang w:val="en-US"/>
        </w:rPr>
        <w:t>after</w:t>
      </w:r>
      <w:r w:rsidR="00754C64">
        <w:rPr>
          <w:rFonts w:cs="Arial"/>
        </w:rPr>
        <w:t xml:space="preserve"> </w:t>
      </w:r>
      <w:r w:rsidR="00754C64" w:rsidRPr="0036763C">
        <w:rPr>
          <w:rFonts w:ascii="Times New Roman" w:eastAsia="Times New Roman" w:hAnsi="Times New Roman" w:cs="Times New Roman"/>
          <w:i/>
          <w:sz w:val="20"/>
          <w:szCs w:val="20"/>
        </w:rPr>
        <w:t>ssb-subcarrierOffset</w:t>
      </w:r>
      <w:r w:rsidR="00754C64" w:rsidRPr="0036763C">
        <w:rPr>
          <w:rFonts w:cs="Arial"/>
        </w:rPr>
        <w:t xml:space="preserve"> </w:t>
      </w:r>
      <w:r w:rsidR="00754C64" w:rsidRPr="0092730B">
        <w:rPr>
          <w:rFonts w:cs="Arial"/>
          <w:b/>
          <w:lang w:val="en-US"/>
        </w:rPr>
        <w:t>has been accounted</w:t>
      </w:r>
      <w:r w:rsidRPr="00507EA9">
        <w:rPr>
          <w:rFonts w:cs="Arial"/>
          <w:b/>
        </w:rPr>
        <w:t xml:space="preserve"> if the SS/PBCH block is lower in frequency than the RMSI CORESET.</w:t>
      </w:r>
    </w:p>
    <w:p w14:paraId="46C090DB" w14:textId="3331A1B4" w:rsidR="00507EA9" w:rsidRDefault="00507EA9" w:rsidP="00507EA9">
      <w:r>
        <w:rPr>
          <w:rFonts w:cs="Arial"/>
        </w:rPr>
        <w:t xml:space="preserve">Since the UE knows from the PBCH the SS/PBCH and RMSI multiplexing pattern, RMSI SCS, RMSI CORESET bandwidth, SS/PBCH bandwidth and the location of RMSI CORESET in relation to SS/PBCH location in frequency it would require only one-bit signaling information to indicate the UE options </w:t>
      </w:r>
      <w:r>
        <w:t xml:space="preserve">for the bandwidth where PDSCH for paging </w:t>
      </w:r>
      <w:r w:rsidR="00D05FE7">
        <w:t>(</w:t>
      </w:r>
      <w:r>
        <w:t>and OSI</w:t>
      </w:r>
      <w:r w:rsidR="00D05FE7">
        <w:t>)</w:t>
      </w:r>
      <w:r>
        <w:t xml:space="preserve"> can be transmitted:</w:t>
      </w:r>
    </w:p>
    <w:p w14:paraId="648200DE" w14:textId="79725693" w:rsidR="00507EA9" w:rsidRDefault="00507EA9" w:rsidP="00507EA9">
      <w:pPr>
        <w:ind w:firstLine="284"/>
      </w:pPr>
      <w:r w:rsidRPr="003E0CBB">
        <w:t xml:space="preserve">1) </w:t>
      </w:r>
      <w:r>
        <w:t>Bandwidth correspond</w:t>
      </w:r>
      <w:r w:rsidR="003A4F87">
        <w:t>s</w:t>
      </w:r>
      <w:r>
        <w:t xml:space="preserve"> to RMSI CORESET</w:t>
      </w:r>
    </w:p>
    <w:p w14:paraId="2E7D0DBB" w14:textId="1A5A2C03" w:rsidR="00507EA9" w:rsidRPr="00C53F77" w:rsidRDefault="00507EA9" w:rsidP="0092730B">
      <w:pPr>
        <w:ind w:left="284"/>
      </w:pPr>
      <w:r>
        <w:t>2) Bandwidth</w:t>
      </w:r>
      <w:r w:rsidR="003A4F87">
        <w:t xml:space="preserve"> </w:t>
      </w:r>
      <w:r>
        <w:t>correspond</w:t>
      </w:r>
      <w:r w:rsidR="003A4F87">
        <w:t>s</w:t>
      </w:r>
      <w:r>
        <w:t xml:space="preserve"> to RMSI CORESET bandwidth + SS/PBCH block bandwidth (+g</w:t>
      </w:r>
      <w:r w:rsidR="00D05FE7">
        <w:t>ap</w:t>
      </w:r>
      <w:r>
        <w:t xml:space="preserve"> existing between the two) (total bandwidth remains within UE minimum bandwidth)</w:t>
      </w:r>
    </w:p>
    <w:p w14:paraId="02DB76D1" w14:textId="72D9F008" w:rsidR="00507EA9" w:rsidRDefault="00507EA9" w:rsidP="0092730B">
      <w:r>
        <w:t xml:space="preserve">This one-bit information can be provided in RMSI or already in </w:t>
      </w:r>
      <w:r w:rsidR="00C53F77">
        <w:t xml:space="preserve">NR-PBCH. </w:t>
      </w:r>
    </w:p>
    <w:p w14:paraId="2DDA51F4" w14:textId="001B35F5" w:rsidR="00C53F77" w:rsidRDefault="00C53F77" w:rsidP="0092730B">
      <w:pPr>
        <w:rPr>
          <w:i/>
        </w:rPr>
      </w:pPr>
      <w:r>
        <w:rPr>
          <w:b/>
          <w:i/>
        </w:rPr>
        <w:t xml:space="preserve">Observation: </w:t>
      </w:r>
      <w:r>
        <w:rPr>
          <w:i/>
        </w:rPr>
        <w:t xml:space="preserve">One-bit information about selection of bandwidth for PDSCH for paging and OSI can be in RMSI or in NR-PBCH. </w:t>
      </w:r>
    </w:p>
    <w:p w14:paraId="2EF1B872" w14:textId="10571FF2" w:rsidR="00C53F77" w:rsidRPr="00C53F77" w:rsidRDefault="00C53F77" w:rsidP="0092730B">
      <w:r>
        <w:t xml:space="preserve">Table 1. illustrates the bandwidth options for the above proposed extended bandwidth for the PDSCH carrying paging and OSI. Furthermore, </w:t>
      </w:r>
      <w:r w:rsidR="00754C64">
        <w:t>F</w:t>
      </w:r>
      <w:r>
        <w:t xml:space="preserve">igure 2 illustrates the extended BWP for the paging and OSI delivery. </w:t>
      </w:r>
    </w:p>
    <w:p w14:paraId="3D07A95D" w14:textId="75C59402" w:rsidR="00102368" w:rsidRPr="0092730B" w:rsidRDefault="006E49A5" w:rsidP="0092730B">
      <w:pPr>
        <w:pStyle w:val="Caption"/>
        <w:keepNext/>
        <w:keepLines/>
        <w:rPr>
          <w:lang w:val="en-US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730B">
        <w:rPr>
          <w:lang w:val="en-US"/>
        </w:rPr>
        <w:t xml:space="preserve">. </w:t>
      </w:r>
      <w:r w:rsidRPr="0092730B">
        <w:rPr>
          <w:b w:val="0"/>
          <w:lang w:val="en-US"/>
        </w:rPr>
        <w:t>BWP sizes for different multiplexing patterns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09"/>
        <w:gridCol w:w="1026"/>
        <w:gridCol w:w="1103"/>
        <w:gridCol w:w="813"/>
        <w:gridCol w:w="743"/>
        <w:gridCol w:w="1276"/>
        <w:gridCol w:w="652"/>
        <w:gridCol w:w="1418"/>
      </w:tblGrid>
      <w:tr w:rsidR="00BB400F" w:rsidRPr="00B56145" w14:paraId="733A180F" w14:textId="77777777" w:rsidTr="00BB400F">
        <w:trPr>
          <w:trHeight w:val="300"/>
        </w:trPr>
        <w:tc>
          <w:tcPr>
            <w:tcW w:w="1838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FF4C7FF" w14:textId="28A79E79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SS/PBCH block and CORESET multiplexing pattern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8EB0FB8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RMSI scs</w:t>
            </w:r>
          </w:p>
          <w:p w14:paraId="3CA92B72" w14:textId="43679C7C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[kHz]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32539E6" w14:textId="77777777" w:rsidR="00754C64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6145">
              <w:rPr>
                <w:rFonts w:ascii="Times New Roman" w:hAnsi="Times New Roman" w:cs="Times New Roman"/>
                <w:position w:val="-10"/>
                <w:sz w:val="16"/>
                <w:szCs w:val="16"/>
              </w:rPr>
              <w:object w:dxaOrig="880" w:dyaOrig="340" w14:anchorId="27001CDF">
                <v:shape id="_x0000_i1028" type="#_x0000_t75" style="width:40.1pt;height:15.6pt" o:ole="">
                  <v:imagedata r:id="rId8" o:title=""/>
                </v:shape>
                <o:OLEObject Type="Embed" ProgID="Equation.3" ShapeID="_x0000_i1028" DrawAspect="Content" ObjectID="_1580330314" r:id="rId12"/>
              </w:object>
            </w:r>
          </w:p>
          <w:p w14:paraId="40F49BE4" w14:textId="2D74D31D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[PRB]</w:t>
            </w:r>
          </w:p>
        </w:tc>
        <w:tc>
          <w:tcPr>
            <w:tcW w:w="1103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9138181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Initial DL BWP</w:t>
            </w:r>
          </w:p>
          <w:p w14:paraId="030D4DC0" w14:textId="2A959F78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[MHz]</w:t>
            </w:r>
          </w:p>
        </w:tc>
        <w:tc>
          <w:tcPr>
            <w:tcW w:w="813" w:type="dxa"/>
            <w:tcBorders>
              <w:bottom w:val="double" w:sz="4" w:space="0" w:color="auto"/>
            </w:tcBorders>
            <w:vAlign w:val="center"/>
          </w:tcPr>
          <w:p w14:paraId="3F6D2D97" w14:textId="6820AF10" w:rsidR="00754C64" w:rsidRPr="000C60EA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SSB scs</w:t>
            </w:r>
          </w:p>
          <w:p w14:paraId="6E2E2801" w14:textId="1CC5C4C5" w:rsidR="00754C64" w:rsidRPr="00A3239E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[k</w:t>
            </w:r>
            <w:r w:rsidRPr="000C60EA">
              <w:rPr>
                <w:rFonts w:ascii="Times New Roman" w:hAnsi="Times New Roman" w:cs="Times New Roman"/>
                <w:sz w:val="16"/>
                <w:szCs w:val="16"/>
              </w:rPr>
              <w:t>Hz]</w:t>
            </w:r>
          </w:p>
        </w:tc>
        <w:tc>
          <w:tcPr>
            <w:tcW w:w="743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1D791A" w14:textId="3C323BD5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SSB BW</w:t>
            </w:r>
          </w:p>
          <w:p w14:paraId="306C8303" w14:textId="1BA8C86B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[MHz]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F4A590B" w14:textId="3E1F8C09" w:rsidR="00754C64" w:rsidRDefault="0053559A" w:rsidP="00754C6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Gap</w:t>
            </w:r>
          </w:p>
          <w:p w14:paraId="7D4FB58C" w14:textId="14F6E7F7" w:rsidR="00754C64" w:rsidRDefault="00754C64" w:rsidP="00754C6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[RB, RMSI scs]</w:t>
            </w:r>
          </w:p>
        </w:tc>
        <w:tc>
          <w:tcPr>
            <w:tcW w:w="652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C5A976E" w14:textId="3CE6CCE8" w:rsidR="00754C64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Sum BW</w:t>
            </w:r>
          </w:p>
          <w:p w14:paraId="4DEACFC6" w14:textId="7E88ACD0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[MHz]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65EB922" w14:textId="4895C6E2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 xml:space="preserve">Sum </w:t>
            </w:r>
            <w:r w:rsidRPr="000C28E4">
              <w:rPr>
                <w:rFonts w:ascii="Times New Roman" w:hAnsi="Times New Roman" w:cs="Times New Roman"/>
                <w:sz w:val="16"/>
                <w:szCs w:val="16"/>
              </w:rPr>
              <w:t>BW</w:t>
            </w:r>
          </w:p>
          <w:p w14:paraId="4431CCED" w14:textId="37CC0158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[PRB, RMSI scs]</w:t>
            </w:r>
          </w:p>
        </w:tc>
      </w:tr>
      <w:tr w:rsidR="00BB400F" w:rsidRPr="00A3239E" w14:paraId="229D399F" w14:textId="77777777" w:rsidTr="00BB400F">
        <w:trPr>
          <w:trHeight w:val="300"/>
        </w:trPr>
        <w:tc>
          <w:tcPr>
            <w:tcW w:w="1838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A405524" w14:textId="77777777" w:rsidR="00754C64" w:rsidRPr="0092730B" w:rsidRDefault="00754C64" w:rsidP="0092730B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Pattern2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010F05FF" w14:textId="1CF9321D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3865B8CA" w14:textId="33AA07C7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316EFD38" w14:textId="33E6ADE5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4B9B78BD" w14:textId="77777777" w:rsidR="00754C64" w:rsidRPr="00A3239E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09F51880" w14:textId="7BC18F18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17A3B343" w14:textId="77777777" w:rsidR="00754C64" w:rsidRPr="00754C64" w:rsidRDefault="00754C64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1AB9A119" w14:textId="2484D9C9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BFBFBF" w:themeFill="background1" w:themeFillShade="BF"/>
            <w:noWrap/>
          </w:tcPr>
          <w:p w14:paraId="5E65F134" w14:textId="178163A8" w:rsidR="00754C64" w:rsidRPr="0092730B" w:rsidRDefault="00754C64" w:rsidP="0092730B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0F" w:rsidRPr="00A3239E" w14:paraId="3FF90BCB" w14:textId="77777777" w:rsidTr="0092730B">
        <w:trPr>
          <w:trHeight w:val="300"/>
        </w:trPr>
        <w:tc>
          <w:tcPr>
            <w:tcW w:w="183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0B7FB461" w14:textId="06ABC0B3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{120,60} kHz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3D37B120" w14:textId="5625D64F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0E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C92E1D5" w14:textId="049B8432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0EA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49EE6D9D" w14:textId="5D2B306E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0EA">
              <w:rPr>
                <w:rFonts w:ascii="Times New Roman" w:hAnsi="Times New Roman" w:cs="Times New Roman"/>
                <w:sz w:val="16"/>
                <w:szCs w:val="16"/>
              </w:rPr>
              <w:t>34,56</w:t>
            </w:r>
          </w:p>
        </w:tc>
        <w:tc>
          <w:tcPr>
            <w:tcW w:w="813" w:type="dxa"/>
            <w:tcBorders>
              <w:top w:val="double" w:sz="4" w:space="0" w:color="auto"/>
            </w:tcBorders>
            <w:vAlign w:val="center"/>
          </w:tcPr>
          <w:p w14:paraId="43EFA108" w14:textId="1756BCD0" w:rsidR="00BB400F" w:rsidRPr="000C60EA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4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5AEFF394" w14:textId="2673CF97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0EA">
              <w:rPr>
                <w:rFonts w:ascii="Times New Roman" w:hAnsi="Times New Roman" w:cs="Times New Roman"/>
                <w:sz w:val="16"/>
                <w:szCs w:val="16"/>
              </w:rPr>
              <w:t>28,8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5DFB0D" w14:textId="289DDA8D" w:rsidR="00BB400F" w:rsidRPr="000C60EA" w:rsidRDefault="00BB400F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26062E9" w14:textId="285C671C" w:rsidR="00BB400F" w:rsidRPr="00BB400F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noWrap/>
            <w:vAlign w:val="center"/>
          </w:tcPr>
          <w:p w14:paraId="06BF5EF0" w14:textId="7BEC645A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</w:tr>
      <w:tr w:rsidR="00BB400F" w:rsidRPr="00A3239E" w14:paraId="79C643AF" w14:textId="77777777" w:rsidTr="0092730B">
        <w:trPr>
          <w:trHeight w:val="300"/>
        </w:trPr>
        <w:tc>
          <w:tcPr>
            <w:tcW w:w="1838" w:type="dxa"/>
            <w:noWrap/>
            <w:vAlign w:val="center"/>
            <w:hideMark/>
          </w:tcPr>
          <w:p w14:paraId="367850BF" w14:textId="5F430CFB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{120,60} kHz</w:t>
            </w:r>
          </w:p>
        </w:tc>
        <w:tc>
          <w:tcPr>
            <w:tcW w:w="709" w:type="dxa"/>
            <w:noWrap/>
            <w:vAlign w:val="center"/>
            <w:hideMark/>
          </w:tcPr>
          <w:p w14:paraId="40BE85DB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26" w:type="dxa"/>
            <w:noWrap/>
            <w:vAlign w:val="center"/>
            <w:hideMark/>
          </w:tcPr>
          <w:p w14:paraId="6821ED8F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103" w:type="dxa"/>
            <w:noWrap/>
            <w:vAlign w:val="center"/>
            <w:hideMark/>
          </w:tcPr>
          <w:p w14:paraId="78A38054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69,12</w:t>
            </w:r>
          </w:p>
        </w:tc>
        <w:tc>
          <w:tcPr>
            <w:tcW w:w="813" w:type="dxa"/>
            <w:vAlign w:val="center"/>
          </w:tcPr>
          <w:p w14:paraId="6592701C" w14:textId="151BB2AE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43" w:type="dxa"/>
            <w:noWrap/>
            <w:vAlign w:val="center"/>
            <w:hideMark/>
          </w:tcPr>
          <w:p w14:paraId="337F209C" w14:textId="5B018D31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28,8</w:t>
            </w:r>
          </w:p>
        </w:tc>
        <w:tc>
          <w:tcPr>
            <w:tcW w:w="1276" w:type="dxa"/>
            <w:vAlign w:val="center"/>
          </w:tcPr>
          <w:p w14:paraId="6D7D2141" w14:textId="5642F4DD" w:rsidR="00BB400F" w:rsidRPr="00754C64" w:rsidRDefault="00BB400F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" w:type="dxa"/>
            <w:noWrap/>
            <w:vAlign w:val="bottom"/>
            <w:hideMark/>
          </w:tcPr>
          <w:p w14:paraId="2F12D185" w14:textId="36D2BFF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99,36</w:t>
            </w:r>
          </w:p>
        </w:tc>
        <w:tc>
          <w:tcPr>
            <w:tcW w:w="1418" w:type="dxa"/>
            <w:noWrap/>
            <w:vAlign w:val="center"/>
            <w:hideMark/>
          </w:tcPr>
          <w:p w14:paraId="7FFCB4C7" w14:textId="4E1B368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BB400F" w:rsidRPr="00A3239E" w14:paraId="42937F26" w14:textId="77777777" w:rsidTr="0092730B">
        <w:trPr>
          <w:trHeight w:val="300"/>
        </w:trPr>
        <w:tc>
          <w:tcPr>
            <w:tcW w:w="1838" w:type="dxa"/>
            <w:noWrap/>
            <w:vAlign w:val="center"/>
            <w:hideMark/>
          </w:tcPr>
          <w:p w14:paraId="2E753FE7" w14:textId="66CC269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{240,120} kHz</w:t>
            </w:r>
          </w:p>
        </w:tc>
        <w:tc>
          <w:tcPr>
            <w:tcW w:w="709" w:type="dxa"/>
            <w:noWrap/>
            <w:vAlign w:val="center"/>
            <w:hideMark/>
          </w:tcPr>
          <w:p w14:paraId="6321543D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6" w:type="dxa"/>
            <w:noWrap/>
            <w:vAlign w:val="center"/>
            <w:hideMark/>
          </w:tcPr>
          <w:p w14:paraId="10A98167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03" w:type="dxa"/>
            <w:noWrap/>
            <w:vAlign w:val="center"/>
            <w:hideMark/>
          </w:tcPr>
          <w:p w14:paraId="51D60CB5" w14:textId="77777777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34,56</w:t>
            </w:r>
          </w:p>
        </w:tc>
        <w:tc>
          <w:tcPr>
            <w:tcW w:w="813" w:type="dxa"/>
            <w:vAlign w:val="center"/>
          </w:tcPr>
          <w:p w14:paraId="64F58DA8" w14:textId="7506A0F6" w:rsidR="00BB400F" w:rsidRPr="00A3239E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43" w:type="dxa"/>
            <w:noWrap/>
            <w:vAlign w:val="center"/>
            <w:hideMark/>
          </w:tcPr>
          <w:p w14:paraId="1BB24FC0" w14:textId="3DE3BDCF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57,6</w:t>
            </w:r>
          </w:p>
        </w:tc>
        <w:tc>
          <w:tcPr>
            <w:tcW w:w="1276" w:type="dxa"/>
            <w:vAlign w:val="center"/>
          </w:tcPr>
          <w:p w14:paraId="073E3920" w14:textId="1BC1A3CA" w:rsidR="00BB400F" w:rsidRPr="00754C64" w:rsidRDefault="00BB400F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" w:type="dxa"/>
            <w:noWrap/>
            <w:vAlign w:val="bottom"/>
            <w:hideMark/>
          </w:tcPr>
          <w:p w14:paraId="22AA43FB" w14:textId="0507C40B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95,04</w:t>
            </w:r>
          </w:p>
        </w:tc>
        <w:tc>
          <w:tcPr>
            <w:tcW w:w="1418" w:type="dxa"/>
            <w:noWrap/>
            <w:vAlign w:val="center"/>
            <w:hideMark/>
          </w:tcPr>
          <w:p w14:paraId="78FEB5BE" w14:textId="15F89C29" w:rsidR="00BB400F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BB400F" w:rsidRPr="00A3239E" w14:paraId="40BC1A56" w14:textId="77777777" w:rsidTr="0092730B">
        <w:trPr>
          <w:trHeight w:val="300"/>
        </w:trPr>
        <w:tc>
          <w:tcPr>
            <w:tcW w:w="1838" w:type="dxa"/>
            <w:noWrap/>
            <w:hideMark/>
          </w:tcPr>
          <w:p w14:paraId="375AB929" w14:textId="77777777" w:rsidR="00754C64" w:rsidRPr="0092730B" w:rsidRDefault="00754C64" w:rsidP="0092730B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hideMark/>
          </w:tcPr>
          <w:p w14:paraId="2E7E2FC4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  <w:noWrap/>
            <w:hideMark/>
          </w:tcPr>
          <w:p w14:paraId="39FB2BD3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  <w:noWrap/>
            <w:hideMark/>
          </w:tcPr>
          <w:p w14:paraId="73CD0B46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</w:tcPr>
          <w:p w14:paraId="6022C486" w14:textId="77777777" w:rsidR="00754C64" w:rsidRPr="00A3239E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noWrap/>
            <w:hideMark/>
          </w:tcPr>
          <w:p w14:paraId="1C368387" w14:textId="3B484F9B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9CEC75" w14:textId="77777777" w:rsidR="00754C64" w:rsidRPr="00754C64" w:rsidRDefault="00754C64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dxa"/>
            <w:noWrap/>
            <w:hideMark/>
          </w:tcPr>
          <w:p w14:paraId="726098B3" w14:textId="52993541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14:paraId="7ECEEFE1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0F" w:rsidRPr="00A3239E" w14:paraId="40C2683C" w14:textId="77777777" w:rsidTr="0092730B">
        <w:trPr>
          <w:trHeight w:val="300"/>
        </w:trPr>
        <w:tc>
          <w:tcPr>
            <w:tcW w:w="1838" w:type="dxa"/>
            <w:shd w:val="clear" w:color="auto" w:fill="BFBFBF" w:themeFill="background1" w:themeFillShade="BF"/>
            <w:noWrap/>
          </w:tcPr>
          <w:p w14:paraId="1893F71E" w14:textId="085A8816" w:rsidR="00754C64" w:rsidRPr="0092730B" w:rsidRDefault="00754C64" w:rsidP="0092730B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Pattern3</w:t>
            </w:r>
          </w:p>
        </w:tc>
        <w:tc>
          <w:tcPr>
            <w:tcW w:w="709" w:type="dxa"/>
            <w:shd w:val="clear" w:color="auto" w:fill="BFBFBF" w:themeFill="background1" w:themeFillShade="BF"/>
            <w:noWrap/>
          </w:tcPr>
          <w:p w14:paraId="7F7BF696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BFBFBF" w:themeFill="background1" w:themeFillShade="BF"/>
            <w:noWrap/>
          </w:tcPr>
          <w:p w14:paraId="51AFDDA4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BFBFBF" w:themeFill="background1" w:themeFillShade="BF"/>
            <w:noWrap/>
          </w:tcPr>
          <w:p w14:paraId="62D6ADE0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BFBFBF" w:themeFill="background1" w:themeFillShade="BF"/>
          </w:tcPr>
          <w:p w14:paraId="3DE37D89" w14:textId="77777777" w:rsidR="00754C64" w:rsidRPr="00A3239E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BFBFBF" w:themeFill="background1" w:themeFillShade="BF"/>
            <w:noWrap/>
          </w:tcPr>
          <w:p w14:paraId="60D94749" w14:textId="30DA3301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7B850EC" w14:textId="77777777" w:rsidR="00754C64" w:rsidRPr="00754C64" w:rsidRDefault="00754C64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dxa"/>
            <w:shd w:val="clear" w:color="auto" w:fill="BFBFBF" w:themeFill="background1" w:themeFillShade="BF"/>
            <w:noWrap/>
          </w:tcPr>
          <w:p w14:paraId="0A909E5B" w14:textId="6C8BBC01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  <w:noWrap/>
          </w:tcPr>
          <w:p w14:paraId="6917AC93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0F" w:rsidRPr="00A3239E" w14:paraId="5994FB91" w14:textId="77777777" w:rsidTr="0092730B">
        <w:trPr>
          <w:trHeight w:val="300"/>
        </w:trPr>
        <w:tc>
          <w:tcPr>
            <w:tcW w:w="1838" w:type="dxa"/>
            <w:noWrap/>
            <w:vAlign w:val="center"/>
            <w:hideMark/>
          </w:tcPr>
          <w:p w14:paraId="2FA2ACCB" w14:textId="1F53EE3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{120,120} kHz</w:t>
            </w:r>
          </w:p>
        </w:tc>
        <w:tc>
          <w:tcPr>
            <w:tcW w:w="709" w:type="dxa"/>
            <w:noWrap/>
            <w:vAlign w:val="center"/>
            <w:hideMark/>
          </w:tcPr>
          <w:p w14:paraId="0ECBB7D9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6" w:type="dxa"/>
            <w:noWrap/>
            <w:vAlign w:val="center"/>
            <w:hideMark/>
          </w:tcPr>
          <w:p w14:paraId="3858B9FA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03" w:type="dxa"/>
            <w:noWrap/>
            <w:vAlign w:val="center"/>
            <w:hideMark/>
          </w:tcPr>
          <w:p w14:paraId="3EE383DD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34,56</w:t>
            </w:r>
          </w:p>
        </w:tc>
        <w:tc>
          <w:tcPr>
            <w:tcW w:w="813" w:type="dxa"/>
            <w:vAlign w:val="center"/>
          </w:tcPr>
          <w:p w14:paraId="3A9BBCCF" w14:textId="7A932ABC" w:rsidR="00754C64" w:rsidRPr="00A3239E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43" w:type="dxa"/>
            <w:noWrap/>
            <w:vAlign w:val="center"/>
            <w:hideMark/>
          </w:tcPr>
          <w:p w14:paraId="3946792C" w14:textId="5B53D83F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28,8</w:t>
            </w:r>
          </w:p>
        </w:tc>
        <w:tc>
          <w:tcPr>
            <w:tcW w:w="1276" w:type="dxa"/>
            <w:vAlign w:val="center"/>
          </w:tcPr>
          <w:p w14:paraId="7D2111CD" w14:textId="78EA9252" w:rsidR="00754C64" w:rsidRPr="00754C64" w:rsidRDefault="00754C64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" w:type="dxa"/>
            <w:noWrap/>
            <w:vAlign w:val="center"/>
            <w:hideMark/>
          </w:tcPr>
          <w:p w14:paraId="5FA35630" w14:textId="7D8B934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BB400F">
              <w:rPr>
                <w:rFonts w:ascii="Times New Roman" w:hAnsi="Times New Roman" w:cs="Times New Roman"/>
                <w:sz w:val="16"/>
                <w:szCs w:val="16"/>
              </w:rPr>
              <w:t>6,24</w:t>
            </w:r>
          </w:p>
        </w:tc>
        <w:tc>
          <w:tcPr>
            <w:tcW w:w="1418" w:type="dxa"/>
            <w:noWrap/>
            <w:vAlign w:val="center"/>
            <w:hideMark/>
          </w:tcPr>
          <w:p w14:paraId="182E5B0A" w14:textId="6E9E0872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BB400F" w:rsidRPr="00A3239E" w14:paraId="04029AF7" w14:textId="77777777" w:rsidTr="0092730B">
        <w:trPr>
          <w:trHeight w:val="243"/>
        </w:trPr>
        <w:tc>
          <w:tcPr>
            <w:tcW w:w="1838" w:type="dxa"/>
            <w:noWrap/>
            <w:vAlign w:val="center"/>
            <w:hideMark/>
          </w:tcPr>
          <w:p w14:paraId="246E88B6" w14:textId="475CB0B1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{120,120} kHz</w:t>
            </w:r>
          </w:p>
        </w:tc>
        <w:tc>
          <w:tcPr>
            <w:tcW w:w="709" w:type="dxa"/>
            <w:noWrap/>
            <w:vAlign w:val="center"/>
            <w:hideMark/>
          </w:tcPr>
          <w:p w14:paraId="3F7F620B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6" w:type="dxa"/>
            <w:noWrap/>
            <w:vAlign w:val="center"/>
            <w:hideMark/>
          </w:tcPr>
          <w:p w14:paraId="14E1151E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03" w:type="dxa"/>
            <w:noWrap/>
            <w:vAlign w:val="center"/>
            <w:hideMark/>
          </w:tcPr>
          <w:p w14:paraId="19F3E090" w14:textId="777777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69,12</w:t>
            </w:r>
          </w:p>
        </w:tc>
        <w:tc>
          <w:tcPr>
            <w:tcW w:w="813" w:type="dxa"/>
            <w:vAlign w:val="center"/>
          </w:tcPr>
          <w:p w14:paraId="3BEF158D" w14:textId="6C2438B6" w:rsidR="00754C64" w:rsidRPr="00A3239E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43" w:type="dxa"/>
            <w:noWrap/>
            <w:vAlign w:val="center"/>
            <w:hideMark/>
          </w:tcPr>
          <w:p w14:paraId="3BFAC4C9" w14:textId="03A71577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30B">
              <w:rPr>
                <w:rFonts w:ascii="Times New Roman" w:hAnsi="Times New Roman" w:cs="Times New Roman"/>
                <w:sz w:val="16"/>
                <w:szCs w:val="16"/>
              </w:rPr>
              <w:t>28,8</w:t>
            </w:r>
          </w:p>
        </w:tc>
        <w:tc>
          <w:tcPr>
            <w:tcW w:w="1276" w:type="dxa"/>
            <w:vAlign w:val="center"/>
          </w:tcPr>
          <w:p w14:paraId="5697C1FF" w14:textId="52018D21" w:rsidR="00754C64" w:rsidRPr="00754C64" w:rsidRDefault="00754C64" w:rsidP="00BB400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" w:type="dxa"/>
            <w:noWrap/>
            <w:vAlign w:val="center"/>
            <w:hideMark/>
          </w:tcPr>
          <w:p w14:paraId="1E5C3002" w14:textId="3FB6EEC8" w:rsidR="00754C64" w:rsidRPr="0092730B" w:rsidRDefault="00BB400F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1418" w:type="dxa"/>
            <w:noWrap/>
            <w:vAlign w:val="center"/>
            <w:hideMark/>
          </w:tcPr>
          <w:p w14:paraId="51AA8029" w14:textId="67F341C0" w:rsidR="00754C64" w:rsidRPr="0092730B" w:rsidRDefault="00754C64" w:rsidP="0092730B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</w:tr>
    </w:tbl>
    <w:p w14:paraId="00850622" w14:textId="24879978" w:rsidR="00FD1146" w:rsidRDefault="00FD1146" w:rsidP="0092730B"/>
    <w:p w14:paraId="01176292" w14:textId="7D88D9CB" w:rsidR="00A3239E" w:rsidRDefault="00A3239E" w:rsidP="0092730B"/>
    <w:p w14:paraId="06184A05" w14:textId="197DCEB2" w:rsidR="006E49A5" w:rsidRDefault="00EF7DA6" w:rsidP="0092730B">
      <w:pPr>
        <w:jc w:val="center"/>
      </w:pPr>
      <w:r w:rsidRPr="00EF7DA6">
        <w:rPr>
          <w:noProof/>
        </w:rPr>
        <w:drawing>
          <wp:inline distT="0" distB="0" distL="0" distR="0" wp14:anchorId="446DDAD3" wp14:editId="63F9B41E">
            <wp:extent cx="3834000" cy="272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000" cy="27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DA6" w:rsidDel="00EF7DA6">
        <w:t xml:space="preserve"> </w:t>
      </w:r>
    </w:p>
    <w:p w14:paraId="4B5E328A" w14:textId="622ADF43" w:rsidR="006E49A5" w:rsidRPr="0092730B" w:rsidRDefault="006E49A5" w:rsidP="0092730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2730B">
        <w:rPr>
          <w:lang w:val="en-US"/>
        </w:rPr>
        <w:t xml:space="preserve">. </w:t>
      </w:r>
      <w:r w:rsidRPr="0092730B">
        <w:rPr>
          <w:b w:val="0"/>
          <w:lang w:val="en-US"/>
        </w:rPr>
        <w:t xml:space="preserve">Illustration of extended BWP for paging </w:t>
      </w:r>
      <w:r w:rsidR="00C53F77">
        <w:rPr>
          <w:b w:val="0"/>
          <w:lang w:val="en-US"/>
        </w:rPr>
        <w:t xml:space="preserve">and OSI </w:t>
      </w:r>
      <w:r w:rsidRPr="0092730B">
        <w:rPr>
          <w:b w:val="0"/>
          <w:lang w:val="en-US"/>
        </w:rPr>
        <w:t>delivery.</w:t>
      </w:r>
    </w:p>
    <w:p w14:paraId="5A67FF70" w14:textId="7AAAA3A4" w:rsidR="006E49A5" w:rsidRDefault="006E49A5" w:rsidP="0092730B"/>
    <w:p w14:paraId="161940D9" w14:textId="7E1B096F" w:rsidR="00D5727F" w:rsidRDefault="0042758B" w:rsidP="0092730B">
      <w:r>
        <w:t xml:space="preserve">If the </w:t>
      </w:r>
      <w:r w:rsidRPr="0092730B">
        <w:rPr>
          <w:lang w:val="en-US"/>
        </w:rPr>
        <w:t xml:space="preserve">Proposal </w:t>
      </w:r>
      <w:r w:rsidR="00EF7DA6" w:rsidRPr="0092730B">
        <w:rPr>
          <w:lang w:val="en-US"/>
        </w:rPr>
        <w:t>2</w:t>
      </w:r>
      <w:r>
        <w:t xml:space="preserve"> is adopted</w:t>
      </w:r>
      <w:r w:rsidR="00EF7DA6">
        <w:t>,</w:t>
      </w:r>
      <w:r>
        <w:t xml:space="preserve"> </w:t>
      </w:r>
      <w:r w:rsidR="00B70F8D">
        <w:t xml:space="preserve">an </w:t>
      </w:r>
      <w:r>
        <w:t>update to section 12 of TS 38.213 would be required.</w:t>
      </w:r>
      <w:r w:rsidR="00EF7DA6">
        <w:t xml:space="preserve"> </w:t>
      </w:r>
      <w:r w:rsidR="00D5727F">
        <w:t xml:space="preserve">Moreover, it was agreed in RAN1#AH1801 that </w:t>
      </w:r>
      <w:r>
        <w:t xml:space="preserve">the DCI format </w:t>
      </w:r>
      <w:r w:rsidR="00D5727F">
        <w:t xml:space="preserve">of a single </w:t>
      </w:r>
      <w:r>
        <w:t>size</w:t>
      </w:r>
      <w:r w:rsidR="00D5727F">
        <w:t xml:space="preserve"> schedules paging, RMSI, OSI and fall-back unicast </w:t>
      </w:r>
      <w:r>
        <w:t>in</w:t>
      </w:r>
      <w:r w:rsidR="00B70F8D">
        <w:t xml:space="preserve"> CSS#0</w:t>
      </w:r>
      <w:r w:rsidR="00CF1218">
        <w:t xml:space="preserve"> in</w:t>
      </w:r>
      <w:r>
        <w:t xml:space="preserve"> CORESET#0</w:t>
      </w:r>
      <w:r w:rsidR="00D5727F">
        <w:t>. This DCI format</w:t>
      </w:r>
      <w:r>
        <w:t xml:space="preserve"> depends on the size of</w:t>
      </w:r>
      <w:r w:rsidR="0076039D">
        <w:t xml:space="preserve"> an</w:t>
      </w:r>
      <w:r>
        <w:t xml:space="preserve"> initial active BWP.</w:t>
      </w:r>
      <w:r w:rsidR="007B6A72">
        <w:t xml:space="preserve"> </w:t>
      </w:r>
      <w:r w:rsidR="00D5727F">
        <w:t xml:space="preserve">Therefore, if larger </w:t>
      </w:r>
      <w:r w:rsidR="0076039D">
        <w:t xml:space="preserve">paging </w:t>
      </w:r>
      <w:r w:rsidR="00D5727F">
        <w:t>BWP is support</w:t>
      </w:r>
      <w:r w:rsidR="0076039D">
        <w:t>ed</w:t>
      </w:r>
      <w:r w:rsidR="00D5727F">
        <w:t xml:space="preserve">, then this DCI format size should depend on the </w:t>
      </w:r>
      <w:r w:rsidR="0076039D">
        <w:t>paging</w:t>
      </w:r>
      <w:r w:rsidR="00D5727F">
        <w:t xml:space="preserve"> BWP instead.</w:t>
      </w:r>
    </w:p>
    <w:p w14:paraId="447068F8" w14:textId="54FA03D2" w:rsidR="0076039D" w:rsidRPr="0092730B" w:rsidRDefault="0076039D" w:rsidP="0092730B">
      <w:pPr>
        <w:rPr>
          <w:b/>
          <w:lang w:val="en-US"/>
        </w:rPr>
      </w:pPr>
      <w:r w:rsidRPr="0092730B">
        <w:rPr>
          <w:b/>
          <w:lang w:val="en-US"/>
        </w:rPr>
        <w:t>Proposal</w:t>
      </w:r>
      <w:r w:rsidR="0053559A">
        <w:rPr>
          <w:b/>
          <w:lang w:val="en-US"/>
        </w:rPr>
        <w:t xml:space="preserve"> 3</w:t>
      </w:r>
      <w:r w:rsidRPr="0092730B">
        <w:rPr>
          <w:b/>
          <w:lang w:val="en-US"/>
        </w:rPr>
        <w:t xml:space="preserve">: If larger </w:t>
      </w:r>
      <w:r>
        <w:rPr>
          <w:b/>
        </w:rPr>
        <w:t xml:space="preserve">paging DL </w:t>
      </w:r>
      <w:r w:rsidRPr="0092730B">
        <w:rPr>
          <w:b/>
          <w:lang w:val="en-US"/>
        </w:rPr>
        <w:t>BWP is supported, then</w:t>
      </w:r>
      <w:r w:rsidRPr="0076039D">
        <w:t xml:space="preserve"> </w:t>
      </w:r>
      <w:r>
        <w:rPr>
          <w:b/>
        </w:rPr>
        <w:t>i</w:t>
      </w:r>
      <w:r w:rsidRPr="0076039D">
        <w:rPr>
          <w:b/>
        </w:rPr>
        <w:t xml:space="preserve">n CSS(s) in CORESET 0, use </w:t>
      </w:r>
      <w:r>
        <w:rPr>
          <w:b/>
        </w:rPr>
        <w:t>paging</w:t>
      </w:r>
      <w:r w:rsidRPr="0076039D">
        <w:rPr>
          <w:b/>
        </w:rPr>
        <w:t xml:space="preserve"> DL BWP for DCI size determination and RB numbering</w:t>
      </w:r>
      <w:r w:rsidRPr="0092730B">
        <w:rPr>
          <w:b/>
          <w:lang w:val="en-US"/>
        </w:rPr>
        <w:t xml:space="preserve"> </w:t>
      </w:r>
      <w:r w:rsidRPr="0076039D">
        <w:rPr>
          <w:b/>
        </w:rPr>
        <w:t xml:space="preserve">for </w:t>
      </w:r>
      <w:r>
        <w:rPr>
          <w:b/>
        </w:rPr>
        <w:t xml:space="preserve">DCI </w:t>
      </w:r>
      <w:r w:rsidRPr="0076039D">
        <w:rPr>
          <w:b/>
        </w:rPr>
        <w:t>format 0-0 and 1-0</w:t>
      </w:r>
      <w:r>
        <w:rPr>
          <w:b/>
        </w:rPr>
        <w:t>.</w:t>
      </w:r>
    </w:p>
    <w:p w14:paraId="7F54C6F5" w14:textId="6CFC05D7" w:rsidR="0042758B" w:rsidRPr="000C28E4" w:rsidRDefault="007B6A72" w:rsidP="0092730B">
      <w:r>
        <w:t xml:space="preserve">It is also good to note that in principle, at least for pattern 2, the RMSI PDCCH bandwidth could also be determined to cover the total bandwidth i.e. the SS/PBCH block bandwidth and PDSCH bandwidth. This would provide more capacity on the CORESET (via multiplexing) while it could be assumed that the PDSCH performance would be the limiting factor.  </w:t>
      </w:r>
      <w:r w:rsidR="0042758B">
        <w:t xml:space="preserve"> </w:t>
      </w:r>
    </w:p>
    <w:p w14:paraId="4E376BC9" w14:textId="1B79009E" w:rsidR="00620244" w:rsidRPr="00B8625C" w:rsidRDefault="00E74A7D" w:rsidP="00B74C8F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FA7AE3" w:rsidRPr="00B8625C">
        <w:rPr>
          <w:color w:val="000000"/>
        </w:rPr>
        <w:tab/>
      </w:r>
      <w:r w:rsidR="00EE7FA7" w:rsidRPr="00B8625C">
        <w:rPr>
          <w:color w:val="000000"/>
        </w:rPr>
        <w:t>Conclusion</w:t>
      </w:r>
      <w:r w:rsidR="00DB39D4" w:rsidRPr="00B8625C">
        <w:rPr>
          <w:color w:val="000000"/>
        </w:rPr>
        <w:t>s</w:t>
      </w:r>
      <w:r w:rsidR="00620244" w:rsidRPr="00032A8C">
        <w:rPr>
          <w:b/>
          <w:bCs/>
        </w:rPr>
        <w:t xml:space="preserve"> </w:t>
      </w:r>
    </w:p>
    <w:p w14:paraId="3F2EE9B1" w14:textId="7CAE6A97" w:rsidR="00EB6182" w:rsidRDefault="00B31537" w:rsidP="00B67D9C">
      <w:pPr>
        <w:jc w:val="both"/>
      </w:pPr>
      <w:r w:rsidRPr="00032A8C">
        <w:t xml:space="preserve">In this </w:t>
      </w:r>
      <w:r w:rsidR="004A38AF" w:rsidRPr="00032A8C">
        <w:t>contribution</w:t>
      </w:r>
      <w:r w:rsidR="00032A8C">
        <w:t>,</w:t>
      </w:r>
      <w:r w:rsidR="004A38AF" w:rsidRPr="00032A8C">
        <w:t xml:space="preserve"> we d</w:t>
      </w:r>
      <w:r w:rsidR="00A71444">
        <w:t>iscussed about enhancing the system operation related to paging and OSI delivery via means of enabling extended bandwidth for PDSCH carrying paging or OSI in case of SS/PBCH and RMSI multiplexing patterns 2 or 3 is used. Based on the discussion, the following observations and proposals are made:</w:t>
      </w:r>
    </w:p>
    <w:p w14:paraId="2D4C8BB1" w14:textId="77777777" w:rsidR="00A71444" w:rsidRPr="003E0CBB" w:rsidRDefault="00A71444" w:rsidP="00A71444">
      <w:r w:rsidRPr="003E0CBB">
        <w:rPr>
          <w:b/>
        </w:rPr>
        <w:t>Observation:</w:t>
      </w:r>
      <w:r w:rsidRPr="003E0CBB">
        <w:t xml:space="preserve"> For SS/PBCH block and CORESET multiplexing pattern 1 would enable using full extend of the system bandwidth up to 96 PRB for paging and OSI delivery though initial DL BWP.</w:t>
      </w:r>
    </w:p>
    <w:p w14:paraId="00255519" w14:textId="77777777" w:rsidR="00A71444" w:rsidRPr="003E0CBB" w:rsidRDefault="00A71444" w:rsidP="00A71444">
      <w:r w:rsidRPr="003E0CBB">
        <w:rPr>
          <w:b/>
        </w:rPr>
        <w:t>Observation:</w:t>
      </w:r>
      <w:r w:rsidRPr="003E0CBB">
        <w:t xml:space="preserve"> For SS/PBCH block and CORESET multiplexing pattern 2 and 3 it would seem beneficial to enable extending the BWP assumed for paging </w:t>
      </w:r>
      <w:r>
        <w:t xml:space="preserve">and OSI </w:t>
      </w:r>
      <w:r w:rsidRPr="003E0CBB">
        <w:t>delivery.</w:t>
      </w:r>
    </w:p>
    <w:p w14:paraId="7F0F2B7B" w14:textId="0DCE9896" w:rsidR="00A71444" w:rsidRPr="003E0CBB" w:rsidRDefault="00A71444" w:rsidP="00A71444">
      <w:pPr>
        <w:rPr>
          <w:rFonts w:cs="Arial"/>
          <w:b/>
        </w:rPr>
      </w:pPr>
      <w:r>
        <w:rPr>
          <w:rFonts w:cs="Arial"/>
          <w:b/>
        </w:rPr>
        <w:t>Proposal</w:t>
      </w:r>
      <w:r w:rsidR="00DE206D">
        <w:rPr>
          <w:rFonts w:cs="Arial"/>
          <w:b/>
        </w:rPr>
        <w:t xml:space="preserve"> 1</w:t>
      </w:r>
      <w:r>
        <w:rPr>
          <w:rFonts w:cs="Arial"/>
          <w:b/>
        </w:rPr>
        <w:t>: For SS/PBCH block and RMSI multiplexing patterns 2 and 3, support transmission bandwidth for PDSCH for paging and OSI which equals to RMSI CORESET + SS/PBCH block bandwidth.</w:t>
      </w:r>
    </w:p>
    <w:p w14:paraId="0F978CD1" w14:textId="2DF0E971" w:rsidR="00754C64" w:rsidRDefault="00754C64" w:rsidP="00754C64">
      <w:pPr>
        <w:rPr>
          <w:rFonts w:cs="Arial"/>
          <w:b/>
        </w:rPr>
      </w:pPr>
      <w:r>
        <w:rPr>
          <w:rFonts w:cs="Arial"/>
          <w:b/>
        </w:rPr>
        <w:t>Proposal</w:t>
      </w:r>
      <w:r w:rsidR="00DE206D">
        <w:rPr>
          <w:rFonts w:cs="Arial"/>
          <w:b/>
        </w:rPr>
        <w:t xml:space="preserve"> 2</w:t>
      </w:r>
      <w:r>
        <w:rPr>
          <w:rFonts w:cs="Arial"/>
          <w:b/>
        </w:rPr>
        <w:t xml:space="preserve">: For the extended bandwidth, the </w:t>
      </w:r>
      <w:r w:rsidRPr="00507EA9">
        <w:rPr>
          <w:rFonts w:cs="Arial"/>
          <w:b/>
        </w:rPr>
        <w:t xml:space="preserve">PRB indexing for PDSCH allocation for paging </w:t>
      </w:r>
      <w:r w:rsidR="004B0AF8">
        <w:rPr>
          <w:rFonts w:cs="Arial"/>
          <w:b/>
        </w:rPr>
        <w:t>(</w:t>
      </w:r>
      <w:r w:rsidRPr="00507EA9">
        <w:rPr>
          <w:rFonts w:cs="Arial"/>
          <w:b/>
        </w:rPr>
        <w:t>and OSI</w:t>
      </w:r>
      <w:r w:rsidR="004B0AF8">
        <w:rPr>
          <w:rFonts w:cs="Arial"/>
          <w:b/>
        </w:rPr>
        <w:t>)</w:t>
      </w:r>
      <w:bookmarkStart w:id="5" w:name="_GoBack"/>
      <w:bookmarkEnd w:id="5"/>
      <w:r w:rsidRPr="00507EA9">
        <w:rPr>
          <w:rFonts w:cs="Arial"/>
          <w:b/>
        </w:rPr>
        <w:t xml:space="preserve"> starts from the lowe</w:t>
      </w:r>
      <w:r>
        <w:rPr>
          <w:rFonts w:cs="Arial"/>
          <w:b/>
        </w:rPr>
        <w:t>st</w:t>
      </w:r>
      <w:r w:rsidRPr="00507EA9">
        <w:rPr>
          <w:rFonts w:cs="Arial"/>
          <w:b/>
        </w:rPr>
        <w:t xml:space="preserve"> </w:t>
      </w:r>
      <w:r>
        <w:rPr>
          <w:rFonts w:cs="Arial"/>
          <w:b/>
        </w:rPr>
        <w:t>PRB</w:t>
      </w:r>
      <w:r w:rsidRPr="00507EA9">
        <w:rPr>
          <w:rFonts w:cs="Arial"/>
          <w:b/>
        </w:rPr>
        <w:t xml:space="preserve"> of the RMSI CORESET if the CORESET is lower in frequency than the SS/PBCH block and from the lowe</w:t>
      </w:r>
      <w:r>
        <w:rPr>
          <w:rFonts w:cs="Arial"/>
          <w:b/>
        </w:rPr>
        <w:t>st</w:t>
      </w:r>
      <w:r w:rsidRPr="00507EA9">
        <w:rPr>
          <w:rFonts w:cs="Arial"/>
          <w:b/>
        </w:rPr>
        <w:t xml:space="preserve"> </w:t>
      </w:r>
      <w:r>
        <w:rPr>
          <w:rFonts w:cs="Arial"/>
          <w:b/>
        </w:rPr>
        <w:t>PRB corresponding the</w:t>
      </w:r>
      <w:r w:rsidRPr="00507EA9">
        <w:rPr>
          <w:rFonts w:cs="Arial"/>
          <w:b/>
        </w:rPr>
        <w:t xml:space="preserve"> of the SS/PBCH block</w:t>
      </w:r>
      <w:r>
        <w:rPr>
          <w:rFonts w:cs="Arial"/>
          <w:b/>
        </w:rPr>
        <w:t xml:space="preserve"> </w:t>
      </w:r>
      <w:r w:rsidRPr="0036763C">
        <w:rPr>
          <w:rFonts w:cs="Arial"/>
          <w:b/>
        </w:rPr>
        <w:t>after</w:t>
      </w:r>
      <w:r>
        <w:rPr>
          <w:rFonts w:cs="Arial"/>
        </w:rPr>
        <w:t xml:space="preserve"> </w:t>
      </w:r>
      <w:r w:rsidRPr="0036763C">
        <w:rPr>
          <w:rFonts w:ascii="Times New Roman" w:eastAsia="Times New Roman" w:hAnsi="Times New Roman" w:cs="Times New Roman"/>
          <w:i/>
          <w:sz w:val="20"/>
          <w:szCs w:val="20"/>
        </w:rPr>
        <w:t>ssb-subcarrierOffset</w:t>
      </w:r>
      <w:r w:rsidRPr="0036763C">
        <w:rPr>
          <w:rFonts w:cs="Arial"/>
        </w:rPr>
        <w:t xml:space="preserve"> </w:t>
      </w:r>
      <w:r w:rsidRPr="0036763C">
        <w:rPr>
          <w:rFonts w:cs="Arial"/>
          <w:b/>
        </w:rPr>
        <w:t>has been accounted</w:t>
      </w:r>
      <w:r w:rsidRPr="00507EA9">
        <w:rPr>
          <w:rFonts w:cs="Arial"/>
          <w:b/>
        </w:rPr>
        <w:t xml:space="preserve"> if the SS/PBCH block is lower in frequency than the RMSI CORESET.</w:t>
      </w:r>
    </w:p>
    <w:p w14:paraId="4DFC4B18" w14:textId="77777777" w:rsidR="00A71444" w:rsidRDefault="00A71444" w:rsidP="00A71444">
      <w:pPr>
        <w:rPr>
          <w:i/>
        </w:rPr>
      </w:pPr>
      <w:r>
        <w:rPr>
          <w:b/>
          <w:i/>
        </w:rPr>
        <w:t xml:space="preserve">Observation: </w:t>
      </w:r>
      <w:r>
        <w:rPr>
          <w:i/>
        </w:rPr>
        <w:t xml:space="preserve">One-bit information about selection of bandwidth for PDSCH for paging and OSI can be in RMSI or in NR-PBCH. </w:t>
      </w:r>
    </w:p>
    <w:p w14:paraId="288ED2DA" w14:textId="77777777" w:rsidR="0053559A" w:rsidRPr="0071170E" w:rsidRDefault="0053559A" w:rsidP="0053559A">
      <w:pPr>
        <w:rPr>
          <w:b/>
          <w:lang w:val="en-US"/>
        </w:rPr>
      </w:pPr>
      <w:r w:rsidRPr="0071170E">
        <w:rPr>
          <w:b/>
          <w:lang w:val="en-US"/>
        </w:rPr>
        <w:t>Proposal</w:t>
      </w:r>
      <w:r>
        <w:rPr>
          <w:b/>
          <w:lang w:val="en-US"/>
        </w:rPr>
        <w:t xml:space="preserve"> 3</w:t>
      </w:r>
      <w:r w:rsidRPr="0071170E">
        <w:rPr>
          <w:b/>
          <w:lang w:val="en-US"/>
        </w:rPr>
        <w:t xml:space="preserve">: If larger </w:t>
      </w:r>
      <w:r>
        <w:rPr>
          <w:b/>
        </w:rPr>
        <w:t xml:space="preserve">paging DL </w:t>
      </w:r>
      <w:r w:rsidRPr="0071170E">
        <w:rPr>
          <w:b/>
          <w:lang w:val="en-US"/>
        </w:rPr>
        <w:t>BWP is supported, then</w:t>
      </w:r>
      <w:r w:rsidRPr="0076039D">
        <w:t xml:space="preserve"> </w:t>
      </w:r>
      <w:r>
        <w:rPr>
          <w:b/>
        </w:rPr>
        <w:t>i</w:t>
      </w:r>
      <w:r w:rsidRPr="0076039D">
        <w:rPr>
          <w:b/>
        </w:rPr>
        <w:t xml:space="preserve">n CSS(s) in CORESET 0, use </w:t>
      </w:r>
      <w:r>
        <w:rPr>
          <w:b/>
        </w:rPr>
        <w:t>paging</w:t>
      </w:r>
      <w:r w:rsidRPr="0076039D">
        <w:rPr>
          <w:b/>
        </w:rPr>
        <w:t xml:space="preserve"> DL BWP for DCI size determination and RB numbering</w:t>
      </w:r>
      <w:r w:rsidRPr="0071170E">
        <w:rPr>
          <w:b/>
          <w:lang w:val="en-US"/>
        </w:rPr>
        <w:t xml:space="preserve"> </w:t>
      </w:r>
      <w:r w:rsidRPr="0076039D">
        <w:rPr>
          <w:b/>
        </w:rPr>
        <w:t xml:space="preserve">for </w:t>
      </w:r>
      <w:r>
        <w:rPr>
          <w:b/>
        </w:rPr>
        <w:t xml:space="preserve">DCI </w:t>
      </w:r>
      <w:r w:rsidRPr="0076039D">
        <w:rPr>
          <w:b/>
        </w:rPr>
        <w:t>format 0-0 and 1-0</w:t>
      </w:r>
      <w:r>
        <w:rPr>
          <w:b/>
        </w:rPr>
        <w:t>.</w:t>
      </w:r>
    </w:p>
    <w:p w14:paraId="1A5E7A9F" w14:textId="408B8ABF" w:rsidR="0073321F" w:rsidRPr="00032A8C" w:rsidRDefault="00511AD8" w:rsidP="0073321F">
      <w:pPr>
        <w:rPr>
          <w:lang w:eastAsia="x-none"/>
        </w:rPr>
      </w:pPr>
      <w:r>
        <w:fldChar w:fldCharType="begin"/>
      </w:r>
      <w:r w:rsidRPr="00032A8C">
        <w:instrText xml:space="preserve"> REF _Ref492464731 \h </w:instrText>
      </w:r>
      <w:r w:rsidR="00335EF2" w:rsidRPr="00BD7628">
        <w:instrText xml:space="preserve"> \* MERGEFORMAT </w:instrText>
      </w:r>
      <w:r>
        <w:fldChar w:fldCharType="end"/>
      </w:r>
    </w:p>
    <w:p w14:paraId="3DD173D0" w14:textId="77777777" w:rsidR="0034111C" w:rsidRPr="00B8625C" w:rsidRDefault="0034111C">
      <w:pPr>
        <w:pStyle w:val="Heading1"/>
      </w:pPr>
      <w:bookmarkStart w:id="6" w:name="_Hlk503513788"/>
      <w:r w:rsidRPr="00B8625C">
        <w:t>References</w:t>
      </w:r>
      <w:bookmarkEnd w:id="6"/>
      <w:r w:rsidR="00A2459D" w:rsidRPr="00B8625C">
        <w:t xml:space="preserve"> </w:t>
      </w:r>
    </w:p>
    <w:p w14:paraId="2E4C9F20" w14:textId="6B76401B" w:rsidR="00E8684A" w:rsidRDefault="00E8684A" w:rsidP="00D35EF4">
      <w:pPr>
        <w:numPr>
          <w:ilvl w:val="0"/>
          <w:numId w:val="1"/>
        </w:numPr>
      </w:pPr>
      <w:bookmarkStart w:id="7" w:name="_Ref503514254"/>
      <w:r w:rsidRPr="00B8625C">
        <w:t>RAN1#</w:t>
      </w:r>
      <w:r>
        <w:t>91</w:t>
      </w:r>
      <w:r w:rsidRPr="00B8625C">
        <w:t xml:space="preserve"> Chairman Notes</w:t>
      </w:r>
      <w:bookmarkEnd w:id="7"/>
    </w:p>
    <w:p w14:paraId="2754C656" w14:textId="51B93D86" w:rsidR="00D35EF4" w:rsidRPr="00B8625C" w:rsidRDefault="002F2C0B" w:rsidP="00D35EF4">
      <w:pPr>
        <w:numPr>
          <w:ilvl w:val="0"/>
          <w:numId w:val="1"/>
        </w:numPr>
      </w:pPr>
      <w:bookmarkStart w:id="8" w:name="_Ref503515101"/>
      <w:r w:rsidRPr="00B8625C">
        <w:t>RAN1</w:t>
      </w:r>
      <w:r w:rsidR="001E0205">
        <w:t xml:space="preserve"> NR AH</w:t>
      </w:r>
      <w:r w:rsidR="00D35EF4" w:rsidRPr="00B8625C">
        <w:t>#</w:t>
      </w:r>
      <w:r w:rsidR="001E0205">
        <w:t>18-01</w:t>
      </w:r>
      <w:r w:rsidR="00D35EF4" w:rsidRPr="00B8625C">
        <w:t xml:space="preserve"> Chairman Notes</w:t>
      </w:r>
      <w:bookmarkEnd w:id="8"/>
    </w:p>
    <w:p w14:paraId="6738CA07" w14:textId="386A52AF" w:rsidR="00B87FDF" w:rsidRPr="00032A8C" w:rsidRDefault="00B87FDF" w:rsidP="0092730B">
      <w:pPr>
        <w:spacing w:after="0" w:line="240" w:lineRule="auto"/>
      </w:pPr>
    </w:p>
    <w:sectPr w:rsidR="00B87FDF" w:rsidRPr="00032A8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19B55" w14:textId="77777777" w:rsidR="00BE6717" w:rsidRDefault="00BE6717">
      <w:r>
        <w:separator/>
      </w:r>
    </w:p>
  </w:endnote>
  <w:endnote w:type="continuationSeparator" w:id="0">
    <w:p w14:paraId="14959161" w14:textId="77777777" w:rsidR="00BE6717" w:rsidRDefault="00BE6717">
      <w:r>
        <w:continuationSeparator/>
      </w:r>
    </w:p>
  </w:endnote>
  <w:endnote w:type="continuationNotice" w:id="1">
    <w:p w14:paraId="469B7EAF" w14:textId="77777777" w:rsidR="00BE6717" w:rsidRDefault="00BE6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AC342" w14:textId="77777777" w:rsidR="00BE6717" w:rsidRDefault="00BE6717">
      <w:r>
        <w:separator/>
      </w:r>
    </w:p>
  </w:footnote>
  <w:footnote w:type="continuationSeparator" w:id="0">
    <w:p w14:paraId="358ED4EB" w14:textId="77777777" w:rsidR="00BE6717" w:rsidRDefault="00BE6717">
      <w:r>
        <w:continuationSeparator/>
      </w:r>
    </w:p>
  </w:footnote>
  <w:footnote w:type="continuationNotice" w:id="1">
    <w:p w14:paraId="4A0A06AB" w14:textId="77777777" w:rsidR="00BE6717" w:rsidRDefault="00BE67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 w15:restartNumberingAfterBreak="0">
    <w:nsid w:val="2DD73B14"/>
    <w:multiLevelType w:val="multilevel"/>
    <w:tmpl w:val="4308E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50E26D1"/>
    <w:multiLevelType w:val="hybridMultilevel"/>
    <w:tmpl w:val="C6F42E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D63D05"/>
    <w:multiLevelType w:val="hybridMultilevel"/>
    <w:tmpl w:val="542A46F6"/>
    <w:lvl w:ilvl="0" w:tplc="B914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432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EB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42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4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4E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82CAC"/>
    <w:multiLevelType w:val="hybridMultilevel"/>
    <w:tmpl w:val="21D41204"/>
    <w:lvl w:ilvl="0" w:tplc="BCA240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E360F"/>
    <w:multiLevelType w:val="hybridMultilevel"/>
    <w:tmpl w:val="4F026836"/>
    <w:lvl w:ilvl="0" w:tplc="38743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C0F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EE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61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CC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2E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A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6A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4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B00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76C0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F8B6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607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4D23C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694F1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D07B8"/>
    <w:multiLevelType w:val="hybridMultilevel"/>
    <w:tmpl w:val="7FE84EDE"/>
    <w:lvl w:ilvl="0" w:tplc="13F62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AD6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0485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8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E7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D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AF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49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4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C006B26"/>
    <w:multiLevelType w:val="hybridMultilevel"/>
    <w:tmpl w:val="D78C95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9"/>
  </w:num>
  <w:num w:numId="5">
    <w:abstractNumId w:val="5"/>
  </w:num>
  <w:num w:numId="6">
    <w:abstractNumId w:val="1"/>
  </w:num>
  <w:num w:numId="7">
    <w:abstractNumId w:val="0"/>
  </w:num>
  <w:num w:numId="8">
    <w:abstractNumId w:val="17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8"/>
  </w:num>
  <w:num w:numId="19">
    <w:abstractNumId w:val="15"/>
  </w:num>
  <w:num w:numId="20">
    <w:abstractNumId w:val="11"/>
  </w:num>
  <w:num w:numId="21">
    <w:abstractNumId w:val="14"/>
  </w:num>
  <w:num w:numId="22">
    <w:abstractNumId w:val="7"/>
  </w:num>
  <w:num w:numId="23">
    <w:abstractNumId w:val="18"/>
  </w:num>
  <w:num w:numId="24">
    <w:abstractNumId w:val="3"/>
  </w:num>
  <w:num w:numId="25">
    <w:abstractNumId w:val="2"/>
  </w:num>
  <w:num w:numId="2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094"/>
    <w:rsid w:val="00012505"/>
    <w:rsid w:val="00012C4F"/>
    <w:rsid w:val="000131D1"/>
    <w:rsid w:val="0001331A"/>
    <w:rsid w:val="00013455"/>
    <w:rsid w:val="000134E3"/>
    <w:rsid w:val="00013632"/>
    <w:rsid w:val="00013DA6"/>
    <w:rsid w:val="00013F5E"/>
    <w:rsid w:val="0001403F"/>
    <w:rsid w:val="0001487F"/>
    <w:rsid w:val="00014F35"/>
    <w:rsid w:val="00015F23"/>
    <w:rsid w:val="00015F98"/>
    <w:rsid w:val="000166AC"/>
    <w:rsid w:val="00016C03"/>
    <w:rsid w:val="00016F9F"/>
    <w:rsid w:val="00017B7F"/>
    <w:rsid w:val="00017EDA"/>
    <w:rsid w:val="00023742"/>
    <w:rsid w:val="00024AEF"/>
    <w:rsid w:val="000267FA"/>
    <w:rsid w:val="000268C6"/>
    <w:rsid w:val="00026C65"/>
    <w:rsid w:val="00027755"/>
    <w:rsid w:val="00030048"/>
    <w:rsid w:val="0003072D"/>
    <w:rsid w:val="000314CD"/>
    <w:rsid w:val="00032A8C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36EB"/>
    <w:rsid w:val="00054D9D"/>
    <w:rsid w:val="000550B4"/>
    <w:rsid w:val="00055676"/>
    <w:rsid w:val="00056544"/>
    <w:rsid w:val="000578F5"/>
    <w:rsid w:val="00057A87"/>
    <w:rsid w:val="00060D8E"/>
    <w:rsid w:val="00063BF5"/>
    <w:rsid w:val="00063D9E"/>
    <w:rsid w:val="00064AD3"/>
    <w:rsid w:val="00065088"/>
    <w:rsid w:val="000652D3"/>
    <w:rsid w:val="000654A0"/>
    <w:rsid w:val="00066829"/>
    <w:rsid w:val="000707CA"/>
    <w:rsid w:val="0007208A"/>
    <w:rsid w:val="00072133"/>
    <w:rsid w:val="00072B9A"/>
    <w:rsid w:val="00072BBA"/>
    <w:rsid w:val="00072FF5"/>
    <w:rsid w:val="00075FDA"/>
    <w:rsid w:val="00076386"/>
    <w:rsid w:val="00076D82"/>
    <w:rsid w:val="00081EC2"/>
    <w:rsid w:val="00083800"/>
    <w:rsid w:val="00084A65"/>
    <w:rsid w:val="00085745"/>
    <w:rsid w:val="0008685A"/>
    <w:rsid w:val="00087761"/>
    <w:rsid w:val="00091A92"/>
    <w:rsid w:val="00093C49"/>
    <w:rsid w:val="00095A80"/>
    <w:rsid w:val="00095F11"/>
    <w:rsid w:val="000973E1"/>
    <w:rsid w:val="000A1402"/>
    <w:rsid w:val="000A20BA"/>
    <w:rsid w:val="000A262C"/>
    <w:rsid w:val="000A3C0D"/>
    <w:rsid w:val="000A3C8D"/>
    <w:rsid w:val="000A40EC"/>
    <w:rsid w:val="000A54EE"/>
    <w:rsid w:val="000A6A23"/>
    <w:rsid w:val="000A6E24"/>
    <w:rsid w:val="000A7BC5"/>
    <w:rsid w:val="000B16DB"/>
    <w:rsid w:val="000B1C5E"/>
    <w:rsid w:val="000B2282"/>
    <w:rsid w:val="000B2A11"/>
    <w:rsid w:val="000B2A5B"/>
    <w:rsid w:val="000B2B1C"/>
    <w:rsid w:val="000B3B91"/>
    <w:rsid w:val="000B5AC9"/>
    <w:rsid w:val="000B5F0A"/>
    <w:rsid w:val="000B68A0"/>
    <w:rsid w:val="000C28E4"/>
    <w:rsid w:val="000C3073"/>
    <w:rsid w:val="000C501D"/>
    <w:rsid w:val="000C6639"/>
    <w:rsid w:val="000C6BC1"/>
    <w:rsid w:val="000C74BA"/>
    <w:rsid w:val="000C7531"/>
    <w:rsid w:val="000C7C3F"/>
    <w:rsid w:val="000C7E22"/>
    <w:rsid w:val="000D0BD6"/>
    <w:rsid w:val="000D0C61"/>
    <w:rsid w:val="000D27AD"/>
    <w:rsid w:val="000D280C"/>
    <w:rsid w:val="000D29D1"/>
    <w:rsid w:val="000D2B0A"/>
    <w:rsid w:val="000D3254"/>
    <w:rsid w:val="000D3286"/>
    <w:rsid w:val="000D344D"/>
    <w:rsid w:val="000D40E7"/>
    <w:rsid w:val="000D584F"/>
    <w:rsid w:val="000D7268"/>
    <w:rsid w:val="000E071E"/>
    <w:rsid w:val="000E1C6F"/>
    <w:rsid w:val="000E27AA"/>
    <w:rsid w:val="000E337A"/>
    <w:rsid w:val="000E4350"/>
    <w:rsid w:val="000E4408"/>
    <w:rsid w:val="000E537F"/>
    <w:rsid w:val="000E5716"/>
    <w:rsid w:val="000E7A79"/>
    <w:rsid w:val="000F01FB"/>
    <w:rsid w:val="000F15B2"/>
    <w:rsid w:val="000F19DE"/>
    <w:rsid w:val="000F2706"/>
    <w:rsid w:val="000F2E1F"/>
    <w:rsid w:val="000F37B0"/>
    <w:rsid w:val="000F3D27"/>
    <w:rsid w:val="000F4595"/>
    <w:rsid w:val="000F4CB2"/>
    <w:rsid w:val="000F568D"/>
    <w:rsid w:val="00101C4F"/>
    <w:rsid w:val="00102368"/>
    <w:rsid w:val="00102C9F"/>
    <w:rsid w:val="001068D2"/>
    <w:rsid w:val="001103BD"/>
    <w:rsid w:val="00111208"/>
    <w:rsid w:val="00111808"/>
    <w:rsid w:val="0011339F"/>
    <w:rsid w:val="0011437C"/>
    <w:rsid w:val="00114E96"/>
    <w:rsid w:val="00117332"/>
    <w:rsid w:val="001204DD"/>
    <w:rsid w:val="00122839"/>
    <w:rsid w:val="00122AAE"/>
    <w:rsid w:val="001237AC"/>
    <w:rsid w:val="00124E12"/>
    <w:rsid w:val="0012673D"/>
    <w:rsid w:val="001269B8"/>
    <w:rsid w:val="00127099"/>
    <w:rsid w:val="00132B71"/>
    <w:rsid w:val="0013427A"/>
    <w:rsid w:val="00134A99"/>
    <w:rsid w:val="001362C2"/>
    <w:rsid w:val="00136955"/>
    <w:rsid w:val="00136E19"/>
    <w:rsid w:val="001371B2"/>
    <w:rsid w:val="0013798C"/>
    <w:rsid w:val="00137D78"/>
    <w:rsid w:val="001409A0"/>
    <w:rsid w:val="00141829"/>
    <w:rsid w:val="00141F08"/>
    <w:rsid w:val="00141FF2"/>
    <w:rsid w:val="0014287A"/>
    <w:rsid w:val="00142DE2"/>
    <w:rsid w:val="00144C87"/>
    <w:rsid w:val="0014569D"/>
    <w:rsid w:val="00145AD0"/>
    <w:rsid w:val="001467B1"/>
    <w:rsid w:val="00146E3C"/>
    <w:rsid w:val="00147B13"/>
    <w:rsid w:val="00150175"/>
    <w:rsid w:val="001502C8"/>
    <w:rsid w:val="0015130F"/>
    <w:rsid w:val="0015368B"/>
    <w:rsid w:val="00155BFD"/>
    <w:rsid w:val="0015726F"/>
    <w:rsid w:val="00157390"/>
    <w:rsid w:val="00160998"/>
    <w:rsid w:val="00160CD6"/>
    <w:rsid w:val="0016188A"/>
    <w:rsid w:val="0016316A"/>
    <w:rsid w:val="00163EF0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A42"/>
    <w:rsid w:val="00186B0A"/>
    <w:rsid w:val="001905BD"/>
    <w:rsid w:val="00191A05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3BDD"/>
    <w:rsid w:val="001A5E19"/>
    <w:rsid w:val="001B01FA"/>
    <w:rsid w:val="001B0573"/>
    <w:rsid w:val="001B0832"/>
    <w:rsid w:val="001B18A7"/>
    <w:rsid w:val="001B2609"/>
    <w:rsid w:val="001B2762"/>
    <w:rsid w:val="001B36FC"/>
    <w:rsid w:val="001B41ED"/>
    <w:rsid w:val="001B4607"/>
    <w:rsid w:val="001B7E0C"/>
    <w:rsid w:val="001C0674"/>
    <w:rsid w:val="001C226F"/>
    <w:rsid w:val="001C3949"/>
    <w:rsid w:val="001C4DFD"/>
    <w:rsid w:val="001C66AC"/>
    <w:rsid w:val="001C6754"/>
    <w:rsid w:val="001C77F0"/>
    <w:rsid w:val="001D0F58"/>
    <w:rsid w:val="001D334F"/>
    <w:rsid w:val="001D3ACB"/>
    <w:rsid w:val="001D46A0"/>
    <w:rsid w:val="001D76FA"/>
    <w:rsid w:val="001D7CA4"/>
    <w:rsid w:val="001D7E58"/>
    <w:rsid w:val="001E0205"/>
    <w:rsid w:val="001E0417"/>
    <w:rsid w:val="001E4393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3AC5"/>
    <w:rsid w:val="001F4DAC"/>
    <w:rsid w:val="001F5019"/>
    <w:rsid w:val="001F580A"/>
    <w:rsid w:val="001F64D4"/>
    <w:rsid w:val="001F67AA"/>
    <w:rsid w:val="001F7599"/>
    <w:rsid w:val="002036AA"/>
    <w:rsid w:val="00204B3A"/>
    <w:rsid w:val="0020535A"/>
    <w:rsid w:val="00205F73"/>
    <w:rsid w:val="0020677D"/>
    <w:rsid w:val="00206955"/>
    <w:rsid w:val="00210309"/>
    <w:rsid w:val="00212FB8"/>
    <w:rsid w:val="00213709"/>
    <w:rsid w:val="002149AF"/>
    <w:rsid w:val="00214A86"/>
    <w:rsid w:val="002158BB"/>
    <w:rsid w:val="00215AAA"/>
    <w:rsid w:val="0021683C"/>
    <w:rsid w:val="00217BBA"/>
    <w:rsid w:val="00221985"/>
    <w:rsid w:val="00221EC5"/>
    <w:rsid w:val="00222A7A"/>
    <w:rsid w:val="00224A2C"/>
    <w:rsid w:val="00225262"/>
    <w:rsid w:val="002256D9"/>
    <w:rsid w:val="00225CAD"/>
    <w:rsid w:val="0022674B"/>
    <w:rsid w:val="0022687C"/>
    <w:rsid w:val="00226D91"/>
    <w:rsid w:val="002306F8"/>
    <w:rsid w:val="002312F4"/>
    <w:rsid w:val="002313A2"/>
    <w:rsid w:val="00231C55"/>
    <w:rsid w:val="00231FC7"/>
    <w:rsid w:val="00232930"/>
    <w:rsid w:val="00232A95"/>
    <w:rsid w:val="00232DD9"/>
    <w:rsid w:val="00233403"/>
    <w:rsid w:val="00233440"/>
    <w:rsid w:val="00233D0E"/>
    <w:rsid w:val="00234B69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059E"/>
    <w:rsid w:val="0025178B"/>
    <w:rsid w:val="00251AD6"/>
    <w:rsid w:val="00252C17"/>
    <w:rsid w:val="0025307F"/>
    <w:rsid w:val="002551BD"/>
    <w:rsid w:val="002554DD"/>
    <w:rsid w:val="0025554B"/>
    <w:rsid w:val="002568D0"/>
    <w:rsid w:val="00256918"/>
    <w:rsid w:val="00261779"/>
    <w:rsid w:val="00262661"/>
    <w:rsid w:val="002632DF"/>
    <w:rsid w:val="002640BA"/>
    <w:rsid w:val="00264CF2"/>
    <w:rsid w:val="0026747A"/>
    <w:rsid w:val="00267587"/>
    <w:rsid w:val="002705AA"/>
    <w:rsid w:val="00271589"/>
    <w:rsid w:val="00273177"/>
    <w:rsid w:val="00274D1A"/>
    <w:rsid w:val="00275074"/>
    <w:rsid w:val="002763E9"/>
    <w:rsid w:val="00276736"/>
    <w:rsid w:val="00280CE9"/>
    <w:rsid w:val="002811FE"/>
    <w:rsid w:val="00283DF8"/>
    <w:rsid w:val="00284E32"/>
    <w:rsid w:val="002851EB"/>
    <w:rsid w:val="00285510"/>
    <w:rsid w:val="00285DE2"/>
    <w:rsid w:val="0028616D"/>
    <w:rsid w:val="00286965"/>
    <w:rsid w:val="0029136E"/>
    <w:rsid w:val="00292399"/>
    <w:rsid w:val="00293481"/>
    <w:rsid w:val="00294445"/>
    <w:rsid w:val="00294B4D"/>
    <w:rsid w:val="002960D5"/>
    <w:rsid w:val="002A1062"/>
    <w:rsid w:val="002A1AD6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471"/>
    <w:rsid w:val="002C1EEA"/>
    <w:rsid w:val="002C40D9"/>
    <w:rsid w:val="002C476E"/>
    <w:rsid w:val="002C4F44"/>
    <w:rsid w:val="002C6034"/>
    <w:rsid w:val="002C635B"/>
    <w:rsid w:val="002C6C2D"/>
    <w:rsid w:val="002C71AD"/>
    <w:rsid w:val="002C7CFF"/>
    <w:rsid w:val="002D0BC6"/>
    <w:rsid w:val="002D100F"/>
    <w:rsid w:val="002D17C5"/>
    <w:rsid w:val="002D217B"/>
    <w:rsid w:val="002D2D18"/>
    <w:rsid w:val="002D365F"/>
    <w:rsid w:val="002D7C86"/>
    <w:rsid w:val="002E038C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0D9A"/>
    <w:rsid w:val="002F1038"/>
    <w:rsid w:val="002F22FF"/>
    <w:rsid w:val="002F2C0B"/>
    <w:rsid w:val="002F2D8F"/>
    <w:rsid w:val="002F5CA0"/>
    <w:rsid w:val="002F695B"/>
    <w:rsid w:val="002F72DA"/>
    <w:rsid w:val="002F76B1"/>
    <w:rsid w:val="002F76CA"/>
    <w:rsid w:val="002F7BCE"/>
    <w:rsid w:val="002F7D66"/>
    <w:rsid w:val="002F7DBE"/>
    <w:rsid w:val="0030090B"/>
    <w:rsid w:val="00302AE8"/>
    <w:rsid w:val="00302BB1"/>
    <w:rsid w:val="00304086"/>
    <w:rsid w:val="00304210"/>
    <w:rsid w:val="003048D7"/>
    <w:rsid w:val="00304A1B"/>
    <w:rsid w:val="00304A95"/>
    <w:rsid w:val="00304AD2"/>
    <w:rsid w:val="00305060"/>
    <w:rsid w:val="003062E6"/>
    <w:rsid w:val="003068B6"/>
    <w:rsid w:val="003071F6"/>
    <w:rsid w:val="003112DD"/>
    <w:rsid w:val="00311C08"/>
    <w:rsid w:val="00312ECE"/>
    <w:rsid w:val="0031393C"/>
    <w:rsid w:val="00313CB0"/>
    <w:rsid w:val="00313F96"/>
    <w:rsid w:val="003149C6"/>
    <w:rsid w:val="00314F2B"/>
    <w:rsid w:val="003150CE"/>
    <w:rsid w:val="0031541D"/>
    <w:rsid w:val="00315AAB"/>
    <w:rsid w:val="003175E1"/>
    <w:rsid w:val="00320299"/>
    <w:rsid w:val="00321154"/>
    <w:rsid w:val="003211B0"/>
    <w:rsid w:val="00321EDA"/>
    <w:rsid w:val="003224E7"/>
    <w:rsid w:val="003237C5"/>
    <w:rsid w:val="00325946"/>
    <w:rsid w:val="00325D7A"/>
    <w:rsid w:val="00326145"/>
    <w:rsid w:val="00327163"/>
    <w:rsid w:val="00327305"/>
    <w:rsid w:val="00327531"/>
    <w:rsid w:val="00327865"/>
    <w:rsid w:val="00327DF7"/>
    <w:rsid w:val="00330187"/>
    <w:rsid w:val="00331C77"/>
    <w:rsid w:val="00331DB6"/>
    <w:rsid w:val="00331F96"/>
    <w:rsid w:val="00332B55"/>
    <w:rsid w:val="00335EA8"/>
    <w:rsid w:val="00335EF2"/>
    <w:rsid w:val="003363DD"/>
    <w:rsid w:val="00337686"/>
    <w:rsid w:val="00340361"/>
    <w:rsid w:val="00340795"/>
    <w:rsid w:val="0034111C"/>
    <w:rsid w:val="003411CB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16D1"/>
    <w:rsid w:val="00361875"/>
    <w:rsid w:val="00362D4A"/>
    <w:rsid w:val="003642A6"/>
    <w:rsid w:val="003645FF"/>
    <w:rsid w:val="003671E0"/>
    <w:rsid w:val="00367337"/>
    <w:rsid w:val="00367367"/>
    <w:rsid w:val="00367FD8"/>
    <w:rsid w:val="00370B63"/>
    <w:rsid w:val="00370BAB"/>
    <w:rsid w:val="00370FCC"/>
    <w:rsid w:val="003711AF"/>
    <w:rsid w:val="00374848"/>
    <w:rsid w:val="00375D09"/>
    <w:rsid w:val="00376A7D"/>
    <w:rsid w:val="0037739D"/>
    <w:rsid w:val="0037751C"/>
    <w:rsid w:val="00380F3F"/>
    <w:rsid w:val="00381AE8"/>
    <w:rsid w:val="00382232"/>
    <w:rsid w:val="00382F1A"/>
    <w:rsid w:val="00383282"/>
    <w:rsid w:val="00383658"/>
    <w:rsid w:val="0038412E"/>
    <w:rsid w:val="00385ABE"/>
    <w:rsid w:val="00386053"/>
    <w:rsid w:val="0038771D"/>
    <w:rsid w:val="0039109A"/>
    <w:rsid w:val="00391553"/>
    <w:rsid w:val="00393E44"/>
    <w:rsid w:val="00397AB6"/>
    <w:rsid w:val="00397ACA"/>
    <w:rsid w:val="003A10C3"/>
    <w:rsid w:val="003A2E68"/>
    <w:rsid w:val="003A4F87"/>
    <w:rsid w:val="003A597F"/>
    <w:rsid w:val="003A71A8"/>
    <w:rsid w:val="003A7E87"/>
    <w:rsid w:val="003B00CA"/>
    <w:rsid w:val="003B030B"/>
    <w:rsid w:val="003B0432"/>
    <w:rsid w:val="003B0821"/>
    <w:rsid w:val="003B0BE9"/>
    <w:rsid w:val="003B1C4E"/>
    <w:rsid w:val="003B2E9B"/>
    <w:rsid w:val="003B2F8D"/>
    <w:rsid w:val="003B4FAA"/>
    <w:rsid w:val="003B547A"/>
    <w:rsid w:val="003B5ED3"/>
    <w:rsid w:val="003B75B9"/>
    <w:rsid w:val="003C0DA2"/>
    <w:rsid w:val="003C1A18"/>
    <w:rsid w:val="003C1F83"/>
    <w:rsid w:val="003C2B84"/>
    <w:rsid w:val="003C5C41"/>
    <w:rsid w:val="003C67A1"/>
    <w:rsid w:val="003C7461"/>
    <w:rsid w:val="003D0788"/>
    <w:rsid w:val="003D0A29"/>
    <w:rsid w:val="003D132A"/>
    <w:rsid w:val="003D1517"/>
    <w:rsid w:val="003D1AF7"/>
    <w:rsid w:val="003D2938"/>
    <w:rsid w:val="003D3FBA"/>
    <w:rsid w:val="003D402B"/>
    <w:rsid w:val="003D40D0"/>
    <w:rsid w:val="003D41FE"/>
    <w:rsid w:val="003D4439"/>
    <w:rsid w:val="003D764F"/>
    <w:rsid w:val="003E0667"/>
    <w:rsid w:val="003E0BCE"/>
    <w:rsid w:val="003E13E0"/>
    <w:rsid w:val="003E1660"/>
    <w:rsid w:val="003E1CD1"/>
    <w:rsid w:val="003E2A2D"/>
    <w:rsid w:val="003E31CC"/>
    <w:rsid w:val="003E64A9"/>
    <w:rsid w:val="003E7905"/>
    <w:rsid w:val="003F0336"/>
    <w:rsid w:val="003F1A54"/>
    <w:rsid w:val="003F5547"/>
    <w:rsid w:val="003F5C40"/>
    <w:rsid w:val="003F6E12"/>
    <w:rsid w:val="003F75ED"/>
    <w:rsid w:val="003F77C0"/>
    <w:rsid w:val="004002B7"/>
    <w:rsid w:val="004009E1"/>
    <w:rsid w:val="00400F31"/>
    <w:rsid w:val="00401695"/>
    <w:rsid w:val="004034FA"/>
    <w:rsid w:val="00406B4D"/>
    <w:rsid w:val="00407584"/>
    <w:rsid w:val="00411648"/>
    <w:rsid w:val="00411A47"/>
    <w:rsid w:val="004131A7"/>
    <w:rsid w:val="0041443C"/>
    <w:rsid w:val="004154F7"/>
    <w:rsid w:val="00415EB4"/>
    <w:rsid w:val="00416D44"/>
    <w:rsid w:val="004176FF"/>
    <w:rsid w:val="00420A97"/>
    <w:rsid w:val="004214AF"/>
    <w:rsid w:val="00421879"/>
    <w:rsid w:val="00421A27"/>
    <w:rsid w:val="004241C5"/>
    <w:rsid w:val="00424FA7"/>
    <w:rsid w:val="00426A87"/>
    <w:rsid w:val="0042758B"/>
    <w:rsid w:val="004309D8"/>
    <w:rsid w:val="004313D1"/>
    <w:rsid w:val="00432072"/>
    <w:rsid w:val="00432110"/>
    <w:rsid w:val="00433EBE"/>
    <w:rsid w:val="00434406"/>
    <w:rsid w:val="00440F9E"/>
    <w:rsid w:val="00440FED"/>
    <w:rsid w:val="00441B92"/>
    <w:rsid w:val="00441C95"/>
    <w:rsid w:val="00442D90"/>
    <w:rsid w:val="0044474B"/>
    <w:rsid w:val="00445FF7"/>
    <w:rsid w:val="004510B9"/>
    <w:rsid w:val="00453341"/>
    <w:rsid w:val="0045423B"/>
    <w:rsid w:val="004545C6"/>
    <w:rsid w:val="00454DCA"/>
    <w:rsid w:val="00455403"/>
    <w:rsid w:val="00456544"/>
    <w:rsid w:val="00456649"/>
    <w:rsid w:val="004567B7"/>
    <w:rsid w:val="00456856"/>
    <w:rsid w:val="0046066C"/>
    <w:rsid w:val="00461210"/>
    <w:rsid w:val="00462490"/>
    <w:rsid w:val="00465299"/>
    <w:rsid w:val="00466A0F"/>
    <w:rsid w:val="0046795B"/>
    <w:rsid w:val="004708C0"/>
    <w:rsid w:val="00471863"/>
    <w:rsid w:val="0047303E"/>
    <w:rsid w:val="00473A14"/>
    <w:rsid w:val="00474CA8"/>
    <w:rsid w:val="00474E43"/>
    <w:rsid w:val="00475CC2"/>
    <w:rsid w:val="00481D66"/>
    <w:rsid w:val="00481D90"/>
    <w:rsid w:val="00482CD4"/>
    <w:rsid w:val="00483261"/>
    <w:rsid w:val="00485B23"/>
    <w:rsid w:val="004874E4"/>
    <w:rsid w:val="0049070D"/>
    <w:rsid w:val="004919F0"/>
    <w:rsid w:val="00491BE4"/>
    <w:rsid w:val="00491DB2"/>
    <w:rsid w:val="00492877"/>
    <w:rsid w:val="00496DC2"/>
    <w:rsid w:val="00496E75"/>
    <w:rsid w:val="004A014C"/>
    <w:rsid w:val="004A0AA8"/>
    <w:rsid w:val="004A1FE4"/>
    <w:rsid w:val="004A22EB"/>
    <w:rsid w:val="004A2517"/>
    <w:rsid w:val="004A2CA9"/>
    <w:rsid w:val="004A38AF"/>
    <w:rsid w:val="004A3CB5"/>
    <w:rsid w:val="004A3CEC"/>
    <w:rsid w:val="004A537D"/>
    <w:rsid w:val="004A647C"/>
    <w:rsid w:val="004A67F0"/>
    <w:rsid w:val="004A71C3"/>
    <w:rsid w:val="004A7769"/>
    <w:rsid w:val="004A7A6A"/>
    <w:rsid w:val="004B06BB"/>
    <w:rsid w:val="004B0AF8"/>
    <w:rsid w:val="004B1ECB"/>
    <w:rsid w:val="004B23AD"/>
    <w:rsid w:val="004B2965"/>
    <w:rsid w:val="004B308D"/>
    <w:rsid w:val="004B4224"/>
    <w:rsid w:val="004B4647"/>
    <w:rsid w:val="004B4A9A"/>
    <w:rsid w:val="004B5E78"/>
    <w:rsid w:val="004B7455"/>
    <w:rsid w:val="004B74FF"/>
    <w:rsid w:val="004B7CE4"/>
    <w:rsid w:val="004C0401"/>
    <w:rsid w:val="004C0C49"/>
    <w:rsid w:val="004C0F2B"/>
    <w:rsid w:val="004C183D"/>
    <w:rsid w:val="004C2C2D"/>
    <w:rsid w:val="004C3063"/>
    <w:rsid w:val="004C3EEE"/>
    <w:rsid w:val="004C483D"/>
    <w:rsid w:val="004C4FEB"/>
    <w:rsid w:val="004C795A"/>
    <w:rsid w:val="004C7F93"/>
    <w:rsid w:val="004D26B8"/>
    <w:rsid w:val="004D38C2"/>
    <w:rsid w:val="004D4FBD"/>
    <w:rsid w:val="004D4FC0"/>
    <w:rsid w:val="004D6C1D"/>
    <w:rsid w:val="004D7DA8"/>
    <w:rsid w:val="004E2892"/>
    <w:rsid w:val="004E362B"/>
    <w:rsid w:val="004E3681"/>
    <w:rsid w:val="004E3D74"/>
    <w:rsid w:val="004E784B"/>
    <w:rsid w:val="004E7A62"/>
    <w:rsid w:val="004F0224"/>
    <w:rsid w:val="004F0DB4"/>
    <w:rsid w:val="004F0E04"/>
    <w:rsid w:val="004F1EBC"/>
    <w:rsid w:val="004F20E8"/>
    <w:rsid w:val="004F307C"/>
    <w:rsid w:val="004F3B71"/>
    <w:rsid w:val="004F4303"/>
    <w:rsid w:val="004F5154"/>
    <w:rsid w:val="004F5835"/>
    <w:rsid w:val="004F661C"/>
    <w:rsid w:val="004F6D99"/>
    <w:rsid w:val="004F7665"/>
    <w:rsid w:val="004F7BCE"/>
    <w:rsid w:val="004F7F6B"/>
    <w:rsid w:val="00500572"/>
    <w:rsid w:val="00501304"/>
    <w:rsid w:val="00501425"/>
    <w:rsid w:val="00504311"/>
    <w:rsid w:val="00504688"/>
    <w:rsid w:val="0050485C"/>
    <w:rsid w:val="00504AC6"/>
    <w:rsid w:val="00507EA9"/>
    <w:rsid w:val="00510B09"/>
    <w:rsid w:val="00511079"/>
    <w:rsid w:val="0051109B"/>
    <w:rsid w:val="00511AD8"/>
    <w:rsid w:val="00512829"/>
    <w:rsid w:val="00513839"/>
    <w:rsid w:val="00513898"/>
    <w:rsid w:val="0051423C"/>
    <w:rsid w:val="00514548"/>
    <w:rsid w:val="00514C91"/>
    <w:rsid w:val="005153CE"/>
    <w:rsid w:val="00516241"/>
    <w:rsid w:val="00516FD9"/>
    <w:rsid w:val="0051791D"/>
    <w:rsid w:val="005207A2"/>
    <w:rsid w:val="00523E75"/>
    <w:rsid w:val="005243E0"/>
    <w:rsid w:val="00524E22"/>
    <w:rsid w:val="005256F3"/>
    <w:rsid w:val="005265A3"/>
    <w:rsid w:val="00526783"/>
    <w:rsid w:val="00527FB1"/>
    <w:rsid w:val="00531087"/>
    <w:rsid w:val="0053162F"/>
    <w:rsid w:val="00531777"/>
    <w:rsid w:val="0053281C"/>
    <w:rsid w:val="005340C9"/>
    <w:rsid w:val="0053559A"/>
    <w:rsid w:val="005375FE"/>
    <w:rsid w:val="005420DE"/>
    <w:rsid w:val="00542249"/>
    <w:rsid w:val="00543707"/>
    <w:rsid w:val="00543EBB"/>
    <w:rsid w:val="00544213"/>
    <w:rsid w:val="00544705"/>
    <w:rsid w:val="005453F3"/>
    <w:rsid w:val="00545549"/>
    <w:rsid w:val="005466D1"/>
    <w:rsid w:val="005469F5"/>
    <w:rsid w:val="00547688"/>
    <w:rsid w:val="005518ED"/>
    <w:rsid w:val="00552093"/>
    <w:rsid w:val="0055432F"/>
    <w:rsid w:val="00554E4B"/>
    <w:rsid w:val="00555F67"/>
    <w:rsid w:val="0055604A"/>
    <w:rsid w:val="00557F47"/>
    <w:rsid w:val="005606A4"/>
    <w:rsid w:val="005607B8"/>
    <w:rsid w:val="00560CF5"/>
    <w:rsid w:val="0056272D"/>
    <w:rsid w:val="0056308E"/>
    <w:rsid w:val="0056363C"/>
    <w:rsid w:val="0056415C"/>
    <w:rsid w:val="005649BF"/>
    <w:rsid w:val="005650ED"/>
    <w:rsid w:val="00565633"/>
    <w:rsid w:val="00565869"/>
    <w:rsid w:val="00566B63"/>
    <w:rsid w:val="00567415"/>
    <w:rsid w:val="00567610"/>
    <w:rsid w:val="0057035D"/>
    <w:rsid w:val="00570D9F"/>
    <w:rsid w:val="00571CA8"/>
    <w:rsid w:val="005741DA"/>
    <w:rsid w:val="00574A87"/>
    <w:rsid w:val="00576458"/>
    <w:rsid w:val="00580793"/>
    <w:rsid w:val="00581470"/>
    <w:rsid w:val="00581F5F"/>
    <w:rsid w:val="00582087"/>
    <w:rsid w:val="005831DD"/>
    <w:rsid w:val="00584320"/>
    <w:rsid w:val="005851FA"/>
    <w:rsid w:val="00585484"/>
    <w:rsid w:val="00587229"/>
    <w:rsid w:val="00587503"/>
    <w:rsid w:val="0058799E"/>
    <w:rsid w:val="00587F7F"/>
    <w:rsid w:val="00590E8D"/>
    <w:rsid w:val="00591511"/>
    <w:rsid w:val="00591F40"/>
    <w:rsid w:val="0059331A"/>
    <w:rsid w:val="00595147"/>
    <w:rsid w:val="00596BBA"/>
    <w:rsid w:val="005975C4"/>
    <w:rsid w:val="00597ED8"/>
    <w:rsid w:val="005A34D5"/>
    <w:rsid w:val="005A4904"/>
    <w:rsid w:val="005A515A"/>
    <w:rsid w:val="005A704D"/>
    <w:rsid w:val="005A74EB"/>
    <w:rsid w:val="005B1099"/>
    <w:rsid w:val="005B3C6D"/>
    <w:rsid w:val="005B3E01"/>
    <w:rsid w:val="005B4045"/>
    <w:rsid w:val="005B450D"/>
    <w:rsid w:val="005B609E"/>
    <w:rsid w:val="005B6DF6"/>
    <w:rsid w:val="005B7B7D"/>
    <w:rsid w:val="005C1948"/>
    <w:rsid w:val="005C263C"/>
    <w:rsid w:val="005C2679"/>
    <w:rsid w:val="005C6F81"/>
    <w:rsid w:val="005D059A"/>
    <w:rsid w:val="005D07C5"/>
    <w:rsid w:val="005D1EC8"/>
    <w:rsid w:val="005D4302"/>
    <w:rsid w:val="005D5A20"/>
    <w:rsid w:val="005D5A9D"/>
    <w:rsid w:val="005D786C"/>
    <w:rsid w:val="005E00E5"/>
    <w:rsid w:val="005E049F"/>
    <w:rsid w:val="005E221B"/>
    <w:rsid w:val="005E3073"/>
    <w:rsid w:val="005E316A"/>
    <w:rsid w:val="005F0108"/>
    <w:rsid w:val="005F0ECC"/>
    <w:rsid w:val="005F21A5"/>
    <w:rsid w:val="005F2470"/>
    <w:rsid w:val="005F28C6"/>
    <w:rsid w:val="005F2E6F"/>
    <w:rsid w:val="005F3F16"/>
    <w:rsid w:val="005F42B2"/>
    <w:rsid w:val="005F5108"/>
    <w:rsid w:val="005F52CC"/>
    <w:rsid w:val="005F5E6F"/>
    <w:rsid w:val="005F67A4"/>
    <w:rsid w:val="005F6BD4"/>
    <w:rsid w:val="005F7985"/>
    <w:rsid w:val="00600CEB"/>
    <w:rsid w:val="00602AA1"/>
    <w:rsid w:val="00603BD4"/>
    <w:rsid w:val="00604367"/>
    <w:rsid w:val="006044BE"/>
    <w:rsid w:val="0060475F"/>
    <w:rsid w:val="00606253"/>
    <w:rsid w:val="00606A26"/>
    <w:rsid w:val="00607D81"/>
    <w:rsid w:val="00610448"/>
    <w:rsid w:val="00610747"/>
    <w:rsid w:val="0061176E"/>
    <w:rsid w:val="006137CE"/>
    <w:rsid w:val="00614CD1"/>
    <w:rsid w:val="0061567B"/>
    <w:rsid w:val="00615912"/>
    <w:rsid w:val="00617004"/>
    <w:rsid w:val="00620244"/>
    <w:rsid w:val="0062152A"/>
    <w:rsid w:val="00623583"/>
    <w:rsid w:val="0062386D"/>
    <w:rsid w:val="0062462F"/>
    <w:rsid w:val="00624BA1"/>
    <w:rsid w:val="00625CA2"/>
    <w:rsid w:val="0062661B"/>
    <w:rsid w:val="0062734F"/>
    <w:rsid w:val="00630118"/>
    <w:rsid w:val="006310AE"/>
    <w:rsid w:val="00632196"/>
    <w:rsid w:val="00632CC0"/>
    <w:rsid w:val="00633BF2"/>
    <w:rsid w:val="00633F67"/>
    <w:rsid w:val="006345C3"/>
    <w:rsid w:val="006362F9"/>
    <w:rsid w:val="006373CD"/>
    <w:rsid w:val="00641562"/>
    <w:rsid w:val="0064165D"/>
    <w:rsid w:val="006433BD"/>
    <w:rsid w:val="00643784"/>
    <w:rsid w:val="00643E16"/>
    <w:rsid w:val="00644186"/>
    <w:rsid w:val="00644A21"/>
    <w:rsid w:val="00645C9F"/>
    <w:rsid w:val="00646A6C"/>
    <w:rsid w:val="006473CA"/>
    <w:rsid w:val="00647681"/>
    <w:rsid w:val="006508B9"/>
    <w:rsid w:val="00650CA1"/>
    <w:rsid w:val="00651854"/>
    <w:rsid w:val="006539E8"/>
    <w:rsid w:val="00654DFC"/>
    <w:rsid w:val="006565D8"/>
    <w:rsid w:val="00656B96"/>
    <w:rsid w:val="0065736B"/>
    <w:rsid w:val="00657AE5"/>
    <w:rsid w:val="006619B0"/>
    <w:rsid w:val="00662012"/>
    <w:rsid w:val="00662543"/>
    <w:rsid w:val="006626D0"/>
    <w:rsid w:val="006649E1"/>
    <w:rsid w:val="00664E8C"/>
    <w:rsid w:val="00665F7C"/>
    <w:rsid w:val="00666926"/>
    <w:rsid w:val="0066699A"/>
    <w:rsid w:val="00666DFC"/>
    <w:rsid w:val="00666EA4"/>
    <w:rsid w:val="00666EBB"/>
    <w:rsid w:val="0066779E"/>
    <w:rsid w:val="0067269D"/>
    <w:rsid w:val="00672988"/>
    <w:rsid w:val="00672C64"/>
    <w:rsid w:val="00674C96"/>
    <w:rsid w:val="00674E6A"/>
    <w:rsid w:val="00675727"/>
    <w:rsid w:val="00676A64"/>
    <w:rsid w:val="00677925"/>
    <w:rsid w:val="00680F46"/>
    <w:rsid w:val="00681FDC"/>
    <w:rsid w:val="00682B53"/>
    <w:rsid w:val="00682F27"/>
    <w:rsid w:val="00683192"/>
    <w:rsid w:val="00683829"/>
    <w:rsid w:val="006841C3"/>
    <w:rsid w:val="00684EEF"/>
    <w:rsid w:val="006909FE"/>
    <w:rsid w:val="00690E2E"/>
    <w:rsid w:val="00692814"/>
    <w:rsid w:val="006932E7"/>
    <w:rsid w:val="00693347"/>
    <w:rsid w:val="0069334C"/>
    <w:rsid w:val="0069394D"/>
    <w:rsid w:val="00693EDF"/>
    <w:rsid w:val="00696D63"/>
    <w:rsid w:val="006A032F"/>
    <w:rsid w:val="006A282B"/>
    <w:rsid w:val="006A41AE"/>
    <w:rsid w:val="006A4856"/>
    <w:rsid w:val="006A564B"/>
    <w:rsid w:val="006B1545"/>
    <w:rsid w:val="006B2DA7"/>
    <w:rsid w:val="006B2F4D"/>
    <w:rsid w:val="006B2FEE"/>
    <w:rsid w:val="006B320D"/>
    <w:rsid w:val="006B3682"/>
    <w:rsid w:val="006B48CB"/>
    <w:rsid w:val="006B5B8D"/>
    <w:rsid w:val="006C1445"/>
    <w:rsid w:val="006C37B6"/>
    <w:rsid w:val="006C4FC1"/>
    <w:rsid w:val="006C51A5"/>
    <w:rsid w:val="006C529D"/>
    <w:rsid w:val="006D0252"/>
    <w:rsid w:val="006D0E6B"/>
    <w:rsid w:val="006D2146"/>
    <w:rsid w:val="006D4493"/>
    <w:rsid w:val="006D632E"/>
    <w:rsid w:val="006D7A83"/>
    <w:rsid w:val="006E094A"/>
    <w:rsid w:val="006E12B1"/>
    <w:rsid w:val="006E13D1"/>
    <w:rsid w:val="006E1B87"/>
    <w:rsid w:val="006E1C26"/>
    <w:rsid w:val="006E2D9D"/>
    <w:rsid w:val="006E3DE6"/>
    <w:rsid w:val="006E4219"/>
    <w:rsid w:val="006E49A5"/>
    <w:rsid w:val="006E4D0C"/>
    <w:rsid w:val="006E4D1B"/>
    <w:rsid w:val="006E5B78"/>
    <w:rsid w:val="006E6BA3"/>
    <w:rsid w:val="006F1116"/>
    <w:rsid w:val="006F1D85"/>
    <w:rsid w:val="006F3196"/>
    <w:rsid w:val="006F3AFA"/>
    <w:rsid w:val="006F3C54"/>
    <w:rsid w:val="006F5E64"/>
    <w:rsid w:val="006F60DE"/>
    <w:rsid w:val="006F73E9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77B0"/>
    <w:rsid w:val="0071118B"/>
    <w:rsid w:val="00711E13"/>
    <w:rsid w:val="00712EDA"/>
    <w:rsid w:val="0071335A"/>
    <w:rsid w:val="007136D0"/>
    <w:rsid w:val="007155A9"/>
    <w:rsid w:val="007158E1"/>
    <w:rsid w:val="0071705B"/>
    <w:rsid w:val="0071788D"/>
    <w:rsid w:val="00720505"/>
    <w:rsid w:val="0072133F"/>
    <w:rsid w:val="00721937"/>
    <w:rsid w:val="007236A3"/>
    <w:rsid w:val="007239B6"/>
    <w:rsid w:val="0072490A"/>
    <w:rsid w:val="0072517D"/>
    <w:rsid w:val="00726878"/>
    <w:rsid w:val="0073124A"/>
    <w:rsid w:val="00731B79"/>
    <w:rsid w:val="0073232A"/>
    <w:rsid w:val="0073321F"/>
    <w:rsid w:val="00733523"/>
    <w:rsid w:val="00733893"/>
    <w:rsid w:val="00734A05"/>
    <w:rsid w:val="007355B1"/>
    <w:rsid w:val="00735C6F"/>
    <w:rsid w:val="007373EE"/>
    <w:rsid w:val="007403EA"/>
    <w:rsid w:val="00742B44"/>
    <w:rsid w:val="00753BB5"/>
    <w:rsid w:val="007541E5"/>
    <w:rsid w:val="00754C64"/>
    <w:rsid w:val="00756832"/>
    <w:rsid w:val="007569BD"/>
    <w:rsid w:val="007570D6"/>
    <w:rsid w:val="0076039D"/>
    <w:rsid w:val="007626D0"/>
    <w:rsid w:val="00763AC4"/>
    <w:rsid w:val="007651CA"/>
    <w:rsid w:val="007658DE"/>
    <w:rsid w:val="00767519"/>
    <w:rsid w:val="007704E1"/>
    <w:rsid w:val="00772569"/>
    <w:rsid w:val="00772E8C"/>
    <w:rsid w:val="00773231"/>
    <w:rsid w:val="007736D3"/>
    <w:rsid w:val="0077500F"/>
    <w:rsid w:val="0077548E"/>
    <w:rsid w:val="00775A86"/>
    <w:rsid w:val="00777315"/>
    <w:rsid w:val="00780919"/>
    <w:rsid w:val="007810B6"/>
    <w:rsid w:val="007815C8"/>
    <w:rsid w:val="007826C8"/>
    <w:rsid w:val="00784190"/>
    <w:rsid w:val="0078457B"/>
    <w:rsid w:val="00784756"/>
    <w:rsid w:val="0078539D"/>
    <w:rsid w:val="007856C1"/>
    <w:rsid w:val="00787051"/>
    <w:rsid w:val="0079018D"/>
    <w:rsid w:val="0079101E"/>
    <w:rsid w:val="00791741"/>
    <w:rsid w:val="00791A00"/>
    <w:rsid w:val="00791D94"/>
    <w:rsid w:val="007923AA"/>
    <w:rsid w:val="00792CEE"/>
    <w:rsid w:val="007951DE"/>
    <w:rsid w:val="007952E9"/>
    <w:rsid w:val="00796F15"/>
    <w:rsid w:val="007A138F"/>
    <w:rsid w:val="007A1640"/>
    <w:rsid w:val="007A39DF"/>
    <w:rsid w:val="007A43ED"/>
    <w:rsid w:val="007A4BDD"/>
    <w:rsid w:val="007A72EE"/>
    <w:rsid w:val="007B0397"/>
    <w:rsid w:val="007B297B"/>
    <w:rsid w:val="007B3502"/>
    <w:rsid w:val="007B44ED"/>
    <w:rsid w:val="007B486A"/>
    <w:rsid w:val="007B491A"/>
    <w:rsid w:val="007B5370"/>
    <w:rsid w:val="007B61F5"/>
    <w:rsid w:val="007B63FA"/>
    <w:rsid w:val="007B6A72"/>
    <w:rsid w:val="007B7125"/>
    <w:rsid w:val="007B7496"/>
    <w:rsid w:val="007C0802"/>
    <w:rsid w:val="007C12BE"/>
    <w:rsid w:val="007C2739"/>
    <w:rsid w:val="007C4B0F"/>
    <w:rsid w:val="007C4DAD"/>
    <w:rsid w:val="007C53D5"/>
    <w:rsid w:val="007C5830"/>
    <w:rsid w:val="007C5DB8"/>
    <w:rsid w:val="007C6319"/>
    <w:rsid w:val="007C6609"/>
    <w:rsid w:val="007C6716"/>
    <w:rsid w:val="007C6CA2"/>
    <w:rsid w:val="007C79CE"/>
    <w:rsid w:val="007D05B2"/>
    <w:rsid w:val="007D0C44"/>
    <w:rsid w:val="007D1972"/>
    <w:rsid w:val="007D1F33"/>
    <w:rsid w:val="007D30EB"/>
    <w:rsid w:val="007D3307"/>
    <w:rsid w:val="007D5E27"/>
    <w:rsid w:val="007D6F64"/>
    <w:rsid w:val="007E0AF3"/>
    <w:rsid w:val="007E25AB"/>
    <w:rsid w:val="007E5578"/>
    <w:rsid w:val="007E79C5"/>
    <w:rsid w:val="007F0674"/>
    <w:rsid w:val="007F2845"/>
    <w:rsid w:val="007F43BC"/>
    <w:rsid w:val="007F4740"/>
    <w:rsid w:val="007F4EE8"/>
    <w:rsid w:val="007F605E"/>
    <w:rsid w:val="008006C6"/>
    <w:rsid w:val="00800C52"/>
    <w:rsid w:val="0080153E"/>
    <w:rsid w:val="00805FA0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192"/>
    <w:rsid w:val="00826C7B"/>
    <w:rsid w:val="00826DD9"/>
    <w:rsid w:val="00826E01"/>
    <w:rsid w:val="008274AD"/>
    <w:rsid w:val="008277A8"/>
    <w:rsid w:val="008278B6"/>
    <w:rsid w:val="00827DCE"/>
    <w:rsid w:val="008307ED"/>
    <w:rsid w:val="0083350F"/>
    <w:rsid w:val="00834358"/>
    <w:rsid w:val="008346BD"/>
    <w:rsid w:val="00835B15"/>
    <w:rsid w:val="00836A7C"/>
    <w:rsid w:val="00836B7A"/>
    <w:rsid w:val="008409AA"/>
    <w:rsid w:val="00840FB8"/>
    <w:rsid w:val="0084190A"/>
    <w:rsid w:val="00843A7A"/>
    <w:rsid w:val="008447F5"/>
    <w:rsid w:val="00846292"/>
    <w:rsid w:val="008506E1"/>
    <w:rsid w:val="008515EE"/>
    <w:rsid w:val="00852523"/>
    <w:rsid w:val="008528D3"/>
    <w:rsid w:val="00852F3B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66E6"/>
    <w:rsid w:val="00867651"/>
    <w:rsid w:val="008734F9"/>
    <w:rsid w:val="008743F3"/>
    <w:rsid w:val="0087444A"/>
    <w:rsid w:val="00875139"/>
    <w:rsid w:val="00875410"/>
    <w:rsid w:val="00880EDF"/>
    <w:rsid w:val="00881C32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1F20"/>
    <w:rsid w:val="00892819"/>
    <w:rsid w:val="0089384E"/>
    <w:rsid w:val="00894FDC"/>
    <w:rsid w:val="00895C91"/>
    <w:rsid w:val="00896782"/>
    <w:rsid w:val="008A006E"/>
    <w:rsid w:val="008A13EE"/>
    <w:rsid w:val="008A16F9"/>
    <w:rsid w:val="008A1D3E"/>
    <w:rsid w:val="008A4B16"/>
    <w:rsid w:val="008A4D63"/>
    <w:rsid w:val="008A6D62"/>
    <w:rsid w:val="008A7A08"/>
    <w:rsid w:val="008B13E9"/>
    <w:rsid w:val="008B30BB"/>
    <w:rsid w:val="008B3B51"/>
    <w:rsid w:val="008B4057"/>
    <w:rsid w:val="008B4145"/>
    <w:rsid w:val="008B5290"/>
    <w:rsid w:val="008B5B43"/>
    <w:rsid w:val="008C2CFD"/>
    <w:rsid w:val="008C3452"/>
    <w:rsid w:val="008C5601"/>
    <w:rsid w:val="008C603A"/>
    <w:rsid w:val="008C71C8"/>
    <w:rsid w:val="008C7826"/>
    <w:rsid w:val="008D0C39"/>
    <w:rsid w:val="008D167D"/>
    <w:rsid w:val="008D4B11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E6DEE"/>
    <w:rsid w:val="008E7AC5"/>
    <w:rsid w:val="008F00DB"/>
    <w:rsid w:val="008F071F"/>
    <w:rsid w:val="008F1264"/>
    <w:rsid w:val="008F1615"/>
    <w:rsid w:val="008F2CE8"/>
    <w:rsid w:val="008F4585"/>
    <w:rsid w:val="008F47C6"/>
    <w:rsid w:val="009006A2"/>
    <w:rsid w:val="0090102B"/>
    <w:rsid w:val="0090117A"/>
    <w:rsid w:val="00901448"/>
    <w:rsid w:val="009036BC"/>
    <w:rsid w:val="009040DC"/>
    <w:rsid w:val="00905C47"/>
    <w:rsid w:val="0090630E"/>
    <w:rsid w:val="00906379"/>
    <w:rsid w:val="009101EA"/>
    <w:rsid w:val="009106FC"/>
    <w:rsid w:val="0091070F"/>
    <w:rsid w:val="009118BB"/>
    <w:rsid w:val="0091191F"/>
    <w:rsid w:val="0091281D"/>
    <w:rsid w:val="009132D9"/>
    <w:rsid w:val="009152EC"/>
    <w:rsid w:val="00915B81"/>
    <w:rsid w:val="00915D6B"/>
    <w:rsid w:val="00915EA6"/>
    <w:rsid w:val="009160DF"/>
    <w:rsid w:val="009162C7"/>
    <w:rsid w:val="00916EC2"/>
    <w:rsid w:val="009213BD"/>
    <w:rsid w:val="009228FD"/>
    <w:rsid w:val="00924627"/>
    <w:rsid w:val="009250A8"/>
    <w:rsid w:val="00925BE6"/>
    <w:rsid w:val="00926F61"/>
    <w:rsid w:val="0092723E"/>
    <w:rsid w:val="0092730B"/>
    <w:rsid w:val="00927FFE"/>
    <w:rsid w:val="009304BC"/>
    <w:rsid w:val="0093123D"/>
    <w:rsid w:val="00933040"/>
    <w:rsid w:val="009330E9"/>
    <w:rsid w:val="009340D0"/>
    <w:rsid w:val="00934D51"/>
    <w:rsid w:val="00935CBC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5F62"/>
    <w:rsid w:val="00946C4D"/>
    <w:rsid w:val="009509FD"/>
    <w:rsid w:val="009516F4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33BB"/>
    <w:rsid w:val="0096485F"/>
    <w:rsid w:val="00964D33"/>
    <w:rsid w:val="009656AE"/>
    <w:rsid w:val="00967354"/>
    <w:rsid w:val="00967DF6"/>
    <w:rsid w:val="00970490"/>
    <w:rsid w:val="009704E2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164C"/>
    <w:rsid w:val="00983D46"/>
    <w:rsid w:val="00983DCA"/>
    <w:rsid w:val="00985EF7"/>
    <w:rsid w:val="00986462"/>
    <w:rsid w:val="00986CF9"/>
    <w:rsid w:val="00990C0E"/>
    <w:rsid w:val="00990D75"/>
    <w:rsid w:val="00991093"/>
    <w:rsid w:val="0099163B"/>
    <w:rsid w:val="00992343"/>
    <w:rsid w:val="009927AD"/>
    <w:rsid w:val="00994165"/>
    <w:rsid w:val="009953EB"/>
    <w:rsid w:val="00995504"/>
    <w:rsid w:val="00996306"/>
    <w:rsid w:val="00996488"/>
    <w:rsid w:val="00996744"/>
    <w:rsid w:val="00997CF4"/>
    <w:rsid w:val="009A0AAB"/>
    <w:rsid w:val="009A1169"/>
    <w:rsid w:val="009A3789"/>
    <w:rsid w:val="009A4345"/>
    <w:rsid w:val="009A6919"/>
    <w:rsid w:val="009A6AC7"/>
    <w:rsid w:val="009A6FF5"/>
    <w:rsid w:val="009B0408"/>
    <w:rsid w:val="009B0843"/>
    <w:rsid w:val="009B0FD9"/>
    <w:rsid w:val="009B1E47"/>
    <w:rsid w:val="009B2CED"/>
    <w:rsid w:val="009B6B0E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389"/>
    <w:rsid w:val="009D0DCC"/>
    <w:rsid w:val="009D19BC"/>
    <w:rsid w:val="009D2348"/>
    <w:rsid w:val="009D2F0C"/>
    <w:rsid w:val="009D3578"/>
    <w:rsid w:val="009D3A5F"/>
    <w:rsid w:val="009D5193"/>
    <w:rsid w:val="009D5C32"/>
    <w:rsid w:val="009D6472"/>
    <w:rsid w:val="009D6EE5"/>
    <w:rsid w:val="009D711C"/>
    <w:rsid w:val="009D79F4"/>
    <w:rsid w:val="009E0DC1"/>
    <w:rsid w:val="009E1500"/>
    <w:rsid w:val="009E3949"/>
    <w:rsid w:val="009E3CD1"/>
    <w:rsid w:val="009E5AF5"/>
    <w:rsid w:val="009E5EB5"/>
    <w:rsid w:val="009E6031"/>
    <w:rsid w:val="009E74F0"/>
    <w:rsid w:val="009F0768"/>
    <w:rsid w:val="009F3ED0"/>
    <w:rsid w:val="009F4132"/>
    <w:rsid w:val="009F67F9"/>
    <w:rsid w:val="009F6D84"/>
    <w:rsid w:val="009F7867"/>
    <w:rsid w:val="009F7D66"/>
    <w:rsid w:val="00A00BD2"/>
    <w:rsid w:val="00A00E56"/>
    <w:rsid w:val="00A027F3"/>
    <w:rsid w:val="00A03487"/>
    <w:rsid w:val="00A03978"/>
    <w:rsid w:val="00A056FC"/>
    <w:rsid w:val="00A073AC"/>
    <w:rsid w:val="00A07E08"/>
    <w:rsid w:val="00A12798"/>
    <w:rsid w:val="00A14191"/>
    <w:rsid w:val="00A153BE"/>
    <w:rsid w:val="00A15DEE"/>
    <w:rsid w:val="00A167B5"/>
    <w:rsid w:val="00A16D0F"/>
    <w:rsid w:val="00A16DBE"/>
    <w:rsid w:val="00A17C4F"/>
    <w:rsid w:val="00A204CE"/>
    <w:rsid w:val="00A20653"/>
    <w:rsid w:val="00A20A39"/>
    <w:rsid w:val="00A21257"/>
    <w:rsid w:val="00A21816"/>
    <w:rsid w:val="00A219B6"/>
    <w:rsid w:val="00A238BD"/>
    <w:rsid w:val="00A243E4"/>
    <w:rsid w:val="00A2459D"/>
    <w:rsid w:val="00A24E23"/>
    <w:rsid w:val="00A25F05"/>
    <w:rsid w:val="00A26FEB"/>
    <w:rsid w:val="00A273A8"/>
    <w:rsid w:val="00A3046A"/>
    <w:rsid w:val="00A306BE"/>
    <w:rsid w:val="00A311AE"/>
    <w:rsid w:val="00A312A6"/>
    <w:rsid w:val="00A3130E"/>
    <w:rsid w:val="00A3239E"/>
    <w:rsid w:val="00A324CF"/>
    <w:rsid w:val="00A32E8B"/>
    <w:rsid w:val="00A32ED6"/>
    <w:rsid w:val="00A344A5"/>
    <w:rsid w:val="00A346C3"/>
    <w:rsid w:val="00A40151"/>
    <w:rsid w:val="00A41307"/>
    <w:rsid w:val="00A42557"/>
    <w:rsid w:val="00A42974"/>
    <w:rsid w:val="00A42D07"/>
    <w:rsid w:val="00A436CB"/>
    <w:rsid w:val="00A450C0"/>
    <w:rsid w:val="00A452BF"/>
    <w:rsid w:val="00A45468"/>
    <w:rsid w:val="00A4791B"/>
    <w:rsid w:val="00A50A48"/>
    <w:rsid w:val="00A51242"/>
    <w:rsid w:val="00A51522"/>
    <w:rsid w:val="00A51573"/>
    <w:rsid w:val="00A51A5E"/>
    <w:rsid w:val="00A522F1"/>
    <w:rsid w:val="00A52895"/>
    <w:rsid w:val="00A53DA0"/>
    <w:rsid w:val="00A55552"/>
    <w:rsid w:val="00A5765D"/>
    <w:rsid w:val="00A607CB"/>
    <w:rsid w:val="00A62C75"/>
    <w:rsid w:val="00A6351F"/>
    <w:rsid w:val="00A63D62"/>
    <w:rsid w:val="00A64394"/>
    <w:rsid w:val="00A65A70"/>
    <w:rsid w:val="00A66F36"/>
    <w:rsid w:val="00A676D9"/>
    <w:rsid w:val="00A67EFC"/>
    <w:rsid w:val="00A7031E"/>
    <w:rsid w:val="00A71140"/>
    <w:rsid w:val="00A71444"/>
    <w:rsid w:val="00A737F6"/>
    <w:rsid w:val="00A74692"/>
    <w:rsid w:val="00A7618B"/>
    <w:rsid w:val="00A7640B"/>
    <w:rsid w:val="00A7778B"/>
    <w:rsid w:val="00A803BC"/>
    <w:rsid w:val="00A80969"/>
    <w:rsid w:val="00A8174A"/>
    <w:rsid w:val="00A824E9"/>
    <w:rsid w:val="00A854EF"/>
    <w:rsid w:val="00A85703"/>
    <w:rsid w:val="00A86EA7"/>
    <w:rsid w:val="00A8771A"/>
    <w:rsid w:val="00A902E5"/>
    <w:rsid w:val="00A91244"/>
    <w:rsid w:val="00A92776"/>
    <w:rsid w:val="00A93181"/>
    <w:rsid w:val="00A938E6"/>
    <w:rsid w:val="00A93CCF"/>
    <w:rsid w:val="00A95BD5"/>
    <w:rsid w:val="00A95C30"/>
    <w:rsid w:val="00A96842"/>
    <w:rsid w:val="00A96F78"/>
    <w:rsid w:val="00AA1087"/>
    <w:rsid w:val="00AA25A9"/>
    <w:rsid w:val="00AA26D9"/>
    <w:rsid w:val="00AA3A25"/>
    <w:rsid w:val="00AA51AD"/>
    <w:rsid w:val="00AA591E"/>
    <w:rsid w:val="00AA65C9"/>
    <w:rsid w:val="00AA760C"/>
    <w:rsid w:val="00AB093D"/>
    <w:rsid w:val="00AB0A32"/>
    <w:rsid w:val="00AB0E56"/>
    <w:rsid w:val="00AB3902"/>
    <w:rsid w:val="00AB3A15"/>
    <w:rsid w:val="00AB444A"/>
    <w:rsid w:val="00AB4ECC"/>
    <w:rsid w:val="00AB6601"/>
    <w:rsid w:val="00AB674E"/>
    <w:rsid w:val="00AC02C1"/>
    <w:rsid w:val="00AC0AB6"/>
    <w:rsid w:val="00AC10AD"/>
    <w:rsid w:val="00AC1E55"/>
    <w:rsid w:val="00AC2DA5"/>
    <w:rsid w:val="00AC429F"/>
    <w:rsid w:val="00AC60B4"/>
    <w:rsid w:val="00AD00C5"/>
    <w:rsid w:val="00AD119C"/>
    <w:rsid w:val="00AD165F"/>
    <w:rsid w:val="00AD2794"/>
    <w:rsid w:val="00AD2DC5"/>
    <w:rsid w:val="00AD3455"/>
    <w:rsid w:val="00AD3CAD"/>
    <w:rsid w:val="00AD69FF"/>
    <w:rsid w:val="00AD702B"/>
    <w:rsid w:val="00AD72E6"/>
    <w:rsid w:val="00AD74DE"/>
    <w:rsid w:val="00AD7C95"/>
    <w:rsid w:val="00AE0899"/>
    <w:rsid w:val="00AE30FC"/>
    <w:rsid w:val="00AE3DE1"/>
    <w:rsid w:val="00AF02B1"/>
    <w:rsid w:val="00AF2A37"/>
    <w:rsid w:val="00AF2D54"/>
    <w:rsid w:val="00AF2DC2"/>
    <w:rsid w:val="00AF3458"/>
    <w:rsid w:val="00AF364C"/>
    <w:rsid w:val="00AF3E9E"/>
    <w:rsid w:val="00AF3F7B"/>
    <w:rsid w:val="00AF42B4"/>
    <w:rsid w:val="00AF4B19"/>
    <w:rsid w:val="00AF4B8A"/>
    <w:rsid w:val="00AF4DD7"/>
    <w:rsid w:val="00AF4F1B"/>
    <w:rsid w:val="00AF5EC6"/>
    <w:rsid w:val="00AF6E8A"/>
    <w:rsid w:val="00AF7213"/>
    <w:rsid w:val="00AF7D92"/>
    <w:rsid w:val="00B0006C"/>
    <w:rsid w:val="00B011CC"/>
    <w:rsid w:val="00B0234A"/>
    <w:rsid w:val="00B04048"/>
    <w:rsid w:val="00B049EA"/>
    <w:rsid w:val="00B04E8D"/>
    <w:rsid w:val="00B04F3D"/>
    <w:rsid w:val="00B05702"/>
    <w:rsid w:val="00B06DD9"/>
    <w:rsid w:val="00B07CD6"/>
    <w:rsid w:val="00B07E52"/>
    <w:rsid w:val="00B10010"/>
    <w:rsid w:val="00B11775"/>
    <w:rsid w:val="00B13013"/>
    <w:rsid w:val="00B1302D"/>
    <w:rsid w:val="00B13047"/>
    <w:rsid w:val="00B1513F"/>
    <w:rsid w:val="00B15B89"/>
    <w:rsid w:val="00B16047"/>
    <w:rsid w:val="00B1746F"/>
    <w:rsid w:val="00B20725"/>
    <w:rsid w:val="00B20D3C"/>
    <w:rsid w:val="00B235A7"/>
    <w:rsid w:val="00B23BD8"/>
    <w:rsid w:val="00B2628E"/>
    <w:rsid w:val="00B266B0"/>
    <w:rsid w:val="00B272DD"/>
    <w:rsid w:val="00B27921"/>
    <w:rsid w:val="00B3000E"/>
    <w:rsid w:val="00B31537"/>
    <w:rsid w:val="00B326A8"/>
    <w:rsid w:val="00B329EB"/>
    <w:rsid w:val="00B33508"/>
    <w:rsid w:val="00B3377E"/>
    <w:rsid w:val="00B35DA4"/>
    <w:rsid w:val="00B40A96"/>
    <w:rsid w:val="00B422A7"/>
    <w:rsid w:val="00B42A32"/>
    <w:rsid w:val="00B42B38"/>
    <w:rsid w:val="00B42FA6"/>
    <w:rsid w:val="00B4399E"/>
    <w:rsid w:val="00B43A16"/>
    <w:rsid w:val="00B44439"/>
    <w:rsid w:val="00B448C7"/>
    <w:rsid w:val="00B45CE1"/>
    <w:rsid w:val="00B46A75"/>
    <w:rsid w:val="00B500CD"/>
    <w:rsid w:val="00B517E7"/>
    <w:rsid w:val="00B5239C"/>
    <w:rsid w:val="00B53039"/>
    <w:rsid w:val="00B53893"/>
    <w:rsid w:val="00B548C2"/>
    <w:rsid w:val="00B54F96"/>
    <w:rsid w:val="00B55428"/>
    <w:rsid w:val="00B56145"/>
    <w:rsid w:val="00B570BF"/>
    <w:rsid w:val="00B63337"/>
    <w:rsid w:val="00B6369F"/>
    <w:rsid w:val="00B639D7"/>
    <w:rsid w:val="00B67805"/>
    <w:rsid w:val="00B67D9C"/>
    <w:rsid w:val="00B70F8D"/>
    <w:rsid w:val="00B717CE"/>
    <w:rsid w:val="00B721CD"/>
    <w:rsid w:val="00B7267A"/>
    <w:rsid w:val="00B726FF"/>
    <w:rsid w:val="00B72AA4"/>
    <w:rsid w:val="00B74C8F"/>
    <w:rsid w:val="00B75454"/>
    <w:rsid w:val="00B76417"/>
    <w:rsid w:val="00B76BCD"/>
    <w:rsid w:val="00B76EE9"/>
    <w:rsid w:val="00B77299"/>
    <w:rsid w:val="00B77880"/>
    <w:rsid w:val="00B80D90"/>
    <w:rsid w:val="00B82613"/>
    <w:rsid w:val="00B828B5"/>
    <w:rsid w:val="00B83E6A"/>
    <w:rsid w:val="00B84E9C"/>
    <w:rsid w:val="00B85522"/>
    <w:rsid w:val="00B856D3"/>
    <w:rsid w:val="00B8625C"/>
    <w:rsid w:val="00B87FDF"/>
    <w:rsid w:val="00B90E2A"/>
    <w:rsid w:val="00B90F2A"/>
    <w:rsid w:val="00B9198D"/>
    <w:rsid w:val="00B93008"/>
    <w:rsid w:val="00B9406D"/>
    <w:rsid w:val="00B94BA7"/>
    <w:rsid w:val="00B94E0E"/>
    <w:rsid w:val="00B9601F"/>
    <w:rsid w:val="00B966B9"/>
    <w:rsid w:val="00B97CA3"/>
    <w:rsid w:val="00BA2631"/>
    <w:rsid w:val="00BA662E"/>
    <w:rsid w:val="00BA76A9"/>
    <w:rsid w:val="00BB1A9B"/>
    <w:rsid w:val="00BB3E2B"/>
    <w:rsid w:val="00BB400F"/>
    <w:rsid w:val="00BB5D1C"/>
    <w:rsid w:val="00BB6552"/>
    <w:rsid w:val="00BB6B9B"/>
    <w:rsid w:val="00BB73AE"/>
    <w:rsid w:val="00BB754F"/>
    <w:rsid w:val="00BC07D4"/>
    <w:rsid w:val="00BC0A5D"/>
    <w:rsid w:val="00BC0BE3"/>
    <w:rsid w:val="00BC15B2"/>
    <w:rsid w:val="00BC1AD9"/>
    <w:rsid w:val="00BC32E7"/>
    <w:rsid w:val="00BC4566"/>
    <w:rsid w:val="00BC58B9"/>
    <w:rsid w:val="00BD1D1A"/>
    <w:rsid w:val="00BD3BE5"/>
    <w:rsid w:val="00BD3E68"/>
    <w:rsid w:val="00BD47C5"/>
    <w:rsid w:val="00BD598A"/>
    <w:rsid w:val="00BD71DF"/>
    <w:rsid w:val="00BD75B4"/>
    <w:rsid w:val="00BD7628"/>
    <w:rsid w:val="00BD7D14"/>
    <w:rsid w:val="00BE02B4"/>
    <w:rsid w:val="00BE0429"/>
    <w:rsid w:val="00BE0BD7"/>
    <w:rsid w:val="00BE2A05"/>
    <w:rsid w:val="00BE4109"/>
    <w:rsid w:val="00BE4DFE"/>
    <w:rsid w:val="00BE4EC9"/>
    <w:rsid w:val="00BE631E"/>
    <w:rsid w:val="00BE6717"/>
    <w:rsid w:val="00BF0CCF"/>
    <w:rsid w:val="00BF0FC5"/>
    <w:rsid w:val="00BF10BC"/>
    <w:rsid w:val="00BF21AC"/>
    <w:rsid w:val="00BF2E53"/>
    <w:rsid w:val="00BF3669"/>
    <w:rsid w:val="00BF3C0D"/>
    <w:rsid w:val="00C03309"/>
    <w:rsid w:val="00C06568"/>
    <w:rsid w:val="00C072FE"/>
    <w:rsid w:val="00C10EC1"/>
    <w:rsid w:val="00C11896"/>
    <w:rsid w:val="00C122F3"/>
    <w:rsid w:val="00C12E39"/>
    <w:rsid w:val="00C14164"/>
    <w:rsid w:val="00C149F1"/>
    <w:rsid w:val="00C15639"/>
    <w:rsid w:val="00C15D8E"/>
    <w:rsid w:val="00C16D3D"/>
    <w:rsid w:val="00C17012"/>
    <w:rsid w:val="00C178FB"/>
    <w:rsid w:val="00C257B7"/>
    <w:rsid w:val="00C272E8"/>
    <w:rsid w:val="00C27DFC"/>
    <w:rsid w:val="00C33359"/>
    <w:rsid w:val="00C347C1"/>
    <w:rsid w:val="00C348D6"/>
    <w:rsid w:val="00C34D7B"/>
    <w:rsid w:val="00C34F45"/>
    <w:rsid w:val="00C365E7"/>
    <w:rsid w:val="00C36E34"/>
    <w:rsid w:val="00C404EE"/>
    <w:rsid w:val="00C40880"/>
    <w:rsid w:val="00C4171B"/>
    <w:rsid w:val="00C42689"/>
    <w:rsid w:val="00C42988"/>
    <w:rsid w:val="00C42BD4"/>
    <w:rsid w:val="00C43FF0"/>
    <w:rsid w:val="00C44641"/>
    <w:rsid w:val="00C4474C"/>
    <w:rsid w:val="00C45EF5"/>
    <w:rsid w:val="00C462B2"/>
    <w:rsid w:val="00C46B7E"/>
    <w:rsid w:val="00C50715"/>
    <w:rsid w:val="00C50A4E"/>
    <w:rsid w:val="00C520B1"/>
    <w:rsid w:val="00C522D6"/>
    <w:rsid w:val="00C53F77"/>
    <w:rsid w:val="00C54020"/>
    <w:rsid w:val="00C5406F"/>
    <w:rsid w:val="00C545C5"/>
    <w:rsid w:val="00C57133"/>
    <w:rsid w:val="00C61571"/>
    <w:rsid w:val="00C61D4B"/>
    <w:rsid w:val="00C62974"/>
    <w:rsid w:val="00C62B0A"/>
    <w:rsid w:val="00C63F08"/>
    <w:rsid w:val="00C6528C"/>
    <w:rsid w:val="00C656BA"/>
    <w:rsid w:val="00C65C93"/>
    <w:rsid w:val="00C661E8"/>
    <w:rsid w:val="00C676DC"/>
    <w:rsid w:val="00C70084"/>
    <w:rsid w:val="00C7235B"/>
    <w:rsid w:val="00C72E18"/>
    <w:rsid w:val="00C731AD"/>
    <w:rsid w:val="00C7380B"/>
    <w:rsid w:val="00C74421"/>
    <w:rsid w:val="00C748FB"/>
    <w:rsid w:val="00C7504E"/>
    <w:rsid w:val="00C754F4"/>
    <w:rsid w:val="00C75F2F"/>
    <w:rsid w:val="00C75FEE"/>
    <w:rsid w:val="00C7642F"/>
    <w:rsid w:val="00C76F1D"/>
    <w:rsid w:val="00C7706D"/>
    <w:rsid w:val="00C77D26"/>
    <w:rsid w:val="00C81195"/>
    <w:rsid w:val="00C833A0"/>
    <w:rsid w:val="00C84D39"/>
    <w:rsid w:val="00C85277"/>
    <w:rsid w:val="00C85D76"/>
    <w:rsid w:val="00C873AC"/>
    <w:rsid w:val="00C87CEC"/>
    <w:rsid w:val="00C93462"/>
    <w:rsid w:val="00C9393F"/>
    <w:rsid w:val="00C94384"/>
    <w:rsid w:val="00C94A34"/>
    <w:rsid w:val="00C94C2B"/>
    <w:rsid w:val="00C96F79"/>
    <w:rsid w:val="00C978E2"/>
    <w:rsid w:val="00C97CF9"/>
    <w:rsid w:val="00CA17DD"/>
    <w:rsid w:val="00CA1863"/>
    <w:rsid w:val="00CA26CE"/>
    <w:rsid w:val="00CA391D"/>
    <w:rsid w:val="00CA3ACD"/>
    <w:rsid w:val="00CA4F8B"/>
    <w:rsid w:val="00CA5C73"/>
    <w:rsid w:val="00CB09DA"/>
    <w:rsid w:val="00CB0BD9"/>
    <w:rsid w:val="00CB1CAC"/>
    <w:rsid w:val="00CB1DE8"/>
    <w:rsid w:val="00CB1E3B"/>
    <w:rsid w:val="00CB1F1D"/>
    <w:rsid w:val="00CB3612"/>
    <w:rsid w:val="00CB71F8"/>
    <w:rsid w:val="00CC1770"/>
    <w:rsid w:val="00CC26DB"/>
    <w:rsid w:val="00CC300C"/>
    <w:rsid w:val="00CC3DAA"/>
    <w:rsid w:val="00CC4C2C"/>
    <w:rsid w:val="00CC5057"/>
    <w:rsid w:val="00CD078F"/>
    <w:rsid w:val="00CD121E"/>
    <w:rsid w:val="00CD2843"/>
    <w:rsid w:val="00CD28F0"/>
    <w:rsid w:val="00CD33D8"/>
    <w:rsid w:val="00CD3ED8"/>
    <w:rsid w:val="00CD518B"/>
    <w:rsid w:val="00CD75B4"/>
    <w:rsid w:val="00CD761D"/>
    <w:rsid w:val="00CD76B5"/>
    <w:rsid w:val="00CE174C"/>
    <w:rsid w:val="00CE186B"/>
    <w:rsid w:val="00CE2346"/>
    <w:rsid w:val="00CE5B95"/>
    <w:rsid w:val="00CE6F0F"/>
    <w:rsid w:val="00CF002F"/>
    <w:rsid w:val="00CF0246"/>
    <w:rsid w:val="00CF1218"/>
    <w:rsid w:val="00CF190B"/>
    <w:rsid w:val="00CF1F91"/>
    <w:rsid w:val="00CF22EE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FE7"/>
    <w:rsid w:val="00D060FF"/>
    <w:rsid w:val="00D064E8"/>
    <w:rsid w:val="00D06572"/>
    <w:rsid w:val="00D065CD"/>
    <w:rsid w:val="00D12325"/>
    <w:rsid w:val="00D14487"/>
    <w:rsid w:val="00D15255"/>
    <w:rsid w:val="00D15E7E"/>
    <w:rsid w:val="00D20016"/>
    <w:rsid w:val="00D207A7"/>
    <w:rsid w:val="00D2279F"/>
    <w:rsid w:val="00D22AF1"/>
    <w:rsid w:val="00D22E93"/>
    <w:rsid w:val="00D242DA"/>
    <w:rsid w:val="00D2491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4956"/>
    <w:rsid w:val="00D3504E"/>
    <w:rsid w:val="00D35198"/>
    <w:rsid w:val="00D3584B"/>
    <w:rsid w:val="00D358B2"/>
    <w:rsid w:val="00D35EF4"/>
    <w:rsid w:val="00D41B94"/>
    <w:rsid w:val="00D42240"/>
    <w:rsid w:val="00D427C3"/>
    <w:rsid w:val="00D42EB8"/>
    <w:rsid w:val="00D43568"/>
    <w:rsid w:val="00D44932"/>
    <w:rsid w:val="00D46111"/>
    <w:rsid w:val="00D4675B"/>
    <w:rsid w:val="00D47C16"/>
    <w:rsid w:val="00D502AF"/>
    <w:rsid w:val="00D50764"/>
    <w:rsid w:val="00D50C12"/>
    <w:rsid w:val="00D51A77"/>
    <w:rsid w:val="00D528D9"/>
    <w:rsid w:val="00D53830"/>
    <w:rsid w:val="00D55863"/>
    <w:rsid w:val="00D55889"/>
    <w:rsid w:val="00D56B5F"/>
    <w:rsid w:val="00D5727F"/>
    <w:rsid w:val="00D575E3"/>
    <w:rsid w:val="00D57AF0"/>
    <w:rsid w:val="00D60906"/>
    <w:rsid w:val="00D62ECD"/>
    <w:rsid w:val="00D64426"/>
    <w:rsid w:val="00D65B37"/>
    <w:rsid w:val="00D67BC5"/>
    <w:rsid w:val="00D7021B"/>
    <w:rsid w:val="00D70D33"/>
    <w:rsid w:val="00D73077"/>
    <w:rsid w:val="00D73C57"/>
    <w:rsid w:val="00D73C9B"/>
    <w:rsid w:val="00D742FF"/>
    <w:rsid w:val="00D758B3"/>
    <w:rsid w:val="00D76202"/>
    <w:rsid w:val="00D76ADC"/>
    <w:rsid w:val="00D77413"/>
    <w:rsid w:val="00D8085F"/>
    <w:rsid w:val="00D81F10"/>
    <w:rsid w:val="00D84A57"/>
    <w:rsid w:val="00D874DF"/>
    <w:rsid w:val="00D87A12"/>
    <w:rsid w:val="00D87E43"/>
    <w:rsid w:val="00D930E1"/>
    <w:rsid w:val="00D9415C"/>
    <w:rsid w:val="00D942CC"/>
    <w:rsid w:val="00D94D87"/>
    <w:rsid w:val="00D962DC"/>
    <w:rsid w:val="00D97538"/>
    <w:rsid w:val="00DA0232"/>
    <w:rsid w:val="00DA180C"/>
    <w:rsid w:val="00DA451D"/>
    <w:rsid w:val="00DA454C"/>
    <w:rsid w:val="00DA56DB"/>
    <w:rsid w:val="00DA5766"/>
    <w:rsid w:val="00DA6452"/>
    <w:rsid w:val="00DA6FE9"/>
    <w:rsid w:val="00DA7925"/>
    <w:rsid w:val="00DB0AB8"/>
    <w:rsid w:val="00DB0D2A"/>
    <w:rsid w:val="00DB115F"/>
    <w:rsid w:val="00DB11CD"/>
    <w:rsid w:val="00DB1C95"/>
    <w:rsid w:val="00DB1DAB"/>
    <w:rsid w:val="00DB25B9"/>
    <w:rsid w:val="00DB39D4"/>
    <w:rsid w:val="00DB3A47"/>
    <w:rsid w:val="00DB4E06"/>
    <w:rsid w:val="00DB609A"/>
    <w:rsid w:val="00DB6755"/>
    <w:rsid w:val="00DB6A80"/>
    <w:rsid w:val="00DB6C06"/>
    <w:rsid w:val="00DB6D40"/>
    <w:rsid w:val="00DB7803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D737B"/>
    <w:rsid w:val="00DE1904"/>
    <w:rsid w:val="00DE1F03"/>
    <w:rsid w:val="00DE2057"/>
    <w:rsid w:val="00DE206D"/>
    <w:rsid w:val="00DE2544"/>
    <w:rsid w:val="00DE3DBB"/>
    <w:rsid w:val="00DE43A2"/>
    <w:rsid w:val="00DE4A74"/>
    <w:rsid w:val="00DE541C"/>
    <w:rsid w:val="00DE737B"/>
    <w:rsid w:val="00DF075C"/>
    <w:rsid w:val="00DF100B"/>
    <w:rsid w:val="00DF15F7"/>
    <w:rsid w:val="00DF4359"/>
    <w:rsid w:val="00DF69DE"/>
    <w:rsid w:val="00E03054"/>
    <w:rsid w:val="00E0576C"/>
    <w:rsid w:val="00E068BC"/>
    <w:rsid w:val="00E0709D"/>
    <w:rsid w:val="00E073F0"/>
    <w:rsid w:val="00E10761"/>
    <w:rsid w:val="00E11152"/>
    <w:rsid w:val="00E11D7A"/>
    <w:rsid w:val="00E11EEB"/>
    <w:rsid w:val="00E128F2"/>
    <w:rsid w:val="00E13EE4"/>
    <w:rsid w:val="00E15C33"/>
    <w:rsid w:val="00E16463"/>
    <w:rsid w:val="00E2351A"/>
    <w:rsid w:val="00E2397A"/>
    <w:rsid w:val="00E239D1"/>
    <w:rsid w:val="00E243FA"/>
    <w:rsid w:val="00E2498C"/>
    <w:rsid w:val="00E26727"/>
    <w:rsid w:val="00E26970"/>
    <w:rsid w:val="00E27791"/>
    <w:rsid w:val="00E277D8"/>
    <w:rsid w:val="00E30C75"/>
    <w:rsid w:val="00E319DB"/>
    <w:rsid w:val="00E31AFC"/>
    <w:rsid w:val="00E3409E"/>
    <w:rsid w:val="00E34F76"/>
    <w:rsid w:val="00E37BE5"/>
    <w:rsid w:val="00E41A27"/>
    <w:rsid w:val="00E4608B"/>
    <w:rsid w:val="00E474B8"/>
    <w:rsid w:val="00E47E74"/>
    <w:rsid w:val="00E501D3"/>
    <w:rsid w:val="00E52628"/>
    <w:rsid w:val="00E53A01"/>
    <w:rsid w:val="00E562C4"/>
    <w:rsid w:val="00E564C4"/>
    <w:rsid w:val="00E567C9"/>
    <w:rsid w:val="00E604C4"/>
    <w:rsid w:val="00E60809"/>
    <w:rsid w:val="00E61300"/>
    <w:rsid w:val="00E628F2"/>
    <w:rsid w:val="00E635B9"/>
    <w:rsid w:val="00E65D15"/>
    <w:rsid w:val="00E67EE5"/>
    <w:rsid w:val="00E7013A"/>
    <w:rsid w:val="00E7096B"/>
    <w:rsid w:val="00E74A7D"/>
    <w:rsid w:val="00E74F5D"/>
    <w:rsid w:val="00E75F72"/>
    <w:rsid w:val="00E76034"/>
    <w:rsid w:val="00E7749F"/>
    <w:rsid w:val="00E80440"/>
    <w:rsid w:val="00E817E0"/>
    <w:rsid w:val="00E82EE4"/>
    <w:rsid w:val="00E831E7"/>
    <w:rsid w:val="00E843B5"/>
    <w:rsid w:val="00E84A3B"/>
    <w:rsid w:val="00E85307"/>
    <w:rsid w:val="00E85E61"/>
    <w:rsid w:val="00E8684A"/>
    <w:rsid w:val="00E907E4"/>
    <w:rsid w:val="00E90A24"/>
    <w:rsid w:val="00E90C34"/>
    <w:rsid w:val="00E919AC"/>
    <w:rsid w:val="00E920E0"/>
    <w:rsid w:val="00E93EFD"/>
    <w:rsid w:val="00E946A6"/>
    <w:rsid w:val="00E947E4"/>
    <w:rsid w:val="00E94AE8"/>
    <w:rsid w:val="00E96A29"/>
    <w:rsid w:val="00E96B28"/>
    <w:rsid w:val="00E96FE6"/>
    <w:rsid w:val="00EA188A"/>
    <w:rsid w:val="00EA1D43"/>
    <w:rsid w:val="00EA3823"/>
    <w:rsid w:val="00EA4EC9"/>
    <w:rsid w:val="00EA5E0F"/>
    <w:rsid w:val="00EA6FE4"/>
    <w:rsid w:val="00EA7F4C"/>
    <w:rsid w:val="00EB0523"/>
    <w:rsid w:val="00EB0E7B"/>
    <w:rsid w:val="00EB1D47"/>
    <w:rsid w:val="00EB2146"/>
    <w:rsid w:val="00EB2317"/>
    <w:rsid w:val="00EB279B"/>
    <w:rsid w:val="00EB2ABB"/>
    <w:rsid w:val="00EB584C"/>
    <w:rsid w:val="00EB5D88"/>
    <w:rsid w:val="00EB6182"/>
    <w:rsid w:val="00EB7307"/>
    <w:rsid w:val="00EC067D"/>
    <w:rsid w:val="00EC11C5"/>
    <w:rsid w:val="00EC14B0"/>
    <w:rsid w:val="00EC204E"/>
    <w:rsid w:val="00EC2150"/>
    <w:rsid w:val="00EC249E"/>
    <w:rsid w:val="00EC2CFF"/>
    <w:rsid w:val="00EC5F2F"/>
    <w:rsid w:val="00EC651E"/>
    <w:rsid w:val="00EC692E"/>
    <w:rsid w:val="00EC745E"/>
    <w:rsid w:val="00EC7EAF"/>
    <w:rsid w:val="00ED215E"/>
    <w:rsid w:val="00ED27C3"/>
    <w:rsid w:val="00ED2B9F"/>
    <w:rsid w:val="00ED33AE"/>
    <w:rsid w:val="00ED3775"/>
    <w:rsid w:val="00ED4A6D"/>
    <w:rsid w:val="00ED524E"/>
    <w:rsid w:val="00ED6979"/>
    <w:rsid w:val="00ED6D4A"/>
    <w:rsid w:val="00ED738C"/>
    <w:rsid w:val="00ED7918"/>
    <w:rsid w:val="00ED7FD3"/>
    <w:rsid w:val="00EE25A0"/>
    <w:rsid w:val="00EE3663"/>
    <w:rsid w:val="00EE374D"/>
    <w:rsid w:val="00EE41C4"/>
    <w:rsid w:val="00EE76A9"/>
    <w:rsid w:val="00EE799E"/>
    <w:rsid w:val="00EE7A94"/>
    <w:rsid w:val="00EE7CA8"/>
    <w:rsid w:val="00EE7FA7"/>
    <w:rsid w:val="00EF1093"/>
    <w:rsid w:val="00EF1DEF"/>
    <w:rsid w:val="00EF1FCB"/>
    <w:rsid w:val="00EF21C3"/>
    <w:rsid w:val="00EF2E6B"/>
    <w:rsid w:val="00EF2FC7"/>
    <w:rsid w:val="00EF373B"/>
    <w:rsid w:val="00EF3969"/>
    <w:rsid w:val="00EF3D67"/>
    <w:rsid w:val="00EF7DA6"/>
    <w:rsid w:val="00F0030E"/>
    <w:rsid w:val="00F00CD1"/>
    <w:rsid w:val="00F01D26"/>
    <w:rsid w:val="00F01E6B"/>
    <w:rsid w:val="00F0241C"/>
    <w:rsid w:val="00F02D22"/>
    <w:rsid w:val="00F04681"/>
    <w:rsid w:val="00F0485F"/>
    <w:rsid w:val="00F05759"/>
    <w:rsid w:val="00F10CB9"/>
    <w:rsid w:val="00F110D5"/>
    <w:rsid w:val="00F12351"/>
    <w:rsid w:val="00F12F77"/>
    <w:rsid w:val="00F130C1"/>
    <w:rsid w:val="00F16739"/>
    <w:rsid w:val="00F16DE2"/>
    <w:rsid w:val="00F16E2C"/>
    <w:rsid w:val="00F2052B"/>
    <w:rsid w:val="00F2260F"/>
    <w:rsid w:val="00F230C4"/>
    <w:rsid w:val="00F23F2E"/>
    <w:rsid w:val="00F242AD"/>
    <w:rsid w:val="00F247F2"/>
    <w:rsid w:val="00F252A8"/>
    <w:rsid w:val="00F253F3"/>
    <w:rsid w:val="00F265F7"/>
    <w:rsid w:val="00F27F40"/>
    <w:rsid w:val="00F27FA6"/>
    <w:rsid w:val="00F33DC8"/>
    <w:rsid w:val="00F34444"/>
    <w:rsid w:val="00F37EAA"/>
    <w:rsid w:val="00F4065A"/>
    <w:rsid w:val="00F4275C"/>
    <w:rsid w:val="00F43AE0"/>
    <w:rsid w:val="00F45693"/>
    <w:rsid w:val="00F46E2D"/>
    <w:rsid w:val="00F51847"/>
    <w:rsid w:val="00F52339"/>
    <w:rsid w:val="00F5277A"/>
    <w:rsid w:val="00F532E8"/>
    <w:rsid w:val="00F5338F"/>
    <w:rsid w:val="00F537FF"/>
    <w:rsid w:val="00F5467C"/>
    <w:rsid w:val="00F55998"/>
    <w:rsid w:val="00F560FE"/>
    <w:rsid w:val="00F6111C"/>
    <w:rsid w:val="00F614C0"/>
    <w:rsid w:val="00F61647"/>
    <w:rsid w:val="00F64311"/>
    <w:rsid w:val="00F65254"/>
    <w:rsid w:val="00F657CF"/>
    <w:rsid w:val="00F66A00"/>
    <w:rsid w:val="00F6733E"/>
    <w:rsid w:val="00F67527"/>
    <w:rsid w:val="00F713A3"/>
    <w:rsid w:val="00F71A8F"/>
    <w:rsid w:val="00F71B2E"/>
    <w:rsid w:val="00F73BBD"/>
    <w:rsid w:val="00F75330"/>
    <w:rsid w:val="00F76BD9"/>
    <w:rsid w:val="00F802BC"/>
    <w:rsid w:val="00F80318"/>
    <w:rsid w:val="00F80703"/>
    <w:rsid w:val="00F80948"/>
    <w:rsid w:val="00F81387"/>
    <w:rsid w:val="00F81892"/>
    <w:rsid w:val="00F822E3"/>
    <w:rsid w:val="00F82866"/>
    <w:rsid w:val="00F83184"/>
    <w:rsid w:val="00F84421"/>
    <w:rsid w:val="00F84462"/>
    <w:rsid w:val="00F8449B"/>
    <w:rsid w:val="00F85691"/>
    <w:rsid w:val="00F86E0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7D3"/>
    <w:rsid w:val="00F94DB3"/>
    <w:rsid w:val="00F96500"/>
    <w:rsid w:val="00FA413A"/>
    <w:rsid w:val="00FA4144"/>
    <w:rsid w:val="00FA4DDF"/>
    <w:rsid w:val="00FA6B74"/>
    <w:rsid w:val="00FA6E7F"/>
    <w:rsid w:val="00FA7114"/>
    <w:rsid w:val="00FA7AE3"/>
    <w:rsid w:val="00FA7FA9"/>
    <w:rsid w:val="00FB064A"/>
    <w:rsid w:val="00FB2379"/>
    <w:rsid w:val="00FB4B8A"/>
    <w:rsid w:val="00FB5152"/>
    <w:rsid w:val="00FB680E"/>
    <w:rsid w:val="00FC0065"/>
    <w:rsid w:val="00FC3AEE"/>
    <w:rsid w:val="00FC5902"/>
    <w:rsid w:val="00FC6238"/>
    <w:rsid w:val="00FD1146"/>
    <w:rsid w:val="00FD1D8F"/>
    <w:rsid w:val="00FD1F03"/>
    <w:rsid w:val="00FD2599"/>
    <w:rsid w:val="00FD33FC"/>
    <w:rsid w:val="00FD3730"/>
    <w:rsid w:val="00FD3ADE"/>
    <w:rsid w:val="00FD3B08"/>
    <w:rsid w:val="00FD4806"/>
    <w:rsid w:val="00FD534E"/>
    <w:rsid w:val="00FD550F"/>
    <w:rsid w:val="00FD56C7"/>
    <w:rsid w:val="00FD5CBB"/>
    <w:rsid w:val="00FD6B74"/>
    <w:rsid w:val="00FD720A"/>
    <w:rsid w:val="00FE002E"/>
    <w:rsid w:val="00FE03A2"/>
    <w:rsid w:val="00FE2398"/>
    <w:rsid w:val="00FE3FE2"/>
    <w:rsid w:val="00FE515A"/>
    <w:rsid w:val="00FE5624"/>
    <w:rsid w:val="00FE58E6"/>
    <w:rsid w:val="00FE5D2C"/>
    <w:rsid w:val="00FE5FBF"/>
    <w:rsid w:val="00FE6678"/>
    <w:rsid w:val="00FE6C25"/>
    <w:rsid w:val="00FF033A"/>
    <w:rsid w:val="00FF0964"/>
    <w:rsid w:val="00FF16F2"/>
    <w:rsid w:val="00FF18EB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20F8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22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22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22E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rPr>
      <w:rFonts w:eastAsia="MS Mincho"/>
      <w:lang w:eastAsia="x-none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4A38AF"/>
    <w:rPr>
      <w:rFonts w:ascii="Arial" w:hAnsi="Arial"/>
      <w:b/>
      <w:noProof/>
      <w:sz w:val="18"/>
    </w:rPr>
  </w:style>
  <w:style w:type="table" w:styleId="TableGridLight">
    <w:name w:val="Grid Table Light"/>
    <w:basedOn w:val="TableNormal"/>
    <w:uiPriority w:val="40"/>
    <w:rsid w:val="001D76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14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9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7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40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507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80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8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20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5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522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79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9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02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0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24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516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4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8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50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6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4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92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356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65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4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2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90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163E4-F40B-4EBA-90B8-486222F6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1217</Words>
  <Characters>9864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2018-02-16T21:35:00Z</dcterms:created>
  <dcterms:modified xsi:type="dcterms:W3CDTF">2018-02-16T21:46:00Z</dcterms:modified>
</cp:coreProperties>
</file>