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7755DA8B" w:rsidR="0040502E" w:rsidRPr="00EE76A9" w:rsidRDefault="0040502E"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507205">
        <w:rPr>
          <w:noProof w:val="0"/>
          <w:sz w:val="24"/>
          <w:lang w:val="en-GB"/>
        </w:rPr>
        <w:t xml:space="preserve"> </w:t>
      </w:r>
      <w:r w:rsidR="00DC2AD2">
        <w:rPr>
          <w:noProof w:val="0"/>
          <w:sz w:val="24"/>
          <w:lang w:val="en-GB"/>
        </w:rPr>
        <w:t xml:space="preserve">meeting </w:t>
      </w:r>
      <w:r w:rsidR="00741849">
        <w:rPr>
          <w:noProof w:val="0"/>
          <w:sz w:val="24"/>
          <w:lang w:val="en-GB"/>
        </w:rPr>
        <w:t>#92</w:t>
      </w:r>
      <w:r w:rsidRPr="007B7496">
        <w:rPr>
          <w:bCs/>
          <w:noProof w:val="0"/>
          <w:sz w:val="24"/>
          <w:lang w:val="en-GB"/>
        </w:rPr>
        <w:tab/>
      </w:r>
      <w:r w:rsidR="000A2E02" w:rsidRPr="000A2E02">
        <w:rPr>
          <w:bCs/>
          <w:noProof w:val="0"/>
          <w:sz w:val="24"/>
          <w:lang w:val="en-GB"/>
        </w:rPr>
        <w:t>R1-1802892</w:t>
      </w:r>
    </w:p>
    <w:p w14:paraId="6BC74AA5" w14:textId="602089A0" w:rsidR="000D620A" w:rsidRPr="00461210" w:rsidRDefault="00A64618" w:rsidP="0040502E">
      <w:pPr>
        <w:pStyle w:val="Header"/>
        <w:tabs>
          <w:tab w:val="right" w:pos="9639"/>
        </w:tabs>
        <w:rPr>
          <w:bCs/>
          <w:noProof w:val="0"/>
          <w:sz w:val="24"/>
          <w:lang w:val="en-GB"/>
        </w:rPr>
      </w:pPr>
      <w:r>
        <w:rPr>
          <w:noProof w:val="0"/>
          <w:sz w:val="24"/>
          <w:lang w:val="en-GB"/>
        </w:rPr>
        <w:t>Athens</w:t>
      </w:r>
      <w:r w:rsidR="00E3206E">
        <w:rPr>
          <w:noProof w:val="0"/>
          <w:sz w:val="24"/>
          <w:lang w:val="en-GB"/>
        </w:rPr>
        <w:t xml:space="preserve">, </w:t>
      </w:r>
      <w:r>
        <w:rPr>
          <w:noProof w:val="0"/>
          <w:sz w:val="24"/>
          <w:lang w:val="en-GB"/>
        </w:rPr>
        <w:t>Greece,</w:t>
      </w:r>
      <w:r w:rsidR="007B2D18">
        <w:rPr>
          <w:noProof w:val="0"/>
          <w:sz w:val="24"/>
          <w:lang w:val="en-GB"/>
        </w:rPr>
        <w:t xml:space="preserve"> </w:t>
      </w:r>
      <w:r>
        <w:rPr>
          <w:noProof w:val="0"/>
          <w:sz w:val="24"/>
          <w:lang w:val="en-GB"/>
        </w:rPr>
        <w:t>February</w:t>
      </w:r>
      <w:r w:rsidR="00E5029D">
        <w:rPr>
          <w:noProof w:val="0"/>
          <w:sz w:val="24"/>
          <w:lang w:val="en-GB"/>
        </w:rPr>
        <w:t xml:space="preserve"> 2</w:t>
      </w:r>
      <w:r>
        <w:rPr>
          <w:noProof w:val="0"/>
          <w:sz w:val="24"/>
          <w:lang w:val="en-GB"/>
        </w:rPr>
        <w:t>6</w:t>
      </w:r>
      <w:r>
        <w:rPr>
          <w:noProof w:val="0"/>
          <w:sz w:val="24"/>
          <w:vertAlign w:val="superscript"/>
          <w:lang w:val="en-GB"/>
        </w:rPr>
        <w:t>th</w:t>
      </w:r>
      <w:r w:rsidR="00E5029D">
        <w:rPr>
          <w:noProof w:val="0"/>
          <w:sz w:val="24"/>
          <w:lang w:val="en-GB"/>
        </w:rPr>
        <w:t xml:space="preserve"> – </w:t>
      </w:r>
      <w:r>
        <w:rPr>
          <w:noProof w:val="0"/>
          <w:sz w:val="24"/>
          <w:lang w:val="en-GB"/>
        </w:rPr>
        <w:t xml:space="preserve">March </w:t>
      </w:r>
      <w:r w:rsidR="00E5029D">
        <w:rPr>
          <w:noProof w:val="0"/>
          <w:sz w:val="24"/>
          <w:lang w:val="en-GB"/>
        </w:rPr>
        <w:t>2</w:t>
      </w:r>
      <w:r>
        <w:rPr>
          <w:noProof w:val="0"/>
          <w:sz w:val="24"/>
          <w:vertAlign w:val="superscript"/>
          <w:lang w:val="en-GB"/>
        </w:rPr>
        <w:t>nd</w:t>
      </w:r>
      <w:r w:rsidR="00E5029D">
        <w:rPr>
          <w:noProof w:val="0"/>
          <w:sz w:val="24"/>
          <w:lang w:val="en-GB"/>
        </w:rPr>
        <w:t xml:space="preserve"> 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03B1C320"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63838" w:rsidRPr="000A2E02">
        <w:rPr>
          <w:rFonts w:cs="Arial"/>
          <w:b/>
          <w:bCs/>
          <w:sz w:val="24"/>
        </w:rPr>
        <w:t>7.1.</w:t>
      </w:r>
      <w:r w:rsidR="00A73203" w:rsidRPr="00674E00">
        <w:rPr>
          <w:rFonts w:cs="Arial"/>
          <w:b/>
          <w:bCs/>
          <w:sz w:val="24"/>
        </w:rPr>
        <w:t>1.</w:t>
      </w:r>
      <w:r w:rsidR="00B63838" w:rsidRPr="000A2E02">
        <w:rPr>
          <w:rFonts w:cs="Arial"/>
          <w:b/>
          <w:bCs/>
          <w:sz w:val="24"/>
        </w:rPr>
        <w:t>2.1</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67A9719C"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DC2AD2" w:rsidRPr="00DC2AD2">
        <w:rPr>
          <w:rFonts w:ascii="Arial" w:hAnsi="Arial" w:cs="Arial"/>
          <w:b/>
          <w:bCs/>
          <w:sz w:val="24"/>
          <w:lang w:val="en-US"/>
        </w:rPr>
        <w:t>On indication of valid locations of SS/PBCH with RMSI</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1B7FC08" w14:textId="77777777" w:rsidR="00A64618" w:rsidRDefault="0065740C" w:rsidP="00BA34B9">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p>
    <w:p w14:paraId="5F98EC7B" w14:textId="5B5B2638" w:rsidR="00B56354" w:rsidRDefault="00BC6E18" w:rsidP="00BA34B9">
      <w:pPr>
        <w:spacing w:after="120"/>
        <w:jc w:val="both"/>
        <w:rPr>
          <w:rFonts w:ascii="Times New Roman" w:hAnsi="Times New Roman"/>
          <w:bCs/>
          <w:sz w:val="20"/>
          <w:szCs w:val="20"/>
          <w:lang w:val="en-US"/>
        </w:rPr>
      </w:pPr>
      <w:r>
        <w:rPr>
          <w:rFonts w:ascii="Times New Roman" w:hAnsi="Times New Roman"/>
          <w:bCs/>
          <w:sz w:val="20"/>
          <w:szCs w:val="20"/>
          <w:lang w:val="en-US"/>
        </w:rPr>
        <w:t xml:space="preserve">In this contribution we discuss about </w:t>
      </w:r>
      <w:r w:rsidR="00577A9F">
        <w:rPr>
          <w:rFonts w:ascii="Times New Roman" w:hAnsi="Times New Roman"/>
          <w:bCs/>
          <w:sz w:val="20"/>
          <w:szCs w:val="20"/>
          <w:lang w:val="en-US"/>
        </w:rPr>
        <w:t>one of the remaining open points in initial access. More specifically, we discuss about</w:t>
      </w:r>
      <w:r w:rsidR="005B56CD">
        <w:rPr>
          <w:rFonts w:ascii="Times New Roman" w:hAnsi="Times New Roman"/>
          <w:bCs/>
          <w:sz w:val="20"/>
          <w:szCs w:val="20"/>
          <w:lang w:val="en-US"/>
        </w:rPr>
        <w:t xml:space="preserve"> indication of</w:t>
      </w:r>
      <w:r w:rsidR="00577A9F">
        <w:rPr>
          <w:rFonts w:ascii="Times New Roman" w:hAnsi="Times New Roman"/>
          <w:bCs/>
          <w:sz w:val="20"/>
          <w:szCs w:val="20"/>
          <w:lang w:val="en-US"/>
        </w:rPr>
        <w:t xml:space="preserve"> </w:t>
      </w:r>
      <w:r w:rsidR="00A64618">
        <w:rPr>
          <w:rFonts w:ascii="Times New Roman" w:hAnsi="Times New Roman"/>
          <w:bCs/>
          <w:sz w:val="20"/>
          <w:szCs w:val="20"/>
          <w:lang w:val="en-US"/>
        </w:rPr>
        <w:t>valid SS-raster location with RMSI</w:t>
      </w:r>
      <w:r>
        <w:rPr>
          <w:rFonts w:ascii="Times New Roman" w:hAnsi="Times New Roman"/>
          <w:bCs/>
          <w:sz w:val="20"/>
          <w:szCs w:val="20"/>
          <w:lang w:val="en-US"/>
        </w:rPr>
        <w:t>.</w:t>
      </w:r>
    </w:p>
    <w:p w14:paraId="7DC7B8C7" w14:textId="7BB5F099" w:rsidR="00204220" w:rsidRDefault="00A64618" w:rsidP="00204220">
      <w:pPr>
        <w:pStyle w:val="Heading1"/>
      </w:pPr>
      <w:r>
        <w:t>2</w:t>
      </w:r>
      <w:r w:rsidR="00204220">
        <w:tab/>
      </w:r>
      <w:r>
        <w:t>Discussion</w:t>
      </w:r>
    </w:p>
    <w:p w14:paraId="24851924" w14:textId="5AF3F4BE" w:rsidR="003876EF" w:rsidRDefault="000D5EF5" w:rsidP="00C3605F">
      <w:pPr>
        <w:rPr>
          <w:rFonts w:ascii="Times New Roman" w:hAnsi="Times New Roman" w:cs="Times New Roman"/>
          <w:sz w:val="20"/>
          <w:lang w:val="en-US"/>
        </w:rPr>
      </w:pPr>
      <w:r>
        <w:rPr>
          <w:rFonts w:ascii="Times New Roman" w:hAnsi="Times New Roman" w:cs="Times New Roman"/>
          <w:sz w:val="20"/>
          <w:lang w:val="en-US"/>
        </w:rPr>
        <w:t>B</w:t>
      </w:r>
      <w:r w:rsidR="00C3605F" w:rsidRPr="00A940A4">
        <w:rPr>
          <w:rFonts w:ascii="Times New Roman" w:hAnsi="Times New Roman" w:cs="Times New Roman"/>
          <w:sz w:val="20"/>
          <w:lang w:val="en-US"/>
        </w:rPr>
        <w:t>ased on RAN1#91 agreements SS/PBCH blocks can be located either on or off the synch raster</w:t>
      </w:r>
      <w:r w:rsidR="001C18A4">
        <w:rPr>
          <w:rFonts w:ascii="Times New Roman" w:hAnsi="Times New Roman" w:cs="Times New Roman"/>
          <w:sz w:val="20"/>
          <w:lang w:val="en-US"/>
        </w:rPr>
        <w:t>:</w:t>
      </w:r>
      <w:r w:rsidR="00C3605F" w:rsidRPr="00A940A4">
        <w:rPr>
          <w:rFonts w:ascii="Times New Roman" w:hAnsi="Times New Roman" w:cs="Times New Roman"/>
          <w:sz w:val="20"/>
          <w:lang w:val="en-US"/>
        </w:rPr>
        <w:t xml:space="preserve"> </w:t>
      </w:r>
    </w:p>
    <w:tbl>
      <w:tblPr>
        <w:tblStyle w:val="TableGrid"/>
        <w:tblW w:w="0" w:type="auto"/>
        <w:tblLook w:val="04A0" w:firstRow="1" w:lastRow="0" w:firstColumn="1" w:lastColumn="0" w:noHBand="0" w:noVBand="1"/>
      </w:tblPr>
      <w:tblGrid>
        <w:gridCol w:w="9629"/>
      </w:tblGrid>
      <w:tr w:rsidR="003876EF" w:rsidRPr="008211B9" w14:paraId="37ADFCAE" w14:textId="77777777" w:rsidTr="001340DE">
        <w:tc>
          <w:tcPr>
            <w:tcW w:w="9629" w:type="dxa"/>
          </w:tcPr>
          <w:p w14:paraId="51A7455C" w14:textId="77777777" w:rsidR="003876EF" w:rsidRPr="003876EF" w:rsidRDefault="003876EF" w:rsidP="003876EF">
            <w:pPr>
              <w:spacing w:after="120" w:line="240" w:lineRule="auto"/>
              <w:ind w:left="720" w:hanging="720"/>
              <w:jc w:val="both"/>
              <w:rPr>
                <w:rFonts w:ascii="Times" w:eastAsia="Batang" w:hAnsi="Times" w:cs="Times New Roman"/>
                <w:sz w:val="20"/>
                <w:szCs w:val="20"/>
                <w:lang w:eastAsia="x-none"/>
              </w:rPr>
            </w:pPr>
            <w:r w:rsidRPr="003876EF">
              <w:rPr>
                <w:rFonts w:ascii="Times" w:eastAsia="Batang" w:hAnsi="Times" w:cs="Times New Roman"/>
                <w:sz w:val="20"/>
                <w:szCs w:val="20"/>
                <w:highlight w:val="green"/>
                <w:lang w:eastAsia="x-none"/>
              </w:rPr>
              <w:t>Agreements</w:t>
            </w:r>
            <w:r w:rsidRPr="003876EF">
              <w:rPr>
                <w:rFonts w:ascii="Times" w:eastAsia="Batang" w:hAnsi="Times" w:cs="Times New Roman"/>
                <w:sz w:val="20"/>
                <w:szCs w:val="20"/>
                <w:lang w:eastAsia="x-none"/>
              </w:rPr>
              <w:t>:</w:t>
            </w:r>
          </w:p>
          <w:p w14:paraId="191CBE9B" w14:textId="77777777" w:rsidR="003876EF" w:rsidRPr="00BA34B9" w:rsidRDefault="003876EF" w:rsidP="003876EF">
            <w:pPr>
              <w:numPr>
                <w:ilvl w:val="0"/>
                <w:numId w:val="41"/>
              </w:numPr>
              <w:spacing w:after="0" w:line="240" w:lineRule="auto"/>
              <w:rPr>
                <w:rFonts w:ascii="Times" w:eastAsia="Batang" w:hAnsi="Times" w:cs="Times New Roman"/>
                <w:sz w:val="20"/>
                <w:szCs w:val="20"/>
                <w:lang w:val="en-US"/>
              </w:rPr>
            </w:pPr>
            <w:r w:rsidRPr="00BA34B9">
              <w:rPr>
                <w:rFonts w:ascii="Times" w:eastAsia="Batang" w:hAnsi="Times" w:cs="Times New Roman"/>
                <w:sz w:val="20"/>
                <w:szCs w:val="20"/>
                <w:lang w:val="en-US"/>
              </w:rPr>
              <w:t>For measurement, SSB frequency location (except for cell defining SS/PBCH blocks of the serving cell which supports standalone access) may or may not be located on the sync raster</w:t>
            </w:r>
          </w:p>
          <w:p w14:paraId="7B4F9903" w14:textId="77777777" w:rsidR="003876EF" w:rsidRPr="0024359B" w:rsidRDefault="003876EF" w:rsidP="001340DE">
            <w:pPr>
              <w:tabs>
                <w:tab w:val="left" w:pos="720"/>
              </w:tabs>
              <w:spacing w:after="0" w:line="240" w:lineRule="auto"/>
              <w:ind w:left="720"/>
              <w:contextualSpacing/>
              <w:rPr>
                <w:rFonts w:ascii="Times New Roman" w:hAnsi="Times New Roman" w:cs="Times New Roman"/>
                <w:sz w:val="20"/>
                <w:lang w:val="en-US"/>
              </w:rPr>
            </w:pPr>
          </w:p>
        </w:tc>
      </w:tr>
    </w:tbl>
    <w:p w14:paraId="3B1FE562" w14:textId="77777777" w:rsidR="003876EF" w:rsidRDefault="003876EF" w:rsidP="00C3605F">
      <w:pPr>
        <w:rPr>
          <w:rFonts w:ascii="Times New Roman" w:hAnsi="Times New Roman" w:cs="Times New Roman"/>
          <w:sz w:val="20"/>
          <w:lang w:val="en-US"/>
        </w:rPr>
      </w:pPr>
    </w:p>
    <w:p w14:paraId="2FA88BD8" w14:textId="3129862A" w:rsidR="00C3605F" w:rsidRDefault="00C3605F" w:rsidP="00C3605F">
      <w:pPr>
        <w:rPr>
          <w:rFonts w:ascii="Times New Roman" w:hAnsi="Times New Roman" w:cs="Times New Roman"/>
          <w:sz w:val="20"/>
          <w:lang w:val="en-US"/>
        </w:rPr>
      </w:pPr>
      <w:r w:rsidRPr="00BA34B9">
        <w:rPr>
          <w:rFonts w:ascii="Times New Roman" w:hAnsi="Times New Roman" w:cs="Times New Roman"/>
          <w:sz w:val="20"/>
          <w:lang w:val="en-US"/>
        </w:rPr>
        <w:t xml:space="preserve">The blocks on the synch raster </w:t>
      </w:r>
      <w:r w:rsidR="003876EF" w:rsidRPr="00BA34B9">
        <w:rPr>
          <w:rFonts w:ascii="Times New Roman" w:hAnsi="Times New Roman" w:cs="Times New Roman"/>
          <w:sz w:val="20"/>
          <w:lang w:val="en-US"/>
        </w:rPr>
        <w:t>can be</w:t>
      </w:r>
      <w:r w:rsidRPr="00BA34B9">
        <w:rPr>
          <w:rFonts w:ascii="Times New Roman" w:hAnsi="Times New Roman" w:cs="Times New Roman"/>
          <w:sz w:val="20"/>
          <w:lang w:val="en-US"/>
        </w:rPr>
        <w:t xml:space="preserve"> </w:t>
      </w:r>
      <w:r w:rsidR="003876EF" w:rsidRPr="00BA34B9">
        <w:rPr>
          <w:rFonts w:ascii="Times New Roman" w:hAnsi="Times New Roman" w:cs="Times New Roman"/>
          <w:sz w:val="20"/>
          <w:lang w:val="en-US"/>
        </w:rPr>
        <w:t>‘</w:t>
      </w:r>
      <w:r w:rsidRPr="00BA34B9">
        <w:rPr>
          <w:rFonts w:ascii="Times New Roman" w:hAnsi="Times New Roman" w:cs="Times New Roman"/>
          <w:sz w:val="20"/>
          <w:lang w:val="en-US"/>
        </w:rPr>
        <w:t>cell defining</w:t>
      </w:r>
      <w:r w:rsidR="003876EF" w:rsidRPr="00BA34B9">
        <w:rPr>
          <w:rFonts w:ascii="Times New Roman" w:hAnsi="Times New Roman" w:cs="Times New Roman"/>
          <w:sz w:val="20"/>
          <w:lang w:val="en-US"/>
        </w:rPr>
        <w:t>’</w:t>
      </w:r>
      <w:r w:rsidRPr="00BA34B9">
        <w:rPr>
          <w:rFonts w:ascii="Times New Roman" w:hAnsi="Times New Roman" w:cs="Times New Roman"/>
          <w:sz w:val="20"/>
          <w:lang w:val="en-US"/>
        </w:rPr>
        <w:t xml:space="preserve"> SS/PBCH blocks</w:t>
      </w:r>
      <w:r w:rsidRPr="00A940A4">
        <w:rPr>
          <w:rFonts w:ascii="Times New Roman" w:hAnsi="Times New Roman" w:cs="Times New Roman"/>
          <w:sz w:val="20"/>
          <w:lang w:val="en-US"/>
        </w:rPr>
        <w:t xml:space="preserve"> that have associated RMSI</w:t>
      </w:r>
      <w:r w:rsidR="0034072D">
        <w:rPr>
          <w:rFonts w:ascii="Times New Roman" w:hAnsi="Times New Roman" w:cs="Times New Roman"/>
          <w:sz w:val="20"/>
          <w:lang w:val="en-US"/>
        </w:rPr>
        <w:t>,</w:t>
      </w:r>
      <w:r w:rsidRPr="00A940A4">
        <w:rPr>
          <w:rFonts w:ascii="Times New Roman" w:hAnsi="Times New Roman" w:cs="Times New Roman"/>
          <w:sz w:val="20"/>
          <w:lang w:val="en-US"/>
        </w:rPr>
        <w:t xml:space="preserve"> whereas </w:t>
      </w:r>
      <w:r w:rsidR="00E60655">
        <w:rPr>
          <w:rFonts w:ascii="Times New Roman" w:hAnsi="Times New Roman" w:cs="Times New Roman"/>
          <w:sz w:val="20"/>
          <w:lang w:val="en-US"/>
        </w:rPr>
        <w:t>additional SS/PBCH</w:t>
      </w:r>
      <w:r w:rsidRPr="00A940A4">
        <w:rPr>
          <w:rFonts w:ascii="Times New Roman" w:hAnsi="Times New Roman" w:cs="Times New Roman"/>
          <w:sz w:val="20"/>
          <w:lang w:val="en-US"/>
        </w:rPr>
        <w:t xml:space="preserve"> blocks </w:t>
      </w:r>
      <w:r w:rsidR="00151104">
        <w:rPr>
          <w:rFonts w:ascii="Times New Roman" w:hAnsi="Times New Roman" w:cs="Times New Roman"/>
          <w:sz w:val="20"/>
          <w:lang w:val="en-US"/>
        </w:rPr>
        <w:t xml:space="preserve">can be </w:t>
      </w:r>
      <w:r w:rsidRPr="00A940A4">
        <w:rPr>
          <w:rFonts w:ascii="Times New Roman" w:hAnsi="Times New Roman" w:cs="Times New Roman"/>
          <w:sz w:val="20"/>
          <w:lang w:val="en-US"/>
        </w:rPr>
        <w:t xml:space="preserve">located off the synch raster </w:t>
      </w:r>
      <w:r w:rsidR="000E0164">
        <w:rPr>
          <w:rFonts w:ascii="Times New Roman" w:hAnsi="Times New Roman" w:cs="Times New Roman"/>
          <w:sz w:val="20"/>
          <w:lang w:val="en-US"/>
        </w:rPr>
        <w:t xml:space="preserve">and are </w:t>
      </w:r>
      <w:r w:rsidRPr="00A940A4">
        <w:rPr>
          <w:rFonts w:ascii="Times New Roman" w:hAnsi="Times New Roman" w:cs="Times New Roman"/>
          <w:sz w:val="20"/>
          <w:lang w:val="en-US"/>
        </w:rPr>
        <w:t>used e.g. for measurements</w:t>
      </w:r>
      <w:r w:rsidR="000E0164">
        <w:rPr>
          <w:rFonts w:ascii="Times New Roman" w:hAnsi="Times New Roman" w:cs="Times New Roman"/>
          <w:sz w:val="20"/>
          <w:lang w:val="en-US"/>
        </w:rPr>
        <w:t>. These off-raster SS/PBCH blocks</w:t>
      </w:r>
      <w:r w:rsidR="003876EF">
        <w:rPr>
          <w:rFonts w:ascii="Times New Roman" w:hAnsi="Times New Roman" w:cs="Times New Roman"/>
          <w:sz w:val="20"/>
          <w:lang w:val="en-US"/>
        </w:rPr>
        <w:t xml:space="preserve"> would not have valid RMSI information</w:t>
      </w:r>
      <w:r w:rsidRPr="00A940A4">
        <w:rPr>
          <w:rFonts w:ascii="Times New Roman" w:hAnsi="Times New Roman" w:cs="Times New Roman"/>
          <w:sz w:val="20"/>
          <w:lang w:val="en-US"/>
        </w:rPr>
        <w:t>.</w:t>
      </w:r>
      <w:r w:rsidR="003876EF">
        <w:rPr>
          <w:rFonts w:ascii="Times New Roman" w:hAnsi="Times New Roman" w:cs="Times New Roman"/>
          <w:sz w:val="20"/>
          <w:lang w:val="en-US"/>
        </w:rPr>
        <w:t xml:space="preserve"> Possibly also a third class of SS/PBCH blocks can be considered, such that they reside on the SS-raster, but do not encompass valid RMSI.</w:t>
      </w:r>
    </w:p>
    <w:p w14:paraId="63E621E0" w14:textId="12EECF5D" w:rsidR="000D5EF5" w:rsidRPr="000D5EF5" w:rsidRDefault="003876EF" w:rsidP="000D5EF5">
      <w:pPr>
        <w:rPr>
          <w:rFonts w:ascii="Times New Roman" w:hAnsi="Times New Roman" w:cs="Times New Roman"/>
          <w:sz w:val="20"/>
          <w:lang w:val="en-US"/>
        </w:rPr>
      </w:pPr>
      <w:r>
        <w:rPr>
          <w:rFonts w:ascii="Times New Roman" w:hAnsi="Times New Roman" w:cs="Times New Roman"/>
          <w:sz w:val="20"/>
          <w:lang w:val="en-US"/>
        </w:rPr>
        <w:t xml:space="preserve">In </w:t>
      </w:r>
      <w:r w:rsidR="000D5EF5">
        <w:rPr>
          <w:rFonts w:ascii="Times New Roman" w:hAnsi="Times New Roman" w:cs="Times New Roman"/>
          <w:sz w:val="20"/>
          <w:lang w:val="en-US"/>
        </w:rPr>
        <w:t>relation to these SS/PBCH block configuration,</w:t>
      </w:r>
      <w:r>
        <w:rPr>
          <w:rFonts w:ascii="Times New Roman" w:hAnsi="Times New Roman" w:cs="Times New Roman"/>
          <w:sz w:val="20"/>
          <w:lang w:val="en-US"/>
        </w:rPr>
        <w:t xml:space="preserve"> </w:t>
      </w:r>
      <w:r w:rsidR="000D5EF5">
        <w:rPr>
          <w:rFonts w:ascii="Times New Roman" w:hAnsi="Times New Roman" w:cs="Times New Roman"/>
          <w:sz w:val="20"/>
          <w:lang w:val="en-US"/>
        </w:rPr>
        <w:t>i</w:t>
      </w:r>
      <w:r w:rsidR="000D5EF5" w:rsidRPr="000D5EF5">
        <w:rPr>
          <w:rFonts w:ascii="Times New Roman" w:hAnsi="Times New Roman" w:cs="Times New Roman"/>
          <w:sz w:val="20"/>
          <w:lang w:val="en-US"/>
        </w:rPr>
        <w:t>n the email discussion after RAN1#91 it was decided that for SS/PBCH block with no associated RMSI the remaining signaling points in the PRB grid offset and RMSI configuration can be used to indicate a cell search raster point that contains a cell defining SS/PBCH block:</w:t>
      </w:r>
    </w:p>
    <w:tbl>
      <w:tblPr>
        <w:tblStyle w:val="TableGrid"/>
        <w:tblW w:w="0" w:type="auto"/>
        <w:tblLook w:val="04A0" w:firstRow="1" w:lastRow="0" w:firstColumn="1" w:lastColumn="0" w:noHBand="0" w:noVBand="1"/>
      </w:tblPr>
      <w:tblGrid>
        <w:gridCol w:w="9629"/>
      </w:tblGrid>
      <w:tr w:rsidR="000D5EF5" w:rsidRPr="008211B9" w14:paraId="09263C31" w14:textId="77777777" w:rsidTr="005B56CD">
        <w:tc>
          <w:tcPr>
            <w:tcW w:w="9629" w:type="dxa"/>
          </w:tcPr>
          <w:p w14:paraId="0EAE7268" w14:textId="77777777" w:rsidR="000D5EF5" w:rsidRPr="000D5EF5" w:rsidRDefault="000D5EF5" w:rsidP="005B56CD">
            <w:pPr>
              <w:spacing w:after="0" w:line="240" w:lineRule="auto"/>
              <w:rPr>
                <w:rFonts w:ascii="Times New Roman" w:eastAsia="Times New Roman" w:hAnsi="Times New Roman" w:cs="Times New Roman"/>
                <w:sz w:val="20"/>
                <w:szCs w:val="20"/>
                <w:lang w:val="en-US"/>
              </w:rPr>
            </w:pPr>
            <w:r w:rsidRPr="000D5EF5">
              <w:rPr>
                <w:rFonts w:ascii="Times New Roman" w:eastAsia="Times New Roman" w:hAnsi="Times New Roman" w:cs="Times New Roman"/>
                <w:sz w:val="20"/>
                <w:szCs w:val="20"/>
                <w:highlight w:val="green"/>
                <w:lang w:val="en-US"/>
              </w:rPr>
              <w:t>Agreements</w:t>
            </w:r>
            <w:r w:rsidRPr="000D5EF5">
              <w:rPr>
                <w:rFonts w:ascii="Times New Roman" w:eastAsia="Times New Roman" w:hAnsi="Times New Roman" w:cs="Times New Roman"/>
                <w:sz w:val="20"/>
                <w:szCs w:val="20"/>
                <w:lang w:val="en-US"/>
              </w:rPr>
              <w:t>:</w:t>
            </w:r>
          </w:p>
          <w:p w14:paraId="5567C610" w14:textId="77777777" w:rsidR="000D5EF5" w:rsidRDefault="000D5EF5" w:rsidP="005B56CD">
            <w:pPr>
              <w:numPr>
                <w:ilvl w:val="0"/>
                <w:numId w:val="44"/>
              </w:numPr>
              <w:spacing w:before="100" w:beforeAutospacing="1" w:after="100" w:afterAutospacing="1" w:line="240" w:lineRule="auto"/>
              <w:rPr>
                <w:rFonts w:ascii="Times New Roman" w:hAnsi="Times New Roman" w:cs="Times New Roman"/>
                <w:sz w:val="20"/>
                <w:lang w:val="en-US"/>
              </w:rPr>
            </w:pPr>
            <w:r w:rsidRPr="000D5EF5">
              <w:rPr>
                <w:rFonts w:ascii="Times New Roman" w:eastAsia="Times New Roman" w:hAnsi="Times New Roman" w:cs="Times New Roman"/>
                <w:sz w:val="20"/>
                <w:szCs w:val="20"/>
                <w:lang w:val="en-US"/>
              </w:rPr>
              <w:t>For an SSB on the sync raster, the indication of no associated RMSI is done using reserved value(s) in SSB-subcarrier-offset. If no RMSI present, RMSI-PDCCH-Config is  used to signal the next sync raster that UE should search for  cell-defining SSB.</w:t>
            </w:r>
          </w:p>
        </w:tc>
      </w:tr>
    </w:tbl>
    <w:p w14:paraId="1ADFD841" w14:textId="33F03018" w:rsidR="000D5EF5" w:rsidRDefault="000D5EF5" w:rsidP="000D5EF5">
      <w:pPr>
        <w:rPr>
          <w:rFonts w:ascii="Times New Roman" w:hAnsi="Times New Roman" w:cs="Times New Roman"/>
          <w:sz w:val="20"/>
          <w:lang w:val="en-US"/>
        </w:rPr>
      </w:pPr>
    </w:p>
    <w:p w14:paraId="2071E841" w14:textId="7152E9BF" w:rsidR="001C18A4" w:rsidRDefault="001C18A4" w:rsidP="000D5EF5">
      <w:pPr>
        <w:rPr>
          <w:rFonts w:ascii="Times New Roman" w:hAnsi="Times New Roman" w:cs="Times New Roman"/>
          <w:sz w:val="20"/>
          <w:lang w:val="en-US"/>
        </w:rPr>
      </w:pPr>
      <w:r>
        <w:rPr>
          <w:rFonts w:ascii="Times New Roman" w:hAnsi="Times New Roman" w:cs="Times New Roman"/>
          <w:sz w:val="20"/>
          <w:lang w:val="en-US"/>
        </w:rPr>
        <w:t>In RAN1#AH-1801 the exact way of signaling the valid search raster point was left for the RAN1#92 meeting with the following conclusions [1]:</w:t>
      </w:r>
    </w:p>
    <w:tbl>
      <w:tblPr>
        <w:tblStyle w:val="TableGrid"/>
        <w:tblW w:w="0" w:type="auto"/>
        <w:tblLook w:val="04A0" w:firstRow="1" w:lastRow="0" w:firstColumn="1" w:lastColumn="0" w:noHBand="0" w:noVBand="1"/>
      </w:tblPr>
      <w:tblGrid>
        <w:gridCol w:w="9629"/>
      </w:tblGrid>
      <w:tr w:rsidR="001C18A4" w:rsidRPr="008211B9" w14:paraId="0AD4A613" w14:textId="77777777" w:rsidTr="001C18A4">
        <w:tc>
          <w:tcPr>
            <w:tcW w:w="9629" w:type="dxa"/>
          </w:tcPr>
          <w:p w14:paraId="654FF1DA" w14:textId="77777777" w:rsidR="001C18A4" w:rsidRPr="001C18A4" w:rsidRDefault="001C18A4" w:rsidP="001C18A4">
            <w:pPr>
              <w:spacing w:after="120" w:line="240" w:lineRule="auto"/>
              <w:jc w:val="both"/>
              <w:rPr>
                <w:rFonts w:ascii="Times New Roman" w:eastAsia="MS Mincho" w:hAnsi="Times New Roman" w:cs="Times New Roman"/>
                <w:sz w:val="20"/>
                <w:szCs w:val="24"/>
                <w:lang w:val="en-US"/>
              </w:rPr>
            </w:pPr>
            <w:r w:rsidRPr="001C18A4">
              <w:rPr>
                <w:rFonts w:ascii="Times New Roman" w:eastAsia="MS Mincho" w:hAnsi="Times New Roman" w:cs="Times New Roman"/>
                <w:sz w:val="20"/>
                <w:szCs w:val="24"/>
                <w:lang w:val="en-US"/>
              </w:rPr>
              <w:t>Conclusion in online session:</w:t>
            </w:r>
          </w:p>
          <w:p w14:paraId="46FE279D" w14:textId="77777777" w:rsidR="001C18A4" w:rsidRPr="001C18A4" w:rsidRDefault="001C18A4" w:rsidP="001C18A4">
            <w:pPr>
              <w:spacing w:after="120" w:line="240" w:lineRule="auto"/>
              <w:jc w:val="both"/>
              <w:rPr>
                <w:rFonts w:ascii="Times New Roman" w:eastAsia="MS Mincho" w:hAnsi="Times New Roman" w:cs="Times New Roman"/>
                <w:sz w:val="20"/>
                <w:szCs w:val="20"/>
                <w:lang w:val="en-US"/>
              </w:rPr>
            </w:pPr>
            <w:r w:rsidRPr="001C18A4">
              <w:rPr>
                <w:rFonts w:ascii="Times New Roman" w:eastAsia="MS Mincho" w:hAnsi="Times New Roman" w:cs="Times New Roman"/>
                <w:sz w:val="20"/>
                <w:szCs w:val="20"/>
                <w:lang w:val="en-US"/>
              </w:rPr>
              <w:t>Regarding signaling the valid search raster:</w:t>
            </w:r>
          </w:p>
          <w:p w14:paraId="1F428FB3" w14:textId="77777777" w:rsidR="001C18A4" w:rsidRPr="001C18A4" w:rsidRDefault="001C18A4" w:rsidP="001C18A4">
            <w:pPr>
              <w:numPr>
                <w:ilvl w:val="0"/>
                <w:numId w:val="45"/>
              </w:numPr>
              <w:spacing w:after="120" w:line="240" w:lineRule="auto"/>
              <w:jc w:val="both"/>
              <w:rPr>
                <w:rFonts w:ascii="Times New Roman" w:eastAsia="MS Mincho" w:hAnsi="Times New Roman" w:cs="Times New Roman"/>
                <w:sz w:val="20"/>
                <w:szCs w:val="20"/>
                <w:lang w:val="en-US"/>
              </w:rPr>
            </w:pPr>
            <w:r w:rsidRPr="001C18A4">
              <w:rPr>
                <w:rFonts w:ascii="Times New Roman" w:eastAsia="MS Mincho" w:hAnsi="Times New Roman" w:cs="Times New Roman"/>
                <w:sz w:val="20"/>
                <w:szCs w:val="20"/>
                <w:lang w:val="en-US"/>
              </w:rPr>
              <w:t xml:space="preserve">No additional signaling entries in the PBCH (for example cellBarred, intraFreqReselection) are to be used to inform the UE of the valid raster </w:t>
            </w:r>
          </w:p>
          <w:p w14:paraId="578F7B73" w14:textId="77777777" w:rsidR="001C18A4" w:rsidRPr="001C18A4" w:rsidRDefault="001C18A4" w:rsidP="001C18A4">
            <w:pPr>
              <w:numPr>
                <w:ilvl w:val="0"/>
                <w:numId w:val="45"/>
              </w:numPr>
              <w:spacing w:after="120" w:line="240" w:lineRule="auto"/>
              <w:jc w:val="both"/>
              <w:rPr>
                <w:rFonts w:ascii="Times New Roman" w:eastAsia="MS Mincho" w:hAnsi="Times New Roman" w:cs="Times New Roman"/>
                <w:sz w:val="20"/>
                <w:szCs w:val="20"/>
                <w:lang w:val="en-US"/>
              </w:rPr>
            </w:pPr>
            <w:r w:rsidRPr="001C18A4">
              <w:rPr>
                <w:rFonts w:ascii="Times New Roman" w:eastAsia="MS Mincho" w:hAnsi="Times New Roman" w:cs="Times New Roman"/>
                <w:sz w:val="20"/>
                <w:szCs w:val="20"/>
                <w:lang w:val="en-US"/>
              </w:rPr>
              <w:t xml:space="preserve">The indication is only for the same frequency band </w:t>
            </w:r>
          </w:p>
          <w:p w14:paraId="367FD82C" w14:textId="77777777" w:rsidR="001C18A4" w:rsidRPr="001C18A4" w:rsidRDefault="001C18A4" w:rsidP="001C18A4">
            <w:pPr>
              <w:spacing w:after="120" w:line="240" w:lineRule="auto"/>
              <w:jc w:val="both"/>
              <w:rPr>
                <w:rFonts w:ascii="Times New Roman" w:eastAsia="MS Mincho" w:hAnsi="Times New Roman" w:cs="Times New Roman"/>
                <w:sz w:val="20"/>
                <w:szCs w:val="20"/>
                <w:lang w:val="en-US"/>
              </w:rPr>
            </w:pPr>
          </w:p>
          <w:p w14:paraId="6194F151" w14:textId="77777777" w:rsidR="001C18A4" w:rsidRPr="001C18A4" w:rsidRDefault="001C18A4" w:rsidP="001C18A4">
            <w:pPr>
              <w:spacing w:after="120" w:line="240" w:lineRule="auto"/>
              <w:jc w:val="both"/>
              <w:rPr>
                <w:rFonts w:ascii="Times New Roman" w:eastAsia="MS Mincho" w:hAnsi="Times New Roman" w:cs="Times New Roman"/>
                <w:sz w:val="20"/>
                <w:szCs w:val="20"/>
                <w:lang w:val="en-US"/>
              </w:rPr>
            </w:pPr>
            <w:r w:rsidRPr="001C18A4">
              <w:rPr>
                <w:rFonts w:ascii="Times New Roman" w:eastAsia="MS Mincho" w:hAnsi="Times New Roman" w:cs="Times New Roman"/>
                <w:sz w:val="20"/>
                <w:szCs w:val="20"/>
                <w:lang w:val="en-US"/>
              </w:rPr>
              <w:lastRenderedPageBreak/>
              <w:t>Based on the online agreement, the following should be discussed:</w:t>
            </w:r>
          </w:p>
          <w:p w14:paraId="29FA8865" w14:textId="77777777" w:rsidR="001C18A4" w:rsidRPr="001C18A4" w:rsidRDefault="001C18A4" w:rsidP="001C18A4">
            <w:pPr>
              <w:numPr>
                <w:ilvl w:val="0"/>
                <w:numId w:val="46"/>
              </w:numPr>
              <w:spacing w:after="120" w:line="240" w:lineRule="auto"/>
              <w:jc w:val="both"/>
              <w:rPr>
                <w:rFonts w:ascii="Times New Roman" w:eastAsia="MS Mincho" w:hAnsi="Times New Roman" w:cs="Times New Roman"/>
                <w:sz w:val="20"/>
                <w:szCs w:val="20"/>
                <w:highlight w:val="yellow"/>
                <w:lang w:val="en-US"/>
              </w:rPr>
            </w:pPr>
            <w:r w:rsidRPr="001C18A4">
              <w:rPr>
                <w:rFonts w:ascii="Times New Roman" w:eastAsia="MS Mincho" w:hAnsi="Times New Roman" w:cs="Times New Roman"/>
                <w:sz w:val="20"/>
                <w:szCs w:val="20"/>
                <w:highlight w:val="yellow"/>
                <w:lang w:val="en-US"/>
              </w:rPr>
              <w:t>Select between:</w:t>
            </w:r>
          </w:p>
          <w:p w14:paraId="0B4F479D" w14:textId="77777777" w:rsidR="001C18A4" w:rsidRPr="001C18A4" w:rsidRDefault="001C18A4" w:rsidP="001C18A4">
            <w:pPr>
              <w:numPr>
                <w:ilvl w:val="1"/>
                <w:numId w:val="46"/>
              </w:numPr>
              <w:spacing w:after="120" w:line="240" w:lineRule="auto"/>
              <w:jc w:val="both"/>
              <w:rPr>
                <w:rFonts w:ascii="Times New Roman" w:eastAsia="MS Mincho" w:hAnsi="Times New Roman" w:cs="Times New Roman"/>
                <w:sz w:val="20"/>
                <w:szCs w:val="20"/>
                <w:lang w:val="en-US"/>
              </w:rPr>
            </w:pPr>
            <w:r w:rsidRPr="001C18A4">
              <w:rPr>
                <w:rFonts w:ascii="Times New Roman" w:eastAsia="MS Mincho" w:hAnsi="Times New Roman" w:cs="Times New Roman"/>
                <w:sz w:val="20"/>
                <w:szCs w:val="20"/>
                <w:lang w:val="en-US"/>
              </w:rPr>
              <w:t>Alt1: Signaling of the absolute raster position within the frequency band</w:t>
            </w:r>
          </w:p>
          <w:p w14:paraId="7B7AF8FF" w14:textId="77777777" w:rsidR="001C18A4" w:rsidRPr="001C18A4" w:rsidRDefault="001C18A4" w:rsidP="001C18A4">
            <w:pPr>
              <w:numPr>
                <w:ilvl w:val="1"/>
                <w:numId w:val="46"/>
              </w:numPr>
              <w:spacing w:after="120" w:line="240" w:lineRule="auto"/>
              <w:jc w:val="both"/>
              <w:rPr>
                <w:rFonts w:ascii="Times New Roman" w:eastAsia="MS Mincho" w:hAnsi="Times New Roman" w:cs="Times New Roman"/>
                <w:sz w:val="20"/>
                <w:szCs w:val="20"/>
                <w:lang w:val="en-US"/>
              </w:rPr>
            </w:pPr>
            <w:r w:rsidRPr="001C18A4">
              <w:rPr>
                <w:rFonts w:ascii="Times New Roman" w:eastAsia="MS Mincho" w:hAnsi="Times New Roman" w:cs="Times New Roman"/>
                <w:sz w:val="20"/>
                <w:szCs w:val="20"/>
                <w:lang w:val="en-US"/>
              </w:rPr>
              <w:t>Alt2: Signaling of the raster position relative to the found raster position</w:t>
            </w:r>
          </w:p>
          <w:p w14:paraId="37AF39DC" w14:textId="50ECEE1C" w:rsidR="001C18A4" w:rsidRDefault="001C18A4" w:rsidP="001C18A4">
            <w:pPr>
              <w:numPr>
                <w:ilvl w:val="0"/>
                <w:numId w:val="46"/>
              </w:numPr>
              <w:spacing w:after="120" w:line="240" w:lineRule="auto"/>
              <w:jc w:val="both"/>
              <w:rPr>
                <w:rFonts w:ascii="Times New Roman" w:eastAsia="MS Mincho" w:hAnsi="Times New Roman" w:cs="Times New Roman"/>
                <w:sz w:val="20"/>
                <w:szCs w:val="20"/>
                <w:lang w:val="en-US"/>
              </w:rPr>
            </w:pPr>
            <w:r w:rsidRPr="001C18A4">
              <w:rPr>
                <w:rFonts w:ascii="Times New Roman" w:eastAsia="MS Mincho" w:hAnsi="Times New Roman" w:cs="Times New Roman"/>
                <w:sz w:val="20"/>
                <w:szCs w:val="20"/>
                <w:lang w:val="en-US"/>
              </w:rPr>
              <w:t>Should signaling of no RMSI present within th</w:t>
            </w:r>
            <w:r>
              <w:rPr>
                <w:rFonts w:ascii="Times New Roman" w:eastAsia="MS Mincho" w:hAnsi="Times New Roman" w:cs="Times New Roman"/>
                <w:sz w:val="20"/>
                <w:szCs w:val="20"/>
                <w:lang w:val="en-US"/>
              </w:rPr>
              <w:t>e signaling range be supported?</w:t>
            </w:r>
          </w:p>
          <w:p w14:paraId="16606378" w14:textId="33F8926E" w:rsidR="001C18A4" w:rsidRDefault="001C18A4" w:rsidP="001C18A4">
            <w:pPr>
              <w:numPr>
                <w:ilvl w:val="0"/>
                <w:numId w:val="46"/>
              </w:numPr>
              <w:spacing w:after="120" w:line="240" w:lineRule="auto"/>
              <w:jc w:val="both"/>
              <w:rPr>
                <w:rFonts w:ascii="Times New Roman" w:hAnsi="Times New Roman" w:cs="Times New Roman"/>
                <w:sz w:val="20"/>
                <w:lang w:val="en-US"/>
              </w:rPr>
            </w:pPr>
            <w:r w:rsidRPr="001C18A4">
              <w:rPr>
                <w:rFonts w:ascii="Times New Roman" w:eastAsia="Times New Roman" w:hAnsi="Times New Roman" w:cs="Times New Roman"/>
                <w:sz w:val="20"/>
                <w:szCs w:val="20"/>
                <w:lang w:val="en-US"/>
              </w:rPr>
              <w:t>Should the ±5 kHz offset be indicated in FR1?</w:t>
            </w:r>
          </w:p>
        </w:tc>
      </w:tr>
    </w:tbl>
    <w:p w14:paraId="027E089E" w14:textId="254D3149" w:rsidR="001C18A4" w:rsidRDefault="001C18A4" w:rsidP="000D5EF5">
      <w:pPr>
        <w:rPr>
          <w:rFonts w:ascii="Times New Roman" w:hAnsi="Times New Roman" w:cs="Times New Roman"/>
          <w:sz w:val="20"/>
          <w:lang w:val="en-US"/>
        </w:rPr>
      </w:pPr>
    </w:p>
    <w:p w14:paraId="1D6875F1" w14:textId="2273802D" w:rsidR="007A44C7" w:rsidRDefault="007A44C7" w:rsidP="000D5EF5">
      <w:pPr>
        <w:rPr>
          <w:rFonts w:ascii="Times New Roman" w:eastAsia="MS Mincho" w:hAnsi="Times New Roman" w:cs="Times New Roman"/>
          <w:sz w:val="20"/>
          <w:szCs w:val="20"/>
          <w:lang w:val="en-US"/>
        </w:rPr>
      </w:pPr>
      <w:r>
        <w:rPr>
          <w:rFonts w:ascii="Times New Roman" w:hAnsi="Times New Roman" w:cs="Times New Roman"/>
          <w:sz w:val="20"/>
          <w:lang w:val="en-US"/>
        </w:rPr>
        <w:t xml:space="preserve">First we discuss about whether to signal the </w:t>
      </w:r>
      <w:r w:rsidRPr="001C18A4">
        <w:rPr>
          <w:rFonts w:ascii="Times New Roman" w:eastAsia="MS Mincho" w:hAnsi="Times New Roman" w:cs="Times New Roman"/>
          <w:sz w:val="20"/>
          <w:szCs w:val="20"/>
          <w:lang w:val="en-US"/>
        </w:rPr>
        <w:t>absolute raster position within the frequency band</w:t>
      </w:r>
      <w:r>
        <w:rPr>
          <w:rFonts w:ascii="Times New Roman" w:eastAsia="MS Mincho" w:hAnsi="Times New Roman" w:cs="Times New Roman"/>
          <w:sz w:val="20"/>
          <w:szCs w:val="20"/>
          <w:lang w:val="en-US"/>
        </w:rPr>
        <w:t xml:space="preserve"> or to signal </w:t>
      </w:r>
      <w:r w:rsidRPr="001C18A4">
        <w:rPr>
          <w:rFonts w:ascii="Times New Roman" w:eastAsia="MS Mincho" w:hAnsi="Times New Roman" w:cs="Times New Roman"/>
          <w:sz w:val="20"/>
          <w:szCs w:val="20"/>
          <w:lang w:val="en-US"/>
        </w:rPr>
        <w:t>the raster position relative to the found raster position</w:t>
      </w:r>
      <w:r>
        <w:rPr>
          <w:rFonts w:ascii="Times New Roman" w:eastAsia="MS Mincho" w:hAnsi="Times New Roman" w:cs="Times New Roman"/>
          <w:sz w:val="20"/>
          <w:szCs w:val="20"/>
          <w:lang w:val="en-US"/>
        </w:rPr>
        <w:t xml:space="preserve">. The latter one, i.e. relative signaling, would require </w:t>
      </w:r>
      <w:r w:rsidR="004C26BD">
        <w:rPr>
          <w:rFonts w:ascii="Times New Roman" w:eastAsia="MS Mincho" w:hAnsi="Times New Roman" w:cs="Times New Roman"/>
          <w:sz w:val="20"/>
          <w:szCs w:val="20"/>
          <w:lang w:val="en-US"/>
        </w:rPr>
        <w:t xml:space="preserve">double the amount of signaling space because it has to be able to point to frequencies below and above the frequency of the found raster position within the band. </w:t>
      </w:r>
    </w:p>
    <w:p w14:paraId="44090DFF" w14:textId="230D94F4" w:rsidR="004C26BD" w:rsidRPr="00457E57" w:rsidRDefault="004C26BD" w:rsidP="000D5EF5">
      <w:pPr>
        <w:rPr>
          <w:rFonts w:ascii="Times New Roman" w:eastAsia="MS Mincho" w:hAnsi="Times New Roman" w:cs="Times New Roman"/>
          <w:b/>
          <w:sz w:val="20"/>
          <w:szCs w:val="20"/>
          <w:lang w:val="en-US"/>
        </w:rPr>
      </w:pPr>
      <w:r w:rsidRPr="00457E57">
        <w:rPr>
          <w:rFonts w:ascii="Times New Roman" w:eastAsia="MS Mincho" w:hAnsi="Times New Roman" w:cs="Times New Roman"/>
          <w:b/>
          <w:sz w:val="20"/>
          <w:szCs w:val="20"/>
          <w:lang w:val="en-US"/>
        </w:rPr>
        <w:t xml:space="preserve">Observation: </w:t>
      </w:r>
      <w:r w:rsidRPr="00457E57">
        <w:rPr>
          <w:rFonts w:ascii="Times New Roman" w:eastAsia="MS Mincho" w:hAnsi="Times New Roman" w:cs="Times New Roman"/>
          <w:sz w:val="20"/>
          <w:szCs w:val="20"/>
          <w:lang w:val="en-US"/>
        </w:rPr>
        <w:t>Signaling of the absolute raster position within the frequency band would require half of the signaling bits required in relative signaling option.</w:t>
      </w:r>
    </w:p>
    <w:p w14:paraId="4A724071" w14:textId="24565303" w:rsidR="00E60655" w:rsidRDefault="00E60655" w:rsidP="00C3605F">
      <w:pPr>
        <w:rPr>
          <w:rFonts w:ascii="Times New Roman" w:hAnsi="Times New Roman" w:cs="Times New Roman"/>
          <w:sz w:val="20"/>
          <w:lang w:val="en-US"/>
        </w:rPr>
      </w:pPr>
      <w:r>
        <w:rPr>
          <w:rFonts w:ascii="Times New Roman" w:hAnsi="Times New Roman" w:cs="Times New Roman"/>
          <w:sz w:val="20"/>
          <w:lang w:val="en-US"/>
        </w:rPr>
        <w:t xml:space="preserve">In </w:t>
      </w:r>
      <w:r w:rsidR="004F7E79">
        <w:rPr>
          <w:rFonts w:ascii="Times New Roman" w:hAnsi="Times New Roman" w:cs="Times New Roman"/>
          <w:sz w:val="20"/>
          <w:lang w:val="en-US"/>
        </w:rPr>
        <w:t>subsequent</w:t>
      </w:r>
      <w:r w:rsidR="003876EF">
        <w:rPr>
          <w:rFonts w:ascii="Times New Roman" w:hAnsi="Times New Roman" w:cs="Times New Roman"/>
          <w:sz w:val="20"/>
          <w:lang w:val="en-US"/>
        </w:rPr>
        <w:t>,</w:t>
      </w:r>
      <w:r>
        <w:rPr>
          <w:rFonts w:ascii="Times New Roman" w:hAnsi="Times New Roman" w:cs="Times New Roman"/>
          <w:sz w:val="20"/>
          <w:lang w:val="en-US"/>
        </w:rPr>
        <w:t xml:space="preserve"> we discuss about how the </w:t>
      </w:r>
      <w:r w:rsidR="005B56CD">
        <w:rPr>
          <w:rFonts w:ascii="Times New Roman" w:hAnsi="Times New Roman" w:cs="Times New Roman"/>
          <w:sz w:val="20"/>
          <w:lang w:val="en-US"/>
        </w:rPr>
        <w:t xml:space="preserve">direct </w:t>
      </w:r>
      <w:r>
        <w:rPr>
          <w:rFonts w:ascii="Times New Roman" w:hAnsi="Times New Roman" w:cs="Times New Roman"/>
          <w:sz w:val="20"/>
          <w:lang w:val="en-US"/>
        </w:rPr>
        <w:t>indication can be done accounting also the RAN4 agreements in relation to channel and SS raster.</w:t>
      </w:r>
    </w:p>
    <w:p w14:paraId="7EE3F02B" w14:textId="2011DC2B" w:rsidR="00FF6BF9" w:rsidRPr="00BA34B9" w:rsidRDefault="00FF6BF9" w:rsidP="00C3605F">
      <w:pPr>
        <w:rPr>
          <w:rFonts w:ascii="Times New Roman" w:hAnsi="Times New Roman" w:cs="Times New Roman"/>
          <w:sz w:val="20"/>
          <w:lang w:val="en-US"/>
        </w:rPr>
      </w:pPr>
      <w:r w:rsidRPr="00BA34B9">
        <w:rPr>
          <w:rFonts w:ascii="Times New Roman" w:hAnsi="Times New Roman" w:cs="Times New Roman"/>
          <w:sz w:val="20"/>
          <w:lang w:val="en-US"/>
        </w:rPr>
        <w:t xml:space="preserve">Based on </w:t>
      </w:r>
      <w:r w:rsidR="001B7B9F" w:rsidRPr="00BA34B9">
        <w:rPr>
          <w:rFonts w:ascii="Times New Roman" w:hAnsi="Times New Roman" w:cs="Times New Roman"/>
          <w:sz w:val="20"/>
          <w:lang w:val="en-US"/>
        </w:rPr>
        <w:t xml:space="preserve">RAN4 agreements </w:t>
      </w:r>
      <w:r w:rsidR="00A0058E" w:rsidRPr="00BA34B9">
        <w:rPr>
          <w:rFonts w:ascii="Times New Roman" w:hAnsi="Times New Roman" w:cs="Times New Roman"/>
          <w:sz w:val="20"/>
          <w:lang w:val="en-US"/>
        </w:rPr>
        <w:t xml:space="preserve">the channel raster </w:t>
      </w:r>
      <w:r w:rsidR="001B7B9F" w:rsidRPr="00BA34B9">
        <w:rPr>
          <w:rFonts w:ascii="Times New Roman" w:hAnsi="Times New Roman" w:cs="Times New Roman"/>
          <w:sz w:val="20"/>
          <w:lang w:val="en-US"/>
        </w:rPr>
        <w:t xml:space="preserve">for NR per frequency range would </w:t>
      </w:r>
      <w:r w:rsidR="000E0164">
        <w:rPr>
          <w:rFonts w:ascii="Times New Roman" w:hAnsi="Times New Roman" w:cs="Times New Roman"/>
          <w:sz w:val="20"/>
          <w:lang w:val="en-US"/>
        </w:rPr>
        <w:t xml:space="preserve">be </w:t>
      </w:r>
      <w:r w:rsidR="00A0058E" w:rsidRPr="00BA34B9">
        <w:rPr>
          <w:rFonts w:ascii="Times New Roman" w:hAnsi="Times New Roman" w:cs="Times New Roman"/>
          <w:sz w:val="20"/>
          <w:lang w:val="en-US"/>
        </w:rPr>
        <w:t>as follows:</w:t>
      </w:r>
    </w:p>
    <w:tbl>
      <w:tblPr>
        <w:tblStyle w:val="GridTable5Dark-Accent1"/>
        <w:tblW w:w="0" w:type="auto"/>
        <w:tblLook w:val="04A0" w:firstRow="1" w:lastRow="0" w:firstColumn="1" w:lastColumn="0" w:noHBand="0" w:noVBand="1"/>
      </w:tblPr>
      <w:tblGrid>
        <w:gridCol w:w="3209"/>
        <w:gridCol w:w="3210"/>
      </w:tblGrid>
      <w:tr w:rsidR="00434325" w14:paraId="2FDCAAFF" w14:textId="77777777" w:rsidTr="004A76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3DDF0CF" w14:textId="6071FC4F" w:rsidR="00434325" w:rsidRPr="00926166" w:rsidRDefault="00434325" w:rsidP="00C3605F">
            <w:pPr>
              <w:rPr>
                <w:rFonts w:ascii="Times New Roman" w:hAnsi="Times New Roman" w:cs="Times New Roman"/>
                <w:sz w:val="18"/>
              </w:rPr>
            </w:pPr>
            <w:r w:rsidRPr="00926166">
              <w:rPr>
                <w:rFonts w:ascii="Times New Roman" w:hAnsi="Times New Roman" w:cs="Times New Roman"/>
                <w:sz w:val="18"/>
              </w:rPr>
              <w:t>Frequency range</w:t>
            </w:r>
          </w:p>
        </w:tc>
        <w:tc>
          <w:tcPr>
            <w:tcW w:w="3210" w:type="dxa"/>
          </w:tcPr>
          <w:p w14:paraId="546C31CE" w14:textId="716ABE22" w:rsidR="00434325" w:rsidRPr="00926166" w:rsidRDefault="00434325" w:rsidP="0043432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Channel raster</w:t>
            </w:r>
          </w:p>
        </w:tc>
      </w:tr>
      <w:tr w:rsidR="00434325" w14:paraId="1466E7E5" w14:textId="77777777" w:rsidTr="004A76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F98B4E1" w14:textId="531CE682" w:rsidR="00434325" w:rsidRPr="00926166" w:rsidRDefault="00434325" w:rsidP="00C3605F">
            <w:pPr>
              <w:rPr>
                <w:rFonts w:ascii="Times New Roman" w:hAnsi="Times New Roman" w:cs="Times New Roman"/>
                <w:sz w:val="18"/>
              </w:rPr>
            </w:pPr>
            <w:r w:rsidRPr="00926166">
              <w:rPr>
                <w:rFonts w:ascii="Times New Roman" w:hAnsi="Times New Roman" w:cs="Times New Roman"/>
                <w:sz w:val="18"/>
              </w:rPr>
              <w:t>0 – 3000 MHz</w:t>
            </w:r>
            <w:r w:rsidR="00F44D30" w:rsidRPr="00926166">
              <w:rPr>
                <w:rFonts w:ascii="Times New Roman" w:hAnsi="Times New Roman" w:cs="Times New Roman"/>
                <w:sz w:val="18"/>
              </w:rPr>
              <w:t xml:space="preserve"> (FR1)</w:t>
            </w:r>
          </w:p>
        </w:tc>
        <w:tc>
          <w:tcPr>
            <w:tcW w:w="3210" w:type="dxa"/>
          </w:tcPr>
          <w:p w14:paraId="605FF713" w14:textId="7D5B7E0E" w:rsidR="00434325" w:rsidRPr="00926166" w:rsidRDefault="00434325" w:rsidP="0043432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5 kHz</w:t>
            </w:r>
          </w:p>
        </w:tc>
      </w:tr>
      <w:tr w:rsidR="00434325" w14:paraId="303D46CA" w14:textId="77777777" w:rsidTr="004A7653">
        <w:tc>
          <w:tcPr>
            <w:cnfStyle w:val="001000000000" w:firstRow="0" w:lastRow="0" w:firstColumn="1" w:lastColumn="0" w:oddVBand="0" w:evenVBand="0" w:oddHBand="0" w:evenHBand="0" w:firstRowFirstColumn="0" w:firstRowLastColumn="0" w:lastRowFirstColumn="0" w:lastRowLastColumn="0"/>
            <w:tcW w:w="3209" w:type="dxa"/>
          </w:tcPr>
          <w:p w14:paraId="4ADAEB8C" w14:textId="77C4C87C" w:rsidR="00434325" w:rsidRPr="00926166" w:rsidRDefault="00434325" w:rsidP="00C3605F">
            <w:pPr>
              <w:rPr>
                <w:rFonts w:ascii="Times New Roman" w:hAnsi="Times New Roman" w:cs="Times New Roman"/>
                <w:sz w:val="18"/>
              </w:rPr>
            </w:pPr>
            <w:r w:rsidRPr="00926166">
              <w:rPr>
                <w:rFonts w:ascii="Times New Roman" w:hAnsi="Times New Roman" w:cs="Times New Roman"/>
                <w:sz w:val="18"/>
              </w:rPr>
              <w:t>3000 – 24000 MHz</w:t>
            </w:r>
            <w:r w:rsidR="00F44D30" w:rsidRPr="00926166">
              <w:rPr>
                <w:rFonts w:ascii="Times New Roman" w:hAnsi="Times New Roman" w:cs="Times New Roman"/>
                <w:sz w:val="18"/>
              </w:rPr>
              <w:t xml:space="preserve"> (FR1)</w:t>
            </w:r>
          </w:p>
        </w:tc>
        <w:tc>
          <w:tcPr>
            <w:tcW w:w="3210" w:type="dxa"/>
          </w:tcPr>
          <w:p w14:paraId="4B8B2BE8" w14:textId="04139E7A" w:rsidR="00434325" w:rsidRPr="00926166" w:rsidRDefault="00434325" w:rsidP="0043432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15 kHz</w:t>
            </w:r>
          </w:p>
        </w:tc>
      </w:tr>
      <w:tr w:rsidR="00434325" w14:paraId="50F4B778" w14:textId="77777777" w:rsidTr="004A76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A3EF7A5" w14:textId="2B33CED9" w:rsidR="00434325" w:rsidRPr="00926166" w:rsidRDefault="00434325" w:rsidP="00C3605F">
            <w:pPr>
              <w:rPr>
                <w:rFonts w:ascii="Times New Roman" w:hAnsi="Times New Roman" w:cs="Times New Roman"/>
                <w:sz w:val="18"/>
              </w:rPr>
            </w:pPr>
            <w:r w:rsidRPr="00926166">
              <w:rPr>
                <w:rFonts w:ascii="Times New Roman" w:hAnsi="Times New Roman" w:cs="Times New Roman"/>
                <w:sz w:val="18"/>
              </w:rPr>
              <w:t>24000 – 100000 MHz</w:t>
            </w:r>
            <w:r w:rsidR="00F44D30" w:rsidRPr="00926166">
              <w:rPr>
                <w:rFonts w:ascii="Times New Roman" w:hAnsi="Times New Roman" w:cs="Times New Roman"/>
                <w:sz w:val="18"/>
              </w:rPr>
              <w:t xml:space="preserve"> (FR2)</w:t>
            </w:r>
          </w:p>
        </w:tc>
        <w:tc>
          <w:tcPr>
            <w:tcW w:w="3210" w:type="dxa"/>
          </w:tcPr>
          <w:p w14:paraId="3CAF4F15" w14:textId="7FBFA765" w:rsidR="00434325" w:rsidRPr="00926166" w:rsidRDefault="00434325" w:rsidP="0043432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60 kHz</w:t>
            </w:r>
          </w:p>
        </w:tc>
      </w:tr>
    </w:tbl>
    <w:p w14:paraId="7D1FC8AC" w14:textId="1AC079DF" w:rsidR="00A0058E" w:rsidRDefault="00A0058E" w:rsidP="00C3605F">
      <w:pPr>
        <w:rPr>
          <w:rFonts w:ascii="Times New Roman" w:hAnsi="Times New Roman" w:cs="Times New Roman"/>
          <w:sz w:val="20"/>
        </w:rPr>
      </w:pPr>
    </w:p>
    <w:p w14:paraId="651021DF" w14:textId="4DD884B4" w:rsidR="00DB1E1C" w:rsidRPr="00BA34B9" w:rsidRDefault="001B7B9F" w:rsidP="00C3605F">
      <w:pPr>
        <w:rPr>
          <w:rFonts w:ascii="Times New Roman" w:hAnsi="Times New Roman" w:cs="Times New Roman"/>
          <w:sz w:val="20"/>
          <w:lang w:val="en-US"/>
        </w:rPr>
      </w:pPr>
      <w:r w:rsidRPr="00BA34B9">
        <w:rPr>
          <w:rFonts w:ascii="Times New Roman" w:hAnsi="Times New Roman" w:cs="Times New Roman"/>
          <w:sz w:val="20"/>
          <w:lang w:val="en-US"/>
        </w:rPr>
        <w:t>a</w:t>
      </w:r>
      <w:r w:rsidR="00DB1E1C" w:rsidRPr="00BA34B9">
        <w:rPr>
          <w:rFonts w:ascii="Times New Roman" w:hAnsi="Times New Roman" w:cs="Times New Roman"/>
          <w:sz w:val="20"/>
          <w:lang w:val="en-US"/>
        </w:rPr>
        <w:t xml:space="preserve">nd SS raster entries </w:t>
      </w:r>
      <w:r w:rsidRPr="00BA34B9">
        <w:rPr>
          <w:rFonts w:ascii="Times New Roman" w:hAnsi="Times New Roman" w:cs="Times New Roman"/>
          <w:sz w:val="20"/>
          <w:lang w:val="en-US"/>
        </w:rPr>
        <w:t>would be</w:t>
      </w:r>
      <w:r w:rsidR="00DB1E1C" w:rsidRPr="00BA34B9">
        <w:rPr>
          <w:rFonts w:ascii="Times New Roman" w:hAnsi="Times New Roman" w:cs="Times New Roman"/>
          <w:sz w:val="20"/>
          <w:lang w:val="en-US"/>
        </w:rPr>
        <w:t xml:space="preserve"> as follows:</w:t>
      </w:r>
    </w:p>
    <w:tbl>
      <w:tblPr>
        <w:tblStyle w:val="GridTable5Dark-Accent1"/>
        <w:tblW w:w="0" w:type="auto"/>
        <w:tblLook w:val="04A0" w:firstRow="1" w:lastRow="0" w:firstColumn="1" w:lastColumn="0" w:noHBand="0" w:noVBand="1"/>
      </w:tblPr>
      <w:tblGrid>
        <w:gridCol w:w="3209"/>
        <w:gridCol w:w="4299"/>
      </w:tblGrid>
      <w:tr w:rsidR="00DB1E1C" w14:paraId="7EBB7643" w14:textId="77777777" w:rsidTr="00DB1E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3100A22" w14:textId="77777777" w:rsidR="00DB1E1C" w:rsidRPr="00926166" w:rsidRDefault="00DB1E1C" w:rsidP="004B653E">
            <w:pPr>
              <w:rPr>
                <w:rFonts w:ascii="Times New Roman" w:hAnsi="Times New Roman" w:cs="Times New Roman"/>
                <w:sz w:val="18"/>
              </w:rPr>
            </w:pPr>
            <w:r w:rsidRPr="00926166">
              <w:rPr>
                <w:rFonts w:ascii="Times New Roman" w:hAnsi="Times New Roman" w:cs="Times New Roman"/>
                <w:sz w:val="18"/>
              </w:rPr>
              <w:t>Frequency range</w:t>
            </w:r>
          </w:p>
        </w:tc>
        <w:tc>
          <w:tcPr>
            <w:tcW w:w="4299" w:type="dxa"/>
          </w:tcPr>
          <w:p w14:paraId="09618F19" w14:textId="1FC90D85" w:rsidR="00DB1E1C" w:rsidRPr="00926166" w:rsidRDefault="007754F8" w:rsidP="004B653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SS raster entries</w:t>
            </w:r>
          </w:p>
        </w:tc>
      </w:tr>
      <w:tr w:rsidR="00DB1E1C" w14:paraId="7F87AC8D" w14:textId="77777777" w:rsidTr="00DB1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8B4F3C7" w14:textId="7D9322FC" w:rsidR="00DB1E1C" w:rsidRPr="00926166" w:rsidRDefault="00DB1E1C" w:rsidP="004B653E">
            <w:pPr>
              <w:rPr>
                <w:rFonts w:ascii="Times New Roman" w:hAnsi="Times New Roman" w:cs="Times New Roman"/>
                <w:sz w:val="18"/>
              </w:rPr>
            </w:pPr>
            <w:r w:rsidRPr="00926166">
              <w:rPr>
                <w:rFonts w:ascii="Times New Roman" w:hAnsi="Times New Roman" w:cs="Times New Roman"/>
                <w:sz w:val="18"/>
              </w:rPr>
              <w:t>0 – 2650 MHz</w:t>
            </w:r>
            <w:r w:rsidR="00F44D30" w:rsidRPr="00926166">
              <w:rPr>
                <w:rFonts w:ascii="Times New Roman" w:hAnsi="Times New Roman" w:cs="Times New Roman"/>
                <w:sz w:val="18"/>
              </w:rPr>
              <w:t xml:space="preserve"> (FR1)</w:t>
            </w:r>
          </w:p>
        </w:tc>
        <w:tc>
          <w:tcPr>
            <w:tcW w:w="4299" w:type="dxa"/>
          </w:tcPr>
          <w:p w14:paraId="50F91AD8" w14:textId="116B747A" w:rsidR="00DB1E1C" w:rsidRPr="00926166" w:rsidRDefault="00DB1E1C"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N</w:t>
            </w:r>
            <w:r w:rsidR="00F02787" w:rsidRPr="00926166">
              <w:rPr>
                <w:rFonts w:ascii="Times New Roman" w:hAnsi="Times New Roman" w:cs="Times New Roman"/>
                <w:sz w:val="18"/>
              </w:rPr>
              <w:t>×</w:t>
            </w:r>
            <w:r w:rsidRPr="00926166">
              <w:rPr>
                <w:rFonts w:ascii="Times New Roman" w:hAnsi="Times New Roman" w:cs="Times New Roman"/>
                <w:sz w:val="18"/>
              </w:rPr>
              <w:t>900 kHz + M</w:t>
            </w:r>
            <w:r w:rsidR="00F02787" w:rsidRPr="00926166">
              <w:rPr>
                <w:rFonts w:ascii="Times New Roman" w:hAnsi="Times New Roman" w:cs="Times New Roman"/>
                <w:sz w:val="18"/>
              </w:rPr>
              <w:t>×</w:t>
            </w:r>
            <w:r w:rsidRPr="00926166">
              <w:rPr>
                <w:rFonts w:ascii="Times New Roman" w:hAnsi="Times New Roman" w:cs="Times New Roman"/>
                <w:sz w:val="18"/>
              </w:rPr>
              <w:t>5 kHz, N=1:[2944], M=-1:1</w:t>
            </w:r>
          </w:p>
        </w:tc>
      </w:tr>
      <w:tr w:rsidR="00DB1E1C" w14:paraId="46EFAD3A" w14:textId="77777777" w:rsidTr="00DB1E1C">
        <w:tc>
          <w:tcPr>
            <w:cnfStyle w:val="001000000000" w:firstRow="0" w:lastRow="0" w:firstColumn="1" w:lastColumn="0" w:oddVBand="0" w:evenVBand="0" w:oddHBand="0" w:evenHBand="0" w:firstRowFirstColumn="0" w:firstRowLastColumn="0" w:lastRowFirstColumn="0" w:lastRowLastColumn="0"/>
            <w:tcW w:w="3209" w:type="dxa"/>
          </w:tcPr>
          <w:p w14:paraId="12F3A67F" w14:textId="0E49F659" w:rsidR="00DB1E1C" w:rsidRPr="00926166" w:rsidRDefault="00F44D30" w:rsidP="004B653E">
            <w:pPr>
              <w:rPr>
                <w:rFonts w:ascii="Times New Roman" w:hAnsi="Times New Roman" w:cs="Times New Roman"/>
                <w:sz w:val="18"/>
              </w:rPr>
            </w:pPr>
            <w:r w:rsidRPr="00926166">
              <w:rPr>
                <w:rFonts w:ascii="Times New Roman" w:hAnsi="Times New Roman" w:cs="Times New Roman"/>
                <w:sz w:val="18"/>
              </w:rPr>
              <w:t>2400</w:t>
            </w:r>
            <w:r w:rsidR="00DB1E1C" w:rsidRPr="00926166">
              <w:rPr>
                <w:rFonts w:ascii="Times New Roman" w:hAnsi="Times New Roman" w:cs="Times New Roman"/>
                <w:sz w:val="18"/>
              </w:rPr>
              <w:t xml:space="preserve"> – 24000 MHz</w:t>
            </w:r>
            <w:r w:rsidRPr="00926166">
              <w:rPr>
                <w:rFonts w:ascii="Times New Roman" w:hAnsi="Times New Roman" w:cs="Times New Roman"/>
                <w:sz w:val="18"/>
              </w:rPr>
              <w:t xml:space="preserve"> (FR1)</w:t>
            </w:r>
          </w:p>
        </w:tc>
        <w:tc>
          <w:tcPr>
            <w:tcW w:w="4299" w:type="dxa"/>
          </w:tcPr>
          <w:p w14:paraId="2847009F" w14:textId="2042BDA8" w:rsidR="00DB1E1C" w:rsidRPr="00926166" w:rsidRDefault="00F02787" w:rsidP="004B653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2400MHz + N×1.44MHz,N= 0:[15173]</w:t>
            </w:r>
          </w:p>
        </w:tc>
      </w:tr>
      <w:tr w:rsidR="00DB1E1C" w14:paraId="35EC5E98" w14:textId="77777777" w:rsidTr="00DB1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3D55F43" w14:textId="63D337BB" w:rsidR="00DB1E1C" w:rsidRPr="00926166" w:rsidRDefault="00DB1E1C" w:rsidP="004B653E">
            <w:pPr>
              <w:rPr>
                <w:rFonts w:ascii="Times New Roman" w:hAnsi="Times New Roman" w:cs="Times New Roman"/>
                <w:sz w:val="18"/>
              </w:rPr>
            </w:pPr>
            <w:r w:rsidRPr="00926166">
              <w:rPr>
                <w:rFonts w:ascii="Times New Roman" w:hAnsi="Times New Roman" w:cs="Times New Roman"/>
                <w:sz w:val="18"/>
              </w:rPr>
              <w:t>24000 – 100000 MHz</w:t>
            </w:r>
            <w:r w:rsidR="00F44D30" w:rsidRPr="00926166">
              <w:rPr>
                <w:rFonts w:ascii="Times New Roman" w:hAnsi="Times New Roman" w:cs="Times New Roman"/>
                <w:sz w:val="18"/>
              </w:rPr>
              <w:t xml:space="preserve"> (FR2)</w:t>
            </w:r>
          </w:p>
        </w:tc>
        <w:tc>
          <w:tcPr>
            <w:tcW w:w="4299" w:type="dxa"/>
          </w:tcPr>
          <w:p w14:paraId="5BB47B55" w14:textId="44D399F1" w:rsidR="00DB1E1C" w:rsidRPr="00926166" w:rsidRDefault="00F02787"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[24250.08] MHz+N×[17.28]MHz, N= 0:[4383]</w:t>
            </w:r>
          </w:p>
        </w:tc>
      </w:tr>
    </w:tbl>
    <w:p w14:paraId="3B80CEAB" w14:textId="0187AD56" w:rsidR="00F44D30" w:rsidRDefault="00F44D30" w:rsidP="0024359B">
      <w:pPr>
        <w:rPr>
          <w:rFonts w:ascii="Times New Roman" w:hAnsi="Times New Roman" w:cs="Times New Roman"/>
          <w:sz w:val="18"/>
          <w:lang w:val="en-US" w:eastAsia="ja-JP"/>
        </w:rPr>
      </w:pPr>
    </w:p>
    <w:p w14:paraId="5D0BAAFE" w14:textId="4862B7ED" w:rsidR="00F44D30" w:rsidRPr="006772D1" w:rsidRDefault="007754F8" w:rsidP="0024359B">
      <w:pPr>
        <w:rPr>
          <w:rFonts w:ascii="Times New Roman" w:hAnsi="Times New Roman" w:cs="Times New Roman"/>
          <w:sz w:val="20"/>
          <w:lang w:val="en-US" w:eastAsia="ja-JP"/>
        </w:rPr>
      </w:pPr>
      <w:r w:rsidRPr="006772D1">
        <w:rPr>
          <w:rFonts w:ascii="Times New Roman" w:hAnsi="Times New Roman" w:cs="Times New Roman"/>
          <w:sz w:val="20"/>
          <w:lang w:val="en-US" w:eastAsia="ja-JP"/>
        </w:rPr>
        <w:t>Considering UE’s initial cell search and assuming ±10 ppm initial carrier frequency error due to oscillator mismatch, the initial CFOs and frequency difference between neighboring SS raster entries are as follows:</w:t>
      </w:r>
    </w:p>
    <w:tbl>
      <w:tblPr>
        <w:tblStyle w:val="GridTable5Dark-Accent1"/>
        <w:tblW w:w="0" w:type="auto"/>
        <w:tblLook w:val="04A0" w:firstRow="1" w:lastRow="0" w:firstColumn="1" w:lastColumn="0" w:noHBand="0" w:noVBand="1"/>
      </w:tblPr>
      <w:tblGrid>
        <w:gridCol w:w="2659"/>
        <w:gridCol w:w="3719"/>
        <w:gridCol w:w="3251"/>
      </w:tblGrid>
      <w:tr w:rsidR="007754F8" w:rsidRPr="008211B9" w14:paraId="06650C2D" w14:textId="12C16A5A" w:rsidTr="00775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9" w:type="dxa"/>
          </w:tcPr>
          <w:p w14:paraId="31174237" w14:textId="4A1E76B8" w:rsidR="007754F8" w:rsidRPr="00926166" w:rsidRDefault="007754F8" w:rsidP="004B653E">
            <w:pPr>
              <w:rPr>
                <w:rFonts w:ascii="Times New Roman" w:hAnsi="Times New Roman" w:cs="Times New Roman"/>
                <w:sz w:val="18"/>
              </w:rPr>
            </w:pPr>
            <w:r w:rsidRPr="00926166">
              <w:rPr>
                <w:rFonts w:ascii="Times New Roman" w:hAnsi="Times New Roman" w:cs="Times New Roman"/>
                <w:sz w:val="18"/>
              </w:rPr>
              <w:t>Carrier frequency</w:t>
            </w:r>
          </w:p>
        </w:tc>
        <w:tc>
          <w:tcPr>
            <w:tcW w:w="3719" w:type="dxa"/>
          </w:tcPr>
          <w:p w14:paraId="64540588" w14:textId="0D5DF97D" w:rsidR="007754F8" w:rsidRPr="00926166" w:rsidRDefault="007754F8" w:rsidP="004B653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Initial CFO</w:t>
            </w:r>
          </w:p>
        </w:tc>
        <w:tc>
          <w:tcPr>
            <w:tcW w:w="3251" w:type="dxa"/>
          </w:tcPr>
          <w:p w14:paraId="2119BC4A" w14:textId="0F16515F" w:rsidR="007754F8" w:rsidRPr="00BA34B9" w:rsidRDefault="00926166" w:rsidP="004B653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lang w:val="en-US"/>
              </w:rPr>
            </w:pPr>
            <w:r w:rsidRPr="00BA34B9">
              <w:rPr>
                <w:rFonts w:ascii="Times New Roman" w:hAnsi="Times New Roman" w:cs="Times New Roman"/>
                <w:sz w:val="18"/>
                <w:lang w:val="en-US"/>
              </w:rPr>
              <w:t>Frequency difference between neighboring SS entries</w:t>
            </w:r>
          </w:p>
        </w:tc>
      </w:tr>
      <w:tr w:rsidR="007754F8" w:rsidRPr="008211B9" w14:paraId="705860A0" w14:textId="73592232" w:rsidTr="007754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9" w:type="dxa"/>
          </w:tcPr>
          <w:p w14:paraId="6D90BEAF" w14:textId="0DBD3B40" w:rsidR="007754F8" w:rsidRPr="00926166" w:rsidRDefault="007754F8" w:rsidP="004B653E">
            <w:pPr>
              <w:rPr>
                <w:rFonts w:ascii="Times New Roman" w:hAnsi="Times New Roman" w:cs="Times New Roman"/>
                <w:sz w:val="18"/>
              </w:rPr>
            </w:pPr>
            <w:r w:rsidRPr="00926166">
              <w:rPr>
                <w:rFonts w:ascii="Times New Roman" w:hAnsi="Times New Roman" w:cs="Times New Roman"/>
                <w:sz w:val="18"/>
              </w:rPr>
              <w:t>2650 MHz (FR1)</w:t>
            </w:r>
          </w:p>
        </w:tc>
        <w:tc>
          <w:tcPr>
            <w:tcW w:w="3719" w:type="dxa"/>
          </w:tcPr>
          <w:p w14:paraId="64F04372" w14:textId="4B7FD307" w:rsidR="007754F8" w:rsidRPr="00926166" w:rsidRDefault="007754F8"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±26.5 kHz</w:t>
            </w:r>
          </w:p>
        </w:tc>
        <w:tc>
          <w:tcPr>
            <w:tcW w:w="3251" w:type="dxa"/>
          </w:tcPr>
          <w:p w14:paraId="3D81C4A9" w14:textId="0A1DC1DB" w:rsidR="007754F8" w:rsidRPr="00BA34B9" w:rsidRDefault="00926166"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lang w:val="en-US"/>
              </w:rPr>
            </w:pPr>
            <w:r w:rsidRPr="00BA34B9">
              <w:rPr>
                <w:rFonts w:ascii="Times New Roman" w:hAnsi="Times New Roman" w:cs="Times New Roman"/>
                <w:sz w:val="18"/>
                <w:lang w:val="en-US"/>
              </w:rPr>
              <w:t>5 kHz in the cluster of three entries, clusters 900 kHz apart from each other</w:t>
            </w:r>
          </w:p>
        </w:tc>
      </w:tr>
      <w:tr w:rsidR="007754F8" w14:paraId="7B5069FB" w14:textId="366261D5" w:rsidTr="007754F8">
        <w:tc>
          <w:tcPr>
            <w:cnfStyle w:val="001000000000" w:firstRow="0" w:lastRow="0" w:firstColumn="1" w:lastColumn="0" w:oddVBand="0" w:evenVBand="0" w:oddHBand="0" w:evenHBand="0" w:firstRowFirstColumn="0" w:firstRowLastColumn="0" w:lastRowFirstColumn="0" w:lastRowLastColumn="0"/>
            <w:tcW w:w="2659" w:type="dxa"/>
          </w:tcPr>
          <w:p w14:paraId="097FCFC4" w14:textId="081AC64B" w:rsidR="007754F8" w:rsidRPr="00926166" w:rsidRDefault="007754F8" w:rsidP="004B653E">
            <w:pPr>
              <w:rPr>
                <w:rFonts w:ascii="Times New Roman" w:hAnsi="Times New Roman" w:cs="Times New Roman"/>
                <w:sz w:val="18"/>
              </w:rPr>
            </w:pPr>
            <w:r w:rsidRPr="00926166">
              <w:rPr>
                <w:rFonts w:ascii="Times New Roman" w:hAnsi="Times New Roman" w:cs="Times New Roman"/>
                <w:sz w:val="18"/>
              </w:rPr>
              <w:t>6000 MHz (FR1)</w:t>
            </w:r>
          </w:p>
        </w:tc>
        <w:tc>
          <w:tcPr>
            <w:tcW w:w="3719" w:type="dxa"/>
          </w:tcPr>
          <w:p w14:paraId="07524C93" w14:textId="046723A5" w:rsidR="007754F8" w:rsidRPr="00926166" w:rsidRDefault="007754F8" w:rsidP="004B653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±60 kHz</w:t>
            </w:r>
          </w:p>
        </w:tc>
        <w:tc>
          <w:tcPr>
            <w:tcW w:w="3251" w:type="dxa"/>
          </w:tcPr>
          <w:p w14:paraId="77500B6E" w14:textId="69EF838D" w:rsidR="007754F8" w:rsidRPr="00926166" w:rsidRDefault="00CE62C2" w:rsidP="004B653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1.44 MHz</w:t>
            </w:r>
          </w:p>
        </w:tc>
      </w:tr>
      <w:tr w:rsidR="007754F8" w14:paraId="73187991" w14:textId="54D3801C" w:rsidTr="007754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9" w:type="dxa"/>
          </w:tcPr>
          <w:p w14:paraId="56FEC66E" w14:textId="7A2AB0F8" w:rsidR="007754F8" w:rsidRPr="00926166" w:rsidRDefault="0031267A" w:rsidP="004B653E">
            <w:pPr>
              <w:rPr>
                <w:rFonts w:ascii="Times New Roman" w:hAnsi="Times New Roman" w:cs="Times New Roman"/>
                <w:sz w:val="18"/>
              </w:rPr>
            </w:pPr>
            <w:r w:rsidRPr="00926166">
              <w:rPr>
                <w:rFonts w:ascii="Times New Roman" w:hAnsi="Times New Roman" w:cs="Times New Roman"/>
                <w:sz w:val="18"/>
              </w:rPr>
              <w:t>30000 MHz (FR2)</w:t>
            </w:r>
          </w:p>
        </w:tc>
        <w:tc>
          <w:tcPr>
            <w:tcW w:w="3719" w:type="dxa"/>
          </w:tcPr>
          <w:p w14:paraId="070F5ABB" w14:textId="2167C6E1" w:rsidR="007754F8" w:rsidRPr="00926166" w:rsidRDefault="00CE62C2"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w:t>
            </w:r>
            <w:r>
              <w:rPr>
                <w:rFonts w:ascii="Times New Roman" w:hAnsi="Times New Roman" w:cs="Times New Roman"/>
                <w:sz w:val="18"/>
              </w:rPr>
              <w:t>30</w:t>
            </w:r>
            <w:r w:rsidRPr="00926166">
              <w:rPr>
                <w:rFonts w:ascii="Times New Roman" w:hAnsi="Times New Roman" w:cs="Times New Roman"/>
                <w:sz w:val="18"/>
              </w:rPr>
              <w:t>0 kHz</w:t>
            </w:r>
          </w:p>
        </w:tc>
        <w:tc>
          <w:tcPr>
            <w:tcW w:w="3251" w:type="dxa"/>
          </w:tcPr>
          <w:p w14:paraId="50E68378" w14:textId="48AF2EFC" w:rsidR="007754F8" w:rsidRPr="00926166" w:rsidRDefault="00CE62C2"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17.28 MHz</w:t>
            </w:r>
          </w:p>
        </w:tc>
      </w:tr>
    </w:tbl>
    <w:p w14:paraId="1F85C6CF" w14:textId="03AA54BD" w:rsidR="007754F8" w:rsidRDefault="007754F8" w:rsidP="0024359B">
      <w:pPr>
        <w:rPr>
          <w:rFonts w:ascii="Times New Roman" w:hAnsi="Times New Roman" w:cs="Times New Roman"/>
          <w:sz w:val="18"/>
          <w:lang w:val="en-US" w:eastAsia="ja-JP"/>
        </w:rPr>
      </w:pPr>
    </w:p>
    <w:p w14:paraId="38818C4F" w14:textId="1C93B93E" w:rsidR="00CE62C2" w:rsidRPr="00CE6200" w:rsidRDefault="00CE62C2" w:rsidP="0024359B">
      <w:pPr>
        <w:rPr>
          <w:rFonts w:ascii="Times New Roman" w:hAnsi="Times New Roman" w:cs="Times New Roman"/>
          <w:sz w:val="20"/>
          <w:lang w:val="en-US" w:eastAsia="ja-JP"/>
        </w:rPr>
      </w:pPr>
      <w:r w:rsidRPr="00CE6200">
        <w:rPr>
          <w:rFonts w:ascii="Times New Roman" w:hAnsi="Times New Roman" w:cs="Times New Roman"/>
          <w:sz w:val="20"/>
          <w:lang w:val="en-US" w:eastAsia="ja-JP"/>
        </w:rPr>
        <w:t>Based on above</w:t>
      </w:r>
      <w:r w:rsidR="00B44DA5">
        <w:rPr>
          <w:rFonts w:ascii="Times New Roman" w:hAnsi="Times New Roman" w:cs="Times New Roman"/>
          <w:sz w:val="20"/>
          <w:lang w:val="en-US" w:eastAsia="ja-JP"/>
        </w:rPr>
        <w:t xml:space="preserve"> calculations</w:t>
      </w:r>
      <w:r w:rsidRPr="00CE6200">
        <w:rPr>
          <w:rFonts w:ascii="Times New Roman" w:hAnsi="Times New Roman" w:cs="Times New Roman"/>
          <w:sz w:val="20"/>
          <w:lang w:val="en-US" w:eastAsia="ja-JP"/>
        </w:rPr>
        <w:t xml:space="preserve"> the UE may have </w:t>
      </w:r>
      <w:r w:rsidR="0034072D" w:rsidRPr="00CE6200">
        <w:rPr>
          <w:rFonts w:ascii="Times New Roman" w:hAnsi="Times New Roman" w:cs="Times New Roman"/>
          <w:sz w:val="20"/>
          <w:lang w:val="en-US" w:eastAsia="ja-JP"/>
        </w:rPr>
        <w:t>ambiguity</w:t>
      </w:r>
      <w:r w:rsidRPr="00CE6200">
        <w:rPr>
          <w:rFonts w:ascii="Times New Roman" w:hAnsi="Times New Roman" w:cs="Times New Roman"/>
          <w:sz w:val="20"/>
          <w:lang w:val="en-US" w:eastAsia="ja-JP"/>
        </w:rPr>
        <w:t xml:space="preserve"> in determining the correct carrier frequency because the frequency difference between SS raster entries within a cluster of three is less than the initial CFO at the UE</w:t>
      </w:r>
      <w:r w:rsidR="000E0164">
        <w:rPr>
          <w:rFonts w:ascii="Times New Roman" w:hAnsi="Times New Roman" w:cs="Times New Roman"/>
          <w:sz w:val="20"/>
          <w:lang w:val="en-US" w:eastAsia="ja-JP"/>
        </w:rPr>
        <w:t xml:space="preserve"> at below 2650 MHz carrier frequency range</w:t>
      </w:r>
      <w:r w:rsidRPr="00CE6200">
        <w:rPr>
          <w:rFonts w:ascii="Times New Roman" w:hAnsi="Times New Roman" w:cs="Times New Roman"/>
          <w:sz w:val="20"/>
          <w:lang w:val="en-US" w:eastAsia="ja-JP"/>
        </w:rPr>
        <w:t>. In other words, when the UE detects NR-PSS there may be uncertainty at the UE whether the NR-PSS is located in the left most, center or the right most SS entry of the cluster</w:t>
      </w:r>
      <w:r w:rsidR="00DB43C5" w:rsidRPr="00CE6200">
        <w:rPr>
          <w:rFonts w:ascii="Times New Roman" w:hAnsi="Times New Roman" w:cs="Times New Roman"/>
          <w:sz w:val="20"/>
          <w:lang w:val="en-US" w:eastAsia="ja-JP"/>
        </w:rPr>
        <w:t xml:space="preserve"> three entries</w:t>
      </w:r>
      <w:r w:rsidR="008E2774">
        <w:rPr>
          <w:rFonts w:ascii="Times New Roman" w:hAnsi="Times New Roman" w:cs="Times New Roman"/>
          <w:sz w:val="20"/>
          <w:lang w:val="en-US" w:eastAsia="ja-JP"/>
        </w:rPr>
        <w:t xml:space="preserve"> (i.e. M={-1,0,+1})</w:t>
      </w:r>
      <w:r w:rsidR="00DB43C5" w:rsidRPr="00CE6200">
        <w:rPr>
          <w:rFonts w:ascii="Times New Roman" w:hAnsi="Times New Roman" w:cs="Times New Roman"/>
          <w:sz w:val="20"/>
          <w:lang w:val="en-US" w:eastAsia="ja-JP"/>
        </w:rPr>
        <w:t>.</w:t>
      </w:r>
    </w:p>
    <w:p w14:paraId="3717461D" w14:textId="77C4F7AF" w:rsidR="00DB43C5" w:rsidRPr="00BA34B9" w:rsidRDefault="00DB43C5" w:rsidP="0024359B">
      <w:pPr>
        <w:rPr>
          <w:rFonts w:ascii="Times New Roman" w:hAnsi="Times New Roman" w:cs="Times New Roman"/>
          <w:b/>
          <w:sz w:val="20"/>
          <w:lang w:val="en-US" w:eastAsia="ja-JP"/>
        </w:rPr>
      </w:pPr>
      <w:r w:rsidRPr="00BA34B9">
        <w:rPr>
          <w:rFonts w:ascii="Times New Roman" w:hAnsi="Times New Roman" w:cs="Times New Roman"/>
          <w:b/>
          <w:sz w:val="20"/>
          <w:lang w:val="en-US" w:eastAsia="ja-JP"/>
        </w:rPr>
        <w:lastRenderedPageBreak/>
        <w:t xml:space="preserve">Observation: </w:t>
      </w:r>
      <w:r w:rsidRPr="00BA34B9">
        <w:rPr>
          <w:rFonts w:ascii="Times New Roman" w:hAnsi="Times New Roman" w:cs="Times New Roman"/>
          <w:sz w:val="20"/>
          <w:lang w:val="en-US" w:eastAsia="ja-JP"/>
        </w:rPr>
        <w:t>At below 2650 MHz carrier frequency range the UE may have uncertainty about the correct carrier frequency the NR-PSS is located because of SS raster entries being allocated in clusters where frequency difference of the entries within the cluster may be lower than UE’s initial CFO.</w:t>
      </w:r>
    </w:p>
    <w:p w14:paraId="7DCAA9EE" w14:textId="77777777" w:rsidR="005B56CD" w:rsidRDefault="00DB43C5" w:rsidP="0024359B">
      <w:pPr>
        <w:rPr>
          <w:rFonts w:ascii="Times New Roman" w:hAnsi="Times New Roman" w:cs="Times New Roman"/>
          <w:sz w:val="20"/>
          <w:lang w:val="en-US" w:eastAsia="ja-JP"/>
        </w:rPr>
      </w:pPr>
      <w:r w:rsidRPr="00BA34B9">
        <w:rPr>
          <w:rFonts w:ascii="Times New Roman" w:hAnsi="Times New Roman" w:cs="Times New Roman"/>
          <w:b/>
          <w:sz w:val="20"/>
          <w:lang w:val="en-US" w:eastAsia="ja-JP"/>
        </w:rPr>
        <w:t xml:space="preserve">Observation: </w:t>
      </w:r>
      <w:r w:rsidR="00BC46B4" w:rsidRPr="00BA34B9">
        <w:rPr>
          <w:rFonts w:ascii="Times New Roman" w:hAnsi="Times New Roman" w:cs="Times New Roman"/>
          <w:sz w:val="20"/>
          <w:lang w:val="en-US" w:eastAsia="ja-JP"/>
        </w:rPr>
        <w:t xml:space="preserve">At below 2650 </w:t>
      </w:r>
      <w:r w:rsidR="00271459" w:rsidRPr="00BA34B9">
        <w:rPr>
          <w:rFonts w:ascii="Times New Roman" w:hAnsi="Times New Roman" w:cs="Times New Roman"/>
          <w:sz w:val="20"/>
          <w:lang w:val="en-US" w:eastAsia="ja-JP"/>
        </w:rPr>
        <w:t>M</w:t>
      </w:r>
      <w:r w:rsidR="00BC46B4" w:rsidRPr="00BA34B9">
        <w:rPr>
          <w:rFonts w:ascii="Times New Roman" w:hAnsi="Times New Roman" w:cs="Times New Roman"/>
          <w:sz w:val="20"/>
          <w:lang w:val="en-US" w:eastAsia="ja-JP"/>
        </w:rPr>
        <w:t xml:space="preserve">Hz, the UE </w:t>
      </w:r>
      <w:r w:rsidR="00B44DA5">
        <w:rPr>
          <w:rFonts w:ascii="Times New Roman" w:hAnsi="Times New Roman" w:cs="Times New Roman"/>
          <w:sz w:val="20"/>
          <w:lang w:val="en-US" w:eastAsia="ja-JP"/>
        </w:rPr>
        <w:t>may need to</w:t>
      </w:r>
      <w:r w:rsidR="00B44DA5" w:rsidRPr="00BA34B9">
        <w:rPr>
          <w:rFonts w:ascii="Times New Roman" w:hAnsi="Times New Roman" w:cs="Times New Roman"/>
          <w:sz w:val="20"/>
          <w:lang w:val="en-US" w:eastAsia="ja-JP"/>
        </w:rPr>
        <w:t xml:space="preserve"> </w:t>
      </w:r>
      <w:r w:rsidR="00BC46B4" w:rsidRPr="00BA34B9">
        <w:rPr>
          <w:rFonts w:ascii="Times New Roman" w:hAnsi="Times New Roman" w:cs="Times New Roman"/>
          <w:sz w:val="20"/>
          <w:lang w:val="en-US" w:eastAsia="ja-JP"/>
        </w:rPr>
        <w:t>be indicated which one of the three entries of the SS entry cluster the NR-PSS is transmitted</w:t>
      </w:r>
      <w:r w:rsidR="005B56CD">
        <w:rPr>
          <w:rFonts w:ascii="Times New Roman" w:hAnsi="Times New Roman" w:cs="Times New Roman"/>
          <w:sz w:val="20"/>
          <w:lang w:val="en-US" w:eastAsia="ja-JP"/>
        </w:rPr>
        <w:t>.</w:t>
      </w:r>
    </w:p>
    <w:p w14:paraId="2DE58AAA" w14:textId="6DC12397" w:rsidR="005B56CD" w:rsidRDefault="005B56CD" w:rsidP="0024359B">
      <w:pPr>
        <w:rPr>
          <w:rFonts w:ascii="Times New Roman" w:hAnsi="Times New Roman" w:cs="Times New Roman"/>
          <w:sz w:val="20"/>
          <w:lang w:val="en-US" w:eastAsia="ja-JP"/>
        </w:rPr>
      </w:pPr>
      <w:r>
        <w:rPr>
          <w:rFonts w:ascii="Times New Roman" w:hAnsi="Times New Roman" w:cs="Times New Roman"/>
          <w:sz w:val="20"/>
          <w:lang w:val="en-US" w:eastAsia="ja-JP"/>
        </w:rPr>
        <w:t xml:space="preserve">That is also reflected in the agreements from RAN1#AH-1801 where it was agreed to introduce the indication and as a working assumption the indication is in RMSI. However, 5 kHz offset present still when UE is receiving the RMSI may degrade the reception performance. One considerable option would still to provide indication in NR-PBCH, given that it would be needed in FR1 where there are enough bits for the indication as shown in Annex A. </w:t>
      </w:r>
    </w:p>
    <w:p w14:paraId="25311C5D" w14:textId="0625AFAD" w:rsidR="005B56CD" w:rsidRPr="00674E00" w:rsidRDefault="00B5080D" w:rsidP="0024359B">
      <w:pPr>
        <w:rPr>
          <w:rFonts w:ascii="Times New Roman" w:hAnsi="Times New Roman" w:cs="Times New Roman"/>
          <w:b/>
          <w:sz w:val="20"/>
          <w:lang w:val="en-US" w:eastAsia="ja-JP"/>
        </w:rPr>
      </w:pPr>
      <w:r w:rsidRPr="00674E00">
        <w:rPr>
          <w:rFonts w:ascii="Times New Roman" w:hAnsi="Times New Roman" w:cs="Times New Roman"/>
          <w:b/>
          <w:sz w:val="20"/>
          <w:lang w:val="en-US" w:eastAsia="ja-JP"/>
        </w:rPr>
        <w:t>Observation</w:t>
      </w:r>
      <w:r w:rsidR="005B56CD" w:rsidRPr="00674E00">
        <w:rPr>
          <w:rFonts w:ascii="Times New Roman" w:hAnsi="Times New Roman" w:cs="Times New Roman"/>
          <w:b/>
          <w:sz w:val="20"/>
          <w:lang w:val="en-US" w:eastAsia="ja-JP"/>
        </w:rPr>
        <w:t xml:space="preserve">: </w:t>
      </w:r>
      <w:r w:rsidRPr="00674E00">
        <w:rPr>
          <w:rFonts w:ascii="Times New Roman" w:hAnsi="Times New Roman" w:cs="Times New Roman"/>
          <w:sz w:val="20"/>
          <w:lang w:val="en-US" w:eastAsia="ja-JP"/>
        </w:rPr>
        <w:t xml:space="preserve">If SS entry index </w:t>
      </w:r>
      <w:r>
        <w:rPr>
          <w:rFonts w:ascii="Times New Roman" w:hAnsi="Times New Roman" w:cs="Times New Roman"/>
          <w:sz w:val="20"/>
          <w:lang w:val="en-US" w:eastAsia="ja-JP"/>
        </w:rPr>
        <w:t xml:space="preserve">of the SS entry cluster at below 2650 MHz </w:t>
      </w:r>
      <w:r w:rsidRPr="00674E00">
        <w:rPr>
          <w:rFonts w:ascii="Times New Roman" w:hAnsi="Times New Roman" w:cs="Times New Roman"/>
          <w:sz w:val="20"/>
          <w:lang w:val="en-US" w:eastAsia="ja-JP"/>
        </w:rPr>
        <w:t>need to be provided before RMSI reception, it can be signaled</w:t>
      </w:r>
      <w:r w:rsidR="005B56CD" w:rsidRPr="00674E00">
        <w:rPr>
          <w:rFonts w:ascii="Times New Roman" w:hAnsi="Times New Roman" w:cs="Times New Roman"/>
          <w:sz w:val="20"/>
          <w:lang w:val="en-US" w:eastAsia="ja-JP"/>
        </w:rPr>
        <w:t xml:space="preserve"> </w:t>
      </w:r>
      <w:r w:rsidRPr="00674E00">
        <w:rPr>
          <w:rFonts w:ascii="Times New Roman" w:hAnsi="Times New Roman" w:cs="Times New Roman"/>
          <w:sz w:val="20"/>
          <w:lang w:val="en-US" w:eastAsia="ja-JP"/>
        </w:rPr>
        <w:t>in NR-PBCH as shown in Annex</w:t>
      </w:r>
      <w:r>
        <w:rPr>
          <w:rFonts w:ascii="Times New Roman" w:hAnsi="Times New Roman" w:cs="Times New Roman"/>
          <w:sz w:val="20"/>
          <w:lang w:val="en-US" w:eastAsia="ja-JP"/>
        </w:rPr>
        <w:t xml:space="preserve"> A</w:t>
      </w:r>
      <w:r w:rsidRPr="00674E00">
        <w:rPr>
          <w:rFonts w:ascii="Times New Roman" w:hAnsi="Times New Roman" w:cs="Times New Roman"/>
          <w:sz w:val="20"/>
          <w:lang w:val="en-US" w:eastAsia="ja-JP"/>
        </w:rPr>
        <w:t>.</w:t>
      </w:r>
    </w:p>
    <w:p w14:paraId="7835C31E" w14:textId="0CBE7B84" w:rsidR="00246B1A" w:rsidRDefault="00246B1A" w:rsidP="003C75E8">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D</w:t>
      </w:r>
      <w:r w:rsidR="003C75E8" w:rsidRPr="00BA34B9">
        <w:rPr>
          <w:rFonts w:ascii="Times New Roman" w:hAnsi="Times New Roman" w:cs="Times New Roman"/>
          <w:color w:val="000000" w:themeColor="text1"/>
          <w:sz w:val="20"/>
          <w:lang w:val="en-US"/>
        </w:rPr>
        <w:t>irect indication about the next sync raster could be preferably implemented as ARFCN for the SS raster</w:t>
      </w:r>
      <w:r w:rsidR="00110A1F">
        <w:rPr>
          <w:rFonts w:ascii="Times New Roman" w:hAnsi="Times New Roman" w:cs="Times New Roman"/>
          <w:color w:val="000000" w:themeColor="text1"/>
          <w:sz w:val="20"/>
          <w:lang w:val="en-US"/>
        </w:rPr>
        <w:t xml:space="preserve"> i.e. indicating the location of the SS/PBCH with RMSI directly</w:t>
      </w:r>
      <w:r>
        <w:rPr>
          <w:rFonts w:ascii="Times New Roman" w:hAnsi="Times New Roman" w:cs="Times New Roman"/>
          <w:color w:val="000000" w:themeColor="text1"/>
          <w:sz w:val="20"/>
          <w:lang w:val="en-US"/>
        </w:rPr>
        <w:t>. Next</w:t>
      </w:r>
      <w:r w:rsidR="005B56CD">
        <w:rPr>
          <w:rFonts w:ascii="Times New Roman" w:hAnsi="Times New Roman" w:cs="Times New Roman"/>
          <w:color w:val="000000" w:themeColor="text1"/>
          <w:sz w:val="20"/>
          <w:lang w:val="en-US"/>
        </w:rPr>
        <w:t>,</w:t>
      </w:r>
      <w:r>
        <w:rPr>
          <w:rFonts w:ascii="Times New Roman" w:hAnsi="Times New Roman" w:cs="Times New Roman"/>
          <w:color w:val="000000" w:themeColor="text1"/>
          <w:sz w:val="20"/>
          <w:lang w:val="en-US"/>
        </w:rPr>
        <w:t xml:space="preserve"> we calculate the number of SS raster entries per operating band according to Table 5.4.3.3-1 of TS 38.101 [2] as shown in the right hand column of</w:t>
      </w:r>
      <w:r w:rsidR="00DC2AD2">
        <w:rPr>
          <w:rFonts w:ascii="Times New Roman" w:hAnsi="Times New Roman" w:cs="Times New Roman"/>
          <w:color w:val="000000" w:themeColor="text1"/>
          <w:sz w:val="20"/>
          <w:lang w:val="en-US"/>
        </w:rPr>
        <w:t xml:space="preserve"> </w:t>
      </w:r>
      <w:r w:rsidR="00DC2AD2">
        <w:rPr>
          <w:rFonts w:ascii="Times New Roman" w:hAnsi="Times New Roman" w:cs="Times New Roman"/>
          <w:color w:val="000000" w:themeColor="text1"/>
          <w:sz w:val="20"/>
          <w:lang w:val="en-US"/>
        </w:rPr>
        <w:fldChar w:fldCharType="begin"/>
      </w:r>
      <w:r w:rsidR="00DC2AD2">
        <w:rPr>
          <w:rFonts w:ascii="Times New Roman" w:hAnsi="Times New Roman" w:cs="Times New Roman"/>
          <w:color w:val="000000" w:themeColor="text1"/>
          <w:sz w:val="20"/>
          <w:lang w:val="en-US"/>
        </w:rPr>
        <w:instrText xml:space="preserve"> REF _Ref506485771 \h </w:instrText>
      </w:r>
      <w:r w:rsidR="00DC2AD2">
        <w:rPr>
          <w:rFonts w:ascii="Times New Roman" w:hAnsi="Times New Roman" w:cs="Times New Roman"/>
          <w:color w:val="000000" w:themeColor="text1"/>
          <w:sz w:val="20"/>
          <w:lang w:val="en-US"/>
        </w:rPr>
      </w:r>
      <w:r w:rsidR="00DC2AD2">
        <w:rPr>
          <w:rFonts w:ascii="Times New Roman" w:hAnsi="Times New Roman" w:cs="Times New Roman"/>
          <w:color w:val="000000" w:themeColor="text1"/>
          <w:sz w:val="20"/>
          <w:lang w:val="en-US"/>
        </w:rPr>
        <w:fldChar w:fldCharType="separate"/>
      </w:r>
      <w:r w:rsidR="00DC2AD2" w:rsidRPr="00246B1A">
        <w:rPr>
          <w:lang w:val="en-US"/>
        </w:rPr>
        <w:t xml:space="preserve">Table </w:t>
      </w:r>
      <w:r w:rsidR="00DC2AD2">
        <w:rPr>
          <w:noProof/>
          <w:lang w:val="en-US"/>
        </w:rPr>
        <w:t>1</w:t>
      </w:r>
      <w:r w:rsidR="00DC2AD2">
        <w:rPr>
          <w:rFonts w:ascii="Times New Roman" w:hAnsi="Times New Roman" w:cs="Times New Roman"/>
          <w:color w:val="000000" w:themeColor="text1"/>
          <w:sz w:val="20"/>
          <w:lang w:val="en-US"/>
        </w:rPr>
        <w:fldChar w:fldCharType="end"/>
      </w:r>
      <w:r w:rsidR="00DC2AD2">
        <w:rPr>
          <w:rFonts w:ascii="Times New Roman" w:hAnsi="Times New Roman" w:cs="Times New Roman"/>
          <w:color w:val="000000" w:themeColor="text1"/>
          <w:sz w:val="20"/>
          <w:lang w:val="en-US"/>
        </w:rPr>
        <w:t>.</w:t>
      </w:r>
      <w:r>
        <w:rPr>
          <w:rFonts w:ascii="Times New Roman" w:hAnsi="Times New Roman" w:cs="Times New Roman"/>
          <w:color w:val="000000" w:themeColor="text1"/>
          <w:sz w:val="20"/>
          <w:lang w:val="en-US"/>
        </w:rPr>
        <w:t xml:space="preserve"> </w:t>
      </w:r>
    </w:p>
    <w:p w14:paraId="0C56C634" w14:textId="6EC50DF5" w:rsidR="00246B1A" w:rsidRDefault="00246B1A" w:rsidP="00246B1A">
      <w:pPr>
        <w:pStyle w:val="Caption"/>
        <w:rPr>
          <w:rFonts w:cs="Times New Roman"/>
          <w:color w:val="000000" w:themeColor="text1"/>
          <w:sz w:val="20"/>
          <w:lang w:val="en-US"/>
        </w:rPr>
      </w:pPr>
      <w:bookmarkStart w:id="5" w:name="_Ref506485771"/>
      <w:r w:rsidRPr="00246B1A">
        <w:rPr>
          <w:lang w:val="en-US"/>
        </w:rPr>
        <w:t xml:space="preserve">Table </w:t>
      </w:r>
      <w:r>
        <w:fldChar w:fldCharType="begin"/>
      </w:r>
      <w:r w:rsidRPr="00246B1A">
        <w:rPr>
          <w:lang w:val="en-US"/>
        </w:rPr>
        <w:instrText xml:space="preserve"> SEQ Table \* ARABIC </w:instrText>
      </w:r>
      <w:r>
        <w:fldChar w:fldCharType="separate"/>
      </w:r>
      <w:r w:rsidR="00930952">
        <w:rPr>
          <w:noProof/>
          <w:lang w:val="en-US"/>
        </w:rPr>
        <w:t>1</w:t>
      </w:r>
      <w:r>
        <w:fldChar w:fldCharType="end"/>
      </w:r>
      <w:bookmarkEnd w:id="5"/>
      <w:r w:rsidRPr="00246B1A">
        <w:rPr>
          <w:lang w:val="en-US"/>
        </w:rPr>
        <w:t xml:space="preserve"> Number of SS raster entries in FR1 (according to Table </w:t>
      </w:r>
      <w:r w:rsidRPr="00246B1A">
        <w:rPr>
          <w:rFonts w:cs="Times New Roman"/>
          <w:color w:val="000000" w:themeColor="text1"/>
          <w:lang w:val="en-US"/>
        </w:rPr>
        <w:t>5.4.3.3-1 of TS 38.101)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528"/>
        <w:gridCol w:w="2534"/>
        <w:gridCol w:w="1884"/>
      </w:tblGrid>
      <w:tr w:rsidR="00246B1A" w:rsidRPr="008211B9" w14:paraId="00EDD976" w14:textId="1D12BD40"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38C2B74B" w14:textId="77777777" w:rsidR="00246B1A" w:rsidRDefault="00246B1A" w:rsidP="005B56CD">
            <w:pPr>
              <w:pStyle w:val="TAH"/>
              <w:rPr>
                <w:rFonts w:eastAsia="Yu Mincho"/>
              </w:rPr>
            </w:pPr>
            <w:r>
              <w:rPr>
                <w:rFonts w:eastAsia="Yu Mincho"/>
              </w:rPr>
              <w:t>NR Operating Band</w:t>
            </w:r>
          </w:p>
        </w:tc>
        <w:tc>
          <w:tcPr>
            <w:tcW w:w="2528" w:type="dxa"/>
            <w:tcBorders>
              <w:top w:val="single" w:sz="4" w:space="0" w:color="auto"/>
              <w:left w:val="single" w:sz="4" w:space="0" w:color="auto"/>
              <w:bottom w:val="single" w:sz="4" w:space="0" w:color="auto"/>
              <w:right w:val="single" w:sz="4" w:space="0" w:color="auto"/>
            </w:tcBorders>
            <w:hideMark/>
          </w:tcPr>
          <w:p w14:paraId="20FE8D71" w14:textId="77777777" w:rsidR="00246B1A" w:rsidRDefault="00246B1A" w:rsidP="005B56CD">
            <w:pPr>
              <w:pStyle w:val="TAH"/>
              <w:rPr>
                <w:rFonts w:eastAsia="Yu Mincho"/>
              </w:rPr>
            </w:pPr>
            <w:r>
              <w:rPr>
                <w:rFonts w:eastAsia="Yu Mincho"/>
              </w:rPr>
              <w:t>SS  Block SCS</w:t>
            </w:r>
          </w:p>
        </w:tc>
        <w:tc>
          <w:tcPr>
            <w:tcW w:w="2534" w:type="dxa"/>
            <w:tcBorders>
              <w:top w:val="single" w:sz="4" w:space="0" w:color="auto"/>
              <w:left w:val="single" w:sz="4" w:space="0" w:color="auto"/>
              <w:bottom w:val="single" w:sz="4" w:space="0" w:color="auto"/>
              <w:right w:val="single" w:sz="4" w:space="0" w:color="auto"/>
            </w:tcBorders>
            <w:hideMark/>
          </w:tcPr>
          <w:p w14:paraId="6084EFAE" w14:textId="77777777" w:rsidR="00246B1A" w:rsidRPr="00246B1A" w:rsidRDefault="00246B1A" w:rsidP="005B56CD">
            <w:pPr>
              <w:pStyle w:val="TAH"/>
              <w:rPr>
                <w:rFonts w:eastAsia="Yu Mincho"/>
                <w:vertAlign w:val="subscript"/>
                <w:lang w:val="en-US"/>
              </w:rPr>
            </w:pPr>
            <w:r w:rsidRPr="00246B1A">
              <w:rPr>
                <w:rFonts w:eastAsia="Yu Mincho"/>
                <w:lang w:val="en-US"/>
              </w:rPr>
              <w:t>Range of GSCN</w:t>
            </w:r>
          </w:p>
          <w:p w14:paraId="66EBD8ED" w14:textId="77777777" w:rsidR="00246B1A" w:rsidRPr="00246B1A" w:rsidRDefault="00246B1A" w:rsidP="005B56CD">
            <w:pPr>
              <w:pStyle w:val="TAH"/>
              <w:rPr>
                <w:rFonts w:eastAsia="Yu Mincho"/>
                <w:lang w:val="en-US"/>
              </w:rPr>
            </w:pPr>
            <w:r w:rsidRPr="00246B1A">
              <w:rPr>
                <w:rFonts w:eastAsia="Yu Mincho"/>
                <w:lang w:val="en-US"/>
              </w:rPr>
              <w:t>(First – &lt;Step size&gt; – Last)</w:t>
            </w:r>
          </w:p>
        </w:tc>
        <w:tc>
          <w:tcPr>
            <w:tcW w:w="1884" w:type="dxa"/>
            <w:tcBorders>
              <w:top w:val="single" w:sz="4" w:space="0" w:color="auto"/>
              <w:left w:val="single" w:sz="4" w:space="0" w:color="auto"/>
              <w:bottom w:val="single" w:sz="4" w:space="0" w:color="auto"/>
              <w:right w:val="single" w:sz="4" w:space="0" w:color="auto"/>
            </w:tcBorders>
          </w:tcPr>
          <w:p w14:paraId="72F2FDEA" w14:textId="4D0EAC5A" w:rsidR="00246B1A" w:rsidRPr="00246B1A" w:rsidRDefault="00246B1A" w:rsidP="005B56CD">
            <w:pPr>
              <w:pStyle w:val="TAH"/>
              <w:rPr>
                <w:rFonts w:eastAsia="Yu Mincho"/>
                <w:lang w:val="en-US"/>
              </w:rPr>
            </w:pPr>
            <w:r>
              <w:rPr>
                <w:rFonts w:eastAsia="Yu Mincho"/>
                <w:lang w:val="en-US"/>
              </w:rPr>
              <w:t>Number of SS raster entries</w:t>
            </w:r>
          </w:p>
        </w:tc>
      </w:tr>
      <w:tr w:rsidR="00246B1A" w14:paraId="02D2DE32" w14:textId="6F03E6A7"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3FBC43C8" w14:textId="77777777" w:rsidR="00246B1A" w:rsidRDefault="00246B1A" w:rsidP="00246B1A">
            <w:pPr>
              <w:pStyle w:val="TAC"/>
              <w:rPr>
                <w:rFonts w:eastAsia="Yu Mincho"/>
              </w:rPr>
            </w:pPr>
            <w:r>
              <w:t>n1</w:t>
            </w:r>
          </w:p>
        </w:tc>
        <w:tc>
          <w:tcPr>
            <w:tcW w:w="2528" w:type="dxa"/>
            <w:tcBorders>
              <w:top w:val="single" w:sz="4" w:space="0" w:color="auto"/>
              <w:left w:val="single" w:sz="4" w:space="0" w:color="auto"/>
              <w:bottom w:val="single" w:sz="4" w:space="0" w:color="auto"/>
              <w:right w:val="single" w:sz="4" w:space="0" w:color="auto"/>
            </w:tcBorders>
            <w:hideMark/>
          </w:tcPr>
          <w:p w14:paraId="3481272D"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59C8AE48" w14:textId="77777777" w:rsidR="00246B1A" w:rsidRDefault="00246B1A" w:rsidP="00246B1A">
            <w:pPr>
              <w:pStyle w:val="TAC"/>
              <w:rPr>
                <w:rFonts w:eastAsia="Yu Mincho"/>
              </w:rPr>
            </w:pPr>
            <w:r>
              <w:t>7033 - &lt;1&gt; -  7224</w:t>
            </w:r>
          </w:p>
        </w:tc>
        <w:tc>
          <w:tcPr>
            <w:tcW w:w="1884" w:type="dxa"/>
            <w:tcBorders>
              <w:top w:val="single" w:sz="4" w:space="0" w:color="auto"/>
              <w:left w:val="single" w:sz="4" w:space="0" w:color="auto"/>
              <w:bottom w:val="single" w:sz="4" w:space="0" w:color="auto"/>
              <w:right w:val="single" w:sz="4" w:space="0" w:color="auto"/>
            </w:tcBorders>
          </w:tcPr>
          <w:p w14:paraId="03B47D32" w14:textId="365296D2" w:rsidR="00246B1A" w:rsidRDefault="00246B1A" w:rsidP="00246B1A">
            <w:pPr>
              <w:pStyle w:val="TAC"/>
            </w:pPr>
            <w:r w:rsidRPr="00C50D5D">
              <w:t>191</w:t>
            </w:r>
          </w:p>
        </w:tc>
      </w:tr>
      <w:tr w:rsidR="00246B1A" w14:paraId="622F75EA" w14:textId="3E33A9A0"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6EA2D610" w14:textId="77777777" w:rsidR="00246B1A" w:rsidRDefault="00246B1A" w:rsidP="00246B1A">
            <w:pPr>
              <w:pStyle w:val="TAC"/>
              <w:rPr>
                <w:rFonts w:eastAsia="Yu Mincho"/>
              </w:rPr>
            </w:pPr>
            <w:r>
              <w:t>n2</w:t>
            </w:r>
          </w:p>
        </w:tc>
        <w:tc>
          <w:tcPr>
            <w:tcW w:w="2528" w:type="dxa"/>
            <w:tcBorders>
              <w:top w:val="single" w:sz="4" w:space="0" w:color="auto"/>
              <w:left w:val="single" w:sz="4" w:space="0" w:color="auto"/>
              <w:bottom w:val="single" w:sz="4" w:space="0" w:color="auto"/>
              <w:right w:val="single" w:sz="4" w:space="0" w:color="auto"/>
            </w:tcBorders>
            <w:hideMark/>
          </w:tcPr>
          <w:p w14:paraId="77FB22F7"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787957EF" w14:textId="77777777" w:rsidR="00246B1A" w:rsidRDefault="00246B1A" w:rsidP="00246B1A">
            <w:pPr>
              <w:pStyle w:val="TAC"/>
              <w:rPr>
                <w:rFonts w:eastAsia="Yu Mincho"/>
              </w:rPr>
            </w:pPr>
            <w:r>
              <w:t>6433 - &lt;1&gt; -  6624</w:t>
            </w:r>
          </w:p>
        </w:tc>
        <w:tc>
          <w:tcPr>
            <w:tcW w:w="1884" w:type="dxa"/>
            <w:tcBorders>
              <w:top w:val="single" w:sz="4" w:space="0" w:color="auto"/>
              <w:left w:val="single" w:sz="4" w:space="0" w:color="auto"/>
              <w:bottom w:val="single" w:sz="4" w:space="0" w:color="auto"/>
              <w:right w:val="single" w:sz="4" w:space="0" w:color="auto"/>
            </w:tcBorders>
          </w:tcPr>
          <w:p w14:paraId="5EFF3D62" w14:textId="1970BD66" w:rsidR="00246B1A" w:rsidRDefault="00246B1A" w:rsidP="00246B1A">
            <w:pPr>
              <w:pStyle w:val="TAC"/>
            </w:pPr>
            <w:r w:rsidRPr="00C50D5D">
              <w:t>191</w:t>
            </w:r>
          </w:p>
        </w:tc>
      </w:tr>
      <w:tr w:rsidR="00246B1A" w14:paraId="781DAE52" w14:textId="00E2C5C7"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51CB8938" w14:textId="77777777" w:rsidR="00246B1A" w:rsidRDefault="00246B1A" w:rsidP="00246B1A">
            <w:pPr>
              <w:pStyle w:val="TAC"/>
              <w:rPr>
                <w:rFonts w:eastAsia="Yu Mincho"/>
              </w:rPr>
            </w:pPr>
            <w:r>
              <w:t>n3</w:t>
            </w:r>
          </w:p>
        </w:tc>
        <w:tc>
          <w:tcPr>
            <w:tcW w:w="2528" w:type="dxa"/>
            <w:tcBorders>
              <w:top w:val="single" w:sz="4" w:space="0" w:color="auto"/>
              <w:left w:val="single" w:sz="4" w:space="0" w:color="auto"/>
              <w:bottom w:val="single" w:sz="4" w:space="0" w:color="auto"/>
              <w:right w:val="single" w:sz="4" w:space="0" w:color="auto"/>
            </w:tcBorders>
            <w:hideMark/>
          </w:tcPr>
          <w:p w14:paraId="085C02D0"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4CE49464" w14:textId="77777777" w:rsidR="00246B1A" w:rsidRDefault="00246B1A" w:rsidP="00246B1A">
            <w:pPr>
              <w:pStyle w:val="TAC"/>
              <w:rPr>
                <w:rFonts w:eastAsia="Yu Mincho"/>
              </w:rPr>
            </w:pPr>
            <w:r>
              <w:t>6016 - &lt;1&gt; -  6258</w:t>
            </w:r>
          </w:p>
        </w:tc>
        <w:tc>
          <w:tcPr>
            <w:tcW w:w="1884" w:type="dxa"/>
            <w:tcBorders>
              <w:top w:val="single" w:sz="4" w:space="0" w:color="auto"/>
              <w:left w:val="single" w:sz="4" w:space="0" w:color="auto"/>
              <w:bottom w:val="single" w:sz="4" w:space="0" w:color="auto"/>
              <w:right w:val="single" w:sz="4" w:space="0" w:color="auto"/>
            </w:tcBorders>
          </w:tcPr>
          <w:p w14:paraId="16CA095C" w14:textId="151EB3FF" w:rsidR="00246B1A" w:rsidRDefault="00246B1A" w:rsidP="00246B1A">
            <w:pPr>
              <w:pStyle w:val="TAC"/>
            </w:pPr>
            <w:r w:rsidRPr="00C50D5D">
              <w:t>242</w:t>
            </w:r>
          </w:p>
        </w:tc>
      </w:tr>
      <w:tr w:rsidR="00246B1A" w14:paraId="61AF30F4" w14:textId="5FD5CC63" w:rsidTr="00246B1A">
        <w:trPr>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5B57282" w14:textId="77777777" w:rsidR="00246B1A" w:rsidRDefault="00246B1A" w:rsidP="00246B1A">
            <w:pPr>
              <w:pStyle w:val="TAC"/>
              <w:rPr>
                <w:rFonts w:eastAsia="Yu Mincho"/>
              </w:rPr>
            </w:pPr>
            <w:r>
              <w:t>n5</w:t>
            </w:r>
          </w:p>
        </w:tc>
        <w:tc>
          <w:tcPr>
            <w:tcW w:w="2528" w:type="dxa"/>
            <w:tcBorders>
              <w:top w:val="single" w:sz="4" w:space="0" w:color="auto"/>
              <w:left w:val="single" w:sz="4" w:space="0" w:color="auto"/>
              <w:bottom w:val="single" w:sz="4" w:space="0" w:color="auto"/>
              <w:right w:val="single" w:sz="4" w:space="0" w:color="auto"/>
            </w:tcBorders>
            <w:hideMark/>
          </w:tcPr>
          <w:p w14:paraId="3CF69C4D"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5BD6FCDA" w14:textId="77777777" w:rsidR="00246B1A" w:rsidRDefault="00246B1A" w:rsidP="00246B1A">
            <w:pPr>
              <w:pStyle w:val="TAC"/>
              <w:rPr>
                <w:rFonts w:eastAsia="Yu Mincho"/>
              </w:rPr>
            </w:pPr>
            <w:r>
              <w:t>2896 - &lt;1&gt; -  2973</w:t>
            </w:r>
          </w:p>
        </w:tc>
        <w:tc>
          <w:tcPr>
            <w:tcW w:w="1884" w:type="dxa"/>
            <w:tcBorders>
              <w:top w:val="single" w:sz="4" w:space="0" w:color="auto"/>
              <w:left w:val="single" w:sz="4" w:space="0" w:color="auto"/>
              <w:bottom w:val="single" w:sz="4" w:space="0" w:color="auto"/>
              <w:right w:val="single" w:sz="4" w:space="0" w:color="auto"/>
            </w:tcBorders>
          </w:tcPr>
          <w:p w14:paraId="280EDFA0" w14:textId="55EBEB1E" w:rsidR="00246B1A" w:rsidRDefault="00246B1A" w:rsidP="00246B1A">
            <w:pPr>
              <w:pStyle w:val="TAC"/>
            </w:pPr>
            <w:r w:rsidRPr="00C50D5D">
              <w:t>77</w:t>
            </w:r>
          </w:p>
        </w:tc>
      </w:tr>
      <w:tr w:rsidR="00246B1A" w14:paraId="5562393D" w14:textId="5DA5BD43" w:rsidTr="00246B1A">
        <w:trPr>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F5E0DA" w14:textId="77777777" w:rsidR="00246B1A" w:rsidRDefault="00246B1A" w:rsidP="00246B1A">
            <w:pPr>
              <w:pStyle w:val="TAC"/>
              <w:rPr>
                <w:rFonts w:eastAsia="Yu Mincho"/>
              </w:rPr>
            </w:pPr>
          </w:p>
        </w:tc>
        <w:tc>
          <w:tcPr>
            <w:tcW w:w="2528" w:type="dxa"/>
            <w:tcBorders>
              <w:top w:val="single" w:sz="4" w:space="0" w:color="auto"/>
              <w:left w:val="single" w:sz="4" w:space="0" w:color="auto"/>
              <w:bottom w:val="single" w:sz="4" w:space="0" w:color="auto"/>
              <w:right w:val="single" w:sz="4" w:space="0" w:color="auto"/>
            </w:tcBorders>
            <w:hideMark/>
          </w:tcPr>
          <w:p w14:paraId="2BBFC75D" w14:textId="77777777" w:rsidR="00246B1A" w:rsidRPr="008755B5" w:rsidRDefault="00246B1A" w:rsidP="00246B1A">
            <w:pPr>
              <w:pStyle w:val="TAC"/>
            </w:pPr>
            <w:r>
              <w:t>30kHz</w:t>
            </w:r>
          </w:p>
        </w:tc>
        <w:tc>
          <w:tcPr>
            <w:tcW w:w="2534" w:type="dxa"/>
            <w:tcBorders>
              <w:top w:val="single" w:sz="4" w:space="0" w:color="auto"/>
              <w:left w:val="single" w:sz="4" w:space="0" w:color="auto"/>
              <w:bottom w:val="single" w:sz="4" w:space="0" w:color="auto"/>
              <w:right w:val="single" w:sz="4" w:space="0" w:color="auto"/>
            </w:tcBorders>
            <w:hideMark/>
          </w:tcPr>
          <w:p w14:paraId="77500F27" w14:textId="77777777" w:rsidR="00246B1A" w:rsidRDefault="00246B1A" w:rsidP="00246B1A">
            <w:pPr>
              <w:pStyle w:val="TAC"/>
            </w:pPr>
            <w:r>
              <w:t>2911 - &lt;1&gt; -  2961</w:t>
            </w:r>
          </w:p>
        </w:tc>
        <w:tc>
          <w:tcPr>
            <w:tcW w:w="1884" w:type="dxa"/>
            <w:tcBorders>
              <w:top w:val="single" w:sz="4" w:space="0" w:color="auto"/>
              <w:left w:val="single" w:sz="4" w:space="0" w:color="auto"/>
              <w:bottom w:val="single" w:sz="4" w:space="0" w:color="auto"/>
              <w:right w:val="single" w:sz="4" w:space="0" w:color="auto"/>
            </w:tcBorders>
          </w:tcPr>
          <w:p w14:paraId="3A5A9FC3" w14:textId="56A7C18D" w:rsidR="00246B1A" w:rsidRDefault="00246B1A" w:rsidP="00246B1A">
            <w:pPr>
              <w:pStyle w:val="TAC"/>
            </w:pPr>
            <w:r w:rsidRPr="00C50D5D">
              <w:t>50</w:t>
            </w:r>
          </w:p>
        </w:tc>
      </w:tr>
      <w:tr w:rsidR="00246B1A" w14:paraId="2487C92A" w14:textId="41AFCF4F"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343AAC8E" w14:textId="77777777" w:rsidR="00246B1A" w:rsidRDefault="00246B1A" w:rsidP="00246B1A">
            <w:pPr>
              <w:pStyle w:val="TAC"/>
              <w:rPr>
                <w:rFonts w:eastAsia="Yu Mincho"/>
              </w:rPr>
            </w:pPr>
            <w:r>
              <w:t>n7</w:t>
            </w:r>
          </w:p>
        </w:tc>
        <w:tc>
          <w:tcPr>
            <w:tcW w:w="2528" w:type="dxa"/>
            <w:tcBorders>
              <w:top w:val="single" w:sz="4" w:space="0" w:color="auto"/>
              <w:left w:val="single" w:sz="4" w:space="0" w:color="auto"/>
              <w:bottom w:val="single" w:sz="4" w:space="0" w:color="auto"/>
              <w:right w:val="single" w:sz="4" w:space="0" w:color="auto"/>
            </w:tcBorders>
            <w:hideMark/>
          </w:tcPr>
          <w:p w14:paraId="49FAA3CB"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2F6A8547" w14:textId="77777777" w:rsidR="00246B1A" w:rsidRDefault="00246B1A" w:rsidP="00246B1A">
            <w:pPr>
              <w:pStyle w:val="TAC"/>
              <w:rPr>
                <w:rFonts w:eastAsia="Yu Mincho"/>
              </w:rPr>
            </w:pPr>
            <w:r>
              <w:t>8734 - &lt;1&gt; -  8958</w:t>
            </w:r>
          </w:p>
        </w:tc>
        <w:tc>
          <w:tcPr>
            <w:tcW w:w="1884" w:type="dxa"/>
            <w:tcBorders>
              <w:top w:val="single" w:sz="4" w:space="0" w:color="auto"/>
              <w:left w:val="single" w:sz="4" w:space="0" w:color="auto"/>
              <w:bottom w:val="single" w:sz="4" w:space="0" w:color="auto"/>
              <w:right w:val="single" w:sz="4" w:space="0" w:color="auto"/>
            </w:tcBorders>
          </w:tcPr>
          <w:p w14:paraId="10B0F0E1" w14:textId="7CB92E63" w:rsidR="00246B1A" w:rsidRDefault="00246B1A" w:rsidP="00246B1A">
            <w:pPr>
              <w:pStyle w:val="TAC"/>
            </w:pPr>
            <w:r w:rsidRPr="00C50D5D">
              <w:t>224</w:t>
            </w:r>
          </w:p>
        </w:tc>
      </w:tr>
      <w:tr w:rsidR="00246B1A" w14:paraId="08B9C506" w14:textId="6F159FC8"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083D17F8" w14:textId="77777777" w:rsidR="00246B1A" w:rsidRDefault="00246B1A" w:rsidP="00246B1A">
            <w:pPr>
              <w:pStyle w:val="TAC"/>
              <w:rPr>
                <w:rFonts w:eastAsia="Yu Mincho"/>
              </w:rPr>
            </w:pPr>
            <w:r>
              <w:t>n8</w:t>
            </w:r>
          </w:p>
        </w:tc>
        <w:tc>
          <w:tcPr>
            <w:tcW w:w="2528" w:type="dxa"/>
            <w:tcBorders>
              <w:top w:val="single" w:sz="4" w:space="0" w:color="auto"/>
              <w:left w:val="single" w:sz="4" w:space="0" w:color="auto"/>
              <w:bottom w:val="single" w:sz="4" w:space="0" w:color="auto"/>
              <w:right w:val="single" w:sz="4" w:space="0" w:color="auto"/>
            </w:tcBorders>
            <w:hideMark/>
          </w:tcPr>
          <w:p w14:paraId="2ACD320D"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1D05F5F7" w14:textId="77777777" w:rsidR="00246B1A" w:rsidRDefault="00246B1A" w:rsidP="00246B1A">
            <w:pPr>
              <w:pStyle w:val="TAC"/>
              <w:rPr>
                <w:rFonts w:eastAsia="Yu Mincho"/>
              </w:rPr>
            </w:pPr>
            <w:r>
              <w:t>3082 - &lt;1&gt; -  3192</w:t>
            </w:r>
          </w:p>
        </w:tc>
        <w:tc>
          <w:tcPr>
            <w:tcW w:w="1884" w:type="dxa"/>
            <w:tcBorders>
              <w:top w:val="single" w:sz="4" w:space="0" w:color="auto"/>
              <w:left w:val="single" w:sz="4" w:space="0" w:color="auto"/>
              <w:bottom w:val="single" w:sz="4" w:space="0" w:color="auto"/>
              <w:right w:val="single" w:sz="4" w:space="0" w:color="auto"/>
            </w:tcBorders>
          </w:tcPr>
          <w:p w14:paraId="2B9FB6C4" w14:textId="673588F1" w:rsidR="00246B1A" w:rsidRDefault="00246B1A" w:rsidP="00246B1A">
            <w:pPr>
              <w:pStyle w:val="TAC"/>
            </w:pPr>
            <w:r w:rsidRPr="00C50D5D">
              <w:t>110</w:t>
            </w:r>
          </w:p>
        </w:tc>
      </w:tr>
      <w:tr w:rsidR="00246B1A" w14:paraId="7FA0E123" w14:textId="29334177"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59C824CF" w14:textId="77777777" w:rsidR="00246B1A" w:rsidRDefault="00246B1A" w:rsidP="00246B1A">
            <w:pPr>
              <w:pStyle w:val="TAC"/>
              <w:rPr>
                <w:rFonts w:eastAsia="Yu Mincho"/>
              </w:rPr>
            </w:pPr>
            <w:r>
              <w:t>n20</w:t>
            </w:r>
          </w:p>
        </w:tc>
        <w:tc>
          <w:tcPr>
            <w:tcW w:w="2528" w:type="dxa"/>
            <w:tcBorders>
              <w:top w:val="single" w:sz="4" w:space="0" w:color="auto"/>
              <w:left w:val="single" w:sz="4" w:space="0" w:color="auto"/>
              <w:bottom w:val="single" w:sz="4" w:space="0" w:color="auto"/>
              <w:right w:val="single" w:sz="4" w:space="0" w:color="auto"/>
            </w:tcBorders>
            <w:hideMark/>
          </w:tcPr>
          <w:p w14:paraId="6E390ACA"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1D5FCF50" w14:textId="77777777" w:rsidR="00246B1A" w:rsidRDefault="00246B1A" w:rsidP="00246B1A">
            <w:pPr>
              <w:pStyle w:val="TAC"/>
              <w:rPr>
                <w:rFonts w:eastAsia="Yu Mincho"/>
              </w:rPr>
            </w:pPr>
            <w:r>
              <w:t>2635 - &lt;1&gt; -  2730</w:t>
            </w:r>
          </w:p>
        </w:tc>
        <w:tc>
          <w:tcPr>
            <w:tcW w:w="1884" w:type="dxa"/>
            <w:tcBorders>
              <w:top w:val="single" w:sz="4" w:space="0" w:color="auto"/>
              <w:left w:val="single" w:sz="4" w:space="0" w:color="auto"/>
              <w:bottom w:val="single" w:sz="4" w:space="0" w:color="auto"/>
              <w:right w:val="single" w:sz="4" w:space="0" w:color="auto"/>
            </w:tcBorders>
          </w:tcPr>
          <w:p w14:paraId="2E6337EA" w14:textId="0BD384DC" w:rsidR="00246B1A" w:rsidRDefault="00246B1A" w:rsidP="00246B1A">
            <w:pPr>
              <w:pStyle w:val="TAC"/>
            </w:pPr>
            <w:r w:rsidRPr="00C50D5D">
              <w:t>95</w:t>
            </w:r>
          </w:p>
        </w:tc>
      </w:tr>
      <w:tr w:rsidR="00246B1A" w14:paraId="3CEC8056" w14:textId="2F64E300"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59E9FAF1" w14:textId="77777777" w:rsidR="00246B1A" w:rsidRDefault="00246B1A" w:rsidP="00246B1A">
            <w:pPr>
              <w:pStyle w:val="TAC"/>
              <w:rPr>
                <w:rFonts w:eastAsia="Yu Mincho"/>
              </w:rPr>
            </w:pPr>
            <w:r>
              <w:t>n28</w:t>
            </w:r>
          </w:p>
        </w:tc>
        <w:tc>
          <w:tcPr>
            <w:tcW w:w="2528" w:type="dxa"/>
            <w:tcBorders>
              <w:top w:val="single" w:sz="4" w:space="0" w:color="auto"/>
              <w:left w:val="single" w:sz="4" w:space="0" w:color="auto"/>
              <w:bottom w:val="single" w:sz="4" w:space="0" w:color="auto"/>
              <w:right w:val="single" w:sz="4" w:space="0" w:color="auto"/>
            </w:tcBorders>
            <w:hideMark/>
          </w:tcPr>
          <w:p w14:paraId="004CD9E1"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1F4F368D" w14:textId="77777777" w:rsidR="00246B1A" w:rsidRDefault="00246B1A" w:rsidP="00246B1A">
            <w:pPr>
              <w:pStyle w:val="TAC"/>
              <w:rPr>
                <w:rFonts w:eastAsia="Yu Mincho"/>
              </w:rPr>
            </w:pPr>
            <w:r>
              <w:t>2527 - &lt;1&gt; -  2670</w:t>
            </w:r>
          </w:p>
        </w:tc>
        <w:tc>
          <w:tcPr>
            <w:tcW w:w="1884" w:type="dxa"/>
            <w:tcBorders>
              <w:top w:val="single" w:sz="4" w:space="0" w:color="auto"/>
              <w:left w:val="single" w:sz="4" w:space="0" w:color="auto"/>
              <w:bottom w:val="single" w:sz="4" w:space="0" w:color="auto"/>
              <w:right w:val="single" w:sz="4" w:space="0" w:color="auto"/>
            </w:tcBorders>
          </w:tcPr>
          <w:p w14:paraId="4C654C6B" w14:textId="4C9C9056" w:rsidR="00246B1A" w:rsidRDefault="00246B1A" w:rsidP="00246B1A">
            <w:pPr>
              <w:pStyle w:val="TAC"/>
            </w:pPr>
            <w:r w:rsidRPr="00C50D5D">
              <w:t>143</w:t>
            </w:r>
          </w:p>
        </w:tc>
      </w:tr>
      <w:tr w:rsidR="00246B1A" w14:paraId="26F93BED" w14:textId="65318168"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5804458C" w14:textId="77777777" w:rsidR="00246B1A" w:rsidRDefault="00246B1A" w:rsidP="00246B1A">
            <w:pPr>
              <w:pStyle w:val="TAC"/>
              <w:rPr>
                <w:rFonts w:eastAsia="Yu Mincho"/>
              </w:rPr>
            </w:pPr>
            <w:r>
              <w:t>n38</w:t>
            </w:r>
          </w:p>
        </w:tc>
        <w:tc>
          <w:tcPr>
            <w:tcW w:w="2528" w:type="dxa"/>
            <w:tcBorders>
              <w:top w:val="single" w:sz="4" w:space="0" w:color="auto"/>
              <w:left w:val="single" w:sz="4" w:space="0" w:color="auto"/>
              <w:bottom w:val="single" w:sz="4" w:space="0" w:color="auto"/>
              <w:right w:val="single" w:sz="4" w:space="0" w:color="auto"/>
            </w:tcBorders>
            <w:hideMark/>
          </w:tcPr>
          <w:p w14:paraId="36ECF1B0"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3B00C102" w14:textId="77777777" w:rsidR="00246B1A" w:rsidRDefault="00246B1A" w:rsidP="00246B1A">
            <w:pPr>
              <w:pStyle w:val="TAC"/>
              <w:rPr>
                <w:rFonts w:eastAsia="Yu Mincho"/>
              </w:rPr>
            </w:pPr>
            <w:r>
              <w:t>8566 - &lt;1&gt; -  8724</w:t>
            </w:r>
          </w:p>
        </w:tc>
        <w:tc>
          <w:tcPr>
            <w:tcW w:w="1884" w:type="dxa"/>
            <w:tcBorders>
              <w:top w:val="single" w:sz="4" w:space="0" w:color="auto"/>
              <w:left w:val="single" w:sz="4" w:space="0" w:color="auto"/>
              <w:bottom w:val="single" w:sz="4" w:space="0" w:color="auto"/>
              <w:right w:val="single" w:sz="4" w:space="0" w:color="auto"/>
            </w:tcBorders>
          </w:tcPr>
          <w:p w14:paraId="373E5922" w14:textId="2D5A17B9" w:rsidR="00246B1A" w:rsidRDefault="00246B1A" w:rsidP="00246B1A">
            <w:pPr>
              <w:pStyle w:val="TAC"/>
            </w:pPr>
            <w:r w:rsidRPr="00C50D5D">
              <w:t>158</w:t>
            </w:r>
          </w:p>
        </w:tc>
      </w:tr>
      <w:tr w:rsidR="00246B1A" w14:paraId="6A8DFF70" w14:textId="6DEE4BD5"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427CB08A" w14:textId="77777777" w:rsidR="00246B1A" w:rsidRDefault="00246B1A" w:rsidP="00246B1A">
            <w:pPr>
              <w:pStyle w:val="TAC"/>
              <w:rPr>
                <w:rFonts w:eastAsia="Yu Mincho"/>
              </w:rPr>
            </w:pPr>
            <w:r>
              <w:t>n41</w:t>
            </w:r>
          </w:p>
        </w:tc>
        <w:tc>
          <w:tcPr>
            <w:tcW w:w="2528" w:type="dxa"/>
            <w:tcBorders>
              <w:top w:val="single" w:sz="4" w:space="0" w:color="auto"/>
              <w:left w:val="single" w:sz="4" w:space="0" w:color="auto"/>
              <w:bottom w:val="single" w:sz="4" w:space="0" w:color="auto"/>
              <w:right w:val="single" w:sz="4" w:space="0" w:color="auto"/>
            </w:tcBorders>
            <w:hideMark/>
          </w:tcPr>
          <w:p w14:paraId="448D75E0"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01EFE0C1" w14:textId="77777777" w:rsidR="00246B1A" w:rsidRDefault="00246B1A" w:rsidP="00246B1A">
            <w:pPr>
              <w:pStyle w:val="TAC"/>
              <w:rPr>
                <w:rFonts w:eastAsia="Yu Mincho"/>
              </w:rPr>
            </w:pPr>
            <w:r>
              <w:t>8899 - &lt;1&gt; -  9030</w:t>
            </w:r>
          </w:p>
        </w:tc>
        <w:tc>
          <w:tcPr>
            <w:tcW w:w="1884" w:type="dxa"/>
            <w:tcBorders>
              <w:top w:val="single" w:sz="4" w:space="0" w:color="auto"/>
              <w:left w:val="single" w:sz="4" w:space="0" w:color="auto"/>
              <w:bottom w:val="single" w:sz="4" w:space="0" w:color="auto"/>
              <w:right w:val="single" w:sz="4" w:space="0" w:color="auto"/>
            </w:tcBorders>
          </w:tcPr>
          <w:p w14:paraId="69E02C74" w14:textId="744CDDEF" w:rsidR="00246B1A" w:rsidRDefault="00246B1A" w:rsidP="00246B1A">
            <w:pPr>
              <w:pStyle w:val="TAC"/>
            </w:pPr>
            <w:r w:rsidRPr="00C50D5D">
              <w:t>131</w:t>
            </w:r>
          </w:p>
        </w:tc>
      </w:tr>
      <w:tr w:rsidR="00246B1A" w14:paraId="57A707AB" w14:textId="58164491"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648D55C9" w14:textId="77777777" w:rsidR="00246B1A" w:rsidRDefault="00246B1A" w:rsidP="00246B1A">
            <w:pPr>
              <w:pStyle w:val="TAC"/>
              <w:rPr>
                <w:rFonts w:eastAsia="Yu Mincho"/>
              </w:rPr>
            </w:pPr>
            <w:r>
              <w:t>n50</w:t>
            </w:r>
          </w:p>
        </w:tc>
        <w:tc>
          <w:tcPr>
            <w:tcW w:w="2528" w:type="dxa"/>
            <w:tcBorders>
              <w:top w:val="single" w:sz="4" w:space="0" w:color="auto"/>
              <w:left w:val="single" w:sz="4" w:space="0" w:color="auto"/>
              <w:bottom w:val="single" w:sz="4" w:space="0" w:color="auto"/>
              <w:right w:val="single" w:sz="4" w:space="0" w:color="auto"/>
            </w:tcBorders>
            <w:hideMark/>
          </w:tcPr>
          <w:p w14:paraId="1D20F8A8"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14F00972" w14:textId="77777777" w:rsidR="00246B1A" w:rsidRDefault="00246B1A" w:rsidP="00246B1A">
            <w:pPr>
              <w:pStyle w:val="TAC"/>
              <w:rPr>
                <w:rFonts w:eastAsia="Yu Mincho"/>
              </w:rPr>
            </w:pPr>
            <w:r>
              <w:t>4774 - &lt;1&gt; -  5049</w:t>
            </w:r>
          </w:p>
        </w:tc>
        <w:tc>
          <w:tcPr>
            <w:tcW w:w="1884" w:type="dxa"/>
            <w:tcBorders>
              <w:top w:val="single" w:sz="4" w:space="0" w:color="auto"/>
              <w:left w:val="single" w:sz="4" w:space="0" w:color="auto"/>
              <w:bottom w:val="single" w:sz="4" w:space="0" w:color="auto"/>
              <w:right w:val="single" w:sz="4" w:space="0" w:color="auto"/>
            </w:tcBorders>
          </w:tcPr>
          <w:p w14:paraId="69515420" w14:textId="43EB0FD6" w:rsidR="00246B1A" w:rsidRDefault="00246B1A" w:rsidP="00246B1A">
            <w:pPr>
              <w:pStyle w:val="TAC"/>
            </w:pPr>
            <w:r w:rsidRPr="00C50D5D">
              <w:t>275</w:t>
            </w:r>
          </w:p>
        </w:tc>
      </w:tr>
      <w:tr w:rsidR="00246B1A" w14:paraId="4EA78E36" w14:textId="70154D94"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3DDE203C" w14:textId="77777777" w:rsidR="00246B1A" w:rsidRDefault="00246B1A" w:rsidP="00246B1A">
            <w:pPr>
              <w:pStyle w:val="TAC"/>
              <w:rPr>
                <w:rFonts w:eastAsia="Yu Mincho"/>
              </w:rPr>
            </w:pPr>
            <w:r>
              <w:t>n51</w:t>
            </w:r>
          </w:p>
        </w:tc>
        <w:tc>
          <w:tcPr>
            <w:tcW w:w="2528" w:type="dxa"/>
            <w:tcBorders>
              <w:top w:val="single" w:sz="4" w:space="0" w:color="auto"/>
              <w:left w:val="single" w:sz="4" w:space="0" w:color="auto"/>
              <w:bottom w:val="single" w:sz="4" w:space="0" w:color="auto"/>
              <w:right w:val="single" w:sz="4" w:space="0" w:color="auto"/>
            </w:tcBorders>
            <w:hideMark/>
          </w:tcPr>
          <w:p w14:paraId="0D8773F8"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2078A03A" w14:textId="77777777" w:rsidR="00246B1A" w:rsidRDefault="00246B1A" w:rsidP="00246B1A">
            <w:pPr>
              <w:pStyle w:val="TAC"/>
              <w:rPr>
                <w:rFonts w:eastAsia="Yu Mincho"/>
              </w:rPr>
            </w:pPr>
            <w:r>
              <w:t>4756 - &lt;1&gt; -  4764</w:t>
            </w:r>
          </w:p>
        </w:tc>
        <w:tc>
          <w:tcPr>
            <w:tcW w:w="1884" w:type="dxa"/>
            <w:tcBorders>
              <w:top w:val="single" w:sz="4" w:space="0" w:color="auto"/>
              <w:left w:val="single" w:sz="4" w:space="0" w:color="auto"/>
              <w:bottom w:val="single" w:sz="4" w:space="0" w:color="auto"/>
              <w:right w:val="single" w:sz="4" w:space="0" w:color="auto"/>
            </w:tcBorders>
          </w:tcPr>
          <w:p w14:paraId="7C4E0D90" w14:textId="2BCB61E1" w:rsidR="00246B1A" w:rsidRDefault="00246B1A" w:rsidP="00246B1A">
            <w:pPr>
              <w:pStyle w:val="TAC"/>
            </w:pPr>
            <w:r w:rsidRPr="00C50D5D">
              <w:t>8</w:t>
            </w:r>
          </w:p>
        </w:tc>
      </w:tr>
      <w:tr w:rsidR="00246B1A" w14:paraId="0BF85FAC" w14:textId="596B559B" w:rsidTr="00246B1A">
        <w:trPr>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0D078FDA" w14:textId="77777777" w:rsidR="00246B1A" w:rsidRDefault="00246B1A" w:rsidP="00246B1A">
            <w:pPr>
              <w:pStyle w:val="TAC"/>
              <w:rPr>
                <w:rFonts w:eastAsia="Yu Mincho"/>
              </w:rPr>
            </w:pPr>
            <w:r>
              <w:t>n66</w:t>
            </w:r>
          </w:p>
        </w:tc>
        <w:tc>
          <w:tcPr>
            <w:tcW w:w="2528" w:type="dxa"/>
            <w:tcBorders>
              <w:top w:val="single" w:sz="4" w:space="0" w:color="auto"/>
              <w:left w:val="single" w:sz="4" w:space="0" w:color="auto"/>
              <w:bottom w:val="single" w:sz="4" w:space="0" w:color="auto"/>
              <w:right w:val="single" w:sz="4" w:space="0" w:color="auto"/>
            </w:tcBorders>
            <w:hideMark/>
          </w:tcPr>
          <w:p w14:paraId="762656B0"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37D89C7E" w14:textId="77777777" w:rsidR="00246B1A" w:rsidRDefault="00246B1A" w:rsidP="00246B1A">
            <w:pPr>
              <w:pStyle w:val="TAC"/>
              <w:rPr>
                <w:rFonts w:eastAsia="Yu Mincho"/>
              </w:rPr>
            </w:pPr>
            <w:r>
              <w:t>7033 - &lt;1&gt; -  7326</w:t>
            </w:r>
          </w:p>
        </w:tc>
        <w:tc>
          <w:tcPr>
            <w:tcW w:w="1884" w:type="dxa"/>
            <w:tcBorders>
              <w:top w:val="single" w:sz="4" w:space="0" w:color="auto"/>
              <w:left w:val="single" w:sz="4" w:space="0" w:color="auto"/>
              <w:bottom w:val="single" w:sz="4" w:space="0" w:color="auto"/>
              <w:right w:val="single" w:sz="4" w:space="0" w:color="auto"/>
            </w:tcBorders>
          </w:tcPr>
          <w:p w14:paraId="05C004BD" w14:textId="3476C61D" w:rsidR="00246B1A" w:rsidRDefault="00246B1A" w:rsidP="00246B1A">
            <w:pPr>
              <w:pStyle w:val="TAC"/>
            </w:pPr>
            <w:r w:rsidRPr="00C50D5D">
              <w:t>293</w:t>
            </w:r>
          </w:p>
        </w:tc>
      </w:tr>
      <w:tr w:rsidR="00246B1A" w14:paraId="1357E3C3" w14:textId="32826994" w:rsidTr="00246B1A">
        <w:trPr>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B116A" w14:textId="77777777" w:rsidR="00246B1A" w:rsidRDefault="00246B1A" w:rsidP="00246B1A">
            <w:pPr>
              <w:pStyle w:val="TAC"/>
              <w:rPr>
                <w:rFonts w:eastAsia="Yu Mincho"/>
              </w:rPr>
            </w:pPr>
          </w:p>
        </w:tc>
        <w:tc>
          <w:tcPr>
            <w:tcW w:w="2528" w:type="dxa"/>
            <w:tcBorders>
              <w:top w:val="single" w:sz="4" w:space="0" w:color="auto"/>
              <w:left w:val="single" w:sz="4" w:space="0" w:color="auto"/>
              <w:bottom w:val="single" w:sz="4" w:space="0" w:color="auto"/>
              <w:right w:val="single" w:sz="4" w:space="0" w:color="auto"/>
            </w:tcBorders>
            <w:hideMark/>
          </w:tcPr>
          <w:p w14:paraId="5657F7BB" w14:textId="77777777" w:rsidR="00246B1A" w:rsidRPr="008755B5" w:rsidRDefault="00246B1A" w:rsidP="00246B1A">
            <w:pPr>
              <w:pStyle w:val="TAC"/>
            </w:pPr>
            <w:r>
              <w:t>30kHz</w:t>
            </w:r>
          </w:p>
        </w:tc>
        <w:tc>
          <w:tcPr>
            <w:tcW w:w="2534" w:type="dxa"/>
            <w:tcBorders>
              <w:top w:val="single" w:sz="4" w:space="0" w:color="auto"/>
              <w:left w:val="single" w:sz="4" w:space="0" w:color="auto"/>
              <w:bottom w:val="single" w:sz="4" w:space="0" w:color="auto"/>
              <w:right w:val="single" w:sz="4" w:space="0" w:color="auto"/>
            </w:tcBorders>
            <w:hideMark/>
          </w:tcPr>
          <w:p w14:paraId="07C7B42D" w14:textId="77777777" w:rsidR="00246B1A" w:rsidRDefault="00246B1A" w:rsidP="00246B1A">
            <w:pPr>
              <w:pStyle w:val="TAC"/>
            </w:pPr>
            <w:r>
              <w:t>7048 - &lt;1&gt; -  7317</w:t>
            </w:r>
          </w:p>
        </w:tc>
        <w:tc>
          <w:tcPr>
            <w:tcW w:w="1884" w:type="dxa"/>
            <w:tcBorders>
              <w:top w:val="single" w:sz="4" w:space="0" w:color="auto"/>
              <w:left w:val="single" w:sz="4" w:space="0" w:color="auto"/>
              <w:bottom w:val="single" w:sz="4" w:space="0" w:color="auto"/>
              <w:right w:val="single" w:sz="4" w:space="0" w:color="auto"/>
            </w:tcBorders>
          </w:tcPr>
          <w:p w14:paraId="50191EF8" w14:textId="4B9B040D" w:rsidR="00246B1A" w:rsidRDefault="00246B1A" w:rsidP="00246B1A">
            <w:pPr>
              <w:pStyle w:val="TAC"/>
            </w:pPr>
            <w:r w:rsidRPr="00C50D5D">
              <w:t>269</w:t>
            </w:r>
          </w:p>
        </w:tc>
      </w:tr>
      <w:tr w:rsidR="00246B1A" w14:paraId="7ECE3F97" w14:textId="6EC5DF84"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2DC97945" w14:textId="77777777" w:rsidR="00246B1A" w:rsidRDefault="00246B1A" w:rsidP="00246B1A">
            <w:pPr>
              <w:pStyle w:val="TAC"/>
              <w:rPr>
                <w:rFonts w:eastAsia="Yu Mincho"/>
              </w:rPr>
            </w:pPr>
            <w:r>
              <w:t>n70</w:t>
            </w:r>
          </w:p>
        </w:tc>
        <w:tc>
          <w:tcPr>
            <w:tcW w:w="2528" w:type="dxa"/>
            <w:tcBorders>
              <w:top w:val="single" w:sz="4" w:space="0" w:color="auto"/>
              <w:left w:val="single" w:sz="4" w:space="0" w:color="auto"/>
              <w:bottom w:val="single" w:sz="4" w:space="0" w:color="auto"/>
              <w:right w:val="single" w:sz="4" w:space="0" w:color="auto"/>
            </w:tcBorders>
            <w:hideMark/>
          </w:tcPr>
          <w:p w14:paraId="253E2635"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5C4C866F" w14:textId="77777777" w:rsidR="00246B1A" w:rsidRDefault="00246B1A" w:rsidP="00246B1A">
            <w:pPr>
              <w:pStyle w:val="TAC"/>
              <w:rPr>
                <w:rFonts w:eastAsia="Yu Mincho"/>
              </w:rPr>
            </w:pPr>
            <w:r>
              <w:t>6649 - &lt;1&gt; -  6726</w:t>
            </w:r>
          </w:p>
        </w:tc>
        <w:tc>
          <w:tcPr>
            <w:tcW w:w="1884" w:type="dxa"/>
            <w:tcBorders>
              <w:top w:val="single" w:sz="4" w:space="0" w:color="auto"/>
              <w:left w:val="single" w:sz="4" w:space="0" w:color="auto"/>
              <w:bottom w:val="single" w:sz="4" w:space="0" w:color="auto"/>
              <w:right w:val="single" w:sz="4" w:space="0" w:color="auto"/>
            </w:tcBorders>
          </w:tcPr>
          <w:p w14:paraId="381CB979" w14:textId="14F7456F" w:rsidR="00246B1A" w:rsidRDefault="00246B1A" w:rsidP="00246B1A">
            <w:pPr>
              <w:pStyle w:val="TAC"/>
            </w:pPr>
            <w:r w:rsidRPr="00C50D5D">
              <w:t>77</w:t>
            </w:r>
          </w:p>
        </w:tc>
      </w:tr>
      <w:tr w:rsidR="00246B1A" w14:paraId="4B8C3C85" w14:textId="41042DCD"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496A79F1" w14:textId="77777777" w:rsidR="00246B1A" w:rsidRDefault="00246B1A" w:rsidP="00246B1A">
            <w:pPr>
              <w:pStyle w:val="TAC"/>
              <w:rPr>
                <w:rFonts w:eastAsia="Yu Mincho"/>
              </w:rPr>
            </w:pPr>
            <w:r>
              <w:t>n71</w:t>
            </w:r>
          </w:p>
        </w:tc>
        <w:tc>
          <w:tcPr>
            <w:tcW w:w="2528" w:type="dxa"/>
            <w:tcBorders>
              <w:top w:val="single" w:sz="4" w:space="0" w:color="auto"/>
              <w:left w:val="single" w:sz="4" w:space="0" w:color="auto"/>
              <w:bottom w:val="single" w:sz="4" w:space="0" w:color="auto"/>
              <w:right w:val="single" w:sz="4" w:space="0" w:color="auto"/>
            </w:tcBorders>
            <w:hideMark/>
          </w:tcPr>
          <w:p w14:paraId="14D4F695"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49047869" w14:textId="77777777" w:rsidR="00246B1A" w:rsidRDefault="00246B1A" w:rsidP="00246B1A">
            <w:pPr>
              <w:pStyle w:val="TAC"/>
              <w:rPr>
                <w:rFonts w:eastAsia="Yu Mincho"/>
              </w:rPr>
            </w:pPr>
            <w:r>
              <w:t>2056 - &lt;1&gt; -  2166</w:t>
            </w:r>
          </w:p>
        </w:tc>
        <w:tc>
          <w:tcPr>
            <w:tcW w:w="1884" w:type="dxa"/>
            <w:tcBorders>
              <w:top w:val="single" w:sz="4" w:space="0" w:color="auto"/>
              <w:left w:val="single" w:sz="4" w:space="0" w:color="auto"/>
              <w:bottom w:val="single" w:sz="4" w:space="0" w:color="auto"/>
              <w:right w:val="single" w:sz="4" w:space="0" w:color="auto"/>
            </w:tcBorders>
          </w:tcPr>
          <w:p w14:paraId="585DD8F4" w14:textId="6D2F7D93" w:rsidR="00246B1A" w:rsidRDefault="00246B1A" w:rsidP="00246B1A">
            <w:pPr>
              <w:pStyle w:val="TAC"/>
            </w:pPr>
            <w:r w:rsidRPr="00C50D5D">
              <w:t>110</w:t>
            </w:r>
          </w:p>
        </w:tc>
      </w:tr>
      <w:tr w:rsidR="00246B1A" w14:paraId="17A9732C" w14:textId="2358ED6C"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5DFA9521" w14:textId="77777777" w:rsidR="00246B1A" w:rsidRDefault="00246B1A" w:rsidP="00246B1A">
            <w:pPr>
              <w:pStyle w:val="TAC"/>
              <w:rPr>
                <w:rFonts w:eastAsia="Yu Mincho"/>
              </w:rPr>
            </w:pPr>
            <w:r>
              <w:t>n74</w:t>
            </w:r>
          </w:p>
        </w:tc>
        <w:tc>
          <w:tcPr>
            <w:tcW w:w="2528" w:type="dxa"/>
            <w:tcBorders>
              <w:top w:val="single" w:sz="4" w:space="0" w:color="auto"/>
              <w:left w:val="single" w:sz="4" w:space="0" w:color="auto"/>
              <w:bottom w:val="single" w:sz="4" w:space="0" w:color="auto"/>
              <w:right w:val="single" w:sz="4" w:space="0" w:color="auto"/>
            </w:tcBorders>
            <w:hideMark/>
          </w:tcPr>
          <w:p w14:paraId="7137F285"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0A5FC8DD" w14:textId="77777777" w:rsidR="00246B1A" w:rsidRDefault="00246B1A" w:rsidP="00246B1A">
            <w:pPr>
              <w:pStyle w:val="TAC"/>
              <w:rPr>
                <w:rFonts w:eastAsia="Yu Mincho"/>
              </w:rPr>
            </w:pPr>
            <w:r>
              <w:t>4915 - &lt;1&gt; -  5052</w:t>
            </w:r>
          </w:p>
        </w:tc>
        <w:tc>
          <w:tcPr>
            <w:tcW w:w="1884" w:type="dxa"/>
            <w:tcBorders>
              <w:top w:val="single" w:sz="4" w:space="0" w:color="auto"/>
              <w:left w:val="single" w:sz="4" w:space="0" w:color="auto"/>
              <w:bottom w:val="single" w:sz="4" w:space="0" w:color="auto"/>
              <w:right w:val="single" w:sz="4" w:space="0" w:color="auto"/>
            </w:tcBorders>
          </w:tcPr>
          <w:p w14:paraId="2599077A" w14:textId="51F170D4" w:rsidR="00246B1A" w:rsidRDefault="00246B1A" w:rsidP="00246B1A">
            <w:pPr>
              <w:pStyle w:val="TAC"/>
            </w:pPr>
            <w:r w:rsidRPr="00C50D5D">
              <w:t>137</w:t>
            </w:r>
          </w:p>
        </w:tc>
      </w:tr>
      <w:tr w:rsidR="00246B1A" w14:paraId="3C44236D" w14:textId="7AC0927B"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5AB40AE4" w14:textId="77777777" w:rsidR="00246B1A" w:rsidRDefault="00246B1A" w:rsidP="00246B1A">
            <w:pPr>
              <w:pStyle w:val="TAC"/>
              <w:rPr>
                <w:rFonts w:eastAsia="Yu Mincho"/>
              </w:rPr>
            </w:pPr>
            <w:r>
              <w:t>n75</w:t>
            </w:r>
          </w:p>
        </w:tc>
        <w:tc>
          <w:tcPr>
            <w:tcW w:w="2528" w:type="dxa"/>
            <w:tcBorders>
              <w:top w:val="single" w:sz="4" w:space="0" w:color="auto"/>
              <w:left w:val="single" w:sz="4" w:space="0" w:color="auto"/>
              <w:bottom w:val="single" w:sz="4" w:space="0" w:color="auto"/>
              <w:right w:val="single" w:sz="4" w:space="0" w:color="auto"/>
            </w:tcBorders>
            <w:hideMark/>
          </w:tcPr>
          <w:p w14:paraId="4812B79A"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111A6292" w14:textId="77777777" w:rsidR="00246B1A" w:rsidRDefault="00246B1A" w:rsidP="00246B1A">
            <w:pPr>
              <w:pStyle w:val="TAC"/>
              <w:rPr>
                <w:rFonts w:eastAsia="Yu Mincho"/>
              </w:rPr>
            </w:pPr>
            <w:r>
              <w:t>4774 - &lt;1&gt; -  5049</w:t>
            </w:r>
          </w:p>
        </w:tc>
        <w:tc>
          <w:tcPr>
            <w:tcW w:w="1884" w:type="dxa"/>
            <w:tcBorders>
              <w:top w:val="single" w:sz="4" w:space="0" w:color="auto"/>
              <w:left w:val="single" w:sz="4" w:space="0" w:color="auto"/>
              <w:bottom w:val="single" w:sz="4" w:space="0" w:color="auto"/>
              <w:right w:val="single" w:sz="4" w:space="0" w:color="auto"/>
            </w:tcBorders>
          </w:tcPr>
          <w:p w14:paraId="48C07D9B" w14:textId="36825BBE" w:rsidR="00246B1A" w:rsidRDefault="00246B1A" w:rsidP="00246B1A">
            <w:pPr>
              <w:pStyle w:val="TAC"/>
            </w:pPr>
            <w:r w:rsidRPr="00C50D5D">
              <w:t>275</w:t>
            </w:r>
          </w:p>
        </w:tc>
      </w:tr>
      <w:tr w:rsidR="00246B1A" w14:paraId="6038E1DA" w14:textId="1B9F8624"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1D0FE2C5" w14:textId="77777777" w:rsidR="00246B1A" w:rsidRDefault="00246B1A" w:rsidP="00246B1A">
            <w:pPr>
              <w:pStyle w:val="TAC"/>
              <w:rPr>
                <w:rFonts w:eastAsia="Yu Mincho"/>
              </w:rPr>
            </w:pPr>
            <w:r>
              <w:t>n76</w:t>
            </w:r>
          </w:p>
        </w:tc>
        <w:tc>
          <w:tcPr>
            <w:tcW w:w="2528" w:type="dxa"/>
            <w:tcBorders>
              <w:top w:val="single" w:sz="4" w:space="0" w:color="auto"/>
              <w:left w:val="single" w:sz="4" w:space="0" w:color="auto"/>
              <w:bottom w:val="single" w:sz="4" w:space="0" w:color="auto"/>
              <w:right w:val="single" w:sz="4" w:space="0" w:color="auto"/>
            </w:tcBorders>
            <w:hideMark/>
          </w:tcPr>
          <w:p w14:paraId="057B4EB3" w14:textId="77777777" w:rsidR="00246B1A" w:rsidRPr="008755B5" w:rsidRDefault="00246B1A" w:rsidP="00246B1A">
            <w:pPr>
              <w:pStyle w:val="TAC"/>
            </w:pPr>
            <w:r>
              <w:t>15kHz</w:t>
            </w:r>
          </w:p>
        </w:tc>
        <w:tc>
          <w:tcPr>
            <w:tcW w:w="2534" w:type="dxa"/>
            <w:tcBorders>
              <w:top w:val="single" w:sz="4" w:space="0" w:color="auto"/>
              <w:left w:val="single" w:sz="4" w:space="0" w:color="auto"/>
              <w:bottom w:val="single" w:sz="4" w:space="0" w:color="auto"/>
              <w:right w:val="single" w:sz="4" w:space="0" w:color="auto"/>
            </w:tcBorders>
            <w:hideMark/>
          </w:tcPr>
          <w:p w14:paraId="6686E62B" w14:textId="77777777" w:rsidR="00246B1A" w:rsidRDefault="00246B1A" w:rsidP="00246B1A">
            <w:pPr>
              <w:pStyle w:val="TAC"/>
              <w:rPr>
                <w:rFonts w:eastAsia="Yu Mincho"/>
              </w:rPr>
            </w:pPr>
            <w:r>
              <w:t>4756 - &lt;1&gt; -  4764</w:t>
            </w:r>
          </w:p>
        </w:tc>
        <w:tc>
          <w:tcPr>
            <w:tcW w:w="1884" w:type="dxa"/>
            <w:tcBorders>
              <w:top w:val="single" w:sz="4" w:space="0" w:color="auto"/>
              <w:left w:val="single" w:sz="4" w:space="0" w:color="auto"/>
              <w:bottom w:val="single" w:sz="4" w:space="0" w:color="auto"/>
              <w:right w:val="single" w:sz="4" w:space="0" w:color="auto"/>
            </w:tcBorders>
          </w:tcPr>
          <w:p w14:paraId="51E9DCF5" w14:textId="420662FD" w:rsidR="00246B1A" w:rsidRDefault="00246B1A" w:rsidP="00246B1A">
            <w:pPr>
              <w:pStyle w:val="TAC"/>
            </w:pPr>
            <w:r w:rsidRPr="00C50D5D">
              <w:t>8</w:t>
            </w:r>
          </w:p>
        </w:tc>
      </w:tr>
      <w:tr w:rsidR="00246B1A" w14:paraId="6E5A96DC" w14:textId="13CE8098"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013D470F" w14:textId="77777777" w:rsidR="00246B1A" w:rsidRDefault="00246B1A" w:rsidP="00246B1A">
            <w:pPr>
              <w:pStyle w:val="TAC"/>
              <w:rPr>
                <w:rFonts w:eastAsia="Yu Mincho"/>
              </w:rPr>
            </w:pPr>
            <w:r>
              <w:t>n77</w:t>
            </w:r>
          </w:p>
        </w:tc>
        <w:tc>
          <w:tcPr>
            <w:tcW w:w="2528" w:type="dxa"/>
            <w:tcBorders>
              <w:top w:val="single" w:sz="4" w:space="0" w:color="auto"/>
              <w:left w:val="single" w:sz="4" w:space="0" w:color="auto"/>
              <w:bottom w:val="single" w:sz="4" w:space="0" w:color="auto"/>
              <w:right w:val="single" w:sz="4" w:space="0" w:color="auto"/>
            </w:tcBorders>
            <w:hideMark/>
          </w:tcPr>
          <w:p w14:paraId="26DBBC47" w14:textId="77777777" w:rsidR="00246B1A" w:rsidRPr="008755B5" w:rsidRDefault="00246B1A" w:rsidP="00246B1A">
            <w:pPr>
              <w:pStyle w:val="TAC"/>
            </w:pPr>
            <w:r>
              <w:t>30kHz</w:t>
            </w:r>
          </w:p>
        </w:tc>
        <w:tc>
          <w:tcPr>
            <w:tcW w:w="2534" w:type="dxa"/>
            <w:tcBorders>
              <w:top w:val="single" w:sz="4" w:space="0" w:color="auto"/>
              <w:left w:val="single" w:sz="4" w:space="0" w:color="auto"/>
              <w:bottom w:val="single" w:sz="4" w:space="0" w:color="auto"/>
              <w:right w:val="single" w:sz="4" w:space="0" w:color="auto"/>
            </w:tcBorders>
            <w:hideMark/>
          </w:tcPr>
          <w:p w14:paraId="56D2C19D" w14:textId="77777777" w:rsidR="00246B1A" w:rsidRDefault="00246B1A" w:rsidP="00246B1A">
            <w:pPr>
              <w:pStyle w:val="TAC"/>
              <w:rPr>
                <w:rFonts w:eastAsia="Yu Mincho"/>
              </w:rPr>
            </w:pPr>
            <w:r>
              <w:t>9460 - &lt;1&gt; -  10079</w:t>
            </w:r>
          </w:p>
        </w:tc>
        <w:tc>
          <w:tcPr>
            <w:tcW w:w="1884" w:type="dxa"/>
            <w:tcBorders>
              <w:top w:val="single" w:sz="4" w:space="0" w:color="auto"/>
              <w:left w:val="single" w:sz="4" w:space="0" w:color="auto"/>
              <w:bottom w:val="single" w:sz="4" w:space="0" w:color="auto"/>
              <w:right w:val="single" w:sz="4" w:space="0" w:color="auto"/>
            </w:tcBorders>
          </w:tcPr>
          <w:p w14:paraId="7427F5AC" w14:textId="0A104B05" w:rsidR="00246B1A" w:rsidRDefault="00246B1A" w:rsidP="00246B1A">
            <w:pPr>
              <w:pStyle w:val="TAC"/>
            </w:pPr>
            <w:r w:rsidRPr="00C50D5D">
              <w:t>619</w:t>
            </w:r>
          </w:p>
        </w:tc>
      </w:tr>
      <w:tr w:rsidR="00246B1A" w14:paraId="0D95C005" w14:textId="3C08B900"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245A70F5" w14:textId="77777777" w:rsidR="00246B1A" w:rsidRDefault="00246B1A" w:rsidP="00246B1A">
            <w:pPr>
              <w:pStyle w:val="TAC"/>
              <w:rPr>
                <w:rFonts w:eastAsia="Yu Mincho"/>
              </w:rPr>
            </w:pPr>
            <w:r>
              <w:t>n78</w:t>
            </w:r>
          </w:p>
        </w:tc>
        <w:tc>
          <w:tcPr>
            <w:tcW w:w="2528" w:type="dxa"/>
            <w:tcBorders>
              <w:top w:val="single" w:sz="4" w:space="0" w:color="auto"/>
              <w:left w:val="single" w:sz="4" w:space="0" w:color="auto"/>
              <w:bottom w:val="single" w:sz="4" w:space="0" w:color="auto"/>
              <w:right w:val="single" w:sz="4" w:space="0" w:color="auto"/>
            </w:tcBorders>
            <w:hideMark/>
          </w:tcPr>
          <w:p w14:paraId="3CAC245F" w14:textId="77777777" w:rsidR="00246B1A" w:rsidRPr="008755B5" w:rsidRDefault="00246B1A" w:rsidP="00246B1A">
            <w:pPr>
              <w:pStyle w:val="TAC"/>
            </w:pPr>
            <w:r>
              <w:t>30kHz</w:t>
            </w:r>
          </w:p>
        </w:tc>
        <w:tc>
          <w:tcPr>
            <w:tcW w:w="2534" w:type="dxa"/>
            <w:tcBorders>
              <w:top w:val="single" w:sz="4" w:space="0" w:color="auto"/>
              <w:left w:val="single" w:sz="4" w:space="0" w:color="auto"/>
              <w:bottom w:val="single" w:sz="4" w:space="0" w:color="auto"/>
              <w:right w:val="single" w:sz="4" w:space="0" w:color="auto"/>
            </w:tcBorders>
            <w:hideMark/>
          </w:tcPr>
          <w:p w14:paraId="32FC2149" w14:textId="77777777" w:rsidR="00246B1A" w:rsidRDefault="00246B1A" w:rsidP="00246B1A">
            <w:pPr>
              <w:pStyle w:val="TAC"/>
              <w:rPr>
                <w:rFonts w:eastAsia="Yu Mincho"/>
              </w:rPr>
            </w:pPr>
            <w:r>
              <w:t>9460 - &lt;1&gt; -  9801</w:t>
            </w:r>
          </w:p>
        </w:tc>
        <w:tc>
          <w:tcPr>
            <w:tcW w:w="1884" w:type="dxa"/>
            <w:tcBorders>
              <w:top w:val="single" w:sz="4" w:space="0" w:color="auto"/>
              <w:left w:val="single" w:sz="4" w:space="0" w:color="auto"/>
              <w:bottom w:val="single" w:sz="4" w:space="0" w:color="auto"/>
              <w:right w:val="single" w:sz="4" w:space="0" w:color="auto"/>
            </w:tcBorders>
          </w:tcPr>
          <w:p w14:paraId="35AE1608" w14:textId="2E1AC0C1" w:rsidR="00246B1A" w:rsidRDefault="00246B1A" w:rsidP="00246B1A">
            <w:pPr>
              <w:pStyle w:val="TAC"/>
            </w:pPr>
            <w:r w:rsidRPr="00C50D5D">
              <w:t>341</w:t>
            </w:r>
          </w:p>
        </w:tc>
      </w:tr>
      <w:tr w:rsidR="00246B1A" w14:paraId="2ABFA2A6" w14:textId="7290135C" w:rsidTr="00246B1A">
        <w:trPr>
          <w:jc w:val="center"/>
        </w:trPr>
        <w:tc>
          <w:tcPr>
            <w:tcW w:w="2121" w:type="dxa"/>
            <w:tcBorders>
              <w:top w:val="single" w:sz="4" w:space="0" w:color="auto"/>
              <w:left w:val="single" w:sz="4" w:space="0" w:color="auto"/>
              <w:bottom w:val="single" w:sz="4" w:space="0" w:color="auto"/>
              <w:right w:val="single" w:sz="4" w:space="0" w:color="auto"/>
            </w:tcBorders>
            <w:hideMark/>
          </w:tcPr>
          <w:p w14:paraId="44F432C5" w14:textId="77777777" w:rsidR="00246B1A" w:rsidRDefault="00246B1A" w:rsidP="00246B1A">
            <w:pPr>
              <w:pStyle w:val="TAC"/>
              <w:rPr>
                <w:rFonts w:eastAsia="Yu Mincho"/>
              </w:rPr>
            </w:pPr>
            <w:r>
              <w:t>n79</w:t>
            </w:r>
          </w:p>
        </w:tc>
        <w:tc>
          <w:tcPr>
            <w:tcW w:w="2528" w:type="dxa"/>
            <w:tcBorders>
              <w:top w:val="single" w:sz="4" w:space="0" w:color="auto"/>
              <w:left w:val="single" w:sz="4" w:space="0" w:color="auto"/>
              <w:bottom w:val="single" w:sz="4" w:space="0" w:color="auto"/>
              <w:right w:val="single" w:sz="4" w:space="0" w:color="auto"/>
            </w:tcBorders>
            <w:hideMark/>
          </w:tcPr>
          <w:p w14:paraId="674C76D2" w14:textId="77777777" w:rsidR="00246B1A" w:rsidRPr="008755B5" w:rsidRDefault="00246B1A" w:rsidP="00246B1A">
            <w:pPr>
              <w:pStyle w:val="TAC"/>
            </w:pPr>
            <w:r>
              <w:t>30kHz</w:t>
            </w:r>
          </w:p>
        </w:tc>
        <w:tc>
          <w:tcPr>
            <w:tcW w:w="2534" w:type="dxa"/>
            <w:tcBorders>
              <w:top w:val="single" w:sz="4" w:space="0" w:color="auto"/>
              <w:left w:val="single" w:sz="4" w:space="0" w:color="auto"/>
              <w:bottom w:val="single" w:sz="4" w:space="0" w:color="auto"/>
              <w:right w:val="single" w:sz="4" w:space="0" w:color="auto"/>
            </w:tcBorders>
            <w:hideMark/>
          </w:tcPr>
          <w:p w14:paraId="7B774C86" w14:textId="77777777" w:rsidR="00246B1A" w:rsidRDefault="00246B1A" w:rsidP="00246B1A">
            <w:pPr>
              <w:pStyle w:val="TAC"/>
              <w:rPr>
                <w:rFonts w:eastAsia="Yu Mincho"/>
              </w:rPr>
            </w:pPr>
            <w:r>
              <w:t>10245 - &lt;1&gt; -  10613</w:t>
            </w:r>
          </w:p>
        </w:tc>
        <w:tc>
          <w:tcPr>
            <w:tcW w:w="1884" w:type="dxa"/>
            <w:tcBorders>
              <w:top w:val="single" w:sz="4" w:space="0" w:color="auto"/>
              <w:left w:val="single" w:sz="4" w:space="0" w:color="auto"/>
              <w:bottom w:val="single" w:sz="4" w:space="0" w:color="auto"/>
              <w:right w:val="single" w:sz="4" w:space="0" w:color="auto"/>
            </w:tcBorders>
          </w:tcPr>
          <w:p w14:paraId="1C43A430" w14:textId="53617FF5" w:rsidR="00246B1A" w:rsidRDefault="00246B1A" w:rsidP="00246B1A">
            <w:pPr>
              <w:pStyle w:val="TAC"/>
            </w:pPr>
            <w:r w:rsidRPr="00C50D5D">
              <w:t>368</w:t>
            </w:r>
          </w:p>
        </w:tc>
      </w:tr>
    </w:tbl>
    <w:p w14:paraId="2DD269A2" w14:textId="7C2B3AD3" w:rsidR="00246B1A" w:rsidRDefault="00246B1A" w:rsidP="003C75E8">
      <w:pPr>
        <w:rPr>
          <w:rFonts w:ascii="Times New Roman" w:hAnsi="Times New Roman" w:cs="Times New Roman"/>
          <w:color w:val="000000" w:themeColor="text1"/>
          <w:sz w:val="20"/>
          <w:lang w:val="en-US"/>
        </w:rPr>
      </w:pPr>
    </w:p>
    <w:p w14:paraId="0A315F51" w14:textId="211AF7D8" w:rsidR="00683BC5" w:rsidRDefault="00246B1A" w:rsidP="003C75E8">
      <w:pPr>
        <w:rPr>
          <w:rFonts w:ascii="Times New Roman" w:hAnsi="Times New Roman" w:cs="Times New Roman"/>
          <w:color w:val="000000" w:themeColor="text1"/>
          <w:kern w:val="24"/>
          <w:sz w:val="20"/>
          <w:szCs w:val="20"/>
          <w:lang w:val="en-US" w:eastAsia="fi-FI"/>
        </w:rPr>
      </w:pPr>
      <w:r>
        <w:rPr>
          <w:rFonts w:ascii="Times New Roman" w:hAnsi="Times New Roman" w:cs="Times New Roman"/>
          <w:color w:val="000000" w:themeColor="text1"/>
          <w:sz w:val="20"/>
          <w:lang w:val="en-US"/>
        </w:rPr>
        <w:t>It can be observed that maximum number of SS raster entries is 619 (band n77)</w:t>
      </w:r>
      <w:r w:rsidR="00994E5D">
        <w:rPr>
          <w:rFonts w:ascii="Times New Roman" w:hAnsi="Times New Roman" w:cs="Times New Roman"/>
          <w:color w:val="000000" w:themeColor="text1"/>
          <w:sz w:val="20"/>
          <w:lang w:val="en-US"/>
        </w:rPr>
        <w:t xml:space="preserve"> in FR1</w:t>
      </w:r>
      <w:r>
        <w:rPr>
          <w:rFonts w:ascii="Times New Roman" w:hAnsi="Times New Roman" w:cs="Times New Roman"/>
          <w:color w:val="000000" w:themeColor="text1"/>
          <w:sz w:val="20"/>
          <w:lang w:val="en-US"/>
        </w:rPr>
        <w:t xml:space="preserve">. </w:t>
      </w:r>
      <w:r w:rsidR="00994E5D">
        <w:rPr>
          <w:rFonts w:ascii="Times New Roman" w:hAnsi="Times New Roman" w:cs="Times New Roman"/>
          <w:color w:val="000000" w:themeColor="text1"/>
          <w:sz w:val="20"/>
          <w:lang w:val="en-US"/>
        </w:rPr>
        <w:t xml:space="preserve">Bits of </w:t>
      </w:r>
      <w:r w:rsidR="00994E5D" w:rsidRPr="00BA34B9">
        <w:rPr>
          <w:rFonts w:ascii="Times New Roman" w:hAnsi="Times New Roman" w:cs="Times New Roman"/>
          <w:i/>
          <w:color w:val="000000" w:themeColor="text1"/>
          <w:kern w:val="24"/>
          <w:sz w:val="20"/>
          <w:szCs w:val="20"/>
          <w:lang w:val="en-US" w:eastAsia="fi-FI"/>
        </w:rPr>
        <w:t>RMSI-PDCCH-Config</w:t>
      </w:r>
      <w:r w:rsidR="00994E5D" w:rsidRPr="00BA34B9">
        <w:rPr>
          <w:rFonts w:ascii="Times New Roman" w:hAnsi="Times New Roman" w:cs="Times New Roman"/>
          <w:color w:val="000000" w:themeColor="text1"/>
          <w:kern w:val="24"/>
          <w:sz w:val="20"/>
          <w:szCs w:val="20"/>
          <w:lang w:val="en-US" w:eastAsia="fi-FI"/>
        </w:rPr>
        <w:t xml:space="preserve"> c</w:t>
      </w:r>
      <w:r w:rsidR="00994E5D">
        <w:rPr>
          <w:rFonts w:ascii="Times New Roman" w:hAnsi="Times New Roman" w:cs="Times New Roman"/>
          <w:color w:val="000000" w:themeColor="text1"/>
          <w:kern w:val="24"/>
          <w:sz w:val="20"/>
          <w:szCs w:val="20"/>
          <w:lang w:val="en-US" w:eastAsia="fi-FI"/>
        </w:rPr>
        <w:t xml:space="preserve">an point to 256 SS raster entries. </w:t>
      </w:r>
    </w:p>
    <w:p w14:paraId="7AB423FF" w14:textId="77533E0D" w:rsidR="00683BC5" w:rsidRDefault="00683BC5" w:rsidP="003C75E8">
      <w:pPr>
        <w:rPr>
          <w:rFonts w:ascii="Times New Roman" w:hAnsi="Times New Roman" w:cs="Times New Roman"/>
          <w:color w:val="000000" w:themeColor="text1"/>
          <w:sz w:val="20"/>
          <w:lang w:val="en-US"/>
        </w:rPr>
      </w:pPr>
      <w:r w:rsidRPr="00683BC5">
        <w:rPr>
          <w:rFonts w:ascii="Times New Roman" w:hAnsi="Times New Roman" w:cs="Times New Roman"/>
          <w:b/>
          <w:color w:val="000000" w:themeColor="text1"/>
          <w:kern w:val="24"/>
          <w:sz w:val="20"/>
          <w:szCs w:val="20"/>
          <w:lang w:val="en-US" w:eastAsia="fi-FI"/>
        </w:rPr>
        <w:t xml:space="preserve">Observation: </w:t>
      </w:r>
      <w:r>
        <w:rPr>
          <w:rFonts w:ascii="Times New Roman" w:hAnsi="Times New Roman" w:cs="Times New Roman"/>
          <w:color w:val="000000" w:themeColor="text1"/>
          <w:sz w:val="20"/>
          <w:lang w:val="en-US"/>
        </w:rPr>
        <w:t>M</w:t>
      </w:r>
      <w:r w:rsidRPr="00683BC5">
        <w:rPr>
          <w:rFonts w:ascii="Times New Roman" w:hAnsi="Times New Roman" w:cs="Times New Roman"/>
          <w:color w:val="000000" w:themeColor="text1"/>
          <w:sz w:val="20"/>
          <w:lang w:val="en-US"/>
        </w:rPr>
        <w:t xml:space="preserve">aximum number of SS raster entries </w:t>
      </w:r>
      <w:r w:rsidR="00F811E4">
        <w:rPr>
          <w:rFonts w:ascii="Times New Roman" w:hAnsi="Times New Roman" w:cs="Times New Roman"/>
          <w:color w:val="000000" w:themeColor="text1"/>
          <w:sz w:val="20"/>
          <w:lang w:val="en-US"/>
        </w:rPr>
        <w:t xml:space="preserve">for a single band </w:t>
      </w:r>
      <w:r w:rsidRPr="00683BC5">
        <w:rPr>
          <w:rFonts w:ascii="Times New Roman" w:hAnsi="Times New Roman" w:cs="Times New Roman"/>
          <w:color w:val="000000" w:themeColor="text1"/>
          <w:sz w:val="20"/>
          <w:lang w:val="en-US"/>
        </w:rPr>
        <w:t>is 619 (band n77) in FR1.</w:t>
      </w:r>
    </w:p>
    <w:p w14:paraId="667559FF" w14:textId="436A44CC" w:rsidR="00246B1A" w:rsidRDefault="00994E5D" w:rsidP="003C75E8">
      <w:pPr>
        <w:rPr>
          <w:rFonts w:ascii="Times New Roman" w:hAnsi="Times New Roman" w:cs="Times New Roman"/>
          <w:sz w:val="20"/>
          <w:lang w:val="en-US"/>
        </w:rPr>
      </w:pPr>
      <w:r>
        <w:rPr>
          <w:rFonts w:ascii="Times New Roman" w:hAnsi="Times New Roman" w:cs="Times New Roman"/>
          <w:color w:val="000000" w:themeColor="text1"/>
          <w:kern w:val="24"/>
          <w:sz w:val="20"/>
          <w:szCs w:val="20"/>
          <w:lang w:val="en-US" w:eastAsia="fi-FI"/>
        </w:rPr>
        <w:t xml:space="preserve">The total range </w:t>
      </w:r>
      <w:r w:rsidR="00683BC5">
        <w:rPr>
          <w:rFonts w:ascii="Times New Roman" w:hAnsi="Times New Roman" w:cs="Times New Roman"/>
          <w:color w:val="000000" w:themeColor="text1"/>
          <w:kern w:val="24"/>
          <w:sz w:val="20"/>
          <w:szCs w:val="20"/>
          <w:lang w:val="en-US" w:eastAsia="fi-FI"/>
        </w:rPr>
        <w:t xml:space="preserve">that can be signalled in PBCH </w:t>
      </w:r>
      <w:r>
        <w:rPr>
          <w:rFonts w:ascii="Times New Roman" w:hAnsi="Times New Roman" w:cs="Times New Roman"/>
          <w:color w:val="000000" w:themeColor="text1"/>
          <w:kern w:val="24"/>
          <w:sz w:val="20"/>
          <w:szCs w:val="20"/>
          <w:lang w:val="en-US" w:eastAsia="fi-FI"/>
        </w:rPr>
        <w:t xml:space="preserve">can be extended by </w:t>
      </w:r>
      <w:r w:rsidR="00DC2AD2">
        <w:rPr>
          <w:rFonts w:ascii="Times New Roman" w:hAnsi="Times New Roman" w:cs="Times New Roman"/>
          <w:color w:val="000000" w:themeColor="text1"/>
          <w:kern w:val="24"/>
          <w:sz w:val="20"/>
          <w:szCs w:val="20"/>
          <w:lang w:val="en-US" w:eastAsia="fi-FI"/>
        </w:rPr>
        <w:t xml:space="preserve">defining </w:t>
      </w:r>
      <w:r>
        <w:rPr>
          <w:rFonts w:ascii="Times New Roman" w:hAnsi="Times New Roman" w:cs="Times New Roman"/>
          <w:color w:val="000000" w:themeColor="text1"/>
          <w:kern w:val="24"/>
          <w:sz w:val="20"/>
          <w:szCs w:val="20"/>
          <w:lang w:val="en-US" w:eastAsia="fi-FI"/>
        </w:rPr>
        <w:t xml:space="preserve">three states from </w:t>
      </w:r>
      <w:r>
        <w:rPr>
          <w:rFonts w:ascii="Times New Roman" w:hAnsi="Times New Roman" w:cs="Times New Roman"/>
          <w:i/>
          <w:color w:val="000000" w:themeColor="text1"/>
          <w:kern w:val="24"/>
          <w:sz w:val="20"/>
          <w:szCs w:val="20"/>
          <w:lang w:val="en-US" w:eastAsia="fi-FI"/>
        </w:rPr>
        <w:t>SSB-subcarrier-offset</w:t>
      </w:r>
      <w:r>
        <w:rPr>
          <w:rFonts w:ascii="Times New Roman" w:hAnsi="Times New Roman" w:cs="Times New Roman"/>
          <w:color w:val="000000" w:themeColor="text1"/>
          <w:kern w:val="24"/>
          <w:sz w:val="20"/>
          <w:szCs w:val="20"/>
          <w:lang w:val="en-US" w:eastAsia="fi-FI"/>
        </w:rPr>
        <w:t xml:space="preserve"> with 8-bit </w:t>
      </w:r>
      <w:r>
        <w:rPr>
          <w:rFonts w:ascii="Times New Roman" w:hAnsi="Times New Roman" w:cs="Times New Roman"/>
          <w:i/>
          <w:color w:val="000000" w:themeColor="text1"/>
          <w:kern w:val="24"/>
          <w:sz w:val="20"/>
          <w:szCs w:val="20"/>
          <w:lang w:val="en-US" w:eastAsia="fi-FI"/>
        </w:rPr>
        <w:t xml:space="preserve">RMSI-PDCCH-Config </w:t>
      </w:r>
      <w:r>
        <w:rPr>
          <w:rFonts w:ascii="Times New Roman" w:hAnsi="Times New Roman" w:cs="Times New Roman"/>
          <w:color w:val="000000" w:themeColor="text1"/>
          <w:kern w:val="24"/>
          <w:sz w:val="20"/>
          <w:szCs w:val="20"/>
          <w:lang w:val="en-US" w:eastAsia="fi-FI"/>
        </w:rPr>
        <w:t xml:space="preserve">to </w:t>
      </w:r>
      <w:r w:rsidR="00DC2AD2">
        <w:rPr>
          <w:rFonts w:ascii="Times New Roman" w:hAnsi="Times New Roman" w:cs="Times New Roman"/>
          <w:color w:val="000000" w:themeColor="text1"/>
          <w:kern w:val="24"/>
          <w:sz w:val="20"/>
          <w:szCs w:val="20"/>
          <w:lang w:val="en-US" w:eastAsia="fi-FI"/>
        </w:rPr>
        <w:t xml:space="preserve">cover 256 entries range, </w:t>
      </w:r>
      <w:r>
        <w:rPr>
          <w:rFonts w:ascii="Times New Roman" w:hAnsi="Times New Roman" w:cs="Times New Roman"/>
          <w:color w:val="000000" w:themeColor="text1"/>
          <w:kern w:val="24"/>
          <w:sz w:val="20"/>
          <w:szCs w:val="20"/>
          <w:lang w:val="en-US" w:eastAsia="fi-FI"/>
        </w:rPr>
        <w:t>increas</w:t>
      </w:r>
      <w:r w:rsidR="00DC2AD2">
        <w:rPr>
          <w:rFonts w:ascii="Times New Roman" w:hAnsi="Times New Roman" w:cs="Times New Roman"/>
          <w:color w:val="000000" w:themeColor="text1"/>
          <w:kern w:val="24"/>
          <w:sz w:val="20"/>
          <w:szCs w:val="20"/>
          <w:lang w:val="en-US" w:eastAsia="fi-FI"/>
        </w:rPr>
        <w:t>ing</w:t>
      </w:r>
      <w:r>
        <w:rPr>
          <w:rFonts w:ascii="Times New Roman" w:hAnsi="Times New Roman" w:cs="Times New Roman"/>
          <w:color w:val="000000" w:themeColor="text1"/>
          <w:kern w:val="24"/>
          <w:sz w:val="20"/>
          <w:szCs w:val="20"/>
          <w:lang w:val="en-US" w:eastAsia="fi-FI"/>
        </w:rPr>
        <w:t xml:space="preserve"> the </w:t>
      </w:r>
      <w:r w:rsidR="00DC2AD2">
        <w:rPr>
          <w:rFonts w:ascii="Times New Roman" w:hAnsi="Times New Roman" w:cs="Times New Roman"/>
          <w:color w:val="000000" w:themeColor="text1"/>
          <w:kern w:val="24"/>
          <w:sz w:val="20"/>
          <w:szCs w:val="20"/>
          <w:lang w:val="en-US" w:eastAsia="fi-FI"/>
        </w:rPr>
        <w:t xml:space="preserve">total </w:t>
      </w:r>
      <w:r>
        <w:rPr>
          <w:rFonts w:ascii="Times New Roman" w:hAnsi="Times New Roman" w:cs="Times New Roman"/>
          <w:color w:val="000000" w:themeColor="text1"/>
          <w:kern w:val="24"/>
          <w:sz w:val="20"/>
          <w:szCs w:val="20"/>
          <w:lang w:val="en-US" w:eastAsia="fi-FI"/>
        </w:rPr>
        <w:t xml:space="preserve">range up to 768 entries. That would allow direct indication within each band in FR1. </w:t>
      </w:r>
      <w:r w:rsidR="00C77D49">
        <w:rPr>
          <w:rFonts w:ascii="Times New Roman" w:hAnsi="Times New Roman" w:cs="Times New Roman"/>
          <w:color w:val="000000" w:themeColor="text1"/>
          <w:kern w:val="24"/>
          <w:sz w:val="20"/>
          <w:szCs w:val="20"/>
          <w:lang w:val="en-US" w:eastAsia="fi-FI"/>
        </w:rPr>
        <w:t>It is good to note that for G</w:t>
      </w:r>
      <w:r w:rsidR="0015666C">
        <w:rPr>
          <w:rFonts w:ascii="Times New Roman" w:hAnsi="Times New Roman" w:cs="Times New Roman"/>
          <w:color w:val="000000" w:themeColor="text1"/>
          <w:kern w:val="24"/>
          <w:sz w:val="20"/>
          <w:szCs w:val="20"/>
          <w:lang w:val="en-US" w:eastAsia="fi-FI"/>
        </w:rPr>
        <w:t>SC</w:t>
      </w:r>
      <w:r w:rsidR="00C77D49">
        <w:rPr>
          <w:rFonts w:ascii="Times New Roman" w:hAnsi="Times New Roman" w:cs="Times New Roman"/>
          <w:color w:val="000000" w:themeColor="text1"/>
          <w:kern w:val="24"/>
          <w:sz w:val="20"/>
          <w:szCs w:val="20"/>
          <w:lang w:val="en-US" w:eastAsia="fi-FI"/>
        </w:rPr>
        <w:t>N ≤</w:t>
      </w:r>
      <w:r w:rsidR="00C77D49" w:rsidRPr="00DC2AD2">
        <w:rPr>
          <w:rFonts w:ascii="Times New Roman" w:hAnsi="Times New Roman" w:cs="Times New Roman"/>
          <w:color w:val="000000" w:themeColor="text1"/>
          <w:kern w:val="24"/>
          <w:sz w:val="20"/>
          <w:szCs w:val="20"/>
          <w:lang w:val="en-US" w:eastAsia="fi-FI"/>
        </w:rPr>
        <w:t>8832</w:t>
      </w:r>
      <w:r w:rsidR="00C77D49">
        <w:rPr>
          <w:rFonts w:ascii="Times New Roman" w:hAnsi="Times New Roman" w:cs="Times New Roman"/>
          <w:color w:val="000000" w:themeColor="text1"/>
          <w:kern w:val="24"/>
          <w:sz w:val="20"/>
          <w:szCs w:val="20"/>
          <w:lang w:val="en-US" w:eastAsia="fi-FI"/>
        </w:rPr>
        <w:t xml:space="preserve"> this also covers all the SS raster entries on the </w:t>
      </w:r>
      <w:r w:rsidR="00CA29C3">
        <w:rPr>
          <w:rFonts w:ascii="Times New Roman" w:hAnsi="Times New Roman" w:cs="Times New Roman"/>
          <w:color w:val="000000" w:themeColor="text1"/>
          <w:kern w:val="24"/>
          <w:sz w:val="20"/>
          <w:szCs w:val="20"/>
          <w:lang w:val="en-US" w:eastAsia="fi-FI"/>
        </w:rPr>
        <w:t xml:space="preserve">SS raster placement </w:t>
      </w:r>
      <w:r w:rsidR="00C77D49" w:rsidRPr="009B7F88">
        <w:rPr>
          <w:rFonts w:ascii="Times New Roman" w:hAnsi="Times New Roman" w:cs="Times New Roman"/>
          <w:i/>
          <w:color w:val="000000" w:themeColor="text1"/>
          <w:kern w:val="24"/>
          <w:sz w:val="20"/>
          <w:szCs w:val="20"/>
          <w:lang w:val="en-US" w:eastAsia="fi-FI"/>
        </w:rPr>
        <w:t>N</w:t>
      </w:r>
      <w:r w:rsidR="00C77D49">
        <w:rPr>
          <w:rFonts w:ascii="Times New Roman" w:hAnsi="Times New Roman" w:cs="Times New Roman"/>
          <w:color w:val="000000" w:themeColor="text1"/>
          <w:kern w:val="24"/>
          <w:sz w:val="20"/>
          <w:szCs w:val="20"/>
          <w:lang w:val="en-US" w:eastAsia="fi-FI"/>
        </w:rPr>
        <w:t>*900kHz+</w:t>
      </w:r>
      <w:r w:rsidR="00C77D49" w:rsidRPr="009B7F88">
        <w:rPr>
          <w:rFonts w:ascii="Times New Roman" w:hAnsi="Times New Roman" w:cs="Times New Roman"/>
          <w:i/>
          <w:color w:val="000000" w:themeColor="text1"/>
          <w:kern w:val="24"/>
          <w:sz w:val="20"/>
          <w:szCs w:val="20"/>
          <w:lang w:val="en-US" w:eastAsia="fi-FI"/>
        </w:rPr>
        <w:t>M</w:t>
      </w:r>
      <w:r w:rsidR="00C77D49">
        <w:rPr>
          <w:rFonts w:ascii="Times New Roman" w:hAnsi="Times New Roman" w:cs="Times New Roman"/>
          <w:color w:val="000000" w:themeColor="text1"/>
          <w:kern w:val="24"/>
          <w:sz w:val="20"/>
          <w:szCs w:val="20"/>
          <w:lang w:val="en-US" w:eastAsia="fi-FI"/>
        </w:rPr>
        <w:t>*5kHz so that there is no residual ambiguity</w:t>
      </w:r>
      <w:r w:rsidR="00CA29C3">
        <w:rPr>
          <w:rFonts w:ascii="Times New Roman" w:hAnsi="Times New Roman" w:cs="Times New Roman"/>
          <w:color w:val="000000" w:themeColor="text1"/>
          <w:kern w:val="24"/>
          <w:sz w:val="20"/>
          <w:szCs w:val="20"/>
          <w:lang w:val="en-US" w:eastAsia="fi-FI"/>
        </w:rPr>
        <w:t xml:space="preserve"> after the indication</w:t>
      </w:r>
      <w:r w:rsidR="00C77D49">
        <w:rPr>
          <w:rFonts w:ascii="Times New Roman" w:hAnsi="Times New Roman" w:cs="Times New Roman"/>
          <w:color w:val="000000" w:themeColor="text1"/>
          <w:kern w:val="24"/>
          <w:sz w:val="20"/>
          <w:szCs w:val="20"/>
          <w:lang w:val="en-US" w:eastAsia="fi-FI"/>
        </w:rPr>
        <w:t>.</w:t>
      </w:r>
    </w:p>
    <w:p w14:paraId="72E987AE" w14:textId="206010A4" w:rsidR="003C75E8" w:rsidRDefault="003C75E8" w:rsidP="003C75E8">
      <w:pPr>
        <w:rPr>
          <w:rFonts w:ascii="Times New Roman" w:hAnsi="Times New Roman" w:cs="Times New Roman"/>
          <w:b/>
          <w:color w:val="000000" w:themeColor="text1"/>
          <w:kern w:val="24"/>
          <w:sz w:val="20"/>
          <w:szCs w:val="20"/>
          <w:lang w:val="en-US" w:eastAsia="fi-FI"/>
        </w:rPr>
      </w:pPr>
      <w:r w:rsidRPr="00BA34B9">
        <w:rPr>
          <w:rFonts w:ascii="Times New Roman" w:hAnsi="Times New Roman" w:cs="Times New Roman"/>
          <w:b/>
          <w:sz w:val="20"/>
          <w:lang w:val="en-US"/>
        </w:rPr>
        <w:t>Prop</w:t>
      </w:r>
      <w:r>
        <w:rPr>
          <w:rFonts w:ascii="Times New Roman" w:hAnsi="Times New Roman" w:cs="Times New Roman"/>
          <w:b/>
          <w:sz w:val="20"/>
          <w:lang w:val="en-US"/>
        </w:rPr>
        <w:t xml:space="preserve">osal: </w:t>
      </w:r>
      <w:r w:rsidRPr="00BA34B9">
        <w:rPr>
          <w:rFonts w:ascii="Times New Roman" w:eastAsia="Times New Roman" w:hAnsi="Times New Roman" w:cs="Times New Roman"/>
          <w:b/>
          <w:i/>
          <w:color w:val="000000"/>
          <w:sz w:val="20"/>
          <w:szCs w:val="20"/>
          <w:lang w:val="en-US"/>
        </w:rPr>
        <w:t>SSB-subcarrier-offset</w:t>
      </w:r>
      <w:r>
        <w:rPr>
          <w:rFonts w:ascii="Times New Roman" w:eastAsia="Times New Roman" w:hAnsi="Times New Roman" w:cs="Times New Roman"/>
          <w:b/>
          <w:color w:val="000000"/>
          <w:sz w:val="20"/>
          <w:szCs w:val="20"/>
          <w:lang w:val="en-US"/>
        </w:rPr>
        <w:t xml:space="preserve"> has t</w:t>
      </w:r>
      <w:r w:rsidR="00110A1F">
        <w:rPr>
          <w:rFonts w:ascii="Times New Roman" w:eastAsia="Times New Roman" w:hAnsi="Times New Roman" w:cs="Times New Roman"/>
          <w:b/>
          <w:color w:val="000000"/>
          <w:sz w:val="20"/>
          <w:szCs w:val="20"/>
          <w:lang w:val="en-US"/>
        </w:rPr>
        <w:t>hree</w:t>
      </w:r>
      <w:r>
        <w:rPr>
          <w:rFonts w:ascii="Times New Roman" w:eastAsia="Times New Roman" w:hAnsi="Times New Roman" w:cs="Times New Roman"/>
          <w:b/>
          <w:color w:val="000000"/>
          <w:sz w:val="20"/>
          <w:szCs w:val="20"/>
          <w:lang w:val="en-US"/>
        </w:rPr>
        <w:t xml:space="preserve"> states for indic</w:t>
      </w:r>
      <w:r w:rsidRPr="00BC7DFD">
        <w:rPr>
          <w:rFonts w:ascii="Times New Roman" w:eastAsia="Times New Roman" w:hAnsi="Times New Roman" w:cs="Times New Roman"/>
          <w:b/>
          <w:color w:val="000000"/>
          <w:sz w:val="20"/>
          <w:szCs w:val="20"/>
          <w:lang w:val="en-US"/>
        </w:rPr>
        <w:t xml:space="preserve">ating whether </w:t>
      </w:r>
      <w:r w:rsidR="00BC7DFD" w:rsidRPr="00BA34B9">
        <w:rPr>
          <w:rFonts w:ascii="Times New Roman" w:hAnsi="Times New Roman" w:cs="Times New Roman"/>
          <w:b/>
          <w:color w:val="000000" w:themeColor="text1"/>
          <w:kern w:val="24"/>
          <w:sz w:val="20"/>
          <w:szCs w:val="20"/>
          <w:lang w:val="en-US" w:eastAsia="fi-FI"/>
        </w:rPr>
        <w:t>RMSI-PDCCH-Config indicates first 256 SS entries within a band</w:t>
      </w:r>
      <w:r w:rsidR="00110A1F">
        <w:rPr>
          <w:rFonts w:ascii="Times New Roman" w:hAnsi="Times New Roman" w:cs="Times New Roman"/>
          <w:b/>
          <w:color w:val="000000" w:themeColor="text1"/>
          <w:kern w:val="24"/>
          <w:sz w:val="20"/>
          <w:szCs w:val="20"/>
          <w:lang w:val="en-US" w:eastAsia="fi-FI"/>
        </w:rPr>
        <w:t>,</w:t>
      </w:r>
      <w:r w:rsidR="00BC7DFD" w:rsidRPr="00BA34B9">
        <w:rPr>
          <w:rFonts w:ascii="Times New Roman" w:hAnsi="Times New Roman" w:cs="Times New Roman"/>
          <w:b/>
          <w:color w:val="000000" w:themeColor="text1"/>
          <w:kern w:val="24"/>
          <w:sz w:val="20"/>
          <w:szCs w:val="20"/>
          <w:lang w:val="en-US" w:eastAsia="fi-FI"/>
        </w:rPr>
        <w:t xml:space="preserve"> </w:t>
      </w:r>
      <w:r w:rsidR="00110A1F">
        <w:rPr>
          <w:rFonts w:ascii="Times New Roman" w:hAnsi="Times New Roman" w:cs="Times New Roman"/>
          <w:b/>
          <w:color w:val="000000" w:themeColor="text1"/>
          <w:kern w:val="24"/>
          <w:sz w:val="20"/>
          <w:szCs w:val="20"/>
          <w:lang w:val="en-US" w:eastAsia="fi-FI"/>
        </w:rPr>
        <w:t xml:space="preserve">next </w:t>
      </w:r>
      <w:r w:rsidR="00BC7DFD" w:rsidRPr="00BA34B9">
        <w:rPr>
          <w:rFonts w:ascii="Times New Roman" w:hAnsi="Times New Roman" w:cs="Times New Roman"/>
          <w:b/>
          <w:color w:val="000000" w:themeColor="text1"/>
          <w:kern w:val="24"/>
          <w:sz w:val="20"/>
          <w:szCs w:val="20"/>
          <w:lang w:val="en-US" w:eastAsia="fi-FI"/>
        </w:rPr>
        <w:t xml:space="preserve">SS entries 257-512 </w:t>
      </w:r>
      <w:r w:rsidR="00110A1F">
        <w:rPr>
          <w:rFonts w:ascii="Times New Roman" w:hAnsi="Times New Roman" w:cs="Times New Roman"/>
          <w:b/>
          <w:color w:val="000000" w:themeColor="text1"/>
          <w:kern w:val="24"/>
          <w:sz w:val="20"/>
          <w:szCs w:val="20"/>
          <w:lang w:val="en-US" w:eastAsia="fi-FI"/>
        </w:rPr>
        <w:t xml:space="preserve">or 513-768 </w:t>
      </w:r>
      <w:r w:rsidR="00BC7DFD" w:rsidRPr="00BA34B9">
        <w:rPr>
          <w:rFonts w:ascii="Times New Roman" w:hAnsi="Times New Roman" w:cs="Times New Roman"/>
          <w:b/>
          <w:color w:val="000000" w:themeColor="text1"/>
          <w:kern w:val="24"/>
          <w:sz w:val="20"/>
          <w:szCs w:val="20"/>
          <w:lang w:val="en-US" w:eastAsia="fi-FI"/>
        </w:rPr>
        <w:t>within a band</w:t>
      </w:r>
      <w:r w:rsidR="00F56F8D">
        <w:rPr>
          <w:rFonts w:ascii="Times New Roman" w:hAnsi="Times New Roman" w:cs="Times New Roman"/>
          <w:b/>
          <w:color w:val="000000" w:themeColor="text1"/>
          <w:kern w:val="24"/>
          <w:sz w:val="20"/>
          <w:szCs w:val="20"/>
          <w:lang w:val="en-US" w:eastAsia="fi-FI"/>
        </w:rPr>
        <w:t xml:space="preserve"> at below 6 GHz</w:t>
      </w:r>
      <w:r w:rsidR="00BC7DFD" w:rsidRPr="00BA34B9">
        <w:rPr>
          <w:rFonts w:ascii="Times New Roman" w:hAnsi="Times New Roman" w:cs="Times New Roman"/>
          <w:b/>
          <w:color w:val="000000" w:themeColor="text1"/>
          <w:kern w:val="24"/>
          <w:sz w:val="20"/>
          <w:szCs w:val="20"/>
          <w:lang w:val="en-US" w:eastAsia="fi-FI"/>
        </w:rPr>
        <w:t>.</w:t>
      </w:r>
    </w:p>
    <w:p w14:paraId="4BDE1207" w14:textId="77777777" w:rsidR="00C77D49" w:rsidRPr="009B7F88" w:rsidRDefault="00C77D49" w:rsidP="00C77D49">
      <w:pPr>
        <w:rPr>
          <w:rFonts w:ascii="Times New Roman" w:hAnsi="Times New Roman" w:cs="Times New Roman"/>
          <w:b/>
          <w:color w:val="000000" w:themeColor="text1"/>
          <w:kern w:val="24"/>
          <w:sz w:val="20"/>
          <w:szCs w:val="20"/>
          <w:lang w:val="en-US" w:eastAsia="fi-FI"/>
        </w:rPr>
      </w:pPr>
      <w:r>
        <w:rPr>
          <w:rFonts w:ascii="Times New Roman" w:hAnsi="Times New Roman" w:cs="Times New Roman"/>
          <w:b/>
          <w:color w:val="000000" w:themeColor="text1"/>
          <w:sz w:val="20"/>
          <w:lang w:val="en-US"/>
        </w:rPr>
        <w:t xml:space="preserve">Proposal: Signaling the valid raster point uses direct indication, i.e. absolute raster position is given. </w:t>
      </w:r>
    </w:p>
    <w:p w14:paraId="206B3507" w14:textId="77777777" w:rsidR="00C77D49" w:rsidRPr="00BA34B9" w:rsidRDefault="00C77D49" w:rsidP="003C75E8">
      <w:pPr>
        <w:rPr>
          <w:rFonts w:ascii="Times New Roman" w:hAnsi="Times New Roman" w:cs="Times New Roman"/>
          <w:b/>
          <w:sz w:val="20"/>
          <w:lang w:val="en-US"/>
        </w:rPr>
      </w:pPr>
    </w:p>
    <w:p w14:paraId="0C9E5304" w14:textId="02952F74" w:rsidR="00F811E4" w:rsidRDefault="00DC2AD2" w:rsidP="00881265">
      <w:pPr>
        <w:rPr>
          <w:rFonts w:ascii="Times New Roman" w:hAnsi="Times New Roman" w:cs="Times New Roman"/>
          <w:sz w:val="20"/>
          <w:lang w:val="en-US"/>
        </w:rPr>
      </w:pPr>
      <w:r>
        <w:rPr>
          <w:rFonts w:ascii="Times New Roman" w:hAnsi="Times New Roman" w:cs="Times New Roman"/>
          <w:sz w:val="20"/>
          <w:lang w:val="en-US"/>
        </w:rPr>
        <w:t xml:space="preserve">For mmWave bands, i.e. on FR2, that RAN4 is currently considering for Rel-15, the total maximum bandwidth is 3.25GHz. The synchronization signal raster indicated by RAN4 LS that is currently being considered for FR 2 is 17.28MHz. Taking these values, the </w:t>
      </w:r>
      <w:r>
        <w:rPr>
          <w:rFonts w:ascii="Times New Roman" w:hAnsi="Times New Roman" w:cs="Times New Roman"/>
          <w:color w:val="000000" w:themeColor="text1"/>
          <w:kern w:val="24"/>
          <w:sz w:val="20"/>
          <w:szCs w:val="20"/>
          <w:lang w:val="en-US" w:eastAsia="fi-FI"/>
        </w:rPr>
        <w:t xml:space="preserve">8-bit </w:t>
      </w:r>
      <w:r>
        <w:rPr>
          <w:rFonts w:ascii="Times New Roman" w:hAnsi="Times New Roman" w:cs="Times New Roman"/>
          <w:i/>
          <w:color w:val="000000" w:themeColor="text1"/>
          <w:kern w:val="24"/>
          <w:sz w:val="20"/>
          <w:szCs w:val="20"/>
          <w:lang w:val="en-US" w:eastAsia="fi-FI"/>
        </w:rPr>
        <w:t>RMSI-PDCCH-Config</w:t>
      </w:r>
      <w:r>
        <w:rPr>
          <w:rFonts w:ascii="Times New Roman" w:hAnsi="Times New Roman" w:cs="Times New Roman"/>
          <w:sz w:val="20"/>
          <w:lang w:val="en-US"/>
        </w:rPr>
        <w:t xml:space="preserve"> would be able to cover rang</w:t>
      </w:r>
      <w:r w:rsidR="004D6CC2">
        <w:rPr>
          <w:rFonts w:ascii="Times New Roman" w:hAnsi="Times New Roman" w:cs="Times New Roman"/>
          <w:sz w:val="20"/>
          <w:lang w:val="en-US"/>
        </w:rPr>
        <w:t>e</w:t>
      </w:r>
      <w:r>
        <w:rPr>
          <w:rFonts w:ascii="Times New Roman" w:hAnsi="Times New Roman" w:cs="Times New Roman"/>
          <w:sz w:val="20"/>
          <w:lang w:val="en-US"/>
        </w:rPr>
        <w:t xml:space="preserve"> of 4.4GHz</w:t>
      </w:r>
      <w:r w:rsidR="004D6CC2">
        <w:rPr>
          <w:rFonts w:ascii="Times New Roman" w:hAnsi="Times New Roman" w:cs="Times New Roman"/>
          <w:sz w:val="20"/>
          <w:lang w:val="en-US"/>
        </w:rPr>
        <w:t>.</w:t>
      </w:r>
      <w:r w:rsidR="00F01FFF">
        <w:rPr>
          <w:rFonts w:ascii="Times New Roman" w:hAnsi="Times New Roman" w:cs="Times New Roman"/>
          <w:sz w:val="20"/>
          <w:lang w:val="en-US"/>
        </w:rPr>
        <w:t xml:space="preserve"> Thus it would appear that it would be enough to use one state </w:t>
      </w:r>
      <w:r w:rsidR="00F01FFF">
        <w:rPr>
          <w:rFonts w:ascii="Times New Roman" w:hAnsi="Times New Roman" w:cs="Times New Roman"/>
          <w:i/>
          <w:color w:val="000000" w:themeColor="text1"/>
          <w:kern w:val="24"/>
          <w:sz w:val="20"/>
          <w:szCs w:val="20"/>
          <w:lang w:val="en-US" w:eastAsia="fi-FI"/>
        </w:rPr>
        <w:t>SSB-subcarrier-offset</w:t>
      </w:r>
      <w:r w:rsidR="00F01FFF">
        <w:rPr>
          <w:rFonts w:ascii="Times New Roman" w:hAnsi="Times New Roman" w:cs="Times New Roman"/>
          <w:sz w:val="20"/>
          <w:lang w:val="en-US"/>
        </w:rPr>
        <w:t xml:space="preserve"> for indication. Of course</w:t>
      </w:r>
      <w:r w:rsidR="005B56CD">
        <w:rPr>
          <w:rFonts w:ascii="Times New Roman" w:hAnsi="Times New Roman" w:cs="Times New Roman"/>
          <w:sz w:val="20"/>
          <w:lang w:val="en-US"/>
        </w:rPr>
        <w:t>,</w:t>
      </w:r>
      <w:r w:rsidR="00F01FFF">
        <w:rPr>
          <w:rFonts w:ascii="Times New Roman" w:hAnsi="Times New Roman" w:cs="Times New Roman"/>
          <w:sz w:val="20"/>
          <w:lang w:val="en-US"/>
        </w:rPr>
        <w:t xml:space="preserve"> it would be good to leave at least one state free/reserved for forward compatibility purposes.</w:t>
      </w:r>
    </w:p>
    <w:p w14:paraId="057CCA8A" w14:textId="25E7A893" w:rsidR="00E52E87" w:rsidRPr="00674E00" w:rsidRDefault="00F811E4" w:rsidP="00E52E87">
      <w:pPr>
        <w:rPr>
          <w:rFonts w:ascii="Times New Roman" w:hAnsi="Times New Roman" w:cs="Times New Roman"/>
          <w:b/>
          <w:i/>
          <w:color w:val="000000" w:themeColor="text1"/>
          <w:kern w:val="24"/>
          <w:sz w:val="20"/>
          <w:szCs w:val="20"/>
          <w:lang w:val="en-US" w:eastAsia="fi-FI"/>
        </w:rPr>
      </w:pPr>
      <w:r w:rsidRPr="00683BC5">
        <w:rPr>
          <w:rFonts w:ascii="Times New Roman" w:hAnsi="Times New Roman" w:cs="Times New Roman"/>
          <w:b/>
          <w:color w:val="000000" w:themeColor="text1"/>
          <w:kern w:val="24"/>
          <w:sz w:val="20"/>
          <w:szCs w:val="20"/>
          <w:lang w:val="en-US" w:eastAsia="fi-FI"/>
        </w:rPr>
        <w:t xml:space="preserve">Observation: </w:t>
      </w:r>
      <w:r>
        <w:rPr>
          <w:rFonts w:ascii="Times New Roman" w:hAnsi="Times New Roman" w:cs="Times New Roman"/>
          <w:color w:val="000000" w:themeColor="text1"/>
          <w:sz w:val="20"/>
          <w:lang w:val="en-US"/>
        </w:rPr>
        <w:t xml:space="preserve">Based on current information </w:t>
      </w:r>
      <w:r>
        <w:rPr>
          <w:rFonts w:ascii="Times New Roman" w:hAnsi="Times New Roman" w:cs="Times New Roman"/>
          <w:color w:val="000000" w:themeColor="text1"/>
          <w:kern w:val="24"/>
          <w:sz w:val="20"/>
          <w:szCs w:val="20"/>
          <w:lang w:val="en-US" w:eastAsia="fi-FI"/>
        </w:rPr>
        <w:t xml:space="preserve">8-bit </w:t>
      </w:r>
      <w:r>
        <w:rPr>
          <w:rFonts w:ascii="Times New Roman" w:hAnsi="Times New Roman" w:cs="Times New Roman"/>
          <w:i/>
          <w:color w:val="000000" w:themeColor="text1"/>
          <w:kern w:val="24"/>
          <w:sz w:val="20"/>
          <w:szCs w:val="20"/>
          <w:lang w:val="en-US" w:eastAsia="fi-FI"/>
        </w:rPr>
        <w:t>RMSI-PDCCH-Config</w:t>
      </w:r>
      <w:r>
        <w:rPr>
          <w:rFonts w:ascii="Times New Roman" w:hAnsi="Times New Roman" w:cs="Times New Roman"/>
          <w:sz w:val="20"/>
          <w:lang w:val="en-US"/>
        </w:rPr>
        <w:t xml:space="preserve"> would offer sufficient number of entries to cover all intended frequency bands for FR2</w:t>
      </w:r>
      <w:r>
        <w:rPr>
          <w:rFonts w:ascii="Times New Roman" w:hAnsi="Times New Roman" w:cs="Times New Roman"/>
          <w:color w:val="000000" w:themeColor="text1"/>
          <w:sz w:val="20"/>
          <w:lang w:val="en-US"/>
        </w:rPr>
        <w:t xml:space="preserve"> without any additional extensions trough </w:t>
      </w:r>
      <w:r>
        <w:rPr>
          <w:rFonts w:ascii="Times New Roman" w:hAnsi="Times New Roman" w:cs="Times New Roman"/>
          <w:i/>
          <w:color w:val="000000" w:themeColor="text1"/>
          <w:kern w:val="24"/>
          <w:sz w:val="20"/>
          <w:szCs w:val="20"/>
          <w:lang w:val="en-US" w:eastAsia="fi-FI"/>
        </w:rPr>
        <w:t>SSB-subcarrier-offset</w:t>
      </w:r>
      <w:r w:rsidRPr="00683BC5">
        <w:rPr>
          <w:rFonts w:ascii="Times New Roman" w:hAnsi="Times New Roman" w:cs="Times New Roman"/>
          <w:color w:val="000000" w:themeColor="text1"/>
          <w:sz w:val="20"/>
          <w:lang w:val="en-US"/>
        </w:rPr>
        <w:t>.</w:t>
      </w:r>
    </w:p>
    <w:p w14:paraId="3262F8BE" w14:textId="7A350B6E" w:rsidR="00994E5D" w:rsidRDefault="00994E5D" w:rsidP="00881265">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Furthermore, there can be discontinuous spectrum allocations within a certain band for an operator as illustrated in </w:t>
      </w:r>
      <w:r>
        <w:rPr>
          <w:rFonts w:ascii="Times New Roman" w:hAnsi="Times New Roman" w:cs="Times New Roman"/>
          <w:color w:val="000000" w:themeColor="text1"/>
          <w:sz w:val="20"/>
          <w:lang w:val="en-US"/>
        </w:rPr>
        <w:fldChar w:fldCharType="begin"/>
      </w:r>
      <w:r>
        <w:rPr>
          <w:rFonts w:ascii="Times New Roman" w:hAnsi="Times New Roman" w:cs="Times New Roman"/>
          <w:color w:val="000000" w:themeColor="text1"/>
          <w:sz w:val="20"/>
          <w:lang w:val="en-US"/>
        </w:rPr>
        <w:instrText xml:space="preserve"> REF _Ref506380592 \h </w:instrText>
      </w:r>
      <w:r>
        <w:rPr>
          <w:rFonts w:ascii="Times New Roman" w:hAnsi="Times New Roman" w:cs="Times New Roman"/>
          <w:color w:val="000000" w:themeColor="text1"/>
          <w:sz w:val="20"/>
          <w:lang w:val="en-US"/>
        </w:rPr>
      </w:r>
      <w:r>
        <w:rPr>
          <w:rFonts w:ascii="Times New Roman" w:hAnsi="Times New Roman" w:cs="Times New Roman"/>
          <w:color w:val="000000" w:themeColor="text1"/>
          <w:sz w:val="20"/>
          <w:lang w:val="en-US"/>
        </w:rPr>
        <w:fldChar w:fldCharType="separate"/>
      </w:r>
      <w:r w:rsidR="00DC2AD2" w:rsidRPr="00994E5D">
        <w:rPr>
          <w:lang w:val="en-US"/>
        </w:rPr>
        <w:t xml:space="preserve">Figure </w:t>
      </w:r>
      <w:r w:rsidR="00DC2AD2">
        <w:rPr>
          <w:noProof/>
          <w:lang w:val="en-US"/>
        </w:rPr>
        <w:t>1</w:t>
      </w:r>
      <w:r>
        <w:rPr>
          <w:rFonts w:ascii="Times New Roman" w:hAnsi="Times New Roman" w:cs="Times New Roman"/>
          <w:color w:val="000000" w:themeColor="text1"/>
          <w:sz w:val="20"/>
          <w:lang w:val="en-US"/>
        </w:rPr>
        <w:fldChar w:fldCharType="end"/>
      </w:r>
      <w:r>
        <w:rPr>
          <w:rFonts w:ascii="Times New Roman" w:hAnsi="Times New Roman" w:cs="Times New Roman"/>
          <w:color w:val="000000" w:themeColor="text1"/>
          <w:sz w:val="20"/>
          <w:lang w:val="en-US"/>
        </w:rPr>
        <w:t>.</w:t>
      </w:r>
      <w:r w:rsidR="00AE1859">
        <w:rPr>
          <w:rFonts w:ascii="Times New Roman" w:hAnsi="Times New Roman" w:cs="Times New Roman"/>
          <w:color w:val="000000" w:themeColor="text1"/>
          <w:sz w:val="20"/>
          <w:lang w:val="en-US"/>
        </w:rPr>
        <w:t xml:space="preserve"> </w:t>
      </w:r>
      <w:r w:rsidR="00DC2AD2">
        <w:rPr>
          <w:rFonts w:ascii="Times New Roman" w:hAnsi="Times New Roman" w:cs="Times New Roman"/>
          <w:color w:val="000000" w:themeColor="text1"/>
          <w:sz w:val="20"/>
          <w:lang w:val="en-US"/>
        </w:rPr>
        <w:t xml:space="preserve">As the purpose of the discussed signaling is to assist the UE </w:t>
      </w:r>
      <w:r w:rsidR="00F811E4">
        <w:rPr>
          <w:rFonts w:ascii="Times New Roman" w:hAnsi="Times New Roman" w:cs="Times New Roman"/>
          <w:color w:val="000000" w:themeColor="text1"/>
          <w:sz w:val="20"/>
          <w:lang w:val="en-US"/>
        </w:rPr>
        <w:t xml:space="preserve">initial </w:t>
      </w:r>
      <w:r w:rsidR="00DC2AD2">
        <w:rPr>
          <w:rFonts w:ascii="Times New Roman" w:hAnsi="Times New Roman" w:cs="Times New Roman"/>
          <w:color w:val="000000" w:themeColor="text1"/>
          <w:sz w:val="20"/>
          <w:lang w:val="en-US"/>
        </w:rPr>
        <w:t xml:space="preserve">PLMN search, certain assumptions would need to be agreed how the indication needs to be determined. Using </w:t>
      </w:r>
      <w:r w:rsidR="00DC2AD2">
        <w:rPr>
          <w:rFonts w:ascii="Times New Roman" w:hAnsi="Times New Roman" w:cs="Times New Roman"/>
          <w:color w:val="000000" w:themeColor="text1"/>
          <w:sz w:val="20"/>
          <w:lang w:val="en-US"/>
        </w:rPr>
        <w:fldChar w:fldCharType="begin"/>
      </w:r>
      <w:r w:rsidR="00DC2AD2">
        <w:rPr>
          <w:rFonts w:ascii="Times New Roman" w:hAnsi="Times New Roman" w:cs="Times New Roman"/>
          <w:color w:val="000000" w:themeColor="text1"/>
          <w:sz w:val="20"/>
          <w:lang w:val="en-US"/>
        </w:rPr>
        <w:instrText xml:space="preserve"> REF _Ref506380592 \h </w:instrText>
      </w:r>
      <w:r w:rsidR="00DC2AD2">
        <w:rPr>
          <w:rFonts w:ascii="Times New Roman" w:hAnsi="Times New Roman" w:cs="Times New Roman"/>
          <w:color w:val="000000" w:themeColor="text1"/>
          <w:sz w:val="20"/>
          <w:lang w:val="en-US"/>
        </w:rPr>
      </w:r>
      <w:r w:rsidR="00DC2AD2">
        <w:rPr>
          <w:rFonts w:ascii="Times New Roman" w:hAnsi="Times New Roman" w:cs="Times New Roman"/>
          <w:color w:val="000000" w:themeColor="text1"/>
          <w:sz w:val="20"/>
          <w:lang w:val="en-US"/>
        </w:rPr>
        <w:fldChar w:fldCharType="separate"/>
      </w:r>
      <w:r w:rsidR="00DC2AD2" w:rsidRPr="00994E5D">
        <w:rPr>
          <w:lang w:val="en-US"/>
        </w:rPr>
        <w:t xml:space="preserve">Figure </w:t>
      </w:r>
      <w:r w:rsidR="00DC2AD2">
        <w:rPr>
          <w:noProof/>
          <w:lang w:val="en-US"/>
        </w:rPr>
        <w:t>1</w:t>
      </w:r>
      <w:r w:rsidR="00DC2AD2">
        <w:rPr>
          <w:rFonts w:ascii="Times New Roman" w:hAnsi="Times New Roman" w:cs="Times New Roman"/>
          <w:color w:val="000000" w:themeColor="text1"/>
          <w:sz w:val="20"/>
          <w:lang w:val="en-US"/>
        </w:rPr>
        <w:fldChar w:fldCharType="end"/>
      </w:r>
      <w:r w:rsidR="00F811E4">
        <w:rPr>
          <w:rFonts w:ascii="Times New Roman" w:hAnsi="Times New Roman" w:cs="Times New Roman"/>
          <w:color w:val="000000" w:themeColor="text1"/>
          <w:sz w:val="20"/>
          <w:lang w:val="en-US"/>
        </w:rPr>
        <w:t xml:space="preserve"> as example</w:t>
      </w:r>
      <w:r w:rsidR="00AE1859">
        <w:rPr>
          <w:rFonts w:ascii="Times New Roman" w:hAnsi="Times New Roman" w:cs="Times New Roman"/>
          <w:color w:val="000000" w:themeColor="text1"/>
          <w:sz w:val="20"/>
          <w:lang w:val="en-US"/>
        </w:rPr>
        <w:t>, it should be avoided that operator</w:t>
      </w:r>
      <w:r w:rsidR="00DC2AD2">
        <w:rPr>
          <w:rFonts w:ascii="Times New Roman" w:hAnsi="Times New Roman" w:cs="Times New Roman"/>
          <w:color w:val="000000" w:themeColor="text1"/>
          <w:sz w:val="20"/>
          <w:lang w:val="en-US"/>
        </w:rPr>
        <w:t xml:space="preserve"> #A would accidentally prevent</w:t>
      </w:r>
      <w:r w:rsidR="00F811E4">
        <w:rPr>
          <w:rFonts w:ascii="Times New Roman" w:hAnsi="Times New Roman" w:cs="Times New Roman"/>
          <w:color w:val="000000" w:themeColor="text1"/>
          <w:sz w:val="20"/>
          <w:lang w:val="en-US"/>
        </w:rPr>
        <w:t xml:space="preserve"> or delay</w:t>
      </w:r>
      <w:r w:rsidR="00DC2AD2">
        <w:rPr>
          <w:rFonts w:ascii="Times New Roman" w:hAnsi="Times New Roman" w:cs="Times New Roman"/>
          <w:color w:val="000000" w:themeColor="text1"/>
          <w:sz w:val="20"/>
          <w:lang w:val="en-US"/>
        </w:rPr>
        <w:t xml:space="preserve"> UE finding operator #B. S</w:t>
      </w:r>
      <w:r w:rsidR="00CA29C3">
        <w:rPr>
          <w:rFonts w:ascii="Times New Roman" w:hAnsi="Times New Roman" w:cs="Times New Roman"/>
          <w:color w:val="000000" w:themeColor="text1"/>
          <w:sz w:val="20"/>
          <w:lang w:val="en-US"/>
        </w:rPr>
        <w:t>uch</w:t>
      </w:r>
      <w:r w:rsidR="00DC2AD2">
        <w:rPr>
          <w:rFonts w:ascii="Times New Roman" w:hAnsi="Times New Roman" w:cs="Times New Roman"/>
          <w:color w:val="000000" w:themeColor="text1"/>
          <w:sz w:val="20"/>
          <w:lang w:val="en-US"/>
        </w:rPr>
        <w:t xml:space="preserve"> situation could arise if </w:t>
      </w:r>
      <w:r w:rsidR="00036A03">
        <w:rPr>
          <w:rFonts w:ascii="Times New Roman" w:hAnsi="Times New Roman" w:cs="Times New Roman"/>
          <w:color w:val="000000" w:themeColor="text1"/>
          <w:sz w:val="20"/>
          <w:lang w:val="en-US"/>
        </w:rPr>
        <w:t>o</w:t>
      </w:r>
      <w:r w:rsidR="00DC2AD2">
        <w:rPr>
          <w:rFonts w:ascii="Times New Roman" w:hAnsi="Times New Roman" w:cs="Times New Roman"/>
          <w:color w:val="000000" w:themeColor="text1"/>
          <w:sz w:val="20"/>
          <w:lang w:val="en-US"/>
        </w:rPr>
        <w:t xml:space="preserve">perator #A would be pointing from </w:t>
      </w:r>
      <w:r w:rsidR="00036A03">
        <w:rPr>
          <w:rFonts w:ascii="Times New Roman" w:hAnsi="Times New Roman" w:cs="Times New Roman"/>
          <w:color w:val="000000" w:themeColor="text1"/>
          <w:sz w:val="20"/>
          <w:lang w:val="en-US"/>
        </w:rPr>
        <w:t>frequency range</w:t>
      </w:r>
      <w:r w:rsidR="00DC2AD2">
        <w:rPr>
          <w:rFonts w:ascii="Times New Roman" w:hAnsi="Times New Roman" w:cs="Times New Roman"/>
          <w:color w:val="000000" w:themeColor="text1"/>
          <w:sz w:val="20"/>
          <w:lang w:val="en-US"/>
        </w:rPr>
        <w:t xml:space="preserve"> Part#1 to </w:t>
      </w:r>
      <w:r w:rsidR="00036A03">
        <w:rPr>
          <w:rFonts w:ascii="Times New Roman" w:hAnsi="Times New Roman" w:cs="Times New Roman"/>
          <w:color w:val="000000" w:themeColor="text1"/>
          <w:sz w:val="20"/>
          <w:lang w:val="en-US"/>
        </w:rPr>
        <w:t>frequency</w:t>
      </w:r>
      <w:r w:rsidR="00DC2AD2">
        <w:rPr>
          <w:rFonts w:ascii="Times New Roman" w:hAnsi="Times New Roman" w:cs="Times New Roman"/>
          <w:color w:val="000000" w:themeColor="text1"/>
          <w:sz w:val="20"/>
          <w:lang w:val="en-US"/>
        </w:rPr>
        <w:t xml:space="preserve"> Part#3</w:t>
      </w:r>
      <w:r w:rsidR="00036A03">
        <w:rPr>
          <w:rFonts w:ascii="Times New Roman" w:hAnsi="Times New Roman" w:cs="Times New Roman"/>
          <w:color w:val="000000" w:themeColor="text1"/>
          <w:sz w:val="20"/>
          <w:lang w:val="en-US"/>
        </w:rPr>
        <w:t>,</w:t>
      </w:r>
      <w:r w:rsidR="00DC2AD2">
        <w:rPr>
          <w:rFonts w:ascii="Times New Roman" w:hAnsi="Times New Roman" w:cs="Times New Roman"/>
          <w:color w:val="000000" w:themeColor="text1"/>
          <w:sz w:val="20"/>
          <w:lang w:val="en-US"/>
        </w:rPr>
        <w:t xml:space="preserve"> </w:t>
      </w:r>
      <w:r w:rsidR="00036A03">
        <w:rPr>
          <w:rFonts w:ascii="Times New Roman" w:hAnsi="Times New Roman" w:cs="Times New Roman"/>
          <w:color w:val="000000" w:themeColor="text1"/>
          <w:sz w:val="20"/>
          <w:lang w:val="en-US"/>
        </w:rPr>
        <w:t>w</w:t>
      </w:r>
      <w:r w:rsidR="00DC2AD2">
        <w:rPr>
          <w:rFonts w:ascii="Times New Roman" w:hAnsi="Times New Roman" w:cs="Times New Roman"/>
          <w:color w:val="000000" w:themeColor="text1"/>
          <w:sz w:val="20"/>
          <w:lang w:val="en-US"/>
        </w:rPr>
        <w:t>here operator</w:t>
      </w:r>
      <w:r w:rsidR="00036A03">
        <w:rPr>
          <w:rFonts w:ascii="Times New Roman" w:hAnsi="Times New Roman" w:cs="Times New Roman"/>
          <w:color w:val="000000" w:themeColor="text1"/>
          <w:sz w:val="20"/>
          <w:lang w:val="en-US"/>
        </w:rPr>
        <w:t xml:space="preserve"> #A</w:t>
      </w:r>
      <w:r w:rsidR="00DC2AD2">
        <w:rPr>
          <w:rFonts w:ascii="Times New Roman" w:hAnsi="Times New Roman" w:cs="Times New Roman"/>
          <w:color w:val="000000" w:themeColor="text1"/>
          <w:sz w:val="20"/>
          <w:lang w:val="en-US"/>
        </w:rPr>
        <w:t xml:space="preserve"> </w:t>
      </w:r>
      <w:r w:rsidR="00AE1859">
        <w:rPr>
          <w:rFonts w:ascii="Times New Roman" w:hAnsi="Times New Roman" w:cs="Times New Roman"/>
          <w:color w:val="000000" w:themeColor="text1"/>
          <w:sz w:val="20"/>
          <w:lang w:val="en-US"/>
        </w:rPr>
        <w:t xml:space="preserve">would </w:t>
      </w:r>
      <w:r w:rsidR="00036A03">
        <w:rPr>
          <w:rFonts w:ascii="Times New Roman" w:hAnsi="Times New Roman" w:cs="Times New Roman"/>
          <w:color w:val="000000" w:themeColor="text1"/>
          <w:sz w:val="20"/>
          <w:lang w:val="en-US"/>
        </w:rPr>
        <w:t xml:space="preserve">have SS/PBCH block with valid RMSI. This could result that UE which has subscription with operator #B would be significantly delayed, or prevented even completely finding the desired PLMN. </w:t>
      </w:r>
      <w:r w:rsidR="00AE1859">
        <w:rPr>
          <w:rFonts w:ascii="Times New Roman" w:hAnsi="Times New Roman" w:cs="Times New Roman"/>
          <w:color w:val="000000" w:themeColor="text1"/>
          <w:sz w:val="20"/>
          <w:lang w:val="en-US"/>
        </w:rPr>
        <w:t xml:space="preserve">To avoid </w:t>
      </w:r>
      <w:r w:rsidR="00036A03">
        <w:rPr>
          <w:rFonts w:ascii="Times New Roman" w:hAnsi="Times New Roman" w:cs="Times New Roman"/>
          <w:color w:val="000000" w:themeColor="text1"/>
          <w:sz w:val="20"/>
          <w:lang w:val="en-US"/>
        </w:rPr>
        <w:t xml:space="preserve">this kind of situations, it should be agreed that the indication of the location of SS/PBCH block with valid RMSI </w:t>
      </w:r>
      <w:r w:rsidR="00AE1859">
        <w:rPr>
          <w:rFonts w:ascii="Times New Roman" w:hAnsi="Times New Roman" w:cs="Times New Roman"/>
          <w:color w:val="000000" w:themeColor="text1"/>
          <w:sz w:val="20"/>
          <w:lang w:val="en-US"/>
        </w:rPr>
        <w:t xml:space="preserve">block </w:t>
      </w:r>
      <w:r w:rsidR="00036A03">
        <w:rPr>
          <w:rFonts w:ascii="Times New Roman" w:hAnsi="Times New Roman" w:cs="Times New Roman"/>
          <w:color w:val="000000" w:themeColor="text1"/>
          <w:sz w:val="20"/>
          <w:lang w:val="en-US"/>
        </w:rPr>
        <w:t>needs to be confined within contiguous spectrum range of an operator.</w:t>
      </w:r>
      <w:r w:rsidR="00AE1859">
        <w:rPr>
          <w:rFonts w:ascii="Times New Roman" w:hAnsi="Times New Roman" w:cs="Times New Roman"/>
          <w:color w:val="000000" w:themeColor="text1"/>
          <w:sz w:val="20"/>
          <w:lang w:val="en-US"/>
        </w:rPr>
        <w:t xml:space="preserve"> In other words, the SS/PBCH block tr</w:t>
      </w:r>
      <w:r w:rsidR="00992339">
        <w:rPr>
          <w:rFonts w:ascii="Times New Roman" w:hAnsi="Times New Roman" w:cs="Times New Roman"/>
          <w:color w:val="000000" w:themeColor="text1"/>
          <w:sz w:val="20"/>
          <w:lang w:val="en-US"/>
        </w:rPr>
        <w:t xml:space="preserve">ansmitted on Part #1 can only indicate range covering Part #1 frequencies only. </w:t>
      </w:r>
    </w:p>
    <w:p w14:paraId="40104129" w14:textId="51FC7467" w:rsidR="00994E5D" w:rsidRDefault="00994E5D" w:rsidP="00994E5D">
      <w:pPr>
        <w:jc w:val="center"/>
        <w:rPr>
          <w:rFonts w:ascii="Times New Roman" w:hAnsi="Times New Roman" w:cs="Times New Roman"/>
          <w:color w:val="000000" w:themeColor="text1"/>
          <w:sz w:val="20"/>
          <w:lang w:val="en-US"/>
        </w:rPr>
      </w:pPr>
      <w:bookmarkStart w:id="6" w:name="_GoBack"/>
      <w:r>
        <w:rPr>
          <w:rFonts w:ascii="Times New Roman" w:hAnsi="Times New Roman" w:cs="Times New Roman"/>
          <w:noProof/>
          <w:color w:val="000000" w:themeColor="text1"/>
          <w:sz w:val="20"/>
          <w:lang w:val="en-US"/>
        </w:rPr>
        <w:drawing>
          <wp:inline distT="0" distB="0" distL="0" distR="0" wp14:anchorId="28010F8C" wp14:editId="20B65FA9">
            <wp:extent cx="3063790" cy="125024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0069" cy="1252807"/>
                    </a:xfrm>
                    <a:prstGeom prst="rect">
                      <a:avLst/>
                    </a:prstGeom>
                    <a:noFill/>
                  </pic:spPr>
                </pic:pic>
              </a:graphicData>
            </a:graphic>
          </wp:inline>
        </w:drawing>
      </w:r>
      <w:bookmarkEnd w:id="6"/>
    </w:p>
    <w:p w14:paraId="6910C0A0" w14:textId="321843DC" w:rsidR="00994E5D" w:rsidRPr="00994E5D" w:rsidRDefault="00994E5D" w:rsidP="00994E5D">
      <w:pPr>
        <w:pStyle w:val="Caption"/>
        <w:jc w:val="center"/>
        <w:rPr>
          <w:rFonts w:cs="Times New Roman"/>
          <w:color w:val="000000" w:themeColor="text1"/>
          <w:sz w:val="20"/>
          <w:lang w:val="en-US"/>
        </w:rPr>
      </w:pPr>
      <w:bookmarkStart w:id="7" w:name="_Ref506380592"/>
      <w:r w:rsidRPr="00994E5D">
        <w:rPr>
          <w:lang w:val="en-US"/>
        </w:rPr>
        <w:t xml:space="preserve">Figure </w:t>
      </w:r>
      <w:r>
        <w:fldChar w:fldCharType="begin"/>
      </w:r>
      <w:r w:rsidRPr="00994E5D">
        <w:rPr>
          <w:lang w:val="en-US"/>
        </w:rPr>
        <w:instrText xml:space="preserve"> SEQ Figure \* ARABIC </w:instrText>
      </w:r>
      <w:r>
        <w:fldChar w:fldCharType="separate"/>
      </w:r>
      <w:r w:rsidR="00DC2AD2">
        <w:rPr>
          <w:noProof/>
          <w:lang w:val="en-US"/>
        </w:rPr>
        <w:t>1</w:t>
      </w:r>
      <w:r>
        <w:fldChar w:fldCharType="end"/>
      </w:r>
      <w:bookmarkEnd w:id="7"/>
      <w:r w:rsidRPr="00994E5D">
        <w:rPr>
          <w:lang w:val="en-US"/>
        </w:rPr>
        <w:t xml:space="preserve"> </w:t>
      </w:r>
      <w:r w:rsidR="00992339">
        <w:rPr>
          <w:lang w:val="en-US"/>
        </w:rPr>
        <w:t>Example of s</w:t>
      </w:r>
      <w:r w:rsidRPr="00994E5D">
        <w:rPr>
          <w:lang w:val="en-US"/>
        </w:rPr>
        <w:t xml:space="preserve">pectrum allocation </w:t>
      </w:r>
      <w:r w:rsidR="00992339">
        <w:rPr>
          <w:lang w:val="en-US"/>
        </w:rPr>
        <w:t xml:space="preserve">among two operators </w:t>
      </w:r>
      <w:r w:rsidRPr="00994E5D">
        <w:rPr>
          <w:lang w:val="en-US"/>
        </w:rPr>
        <w:t>within a band.</w:t>
      </w:r>
    </w:p>
    <w:p w14:paraId="01A10285" w14:textId="34FEB323" w:rsidR="00771560" w:rsidRDefault="00771560">
      <w:pPr>
        <w:rPr>
          <w:rFonts w:ascii="Times New Roman" w:hAnsi="Times New Roman" w:cs="Times New Roman"/>
          <w:color w:val="000000" w:themeColor="text1"/>
          <w:sz w:val="20"/>
          <w:lang w:val="en-US"/>
        </w:rPr>
      </w:pPr>
      <w:bookmarkStart w:id="8" w:name="_Hlk503460312"/>
    </w:p>
    <w:p w14:paraId="4FB786AD" w14:textId="7B7E7754" w:rsidR="00036A03" w:rsidRDefault="00036A03" w:rsidP="00036A03">
      <w:pPr>
        <w:rPr>
          <w:rFonts w:ascii="Times New Roman" w:hAnsi="Times New Roman" w:cs="Times New Roman"/>
          <w:b/>
          <w:color w:val="000000" w:themeColor="text1"/>
          <w:sz w:val="20"/>
          <w:lang w:val="en-US"/>
        </w:rPr>
      </w:pPr>
      <w:r w:rsidRPr="00BA34B9">
        <w:rPr>
          <w:rFonts w:ascii="Times New Roman" w:hAnsi="Times New Roman" w:cs="Times New Roman"/>
          <w:b/>
          <w:color w:val="000000" w:themeColor="text1"/>
          <w:sz w:val="20"/>
          <w:lang w:val="en-US"/>
        </w:rPr>
        <w:t xml:space="preserve">Proposal: </w:t>
      </w:r>
      <w:r>
        <w:rPr>
          <w:rFonts w:ascii="Times New Roman" w:hAnsi="Times New Roman" w:cs="Times New Roman"/>
          <w:b/>
          <w:color w:val="000000" w:themeColor="text1"/>
          <w:sz w:val="20"/>
          <w:lang w:val="en-US"/>
        </w:rPr>
        <w:t xml:space="preserve">The indication of location of the </w:t>
      </w:r>
      <w:r w:rsidRPr="00036A03">
        <w:rPr>
          <w:rFonts w:ascii="Times New Roman" w:hAnsi="Times New Roman" w:cs="Times New Roman"/>
          <w:b/>
          <w:color w:val="000000" w:themeColor="text1"/>
          <w:sz w:val="20"/>
          <w:lang w:val="en-US"/>
        </w:rPr>
        <w:t xml:space="preserve">SS/PBCH block with valid RMSI </w:t>
      </w:r>
      <w:r>
        <w:rPr>
          <w:rFonts w:ascii="Times New Roman" w:hAnsi="Times New Roman" w:cs="Times New Roman"/>
          <w:b/>
          <w:color w:val="000000" w:themeColor="text1"/>
          <w:sz w:val="20"/>
          <w:lang w:val="en-US"/>
        </w:rPr>
        <w:t>information is confined to contiguous spectrum allocation of an operator.</w:t>
      </w:r>
      <w:r w:rsidRPr="00BA34B9">
        <w:rPr>
          <w:rFonts w:ascii="Times New Roman" w:hAnsi="Times New Roman" w:cs="Times New Roman"/>
          <w:b/>
          <w:color w:val="000000" w:themeColor="text1"/>
          <w:sz w:val="20"/>
          <w:lang w:val="en-US"/>
        </w:rPr>
        <w:t xml:space="preserve"> </w:t>
      </w:r>
    </w:p>
    <w:p w14:paraId="00478F11" w14:textId="61A73B2F" w:rsidR="00036A03" w:rsidRDefault="00036A03" w:rsidP="00036A03">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Consequence of </w:t>
      </w:r>
      <w:r w:rsidR="00530A79">
        <w:rPr>
          <w:rFonts w:ascii="Times New Roman" w:hAnsi="Times New Roman" w:cs="Times New Roman"/>
          <w:color w:val="000000" w:themeColor="text1"/>
          <w:sz w:val="20"/>
          <w:lang w:val="en-US"/>
        </w:rPr>
        <w:t>above</w:t>
      </w:r>
      <w:r>
        <w:rPr>
          <w:rFonts w:ascii="Times New Roman" w:hAnsi="Times New Roman" w:cs="Times New Roman"/>
          <w:color w:val="000000" w:themeColor="text1"/>
          <w:sz w:val="20"/>
          <w:lang w:val="en-US"/>
        </w:rPr>
        <w:t xml:space="preserve"> proposed agreement would be that there would be need to be able to indicate that there are no (known) </w:t>
      </w:r>
      <w:r w:rsidRPr="001340DE">
        <w:rPr>
          <w:rFonts w:ascii="Times New Roman" w:hAnsi="Times New Roman" w:cs="Times New Roman"/>
          <w:color w:val="000000" w:themeColor="text1"/>
          <w:sz w:val="20"/>
          <w:lang w:val="en-US"/>
        </w:rPr>
        <w:t>SS/PBCH blocks that carry valid RMSI information</w:t>
      </w:r>
      <w:r w:rsidR="00F811E4">
        <w:rPr>
          <w:rFonts w:ascii="Times New Roman" w:hAnsi="Times New Roman" w:cs="Times New Roman"/>
          <w:color w:val="000000" w:themeColor="text1"/>
          <w:sz w:val="20"/>
          <w:lang w:val="en-US"/>
        </w:rPr>
        <w:t xml:space="preserve"> within a range</w:t>
      </w:r>
      <w:r>
        <w:rPr>
          <w:rFonts w:ascii="Times New Roman" w:hAnsi="Times New Roman" w:cs="Times New Roman"/>
          <w:color w:val="000000" w:themeColor="text1"/>
          <w:sz w:val="20"/>
          <w:lang w:val="en-US"/>
        </w:rPr>
        <w:t xml:space="preserve">. </w:t>
      </w:r>
      <w:r w:rsidRPr="001340DE">
        <w:rPr>
          <w:rFonts w:ascii="Times New Roman" w:hAnsi="Times New Roman" w:cs="Times New Roman"/>
          <w:color w:val="000000" w:themeColor="text1"/>
          <w:sz w:val="20"/>
          <w:lang w:val="en-US"/>
        </w:rPr>
        <w:t>In addition</w:t>
      </w:r>
      <w:r>
        <w:rPr>
          <w:rFonts w:ascii="Times New Roman" w:hAnsi="Times New Roman" w:cs="Times New Roman"/>
          <w:color w:val="000000" w:themeColor="text1"/>
          <w:sz w:val="20"/>
          <w:lang w:val="en-US"/>
        </w:rPr>
        <w:t xml:space="preserve"> to scenario described above </w:t>
      </w:r>
      <w:r w:rsidRPr="001340DE">
        <w:rPr>
          <w:rFonts w:ascii="Times New Roman" w:hAnsi="Times New Roman" w:cs="Times New Roman"/>
          <w:color w:val="000000" w:themeColor="text1"/>
          <w:sz w:val="20"/>
          <w:lang w:val="en-US"/>
        </w:rPr>
        <w:t>it could be possible that for certain carriers/bands</w:t>
      </w:r>
      <w:r>
        <w:rPr>
          <w:rFonts w:ascii="Times New Roman" w:hAnsi="Times New Roman" w:cs="Times New Roman"/>
          <w:color w:val="000000" w:themeColor="text1"/>
          <w:sz w:val="20"/>
          <w:lang w:val="en-US"/>
        </w:rPr>
        <w:t xml:space="preserve"> for a given operator</w:t>
      </w:r>
      <w:r w:rsidRPr="001340DE">
        <w:rPr>
          <w:rFonts w:ascii="Times New Roman" w:hAnsi="Times New Roman" w:cs="Times New Roman"/>
          <w:color w:val="000000" w:themeColor="text1"/>
          <w:sz w:val="20"/>
          <w:lang w:val="en-US"/>
        </w:rPr>
        <w:t>, there would not necessarily be any SS/PBCH blocks that carry valid RMSI information</w:t>
      </w:r>
      <w:r>
        <w:rPr>
          <w:rFonts w:ascii="Times New Roman" w:hAnsi="Times New Roman" w:cs="Times New Roman"/>
          <w:color w:val="000000" w:themeColor="text1"/>
          <w:sz w:val="20"/>
          <w:lang w:val="en-US"/>
        </w:rPr>
        <w:t>, and only for example off-raster SS/PBCH blocks would be present</w:t>
      </w:r>
      <w:r w:rsidRPr="001340DE">
        <w:rPr>
          <w:rFonts w:ascii="Times New Roman" w:hAnsi="Times New Roman" w:cs="Times New Roman"/>
          <w:color w:val="000000" w:themeColor="text1"/>
          <w:sz w:val="20"/>
          <w:lang w:val="en-US"/>
        </w:rPr>
        <w:t xml:space="preserve">. Hence there would be a need to reserve certain index to inform this to UE. </w:t>
      </w:r>
      <w:r>
        <w:rPr>
          <w:rFonts w:ascii="Times New Roman" w:hAnsi="Times New Roman" w:cs="Times New Roman"/>
          <w:color w:val="000000" w:themeColor="text1"/>
          <w:sz w:val="20"/>
          <w:lang w:val="en-US"/>
        </w:rPr>
        <w:t xml:space="preserve">As noted </w:t>
      </w:r>
      <w:r w:rsidR="00E05E0E" w:rsidRPr="001340DE">
        <w:rPr>
          <w:rFonts w:ascii="Times New Roman" w:hAnsi="Times New Roman" w:cs="Times New Roman"/>
          <w:color w:val="000000" w:themeColor="text1"/>
          <w:sz w:val="20"/>
          <w:lang w:val="en-US"/>
        </w:rPr>
        <w:t xml:space="preserve">at this stage </w:t>
      </w:r>
      <w:r w:rsidRPr="001340DE">
        <w:rPr>
          <w:rFonts w:ascii="Times New Roman" w:hAnsi="Times New Roman" w:cs="Times New Roman"/>
          <w:color w:val="000000" w:themeColor="text1"/>
          <w:sz w:val="20"/>
          <w:lang w:val="en-US"/>
        </w:rPr>
        <w:t>UE is not necessarily aware to which PLMN the detected SS/PBCH block belongs to and hence cannot conclude that there are not any SS/PBCH blocks with valid RMSI in the given band e.g. by other operators. Therefore, in these cases UE should not necessarily stop searching for additional SS/BPCH blocks. Of course</w:t>
      </w:r>
      <w:r>
        <w:rPr>
          <w:rFonts w:ascii="Times New Roman" w:hAnsi="Times New Roman" w:cs="Times New Roman"/>
          <w:color w:val="000000" w:themeColor="text1"/>
          <w:sz w:val="20"/>
          <w:lang w:val="en-US"/>
        </w:rPr>
        <w:t>,</w:t>
      </w:r>
      <w:r w:rsidRPr="001340DE">
        <w:rPr>
          <w:rFonts w:ascii="Times New Roman" w:hAnsi="Times New Roman" w:cs="Times New Roman"/>
          <w:color w:val="000000" w:themeColor="text1"/>
          <w:sz w:val="20"/>
          <w:lang w:val="en-US"/>
        </w:rPr>
        <w:t xml:space="preserve"> it could be considered, </w:t>
      </w:r>
      <w:r>
        <w:rPr>
          <w:rFonts w:ascii="Times New Roman" w:hAnsi="Times New Roman" w:cs="Times New Roman"/>
          <w:color w:val="000000" w:themeColor="text1"/>
          <w:sz w:val="20"/>
          <w:lang w:val="en-US"/>
        </w:rPr>
        <w:t xml:space="preserve">that the CORESET information would be re-used </w:t>
      </w:r>
      <w:r w:rsidRPr="001340DE">
        <w:rPr>
          <w:rFonts w:ascii="Times New Roman" w:hAnsi="Times New Roman" w:cs="Times New Roman"/>
          <w:color w:val="000000" w:themeColor="text1"/>
          <w:sz w:val="20"/>
          <w:lang w:val="en-US"/>
        </w:rPr>
        <w:t>to indicate a range within which UE should not expect to find SS/PBCH block with valid RMSI information, enabling UE to skip these in the initial cell selection.</w:t>
      </w:r>
      <w:r>
        <w:rPr>
          <w:rFonts w:ascii="Times New Roman" w:hAnsi="Times New Roman" w:cs="Times New Roman"/>
          <w:color w:val="000000" w:themeColor="text1"/>
          <w:sz w:val="20"/>
          <w:lang w:val="en-US"/>
        </w:rPr>
        <w:t xml:space="preserve"> In other words, it may be beneficial for the UE performing initial search to know from which frequency range at least it cannot find SS</w:t>
      </w:r>
      <w:r w:rsidR="00F811E4">
        <w:rPr>
          <w:rFonts w:ascii="Times New Roman" w:hAnsi="Times New Roman" w:cs="Times New Roman"/>
          <w:color w:val="000000" w:themeColor="text1"/>
          <w:sz w:val="20"/>
          <w:lang w:val="en-US"/>
        </w:rPr>
        <w:t>/PBCH block</w:t>
      </w:r>
      <w:r>
        <w:rPr>
          <w:rFonts w:ascii="Times New Roman" w:hAnsi="Times New Roman" w:cs="Times New Roman"/>
          <w:color w:val="000000" w:themeColor="text1"/>
          <w:sz w:val="20"/>
          <w:lang w:val="en-US"/>
        </w:rPr>
        <w:t xml:space="preserve"> with RMSI needed for initial access. </w:t>
      </w:r>
    </w:p>
    <w:p w14:paraId="5448252A" w14:textId="67966AB0" w:rsidR="00036A03" w:rsidRDefault="00036A03" w:rsidP="00036A03">
      <w:pPr>
        <w:rPr>
          <w:rFonts w:ascii="Times New Roman" w:hAnsi="Times New Roman" w:cs="Times New Roman"/>
          <w:color w:val="000000" w:themeColor="text1"/>
          <w:sz w:val="20"/>
          <w:lang w:val="en-US"/>
        </w:rPr>
      </w:pPr>
      <w:r w:rsidRPr="00BA34B9">
        <w:rPr>
          <w:rFonts w:ascii="Times New Roman" w:hAnsi="Times New Roman" w:cs="Times New Roman"/>
          <w:b/>
          <w:color w:val="000000" w:themeColor="text1"/>
          <w:sz w:val="20"/>
          <w:lang w:val="en-US"/>
        </w:rPr>
        <w:t xml:space="preserve">Observation: </w:t>
      </w:r>
      <w:r w:rsidRPr="00BA34B9">
        <w:rPr>
          <w:rFonts w:ascii="Times New Roman" w:hAnsi="Times New Roman" w:cs="Times New Roman"/>
          <w:color w:val="000000" w:themeColor="text1"/>
          <w:sz w:val="20"/>
          <w:lang w:val="en-US"/>
        </w:rPr>
        <w:t xml:space="preserve">There is a need also to indicate to the UE if there is no SS/PBCH with valid RMSI information (e.g. for a given operator). In this case it would be </w:t>
      </w:r>
      <w:r w:rsidR="00F811E4">
        <w:rPr>
          <w:rFonts w:ascii="Times New Roman" w:hAnsi="Times New Roman" w:cs="Times New Roman"/>
          <w:color w:val="000000" w:themeColor="text1"/>
          <w:sz w:val="20"/>
          <w:lang w:val="en-US"/>
        </w:rPr>
        <w:t xml:space="preserve">necessarily </w:t>
      </w:r>
      <w:r w:rsidRPr="00BA34B9">
        <w:rPr>
          <w:rFonts w:ascii="Times New Roman" w:hAnsi="Times New Roman" w:cs="Times New Roman"/>
          <w:color w:val="000000" w:themeColor="text1"/>
          <w:sz w:val="20"/>
          <w:lang w:val="en-US"/>
        </w:rPr>
        <w:t xml:space="preserve">preferable that UE would not stop the initial cell selection procedure on the given </w:t>
      </w:r>
      <w:r w:rsidR="00F811E4">
        <w:rPr>
          <w:rFonts w:ascii="Times New Roman" w:hAnsi="Times New Roman" w:cs="Times New Roman"/>
          <w:color w:val="000000" w:themeColor="text1"/>
          <w:sz w:val="20"/>
          <w:lang w:val="en-US"/>
        </w:rPr>
        <w:t>band</w:t>
      </w:r>
      <w:r w:rsidRPr="00BA34B9">
        <w:rPr>
          <w:rFonts w:ascii="Times New Roman" w:hAnsi="Times New Roman" w:cs="Times New Roman"/>
          <w:color w:val="000000" w:themeColor="text1"/>
          <w:sz w:val="20"/>
          <w:lang w:val="en-US"/>
        </w:rPr>
        <w:t>.</w:t>
      </w:r>
    </w:p>
    <w:p w14:paraId="6EC6999E" w14:textId="3B3C6589" w:rsidR="00036A03" w:rsidRDefault="00036A03" w:rsidP="00036A03">
      <w:pPr>
        <w:rPr>
          <w:rFonts w:ascii="Times New Roman" w:hAnsi="Times New Roman" w:cs="Times New Roman"/>
          <w:color w:val="000000" w:themeColor="text1"/>
          <w:sz w:val="20"/>
          <w:lang w:val="en-US"/>
        </w:rPr>
      </w:pPr>
      <w:r w:rsidRPr="00BA34B9">
        <w:rPr>
          <w:rFonts w:ascii="Times New Roman" w:hAnsi="Times New Roman" w:cs="Times New Roman"/>
          <w:b/>
          <w:color w:val="000000" w:themeColor="text1"/>
          <w:sz w:val="20"/>
          <w:lang w:val="en-US"/>
        </w:rPr>
        <w:t xml:space="preserve">Observation: </w:t>
      </w:r>
      <w:r w:rsidRPr="00BA34B9">
        <w:rPr>
          <w:rFonts w:ascii="Times New Roman" w:hAnsi="Times New Roman" w:cs="Times New Roman"/>
          <w:color w:val="000000" w:themeColor="text1"/>
          <w:sz w:val="20"/>
          <w:lang w:val="en-US"/>
        </w:rPr>
        <w:t>It is seen beneficial for the UE performing initial search to know from which frequency range it cannot find SSB with RMSI needed for initial access.</w:t>
      </w:r>
    </w:p>
    <w:p w14:paraId="5B1A6536" w14:textId="4803F05D" w:rsidR="00530A79" w:rsidRDefault="00530A79" w:rsidP="00530A79">
      <w:pPr>
        <w:rPr>
          <w:rFonts w:ascii="Times New Roman" w:hAnsi="Times New Roman" w:cs="Times New Roman"/>
          <w:sz w:val="20"/>
          <w:lang w:val="en-US"/>
        </w:rPr>
      </w:pPr>
      <w:r>
        <w:rPr>
          <w:rFonts w:ascii="Times New Roman" w:hAnsi="Times New Roman" w:cs="Times New Roman"/>
          <w:sz w:val="20"/>
          <w:lang w:val="en-US"/>
        </w:rPr>
        <w:t>T</w:t>
      </w:r>
      <w:r w:rsidRPr="0057724F">
        <w:rPr>
          <w:rFonts w:ascii="Times New Roman" w:hAnsi="Times New Roman" w:cs="Times New Roman"/>
          <w:sz w:val="20"/>
          <w:lang w:val="en-US"/>
        </w:rPr>
        <w:t xml:space="preserve">he interpretation of the </w:t>
      </w:r>
      <w:r>
        <w:rPr>
          <w:rFonts w:ascii="Times New Roman" w:hAnsi="Times New Roman" w:cs="Times New Roman"/>
          <w:sz w:val="20"/>
          <w:lang w:val="en-US"/>
        </w:rPr>
        <w:t>range</w:t>
      </w:r>
      <w:r w:rsidRPr="0057724F">
        <w:rPr>
          <w:rFonts w:ascii="Times New Roman" w:hAnsi="Times New Roman" w:cs="Times New Roman"/>
          <w:sz w:val="20"/>
          <w:lang w:val="en-US"/>
        </w:rPr>
        <w:t xml:space="preserve"> indication </w:t>
      </w:r>
      <w:r w:rsidR="00E05E0E">
        <w:rPr>
          <w:rFonts w:ascii="Times New Roman" w:hAnsi="Times New Roman" w:cs="Times New Roman"/>
          <w:sz w:val="20"/>
          <w:lang w:val="en-US"/>
        </w:rPr>
        <w:t xml:space="preserve">(by </w:t>
      </w:r>
      <w:r w:rsidR="00E05E0E" w:rsidRPr="00427F62">
        <w:rPr>
          <w:rFonts w:ascii="Times New Roman" w:hAnsi="Times New Roman" w:cs="Times New Roman"/>
          <w:i/>
          <w:sz w:val="20"/>
          <w:lang w:val="en-US"/>
        </w:rPr>
        <w:t>RMSI-PDCCH-Config</w:t>
      </w:r>
      <w:r w:rsidR="00E05E0E">
        <w:rPr>
          <w:rFonts w:ascii="Times New Roman" w:hAnsi="Times New Roman" w:cs="Times New Roman"/>
          <w:sz w:val="20"/>
          <w:lang w:val="en-US"/>
        </w:rPr>
        <w:t xml:space="preserve">) </w:t>
      </w:r>
      <w:r w:rsidRPr="0057724F">
        <w:rPr>
          <w:rFonts w:ascii="Times New Roman" w:hAnsi="Times New Roman" w:cs="Times New Roman"/>
          <w:sz w:val="20"/>
          <w:lang w:val="en-US"/>
        </w:rPr>
        <w:t>could be differen</w:t>
      </w:r>
      <w:r>
        <w:rPr>
          <w:rFonts w:ascii="Times New Roman" w:hAnsi="Times New Roman" w:cs="Times New Roman"/>
          <w:sz w:val="20"/>
          <w:lang w:val="en-US"/>
        </w:rPr>
        <w:t>t in this case</w:t>
      </w:r>
      <w:r w:rsidRPr="0057724F">
        <w:rPr>
          <w:rFonts w:ascii="Times New Roman" w:hAnsi="Times New Roman" w:cs="Times New Roman"/>
          <w:sz w:val="20"/>
          <w:lang w:val="en-US"/>
        </w:rPr>
        <w:t xml:space="preserve">. The indication could be used for example to inform the UE the range within which it would not need to expect to find SS/PBCH block with valid RMSI. This would be for example done so that </w:t>
      </w:r>
      <w:r>
        <w:rPr>
          <w:rFonts w:ascii="Times New Roman" w:hAnsi="Times New Roman" w:cs="Times New Roman"/>
          <w:sz w:val="20"/>
          <w:lang w:val="en-US"/>
        </w:rPr>
        <w:t xml:space="preserve">the 8-bits of </w:t>
      </w:r>
      <w:r w:rsidRPr="00427F62">
        <w:rPr>
          <w:rFonts w:ascii="Times New Roman" w:hAnsi="Times New Roman" w:cs="Times New Roman"/>
          <w:i/>
          <w:sz w:val="20"/>
          <w:lang w:val="en-US"/>
        </w:rPr>
        <w:t>RMSI-PDCCH-Config</w:t>
      </w:r>
      <w:r w:rsidR="006E3853">
        <w:rPr>
          <w:rFonts w:ascii="Times New Roman" w:hAnsi="Times New Roman" w:cs="Times New Roman"/>
          <w:sz w:val="20"/>
          <w:lang w:val="en-US"/>
        </w:rPr>
        <w:t xml:space="preserve"> is divided in to 4-</w:t>
      </w:r>
      <w:r>
        <w:rPr>
          <w:rFonts w:ascii="Times New Roman" w:hAnsi="Times New Roman" w:cs="Times New Roman"/>
          <w:sz w:val="20"/>
          <w:lang w:val="en-US"/>
        </w:rPr>
        <w:t xml:space="preserve">bit blocks which each indicate the range in relative manner towards lower and higher frequency range. The range </w:t>
      </w:r>
      <w:r>
        <w:rPr>
          <w:rFonts w:ascii="Times New Roman" w:hAnsi="Times New Roman" w:cs="Times New Roman"/>
          <w:sz w:val="20"/>
          <w:lang w:val="en-US"/>
        </w:rPr>
        <w:lastRenderedPageBreak/>
        <w:t>indication could be for example tight to the SS raster step size</w:t>
      </w:r>
      <w:r w:rsidR="003273CE">
        <w:rPr>
          <w:rFonts w:ascii="Times New Roman" w:hAnsi="Times New Roman" w:cs="Times New Roman"/>
          <w:sz w:val="20"/>
          <w:lang w:val="en-US"/>
        </w:rPr>
        <w:t xml:space="preserve">, </w:t>
      </w:r>
      <w:r w:rsidR="00E05E0E">
        <w:rPr>
          <w:rFonts w:ascii="Times New Roman" w:hAnsi="Times New Roman" w:cs="Times New Roman"/>
          <w:sz w:val="20"/>
          <w:lang w:val="en-US"/>
        </w:rPr>
        <w:t>PRB</w:t>
      </w:r>
      <w:r w:rsidR="003273CE">
        <w:rPr>
          <w:rFonts w:ascii="Times New Roman" w:hAnsi="Times New Roman" w:cs="Times New Roman"/>
          <w:sz w:val="20"/>
          <w:lang w:val="en-US"/>
        </w:rPr>
        <w:t xml:space="preserve"> or 6 PRBs</w:t>
      </w:r>
      <w:r>
        <w:rPr>
          <w:rFonts w:ascii="Times New Roman" w:hAnsi="Times New Roman" w:cs="Times New Roman"/>
          <w:sz w:val="20"/>
          <w:lang w:val="en-US"/>
        </w:rPr>
        <w:t>.</w:t>
      </w:r>
      <w:r w:rsidR="003273CE">
        <w:rPr>
          <w:rFonts w:ascii="Times New Roman" w:hAnsi="Times New Roman" w:cs="Times New Roman"/>
          <w:sz w:val="20"/>
          <w:lang w:val="en-US"/>
        </w:rPr>
        <w:t xml:space="preserve"> Alternatively, a single-sided range indication could be considered as well. </w:t>
      </w:r>
    </w:p>
    <w:p w14:paraId="6C687892" w14:textId="6DD92081" w:rsidR="00530A79" w:rsidRDefault="00530A79" w:rsidP="00530A79">
      <w:pPr>
        <w:rPr>
          <w:rFonts w:ascii="Times New Roman" w:hAnsi="Times New Roman" w:cs="Times New Roman"/>
          <w:color w:val="000000" w:themeColor="text1"/>
          <w:sz w:val="20"/>
          <w:lang w:val="en-US"/>
        </w:rPr>
      </w:pPr>
      <w:r w:rsidRPr="00427F62">
        <w:rPr>
          <w:rFonts w:ascii="Times New Roman" w:hAnsi="Times New Roman" w:cs="Times New Roman"/>
          <w:b/>
          <w:color w:val="000000" w:themeColor="text1"/>
          <w:sz w:val="20"/>
          <w:lang w:val="en-US"/>
        </w:rPr>
        <w:t xml:space="preserve">Observation: </w:t>
      </w:r>
      <w:r>
        <w:rPr>
          <w:rFonts w:ascii="Times New Roman" w:hAnsi="Times New Roman" w:cs="Times New Roman"/>
          <w:color w:val="000000" w:themeColor="text1"/>
          <w:sz w:val="20"/>
          <w:lang w:val="en-US"/>
        </w:rPr>
        <w:t xml:space="preserve">In the case that the location of the next SS/PBCH block with RMSI is not known, the 8 bits of </w:t>
      </w:r>
      <w:r w:rsidRPr="00427F62">
        <w:rPr>
          <w:rFonts w:ascii="Times New Roman" w:hAnsi="Times New Roman" w:cs="Times New Roman"/>
          <w:i/>
          <w:sz w:val="20"/>
          <w:lang w:val="en-US"/>
        </w:rPr>
        <w:t>RMSI-PDCCH-Config</w:t>
      </w:r>
      <w:r>
        <w:rPr>
          <w:rFonts w:ascii="Times New Roman" w:hAnsi="Times New Roman" w:cs="Times New Roman"/>
          <w:sz w:val="20"/>
          <w:lang w:val="en-US"/>
        </w:rPr>
        <w:t xml:space="preserve"> </w:t>
      </w:r>
      <w:r>
        <w:rPr>
          <w:rFonts w:ascii="Times New Roman" w:hAnsi="Times New Roman" w:cs="Times New Roman"/>
          <w:color w:val="000000" w:themeColor="text1"/>
          <w:sz w:val="20"/>
          <w:lang w:val="en-US"/>
        </w:rPr>
        <w:t>could be used to indicate to the UE the range where it is known that no SS/PBCH with RMSI is present</w:t>
      </w:r>
      <w:r w:rsidRPr="00427F62">
        <w:rPr>
          <w:rFonts w:ascii="Times New Roman" w:hAnsi="Times New Roman" w:cs="Times New Roman"/>
          <w:color w:val="000000" w:themeColor="text1"/>
          <w:sz w:val="20"/>
          <w:lang w:val="en-US"/>
        </w:rPr>
        <w:t>.</w:t>
      </w:r>
    </w:p>
    <w:p w14:paraId="3DC0E6AE" w14:textId="57DE2273" w:rsidR="006E3853" w:rsidRPr="00B5080D" w:rsidRDefault="006E3853" w:rsidP="00530A79">
      <w:pPr>
        <w:rPr>
          <w:rFonts w:ascii="Times New Roman" w:hAnsi="Times New Roman" w:cs="Times New Roman"/>
          <w:b/>
          <w:color w:val="000000" w:themeColor="text1"/>
          <w:sz w:val="20"/>
          <w:lang w:val="en-US"/>
        </w:rPr>
      </w:pPr>
      <w:r w:rsidRPr="00674E00">
        <w:rPr>
          <w:rFonts w:ascii="Times New Roman" w:hAnsi="Times New Roman" w:cs="Times New Roman"/>
          <w:b/>
          <w:color w:val="000000" w:themeColor="text1"/>
          <w:sz w:val="20"/>
          <w:lang w:val="en-US"/>
        </w:rPr>
        <w:t xml:space="preserve">Proposal: In the case there is no SS/PBCH with valid RMSI information within a </w:t>
      </w:r>
      <w:r w:rsidR="00501369" w:rsidRPr="00674E00">
        <w:rPr>
          <w:rFonts w:ascii="Times New Roman" w:hAnsi="Times New Roman" w:cs="Times New Roman"/>
          <w:b/>
          <w:color w:val="000000" w:themeColor="text1"/>
          <w:sz w:val="20"/>
          <w:lang w:val="en-US"/>
        </w:rPr>
        <w:t xml:space="preserve">certain </w:t>
      </w:r>
      <w:r w:rsidRPr="00674E00">
        <w:rPr>
          <w:rFonts w:ascii="Times New Roman" w:hAnsi="Times New Roman" w:cs="Times New Roman"/>
          <w:b/>
          <w:color w:val="000000" w:themeColor="text1"/>
          <w:sz w:val="20"/>
          <w:lang w:val="en-US"/>
        </w:rPr>
        <w:t>range</w:t>
      </w:r>
      <w:r w:rsidR="00501369" w:rsidRPr="00674E00">
        <w:rPr>
          <w:rFonts w:ascii="Times New Roman" w:hAnsi="Times New Roman" w:cs="Times New Roman"/>
          <w:b/>
          <w:color w:val="000000" w:themeColor="text1"/>
          <w:sz w:val="20"/>
          <w:lang w:val="en-US"/>
        </w:rPr>
        <w:t>,</w:t>
      </w:r>
      <w:r w:rsidRPr="00674E00">
        <w:rPr>
          <w:rFonts w:ascii="Times New Roman" w:hAnsi="Times New Roman" w:cs="Times New Roman"/>
          <w:b/>
          <w:color w:val="000000" w:themeColor="text1"/>
          <w:sz w:val="20"/>
          <w:lang w:val="en-US"/>
        </w:rPr>
        <w:t xml:space="preserve"> </w:t>
      </w:r>
      <w:r w:rsidRPr="00674E00">
        <w:rPr>
          <w:rFonts w:ascii="Times New Roman" w:hAnsi="Times New Roman" w:cs="Times New Roman"/>
          <w:b/>
          <w:sz w:val="20"/>
          <w:lang w:val="en-US"/>
        </w:rPr>
        <w:t xml:space="preserve">the </w:t>
      </w:r>
      <w:r w:rsidR="00501369" w:rsidRPr="00674E00">
        <w:rPr>
          <w:rFonts w:ascii="Times New Roman" w:hAnsi="Times New Roman" w:cs="Times New Roman"/>
          <w:b/>
          <w:sz w:val="20"/>
          <w:lang w:val="en-US"/>
        </w:rPr>
        <w:t>8 bits</w:t>
      </w:r>
      <w:r w:rsidRPr="00674E00">
        <w:rPr>
          <w:rFonts w:ascii="Times New Roman" w:hAnsi="Times New Roman" w:cs="Times New Roman"/>
          <w:b/>
          <w:sz w:val="20"/>
          <w:lang w:val="en-US"/>
        </w:rPr>
        <w:t xml:space="preserve"> of RMSI-PDCCH-Config is divided in t</w:t>
      </w:r>
      <w:r w:rsidR="00501369" w:rsidRPr="00674E00">
        <w:rPr>
          <w:rFonts w:ascii="Times New Roman" w:hAnsi="Times New Roman" w:cs="Times New Roman"/>
          <w:b/>
          <w:sz w:val="20"/>
          <w:lang w:val="en-US"/>
        </w:rPr>
        <w:t>w</w:t>
      </w:r>
      <w:r w:rsidRPr="00674E00">
        <w:rPr>
          <w:rFonts w:ascii="Times New Roman" w:hAnsi="Times New Roman" w:cs="Times New Roman"/>
          <w:b/>
          <w:sz w:val="20"/>
          <w:lang w:val="en-US"/>
        </w:rPr>
        <w:t>o 4-bit blocks wh</w:t>
      </w:r>
      <w:r w:rsidR="00501369" w:rsidRPr="00674E00">
        <w:rPr>
          <w:rFonts w:ascii="Times New Roman" w:hAnsi="Times New Roman" w:cs="Times New Roman"/>
          <w:b/>
          <w:sz w:val="20"/>
          <w:lang w:val="en-US"/>
        </w:rPr>
        <w:t>ere</w:t>
      </w:r>
      <w:r w:rsidRPr="00674E00">
        <w:rPr>
          <w:rFonts w:ascii="Times New Roman" w:hAnsi="Times New Roman" w:cs="Times New Roman"/>
          <w:b/>
          <w:sz w:val="20"/>
          <w:lang w:val="en-US"/>
        </w:rPr>
        <w:t xml:space="preserve"> each </w:t>
      </w:r>
      <w:r w:rsidR="00501369" w:rsidRPr="00674E00">
        <w:rPr>
          <w:rFonts w:ascii="Times New Roman" w:hAnsi="Times New Roman" w:cs="Times New Roman"/>
          <w:b/>
          <w:sz w:val="20"/>
          <w:lang w:val="en-US"/>
        </w:rPr>
        <w:t xml:space="preserve">block </w:t>
      </w:r>
      <w:r w:rsidRPr="00674E00">
        <w:rPr>
          <w:rFonts w:ascii="Times New Roman" w:hAnsi="Times New Roman" w:cs="Times New Roman"/>
          <w:b/>
          <w:sz w:val="20"/>
          <w:lang w:val="en-US"/>
        </w:rPr>
        <w:t>indicate</w:t>
      </w:r>
      <w:r w:rsidR="00501369" w:rsidRPr="00674E00">
        <w:rPr>
          <w:rFonts w:ascii="Times New Roman" w:hAnsi="Times New Roman" w:cs="Times New Roman"/>
          <w:b/>
          <w:sz w:val="20"/>
          <w:lang w:val="en-US"/>
        </w:rPr>
        <w:t>s</w:t>
      </w:r>
      <w:r w:rsidRPr="00674E00">
        <w:rPr>
          <w:rFonts w:ascii="Times New Roman" w:hAnsi="Times New Roman" w:cs="Times New Roman"/>
          <w:b/>
          <w:sz w:val="20"/>
          <w:lang w:val="en-US"/>
        </w:rPr>
        <w:t xml:space="preserve"> the range in relative manner towards lower and higher frequency range compared </w:t>
      </w:r>
      <w:r w:rsidR="00501369" w:rsidRPr="00674E00">
        <w:rPr>
          <w:rFonts w:ascii="Times New Roman" w:hAnsi="Times New Roman" w:cs="Times New Roman"/>
          <w:b/>
          <w:sz w:val="20"/>
          <w:lang w:val="en-US"/>
        </w:rPr>
        <w:t>from</w:t>
      </w:r>
      <w:r w:rsidRPr="00674E00">
        <w:rPr>
          <w:rFonts w:ascii="Times New Roman" w:hAnsi="Times New Roman" w:cs="Times New Roman"/>
          <w:b/>
          <w:sz w:val="20"/>
          <w:lang w:val="en-US"/>
        </w:rPr>
        <w:t xml:space="preserve"> the detected SS/PBCH block. </w:t>
      </w:r>
    </w:p>
    <w:p w14:paraId="54003710" w14:textId="6F11B6E9" w:rsidR="00036A03" w:rsidRDefault="00530A79" w:rsidP="00036A03">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As a summary</w:t>
      </w:r>
      <w:r w:rsidR="00036A03">
        <w:rPr>
          <w:rFonts w:ascii="Times New Roman" w:hAnsi="Times New Roman" w:cs="Times New Roman"/>
          <w:color w:val="000000" w:themeColor="text1"/>
          <w:sz w:val="20"/>
          <w:lang w:val="en-US"/>
        </w:rPr>
        <w:t>, there are at least two types of no-RMSI-indication signaling needed</w:t>
      </w:r>
      <w:r w:rsidR="00E05E0E">
        <w:rPr>
          <w:rFonts w:ascii="Times New Roman" w:hAnsi="Times New Roman" w:cs="Times New Roman"/>
          <w:color w:val="000000" w:themeColor="text1"/>
          <w:sz w:val="20"/>
          <w:lang w:val="en-US"/>
        </w:rPr>
        <w:t>.</w:t>
      </w:r>
      <w:r w:rsidR="00036A03">
        <w:rPr>
          <w:rFonts w:ascii="Times New Roman" w:hAnsi="Times New Roman" w:cs="Times New Roman"/>
          <w:color w:val="000000" w:themeColor="text1"/>
          <w:sz w:val="20"/>
          <w:lang w:val="en-US"/>
        </w:rPr>
        <w:t xml:space="preserve"> Type 1: no RMSI indication + information where the next cell defining SS/PBCH block is located. Type 2: no RMSI indication + information about the frequency range where the UE cannot find SS/PBCH block with RMSI. </w:t>
      </w:r>
    </w:p>
    <w:p w14:paraId="274D339C" w14:textId="77777777" w:rsidR="00036A03" w:rsidRDefault="00036A03" w:rsidP="00036A03">
      <w:pPr>
        <w:rPr>
          <w:rFonts w:ascii="Times New Roman" w:hAnsi="Times New Roman" w:cs="Times New Roman"/>
          <w:color w:val="000000" w:themeColor="text1"/>
          <w:sz w:val="20"/>
          <w:lang w:val="en-US"/>
        </w:rPr>
      </w:pPr>
      <w:r>
        <w:rPr>
          <w:rFonts w:ascii="Times New Roman" w:hAnsi="Times New Roman" w:cs="Times New Roman"/>
          <w:b/>
          <w:color w:val="000000" w:themeColor="text1"/>
          <w:sz w:val="20"/>
          <w:lang w:val="en-US"/>
        </w:rPr>
        <w:t xml:space="preserve">Observation: </w:t>
      </w:r>
      <w:r>
        <w:rPr>
          <w:rFonts w:ascii="Times New Roman" w:hAnsi="Times New Roman" w:cs="Times New Roman"/>
          <w:color w:val="000000" w:themeColor="text1"/>
          <w:sz w:val="20"/>
          <w:lang w:val="en-US"/>
        </w:rPr>
        <w:t>There are at least two types of no RMSI indication signaling needed:</w:t>
      </w:r>
    </w:p>
    <w:p w14:paraId="57C1B67F" w14:textId="77777777" w:rsidR="00036A03" w:rsidRDefault="00036A03" w:rsidP="00036A03">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ab/>
      </w:r>
      <w:r>
        <w:rPr>
          <w:rFonts w:ascii="Times New Roman" w:hAnsi="Times New Roman" w:cs="Times New Roman"/>
          <w:color w:val="000000" w:themeColor="text1"/>
          <w:sz w:val="20"/>
          <w:lang w:val="en-US"/>
        </w:rPr>
        <w:tab/>
      </w:r>
      <w:r w:rsidRPr="00BA34B9">
        <w:rPr>
          <w:rFonts w:ascii="Times New Roman" w:hAnsi="Times New Roman" w:cs="Times New Roman"/>
          <w:color w:val="000000" w:themeColor="text1"/>
          <w:sz w:val="20"/>
          <w:lang w:val="en-US"/>
        </w:rPr>
        <w:t>Type</w:t>
      </w:r>
      <w:r>
        <w:rPr>
          <w:rFonts w:ascii="Times New Roman" w:hAnsi="Times New Roman" w:cs="Times New Roman"/>
          <w:color w:val="000000" w:themeColor="text1"/>
          <w:sz w:val="20"/>
          <w:lang w:val="en-US"/>
        </w:rPr>
        <w:t xml:space="preserve"> 1: no RMSI indication + information where the next cell defining SS/PBCH block is located</w:t>
      </w:r>
    </w:p>
    <w:p w14:paraId="3D830346" w14:textId="77777777" w:rsidR="00036A03" w:rsidRDefault="00036A03" w:rsidP="00036A03">
      <w:pPr>
        <w:ind w:left="568"/>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Type 2: no RMSI indication + information about the frequency range where the UE cannot find SS/PBCH block with RMSI</w:t>
      </w:r>
    </w:p>
    <w:bookmarkEnd w:id="8"/>
    <w:p w14:paraId="3720DE16" w14:textId="5BAF5505" w:rsidR="00546F40" w:rsidRDefault="00546F40" w:rsidP="00881265">
      <w:pPr>
        <w:rPr>
          <w:rFonts w:ascii="Times New Roman" w:hAnsi="Times New Roman" w:cs="Times New Roman"/>
          <w:b/>
          <w:color w:val="000000" w:themeColor="text1"/>
          <w:sz w:val="20"/>
          <w:lang w:val="en-US"/>
        </w:rPr>
      </w:pPr>
      <w:r w:rsidRPr="00BA34B9">
        <w:rPr>
          <w:rFonts w:ascii="Times New Roman" w:hAnsi="Times New Roman" w:cs="Times New Roman"/>
          <w:b/>
          <w:color w:val="000000" w:themeColor="text1"/>
          <w:sz w:val="20"/>
          <w:lang w:val="en-US"/>
        </w:rPr>
        <w:t>Proposal: PBCH supports</w:t>
      </w:r>
      <w:r w:rsidR="009858E4">
        <w:rPr>
          <w:rFonts w:ascii="Times New Roman" w:hAnsi="Times New Roman" w:cs="Times New Roman"/>
          <w:b/>
          <w:color w:val="000000" w:themeColor="text1"/>
          <w:sz w:val="20"/>
          <w:lang w:val="en-US"/>
        </w:rPr>
        <w:t xml:space="preserve"> also</w:t>
      </w:r>
      <w:r w:rsidRPr="00BA34B9">
        <w:rPr>
          <w:rFonts w:ascii="Times New Roman" w:hAnsi="Times New Roman" w:cs="Times New Roman"/>
          <w:b/>
          <w:color w:val="000000" w:themeColor="text1"/>
          <w:sz w:val="20"/>
          <w:lang w:val="en-US"/>
        </w:rPr>
        <w:t xml:space="preserve"> indication that there are no RMSI</w:t>
      </w:r>
      <w:r w:rsidR="00B44DA5">
        <w:rPr>
          <w:rFonts w:ascii="Times New Roman" w:hAnsi="Times New Roman" w:cs="Times New Roman"/>
          <w:b/>
          <w:color w:val="000000" w:themeColor="text1"/>
          <w:sz w:val="20"/>
          <w:lang w:val="en-US"/>
        </w:rPr>
        <w:t xml:space="preserve"> (using </w:t>
      </w:r>
      <w:r w:rsidR="00B44DA5" w:rsidRPr="00B44DA5">
        <w:rPr>
          <w:rFonts w:ascii="Times New Roman" w:hAnsi="Times New Roman" w:cs="Times New Roman"/>
          <w:b/>
          <w:color w:val="000000" w:themeColor="text1"/>
          <w:sz w:val="20"/>
          <w:lang w:val="en-US"/>
        </w:rPr>
        <w:t>SSB-subcarrier-offset</w:t>
      </w:r>
      <w:r w:rsidR="00B44DA5">
        <w:rPr>
          <w:rFonts w:ascii="Times New Roman" w:hAnsi="Times New Roman" w:cs="Times New Roman"/>
          <w:b/>
          <w:color w:val="000000" w:themeColor="text1"/>
          <w:sz w:val="20"/>
          <w:lang w:val="en-US"/>
        </w:rPr>
        <w:t xml:space="preserve"> field)</w:t>
      </w:r>
      <w:r w:rsidRPr="00BA34B9">
        <w:rPr>
          <w:rFonts w:ascii="Times New Roman" w:hAnsi="Times New Roman" w:cs="Times New Roman"/>
          <w:b/>
          <w:color w:val="000000" w:themeColor="text1"/>
          <w:sz w:val="20"/>
          <w:lang w:val="en-US"/>
        </w:rPr>
        <w:t xml:space="preserve"> and the frequency range where there is no SSB with RMSI</w:t>
      </w:r>
      <w:r w:rsidR="00B44DA5">
        <w:rPr>
          <w:rFonts w:ascii="Times New Roman" w:hAnsi="Times New Roman" w:cs="Times New Roman"/>
          <w:b/>
          <w:color w:val="000000" w:themeColor="text1"/>
          <w:sz w:val="20"/>
          <w:lang w:val="en-US"/>
        </w:rPr>
        <w:t xml:space="preserve"> (</w:t>
      </w:r>
      <w:r w:rsidR="00B44DA5" w:rsidRPr="00777161">
        <w:rPr>
          <w:rFonts w:ascii="Times New Roman" w:hAnsi="Times New Roman" w:cs="Times New Roman"/>
          <w:b/>
          <w:color w:val="000000" w:themeColor="text1"/>
          <w:sz w:val="20"/>
          <w:lang w:val="en-US"/>
        </w:rPr>
        <w:t>that RMSI-PDCCH-Config in PBCH indicates</w:t>
      </w:r>
      <w:r w:rsidR="00B44DA5">
        <w:rPr>
          <w:rFonts w:ascii="Times New Roman" w:hAnsi="Times New Roman" w:cs="Times New Roman"/>
          <w:b/>
          <w:color w:val="000000" w:themeColor="text1"/>
          <w:sz w:val="20"/>
          <w:lang w:val="en-US"/>
        </w:rPr>
        <w:t>)</w:t>
      </w:r>
      <w:r w:rsidR="00992339">
        <w:rPr>
          <w:rFonts w:ascii="Times New Roman" w:hAnsi="Times New Roman" w:cs="Times New Roman"/>
          <w:b/>
          <w:color w:val="000000" w:themeColor="text1"/>
          <w:sz w:val="20"/>
          <w:lang w:val="en-US"/>
        </w:rPr>
        <w:t xml:space="preserve"> where frequency range confines </w:t>
      </w:r>
      <w:r w:rsidR="00F811E4">
        <w:rPr>
          <w:rFonts w:ascii="Times New Roman" w:hAnsi="Times New Roman" w:cs="Times New Roman"/>
          <w:b/>
          <w:color w:val="000000" w:themeColor="text1"/>
          <w:sz w:val="20"/>
          <w:lang w:val="en-US"/>
        </w:rPr>
        <w:t xml:space="preserve">only </w:t>
      </w:r>
      <w:r w:rsidR="00992339">
        <w:rPr>
          <w:rFonts w:ascii="Times New Roman" w:hAnsi="Times New Roman" w:cs="Times New Roman"/>
          <w:b/>
          <w:color w:val="000000" w:themeColor="text1"/>
          <w:sz w:val="20"/>
          <w:lang w:val="en-US"/>
        </w:rPr>
        <w:t>SS raster positions that are on the same continuous frequency allocation of an operator where the SS/PBCH block is transmitted</w:t>
      </w:r>
      <w:r w:rsidRPr="00BA34B9">
        <w:rPr>
          <w:rFonts w:ascii="Times New Roman" w:hAnsi="Times New Roman" w:cs="Times New Roman"/>
          <w:b/>
          <w:color w:val="000000" w:themeColor="text1"/>
          <w:sz w:val="20"/>
          <w:lang w:val="en-US"/>
        </w:rPr>
        <w:t xml:space="preserve">. </w:t>
      </w:r>
    </w:p>
    <w:p w14:paraId="705D93FB" w14:textId="041BD361" w:rsidR="007A17F6" w:rsidRPr="00674E00" w:rsidRDefault="007A17F6" w:rsidP="00881265">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How the steps size of this would be defined could be further discussed. </w:t>
      </w:r>
    </w:p>
    <w:p w14:paraId="2E0129E7" w14:textId="77777777" w:rsidR="00AF384D" w:rsidRDefault="00AF384D" w:rsidP="00AF384D">
      <w:pPr>
        <w:rPr>
          <w:rFonts w:ascii="Times New Roman" w:hAnsi="Times New Roman" w:cs="Times New Roman"/>
          <w:color w:val="000000" w:themeColor="text1"/>
          <w:kern w:val="24"/>
          <w:sz w:val="20"/>
          <w:szCs w:val="20"/>
          <w:lang w:val="en-US" w:eastAsia="fi-FI"/>
        </w:rPr>
      </w:pPr>
      <w:r w:rsidRPr="00BA34B9">
        <w:rPr>
          <w:rFonts w:ascii="Times New Roman" w:hAnsi="Times New Roman" w:cs="Times New Roman"/>
          <w:color w:val="000000" w:themeColor="text1"/>
          <w:sz w:val="20"/>
          <w:szCs w:val="20"/>
          <w:lang w:val="en-US" w:eastAsia="ja-JP"/>
        </w:rPr>
        <w:t xml:space="preserve">In addition, as agreed, it is possible to introduce additional SS/PBCH blocks for example for measurement purposes. These off-raster SS/PBCH blocks are allocated in alignment with RB grid in order to achieve efficient multiplexing with other physical channels. These off-raster SS/PBCH blocks may </w:t>
      </w:r>
      <w:r w:rsidRPr="003C75E8">
        <w:rPr>
          <w:rFonts w:ascii="Times New Roman" w:hAnsi="Times New Roman" w:cs="Times New Roman"/>
          <w:color w:val="000000" w:themeColor="text1"/>
          <w:sz w:val="20"/>
          <w:lang w:val="en-US"/>
        </w:rPr>
        <w:t xml:space="preserve">cause ambiguity for the UE performing initial search, system acquisition and frequency synchronization. Hence, upon detection of an off-raster SS/PBCH block the UE would assume that the SS/PBCH block is in the SS raster in case where the additional SS/PBCH block is placed close to actual SS raster location (≤initial CFO). In case of the SS-raster at ≤2650MHz, it may be beneficial if the UE is informed whether certain detected SS/PBCH block is in SS raster or not. Furthermore, if the additional off-raster SS/PBCH block can be placed so close to the actual SS raster that UE may detect it in initial cell selection, it could also be possible to extend the re-use of </w:t>
      </w:r>
      <w:r w:rsidRPr="00BA34B9">
        <w:rPr>
          <w:rFonts w:ascii="Times New Roman" w:hAnsi="Times New Roman" w:cs="Times New Roman"/>
          <w:i/>
          <w:color w:val="000000" w:themeColor="text1"/>
          <w:kern w:val="24"/>
          <w:sz w:val="20"/>
          <w:szCs w:val="20"/>
          <w:lang w:val="en-US" w:eastAsia="fi-FI"/>
        </w:rPr>
        <w:t>RMSI-PDCCH-Config</w:t>
      </w:r>
      <w:r w:rsidRPr="00BA34B9">
        <w:rPr>
          <w:rFonts w:ascii="Times New Roman" w:hAnsi="Times New Roman" w:cs="Times New Roman"/>
          <w:color w:val="000000" w:themeColor="text1"/>
          <w:kern w:val="24"/>
          <w:sz w:val="20"/>
          <w:szCs w:val="20"/>
          <w:lang w:val="en-US" w:eastAsia="fi-FI"/>
        </w:rPr>
        <w:t xml:space="preserve"> also for the additional, off-raster SS/PBCH blocks.</w:t>
      </w:r>
      <w:r>
        <w:rPr>
          <w:rFonts w:ascii="Times New Roman" w:hAnsi="Times New Roman" w:cs="Times New Roman"/>
          <w:color w:val="000000" w:themeColor="text1"/>
          <w:kern w:val="24"/>
          <w:sz w:val="20"/>
          <w:szCs w:val="20"/>
          <w:lang w:val="en-US" w:eastAsia="fi-FI"/>
        </w:rPr>
        <w:t xml:space="preserve"> Thus, there are two potential options:</w:t>
      </w:r>
    </w:p>
    <w:p w14:paraId="7DB14AD8" w14:textId="379AB0E9" w:rsidR="00AF384D" w:rsidRDefault="00AF384D" w:rsidP="00D607B0">
      <w:pPr>
        <w:pStyle w:val="ListParagraph"/>
        <w:numPr>
          <w:ilvl w:val="0"/>
          <w:numId w:val="47"/>
        </w:numPr>
        <w:rPr>
          <w:rFonts w:ascii="Times New Roman" w:hAnsi="Times New Roman" w:cs="Times New Roman"/>
          <w:color w:val="000000" w:themeColor="text1"/>
          <w:kern w:val="24"/>
          <w:sz w:val="20"/>
          <w:szCs w:val="20"/>
          <w:lang w:val="en-US" w:eastAsia="fi-FI"/>
        </w:rPr>
      </w:pPr>
      <w:r>
        <w:rPr>
          <w:rFonts w:ascii="Times New Roman" w:hAnsi="Times New Roman" w:cs="Times New Roman"/>
          <w:color w:val="000000" w:themeColor="text1"/>
          <w:kern w:val="24"/>
          <w:sz w:val="20"/>
          <w:szCs w:val="20"/>
          <w:lang w:val="en-US" w:eastAsia="fi-FI"/>
        </w:rPr>
        <w:t xml:space="preserve">UE is indicated in PBCH whether or not detected SS/PBCH block is in </w:t>
      </w:r>
      <w:r w:rsidR="00D607B0" w:rsidRPr="00D607B0">
        <w:rPr>
          <w:rFonts w:ascii="Times New Roman" w:hAnsi="Times New Roman" w:cs="Times New Roman"/>
          <w:color w:val="000000" w:themeColor="text1"/>
          <w:kern w:val="24"/>
          <w:sz w:val="20"/>
          <w:szCs w:val="20"/>
          <w:lang w:val="en-US" w:eastAsia="fi-FI"/>
        </w:rPr>
        <w:t>GSCN</w:t>
      </w:r>
      <w:r>
        <w:rPr>
          <w:rFonts w:ascii="Times New Roman" w:hAnsi="Times New Roman" w:cs="Times New Roman"/>
          <w:color w:val="000000" w:themeColor="text1"/>
          <w:kern w:val="24"/>
          <w:sz w:val="20"/>
          <w:szCs w:val="20"/>
          <w:lang w:val="en-US" w:eastAsia="fi-FI"/>
        </w:rPr>
        <w:t xml:space="preserve"> raster or not</w:t>
      </w:r>
    </w:p>
    <w:p w14:paraId="15914F0F" w14:textId="4481AEDD" w:rsidR="00AF384D" w:rsidRDefault="00AF384D" w:rsidP="00D607B0">
      <w:pPr>
        <w:pStyle w:val="ListParagraph"/>
        <w:numPr>
          <w:ilvl w:val="0"/>
          <w:numId w:val="47"/>
        </w:numPr>
        <w:rPr>
          <w:rFonts w:ascii="Times New Roman" w:hAnsi="Times New Roman" w:cs="Times New Roman"/>
          <w:color w:val="000000" w:themeColor="text1"/>
          <w:kern w:val="24"/>
          <w:sz w:val="20"/>
          <w:szCs w:val="20"/>
          <w:lang w:val="en-US" w:eastAsia="fi-FI"/>
        </w:rPr>
      </w:pPr>
      <w:r>
        <w:rPr>
          <w:rFonts w:ascii="Times New Roman" w:hAnsi="Times New Roman" w:cs="Times New Roman"/>
          <w:color w:val="000000" w:themeColor="text1"/>
          <w:kern w:val="24"/>
          <w:sz w:val="20"/>
          <w:szCs w:val="20"/>
          <w:lang w:val="en-US" w:eastAsia="fi-FI"/>
        </w:rPr>
        <w:t xml:space="preserve">Ruling that off-raster SS/PBCH block cannot be placed on proximity of valid </w:t>
      </w:r>
      <w:r w:rsidR="00D607B0" w:rsidRPr="00D607B0">
        <w:rPr>
          <w:rFonts w:ascii="Times New Roman" w:hAnsi="Times New Roman" w:cs="Times New Roman"/>
          <w:color w:val="000000" w:themeColor="text1"/>
          <w:kern w:val="24"/>
          <w:sz w:val="20"/>
          <w:szCs w:val="20"/>
          <w:lang w:val="en-US" w:eastAsia="fi-FI"/>
        </w:rPr>
        <w:t>GSCN</w:t>
      </w:r>
      <w:r>
        <w:rPr>
          <w:rFonts w:ascii="Times New Roman" w:hAnsi="Times New Roman" w:cs="Times New Roman"/>
          <w:color w:val="000000" w:themeColor="text1"/>
          <w:kern w:val="24"/>
          <w:sz w:val="20"/>
          <w:szCs w:val="20"/>
          <w:lang w:val="en-US" w:eastAsia="fi-FI"/>
        </w:rPr>
        <w:t xml:space="preserve"> raster location</w:t>
      </w:r>
    </w:p>
    <w:p w14:paraId="0292BF68" w14:textId="77777777" w:rsidR="00AF384D" w:rsidRDefault="00AF384D" w:rsidP="00AF384D">
      <w:pPr>
        <w:pStyle w:val="ListParagraph"/>
        <w:numPr>
          <w:ilvl w:val="1"/>
          <w:numId w:val="47"/>
        </w:numPr>
        <w:rPr>
          <w:rFonts w:ascii="Times New Roman" w:hAnsi="Times New Roman" w:cs="Times New Roman"/>
          <w:color w:val="000000" w:themeColor="text1"/>
          <w:kern w:val="24"/>
          <w:sz w:val="20"/>
          <w:szCs w:val="20"/>
          <w:lang w:val="en-US" w:eastAsia="fi-FI"/>
        </w:rPr>
      </w:pPr>
      <w:r>
        <w:rPr>
          <w:rFonts w:ascii="Times New Roman" w:hAnsi="Times New Roman" w:cs="Times New Roman"/>
          <w:color w:val="000000" w:themeColor="text1"/>
          <w:kern w:val="24"/>
          <w:sz w:val="20"/>
          <w:szCs w:val="20"/>
          <w:lang w:val="en-US" w:eastAsia="fi-FI"/>
        </w:rPr>
        <w:t>Exclusion range depends on CFO range and thus it would be preferable to leave RAN4 to decide</w:t>
      </w:r>
    </w:p>
    <w:p w14:paraId="52C59ACC" w14:textId="77777777" w:rsidR="00AF384D" w:rsidRDefault="00AF384D" w:rsidP="00AF384D">
      <w:pPr>
        <w:rPr>
          <w:rFonts w:ascii="Times New Roman" w:hAnsi="Times New Roman" w:cs="Times New Roman"/>
          <w:color w:val="000000" w:themeColor="text1"/>
          <w:kern w:val="24"/>
          <w:sz w:val="20"/>
          <w:szCs w:val="20"/>
          <w:lang w:val="en-US" w:eastAsia="fi-FI"/>
        </w:rPr>
      </w:pPr>
    </w:p>
    <w:p w14:paraId="01D06FCA" w14:textId="3E1E346B" w:rsidR="00AF384D" w:rsidRDefault="00AF384D" w:rsidP="00AF384D">
      <w:pPr>
        <w:rPr>
          <w:rFonts w:ascii="Times New Roman" w:hAnsi="Times New Roman" w:cs="Times New Roman"/>
          <w:color w:val="000000" w:themeColor="text1"/>
          <w:kern w:val="24"/>
          <w:sz w:val="20"/>
          <w:szCs w:val="20"/>
          <w:lang w:val="en-US" w:eastAsia="fi-FI"/>
        </w:rPr>
      </w:pPr>
      <w:r>
        <w:rPr>
          <w:rFonts w:ascii="Times New Roman" w:hAnsi="Times New Roman" w:cs="Times New Roman"/>
          <w:color w:val="000000" w:themeColor="text1"/>
          <w:kern w:val="24"/>
          <w:sz w:val="20"/>
          <w:szCs w:val="20"/>
          <w:lang w:val="en-US" w:eastAsia="fi-FI"/>
        </w:rPr>
        <w:t xml:space="preserve">In order to prevent restricting network flexibility, it’s preferred to indicate in PBCH whether or not detected SS/PBCH block is in </w:t>
      </w:r>
      <w:r w:rsidR="00D607B0" w:rsidRPr="00D607B0">
        <w:rPr>
          <w:rFonts w:ascii="Times New Roman" w:hAnsi="Times New Roman" w:cs="Times New Roman"/>
          <w:color w:val="000000" w:themeColor="text1"/>
          <w:kern w:val="24"/>
          <w:sz w:val="20"/>
          <w:szCs w:val="20"/>
          <w:lang w:val="en-US" w:eastAsia="fi-FI"/>
        </w:rPr>
        <w:t>GSCN</w:t>
      </w:r>
      <w:r>
        <w:rPr>
          <w:rFonts w:ascii="Times New Roman" w:hAnsi="Times New Roman" w:cs="Times New Roman"/>
          <w:color w:val="000000" w:themeColor="text1"/>
          <w:kern w:val="24"/>
          <w:sz w:val="20"/>
          <w:szCs w:val="20"/>
          <w:lang w:val="en-US" w:eastAsia="fi-FI"/>
        </w:rPr>
        <w:t xml:space="preserve"> raster.</w:t>
      </w:r>
    </w:p>
    <w:p w14:paraId="3FB215F5" w14:textId="27CDC86F" w:rsidR="00AF384D" w:rsidRDefault="00AF384D" w:rsidP="00AF384D">
      <w:pPr>
        <w:rPr>
          <w:rFonts w:ascii="Times New Roman" w:hAnsi="Times New Roman" w:cs="Times New Roman"/>
          <w:b/>
          <w:color w:val="000000" w:themeColor="text1"/>
          <w:sz w:val="20"/>
          <w:lang w:val="en-US"/>
        </w:rPr>
      </w:pPr>
      <w:r>
        <w:rPr>
          <w:rFonts w:ascii="Times New Roman" w:hAnsi="Times New Roman" w:cs="Times New Roman"/>
          <w:b/>
          <w:i/>
          <w:color w:val="000000" w:themeColor="text1"/>
          <w:kern w:val="24"/>
          <w:sz w:val="20"/>
          <w:szCs w:val="20"/>
          <w:lang w:val="en-US" w:eastAsia="fi-FI"/>
        </w:rPr>
        <w:t>Proposal: I</w:t>
      </w:r>
      <w:r w:rsidRPr="00E52E87">
        <w:rPr>
          <w:rFonts w:ascii="Times New Roman" w:hAnsi="Times New Roman" w:cs="Times New Roman"/>
          <w:b/>
          <w:i/>
          <w:color w:val="000000" w:themeColor="text1"/>
          <w:kern w:val="24"/>
          <w:sz w:val="20"/>
          <w:szCs w:val="20"/>
          <w:lang w:val="en-US" w:eastAsia="fi-FI"/>
        </w:rPr>
        <w:t xml:space="preserve">ndicate in PBCH whether or not detected SS/PBCH block is in </w:t>
      </w:r>
      <w:r w:rsidR="00D607B0" w:rsidRPr="00D607B0">
        <w:rPr>
          <w:rFonts w:ascii="Times New Roman" w:hAnsi="Times New Roman" w:cs="Times New Roman"/>
          <w:b/>
          <w:i/>
          <w:color w:val="000000" w:themeColor="text1"/>
          <w:kern w:val="24"/>
          <w:sz w:val="20"/>
          <w:szCs w:val="20"/>
          <w:lang w:val="en-US" w:eastAsia="fi-FI"/>
        </w:rPr>
        <w:t>GSCN</w:t>
      </w:r>
      <w:r w:rsidRPr="00E52E87">
        <w:rPr>
          <w:rFonts w:ascii="Times New Roman" w:hAnsi="Times New Roman" w:cs="Times New Roman"/>
          <w:b/>
          <w:i/>
          <w:color w:val="000000" w:themeColor="text1"/>
          <w:kern w:val="24"/>
          <w:sz w:val="20"/>
          <w:szCs w:val="20"/>
          <w:lang w:val="en-US" w:eastAsia="fi-FI"/>
        </w:rPr>
        <w:t xml:space="preserve"> raster.</w:t>
      </w:r>
    </w:p>
    <w:p w14:paraId="6BA87C55" w14:textId="29E77938" w:rsidR="00C64520" w:rsidRDefault="006C282D" w:rsidP="00881265">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As a result, g</w:t>
      </w:r>
      <w:r w:rsidR="00C64520">
        <w:rPr>
          <w:rFonts w:ascii="Times New Roman" w:hAnsi="Times New Roman" w:cs="Times New Roman"/>
          <w:color w:val="000000" w:themeColor="text1"/>
          <w:sz w:val="20"/>
          <w:lang w:val="en-US"/>
        </w:rPr>
        <w:t>iven the need to signal whether SS/PBCH block is in raster or not</w:t>
      </w:r>
      <w:r>
        <w:rPr>
          <w:rFonts w:ascii="Times New Roman" w:hAnsi="Times New Roman" w:cs="Times New Roman"/>
          <w:color w:val="000000" w:themeColor="text1"/>
          <w:sz w:val="20"/>
          <w:lang w:val="en-US"/>
        </w:rPr>
        <w:t xml:space="preserve">, </w:t>
      </w:r>
      <w:r w:rsidR="00C64520">
        <w:rPr>
          <w:rFonts w:ascii="Times New Roman" w:hAnsi="Times New Roman" w:cs="Times New Roman"/>
          <w:color w:val="000000" w:themeColor="text1"/>
          <w:sz w:val="20"/>
          <w:lang w:val="en-US"/>
        </w:rPr>
        <w:t>to signal whether or not RMSI is present</w:t>
      </w:r>
      <w:r w:rsidR="002C57BA">
        <w:rPr>
          <w:rFonts w:ascii="Times New Roman" w:hAnsi="Times New Roman" w:cs="Times New Roman"/>
          <w:color w:val="000000" w:themeColor="text1"/>
          <w:sz w:val="20"/>
          <w:lang w:val="en-US"/>
        </w:rPr>
        <w:t xml:space="preserve"> </w:t>
      </w:r>
      <w:r>
        <w:rPr>
          <w:rFonts w:ascii="Times New Roman" w:hAnsi="Times New Roman" w:cs="Times New Roman"/>
          <w:color w:val="000000" w:themeColor="text1"/>
          <w:sz w:val="20"/>
          <w:lang w:val="en-US"/>
        </w:rPr>
        <w:t xml:space="preserve">and in case RMSI is not present to signal within which </w:t>
      </w:r>
      <w:r w:rsidR="00236178">
        <w:rPr>
          <w:rFonts w:ascii="Times New Roman" w:hAnsi="Times New Roman" w:cs="Times New Roman"/>
          <w:color w:val="000000" w:themeColor="text1"/>
          <w:sz w:val="20"/>
          <w:lang w:val="en-US"/>
        </w:rPr>
        <w:t>frequency range RMSI is not present</w:t>
      </w:r>
      <w:r w:rsidR="009858E4">
        <w:rPr>
          <w:rFonts w:ascii="Times New Roman" w:hAnsi="Times New Roman" w:cs="Times New Roman"/>
          <w:color w:val="000000" w:themeColor="text1"/>
          <w:sz w:val="20"/>
          <w:lang w:val="en-US"/>
        </w:rPr>
        <w:t xml:space="preserve">, and in case valid RMSI can be found within a certain range, </w:t>
      </w:r>
      <w:r w:rsidR="00E05E0E">
        <w:rPr>
          <w:rFonts w:ascii="Times New Roman" w:hAnsi="Times New Roman" w:cs="Times New Roman"/>
          <w:color w:val="000000" w:themeColor="text1"/>
          <w:sz w:val="20"/>
          <w:lang w:val="en-US"/>
        </w:rPr>
        <w:t>the</w:t>
      </w:r>
      <w:r w:rsidR="002C57BA">
        <w:rPr>
          <w:rFonts w:ascii="Times New Roman" w:hAnsi="Times New Roman" w:cs="Times New Roman"/>
          <w:color w:val="000000" w:themeColor="text1"/>
          <w:sz w:val="20"/>
          <w:lang w:val="en-US"/>
        </w:rPr>
        <w:t xml:space="preserve"> </w:t>
      </w:r>
      <w:r w:rsidR="00FD30AE">
        <w:rPr>
          <w:rFonts w:ascii="Times New Roman" w:hAnsi="Times New Roman" w:cs="Times New Roman"/>
          <w:color w:val="000000" w:themeColor="text1"/>
          <w:sz w:val="20"/>
          <w:lang w:val="en-US"/>
        </w:rPr>
        <w:t>5</w:t>
      </w:r>
      <w:r w:rsidR="002C57BA">
        <w:rPr>
          <w:rFonts w:ascii="Times New Roman" w:hAnsi="Times New Roman" w:cs="Times New Roman"/>
          <w:color w:val="000000" w:themeColor="text1"/>
          <w:sz w:val="20"/>
          <w:lang w:val="en-US"/>
        </w:rPr>
        <w:t xml:space="preserve">-bit </w:t>
      </w:r>
      <w:r w:rsidR="00E05E0E">
        <w:rPr>
          <w:rFonts w:ascii="Times New Roman" w:hAnsi="Times New Roman" w:cs="Times New Roman"/>
          <w:i/>
          <w:color w:val="000000" w:themeColor="text1"/>
          <w:kern w:val="24"/>
          <w:sz w:val="20"/>
          <w:szCs w:val="20"/>
          <w:lang w:val="en-US" w:eastAsia="fi-FI"/>
        </w:rPr>
        <w:t>SSB-subcarrier-offset</w:t>
      </w:r>
      <w:r w:rsidR="00E05E0E">
        <w:rPr>
          <w:rFonts w:ascii="Times New Roman" w:hAnsi="Times New Roman" w:cs="Times New Roman"/>
          <w:color w:val="000000" w:themeColor="text1"/>
          <w:sz w:val="20"/>
          <w:lang w:val="en-US"/>
        </w:rPr>
        <w:t xml:space="preserve"> for FR1 can be used as </w:t>
      </w:r>
      <w:r w:rsidR="002C57BA">
        <w:rPr>
          <w:rFonts w:ascii="Times New Roman" w:hAnsi="Times New Roman" w:cs="Times New Roman"/>
          <w:color w:val="000000" w:themeColor="text1"/>
          <w:sz w:val="20"/>
          <w:lang w:val="en-US"/>
        </w:rPr>
        <w:t xml:space="preserve">presented in </w:t>
      </w:r>
      <w:r w:rsidR="002C57BA">
        <w:rPr>
          <w:rFonts w:ascii="Times New Roman" w:hAnsi="Times New Roman" w:cs="Times New Roman"/>
          <w:color w:val="000000" w:themeColor="text1"/>
          <w:sz w:val="20"/>
          <w:lang w:val="en-US"/>
        </w:rPr>
        <w:fldChar w:fldCharType="begin"/>
      </w:r>
      <w:r w:rsidR="002C57BA">
        <w:rPr>
          <w:rFonts w:ascii="Times New Roman" w:hAnsi="Times New Roman" w:cs="Times New Roman"/>
          <w:color w:val="000000" w:themeColor="text1"/>
          <w:sz w:val="20"/>
          <w:lang w:val="en-US"/>
        </w:rPr>
        <w:instrText xml:space="preserve"> REF _Ref501631900 \h </w:instrText>
      </w:r>
      <w:r w:rsidR="002C57BA">
        <w:rPr>
          <w:rFonts w:ascii="Times New Roman" w:hAnsi="Times New Roman" w:cs="Times New Roman"/>
          <w:color w:val="000000" w:themeColor="text1"/>
          <w:sz w:val="20"/>
          <w:lang w:val="en-US"/>
        </w:rPr>
      </w:r>
      <w:r w:rsidR="002C57BA">
        <w:rPr>
          <w:rFonts w:ascii="Times New Roman" w:hAnsi="Times New Roman" w:cs="Times New Roman"/>
          <w:color w:val="000000" w:themeColor="text1"/>
          <w:sz w:val="20"/>
          <w:lang w:val="en-US"/>
        </w:rPr>
        <w:fldChar w:fldCharType="separate"/>
      </w:r>
      <w:r w:rsidR="00DC2AD2" w:rsidRPr="00BA34B9">
        <w:rPr>
          <w:sz w:val="20"/>
          <w:lang w:val="en-US"/>
        </w:rPr>
        <w:t xml:space="preserve">Table </w:t>
      </w:r>
      <w:r w:rsidR="00DC2AD2">
        <w:rPr>
          <w:noProof/>
          <w:sz w:val="20"/>
          <w:lang w:val="en-US"/>
        </w:rPr>
        <w:t>2</w:t>
      </w:r>
      <w:r w:rsidR="002C57BA">
        <w:rPr>
          <w:rFonts w:ascii="Times New Roman" w:hAnsi="Times New Roman" w:cs="Times New Roman"/>
          <w:color w:val="000000" w:themeColor="text1"/>
          <w:sz w:val="20"/>
          <w:lang w:val="en-US"/>
        </w:rPr>
        <w:fldChar w:fldCharType="end"/>
      </w:r>
      <w:r w:rsidR="002C57BA">
        <w:rPr>
          <w:rFonts w:ascii="Times New Roman" w:hAnsi="Times New Roman" w:cs="Times New Roman"/>
          <w:color w:val="000000" w:themeColor="text1"/>
          <w:sz w:val="20"/>
          <w:lang w:val="en-US"/>
        </w:rPr>
        <w:t xml:space="preserve">.  </w:t>
      </w:r>
    </w:p>
    <w:p w14:paraId="7C1226DD" w14:textId="262D1C22" w:rsidR="00442625" w:rsidRPr="00BA34B9" w:rsidRDefault="00442625" w:rsidP="00442625">
      <w:pPr>
        <w:pStyle w:val="Caption"/>
        <w:rPr>
          <w:rFonts w:cs="Times New Roman"/>
          <w:color w:val="000000" w:themeColor="text1"/>
          <w:sz w:val="18"/>
          <w:lang w:val="en-US"/>
        </w:rPr>
      </w:pPr>
      <w:bookmarkStart w:id="9" w:name="_Ref501631900"/>
      <w:r w:rsidRPr="00BA34B9">
        <w:rPr>
          <w:sz w:val="20"/>
          <w:lang w:val="en-US"/>
        </w:rPr>
        <w:t xml:space="preserve">Table </w:t>
      </w:r>
      <w:r w:rsidRPr="00BA34B9">
        <w:rPr>
          <w:sz w:val="20"/>
        </w:rPr>
        <w:fldChar w:fldCharType="begin"/>
      </w:r>
      <w:r w:rsidRPr="00BA34B9">
        <w:rPr>
          <w:sz w:val="20"/>
          <w:lang w:val="en-US"/>
        </w:rPr>
        <w:instrText xml:space="preserve"> SEQ Table \* ARABIC </w:instrText>
      </w:r>
      <w:r w:rsidRPr="00BA34B9">
        <w:rPr>
          <w:sz w:val="20"/>
        </w:rPr>
        <w:fldChar w:fldCharType="separate"/>
      </w:r>
      <w:r w:rsidR="00930952">
        <w:rPr>
          <w:noProof/>
          <w:sz w:val="20"/>
          <w:lang w:val="en-US"/>
        </w:rPr>
        <w:t>2</w:t>
      </w:r>
      <w:r w:rsidRPr="00BA34B9">
        <w:rPr>
          <w:sz w:val="20"/>
        </w:rPr>
        <w:fldChar w:fldCharType="end"/>
      </w:r>
      <w:bookmarkEnd w:id="9"/>
      <w:r w:rsidR="00987848" w:rsidRPr="00741849">
        <w:rPr>
          <w:sz w:val="20"/>
          <w:lang w:val="en-US"/>
        </w:rPr>
        <w:t>.</w:t>
      </w:r>
      <w:r w:rsidRPr="00BA34B9">
        <w:rPr>
          <w:sz w:val="20"/>
          <w:lang w:val="en-US"/>
        </w:rPr>
        <w:t xml:space="preserve"> </w:t>
      </w:r>
      <w:bookmarkStart w:id="10" w:name="_Hlk506540796"/>
      <w:r w:rsidR="00C806D8">
        <w:rPr>
          <w:b w:val="0"/>
          <w:sz w:val="20"/>
          <w:lang w:val="en-US"/>
        </w:rPr>
        <w:t>5</w:t>
      </w:r>
      <w:r w:rsidR="004A64CB" w:rsidRPr="00BA34B9">
        <w:rPr>
          <w:b w:val="0"/>
          <w:sz w:val="20"/>
          <w:lang w:val="en-US"/>
        </w:rPr>
        <w:t>-</w:t>
      </w:r>
      <w:r w:rsidRPr="00BA34B9">
        <w:rPr>
          <w:b w:val="0"/>
          <w:sz w:val="20"/>
          <w:lang w:val="en-US"/>
        </w:rPr>
        <w:t>bit</w:t>
      </w:r>
      <w:r w:rsidR="002C57BA" w:rsidRPr="00BA34B9">
        <w:rPr>
          <w:b w:val="0"/>
          <w:sz w:val="20"/>
          <w:lang w:val="en-US"/>
        </w:rPr>
        <w:t xml:space="preserve"> signaling in NR-PBCH</w:t>
      </w:r>
      <w:r w:rsidRPr="00BA34B9">
        <w:rPr>
          <w:b w:val="0"/>
          <w:sz w:val="20"/>
          <w:lang w:val="en-US"/>
        </w:rPr>
        <w:t xml:space="preserve"> for SS</w:t>
      </w:r>
      <w:r w:rsidR="00C77D49">
        <w:rPr>
          <w:b w:val="0"/>
          <w:sz w:val="20"/>
          <w:lang w:val="en-US"/>
        </w:rPr>
        <w:t>B</w:t>
      </w:r>
      <w:r w:rsidRPr="00BA34B9">
        <w:rPr>
          <w:b w:val="0"/>
          <w:sz w:val="20"/>
          <w:lang w:val="en-US"/>
        </w:rPr>
        <w:t xml:space="preserve">-subcarrier-offset, on- or off-SS raster SS/PBCH block and RMSI presence indication at below </w:t>
      </w:r>
      <w:r w:rsidR="006C4E7E" w:rsidRPr="00BA34B9">
        <w:rPr>
          <w:b w:val="0"/>
          <w:sz w:val="20"/>
          <w:lang w:val="en-US"/>
        </w:rPr>
        <w:t>6 GHz</w:t>
      </w:r>
      <w:bookmarkEnd w:id="10"/>
      <w:r w:rsidR="00AC7082">
        <w:rPr>
          <w:b w:val="0"/>
          <w:sz w:val="20"/>
          <w:lang w:val="en-US"/>
        </w:rPr>
        <w:t>.</w:t>
      </w:r>
    </w:p>
    <w:tbl>
      <w:tblPr>
        <w:tblStyle w:val="TableGrid1"/>
        <w:tblW w:w="9781" w:type="dxa"/>
        <w:tblInd w:w="-5" w:type="dxa"/>
        <w:tblLook w:val="04A0" w:firstRow="1" w:lastRow="0" w:firstColumn="1" w:lastColumn="0" w:noHBand="0" w:noVBand="1"/>
      </w:tblPr>
      <w:tblGrid>
        <w:gridCol w:w="1185"/>
        <w:gridCol w:w="2715"/>
        <w:gridCol w:w="1062"/>
        <w:gridCol w:w="4819"/>
      </w:tblGrid>
      <w:tr w:rsidR="00143061" w:rsidRPr="00143061" w14:paraId="253D33C4" w14:textId="26D97FB4" w:rsidTr="00674E00">
        <w:tc>
          <w:tcPr>
            <w:tcW w:w="1185" w:type="dxa"/>
            <w:tcBorders>
              <w:top w:val="single" w:sz="4" w:space="0" w:color="auto"/>
              <w:left w:val="single" w:sz="4" w:space="0" w:color="auto"/>
              <w:bottom w:val="single" w:sz="4" w:space="0" w:color="auto"/>
              <w:right w:val="single" w:sz="4" w:space="0" w:color="auto"/>
            </w:tcBorders>
            <w:shd w:val="clear" w:color="auto" w:fill="808080"/>
            <w:hideMark/>
          </w:tcPr>
          <w:p w14:paraId="115D3CA0" w14:textId="0CDF1D01" w:rsidR="00143061" w:rsidRPr="00674E00" w:rsidRDefault="00143061" w:rsidP="00143061">
            <w:pPr>
              <w:spacing w:after="0" w:line="240" w:lineRule="auto"/>
              <w:jc w:val="center"/>
              <w:rPr>
                <w:rFonts w:ascii="Times New Roman" w:eastAsia="Times New Roman" w:hAnsi="Times New Roman" w:cs="Times New Roman"/>
                <w:color w:val="000000"/>
                <w:sz w:val="16"/>
                <w:szCs w:val="16"/>
                <w:lang w:val="en-US"/>
              </w:rPr>
            </w:pPr>
            <w:r w:rsidRPr="009B7F88">
              <w:rPr>
                <w:rFonts w:ascii="Times New Roman" w:eastAsia="Times New Roman" w:hAnsi="Times New Roman" w:cs="Times New Roman"/>
                <w:color w:val="000000"/>
                <w:sz w:val="16"/>
                <w:szCs w:val="16"/>
                <w:lang w:val="en-US"/>
              </w:rPr>
              <w:t>SSB-subcarrier-offset</w:t>
            </w:r>
            <w:r>
              <w:rPr>
                <w:rFonts w:ascii="Times New Roman" w:eastAsia="Times New Roman" w:hAnsi="Times New Roman" w:cs="Times New Roman"/>
                <w:color w:val="000000"/>
                <w:sz w:val="16"/>
                <w:szCs w:val="16"/>
                <w:lang w:val="en-US"/>
              </w:rPr>
              <w:t xml:space="preserve"> </w:t>
            </w:r>
          </w:p>
        </w:tc>
        <w:tc>
          <w:tcPr>
            <w:tcW w:w="2715" w:type="dxa"/>
            <w:tcBorders>
              <w:top w:val="single" w:sz="4" w:space="0" w:color="auto"/>
              <w:left w:val="single" w:sz="4" w:space="0" w:color="auto"/>
              <w:bottom w:val="single" w:sz="4" w:space="0" w:color="auto"/>
              <w:right w:val="single" w:sz="4" w:space="0" w:color="auto"/>
            </w:tcBorders>
            <w:shd w:val="clear" w:color="auto" w:fill="808080"/>
            <w:hideMark/>
          </w:tcPr>
          <w:p w14:paraId="40EB7D92" w14:textId="08F91F30" w:rsidR="00143061" w:rsidRPr="00BA34B9" w:rsidRDefault="00930952" w:rsidP="00143061">
            <w:pPr>
              <w:spacing w:after="0" w:line="240" w:lineRule="auto"/>
              <w:jc w:val="center"/>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lang w:val="en-US"/>
              </w:rPr>
              <w:t>Description</w:t>
            </w:r>
            <w:r w:rsidR="00143061" w:rsidRPr="00AC2B3E">
              <w:rPr>
                <w:rFonts w:ascii="Times New Roman" w:eastAsia="Times New Roman" w:hAnsi="Times New Roman" w:cs="Times New Roman"/>
                <w:color w:val="000000"/>
                <w:sz w:val="16"/>
                <w:szCs w:val="16"/>
                <w:lang w:val="en-US"/>
              </w:rPr>
              <w:t xml:space="preserve"> </w:t>
            </w:r>
          </w:p>
        </w:tc>
        <w:tc>
          <w:tcPr>
            <w:tcW w:w="1062" w:type="dxa"/>
            <w:tcBorders>
              <w:top w:val="single" w:sz="4" w:space="0" w:color="auto"/>
              <w:left w:val="single" w:sz="4" w:space="0" w:color="auto"/>
              <w:bottom w:val="single" w:sz="4" w:space="0" w:color="auto"/>
              <w:right w:val="single" w:sz="4" w:space="0" w:color="auto"/>
            </w:tcBorders>
            <w:shd w:val="clear" w:color="auto" w:fill="808080"/>
          </w:tcPr>
          <w:p w14:paraId="0104F58F" w14:textId="582E2849" w:rsidR="00143061" w:rsidRPr="00674E00" w:rsidRDefault="00143061" w:rsidP="00143061">
            <w:pPr>
              <w:spacing w:after="0" w:line="240" w:lineRule="auto"/>
              <w:jc w:val="center"/>
              <w:rPr>
                <w:rFonts w:ascii="Times New Roman" w:eastAsia="Times New Roman" w:hAnsi="Times New Roman" w:cs="Times New Roman"/>
                <w:color w:val="000000"/>
                <w:sz w:val="16"/>
                <w:szCs w:val="16"/>
                <w:lang w:val="en-US"/>
              </w:rPr>
            </w:pPr>
            <w:r w:rsidRPr="00AC2B3E">
              <w:rPr>
                <w:rFonts w:ascii="Times New Roman" w:eastAsia="Times New Roman" w:hAnsi="Times New Roman" w:cs="Times New Roman"/>
                <w:color w:val="000000"/>
                <w:sz w:val="16"/>
                <w:szCs w:val="16"/>
                <w:lang w:val="en-US"/>
              </w:rPr>
              <w:t>SSB-subcarrier-offset</w:t>
            </w:r>
            <w:r>
              <w:rPr>
                <w:rFonts w:ascii="Times New Roman" w:eastAsia="Times New Roman" w:hAnsi="Times New Roman" w:cs="Times New Roman"/>
                <w:color w:val="000000"/>
                <w:sz w:val="16"/>
                <w:szCs w:val="16"/>
                <w:lang w:val="en-US"/>
              </w:rPr>
              <w:t xml:space="preserve"> + 1 bit</w:t>
            </w:r>
            <w:r w:rsidRPr="00AC2B3E">
              <w:rPr>
                <w:rFonts w:ascii="Times New Roman" w:eastAsia="Times New Roman" w:hAnsi="Times New Roman" w:cs="Times New Roman"/>
                <w:color w:val="000000"/>
                <w:sz w:val="16"/>
                <w:szCs w:val="16"/>
                <w:lang w:val="en-US"/>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808080"/>
          </w:tcPr>
          <w:p w14:paraId="364D2845" w14:textId="7DCC6D08" w:rsidR="00143061" w:rsidRPr="00BA34B9" w:rsidRDefault="00143061" w:rsidP="00143061">
            <w:pPr>
              <w:spacing w:after="0" w:line="240" w:lineRule="auto"/>
              <w:jc w:val="center"/>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lang w:val="en-US"/>
              </w:rPr>
              <w:t>Description</w:t>
            </w:r>
          </w:p>
        </w:tc>
      </w:tr>
      <w:tr w:rsidR="00FD30AE" w:rsidRPr="008211B9" w14:paraId="2E0C21FC" w14:textId="54965C64" w:rsidTr="00674E00">
        <w:tc>
          <w:tcPr>
            <w:tcW w:w="1185" w:type="dxa"/>
            <w:tcBorders>
              <w:top w:val="single" w:sz="4" w:space="0" w:color="auto"/>
              <w:left w:val="single" w:sz="4" w:space="0" w:color="auto"/>
              <w:bottom w:val="single" w:sz="4" w:space="0" w:color="auto"/>
              <w:right w:val="single" w:sz="4" w:space="0" w:color="auto"/>
            </w:tcBorders>
            <w:hideMark/>
          </w:tcPr>
          <w:p w14:paraId="37F7A4FE" w14:textId="0D24DC48"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0</w:t>
            </w:r>
          </w:p>
        </w:tc>
        <w:tc>
          <w:tcPr>
            <w:tcW w:w="2715" w:type="dxa"/>
            <w:tcBorders>
              <w:top w:val="single" w:sz="4" w:space="0" w:color="auto"/>
              <w:left w:val="single" w:sz="4" w:space="0" w:color="auto"/>
              <w:bottom w:val="single" w:sz="4" w:space="0" w:color="auto"/>
              <w:right w:val="single" w:sz="4" w:space="0" w:color="auto"/>
            </w:tcBorders>
            <w:hideMark/>
          </w:tcPr>
          <w:p w14:paraId="3281865B" w14:textId="5E4657AC"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0 and valid RMSI</w:t>
            </w:r>
          </w:p>
        </w:tc>
        <w:tc>
          <w:tcPr>
            <w:tcW w:w="1062" w:type="dxa"/>
            <w:tcBorders>
              <w:top w:val="single" w:sz="4" w:space="0" w:color="auto"/>
              <w:left w:val="single" w:sz="4" w:space="0" w:color="auto"/>
              <w:bottom w:val="single" w:sz="4" w:space="0" w:color="auto"/>
              <w:right w:val="single" w:sz="4" w:space="0" w:color="auto"/>
            </w:tcBorders>
          </w:tcPr>
          <w:p w14:paraId="27634BC3" w14:textId="267FB70E" w:rsidR="00FD30AE"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w:t>
            </w:r>
          </w:p>
        </w:tc>
        <w:tc>
          <w:tcPr>
            <w:tcW w:w="4819" w:type="dxa"/>
            <w:tcBorders>
              <w:top w:val="single" w:sz="4" w:space="0" w:color="auto"/>
              <w:left w:val="single" w:sz="4" w:space="0" w:color="auto"/>
              <w:bottom w:val="single" w:sz="4" w:space="0" w:color="auto"/>
              <w:right w:val="single" w:sz="4" w:space="0" w:color="auto"/>
            </w:tcBorders>
          </w:tcPr>
          <w:p w14:paraId="275E2CBE" w14:textId="0C9E6456"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given by </w:t>
            </w:r>
            <w:r w:rsidRPr="00236178">
              <w:rPr>
                <w:rFonts w:ascii="Times New Roman" w:eastAsia="Times New Roman" w:hAnsi="Times New Roman" w:cs="Times New Roman"/>
                <w:color w:val="000000"/>
                <w:sz w:val="16"/>
                <w:szCs w:val="16"/>
                <w:lang w:val="en-US"/>
              </w:rPr>
              <w:t>RMSI-PDCCH-Config</w:t>
            </w:r>
            <w:r>
              <w:rPr>
                <w:rFonts w:ascii="Times New Roman" w:eastAsia="Times New Roman" w:hAnsi="Times New Roman" w:cs="Times New Roman"/>
                <w:color w:val="000000"/>
                <w:sz w:val="16"/>
                <w:szCs w:val="16"/>
                <w:lang w:val="en-US"/>
              </w:rPr>
              <w:t xml:space="preserve"> is among the first 256 entries within the band</w:t>
            </w:r>
          </w:p>
        </w:tc>
      </w:tr>
      <w:tr w:rsidR="00FD30AE" w:rsidRPr="008211B9" w14:paraId="590679F6" w14:textId="5A683865" w:rsidTr="00674E00">
        <w:tc>
          <w:tcPr>
            <w:tcW w:w="1185" w:type="dxa"/>
            <w:tcBorders>
              <w:top w:val="single" w:sz="4" w:space="0" w:color="auto"/>
              <w:left w:val="single" w:sz="4" w:space="0" w:color="auto"/>
              <w:bottom w:val="single" w:sz="4" w:space="0" w:color="auto"/>
              <w:right w:val="single" w:sz="4" w:space="0" w:color="auto"/>
            </w:tcBorders>
            <w:hideMark/>
          </w:tcPr>
          <w:p w14:paraId="22807A9E" w14:textId="5B5ED304"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lastRenderedPageBreak/>
              <w:t>1</w:t>
            </w:r>
          </w:p>
        </w:tc>
        <w:tc>
          <w:tcPr>
            <w:tcW w:w="2715" w:type="dxa"/>
            <w:tcBorders>
              <w:top w:val="single" w:sz="4" w:space="0" w:color="auto"/>
              <w:left w:val="single" w:sz="4" w:space="0" w:color="auto"/>
              <w:bottom w:val="single" w:sz="4" w:space="0" w:color="auto"/>
              <w:right w:val="single" w:sz="4" w:space="0" w:color="auto"/>
            </w:tcBorders>
            <w:hideMark/>
          </w:tcPr>
          <w:p w14:paraId="35ECD079" w14:textId="01555352"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1</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6B485008" w14:textId="337BFF53" w:rsidR="00FD30AE"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25</w:t>
            </w:r>
          </w:p>
        </w:tc>
        <w:tc>
          <w:tcPr>
            <w:tcW w:w="4819" w:type="dxa"/>
            <w:tcBorders>
              <w:top w:val="single" w:sz="4" w:space="0" w:color="auto"/>
              <w:left w:val="single" w:sz="4" w:space="0" w:color="auto"/>
              <w:bottom w:val="single" w:sz="4" w:space="0" w:color="auto"/>
              <w:right w:val="single" w:sz="4" w:space="0" w:color="auto"/>
            </w:tcBorders>
          </w:tcPr>
          <w:p w14:paraId="50333ED6" w14:textId="36FEE2F4"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given by </w:t>
            </w:r>
            <w:r w:rsidRPr="00236178">
              <w:rPr>
                <w:rFonts w:ascii="Times New Roman" w:eastAsia="Times New Roman" w:hAnsi="Times New Roman" w:cs="Times New Roman"/>
                <w:color w:val="000000"/>
                <w:sz w:val="16"/>
                <w:szCs w:val="16"/>
                <w:lang w:val="en-US"/>
              </w:rPr>
              <w:t>RMSI-PDCCH-Config</w:t>
            </w:r>
            <w:r>
              <w:rPr>
                <w:rFonts w:ascii="Times New Roman" w:eastAsia="Times New Roman" w:hAnsi="Times New Roman" w:cs="Times New Roman"/>
                <w:color w:val="000000"/>
                <w:sz w:val="16"/>
                <w:szCs w:val="16"/>
                <w:lang w:val="en-US"/>
              </w:rPr>
              <w:t xml:space="preserve"> is among the entries 257-512 within the band</w:t>
            </w:r>
            <w:r w:rsidRPr="004B1A1E" w:rsidDel="00236178">
              <w:rPr>
                <w:rFonts w:ascii="Times New Roman" w:eastAsia="Times New Roman" w:hAnsi="Times New Roman" w:cs="Times New Roman"/>
                <w:color w:val="000000"/>
                <w:sz w:val="16"/>
                <w:szCs w:val="16"/>
                <w:lang w:val="en-US"/>
              </w:rPr>
              <w:t xml:space="preserve"> </w:t>
            </w:r>
          </w:p>
        </w:tc>
      </w:tr>
      <w:tr w:rsidR="00FD30AE" w:rsidRPr="008211B9" w14:paraId="68B6C653" w14:textId="36DC15D5" w:rsidTr="00674E00">
        <w:tc>
          <w:tcPr>
            <w:tcW w:w="1185" w:type="dxa"/>
            <w:tcBorders>
              <w:top w:val="single" w:sz="4" w:space="0" w:color="auto"/>
              <w:left w:val="single" w:sz="4" w:space="0" w:color="auto"/>
              <w:bottom w:val="single" w:sz="4" w:space="0" w:color="auto"/>
              <w:right w:val="single" w:sz="4" w:space="0" w:color="auto"/>
            </w:tcBorders>
          </w:tcPr>
          <w:p w14:paraId="6881C18F" w14:textId="42C7512D"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2</w:t>
            </w:r>
          </w:p>
        </w:tc>
        <w:tc>
          <w:tcPr>
            <w:tcW w:w="2715" w:type="dxa"/>
            <w:tcBorders>
              <w:top w:val="single" w:sz="4" w:space="0" w:color="auto"/>
              <w:left w:val="single" w:sz="4" w:space="0" w:color="auto"/>
              <w:bottom w:val="single" w:sz="4" w:space="0" w:color="auto"/>
              <w:right w:val="single" w:sz="4" w:space="0" w:color="auto"/>
            </w:tcBorders>
            <w:hideMark/>
          </w:tcPr>
          <w:p w14:paraId="54EB7A11" w14:textId="416A1A99"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2</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343E635F" w14:textId="6B556F46" w:rsidR="00FD30AE"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26</w:t>
            </w:r>
          </w:p>
        </w:tc>
        <w:tc>
          <w:tcPr>
            <w:tcW w:w="4819" w:type="dxa"/>
            <w:tcBorders>
              <w:top w:val="single" w:sz="4" w:space="0" w:color="auto"/>
              <w:left w:val="single" w:sz="4" w:space="0" w:color="auto"/>
              <w:bottom w:val="single" w:sz="4" w:space="0" w:color="auto"/>
              <w:right w:val="single" w:sz="4" w:space="0" w:color="auto"/>
            </w:tcBorders>
          </w:tcPr>
          <w:p w14:paraId="587708EE" w14:textId="479AB8F4"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given by </w:t>
            </w:r>
            <w:r w:rsidRPr="00236178">
              <w:rPr>
                <w:rFonts w:ascii="Times New Roman" w:eastAsia="Times New Roman" w:hAnsi="Times New Roman" w:cs="Times New Roman"/>
                <w:color w:val="000000"/>
                <w:sz w:val="16"/>
                <w:szCs w:val="16"/>
                <w:lang w:val="en-US"/>
              </w:rPr>
              <w:t>RMSI-PDCCH-Config</w:t>
            </w:r>
            <w:r>
              <w:rPr>
                <w:rFonts w:ascii="Times New Roman" w:eastAsia="Times New Roman" w:hAnsi="Times New Roman" w:cs="Times New Roman"/>
                <w:color w:val="000000"/>
                <w:sz w:val="16"/>
                <w:szCs w:val="16"/>
                <w:lang w:val="en-US"/>
              </w:rPr>
              <w:t xml:space="preserve"> is among the entries 512-768 within the band</w:t>
            </w:r>
            <w:r w:rsidRPr="004B1A1E" w:rsidDel="00236178">
              <w:rPr>
                <w:rFonts w:ascii="Times New Roman" w:eastAsia="Times New Roman" w:hAnsi="Times New Roman" w:cs="Times New Roman"/>
                <w:color w:val="000000"/>
                <w:sz w:val="16"/>
                <w:szCs w:val="16"/>
                <w:lang w:val="en-US"/>
              </w:rPr>
              <w:t xml:space="preserve"> </w:t>
            </w:r>
          </w:p>
        </w:tc>
      </w:tr>
      <w:tr w:rsidR="00FD30AE" w:rsidRPr="008211B9" w14:paraId="72BDCA67" w14:textId="7E1512FC" w:rsidTr="00674E00">
        <w:tc>
          <w:tcPr>
            <w:tcW w:w="1185" w:type="dxa"/>
            <w:tcBorders>
              <w:top w:val="single" w:sz="4" w:space="0" w:color="auto"/>
              <w:left w:val="single" w:sz="4" w:space="0" w:color="auto"/>
              <w:bottom w:val="single" w:sz="4" w:space="0" w:color="auto"/>
              <w:right w:val="single" w:sz="4" w:space="0" w:color="auto"/>
            </w:tcBorders>
          </w:tcPr>
          <w:p w14:paraId="46E34A6C" w14:textId="15DD599A"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3</w:t>
            </w:r>
          </w:p>
        </w:tc>
        <w:tc>
          <w:tcPr>
            <w:tcW w:w="2715" w:type="dxa"/>
            <w:tcBorders>
              <w:top w:val="single" w:sz="4" w:space="0" w:color="auto"/>
              <w:left w:val="single" w:sz="4" w:space="0" w:color="auto"/>
              <w:bottom w:val="single" w:sz="4" w:space="0" w:color="auto"/>
              <w:right w:val="single" w:sz="4" w:space="0" w:color="auto"/>
            </w:tcBorders>
            <w:hideMark/>
          </w:tcPr>
          <w:p w14:paraId="18AAFD22" w14:textId="1E8B4710"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3</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09865266" w14:textId="15B65178" w:rsidR="00FD30AE"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27</w:t>
            </w:r>
          </w:p>
        </w:tc>
        <w:tc>
          <w:tcPr>
            <w:tcW w:w="4819" w:type="dxa"/>
            <w:tcBorders>
              <w:top w:val="single" w:sz="4" w:space="0" w:color="auto"/>
              <w:left w:val="single" w:sz="4" w:space="0" w:color="auto"/>
              <w:bottom w:val="single" w:sz="4" w:space="0" w:color="auto"/>
              <w:right w:val="single" w:sz="4" w:space="0" w:color="auto"/>
            </w:tcBorders>
          </w:tcPr>
          <w:p w14:paraId="0113C87C" w14:textId="0E60207E"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 xml:space="preserve">SS/PBCH block in synch raster and no RMSI within frequency range indicated by </w:t>
            </w:r>
            <w:r w:rsidRPr="00236178">
              <w:rPr>
                <w:rFonts w:ascii="Times New Roman" w:eastAsia="Times New Roman" w:hAnsi="Times New Roman" w:cs="Times New Roman"/>
                <w:color w:val="000000"/>
                <w:sz w:val="16"/>
                <w:szCs w:val="16"/>
                <w:lang w:val="en-US"/>
              </w:rPr>
              <w:t>RMSI-PDCCH-Config</w:t>
            </w:r>
          </w:p>
        </w:tc>
      </w:tr>
      <w:tr w:rsidR="00FD30AE" w:rsidRPr="008211B9" w14:paraId="79C35DF3" w14:textId="428C96D0" w:rsidTr="00674E00">
        <w:tc>
          <w:tcPr>
            <w:tcW w:w="1185" w:type="dxa"/>
            <w:tcBorders>
              <w:top w:val="single" w:sz="4" w:space="0" w:color="auto"/>
              <w:left w:val="single" w:sz="4" w:space="0" w:color="auto"/>
              <w:bottom w:val="single" w:sz="4" w:space="0" w:color="auto"/>
              <w:right w:val="single" w:sz="4" w:space="0" w:color="auto"/>
            </w:tcBorders>
          </w:tcPr>
          <w:p w14:paraId="760AD570" w14:textId="76F4C8DA"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4</w:t>
            </w:r>
          </w:p>
        </w:tc>
        <w:tc>
          <w:tcPr>
            <w:tcW w:w="2715" w:type="dxa"/>
            <w:tcBorders>
              <w:top w:val="single" w:sz="4" w:space="0" w:color="auto"/>
              <w:left w:val="single" w:sz="4" w:space="0" w:color="auto"/>
              <w:bottom w:val="single" w:sz="4" w:space="0" w:color="auto"/>
              <w:right w:val="single" w:sz="4" w:space="0" w:color="auto"/>
            </w:tcBorders>
            <w:hideMark/>
          </w:tcPr>
          <w:p w14:paraId="18AB2BFE" w14:textId="6031E9D5"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4</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26828D25" w14:textId="18CB4895" w:rsidR="00FD30AE"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28</w:t>
            </w:r>
          </w:p>
        </w:tc>
        <w:tc>
          <w:tcPr>
            <w:tcW w:w="4819" w:type="dxa"/>
            <w:tcBorders>
              <w:top w:val="single" w:sz="4" w:space="0" w:color="auto"/>
              <w:left w:val="single" w:sz="4" w:space="0" w:color="auto"/>
              <w:bottom w:val="single" w:sz="4" w:space="0" w:color="auto"/>
              <w:right w:val="single" w:sz="4" w:space="0" w:color="auto"/>
            </w:tcBorders>
          </w:tcPr>
          <w:p w14:paraId="796D8746" w14:textId="49AC488E"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not in synch raster, no RMSI and SSB-subcarrier-offset = 0</w:t>
            </w:r>
            <w:r w:rsidRPr="00236178" w:rsidDel="006C4E7E">
              <w:rPr>
                <w:rFonts w:ascii="Times New Roman" w:eastAsia="Times New Roman" w:hAnsi="Times New Roman" w:cs="Times New Roman"/>
                <w:color w:val="000000"/>
                <w:sz w:val="16"/>
                <w:szCs w:val="16"/>
                <w:lang w:val="en-US"/>
              </w:rPr>
              <w:t xml:space="preserve"> </w:t>
            </w:r>
          </w:p>
        </w:tc>
      </w:tr>
      <w:tr w:rsidR="00FD30AE" w:rsidRPr="00382FC8" w14:paraId="6D55DC1D" w14:textId="5C07FF0C" w:rsidTr="00674E00">
        <w:tc>
          <w:tcPr>
            <w:tcW w:w="1185" w:type="dxa"/>
            <w:tcBorders>
              <w:top w:val="single" w:sz="4" w:space="0" w:color="auto"/>
              <w:left w:val="single" w:sz="4" w:space="0" w:color="auto"/>
              <w:bottom w:val="single" w:sz="4" w:space="0" w:color="auto"/>
              <w:right w:val="single" w:sz="4" w:space="0" w:color="auto"/>
            </w:tcBorders>
          </w:tcPr>
          <w:p w14:paraId="56F839B3" w14:textId="50BEB73E"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5</w:t>
            </w:r>
          </w:p>
        </w:tc>
        <w:tc>
          <w:tcPr>
            <w:tcW w:w="2715" w:type="dxa"/>
            <w:tcBorders>
              <w:top w:val="single" w:sz="4" w:space="0" w:color="auto"/>
              <w:left w:val="single" w:sz="4" w:space="0" w:color="auto"/>
              <w:bottom w:val="single" w:sz="4" w:space="0" w:color="auto"/>
              <w:right w:val="single" w:sz="4" w:space="0" w:color="auto"/>
            </w:tcBorders>
            <w:hideMark/>
          </w:tcPr>
          <w:p w14:paraId="0BCA5CC6" w14:textId="75E472FB"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5</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39D044B4" w14:textId="716853EA" w:rsidR="00FD30AE"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w:t>
            </w:r>
          </w:p>
        </w:tc>
        <w:tc>
          <w:tcPr>
            <w:tcW w:w="4819" w:type="dxa"/>
            <w:tcBorders>
              <w:top w:val="single" w:sz="4" w:space="0" w:color="auto"/>
              <w:left w:val="single" w:sz="4" w:space="0" w:color="auto"/>
              <w:bottom w:val="single" w:sz="4" w:space="0" w:color="auto"/>
              <w:right w:val="single" w:sz="4" w:space="0" w:color="auto"/>
            </w:tcBorders>
          </w:tcPr>
          <w:p w14:paraId="05E882F6" w14:textId="16C0954D" w:rsidR="00FD30AE"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Reserved</w:t>
            </w:r>
          </w:p>
        </w:tc>
      </w:tr>
      <w:tr w:rsidR="00FD30AE" w:rsidRPr="00382FC8" w14:paraId="65F831B8" w14:textId="2394B56F" w:rsidTr="00674E00">
        <w:tc>
          <w:tcPr>
            <w:tcW w:w="1185" w:type="dxa"/>
            <w:tcBorders>
              <w:top w:val="single" w:sz="4" w:space="0" w:color="auto"/>
              <w:left w:val="single" w:sz="4" w:space="0" w:color="auto"/>
              <w:bottom w:val="single" w:sz="4" w:space="0" w:color="auto"/>
              <w:right w:val="single" w:sz="4" w:space="0" w:color="auto"/>
            </w:tcBorders>
          </w:tcPr>
          <w:p w14:paraId="11EA299E" w14:textId="5E568B50"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6</w:t>
            </w:r>
          </w:p>
        </w:tc>
        <w:tc>
          <w:tcPr>
            <w:tcW w:w="2715" w:type="dxa"/>
            <w:tcBorders>
              <w:top w:val="single" w:sz="4" w:space="0" w:color="auto"/>
              <w:left w:val="single" w:sz="4" w:space="0" w:color="auto"/>
              <w:bottom w:val="single" w:sz="4" w:space="0" w:color="auto"/>
              <w:right w:val="single" w:sz="4" w:space="0" w:color="auto"/>
            </w:tcBorders>
            <w:hideMark/>
          </w:tcPr>
          <w:p w14:paraId="5F4B4739" w14:textId="581C08E2"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6</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1B011C33" w14:textId="752C6EDB" w:rsidR="00FD30AE" w:rsidRDefault="00C27906"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30</w:t>
            </w:r>
          </w:p>
        </w:tc>
        <w:tc>
          <w:tcPr>
            <w:tcW w:w="4819" w:type="dxa"/>
            <w:tcBorders>
              <w:top w:val="single" w:sz="4" w:space="0" w:color="auto"/>
              <w:left w:val="single" w:sz="4" w:space="0" w:color="auto"/>
              <w:bottom w:val="single" w:sz="4" w:space="0" w:color="auto"/>
              <w:right w:val="single" w:sz="4" w:space="0" w:color="auto"/>
            </w:tcBorders>
          </w:tcPr>
          <w:p w14:paraId="14A37ED6" w14:textId="246F324D" w:rsidR="00FD30AE" w:rsidRDefault="0036696D"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Reserved</w:t>
            </w:r>
          </w:p>
        </w:tc>
      </w:tr>
      <w:tr w:rsidR="00FD30AE" w:rsidRPr="00382FC8" w14:paraId="59349F5D" w14:textId="0B706435" w:rsidTr="00674E00">
        <w:tc>
          <w:tcPr>
            <w:tcW w:w="1185" w:type="dxa"/>
            <w:tcBorders>
              <w:top w:val="single" w:sz="4" w:space="0" w:color="auto"/>
              <w:left w:val="single" w:sz="4" w:space="0" w:color="auto"/>
              <w:bottom w:val="single" w:sz="4" w:space="0" w:color="auto"/>
              <w:right w:val="single" w:sz="4" w:space="0" w:color="auto"/>
            </w:tcBorders>
          </w:tcPr>
          <w:p w14:paraId="7D983BC7" w14:textId="3675BDB9"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715" w:type="dxa"/>
            <w:tcBorders>
              <w:top w:val="single" w:sz="4" w:space="0" w:color="auto"/>
              <w:left w:val="single" w:sz="4" w:space="0" w:color="auto"/>
              <w:bottom w:val="single" w:sz="4" w:space="0" w:color="auto"/>
              <w:right w:val="single" w:sz="4" w:space="0" w:color="auto"/>
            </w:tcBorders>
            <w:hideMark/>
          </w:tcPr>
          <w:p w14:paraId="543A3CA0" w14:textId="3011501C"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062" w:type="dxa"/>
            <w:tcBorders>
              <w:top w:val="single" w:sz="4" w:space="0" w:color="auto"/>
              <w:left w:val="single" w:sz="4" w:space="0" w:color="auto"/>
              <w:bottom w:val="single" w:sz="4" w:space="0" w:color="auto"/>
              <w:right w:val="single" w:sz="4" w:space="0" w:color="auto"/>
            </w:tcBorders>
          </w:tcPr>
          <w:p w14:paraId="71C0F9A0" w14:textId="58E9681F" w:rsidR="00FD30AE" w:rsidRDefault="00C27906"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31</w:t>
            </w:r>
          </w:p>
        </w:tc>
        <w:tc>
          <w:tcPr>
            <w:tcW w:w="4819" w:type="dxa"/>
            <w:tcBorders>
              <w:top w:val="single" w:sz="4" w:space="0" w:color="auto"/>
              <w:left w:val="single" w:sz="4" w:space="0" w:color="auto"/>
              <w:bottom w:val="single" w:sz="4" w:space="0" w:color="auto"/>
              <w:right w:val="single" w:sz="4" w:space="0" w:color="auto"/>
            </w:tcBorders>
          </w:tcPr>
          <w:p w14:paraId="13356E0E" w14:textId="0D4C574A" w:rsidR="00FD30AE" w:rsidRDefault="0036696D"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Reserved</w:t>
            </w:r>
          </w:p>
        </w:tc>
      </w:tr>
      <w:tr w:rsidR="00FD30AE" w:rsidRPr="008211B9" w14:paraId="035FD1CE" w14:textId="3EFEB16D" w:rsidTr="00674E00">
        <w:tc>
          <w:tcPr>
            <w:tcW w:w="1185" w:type="dxa"/>
            <w:tcBorders>
              <w:top w:val="single" w:sz="4" w:space="0" w:color="auto"/>
              <w:left w:val="single" w:sz="4" w:space="0" w:color="auto"/>
              <w:bottom w:val="single" w:sz="4" w:space="0" w:color="auto"/>
              <w:right w:val="single" w:sz="4" w:space="0" w:color="auto"/>
            </w:tcBorders>
          </w:tcPr>
          <w:p w14:paraId="52D29970" w14:textId="10480F02"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w:t>
            </w:r>
          </w:p>
        </w:tc>
        <w:tc>
          <w:tcPr>
            <w:tcW w:w="2715" w:type="dxa"/>
            <w:tcBorders>
              <w:top w:val="single" w:sz="4" w:space="0" w:color="auto"/>
              <w:left w:val="single" w:sz="4" w:space="0" w:color="auto"/>
              <w:bottom w:val="single" w:sz="4" w:space="0" w:color="auto"/>
              <w:right w:val="single" w:sz="4" w:space="0" w:color="auto"/>
            </w:tcBorders>
            <w:hideMark/>
          </w:tcPr>
          <w:p w14:paraId="745531AE" w14:textId="468DB020"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bookmarkStart w:id="11" w:name="_Hlk503518911"/>
            <w:r w:rsidRPr="00674E00">
              <w:rPr>
                <w:rFonts w:ascii="Times New Roman" w:eastAsia="Times New Roman" w:hAnsi="Times New Roman" w:cs="Times New Roman"/>
                <w:color w:val="000000"/>
                <w:sz w:val="16"/>
                <w:szCs w:val="16"/>
                <w:lang w:val="en-US"/>
              </w:rPr>
              <w:t xml:space="preserve">SSB-subcarrier-offset </w:t>
            </w:r>
            <w:bookmarkEnd w:id="11"/>
            <w:r w:rsidRPr="00674E00">
              <w:rPr>
                <w:rFonts w:ascii="Times New Roman" w:eastAsia="Times New Roman" w:hAnsi="Times New Roman" w:cs="Times New Roman"/>
                <w:color w:val="000000"/>
                <w:sz w:val="16"/>
                <w:szCs w:val="16"/>
                <w:lang w:val="en-US"/>
              </w:rPr>
              <w:t>= 20</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4BE98893" w14:textId="44BD662F"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p>
        </w:tc>
        <w:tc>
          <w:tcPr>
            <w:tcW w:w="4819" w:type="dxa"/>
            <w:tcBorders>
              <w:top w:val="single" w:sz="4" w:space="0" w:color="auto"/>
              <w:left w:val="single" w:sz="4" w:space="0" w:color="auto"/>
              <w:bottom w:val="single" w:sz="4" w:space="0" w:color="auto"/>
              <w:right w:val="single" w:sz="4" w:space="0" w:color="auto"/>
            </w:tcBorders>
          </w:tcPr>
          <w:p w14:paraId="59295168" w14:textId="3105EAAC"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p>
        </w:tc>
      </w:tr>
      <w:tr w:rsidR="00FD30AE" w:rsidRPr="008211B9" w14:paraId="3A9C5622" w14:textId="218EEAA3" w:rsidTr="00674E00">
        <w:tc>
          <w:tcPr>
            <w:tcW w:w="1185" w:type="dxa"/>
            <w:tcBorders>
              <w:top w:val="single" w:sz="4" w:space="0" w:color="auto"/>
              <w:left w:val="single" w:sz="4" w:space="0" w:color="auto"/>
              <w:bottom w:val="single" w:sz="4" w:space="0" w:color="auto"/>
              <w:right w:val="single" w:sz="4" w:space="0" w:color="auto"/>
            </w:tcBorders>
          </w:tcPr>
          <w:p w14:paraId="0E008D67" w14:textId="2147F4B9"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w:t>
            </w:r>
          </w:p>
        </w:tc>
        <w:tc>
          <w:tcPr>
            <w:tcW w:w="2715" w:type="dxa"/>
            <w:tcBorders>
              <w:top w:val="single" w:sz="4" w:space="0" w:color="auto"/>
              <w:left w:val="single" w:sz="4" w:space="0" w:color="auto"/>
              <w:bottom w:val="single" w:sz="4" w:space="0" w:color="auto"/>
              <w:right w:val="single" w:sz="4" w:space="0" w:color="auto"/>
            </w:tcBorders>
            <w:hideMark/>
          </w:tcPr>
          <w:p w14:paraId="463D596C" w14:textId="44AA964A"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21</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02CC3FEB" w14:textId="4B089AE8"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p>
        </w:tc>
        <w:tc>
          <w:tcPr>
            <w:tcW w:w="4819" w:type="dxa"/>
            <w:tcBorders>
              <w:top w:val="single" w:sz="4" w:space="0" w:color="auto"/>
              <w:left w:val="single" w:sz="4" w:space="0" w:color="auto"/>
              <w:bottom w:val="single" w:sz="4" w:space="0" w:color="auto"/>
              <w:right w:val="single" w:sz="4" w:space="0" w:color="auto"/>
            </w:tcBorders>
          </w:tcPr>
          <w:p w14:paraId="70BCBF88" w14:textId="242B88A1"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p>
        </w:tc>
      </w:tr>
      <w:tr w:rsidR="00FD30AE" w:rsidRPr="008211B9" w14:paraId="34C9B47B" w14:textId="49697724" w:rsidTr="00674E00">
        <w:tc>
          <w:tcPr>
            <w:tcW w:w="1185" w:type="dxa"/>
            <w:tcBorders>
              <w:top w:val="single" w:sz="4" w:space="0" w:color="auto"/>
              <w:left w:val="single" w:sz="4" w:space="0" w:color="auto"/>
              <w:bottom w:val="single" w:sz="4" w:space="0" w:color="auto"/>
              <w:right w:val="single" w:sz="4" w:space="0" w:color="auto"/>
            </w:tcBorders>
          </w:tcPr>
          <w:p w14:paraId="1AA11E49" w14:textId="5DDABA71"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22</w:t>
            </w:r>
          </w:p>
        </w:tc>
        <w:tc>
          <w:tcPr>
            <w:tcW w:w="2715" w:type="dxa"/>
            <w:tcBorders>
              <w:top w:val="single" w:sz="4" w:space="0" w:color="auto"/>
              <w:left w:val="single" w:sz="4" w:space="0" w:color="auto"/>
              <w:bottom w:val="single" w:sz="4" w:space="0" w:color="auto"/>
              <w:right w:val="single" w:sz="4" w:space="0" w:color="auto"/>
            </w:tcBorders>
            <w:hideMark/>
          </w:tcPr>
          <w:p w14:paraId="32139862" w14:textId="5F54667A"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22</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6E0C6A68" w14:textId="352553DE"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p>
        </w:tc>
        <w:tc>
          <w:tcPr>
            <w:tcW w:w="4819" w:type="dxa"/>
            <w:tcBorders>
              <w:top w:val="single" w:sz="4" w:space="0" w:color="auto"/>
              <w:left w:val="single" w:sz="4" w:space="0" w:color="auto"/>
              <w:bottom w:val="single" w:sz="4" w:space="0" w:color="auto"/>
              <w:right w:val="single" w:sz="4" w:space="0" w:color="auto"/>
            </w:tcBorders>
          </w:tcPr>
          <w:p w14:paraId="6D5AF8D0" w14:textId="740F3B25"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p>
        </w:tc>
      </w:tr>
      <w:tr w:rsidR="00FD30AE" w:rsidRPr="008211B9" w14:paraId="7ECF17BA" w14:textId="11AA3B2B" w:rsidTr="00674E00">
        <w:tc>
          <w:tcPr>
            <w:tcW w:w="1185" w:type="dxa"/>
            <w:tcBorders>
              <w:top w:val="single" w:sz="4" w:space="0" w:color="auto"/>
              <w:left w:val="single" w:sz="4" w:space="0" w:color="auto"/>
              <w:bottom w:val="single" w:sz="4" w:space="0" w:color="auto"/>
              <w:right w:val="single" w:sz="4" w:space="0" w:color="auto"/>
            </w:tcBorders>
          </w:tcPr>
          <w:p w14:paraId="391D9419" w14:textId="2AB18428" w:rsidR="00FD30AE" w:rsidRPr="00382FC8" w:rsidRDefault="00FD30AE" w:rsidP="00FD30A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23</w:t>
            </w:r>
          </w:p>
        </w:tc>
        <w:tc>
          <w:tcPr>
            <w:tcW w:w="2715" w:type="dxa"/>
            <w:tcBorders>
              <w:top w:val="single" w:sz="4" w:space="0" w:color="auto"/>
              <w:left w:val="single" w:sz="4" w:space="0" w:color="auto"/>
              <w:bottom w:val="single" w:sz="4" w:space="0" w:color="auto"/>
              <w:right w:val="single" w:sz="4" w:space="0" w:color="auto"/>
            </w:tcBorders>
            <w:hideMark/>
          </w:tcPr>
          <w:p w14:paraId="3EC74C83" w14:textId="243A9753"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23</w:t>
            </w:r>
            <w:r w:rsidRPr="009B7F88">
              <w:rPr>
                <w:rFonts w:ascii="Times New Roman" w:eastAsia="Times New Roman" w:hAnsi="Times New Roman" w:cs="Times New Roman"/>
                <w:color w:val="000000"/>
                <w:sz w:val="16"/>
                <w:szCs w:val="16"/>
                <w:lang w:val="en-US"/>
              </w:rPr>
              <w:t xml:space="preserve"> and valid RMSI</w:t>
            </w:r>
          </w:p>
        </w:tc>
        <w:tc>
          <w:tcPr>
            <w:tcW w:w="1062" w:type="dxa"/>
            <w:tcBorders>
              <w:top w:val="single" w:sz="4" w:space="0" w:color="auto"/>
              <w:left w:val="single" w:sz="4" w:space="0" w:color="auto"/>
              <w:bottom w:val="single" w:sz="4" w:space="0" w:color="auto"/>
              <w:right w:val="single" w:sz="4" w:space="0" w:color="auto"/>
            </w:tcBorders>
          </w:tcPr>
          <w:p w14:paraId="4AAC88EF" w14:textId="075CEFEF"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p>
        </w:tc>
        <w:tc>
          <w:tcPr>
            <w:tcW w:w="4819" w:type="dxa"/>
            <w:tcBorders>
              <w:top w:val="single" w:sz="4" w:space="0" w:color="auto"/>
              <w:left w:val="single" w:sz="4" w:space="0" w:color="auto"/>
              <w:bottom w:val="single" w:sz="4" w:space="0" w:color="auto"/>
              <w:right w:val="single" w:sz="4" w:space="0" w:color="auto"/>
            </w:tcBorders>
          </w:tcPr>
          <w:p w14:paraId="580E0806" w14:textId="63A7030F" w:rsidR="00FD30AE" w:rsidRPr="00674E00" w:rsidRDefault="00FD30AE" w:rsidP="00FD30AE">
            <w:pPr>
              <w:spacing w:after="0" w:line="240" w:lineRule="auto"/>
              <w:jc w:val="center"/>
              <w:rPr>
                <w:rFonts w:ascii="Times New Roman" w:eastAsia="Times New Roman" w:hAnsi="Times New Roman" w:cs="Times New Roman"/>
                <w:color w:val="000000"/>
                <w:sz w:val="16"/>
                <w:szCs w:val="16"/>
                <w:lang w:val="en-US"/>
              </w:rPr>
            </w:pPr>
          </w:p>
        </w:tc>
      </w:tr>
    </w:tbl>
    <w:p w14:paraId="718DF17A" w14:textId="1E45D5D1" w:rsidR="00382FC8" w:rsidRDefault="00382FC8" w:rsidP="00881265">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 </w:t>
      </w:r>
    </w:p>
    <w:p w14:paraId="7828638D" w14:textId="73BEAAFE" w:rsidR="00484A5D" w:rsidRDefault="00E05E0E" w:rsidP="00881265">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F</w:t>
      </w:r>
      <w:r w:rsidR="00484A5D">
        <w:rPr>
          <w:rFonts w:ascii="Times New Roman" w:hAnsi="Times New Roman" w:cs="Times New Roman"/>
          <w:color w:val="000000" w:themeColor="text1"/>
          <w:sz w:val="20"/>
          <w:lang w:val="en-US"/>
        </w:rPr>
        <w:t xml:space="preserve">or </w:t>
      </w:r>
      <w:r w:rsidR="004B653E">
        <w:rPr>
          <w:rFonts w:ascii="Times New Roman" w:hAnsi="Times New Roman" w:cs="Times New Roman"/>
          <w:color w:val="000000" w:themeColor="text1"/>
          <w:sz w:val="20"/>
          <w:lang w:val="en-US"/>
        </w:rPr>
        <w:t xml:space="preserve">above </w:t>
      </w:r>
      <w:r w:rsidR="00BC2040">
        <w:rPr>
          <w:rFonts w:ascii="Times New Roman" w:hAnsi="Times New Roman" w:cs="Times New Roman"/>
          <w:color w:val="000000" w:themeColor="text1"/>
          <w:sz w:val="20"/>
          <w:lang w:val="en-US"/>
        </w:rPr>
        <w:t xml:space="preserve">6 GHz </w:t>
      </w:r>
      <w:r w:rsidR="004B653E">
        <w:rPr>
          <w:rFonts w:ascii="Times New Roman" w:hAnsi="Times New Roman" w:cs="Times New Roman"/>
          <w:color w:val="000000" w:themeColor="text1"/>
          <w:sz w:val="20"/>
          <w:lang w:val="en-US"/>
        </w:rPr>
        <w:t>carrier frequency ranges</w:t>
      </w:r>
      <w:r>
        <w:rPr>
          <w:rFonts w:ascii="Times New Roman" w:hAnsi="Times New Roman" w:cs="Times New Roman"/>
          <w:color w:val="000000" w:themeColor="text1"/>
          <w:sz w:val="20"/>
          <w:lang w:val="en-US"/>
        </w:rPr>
        <w:t xml:space="preserve">, as the SS raster step is larger </w:t>
      </w:r>
      <w:r w:rsidR="006969E4">
        <w:rPr>
          <w:rFonts w:ascii="Times New Roman" w:hAnsi="Times New Roman" w:cs="Times New Roman"/>
          <w:color w:val="000000" w:themeColor="text1"/>
          <w:sz w:val="20"/>
          <w:lang w:val="en-US"/>
        </w:rPr>
        <w:t xml:space="preserve">4-bit indication signaling would be enough to signal whether SS/PBCH block is in raster or not and to signal whether or not RMSI is present </w:t>
      </w:r>
      <w:r w:rsidR="00BC2040">
        <w:rPr>
          <w:rFonts w:ascii="Times New Roman" w:hAnsi="Times New Roman" w:cs="Times New Roman"/>
          <w:color w:val="000000" w:themeColor="text1"/>
          <w:sz w:val="20"/>
          <w:lang w:val="en-US"/>
        </w:rPr>
        <w:t xml:space="preserve">and in case RMSI is not present to signal within which frequency range RMSI is not present </w:t>
      </w:r>
      <w:r w:rsidR="006969E4">
        <w:rPr>
          <w:rFonts w:ascii="Times New Roman" w:hAnsi="Times New Roman" w:cs="Times New Roman"/>
          <w:color w:val="000000" w:themeColor="text1"/>
          <w:sz w:val="20"/>
          <w:lang w:val="en-US"/>
        </w:rPr>
        <w:t xml:space="preserve">as illustrated in </w:t>
      </w:r>
      <w:r w:rsidR="006969E4">
        <w:rPr>
          <w:rFonts w:ascii="Times New Roman" w:hAnsi="Times New Roman" w:cs="Times New Roman"/>
          <w:color w:val="000000" w:themeColor="text1"/>
          <w:sz w:val="20"/>
          <w:lang w:val="en-US"/>
        </w:rPr>
        <w:fldChar w:fldCharType="begin"/>
      </w:r>
      <w:r w:rsidR="006969E4">
        <w:rPr>
          <w:rFonts w:ascii="Times New Roman" w:hAnsi="Times New Roman" w:cs="Times New Roman"/>
          <w:color w:val="000000" w:themeColor="text1"/>
          <w:sz w:val="20"/>
          <w:lang w:val="en-US"/>
        </w:rPr>
        <w:instrText xml:space="preserve"> REF _Ref501632439 \h </w:instrText>
      </w:r>
      <w:r w:rsidR="006969E4">
        <w:rPr>
          <w:rFonts w:ascii="Times New Roman" w:hAnsi="Times New Roman" w:cs="Times New Roman"/>
          <w:color w:val="000000" w:themeColor="text1"/>
          <w:sz w:val="20"/>
          <w:lang w:val="en-US"/>
        </w:rPr>
      </w:r>
      <w:r w:rsidR="006969E4">
        <w:rPr>
          <w:rFonts w:ascii="Times New Roman" w:hAnsi="Times New Roman" w:cs="Times New Roman"/>
          <w:color w:val="000000" w:themeColor="text1"/>
          <w:sz w:val="20"/>
          <w:lang w:val="en-US"/>
        </w:rPr>
        <w:fldChar w:fldCharType="separate"/>
      </w:r>
      <w:r w:rsidR="00DC2AD2" w:rsidRPr="00BA34B9">
        <w:rPr>
          <w:sz w:val="20"/>
          <w:lang w:val="en-US"/>
        </w:rPr>
        <w:t xml:space="preserve">Table </w:t>
      </w:r>
      <w:r w:rsidR="00DC2AD2">
        <w:rPr>
          <w:noProof/>
          <w:sz w:val="20"/>
          <w:lang w:val="en-US"/>
        </w:rPr>
        <w:t>3</w:t>
      </w:r>
      <w:r w:rsidR="006969E4">
        <w:rPr>
          <w:rFonts w:ascii="Times New Roman" w:hAnsi="Times New Roman" w:cs="Times New Roman"/>
          <w:color w:val="000000" w:themeColor="text1"/>
          <w:sz w:val="20"/>
          <w:lang w:val="en-US"/>
        </w:rPr>
        <w:fldChar w:fldCharType="end"/>
      </w:r>
      <w:r w:rsidR="006969E4">
        <w:rPr>
          <w:rFonts w:ascii="Times New Roman" w:hAnsi="Times New Roman" w:cs="Times New Roman"/>
          <w:color w:val="000000" w:themeColor="text1"/>
          <w:sz w:val="20"/>
          <w:lang w:val="en-US"/>
        </w:rPr>
        <w:t>.</w:t>
      </w:r>
    </w:p>
    <w:p w14:paraId="1FE7B799" w14:textId="795102D9" w:rsidR="00D92616" w:rsidRPr="00BA34B9" w:rsidRDefault="00D92616" w:rsidP="00D92616">
      <w:pPr>
        <w:pStyle w:val="Caption"/>
        <w:rPr>
          <w:rFonts w:cs="Times New Roman"/>
          <w:color w:val="000000" w:themeColor="text1"/>
          <w:sz w:val="18"/>
          <w:lang w:val="en-US"/>
        </w:rPr>
      </w:pPr>
      <w:bookmarkStart w:id="12" w:name="_Ref501632439"/>
      <w:r w:rsidRPr="00BA34B9">
        <w:rPr>
          <w:sz w:val="20"/>
          <w:lang w:val="en-US"/>
        </w:rPr>
        <w:t xml:space="preserve">Table </w:t>
      </w:r>
      <w:r w:rsidRPr="00BA34B9">
        <w:rPr>
          <w:sz w:val="20"/>
        </w:rPr>
        <w:fldChar w:fldCharType="begin"/>
      </w:r>
      <w:r w:rsidRPr="00BA34B9">
        <w:rPr>
          <w:sz w:val="20"/>
          <w:lang w:val="en-US"/>
        </w:rPr>
        <w:instrText xml:space="preserve"> SEQ Table \* ARABIC </w:instrText>
      </w:r>
      <w:r w:rsidRPr="00BA34B9">
        <w:rPr>
          <w:sz w:val="20"/>
        </w:rPr>
        <w:fldChar w:fldCharType="separate"/>
      </w:r>
      <w:r w:rsidR="00930952">
        <w:rPr>
          <w:noProof/>
          <w:sz w:val="20"/>
          <w:lang w:val="en-US"/>
        </w:rPr>
        <w:t>3</w:t>
      </w:r>
      <w:r w:rsidRPr="00BA34B9">
        <w:rPr>
          <w:sz w:val="20"/>
        </w:rPr>
        <w:fldChar w:fldCharType="end"/>
      </w:r>
      <w:bookmarkEnd w:id="12"/>
      <w:r w:rsidR="00987848" w:rsidRPr="00741849">
        <w:rPr>
          <w:sz w:val="20"/>
          <w:lang w:val="en-US"/>
        </w:rPr>
        <w:t>.</w:t>
      </w:r>
      <w:r w:rsidR="00AA7B1D" w:rsidRPr="00BA34B9">
        <w:rPr>
          <w:sz w:val="20"/>
          <w:lang w:val="en-US"/>
        </w:rPr>
        <w:t xml:space="preserve"> </w:t>
      </w:r>
      <w:r w:rsidR="005B7D5E" w:rsidRPr="00BA34B9">
        <w:rPr>
          <w:b w:val="0"/>
          <w:sz w:val="20"/>
          <w:lang w:val="en-US"/>
        </w:rPr>
        <w:t>4</w:t>
      </w:r>
      <w:r w:rsidRPr="00BA34B9">
        <w:rPr>
          <w:b w:val="0"/>
          <w:sz w:val="20"/>
          <w:lang w:val="en-US"/>
        </w:rPr>
        <w:t xml:space="preserve">-bit for SS-subcarrier-offset, on- or off-SS raster SS/PBCH block and RMSI presence indication at above </w:t>
      </w:r>
      <w:r w:rsidR="00987848">
        <w:rPr>
          <w:b w:val="0"/>
          <w:sz w:val="20"/>
          <w:lang w:val="en-US"/>
        </w:rPr>
        <w:t>6GHz</w:t>
      </w:r>
    </w:p>
    <w:tbl>
      <w:tblPr>
        <w:tblStyle w:val="TableGrid1"/>
        <w:tblW w:w="0" w:type="auto"/>
        <w:tblInd w:w="-5" w:type="dxa"/>
        <w:tblLook w:val="04A0" w:firstRow="1" w:lastRow="0" w:firstColumn="1" w:lastColumn="0" w:noHBand="0" w:noVBand="1"/>
      </w:tblPr>
      <w:tblGrid>
        <w:gridCol w:w="909"/>
        <w:gridCol w:w="5812"/>
      </w:tblGrid>
      <w:tr w:rsidR="00EE4D3E" w:rsidRPr="00C327B3" w14:paraId="555B53EB" w14:textId="77777777" w:rsidTr="00674E00">
        <w:tc>
          <w:tcPr>
            <w:tcW w:w="851" w:type="dxa"/>
            <w:tcBorders>
              <w:top w:val="single" w:sz="4" w:space="0" w:color="auto"/>
              <w:left w:val="single" w:sz="4" w:space="0" w:color="auto"/>
              <w:bottom w:val="single" w:sz="4" w:space="0" w:color="auto"/>
              <w:right w:val="single" w:sz="4" w:space="0" w:color="auto"/>
            </w:tcBorders>
            <w:shd w:val="clear" w:color="auto" w:fill="808080"/>
            <w:hideMark/>
          </w:tcPr>
          <w:p w14:paraId="0C0FCE4C" w14:textId="74B2C789" w:rsidR="00EE4D3E" w:rsidRPr="00382FC8" w:rsidRDefault="00143061" w:rsidP="004B653E">
            <w:pPr>
              <w:spacing w:after="0" w:line="240" w:lineRule="auto"/>
              <w:jc w:val="center"/>
              <w:rPr>
                <w:rFonts w:ascii="Times New Roman" w:eastAsia="Times New Roman" w:hAnsi="Times New Roman" w:cs="Times New Roman"/>
                <w:color w:val="000000"/>
                <w:sz w:val="16"/>
                <w:szCs w:val="16"/>
              </w:rPr>
            </w:pPr>
            <w:r w:rsidRPr="009B7F88">
              <w:rPr>
                <w:rFonts w:ascii="Times New Roman" w:eastAsia="Times New Roman" w:hAnsi="Times New Roman" w:cs="Times New Roman"/>
                <w:color w:val="000000"/>
                <w:sz w:val="16"/>
                <w:szCs w:val="16"/>
                <w:lang w:val="en-US"/>
              </w:rPr>
              <w:t>SSB-subcarrier-offset</w:t>
            </w:r>
          </w:p>
        </w:tc>
        <w:tc>
          <w:tcPr>
            <w:tcW w:w="5812" w:type="dxa"/>
            <w:tcBorders>
              <w:top w:val="single" w:sz="4" w:space="0" w:color="auto"/>
              <w:left w:val="single" w:sz="4" w:space="0" w:color="auto"/>
              <w:bottom w:val="single" w:sz="4" w:space="0" w:color="auto"/>
              <w:right w:val="single" w:sz="4" w:space="0" w:color="auto"/>
            </w:tcBorders>
            <w:shd w:val="clear" w:color="auto" w:fill="808080"/>
            <w:hideMark/>
          </w:tcPr>
          <w:p w14:paraId="5569FF11" w14:textId="02805C93" w:rsidR="00EE4D3E" w:rsidRPr="00BA34B9" w:rsidRDefault="00AC7082" w:rsidP="004B653E">
            <w:pPr>
              <w:spacing w:after="0" w:line="240" w:lineRule="auto"/>
              <w:jc w:val="center"/>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lang w:val="en-US"/>
              </w:rPr>
              <w:t>Description</w:t>
            </w:r>
          </w:p>
        </w:tc>
      </w:tr>
      <w:tr w:rsidR="00EE4D3E" w:rsidRPr="008211B9" w14:paraId="7911AE4E" w14:textId="77777777" w:rsidTr="00674E00">
        <w:tc>
          <w:tcPr>
            <w:tcW w:w="851" w:type="dxa"/>
            <w:tcBorders>
              <w:top w:val="single" w:sz="4" w:space="0" w:color="auto"/>
              <w:left w:val="single" w:sz="4" w:space="0" w:color="auto"/>
              <w:bottom w:val="single" w:sz="4" w:space="0" w:color="auto"/>
              <w:right w:val="single" w:sz="4" w:space="0" w:color="auto"/>
            </w:tcBorders>
            <w:hideMark/>
          </w:tcPr>
          <w:p w14:paraId="2BAF349D"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0</w:t>
            </w:r>
          </w:p>
        </w:tc>
        <w:tc>
          <w:tcPr>
            <w:tcW w:w="5812" w:type="dxa"/>
            <w:tcBorders>
              <w:top w:val="single" w:sz="4" w:space="0" w:color="auto"/>
              <w:left w:val="single" w:sz="4" w:space="0" w:color="auto"/>
              <w:bottom w:val="single" w:sz="4" w:space="0" w:color="auto"/>
              <w:right w:val="single" w:sz="4" w:space="0" w:color="auto"/>
            </w:tcBorders>
            <w:hideMark/>
          </w:tcPr>
          <w:p w14:paraId="7B82477E" w14:textId="79467831"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0</w:t>
            </w:r>
            <w:r w:rsidR="00AC7082" w:rsidRPr="00674E00">
              <w:rPr>
                <w:rFonts w:ascii="Times New Roman" w:eastAsia="Times New Roman" w:hAnsi="Times New Roman" w:cs="Times New Roman"/>
                <w:color w:val="000000"/>
                <w:sz w:val="16"/>
                <w:szCs w:val="16"/>
                <w:lang w:val="en-US"/>
              </w:rPr>
              <w:t xml:space="preserve"> </w:t>
            </w:r>
            <w:r w:rsidR="00AC7082" w:rsidRPr="009B7F88">
              <w:rPr>
                <w:rFonts w:ascii="Times New Roman" w:eastAsia="Times New Roman" w:hAnsi="Times New Roman" w:cs="Times New Roman"/>
                <w:color w:val="000000"/>
                <w:sz w:val="16"/>
                <w:szCs w:val="16"/>
                <w:lang w:val="en-US"/>
              </w:rPr>
              <w:t>and valid RMSI</w:t>
            </w:r>
          </w:p>
        </w:tc>
      </w:tr>
      <w:tr w:rsidR="00EE4D3E" w:rsidRPr="008211B9" w14:paraId="31AB1E9E" w14:textId="77777777" w:rsidTr="00674E00">
        <w:tc>
          <w:tcPr>
            <w:tcW w:w="851" w:type="dxa"/>
            <w:tcBorders>
              <w:top w:val="single" w:sz="4" w:space="0" w:color="auto"/>
              <w:left w:val="single" w:sz="4" w:space="0" w:color="auto"/>
              <w:bottom w:val="single" w:sz="4" w:space="0" w:color="auto"/>
              <w:right w:val="single" w:sz="4" w:space="0" w:color="auto"/>
            </w:tcBorders>
            <w:hideMark/>
          </w:tcPr>
          <w:p w14:paraId="3658DEE5"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1</w:t>
            </w:r>
          </w:p>
        </w:tc>
        <w:tc>
          <w:tcPr>
            <w:tcW w:w="5812" w:type="dxa"/>
            <w:tcBorders>
              <w:top w:val="single" w:sz="4" w:space="0" w:color="auto"/>
              <w:left w:val="single" w:sz="4" w:space="0" w:color="auto"/>
              <w:bottom w:val="single" w:sz="4" w:space="0" w:color="auto"/>
              <w:right w:val="single" w:sz="4" w:space="0" w:color="auto"/>
            </w:tcBorders>
            <w:hideMark/>
          </w:tcPr>
          <w:p w14:paraId="0A6BDB13" w14:textId="3B61FFA6"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1</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0DFE9C97" w14:textId="77777777" w:rsidTr="00674E00">
        <w:tc>
          <w:tcPr>
            <w:tcW w:w="851" w:type="dxa"/>
            <w:tcBorders>
              <w:top w:val="single" w:sz="4" w:space="0" w:color="auto"/>
              <w:left w:val="single" w:sz="4" w:space="0" w:color="auto"/>
              <w:bottom w:val="single" w:sz="4" w:space="0" w:color="auto"/>
              <w:right w:val="single" w:sz="4" w:space="0" w:color="auto"/>
            </w:tcBorders>
          </w:tcPr>
          <w:p w14:paraId="0CC25A82"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2</w:t>
            </w:r>
          </w:p>
        </w:tc>
        <w:tc>
          <w:tcPr>
            <w:tcW w:w="5812" w:type="dxa"/>
            <w:tcBorders>
              <w:top w:val="single" w:sz="4" w:space="0" w:color="auto"/>
              <w:left w:val="single" w:sz="4" w:space="0" w:color="auto"/>
              <w:bottom w:val="single" w:sz="4" w:space="0" w:color="auto"/>
              <w:right w:val="single" w:sz="4" w:space="0" w:color="auto"/>
            </w:tcBorders>
            <w:hideMark/>
          </w:tcPr>
          <w:p w14:paraId="1716EF2B" w14:textId="49FC189B"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2</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3613D342" w14:textId="77777777" w:rsidTr="00674E00">
        <w:tc>
          <w:tcPr>
            <w:tcW w:w="851" w:type="dxa"/>
            <w:tcBorders>
              <w:top w:val="single" w:sz="4" w:space="0" w:color="auto"/>
              <w:left w:val="single" w:sz="4" w:space="0" w:color="auto"/>
              <w:bottom w:val="single" w:sz="4" w:space="0" w:color="auto"/>
              <w:right w:val="single" w:sz="4" w:space="0" w:color="auto"/>
            </w:tcBorders>
          </w:tcPr>
          <w:p w14:paraId="7BCA17B5"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3</w:t>
            </w:r>
          </w:p>
        </w:tc>
        <w:tc>
          <w:tcPr>
            <w:tcW w:w="5812" w:type="dxa"/>
            <w:tcBorders>
              <w:top w:val="single" w:sz="4" w:space="0" w:color="auto"/>
              <w:left w:val="single" w:sz="4" w:space="0" w:color="auto"/>
              <w:bottom w:val="single" w:sz="4" w:space="0" w:color="auto"/>
              <w:right w:val="single" w:sz="4" w:space="0" w:color="auto"/>
            </w:tcBorders>
            <w:hideMark/>
          </w:tcPr>
          <w:p w14:paraId="12FC6634" w14:textId="70CF2853"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3</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6923514C" w14:textId="77777777" w:rsidTr="00674E00">
        <w:tc>
          <w:tcPr>
            <w:tcW w:w="851" w:type="dxa"/>
            <w:tcBorders>
              <w:top w:val="single" w:sz="4" w:space="0" w:color="auto"/>
              <w:left w:val="single" w:sz="4" w:space="0" w:color="auto"/>
              <w:bottom w:val="single" w:sz="4" w:space="0" w:color="auto"/>
              <w:right w:val="single" w:sz="4" w:space="0" w:color="auto"/>
            </w:tcBorders>
          </w:tcPr>
          <w:p w14:paraId="319C559B"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4</w:t>
            </w:r>
          </w:p>
        </w:tc>
        <w:tc>
          <w:tcPr>
            <w:tcW w:w="5812" w:type="dxa"/>
            <w:tcBorders>
              <w:top w:val="single" w:sz="4" w:space="0" w:color="auto"/>
              <w:left w:val="single" w:sz="4" w:space="0" w:color="auto"/>
              <w:bottom w:val="single" w:sz="4" w:space="0" w:color="auto"/>
              <w:right w:val="single" w:sz="4" w:space="0" w:color="auto"/>
            </w:tcBorders>
            <w:hideMark/>
          </w:tcPr>
          <w:p w14:paraId="558CF1DA" w14:textId="13C4FCA4"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4</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6AB7EF56" w14:textId="77777777" w:rsidTr="00674E00">
        <w:tc>
          <w:tcPr>
            <w:tcW w:w="851" w:type="dxa"/>
            <w:tcBorders>
              <w:top w:val="single" w:sz="4" w:space="0" w:color="auto"/>
              <w:left w:val="single" w:sz="4" w:space="0" w:color="auto"/>
              <w:bottom w:val="single" w:sz="4" w:space="0" w:color="auto"/>
              <w:right w:val="single" w:sz="4" w:space="0" w:color="auto"/>
            </w:tcBorders>
          </w:tcPr>
          <w:p w14:paraId="0AF2D22A"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5</w:t>
            </w:r>
          </w:p>
        </w:tc>
        <w:tc>
          <w:tcPr>
            <w:tcW w:w="5812" w:type="dxa"/>
            <w:tcBorders>
              <w:top w:val="single" w:sz="4" w:space="0" w:color="auto"/>
              <w:left w:val="single" w:sz="4" w:space="0" w:color="auto"/>
              <w:bottom w:val="single" w:sz="4" w:space="0" w:color="auto"/>
              <w:right w:val="single" w:sz="4" w:space="0" w:color="auto"/>
            </w:tcBorders>
            <w:hideMark/>
          </w:tcPr>
          <w:p w14:paraId="20754AE9" w14:textId="7901A46F"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5</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509A99B7" w14:textId="77777777" w:rsidTr="00674E00">
        <w:tc>
          <w:tcPr>
            <w:tcW w:w="851" w:type="dxa"/>
            <w:tcBorders>
              <w:top w:val="single" w:sz="4" w:space="0" w:color="auto"/>
              <w:left w:val="single" w:sz="4" w:space="0" w:color="auto"/>
              <w:bottom w:val="single" w:sz="4" w:space="0" w:color="auto"/>
              <w:right w:val="single" w:sz="4" w:space="0" w:color="auto"/>
            </w:tcBorders>
          </w:tcPr>
          <w:p w14:paraId="2D65A716"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6</w:t>
            </w:r>
          </w:p>
        </w:tc>
        <w:tc>
          <w:tcPr>
            <w:tcW w:w="5812" w:type="dxa"/>
            <w:tcBorders>
              <w:top w:val="single" w:sz="4" w:space="0" w:color="auto"/>
              <w:left w:val="single" w:sz="4" w:space="0" w:color="auto"/>
              <w:bottom w:val="single" w:sz="4" w:space="0" w:color="auto"/>
              <w:right w:val="single" w:sz="4" w:space="0" w:color="auto"/>
            </w:tcBorders>
            <w:hideMark/>
          </w:tcPr>
          <w:p w14:paraId="2FC7BF99" w14:textId="6EDE8FC2"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6</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3474EF6B" w14:textId="77777777" w:rsidTr="00674E00">
        <w:tc>
          <w:tcPr>
            <w:tcW w:w="851" w:type="dxa"/>
            <w:tcBorders>
              <w:top w:val="single" w:sz="4" w:space="0" w:color="auto"/>
              <w:left w:val="single" w:sz="4" w:space="0" w:color="auto"/>
              <w:bottom w:val="single" w:sz="4" w:space="0" w:color="auto"/>
              <w:right w:val="single" w:sz="4" w:space="0" w:color="auto"/>
            </w:tcBorders>
          </w:tcPr>
          <w:p w14:paraId="5607D985"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7</w:t>
            </w:r>
          </w:p>
        </w:tc>
        <w:tc>
          <w:tcPr>
            <w:tcW w:w="5812" w:type="dxa"/>
            <w:tcBorders>
              <w:top w:val="single" w:sz="4" w:space="0" w:color="auto"/>
              <w:left w:val="single" w:sz="4" w:space="0" w:color="auto"/>
              <w:bottom w:val="single" w:sz="4" w:space="0" w:color="auto"/>
              <w:right w:val="single" w:sz="4" w:space="0" w:color="auto"/>
            </w:tcBorders>
            <w:hideMark/>
          </w:tcPr>
          <w:p w14:paraId="0630AD92" w14:textId="40B28C7B"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7</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422F14CB" w14:textId="77777777" w:rsidTr="00674E00">
        <w:tc>
          <w:tcPr>
            <w:tcW w:w="851" w:type="dxa"/>
            <w:tcBorders>
              <w:top w:val="single" w:sz="4" w:space="0" w:color="auto"/>
              <w:left w:val="single" w:sz="4" w:space="0" w:color="auto"/>
              <w:bottom w:val="single" w:sz="4" w:space="0" w:color="auto"/>
              <w:right w:val="single" w:sz="4" w:space="0" w:color="auto"/>
            </w:tcBorders>
          </w:tcPr>
          <w:p w14:paraId="0511ACDF"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8</w:t>
            </w:r>
          </w:p>
        </w:tc>
        <w:tc>
          <w:tcPr>
            <w:tcW w:w="5812" w:type="dxa"/>
            <w:tcBorders>
              <w:top w:val="single" w:sz="4" w:space="0" w:color="auto"/>
              <w:left w:val="single" w:sz="4" w:space="0" w:color="auto"/>
              <w:bottom w:val="single" w:sz="4" w:space="0" w:color="auto"/>
              <w:right w:val="single" w:sz="4" w:space="0" w:color="auto"/>
            </w:tcBorders>
            <w:hideMark/>
          </w:tcPr>
          <w:p w14:paraId="1221A80D" w14:textId="294D164A"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8</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697199AA" w14:textId="77777777" w:rsidTr="00674E00">
        <w:tc>
          <w:tcPr>
            <w:tcW w:w="851" w:type="dxa"/>
            <w:tcBorders>
              <w:top w:val="single" w:sz="4" w:space="0" w:color="auto"/>
              <w:left w:val="single" w:sz="4" w:space="0" w:color="auto"/>
              <w:bottom w:val="single" w:sz="4" w:space="0" w:color="auto"/>
              <w:right w:val="single" w:sz="4" w:space="0" w:color="auto"/>
            </w:tcBorders>
          </w:tcPr>
          <w:p w14:paraId="233D8A69"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9</w:t>
            </w:r>
          </w:p>
        </w:tc>
        <w:tc>
          <w:tcPr>
            <w:tcW w:w="5812" w:type="dxa"/>
            <w:tcBorders>
              <w:top w:val="single" w:sz="4" w:space="0" w:color="auto"/>
              <w:left w:val="single" w:sz="4" w:space="0" w:color="auto"/>
              <w:bottom w:val="single" w:sz="4" w:space="0" w:color="auto"/>
              <w:right w:val="single" w:sz="4" w:space="0" w:color="auto"/>
            </w:tcBorders>
            <w:hideMark/>
          </w:tcPr>
          <w:p w14:paraId="0AF3AFBF" w14:textId="3C98F66C"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9</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32A4281A" w14:textId="77777777" w:rsidTr="00674E00">
        <w:tc>
          <w:tcPr>
            <w:tcW w:w="851" w:type="dxa"/>
            <w:tcBorders>
              <w:top w:val="single" w:sz="4" w:space="0" w:color="auto"/>
              <w:left w:val="single" w:sz="4" w:space="0" w:color="auto"/>
              <w:bottom w:val="single" w:sz="4" w:space="0" w:color="auto"/>
              <w:right w:val="single" w:sz="4" w:space="0" w:color="auto"/>
            </w:tcBorders>
          </w:tcPr>
          <w:p w14:paraId="46210EBC"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10</w:t>
            </w:r>
          </w:p>
        </w:tc>
        <w:tc>
          <w:tcPr>
            <w:tcW w:w="5812" w:type="dxa"/>
            <w:tcBorders>
              <w:top w:val="single" w:sz="4" w:space="0" w:color="auto"/>
              <w:left w:val="single" w:sz="4" w:space="0" w:color="auto"/>
              <w:bottom w:val="single" w:sz="4" w:space="0" w:color="auto"/>
              <w:right w:val="single" w:sz="4" w:space="0" w:color="auto"/>
            </w:tcBorders>
            <w:hideMark/>
          </w:tcPr>
          <w:p w14:paraId="7D3F256C" w14:textId="4C8FB945"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10</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29BC8BC5" w14:textId="77777777" w:rsidTr="00674E00">
        <w:tc>
          <w:tcPr>
            <w:tcW w:w="851" w:type="dxa"/>
            <w:tcBorders>
              <w:top w:val="single" w:sz="4" w:space="0" w:color="auto"/>
              <w:left w:val="single" w:sz="4" w:space="0" w:color="auto"/>
              <w:bottom w:val="single" w:sz="4" w:space="0" w:color="auto"/>
              <w:right w:val="single" w:sz="4" w:space="0" w:color="auto"/>
            </w:tcBorders>
          </w:tcPr>
          <w:p w14:paraId="5EA349C1"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11</w:t>
            </w:r>
          </w:p>
        </w:tc>
        <w:tc>
          <w:tcPr>
            <w:tcW w:w="5812" w:type="dxa"/>
            <w:tcBorders>
              <w:top w:val="single" w:sz="4" w:space="0" w:color="auto"/>
              <w:left w:val="single" w:sz="4" w:space="0" w:color="auto"/>
              <w:bottom w:val="single" w:sz="4" w:space="0" w:color="auto"/>
              <w:right w:val="single" w:sz="4" w:space="0" w:color="auto"/>
            </w:tcBorders>
            <w:hideMark/>
          </w:tcPr>
          <w:p w14:paraId="395168ED" w14:textId="21129F03" w:rsidR="00EE4D3E" w:rsidRPr="00674E00" w:rsidRDefault="00EE4D3E" w:rsidP="004B653E">
            <w:pPr>
              <w:spacing w:after="0" w:line="240" w:lineRule="auto"/>
              <w:jc w:val="center"/>
              <w:rPr>
                <w:rFonts w:ascii="Times New Roman" w:eastAsia="Times New Roman" w:hAnsi="Times New Roman" w:cs="Times New Roman"/>
                <w:color w:val="000000"/>
                <w:sz w:val="16"/>
                <w:szCs w:val="16"/>
                <w:lang w:val="en-US"/>
              </w:rPr>
            </w:pPr>
            <w:r w:rsidRPr="00674E00">
              <w:rPr>
                <w:rFonts w:ascii="Times New Roman" w:eastAsia="Times New Roman" w:hAnsi="Times New Roman" w:cs="Times New Roman"/>
                <w:color w:val="000000"/>
                <w:sz w:val="16"/>
                <w:szCs w:val="16"/>
                <w:lang w:val="en-US"/>
              </w:rPr>
              <w:t>SSB-subcarrier-offset = 11</w:t>
            </w:r>
            <w:r w:rsidR="00AC7082" w:rsidRPr="009B7F88">
              <w:rPr>
                <w:rFonts w:ascii="Times New Roman" w:eastAsia="Times New Roman" w:hAnsi="Times New Roman" w:cs="Times New Roman"/>
                <w:color w:val="000000"/>
                <w:sz w:val="16"/>
                <w:szCs w:val="16"/>
                <w:lang w:val="en-US"/>
              </w:rPr>
              <w:t xml:space="preserve"> and valid RMSI</w:t>
            </w:r>
          </w:p>
        </w:tc>
      </w:tr>
      <w:tr w:rsidR="00EE4D3E" w:rsidRPr="008211B9" w14:paraId="6B868BF4" w14:textId="77777777" w:rsidTr="00674E00">
        <w:tc>
          <w:tcPr>
            <w:tcW w:w="851" w:type="dxa"/>
            <w:tcBorders>
              <w:top w:val="single" w:sz="4" w:space="0" w:color="auto"/>
              <w:left w:val="single" w:sz="4" w:space="0" w:color="auto"/>
              <w:bottom w:val="single" w:sz="4" w:space="0" w:color="auto"/>
              <w:right w:val="single" w:sz="4" w:space="0" w:color="auto"/>
            </w:tcBorders>
          </w:tcPr>
          <w:p w14:paraId="414AD44A" w14:textId="027E3E8F"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w:t>
            </w:r>
          </w:p>
        </w:tc>
        <w:tc>
          <w:tcPr>
            <w:tcW w:w="5812" w:type="dxa"/>
            <w:tcBorders>
              <w:top w:val="single" w:sz="4" w:space="0" w:color="auto"/>
              <w:left w:val="single" w:sz="4" w:space="0" w:color="auto"/>
              <w:bottom w:val="single" w:sz="4" w:space="0" w:color="auto"/>
              <w:right w:val="single" w:sz="4" w:space="0" w:color="auto"/>
            </w:tcBorders>
          </w:tcPr>
          <w:p w14:paraId="6EBEFEE9" w14:textId="22663585" w:rsidR="00EE4D3E" w:rsidRPr="00BA34B9" w:rsidRDefault="00BC2040" w:rsidP="00AA7B1D">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is given by </w:t>
            </w:r>
            <w:r w:rsidRPr="00236178">
              <w:rPr>
                <w:rFonts w:ascii="Times New Roman" w:eastAsia="Times New Roman" w:hAnsi="Times New Roman" w:cs="Times New Roman"/>
                <w:color w:val="000000"/>
                <w:sz w:val="16"/>
                <w:szCs w:val="16"/>
                <w:lang w:val="en-US"/>
              </w:rPr>
              <w:t>RMSI-PDCCH-Config</w:t>
            </w:r>
          </w:p>
        </w:tc>
      </w:tr>
      <w:tr w:rsidR="00EE4D3E" w:rsidRPr="008211B9" w14:paraId="21FC3AD4" w14:textId="77777777" w:rsidTr="00674E00">
        <w:tc>
          <w:tcPr>
            <w:tcW w:w="851" w:type="dxa"/>
            <w:tcBorders>
              <w:top w:val="single" w:sz="4" w:space="0" w:color="auto"/>
              <w:left w:val="single" w:sz="4" w:space="0" w:color="auto"/>
              <w:bottom w:val="single" w:sz="4" w:space="0" w:color="auto"/>
              <w:right w:val="single" w:sz="4" w:space="0" w:color="auto"/>
            </w:tcBorders>
          </w:tcPr>
          <w:p w14:paraId="23B4020F" w14:textId="738FC3C9"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w:t>
            </w:r>
          </w:p>
        </w:tc>
        <w:tc>
          <w:tcPr>
            <w:tcW w:w="5812" w:type="dxa"/>
            <w:tcBorders>
              <w:top w:val="single" w:sz="4" w:space="0" w:color="auto"/>
              <w:left w:val="single" w:sz="4" w:space="0" w:color="auto"/>
              <w:bottom w:val="single" w:sz="4" w:space="0" w:color="auto"/>
              <w:right w:val="single" w:sz="4" w:space="0" w:color="auto"/>
            </w:tcBorders>
          </w:tcPr>
          <w:p w14:paraId="4BBFBB03" w14:textId="5390D1C9" w:rsidR="00EE4D3E" w:rsidRPr="00BA34B9" w:rsidRDefault="00BC2040" w:rsidP="00AA7B1D">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 xml:space="preserve">SS/PBCH block in synch raster and no RMSI within frequency range indicated by </w:t>
            </w:r>
            <w:r w:rsidRPr="00236178">
              <w:rPr>
                <w:rFonts w:ascii="Times New Roman" w:eastAsia="Times New Roman" w:hAnsi="Times New Roman" w:cs="Times New Roman"/>
                <w:color w:val="000000"/>
                <w:sz w:val="16"/>
                <w:szCs w:val="16"/>
                <w:lang w:val="en-US"/>
              </w:rPr>
              <w:t>RMSI-PDCCH-Config</w:t>
            </w:r>
          </w:p>
        </w:tc>
      </w:tr>
      <w:tr w:rsidR="00EE4D3E" w:rsidRPr="008211B9" w14:paraId="04EAC765" w14:textId="77777777" w:rsidTr="00674E00">
        <w:tc>
          <w:tcPr>
            <w:tcW w:w="851" w:type="dxa"/>
            <w:tcBorders>
              <w:top w:val="single" w:sz="4" w:space="0" w:color="auto"/>
              <w:left w:val="single" w:sz="4" w:space="0" w:color="auto"/>
              <w:bottom w:val="single" w:sz="4" w:space="0" w:color="auto"/>
              <w:right w:val="single" w:sz="4" w:space="0" w:color="auto"/>
            </w:tcBorders>
          </w:tcPr>
          <w:p w14:paraId="6469986D" w14:textId="39A437BD"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w:t>
            </w:r>
          </w:p>
        </w:tc>
        <w:tc>
          <w:tcPr>
            <w:tcW w:w="5812" w:type="dxa"/>
            <w:tcBorders>
              <w:top w:val="single" w:sz="4" w:space="0" w:color="auto"/>
              <w:left w:val="single" w:sz="4" w:space="0" w:color="auto"/>
              <w:bottom w:val="single" w:sz="4" w:space="0" w:color="auto"/>
              <w:right w:val="single" w:sz="4" w:space="0" w:color="auto"/>
            </w:tcBorders>
          </w:tcPr>
          <w:p w14:paraId="42097D64" w14:textId="75CCDB71" w:rsidR="00EE4D3E" w:rsidRPr="00BA34B9" w:rsidRDefault="00BC2040" w:rsidP="00AA7B1D">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not in synch raster and SSB-subcarrier-offset = 0</w:t>
            </w:r>
          </w:p>
        </w:tc>
      </w:tr>
      <w:tr w:rsidR="00EE4D3E" w:rsidRPr="00382FC8" w14:paraId="34D5AE57" w14:textId="77777777" w:rsidTr="00674E00">
        <w:tc>
          <w:tcPr>
            <w:tcW w:w="851" w:type="dxa"/>
            <w:tcBorders>
              <w:top w:val="single" w:sz="4" w:space="0" w:color="auto"/>
              <w:left w:val="single" w:sz="4" w:space="0" w:color="auto"/>
              <w:bottom w:val="single" w:sz="4" w:space="0" w:color="auto"/>
              <w:right w:val="single" w:sz="4" w:space="0" w:color="auto"/>
            </w:tcBorders>
          </w:tcPr>
          <w:p w14:paraId="3DF01DB9" w14:textId="198F548F"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w:t>
            </w:r>
          </w:p>
        </w:tc>
        <w:tc>
          <w:tcPr>
            <w:tcW w:w="5812" w:type="dxa"/>
            <w:tcBorders>
              <w:top w:val="single" w:sz="4" w:space="0" w:color="auto"/>
              <w:left w:val="single" w:sz="4" w:space="0" w:color="auto"/>
              <w:bottom w:val="single" w:sz="4" w:space="0" w:color="auto"/>
              <w:right w:val="single" w:sz="4" w:space="0" w:color="auto"/>
            </w:tcBorders>
          </w:tcPr>
          <w:p w14:paraId="3FB1063E" w14:textId="322C6623"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Reserved</w:t>
            </w:r>
          </w:p>
        </w:tc>
      </w:tr>
    </w:tbl>
    <w:p w14:paraId="2E858658" w14:textId="7A089DA1" w:rsidR="003B2408" w:rsidRDefault="003B2408" w:rsidP="00881265">
      <w:pPr>
        <w:rPr>
          <w:rFonts w:ascii="Times New Roman" w:hAnsi="Times New Roman" w:cs="Times New Roman"/>
          <w:sz w:val="18"/>
          <w:lang w:val="en-US" w:eastAsia="ja-JP"/>
        </w:rPr>
      </w:pPr>
    </w:p>
    <w:p w14:paraId="37941C21" w14:textId="3E136A47" w:rsidR="006969E4" w:rsidRPr="00BA34B9" w:rsidRDefault="006969E4" w:rsidP="00881265">
      <w:pPr>
        <w:rPr>
          <w:rFonts w:ascii="Times New Roman" w:hAnsi="Times New Roman" w:cs="Times New Roman"/>
          <w:sz w:val="20"/>
          <w:szCs w:val="20"/>
          <w:lang w:val="en-US" w:eastAsia="ja-JP"/>
        </w:rPr>
      </w:pPr>
      <w:r w:rsidRPr="00BA34B9">
        <w:rPr>
          <w:rFonts w:ascii="Times New Roman" w:hAnsi="Times New Roman" w:cs="Times New Roman"/>
          <w:sz w:val="20"/>
          <w:szCs w:val="20"/>
          <w:lang w:val="en-US" w:eastAsia="ja-JP"/>
        </w:rPr>
        <w:t>As a summary we make the following observations</w:t>
      </w:r>
      <w:r w:rsidR="003D7CEF" w:rsidRPr="00BA34B9">
        <w:rPr>
          <w:rFonts w:ascii="Times New Roman" w:hAnsi="Times New Roman" w:cs="Times New Roman"/>
          <w:sz w:val="20"/>
          <w:szCs w:val="20"/>
          <w:lang w:val="en-US" w:eastAsia="ja-JP"/>
        </w:rPr>
        <w:t xml:space="preserve"> regarding the joint coding</w:t>
      </w:r>
      <w:r w:rsidRPr="00BA34B9">
        <w:rPr>
          <w:rFonts w:ascii="Times New Roman" w:hAnsi="Times New Roman" w:cs="Times New Roman"/>
          <w:sz w:val="20"/>
          <w:szCs w:val="20"/>
          <w:lang w:val="en-US" w:eastAsia="ja-JP"/>
        </w:rPr>
        <w:t>:</w:t>
      </w:r>
    </w:p>
    <w:p w14:paraId="4CE9D0D3" w14:textId="7F192085" w:rsidR="006969E4" w:rsidRPr="00BA34B9" w:rsidRDefault="006969E4" w:rsidP="00881265">
      <w:pPr>
        <w:rPr>
          <w:rFonts w:ascii="Times New Roman" w:hAnsi="Times New Roman" w:cs="Times New Roman"/>
          <w:sz w:val="20"/>
          <w:szCs w:val="20"/>
          <w:lang w:val="en-US" w:eastAsia="ja-JP"/>
        </w:rPr>
      </w:pPr>
      <w:r w:rsidRPr="00BA34B9">
        <w:rPr>
          <w:rFonts w:ascii="Times New Roman" w:hAnsi="Times New Roman" w:cs="Times New Roman"/>
          <w:b/>
          <w:sz w:val="20"/>
          <w:szCs w:val="20"/>
          <w:lang w:val="en-US" w:eastAsia="ja-JP"/>
        </w:rPr>
        <w:t xml:space="preserve">Observation: </w:t>
      </w:r>
      <w:r w:rsidR="00AC7082">
        <w:rPr>
          <w:rFonts w:ascii="Times New Roman" w:hAnsi="Times New Roman" w:cs="Times New Roman"/>
          <w:sz w:val="20"/>
          <w:szCs w:val="20"/>
          <w:lang w:val="en-US" w:eastAsia="ja-JP"/>
        </w:rPr>
        <w:t>5</w:t>
      </w:r>
      <w:r w:rsidR="00AC7082" w:rsidRPr="00BA34B9">
        <w:rPr>
          <w:rFonts w:ascii="Times New Roman" w:hAnsi="Times New Roman" w:cs="Times New Roman"/>
          <w:sz w:val="20"/>
          <w:szCs w:val="20"/>
          <w:lang w:val="en-US" w:eastAsia="ja-JP"/>
        </w:rPr>
        <w:t xml:space="preserve"> </w:t>
      </w:r>
      <w:r w:rsidRPr="00BA34B9">
        <w:rPr>
          <w:rFonts w:ascii="Times New Roman" w:hAnsi="Times New Roman" w:cs="Times New Roman"/>
          <w:sz w:val="20"/>
          <w:szCs w:val="20"/>
          <w:lang w:val="en-US" w:eastAsia="ja-JP"/>
        </w:rPr>
        <w:t xml:space="preserve">bits are needed to signal UE with SS-subcarrier-offset, SS raster entry within a cluster of entries, on- or off-SS raster SS/PBCH block and RMSI presence indication at below </w:t>
      </w:r>
      <w:r w:rsidR="0086660C" w:rsidRPr="00BA34B9">
        <w:rPr>
          <w:rFonts w:ascii="Times New Roman" w:hAnsi="Times New Roman" w:cs="Times New Roman"/>
          <w:sz w:val="20"/>
          <w:szCs w:val="20"/>
          <w:lang w:val="en-US" w:eastAsia="ja-JP"/>
        </w:rPr>
        <w:t>6 GHz</w:t>
      </w:r>
      <w:r w:rsidRPr="00BA34B9">
        <w:rPr>
          <w:rFonts w:ascii="Times New Roman" w:hAnsi="Times New Roman" w:cs="Times New Roman"/>
          <w:sz w:val="20"/>
          <w:szCs w:val="20"/>
          <w:lang w:val="en-US" w:eastAsia="ja-JP"/>
        </w:rPr>
        <w:t xml:space="preserve">. </w:t>
      </w:r>
    </w:p>
    <w:p w14:paraId="70A094DF" w14:textId="439A347E" w:rsidR="006969E4" w:rsidRDefault="006969E4" w:rsidP="00881265">
      <w:pPr>
        <w:rPr>
          <w:rFonts w:ascii="Times New Roman" w:hAnsi="Times New Roman" w:cs="Times New Roman"/>
          <w:sz w:val="20"/>
          <w:szCs w:val="20"/>
          <w:lang w:val="en-US" w:eastAsia="ja-JP"/>
        </w:rPr>
      </w:pPr>
      <w:r w:rsidRPr="00BA34B9">
        <w:rPr>
          <w:rFonts w:ascii="Times New Roman" w:hAnsi="Times New Roman" w:cs="Times New Roman"/>
          <w:b/>
          <w:sz w:val="20"/>
          <w:szCs w:val="20"/>
          <w:lang w:val="en-US" w:eastAsia="ja-JP"/>
        </w:rPr>
        <w:t xml:space="preserve">Observation: </w:t>
      </w:r>
      <w:r w:rsidRPr="00BA34B9">
        <w:rPr>
          <w:rFonts w:ascii="Times New Roman" w:hAnsi="Times New Roman" w:cs="Times New Roman"/>
          <w:sz w:val="20"/>
          <w:szCs w:val="20"/>
          <w:lang w:val="en-US" w:eastAsia="ja-JP"/>
        </w:rPr>
        <w:t xml:space="preserve">4 bits are needed to signal UE with SS-subcarrier-offset, on- or off-SS raster SS/PBCH block and RMSI presence indication at above </w:t>
      </w:r>
      <w:r w:rsidR="0086660C" w:rsidRPr="00BA34B9">
        <w:rPr>
          <w:rFonts w:ascii="Times New Roman" w:hAnsi="Times New Roman" w:cs="Times New Roman"/>
          <w:sz w:val="20"/>
          <w:szCs w:val="20"/>
          <w:lang w:val="en-US" w:eastAsia="ja-JP"/>
        </w:rPr>
        <w:t>6 GHz</w:t>
      </w:r>
      <w:r w:rsidRPr="00BA34B9">
        <w:rPr>
          <w:rFonts w:ascii="Times New Roman" w:hAnsi="Times New Roman" w:cs="Times New Roman"/>
          <w:sz w:val="20"/>
          <w:szCs w:val="20"/>
          <w:lang w:val="en-US" w:eastAsia="ja-JP"/>
        </w:rPr>
        <w:t>.</w:t>
      </w:r>
    </w:p>
    <w:p w14:paraId="1AB1FC33" w14:textId="4DC82234" w:rsidR="00143061" w:rsidRDefault="00143061" w:rsidP="00881265">
      <w:pPr>
        <w:rPr>
          <w:rFonts w:ascii="Times New Roman" w:hAnsi="Times New Roman" w:cs="Times New Roman"/>
          <w:sz w:val="20"/>
          <w:szCs w:val="20"/>
          <w:lang w:val="en-US" w:eastAsia="ja-JP"/>
        </w:rPr>
      </w:pPr>
    </w:p>
    <w:p w14:paraId="146E439C" w14:textId="1540BCA2" w:rsidR="00A46456" w:rsidRDefault="003D7CEF" w:rsidP="005503B8">
      <w:pPr>
        <w:pStyle w:val="Heading1"/>
      </w:pPr>
      <w:r>
        <w:t>5</w:t>
      </w:r>
      <w:r w:rsidR="005503B8">
        <w:tab/>
        <w:t>Conclusions</w:t>
      </w:r>
    </w:p>
    <w:p w14:paraId="17878E19" w14:textId="0376B22E" w:rsidR="008C0CF1" w:rsidRDefault="003D7CEF" w:rsidP="008C0CF1">
      <w:pPr>
        <w:rPr>
          <w:rFonts w:ascii="Times New Roman" w:hAnsi="Times New Roman" w:cs="Times New Roman"/>
          <w:sz w:val="20"/>
          <w:lang w:val="en-US" w:eastAsia="ja-JP"/>
        </w:rPr>
      </w:pPr>
      <w:r w:rsidRPr="00BA34B9">
        <w:rPr>
          <w:rFonts w:ascii="Times New Roman" w:hAnsi="Times New Roman" w:cs="Times New Roman"/>
          <w:sz w:val="20"/>
          <w:lang w:val="en-US" w:eastAsia="ja-JP"/>
        </w:rPr>
        <w:t>On the SS/PBCH block raster locations and RMSI presence following observations and proposals were made:</w:t>
      </w:r>
    </w:p>
    <w:p w14:paraId="03CDC10D" w14:textId="77777777" w:rsidR="00457E57" w:rsidRPr="00457E57" w:rsidRDefault="00457E57" w:rsidP="00457E57">
      <w:pPr>
        <w:rPr>
          <w:rFonts w:ascii="Times New Roman" w:eastAsia="MS Mincho" w:hAnsi="Times New Roman" w:cs="Times New Roman"/>
          <w:b/>
          <w:sz w:val="20"/>
          <w:szCs w:val="20"/>
          <w:lang w:val="en-US"/>
        </w:rPr>
      </w:pPr>
      <w:r w:rsidRPr="00457E57">
        <w:rPr>
          <w:rFonts w:ascii="Times New Roman" w:eastAsia="MS Mincho" w:hAnsi="Times New Roman" w:cs="Times New Roman"/>
          <w:b/>
          <w:sz w:val="20"/>
          <w:szCs w:val="20"/>
          <w:lang w:val="en-US"/>
        </w:rPr>
        <w:lastRenderedPageBreak/>
        <w:t xml:space="preserve">Observation: </w:t>
      </w:r>
      <w:r w:rsidRPr="00457E57">
        <w:rPr>
          <w:rFonts w:ascii="Times New Roman" w:eastAsia="MS Mincho" w:hAnsi="Times New Roman" w:cs="Times New Roman"/>
          <w:sz w:val="20"/>
          <w:szCs w:val="20"/>
          <w:lang w:val="en-US"/>
        </w:rPr>
        <w:t>Signaling of the absolute raster position within the frequency band would require half of the signaling bits required in relative signaling option.</w:t>
      </w:r>
    </w:p>
    <w:p w14:paraId="6B14FA54" w14:textId="77777777" w:rsidR="003D7CEF" w:rsidRPr="00427F62" w:rsidRDefault="003D7CEF" w:rsidP="003D7CEF">
      <w:pPr>
        <w:rPr>
          <w:rFonts w:ascii="Times New Roman" w:hAnsi="Times New Roman" w:cs="Times New Roman"/>
          <w:b/>
          <w:sz w:val="20"/>
          <w:lang w:val="en-US" w:eastAsia="ja-JP"/>
        </w:rPr>
      </w:pPr>
      <w:r w:rsidRPr="00427F62">
        <w:rPr>
          <w:rFonts w:ascii="Times New Roman" w:hAnsi="Times New Roman" w:cs="Times New Roman"/>
          <w:b/>
          <w:sz w:val="20"/>
          <w:lang w:val="en-US" w:eastAsia="ja-JP"/>
        </w:rPr>
        <w:t xml:space="preserve">Observation: </w:t>
      </w:r>
      <w:r w:rsidRPr="00427F62">
        <w:rPr>
          <w:rFonts w:ascii="Times New Roman" w:hAnsi="Times New Roman" w:cs="Times New Roman"/>
          <w:sz w:val="20"/>
          <w:lang w:val="en-US" w:eastAsia="ja-JP"/>
        </w:rPr>
        <w:t>At below 2650 MHz carrier frequency range the UE may have uncertainty about the correct carrier frequency the NR-PSS is located because of SS raster entries being allocated in clusters where frequency difference of the entries within the cluster may be lower than UE’s initial CFO.</w:t>
      </w:r>
    </w:p>
    <w:p w14:paraId="1ED465DF" w14:textId="55F6F3C5" w:rsidR="003D7CEF" w:rsidRDefault="003D7CEF" w:rsidP="003D7CEF">
      <w:pPr>
        <w:rPr>
          <w:rFonts w:ascii="Times New Roman" w:hAnsi="Times New Roman" w:cs="Times New Roman"/>
          <w:sz w:val="20"/>
          <w:lang w:val="en-US" w:eastAsia="ja-JP"/>
        </w:rPr>
      </w:pPr>
      <w:r w:rsidRPr="00427F62">
        <w:rPr>
          <w:rFonts w:ascii="Times New Roman" w:hAnsi="Times New Roman" w:cs="Times New Roman"/>
          <w:b/>
          <w:sz w:val="20"/>
          <w:lang w:val="en-US" w:eastAsia="ja-JP"/>
        </w:rPr>
        <w:t xml:space="preserve">Observation: </w:t>
      </w:r>
      <w:r w:rsidRPr="00427F62">
        <w:rPr>
          <w:rFonts w:ascii="Times New Roman" w:hAnsi="Times New Roman" w:cs="Times New Roman"/>
          <w:sz w:val="20"/>
          <w:lang w:val="en-US" w:eastAsia="ja-JP"/>
        </w:rPr>
        <w:t>At below 2650 MHz, the UE could be indicated which one of the three entries of the SS entry cluster the NR-PSS is transmitted using two available reserved bits in NR-PBCH (two of three bits used for 3 MSBs of an SS block location index at above 6 GHz).</w:t>
      </w:r>
    </w:p>
    <w:p w14:paraId="60233E3F" w14:textId="77777777" w:rsidR="00B5080D" w:rsidRPr="009B7F88" w:rsidRDefault="00B5080D" w:rsidP="00B5080D">
      <w:pPr>
        <w:rPr>
          <w:rFonts w:ascii="Times New Roman" w:hAnsi="Times New Roman" w:cs="Times New Roman"/>
          <w:b/>
          <w:sz w:val="20"/>
          <w:lang w:val="en-US" w:eastAsia="ja-JP"/>
        </w:rPr>
      </w:pPr>
      <w:r w:rsidRPr="009B7F88">
        <w:rPr>
          <w:rFonts w:ascii="Times New Roman" w:hAnsi="Times New Roman" w:cs="Times New Roman"/>
          <w:b/>
          <w:sz w:val="20"/>
          <w:lang w:val="en-US" w:eastAsia="ja-JP"/>
        </w:rPr>
        <w:t xml:space="preserve">Observation: </w:t>
      </w:r>
      <w:r w:rsidRPr="009B7F88">
        <w:rPr>
          <w:rFonts w:ascii="Times New Roman" w:hAnsi="Times New Roman" w:cs="Times New Roman"/>
          <w:sz w:val="20"/>
          <w:lang w:val="en-US" w:eastAsia="ja-JP"/>
        </w:rPr>
        <w:t xml:space="preserve">If SS entry index </w:t>
      </w:r>
      <w:r>
        <w:rPr>
          <w:rFonts w:ascii="Times New Roman" w:hAnsi="Times New Roman" w:cs="Times New Roman"/>
          <w:sz w:val="20"/>
          <w:lang w:val="en-US" w:eastAsia="ja-JP"/>
        </w:rPr>
        <w:t xml:space="preserve">of the SS entry cluster at below 2650 MHz </w:t>
      </w:r>
      <w:r w:rsidRPr="009B7F88">
        <w:rPr>
          <w:rFonts w:ascii="Times New Roman" w:hAnsi="Times New Roman" w:cs="Times New Roman"/>
          <w:sz w:val="20"/>
          <w:lang w:val="en-US" w:eastAsia="ja-JP"/>
        </w:rPr>
        <w:t>need to be provided before RMSI reception, it can be signaled in NR-PBCH as shown in Annex</w:t>
      </w:r>
      <w:r>
        <w:rPr>
          <w:rFonts w:ascii="Times New Roman" w:hAnsi="Times New Roman" w:cs="Times New Roman"/>
          <w:sz w:val="20"/>
          <w:lang w:val="en-US" w:eastAsia="ja-JP"/>
        </w:rPr>
        <w:t xml:space="preserve"> A</w:t>
      </w:r>
      <w:r w:rsidRPr="009B7F88">
        <w:rPr>
          <w:rFonts w:ascii="Times New Roman" w:hAnsi="Times New Roman" w:cs="Times New Roman"/>
          <w:sz w:val="20"/>
          <w:lang w:val="en-US" w:eastAsia="ja-JP"/>
        </w:rPr>
        <w:t>.</w:t>
      </w:r>
    </w:p>
    <w:p w14:paraId="0B41A3ED" w14:textId="0B2AF15B" w:rsidR="00683BC5" w:rsidRDefault="00683BC5" w:rsidP="00683BC5">
      <w:pPr>
        <w:rPr>
          <w:rFonts w:ascii="Times New Roman" w:hAnsi="Times New Roman" w:cs="Times New Roman"/>
          <w:color w:val="000000" w:themeColor="text1"/>
          <w:sz w:val="20"/>
          <w:lang w:val="en-US"/>
        </w:rPr>
      </w:pPr>
      <w:r w:rsidRPr="00683BC5">
        <w:rPr>
          <w:rFonts w:ascii="Times New Roman" w:hAnsi="Times New Roman" w:cs="Times New Roman"/>
          <w:b/>
          <w:color w:val="000000" w:themeColor="text1"/>
          <w:kern w:val="24"/>
          <w:sz w:val="20"/>
          <w:szCs w:val="20"/>
          <w:lang w:val="en-US" w:eastAsia="fi-FI"/>
        </w:rPr>
        <w:t xml:space="preserve">Observation: </w:t>
      </w:r>
      <w:r>
        <w:rPr>
          <w:rFonts w:ascii="Times New Roman" w:hAnsi="Times New Roman" w:cs="Times New Roman"/>
          <w:color w:val="000000" w:themeColor="text1"/>
          <w:sz w:val="20"/>
          <w:lang w:val="en-US"/>
        </w:rPr>
        <w:t>M</w:t>
      </w:r>
      <w:r w:rsidRPr="00683BC5">
        <w:rPr>
          <w:rFonts w:ascii="Times New Roman" w:hAnsi="Times New Roman" w:cs="Times New Roman"/>
          <w:color w:val="000000" w:themeColor="text1"/>
          <w:sz w:val="20"/>
          <w:lang w:val="en-US"/>
        </w:rPr>
        <w:t>aximum number of SS raster entries is 619 (band n77) in FR1.</w:t>
      </w:r>
    </w:p>
    <w:p w14:paraId="2306DCDC" w14:textId="77777777" w:rsidR="00B5080D" w:rsidRDefault="00B5080D" w:rsidP="00B5080D">
      <w:pPr>
        <w:rPr>
          <w:rFonts w:ascii="Times New Roman" w:hAnsi="Times New Roman" w:cs="Times New Roman"/>
          <w:color w:val="000000" w:themeColor="text1"/>
          <w:sz w:val="20"/>
          <w:lang w:val="en-US"/>
        </w:rPr>
      </w:pPr>
      <w:r w:rsidRPr="00683BC5">
        <w:rPr>
          <w:rFonts w:ascii="Times New Roman" w:hAnsi="Times New Roman" w:cs="Times New Roman"/>
          <w:b/>
          <w:color w:val="000000" w:themeColor="text1"/>
          <w:kern w:val="24"/>
          <w:sz w:val="20"/>
          <w:szCs w:val="20"/>
          <w:lang w:val="en-US" w:eastAsia="fi-FI"/>
        </w:rPr>
        <w:t xml:space="preserve">Observation: </w:t>
      </w:r>
      <w:r>
        <w:rPr>
          <w:rFonts w:ascii="Times New Roman" w:hAnsi="Times New Roman" w:cs="Times New Roman"/>
          <w:color w:val="000000" w:themeColor="text1"/>
          <w:sz w:val="20"/>
          <w:lang w:val="en-US"/>
        </w:rPr>
        <w:t>M</w:t>
      </w:r>
      <w:r w:rsidRPr="00683BC5">
        <w:rPr>
          <w:rFonts w:ascii="Times New Roman" w:hAnsi="Times New Roman" w:cs="Times New Roman"/>
          <w:color w:val="000000" w:themeColor="text1"/>
          <w:sz w:val="20"/>
          <w:lang w:val="en-US"/>
        </w:rPr>
        <w:t xml:space="preserve">aximum number of SS raster entries </w:t>
      </w:r>
      <w:r>
        <w:rPr>
          <w:rFonts w:ascii="Times New Roman" w:hAnsi="Times New Roman" w:cs="Times New Roman"/>
          <w:color w:val="000000" w:themeColor="text1"/>
          <w:sz w:val="20"/>
          <w:lang w:val="en-US"/>
        </w:rPr>
        <w:t xml:space="preserve">for a single band </w:t>
      </w:r>
      <w:r w:rsidRPr="00683BC5">
        <w:rPr>
          <w:rFonts w:ascii="Times New Roman" w:hAnsi="Times New Roman" w:cs="Times New Roman"/>
          <w:color w:val="000000" w:themeColor="text1"/>
          <w:sz w:val="20"/>
          <w:lang w:val="en-US"/>
        </w:rPr>
        <w:t>is 619 (band n77) in FR1.</w:t>
      </w:r>
    </w:p>
    <w:p w14:paraId="0979DC58" w14:textId="5953A2EF" w:rsidR="00B5080D" w:rsidRPr="00683BC5" w:rsidRDefault="00B5080D" w:rsidP="00B5080D">
      <w:pPr>
        <w:rPr>
          <w:rFonts w:ascii="Times New Roman" w:hAnsi="Times New Roman" w:cs="Times New Roman"/>
          <w:color w:val="000000" w:themeColor="text1"/>
          <w:kern w:val="24"/>
          <w:sz w:val="20"/>
          <w:szCs w:val="20"/>
          <w:lang w:val="en-US" w:eastAsia="fi-FI"/>
        </w:rPr>
      </w:pPr>
      <w:r>
        <w:rPr>
          <w:rFonts w:ascii="Times New Roman" w:hAnsi="Times New Roman" w:cs="Times New Roman"/>
          <w:b/>
          <w:color w:val="000000" w:themeColor="text1"/>
          <w:sz w:val="20"/>
          <w:lang w:val="en-US"/>
        </w:rPr>
        <w:t>Proposal: Signaling the valid raster point uses direct indication, i.e. absolute raster position is given.</w:t>
      </w:r>
    </w:p>
    <w:p w14:paraId="623D1651" w14:textId="3C0F8FDD" w:rsidR="00330E69" w:rsidRDefault="00330E69" w:rsidP="00330E69">
      <w:pPr>
        <w:rPr>
          <w:rFonts w:ascii="Times New Roman" w:hAnsi="Times New Roman" w:cs="Times New Roman"/>
          <w:b/>
          <w:color w:val="000000" w:themeColor="text1"/>
          <w:kern w:val="24"/>
          <w:sz w:val="20"/>
          <w:szCs w:val="20"/>
          <w:lang w:val="en-US" w:eastAsia="fi-FI"/>
        </w:rPr>
      </w:pPr>
      <w:r w:rsidRPr="00CD5A28">
        <w:rPr>
          <w:rFonts w:ascii="Times New Roman" w:hAnsi="Times New Roman" w:cs="Times New Roman"/>
          <w:b/>
          <w:sz w:val="20"/>
          <w:lang w:val="en-US"/>
        </w:rPr>
        <w:t>Prop</w:t>
      </w:r>
      <w:r>
        <w:rPr>
          <w:rFonts w:ascii="Times New Roman" w:hAnsi="Times New Roman" w:cs="Times New Roman"/>
          <w:b/>
          <w:sz w:val="20"/>
          <w:lang w:val="en-US"/>
        </w:rPr>
        <w:t xml:space="preserve">osal: </w:t>
      </w:r>
      <w:r w:rsidRPr="00CD5A28">
        <w:rPr>
          <w:rFonts w:ascii="Times New Roman" w:eastAsia="Times New Roman" w:hAnsi="Times New Roman" w:cs="Times New Roman"/>
          <w:b/>
          <w:i/>
          <w:color w:val="000000"/>
          <w:sz w:val="20"/>
          <w:szCs w:val="20"/>
          <w:lang w:val="en-US"/>
        </w:rPr>
        <w:t>SSB-subcarrier-offset</w:t>
      </w:r>
      <w:r>
        <w:rPr>
          <w:rFonts w:ascii="Times New Roman" w:eastAsia="Times New Roman" w:hAnsi="Times New Roman" w:cs="Times New Roman"/>
          <w:b/>
          <w:color w:val="000000"/>
          <w:sz w:val="20"/>
          <w:szCs w:val="20"/>
          <w:lang w:val="en-US"/>
        </w:rPr>
        <w:t xml:space="preserve"> has three states for indic</w:t>
      </w:r>
      <w:r w:rsidRPr="00BC7DFD">
        <w:rPr>
          <w:rFonts w:ascii="Times New Roman" w:eastAsia="Times New Roman" w:hAnsi="Times New Roman" w:cs="Times New Roman"/>
          <w:b/>
          <w:color w:val="000000"/>
          <w:sz w:val="20"/>
          <w:szCs w:val="20"/>
          <w:lang w:val="en-US"/>
        </w:rPr>
        <w:t xml:space="preserve">ating whether </w:t>
      </w:r>
      <w:r w:rsidRPr="00CD5A28">
        <w:rPr>
          <w:rFonts w:ascii="Times New Roman" w:hAnsi="Times New Roman" w:cs="Times New Roman"/>
          <w:b/>
          <w:color w:val="000000" w:themeColor="text1"/>
          <w:kern w:val="24"/>
          <w:sz w:val="20"/>
          <w:szCs w:val="20"/>
          <w:lang w:val="en-US" w:eastAsia="fi-FI"/>
        </w:rPr>
        <w:t>RMSI-PDCCH-Config indicates first 256 SS entries within a band</w:t>
      </w:r>
      <w:r>
        <w:rPr>
          <w:rFonts w:ascii="Times New Roman" w:hAnsi="Times New Roman" w:cs="Times New Roman"/>
          <w:b/>
          <w:color w:val="000000" w:themeColor="text1"/>
          <w:kern w:val="24"/>
          <w:sz w:val="20"/>
          <w:szCs w:val="20"/>
          <w:lang w:val="en-US" w:eastAsia="fi-FI"/>
        </w:rPr>
        <w:t>,</w:t>
      </w:r>
      <w:r w:rsidRPr="00CD5A28">
        <w:rPr>
          <w:rFonts w:ascii="Times New Roman" w:hAnsi="Times New Roman" w:cs="Times New Roman"/>
          <w:b/>
          <w:color w:val="000000" w:themeColor="text1"/>
          <w:kern w:val="24"/>
          <w:sz w:val="20"/>
          <w:szCs w:val="20"/>
          <w:lang w:val="en-US" w:eastAsia="fi-FI"/>
        </w:rPr>
        <w:t xml:space="preserve"> </w:t>
      </w:r>
      <w:r>
        <w:rPr>
          <w:rFonts w:ascii="Times New Roman" w:hAnsi="Times New Roman" w:cs="Times New Roman"/>
          <w:b/>
          <w:color w:val="000000" w:themeColor="text1"/>
          <w:kern w:val="24"/>
          <w:sz w:val="20"/>
          <w:szCs w:val="20"/>
          <w:lang w:val="en-US" w:eastAsia="fi-FI"/>
        </w:rPr>
        <w:t xml:space="preserve">next </w:t>
      </w:r>
      <w:r w:rsidRPr="00CD5A28">
        <w:rPr>
          <w:rFonts w:ascii="Times New Roman" w:hAnsi="Times New Roman" w:cs="Times New Roman"/>
          <w:b/>
          <w:color w:val="000000" w:themeColor="text1"/>
          <w:kern w:val="24"/>
          <w:sz w:val="20"/>
          <w:szCs w:val="20"/>
          <w:lang w:val="en-US" w:eastAsia="fi-FI"/>
        </w:rPr>
        <w:t xml:space="preserve">SS entries 257-512 </w:t>
      </w:r>
      <w:r>
        <w:rPr>
          <w:rFonts w:ascii="Times New Roman" w:hAnsi="Times New Roman" w:cs="Times New Roman"/>
          <w:b/>
          <w:color w:val="000000" w:themeColor="text1"/>
          <w:kern w:val="24"/>
          <w:sz w:val="20"/>
          <w:szCs w:val="20"/>
          <w:lang w:val="en-US" w:eastAsia="fi-FI"/>
        </w:rPr>
        <w:t xml:space="preserve">or 513-768 </w:t>
      </w:r>
      <w:r w:rsidRPr="00CD5A28">
        <w:rPr>
          <w:rFonts w:ascii="Times New Roman" w:hAnsi="Times New Roman" w:cs="Times New Roman"/>
          <w:b/>
          <w:color w:val="000000" w:themeColor="text1"/>
          <w:kern w:val="24"/>
          <w:sz w:val="20"/>
          <w:szCs w:val="20"/>
          <w:lang w:val="en-US" w:eastAsia="fi-FI"/>
        </w:rPr>
        <w:t>within a band</w:t>
      </w:r>
      <w:r>
        <w:rPr>
          <w:rFonts w:ascii="Times New Roman" w:hAnsi="Times New Roman" w:cs="Times New Roman"/>
          <w:b/>
          <w:color w:val="000000" w:themeColor="text1"/>
          <w:kern w:val="24"/>
          <w:sz w:val="20"/>
          <w:szCs w:val="20"/>
          <w:lang w:val="en-US" w:eastAsia="fi-FI"/>
        </w:rPr>
        <w:t xml:space="preserve"> at below 6 GHz</w:t>
      </w:r>
      <w:r w:rsidRPr="00CD5A28">
        <w:rPr>
          <w:rFonts w:ascii="Times New Roman" w:hAnsi="Times New Roman" w:cs="Times New Roman"/>
          <w:b/>
          <w:color w:val="000000" w:themeColor="text1"/>
          <w:kern w:val="24"/>
          <w:sz w:val="20"/>
          <w:szCs w:val="20"/>
          <w:lang w:val="en-US" w:eastAsia="fi-FI"/>
        </w:rPr>
        <w:t>.</w:t>
      </w:r>
    </w:p>
    <w:p w14:paraId="2225AA65" w14:textId="77777777" w:rsidR="00B5080D" w:rsidRPr="009B7F88" w:rsidRDefault="00B5080D" w:rsidP="00B5080D">
      <w:pPr>
        <w:rPr>
          <w:rFonts w:ascii="Times New Roman" w:hAnsi="Times New Roman" w:cs="Times New Roman"/>
          <w:sz w:val="20"/>
          <w:lang w:val="en-US"/>
        </w:rPr>
      </w:pPr>
      <w:r w:rsidRPr="00683BC5">
        <w:rPr>
          <w:rFonts w:ascii="Times New Roman" w:hAnsi="Times New Roman" w:cs="Times New Roman"/>
          <w:b/>
          <w:color w:val="000000" w:themeColor="text1"/>
          <w:kern w:val="24"/>
          <w:sz w:val="20"/>
          <w:szCs w:val="20"/>
          <w:lang w:val="en-US" w:eastAsia="fi-FI"/>
        </w:rPr>
        <w:t xml:space="preserve">Observation: </w:t>
      </w:r>
      <w:r>
        <w:rPr>
          <w:rFonts w:ascii="Times New Roman" w:hAnsi="Times New Roman" w:cs="Times New Roman"/>
          <w:color w:val="000000" w:themeColor="text1"/>
          <w:sz w:val="20"/>
          <w:lang w:val="en-US"/>
        </w:rPr>
        <w:t xml:space="preserve">Based on current information </w:t>
      </w:r>
      <w:r>
        <w:rPr>
          <w:rFonts w:ascii="Times New Roman" w:hAnsi="Times New Roman" w:cs="Times New Roman"/>
          <w:color w:val="000000" w:themeColor="text1"/>
          <w:kern w:val="24"/>
          <w:sz w:val="20"/>
          <w:szCs w:val="20"/>
          <w:lang w:val="en-US" w:eastAsia="fi-FI"/>
        </w:rPr>
        <w:t xml:space="preserve">8-bit </w:t>
      </w:r>
      <w:r>
        <w:rPr>
          <w:rFonts w:ascii="Times New Roman" w:hAnsi="Times New Roman" w:cs="Times New Roman"/>
          <w:i/>
          <w:color w:val="000000" w:themeColor="text1"/>
          <w:kern w:val="24"/>
          <w:sz w:val="20"/>
          <w:szCs w:val="20"/>
          <w:lang w:val="en-US" w:eastAsia="fi-FI"/>
        </w:rPr>
        <w:t>RMSI-PDCCH-Config</w:t>
      </w:r>
      <w:r>
        <w:rPr>
          <w:rFonts w:ascii="Times New Roman" w:hAnsi="Times New Roman" w:cs="Times New Roman"/>
          <w:sz w:val="20"/>
          <w:lang w:val="en-US"/>
        </w:rPr>
        <w:t xml:space="preserve"> would offer sufficient number of entries to cover all intended frequency bands for FR2</w:t>
      </w:r>
      <w:r>
        <w:rPr>
          <w:rFonts w:ascii="Times New Roman" w:hAnsi="Times New Roman" w:cs="Times New Roman"/>
          <w:color w:val="000000" w:themeColor="text1"/>
          <w:sz w:val="20"/>
          <w:lang w:val="en-US"/>
        </w:rPr>
        <w:t xml:space="preserve"> without any additional extensions trough </w:t>
      </w:r>
      <w:r>
        <w:rPr>
          <w:rFonts w:ascii="Times New Roman" w:hAnsi="Times New Roman" w:cs="Times New Roman"/>
          <w:i/>
          <w:color w:val="000000" w:themeColor="text1"/>
          <w:kern w:val="24"/>
          <w:sz w:val="20"/>
          <w:szCs w:val="20"/>
          <w:lang w:val="en-US" w:eastAsia="fi-FI"/>
        </w:rPr>
        <w:t>SSB-subcarrier-offset</w:t>
      </w:r>
      <w:r w:rsidRPr="00683BC5">
        <w:rPr>
          <w:rFonts w:ascii="Times New Roman" w:hAnsi="Times New Roman" w:cs="Times New Roman"/>
          <w:color w:val="000000" w:themeColor="text1"/>
          <w:sz w:val="20"/>
          <w:lang w:val="en-US"/>
        </w:rPr>
        <w:t>.</w:t>
      </w:r>
    </w:p>
    <w:p w14:paraId="0CEBA4BF" w14:textId="02017E30" w:rsidR="00B5080D" w:rsidRDefault="00B5080D" w:rsidP="00B5080D">
      <w:pPr>
        <w:rPr>
          <w:rFonts w:ascii="Times New Roman" w:hAnsi="Times New Roman" w:cs="Times New Roman"/>
          <w:b/>
          <w:color w:val="000000" w:themeColor="text1"/>
          <w:sz w:val="20"/>
          <w:lang w:val="en-US"/>
        </w:rPr>
      </w:pPr>
      <w:r w:rsidRPr="00BA34B9">
        <w:rPr>
          <w:rFonts w:ascii="Times New Roman" w:hAnsi="Times New Roman" w:cs="Times New Roman"/>
          <w:b/>
          <w:color w:val="000000" w:themeColor="text1"/>
          <w:sz w:val="20"/>
          <w:lang w:val="en-US"/>
        </w:rPr>
        <w:t xml:space="preserve">Proposal: </w:t>
      </w:r>
      <w:r>
        <w:rPr>
          <w:rFonts w:ascii="Times New Roman" w:hAnsi="Times New Roman" w:cs="Times New Roman"/>
          <w:b/>
          <w:color w:val="000000" w:themeColor="text1"/>
          <w:sz w:val="20"/>
          <w:lang w:val="en-US"/>
        </w:rPr>
        <w:t xml:space="preserve">The indication of location of the </w:t>
      </w:r>
      <w:r w:rsidRPr="00036A03">
        <w:rPr>
          <w:rFonts w:ascii="Times New Roman" w:hAnsi="Times New Roman" w:cs="Times New Roman"/>
          <w:b/>
          <w:color w:val="000000" w:themeColor="text1"/>
          <w:sz w:val="20"/>
          <w:lang w:val="en-US"/>
        </w:rPr>
        <w:t xml:space="preserve">SS/PBCH block with valid RMSI </w:t>
      </w:r>
      <w:r>
        <w:rPr>
          <w:rFonts w:ascii="Times New Roman" w:hAnsi="Times New Roman" w:cs="Times New Roman"/>
          <w:b/>
          <w:color w:val="000000" w:themeColor="text1"/>
          <w:sz w:val="20"/>
          <w:lang w:val="en-US"/>
        </w:rPr>
        <w:t>information is confined to contiguous spectrum allocation of an operator.</w:t>
      </w:r>
      <w:r w:rsidRPr="00BA34B9">
        <w:rPr>
          <w:rFonts w:ascii="Times New Roman" w:hAnsi="Times New Roman" w:cs="Times New Roman"/>
          <w:b/>
          <w:color w:val="000000" w:themeColor="text1"/>
          <w:sz w:val="20"/>
          <w:lang w:val="en-US"/>
        </w:rPr>
        <w:t xml:space="preserve"> </w:t>
      </w:r>
    </w:p>
    <w:p w14:paraId="7C4C2D18" w14:textId="77777777" w:rsidR="003D7CEF" w:rsidRPr="00427F62" w:rsidRDefault="003D7CEF" w:rsidP="003D7CEF">
      <w:pPr>
        <w:rPr>
          <w:rFonts w:ascii="Times New Roman" w:hAnsi="Times New Roman" w:cs="Times New Roman"/>
          <w:b/>
          <w:color w:val="000000" w:themeColor="text1"/>
          <w:sz w:val="20"/>
          <w:lang w:val="en-US"/>
        </w:rPr>
      </w:pPr>
      <w:r w:rsidRPr="00427F62">
        <w:rPr>
          <w:rFonts w:ascii="Times New Roman" w:hAnsi="Times New Roman" w:cs="Times New Roman"/>
          <w:b/>
          <w:color w:val="000000" w:themeColor="text1"/>
          <w:sz w:val="20"/>
          <w:lang w:val="en-US"/>
        </w:rPr>
        <w:t xml:space="preserve">Observation: </w:t>
      </w:r>
      <w:r w:rsidRPr="00427F62">
        <w:rPr>
          <w:rFonts w:ascii="Times New Roman" w:hAnsi="Times New Roman" w:cs="Times New Roman"/>
          <w:color w:val="000000" w:themeColor="text1"/>
          <w:sz w:val="20"/>
          <w:lang w:val="en-US"/>
        </w:rPr>
        <w:t>There is a need also to indicate to the UE if there is no SS/PBCH with valid RMSI information (e.g. for a given operator). In this case it would be preferable that UE would not stop the initial cell selection procedure on the given carrier.</w:t>
      </w:r>
    </w:p>
    <w:p w14:paraId="116AF047" w14:textId="43719649" w:rsidR="003D7CEF" w:rsidRDefault="003D7CEF" w:rsidP="003D7CEF">
      <w:pPr>
        <w:rPr>
          <w:rFonts w:ascii="Times New Roman" w:hAnsi="Times New Roman" w:cs="Times New Roman"/>
          <w:color w:val="000000" w:themeColor="text1"/>
          <w:sz w:val="20"/>
          <w:lang w:val="en-US"/>
        </w:rPr>
      </w:pPr>
      <w:r w:rsidRPr="00427F62">
        <w:rPr>
          <w:rFonts w:ascii="Times New Roman" w:hAnsi="Times New Roman" w:cs="Times New Roman"/>
          <w:b/>
          <w:color w:val="000000" w:themeColor="text1"/>
          <w:sz w:val="20"/>
          <w:lang w:val="en-US"/>
        </w:rPr>
        <w:t xml:space="preserve">Observation: </w:t>
      </w:r>
      <w:r w:rsidRPr="00427F62">
        <w:rPr>
          <w:rFonts w:ascii="Times New Roman" w:hAnsi="Times New Roman" w:cs="Times New Roman"/>
          <w:color w:val="000000" w:themeColor="text1"/>
          <w:sz w:val="20"/>
          <w:lang w:val="en-US"/>
        </w:rPr>
        <w:t>It is seen beneficial for the UE performing initial search to know from which frequency range it cannot find SSB with RMSI needed for initial access.</w:t>
      </w:r>
    </w:p>
    <w:p w14:paraId="3465A612" w14:textId="77777777" w:rsidR="00B5080D" w:rsidRDefault="00B5080D" w:rsidP="00B5080D">
      <w:pPr>
        <w:rPr>
          <w:rFonts w:ascii="Times New Roman" w:hAnsi="Times New Roman" w:cs="Times New Roman"/>
          <w:color w:val="000000" w:themeColor="text1"/>
          <w:sz w:val="20"/>
          <w:lang w:val="en-US"/>
        </w:rPr>
      </w:pPr>
      <w:r w:rsidRPr="00427F62">
        <w:rPr>
          <w:rFonts w:ascii="Times New Roman" w:hAnsi="Times New Roman" w:cs="Times New Roman"/>
          <w:b/>
          <w:color w:val="000000" w:themeColor="text1"/>
          <w:sz w:val="20"/>
          <w:lang w:val="en-US"/>
        </w:rPr>
        <w:t xml:space="preserve">Observation: </w:t>
      </w:r>
      <w:r>
        <w:rPr>
          <w:rFonts w:ascii="Times New Roman" w:hAnsi="Times New Roman" w:cs="Times New Roman"/>
          <w:color w:val="000000" w:themeColor="text1"/>
          <w:sz w:val="20"/>
          <w:lang w:val="en-US"/>
        </w:rPr>
        <w:t xml:space="preserve">In the case that the location of the next SS/PBCH block with RMSI is not known, the 8 bits of </w:t>
      </w:r>
      <w:r w:rsidRPr="00427F62">
        <w:rPr>
          <w:rFonts w:ascii="Times New Roman" w:hAnsi="Times New Roman" w:cs="Times New Roman"/>
          <w:i/>
          <w:sz w:val="20"/>
          <w:lang w:val="en-US"/>
        </w:rPr>
        <w:t>RMSI-PDCCH-Config</w:t>
      </w:r>
      <w:r>
        <w:rPr>
          <w:rFonts w:ascii="Times New Roman" w:hAnsi="Times New Roman" w:cs="Times New Roman"/>
          <w:sz w:val="20"/>
          <w:lang w:val="en-US"/>
        </w:rPr>
        <w:t xml:space="preserve"> </w:t>
      </w:r>
      <w:r>
        <w:rPr>
          <w:rFonts w:ascii="Times New Roman" w:hAnsi="Times New Roman" w:cs="Times New Roman"/>
          <w:color w:val="000000" w:themeColor="text1"/>
          <w:sz w:val="20"/>
          <w:lang w:val="en-US"/>
        </w:rPr>
        <w:t>could be used to indicate to the UE the range where it is known that no SS/PBCH with RMSI is present</w:t>
      </w:r>
      <w:r w:rsidRPr="00427F62">
        <w:rPr>
          <w:rFonts w:ascii="Times New Roman" w:hAnsi="Times New Roman" w:cs="Times New Roman"/>
          <w:color w:val="000000" w:themeColor="text1"/>
          <w:sz w:val="20"/>
          <w:lang w:val="en-US"/>
        </w:rPr>
        <w:t>.</w:t>
      </w:r>
    </w:p>
    <w:p w14:paraId="779F46A2" w14:textId="3AA0C5B3" w:rsidR="00B5080D" w:rsidRDefault="00B5080D" w:rsidP="00B5080D">
      <w:pPr>
        <w:rPr>
          <w:rFonts w:ascii="Times New Roman" w:hAnsi="Times New Roman" w:cs="Times New Roman"/>
          <w:color w:val="000000" w:themeColor="text1"/>
          <w:sz w:val="20"/>
          <w:lang w:val="en-US"/>
        </w:rPr>
      </w:pPr>
      <w:r w:rsidRPr="009B7F88">
        <w:rPr>
          <w:rFonts w:ascii="Times New Roman" w:hAnsi="Times New Roman" w:cs="Times New Roman"/>
          <w:b/>
          <w:color w:val="000000" w:themeColor="text1"/>
          <w:sz w:val="20"/>
          <w:lang w:val="en-US"/>
        </w:rPr>
        <w:t xml:space="preserve">Proposal: In the case there is no SS/PBCH with valid RMSI information within a certain range, </w:t>
      </w:r>
      <w:r w:rsidRPr="009B7F88">
        <w:rPr>
          <w:rFonts w:ascii="Times New Roman" w:hAnsi="Times New Roman" w:cs="Times New Roman"/>
          <w:b/>
          <w:sz w:val="20"/>
          <w:lang w:val="en-US"/>
        </w:rPr>
        <w:t>the 8 bits of RMSI-PDCCH-Config is divided in two 4-bit blocks where each block indicates the range in relative manner towards lower and higher frequency range compared from the detected SS/PBCH block.</w:t>
      </w:r>
    </w:p>
    <w:p w14:paraId="204284D1" w14:textId="77777777" w:rsidR="00330E69" w:rsidRDefault="00330E69" w:rsidP="00330E69">
      <w:pPr>
        <w:rPr>
          <w:rFonts w:ascii="Times New Roman" w:hAnsi="Times New Roman" w:cs="Times New Roman"/>
          <w:color w:val="000000" w:themeColor="text1"/>
          <w:sz w:val="20"/>
          <w:lang w:val="en-US"/>
        </w:rPr>
      </w:pPr>
      <w:r>
        <w:rPr>
          <w:rFonts w:ascii="Times New Roman" w:hAnsi="Times New Roman" w:cs="Times New Roman"/>
          <w:b/>
          <w:color w:val="000000" w:themeColor="text1"/>
          <w:sz w:val="20"/>
          <w:lang w:val="en-US"/>
        </w:rPr>
        <w:t xml:space="preserve">Observation: </w:t>
      </w:r>
      <w:r>
        <w:rPr>
          <w:rFonts w:ascii="Times New Roman" w:hAnsi="Times New Roman" w:cs="Times New Roman"/>
          <w:color w:val="000000" w:themeColor="text1"/>
          <w:sz w:val="20"/>
          <w:lang w:val="en-US"/>
        </w:rPr>
        <w:t>There are at least two types of no RMSI indication signaling needed:</w:t>
      </w:r>
    </w:p>
    <w:p w14:paraId="32EDFBBA" w14:textId="77777777" w:rsidR="00330E69" w:rsidRDefault="00330E69" w:rsidP="00330E69">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ab/>
      </w:r>
      <w:r>
        <w:rPr>
          <w:rFonts w:ascii="Times New Roman" w:hAnsi="Times New Roman" w:cs="Times New Roman"/>
          <w:color w:val="000000" w:themeColor="text1"/>
          <w:sz w:val="20"/>
          <w:lang w:val="en-US"/>
        </w:rPr>
        <w:tab/>
      </w:r>
      <w:r w:rsidRPr="00CD5A28">
        <w:rPr>
          <w:rFonts w:ascii="Times New Roman" w:hAnsi="Times New Roman" w:cs="Times New Roman"/>
          <w:color w:val="000000" w:themeColor="text1"/>
          <w:sz w:val="20"/>
          <w:lang w:val="en-US"/>
        </w:rPr>
        <w:t>Type</w:t>
      </w:r>
      <w:r>
        <w:rPr>
          <w:rFonts w:ascii="Times New Roman" w:hAnsi="Times New Roman" w:cs="Times New Roman"/>
          <w:color w:val="000000" w:themeColor="text1"/>
          <w:sz w:val="20"/>
          <w:lang w:val="en-US"/>
        </w:rPr>
        <w:t xml:space="preserve"> 1: no RMSI indication + information where the next cell defining SS/PBCH block is located</w:t>
      </w:r>
    </w:p>
    <w:p w14:paraId="6EDED214" w14:textId="77777777" w:rsidR="00330E69" w:rsidRDefault="00330E69" w:rsidP="00330E69">
      <w:pPr>
        <w:ind w:left="568"/>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Type 2: no RMSI indication + information about the frequency range where the UE cannot find SS/PBCH block with RMSI</w:t>
      </w:r>
    </w:p>
    <w:p w14:paraId="0D858582" w14:textId="77777777" w:rsidR="00683BC5" w:rsidRDefault="00683BC5" w:rsidP="00683BC5">
      <w:pPr>
        <w:rPr>
          <w:rFonts w:ascii="Times New Roman" w:hAnsi="Times New Roman" w:cs="Times New Roman"/>
          <w:b/>
          <w:color w:val="000000" w:themeColor="text1"/>
          <w:sz w:val="20"/>
          <w:lang w:val="en-US"/>
        </w:rPr>
      </w:pPr>
      <w:r w:rsidRPr="00BA34B9">
        <w:rPr>
          <w:rFonts w:ascii="Times New Roman" w:hAnsi="Times New Roman" w:cs="Times New Roman"/>
          <w:b/>
          <w:color w:val="000000" w:themeColor="text1"/>
          <w:sz w:val="20"/>
          <w:lang w:val="en-US"/>
        </w:rPr>
        <w:t>Proposal: PBCH supports indication that there are no RMSI</w:t>
      </w:r>
      <w:r>
        <w:rPr>
          <w:rFonts w:ascii="Times New Roman" w:hAnsi="Times New Roman" w:cs="Times New Roman"/>
          <w:b/>
          <w:color w:val="000000" w:themeColor="text1"/>
          <w:sz w:val="20"/>
          <w:lang w:val="en-US"/>
        </w:rPr>
        <w:t xml:space="preserve"> (using </w:t>
      </w:r>
      <w:r w:rsidRPr="00B44DA5">
        <w:rPr>
          <w:rFonts w:ascii="Times New Roman" w:hAnsi="Times New Roman" w:cs="Times New Roman"/>
          <w:b/>
          <w:color w:val="000000" w:themeColor="text1"/>
          <w:sz w:val="20"/>
          <w:lang w:val="en-US"/>
        </w:rPr>
        <w:t>SSB-subcarrier-offset</w:t>
      </w:r>
      <w:r>
        <w:rPr>
          <w:rFonts w:ascii="Times New Roman" w:hAnsi="Times New Roman" w:cs="Times New Roman"/>
          <w:b/>
          <w:color w:val="000000" w:themeColor="text1"/>
          <w:sz w:val="20"/>
          <w:lang w:val="en-US"/>
        </w:rPr>
        <w:t xml:space="preserve"> field)</w:t>
      </w:r>
      <w:r w:rsidRPr="00BA34B9">
        <w:rPr>
          <w:rFonts w:ascii="Times New Roman" w:hAnsi="Times New Roman" w:cs="Times New Roman"/>
          <w:b/>
          <w:color w:val="000000" w:themeColor="text1"/>
          <w:sz w:val="20"/>
          <w:lang w:val="en-US"/>
        </w:rPr>
        <w:t xml:space="preserve"> and the frequency range where there is no SSB with RMSI</w:t>
      </w:r>
      <w:r>
        <w:rPr>
          <w:rFonts w:ascii="Times New Roman" w:hAnsi="Times New Roman" w:cs="Times New Roman"/>
          <w:b/>
          <w:color w:val="000000" w:themeColor="text1"/>
          <w:sz w:val="20"/>
          <w:lang w:val="en-US"/>
        </w:rPr>
        <w:t xml:space="preserve"> (</w:t>
      </w:r>
      <w:r w:rsidRPr="00777161">
        <w:rPr>
          <w:rFonts w:ascii="Times New Roman" w:hAnsi="Times New Roman" w:cs="Times New Roman"/>
          <w:b/>
          <w:color w:val="000000" w:themeColor="text1"/>
          <w:sz w:val="20"/>
          <w:lang w:val="en-US"/>
        </w:rPr>
        <w:t>that RMSI-PDCCH-Config in PBCH indicates</w:t>
      </w:r>
      <w:r>
        <w:rPr>
          <w:rFonts w:ascii="Times New Roman" w:hAnsi="Times New Roman" w:cs="Times New Roman"/>
          <w:b/>
          <w:color w:val="000000" w:themeColor="text1"/>
          <w:sz w:val="20"/>
          <w:lang w:val="en-US"/>
        </w:rPr>
        <w:t>) where frequency range confines SS raster positions that are on the same continuous frequency allocation of an operator where the SS/PBCH block is transmitted</w:t>
      </w:r>
      <w:r w:rsidRPr="00BA34B9">
        <w:rPr>
          <w:rFonts w:ascii="Times New Roman" w:hAnsi="Times New Roman" w:cs="Times New Roman"/>
          <w:b/>
          <w:color w:val="000000" w:themeColor="text1"/>
          <w:sz w:val="20"/>
          <w:lang w:val="en-US"/>
        </w:rPr>
        <w:t xml:space="preserve">. </w:t>
      </w:r>
    </w:p>
    <w:p w14:paraId="1590157E" w14:textId="77777777" w:rsidR="008211B9" w:rsidRPr="005646ED" w:rsidRDefault="008211B9" w:rsidP="008211B9">
      <w:pPr>
        <w:rPr>
          <w:rFonts w:ascii="Times New Roman" w:hAnsi="Times New Roman" w:cs="Times New Roman"/>
          <w:b/>
          <w:color w:val="000000" w:themeColor="text1"/>
          <w:kern w:val="24"/>
          <w:sz w:val="20"/>
          <w:szCs w:val="20"/>
          <w:lang w:val="en-US" w:eastAsia="fi-FI"/>
        </w:rPr>
      </w:pPr>
      <w:r w:rsidRPr="005646ED">
        <w:rPr>
          <w:rFonts w:ascii="Times New Roman" w:hAnsi="Times New Roman" w:cs="Times New Roman"/>
          <w:b/>
          <w:color w:val="000000" w:themeColor="text1"/>
          <w:kern w:val="24"/>
          <w:sz w:val="20"/>
          <w:szCs w:val="20"/>
          <w:lang w:val="en-US" w:eastAsia="fi-FI"/>
        </w:rPr>
        <w:t xml:space="preserve">Proposal: Indicate in PBCH whether or not detected SS/PBCH block is in </w:t>
      </w:r>
      <w:r w:rsidRPr="00D607B0">
        <w:rPr>
          <w:rFonts w:ascii="Times New Roman" w:hAnsi="Times New Roman" w:cs="Times New Roman"/>
          <w:b/>
          <w:color w:val="000000" w:themeColor="text1"/>
          <w:kern w:val="24"/>
          <w:sz w:val="20"/>
          <w:szCs w:val="20"/>
          <w:lang w:val="en-US" w:eastAsia="fi-FI"/>
        </w:rPr>
        <w:t>GSCN</w:t>
      </w:r>
      <w:r w:rsidRPr="005646ED">
        <w:rPr>
          <w:rFonts w:ascii="Times New Roman" w:hAnsi="Times New Roman" w:cs="Times New Roman"/>
          <w:b/>
          <w:color w:val="000000" w:themeColor="text1"/>
          <w:kern w:val="24"/>
          <w:sz w:val="20"/>
          <w:szCs w:val="20"/>
          <w:lang w:val="en-US" w:eastAsia="fi-FI"/>
        </w:rPr>
        <w:t xml:space="preserve"> raster.</w:t>
      </w:r>
    </w:p>
    <w:p w14:paraId="6C07333A" w14:textId="77777777" w:rsidR="00B5080D" w:rsidRPr="00BA34B9" w:rsidRDefault="00B5080D" w:rsidP="00B5080D">
      <w:pPr>
        <w:rPr>
          <w:rFonts w:ascii="Times New Roman" w:hAnsi="Times New Roman" w:cs="Times New Roman"/>
          <w:sz w:val="20"/>
          <w:szCs w:val="20"/>
          <w:lang w:val="en-US" w:eastAsia="ja-JP"/>
        </w:rPr>
      </w:pPr>
      <w:r w:rsidRPr="00BA34B9">
        <w:rPr>
          <w:rFonts w:ascii="Times New Roman" w:hAnsi="Times New Roman" w:cs="Times New Roman"/>
          <w:b/>
          <w:sz w:val="20"/>
          <w:szCs w:val="20"/>
          <w:lang w:val="en-US" w:eastAsia="ja-JP"/>
        </w:rPr>
        <w:t xml:space="preserve">Observation: </w:t>
      </w:r>
      <w:r>
        <w:rPr>
          <w:rFonts w:ascii="Times New Roman" w:hAnsi="Times New Roman" w:cs="Times New Roman"/>
          <w:sz w:val="20"/>
          <w:szCs w:val="20"/>
          <w:lang w:val="en-US" w:eastAsia="ja-JP"/>
        </w:rPr>
        <w:t>5</w:t>
      </w:r>
      <w:r w:rsidRPr="00BA34B9">
        <w:rPr>
          <w:rFonts w:ascii="Times New Roman" w:hAnsi="Times New Roman" w:cs="Times New Roman"/>
          <w:sz w:val="20"/>
          <w:szCs w:val="20"/>
          <w:lang w:val="en-US" w:eastAsia="ja-JP"/>
        </w:rPr>
        <w:t xml:space="preserve"> bits are needed to signal UE with SS-subcarrier-offset, SS raster entry within a cluster of entries, on- or off-SS raster SS/PBCH block and RMSI presence indication at below 6 GHz. </w:t>
      </w:r>
    </w:p>
    <w:p w14:paraId="077C3F70" w14:textId="5DD5F495" w:rsidR="003D7CEF" w:rsidRDefault="003D7CEF" w:rsidP="003D7CEF">
      <w:pPr>
        <w:rPr>
          <w:rFonts w:ascii="Times New Roman" w:hAnsi="Times New Roman" w:cs="Times New Roman"/>
          <w:sz w:val="20"/>
          <w:szCs w:val="20"/>
          <w:lang w:val="en-US" w:eastAsia="ja-JP"/>
        </w:rPr>
      </w:pPr>
      <w:r w:rsidRPr="00BA34B9">
        <w:rPr>
          <w:rFonts w:ascii="Times New Roman" w:hAnsi="Times New Roman" w:cs="Times New Roman"/>
          <w:b/>
          <w:sz w:val="20"/>
          <w:szCs w:val="20"/>
          <w:lang w:val="en-US" w:eastAsia="ja-JP"/>
        </w:rPr>
        <w:t xml:space="preserve">Observation: </w:t>
      </w:r>
      <w:r w:rsidRPr="00BA34B9">
        <w:rPr>
          <w:rFonts w:ascii="Times New Roman" w:hAnsi="Times New Roman" w:cs="Times New Roman"/>
          <w:sz w:val="20"/>
          <w:szCs w:val="20"/>
          <w:lang w:val="en-US" w:eastAsia="ja-JP"/>
        </w:rPr>
        <w:t>4 bits are needed to signal UE with SS-subcarrier-offset, on- or off-SS raster SS/PBCH block and RMSI presence indication at above 6 GHz.</w:t>
      </w:r>
    </w:p>
    <w:p w14:paraId="7414EB97" w14:textId="31E5FB1E" w:rsidR="00887143" w:rsidRPr="00BA34B9" w:rsidRDefault="00887143" w:rsidP="003D7CEF">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 text proposal is given in Annex B at the end of the document.</w:t>
      </w:r>
    </w:p>
    <w:p w14:paraId="46631119" w14:textId="77777777" w:rsidR="00C02C5B" w:rsidRPr="00CB34B0"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13" w:name="_Hlk498596596"/>
      <w:r w:rsidRPr="00A51522">
        <w:t>References</w:t>
      </w:r>
      <w:bookmarkEnd w:id="13"/>
      <w:r w:rsidR="00A2459D" w:rsidRPr="00A51522">
        <w:t xml:space="preserve"> </w:t>
      </w:r>
    </w:p>
    <w:p w14:paraId="7FF3FFAF" w14:textId="26A8B296" w:rsidR="00AF7495" w:rsidRDefault="001C18A4" w:rsidP="001C18A4">
      <w:pPr>
        <w:numPr>
          <w:ilvl w:val="0"/>
          <w:numId w:val="1"/>
        </w:numPr>
        <w:spacing w:after="80"/>
        <w:rPr>
          <w:rFonts w:ascii="Times New Roman" w:hAnsi="Times New Roman" w:cs="Times New Roman"/>
          <w:sz w:val="20"/>
          <w:lang w:val="en-US"/>
        </w:rPr>
      </w:pPr>
      <w:r w:rsidRPr="001C18A4">
        <w:rPr>
          <w:rFonts w:ascii="Times New Roman" w:hAnsi="Times New Roman" w:cs="Times New Roman"/>
          <w:sz w:val="20"/>
          <w:lang w:val="en-US"/>
        </w:rPr>
        <w:t>R1-1801157, ”Summary of 7.1.2.1 Remaining details on NR-PBCH</w:t>
      </w:r>
      <w:r>
        <w:rPr>
          <w:rFonts w:ascii="Times New Roman" w:hAnsi="Times New Roman" w:cs="Times New Roman"/>
          <w:sz w:val="20"/>
          <w:lang w:val="en-US"/>
        </w:rPr>
        <w:t>”, Ericsson.</w:t>
      </w:r>
    </w:p>
    <w:p w14:paraId="30D7F079" w14:textId="7628E814" w:rsidR="009873CF" w:rsidRPr="001C18A4" w:rsidRDefault="00246B1A" w:rsidP="001C18A4">
      <w:pPr>
        <w:numPr>
          <w:ilvl w:val="0"/>
          <w:numId w:val="1"/>
        </w:numPr>
        <w:spacing w:after="80"/>
        <w:rPr>
          <w:rFonts w:ascii="Times New Roman" w:hAnsi="Times New Roman" w:cs="Times New Roman"/>
          <w:sz w:val="20"/>
          <w:lang w:val="en-US"/>
        </w:rPr>
      </w:pPr>
      <w:r>
        <w:rPr>
          <w:rFonts w:ascii="Times New Roman" w:hAnsi="Times New Roman" w:cs="Times New Roman"/>
          <w:sz w:val="20"/>
          <w:lang w:val="en-US"/>
        </w:rPr>
        <w:t>R4-1714569, “3GPP TS 38.101-1 v0.4.0 (2017-12)”</w:t>
      </w:r>
    </w:p>
    <w:p w14:paraId="1F157078" w14:textId="77777777" w:rsidR="00A94AFB" w:rsidRPr="00CB34B0" w:rsidRDefault="00A94AFB" w:rsidP="00A94AFB">
      <w:pPr>
        <w:rPr>
          <w:rFonts w:ascii="Times New Roman" w:hAnsi="Times New Roman" w:cs="Times New Roman"/>
          <w:sz w:val="20"/>
          <w:lang w:val="en-US"/>
        </w:rPr>
      </w:pPr>
    </w:p>
    <w:p w14:paraId="51C7A3C6" w14:textId="076C506E" w:rsidR="00A94AFB" w:rsidRDefault="00530A79" w:rsidP="00674E00">
      <w:pPr>
        <w:pStyle w:val="Heading1"/>
      </w:pPr>
      <w:r>
        <w:t xml:space="preserve">Annex A </w:t>
      </w:r>
      <w:r w:rsidR="00AC7082">
        <w:t>Alternative PBCH based signalling</w:t>
      </w:r>
    </w:p>
    <w:p w14:paraId="61564A00" w14:textId="79FE80D0" w:rsidR="00AC7082" w:rsidRPr="00674E00" w:rsidRDefault="00280906">
      <w:pPr>
        <w:rPr>
          <w:lang w:val="en-US"/>
        </w:rPr>
      </w:pPr>
      <w:r>
        <w:rPr>
          <w:rFonts w:ascii="Times New Roman" w:hAnsi="Times New Roman" w:cs="Times New Roman"/>
          <w:sz w:val="20"/>
          <w:szCs w:val="20"/>
          <w:lang w:val="en-US" w:eastAsia="ja-JP"/>
        </w:rPr>
        <w:t xml:space="preserve">Table 4 presents a 7-bit signaling in NR-PBCH to allow also SS raster entry within a cluster of entries (at below 2650 MHz) to indicated before RMSI reception. </w:t>
      </w:r>
    </w:p>
    <w:p w14:paraId="74466D8F" w14:textId="22974E9A" w:rsidR="00AC7082" w:rsidRPr="00674E00" w:rsidRDefault="00AC7082" w:rsidP="00674E00">
      <w:pPr>
        <w:pStyle w:val="Caption"/>
        <w:keepNext/>
        <w:rPr>
          <w:lang w:val="en-US"/>
        </w:rPr>
      </w:pPr>
      <w:r w:rsidRPr="00674E00">
        <w:rPr>
          <w:lang w:val="en-US"/>
        </w:rPr>
        <w:t xml:space="preserve">Table </w:t>
      </w:r>
      <w:r>
        <w:fldChar w:fldCharType="begin"/>
      </w:r>
      <w:r w:rsidRPr="00674E00">
        <w:rPr>
          <w:lang w:val="en-US"/>
        </w:rPr>
        <w:instrText xml:space="preserve"> SEQ Table \* ARABIC </w:instrText>
      </w:r>
      <w:r>
        <w:fldChar w:fldCharType="separate"/>
      </w:r>
      <w:r w:rsidR="00930952">
        <w:rPr>
          <w:noProof/>
          <w:lang w:val="en-US"/>
        </w:rPr>
        <w:t>5</w:t>
      </w:r>
      <w:r>
        <w:fldChar w:fldCharType="end"/>
      </w:r>
      <w:r w:rsidRPr="00674E00">
        <w:rPr>
          <w:lang w:val="en-US"/>
        </w:rPr>
        <w:t xml:space="preserve"> </w:t>
      </w:r>
      <w:r>
        <w:rPr>
          <w:lang w:val="en-US"/>
        </w:rPr>
        <w:t>7</w:t>
      </w:r>
      <w:r w:rsidRPr="00674E00">
        <w:rPr>
          <w:lang w:val="en-US"/>
        </w:rPr>
        <w:t>-bit signaling in NR-PBCH for SS-subcarrier-offset, SS raster entry within a cluster of entries, on- or off-SS raster SS/PBCH block and RMSI presence indication at below 6 GHz</w:t>
      </w:r>
    </w:p>
    <w:tbl>
      <w:tblPr>
        <w:tblStyle w:val="TableGrid1"/>
        <w:tblW w:w="0" w:type="auto"/>
        <w:tblInd w:w="-5" w:type="dxa"/>
        <w:tblLook w:val="04A0" w:firstRow="1" w:lastRow="0" w:firstColumn="1" w:lastColumn="0" w:noHBand="0" w:noVBand="1"/>
      </w:tblPr>
      <w:tblGrid>
        <w:gridCol w:w="851"/>
        <w:gridCol w:w="1984"/>
        <w:gridCol w:w="993"/>
        <w:gridCol w:w="993"/>
        <w:gridCol w:w="2267"/>
        <w:gridCol w:w="1134"/>
      </w:tblGrid>
      <w:tr w:rsidR="00530A79" w:rsidRPr="008211B9" w14:paraId="77A01023" w14:textId="77777777" w:rsidTr="00AC4514">
        <w:tc>
          <w:tcPr>
            <w:tcW w:w="851" w:type="dxa"/>
            <w:tcBorders>
              <w:top w:val="single" w:sz="4" w:space="0" w:color="auto"/>
              <w:left w:val="single" w:sz="4" w:space="0" w:color="auto"/>
              <w:bottom w:val="single" w:sz="4" w:space="0" w:color="auto"/>
              <w:right w:val="single" w:sz="4" w:space="0" w:color="auto"/>
            </w:tcBorders>
            <w:shd w:val="clear" w:color="auto" w:fill="808080"/>
            <w:hideMark/>
          </w:tcPr>
          <w:p w14:paraId="598014D2"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Signalled index</w:t>
            </w:r>
          </w:p>
        </w:tc>
        <w:tc>
          <w:tcPr>
            <w:tcW w:w="1984" w:type="dxa"/>
            <w:tcBorders>
              <w:top w:val="single" w:sz="4" w:space="0" w:color="auto"/>
              <w:left w:val="single" w:sz="4" w:space="0" w:color="auto"/>
              <w:bottom w:val="single" w:sz="4" w:space="0" w:color="auto"/>
              <w:right w:val="single" w:sz="4" w:space="0" w:color="auto"/>
            </w:tcBorders>
            <w:shd w:val="clear" w:color="auto" w:fill="808080"/>
            <w:hideMark/>
          </w:tcPr>
          <w:p w14:paraId="21AB9F46"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Subcarrier to PRB grid offset</w:t>
            </w:r>
          </w:p>
        </w:tc>
        <w:tc>
          <w:tcPr>
            <w:tcW w:w="993" w:type="dxa"/>
            <w:tcBorders>
              <w:top w:val="single" w:sz="4" w:space="0" w:color="auto"/>
              <w:left w:val="single" w:sz="4" w:space="0" w:color="auto"/>
              <w:bottom w:val="single" w:sz="4" w:space="0" w:color="auto"/>
              <w:right w:val="single" w:sz="4" w:space="0" w:color="auto"/>
            </w:tcBorders>
            <w:shd w:val="clear" w:color="auto" w:fill="808080"/>
          </w:tcPr>
          <w:p w14:paraId="5009F1E2"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SS entry in cluster of three [M]</w:t>
            </w:r>
          </w:p>
        </w:tc>
        <w:tc>
          <w:tcPr>
            <w:tcW w:w="993" w:type="dxa"/>
            <w:tcBorders>
              <w:top w:val="single" w:sz="4" w:space="0" w:color="auto"/>
              <w:left w:val="single" w:sz="4" w:space="0" w:color="auto"/>
              <w:bottom w:val="single" w:sz="4" w:space="0" w:color="auto"/>
              <w:right w:val="single" w:sz="4" w:space="0" w:color="auto"/>
            </w:tcBorders>
            <w:shd w:val="clear" w:color="auto" w:fill="808080"/>
          </w:tcPr>
          <w:p w14:paraId="28914072"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Signalled index</w:t>
            </w:r>
          </w:p>
        </w:tc>
        <w:tc>
          <w:tcPr>
            <w:tcW w:w="2267" w:type="dxa"/>
            <w:tcBorders>
              <w:top w:val="single" w:sz="4" w:space="0" w:color="auto"/>
              <w:left w:val="single" w:sz="4" w:space="0" w:color="auto"/>
              <w:bottom w:val="single" w:sz="4" w:space="0" w:color="auto"/>
              <w:right w:val="single" w:sz="4" w:space="0" w:color="auto"/>
            </w:tcBorders>
            <w:shd w:val="clear" w:color="auto" w:fill="808080"/>
          </w:tcPr>
          <w:p w14:paraId="67622AFB"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Subcarrier to PRB grid offset</w:t>
            </w: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3C17C9A8"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SS entry in cluster of three</w:t>
            </w:r>
          </w:p>
        </w:tc>
      </w:tr>
      <w:tr w:rsidR="00530A79" w:rsidRPr="00382FC8" w14:paraId="331EBB4C" w14:textId="77777777" w:rsidTr="00AC4514">
        <w:tc>
          <w:tcPr>
            <w:tcW w:w="851" w:type="dxa"/>
            <w:tcBorders>
              <w:top w:val="single" w:sz="4" w:space="0" w:color="auto"/>
              <w:left w:val="single" w:sz="4" w:space="0" w:color="auto"/>
              <w:bottom w:val="single" w:sz="4" w:space="0" w:color="auto"/>
              <w:right w:val="single" w:sz="4" w:space="0" w:color="auto"/>
            </w:tcBorders>
            <w:hideMark/>
          </w:tcPr>
          <w:p w14:paraId="52981450"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0</w:t>
            </w:r>
          </w:p>
        </w:tc>
        <w:tc>
          <w:tcPr>
            <w:tcW w:w="1984" w:type="dxa"/>
            <w:tcBorders>
              <w:top w:val="single" w:sz="4" w:space="0" w:color="auto"/>
              <w:left w:val="single" w:sz="4" w:space="0" w:color="auto"/>
              <w:bottom w:val="single" w:sz="4" w:space="0" w:color="auto"/>
              <w:right w:val="single" w:sz="4" w:space="0" w:color="auto"/>
            </w:tcBorders>
            <w:hideMark/>
          </w:tcPr>
          <w:p w14:paraId="2F5015CF"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0</w:t>
            </w:r>
          </w:p>
        </w:tc>
        <w:tc>
          <w:tcPr>
            <w:tcW w:w="993" w:type="dxa"/>
            <w:tcBorders>
              <w:top w:val="single" w:sz="4" w:space="0" w:color="auto"/>
              <w:left w:val="single" w:sz="4" w:space="0" w:color="auto"/>
              <w:bottom w:val="single" w:sz="4" w:space="0" w:color="auto"/>
              <w:right w:val="single" w:sz="4" w:space="0" w:color="auto"/>
            </w:tcBorders>
          </w:tcPr>
          <w:p w14:paraId="2E616A63"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6A3B16AD"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48</w:t>
            </w:r>
          </w:p>
        </w:tc>
        <w:tc>
          <w:tcPr>
            <w:tcW w:w="2267" w:type="dxa"/>
            <w:tcBorders>
              <w:top w:val="single" w:sz="4" w:space="0" w:color="auto"/>
              <w:left w:val="single" w:sz="4" w:space="0" w:color="auto"/>
              <w:bottom w:val="single" w:sz="4" w:space="0" w:color="auto"/>
              <w:right w:val="single" w:sz="4" w:space="0" w:color="auto"/>
            </w:tcBorders>
          </w:tcPr>
          <w:p w14:paraId="77E1EC52"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0</w:t>
            </w:r>
          </w:p>
        </w:tc>
        <w:tc>
          <w:tcPr>
            <w:tcW w:w="1134" w:type="dxa"/>
            <w:tcBorders>
              <w:top w:val="single" w:sz="4" w:space="0" w:color="auto"/>
              <w:left w:val="single" w:sz="4" w:space="0" w:color="auto"/>
              <w:bottom w:val="single" w:sz="4" w:space="0" w:color="auto"/>
              <w:right w:val="single" w:sz="4" w:space="0" w:color="auto"/>
            </w:tcBorders>
          </w:tcPr>
          <w:p w14:paraId="31340132"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4FF51307" w14:textId="77777777" w:rsidTr="00AC4514">
        <w:tc>
          <w:tcPr>
            <w:tcW w:w="851" w:type="dxa"/>
            <w:tcBorders>
              <w:top w:val="single" w:sz="4" w:space="0" w:color="auto"/>
              <w:left w:val="single" w:sz="4" w:space="0" w:color="auto"/>
              <w:bottom w:val="single" w:sz="4" w:space="0" w:color="auto"/>
              <w:right w:val="single" w:sz="4" w:space="0" w:color="auto"/>
            </w:tcBorders>
            <w:hideMark/>
          </w:tcPr>
          <w:p w14:paraId="3D042E2C"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1</w:t>
            </w:r>
          </w:p>
        </w:tc>
        <w:tc>
          <w:tcPr>
            <w:tcW w:w="1984" w:type="dxa"/>
            <w:tcBorders>
              <w:top w:val="single" w:sz="4" w:space="0" w:color="auto"/>
              <w:left w:val="single" w:sz="4" w:space="0" w:color="auto"/>
              <w:bottom w:val="single" w:sz="4" w:space="0" w:color="auto"/>
              <w:right w:val="single" w:sz="4" w:space="0" w:color="auto"/>
            </w:tcBorders>
            <w:hideMark/>
          </w:tcPr>
          <w:p w14:paraId="646C2679"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1</w:t>
            </w:r>
          </w:p>
        </w:tc>
        <w:tc>
          <w:tcPr>
            <w:tcW w:w="993" w:type="dxa"/>
            <w:tcBorders>
              <w:top w:val="single" w:sz="4" w:space="0" w:color="auto"/>
              <w:left w:val="single" w:sz="4" w:space="0" w:color="auto"/>
              <w:bottom w:val="single" w:sz="4" w:space="0" w:color="auto"/>
              <w:right w:val="single" w:sz="4" w:space="0" w:color="auto"/>
            </w:tcBorders>
          </w:tcPr>
          <w:p w14:paraId="240CDDA7"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1CA02683"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49</w:t>
            </w:r>
          </w:p>
        </w:tc>
        <w:tc>
          <w:tcPr>
            <w:tcW w:w="2267" w:type="dxa"/>
            <w:tcBorders>
              <w:top w:val="single" w:sz="4" w:space="0" w:color="auto"/>
              <w:left w:val="single" w:sz="4" w:space="0" w:color="auto"/>
              <w:bottom w:val="single" w:sz="4" w:space="0" w:color="auto"/>
              <w:right w:val="single" w:sz="4" w:space="0" w:color="auto"/>
            </w:tcBorders>
          </w:tcPr>
          <w:p w14:paraId="46F23712"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1</w:t>
            </w:r>
          </w:p>
        </w:tc>
        <w:tc>
          <w:tcPr>
            <w:tcW w:w="1134" w:type="dxa"/>
            <w:tcBorders>
              <w:top w:val="single" w:sz="4" w:space="0" w:color="auto"/>
              <w:left w:val="single" w:sz="4" w:space="0" w:color="auto"/>
              <w:bottom w:val="single" w:sz="4" w:space="0" w:color="auto"/>
              <w:right w:val="single" w:sz="4" w:space="0" w:color="auto"/>
            </w:tcBorders>
          </w:tcPr>
          <w:p w14:paraId="55379251"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14E7AEDC" w14:textId="77777777" w:rsidTr="00AC4514">
        <w:tc>
          <w:tcPr>
            <w:tcW w:w="851" w:type="dxa"/>
            <w:tcBorders>
              <w:top w:val="single" w:sz="4" w:space="0" w:color="auto"/>
              <w:left w:val="single" w:sz="4" w:space="0" w:color="auto"/>
              <w:bottom w:val="single" w:sz="4" w:space="0" w:color="auto"/>
              <w:right w:val="single" w:sz="4" w:space="0" w:color="auto"/>
            </w:tcBorders>
          </w:tcPr>
          <w:p w14:paraId="07E7D913"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647F6619"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w:t>
            </w:r>
          </w:p>
        </w:tc>
        <w:tc>
          <w:tcPr>
            <w:tcW w:w="993" w:type="dxa"/>
            <w:tcBorders>
              <w:top w:val="single" w:sz="4" w:space="0" w:color="auto"/>
              <w:left w:val="single" w:sz="4" w:space="0" w:color="auto"/>
              <w:bottom w:val="single" w:sz="4" w:space="0" w:color="auto"/>
              <w:right w:val="single" w:sz="4" w:space="0" w:color="auto"/>
            </w:tcBorders>
          </w:tcPr>
          <w:p w14:paraId="067CAFC4"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786FAE25"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50</w:t>
            </w:r>
          </w:p>
        </w:tc>
        <w:tc>
          <w:tcPr>
            <w:tcW w:w="2267" w:type="dxa"/>
            <w:tcBorders>
              <w:top w:val="single" w:sz="4" w:space="0" w:color="auto"/>
              <w:left w:val="single" w:sz="4" w:space="0" w:color="auto"/>
              <w:bottom w:val="single" w:sz="4" w:space="0" w:color="auto"/>
              <w:right w:val="single" w:sz="4" w:space="0" w:color="auto"/>
            </w:tcBorders>
          </w:tcPr>
          <w:p w14:paraId="6F78A744"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w:t>
            </w:r>
          </w:p>
        </w:tc>
        <w:tc>
          <w:tcPr>
            <w:tcW w:w="1134" w:type="dxa"/>
            <w:tcBorders>
              <w:top w:val="single" w:sz="4" w:space="0" w:color="auto"/>
              <w:left w:val="single" w:sz="4" w:space="0" w:color="auto"/>
              <w:bottom w:val="single" w:sz="4" w:space="0" w:color="auto"/>
              <w:right w:val="single" w:sz="4" w:space="0" w:color="auto"/>
            </w:tcBorders>
          </w:tcPr>
          <w:p w14:paraId="02B5D637"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01BB81E6" w14:textId="77777777" w:rsidTr="00AC4514">
        <w:tc>
          <w:tcPr>
            <w:tcW w:w="851" w:type="dxa"/>
            <w:tcBorders>
              <w:top w:val="single" w:sz="4" w:space="0" w:color="auto"/>
              <w:left w:val="single" w:sz="4" w:space="0" w:color="auto"/>
              <w:bottom w:val="single" w:sz="4" w:space="0" w:color="auto"/>
              <w:right w:val="single" w:sz="4" w:space="0" w:color="auto"/>
            </w:tcBorders>
          </w:tcPr>
          <w:p w14:paraId="172BEE37"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3</w:t>
            </w:r>
          </w:p>
        </w:tc>
        <w:tc>
          <w:tcPr>
            <w:tcW w:w="1984" w:type="dxa"/>
            <w:tcBorders>
              <w:top w:val="single" w:sz="4" w:space="0" w:color="auto"/>
              <w:left w:val="single" w:sz="4" w:space="0" w:color="auto"/>
              <w:bottom w:val="single" w:sz="4" w:space="0" w:color="auto"/>
              <w:right w:val="single" w:sz="4" w:space="0" w:color="auto"/>
            </w:tcBorders>
            <w:hideMark/>
          </w:tcPr>
          <w:p w14:paraId="0B5E789E"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3</w:t>
            </w:r>
          </w:p>
        </w:tc>
        <w:tc>
          <w:tcPr>
            <w:tcW w:w="993" w:type="dxa"/>
            <w:tcBorders>
              <w:top w:val="single" w:sz="4" w:space="0" w:color="auto"/>
              <w:left w:val="single" w:sz="4" w:space="0" w:color="auto"/>
              <w:bottom w:val="single" w:sz="4" w:space="0" w:color="auto"/>
              <w:right w:val="single" w:sz="4" w:space="0" w:color="auto"/>
            </w:tcBorders>
          </w:tcPr>
          <w:p w14:paraId="4246078F"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139CE1B4"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51</w:t>
            </w:r>
          </w:p>
        </w:tc>
        <w:tc>
          <w:tcPr>
            <w:tcW w:w="2267" w:type="dxa"/>
            <w:tcBorders>
              <w:top w:val="single" w:sz="4" w:space="0" w:color="auto"/>
              <w:left w:val="single" w:sz="4" w:space="0" w:color="auto"/>
              <w:bottom w:val="single" w:sz="4" w:space="0" w:color="auto"/>
              <w:right w:val="single" w:sz="4" w:space="0" w:color="auto"/>
            </w:tcBorders>
          </w:tcPr>
          <w:p w14:paraId="048B6753"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3</w:t>
            </w:r>
          </w:p>
        </w:tc>
        <w:tc>
          <w:tcPr>
            <w:tcW w:w="1134" w:type="dxa"/>
            <w:tcBorders>
              <w:top w:val="single" w:sz="4" w:space="0" w:color="auto"/>
              <w:left w:val="single" w:sz="4" w:space="0" w:color="auto"/>
              <w:bottom w:val="single" w:sz="4" w:space="0" w:color="auto"/>
              <w:right w:val="single" w:sz="4" w:space="0" w:color="auto"/>
            </w:tcBorders>
          </w:tcPr>
          <w:p w14:paraId="73077FB7"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38E27417" w14:textId="77777777" w:rsidTr="00AC4514">
        <w:tc>
          <w:tcPr>
            <w:tcW w:w="851" w:type="dxa"/>
            <w:tcBorders>
              <w:top w:val="single" w:sz="4" w:space="0" w:color="auto"/>
              <w:left w:val="single" w:sz="4" w:space="0" w:color="auto"/>
              <w:bottom w:val="single" w:sz="4" w:space="0" w:color="auto"/>
              <w:right w:val="single" w:sz="4" w:space="0" w:color="auto"/>
            </w:tcBorders>
          </w:tcPr>
          <w:p w14:paraId="1173161F"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4</w:t>
            </w:r>
          </w:p>
        </w:tc>
        <w:tc>
          <w:tcPr>
            <w:tcW w:w="1984" w:type="dxa"/>
            <w:tcBorders>
              <w:top w:val="single" w:sz="4" w:space="0" w:color="auto"/>
              <w:left w:val="single" w:sz="4" w:space="0" w:color="auto"/>
              <w:bottom w:val="single" w:sz="4" w:space="0" w:color="auto"/>
              <w:right w:val="single" w:sz="4" w:space="0" w:color="auto"/>
            </w:tcBorders>
            <w:hideMark/>
          </w:tcPr>
          <w:p w14:paraId="07245445"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4</w:t>
            </w:r>
          </w:p>
        </w:tc>
        <w:tc>
          <w:tcPr>
            <w:tcW w:w="993" w:type="dxa"/>
            <w:tcBorders>
              <w:top w:val="single" w:sz="4" w:space="0" w:color="auto"/>
              <w:left w:val="single" w:sz="4" w:space="0" w:color="auto"/>
              <w:bottom w:val="single" w:sz="4" w:space="0" w:color="auto"/>
              <w:right w:val="single" w:sz="4" w:space="0" w:color="auto"/>
            </w:tcBorders>
          </w:tcPr>
          <w:p w14:paraId="17C19D9B"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79C8022C"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52</w:t>
            </w:r>
          </w:p>
        </w:tc>
        <w:tc>
          <w:tcPr>
            <w:tcW w:w="2267" w:type="dxa"/>
            <w:tcBorders>
              <w:top w:val="single" w:sz="4" w:space="0" w:color="auto"/>
              <w:left w:val="single" w:sz="4" w:space="0" w:color="auto"/>
              <w:bottom w:val="single" w:sz="4" w:space="0" w:color="auto"/>
              <w:right w:val="single" w:sz="4" w:space="0" w:color="auto"/>
            </w:tcBorders>
          </w:tcPr>
          <w:p w14:paraId="09083B0A"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4</w:t>
            </w:r>
          </w:p>
        </w:tc>
        <w:tc>
          <w:tcPr>
            <w:tcW w:w="1134" w:type="dxa"/>
            <w:tcBorders>
              <w:top w:val="single" w:sz="4" w:space="0" w:color="auto"/>
              <w:left w:val="single" w:sz="4" w:space="0" w:color="auto"/>
              <w:bottom w:val="single" w:sz="4" w:space="0" w:color="auto"/>
              <w:right w:val="single" w:sz="4" w:space="0" w:color="auto"/>
            </w:tcBorders>
          </w:tcPr>
          <w:p w14:paraId="1BCD9539"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4C76F2CF" w14:textId="77777777" w:rsidTr="00AC4514">
        <w:tc>
          <w:tcPr>
            <w:tcW w:w="851" w:type="dxa"/>
            <w:tcBorders>
              <w:top w:val="single" w:sz="4" w:space="0" w:color="auto"/>
              <w:left w:val="single" w:sz="4" w:space="0" w:color="auto"/>
              <w:bottom w:val="single" w:sz="4" w:space="0" w:color="auto"/>
              <w:right w:val="single" w:sz="4" w:space="0" w:color="auto"/>
            </w:tcBorders>
          </w:tcPr>
          <w:p w14:paraId="628C5BAA"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5</w:t>
            </w:r>
          </w:p>
        </w:tc>
        <w:tc>
          <w:tcPr>
            <w:tcW w:w="1984" w:type="dxa"/>
            <w:tcBorders>
              <w:top w:val="single" w:sz="4" w:space="0" w:color="auto"/>
              <w:left w:val="single" w:sz="4" w:space="0" w:color="auto"/>
              <w:bottom w:val="single" w:sz="4" w:space="0" w:color="auto"/>
              <w:right w:val="single" w:sz="4" w:space="0" w:color="auto"/>
            </w:tcBorders>
            <w:hideMark/>
          </w:tcPr>
          <w:p w14:paraId="3DA56346"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5</w:t>
            </w:r>
          </w:p>
        </w:tc>
        <w:tc>
          <w:tcPr>
            <w:tcW w:w="993" w:type="dxa"/>
            <w:tcBorders>
              <w:top w:val="single" w:sz="4" w:space="0" w:color="auto"/>
              <w:left w:val="single" w:sz="4" w:space="0" w:color="auto"/>
              <w:bottom w:val="single" w:sz="4" w:space="0" w:color="auto"/>
              <w:right w:val="single" w:sz="4" w:space="0" w:color="auto"/>
            </w:tcBorders>
          </w:tcPr>
          <w:p w14:paraId="0CDE3818"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441AA505"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53</w:t>
            </w:r>
          </w:p>
        </w:tc>
        <w:tc>
          <w:tcPr>
            <w:tcW w:w="2267" w:type="dxa"/>
            <w:tcBorders>
              <w:top w:val="single" w:sz="4" w:space="0" w:color="auto"/>
              <w:left w:val="single" w:sz="4" w:space="0" w:color="auto"/>
              <w:bottom w:val="single" w:sz="4" w:space="0" w:color="auto"/>
              <w:right w:val="single" w:sz="4" w:space="0" w:color="auto"/>
            </w:tcBorders>
          </w:tcPr>
          <w:p w14:paraId="4D39826A"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5</w:t>
            </w:r>
          </w:p>
        </w:tc>
        <w:tc>
          <w:tcPr>
            <w:tcW w:w="1134" w:type="dxa"/>
            <w:tcBorders>
              <w:top w:val="single" w:sz="4" w:space="0" w:color="auto"/>
              <w:left w:val="single" w:sz="4" w:space="0" w:color="auto"/>
              <w:bottom w:val="single" w:sz="4" w:space="0" w:color="auto"/>
              <w:right w:val="single" w:sz="4" w:space="0" w:color="auto"/>
            </w:tcBorders>
          </w:tcPr>
          <w:p w14:paraId="324CEEEE"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0056AC3B" w14:textId="77777777" w:rsidTr="00AC4514">
        <w:tc>
          <w:tcPr>
            <w:tcW w:w="851" w:type="dxa"/>
            <w:tcBorders>
              <w:top w:val="single" w:sz="4" w:space="0" w:color="auto"/>
              <w:left w:val="single" w:sz="4" w:space="0" w:color="auto"/>
              <w:bottom w:val="single" w:sz="4" w:space="0" w:color="auto"/>
              <w:right w:val="single" w:sz="4" w:space="0" w:color="auto"/>
            </w:tcBorders>
          </w:tcPr>
          <w:p w14:paraId="0A4DBA95"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6</w:t>
            </w:r>
          </w:p>
        </w:tc>
        <w:tc>
          <w:tcPr>
            <w:tcW w:w="1984" w:type="dxa"/>
            <w:tcBorders>
              <w:top w:val="single" w:sz="4" w:space="0" w:color="auto"/>
              <w:left w:val="single" w:sz="4" w:space="0" w:color="auto"/>
              <w:bottom w:val="single" w:sz="4" w:space="0" w:color="auto"/>
              <w:right w:val="single" w:sz="4" w:space="0" w:color="auto"/>
            </w:tcBorders>
            <w:hideMark/>
          </w:tcPr>
          <w:p w14:paraId="62FB8F43"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6</w:t>
            </w:r>
          </w:p>
        </w:tc>
        <w:tc>
          <w:tcPr>
            <w:tcW w:w="993" w:type="dxa"/>
            <w:tcBorders>
              <w:top w:val="single" w:sz="4" w:space="0" w:color="auto"/>
              <w:left w:val="single" w:sz="4" w:space="0" w:color="auto"/>
              <w:bottom w:val="single" w:sz="4" w:space="0" w:color="auto"/>
              <w:right w:val="single" w:sz="4" w:space="0" w:color="auto"/>
            </w:tcBorders>
          </w:tcPr>
          <w:p w14:paraId="67B3F2D3"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7D7781A8"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54</w:t>
            </w:r>
          </w:p>
        </w:tc>
        <w:tc>
          <w:tcPr>
            <w:tcW w:w="2267" w:type="dxa"/>
            <w:tcBorders>
              <w:top w:val="single" w:sz="4" w:space="0" w:color="auto"/>
              <w:left w:val="single" w:sz="4" w:space="0" w:color="auto"/>
              <w:bottom w:val="single" w:sz="4" w:space="0" w:color="auto"/>
              <w:right w:val="single" w:sz="4" w:space="0" w:color="auto"/>
            </w:tcBorders>
          </w:tcPr>
          <w:p w14:paraId="6CB617A5"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6</w:t>
            </w:r>
          </w:p>
        </w:tc>
        <w:tc>
          <w:tcPr>
            <w:tcW w:w="1134" w:type="dxa"/>
            <w:tcBorders>
              <w:top w:val="single" w:sz="4" w:space="0" w:color="auto"/>
              <w:left w:val="single" w:sz="4" w:space="0" w:color="auto"/>
              <w:bottom w:val="single" w:sz="4" w:space="0" w:color="auto"/>
              <w:right w:val="single" w:sz="4" w:space="0" w:color="auto"/>
            </w:tcBorders>
          </w:tcPr>
          <w:p w14:paraId="20B5FA79"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38F1AA98" w14:textId="77777777" w:rsidTr="00AC4514">
        <w:tc>
          <w:tcPr>
            <w:tcW w:w="851" w:type="dxa"/>
            <w:tcBorders>
              <w:top w:val="single" w:sz="4" w:space="0" w:color="auto"/>
              <w:left w:val="single" w:sz="4" w:space="0" w:color="auto"/>
              <w:bottom w:val="single" w:sz="4" w:space="0" w:color="auto"/>
              <w:right w:val="single" w:sz="4" w:space="0" w:color="auto"/>
            </w:tcBorders>
          </w:tcPr>
          <w:p w14:paraId="181A16B9"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984" w:type="dxa"/>
            <w:tcBorders>
              <w:top w:val="single" w:sz="4" w:space="0" w:color="auto"/>
              <w:left w:val="single" w:sz="4" w:space="0" w:color="auto"/>
              <w:bottom w:val="single" w:sz="4" w:space="0" w:color="auto"/>
              <w:right w:val="single" w:sz="4" w:space="0" w:color="auto"/>
            </w:tcBorders>
            <w:hideMark/>
          </w:tcPr>
          <w:p w14:paraId="3BE66F08"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3E541E"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2DB027"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267" w:type="dxa"/>
            <w:tcBorders>
              <w:top w:val="single" w:sz="4" w:space="0" w:color="auto"/>
              <w:left w:val="single" w:sz="4" w:space="0" w:color="auto"/>
              <w:bottom w:val="single" w:sz="4" w:space="0" w:color="auto"/>
              <w:right w:val="single" w:sz="4" w:space="0" w:color="auto"/>
            </w:tcBorders>
          </w:tcPr>
          <w:p w14:paraId="7FCBBD47"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46294966"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4646EF7F" w14:textId="77777777" w:rsidTr="00AC4514">
        <w:tc>
          <w:tcPr>
            <w:tcW w:w="851" w:type="dxa"/>
            <w:tcBorders>
              <w:top w:val="single" w:sz="4" w:space="0" w:color="auto"/>
              <w:left w:val="single" w:sz="4" w:space="0" w:color="auto"/>
              <w:bottom w:val="single" w:sz="4" w:space="0" w:color="auto"/>
              <w:right w:val="single" w:sz="4" w:space="0" w:color="auto"/>
            </w:tcBorders>
          </w:tcPr>
          <w:p w14:paraId="2A2A4936"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w:t>
            </w:r>
          </w:p>
        </w:tc>
        <w:tc>
          <w:tcPr>
            <w:tcW w:w="1984" w:type="dxa"/>
            <w:tcBorders>
              <w:top w:val="single" w:sz="4" w:space="0" w:color="auto"/>
              <w:left w:val="single" w:sz="4" w:space="0" w:color="auto"/>
              <w:bottom w:val="single" w:sz="4" w:space="0" w:color="auto"/>
              <w:right w:val="single" w:sz="4" w:space="0" w:color="auto"/>
            </w:tcBorders>
            <w:hideMark/>
          </w:tcPr>
          <w:p w14:paraId="334754BD"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20</w:t>
            </w:r>
          </w:p>
        </w:tc>
        <w:tc>
          <w:tcPr>
            <w:tcW w:w="993" w:type="dxa"/>
            <w:tcBorders>
              <w:top w:val="single" w:sz="4" w:space="0" w:color="auto"/>
              <w:left w:val="single" w:sz="4" w:space="0" w:color="auto"/>
              <w:bottom w:val="single" w:sz="4" w:space="0" w:color="auto"/>
              <w:right w:val="single" w:sz="4" w:space="0" w:color="auto"/>
            </w:tcBorders>
          </w:tcPr>
          <w:p w14:paraId="528AB25F"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2DE9CCF1"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64</w:t>
            </w:r>
          </w:p>
        </w:tc>
        <w:tc>
          <w:tcPr>
            <w:tcW w:w="2267" w:type="dxa"/>
            <w:tcBorders>
              <w:top w:val="single" w:sz="4" w:space="0" w:color="auto"/>
              <w:left w:val="single" w:sz="4" w:space="0" w:color="auto"/>
              <w:bottom w:val="single" w:sz="4" w:space="0" w:color="auto"/>
              <w:right w:val="single" w:sz="4" w:space="0" w:color="auto"/>
            </w:tcBorders>
          </w:tcPr>
          <w:p w14:paraId="7D67F8A3"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20</w:t>
            </w:r>
          </w:p>
        </w:tc>
        <w:tc>
          <w:tcPr>
            <w:tcW w:w="1134" w:type="dxa"/>
            <w:tcBorders>
              <w:top w:val="single" w:sz="4" w:space="0" w:color="auto"/>
              <w:left w:val="single" w:sz="4" w:space="0" w:color="auto"/>
              <w:bottom w:val="single" w:sz="4" w:space="0" w:color="auto"/>
              <w:right w:val="single" w:sz="4" w:space="0" w:color="auto"/>
            </w:tcBorders>
          </w:tcPr>
          <w:p w14:paraId="18BA832C"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234AB3B5" w14:textId="77777777" w:rsidTr="00AC4514">
        <w:tc>
          <w:tcPr>
            <w:tcW w:w="851" w:type="dxa"/>
            <w:tcBorders>
              <w:top w:val="single" w:sz="4" w:space="0" w:color="auto"/>
              <w:left w:val="single" w:sz="4" w:space="0" w:color="auto"/>
              <w:bottom w:val="single" w:sz="4" w:space="0" w:color="auto"/>
              <w:right w:val="single" w:sz="4" w:space="0" w:color="auto"/>
            </w:tcBorders>
          </w:tcPr>
          <w:p w14:paraId="2A5EC40A"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w:t>
            </w:r>
          </w:p>
        </w:tc>
        <w:tc>
          <w:tcPr>
            <w:tcW w:w="1984" w:type="dxa"/>
            <w:tcBorders>
              <w:top w:val="single" w:sz="4" w:space="0" w:color="auto"/>
              <w:left w:val="single" w:sz="4" w:space="0" w:color="auto"/>
              <w:bottom w:val="single" w:sz="4" w:space="0" w:color="auto"/>
              <w:right w:val="single" w:sz="4" w:space="0" w:color="auto"/>
            </w:tcBorders>
            <w:hideMark/>
          </w:tcPr>
          <w:p w14:paraId="10937280"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21</w:t>
            </w:r>
          </w:p>
        </w:tc>
        <w:tc>
          <w:tcPr>
            <w:tcW w:w="993" w:type="dxa"/>
            <w:tcBorders>
              <w:top w:val="single" w:sz="4" w:space="0" w:color="auto"/>
              <w:left w:val="single" w:sz="4" w:space="0" w:color="auto"/>
              <w:bottom w:val="single" w:sz="4" w:space="0" w:color="auto"/>
              <w:right w:val="single" w:sz="4" w:space="0" w:color="auto"/>
            </w:tcBorders>
          </w:tcPr>
          <w:p w14:paraId="039C5B31"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20630D3E"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65</w:t>
            </w:r>
          </w:p>
        </w:tc>
        <w:tc>
          <w:tcPr>
            <w:tcW w:w="2267" w:type="dxa"/>
            <w:tcBorders>
              <w:top w:val="single" w:sz="4" w:space="0" w:color="auto"/>
              <w:left w:val="single" w:sz="4" w:space="0" w:color="auto"/>
              <w:bottom w:val="single" w:sz="4" w:space="0" w:color="auto"/>
              <w:right w:val="single" w:sz="4" w:space="0" w:color="auto"/>
            </w:tcBorders>
          </w:tcPr>
          <w:p w14:paraId="12FFBDF8"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21</w:t>
            </w:r>
          </w:p>
        </w:tc>
        <w:tc>
          <w:tcPr>
            <w:tcW w:w="1134" w:type="dxa"/>
            <w:tcBorders>
              <w:top w:val="single" w:sz="4" w:space="0" w:color="auto"/>
              <w:left w:val="single" w:sz="4" w:space="0" w:color="auto"/>
              <w:bottom w:val="single" w:sz="4" w:space="0" w:color="auto"/>
              <w:right w:val="single" w:sz="4" w:space="0" w:color="auto"/>
            </w:tcBorders>
          </w:tcPr>
          <w:p w14:paraId="7827A0A4"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63A57832" w14:textId="77777777" w:rsidTr="00AC4514">
        <w:tc>
          <w:tcPr>
            <w:tcW w:w="851" w:type="dxa"/>
            <w:tcBorders>
              <w:top w:val="single" w:sz="4" w:space="0" w:color="auto"/>
              <w:left w:val="single" w:sz="4" w:space="0" w:color="auto"/>
              <w:bottom w:val="single" w:sz="4" w:space="0" w:color="auto"/>
              <w:right w:val="single" w:sz="4" w:space="0" w:color="auto"/>
            </w:tcBorders>
          </w:tcPr>
          <w:p w14:paraId="03DCF19C"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22</w:t>
            </w:r>
          </w:p>
        </w:tc>
        <w:tc>
          <w:tcPr>
            <w:tcW w:w="1984" w:type="dxa"/>
            <w:tcBorders>
              <w:top w:val="single" w:sz="4" w:space="0" w:color="auto"/>
              <w:left w:val="single" w:sz="4" w:space="0" w:color="auto"/>
              <w:bottom w:val="single" w:sz="4" w:space="0" w:color="auto"/>
              <w:right w:val="single" w:sz="4" w:space="0" w:color="auto"/>
            </w:tcBorders>
            <w:hideMark/>
          </w:tcPr>
          <w:p w14:paraId="4E2DB2C1"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22</w:t>
            </w:r>
          </w:p>
        </w:tc>
        <w:tc>
          <w:tcPr>
            <w:tcW w:w="993" w:type="dxa"/>
            <w:tcBorders>
              <w:top w:val="single" w:sz="4" w:space="0" w:color="auto"/>
              <w:left w:val="single" w:sz="4" w:space="0" w:color="auto"/>
              <w:bottom w:val="single" w:sz="4" w:space="0" w:color="auto"/>
              <w:right w:val="single" w:sz="4" w:space="0" w:color="auto"/>
            </w:tcBorders>
          </w:tcPr>
          <w:p w14:paraId="4A2F8216"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1B9E5605"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66</w:t>
            </w:r>
          </w:p>
        </w:tc>
        <w:tc>
          <w:tcPr>
            <w:tcW w:w="2267" w:type="dxa"/>
            <w:tcBorders>
              <w:top w:val="single" w:sz="4" w:space="0" w:color="auto"/>
              <w:left w:val="single" w:sz="4" w:space="0" w:color="auto"/>
              <w:bottom w:val="single" w:sz="4" w:space="0" w:color="auto"/>
              <w:right w:val="single" w:sz="4" w:space="0" w:color="auto"/>
            </w:tcBorders>
          </w:tcPr>
          <w:p w14:paraId="2456B0FF"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22</w:t>
            </w:r>
          </w:p>
        </w:tc>
        <w:tc>
          <w:tcPr>
            <w:tcW w:w="1134" w:type="dxa"/>
            <w:tcBorders>
              <w:top w:val="single" w:sz="4" w:space="0" w:color="auto"/>
              <w:left w:val="single" w:sz="4" w:space="0" w:color="auto"/>
              <w:bottom w:val="single" w:sz="4" w:space="0" w:color="auto"/>
              <w:right w:val="single" w:sz="4" w:space="0" w:color="auto"/>
            </w:tcBorders>
          </w:tcPr>
          <w:p w14:paraId="2CD0DC70"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382FC8" w14:paraId="1FC13C66" w14:textId="77777777" w:rsidTr="00AC4514">
        <w:tc>
          <w:tcPr>
            <w:tcW w:w="851" w:type="dxa"/>
            <w:tcBorders>
              <w:top w:val="single" w:sz="4" w:space="0" w:color="auto"/>
              <w:left w:val="single" w:sz="4" w:space="0" w:color="auto"/>
              <w:bottom w:val="single" w:sz="4" w:space="0" w:color="auto"/>
              <w:right w:val="single" w:sz="4" w:space="0" w:color="auto"/>
            </w:tcBorders>
          </w:tcPr>
          <w:p w14:paraId="5E010941"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23</w:t>
            </w:r>
          </w:p>
        </w:tc>
        <w:tc>
          <w:tcPr>
            <w:tcW w:w="1984" w:type="dxa"/>
            <w:tcBorders>
              <w:top w:val="single" w:sz="4" w:space="0" w:color="auto"/>
              <w:left w:val="single" w:sz="4" w:space="0" w:color="auto"/>
              <w:bottom w:val="single" w:sz="4" w:space="0" w:color="auto"/>
              <w:right w:val="single" w:sz="4" w:space="0" w:color="auto"/>
            </w:tcBorders>
            <w:hideMark/>
          </w:tcPr>
          <w:p w14:paraId="68CCDC73"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23</w:t>
            </w:r>
          </w:p>
        </w:tc>
        <w:tc>
          <w:tcPr>
            <w:tcW w:w="993" w:type="dxa"/>
            <w:tcBorders>
              <w:top w:val="single" w:sz="4" w:space="0" w:color="auto"/>
              <w:left w:val="single" w:sz="4" w:space="0" w:color="auto"/>
              <w:bottom w:val="single" w:sz="4" w:space="0" w:color="auto"/>
              <w:right w:val="single" w:sz="4" w:space="0" w:color="auto"/>
            </w:tcBorders>
          </w:tcPr>
          <w:p w14:paraId="16321FD1"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1BFB47F4"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67</w:t>
            </w:r>
          </w:p>
        </w:tc>
        <w:tc>
          <w:tcPr>
            <w:tcW w:w="2267" w:type="dxa"/>
            <w:tcBorders>
              <w:top w:val="single" w:sz="4" w:space="0" w:color="auto"/>
              <w:left w:val="single" w:sz="4" w:space="0" w:color="auto"/>
              <w:bottom w:val="single" w:sz="4" w:space="0" w:color="auto"/>
              <w:right w:val="single" w:sz="4" w:space="0" w:color="auto"/>
            </w:tcBorders>
          </w:tcPr>
          <w:p w14:paraId="120429DE"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23</w:t>
            </w:r>
          </w:p>
        </w:tc>
        <w:tc>
          <w:tcPr>
            <w:tcW w:w="1134" w:type="dxa"/>
            <w:tcBorders>
              <w:top w:val="single" w:sz="4" w:space="0" w:color="auto"/>
              <w:left w:val="single" w:sz="4" w:space="0" w:color="auto"/>
              <w:bottom w:val="single" w:sz="4" w:space="0" w:color="auto"/>
              <w:right w:val="single" w:sz="4" w:space="0" w:color="auto"/>
            </w:tcBorders>
          </w:tcPr>
          <w:p w14:paraId="44C6F567"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530A79" w:rsidRPr="008211B9" w14:paraId="12ADFC40" w14:textId="77777777" w:rsidTr="00AC4514">
        <w:tc>
          <w:tcPr>
            <w:tcW w:w="851" w:type="dxa"/>
            <w:tcBorders>
              <w:top w:val="single" w:sz="4" w:space="0" w:color="auto"/>
              <w:left w:val="single" w:sz="4" w:space="0" w:color="auto"/>
              <w:bottom w:val="single" w:sz="4" w:space="0" w:color="auto"/>
              <w:right w:val="single" w:sz="4" w:space="0" w:color="auto"/>
            </w:tcBorders>
          </w:tcPr>
          <w:p w14:paraId="5336CF93"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w:t>
            </w:r>
          </w:p>
        </w:tc>
        <w:tc>
          <w:tcPr>
            <w:tcW w:w="1984" w:type="dxa"/>
            <w:tcBorders>
              <w:top w:val="single" w:sz="4" w:space="0" w:color="auto"/>
              <w:left w:val="single" w:sz="4" w:space="0" w:color="auto"/>
              <w:bottom w:val="single" w:sz="4" w:space="0" w:color="auto"/>
              <w:right w:val="single" w:sz="4" w:space="0" w:color="auto"/>
            </w:tcBorders>
          </w:tcPr>
          <w:p w14:paraId="78C60EEB"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0</w:t>
            </w:r>
          </w:p>
        </w:tc>
        <w:tc>
          <w:tcPr>
            <w:tcW w:w="993" w:type="dxa"/>
            <w:tcBorders>
              <w:top w:val="single" w:sz="4" w:space="0" w:color="auto"/>
              <w:left w:val="single" w:sz="4" w:space="0" w:color="auto"/>
              <w:bottom w:val="single" w:sz="4" w:space="0" w:color="auto"/>
              <w:right w:val="single" w:sz="4" w:space="0" w:color="auto"/>
            </w:tcBorders>
          </w:tcPr>
          <w:p w14:paraId="61374960"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2106D965"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68</w:t>
            </w:r>
          </w:p>
        </w:tc>
        <w:tc>
          <w:tcPr>
            <w:tcW w:w="2267" w:type="dxa"/>
            <w:tcBorders>
              <w:top w:val="single" w:sz="4" w:space="0" w:color="auto"/>
              <w:left w:val="single" w:sz="4" w:space="0" w:color="auto"/>
              <w:bottom w:val="single" w:sz="4" w:space="0" w:color="auto"/>
              <w:right w:val="single" w:sz="4" w:space="0" w:color="auto"/>
            </w:tcBorders>
          </w:tcPr>
          <w:p w14:paraId="1ECEB24A"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given by </w:t>
            </w:r>
            <w:r w:rsidRPr="00236178">
              <w:rPr>
                <w:rFonts w:ascii="Times New Roman" w:eastAsia="Times New Roman" w:hAnsi="Times New Roman" w:cs="Times New Roman"/>
                <w:color w:val="000000"/>
                <w:sz w:val="16"/>
                <w:szCs w:val="16"/>
                <w:lang w:val="en-US"/>
              </w:rPr>
              <w:t>RMSI-PDCCH-Config</w:t>
            </w:r>
            <w:r>
              <w:rPr>
                <w:rFonts w:ascii="Times New Roman" w:eastAsia="Times New Roman" w:hAnsi="Times New Roman" w:cs="Times New Roman"/>
                <w:color w:val="000000"/>
                <w:sz w:val="16"/>
                <w:szCs w:val="16"/>
                <w:lang w:val="en-US"/>
              </w:rPr>
              <w:t xml:space="preserve"> is among the first 256 entries within the band</w:t>
            </w:r>
          </w:p>
        </w:tc>
        <w:tc>
          <w:tcPr>
            <w:tcW w:w="1134" w:type="dxa"/>
            <w:tcBorders>
              <w:top w:val="single" w:sz="4" w:space="0" w:color="auto"/>
              <w:left w:val="single" w:sz="4" w:space="0" w:color="auto"/>
              <w:bottom w:val="single" w:sz="4" w:space="0" w:color="auto"/>
              <w:right w:val="single" w:sz="4" w:space="0" w:color="auto"/>
            </w:tcBorders>
          </w:tcPr>
          <w:p w14:paraId="7A9A7601"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p>
        </w:tc>
      </w:tr>
      <w:tr w:rsidR="00530A79" w:rsidRPr="008211B9" w14:paraId="0B5631C9" w14:textId="77777777" w:rsidTr="00AC4514">
        <w:tc>
          <w:tcPr>
            <w:tcW w:w="851" w:type="dxa"/>
            <w:tcBorders>
              <w:top w:val="single" w:sz="4" w:space="0" w:color="auto"/>
              <w:left w:val="single" w:sz="4" w:space="0" w:color="auto"/>
              <w:bottom w:val="single" w:sz="4" w:space="0" w:color="auto"/>
              <w:right w:val="single" w:sz="4" w:space="0" w:color="auto"/>
            </w:tcBorders>
          </w:tcPr>
          <w:p w14:paraId="37B2EEB4"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25</w:t>
            </w:r>
          </w:p>
        </w:tc>
        <w:tc>
          <w:tcPr>
            <w:tcW w:w="1984" w:type="dxa"/>
            <w:tcBorders>
              <w:top w:val="single" w:sz="4" w:space="0" w:color="auto"/>
              <w:left w:val="single" w:sz="4" w:space="0" w:color="auto"/>
              <w:bottom w:val="single" w:sz="4" w:space="0" w:color="auto"/>
              <w:right w:val="single" w:sz="4" w:space="0" w:color="auto"/>
            </w:tcBorders>
          </w:tcPr>
          <w:p w14:paraId="667C45DB"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1</w:t>
            </w:r>
          </w:p>
        </w:tc>
        <w:tc>
          <w:tcPr>
            <w:tcW w:w="993" w:type="dxa"/>
            <w:tcBorders>
              <w:top w:val="single" w:sz="4" w:space="0" w:color="auto"/>
              <w:left w:val="single" w:sz="4" w:space="0" w:color="auto"/>
              <w:bottom w:val="single" w:sz="4" w:space="0" w:color="auto"/>
              <w:right w:val="single" w:sz="4" w:space="0" w:color="auto"/>
            </w:tcBorders>
          </w:tcPr>
          <w:p w14:paraId="4890D3ED"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771EFE1D"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69</w:t>
            </w:r>
          </w:p>
        </w:tc>
        <w:tc>
          <w:tcPr>
            <w:tcW w:w="2267" w:type="dxa"/>
            <w:tcBorders>
              <w:top w:val="single" w:sz="4" w:space="0" w:color="auto"/>
              <w:left w:val="single" w:sz="4" w:space="0" w:color="auto"/>
              <w:bottom w:val="single" w:sz="4" w:space="0" w:color="auto"/>
              <w:right w:val="single" w:sz="4" w:space="0" w:color="auto"/>
            </w:tcBorders>
          </w:tcPr>
          <w:p w14:paraId="7B07A8A0"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given by </w:t>
            </w:r>
            <w:r w:rsidRPr="00236178">
              <w:rPr>
                <w:rFonts w:ascii="Times New Roman" w:eastAsia="Times New Roman" w:hAnsi="Times New Roman" w:cs="Times New Roman"/>
                <w:color w:val="000000"/>
                <w:sz w:val="16"/>
                <w:szCs w:val="16"/>
                <w:lang w:val="en-US"/>
              </w:rPr>
              <w:t>RMSI-PDCCH-Config</w:t>
            </w:r>
            <w:r>
              <w:rPr>
                <w:rFonts w:ascii="Times New Roman" w:eastAsia="Times New Roman" w:hAnsi="Times New Roman" w:cs="Times New Roman"/>
                <w:color w:val="000000"/>
                <w:sz w:val="16"/>
                <w:szCs w:val="16"/>
                <w:lang w:val="en-US"/>
              </w:rPr>
              <w:t xml:space="preserve"> is among the entries 257-512 within the band</w:t>
            </w:r>
            <w:r w:rsidRPr="004B1A1E" w:rsidDel="00236178">
              <w:rPr>
                <w:rFonts w:ascii="Times New Roman" w:eastAsia="Times New Roman" w:hAnsi="Times New Roman" w:cs="Times New Roman"/>
                <w:color w:val="000000"/>
                <w:sz w:val="16"/>
                <w:szCs w:val="16"/>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14:paraId="6FDCF955"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p>
        </w:tc>
      </w:tr>
      <w:tr w:rsidR="00530A79" w:rsidRPr="008211B9" w14:paraId="1B1920DF" w14:textId="77777777" w:rsidTr="00AC4514">
        <w:tc>
          <w:tcPr>
            <w:tcW w:w="851" w:type="dxa"/>
            <w:tcBorders>
              <w:top w:val="single" w:sz="4" w:space="0" w:color="auto"/>
              <w:left w:val="single" w:sz="4" w:space="0" w:color="auto"/>
              <w:bottom w:val="single" w:sz="4" w:space="0" w:color="auto"/>
              <w:right w:val="single" w:sz="4" w:space="0" w:color="auto"/>
            </w:tcBorders>
          </w:tcPr>
          <w:p w14:paraId="04C0A1E6"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26</w:t>
            </w:r>
          </w:p>
        </w:tc>
        <w:tc>
          <w:tcPr>
            <w:tcW w:w="1984" w:type="dxa"/>
            <w:tcBorders>
              <w:top w:val="single" w:sz="4" w:space="0" w:color="auto"/>
              <w:left w:val="single" w:sz="4" w:space="0" w:color="auto"/>
              <w:bottom w:val="single" w:sz="4" w:space="0" w:color="auto"/>
              <w:right w:val="single" w:sz="4" w:space="0" w:color="auto"/>
            </w:tcBorders>
          </w:tcPr>
          <w:p w14:paraId="6D0F98AB"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w:t>
            </w:r>
          </w:p>
        </w:tc>
        <w:tc>
          <w:tcPr>
            <w:tcW w:w="993" w:type="dxa"/>
            <w:tcBorders>
              <w:top w:val="single" w:sz="4" w:space="0" w:color="auto"/>
              <w:left w:val="single" w:sz="4" w:space="0" w:color="auto"/>
              <w:bottom w:val="single" w:sz="4" w:space="0" w:color="auto"/>
              <w:right w:val="single" w:sz="4" w:space="0" w:color="auto"/>
            </w:tcBorders>
          </w:tcPr>
          <w:p w14:paraId="0A60C718"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3DC297A5"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70</w:t>
            </w:r>
          </w:p>
        </w:tc>
        <w:tc>
          <w:tcPr>
            <w:tcW w:w="2267" w:type="dxa"/>
            <w:tcBorders>
              <w:top w:val="single" w:sz="4" w:space="0" w:color="auto"/>
              <w:left w:val="single" w:sz="4" w:space="0" w:color="auto"/>
              <w:bottom w:val="single" w:sz="4" w:space="0" w:color="auto"/>
              <w:right w:val="single" w:sz="4" w:space="0" w:color="auto"/>
            </w:tcBorders>
          </w:tcPr>
          <w:p w14:paraId="6D406A0F"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given by </w:t>
            </w:r>
            <w:r w:rsidRPr="00236178">
              <w:rPr>
                <w:rFonts w:ascii="Times New Roman" w:eastAsia="Times New Roman" w:hAnsi="Times New Roman" w:cs="Times New Roman"/>
                <w:color w:val="000000"/>
                <w:sz w:val="16"/>
                <w:szCs w:val="16"/>
                <w:lang w:val="en-US"/>
              </w:rPr>
              <w:t>RMSI-PDCCH-Config</w:t>
            </w:r>
            <w:r>
              <w:rPr>
                <w:rFonts w:ascii="Times New Roman" w:eastAsia="Times New Roman" w:hAnsi="Times New Roman" w:cs="Times New Roman"/>
                <w:color w:val="000000"/>
                <w:sz w:val="16"/>
                <w:szCs w:val="16"/>
                <w:lang w:val="en-US"/>
              </w:rPr>
              <w:t xml:space="preserve"> is among the entries 512-768 within the band</w:t>
            </w:r>
            <w:r w:rsidRPr="004B1A1E" w:rsidDel="00236178">
              <w:rPr>
                <w:rFonts w:ascii="Times New Roman" w:eastAsia="Times New Roman" w:hAnsi="Times New Roman" w:cs="Times New Roman"/>
                <w:color w:val="000000"/>
                <w:sz w:val="16"/>
                <w:szCs w:val="16"/>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14:paraId="5B31A879"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p>
        </w:tc>
      </w:tr>
      <w:tr w:rsidR="00530A79" w:rsidRPr="008211B9" w14:paraId="20EB8762" w14:textId="77777777" w:rsidTr="00AC4514">
        <w:tc>
          <w:tcPr>
            <w:tcW w:w="851" w:type="dxa"/>
            <w:tcBorders>
              <w:top w:val="single" w:sz="4" w:space="0" w:color="auto"/>
              <w:left w:val="single" w:sz="4" w:space="0" w:color="auto"/>
              <w:bottom w:val="single" w:sz="4" w:space="0" w:color="auto"/>
              <w:right w:val="single" w:sz="4" w:space="0" w:color="auto"/>
            </w:tcBorders>
          </w:tcPr>
          <w:p w14:paraId="2E0EC89B"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27</w:t>
            </w:r>
          </w:p>
        </w:tc>
        <w:tc>
          <w:tcPr>
            <w:tcW w:w="1984" w:type="dxa"/>
            <w:tcBorders>
              <w:top w:val="single" w:sz="4" w:space="0" w:color="auto"/>
              <w:left w:val="single" w:sz="4" w:space="0" w:color="auto"/>
              <w:bottom w:val="single" w:sz="4" w:space="0" w:color="auto"/>
              <w:right w:val="single" w:sz="4" w:space="0" w:color="auto"/>
            </w:tcBorders>
          </w:tcPr>
          <w:p w14:paraId="0832A1A0"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3</w:t>
            </w:r>
          </w:p>
        </w:tc>
        <w:tc>
          <w:tcPr>
            <w:tcW w:w="993" w:type="dxa"/>
            <w:tcBorders>
              <w:top w:val="single" w:sz="4" w:space="0" w:color="auto"/>
              <w:left w:val="single" w:sz="4" w:space="0" w:color="auto"/>
              <w:bottom w:val="single" w:sz="4" w:space="0" w:color="auto"/>
              <w:right w:val="single" w:sz="4" w:space="0" w:color="auto"/>
            </w:tcBorders>
          </w:tcPr>
          <w:p w14:paraId="196F3D43"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5B8DE76A"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71</w:t>
            </w:r>
          </w:p>
        </w:tc>
        <w:tc>
          <w:tcPr>
            <w:tcW w:w="2267" w:type="dxa"/>
            <w:tcBorders>
              <w:top w:val="single" w:sz="4" w:space="0" w:color="auto"/>
              <w:left w:val="single" w:sz="4" w:space="0" w:color="auto"/>
              <w:bottom w:val="single" w:sz="4" w:space="0" w:color="auto"/>
              <w:right w:val="single" w:sz="4" w:space="0" w:color="auto"/>
            </w:tcBorders>
          </w:tcPr>
          <w:p w14:paraId="6DF3B08F"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 xml:space="preserve">SS/PBCH block in synch raster and no RMSI within frequency range indicated by </w:t>
            </w:r>
            <w:r w:rsidRPr="00236178">
              <w:rPr>
                <w:rFonts w:ascii="Times New Roman" w:eastAsia="Times New Roman" w:hAnsi="Times New Roman" w:cs="Times New Roman"/>
                <w:color w:val="000000"/>
                <w:sz w:val="16"/>
                <w:szCs w:val="16"/>
                <w:lang w:val="en-US"/>
              </w:rPr>
              <w:t>RMSI-PDCCH-Config</w:t>
            </w:r>
          </w:p>
        </w:tc>
        <w:tc>
          <w:tcPr>
            <w:tcW w:w="1134" w:type="dxa"/>
            <w:tcBorders>
              <w:top w:val="single" w:sz="4" w:space="0" w:color="auto"/>
              <w:left w:val="single" w:sz="4" w:space="0" w:color="auto"/>
              <w:bottom w:val="single" w:sz="4" w:space="0" w:color="auto"/>
              <w:right w:val="single" w:sz="4" w:space="0" w:color="auto"/>
            </w:tcBorders>
          </w:tcPr>
          <w:p w14:paraId="38C96319"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p>
        </w:tc>
      </w:tr>
      <w:tr w:rsidR="00530A79" w:rsidRPr="008211B9" w14:paraId="1A4A6EF1" w14:textId="77777777" w:rsidTr="00AC4514">
        <w:tc>
          <w:tcPr>
            <w:tcW w:w="851" w:type="dxa"/>
            <w:tcBorders>
              <w:top w:val="single" w:sz="4" w:space="0" w:color="auto"/>
              <w:left w:val="single" w:sz="4" w:space="0" w:color="auto"/>
              <w:bottom w:val="single" w:sz="4" w:space="0" w:color="auto"/>
              <w:right w:val="single" w:sz="4" w:space="0" w:color="auto"/>
            </w:tcBorders>
          </w:tcPr>
          <w:p w14:paraId="06B57127"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28</w:t>
            </w:r>
          </w:p>
        </w:tc>
        <w:tc>
          <w:tcPr>
            <w:tcW w:w="1984" w:type="dxa"/>
            <w:tcBorders>
              <w:top w:val="single" w:sz="4" w:space="0" w:color="auto"/>
              <w:left w:val="single" w:sz="4" w:space="0" w:color="auto"/>
              <w:bottom w:val="single" w:sz="4" w:space="0" w:color="auto"/>
              <w:right w:val="single" w:sz="4" w:space="0" w:color="auto"/>
            </w:tcBorders>
          </w:tcPr>
          <w:p w14:paraId="79C2A1A2"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4</w:t>
            </w:r>
          </w:p>
        </w:tc>
        <w:tc>
          <w:tcPr>
            <w:tcW w:w="993" w:type="dxa"/>
            <w:tcBorders>
              <w:top w:val="single" w:sz="4" w:space="0" w:color="auto"/>
              <w:left w:val="single" w:sz="4" w:space="0" w:color="auto"/>
              <w:bottom w:val="single" w:sz="4" w:space="0" w:color="auto"/>
              <w:right w:val="single" w:sz="4" w:space="0" w:color="auto"/>
            </w:tcBorders>
          </w:tcPr>
          <w:p w14:paraId="3ABFB418"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676CDA74"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72</w:t>
            </w:r>
          </w:p>
        </w:tc>
        <w:tc>
          <w:tcPr>
            <w:tcW w:w="2267" w:type="dxa"/>
            <w:tcBorders>
              <w:top w:val="single" w:sz="4" w:space="0" w:color="auto"/>
              <w:left w:val="single" w:sz="4" w:space="0" w:color="auto"/>
              <w:bottom w:val="single" w:sz="4" w:space="0" w:color="auto"/>
              <w:right w:val="single" w:sz="4" w:space="0" w:color="auto"/>
            </w:tcBorders>
          </w:tcPr>
          <w:p w14:paraId="560576E5" w14:textId="77777777" w:rsidR="00530A79" w:rsidRPr="00741849" w:rsidRDefault="00530A79" w:rsidP="00AC4514">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not in synch raster, no RMSI and SSB-subcarrier-offset = 0</w:t>
            </w:r>
            <w:r w:rsidRPr="00236178" w:rsidDel="006C4E7E">
              <w:rPr>
                <w:rFonts w:ascii="Times New Roman" w:eastAsia="Times New Roman" w:hAnsi="Times New Roman" w:cs="Times New Roman"/>
                <w:color w:val="000000"/>
                <w:sz w:val="16"/>
                <w:szCs w:val="16"/>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14:paraId="2AAF1878" w14:textId="77777777" w:rsidR="00530A79" w:rsidRPr="00741849" w:rsidRDefault="00530A79" w:rsidP="00AC4514">
            <w:pPr>
              <w:spacing w:after="0" w:line="240" w:lineRule="auto"/>
              <w:jc w:val="center"/>
              <w:rPr>
                <w:rFonts w:ascii="Times New Roman" w:eastAsia="Times New Roman" w:hAnsi="Times New Roman" w:cs="Times New Roman"/>
                <w:color w:val="000000"/>
                <w:sz w:val="16"/>
                <w:szCs w:val="16"/>
                <w:lang w:val="en-US"/>
              </w:rPr>
            </w:pPr>
          </w:p>
        </w:tc>
      </w:tr>
      <w:tr w:rsidR="00530A79" w:rsidRPr="00236178" w14:paraId="2C471CCF" w14:textId="77777777" w:rsidTr="00AC4514">
        <w:tc>
          <w:tcPr>
            <w:tcW w:w="851" w:type="dxa"/>
            <w:tcBorders>
              <w:top w:val="single" w:sz="4" w:space="0" w:color="auto"/>
              <w:left w:val="single" w:sz="4" w:space="0" w:color="auto"/>
              <w:bottom w:val="single" w:sz="4" w:space="0" w:color="auto"/>
              <w:right w:val="single" w:sz="4" w:space="0" w:color="auto"/>
            </w:tcBorders>
          </w:tcPr>
          <w:p w14:paraId="348EC1A2"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w:t>
            </w:r>
          </w:p>
        </w:tc>
        <w:tc>
          <w:tcPr>
            <w:tcW w:w="1984" w:type="dxa"/>
            <w:tcBorders>
              <w:top w:val="single" w:sz="4" w:space="0" w:color="auto"/>
              <w:left w:val="single" w:sz="4" w:space="0" w:color="auto"/>
              <w:bottom w:val="single" w:sz="4" w:space="0" w:color="auto"/>
              <w:right w:val="single" w:sz="4" w:space="0" w:color="auto"/>
            </w:tcBorders>
          </w:tcPr>
          <w:p w14:paraId="63A73286"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5</w:t>
            </w:r>
          </w:p>
        </w:tc>
        <w:tc>
          <w:tcPr>
            <w:tcW w:w="993" w:type="dxa"/>
            <w:tcBorders>
              <w:top w:val="single" w:sz="4" w:space="0" w:color="auto"/>
              <w:left w:val="single" w:sz="4" w:space="0" w:color="auto"/>
              <w:bottom w:val="single" w:sz="4" w:space="0" w:color="auto"/>
              <w:right w:val="single" w:sz="4" w:space="0" w:color="auto"/>
            </w:tcBorders>
          </w:tcPr>
          <w:p w14:paraId="204A343F"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59C30823"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73</w:t>
            </w:r>
          </w:p>
        </w:tc>
        <w:tc>
          <w:tcPr>
            <w:tcW w:w="2267" w:type="dxa"/>
            <w:tcBorders>
              <w:top w:val="single" w:sz="4" w:space="0" w:color="auto"/>
              <w:left w:val="single" w:sz="4" w:space="0" w:color="auto"/>
              <w:bottom w:val="single" w:sz="4" w:space="0" w:color="auto"/>
              <w:right w:val="single" w:sz="4" w:space="0" w:color="auto"/>
            </w:tcBorders>
          </w:tcPr>
          <w:p w14:paraId="2A1C09D9"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rPr>
              <w:t>Reserved</w:t>
            </w:r>
          </w:p>
        </w:tc>
        <w:tc>
          <w:tcPr>
            <w:tcW w:w="1134" w:type="dxa"/>
            <w:tcBorders>
              <w:top w:val="single" w:sz="4" w:space="0" w:color="auto"/>
              <w:left w:val="single" w:sz="4" w:space="0" w:color="auto"/>
              <w:bottom w:val="single" w:sz="4" w:space="0" w:color="auto"/>
              <w:right w:val="single" w:sz="4" w:space="0" w:color="auto"/>
            </w:tcBorders>
          </w:tcPr>
          <w:p w14:paraId="10B28939" w14:textId="77777777" w:rsidR="00530A79" w:rsidRPr="00BA34B9" w:rsidRDefault="00530A79" w:rsidP="00AC4514">
            <w:pPr>
              <w:spacing w:after="0" w:line="240" w:lineRule="auto"/>
              <w:jc w:val="center"/>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lang w:val="en-US"/>
              </w:rPr>
              <w:t>…</w:t>
            </w:r>
          </w:p>
        </w:tc>
      </w:tr>
      <w:tr w:rsidR="00530A79" w:rsidRPr="00382FC8" w14:paraId="4B2FF4F6" w14:textId="77777777" w:rsidTr="00AC4514">
        <w:tc>
          <w:tcPr>
            <w:tcW w:w="851" w:type="dxa"/>
            <w:tcBorders>
              <w:top w:val="single" w:sz="4" w:space="0" w:color="auto"/>
              <w:left w:val="single" w:sz="4" w:space="0" w:color="auto"/>
              <w:bottom w:val="single" w:sz="4" w:space="0" w:color="auto"/>
              <w:right w:val="single" w:sz="4" w:space="0" w:color="auto"/>
            </w:tcBorders>
          </w:tcPr>
          <w:p w14:paraId="3F290784"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30</w:t>
            </w:r>
          </w:p>
        </w:tc>
        <w:tc>
          <w:tcPr>
            <w:tcW w:w="1984" w:type="dxa"/>
            <w:tcBorders>
              <w:top w:val="single" w:sz="4" w:space="0" w:color="auto"/>
              <w:left w:val="single" w:sz="4" w:space="0" w:color="auto"/>
              <w:bottom w:val="single" w:sz="4" w:space="0" w:color="auto"/>
              <w:right w:val="single" w:sz="4" w:space="0" w:color="auto"/>
            </w:tcBorders>
          </w:tcPr>
          <w:p w14:paraId="24123663"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6</w:t>
            </w:r>
          </w:p>
        </w:tc>
        <w:tc>
          <w:tcPr>
            <w:tcW w:w="993" w:type="dxa"/>
            <w:tcBorders>
              <w:top w:val="single" w:sz="4" w:space="0" w:color="auto"/>
              <w:left w:val="single" w:sz="4" w:space="0" w:color="auto"/>
              <w:bottom w:val="single" w:sz="4" w:space="0" w:color="auto"/>
              <w:right w:val="single" w:sz="4" w:space="0" w:color="auto"/>
            </w:tcBorders>
          </w:tcPr>
          <w:p w14:paraId="69BD28DD"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18D58945"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267" w:type="dxa"/>
            <w:tcBorders>
              <w:top w:val="single" w:sz="4" w:space="0" w:color="auto"/>
              <w:left w:val="single" w:sz="4" w:space="0" w:color="auto"/>
              <w:bottom w:val="single" w:sz="4" w:space="0" w:color="auto"/>
              <w:right w:val="single" w:sz="4" w:space="0" w:color="auto"/>
            </w:tcBorders>
          </w:tcPr>
          <w:p w14:paraId="52FFCD85"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tcPr>
          <w:p w14:paraId="3A7C3CA9"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530A79" w:rsidRPr="00382FC8" w14:paraId="564BA2B6" w14:textId="77777777" w:rsidTr="00AC4514">
        <w:tc>
          <w:tcPr>
            <w:tcW w:w="851" w:type="dxa"/>
            <w:tcBorders>
              <w:top w:val="single" w:sz="4" w:space="0" w:color="auto"/>
              <w:left w:val="single" w:sz="4" w:space="0" w:color="auto"/>
              <w:bottom w:val="single" w:sz="4" w:space="0" w:color="auto"/>
              <w:right w:val="single" w:sz="4" w:space="0" w:color="auto"/>
            </w:tcBorders>
          </w:tcPr>
          <w:p w14:paraId="09D56BD8"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984" w:type="dxa"/>
            <w:tcBorders>
              <w:top w:val="single" w:sz="4" w:space="0" w:color="auto"/>
              <w:left w:val="single" w:sz="4" w:space="0" w:color="auto"/>
              <w:bottom w:val="single" w:sz="4" w:space="0" w:color="auto"/>
              <w:right w:val="single" w:sz="4" w:space="0" w:color="auto"/>
            </w:tcBorders>
          </w:tcPr>
          <w:p w14:paraId="5B96F537"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4A1E37"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75F8A6"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37D0DBE3"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290564D"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r>
      <w:tr w:rsidR="00530A79" w:rsidRPr="00382FC8" w14:paraId="01D57E5E" w14:textId="77777777" w:rsidTr="00AC4514">
        <w:tc>
          <w:tcPr>
            <w:tcW w:w="851" w:type="dxa"/>
            <w:tcBorders>
              <w:top w:val="single" w:sz="4" w:space="0" w:color="auto"/>
              <w:left w:val="single" w:sz="4" w:space="0" w:color="auto"/>
              <w:bottom w:val="single" w:sz="4" w:space="0" w:color="auto"/>
              <w:right w:val="single" w:sz="4" w:space="0" w:color="auto"/>
            </w:tcBorders>
          </w:tcPr>
          <w:p w14:paraId="2EADF8AF"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44</w:t>
            </w:r>
          </w:p>
        </w:tc>
        <w:tc>
          <w:tcPr>
            <w:tcW w:w="1984" w:type="dxa"/>
            <w:tcBorders>
              <w:top w:val="single" w:sz="4" w:space="0" w:color="auto"/>
              <w:left w:val="single" w:sz="4" w:space="0" w:color="auto"/>
              <w:bottom w:val="single" w:sz="4" w:space="0" w:color="auto"/>
              <w:right w:val="single" w:sz="4" w:space="0" w:color="auto"/>
            </w:tcBorders>
          </w:tcPr>
          <w:p w14:paraId="632A1FDF"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20</w:t>
            </w:r>
          </w:p>
        </w:tc>
        <w:tc>
          <w:tcPr>
            <w:tcW w:w="993" w:type="dxa"/>
            <w:tcBorders>
              <w:top w:val="single" w:sz="4" w:space="0" w:color="auto"/>
              <w:left w:val="single" w:sz="4" w:space="0" w:color="auto"/>
              <w:bottom w:val="single" w:sz="4" w:space="0" w:color="auto"/>
              <w:right w:val="single" w:sz="4" w:space="0" w:color="auto"/>
            </w:tcBorders>
          </w:tcPr>
          <w:p w14:paraId="6215A718"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73B831EF"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7C60A571"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2B7D790"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r>
      <w:tr w:rsidR="00530A79" w:rsidRPr="00382FC8" w14:paraId="75A4C829" w14:textId="77777777" w:rsidTr="00AC4514">
        <w:tc>
          <w:tcPr>
            <w:tcW w:w="851" w:type="dxa"/>
            <w:tcBorders>
              <w:top w:val="single" w:sz="4" w:space="0" w:color="auto"/>
              <w:left w:val="single" w:sz="4" w:space="0" w:color="auto"/>
              <w:bottom w:val="single" w:sz="4" w:space="0" w:color="auto"/>
              <w:right w:val="single" w:sz="4" w:space="0" w:color="auto"/>
            </w:tcBorders>
          </w:tcPr>
          <w:p w14:paraId="765D8176"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45</w:t>
            </w:r>
          </w:p>
        </w:tc>
        <w:tc>
          <w:tcPr>
            <w:tcW w:w="1984" w:type="dxa"/>
            <w:tcBorders>
              <w:top w:val="single" w:sz="4" w:space="0" w:color="auto"/>
              <w:left w:val="single" w:sz="4" w:space="0" w:color="auto"/>
              <w:bottom w:val="single" w:sz="4" w:space="0" w:color="auto"/>
              <w:right w:val="single" w:sz="4" w:space="0" w:color="auto"/>
            </w:tcBorders>
          </w:tcPr>
          <w:p w14:paraId="7C3C773D"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21</w:t>
            </w:r>
          </w:p>
        </w:tc>
        <w:tc>
          <w:tcPr>
            <w:tcW w:w="993" w:type="dxa"/>
            <w:tcBorders>
              <w:top w:val="single" w:sz="4" w:space="0" w:color="auto"/>
              <w:left w:val="single" w:sz="4" w:space="0" w:color="auto"/>
              <w:bottom w:val="single" w:sz="4" w:space="0" w:color="auto"/>
              <w:right w:val="single" w:sz="4" w:space="0" w:color="auto"/>
            </w:tcBorders>
          </w:tcPr>
          <w:p w14:paraId="36B75B2B"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33314BC6"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0534CBE4"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57E9EF4"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r>
      <w:tr w:rsidR="00530A79" w:rsidRPr="00382FC8" w14:paraId="09E584F1" w14:textId="77777777" w:rsidTr="00AC4514">
        <w:tc>
          <w:tcPr>
            <w:tcW w:w="851" w:type="dxa"/>
            <w:tcBorders>
              <w:top w:val="single" w:sz="4" w:space="0" w:color="auto"/>
              <w:left w:val="single" w:sz="4" w:space="0" w:color="auto"/>
              <w:bottom w:val="single" w:sz="4" w:space="0" w:color="auto"/>
              <w:right w:val="single" w:sz="4" w:space="0" w:color="auto"/>
            </w:tcBorders>
          </w:tcPr>
          <w:p w14:paraId="4D9FBEB6"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46</w:t>
            </w:r>
          </w:p>
        </w:tc>
        <w:tc>
          <w:tcPr>
            <w:tcW w:w="1984" w:type="dxa"/>
            <w:tcBorders>
              <w:top w:val="single" w:sz="4" w:space="0" w:color="auto"/>
              <w:left w:val="single" w:sz="4" w:space="0" w:color="auto"/>
              <w:bottom w:val="single" w:sz="4" w:space="0" w:color="auto"/>
              <w:right w:val="single" w:sz="4" w:space="0" w:color="auto"/>
            </w:tcBorders>
          </w:tcPr>
          <w:p w14:paraId="046422AA"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22</w:t>
            </w:r>
          </w:p>
        </w:tc>
        <w:tc>
          <w:tcPr>
            <w:tcW w:w="993" w:type="dxa"/>
            <w:tcBorders>
              <w:top w:val="single" w:sz="4" w:space="0" w:color="auto"/>
              <w:left w:val="single" w:sz="4" w:space="0" w:color="auto"/>
              <w:bottom w:val="single" w:sz="4" w:space="0" w:color="auto"/>
              <w:right w:val="single" w:sz="4" w:space="0" w:color="auto"/>
            </w:tcBorders>
          </w:tcPr>
          <w:p w14:paraId="10927F5F"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5F2D080C"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5D9A9876"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ED7DA7C"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r>
      <w:tr w:rsidR="00530A79" w:rsidRPr="00382FC8" w14:paraId="7861C8E9" w14:textId="77777777" w:rsidTr="00AC4514">
        <w:tc>
          <w:tcPr>
            <w:tcW w:w="851" w:type="dxa"/>
            <w:tcBorders>
              <w:top w:val="single" w:sz="4" w:space="0" w:color="auto"/>
              <w:left w:val="single" w:sz="4" w:space="0" w:color="auto"/>
              <w:bottom w:val="single" w:sz="4" w:space="0" w:color="auto"/>
              <w:right w:val="single" w:sz="4" w:space="0" w:color="auto"/>
            </w:tcBorders>
          </w:tcPr>
          <w:p w14:paraId="4529C660"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47</w:t>
            </w:r>
          </w:p>
        </w:tc>
        <w:tc>
          <w:tcPr>
            <w:tcW w:w="1984" w:type="dxa"/>
            <w:tcBorders>
              <w:top w:val="single" w:sz="4" w:space="0" w:color="auto"/>
              <w:left w:val="single" w:sz="4" w:space="0" w:color="auto"/>
              <w:bottom w:val="single" w:sz="4" w:space="0" w:color="auto"/>
              <w:right w:val="single" w:sz="4" w:space="0" w:color="auto"/>
            </w:tcBorders>
          </w:tcPr>
          <w:p w14:paraId="6EAC2CE2" w14:textId="77777777" w:rsidR="00530A79" w:rsidRPr="00382FC8" w:rsidRDefault="00530A79" w:rsidP="00AC4514">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23</w:t>
            </w:r>
          </w:p>
        </w:tc>
        <w:tc>
          <w:tcPr>
            <w:tcW w:w="993" w:type="dxa"/>
            <w:tcBorders>
              <w:top w:val="single" w:sz="4" w:space="0" w:color="auto"/>
              <w:left w:val="single" w:sz="4" w:space="0" w:color="auto"/>
              <w:bottom w:val="single" w:sz="4" w:space="0" w:color="auto"/>
              <w:right w:val="single" w:sz="4" w:space="0" w:color="auto"/>
            </w:tcBorders>
          </w:tcPr>
          <w:p w14:paraId="5E42DC66"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460E3076"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2965FEED"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8F19EB1" w14:textId="77777777" w:rsidR="00530A79" w:rsidRDefault="00530A79" w:rsidP="00AC4514">
            <w:pPr>
              <w:spacing w:after="0" w:line="240" w:lineRule="auto"/>
              <w:jc w:val="center"/>
              <w:rPr>
                <w:rFonts w:ascii="Times New Roman" w:eastAsia="Times New Roman" w:hAnsi="Times New Roman" w:cs="Times New Roman"/>
                <w:color w:val="000000"/>
                <w:sz w:val="16"/>
                <w:szCs w:val="16"/>
              </w:rPr>
            </w:pPr>
          </w:p>
        </w:tc>
      </w:tr>
    </w:tbl>
    <w:p w14:paraId="7BE69F74" w14:textId="397D79EB" w:rsidR="00530A79" w:rsidRDefault="00530A79"/>
    <w:p w14:paraId="2FC7ADD1" w14:textId="77777777" w:rsidR="0015666C" w:rsidRDefault="0015666C">
      <w:pPr>
        <w:spacing w:after="0" w:line="240" w:lineRule="auto"/>
        <w:rPr>
          <w:rFonts w:ascii="Arial" w:eastAsia="SimSun" w:hAnsi="Arial" w:cs="Times New Roman"/>
          <w:sz w:val="36"/>
          <w:szCs w:val="20"/>
        </w:rPr>
      </w:pPr>
      <w:r>
        <w:br w:type="page"/>
      </w:r>
    </w:p>
    <w:p w14:paraId="1DBAECBD" w14:textId="13369390" w:rsidR="006A6F36" w:rsidRDefault="006A6F36" w:rsidP="00674E00">
      <w:pPr>
        <w:pStyle w:val="Heading1"/>
      </w:pPr>
      <w:r>
        <w:lastRenderedPageBreak/>
        <w:t>Annex B Text Proposal</w:t>
      </w:r>
    </w:p>
    <w:p w14:paraId="29D44F9D" w14:textId="1F39C98F" w:rsidR="0015666C" w:rsidRDefault="0015666C" w:rsidP="0015666C">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START of Text Proposal (TS 38.213) =========</w:t>
      </w:r>
    </w:p>
    <w:p w14:paraId="2A7B152B" w14:textId="77777777" w:rsidR="00BD1F9D" w:rsidRPr="00B916EC" w:rsidRDefault="00BD1F9D" w:rsidP="00BD1F9D">
      <w:pPr>
        <w:pStyle w:val="Heading2"/>
      </w:pPr>
      <w:bookmarkStart w:id="14" w:name="_Toc505848892"/>
      <w:bookmarkStart w:id="15" w:name="_Toc415085419"/>
      <w:r w:rsidRPr="00B916EC">
        <w:t>4.1</w:t>
      </w:r>
      <w:r w:rsidRPr="00B916EC">
        <w:tab/>
        <w:t>Cell search</w:t>
      </w:r>
      <w:bookmarkEnd w:id="14"/>
    </w:p>
    <w:bookmarkEnd w:id="15"/>
    <w:p w14:paraId="30E60DDF" w14:textId="77777777" w:rsidR="00BD1F9D" w:rsidRPr="00C17D94" w:rsidRDefault="00BD1F9D" w:rsidP="00BD1F9D">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52DC1212" w14:textId="7F547555" w:rsidR="002B73A2" w:rsidRDefault="00603812" w:rsidP="00674E00">
      <w:pPr>
        <w:rPr>
          <w:rFonts w:ascii="Times New Roman" w:eastAsia="Times New Roman" w:hAnsi="Times New Roman" w:cs="Times New Roman"/>
          <w:color w:val="FF0000"/>
          <w:sz w:val="20"/>
          <w:szCs w:val="20"/>
          <w:u w:val="single"/>
          <w:lang w:val="en-US"/>
        </w:rPr>
      </w:pPr>
      <w:r>
        <w:rPr>
          <w:rFonts w:ascii="Times New Roman" w:hAnsi="Times New Roman" w:cs="Times New Roman"/>
          <w:color w:val="FF0000"/>
          <w:sz w:val="20"/>
          <w:szCs w:val="20"/>
          <w:u w:val="single"/>
          <w:lang w:val="en-US" w:eastAsia="ja-JP"/>
        </w:rPr>
        <w:t>I</w:t>
      </w:r>
      <w:r w:rsidR="00BD1F9D" w:rsidRPr="00674E00">
        <w:rPr>
          <w:rFonts w:ascii="Times New Roman" w:hAnsi="Times New Roman" w:cs="Times New Roman"/>
          <w:color w:val="FF0000"/>
          <w:sz w:val="20"/>
          <w:szCs w:val="20"/>
          <w:u w:val="single"/>
          <w:lang w:val="en-US" w:eastAsia="ja-JP"/>
        </w:rPr>
        <w:t xml:space="preserve">f the </w:t>
      </w:r>
      <w:r w:rsidR="001C4EF1" w:rsidRPr="00674E00">
        <w:rPr>
          <w:rFonts w:ascii="Times New Roman" w:eastAsia="Times New Roman" w:hAnsi="Times New Roman" w:cs="Times New Roman"/>
          <w:i/>
          <w:color w:val="FF0000"/>
          <w:sz w:val="20"/>
          <w:szCs w:val="20"/>
          <w:u w:val="single"/>
          <w:lang w:val="en-US"/>
        </w:rPr>
        <w:t xml:space="preserve">ssb-subcarrierOffset </w:t>
      </w:r>
      <w:r w:rsidR="00BD1F9D" w:rsidRPr="00674E00">
        <w:rPr>
          <w:rFonts w:ascii="Times New Roman" w:hAnsi="Times New Roman" w:cs="Times New Roman"/>
          <w:color w:val="FF0000"/>
          <w:sz w:val="20"/>
          <w:szCs w:val="20"/>
          <w:u w:val="single"/>
          <w:lang w:val="en-US" w:eastAsia="ja-JP"/>
        </w:rPr>
        <w:t>indicates</w:t>
      </w:r>
      <w:r w:rsidR="00D607B0" w:rsidRPr="00674E00">
        <w:rPr>
          <w:rFonts w:ascii="Times New Roman" w:hAnsi="Times New Roman" w:cs="Times New Roman"/>
          <w:color w:val="FF0000"/>
          <w:sz w:val="20"/>
          <w:szCs w:val="20"/>
          <w:u w:val="single"/>
          <w:lang w:val="en-US" w:eastAsia="ja-JP"/>
        </w:rPr>
        <w:t xml:space="preserve"> that</w:t>
      </w:r>
      <w:r w:rsidR="00BD1F9D" w:rsidRPr="00674E00">
        <w:rPr>
          <w:rFonts w:ascii="Times New Roman" w:hAnsi="Times New Roman" w:cs="Times New Roman"/>
          <w:color w:val="FF0000"/>
          <w:sz w:val="20"/>
          <w:szCs w:val="20"/>
          <w:u w:val="single"/>
          <w:lang w:val="en-US" w:eastAsia="ja-JP"/>
        </w:rPr>
        <w:t xml:space="preserve"> </w:t>
      </w:r>
      <w:r w:rsidR="00BD1F9D" w:rsidRPr="007A5915">
        <w:rPr>
          <w:rFonts w:ascii="Times New Roman" w:eastAsia="Times New Roman" w:hAnsi="Times New Roman" w:cs="Times New Roman"/>
          <w:i/>
          <w:color w:val="FF0000"/>
          <w:sz w:val="20"/>
          <w:szCs w:val="20"/>
          <w:u w:val="single"/>
          <w:lang w:val="en-US"/>
        </w:rPr>
        <w:t>RMSI-PDCCH-Config</w:t>
      </w:r>
      <w:r w:rsidR="00BD1F9D" w:rsidRPr="007A5915">
        <w:rPr>
          <w:rFonts w:ascii="Times New Roman" w:eastAsia="Times New Roman" w:hAnsi="Times New Roman" w:cs="Times New Roman"/>
          <w:color w:val="FF0000"/>
          <w:sz w:val="20"/>
          <w:szCs w:val="20"/>
          <w:u w:val="single"/>
          <w:lang w:val="en-US"/>
        </w:rPr>
        <w:t xml:space="preserve"> </w:t>
      </w:r>
      <w:r w:rsidR="00BD1F9D">
        <w:rPr>
          <w:rFonts w:ascii="Times New Roman" w:eastAsia="Times New Roman" w:hAnsi="Times New Roman" w:cs="Times New Roman"/>
          <w:color w:val="FF0000"/>
          <w:sz w:val="20"/>
          <w:szCs w:val="20"/>
          <w:u w:val="single"/>
          <w:lang w:val="en-US"/>
        </w:rPr>
        <w:t xml:space="preserve">carries the information related to the location of cell-defining SS/PBCH block, the </w:t>
      </w:r>
      <w:r w:rsidR="00BD1F9D" w:rsidRPr="00674E00">
        <w:rPr>
          <w:rFonts w:ascii="Times New Roman" w:hAnsi="Times New Roman" w:cs="Times New Roman"/>
          <w:color w:val="FF0000"/>
          <w:sz w:val="20"/>
          <w:szCs w:val="20"/>
          <w:u w:val="single"/>
          <w:lang w:val="en-US" w:eastAsia="ja-JP"/>
        </w:rPr>
        <w:t>GSCN</w:t>
      </w:r>
      <w:r w:rsidR="00F8443B" w:rsidRPr="00674E00">
        <w:rPr>
          <w:rFonts w:ascii="Times New Roman" w:hAnsi="Times New Roman" w:cs="Times New Roman"/>
          <w:color w:val="FF0000"/>
          <w:sz w:val="20"/>
          <w:szCs w:val="20"/>
          <w:u w:val="single"/>
          <w:lang w:val="en-US" w:eastAsia="ja-JP"/>
        </w:rPr>
        <w:t xml:space="preserve"> </w:t>
      </w:r>
      <w:r w:rsidR="00BD1F9D" w:rsidRPr="00674E00">
        <w:rPr>
          <w:rFonts w:ascii="Times New Roman" w:hAnsi="Times New Roman" w:cs="Times New Roman"/>
          <w:color w:val="FF0000"/>
          <w:sz w:val="20"/>
          <w:szCs w:val="20"/>
          <w:u w:val="single"/>
          <w:lang w:val="en-US" w:eastAsia="ja-JP"/>
        </w:rPr>
        <w:t>of the cell-defining SS/PBCH block is obtain</w:t>
      </w:r>
      <w:r w:rsidR="00F8443B" w:rsidRPr="00674E00">
        <w:rPr>
          <w:rFonts w:ascii="Times New Roman" w:hAnsi="Times New Roman" w:cs="Times New Roman"/>
          <w:color w:val="FF0000"/>
          <w:sz w:val="20"/>
          <w:szCs w:val="20"/>
          <w:u w:val="single"/>
          <w:lang w:val="en-US" w:eastAsia="ja-JP"/>
        </w:rPr>
        <w:t>ed as GSCN=</w:t>
      </w:r>
      <w:r w:rsidR="002B73A2" w:rsidRPr="00674E00">
        <w:rPr>
          <w:rFonts w:ascii="Times New Roman" w:hAnsi="Times New Roman" w:cs="Times New Roman"/>
          <w:i/>
          <w:color w:val="FF0000"/>
          <w:sz w:val="20"/>
          <w:szCs w:val="20"/>
          <w:u w:val="single"/>
          <w:lang w:val="en-US" w:eastAsia="ja-JP"/>
        </w:rPr>
        <w:t xml:space="preserve"> GSCN</w:t>
      </w:r>
      <w:r w:rsidR="002B73A2" w:rsidRPr="00674E00">
        <w:rPr>
          <w:rFonts w:ascii="Times New Roman" w:hAnsi="Times New Roman" w:cs="Times New Roman"/>
          <w:i/>
          <w:color w:val="FF0000"/>
          <w:sz w:val="20"/>
          <w:szCs w:val="20"/>
          <w:u w:val="single"/>
          <w:vertAlign w:val="subscript"/>
          <w:lang w:val="en-US" w:eastAsia="ja-JP"/>
        </w:rPr>
        <w:t>start</w:t>
      </w:r>
      <w:r w:rsidR="00F8443B" w:rsidRPr="00F8443B">
        <w:rPr>
          <w:rFonts w:ascii="Times New Roman" w:eastAsia="Times New Roman" w:hAnsi="Times New Roman" w:cs="Times New Roman"/>
          <w:i/>
          <w:color w:val="FF0000"/>
          <w:sz w:val="20"/>
          <w:szCs w:val="16"/>
          <w:u w:val="single"/>
          <w:lang w:val="en-US"/>
        </w:rPr>
        <w:t xml:space="preserve"> </w:t>
      </w:r>
      <w:r w:rsidR="002B73A2">
        <w:rPr>
          <w:rFonts w:ascii="Times New Roman" w:eastAsia="Times New Roman" w:hAnsi="Times New Roman" w:cs="Times New Roman"/>
          <w:i/>
          <w:color w:val="FF0000"/>
          <w:sz w:val="20"/>
          <w:szCs w:val="16"/>
          <w:u w:val="single"/>
          <w:lang w:val="en-US"/>
        </w:rPr>
        <w:t xml:space="preserve">+ </w:t>
      </w:r>
      <w:r w:rsidR="00F8443B" w:rsidRPr="007A5915">
        <w:rPr>
          <w:rFonts w:ascii="Times New Roman" w:eastAsia="Times New Roman" w:hAnsi="Times New Roman" w:cs="Times New Roman"/>
          <w:i/>
          <w:color w:val="FF0000"/>
          <w:sz w:val="20"/>
          <w:szCs w:val="16"/>
          <w:u w:val="single"/>
          <w:lang w:val="en-US"/>
        </w:rPr>
        <w:t>G</w:t>
      </w:r>
      <w:r w:rsidR="00F8443B">
        <w:rPr>
          <w:rFonts w:ascii="Times New Roman" w:eastAsia="Times New Roman" w:hAnsi="Times New Roman" w:cs="Times New Roman"/>
          <w:i/>
          <w:color w:val="FF0000"/>
          <w:sz w:val="20"/>
          <w:szCs w:val="16"/>
          <w:u w:val="single"/>
          <w:lang w:val="en-US"/>
        </w:rPr>
        <w:t>SC</w:t>
      </w:r>
      <w:r w:rsidR="00F8443B" w:rsidRPr="007A5915">
        <w:rPr>
          <w:rFonts w:ascii="Times New Roman" w:eastAsia="Times New Roman" w:hAnsi="Times New Roman" w:cs="Times New Roman"/>
          <w:i/>
          <w:color w:val="FF0000"/>
          <w:sz w:val="20"/>
          <w:szCs w:val="16"/>
          <w:u w:val="single"/>
          <w:lang w:val="en-US"/>
        </w:rPr>
        <w:t>N</w:t>
      </w:r>
      <w:r w:rsidR="00F8443B" w:rsidRPr="007A5915">
        <w:rPr>
          <w:rFonts w:ascii="Times New Roman" w:eastAsia="Times New Roman" w:hAnsi="Times New Roman" w:cs="Times New Roman"/>
          <w:i/>
          <w:color w:val="FF0000"/>
          <w:sz w:val="20"/>
          <w:szCs w:val="16"/>
          <w:u w:val="single"/>
          <w:vertAlign w:val="subscript"/>
          <w:lang w:val="en-US"/>
        </w:rPr>
        <w:t>offset</w:t>
      </w:r>
      <w:r w:rsidR="00F8443B">
        <w:rPr>
          <w:rFonts w:ascii="Times New Roman" w:eastAsia="Times New Roman" w:hAnsi="Times New Roman" w:cs="Times New Roman"/>
          <w:color w:val="FF0000"/>
          <w:sz w:val="20"/>
          <w:szCs w:val="20"/>
          <w:u w:val="single"/>
          <w:lang w:val="en-US"/>
        </w:rPr>
        <w:t xml:space="preserve"> + </w:t>
      </w:r>
      <w:r w:rsidR="002B73A2" w:rsidRPr="00674E00">
        <w:rPr>
          <w:rFonts w:ascii="Times New Roman" w:hAnsi="Times New Roman" w:cs="Times New Roman"/>
          <w:color w:val="FF0000"/>
          <w:sz w:val="20"/>
          <w:szCs w:val="20"/>
          <w:u w:val="single"/>
          <w:lang w:val="en-US" w:eastAsia="ja-JP"/>
        </w:rPr>
        <w:t>GSCN</w:t>
      </w:r>
      <w:r w:rsidR="002B73A2" w:rsidRPr="00674E00">
        <w:rPr>
          <w:rFonts w:ascii="Times New Roman" w:hAnsi="Times New Roman" w:cs="Times New Roman"/>
          <w:i/>
          <w:color w:val="FF0000"/>
          <w:sz w:val="20"/>
          <w:szCs w:val="20"/>
          <w:u w:val="single"/>
          <w:vertAlign w:val="subscript"/>
          <w:lang w:val="en-US" w:eastAsia="ja-JP"/>
        </w:rPr>
        <w:t>index</w:t>
      </w:r>
      <w:r w:rsidR="00F8443B">
        <w:rPr>
          <w:rFonts w:ascii="Times New Roman" w:eastAsia="Times New Roman" w:hAnsi="Times New Roman" w:cs="Times New Roman"/>
          <w:color w:val="FF0000"/>
          <w:sz w:val="20"/>
          <w:szCs w:val="20"/>
          <w:u w:val="single"/>
          <w:lang w:val="en-US"/>
        </w:rPr>
        <w:t xml:space="preserve">. </w:t>
      </w:r>
      <w:r w:rsidR="00F8443B" w:rsidRPr="007A5915">
        <w:rPr>
          <w:rFonts w:ascii="Times New Roman" w:eastAsia="Times New Roman" w:hAnsi="Times New Roman" w:cs="Times New Roman"/>
          <w:i/>
          <w:color w:val="FF0000"/>
          <w:sz w:val="20"/>
          <w:szCs w:val="16"/>
          <w:u w:val="single"/>
          <w:lang w:val="en-US"/>
        </w:rPr>
        <w:t>G</w:t>
      </w:r>
      <w:r w:rsidR="00F8443B">
        <w:rPr>
          <w:rFonts w:ascii="Times New Roman" w:eastAsia="Times New Roman" w:hAnsi="Times New Roman" w:cs="Times New Roman"/>
          <w:i/>
          <w:color w:val="FF0000"/>
          <w:sz w:val="20"/>
          <w:szCs w:val="16"/>
          <w:u w:val="single"/>
          <w:lang w:val="en-US"/>
        </w:rPr>
        <w:t>SC</w:t>
      </w:r>
      <w:r w:rsidR="00F8443B" w:rsidRPr="007A5915">
        <w:rPr>
          <w:rFonts w:ascii="Times New Roman" w:eastAsia="Times New Roman" w:hAnsi="Times New Roman" w:cs="Times New Roman"/>
          <w:i/>
          <w:color w:val="FF0000"/>
          <w:sz w:val="20"/>
          <w:szCs w:val="16"/>
          <w:u w:val="single"/>
          <w:lang w:val="en-US"/>
        </w:rPr>
        <w:t>N</w:t>
      </w:r>
      <w:r w:rsidR="00F8443B" w:rsidRPr="007A5915">
        <w:rPr>
          <w:rFonts w:ascii="Times New Roman" w:eastAsia="Times New Roman" w:hAnsi="Times New Roman" w:cs="Times New Roman"/>
          <w:i/>
          <w:color w:val="FF0000"/>
          <w:sz w:val="20"/>
          <w:szCs w:val="16"/>
          <w:u w:val="single"/>
          <w:vertAlign w:val="subscript"/>
          <w:lang w:val="en-US"/>
        </w:rPr>
        <w:t>offset</w:t>
      </w:r>
      <w:r w:rsidR="00F8443B">
        <w:rPr>
          <w:rFonts w:ascii="Times New Roman" w:eastAsia="Times New Roman" w:hAnsi="Times New Roman" w:cs="Times New Roman"/>
          <w:color w:val="FF0000"/>
          <w:sz w:val="20"/>
          <w:szCs w:val="20"/>
          <w:u w:val="single"/>
          <w:lang w:val="en-US"/>
        </w:rPr>
        <w:t xml:space="preserve"> is obtained </w:t>
      </w:r>
      <w:r w:rsidR="002B73A2">
        <w:rPr>
          <w:rFonts w:ascii="Times New Roman" w:eastAsia="Times New Roman" w:hAnsi="Times New Roman" w:cs="Times New Roman"/>
          <w:color w:val="FF0000"/>
          <w:sz w:val="20"/>
          <w:szCs w:val="20"/>
          <w:u w:val="single"/>
          <w:lang w:val="en-US"/>
        </w:rPr>
        <w:t xml:space="preserve">from </w:t>
      </w:r>
      <w:r w:rsidR="002B73A2" w:rsidRPr="00674E00">
        <w:rPr>
          <w:rFonts w:ascii="Times New Roman" w:hAnsi="Times New Roman" w:cs="Times New Roman"/>
          <w:color w:val="FF0000"/>
          <w:sz w:val="20"/>
          <w:szCs w:val="20"/>
          <w:u w:val="single"/>
          <w:lang w:val="en-US" w:eastAsia="ja-JP"/>
        </w:rPr>
        <w:t xml:space="preserve">Table 13-x in FR1 and Table 13-y in FR2, and </w:t>
      </w:r>
      <w:r w:rsidR="002B73A2" w:rsidRPr="00674E00">
        <w:rPr>
          <w:rFonts w:ascii="Times New Roman" w:hAnsi="Times New Roman" w:cs="Times New Roman"/>
          <w:i/>
          <w:color w:val="FF0000"/>
          <w:sz w:val="20"/>
          <w:szCs w:val="20"/>
          <w:u w:val="single"/>
          <w:lang w:val="en-US" w:eastAsia="ja-JP"/>
        </w:rPr>
        <w:t>GSCN</w:t>
      </w:r>
      <w:r w:rsidR="002B73A2" w:rsidRPr="00674E00">
        <w:rPr>
          <w:rFonts w:ascii="Times New Roman" w:hAnsi="Times New Roman" w:cs="Times New Roman"/>
          <w:i/>
          <w:color w:val="FF0000"/>
          <w:sz w:val="20"/>
          <w:szCs w:val="20"/>
          <w:u w:val="single"/>
          <w:vertAlign w:val="subscript"/>
          <w:lang w:val="en-US" w:eastAsia="ja-JP"/>
        </w:rPr>
        <w:t>start</w:t>
      </w:r>
      <w:r w:rsidR="002B73A2" w:rsidRPr="00674E00">
        <w:rPr>
          <w:rFonts w:ascii="Times New Roman" w:hAnsi="Times New Roman" w:cs="Times New Roman"/>
          <w:color w:val="FF0000"/>
          <w:sz w:val="20"/>
          <w:szCs w:val="20"/>
          <w:u w:val="single"/>
          <w:lang w:val="en-US" w:eastAsia="ja-JP"/>
        </w:rPr>
        <w:t xml:space="preserve"> is lowest GSCN index for the given operating band defined in Table 5.4.3.3-1 and Table x.x.x in [38.101] for FR1 and FR2, correspondingly. GSCN</w:t>
      </w:r>
      <w:r w:rsidR="002B73A2" w:rsidRPr="00674E00">
        <w:rPr>
          <w:rFonts w:ascii="Times New Roman" w:hAnsi="Times New Roman" w:cs="Times New Roman"/>
          <w:i/>
          <w:color w:val="FF0000"/>
          <w:sz w:val="20"/>
          <w:szCs w:val="20"/>
          <w:u w:val="single"/>
          <w:vertAlign w:val="subscript"/>
          <w:lang w:val="en-US" w:eastAsia="ja-JP"/>
        </w:rPr>
        <w:t>index</w:t>
      </w:r>
      <w:r w:rsidR="002B73A2" w:rsidRPr="002B73A2">
        <w:rPr>
          <w:rFonts w:ascii="Times New Roman" w:eastAsia="Times New Roman" w:hAnsi="Times New Roman" w:cs="Times New Roman"/>
          <w:color w:val="FF0000"/>
          <w:sz w:val="20"/>
          <w:szCs w:val="20"/>
          <w:u w:val="single"/>
          <w:lang w:val="en-US"/>
        </w:rPr>
        <w:t xml:space="preserve"> </w:t>
      </w:r>
      <w:r w:rsidR="002B73A2" w:rsidRPr="00674E00">
        <w:rPr>
          <w:rFonts w:ascii="Times New Roman" w:eastAsia="Times New Roman" w:hAnsi="Times New Roman" w:cs="Times New Roman"/>
          <w:color w:val="FF0000"/>
          <w:sz w:val="20"/>
          <w:szCs w:val="20"/>
          <w:u w:val="single"/>
          <w:lang w:val="en-US"/>
        </w:rPr>
        <w:t xml:space="preserve">is </w:t>
      </w:r>
      <w:r w:rsidR="002B73A2">
        <w:rPr>
          <w:rFonts w:ascii="Times New Roman" w:eastAsia="Times New Roman" w:hAnsi="Times New Roman" w:cs="Times New Roman"/>
          <w:color w:val="FF0000"/>
          <w:sz w:val="20"/>
          <w:szCs w:val="20"/>
          <w:u w:val="single"/>
          <w:lang w:val="en-US"/>
        </w:rPr>
        <w:t xml:space="preserve">the value given by </w:t>
      </w:r>
      <w:r w:rsidR="002B73A2" w:rsidRPr="007A5915">
        <w:rPr>
          <w:rFonts w:ascii="Times New Roman" w:eastAsia="Times New Roman" w:hAnsi="Times New Roman" w:cs="Times New Roman"/>
          <w:i/>
          <w:color w:val="FF0000"/>
          <w:sz w:val="20"/>
          <w:szCs w:val="20"/>
          <w:u w:val="single"/>
          <w:lang w:val="en-US"/>
        </w:rPr>
        <w:t>RMSI-PDCCH-Config</w:t>
      </w:r>
      <w:r w:rsidR="002B73A2">
        <w:rPr>
          <w:rFonts w:ascii="Times New Roman" w:eastAsia="Times New Roman" w:hAnsi="Times New Roman" w:cs="Times New Roman"/>
          <w:color w:val="FF0000"/>
          <w:sz w:val="20"/>
          <w:szCs w:val="20"/>
          <w:u w:val="single"/>
          <w:lang w:val="en-US"/>
        </w:rPr>
        <w:t>.</w:t>
      </w:r>
    </w:p>
    <w:p w14:paraId="13735019" w14:textId="334B75F7" w:rsidR="002B73A2" w:rsidRPr="00674E00" w:rsidRDefault="00603812" w:rsidP="00674E00">
      <w:pPr>
        <w:rPr>
          <w:rFonts w:ascii="Times New Roman" w:eastAsia="Times New Roman" w:hAnsi="Times New Roman" w:cs="Times New Roman"/>
          <w:color w:val="FF0000"/>
          <w:sz w:val="20"/>
          <w:szCs w:val="20"/>
          <w:u w:val="single"/>
          <w:lang w:val="en-US"/>
        </w:rPr>
      </w:pPr>
      <w:r>
        <w:rPr>
          <w:rFonts w:ascii="Times New Roman" w:hAnsi="Times New Roman" w:cs="Times New Roman"/>
          <w:color w:val="FF0000"/>
          <w:sz w:val="20"/>
          <w:szCs w:val="20"/>
          <w:u w:val="single"/>
          <w:lang w:val="en-US" w:eastAsia="ja-JP"/>
        </w:rPr>
        <w:t>I</w:t>
      </w:r>
      <w:r w:rsidR="002B73A2" w:rsidRPr="00674E00">
        <w:rPr>
          <w:rFonts w:ascii="Times New Roman" w:hAnsi="Times New Roman" w:cs="Times New Roman"/>
          <w:color w:val="FF0000"/>
          <w:sz w:val="20"/>
          <w:szCs w:val="20"/>
          <w:u w:val="single"/>
          <w:lang w:val="en-US" w:eastAsia="ja-JP"/>
        </w:rPr>
        <w:t xml:space="preserve">f the </w:t>
      </w:r>
      <w:r w:rsidR="001C4EF1" w:rsidRPr="00674E00">
        <w:rPr>
          <w:rFonts w:ascii="Times New Roman" w:eastAsia="Times New Roman" w:hAnsi="Times New Roman" w:cs="Times New Roman"/>
          <w:i/>
          <w:color w:val="FF0000"/>
          <w:sz w:val="20"/>
          <w:szCs w:val="20"/>
          <w:u w:val="single"/>
          <w:lang w:val="en-US"/>
        </w:rPr>
        <w:t xml:space="preserve">ssb-subcarrierOffset </w:t>
      </w:r>
      <w:r w:rsidR="002B73A2" w:rsidRPr="00674E00">
        <w:rPr>
          <w:rFonts w:ascii="Times New Roman" w:hAnsi="Times New Roman" w:cs="Times New Roman"/>
          <w:color w:val="FF0000"/>
          <w:sz w:val="20"/>
          <w:szCs w:val="20"/>
          <w:u w:val="single"/>
          <w:lang w:val="en-US" w:eastAsia="ja-JP"/>
        </w:rPr>
        <w:t xml:space="preserve">indicates </w:t>
      </w:r>
      <w:r w:rsidR="00D607B0" w:rsidRPr="00674E00">
        <w:rPr>
          <w:rFonts w:ascii="Times New Roman" w:hAnsi="Times New Roman" w:cs="Times New Roman"/>
          <w:color w:val="FF0000"/>
          <w:sz w:val="20"/>
          <w:szCs w:val="20"/>
          <w:u w:val="single"/>
          <w:lang w:val="en-US" w:eastAsia="ja-JP"/>
        </w:rPr>
        <w:t xml:space="preserve">that </w:t>
      </w:r>
      <w:r w:rsidR="002B73A2" w:rsidRPr="007A5915">
        <w:rPr>
          <w:rFonts w:ascii="Times New Roman" w:eastAsia="Times New Roman" w:hAnsi="Times New Roman" w:cs="Times New Roman"/>
          <w:i/>
          <w:color w:val="FF0000"/>
          <w:sz w:val="20"/>
          <w:szCs w:val="20"/>
          <w:u w:val="single"/>
          <w:lang w:val="en-US"/>
        </w:rPr>
        <w:t>RMSI-PDCCH-Config</w:t>
      </w:r>
      <w:r w:rsidR="002B73A2" w:rsidRPr="007A5915">
        <w:rPr>
          <w:rFonts w:ascii="Times New Roman" w:eastAsia="Times New Roman" w:hAnsi="Times New Roman" w:cs="Times New Roman"/>
          <w:color w:val="FF0000"/>
          <w:sz w:val="20"/>
          <w:szCs w:val="20"/>
          <w:u w:val="single"/>
          <w:lang w:val="en-US"/>
        </w:rPr>
        <w:t xml:space="preserve"> </w:t>
      </w:r>
      <w:r w:rsidR="002B73A2">
        <w:rPr>
          <w:rFonts w:ascii="Times New Roman" w:eastAsia="Times New Roman" w:hAnsi="Times New Roman" w:cs="Times New Roman"/>
          <w:color w:val="FF0000"/>
          <w:sz w:val="20"/>
          <w:szCs w:val="20"/>
          <w:u w:val="single"/>
          <w:lang w:val="en-US"/>
        </w:rPr>
        <w:t xml:space="preserve">carries the information related to range where no cell-defining SS/PBCH block can be found, the </w:t>
      </w:r>
      <w:r w:rsidR="007A17F6">
        <w:rPr>
          <w:rFonts w:ascii="Times New Roman" w:eastAsia="Times New Roman" w:hAnsi="Times New Roman" w:cs="Times New Roman"/>
          <w:color w:val="FF0000"/>
          <w:sz w:val="20"/>
          <w:szCs w:val="20"/>
          <w:u w:val="single"/>
          <w:lang w:val="en-US"/>
        </w:rPr>
        <w:t>range is determined in relation to the detected SS/BPCH block by offsets [</w:t>
      </w:r>
      <w:r w:rsidR="007A17F6" w:rsidRPr="007A5915">
        <w:rPr>
          <w:rFonts w:ascii="Times New Roman" w:eastAsia="Times New Roman" w:hAnsi="Times New Roman" w:cs="Times New Roman"/>
          <w:i/>
          <w:color w:val="FF0000"/>
          <w:sz w:val="20"/>
          <w:szCs w:val="20"/>
          <w:u w:val="single"/>
          <w:lang w:val="en-US"/>
        </w:rPr>
        <w:t>noSSB-</w:t>
      </w:r>
      <w:r w:rsidR="007A17F6">
        <w:rPr>
          <w:rFonts w:ascii="Times New Roman" w:eastAsia="Times New Roman" w:hAnsi="Times New Roman" w:cs="Times New Roman"/>
          <w:i/>
          <w:color w:val="FF0000"/>
          <w:sz w:val="20"/>
          <w:szCs w:val="20"/>
          <w:u w:val="single"/>
          <w:lang w:val="en-US"/>
        </w:rPr>
        <w:t>low</w:t>
      </w:r>
      <w:r w:rsidR="00A0405B">
        <w:rPr>
          <w:rFonts w:ascii="Times New Roman" w:eastAsia="Times New Roman" w:hAnsi="Times New Roman" w:cs="Times New Roman"/>
          <w:i/>
          <w:color w:val="FF0000"/>
          <w:sz w:val="20"/>
          <w:szCs w:val="20"/>
          <w:u w:val="single"/>
          <w:vertAlign w:val="subscript"/>
          <w:lang w:val="en-US"/>
        </w:rPr>
        <w:t>RB</w:t>
      </w:r>
      <w:r w:rsidR="007A17F6">
        <w:rPr>
          <w:rFonts w:ascii="Times New Roman" w:eastAsia="Times New Roman" w:hAnsi="Times New Roman" w:cs="Times New Roman"/>
          <w:color w:val="FF0000"/>
          <w:sz w:val="20"/>
          <w:szCs w:val="20"/>
          <w:u w:val="single"/>
          <w:lang w:val="en-US"/>
        </w:rPr>
        <w:t>] and [</w:t>
      </w:r>
      <w:r w:rsidR="007A17F6" w:rsidRPr="007A5915">
        <w:rPr>
          <w:rFonts w:ascii="Times New Roman" w:eastAsia="Times New Roman" w:hAnsi="Times New Roman" w:cs="Times New Roman"/>
          <w:i/>
          <w:color w:val="FF0000"/>
          <w:sz w:val="20"/>
          <w:szCs w:val="20"/>
          <w:u w:val="single"/>
          <w:lang w:val="en-US"/>
        </w:rPr>
        <w:t>noSSB-</w:t>
      </w:r>
      <w:r w:rsidR="007A17F6">
        <w:rPr>
          <w:rFonts w:ascii="Times New Roman" w:eastAsia="Times New Roman" w:hAnsi="Times New Roman" w:cs="Times New Roman"/>
          <w:i/>
          <w:color w:val="FF0000"/>
          <w:sz w:val="20"/>
          <w:szCs w:val="20"/>
          <w:u w:val="single"/>
          <w:lang w:val="en-US"/>
        </w:rPr>
        <w:t>high</w:t>
      </w:r>
      <w:r w:rsidR="00A0405B">
        <w:rPr>
          <w:rFonts w:ascii="Times New Roman" w:eastAsia="Times New Roman" w:hAnsi="Times New Roman" w:cs="Times New Roman"/>
          <w:i/>
          <w:color w:val="FF0000"/>
          <w:sz w:val="20"/>
          <w:szCs w:val="20"/>
          <w:u w:val="single"/>
          <w:vertAlign w:val="subscript"/>
          <w:lang w:val="en-US"/>
        </w:rPr>
        <w:t>RB</w:t>
      </w:r>
      <w:r w:rsidR="007A17F6">
        <w:rPr>
          <w:rFonts w:ascii="Times New Roman" w:eastAsia="Times New Roman" w:hAnsi="Times New Roman" w:cs="Times New Roman"/>
          <w:color w:val="FF0000"/>
          <w:sz w:val="20"/>
          <w:szCs w:val="20"/>
          <w:u w:val="single"/>
          <w:lang w:val="en-US"/>
        </w:rPr>
        <w:t xml:space="preserve">]. The value of </w:t>
      </w:r>
      <w:r w:rsidR="00077A8F">
        <w:rPr>
          <w:rFonts w:ascii="Times New Roman" w:eastAsia="Times New Roman" w:hAnsi="Times New Roman" w:cs="Times New Roman"/>
          <w:color w:val="FF0000"/>
          <w:sz w:val="20"/>
          <w:szCs w:val="20"/>
          <w:u w:val="single"/>
          <w:lang w:val="en-US"/>
        </w:rPr>
        <w:t xml:space="preserve">offset </w:t>
      </w:r>
      <w:r w:rsidR="00A0405B">
        <w:rPr>
          <w:rFonts w:ascii="Times New Roman" w:eastAsia="Times New Roman" w:hAnsi="Times New Roman" w:cs="Times New Roman"/>
          <w:color w:val="FF0000"/>
          <w:sz w:val="20"/>
          <w:szCs w:val="20"/>
          <w:u w:val="single"/>
          <w:lang w:val="en-US"/>
        </w:rPr>
        <w:t>[</w:t>
      </w:r>
      <w:r w:rsidR="00A0405B" w:rsidRPr="007A5915">
        <w:rPr>
          <w:rFonts w:ascii="Times New Roman" w:eastAsia="Times New Roman" w:hAnsi="Times New Roman" w:cs="Times New Roman"/>
          <w:i/>
          <w:color w:val="FF0000"/>
          <w:sz w:val="20"/>
          <w:szCs w:val="20"/>
          <w:u w:val="single"/>
          <w:lang w:val="en-US"/>
        </w:rPr>
        <w:t>noSSB-</w:t>
      </w:r>
      <w:r w:rsidR="00A0405B">
        <w:rPr>
          <w:rFonts w:ascii="Times New Roman" w:eastAsia="Times New Roman" w:hAnsi="Times New Roman" w:cs="Times New Roman"/>
          <w:i/>
          <w:color w:val="FF0000"/>
          <w:sz w:val="20"/>
          <w:szCs w:val="20"/>
          <w:u w:val="single"/>
          <w:lang w:val="en-US"/>
        </w:rPr>
        <w:t>low</w:t>
      </w:r>
      <w:r w:rsidR="00A0405B">
        <w:rPr>
          <w:rFonts w:ascii="Times New Roman" w:eastAsia="Times New Roman" w:hAnsi="Times New Roman" w:cs="Times New Roman"/>
          <w:i/>
          <w:color w:val="FF0000"/>
          <w:sz w:val="20"/>
          <w:szCs w:val="20"/>
          <w:u w:val="single"/>
          <w:vertAlign w:val="subscript"/>
          <w:lang w:val="en-US"/>
        </w:rPr>
        <w:t>RB</w:t>
      </w:r>
      <w:r w:rsidR="00A0405B">
        <w:rPr>
          <w:rFonts w:ascii="Times New Roman" w:eastAsia="Times New Roman" w:hAnsi="Times New Roman" w:cs="Times New Roman"/>
          <w:color w:val="FF0000"/>
          <w:sz w:val="20"/>
          <w:szCs w:val="20"/>
          <w:u w:val="single"/>
          <w:lang w:val="en-US"/>
        </w:rPr>
        <w:t xml:space="preserve">] is defined as </w:t>
      </w:r>
      <w:r w:rsidR="00356193">
        <w:rPr>
          <w:rFonts w:ascii="Times New Roman" w:eastAsia="Times New Roman" w:hAnsi="Times New Roman" w:cs="Times New Roman"/>
          <w:color w:val="FF0000"/>
          <w:sz w:val="20"/>
          <w:szCs w:val="20"/>
          <w:u w:val="single"/>
          <w:lang w:val="en-US"/>
        </w:rPr>
        <w:t>[</w:t>
      </w:r>
      <w:r w:rsidR="00A0405B" w:rsidRPr="007A5915">
        <w:rPr>
          <w:rFonts w:ascii="Times New Roman" w:eastAsia="Times New Roman" w:hAnsi="Times New Roman" w:cs="Times New Roman"/>
          <w:i/>
          <w:color w:val="FF0000"/>
          <w:sz w:val="20"/>
          <w:szCs w:val="20"/>
          <w:u w:val="single"/>
          <w:lang w:val="en-US"/>
        </w:rPr>
        <w:t>noSSB-</w:t>
      </w:r>
      <w:r w:rsidR="00A0405B">
        <w:rPr>
          <w:rFonts w:ascii="Times New Roman" w:eastAsia="Times New Roman" w:hAnsi="Times New Roman" w:cs="Times New Roman"/>
          <w:i/>
          <w:color w:val="FF0000"/>
          <w:sz w:val="20"/>
          <w:szCs w:val="20"/>
          <w:u w:val="single"/>
          <w:lang w:val="en-US"/>
        </w:rPr>
        <w:t>low</w:t>
      </w:r>
      <w:r w:rsidR="00A0405B">
        <w:rPr>
          <w:rFonts w:ascii="Times New Roman" w:eastAsia="Times New Roman" w:hAnsi="Times New Roman" w:cs="Times New Roman"/>
          <w:i/>
          <w:color w:val="FF0000"/>
          <w:sz w:val="20"/>
          <w:szCs w:val="20"/>
          <w:u w:val="single"/>
          <w:vertAlign w:val="subscript"/>
          <w:lang w:val="en-US"/>
        </w:rPr>
        <w:t>RB</w:t>
      </w:r>
      <w:r w:rsidR="00356193" w:rsidRPr="00674E00">
        <w:rPr>
          <w:rFonts w:ascii="Times New Roman" w:eastAsia="Times New Roman" w:hAnsi="Times New Roman" w:cs="Times New Roman"/>
          <w:color w:val="FF0000"/>
          <w:sz w:val="20"/>
          <w:szCs w:val="20"/>
          <w:u w:val="single"/>
          <w:lang w:val="en-US"/>
        </w:rPr>
        <w:t>]</w:t>
      </w:r>
      <w:r w:rsidR="00A0405B">
        <w:rPr>
          <w:rFonts w:ascii="Times New Roman" w:eastAsia="Times New Roman" w:hAnsi="Times New Roman" w:cs="Times New Roman"/>
          <w:color w:val="FF0000"/>
          <w:sz w:val="20"/>
          <w:szCs w:val="20"/>
          <w:u w:val="single"/>
          <w:lang w:val="en-US"/>
        </w:rPr>
        <w:t xml:space="preserve">= </w:t>
      </w:r>
      <w:r w:rsidR="007A17F6">
        <w:rPr>
          <w:rFonts w:ascii="Times New Roman" w:eastAsia="Times New Roman" w:hAnsi="Times New Roman" w:cs="Times New Roman"/>
          <w:color w:val="FF0000"/>
          <w:sz w:val="20"/>
          <w:szCs w:val="20"/>
          <w:u w:val="single"/>
          <w:lang w:val="en-US"/>
        </w:rPr>
        <w:t>[</w:t>
      </w:r>
      <w:r w:rsidR="00356193">
        <w:rPr>
          <w:rFonts w:ascii="Times New Roman" w:eastAsia="Times New Roman" w:hAnsi="Times New Roman" w:cs="Times New Roman"/>
          <w:color w:val="FF0000"/>
          <w:sz w:val="20"/>
          <w:szCs w:val="20"/>
          <w:u w:val="single"/>
          <w:lang w:val="en-US"/>
        </w:rPr>
        <w:t>-1</w:t>
      </w:r>
      <w:r w:rsidR="00356193">
        <w:rPr>
          <w:rFonts w:ascii="Times New Roman" w:eastAsia="Times New Roman" w:hAnsi="Times New Roman" w:cs="Times New Roman"/>
          <w:color w:val="FF0000"/>
          <w:sz w:val="20"/>
          <w:szCs w:val="20"/>
          <w:u w:val="single"/>
          <w:lang w:val="en-US"/>
        </w:rPr>
        <w:sym w:font="Symbol" w:char="F0D7"/>
      </w:r>
      <w:r w:rsidR="007A17F6" w:rsidRPr="007A5915">
        <w:rPr>
          <w:rFonts w:ascii="Times New Roman" w:eastAsia="Times New Roman" w:hAnsi="Times New Roman" w:cs="Times New Roman"/>
          <w:i/>
          <w:color w:val="FF0000"/>
          <w:sz w:val="20"/>
          <w:szCs w:val="20"/>
          <w:u w:val="single"/>
          <w:lang w:val="en-US"/>
        </w:rPr>
        <w:t>noSSB-</w:t>
      </w:r>
      <w:r w:rsidR="007A17F6">
        <w:rPr>
          <w:rFonts w:ascii="Times New Roman" w:eastAsia="Times New Roman" w:hAnsi="Times New Roman" w:cs="Times New Roman"/>
          <w:i/>
          <w:color w:val="FF0000"/>
          <w:sz w:val="20"/>
          <w:szCs w:val="20"/>
          <w:u w:val="single"/>
          <w:lang w:val="en-US"/>
        </w:rPr>
        <w:t>low</w:t>
      </w:r>
      <w:r w:rsidR="00A0405B" w:rsidRPr="00674E00">
        <w:rPr>
          <w:rFonts w:ascii="Times New Roman" w:eastAsia="Times New Roman" w:hAnsi="Times New Roman" w:cs="Times New Roman"/>
          <w:i/>
          <w:color w:val="FF0000"/>
          <w:sz w:val="20"/>
          <w:szCs w:val="20"/>
          <w:u w:val="single"/>
          <w:vertAlign w:val="subscript"/>
          <w:lang w:val="en-US"/>
        </w:rPr>
        <w:t>index</w:t>
      </w:r>
      <w:r w:rsidR="00356193">
        <w:rPr>
          <w:rFonts w:ascii="Times New Roman" w:eastAsia="Times New Roman" w:hAnsi="Times New Roman" w:cs="Times New Roman"/>
          <w:color w:val="FF0000"/>
          <w:sz w:val="20"/>
          <w:szCs w:val="20"/>
          <w:u w:val="single"/>
          <w:lang w:val="en-US"/>
        </w:rPr>
        <w:sym w:font="Symbol" w:char="F0D7"/>
      </w:r>
      <w:r w:rsidR="003A07FA">
        <w:rPr>
          <w:rFonts w:ascii="Times New Roman" w:eastAsia="Times New Roman" w:hAnsi="Times New Roman" w:cs="Times New Roman"/>
          <w:color w:val="FF0000"/>
          <w:sz w:val="20"/>
          <w:szCs w:val="20"/>
          <w:u w:val="single"/>
          <w:lang w:val="en-US"/>
        </w:rPr>
        <w:t>6</w:t>
      </w:r>
      <w:r w:rsidR="00A5433D">
        <w:rPr>
          <w:rFonts w:ascii="Times New Roman" w:eastAsia="Times New Roman" w:hAnsi="Times New Roman" w:cs="Times New Roman"/>
          <w:color w:val="FF0000"/>
          <w:sz w:val="20"/>
          <w:szCs w:val="20"/>
          <w:u w:val="single"/>
          <w:lang w:val="en-US"/>
        </w:rPr>
        <w:sym w:font="Symbol" w:char="F0D7"/>
      </w:r>
      <w:r w:rsidR="00356193">
        <w:rPr>
          <w:rFonts w:ascii="Times New Roman" w:eastAsia="Times New Roman" w:hAnsi="Times New Roman" w:cs="Times New Roman"/>
          <w:color w:val="FF0000"/>
          <w:sz w:val="20"/>
          <w:szCs w:val="20"/>
          <w:u w:val="single"/>
          <w:lang w:val="en-US"/>
        </w:rPr>
        <w:t>N</w:t>
      </w:r>
      <w:r w:rsidR="00356193" w:rsidRPr="00674E00">
        <w:rPr>
          <w:rFonts w:ascii="Times New Roman" w:eastAsia="Times New Roman" w:hAnsi="Times New Roman" w:cs="Times New Roman"/>
          <w:color w:val="FF0000"/>
          <w:sz w:val="20"/>
          <w:szCs w:val="20"/>
          <w:u w:val="single"/>
          <w:vertAlign w:val="superscript"/>
          <w:lang w:val="en-US"/>
        </w:rPr>
        <w:t>RB</w:t>
      </w:r>
      <w:r w:rsidR="00356193">
        <w:rPr>
          <w:rFonts w:ascii="Times New Roman" w:eastAsia="Times New Roman" w:hAnsi="Times New Roman" w:cs="Times New Roman"/>
          <w:color w:val="FF0000"/>
          <w:sz w:val="20"/>
          <w:szCs w:val="20"/>
          <w:u w:val="single"/>
          <w:vertAlign w:val="subscript"/>
          <w:lang w:val="en-US"/>
        </w:rPr>
        <w:t>sc</w:t>
      </w:r>
      <w:r w:rsidR="00356193">
        <w:rPr>
          <w:rFonts w:ascii="Times New Roman" w:eastAsia="Times New Roman" w:hAnsi="Times New Roman" w:cs="Times New Roman"/>
          <w:color w:val="FF0000"/>
          <w:sz w:val="20"/>
          <w:szCs w:val="20"/>
          <w:u w:val="single"/>
          <w:lang w:val="en-US"/>
        </w:rPr>
        <w:sym w:font="Symbol" w:char="F0D7"/>
      </w:r>
      <w:r w:rsidR="00356193">
        <w:rPr>
          <w:rFonts w:ascii="Times New Roman" w:eastAsia="Times New Roman" w:hAnsi="Times New Roman" w:cs="Times New Roman"/>
          <w:color w:val="FF0000"/>
          <w:sz w:val="20"/>
          <w:szCs w:val="20"/>
          <w:u w:val="single"/>
          <w:lang w:val="en-US"/>
        </w:rPr>
        <w:t>2</w:t>
      </w:r>
      <w:r w:rsidR="00356193" w:rsidRPr="00674E00">
        <w:rPr>
          <w:rFonts w:ascii="Times New Roman" w:eastAsia="Times New Roman" w:hAnsi="Times New Roman" w:cs="Times New Roman"/>
          <w:color w:val="FF0000"/>
          <w:sz w:val="20"/>
          <w:szCs w:val="20"/>
          <w:u w:val="single"/>
          <w:vertAlign w:val="superscript"/>
          <w:lang w:val="en-US"/>
        </w:rPr>
        <w:t>µ</w:t>
      </w:r>
      <w:r w:rsidR="00356193">
        <w:rPr>
          <w:rFonts w:ascii="Times New Roman" w:eastAsia="Times New Roman" w:hAnsi="Times New Roman" w:cs="Times New Roman"/>
          <w:color w:val="FF0000"/>
          <w:sz w:val="20"/>
          <w:szCs w:val="20"/>
          <w:u w:val="single"/>
          <w:lang w:val="en-US"/>
        </w:rPr>
        <w:sym w:font="Symbol" w:char="F0D7"/>
      </w:r>
      <w:r w:rsidR="00356193">
        <w:rPr>
          <w:rFonts w:ascii="Times New Roman" w:eastAsia="Times New Roman" w:hAnsi="Times New Roman" w:cs="Times New Roman"/>
          <w:color w:val="FF0000"/>
          <w:sz w:val="20"/>
          <w:szCs w:val="20"/>
          <w:u w:val="single"/>
          <w:lang w:val="en-US"/>
        </w:rPr>
        <w:t>15[kHz]</w:t>
      </w:r>
      <w:r w:rsidR="007A17F6">
        <w:rPr>
          <w:rFonts w:ascii="Times New Roman" w:eastAsia="Times New Roman" w:hAnsi="Times New Roman" w:cs="Times New Roman"/>
          <w:color w:val="FF0000"/>
          <w:sz w:val="20"/>
          <w:szCs w:val="20"/>
          <w:u w:val="single"/>
          <w:lang w:val="en-US"/>
        </w:rPr>
        <w:t>]</w:t>
      </w:r>
      <w:r w:rsidR="00356193">
        <w:rPr>
          <w:rFonts w:ascii="Times New Roman" w:eastAsia="Times New Roman" w:hAnsi="Times New Roman" w:cs="Times New Roman"/>
          <w:color w:val="FF0000"/>
          <w:sz w:val="20"/>
          <w:szCs w:val="20"/>
          <w:u w:val="single"/>
          <w:lang w:val="en-US"/>
        </w:rPr>
        <w:t xml:space="preserve"> and value of offset [</w:t>
      </w:r>
      <w:r w:rsidR="00356193" w:rsidRPr="007A5915">
        <w:rPr>
          <w:rFonts w:ascii="Times New Roman" w:eastAsia="Times New Roman" w:hAnsi="Times New Roman" w:cs="Times New Roman"/>
          <w:i/>
          <w:color w:val="FF0000"/>
          <w:sz w:val="20"/>
          <w:szCs w:val="20"/>
          <w:u w:val="single"/>
          <w:lang w:val="en-US"/>
        </w:rPr>
        <w:t>noSSB-</w:t>
      </w:r>
      <w:r w:rsidR="00356193">
        <w:rPr>
          <w:rFonts w:ascii="Times New Roman" w:eastAsia="Times New Roman" w:hAnsi="Times New Roman" w:cs="Times New Roman"/>
          <w:i/>
          <w:color w:val="FF0000"/>
          <w:sz w:val="20"/>
          <w:szCs w:val="20"/>
          <w:u w:val="single"/>
          <w:lang w:val="en-US"/>
        </w:rPr>
        <w:t>high</w:t>
      </w:r>
      <w:r w:rsidR="00356193">
        <w:rPr>
          <w:rFonts w:ascii="Times New Roman" w:eastAsia="Times New Roman" w:hAnsi="Times New Roman" w:cs="Times New Roman"/>
          <w:i/>
          <w:color w:val="FF0000"/>
          <w:sz w:val="20"/>
          <w:szCs w:val="20"/>
          <w:u w:val="single"/>
          <w:vertAlign w:val="subscript"/>
          <w:lang w:val="en-US"/>
        </w:rPr>
        <w:t>RB</w:t>
      </w:r>
      <w:r w:rsidR="00356193">
        <w:rPr>
          <w:rFonts w:ascii="Times New Roman" w:eastAsia="Times New Roman" w:hAnsi="Times New Roman" w:cs="Times New Roman"/>
          <w:color w:val="FF0000"/>
          <w:sz w:val="20"/>
          <w:szCs w:val="20"/>
          <w:u w:val="single"/>
          <w:lang w:val="en-US"/>
        </w:rPr>
        <w:t>] is defined as [</w:t>
      </w:r>
      <w:r w:rsidR="00356193" w:rsidRPr="007A5915">
        <w:rPr>
          <w:rFonts w:ascii="Times New Roman" w:eastAsia="Times New Roman" w:hAnsi="Times New Roman" w:cs="Times New Roman"/>
          <w:i/>
          <w:color w:val="FF0000"/>
          <w:sz w:val="20"/>
          <w:szCs w:val="20"/>
          <w:u w:val="single"/>
          <w:lang w:val="en-US"/>
        </w:rPr>
        <w:t>noSSB-</w:t>
      </w:r>
      <w:r w:rsidR="00356193">
        <w:rPr>
          <w:rFonts w:ascii="Times New Roman" w:eastAsia="Times New Roman" w:hAnsi="Times New Roman" w:cs="Times New Roman"/>
          <w:i/>
          <w:color w:val="FF0000"/>
          <w:sz w:val="20"/>
          <w:szCs w:val="20"/>
          <w:u w:val="single"/>
          <w:lang w:val="en-US"/>
        </w:rPr>
        <w:t>high</w:t>
      </w:r>
      <w:r w:rsidR="00356193">
        <w:rPr>
          <w:rFonts w:ascii="Times New Roman" w:eastAsia="Times New Roman" w:hAnsi="Times New Roman" w:cs="Times New Roman"/>
          <w:i/>
          <w:color w:val="FF0000"/>
          <w:sz w:val="20"/>
          <w:szCs w:val="20"/>
          <w:u w:val="single"/>
          <w:vertAlign w:val="subscript"/>
          <w:lang w:val="en-US"/>
        </w:rPr>
        <w:t>RB</w:t>
      </w:r>
      <w:r w:rsidR="00356193" w:rsidRPr="007A5915">
        <w:rPr>
          <w:rFonts w:ascii="Times New Roman" w:eastAsia="Times New Roman" w:hAnsi="Times New Roman" w:cs="Times New Roman"/>
          <w:color w:val="FF0000"/>
          <w:sz w:val="20"/>
          <w:szCs w:val="20"/>
          <w:u w:val="single"/>
          <w:lang w:val="en-US"/>
        </w:rPr>
        <w:t>]</w:t>
      </w:r>
      <w:r w:rsidR="00356193">
        <w:rPr>
          <w:rFonts w:ascii="Times New Roman" w:eastAsia="Times New Roman" w:hAnsi="Times New Roman" w:cs="Times New Roman"/>
          <w:color w:val="FF0000"/>
          <w:sz w:val="20"/>
          <w:szCs w:val="20"/>
          <w:u w:val="single"/>
          <w:lang w:val="en-US"/>
        </w:rPr>
        <w:t>= [</w:t>
      </w:r>
      <w:r w:rsidR="00356193" w:rsidRPr="007A5915">
        <w:rPr>
          <w:rFonts w:ascii="Times New Roman" w:eastAsia="Times New Roman" w:hAnsi="Times New Roman" w:cs="Times New Roman"/>
          <w:i/>
          <w:color w:val="FF0000"/>
          <w:sz w:val="20"/>
          <w:szCs w:val="20"/>
          <w:u w:val="single"/>
          <w:lang w:val="en-US"/>
        </w:rPr>
        <w:t>noSSB-</w:t>
      </w:r>
      <w:r w:rsidR="00356193">
        <w:rPr>
          <w:rFonts w:ascii="Times New Roman" w:eastAsia="Times New Roman" w:hAnsi="Times New Roman" w:cs="Times New Roman"/>
          <w:i/>
          <w:color w:val="FF0000"/>
          <w:sz w:val="20"/>
          <w:szCs w:val="20"/>
          <w:u w:val="single"/>
          <w:lang w:val="en-US"/>
        </w:rPr>
        <w:t>high</w:t>
      </w:r>
      <w:r w:rsidR="00356193" w:rsidRPr="007A5915">
        <w:rPr>
          <w:rFonts w:ascii="Times New Roman" w:eastAsia="Times New Roman" w:hAnsi="Times New Roman" w:cs="Times New Roman"/>
          <w:i/>
          <w:color w:val="FF0000"/>
          <w:sz w:val="20"/>
          <w:szCs w:val="20"/>
          <w:u w:val="single"/>
          <w:vertAlign w:val="subscript"/>
          <w:lang w:val="en-US"/>
        </w:rPr>
        <w:t>index</w:t>
      </w:r>
      <w:r w:rsidR="00356193">
        <w:rPr>
          <w:rFonts w:ascii="Times New Roman" w:eastAsia="Times New Roman" w:hAnsi="Times New Roman" w:cs="Times New Roman"/>
          <w:color w:val="FF0000"/>
          <w:sz w:val="20"/>
          <w:szCs w:val="20"/>
          <w:u w:val="single"/>
          <w:lang w:val="en-US"/>
        </w:rPr>
        <w:sym w:font="Symbol" w:char="F0D7"/>
      </w:r>
      <w:r w:rsidR="00A5433D">
        <w:rPr>
          <w:rFonts w:ascii="Times New Roman" w:eastAsia="Times New Roman" w:hAnsi="Times New Roman" w:cs="Times New Roman"/>
          <w:color w:val="FF0000"/>
          <w:sz w:val="20"/>
          <w:szCs w:val="20"/>
          <w:u w:val="single"/>
          <w:lang w:val="en-US"/>
        </w:rPr>
        <w:t>6</w:t>
      </w:r>
      <w:r w:rsidR="00A5433D">
        <w:rPr>
          <w:rFonts w:ascii="Times New Roman" w:eastAsia="Times New Roman" w:hAnsi="Times New Roman" w:cs="Times New Roman"/>
          <w:color w:val="FF0000"/>
          <w:sz w:val="20"/>
          <w:szCs w:val="20"/>
          <w:u w:val="single"/>
          <w:lang w:val="en-US"/>
        </w:rPr>
        <w:sym w:font="Symbol" w:char="F0D7"/>
      </w:r>
      <w:r w:rsidR="00356193">
        <w:rPr>
          <w:rFonts w:ascii="Times New Roman" w:eastAsia="Times New Roman" w:hAnsi="Times New Roman" w:cs="Times New Roman"/>
          <w:color w:val="FF0000"/>
          <w:sz w:val="20"/>
          <w:szCs w:val="20"/>
          <w:u w:val="single"/>
          <w:lang w:val="en-US"/>
        </w:rPr>
        <w:t>N</w:t>
      </w:r>
      <w:r w:rsidR="00356193" w:rsidRPr="007A5915">
        <w:rPr>
          <w:rFonts w:ascii="Times New Roman" w:eastAsia="Times New Roman" w:hAnsi="Times New Roman" w:cs="Times New Roman"/>
          <w:color w:val="FF0000"/>
          <w:sz w:val="20"/>
          <w:szCs w:val="20"/>
          <w:u w:val="single"/>
          <w:vertAlign w:val="superscript"/>
          <w:lang w:val="en-US"/>
        </w:rPr>
        <w:t>RB</w:t>
      </w:r>
      <w:r w:rsidR="00356193">
        <w:rPr>
          <w:rFonts w:ascii="Times New Roman" w:eastAsia="Times New Roman" w:hAnsi="Times New Roman" w:cs="Times New Roman"/>
          <w:color w:val="FF0000"/>
          <w:sz w:val="20"/>
          <w:szCs w:val="20"/>
          <w:u w:val="single"/>
          <w:vertAlign w:val="subscript"/>
          <w:lang w:val="en-US"/>
        </w:rPr>
        <w:t>sc</w:t>
      </w:r>
      <w:r w:rsidR="00356193">
        <w:rPr>
          <w:rFonts w:ascii="Times New Roman" w:eastAsia="Times New Roman" w:hAnsi="Times New Roman" w:cs="Times New Roman"/>
          <w:color w:val="FF0000"/>
          <w:sz w:val="20"/>
          <w:szCs w:val="20"/>
          <w:u w:val="single"/>
          <w:lang w:val="en-US"/>
        </w:rPr>
        <w:sym w:font="Symbol" w:char="F0D7"/>
      </w:r>
      <w:r w:rsidR="00356193">
        <w:rPr>
          <w:rFonts w:ascii="Times New Roman" w:eastAsia="Times New Roman" w:hAnsi="Times New Roman" w:cs="Times New Roman"/>
          <w:color w:val="FF0000"/>
          <w:sz w:val="20"/>
          <w:szCs w:val="20"/>
          <w:u w:val="single"/>
          <w:lang w:val="en-US"/>
        </w:rPr>
        <w:t>2</w:t>
      </w:r>
      <w:r w:rsidR="00356193" w:rsidRPr="007A5915">
        <w:rPr>
          <w:rFonts w:ascii="Times New Roman" w:eastAsia="Times New Roman" w:hAnsi="Times New Roman" w:cs="Times New Roman"/>
          <w:color w:val="FF0000"/>
          <w:sz w:val="20"/>
          <w:szCs w:val="20"/>
          <w:u w:val="single"/>
          <w:vertAlign w:val="superscript"/>
          <w:lang w:val="en-US"/>
        </w:rPr>
        <w:t>µ</w:t>
      </w:r>
      <w:r w:rsidR="00356193">
        <w:rPr>
          <w:rFonts w:ascii="Times New Roman" w:eastAsia="Times New Roman" w:hAnsi="Times New Roman" w:cs="Times New Roman"/>
          <w:color w:val="FF0000"/>
          <w:sz w:val="20"/>
          <w:szCs w:val="20"/>
          <w:u w:val="single"/>
          <w:lang w:val="en-US"/>
        </w:rPr>
        <w:sym w:font="Symbol" w:char="F0D7"/>
      </w:r>
      <w:r w:rsidR="00356193">
        <w:rPr>
          <w:rFonts w:ascii="Times New Roman" w:eastAsia="Times New Roman" w:hAnsi="Times New Roman" w:cs="Times New Roman"/>
          <w:color w:val="FF0000"/>
          <w:sz w:val="20"/>
          <w:szCs w:val="20"/>
          <w:u w:val="single"/>
          <w:lang w:val="en-US"/>
        </w:rPr>
        <w:t>15[kHz]]. The value of [</w:t>
      </w:r>
      <w:r w:rsidR="00356193" w:rsidRPr="007A5915">
        <w:rPr>
          <w:rFonts w:ascii="Times New Roman" w:eastAsia="Times New Roman" w:hAnsi="Times New Roman" w:cs="Times New Roman"/>
          <w:i/>
          <w:color w:val="FF0000"/>
          <w:sz w:val="20"/>
          <w:szCs w:val="20"/>
          <w:u w:val="single"/>
          <w:lang w:val="en-US"/>
        </w:rPr>
        <w:t>noSSB-</w:t>
      </w:r>
      <w:r w:rsidR="00356193">
        <w:rPr>
          <w:rFonts w:ascii="Times New Roman" w:eastAsia="Times New Roman" w:hAnsi="Times New Roman" w:cs="Times New Roman"/>
          <w:i/>
          <w:color w:val="FF0000"/>
          <w:sz w:val="20"/>
          <w:szCs w:val="20"/>
          <w:u w:val="single"/>
          <w:lang w:val="en-US"/>
        </w:rPr>
        <w:t>low</w:t>
      </w:r>
      <w:r w:rsidR="00356193" w:rsidRPr="007A5915">
        <w:rPr>
          <w:rFonts w:ascii="Times New Roman" w:eastAsia="Times New Roman" w:hAnsi="Times New Roman" w:cs="Times New Roman"/>
          <w:i/>
          <w:color w:val="FF0000"/>
          <w:sz w:val="20"/>
          <w:szCs w:val="20"/>
          <w:u w:val="single"/>
          <w:vertAlign w:val="subscript"/>
          <w:lang w:val="en-US"/>
        </w:rPr>
        <w:t>index</w:t>
      </w:r>
      <w:r w:rsidR="00356193">
        <w:rPr>
          <w:rFonts w:ascii="Times New Roman" w:eastAsia="Times New Roman" w:hAnsi="Times New Roman" w:cs="Times New Roman"/>
          <w:color w:val="FF0000"/>
          <w:sz w:val="20"/>
          <w:szCs w:val="20"/>
          <w:u w:val="single"/>
          <w:lang w:val="en-US"/>
        </w:rPr>
        <w:t>]</w:t>
      </w:r>
      <w:r w:rsidR="002B73A2">
        <w:rPr>
          <w:rFonts w:ascii="Times New Roman" w:eastAsia="Times New Roman" w:hAnsi="Times New Roman" w:cs="Times New Roman"/>
          <w:color w:val="FF0000"/>
          <w:sz w:val="20"/>
          <w:szCs w:val="20"/>
          <w:u w:val="single"/>
          <w:lang w:val="en-US"/>
        </w:rPr>
        <w:t>is defined by the</w:t>
      </w:r>
      <w:r w:rsidR="002B73A2" w:rsidRPr="002B73A2">
        <w:rPr>
          <w:rFonts w:ascii="Times New Roman" w:eastAsia="Times New Roman" w:hAnsi="Times New Roman" w:cs="Times New Roman"/>
          <w:color w:val="FF0000"/>
          <w:sz w:val="20"/>
          <w:szCs w:val="20"/>
          <w:u w:val="single"/>
          <w:lang w:val="en-US"/>
        </w:rPr>
        <w:t xml:space="preserve"> four least significant bits of </w:t>
      </w:r>
      <w:r w:rsidR="002B73A2" w:rsidRPr="002B73A2">
        <w:rPr>
          <w:rFonts w:ascii="Times New Roman" w:eastAsia="Times New Roman" w:hAnsi="Times New Roman" w:cs="Times New Roman"/>
          <w:i/>
          <w:color w:val="FF0000"/>
          <w:sz w:val="20"/>
          <w:szCs w:val="20"/>
          <w:u w:val="single"/>
          <w:lang w:val="en-US"/>
        </w:rPr>
        <w:t>RMSI-PDCCH-Config</w:t>
      </w:r>
      <w:r w:rsidR="002B73A2">
        <w:rPr>
          <w:rFonts w:ascii="Times New Roman" w:eastAsia="Times New Roman" w:hAnsi="Times New Roman" w:cs="Times New Roman"/>
          <w:color w:val="FF0000"/>
          <w:sz w:val="20"/>
          <w:szCs w:val="20"/>
          <w:u w:val="single"/>
          <w:lang w:val="en-US"/>
        </w:rPr>
        <w:t xml:space="preserve">, and </w:t>
      </w:r>
      <w:r w:rsidR="007A17F6">
        <w:rPr>
          <w:rFonts w:ascii="Times New Roman" w:eastAsia="Times New Roman" w:hAnsi="Times New Roman" w:cs="Times New Roman"/>
          <w:color w:val="FF0000"/>
          <w:sz w:val="20"/>
          <w:szCs w:val="20"/>
          <w:u w:val="single"/>
          <w:lang w:val="en-US"/>
        </w:rPr>
        <w:t>the value of</w:t>
      </w:r>
      <w:r w:rsidR="002B73A2">
        <w:rPr>
          <w:rFonts w:ascii="Times New Roman" w:eastAsia="Times New Roman" w:hAnsi="Times New Roman" w:cs="Times New Roman"/>
          <w:color w:val="FF0000"/>
          <w:sz w:val="20"/>
          <w:szCs w:val="20"/>
          <w:u w:val="single"/>
          <w:lang w:val="en-US"/>
        </w:rPr>
        <w:t xml:space="preserve"> </w:t>
      </w:r>
      <w:r w:rsidR="007A17F6">
        <w:rPr>
          <w:rFonts w:ascii="Times New Roman" w:eastAsia="Times New Roman" w:hAnsi="Times New Roman" w:cs="Times New Roman"/>
          <w:color w:val="FF0000"/>
          <w:sz w:val="20"/>
          <w:szCs w:val="20"/>
          <w:u w:val="single"/>
          <w:lang w:val="en-US"/>
        </w:rPr>
        <w:t>[</w:t>
      </w:r>
      <w:r w:rsidR="002B73A2" w:rsidRPr="00674E00">
        <w:rPr>
          <w:rFonts w:ascii="Times New Roman" w:eastAsia="Times New Roman" w:hAnsi="Times New Roman" w:cs="Times New Roman"/>
          <w:i/>
          <w:color w:val="FF0000"/>
          <w:sz w:val="20"/>
          <w:szCs w:val="20"/>
          <w:u w:val="single"/>
          <w:lang w:val="en-US"/>
        </w:rPr>
        <w:t>noSSB-high</w:t>
      </w:r>
      <w:r w:rsidR="00A0405B" w:rsidRPr="00674E00">
        <w:rPr>
          <w:rFonts w:ascii="Times New Roman" w:eastAsia="Times New Roman" w:hAnsi="Times New Roman" w:cs="Times New Roman"/>
          <w:i/>
          <w:color w:val="FF0000"/>
          <w:sz w:val="20"/>
          <w:szCs w:val="20"/>
          <w:u w:val="single"/>
          <w:vertAlign w:val="subscript"/>
          <w:lang w:val="en-US"/>
        </w:rPr>
        <w:t>index</w:t>
      </w:r>
      <w:r w:rsidR="007A17F6" w:rsidRPr="00674E00">
        <w:rPr>
          <w:rFonts w:ascii="Times New Roman" w:eastAsia="Times New Roman" w:hAnsi="Times New Roman" w:cs="Times New Roman"/>
          <w:color w:val="FF0000"/>
          <w:sz w:val="20"/>
          <w:szCs w:val="20"/>
          <w:u w:val="single"/>
          <w:lang w:val="en-US"/>
        </w:rPr>
        <w:t>]</w:t>
      </w:r>
      <w:r w:rsidR="002B73A2">
        <w:rPr>
          <w:rFonts w:ascii="Times New Roman" w:eastAsia="Times New Roman" w:hAnsi="Times New Roman" w:cs="Times New Roman"/>
          <w:color w:val="FF0000"/>
          <w:sz w:val="20"/>
          <w:szCs w:val="20"/>
          <w:u w:val="single"/>
          <w:lang w:val="en-US"/>
        </w:rPr>
        <w:t xml:space="preserve"> is defined by the four most significant bits of the </w:t>
      </w:r>
      <w:r w:rsidR="002B73A2" w:rsidRPr="002B73A2">
        <w:rPr>
          <w:rFonts w:ascii="Times New Roman" w:eastAsia="Times New Roman" w:hAnsi="Times New Roman" w:cs="Times New Roman"/>
          <w:i/>
          <w:color w:val="FF0000"/>
          <w:sz w:val="20"/>
          <w:szCs w:val="20"/>
          <w:u w:val="single"/>
          <w:lang w:val="en-US"/>
        </w:rPr>
        <w:t>RMSI-PDCCH-Config</w:t>
      </w:r>
      <w:r w:rsidR="002B73A2">
        <w:rPr>
          <w:rFonts w:ascii="Times New Roman" w:eastAsia="Times New Roman" w:hAnsi="Times New Roman" w:cs="Times New Roman"/>
          <w:i/>
          <w:color w:val="FF0000"/>
          <w:sz w:val="20"/>
          <w:szCs w:val="20"/>
          <w:u w:val="single"/>
          <w:lang w:val="en-US"/>
        </w:rPr>
        <w:t>.</w:t>
      </w:r>
      <w:r w:rsidR="007A17F6">
        <w:rPr>
          <w:rFonts w:ascii="Times New Roman" w:eastAsia="Times New Roman" w:hAnsi="Times New Roman" w:cs="Times New Roman"/>
          <w:i/>
          <w:color w:val="FF0000"/>
          <w:sz w:val="20"/>
          <w:szCs w:val="20"/>
          <w:u w:val="single"/>
          <w:lang w:val="en-US"/>
        </w:rPr>
        <w:t xml:space="preserve"> </w:t>
      </w:r>
    </w:p>
    <w:p w14:paraId="34505EE0" w14:textId="77777777" w:rsidR="00BB7A6D" w:rsidRPr="00C17D94" w:rsidRDefault="00BB7A6D" w:rsidP="00BB7A6D">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5F71C40D" w14:textId="77777777" w:rsidR="00BD1F9D" w:rsidRPr="00C17D94" w:rsidRDefault="00BD1F9D" w:rsidP="0015666C">
      <w:pPr>
        <w:jc w:val="center"/>
        <w:rPr>
          <w:rFonts w:ascii="Times New Roman" w:hAnsi="Times New Roman" w:cs="Times New Roman"/>
          <w:color w:val="FF0000"/>
          <w:sz w:val="20"/>
          <w:lang w:val="en-US"/>
        </w:rPr>
      </w:pPr>
    </w:p>
    <w:p w14:paraId="2CB1653C" w14:textId="77777777" w:rsidR="00B63ED7" w:rsidRPr="00B916EC" w:rsidRDefault="00B63ED7" w:rsidP="00B63ED7">
      <w:pPr>
        <w:pStyle w:val="Heading1"/>
        <w:rPr>
          <w:rFonts w:eastAsia="MS Mincho"/>
          <w:lang w:eastAsia="ja-JP"/>
        </w:rPr>
      </w:pPr>
      <w:r w:rsidRPr="00B916EC">
        <w:rPr>
          <w:rFonts w:hint="eastAsia"/>
          <w:lang w:eastAsia="zh-CN"/>
        </w:rPr>
        <w:t>1</w:t>
      </w:r>
      <w:r>
        <w:rPr>
          <w:lang w:eastAsia="zh-CN"/>
        </w:rPr>
        <w:t>3</w:t>
      </w:r>
      <w:r w:rsidRPr="00B916EC">
        <w:tab/>
      </w:r>
      <w:r w:rsidRPr="00B916EC">
        <w:rPr>
          <w:rFonts w:eastAsia="MS Mincho"/>
          <w:lang w:eastAsia="ja-JP"/>
        </w:rPr>
        <w:t>UE procedure for monitoring Type0-PDCCH common search space</w:t>
      </w:r>
      <w:r w:rsidRPr="00B916EC">
        <w:rPr>
          <w:rFonts w:eastAsia="MS Mincho" w:hint="eastAsia"/>
          <w:lang w:eastAsia="ja-JP"/>
        </w:rPr>
        <w:t xml:space="preserve"> </w:t>
      </w:r>
    </w:p>
    <w:p w14:paraId="2C856CD7" w14:textId="77777777" w:rsidR="00B63ED7" w:rsidRPr="00674E00" w:rsidRDefault="00B63ED7" w:rsidP="00B63ED7">
      <w:pPr>
        <w:rPr>
          <w:rFonts w:ascii="Times New Roman" w:hAnsi="Times New Roman" w:cs="Times New Roman"/>
          <w:sz w:val="20"/>
          <w:szCs w:val="20"/>
          <w:lang w:val="en-US" w:eastAsia="ja-JP"/>
        </w:rPr>
      </w:pPr>
    </w:p>
    <w:p w14:paraId="549073F8" w14:textId="77777777" w:rsidR="0015666C" w:rsidRPr="00C17D94" w:rsidRDefault="0015666C" w:rsidP="0015666C">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55799D1E" w14:textId="615A1602" w:rsidR="00373B6C" w:rsidRPr="00674E00" w:rsidRDefault="00BB7A6D" w:rsidP="00373B6C">
      <w:pPr>
        <w:rPr>
          <w:rFonts w:ascii="Times New Roman" w:hAnsi="Times New Roman" w:cs="Times New Roman"/>
          <w:color w:val="FF0000"/>
          <w:sz w:val="20"/>
          <w:szCs w:val="20"/>
          <w:u w:val="single"/>
          <w:lang w:val="en-US" w:eastAsia="ja-JP"/>
        </w:rPr>
      </w:pPr>
      <w:r w:rsidRPr="00674E00">
        <w:rPr>
          <w:rFonts w:ascii="Times New Roman" w:hAnsi="Times New Roman" w:cs="Times New Roman"/>
          <w:color w:val="FF0000"/>
          <w:sz w:val="20"/>
          <w:szCs w:val="20"/>
          <w:u w:val="single"/>
          <w:lang w:val="en-US" w:eastAsia="ja-JP"/>
        </w:rPr>
        <w:t xml:space="preserve">If the value of </w:t>
      </w:r>
      <w:r w:rsidRPr="00674E00">
        <w:rPr>
          <w:rFonts w:ascii="Times New Roman" w:eastAsia="Times New Roman" w:hAnsi="Times New Roman" w:cs="Times New Roman"/>
          <w:i/>
          <w:color w:val="FF0000"/>
          <w:sz w:val="20"/>
          <w:szCs w:val="20"/>
          <w:u w:val="single"/>
          <w:lang w:val="en-US"/>
        </w:rPr>
        <w:t>ssb-subcarrierOffset</w:t>
      </w:r>
      <w:r w:rsidR="00373B6C" w:rsidRPr="00674E00">
        <w:rPr>
          <w:rFonts w:ascii="Times New Roman" w:hAnsi="Times New Roman" w:cs="Times New Roman"/>
          <w:color w:val="FF0000"/>
          <w:sz w:val="20"/>
          <w:szCs w:val="20"/>
          <w:u w:val="single"/>
          <w:lang w:val="en-US" w:eastAsia="ja-JP"/>
        </w:rPr>
        <w:t xml:space="preserve">&gt;23 for FR1 or if the value of </w:t>
      </w:r>
      <w:r w:rsidR="00373B6C" w:rsidRPr="00674E00">
        <w:rPr>
          <w:rFonts w:ascii="Times New Roman" w:eastAsia="Times New Roman" w:hAnsi="Times New Roman" w:cs="Times New Roman"/>
          <w:i/>
          <w:color w:val="FF0000"/>
          <w:sz w:val="20"/>
          <w:szCs w:val="20"/>
          <w:u w:val="single"/>
          <w:lang w:val="en-US"/>
        </w:rPr>
        <w:t>ssb-subcarrierOffset</w:t>
      </w:r>
      <w:r w:rsidR="00373B6C" w:rsidRPr="00674E00">
        <w:rPr>
          <w:rFonts w:ascii="Times New Roman" w:hAnsi="Times New Roman" w:cs="Times New Roman"/>
          <w:color w:val="FF0000"/>
          <w:sz w:val="20"/>
          <w:szCs w:val="20"/>
          <w:u w:val="single"/>
          <w:lang w:val="en-US" w:eastAsia="ja-JP"/>
        </w:rPr>
        <w:t xml:space="preserve">&gt;11 for FR2, a UE determines the interpretation of </w:t>
      </w:r>
      <w:r w:rsidR="00373B6C" w:rsidRPr="0030033F">
        <w:rPr>
          <w:rFonts w:ascii="Times New Roman" w:eastAsia="Times New Roman" w:hAnsi="Times New Roman" w:cs="Times New Roman"/>
          <w:i/>
          <w:color w:val="FF0000"/>
          <w:sz w:val="20"/>
          <w:szCs w:val="20"/>
          <w:u w:val="single"/>
          <w:lang w:val="en-US"/>
        </w:rPr>
        <w:t>RMSI-PDCCH-Config</w:t>
      </w:r>
      <w:r w:rsidR="00373B6C" w:rsidRPr="0030033F">
        <w:rPr>
          <w:rFonts w:ascii="Times New Roman" w:eastAsia="Times New Roman" w:hAnsi="Times New Roman" w:cs="Times New Roman"/>
          <w:color w:val="FF0000"/>
          <w:sz w:val="16"/>
          <w:szCs w:val="16"/>
          <w:u w:val="single"/>
          <w:lang w:val="en-US"/>
        </w:rPr>
        <w:t xml:space="preserve"> </w:t>
      </w:r>
      <w:r w:rsidR="00373B6C" w:rsidRPr="0030033F">
        <w:rPr>
          <w:rFonts w:ascii="Times New Roman" w:eastAsia="Times New Roman" w:hAnsi="Times New Roman" w:cs="Times New Roman"/>
          <w:color w:val="FF0000"/>
          <w:sz w:val="20"/>
          <w:szCs w:val="20"/>
          <w:u w:val="single"/>
          <w:lang w:val="en-US"/>
        </w:rPr>
        <w:t>based on</w:t>
      </w:r>
      <w:r w:rsidR="00373B6C" w:rsidRPr="0030033F">
        <w:rPr>
          <w:rFonts w:ascii="Times New Roman" w:eastAsia="Times New Roman" w:hAnsi="Times New Roman" w:cs="Times New Roman"/>
          <w:color w:val="FF0000"/>
          <w:sz w:val="16"/>
          <w:szCs w:val="16"/>
          <w:u w:val="single"/>
          <w:lang w:val="en-US"/>
        </w:rPr>
        <w:t xml:space="preserve"> </w:t>
      </w:r>
      <w:r w:rsidR="00373B6C" w:rsidRPr="00674E00">
        <w:rPr>
          <w:rFonts w:ascii="Times New Roman" w:hAnsi="Times New Roman" w:cs="Times New Roman"/>
          <w:color w:val="FF0000"/>
          <w:sz w:val="20"/>
          <w:szCs w:val="20"/>
          <w:u w:val="single"/>
          <w:lang w:val="en-US" w:eastAsia="ja-JP"/>
        </w:rPr>
        <w:t>Table 13-x in FR1 and T</w:t>
      </w:r>
      <w:r w:rsidR="0030033F" w:rsidRPr="00674E00">
        <w:rPr>
          <w:rFonts w:ascii="Times New Roman" w:hAnsi="Times New Roman" w:cs="Times New Roman"/>
          <w:color w:val="FF0000"/>
          <w:sz w:val="20"/>
          <w:szCs w:val="20"/>
          <w:u w:val="single"/>
          <w:lang w:val="en-US" w:eastAsia="ja-JP"/>
        </w:rPr>
        <w:t>able 13-y in FR2, respectively.</w:t>
      </w:r>
    </w:p>
    <w:p w14:paraId="02490390" w14:textId="0838C893" w:rsidR="00B63ED7" w:rsidRPr="00674E00" w:rsidRDefault="00B63ED7" w:rsidP="00B63ED7">
      <w:pPr>
        <w:pStyle w:val="Caption"/>
        <w:rPr>
          <w:rFonts w:ascii="Arial" w:hAnsi="Arial" w:cs="Arial"/>
          <w:lang w:val="en-US"/>
        </w:rPr>
      </w:pPr>
      <w:r w:rsidRPr="00674E00">
        <w:rPr>
          <w:rFonts w:ascii="Arial" w:hAnsi="Arial" w:cs="Arial"/>
          <w:color w:val="FF0000"/>
          <w:u w:val="single"/>
          <w:lang w:val="en-US"/>
        </w:rPr>
        <w:t>Table 13-x</w:t>
      </w:r>
      <w:r w:rsidR="00A96E30">
        <w:rPr>
          <w:rFonts w:ascii="Arial" w:hAnsi="Arial" w:cs="Arial"/>
          <w:color w:val="FF0000"/>
          <w:u w:val="single"/>
          <w:lang w:val="en-US"/>
        </w:rPr>
        <w:t>:</w:t>
      </w:r>
      <w:r w:rsidRPr="00674E00">
        <w:rPr>
          <w:rFonts w:ascii="Arial" w:hAnsi="Arial" w:cs="Arial"/>
          <w:color w:val="FF0000"/>
          <w:u w:val="single"/>
          <w:lang w:val="en-US"/>
        </w:rPr>
        <w:t xml:space="preserve"> </w:t>
      </w:r>
      <w:r w:rsidR="00706829" w:rsidRPr="00706829">
        <w:rPr>
          <w:rFonts w:ascii="Arial" w:hAnsi="Arial" w:cs="Arial"/>
          <w:i/>
          <w:color w:val="FF0000"/>
          <w:u w:val="single"/>
          <w:lang w:val="en-US"/>
        </w:rPr>
        <w:t xml:space="preserve"> </w:t>
      </w:r>
      <w:r w:rsidR="00706829" w:rsidRPr="0071170E">
        <w:rPr>
          <w:rFonts w:ascii="Arial" w:hAnsi="Arial" w:cs="Arial"/>
          <w:i/>
          <w:color w:val="FF0000"/>
          <w:u w:val="single"/>
          <w:lang w:val="en-US"/>
        </w:rPr>
        <w:t>ssb-subcarrier-offset</w:t>
      </w:r>
      <w:r w:rsidR="00706829" w:rsidRPr="0071170E">
        <w:rPr>
          <w:rFonts w:ascii="Arial" w:hAnsi="Arial" w:cs="Arial"/>
          <w:color w:val="FF0000"/>
          <w:u w:val="single"/>
          <w:lang w:val="en-US"/>
        </w:rPr>
        <w:t xml:space="preserve">, on- or off-SS raster SS/PBCH block and RMSI presence indication at </w:t>
      </w:r>
      <w:r w:rsidR="00706829">
        <w:rPr>
          <w:rFonts w:ascii="Arial" w:hAnsi="Arial" w:cs="Arial"/>
          <w:color w:val="FF0000"/>
          <w:u w:val="single"/>
          <w:lang w:val="en-US"/>
        </w:rPr>
        <w:t>FR1</w:t>
      </w:r>
    </w:p>
    <w:tbl>
      <w:tblPr>
        <w:tblStyle w:val="TableGrid1"/>
        <w:tblW w:w="8271" w:type="dxa"/>
        <w:tblInd w:w="0" w:type="dxa"/>
        <w:tblLook w:val="04A0" w:firstRow="1" w:lastRow="0" w:firstColumn="1" w:lastColumn="0" w:noHBand="0" w:noVBand="1"/>
      </w:tblPr>
      <w:tblGrid>
        <w:gridCol w:w="1612"/>
        <w:gridCol w:w="3201"/>
        <w:gridCol w:w="3458"/>
      </w:tblGrid>
      <w:tr w:rsidR="0015666C" w:rsidRPr="0015666C" w14:paraId="5E498DAD" w14:textId="77777777" w:rsidTr="00674E00">
        <w:trPr>
          <w:trHeight w:val="566"/>
        </w:trPr>
        <w:tc>
          <w:tcPr>
            <w:tcW w:w="1612" w:type="dxa"/>
            <w:tcBorders>
              <w:top w:val="single" w:sz="4" w:space="0" w:color="auto"/>
              <w:left w:val="single" w:sz="4" w:space="0" w:color="auto"/>
              <w:bottom w:val="single" w:sz="4" w:space="0" w:color="auto"/>
              <w:right w:val="single" w:sz="4" w:space="0" w:color="auto"/>
            </w:tcBorders>
            <w:shd w:val="clear" w:color="auto" w:fill="808080"/>
            <w:hideMark/>
          </w:tcPr>
          <w:p w14:paraId="461A52E0" w14:textId="05736402" w:rsidR="00B63ED7" w:rsidRPr="00674E00" w:rsidRDefault="009E7FC9" w:rsidP="00BD1F9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i/>
                <w:color w:val="FF0000"/>
                <w:sz w:val="16"/>
                <w:szCs w:val="20"/>
                <w:u w:val="single"/>
              </w:rPr>
              <w:t>ssb-subcarrierOffset</w:t>
            </w:r>
          </w:p>
        </w:tc>
        <w:tc>
          <w:tcPr>
            <w:tcW w:w="3201" w:type="dxa"/>
            <w:tcBorders>
              <w:top w:val="single" w:sz="4" w:space="0" w:color="auto"/>
              <w:left w:val="single" w:sz="4" w:space="0" w:color="auto"/>
              <w:bottom w:val="single" w:sz="4" w:space="0" w:color="auto"/>
              <w:right w:val="single" w:sz="4" w:space="0" w:color="auto"/>
            </w:tcBorders>
            <w:shd w:val="clear" w:color="auto" w:fill="808080"/>
            <w:hideMark/>
          </w:tcPr>
          <w:p w14:paraId="7AEA319E"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Description </w:t>
            </w:r>
          </w:p>
        </w:tc>
        <w:tc>
          <w:tcPr>
            <w:tcW w:w="3458" w:type="dxa"/>
            <w:tcBorders>
              <w:top w:val="single" w:sz="4" w:space="0" w:color="auto"/>
              <w:left w:val="single" w:sz="4" w:space="0" w:color="auto"/>
              <w:bottom w:val="single" w:sz="4" w:space="0" w:color="auto"/>
              <w:right w:val="single" w:sz="4" w:space="0" w:color="auto"/>
            </w:tcBorders>
            <w:shd w:val="clear" w:color="auto" w:fill="808080"/>
          </w:tcPr>
          <w:p w14:paraId="057E6DDE"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RMSI-PDCCH-Config</w:t>
            </w:r>
          </w:p>
        </w:tc>
      </w:tr>
      <w:tr w:rsidR="0015666C" w:rsidRPr="0015666C" w14:paraId="6325EC08" w14:textId="77777777" w:rsidTr="00674E00">
        <w:trPr>
          <w:trHeight w:val="373"/>
        </w:trPr>
        <w:tc>
          <w:tcPr>
            <w:tcW w:w="1612" w:type="dxa"/>
            <w:tcBorders>
              <w:top w:val="single" w:sz="4" w:space="0" w:color="auto"/>
              <w:left w:val="single" w:sz="4" w:space="0" w:color="auto"/>
              <w:bottom w:val="single" w:sz="4" w:space="0" w:color="auto"/>
              <w:right w:val="single" w:sz="4" w:space="0" w:color="auto"/>
            </w:tcBorders>
          </w:tcPr>
          <w:p w14:paraId="16C09CD3"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24</w:t>
            </w:r>
          </w:p>
        </w:tc>
        <w:tc>
          <w:tcPr>
            <w:tcW w:w="3201" w:type="dxa"/>
            <w:tcBorders>
              <w:top w:val="single" w:sz="4" w:space="0" w:color="auto"/>
              <w:left w:val="single" w:sz="4" w:space="0" w:color="auto"/>
              <w:bottom w:val="single" w:sz="4" w:space="0" w:color="auto"/>
              <w:right w:val="single" w:sz="4" w:space="0" w:color="auto"/>
            </w:tcBorders>
          </w:tcPr>
          <w:p w14:paraId="764D00BF"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SS/PBCH block in synch raster and no RMSI, next synch raster to search SSB given by RMSI-PDCCH-Config is among the first 256 entries within the band</w:t>
            </w:r>
          </w:p>
        </w:tc>
        <w:tc>
          <w:tcPr>
            <w:tcW w:w="3458" w:type="dxa"/>
            <w:tcBorders>
              <w:top w:val="single" w:sz="4" w:space="0" w:color="auto"/>
              <w:left w:val="single" w:sz="4" w:space="0" w:color="auto"/>
              <w:bottom w:val="single" w:sz="4" w:space="0" w:color="auto"/>
              <w:right w:val="single" w:sz="4" w:space="0" w:color="auto"/>
            </w:tcBorders>
          </w:tcPr>
          <w:p w14:paraId="0322A523" w14:textId="36D04179" w:rsidR="00B63ED7" w:rsidRPr="00674E00" w:rsidRDefault="00F8443B"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GSCN</w:t>
            </w:r>
            <w:r w:rsidRPr="00674E00">
              <w:rPr>
                <w:rFonts w:ascii="Times New Roman" w:eastAsia="Times New Roman" w:hAnsi="Times New Roman" w:cs="Times New Roman"/>
                <w:i/>
                <w:color w:val="FF0000"/>
                <w:sz w:val="16"/>
                <w:szCs w:val="16"/>
                <w:u w:val="single"/>
                <w:vertAlign w:val="subscript"/>
                <w:lang w:val="en-US"/>
              </w:rPr>
              <w:t>offset</w:t>
            </w:r>
            <w:r w:rsidRPr="00F8443B">
              <w:rPr>
                <w:rFonts w:ascii="Times New Roman" w:eastAsia="Times New Roman" w:hAnsi="Times New Roman" w:cs="Times New Roman"/>
                <w:i/>
                <w:color w:val="FF0000"/>
                <w:sz w:val="16"/>
                <w:szCs w:val="16"/>
                <w:u w:val="single"/>
                <w:lang w:val="en-US"/>
              </w:rPr>
              <w:t xml:space="preserve"> </w:t>
            </w:r>
            <w:r w:rsidR="0015666C">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0</w:t>
            </w:r>
            <w:r w:rsidRPr="0015666C" w:rsidDel="0015666C">
              <w:rPr>
                <w:rFonts w:ascii="Times New Roman" w:eastAsia="Times New Roman" w:hAnsi="Times New Roman" w:cs="Times New Roman"/>
                <w:color w:val="FF0000"/>
                <w:sz w:val="16"/>
                <w:szCs w:val="16"/>
                <w:u w:val="single"/>
                <w:lang w:val="en-US"/>
              </w:rPr>
              <w:t xml:space="preserve"> </w:t>
            </w:r>
          </w:p>
        </w:tc>
      </w:tr>
      <w:tr w:rsidR="0015666C" w:rsidRPr="0015666C" w14:paraId="33DFC2C1" w14:textId="77777777" w:rsidTr="00674E00">
        <w:trPr>
          <w:trHeight w:val="373"/>
        </w:trPr>
        <w:tc>
          <w:tcPr>
            <w:tcW w:w="1612" w:type="dxa"/>
            <w:tcBorders>
              <w:top w:val="single" w:sz="4" w:space="0" w:color="auto"/>
              <w:left w:val="single" w:sz="4" w:space="0" w:color="auto"/>
              <w:bottom w:val="single" w:sz="4" w:space="0" w:color="auto"/>
              <w:right w:val="single" w:sz="4" w:space="0" w:color="auto"/>
            </w:tcBorders>
          </w:tcPr>
          <w:p w14:paraId="40DCD137"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25</w:t>
            </w:r>
          </w:p>
        </w:tc>
        <w:tc>
          <w:tcPr>
            <w:tcW w:w="3201" w:type="dxa"/>
            <w:tcBorders>
              <w:top w:val="single" w:sz="4" w:space="0" w:color="auto"/>
              <w:left w:val="single" w:sz="4" w:space="0" w:color="auto"/>
              <w:bottom w:val="single" w:sz="4" w:space="0" w:color="auto"/>
              <w:right w:val="single" w:sz="4" w:space="0" w:color="auto"/>
            </w:tcBorders>
          </w:tcPr>
          <w:p w14:paraId="72530172"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SS/PBCH block in synch raster and no RMSI, next synch raster to search SSB given by RMSI-PDCCH-Config is among the entries 257-512 within the band</w:t>
            </w:r>
            <w:r w:rsidRPr="00674E00" w:rsidDel="00236178">
              <w:rPr>
                <w:rFonts w:ascii="Times New Roman" w:eastAsia="Times New Roman" w:hAnsi="Times New Roman" w:cs="Times New Roman"/>
                <w:color w:val="FF0000"/>
                <w:sz w:val="16"/>
                <w:szCs w:val="16"/>
                <w:u w:val="single"/>
                <w:lang w:val="en-US"/>
              </w:rPr>
              <w:t xml:space="preserve"> </w:t>
            </w:r>
          </w:p>
        </w:tc>
        <w:tc>
          <w:tcPr>
            <w:tcW w:w="3458" w:type="dxa"/>
            <w:tcBorders>
              <w:top w:val="single" w:sz="4" w:space="0" w:color="auto"/>
              <w:left w:val="single" w:sz="4" w:space="0" w:color="auto"/>
              <w:bottom w:val="single" w:sz="4" w:space="0" w:color="auto"/>
              <w:right w:val="single" w:sz="4" w:space="0" w:color="auto"/>
            </w:tcBorders>
          </w:tcPr>
          <w:p w14:paraId="756B63C7" w14:textId="6E6C80E4" w:rsidR="00B63ED7" w:rsidRPr="00674E00" w:rsidRDefault="00F8443B" w:rsidP="00BD1F9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color w:val="FF0000"/>
                <w:sz w:val="16"/>
                <w:szCs w:val="16"/>
                <w:u w:val="single"/>
                <w:lang w:val="en-US"/>
              </w:rPr>
              <w:t>GSCN</w:t>
            </w:r>
            <w:r w:rsidRPr="007A5915">
              <w:rPr>
                <w:rFonts w:ascii="Times New Roman" w:eastAsia="Times New Roman" w:hAnsi="Times New Roman" w:cs="Times New Roman"/>
                <w:i/>
                <w:color w:val="FF0000"/>
                <w:sz w:val="16"/>
                <w:szCs w:val="16"/>
                <w:u w:val="single"/>
                <w:vertAlign w:val="subscript"/>
                <w:lang w:val="en-US"/>
              </w:rPr>
              <w:t>offset</w:t>
            </w:r>
            <w:r>
              <w:rPr>
                <w:rFonts w:ascii="Times New Roman" w:eastAsia="Times New Roman" w:hAnsi="Times New Roman" w:cs="Times New Roman"/>
                <w:color w:val="FF0000"/>
                <w:sz w:val="16"/>
                <w:szCs w:val="16"/>
                <w:u w:val="single"/>
                <w:lang w:val="en-US"/>
              </w:rPr>
              <w:t xml:space="preserve"> </w:t>
            </w:r>
            <w:r w:rsidR="0015666C">
              <w:rPr>
                <w:rFonts w:ascii="Times New Roman" w:eastAsia="Times New Roman" w:hAnsi="Times New Roman" w:cs="Times New Roman"/>
                <w:color w:val="FF0000"/>
                <w:sz w:val="16"/>
                <w:szCs w:val="16"/>
                <w:u w:val="single"/>
                <w:lang w:val="en-US"/>
              </w:rPr>
              <w:t>= 25</w:t>
            </w:r>
            <w:r>
              <w:rPr>
                <w:rFonts w:ascii="Times New Roman" w:eastAsia="Times New Roman" w:hAnsi="Times New Roman" w:cs="Times New Roman"/>
                <w:color w:val="FF0000"/>
                <w:sz w:val="16"/>
                <w:szCs w:val="16"/>
                <w:u w:val="single"/>
                <w:lang w:val="en-US"/>
              </w:rPr>
              <w:t>5</w:t>
            </w:r>
          </w:p>
        </w:tc>
      </w:tr>
      <w:tr w:rsidR="0015666C" w:rsidRPr="0015666C" w14:paraId="0A3A8161" w14:textId="77777777" w:rsidTr="00674E00">
        <w:trPr>
          <w:trHeight w:val="373"/>
        </w:trPr>
        <w:tc>
          <w:tcPr>
            <w:tcW w:w="1612" w:type="dxa"/>
            <w:tcBorders>
              <w:top w:val="single" w:sz="4" w:space="0" w:color="auto"/>
              <w:left w:val="single" w:sz="4" w:space="0" w:color="auto"/>
              <w:bottom w:val="single" w:sz="4" w:space="0" w:color="auto"/>
              <w:right w:val="single" w:sz="4" w:space="0" w:color="auto"/>
            </w:tcBorders>
          </w:tcPr>
          <w:p w14:paraId="2A3F2A86"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26</w:t>
            </w:r>
          </w:p>
        </w:tc>
        <w:tc>
          <w:tcPr>
            <w:tcW w:w="3201" w:type="dxa"/>
            <w:tcBorders>
              <w:top w:val="single" w:sz="4" w:space="0" w:color="auto"/>
              <w:left w:val="single" w:sz="4" w:space="0" w:color="auto"/>
              <w:bottom w:val="single" w:sz="4" w:space="0" w:color="auto"/>
              <w:right w:val="single" w:sz="4" w:space="0" w:color="auto"/>
            </w:tcBorders>
          </w:tcPr>
          <w:p w14:paraId="544F2A4C"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SS/PBCH block in synch raster and no RMSI, next synch raster to search SSB given by RMSI-PDCCH-Config is among the entries 512-768 within the band</w:t>
            </w:r>
            <w:r w:rsidRPr="00674E00" w:rsidDel="00236178">
              <w:rPr>
                <w:rFonts w:ascii="Times New Roman" w:eastAsia="Times New Roman" w:hAnsi="Times New Roman" w:cs="Times New Roman"/>
                <w:color w:val="FF0000"/>
                <w:sz w:val="16"/>
                <w:szCs w:val="16"/>
                <w:u w:val="single"/>
                <w:lang w:val="en-US"/>
              </w:rPr>
              <w:t xml:space="preserve"> </w:t>
            </w:r>
          </w:p>
        </w:tc>
        <w:tc>
          <w:tcPr>
            <w:tcW w:w="3458" w:type="dxa"/>
            <w:tcBorders>
              <w:top w:val="single" w:sz="4" w:space="0" w:color="auto"/>
              <w:left w:val="single" w:sz="4" w:space="0" w:color="auto"/>
              <w:bottom w:val="single" w:sz="4" w:space="0" w:color="auto"/>
              <w:right w:val="single" w:sz="4" w:space="0" w:color="auto"/>
            </w:tcBorders>
          </w:tcPr>
          <w:p w14:paraId="7C169AB8" w14:textId="5399A509" w:rsidR="00B63ED7" w:rsidRPr="00674E00" w:rsidRDefault="00F8443B" w:rsidP="00BD1F9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color w:val="FF0000"/>
                <w:sz w:val="16"/>
                <w:szCs w:val="16"/>
                <w:u w:val="single"/>
                <w:lang w:val="en-US"/>
              </w:rPr>
              <w:t>GSCN</w:t>
            </w:r>
            <w:r w:rsidRPr="007A5915">
              <w:rPr>
                <w:rFonts w:ascii="Times New Roman" w:eastAsia="Times New Roman" w:hAnsi="Times New Roman" w:cs="Times New Roman"/>
                <w:i/>
                <w:color w:val="FF0000"/>
                <w:sz w:val="16"/>
                <w:szCs w:val="16"/>
                <w:u w:val="single"/>
                <w:vertAlign w:val="subscript"/>
                <w:lang w:val="en-US"/>
              </w:rPr>
              <w:t>offset</w:t>
            </w:r>
            <w:r>
              <w:rPr>
                <w:rFonts w:ascii="Times New Roman" w:eastAsia="Times New Roman" w:hAnsi="Times New Roman" w:cs="Times New Roman"/>
                <w:color w:val="FF0000"/>
                <w:sz w:val="16"/>
                <w:szCs w:val="16"/>
                <w:u w:val="single"/>
                <w:lang w:val="en-US"/>
              </w:rPr>
              <w:t xml:space="preserve"> </w:t>
            </w:r>
            <w:r w:rsidR="0015666C">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511</w:t>
            </w:r>
          </w:p>
        </w:tc>
      </w:tr>
      <w:tr w:rsidR="0015666C" w:rsidRPr="008211B9" w14:paraId="0EF23470" w14:textId="77777777" w:rsidTr="00674E00">
        <w:trPr>
          <w:trHeight w:val="373"/>
        </w:trPr>
        <w:tc>
          <w:tcPr>
            <w:tcW w:w="1612" w:type="dxa"/>
            <w:tcBorders>
              <w:top w:val="single" w:sz="4" w:space="0" w:color="auto"/>
              <w:left w:val="single" w:sz="4" w:space="0" w:color="auto"/>
              <w:bottom w:val="single" w:sz="4" w:space="0" w:color="auto"/>
              <w:right w:val="single" w:sz="4" w:space="0" w:color="auto"/>
            </w:tcBorders>
          </w:tcPr>
          <w:p w14:paraId="01821586"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27</w:t>
            </w:r>
          </w:p>
        </w:tc>
        <w:tc>
          <w:tcPr>
            <w:tcW w:w="3201" w:type="dxa"/>
            <w:tcBorders>
              <w:top w:val="single" w:sz="4" w:space="0" w:color="auto"/>
              <w:left w:val="single" w:sz="4" w:space="0" w:color="auto"/>
              <w:bottom w:val="single" w:sz="4" w:space="0" w:color="auto"/>
              <w:right w:val="single" w:sz="4" w:space="0" w:color="auto"/>
            </w:tcBorders>
          </w:tcPr>
          <w:p w14:paraId="76805A64"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SS/PBCH block in synch raster and no RMSI within frequency range indicated by RMSI-PDCCH-Config</w:t>
            </w:r>
          </w:p>
        </w:tc>
        <w:tc>
          <w:tcPr>
            <w:tcW w:w="3458" w:type="dxa"/>
            <w:tcBorders>
              <w:top w:val="single" w:sz="4" w:space="0" w:color="auto"/>
              <w:left w:val="single" w:sz="4" w:space="0" w:color="auto"/>
              <w:bottom w:val="single" w:sz="4" w:space="0" w:color="auto"/>
              <w:right w:val="single" w:sz="4" w:space="0" w:color="auto"/>
            </w:tcBorders>
          </w:tcPr>
          <w:p w14:paraId="3518AEAF" w14:textId="4AA22AE9" w:rsidR="00B63ED7" w:rsidRPr="00674E00" w:rsidRDefault="00D607B0" w:rsidP="00BD1F9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Range</w:t>
            </w:r>
            <w:r w:rsidR="00B63ED7" w:rsidRPr="00674E00">
              <w:rPr>
                <w:rFonts w:ascii="Times New Roman" w:eastAsia="Times New Roman" w:hAnsi="Times New Roman" w:cs="Times New Roman"/>
                <w:color w:val="FF0000"/>
                <w:sz w:val="16"/>
                <w:szCs w:val="16"/>
                <w:u w:val="single"/>
                <w:lang w:val="en-US"/>
              </w:rPr>
              <w:t xml:space="preserve"> </w:t>
            </w:r>
            <w:r w:rsidR="008B367F">
              <w:rPr>
                <w:rFonts w:ascii="Times New Roman" w:eastAsia="Times New Roman" w:hAnsi="Times New Roman" w:cs="Times New Roman"/>
                <w:color w:val="FF0000"/>
                <w:sz w:val="16"/>
                <w:szCs w:val="16"/>
                <w:u w:val="single"/>
                <w:lang w:val="en-US"/>
              </w:rPr>
              <w:t>[</w:t>
            </w:r>
            <w:r w:rsidR="008B367F" w:rsidRPr="00674E00">
              <w:rPr>
                <w:rFonts w:ascii="Times New Roman" w:eastAsia="Times New Roman" w:hAnsi="Times New Roman" w:cs="Times New Roman"/>
                <w:i/>
                <w:color w:val="FF0000"/>
                <w:sz w:val="16"/>
                <w:szCs w:val="16"/>
                <w:u w:val="single"/>
                <w:lang w:val="en-US"/>
              </w:rPr>
              <w:t>noSSB-low</w:t>
            </w:r>
            <w:r w:rsidR="008B367F" w:rsidRPr="00674E00">
              <w:rPr>
                <w:rFonts w:ascii="Times New Roman" w:eastAsia="Times New Roman" w:hAnsi="Times New Roman" w:cs="Times New Roman"/>
                <w:i/>
                <w:color w:val="FF0000"/>
                <w:sz w:val="16"/>
                <w:szCs w:val="16"/>
                <w:u w:val="single"/>
                <w:vertAlign w:val="subscript"/>
                <w:lang w:val="en-US"/>
              </w:rPr>
              <w:t>RB</w:t>
            </w:r>
            <w:r w:rsidR="008B367F">
              <w:rPr>
                <w:rFonts w:ascii="Times New Roman" w:eastAsia="Times New Roman" w:hAnsi="Times New Roman" w:cs="Times New Roman"/>
                <w:color w:val="FF0000"/>
                <w:sz w:val="16"/>
                <w:szCs w:val="16"/>
                <w:u w:val="single"/>
                <w:lang w:val="en-US"/>
              </w:rPr>
              <w:t>]</w:t>
            </w:r>
            <w:r w:rsidR="00B63ED7" w:rsidRPr="00674E00">
              <w:rPr>
                <w:rFonts w:ascii="Times New Roman" w:eastAsia="Times New Roman" w:hAnsi="Times New Roman" w:cs="Times New Roman"/>
                <w:color w:val="FF0000"/>
                <w:sz w:val="16"/>
                <w:szCs w:val="16"/>
                <w:u w:val="single"/>
                <w:lang w:val="en-US"/>
              </w:rPr>
              <w:t xml:space="preserve">, </w:t>
            </w:r>
            <w:r w:rsidR="008B367F">
              <w:rPr>
                <w:rFonts w:ascii="Times New Roman" w:eastAsia="Times New Roman" w:hAnsi="Times New Roman" w:cs="Times New Roman"/>
                <w:color w:val="FF0000"/>
                <w:sz w:val="16"/>
                <w:szCs w:val="16"/>
                <w:u w:val="single"/>
                <w:lang w:val="en-US"/>
              </w:rPr>
              <w:t>0</w:t>
            </w:r>
            <w:r w:rsidR="00B63ED7" w:rsidRPr="00674E00">
              <w:rPr>
                <w:rFonts w:ascii="Times New Roman" w:eastAsia="Times New Roman" w:hAnsi="Times New Roman" w:cs="Times New Roman"/>
                <w:color w:val="FF0000"/>
                <w:sz w:val="16"/>
                <w:szCs w:val="16"/>
                <w:u w:val="single"/>
                <w:lang w:val="en-US"/>
              </w:rPr>
              <w:t xml:space="preserve">, </w:t>
            </w:r>
            <w:r w:rsidR="008B367F">
              <w:rPr>
                <w:rFonts w:ascii="Times New Roman" w:eastAsia="Times New Roman" w:hAnsi="Times New Roman" w:cs="Times New Roman"/>
                <w:color w:val="FF0000"/>
                <w:sz w:val="16"/>
                <w:szCs w:val="16"/>
                <w:u w:val="single"/>
                <w:lang w:val="en-US"/>
              </w:rPr>
              <w:t>[</w:t>
            </w:r>
            <w:r w:rsidR="008B367F" w:rsidRPr="0071170E">
              <w:rPr>
                <w:rFonts w:ascii="Times New Roman" w:eastAsia="Times New Roman" w:hAnsi="Times New Roman" w:cs="Times New Roman"/>
                <w:i/>
                <w:color w:val="FF0000"/>
                <w:sz w:val="16"/>
                <w:szCs w:val="16"/>
                <w:u w:val="single"/>
                <w:lang w:val="en-US"/>
              </w:rPr>
              <w:t>noSSB-</w:t>
            </w:r>
            <w:r w:rsidR="008B367F">
              <w:rPr>
                <w:rFonts w:ascii="Times New Roman" w:eastAsia="Times New Roman" w:hAnsi="Times New Roman" w:cs="Times New Roman"/>
                <w:i/>
                <w:color w:val="FF0000"/>
                <w:sz w:val="16"/>
                <w:szCs w:val="16"/>
                <w:u w:val="single"/>
                <w:lang w:val="en-US"/>
              </w:rPr>
              <w:t>high</w:t>
            </w:r>
            <w:r w:rsidR="008B367F" w:rsidRPr="0071170E">
              <w:rPr>
                <w:rFonts w:ascii="Times New Roman" w:eastAsia="Times New Roman" w:hAnsi="Times New Roman" w:cs="Times New Roman"/>
                <w:i/>
                <w:color w:val="FF0000"/>
                <w:sz w:val="16"/>
                <w:szCs w:val="16"/>
                <w:u w:val="single"/>
                <w:vertAlign w:val="subscript"/>
                <w:lang w:val="en-US"/>
              </w:rPr>
              <w:t>RB</w:t>
            </w:r>
            <w:r w:rsidR="008B367F">
              <w:rPr>
                <w:rFonts w:ascii="Times New Roman" w:eastAsia="Times New Roman" w:hAnsi="Times New Roman" w:cs="Times New Roman"/>
                <w:color w:val="FF0000"/>
                <w:sz w:val="16"/>
                <w:szCs w:val="16"/>
                <w:u w:val="single"/>
                <w:lang w:val="en-US"/>
              </w:rPr>
              <w:t>]</w:t>
            </w:r>
            <w:r w:rsidR="00B63ED7" w:rsidRPr="00674E00">
              <w:rPr>
                <w:rFonts w:ascii="Times New Roman" w:eastAsia="Times New Roman" w:hAnsi="Times New Roman" w:cs="Times New Roman"/>
                <w:color w:val="FF0000"/>
                <w:sz w:val="16"/>
                <w:szCs w:val="16"/>
                <w:u w:val="single"/>
                <w:lang w:val="en-US"/>
              </w:rPr>
              <w:t xml:space="preserve"> within the band where 0 is defined by the detected SS/PBCH</w:t>
            </w:r>
            <w:r>
              <w:rPr>
                <w:rFonts w:ascii="Times New Roman" w:eastAsia="Times New Roman" w:hAnsi="Times New Roman" w:cs="Times New Roman"/>
                <w:color w:val="FF0000"/>
                <w:sz w:val="16"/>
                <w:szCs w:val="16"/>
                <w:u w:val="single"/>
                <w:lang w:val="en-US"/>
              </w:rPr>
              <w:t xml:space="preserve"> block location</w:t>
            </w:r>
          </w:p>
        </w:tc>
      </w:tr>
      <w:tr w:rsidR="0015666C" w:rsidRPr="0015666C" w14:paraId="620334C9" w14:textId="77777777" w:rsidTr="00674E00">
        <w:trPr>
          <w:trHeight w:val="373"/>
        </w:trPr>
        <w:tc>
          <w:tcPr>
            <w:tcW w:w="1612" w:type="dxa"/>
            <w:tcBorders>
              <w:top w:val="single" w:sz="4" w:space="0" w:color="auto"/>
              <w:left w:val="single" w:sz="4" w:space="0" w:color="auto"/>
              <w:bottom w:val="single" w:sz="4" w:space="0" w:color="auto"/>
              <w:right w:val="single" w:sz="4" w:space="0" w:color="auto"/>
            </w:tcBorders>
          </w:tcPr>
          <w:p w14:paraId="7CD25D63"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28</w:t>
            </w:r>
          </w:p>
        </w:tc>
        <w:tc>
          <w:tcPr>
            <w:tcW w:w="3201" w:type="dxa"/>
            <w:tcBorders>
              <w:top w:val="single" w:sz="4" w:space="0" w:color="auto"/>
              <w:left w:val="single" w:sz="4" w:space="0" w:color="auto"/>
              <w:bottom w:val="single" w:sz="4" w:space="0" w:color="auto"/>
              <w:right w:val="single" w:sz="4" w:space="0" w:color="auto"/>
            </w:tcBorders>
          </w:tcPr>
          <w:p w14:paraId="2D55A1B7" w14:textId="4A551A44"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not in synch raster, no RMSI and </w:t>
            </w:r>
            <w:r w:rsidR="00B358C1" w:rsidRPr="00372D6C">
              <w:rPr>
                <w:position w:val="-10"/>
              </w:rPr>
              <w:object w:dxaOrig="420" w:dyaOrig="300" w14:anchorId="0E50E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4.5pt" o:ole="">
                  <v:imagedata r:id="rId9" o:title=""/>
                </v:shape>
                <o:OLEObject Type="Embed" ProgID="Equation.3" ShapeID="_x0000_i1025" DrawAspect="Content" ObjectID="_1580331054" r:id="rId10"/>
              </w:object>
            </w:r>
            <w:r w:rsidRPr="00674E00">
              <w:rPr>
                <w:rFonts w:ascii="Times New Roman" w:eastAsia="Times New Roman" w:hAnsi="Times New Roman" w:cs="Times New Roman"/>
                <w:color w:val="FF0000"/>
                <w:sz w:val="16"/>
                <w:szCs w:val="16"/>
                <w:u w:val="single"/>
                <w:lang w:val="en-US"/>
              </w:rPr>
              <w:t>= 0</w:t>
            </w:r>
            <w:r w:rsidRPr="00674E00" w:rsidDel="006C4E7E">
              <w:rPr>
                <w:rFonts w:ascii="Times New Roman" w:eastAsia="Times New Roman" w:hAnsi="Times New Roman" w:cs="Times New Roman"/>
                <w:color w:val="FF0000"/>
                <w:sz w:val="16"/>
                <w:szCs w:val="16"/>
                <w:u w:val="single"/>
                <w:lang w:val="en-US"/>
              </w:rPr>
              <w:t xml:space="preserve"> </w:t>
            </w:r>
          </w:p>
        </w:tc>
        <w:tc>
          <w:tcPr>
            <w:tcW w:w="3458" w:type="dxa"/>
            <w:tcBorders>
              <w:top w:val="single" w:sz="4" w:space="0" w:color="auto"/>
              <w:left w:val="single" w:sz="4" w:space="0" w:color="auto"/>
              <w:bottom w:val="single" w:sz="4" w:space="0" w:color="auto"/>
              <w:right w:val="single" w:sz="4" w:space="0" w:color="auto"/>
            </w:tcBorders>
          </w:tcPr>
          <w:p w14:paraId="4929C1F8"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NA</w:t>
            </w:r>
          </w:p>
        </w:tc>
      </w:tr>
      <w:tr w:rsidR="0015666C" w:rsidRPr="0015666C" w14:paraId="41014BAE" w14:textId="77777777" w:rsidTr="00674E00">
        <w:trPr>
          <w:trHeight w:val="373"/>
        </w:trPr>
        <w:tc>
          <w:tcPr>
            <w:tcW w:w="1612" w:type="dxa"/>
            <w:tcBorders>
              <w:top w:val="single" w:sz="4" w:space="0" w:color="auto"/>
              <w:left w:val="single" w:sz="4" w:space="0" w:color="auto"/>
              <w:bottom w:val="single" w:sz="4" w:space="0" w:color="auto"/>
              <w:right w:val="single" w:sz="4" w:space="0" w:color="auto"/>
            </w:tcBorders>
          </w:tcPr>
          <w:p w14:paraId="300D003A"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29</w:t>
            </w:r>
          </w:p>
        </w:tc>
        <w:tc>
          <w:tcPr>
            <w:tcW w:w="3201" w:type="dxa"/>
            <w:tcBorders>
              <w:top w:val="single" w:sz="4" w:space="0" w:color="auto"/>
              <w:left w:val="single" w:sz="4" w:space="0" w:color="auto"/>
              <w:bottom w:val="single" w:sz="4" w:space="0" w:color="auto"/>
              <w:right w:val="single" w:sz="4" w:space="0" w:color="auto"/>
            </w:tcBorders>
          </w:tcPr>
          <w:p w14:paraId="7DCE788C"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rPr>
              <w:t>Reserved</w:t>
            </w:r>
          </w:p>
        </w:tc>
        <w:tc>
          <w:tcPr>
            <w:tcW w:w="3458" w:type="dxa"/>
            <w:tcBorders>
              <w:top w:val="single" w:sz="4" w:space="0" w:color="auto"/>
              <w:left w:val="single" w:sz="4" w:space="0" w:color="auto"/>
              <w:bottom w:val="single" w:sz="4" w:space="0" w:color="auto"/>
              <w:right w:val="single" w:sz="4" w:space="0" w:color="auto"/>
            </w:tcBorders>
          </w:tcPr>
          <w:p w14:paraId="74F39E00"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p>
        </w:tc>
      </w:tr>
      <w:tr w:rsidR="0015666C" w:rsidRPr="0015666C" w14:paraId="5BFA2ABA" w14:textId="77777777" w:rsidTr="00674E00">
        <w:trPr>
          <w:trHeight w:val="373"/>
        </w:trPr>
        <w:tc>
          <w:tcPr>
            <w:tcW w:w="1612" w:type="dxa"/>
            <w:tcBorders>
              <w:top w:val="single" w:sz="4" w:space="0" w:color="auto"/>
              <w:left w:val="single" w:sz="4" w:space="0" w:color="auto"/>
              <w:bottom w:val="single" w:sz="4" w:space="0" w:color="auto"/>
              <w:right w:val="single" w:sz="4" w:space="0" w:color="auto"/>
            </w:tcBorders>
          </w:tcPr>
          <w:p w14:paraId="69C1186B"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30</w:t>
            </w:r>
          </w:p>
        </w:tc>
        <w:tc>
          <w:tcPr>
            <w:tcW w:w="3201" w:type="dxa"/>
            <w:tcBorders>
              <w:top w:val="single" w:sz="4" w:space="0" w:color="auto"/>
              <w:left w:val="single" w:sz="4" w:space="0" w:color="auto"/>
              <w:bottom w:val="single" w:sz="4" w:space="0" w:color="auto"/>
              <w:right w:val="single" w:sz="4" w:space="0" w:color="auto"/>
            </w:tcBorders>
          </w:tcPr>
          <w:p w14:paraId="2FD2A247"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rPr>
              <w:t>Reserved</w:t>
            </w:r>
          </w:p>
        </w:tc>
        <w:tc>
          <w:tcPr>
            <w:tcW w:w="3458" w:type="dxa"/>
            <w:tcBorders>
              <w:top w:val="single" w:sz="4" w:space="0" w:color="auto"/>
              <w:left w:val="single" w:sz="4" w:space="0" w:color="auto"/>
              <w:bottom w:val="single" w:sz="4" w:space="0" w:color="auto"/>
              <w:right w:val="single" w:sz="4" w:space="0" w:color="auto"/>
            </w:tcBorders>
          </w:tcPr>
          <w:p w14:paraId="3EA85CBA"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p>
        </w:tc>
      </w:tr>
      <w:tr w:rsidR="00B63ED7" w:rsidRPr="0015666C" w14:paraId="6CD5D39E" w14:textId="77777777" w:rsidTr="00674E00">
        <w:trPr>
          <w:trHeight w:val="373"/>
        </w:trPr>
        <w:tc>
          <w:tcPr>
            <w:tcW w:w="1612" w:type="dxa"/>
            <w:tcBorders>
              <w:top w:val="single" w:sz="4" w:space="0" w:color="auto"/>
              <w:left w:val="single" w:sz="4" w:space="0" w:color="auto"/>
              <w:bottom w:val="single" w:sz="4" w:space="0" w:color="auto"/>
              <w:right w:val="single" w:sz="4" w:space="0" w:color="auto"/>
            </w:tcBorders>
          </w:tcPr>
          <w:p w14:paraId="274615A3"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lastRenderedPageBreak/>
              <w:t>31</w:t>
            </w:r>
          </w:p>
        </w:tc>
        <w:tc>
          <w:tcPr>
            <w:tcW w:w="3201" w:type="dxa"/>
            <w:tcBorders>
              <w:top w:val="single" w:sz="4" w:space="0" w:color="auto"/>
              <w:left w:val="single" w:sz="4" w:space="0" w:color="auto"/>
              <w:bottom w:val="single" w:sz="4" w:space="0" w:color="auto"/>
              <w:right w:val="single" w:sz="4" w:space="0" w:color="auto"/>
            </w:tcBorders>
          </w:tcPr>
          <w:p w14:paraId="46B8CF8D"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rPr>
              <w:t>Reserved</w:t>
            </w:r>
          </w:p>
        </w:tc>
        <w:tc>
          <w:tcPr>
            <w:tcW w:w="3458" w:type="dxa"/>
            <w:tcBorders>
              <w:top w:val="single" w:sz="4" w:space="0" w:color="auto"/>
              <w:left w:val="single" w:sz="4" w:space="0" w:color="auto"/>
              <w:bottom w:val="single" w:sz="4" w:space="0" w:color="auto"/>
              <w:right w:val="single" w:sz="4" w:space="0" w:color="auto"/>
            </w:tcBorders>
          </w:tcPr>
          <w:p w14:paraId="3AFF3D0C"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p>
        </w:tc>
      </w:tr>
    </w:tbl>
    <w:p w14:paraId="62244191" w14:textId="77777777" w:rsidR="00B63ED7" w:rsidRPr="00674E00" w:rsidRDefault="00B63ED7" w:rsidP="00B63ED7">
      <w:pPr>
        <w:rPr>
          <w:rFonts w:ascii="Times New Roman" w:hAnsi="Times New Roman" w:cs="Times New Roman"/>
          <w:color w:val="FF0000"/>
          <w:sz w:val="20"/>
          <w:szCs w:val="20"/>
          <w:u w:val="single"/>
          <w:lang w:val="en-US" w:eastAsia="ja-JP"/>
        </w:rPr>
      </w:pPr>
    </w:p>
    <w:p w14:paraId="23F44A8B" w14:textId="7381635E" w:rsidR="00B63ED7" w:rsidRPr="00674E00" w:rsidRDefault="00B63ED7" w:rsidP="00B63ED7">
      <w:pPr>
        <w:pStyle w:val="Caption"/>
        <w:rPr>
          <w:rFonts w:ascii="Arial" w:hAnsi="Arial" w:cs="Arial"/>
          <w:color w:val="FF0000"/>
          <w:u w:val="single"/>
          <w:lang w:val="en-US"/>
        </w:rPr>
      </w:pPr>
      <w:r w:rsidRPr="00674E00">
        <w:rPr>
          <w:rFonts w:ascii="Arial" w:hAnsi="Arial" w:cs="Arial"/>
          <w:color w:val="FF0000"/>
          <w:u w:val="single"/>
          <w:lang w:val="en-US"/>
        </w:rPr>
        <w:t>Table 13-y</w:t>
      </w:r>
      <w:r w:rsidR="00706829">
        <w:rPr>
          <w:rFonts w:ascii="Arial" w:hAnsi="Arial" w:cs="Arial"/>
          <w:color w:val="FF0000"/>
          <w:u w:val="single"/>
          <w:lang w:val="en-US"/>
        </w:rPr>
        <w:t>:</w:t>
      </w:r>
      <w:r w:rsidRPr="00674E00">
        <w:rPr>
          <w:rFonts w:ascii="Arial" w:hAnsi="Arial" w:cs="Arial"/>
          <w:color w:val="FF0000"/>
          <w:u w:val="single"/>
          <w:lang w:val="en-US"/>
        </w:rPr>
        <w:t xml:space="preserve"> </w:t>
      </w:r>
      <w:r w:rsidR="00706829" w:rsidRPr="00674E00">
        <w:rPr>
          <w:rFonts w:ascii="Arial" w:hAnsi="Arial" w:cs="Arial"/>
          <w:i/>
          <w:color w:val="FF0000"/>
          <w:u w:val="single"/>
          <w:lang w:val="en-US"/>
        </w:rPr>
        <w:t>ssb</w:t>
      </w:r>
      <w:r w:rsidRPr="00674E00">
        <w:rPr>
          <w:rFonts w:ascii="Arial" w:hAnsi="Arial" w:cs="Arial"/>
          <w:i/>
          <w:color w:val="FF0000"/>
          <w:u w:val="single"/>
          <w:lang w:val="en-US"/>
        </w:rPr>
        <w:t>-subcarrier-offset</w:t>
      </w:r>
      <w:r w:rsidRPr="00674E00">
        <w:rPr>
          <w:rFonts w:ascii="Arial" w:hAnsi="Arial" w:cs="Arial"/>
          <w:color w:val="FF0000"/>
          <w:u w:val="single"/>
          <w:lang w:val="en-US"/>
        </w:rPr>
        <w:t xml:space="preserve">, on- or off-SS raster SS/PBCH block and RMSI presence indication at </w:t>
      </w:r>
      <w:r w:rsidR="00706829">
        <w:rPr>
          <w:rFonts w:ascii="Arial" w:hAnsi="Arial" w:cs="Arial"/>
          <w:color w:val="FF0000"/>
          <w:u w:val="single"/>
          <w:lang w:val="en-US"/>
        </w:rPr>
        <w:t>FR2</w:t>
      </w:r>
    </w:p>
    <w:tbl>
      <w:tblPr>
        <w:tblStyle w:val="TableGrid1"/>
        <w:tblW w:w="0" w:type="auto"/>
        <w:tblInd w:w="0" w:type="dxa"/>
        <w:tblLook w:val="04A0" w:firstRow="1" w:lastRow="0" w:firstColumn="1" w:lastColumn="0" w:noHBand="0" w:noVBand="1"/>
      </w:tblPr>
      <w:tblGrid>
        <w:gridCol w:w="1612"/>
        <w:gridCol w:w="3651"/>
        <w:gridCol w:w="3651"/>
      </w:tblGrid>
      <w:tr w:rsidR="0015666C" w:rsidRPr="0015666C" w14:paraId="32F8B494" w14:textId="77777777" w:rsidTr="00674E00">
        <w:tc>
          <w:tcPr>
            <w:tcW w:w="1612" w:type="dxa"/>
            <w:tcBorders>
              <w:top w:val="single" w:sz="4" w:space="0" w:color="auto"/>
              <w:left w:val="single" w:sz="4" w:space="0" w:color="auto"/>
              <w:bottom w:val="single" w:sz="4" w:space="0" w:color="auto"/>
              <w:right w:val="single" w:sz="4" w:space="0" w:color="auto"/>
            </w:tcBorders>
            <w:shd w:val="clear" w:color="auto" w:fill="808080"/>
            <w:hideMark/>
          </w:tcPr>
          <w:p w14:paraId="6DDC7B6D" w14:textId="45CDF18D" w:rsidR="00B63ED7" w:rsidRPr="00674E00" w:rsidRDefault="009E7FC9"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i/>
                <w:color w:val="FF0000"/>
                <w:sz w:val="16"/>
                <w:szCs w:val="20"/>
                <w:u w:val="single"/>
              </w:rPr>
              <w:t>ssb-subcarrierOffset</w:t>
            </w:r>
          </w:p>
        </w:tc>
        <w:tc>
          <w:tcPr>
            <w:tcW w:w="3651" w:type="dxa"/>
            <w:tcBorders>
              <w:top w:val="single" w:sz="4" w:space="0" w:color="auto"/>
              <w:left w:val="single" w:sz="4" w:space="0" w:color="auto"/>
              <w:bottom w:val="single" w:sz="4" w:space="0" w:color="auto"/>
              <w:right w:val="single" w:sz="4" w:space="0" w:color="auto"/>
            </w:tcBorders>
            <w:shd w:val="clear" w:color="auto" w:fill="808080"/>
            <w:hideMark/>
          </w:tcPr>
          <w:p w14:paraId="3E7808FF"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Description</w:t>
            </w:r>
          </w:p>
        </w:tc>
        <w:tc>
          <w:tcPr>
            <w:tcW w:w="3651" w:type="dxa"/>
            <w:tcBorders>
              <w:top w:val="single" w:sz="4" w:space="0" w:color="auto"/>
              <w:left w:val="single" w:sz="4" w:space="0" w:color="auto"/>
              <w:bottom w:val="single" w:sz="4" w:space="0" w:color="auto"/>
              <w:right w:val="single" w:sz="4" w:space="0" w:color="auto"/>
            </w:tcBorders>
            <w:shd w:val="clear" w:color="auto" w:fill="808080"/>
          </w:tcPr>
          <w:p w14:paraId="1DFDF6FB"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RMSI-PDCCH-Config</w:t>
            </w:r>
          </w:p>
        </w:tc>
      </w:tr>
      <w:tr w:rsidR="0015666C" w:rsidRPr="0015666C" w14:paraId="0D17F313" w14:textId="77777777" w:rsidTr="00674E00">
        <w:tc>
          <w:tcPr>
            <w:tcW w:w="1612" w:type="dxa"/>
            <w:tcBorders>
              <w:top w:val="single" w:sz="4" w:space="0" w:color="auto"/>
              <w:left w:val="single" w:sz="4" w:space="0" w:color="auto"/>
              <w:bottom w:val="single" w:sz="4" w:space="0" w:color="auto"/>
              <w:right w:val="single" w:sz="4" w:space="0" w:color="auto"/>
            </w:tcBorders>
          </w:tcPr>
          <w:p w14:paraId="11879FBE"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12</w:t>
            </w:r>
          </w:p>
        </w:tc>
        <w:tc>
          <w:tcPr>
            <w:tcW w:w="3651" w:type="dxa"/>
            <w:tcBorders>
              <w:top w:val="single" w:sz="4" w:space="0" w:color="auto"/>
              <w:left w:val="single" w:sz="4" w:space="0" w:color="auto"/>
              <w:bottom w:val="single" w:sz="4" w:space="0" w:color="auto"/>
              <w:right w:val="single" w:sz="4" w:space="0" w:color="auto"/>
            </w:tcBorders>
          </w:tcPr>
          <w:p w14:paraId="1B080395"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in synch raster and no RMSI, next synch raster to search SSB is given by </w:t>
            </w:r>
            <w:r w:rsidRPr="00674E00">
              <w:rPr>
                <w:rFonts w:ascii="Times New Roman" w:eastAsia="Times New Roman" w:hAnsi="Times New Roman" w:cs="Times New Roman"/>
                <w:i/>
                <w:color w:val="FF0000"/>
                <w:sz w:val="16"/>
                <w:szCs w:val="16"/>
                <w:u w:val="single"/>
                <w:lang w:val="en-US"/>
              </w:rPr>
              <w:t>RMSI-PDCCH-Config</w:t>
            </w:r>
          </w:p>
        </w:tc>
        <w:tc>
          <w:tcPr>
            <w:tcW w:w="3651" w:type="dxa"/>
            <w:tcBorders>
              <w:top w:val="single" w:sz="4" w:space="0" w:color="auto"/>
              <w:left w:val="single" w:sz="4" w:space="0" w:color="auto"/>
              <w:bottom w:val="single" w:sz="4" w:space="0" w:color="auto"/>
              <w:right w:val="single" w:sz="4" w:space="0" w:color="auto"/>
            </w:tcBorders>
          </w:tcPr>
          <w:p w14:paraId="1D7E3084" w14:textId="2C93051A" w:rsidR="00B63ED7" w:rsidRPr="00674E00" w:rsidRDefault="002B73A2" w:rsidP="00BD1F9D">
            <w:pPr>
              <w:spacing w:after="0" w:line="240" w:lineRule="auto"/>
              <w:jc w:val="center"/>
              <w:rPr>
                <w:rFonts w:ascii="Times New Roman" w:eastAsia="Times New Roman" w:hAnsi="Times New Roman" w:cs="Times New Roman"/>
                <w:color w:val="FF0000"/>
                <w:sz w:val="16"/>
                <w:szCs w:val="16"/>
                <w:u w:val="single"/>
                <w:lang w:val="en-US"/>
              </w:rPr>
            </w:pPr>
            <w:r w:rsidRPr="007A5915">
              <w:rPr>
                <w:rFonts w:ascii="Times New Roman" w:eastAsia="Times New Roman" w:hAnsi="Times New Roman" w:cs="Times New Roman"/>
                <w:color w:val="FF0000"/>
                <w:sz w:val="16"/>
                <w:szCs w:val="16"/>
                <w:u w:val="single"/>
                <w:lang w:val="en-US"/>
              </w:rPr>
              <w:t>GSCN</w:t>
            </w:r>
            <w:r w:rsidRPr="007A5915">
              <w:rPr>
                <w:rFonts w:ascii="Times New Roman" w:eastAsia="Times New Roman" w:hAnsi="Times New Roman" w:cs="Times New Roman"/>
                <w:i/>
                <w:color w:val="FF0000"/>
                <w:sz w:val="16"/>
                <w:szCs w:val="16"/>
                <w:u w:val="single"/>
                <w:vertAlign w:val="subscript"/>
                <w:lang w:val="en-US"/>
              </w:rPr>
              <w:t>offset</w:t>
            </w:r>
            <w:r w:rsidRPr="00F8443B">
              <w:rPr>
                <w:rFonts w:ascii="Times New Roman" w:eastAsia="Times New Roman" w:hAnsi="Times New Roman" w:cs="Times New Roman"/>
                <w:i/>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 xml:space="preserve">= 0 </w:t>
            </w:r>
          </w:p>
        </w:tc>
      </w:tr>
      <w:tr w:rsidR="0015666C" w:rsidRPr="008211B9" w14:paraId="096D7504" w14:textId="77777777" w:rsidTr="00674E00">
        <w:tc>
          <w:tcPr>
            <w:tcW w:w="1612" w:type="dxa"/>
            <w:tcBorders>
              <w:top w:val="single" w:sz="4" w:space="0" w:color="auto"/>
              <w:left w:val="single" w:sz="4" w:space="0" w:color="auto"/>
              <w:bottom w:val="single" w:sz="4" w:space="0" w:color="auto"/>
              <w:right w:val="single" w:sz="4" w:space="0" w:color="auto"/>
            </w:tcBorders>
          </w:tcPr>
          <w:p w14:paraId="6AD4DF70"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13</w:t>
            </w:r>
          </w:p>
        </w:tc>
        <w:tc>
          <w:tcPr>
            <w:tcW w:w="3651" w:type="dxa"/>
            <w:tcBorders>
              <w:top w:val="single" w:sz="4" w:space="0" w:color="auto"/>
              <w:left w:val="single" w:sz="4" w:space="0" w:color="auto"/>
              <w:bottom w:val="single" w:sz="4" w:space="0" w:color="auto"/>
              <w:right w:val="single" w:sz="4" w:space="0" w:color="auto"/>
            </w:tcBorders>
          </w:tcPr>
          <w:p w14:paraId="038CCD18"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in synch raster and no RMSI within frequency range indicated by </w:t>
            </w:r>
            <w:r w:rsidRPr="00674E00">
              <w:rPr>
                <w:rFonts w:ascii="Times New Roman" w:eastAsia="Times New Roman" w:hAnsi="Times New Roman" w:cs="Times New Roman"/>
                <w:i/>
                <w:color w:val="FF0000"/>
                <w:sz w:val="16"/>
                <w:szCs w:val="16"/>
                <w:u w:val="single"/>
                <w:lang w:val="en-US"/>
              </w:rPr>
              <w:t>RMSI-PDCCH-Config</w:t>
            </w:r>
          </w:p>
        </w:tc>
        <w:tc>
          <w:tcPr>
            <w:tcW w:w="3651" w:type="dxa"/>
            <w:tcBorders>
              <w:top w:val="single" w:sz="4" w:space="0" w:color="auto"/>
              <w:left w:val="single" w:sz="4" w:space="0" w:color="auto"/>
              <w:bottom w:val="single" w:sz="4" w:space="0" w:color="auto"/>
              <w:right w:val="single" w:sz="4" w:space="0" w:color="auto"/>
            </w:tcBorders>
          </w:tcPr>
          <w:p w14:paraId="4BA4B981" w14:textId="4FE57309" w:rsidR="00B63ED7" w:rsidRPr="00674E00" w:rsidRDefault="008B367F" w:rsidP="00BD1F9D">
            <w:pPr>
              <w:spacing w:after="0" w:line="240" w:lineRule="auto"/>
              <w:jc w:val="center"/>
              <w:rPr>
                <w:rFonts w:ascii="Times New Roman" w:eastAsia="Times New Roman" w:hAnsi="Times New Roman" w:cs="Times New Roman"/>
                <w:color w:val="FF0000"/>
                <w:sz w:val="16"/>
                <w:szCs w:val="16"/>
                <w:u w:val="single"/>
                <w:lang w:val="en-US"/>
              </w:rPr>
            </w:pPr>
            <w:r>
              <w:rPr>
                <w:rFonts w:ascii="Times New Roman" w:eastAsia="Times New Roman" w:hAnsi="Times New Roman" w:cs="Times New Roman"/>
                <w:color w:val="FF0000"/>
                <w:sz w:val="16"/>
                <w:szCs w:val="16"/>
                <w:u w:val="single"/>
                <w:lang w:val="en-US"/>
              </w:rPr>
              <w:t>Range</w:t>
            </w:r>
            <w:r w:rsidRPr="0071170E">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w:t>
            </w:r>
            <w:r w:rsidRPr="0071170E">
              <w:rPr>
                <w:rFonts w:ascii="Times New Roman" w:eastAsia="Times New Roman" w:hAnsi="Times New Roman" w:cs="Times New Roman"/>
                <w:i/>
                <w:color w:val="FF0000"/>
                <w:sz w:val="16"/>
                <w:szCs w:val="16"/>
                <w:u w:val="single"/>
                <w:lang w:val="en-US"/>
              </w:rPr>
              <w:t>noSSB-low</w:t>
            </w:r>
            <w:r w:rsidRPr="0071170E">
              <w:rPr>
                <w:rFonts w:ascii="Times New Roman" w:eastAsia="Times New Roman" w:hAnsi="Times New Roman" w:cs="Times New Roman"/>
                <w:i/>
                <w:color w:val="FF0000"/>
                <w:sz w:val="16"/>
                <w:szCs w:val="16"/>
                <w:u w:val="single"/>
                <w:vertAlign w:val="subscript"/>
                <w:lang w:val="en-US"/>
              </w:rPr>
              <w:t>RB</w:t>
            </w:r>
            <w:r>
              <w:rPr>
                <w:rFonts w:ascii="Times New Roman" w:eastAsia="Times New Roman" w:hAnsi="Times New Roman" w:cs="Times New Roman"/>
                <w:color w:val="FF0000"/>
                <w:sz w:val="16"/>
                <w:szCs w:val="16"/>
                <w:u w:val="single"/>
                <w:lang w:val="en-US"/>
              </w:rPr>
              <w:t>]</w:t>
            </w:r>
            <w:r w:rsidRPr="0071170E">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0</w:t>
            </w:r>
            <w:r w:rsidRPr="0071170E">
              <w:rPr>
                <w:rFonts w:ascii="Times New Roman" w:eastAsia="Times New Roman" w:hAnsi="Times New Roman" w:cs="Times New Roman"/>
                <w:color w:val="FF0000"/>
                <w:sz w:val="16"/>
                <w:szCs w:val="16"/>
                <w:u w:val="single"/>
                <w:lang w:val="en-US"/>
              </w:rPr>
              <w:t xml:space="preserve">, </w:t>
            </w:r>
            <w:r>
              <w:rPr>
                <w:rFonts w:ascii="Times New Roman" w:eastAsia="Times New Roman" w:hAnsi="Times New Roman" w:cs="Times New Roman"/>
                <w:color w:val="FF0000"/>
                <w:sz w:val="16"/>
                <w:szCs w:val="16"/>
                <w:u w:val="single"/>
                <w:lang w:val="en-US"/>
              </w:rPr>
              <w:t>[</w:t>
            </w:r>
            <w:r w:rsidRPr="0071170E">
              <w:rPr>
                <w:rFonts w:ascii="Times New Roman" w:eastAsia="Times New Roman" w:hAnsi="Times New Roman" w:cs="Times New Roman"/>
                <w:i/>
                <w:color w:val="FF0000"/>
                <w:sz w:val="16"/>
                <w:szCs w:val="16"/>
                <w:u w:val="single"/>
                <w:lang w:val="en-US"/>
              </w:rPr>
              <w:t>noSSB-</w:t>
            </w:r>
            <w:r>
              <w:rPr>
                <w:rFonts w:ascii="Times New Roman" w:eastAsia="Times New Roman" w:hAnsi="Times New Roman" w:cs="Times New Roman"/>
                <w:i/>
                <w:color w:val="FF0000"/>
                <w:sz w:val="16"/>
                <w:szCs w:val="16"/>
                <w:u w:val="single"/>
                <w:lang w:val="en-US"/>
              </w:rPr>
              <w:t>high</w:t>
            </w:r>
            <w:r w:rsidRPr="0071170E">
              <w:rPr>
                <w:rFonts w:ascii="Times New Roman" w:eastAsia="Times New Roman" w:hAnsi="Times New Roman" w:cs="Times New Roman"/>
                <w:i/>
                <w:color w:val="FF0000"/>
                <w:sz w:val="16"/>
                <w:szCs w:val="16"/>
                <w:u w:val="single"/>
                <w:vertAlign w:val="subscript"/>
                <w:lang w:val="en-US"/>
              </w:rPr>
              <w:t>RB</w:t>
            </w:r>
            <w:r>
              <w:rPr>
                <w:rFonts w:ascii="Times New Roman" w:eastAsia="Times New Roman" w:hAnsi="Times New Roman" w:cs="Times New Roman"/>
                <w:color w:val="FF0000"/>
                <w:sz w:val="16"/>
                <w:szCs w:val="16"/>
                <w:u w:val="single"/>
                <w:lang w:val="en-US"/>
              </w:rPr>
              <w:t>]</w:t>
            </w:r>
            <w:r w:rsidRPr="0071170E">
              <w:rPr>
                <w:rFonts w:ascii="Times New Roman" w:eastAsia="Times New Roman" w:hAnsi="Times New Roman" w:cs="Times New Roman"/>
                <w:color w:val="FF0000"/>
                <w:sz w:val="16"/>
                <w:szCs w:val="16"/>
                <w:u w:val="single"/>
                <w:lang w:val="en-US"/>
              </w:rPr>
              <w:t xml:space="preserve"> within the band where 0 is defined by the detected SS/PBCH</w:t>
            </w:r>
            <w:r>
              <w:rPr>
                <w:rFonts w:ascii="Times New Roman" w:eastAsia="Times New Roman" w:hAnsi="Times New Roman" w:cs="Times New Roman"/>
                <w:color w:val="FF0000"/>
                <w:sz w:val="16"/>
                <w:szCs w:val="16"/>
                <w:u w:val="single"/>
                <w:lang w:val="en-US"/>
              </w:rPr>
              <w:t xml:space="preserve"> block location</w:t>
            </w:r>
          </w:p>
        </w:tc>
      </w:tr>
      <w:tr w:rsidR="0015666C" w:rsidRPr="0015666C" w14:paraId="016276E5" w14:textId="77777777" w:rsidTr="00674E00">
        <w:tc>
          <w:tcPr>
            <w:tcW w:w="1612" w:type="dxa"/>
            <w:tcBorders>
              <w:top w:val="single" w:sz="4" w:space="0" w:color="auto"/>
              <w:left w:val="single" w:sz="4" w:space="0" w:color="auto"/>
              <w:bottom w:val="single" w:sz="4" w:space="0" w:color="auto"/>
              <w:right w:val="single" w:sz="4" w:space="0" w:color="auto"/>
            </w:tcBorders>
          </w:tcPr>
          <w:p w14:paraId="472EC430"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14</w:t>
            </w:r>
          </w:p>
        </w:tc>
        <w:tc>
          <w:tcPr>
            <w:tcW w:w="3651" w:type="dxa"/>
            <w:tcBorders>
              <w:top w:val="single" w:sz="4" w:space="0" w:color="auto"/>
              <w:left w:val="single" w:sz="4" w:space="0" w:color="auto"/>
              <w:bottom w:val="single" w:sz="4" w:space="0" w:color="auto"/>
              <w:right w:val="single" w:sz="4" w:space="0" w:color="auto"/>
            </w:tcBorders>
          </w:tcPr>
          <w:p w14:paraId="682945F1" w14:textId="307AFCBB"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 xml:space="preserve">SS/PBCH block not in synch raster and </w:t>
            </w:r>
            <w:r w:rsidR="00B358C1" w:rsidRPr="00372D6C">
              <w:rPr>
                <w:position w:val="-10"/>
              </w:rPr>
              <w:object w:dxaOrig="420" w:dyaOrig="300" w14:anchorId="419F58CB">
                <v:shape id="_x0000_i1026" type="#_x0000_t75" style="width:20.4pt;height:14.5pt" o:ole="">
                  <v:imagedata r:id="rId9" o:title=""/>
                </v:shape>
                <o:OLEObject Type="Embed" ProgID="Equation.3" ShapeID="_x0000_i1026" DrawAspect="Content" ObjectID="_1580331055" r:id="rId11"/>
              </w:object>
            </w:r>
            <w:r w:rsidRPr="00674E00">
              <w:rPr>
                <w:rFonts w:ascii="Times New Roman" w:eastAsia="Times New Roman" w:hAnsi="Times New Roman" w:cs="Times New Roman"/>
                <w:color w:val="FF0000"/>
                <w:sz w:val="16"/>
                <w:szCs w:val="16"/>
                <w:u w:val="single"/>
                <w:lang w:val="en-US"/>
              </w:rPr>
              <w:t xml:space="preserve"> = 0</w:t>
            </w:r>
          </w:p>
        </w:tc>
        <w:tc>
          <w:tcPr>
            <w:tcW w:w="3651" w:type="dxa"/>
            <w:tcBorders>
              <w:top w:val="single" w:sz="4" w:space="0" w:color="auto"/>
              <w:left w:val="single" w:sz="4" w:space="0" w:color="auto"/>
              <w:bottom w:val="single" w:sz="4" w:space="0" w:color="auto"/>
              <w:right w:val="single" w:sz="4" w:space="0" w:color="auto"/>
            </w:tcBorders>
          </w:tcPr>
          <w:p w14:paraId="126D2CF5"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lang w:val="en-US"/>
              </w:rPr>
            </w:pPr>
            <w:r w:rsidRPr="00674E00">
              <w:rPr>
                <w:rFonts w:ascii="Times New Roman" w:eastAsia="Times New Roman" w:hAnsi="Times New Roman" w:cs="Times New Roman"/>
                <w:color w:val="FF0000"/>
                <w:sz w:val="16"/>
                <w:szCs w:val="16"/>
                <w:u w:val="single"/>
                <w:lang w:val="en-US"/>
              </w:rPr>
              <w:t>NA</w:t>
            </w:r>
          </w:p>
        </w:tc>
      </w:tr>
      <w:tr w:rsidR="0015666C" w:rsidRPr="0015666C" w14:paraId="1B158024" w14:textId="77777777" w:rsidTr="00674E00">
        <w:tc>
          <w:tcPr>
            <w:tcW w:w="1612" w:type="dxa"/>
            <w:tcBorders>
              <w:top w:val="single" w:sz="4" w:space="0" w:color="auto"/>
              <w:left w:val="single" w:sz="4" w:space="0" w:color="auto"/>
              <w:bottom w:val="single" w:sz="4" w:space="0" w:color="auto"/>
              <w:right w:val="single" w:sz="4" w:space="0" w:color="auto"/>
            </w:tcBorders>
          </w:tcPr>
          <w:p w14:paraId="3977D209"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15</w:t>
            </w:r>
          </w:p>
        </w:tc>
        <w:tc>
          <w:tcPr>
            <w:tcW w:w="3651" w:type="dxa"/>
            <w:tcBorders>
              <w:top w:val="single" w:sz="4" w:space="0" w:color="auto"/>
              <w:left w:val="single" w:sz="4" w:space="0" w:color="auto"/>
              <w:bottom w:val="single" w:sz="4" w:space="0" w:color="auto"/>
              <w:right w:val="single" w:sz="4" w:space="0" w:color="auto"/>
            </w:tcBorders>
          </w:tcPr>
          <w:p w14:paraId="44C16881"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r w:rsidRPr="00674E00">
              <w:rPr>
                <w:rFonts w:ascii="Times New Roman" w:eastAsia="Times New Roman" w:hAnsi="Times New Roman" w:cs="Times New Roman"/>
                <w:color w:val="FF0000"/>
                <w:sz w:val="16"/>
                <w:szCs w:val="16"/>
                <w:u w:val="single"/>
              </w:rPr>
              <w:t>Reserved</w:t>
            </w:r>
          </w:p>
        </w:tc>
        <w:tc>
          <w:tcPr>
            <w:tcW w:w="3651" w:type="dxa"/>
            <w:tcBorders>
              <w:top w:val="single" w:sz="4" w:space="0" w:color="auto"/>
              <w:left w:val="single" w:sz="4" w:space="0" w:color="auto"/>
              <w:bottom w:val="single" w:sz="4" w:space="0" w:color="auto"/>
              <w:right w:val="single" w:sz="4" w:space="0" w:color="auto"/>
            </w:tcBorders>
          </w:tcPr>
          <w:p w14:paraId="4AD2FBDF" w14:textId="77777777" w:rsidR="00B63ED7" w:rsidRPr="00674E00" w:rsidRDefault="00B63ED7" w:rsidP="00BD1F9D">
            <w:pPr>
              <w:spacing w:after="0" w:line="240" w:lineRule="auto"/>
              <w:jc w:val="center"/>
              <w:rPr>
                <w:rFonts w:ascii="Times New Roman" w:eastAsia="Times New Roman" w:hAnsi="Times New Roman" w:cs="Times New Roman"/>
                <w:color w:val="FF0000"/>
                <w:sz w:val="16"/>
                <w:szCs w:val="16"/>
                <w:u w:val="single"/>
              </w:rPr>
            </w:pPr>
          </w:p>
        </w:tc>
      </w:tr>
    </w:tbl>
    <w:p w14:paraId="22E1AEA9" w14:textId="77777777" w:rsidR="00B63ED7" w:rsidRDefault="00B63ED7" w:rsidP="00B63ED7">
      <w:pPr>
        <w:rPr>
          <w:rFonts w:ascii="Times New Roman" w:hAnsi="Times New Roman" w:cs="Times New Roman"/>
          <w:sz w:val="20"/>
          <w:szCs w:val="20"/>
          <w:lang w:eastAsia="ja-JP"/>
        </w:rPr>
      </w:pPr>
    </w:p>
    <w:p w14:paraId="34A80415" w14:textId="77777777" w:rsidR="00B63ED7" w:rsidRDefault="00B63ED7" w:rsidP="006A6F36"/>
    <w:p w14:paraId="100D300D" w14:textId="77777777" w:rsidR="006A6F36" w:rsidRPr="00BA34B9" w:rsidRDefault="006A6F36" w:rsidP="006A6F36">
      <w:pPr>
        <w:rPr>
          <w:rFonts w:ascii="Times New Roman" w:hAnsi="Times New Roman" w:cs="Times New Roman"/>
          <w:sz w:val="20"/>
          <w:szCs w:val="20"/>
          <w:lang w:val="en-US" w:eastAsia="ja-JP"/>
        </w:rPr>
      </w:pPr>
    </w:p>
    <w:p w14:paraId="7D2F53FC" w14:textId="77777777" w:rsidR="006A6F36" w:rsidRPr="006A6F36" w:rsidRDefault="006A6F36"/>
    <w:sectPr w:rsidR="006A6F36" w:rsidRPr="006A6F3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E97B2" w14:textId="77777777" w:rsidR="0068164D" w:rsidRDefault="0068164D">
      <w:r>
        <w:separator/>
      </w:r>
    </w:p>
  </w:endnote>
  <w:endnote w:type="continuationSeparator" w:id="0">
    <w:p w14:paraId="37286052" w14:textId="77777777" w:rsidR="0068164D" w:rsidRDefault="0068164D">
      <w:r>
        <w:continuationSeparator/>
      </w:r>
    </w:p>
  </w:endnote>
  <w:endnote w:type="continuationNotice" w:id="1">
    <w:p w14:paraId="6909ABD1" w14:textId="77777777" w:rsidR="0068164D" w:rsidRDefault="006816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18088" w14:textId="77777777" w:rsidR="0068164D" w:rsidRDefault="0068164D">
      <w:r>
        <w:separator/>
      </w:r>
    </w:p>
  </w:footnote>
  <w:footnote w:type="continuationSeparator" w:id="0">
    <w:p w14:paraId="0B69C1A8" w14:textId="77777777" w:rsidR="0068164D" w:rsidRDefault="0068164D">
      <w:r>
        <w:continuationSeparator/>
      </w:r>
    </w:p>
  </w:footnote>
  <w:footnote w:type="continuationNotice" w:id="1">
    <w:p w14:paraId="1E5DA4C6" w14:textId="77777777" w:rsidR="0068164D" w:rsidRDefault="006816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BCB7FA2"/>
    <w:multiLevelType w:val="hybridMultilevel"/>
    <w:tmpl w:val="F258DF54"/>
    <w:lvl w:ilvl="0" w:tplc="04090001">
      <w:start w:val="1"/>
      <w:numFmt w:val="bullet"/>
      <w:lvlText w:val=""/>
      <w:lvlJc w:val="left"/>
      <w:pPr>
        <w:ind w:left="720" w:hanging="360"/>
      </w:pPr>
      <w:rPr>
        <w:rFonts w:ascii="Symbol" w:hAnsi="Symbol" w:hint="default"/>
        <w:b/>
        <w:i w:val="0"/>
        <w:color w:val="auto"/>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5C4E88"/>
    <w:multiLevelType w:val="hybridMultilevel"/>
    <w:tmpl w:val="8B501BF4"/>
    <w:lvl w:ilvl="0" w:tplc="040B000F">
      <w:start w:val="1"/>
      <w:numFmt w:val="decimal"/>
      <w:lvlText w:val="%1."/>
      <w:lvlJc w:val="left"/>
      <w:pPr>
        <w:ind w:left="720" w:hanging="360"/>
      </w:pPr>
      <w:rPr>
        <w:rFonts w:hint="default"/>
        <w:b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1822C6"/>
    <w:multiLevelType w:val="hybridMultilevel"/>
    <w:tmpl w:val="932A2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6"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FD6309"/>
    <w:multiLevelType w:val="hybridMultilevel"/>
    <w:tmpl w:val="B34867DC"/>
    <w:lvl w:ilvl="0" w:tplc="040B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6"/>
  </w:num>
  <w:num w:numId="3">
    <w:abstractNumId w:val="16"/>
  </w:num>
  <w:num w:numId="4">
    <w:abstractNumId w:val="29"/>
  </w:num>
  <w:num w:numId="5">
    <w:abstractNumId w:val="3"/>
  </w:num>
  <w:num w:numId="6">
    <w:abstractNumId w:val="15"/>
  </w:num>
  <w:num w:numId="7">
    <w:abstractNumId w:val="41"/>
  </w:num>
  <w:num w:numId="8">
    <w:abstractNumId w:val="28"/>
  </w:num>
  <w:num w:numId="9">
    <w:abstractNumId w:val="19"/>
  </w:num>
  <w:num w:numId="10">
    <w:abstractNumId w:val="9"/>
  </w:num>
  <w:num w:numId="11">
    <w:abstractNumId w:val="43"/>
  </w:num>
  <w:num w:numId="12">
    <w:abstractNumId w:val="12"/>
  </w:num>
  <w:num w:numId="13">
    <w:abstractNumId w:val="44"/>
  </w:num>
  <w:num w:numId="14">
    <w:abstractNumId w:val="17"/>
  </w:num>
  <w:num w:numId="15">
    <w:abstractNumId w:val="5"/>
  </w:num>
  <w:num w:numId="16">
    <w:abstractNumId w:val="9"/>
  </w:num>
  <w:num w:numId="17">
    <w:abstractNumId w:val="35"/>
  </w:num>
  <w:num w:numId="18">
    <w:abstractNumId w:val="14"/>
  </w:num>
  <w:num w:numId="19">
    <w:abstractNumId w:val="23"/>
  </w:num>
  <w:num w:numId="20">
    <w:abstractNumId w:val="38"/>
  </w:num>
  <w:num w:numId="21">
    <w:abstractNumId w:val="1"/>
  </w:num>
  <w:num w:numId="22">
    <w:abstractNumId w:val="2"/>
  </w:num>
  <w:num w:numId="23">
    <w:abstractNumId w:val="40"/>
  </w:num>
  <w:num w:numId="24">
    <w:abstractNumId w:val="25"/>
  </w:num>
  <w:num w:numId="25">
    <w:abstractNumId w:val="36"/>
  </w:num>
  <w:num w:numId="26">
    <w:abstractNumId w:val="37"/>
  </w:num>
  <w:num w:numId="27">
    <w:abstractNumId w:val="33"/>
  </w:num>
  <w:num w:numId="28">
    <w:abstractNumId w:val="6"/>
  </w:num>
  <w:num w:numId="29">
    <w:abstractNumId w:val="31"/>
  </w:num>
  <w:num w:numId="30">
    <w:abstractNumId w:val="18"/>
  </w:num>
  <w:num w:numId="31">
    <w:abstractNumId w:val="11"/>
  </w:num>
  <w:num w:numId="32">
    <w:abstractNumId w:val="4"/>
  </w:num>
  <w:num w:numId="33">
    <w:abstractNumId w:val="39"/>
  </w:num>
  <w:num w:numId="34">
    <w:abstractNumId w:val="13"/>
  </w:num>
  <w:num w:numId="35">
    <w:abstractNumId w:val="24"/>
  </w:num>
  <w:num w:numId="36">
    <w:abstractNumId w:val="27"/>
  </w:num>
  <w:num w:numId="37">
    <w:abstractNumId w:val="7"/>
  </w:num>
  <w:num w:numId="38">
    <w:abstractNumId w:val="27"/>
  </w:num>
  <w:num w:numId="39">
    <w:abstractNumId w:val="32"/>
  </w:num>
  <w:num w:numId="40">
    <w:abstractNumId w:val="8"/>
  </w:num>
  <w:num w:numId="41">
    <w:abstractNumId w:val="0"/>
  </w:num>
  <w:num w:numId="42">
    <w:abstractNumId w:val="10"/>
  </w:num>
  <w:num w:numId="43">
    <w:abstractNumId w:val="20"/>
  </w:num>
  <w:num w:numId="44">
    <w:abstractNumId w:val="22"/>
  </w:num>
  <w:num w:numId="45">
    <w:abstractNumId w:val="34"/>
  </w:num>
  <w:num w:numId="46">
    <w:abstractNumId w:val="30"/>
  </w:num>
  <w:num w:numId="47">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6A03"/>
    <w:rsid w:val="0003783A"/>
    <w:rsid w:val="00037D95"/>
    <w:rsid w:val="00040CC2"/>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707CA"/>
    <w:rsid w:val="0007208A"/>
    <w:rsid w:val="000726D0"/>
    <w:rsid w:val="00072BBA"/>
    <w:rsid w:val="00072FF5"/>
    <w:rsid w:val="00073C61"/>
    <w:rsid w:val="00075E30"/>
    <w:rsid w:val="00075FDA"/>
    <w:rsid w:val="00076386"/>
    <w:rsid w:val="00076D82"/>
    <w:rsid w:val="00077A8F"/>
    <w:rsid w:val="00081EC2"/>
    <w:rsid w:val="00082646"/>
    <w:rsid w:val="00083800"/>
    <w:rsid w:val="00084A65"/>
    <w:rsid w:val="00085745"/>
    <w:rsid w:val="0008694C"/>
    <w:rsid w:val="00087509"/>
    <w:rsid w:val="00087DF7"/>
    <w:rsid w:val="00087E78"/>
    <w:rsid w:val="00090815"/>
    <w:rsid w:val="00091241"/>
    <w:rsid w:val="00091A92"/>
    <w:rsid w:val="00093C49"/>
    <w:rsid w:val="00095A80"/>
    <w:rsid w:val="000973E1"/>
    <w:rsid w:val="00097ABD"/>
    <w:rsid w:val="000A01EF"/>
    <w:rsid w:val="000A0C27"/>
    <w:rsid w:val="000A1402"/>
    <w:rsid w:val="000A20BA"/>
    <w:rsid w:val="000A262C"/>
    <w:rsid w:val="000A2E02"/>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5EF5"/>
    <w:rsid w:val="000D620A"/>
    <w:rsid w:val="000D73B5"/>
    <w:rsid w:val="000D7C82"/>
    <w:rsid w:val="000D7CC0"/>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0A1F"/>
    <w:rsid w:val="00111208"/>
    <w:rsid w:val="00111808"/>
    <w:rsid w:val="001125B5"/>
    <w:rsid w:val="0011318F"/>
    <w:rsid w:val="0011339F"/>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3061"/>
    <w:rsid w:val="00143520"/>
    <w:rsid w:val="00144C87"/>
    <w:rsid w:val="001459A4"/>
    <w:rsid w:val="001467B1"/>
    <w:rsid w:val="00150175"/>
    <w:rsid w:val="001502C8"/>
    <w:rsid w:val="00151104"/>
    <w:rsid w:val="0015130F"/>
    <w:rsid w:val="00151616"/>
    <w:rsid w:val="0015531A"/>
    <w:rsid w:val="001555E0"/>
    <w:rsid w:val="00155BFD"/>
    <w:rsid w:val="0015666C"/>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8A4"/>
    <w:rsid w:val="001C1B19"/>
    <w:rsid w:val="001C226F"/>
    <w:rsid w:val="001C235C"/>
    <w:rsid w:val="001C33BA"/>
    <w:rsid w:val="001C3949"/>
    <w:rsid w:val="001C4EF1"/>
    <w:rsid w:val="001C66AC"/>
    <w:rsid w:val="001C6754"/>
    <w:rsid w:val="001C77F0"/>
    <w:rsid w:val="001D046A"/>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B1A"/>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0906"/>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130"/>
    <w:rsid w:val="002A5613"/>
    <w:rsid w:val="002A607D"/>
    <w:rsid w:val="002B08C7"/>
    <w:rsid w:val="002B132E"/>
    <w:rsid w:val="002B2813"/>
    <w:rsid w:val="002B2D29"/>
    <w:rsid w:val="002B4DDB"/>
    <w:rsid w:val="002B50B0"/>
    <w:rsid w:val="002B73A2"/>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2E8"/>
    <w:rsid w:val="002F76B1"/>
    <w:rsid w:val="002F7D66"/>
    <w:rsid w:val="002F7DBE"/>
    <w:rsid w:val="0030033F"/>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3CE"/>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EBD"/>
    <w:rsid w:val="00354FEE"/>
    <w:rsid w:val="00356193"/>
    <w:rsid w:val="00356C0B"/>
    <w:rsid w:val="00356F8B"/>
    <w:rsid w:val="00357B9C"/>
    <w:rsid w:val="0036076D"/>
    <w:rsid w:val="00361412"/>
    <w:rsid w:val="003615CA"/>
    <w:rsid w:val="003642A6"/>
    <w:rsid w:val="00365C23"/>
    <w:rsid w:val="00365FB0"/>
    <w:rsid w:val="0036696D"/>
    <w:rsid w:val="00367337"/>
    <w:rsid w:val="00367367"/>
    <w:rsid w:val="00367FD8"/>
    <w:rsid w:val="00370B63"/>
    <w:rsid w:val="00370FCC"/>
    <w:rsid w:val="003711AF"/>
    <w:rsid w:val="00371860"/>
    <w:rsid w:val="00373B6C"/>
    <w:rsid w:val="00374848"/>
    <w:rsid w:val="00375D09"/>
    <w:rsid w:val="0037739D"/>
    <w:rsid w:val="0037751C"/>
    <w:rsid w:val="00380D98"/>
    <w:rsid w:val="00380F3F"/>
    <w:rsid w:val="00381118"/>
    <w:rsid w:val="00382232"/>
    <w:rsid w:val="00382F1A"/>
    <w:rsid w:val="00382FC8"/>
    <w:rsid w:val="00383282"/>
    <w:rsid w:val="00383658"/>
    <w:rsid w:val="00383941"/>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7FA"/>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2DD7"/>
    <w:rsid w:val="003F46E2"/>
    <w:rsid w:val="003F4DF9"/>
    <w:rsid w:val="003F5547"/>
    <w:rsid w:val="003F5C40"/>
    <w:rsid w:val="003F6E12"/>
    <w:rsid w:val="003F75ED"/>
    <w:rsid w:val="004002B7"/>
    <w:rsid w:val="00400F31"/>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948"/>
    <w:rsid w:val="00445FF7"/>
    <w:rsid w:val="00446644"/>
    <w:rsid w:val="00447DAF"/>
    <w:rsid w:val="00453341"/>
    <w:rsid w:val="004545C6"/>
    <w:rsid w:val="00454DCA"/>
    <w:rsid w:val="00455B37"/>
    <w:rsid w:val="00456544"/>
    <w:rsid w:val="00456649"/>
    <w:rsid w:val="004567B7"/>
    <w:rsid w:val="00456856"/>
    <w:rsid w:val="00457475"/>
    <w:rsid w:val="00457E57"/>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26BD"/>
    <w:rsid w:val="004C3063"/>
    <w:rsid w:val="004C3692"/>
    <w:rsid w:val="004C3EEE"/>
    <w:rsid w:val="004C483D"/>
    <w:rsid w:val="004C795A"/>
    <w:rsid w:val="004C7B94"/>
    <w:rsid w:val="004C7F93"/>
    <w:rsid w:val="004D26B8"/>
    <w:rsid w:val="004D38C2"/>
    <w:rsid w:val="004D3BC0"/>
    <w:rsid w:val="004D4FBD"/>
    <w:rsid w:val="004D4FC0"/>
    <w:rsid w:val="004D6CC2"/>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5154"/>
    <w:rsid w:val="004F5835"/>
    <w:rsid w:val="004F5CB7"/>
    <w:rsid w:val="004F661C"/>
    <w:rsid w:val="004F6D99"/>
    <w:rsid w:val="004F7BCE"/>
    <w:rsid w:val="004F7E79"/>
    <w:rsid w:val="00500572"/>
    <w:rsid w:val="00501304"/>
    <w:rsid w:val="00501369"/>
    <w:rsid w:val="00501425"/>
    <w:rsid w:val="00501A98"/>
    <w:rsid w:val="00502A57"/>
    <w:rsid w:val="00504311"/>
    <w:rsid w:val="0050485C"/>
    <w:rsid w:val="00504AC6"/>
    <w:rsid w:val="00506EA1"/>
    <w:rsid w:val="00507205"/>
    <w:rsid w:val="00511079"/>
    <w:rsid w:val="00512829"/>
    <w:rsid w:val="00513839"/>
    <w:rsid w:val="00514028"/>
    <w:rsid w:val="0051423C"/>
    <w:rsid w:val="005145E9"/>
    <w:rsid w:val="00514C91"/>
    <w:rsid w:val="005153CE"/>
    <w:rsid w:val="00516241"/>
    <w:rsid w:val="005165AA"/>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0A79"/>
    <w:rsid w:val="0053162F"/>
    <w:rsid w:val="00531777"/>
    <w:rsid w:val="0053281C"/>
    <w:rsid w:val="00533385"/>
    <w:rsid w:val="00533B45"/>
    <w:rsid w:val="005340C9"/>
    <w:rsid w:val="005341FD"/>
    <w:rsid w:val="005357E7"/>
    <w:rsid w:val="005375FE"/>
    <w:rsid w:val="00540537"/>
    <w:rsid w:val="005412CE"/>
    <w:rsid w:val="005420DE"/>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5FE"/>
    <w:rsid w:val="00572C26"/>
    <w:rsid w:val="0057355D"/>
    <w:rsid w:val="005741DA"/>
    <w:rsid w:val="00574445"/>
    <w:rsid w:val="00575A14"/>
    <w:rsid w:val="00575FCF"/>
    <w:rsid w:val="00577A9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4AE2"/>
    <w:rsid w:val="005A515A"/>
    <w:rsid w:val="005A704D"/>
    <w:rsid w:val="005A74EB"/>
    <w:rsid w:val="005B1D54"/>
    <w:rsid w:val="005B3C6D"/>
    <w:rsid w:val="005B4045"/>
    <w:rsid w:val="005B56CD"/>
    <w:rsid w:val="005B609E"/>
    <w:rsid w:val="005B6C7D"/>
    <w:rsid w:val="005B6DF6"/>
    <w:rsid w:val="005B7423"/>
    <w:rsid w:val="005B7B7D"/>
    <w:rsid w:val="005B7D5E"/>
    <w:rsid w:val="005C1948"/>
    <w:rsid w:val="005C263C"/>
    <w:rsid w:val="005C2679"/>
    <w:rsid w:val="005C27CB"/>
    <w:rsid w:val="005C2918"/>
    <w:rsid w:val="005C3D14"/>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3812"/>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1400"/>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85C"/>
    <w:rsid w:val="00666926"/>
    <w:rsid w:val="0066699A"/>
    <w:rsid w:val="00666DFC"/>
    <w:rsid w:val="00666EBB"/>
    <w:rsid w:val="0066779E"/>
    <w:rsid w:val="0067269D"/>
    <w:rsid w:val="00672988"/>
    <w:rsid w:val="00672C64"/>
    <w:rsid w:val="00674E00"/>
    <w:rsid w:val="00674E6A"/>
    <w:rsid w:val="00675572"/>
    <w:rsid w:val="00676A64"/>
    <w:rsid w:val="006772D1"/>
    <w:rsid w:val="00677925"/>
    <w:rsid w:val="00677D4D"/>
    <w:rsid w:val="00680F46"/>
    <w:rsid w:val="006812DD"/>
    <w:rsid w:val="0068164D"/>
    <w:rsid w:val="00681FDC"/>
    <w:rsid w:val="00682B53"/>
    <w:rsid w:val="00682F27"/>
    <w:rsid w:val="006830CD"/>
    <w:rsid w:val="00683BC5"/>
    <w:rsid w:val="006867B6"/>
    <w:rsid w:val="00690E2E"/>
    <w:rsid w:val="00691DA7"/>
    <w:rsid w:val="00692814"/>
    <w:rsid w:val="006932E7"/>
    <w:rsid w:val="00693347"/>
    <w:rsid w:val="0069334C"/>
    <w:rsid w:val="006969E4"/>
    <w:rsid w:val="00696D63"/>
    <w:rsid w:val="006A032F"/>
    <w:rsid w:val="006A0C04"/>
    <w:rsid w:val="006A0DC5"/>
    <w:rsid w:val="006A28C2"/>
    <w:rsid w:val="006A41AE"/>
    <w:rsid w:val="006A42AF"/>
    <w:rsid w:val="006A4856"/>
    <w:rsid w:val="006A564B"/>
    <w:rsid w:val="006A6D05"/>
    <w:rsid w:val="006A6F36"/>
    <w:rsid w:val="006B1545"/>
    <w:rsid w:val="006B2DA7"/>
    <w:rsid w:val="006B2F4D"/>
    <w:rsid w:val="006B32E5"/>
    <w:rsid w:val="006B3682"/>
    <w:rsid w:val="006B48CB"/>
    <w:rsid w:val="006B5758"/>
    <w:rsid w:val="006B67E9"/>
    <w:rsid w:val="006B6EAB"/>
    <w:rsid w:val="006C1445"/>
    <w:rsid w:val="006C1DD5"/>
    <w:rsid w:val="006C282D"/>
    <w:rsid w:val="006C28C8"/>
    <w:rsid w:val="006C2DEB"/>
    <w:rsid w:val="006C4E7E"/>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3853"/>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6829"/>
    <w:rsid w:val="007077B0"/>
    <w:rsid w:val="00707D38"/>
    <w:rsid w:val="00710A42"/>
    <w:rsid w:val="0071118B"/>
    <w:rsid w:val="00711E13"/>
    <w:rsid w:val="00712490"/>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1849"/>
    <w:rsid w:val="00742B44"/>
    <w:rsid w:val="007450C9"/>
    <w:rsid w:val="007478A6"/>
    <w:rsid w:val="00751272"/>
    <w:rsid w:val="007519A6"/>
    <w:rsid w:val="00753BB5"/>
    <w:rsid w:val="00753BC9"/>
    <w:rsid w:val="00754374"/>
    <w:rsid w:val="007555D1"/>
    <w:rsid w:val="0075654F"/>
    <w:rsid w:val="00756832"/>
    <w:rsid w:val="0076218F"/>
    <w:rsid w:val="007626D0"/>
    <w:rsid w:val="007650EF"/>
    <w:rsid w:val="007651CA"/>
    <w:rsid w:val="00766936"/>
    <w:rsid w:val="00767519"/>
    <w:rsid w:val="007704E1"/>
    <w:rsid w:val="00770555"/>
    <w:rsid w:val="007707A4"/>
    <w:rsid w:val="00771560"/>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17F6"/>
    <w:rsid w:val="007A2661"/>
    <w:rsid w:val="007A39DF"/>
    <w:rsid w:val="007A3D28"/>
    <w:rsid w:val="007A43ED"/>
    <w:rsid w:val="007A44C7"/>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1579"/>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1B9"/>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1880"/>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4E9F"/>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87143"/>
    <w:rsid w:val="008908E5"/>
    <w:rsid w:val="008911E0"/>
    <w:rsid w:val="00891216"/>
    <w:rsid w:val="00894FDC"/>
    <w:rsid w:val="0089767D"/>
    <w:rsid w:val="008A0605"/>
    <w:rsid w:val="008A0B1F"/>
    <w:rsid w:val="008A0B92"/>
    <w:rsid w:val="008A16F9"/>
    <w:rsid w:val="008A1D3E"/>
    <w:rsid w:val="008A4B16"/>
    <w:rsid w:val="008A4D63"/>
    <w:rsid w:val="008A4FA9"/>
    <w:rsid w:val="008A5371"/>
    <w:rsid w:val="008A69AA"/>
    <w:rsid w:val="008A6D62"/>
    <w:rsid w:val="008A7BA8"/>
    <w:rsid w:val="008B0D32"/>
    <w:rsid w:val="008B13E9"/>
    <w:rsid w:val="008B21A3"/>
    <w:rsid w:val="008B227A"/>
    <w:rsid w:val="008B367F"/>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253F"/>
    <w:rsid w:val="008D3641"/>
    <w:rsid w:val="008D455D"/>
    <w:rsid w:val="008D4B58"/>
    <w:rsid w:val="008D4B8A"/>
    <w:rsid w:val="008D6541"/>
    <w:rsid w:val="008D6DF5"/>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F61"/>
    <w:rsid w:val="00930952"/>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5A86"/>
    <w:rsid w:val="00946AFB"/>
    <w:rsid w:val="00946C4D"/>
    <w:rsid w:val="0095285B"/>
    <w:rsid w:val="00953FE9"/>
    <w:rsid w:val="0095481C"/>
    <w:rsid w:val="009567E6"/>
    <w:rsid w:val="00957038"/>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8E4"/>
    <w:rsid w:val="00985EF7"/>
    <w:rsid w:val="009866AD"/>
    <w:rsid w:val="00986CF9"/>
    <w:rsid w:val="009873CF"/>
    <w:rsid w:val="00987848"/>
    <w:rsid w:val="00990951"/>
    <w:rsid w:val="00990C0E"/>
    <w:rsid w:val="00990D75"/>
    <w:rsid w:val="00991093"/>
    <w:rsid w:val="0099163B"/>
    <w:rsid w:val="00992339"/>
    <w:rsid w:val="00992343"/>
    <w:rsid w:val="00994E5D"/>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E7FC9"/>
    <w:rsid w:val="009F0768"/>
    <w:rsid w:val="009F1BFC"/>
    <w:rsid w:val="009F436A"/>
    <w:rsid w:val="009F48CB"/>
    <w:rsid w:val="009F7867"/>
    <w:rsid w:val="009F7D66"/>
    <w:rsid w:val="00A0058E"/>
    <w:rsid w:val="00A00BD2"/>
    <w:rsid w:val="00A00E56"/>
    <w:rsid w:val="00A0147A"/>
    <w:rsid w:val="00A027F3"/>
    <w:rsid w:val="00A03487"/>
    <w:rsid w:val="00A03978"/>
    <w:rsid w:val="00A0405B"/>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433D"/>
    <w:rsid w:val="00A5765D"/>
    <w:rsid w:val="00A607CB"/>
    <w:rsid w:val="00A615A0"/>
    <w:rsid w:val="00A61949"/>
    <w:rsid w:val="00A63367"/>
    <w:rsid w:val="00A634E3"/>
    <w:rsid w:val="00A6351F"/>
    <w:rsid w:val="00A638CB"/>
    <w:rsid w:val="00A64618"/>
    <w:rsid w:val="00A64B72"/>
    <w:rsid w:val="00A65A70"/>
    <w:rsid w:val="00A66F36"/>
    <w:rsid w:val="00A67349"/>
    <w:rsid w:val="00A676D9"/>
    <w:rsid w:val="00A67EFC"/>
    <w:rsid w:val="00A7031E"/>
    <w:rsid w:val="00A71140"/>
    <w:rsid w:val="00A72EA4"/>
    <w:rsid w:val="00A73203"/>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4B49"/>
    <w:rsid w:val="00A95BD5"/>
    <w:rsid w:val="00A95BDE"/>
    <w:rsid w:val="00A95E7D"/>
    <w:rsid w:val="00A9640A"/>
    <w:rsid w:val="00A96E30"/>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514"/>
    <w:rsid w:val="00AC4B28"/>
    <w:rsid w:val="00AC5373"/>
    <w:rsid w:val="00AC60B4"/>
    <w:rsid w:val="00AC7082"/>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1859"/>
    <w:rsid w:val="00AE30FC"/>
    <w:rsid w:val="00AE3DE1"/>
    <w:rsid w:val="00AF0EFE"/>
    <w:rsid w:val="00AF2D54"/>
    <w:rsid w:val="00AF3458"/>
    <w:rsid w:val="00AF384D"/>
    <w:rsid w:val="00AF3F7B"/>
    <w:rsid w:val="00AF4199"/>
    <w:rsid w:val="00AF42B4"/>
    <w:rsid w:val="00AF4B8A"/>
    <w:rsid w:val="00AF4F1B"/>
    <w:rsid w:val="00AF5EC6"/>
    <w:rsid w:val="00AF62C0"/>
    <w:rsid w:val="00AF6C80"/>
    <w:rsid w:val="00AF6CA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45F"/>
    <w:rsid w:val="00B358C1"/>
    <w:rsid w:val="00B35DA4"/>
    <w:rsid w:val="00B37E59"/>
    <w:rsid w:val="00B40A42"/>
    <w:rsid w:val="00B40A96"/>
    <w:rsid w:val="00B422A7"/>
    <w:rsid w:val="00B42A32"/>
    <w:rsid w:val="00B42B38"/>
    <w:rsid w:val="00B42FA6"/>
    <w:rsid w:val="00B4399E"/>
    <w:rsid w:val="00B43A16"/>
    <w:rsid w:val="00B44B02"/>
    <w:rsid w:val="00B44DA5"/>
    <w:rsid w:val="00B45CE1"/>
    <w:rsid w:val="00B46A75"/>
    <w:rsid w:val="00B475C0"/>
    <w:rsid w:val="00B500CD"/>
    <w:rsid w:val="00B5080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838"/>
    <w:rsid w:val="00B639D7"/>
    <w:rsid w:val="00B63E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4F51"/>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42B7"/>
    <w:rsid w:val="00BA53E0"/>
    <w:rsid w:val="00BA5FC5"/>
    <w:rsid w:val="00BA76A9"/>
    <w:rsid w:val="00BB1A33"/>
    <w:rsid w:val="00BB37EE"/>
    <w:rsid w:val="00BB3E2B"/>
    <w:rsid w:val="00BB5D1C"/>
    <w:rsid w:val="00BB634D"/>
    <w:rsid w:val="00BB6552"/>
    <w:rsid w:val="00BB659E"/>
    <w:rsid w:val="00BB6B9B"/>
    <w:rsid w:val="00BB710B"/>
    <w:rsid w:val="00BB73AE"/>
    <w:rsid w:val="00BB754F"/>
    <w:rsid w:val="00BB7A6D"/>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1DE2"/>
    <w:rsid w:val="00BD1F9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259"/>
    <w:rsid w:val="00C178FB"/>
    <w:rsid w:val="00C20CB9"/>
    <w:rsid w:val="00C243D0"/>
    <w:rsid w:val="00C257B7"/>
    <w:rsid w:val="00C272E8"/>
    <w:rsid w:val="00C27906"/>
    <w:rsid w:val="00C327B3"/>
    <w:rsid w:val="00C33359"/>
    <w:rsid w:val="00C3357A"/>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1E62"/>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77D49"/>
    <w:rsid w:val="00C802E4"/>
    <w:rsid w:val="00C806D8"/>
    <w:rsid w:val="00C809E1"/>
    <w:rsid w:val="00C84D39"/>
    <w:rsid w:val="00C85217"/>
    <w:rsid w:val="00C85277"/>
    <w:rsid w:val="00C85D76"/>
    <w:rsid w:val="00C866E7"/>
    <w:rsid w:val="00C873AC"/>
    <w:rsid w:val="00C87640"/>
    <w:rsid w:val="00C93462"/>
    <w:rsid w:val="00C9393F"/>
    <w:rsid w:val="00C94384"/>
    <w:rsid w:val="00C94A34"/>
    <w:rsid w:val="00C94C2B"/>
    <w:rsid w:val="00C95DC6"/>
    <w:rsid w:val="00C96F79"/>
    <w:rsid w:val="00C97CF9"/>
    <w:rsid w:val="00CA17DD"/>
    <w:rsid w:val="00CA1863"/>
    <w:rsid w:val="00CA26CE"/>
    <w:rsid w:val="00CA29C3"/>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B7DB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D31"/>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1898"/>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07B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2AD2"/>
    <w:rsid w:val="00DC3A9D"/>
    <w:rsid w:val="00DC6C1E"/>
    <w:rsid w:val="00DC7951"/>
    <w:rsid w:val="00DC7CE1"/>
    <w:rsid w:val="00DD1C4B"/>
    <w:rsid w:val="00DD1F7B"/>
    <w:rsid w:val="00DD229E"/>
    <w:rsid w:val="00DD249D"/>
    <w:rsid w:val="00DD2DAA"/>
    <w:rsid w:val="00DD3029"/>
    <w:rsid w:val="00DD38AA"/>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5E0E"/>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2E87"/>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32"/>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264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5EC3"/>
    <w:rsid w:val="00EF65B0"/>
    <w:rsid w:val="00F0030E"/>
    <w:rsid w:val="00F00CD1"/>
    <w:rsid w:val="00F01D26"/>
    <w:rsid w:val="00F01E6B"/>
    <w:rsid w:val="00F01FFF"/>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1E4"/>
    <w:rsid w:val="00F81387"/>
    <w:rsid w:val="00F816EB"/>
    <w:rsid w:val="00F81CBD"/>
    <w:rsid w:val="00F822E3"/>
    <w:rsid w:val="00F82866"/>
    <w:rsid w:val="00F84421"/>
    <w:rsid w:val="00F8443B"/>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0AE"/>
    <w:rsid w:val="00FD33FC"/>
    <w:rsid w:val="00FD3730"/>
    <w:rsid w:val="00FD3ADE"/>
    <w:rsid w:val="00FD3B08"/>
    <w:rsid w:val="00FD4806"/>
    <w:rsid w:val="00FD49A7"/>
    <w:rsid w:val="00FD4A5C"/>
    <w:rsid w:val="00FD534E"/>
    <w:rsid w:val="00FD56C7"/>
    <w:rsid w:val="00FD5841"/>
    <w:rsid w:val="00FD5CBB"/>
    <w:rsid w:val="00FD627A"/>
    <w:rsid w:val="00FD62B3"/>
    <w:rsid w:val="00FD6B74"/>
    <w:rsid w:val="00FE002E"/>
    <w:rsid w:val="00FE2398"/>
    <w:rsid w:val="00FE515A"/>
    <w:rsid w:val="00FE5624"/>
    <w:rsid w:val="00FE5AC8"/>
    <w:rsid w:val="00FE5D2C"/>
    <w:rsid w:val="00FE5FBF"/>
    <w:rsid w:val="00FE6C25"/>
    <w:rsid w:val="00FF033A"/>
    <w:rsid w:val="00FF0964"/>
    <w:rsid w:val="00FF0F68"/>
    <w:rsid w:val="00FF16F2"/>
    <w:rsid w:val="00FF1E4D"/>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157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F15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1579"/>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rsid w:val="004C3692"/>
    <w:rPr>
      <w:rFonts w:ascii="Arial" w:eastAsiaTheme="minorHAnsi" w:hAnsi="Arial" w:cstheme="minorBidi"/>
      <w:sz w:val="18"/>
      <w:szCs w:val="22"/>
      <w:lang w:val="fi-FI"/>
    </w:rPr>
  </w:style>
  <w:style w:type="character" w:customStyle="1" w:styleId="TAHCar">
    <w:name w:val="TAH Car"/>
    <w:link w:val="TAH"/>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457B3-C908-46C6-A795-A5822AE27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3186</Words>
  <Characters>25812</Characters>
  <Application>Microsoft Office Word</Application>
  <DocSecurity>0</DocSecurity>
  <Lines>215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2018-02-16T21:56:00Z</dcterms:created>
  <dcterms:modified xsi:type="dcterms:W3CDTF">2018-02-16T21:56:00Z</dcterms:modified>
</cp:coreProperties>
</file>