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4D8F6" w14:textId="24815C79" w:rsidR="0092245E" w:rsidRPr="00F56687" w:rsidRDefault="0092245E" w:rsidP="0092245E">
      <w:pPr>
        <w:tabs>
          <w:tab w:val="left" w:pos="1985"/>
        </w:tabs>
        <w:spacing w:after="0"/>
        <w:jc w:val="both"/>
        <w:rPr>
          <w:rFonts w:ascii="Arial" w:hAnsi="Arial" w:cs="Arial"/>
          <w:b/>
          <w:bCs/>
          <w:sz w:val="22"/>
        </w:rPr>
      </w:pPr>
      <w:r w:rsidRPr="00F56687">
        <w:rPr>
          <w:rFonts w:ascii="Arial" w:hAnsi="Arial" w:cs="Arial"/>
          <w:b/>
          <w:bCs/>
          <w:sz w:val="22"/>
        </w:rPr>
        <w:t>3GPP TSG RAN WG1 Meeting #92</w:t>
      </w:r>
      <w:r w:rsidRPr="00F56687">
        <w:rPr>
          <w:rFonts w:ascii="Arial" w:hAnsi="Arial" w:cs="Arial"/>
          <w:b/>
          <w:bCs/>
          <w:sz w:val="22"/>
        </w:rPr>
        <w:tab/>
        <w:t xml:space="preserve">                 </w:t>
      </w:r>
      <w:r w:rsidR="00B22A74">
        <w:rPr>
          <w:rFonts w:ascii="Arial" w:hAnsi="Arial" w:cs="Arial"/>
          <w:b/>
          <w:bCs/>
          <w:sz w:val="22"/>
        </w:rPr>
        <w:t xml:space="preserve">                      </w:t>
      </w:r>
      <w:r w:rsidR="00B22A74">
        <w:rPr>
          <w:rFonts w:ascii="Arial" w:hAnsi="Arial" w:cs="Arial"/>
          <w:b/>
          <w:bCs/>
          <w:sz w:val="22"/>
        </w:rPr>
        <w:tab/>
      </w:r>
      <w:r w:rsidR="00B22A74">
        <w:rPr>
          <w:rFonts w:ascii="Arial" w:hAnsi="Arial" w:cs="Arial"/>
          <w:b/>
          <w:bCs/>
          <w:sz w:val="22"/>
        </w:rPr>
        <w:tab/>
      </w:r>
      <w:r w:rsidR="00B22A74">
        <w:rPr>
          <w:rFonts w:ascii="Arial" w:hAnsi="Arial" w:cs="Arial"/>
          <w:b/>
          <w:bCs/>
          <w:sz w:val="22"/>
        </w:rPr>
        <w:tab/>
      </w:r>
      <w:r w:rsidR="00B22A74">
        <w:rPr>
          <w:rFonts w:ascii="Arial" w:hAnsi="Arial" w:cs="Arial"/>
          <w:b/>
          <w:bCs/>
          <w:sz w:val="22"/>
        </w:rPr>
        <w:tab/>
      </w:r>
      <w:r w:rsidR="00B22A74">
        <w:rPr>
          <w:rFonts w:ascii="Arial" w:hAnsi="Arial" w:cs="Arial"/>
          <w:b/>
          <w:bCs/>
          <w:sz w:val="22"/>
        </w:rPr>
        <w:tab/>
      </w:r>
      <w:r w:rsidR="00B22A74">
        <w:rPr>
          <w:rFonts w:ascii="Arial" w:hAnsi="Arial" w:cs="Arial"/>
          <w:b/>
          <w:bCs/>
          <w:sz w:val="22"/>
        </w:rPr>
        <w:tab/>
      </w:r>
      <w:r w:rsidR="00B22A74">
        <w:rPr>
          <w:rFonts w:ascii="Arial" w:hAnsi="Arial" w:cs="Arial"/>
          <w:b/>
          <w:bCs/>
          <w:sz w:val="22"/>
        </w:rPr>
        <w:tab/>
      </w:r>
      <w:r w:rsidR="00B22A74">
        <w:rPr>
          <w:rFonts w:ascii="Arial" w:hAnsi="Arial" w:cs="Arial"/>
          <w:b/>
          <w:bCs/>
          <w:sz w:val="22"/>
        </w:rPr>
        <w:tab/>
      </w:r>
      <w:r w:rsidR="00B22A74">
        <w:rPr>
          <w:rFonts w:ascii="Arial" w:hAnsi="Arial" w:cs="Arial"/>
          <w:b/>
          <w:bCs/>
          <w:sz w:val="22"/>
        </w:rPr>
        <w:tab/>
        <w:t>R1-1802824</w:t>
      </w:r>
      <w:r w:rsidRPr="00F56687">
        <w:rPr>
          <w:rFonts w:ascii="Arial" w:hAnsi="Arial" w:cs="Arial"/>
          <w:b/>
          <w:bCs/>
          <w:sz w:val="22"/>
        </w:rPr>
        <w:t xml:space="preserve">                                                                     </w:t>
      </w:r>
    </w:p>
    <w:p w14:paraId="26144EAE" w14:textId="77777777" w:rsidR="0092245E" w:rsidRPr="00F56687" w:rsidRDefault="0092245E" w:rsidP="0092245E">
      <w:pPr>
        <w:tabs>
          <w:tab w:val="left" w:pos="1985"/>
        </w:tabs>
        <w:spacing w:after="0"/>
        <w:jc w:val="both"/>
        <w:rPr>
          <w:rFonts w:ascii="Arial" w:hAnsi="Arial" w:cs="Arial"/>
          <w:b/>
          <w:bCs/>
          <w:sz w:val="22"/>
        </w:rPr>
      </w:pPr>
      <w:r w:rsidRPr="00F56687">
        <w:rPr>
          <w:rFonts w:ascii="Arial" w:hAnsi="Arial" w:cs="Arial"/>
          <w:b/>
          <w:bCs/>
          <w:sz w:val="22"/>
        </w:rPr>
        <w:t>Athens, Greece, February 26</w:t>
      </w:r>
      <w:r w:rsidRPr="00F56687">
        <w:rPr>
          <w:rFonts w:ascii="Arial" w:hAnsi="Arial" w:cs="Arial"/>
          <w:b/>
          <w:bCs/>
          <w:sz w:val="22"/>
          <w:vertAlign w:val="superscript"/>
        </w:rPr>
        <w:t>th</w:t>
      </w:r>
      <w:r w:rsidRPr="00F56687">
        <w:rPr>
          <w:rFonts w:ascii="Arial" w:hAnsi="Arial" w:cs="Arial"/>
          <w:b/>
          <w:bCs/>
          <w:sz w:val="22"/>
        </w:rPr>
        <w:t xml:space="preserve"> – March 2</w:t>
      </w:r>
      <w:r w:rsidRPr="00F56687">
        <w:rPr>
          <w:rFonts w:ascii="Arial" w:hAnsi="Arial" w:cs="Arial"/>
          <w:b/>
          <w:bCs/>
          <w:sz w:val="22"/>
          <w:vertAlign w:val="superscript"/>
        </w:rPr>
        <w:t>nd</w:t>
      </w:r>
      <w:r w:rsidRPr="00F56687">
        <w:rPr>
          <w:rFonts w:ascii="Arial" w:hAnsi="Arial" w:cs="Arial"/>
          <w:b/>
          <w:bCs/>
          <w:sz w:val="22"/>
        </w:rPr>
        <w:t xml:space="preserve">, 2018 </w:t>
      </w:r>
    </w:p>
    <w:p w14:paraId="741B1F9B" w14:textId="77777777" w:rsidR="0092245E" w:rsidRPr="00F56687" w:rsidRDefault="0092245E" w:rsidP="0092245E">
      <w:pPr>
        <w:tabs>
          <w:tab w:val="left" w:pos="1985"/>
        </w:tabs>
        <w:overflowPunct/>
        <w:autoSpaceDE/>
        <w:autoSpaceDN/>
        <w:adjustRightInd/>
        <w:spacing w:after="120"/>
        <w:rPr>
          <w:rFonts w:ascii="Arial" w:eastAsia="MS Mincho" w:hAnsi="Arial" w:cs="Arial"/>
          <w:b/>
          <w:bCs/>
          <w:sz w:val="24"/>
        </w:rPr>
      </w:pPr>
    </w:p>
    <w:p w14:paraId="4F987891" w14:textId="08119F3A" w:rsidR="0092245E" w:rsidRPr="00F56687" w:rsidRDefault="0092245E" w:rsidP="0092245E">
      <w:pPr>
        <w:tabs>
          <w:tab w:val="left" w:pos="1985"/>
        </w:tabs>
        <w:overflowPunct/>
        <w:autoSpaceDE/>
        <w:autoSpaceDN/>
        <w:adjustRightInd/>
        <w:spacing w:after="120"/>
        <w:rPr>
          <w:rFonts w:ascii="Arial" w:eastAsia="MS Mincho" w:hAnsi="Arial" w:cs="Arial"/>
          <w:bCs/>
          <w:sz w:val="24"/>
        </w:rPr>
      </w:pPr>
      <w:r w:rsidRPr="00F56687">
        <w:rPr>
          <w:rFonts w:ascii="Arial" w:eastAsia="MS Mincho" w:hAnsi="Arial" w:cs="Arial"/>
          <w:b/>
          <w:bCs/>
          <w:sz w:val="24"/>
        </w:rPr>
        <w:t>Agenda item:</w:t>
      </w:r>
      <w:r w:rsidRPr="00F56687">
        <w:rPr>
          <w:rFonts w:ascii="Arial" w:eastAsia="MS Mincho" w:hAnsi="Arial" w:cs="Arial"/>
          <w:b/>
          <w:bCs/>
          <w:sz w:val="24"/>
        </w:rPr>
        <w:tab/>
      </w:r>
      <w:r w:rsidR="006F4EFA" w:rsidRPr="006F4EFA">
        <w:rPr>
          <w:rFonts w:ascii="Arial" w:eastAsia="MS Mincho" w:hAnsi="Arial" w:cs="Arial"/>
          <w:bCs/>
          <w:sz w:val="24"/>
        </w:rPr>
        <w:t>7.1.2.2.4</w:t>
      </w:r>
    </w:p>
    <w:p w14:paraId="275624E0" w14:textId="77777777" w:rsidR="0092245E" w:rsidRPr="00F56687" w:rsidRDefault="0092245E" w:rsidP="0092245E">
      <w:pPr>
        <w:tabs>
          <w:tab w:val="left" w:pos="1985"/>
        </w:tabs>
        <w:overflowPunct/>
        <w:autoSpaceDE/>
        <w:autoSpaceDN/>
        <w:adjustRightInd/>
        <w:ind w:left="1985" w:hanging="1985"/>
        <w:rPr>
          <w:rFonts w:ascii="Arial" w:eastAsia="Times New Roman" w:hAnsi="Arial" w:cs="Arial"/>
          <w:b/>
          <w:bCs/>
          <w:sz w:val="24"/>
        </w:rPr>
      </w:pPr>
      <w:r w:rsidRPr="00F56687">
        <w:rPr>
          <w:rFonts w:ascii="Arial" w:eastAsia="Times New Roman" w:hAnsi="Arial" w:cs="Arial"/>
          <w:b/>
          <w:bCs/>
          <w:sz w:val="24"/>
        </w:rPr>
        <w:t>Source:</w:t>
      </w:r>
      <w:r w:rsidRPr="00F56687">
        <w:rPr>
          <w:rFonts w:ascii="Arial" w:eastAsia="Times New Roman" w:hAnsi="Arial" w:cs="Arial"/>
          <w:b/>
          <w:bCs/>
          <w:sz w:val="24"/>
        </w:rPr>
        <w:tab/>
      </w:r>
      <w:r w:rsidRPr="00F56687">
        <w:rPr>
          <w:rFonts w:ascii="Arial" w:eastAsia="Times New Roman" w:hAnsi="Arial" w:cs="Arial"/>
          <w:bCs/>
          <w:sz w:val="24"/>
        </w:rPr>
        <w:t>Qualcomm Incorporated</w:t>
      </w:r>
    </w:p>
    <w:p w14:paraId="2ED162D1" w14:textId="5CCBB171" w:rsidR="0092245E" w:rsidRPr="00F56687" w:rsidRDefault="0092245E" w:rsidP="0092245E">
      <w:pPr>
        <w:overflowPunct/>
        <w:autoSpaceDE/>
        <w:autoSpaceDN/>
        <w:adjustRightInd/>
        <w:ind w:left="1985" w:hanging="1985"/>
        <w:rPr>
          <w:rFonts w:ascii="Arial" w:eastAsia="Times New Roman" w:hAnsi="Arial" w:cs="Arial"/>
          <w:b/>
          <w:bCs/>
          <w:sz w:val="24"/>
        </w:rPr>
      </w:pPr>
      <w:r w:rsidRPr="00F56687">
        <w:rPr>
          <w:rFonts w:ascii="Arial" w:eastAsia="Times New Roman" w:hAnsi="Arial" w:cs="Arial"/>
          <w:b/>
          <w:bCs/>
          <w:sz w:val="24"/>
        </w:rPr>
        <w:t>Title:</w:t>
      </w:r>
      <w:r w:rsidRPr="00F56687">
        <w:rPr>
          <w:rFonts w:ascii="Arial" w:eastAsia="Times New Roman" w:hAnsi="Arial" w:cs="Arial"/>
          <w:b/>
          <w:bCs/>
          <w:sz w:val="24"/>
        </w:rPr>
        <w:tab/>
      </w:r>
      <w:r>
        <w:rPr>
          <w:rFonts w:ascii="Arial" w:eastAsia="Times New Roman" w:hAnsi="Arial" w:cs="Arial"/>
          <w:bCs/>
          <w:sz w:val="24"/>
        </w:rPr>
        <w:t>Beam recovery procedure</w:t>
      </w:r>
      <w:r w:rsidR="00E01D84">
        <w:rPr>
          <w:rFonts w:ascii="Arial" w:eastAsia="Times New Roman" w:hAnsi="Arial" w:cs="Arial"/>
          <w:bCs/>
          <w:sz w:val="24"/>
        </w:rPr>
        <w:t>s</w:t>
      </w:r>
      <w:r w:rsidRPr="00F56687">
        <w:rPr>
          <w:rFonts w:ascii="Arial" w:eastAsia="Times New Roman" w:hAnsi="Arial" w:cs="Arial"/>
          <w:bCs/>
          <w:sz w:val="24"/>
        </w:rPr>
        <w:t xml:space="preserve"> </w:t>
      </w:r>
      <w:r w:rsidRPr="00F56687">
        <w:rPr>
          <w:rFonts w:ascii="Arial" w:eastAsia="Times New Roman" w:hAnsi="Arial" w:cs="Arial"/>
          <w:bCs/>
          <w:sz w:val="24"/>
        </w:rPr>
        <w:tab/>
      </w:r>
    </w:p>
    <w:p w14:paraId="43B7F87F" w14:textId="31C8C3AB" w:rsidR="0068226B" w:rsidRDefault="0092245E" w:rsidP="0092245E">
      <w:pPr>
        <w:ind w:left="1988" w:hanging="1988"/>
        <w:jc w:val="both"/>
        <w:rPr>
          <w:rFonts w:ascii="Arial" w:hAnsi="Arial"/>
          <w:sz w:val="24"/>
        </w:rPr>
      </w:pPr>
      <w:r w:rsidRPr="00F56687">
        <w:rPr>
          <w:rFonts w:ascii="Arial" w:eastAsia="Times New Roman" w:hAnsi="Arial" w:cs="Arial"/>
          <w:b/>
          <w:bCs/>
          <w:sz w:val="24"/>
        </w:rPr>
        <w:t>Document for:</w:t>
      </w:r>
      <w:r w:rsidRPr="00F56687">
        <w:rPr>
          <w:rFonts w:ascii="Arial" w:eastAsia="Times New Roman" w:hAnsi="Arial" w:cs="Arial"/>
          <w:b/>
          <w:bCs/>
          <w:sz w:val="24"/>
        </w:rPr>
        <w:tab/>
      </w:r>
      <w:r w:rsidRPr="00F56687">
        <w:rPr>
          <w:rFonts w:ascii="Arial" w:eastAsia="Times New Roman" w:hAnsi="Arial" w:cs="Arial"/>
          <w:bCs/>
          <w:sz w:val="24"/>
        </w:rPr>
        <w:t>Discussion and Decision</w:t>
      </w:r>
    </w:p>
    <w:p w14:paraId="43B7F880" w14:textId="77777777" w:rsidR="004503F9" w:rsidRPr="00183CB7" w:rsidRDefault="004503F9" w:rsidP="004503F9">
      <w:pPr>
        <w:pStyle w:val="Heading1"/>
      </w:pPr>
      <w:r w:rsidRPr="00183CB7">
        <w:t>Introduction</w:t>
      </w:r>
    </w:p>
    <w:p w14:paraId="28387EF0" w14:textId="5E9C9C97" w:rsidR="00BE2377" w:rsidRPr="001F0D79" w:rsidRDefault="00DB04EB" w:rsidP="00E9586C">
      <w:pPr>
        <w:rPr>
          <w:sz w:val="18"/>
        </w:rPr>
      </w:pPr>
      <w:r w:rsidRPr="005D705E">
        <w:t xml:space="preserve">This contribution presents our views on the remaining aspects </w:t>
      </w:r>
      <w:r w:rsidR="00F02EA5">
        <w:t>of beam failure recovery procedure</w:t>
      </w:r>
      <w:r w:rsidRPr="005D705E">
        <w:t xml:space="preserve">. </w:t>
      </w:r>
    </w:p>
    <w:p w14:paraId="2E586B85" w14:textId="5E400F2F" w:rsidR="00F02EA5" w:rsidRDefault="007A0051" w:rsidP="00067CA8">
      <w:pPr>
        <w:pStyle w:val="Heading1"/>
        <w:rPr>
          <w:rFonts w:cs="Arial"/>
          <w:lang w:eastAsia="zh-CN"/>
        </w:rPr>
      </w:pPr>
      <w:r>
        <w:rPr>
          <w:rFonts w:cs="Arial"/>
          <w:lang w:eastAsia="zh-CN"/>
        </w:rPr>
        <w:t>Support of higher number of preambles per RACH occasion to convey beam failure recovery request</w:t>
      </w:r>
    </w:p>
    <w:p w14:paraId="59087C44" w14:textId="225CF5D6" w:rsidR="00A33C71" w:rsidRDefault="00A33C71" w:rsidP="00A33C71">
      <w:r w:rsidRPr="00BC1507">
        <w:t>NR has already</w:t>
      </w:r>
      <w:r>
        <w:t xml:space="preserve"> agreed to support frequency division multiplexing of beam recovery region and RACH region. </w:t>
      </w:r>
      <w:r w:rsidR="00617CF5">
        <w:t xml:space="preserve"> NR has also agreed to use both contention free and contention based random access to convey beam failure recovery request. </w:t>
      </w:r>
    </w:p>
    <w:p w14:paraId="63BEF36C" w14:textId="6E44B965" w:rsidR="00EE7F69" w:rsidRDefault="00EE7F69" w:rsidP="00A33C71">
      <w:r>
        <w:t xml:space="preserve">During handover scenarios, network also configures dedicated contention free random access preambles to UE to reduce handover latency. After the completion of handover, the dedicated preambles are released from those UEs and assigned to other UEs that may require handover. However, </w:t>
      </w:r>
      <w:r w:rsidR="003D1527">
        <w:t>network has to assign the dedicated beam failure recovery</w:t>
      </w:r>
      <w:r w:rsidR="00EE3AAC">
        <w:t xml:space="preserve"> request</w:t>
      </w:r>
      <w:r w:rsidR="003D1527">
        <w:t>-CFRA (BFR</w:t>
      </w:r>
      <w:r w:rsidR="00EE3AAC">
        <w:t>R</w:t>
      </w:r>
      <w:r w:rsidR="003D1527">
        <w:t xml:space="preserve">-CFRA) preambles for a long time. Network cannot release these preambles even after successful completion of </w:t>
      </w:r>
      <w:r w:rsidR="00EE3AAC">
        <w:t>BFRR process since the same UEs may require these preambles again when they lose beams. Hence, a higher number of CFRA preambles need to be preserved for BFRR-CFRA. This can be achieved by supporting higher number of CFRA-BFRR preambles in each RACH occasion.</w:t>
      </w:r>
    </w:p>
    <w:p w14:paraId="126B5BFB" w14:textId="3EE839F6" w:rsidR="00EE3AAC" w:rsidRPr="00EE3AAC" w:rsidRDefault="00EE3AAC" w:rsidP="00A33C71">
      <w:pPr>
        <w:rPr>
          <w:b/>
        </w:rPr>
      </w:pPr>
      <w:r w:rsidRPr="00EE3AAC">
        <w:rPr>
          <w:b/>
        </w:rPr>
        <w:t>Observation 1: Unlike handover scenarios, network has to configure the dedicated beam failure recovery request-CFRA (BFRR-CFRA) preambles for a long time.</w:t>
      </w:r>
    </w:p>
    <w:p w14:paraId="56376E84" w14:textId="392FD924" w:rsidR="00EE3AAC" w:rsidRPr="00EE3AAC" w:rsidRDefault="00EE3AAC" w:rsidP="00A33C71">
      <w:pPr>
        <w:rPr>
          <w:b/>
        </w:rPr>
      </w:pPr>
      <w:r w:rsidRPr="00EE3AAC">
        <w:rPr>
          <w:b/>
        </w:rPr>
        <w:t xml:space="preserve">Observation 2: </w:t>
      </w:r>
      <w:r w:rsidR="005613FD">
        <w:rPr>
          <w:b/>
        </w:rPr>
        <w:t>A</w:t>
      </w:r>
      <w:r w:rsidRPr="00EE3AAC">
        <w:rPr>
          <w:b/>
        </w:rPr>
        <w:t xml:space="preserve"> higher number of preambles need to be preserved for BFRR-CFRA. This can be achieved by supporting higher number of CFRA-BFRR preambles in each RACH occasion.</w:t>
      </w:r>
    </w:p>
    <w:p w14:paraId="7FAB85A0" w14:textId="5F9AB7D2" w:rsidR="00691FC0" w:rsidRDefault="00617CF5" w:rsidP="00617CF5">
      <w:r>
        <w:t xml:space="preserve">Unlike initial access and handover, where UEs will </w:t>
      </w:r>
      <w:r w:rsidR="0089738A">
        <w:t>not be uplink time aligned</w:t>
      </w:r>
      <w:r>
        <w:t xml:space="preserve"> when they transmit RACH, UEs might be </w:t>
      </w:r>
      <w:r w:rsidR="0089738A">
        <w:t>uplink time aligned</w:t>
      </w:r>
      <w:r>
        <w:t xml:space="preserve"> when they transmit beam failure recovery </w:t>
      </w:r>
      <w:r w:rsidR="0089738A">
        <w:t>through contention free random access</w:t>
      </w:r>
      <w:r>
        <w:t xml:space="preserve">. Hence, </w:t>
      </w:r>
      <w:r w:rsidR="00A33C71">
        <w:t>BS can allow a much higher number of cyclic shifts</w:t>
      </w:r>
      <w:r w:rsidR="0089738A">
        <w:t xml:space="preserve"> to convey beam failure recovery request.</w:t>
      </w:r>
    </w:p>
    <w:p w14:paraId="6ABFC37E" w14:textId="4D8ACDCD" w:rsidR="0089738A" w:rsidRPr="0073472F" w:rsidRDefault="00691FC0" w:rsidP="00617CF5">
      <w:r>
        <w:t xml:space="preserve">NR has already given gNB the flexibility to configure different starting root index and cyclic shift </w:t>
      </w:r>
      <w:r w:rsidR="0089738A">
        <w:t>configurations for</w:t>
      </w:r>
      <w:r>
        <w:t xml:space="preserve"> beam failure recovery request compared to regular RACH signal.</w:t>
      </w:r>
    </w:p>
    <w:tbl>
      <w:tblPr>
        <w:tblStyle w:val="TableGrid"/>
        <w:tblW w:w="0" w:type="auto"/>
        <w:tblLook w:val="04A0" w:firstRow="1" w:lastRow="0" w:firstColumn="1" w:lastColumn="0" w:noHBand="0" w:noVBand="1"/>
      </w:tblPr>
      <w:tblGrid>
        <w:gridCol w:w="9962"/>
      </w:tblGrid>
      <w:tr w:rsidR="0089738A" w:rsidRPr="00CC1587" w14:paraId="2C96CB4A" w14:textId="77777777" w:rsidTr="00C421F1">
        <w:tc>
          <w:tcPr>
            <w:tcW w:w="9631" w:type="dxa"/>
          </w:tcPr>
          <w:p w14:paraId="5F453185" w14:textId="40E768CB" w:rsidR="0073472F" w:rsidRDefault="00FB27AF" w:rsidP="0073472F">
            <w:pPr>
              <w:rPr>
                <w:lang w:eastAsia="x-none"/>
              </w:rPr>
            </w:pPr>
            <w:hyperlink r:id="rId13" w:history="1">
              <w:r w:rsidR="0073472F" w:rsidRPr="00EF62C6">
                <w:rPr>
                  <w:rStyle w:val="Hyperlink"/>
                  <w:b/>
                </w:rPr>
                <w:t>R1-1721494</w:t>
              </w:r>
            </w:hyperlink>
            <w:r w:rsidR="0073472F">
              <w:rPr>
                <w:lang w:eastAsia="x-none"/>
              </w:rPr>
              <w:tab/>
            </w:r>
            <w:r w:rsidR="0073472F" w:rsidRPr="00EE589F">
              <w:rPr>
                <w:lang w:eastAsia="x-none"/>
              </w:rPr>
              <w:t>Summary for Remaing issues on Beam Failure Recovery</w:t>
            </w:r>
            <w:r w:rsidR="0073472F">
              <w:rPr>
                <w:lang w:eastAsia="x-none"/>
              </w:rPr>
              <w:tab/>
              <w:t>[1]</w:t>
            </w:r>
          </w:p>
          <w:p w14:paraId="3451527F" w14:textId="7ECFEC12" w:rsidR="0073472F" w:rsidRPr="00C447C1" w:rsidRDefault="0073472F" w:rsidP="00C447C1">
            <w:pPr>
              <w:rPr>
                <w:b/>
                <w:lang w:eastAsia="x-none"/>
              </w:rPr>
            </w:pPr>
            <w:r w:rsidRPr="00EE589F">
              <w:rPr>
                <w:b/>
                <w:highlight w:val="green"/>
                <w:lang w:eastAsia="x-none"/>
              </w:rPr>
              <w:t>Agreement</w:t>
            </w:r>
          </w:p>
          <w:p w14:paraId="0C33269A" w14:textId="7CA07FBC" w:rsidR="0089738A" w:rsidRDefault="0089738A" w:rsidP="0089738A">
            <w:pPr>
              <w:pStyle w:val="Caption"/>
            </w:pPr>
            <w:r>
              <w:t>Table 1 Beam-failure-recovery-request-RACH-Resource configuration</w:t>
            </w:r>
          </w:p>
          <w:tbl>
            <w:tblPr>
              <w:tblW w:w="9634" w:type="dxa"/>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3690"/>
              <w:gridCol w:w="1350"/>
              <w:gridCol w:w="4594"/>
            </w:tblGrid>
            <w:tr w:rsidR="0089738A" w:rsidRPr="007D6D3F" w14:paraId="31F0810D" w14:textId="77777777" w:rsidTr="00C447C1">
              <w:tc>
                <w:tcPr>
                  <w:tcW w:w="3690" w:type="dxa"/>
                  <w:tcBorders>
                    <w:bottom w:val="single" w:sz="12" w:space="0" w:color="F4B083"/>
                  </w:tcBorders>
                </w:tcPr>
                <w:p w14:paraId="215C993F" w14:textId="77777777" w:rsidR="0089738A" w:rsidRPr="007D6D3F" w:rsidRDefault="0089738A" w:rsidP="0089738A">
                  <w:pPr>
                    <w:jc w:val="both"/>
                    <w:rPr>
                      <w:b/>
                      <w:bCs/>
                    </w:rPr>
                  </w:pPr>
                  <w:r w:rsidRPr="007D6D3F">
                    <w:rPr>
                      <w:b/>
                      <w:bCs/>
                    </w:rPr>
                    <w:t>RRC parameter</w:t>
                  </w:r>
                </w:p>
              </w:tc>
              <w:tc>
                <w:tcPr>
                  <w:tcW w:w="1350" w:type="dxa"/>
                  <w:tcBorders>
                    <w:bottom w:val="single" w:sz="12" w:space="0" w:color="F4B083"/>
                  </w:tcBorders>
                  <w:shd w:val="clear" w:color="auto" w:fill="auto"/>
                </w:tcPr>
                <w:p w14:paraId="786FBB4F" w14:textId="77777777" w:rsidR="0089738A" w:rsidRPr="007D6D3F" w:rsidRDefault="0089738A" w:rsidP="0089738A">
                  <w:pPr>
                    <w:jc w:val="both"/>
                    <w:rPr>
                      <w:b/>
                      <w:bCs/>
                    </w:rPr>
                  </w:pPr>
                  <w:r w:rsidRPr="007D6D3F">
                    <w:rPr>
                      <w:b/>
                      <w:bCs/>
                    </w:rPr>
                    <w:t>Value range</w:t>
                  </w:r>
                </w:p>
              </w:tc>
              <w:tc>
                <w:tcPr>
                  <w:tcW w:w="4594" w:type="dxa"/>
                  <w:tcBorders>
                    <w:bottom w:val="single" w:sz="12" w:space="0" w:color="F4B083"/>
                  </w:tcBorders>
                  <w:shd w:val="clear" w:color="auto" w:fill="auto"/>
                </w:tcPr>
                <w:p w14:paraId="7171B318" w14:textId="77777777" w:rsidR="0089738A" w:rsidRPr="007D6D3F" w:rsidRDefault="0089738A" w:rsidP="0089738A">
                  <w:pPr>
                    <w:rPr>
                      <w:b/>
                      <w:bCs/>
                    </w:rPr>
                  </w:pPr>
                  <w:r w:rsidRPr="007D6D3F">
                    <w:rPr>
                      <w:b/>
                      <w:bCs/>
                    </w:rPr>
                    <w:t>Note/description</w:t>
                  </w:r>
                </w:p>
              </w:tc>
            </w:tr>
            <w:tr w:rsidR="0089738A" w:rsidRPr="007D6D3F" w14:paraId="2216464A" w14:textId="77777777" w:rsidTr="00C447C1">
              <w:tc>
                <w:tcPr>
                  <w:tcW w:w="3690" w:type="dxa"/>
                </w:tcPr>
                <w:p w14:paraId="7293A7C3" w14:textId="77777777" w:rsidR="0089738A" w:rsidRPr="007D6D3F" w:rsidRDefault="0089738A" w:rsidP="0089738A">
                  <w:pPr>
                    <w:jc w:val="both"/>
                    <w:rPr>
                      <w:bCs/>
                    </w:rPr>
                  </w:pPr>
                  <w:r w:rsidRPr="007D6D3F">
                    <w:rPr>
                      <w:bCs/>
                    </w:rPr>
                    <w:t>RootSequenceIndex-BFR</w:t>
                  </w:r>
                </w:p>
              </w:tc>
              <w:tc>
                <w:tcPr>
                  <w:tcW w:w="1350" w:type="dxa"/>
                  <w:shd w:val="clear" w:color="auto" w:fill="auto"/>
                </w:tcPr>
                <w:p w14:paraId="2597CE17" w14:textId="77777777" w:rsidR="0089738A" w:rsidRPr="007D6D3F" w:rsidRDefault="0089738A" w:rsidP="0089738A">
                  <w:r w:rsidRPr="00D61C96">
                    <w:t>{0,1,…,137}</w:t>
                  </w:r>
                </w:p>
              </w:tc>
              <w:tc>
                <w:tcPr>
                  <w:tcW w:w="4594" w:type="dxa"/>
                  <w:shd w:val="clear" w:color="auto" w:fill="auto"/>
                </w:tcPr>
                <w:p w14:paraId="4BCA11B6" w14:textId="77777777" w:rsidR="0089738A" w:rsidRPr="007D6D3F" w:rsidRDefault="0089738A" w:rsidP="0089738A">
                  <w:r w:rsidRPr="007D6D3F">
                    <w:t>Short sequence only</w:t>
                  </w:r>
                </w:p>
              </w:tc>
            </w:tr>
            <w:tr w:rsidR="0089738A" w:rsidRPr="007D6D3F" w14:paraId="30B4D5F4" w14:textId="77777777" w:rsidTr="00C447C1">
              <w:tc>
                <w:tcPr>
                  <w:tcW w:w="3690" w:type="dxa"/>
                </w:tcPr>
                <w:p w14:paraId="4B93502F" w14:textId="77777777" w:rsidR="0089738A" w:rsidRPr="007D6D3F" w:rsidRDefault="0089738A" w:rsidP="0089738A">
                  <w:pPr>
                    <w:jc w:val="both"/>
                    <w:rPr>
                      <w:bCs/>
                    </w:rPr>
                  </w:pPr>
                  <w:r w:rsidRPr="007D6D3F">
                    <w:rPr>
                      <w:bCs/>
                    </w:rPr>
                    <w:t>ZeroCorrelationZoneConfig-BFR</w:t>
                  </w:r>
                </w:p>
              </w:tc>
              <w:tc>
                <w:tcPr>
                  <w:tcW w:w="1350" w:type="dxa"/>
                  <w:shd w:val="clear" w:color="auto" w:fill="auto"/>
                </w:tcPr>
                <w:p w14:paraId="6D7809F7" w14:textId="77777777" w:rsidR="0089738A" w:rsidRPr="007D6D3F" w:rsidRDefault="0089738A" w:rsidP="0089738A">
                  <w:r w:rsidRPr="00D61C96">
                    <w:t>{0,1,..,15}</w:t>
                  </w:r>
                </w:p>
              </w:tc>
              <w:tc>
                <w:tcPr>
                  <w:tcW w:w="4594" w:type="dxa"/>
                  <w:shd w:val="clear" w:color="auto" w:fill="auto"/>
                </w:tcPr>
                <w:p w14:paraId="31234257" w14:textId="77777777" w:rsidR="0089738A" w:rsidRPr="007D6D3F" w:rsidRDefault="0089738A" w:rsidP="0089738A">
                  <w:r>
                    <w:t xml:space="preserve">Determine cyclic shift. </w:t>
                  </w:r>
                  <w:r w:rsidRPr="007D6D3F">
                    <w:t>Value range same as IA session</w:t>
                  </w:r>
                </w:p>
              </w:tc>
            </w:tr>
            <w:tr w:rsidR="0089738A" w:rsidRPr="007D6D3F" w14:paraId="2981D5DF" w14:textId="77777777" w:rsidTr="00C447C1">
              <w:tc>
                <w:tcPr>
                  <w:tcW w:w="3690" w:type="dxa"/>
                </w:tcPr>
                <w:p w14:paraId="2480BD05" w14:textId="77777777" w:rsidR="0089738A" w:rsidRPr="007D6D3F" w:rsidRDefault="0089738A" w:rsidP="0089738A">
                  <w:pPr>
                    <w:jc w:val="both"/>
                    <w:rPr>
                      <w:bCs/>
                    </w:rPr>
                  </w:pPr>
                  <w:r w:rsidRPr="007D6D3F">
                    <w:rPr>
                      <w:bCs/>
                    </w:rPr>
                    <w:lastRenderedPageBreak/>
                    <w:t>PreambleInitialReceivedTargetPower-BFR</w:t>
                  </w:r>
                </w:p>
              </w:tc>
              <w:tc>
                <w:tcPr>
                  <w:tcW w:w="1350" w:type="dxa"/>
                  <w:shd w:val="clear" w:color="auto" w:fill="auto"/>
                </w:tcPr>
                <w:p w14:paraId="79E03850" w14:textId="77777777" w:rsidR="0089738A" w:rsidRPr="007D6D3F" w:rsidRDefault="0089738A" w:rsidP="0089738A">
                  <w:r w:rsidRPr="007D6D3F">
                    <w:t>FFS</w:t>
                  </w:r>
                </w:p>
              </w:tc>
              <w:tc>
                <w:tcPr>
                  <w:tcW w:w="4594" w:type="dxa"/>
                  <w:shd w:val="clear" w:color="auto" w:fill="auto"/>
                </w:tcPr>
                <w:p w14:paraId="29DD4A8D" w14:textId="77777777" w:rsidR="0089738A" w:rsidRPr="007D6D3F" w:rsidRDefault="0089738A" w:rsidP="0089738A">
                  <w:r w:rsidRPr="007D6D3F">
                    <w:t>Value range same as IA session</w:t>
                  </w:r>
                </w:p>
              </w:tc>
            </w:tr>
            <w:tr w:rsidR="0089738A" w:rsidRPr="00FD3977" w14:paraId="70FD5534" w14:textId="77777777" w:rsidTr="00C421F1">
              <w:tc>
                <w:tcPr>
                  <w:tcW w:w="3690" w:type="dxa"/>
                </w:tcPr>
                <w:p w14:paraId="74F68CE6" w14:textId="77777777" w:rsidR="0089738A" w:rsidRPr="00C3283B" w:rsidRDefault="0089738A" w:rsidP="0089738A">
                  <w:pPr>
                    <w:jc w:val="both"/>
                    <w:rPr>
                      <w:bCs/>
                    </w:rPr>
                  </w:pPr>
                  <w:r w:rsidRPr="00C3283B">
                    <w:rPr>
                      <w:bCs/>
                    </w:rPr>
                    <w:t>ra-PreambleIndexConfig-BFR</w:t>
                  </w:r>
                </w:p>
              </w:tc>
              <w:tc>
                <w:tcPr>
                  <w:tcW w:w="1350" w:type="dxa"/>
                  <w:shd w:val="clear" w:color="auto" w:fill="auto"/>
                </w:tcPr>
                <w:p w14:paraId="318838EF" w14:textId="77777777" w:rsidR="0089738A" w:rsidRPr="00C3283B" w:rsidRDefault="0089738A" w:rsidP="0089738A">
                  <w:r w:rsidRPr="00C3283B">
                    <w:t>FFS</w:t>
                  </w:r>
                </w:p>
              </w:tc>
              <w:tc>
                <w:tcPr>
                  <w:tcW w:w="4594" w:type="dxa"/>
                  <w:shd w:val="clear" w:color="auto" w:fill="auto"/>
                </w:tcPr>
                <w:p w14:paraId="51FCF985" w14:textId="77777777" w:rsidR="0089738A" w:rsidRPr="00C3283B" w:rsidRDefault="0089738A" w:rsidP="0089738A">
                  <w:r w:rsidRPr="00C3283B">
                    <w:t>Value range same as IA session</w:t>
                  </w:r>
                </w:p>
              </w:tc>
            </w:tr>
          </w:tbl>
          <w:p w14:paraId="6FF8886E" w14:textId="42BCBB90" w:rsidR="0089738A" w:rsidRPr="00CC1587" w:rsidRDefault="0089738A" w:rsidP="0073472F">
            <w:pPr>
              <w:spacing w:after="200" w:line="276" w:lineRule="auto"/>
              <w:contextualSpacing/>
            </w:pPr>
          </w:p>
        </w:tc>
      </w:tr>
    </w:tbl>
    <w:p w14:paraId="7E043560" w14:textId="20DA1E0E" w:rsidR="0089738A" w:rsidRPr="0073472F" w:rsidRDefault="0089738A" w:rsidP="00617CF5">
      <w:pPr>
        <w:rPr>
          <w:lang w:val="en-GB" w:eastAsia="zh-CN"/>
        </w:rPr>
      </w:pPr>
    </w:p>
    <w:p w14:paraId="3D11C584" w14:textId="3485A217" w:rsidR="0089738A" w:rsidRDefault="0089738A" w:rsidP="00A33C71">
      <w:r w:rsidRPr="00C447C1">
        <w:t xml:space="preserve">However, the number of preambles that can be configured per FDMed BFR-RACH occasion to convey beam failure recovery request is same as that of regular RACH occasions that contain contention based RACH preambles. Since </w:t>
      </w:r>
      <w:r w:rsidR="0073472F" w:rsidRPr="00C447C1">
        <w:t>Gnb can pack more cyclic shifts for each Zadoff Chu root sequence</w:t>
      </w:r>
      <w:r w:rsidR="00C447C1">
        <w:t xml:space="preserve"> in BFR-RACH region</w:t>
      </w:r>
      <w:r w:rsidR="0073472F" w:rsidRPr="00C447C1">
        <w:t xml:space="preserve"> and has the flexibility to do so, it makes sense to increase the range of RACH preambles in beam failure recovery region.</w:t>
      </w:r>
    </w:p>
    <w:p w14:paraId="5F1B5F92" w14:textId="4E2D5E05" w:rsidR="0073472F" w:rsidRDefault="0073472F" w:rsidP="00A33C71">
      <w:r>
        <w:t xml:space="preserve">Hence, the value range of </w:t>
      </w:r>
      <w:r w:rsidRPr="00C3283B">
        <w:rPr>
          <w:bCs/>
        </w:rPr>
        <w:t>ra-PreambleIndexConfig-BFR</w:t>
      </w:r>
      <w:r>
        <w:t xml:space="preserve"> should be increase</w:t>
      </w:r>
      <w:r w:rsidR="00C447C1">
        <w:t>d</w:t>
      </w:r>
      <w:r>
        <w:t xml:space="preserve"> from {0,1,..,63} to {0,1,…,255}.</w:t>
      </w:r>
    </w:p>
    <w:p w14:paraId="6D6D9CFA" w14:textId="2C0ACE2F" w:rsidR="0073472F" w:rsidRPr="00C447C1" w:rsidRDefault="0073472F" w:rsidP="0073472F">
      <w:pPr>
        <w:rPr>
          <w:b/>
        </w:rPr>
      </w:pPr>
      <w:r w:rsidRPr="00C447C1">
        <w:rPr>
          <w:b/>
        </w:rPr>
        <w:t xml:space="preserve">Observation </w:t>
      </w:r>
      <w:r w:rsidR="00EE3AAC">
        <w:rPr>
          <w:b/>
        </w:rPr>
        <w:t>3</w:t>
      </w:r>
      <w:r w:rsidRPr="00C447C1">
        <w:rPr>
          <w:b/>
        </w:rPr>
        <w:t>: UEs might be uplink time aligned when they transmit beam failure recovery</w:t>
      </w:r>
      <w:r w:rsidR="005100D8">
        <w:rPr>
          <w:b/>
        </w:rPr>
        <w:t xml:space="preserve"> request</w:t>
      </w:r>
      <w:r w:rsidRPr="00C447C1">
        <w:rPr>
          <w:b/>
        </w:rPr>
        <w:t xml:space="preserve"> through contention free random access. Hence, BS can allow a much higher number of cyclic shifts to convey beam failure recovery request.</w:t>
      </w:r>
    </w:p>
    <w:p w14:paraId="2CB985FE" w14:textId="392D583B" w:rsidR="0073472F" w:rsidRDefault="0073472F" w:rsidP="0073472F">
      <w:pPr>
        <w:rPr>
          <w:b/>
        </w:rPr>
      </w:pPr>
      <w:r w:rsidRPr="00C447C1">
        <w:rPr>
          <w:b/>
        </w:rPr>
        <w:t xml:space="preserve">Observation </w:t>
      </w:r>
      <w:r w:rsidR="00EE3AAC">
        <w:rPr>
          <w:b/>
        </w:rPr>
        <w:t>4</w:t>
      </w:r>
      <w:r w:rsidRPr="00C447C1">
        <w:rPr>
          <w:b/>
        </w:rPr>
        <w:t>: NR has given gNB the flexibility to configure different starting root index and cyclic shift configurations for beam failure recovery request compared to regular RACH signal.</w:t>
      </w:r>
    </w:p>
    <w:p w14:paraId="1B9EB471" w14:textId="13212DE1" w:rsidR="00C421F1" w:rsidRDefault="00C421F1" w:rsidP="0073472F">
      <w:r w:rsidRPr="007D425F">
        <w:t xml:space="preserve">The TA command size in MAC-CE is 6 bits. Hence, when UEs are uplink time aligned, it could be assumed that their misalignment from downlink timing lies within a range of {-31,+32} samples. Current RACH scenarios, on the other hand, support a CP length of up to 2048 samples (format C2, table 6.3.3.1-2, 38.211). Hence, compared to RACH occasions that contain CBRA preambles for initial access, network can pack almost 2048/64 = 32 times more UEs in FDMed BFRR-RACH regions by configuring a different cyclic shift value. </w:t>
      </w:r>
    </w:p>
    <w:p w14:paraId="7AE9CDA7" w14:textId="7BAA0261" w:rsidR="00C421F1" w:rsidRPr="007D425F" w:rsidRDefault="00C421F1" w:rsidP="0073472F">
      <w:pPr>
        <w:rPr>
          <w:b/>
        </w:rPr>
      </w:pPr>
      <w:r w:rsidRPr="007D425F">
        <w:rPr>
          <w:b/>
        </w:rPr>
        <w:t>Observation 5: When UEs are uplink time aligned, it could be assumed that their misalignment from downlink timing lie within a range of {-31,+32} samples.</w:t>
      </w:r>
    </w:p>
    <w:p w14:paraId="4EC40E52" w14:textId="442A4E4E" w:rsidR="00C421F1" w:rsidRPr="007D425F" w:rsidRDefault="00C421F1" w:rsidP="0073472F">
      <w:pPr>
        <w:rPr>
          <w:b/>
        </w:rPr>
      </w:pPr>
      <w:r w:rsidRPr="007D425F">
        <w:rPr>
          <w:b/>
        </w:rPr>
        <w:t>Observation 6: Current RACH formats, on the other hand, support a CP length of up to 2048 samples (format C2, table 6.3.3.1-2, 38.211)</w:t>
      </w:r>
      <w:r w:rsidR="005100D8">
        <w:rPr>
          <w:b/>
        </w:rPr>
        <w:t>, i.e., they can handle a timing misalignment of up to 2048 samples</w:t>
      </w:r>
    </w:p>
    <w:p w14:paraId="7C9B79A6" w14:textId="2F1A3524" w:rsidR="00C421F1" w:rsidRPr="007D425F" w:rsidRDefault="00C421F1" w:rsidP="0073472F">
      <w:r w:rsidRPr="007D425F">
        <w:t xml:space="preserve">Hence, NR should increase the value range of </w:t>
      </w:r>
      <w:r w:rsidRPr="007D425F">
        <w:rPr>
          <w:bCs/>
        </w:rPr>
        <w:t>ra-PreambleIndexConfig-BFR</w:t>
      </w:r>
      <w:r w:rsidRPr="007D425F">
        <w:t xml:space="preserve"> from {0,1,..,63}, the current range, to a high value like {0,1,…,</w:t>
      </w:r>
      <w:r w:rsidR="0043146F">
        <w:t>255</w:t>
      </w:r>
      <w:r w:rsidRPr="007D425F">
        <w:t>}.</w:t>
      </w:r>
    </w:p>
    <w:p w14:paraId="7F08F003" w14:textId="6CC0629B" w:rsidR="0073472F" w:rsidRPr="00C447C1" w:rsidRDefault="0073472F" w:rsidP="00A33C71">
      <w:pPr>
        <w:rPr>
          <w:b/>
        </w:rPr>
      </w:pPr>
      <w:r w:rsidRPr="00C447C1">
        <w:rPr>
          <w:b/>
        </w:rPr>
        <w:t xml:space="preserve">Proposal 1: NR supports increasing the value range of </w:t>
      </w:r>
      <w:r w:rsidRPr="000B1DBA">
        <w:rPr>
          <w:b/>
          <w:bCs/>
          <w:i/>
        </w:rPr>
        <w:t>ra-PreambleIndexConfig-BFR</w:t>
      </w:r>
      <w:r w:rsidRPr="00C447C1">
        <w:rPr>
          <w:b/>
        </w:rPr>
        <w:t xml:space="preserve"> from {0,1,..,63}</w:t>
      </w:r>
      <w:r w:rsidR="00EE7F69">
        <w:rPr>
          <w:b/>
        </w:rPr>
        <w:t>, the current range,</w:t>
      </w:r>
      <w:r w:rsidRPr="00C447C1">
        <w:rPr>
          <w:b/>
        </w:rPr>
        <w:t xml:space="preserve"> to {0,1,…,</w:t>
      </w:r>
      <w:r w:rsidR="0043146F">
        <w:rPr>
          <w:b/>
        </w:rPr>
        <w:t>255</w:t>
      </w:r>
      <w:r w:rsidRPr="00C447C1">
        <w:rPr>
          <w:b/>
        </w:rPr>
        <w:t>}.</w:t>
      </w:r>
    </w:p>
    <w:p w14:paraId="34D73A9A" w14:textId="519D7951" w:rsidR="00A33C71" w:rsidRDefault="00A33C71" w:rsidP="00067CA8">
      <w:pPr>
        <w:pStyle w:val="Heading1"/>
        <w:rPr>
          <w:lang w:eastAsia="zh-CN"/>
        </w:rPr>
      </w:pPr>
      <w:r>
        <w:rPr>
          <w:lang w:eastAsia="zh-CN"/>
        </w:rPr>
        <w:t>Beam failure recovery request procedure</w:t>
      </w:r>
    </w:p>
    <w:p w14:paraId="3A4CB1D4" w14:textId="3E7010A9" w:rsidR="00FE3A7F" w:rsidRDefault="00FE3A7F" w:rsidP="00F87D30">
      <w:pPr>
        <w:pStyle w:val="Heading2"/>
        <w:rPr>
          <w:lang w:eastAsia="zh-CN"/>
        </w:rPr>
      </w:pPr>
      <w:r>
        <w:rPr>
          <w:lang w:eastAsia="zh-CN"/>
        </w:rPr>
        <w:t>Connection to RLF</w:t>
      </w:r>
    </w:p>
    <w:p w14:paraId="0B1B5F7F" w14:textId="459F1CAB" w:rsidR="00A33C71" w:rsidRPr="00397D4B" w:rsidRDefault="00B53BD3" w:rsidP="00A33C71">
      <w:pPr>
        <w:jc w:val="both"/>
        <w:rPr>
          <w:szCs w:val="22"/>
        </w:rPr>
      </w:pPr>
      <w:r>
        <w:rPr>
          <w:szCs w:val="24"/>
        </w:rPr>
        <w:t>I</w:t>
      </w:r>
      <w:r w:rsidR="00A33C71" w:rsidRPr="00397D4B">
        <w:rPr>
          <w:szCs w:val="24"/>
        </w:rPr>
        <w:t>n NR RACH procedure</w:t>
      </w:r>
      <w:r w:rsidR="00A33C71">
        <w:rPr>
          <w:szCs w:val="24"/>
        </w:rPr>
        <w:t xml:space="preserve"> [5]</w:t>
      </w:r>
      <w:r w:rsidR="00A33C71" w:rsidRPr="00397D4B">
        <w:rPr>
          <w:szCs w:val="24"/>
        </w:rPr>
        <w:t xml:space="preserve">, </w:t>
      </w:r>
      <w:r w:rsidR="002B2B20">
        <w:rPr>
          <w:szCs w:val="24"/>
        </w:rPr>
        <w:t>RAN 2</w:t>
      </w:r>
      <w:r w:rsidR="00A33C71" w:rsidRPr="00397D4B">
        <w:rPr>
          <w:szCs w:val="24"/>
        </w:rPr>
        <w:t xml:space="preserve"> agreed that if UE has reached the maximum number of PRACH transmissions then it sends an indication to the higher layer that the random access procedure failed. The UE shall, upon </w:t>
      </w:r>
      <w:r>
        <w:rPr>
          <w:szCs w:val="24"/>
        </w:rPr>
        <w:t xml:space="preserve">receiving </w:t>
      </w:r>
      <w:r w:rsidR="00A33C71" w:rsidRPr="00397D4B">
        <w:rPr>
          <w:szCs w:val="24"/>
        </w:rPr>
        <w:t>random access problem indication from MAC co</w:t>
      </w:r>
      <w:r w:rsidR="00A33C71" w:rsidRPr="00397D4B">
        <w:rPr>
          <w:szCs w:val="22"/>
        </w:rPr>
        <w:t xml:space="preserve">nsider radio link failure to be detected. </w:t>
      </w:r>
    </w:p>
    <w:p w14:paraId="0C6FA2A5" w14:textId="44764057" w:rsidR="00BF46DC" w:rsidRDefault="00A33C71" w:rsidP="00A33C71">
      <w:pPr>
        <w:jc w:val="both"/>
        <w:rPr>
          <w:szCs w:val="22"/>
        </w:rPr>
      </w:pPr>
      <w:r w:rsidRPr="00397D4B">
        <w:rPr>
          <w:szCs w:val="22"/>
        </w:rPr>
        <w:t>Regarding beam failure recovery procedure</w:t>
      </w:r>
      <w:r w:rsidR="00A86E90">
        <w:rPr>
          <w:szCs w:val="22"/>
        </w:rPr>
        <w:t xml:space="preserve"> we consider two scenarios (1) </w:t>
      </w:r>
      <w:r w:rsidR="006C2E57">
        <w:rPr>
          <w:szCs w:val="22"/>
        </w:rPr>
        <w:t xml:space="preserve">failure of beam recovery procedure; and (2) </w:t>
      </w:r>
      <w:r w:rsidR="00A86E90">
        <w:rPr>
          <w:szCs w:val="22"/>
        </w:rPr>
        <w:t>success of beam failure recovery procedure</w:t>
      </w:r>
      <w:r w:rsidR="006C2E57">
        <w:rPr>
          <w:szCs w:val="22"/>
        </w:rPr>
        <w:t>.</w:t>
      </w:r>
    </w:p>
    <w:p w14:paraId="734619DD" w14:textId="18029291" w:rsidR="00A86E90" w:rsidRPr="006C2E57" w:rsidRDefault="006C2E57" w:rsidP="006C2E57">
      <w:pPr>
        <w:pStyle w:val="ListParagraph"/>
        <w:numPr>
          <w:ilvl w:val="0"/>
          <w:numId w:val="49"/>
        </w:numPr>
        <w:jc w:val="both"/>
        <w:rPr>
          <w:i/>
          <w:u w:val="single"/>
        </w:rPr>
      </w:pPr>
      <w:r w:rsidRPr="006C2E57">
        <w:rPr>
          <w:i/>
          <w:u w:val="single"/>
        </w:rPr>
        <w:t>Failure</w:t>
      </w:r>
      <w:r w:rsidR="00A86E90" w:rsidRPr="006C2E57">
        <w:rPr>
          <w:i/>
          <w:u w:val="single"/>
        </w:rPr>
        <w:t xml:space="preserve"> of the beam failure recovery procedure</w:t>
      </w:r>
    </w:p>
    <w:p w14:paraId="342B432F" w14:textId="04FDC34E" w:rsidR="00A33C71" w:rsidRPr="00BF46DC" w:rsidRDefault="00A33C71" w:rsidP="00BF46DC">
      <w:pPr>
        <w:pStyle w:val="ListParagraph"/>
        <w:numPr>
          <w:ilvl w:val="0"/>
          <w:numId w:val="47"/>
        </w:numPr>
        <w:jc w:val="both"/>
      </w:pPr>
      <w:r w:rsidRPr="00BF46DC">
        <w:rPr>
          <w:rFonts w:ascii="Times New Roman" w:eastAsia="SimSun" w:hAnsi="Times New Roman"/>
          <w:sz w:val="20"/>
          <w:szCs w:val="24"/>
        </w:rPr>
        <w:t>RAN 1 made the following agreement</w:t>
      </w:r>
      <w:r w:rsidR="00BF46DC">
        <w:rPr>
          <w:rFonts w:ascii="Times New Roman" w:eastAsia="SimSun" w:hAnsi="Times New Roman"/>
          <w:sz w:val="20"/>
          <w:szCs w:val="24"/>
        </w:rPr>
        <w:t xml:space="preserve"> </w:t>
      </w:r>
      <w:r w:rsidR="00D65250" w:rsidRPr="00D65250">
        <w:rPr>
          <w:rFonts w:ascii="Times New Roman" w:eastAsia="SimSun" w:hAnsi="Times New Roman"/>
          <w:color w:val="000000" w:themeColor="text1"/>
          <w:sz w:val="20"/>
          <w:szCs w:val="20"/>
        </w:rPr>
        <w:t>[</w:t>
      </w:r>
      <w:r w:rsidR="00E601E0">
        <w:rPr>
          <w:rFonts w:ascii="Times New Roman" w:hAnsi="Times New Roman"/>
          <w:color w:val="000000" w:themeColor="text1"/>
          <w:sz w:val="20"/>
          <w:szCs w:val="20"/>
        </w:rPr>
        <w:t>2</w:t>
      </w:r>
      <w:r w:rsidR="00D65250" w:rsidRPr="00D65250">
        <w:rPr>
          <w:rFonts w:ascii="Times New Roman" w:hAnsi="Times New Roman"/>
          <w:color w:val="000000" w:themeColor="text1"/>
          <w:sz w:val="20"/>
          <w:szCs w:val="20"/>
        </w:rPr>
        <w:t>]</w:t>
      </w:r>
      <w:r w:rsidRPr="00BF46DC">
        <w:rPr>
          <w:rFonts w:ascii="Times New Roman" w:eastAsia="SimSun" w:hAnsi="Times New Roman"/>
          <w:sz w:val="20"/>
          <w:szCs w:val="24"/>
        </w:rPr>
        <w:t xml:space="preserve">: If a response from gNB is not detected after a certain number of transmission(s), UE notifies higher layer entities. </w:t>
      </w:r>
      <w:r w:rsidR="00D65250">
        <w:rPr>
          <w:rFonts w:ascii="Times New Roman" w:eastAsia="SimSun" w:hAnsi="Times New Roman"/>
          <w:sz w:val="20"/>
          <w:szCs w:val="24"/>
        </w:rPr>
        <w:t>In NR, i</w:t>
      </w:r>
      <w:r w:rsidRPr="00BF46DC">
        <w:rPr>
          <w:rFonts w:ascii="Times New Roman" w:eastAsia="SimSun" w:hAnsi="Times New Roman"/>
          <w:sz w:val="20"/>
          <w:szCs w:val="24"/>
        </w:rPr>
        <w:t xml:space="preserve">f RACH procedure is used as baseline for beam failure recovery transmissions over PRACH then failure to receive a RACH response for the transmission of beam failure recovery request </w:t>
      </w:r>
      <w:r w:rsidR="00D65250">
        <w:rPr>
          <w:rFonts w:ascii="Times New Roman" w:eastAsia="SimSun" w:hAnsi="Times New Roman"/>
          <w:sz w:val="20"/>
          <w:szCs w:val="24"/>
        </w:rPr>
        <w:t>shall</w:t>
      </w:r>
      <w:r w:rsidRPr="00BF46DC">
        <w:rPr>
          <w:rFonts w:ascii="Times New Roman" w:eastAsia="SimSun" w:hAnsi="Times New Roman"/>
          <w:sz w:val="20"/>
          <w:szCs w:val="24"/>
        </w:rPr>
        <w:t xml:space="preserve"> result in radio link failure.</w:t>
      </w:r>
      <w:r w:rsidRPr="00BF46DC">
        <w:t xml:space="preserve"> </w:t>
      </w:r>
    </w:p>
    <w:p w14:paraId="7A59DCB3" w14:textId="494CD0D3" w:rsidR="00BF46DC" w:rsidRDefault="00BF46DC" w:rsidP="00A33C71">
      <w:pPr>
        <w:rPr>
          <w:b/>
          <w:i/>
          <w:szCs w:val="24"/>
          <w:u w:val="single"/>
        </w:rPr>
      </w:pPr>
    </w:p>
    <w:p w14:paraId="2143FDE2" w14:textId="0084C514" w:rsidR="00A33C71" w:rsidRDefault="000B1DBA" w:rsidP="00A33C71">
      <w:pPr>
        <w:rPr>
          <w:b/>
          <w:i/>
          <w:szCs w:val="24"/>
        </w:rPr>
      </w:pPr>
      <w:r w:rsidRPr="001105CF">
        <w:rPr>
          <w:b/>
          <w:szCs w:val="24"/>
        </w:rPr>
        <w:t xml:space="preserve">Proposal 2: As beam failure recovery request transmission over contention free channel based on PRACH uses RACH procedure as baseline, the UE shall, upon PRACH problem indication from lower layers (E.g., exceeding </w:t>
      </w:r>
      <w:r>
        <w:rPr>
          <w:b/>
          <w:i/>
          <w:szCs w:val="24"/>
        </w:rPr>
        <w:t>PreambleTransMax-BFR</w:t>
      </w:r>
      <w:r w:rsidRPr="001105CF">
        <w:rPr>
          <w:b/>
          <w:szCs w:val="24"/>
        </w:rPr>
        <w:t>) consider radio link failure to be detected.</w:t>
      </w:r>
    </w:p>
    <w:p w14:paraId="329ED72A" w14:textId="48403CC9" w:rsidR="00BF46DC" w:rsidRPr="00BF46DC" w:rsidRDefault="00B53BD3" w:rsidP="00BF46DC">
      <w:pPr>
        <w:pStyle w:val="ListParagraph"/>
        <w:numPr>
          <w:ilvl w:val="0"/>
          <w:numId w:val="47"/>
        </w:numPr>
        <w:rPr>
          <w:lang w:val="en-GB" w:eastAsia="zh-CN"/>
        </w:rPr>
      </w:pPr>
      <w:r w:rsidRPr="00BF46DC">
        <w:rPr>
          <w:rFonts w:ascii="Times New Roman" w:eastAsia="SimSun" w:hAnsi="Times New Roman"/>
          <w:sz w:val="20"/>
          <w:szCs w:val="24"/>
        </w:rPr>
        <w:lastRenderedPageBreak/>
        <w:t xml:space="preserve">Furthermore, </w:t>
      </w:r>
      <w:r w:rsidR="00001CFB" w:rsidRPr="00BF46DC">
        <w:rPr>
          <w:rFonts w:ascii="Times New Roman" w:eastAsia="SimSun" w:hAnsi="Times New Roman"/>
          <w:sz w:val="20"/>
          <w:szCs w:val="24"/>
        </w:rPr>
        <w:t xml:space="preserve">a </w:t>
      </w:r>
      <w:r w:rsidR="00BF46DC" w:rsidRPr="00BF46DC">
        <w:rPr>
          <w:rFonts w:ascii="Times New Roman" w:eastAsia="SimSun" w:hAnsi="Times New Roman"/>
          <w:sz w:val="20"/>
          <w:szCs w:val="24"/>
        </w:rPr>
        <w:t xml:space="preserve">timer </w:t>
      </w:r>
      <w:r w:rsidR="00BF46DC" w:rsidRPr="00BF46DC">
        <w:rPr>
          <w:rFonts w:ascii="Times New Roman" w:eastAsia="SimSun" w:hAnsi="Times New Roman"/>
          <w:i/>
          <w:sz w:val="20"/>
          <w:szCs w:val="24"/>
        </w:rPr>
        <w:t>Beam</w:t>
      </w:r>
      <w:r w:rsidR="00001CFB" w:rsidRPr="00BF46DC">
        <w:rPr>
          <w:rFonts w:ascii="Times New Roman" w:eastAsia="SimSun" w:hAnsi="Times New Roman"/>
          <w:i/>
          <w:sz w:val="20"/>
          <w:szCs w:val="24"/>
        </w:rPr>
        <w:t>-failure-recovery-Timer</w:t>
      </w:r>
      <w:r w:rsidR="00001CFB" w:rsidRPr="00BF46DC">
        <w:rPr>
          <w:rFonts w:ascii="Times New Roman" w:eastAsia="SimSun" w:hAnsi="Times New Roman"/>
          <w:sz w:val="20"/>
          <w:szCs w:val="24"/>
        </w:rPr>
        <w:t xml:space="preserve"> was agreed in </w:t>
      </w:r>
      <w:r w:rsidR="00BF46DC" w:rsidRPr="00D65250">
        <w:rPr>
          <w:rFonts w:ascii="Times New Roman" w:eastAsia="SimSun" w:hAnsi="Times New Roman"/>
          <w:color w:val="000000" w:themeColor="text1"/>
          <w:sz w:val="20"/>
          <w:szCs w:val="24"/>
        </w:rPr>
        <w:t>[</w:t>
      </w:r>
      <w:r w:rsidR="00A86160">
        <w:rPr>
          <w:rFonts w:ascii="Times New Roman" w:eastAsia="SimSun" w:hAnsi="Times New Roman"/>
          <w:color w:val="000000" w:themeColor="text1"/>
          <w:sz w:val="20"/>
          <w:szCs w:val="24"/>
        </w:rPr>
        <w:t>7</w:t>
      </w:r>
      <w:r w:rsidR="00BF46DC" w:rsidRPr="00D65250">
        <w:rPr>
          <w:rFonts w:ascii="Times New Roman" w:eastAsia="SimSun" w:hAnsi="Times New Roman"/>
          <w:color w:val="000000" w:themeColor="text1"/>
          <w:sz w:val="20"/>
          <w:szCs w:val="24"/>
        </w:rPr>
        <w:t>]</w:t>
      </w:r>
      <w:r w:rsidR="00BF46DC">
        <w:rPr>
          <w:rFonts w:ascii="Times New Roman" w:eastAsia="SimSun" w:hAnsi="Times New Roman"/>
          <w:sz w:val="20"/>
          <w:szCs w:val="24"/>
        </w:rPr>
        <w:t>, upon expiry of which UE sends an indication to higher layers indicating the failure of beam failure recovery procedure.</w:t>
      </w:r>
      <w:r w:rsidR="00001CFB" w:rsidRPr="00BF46DC">
        <w:rPr>
          <w:rFonts w:ascii="Times New Roman" w:eastAsia="SimSun" w:hAnsi="Times New Roman"/>
          <w:sz w:val="20"/>
          <w:szCs w:val="24"/>
        </w:rPr>
        <w:t xml:space="preserve"> </w:t>
      </w:r>
      <w:r w:rsidR="00BF46DC">
        <w:rPr>
          <w:rFonts w:ascii="Times New Roman" w:eastAsia="SimSun" w:hAnsi="Times New Roman"/>
          <w:sz w:val="20"/>
          <w:szCs w:val="24"/>
        </w:rPr>
        <w:t xml:space="preserve">We think the </w:t>
      </w:r>
      <w:r w:rsidR="00001CFB" w:rsidRPr="00BF46DC">
        <w:rPr>
          <w:rFonts w:ascii="Times New Roman" w:eastAsia="SimSun" w:hAnsi="Times New Roman"/>
          <w:sz w:val="20"/>
          <w:szCs w:val="24"/>
        </w:rPr>
        <w:t xml:space="preserve">UE </w:t>
      </w:r>
      <w:r w:rsidR="00BF46DC" w:rsidRPr="00BF46DC">
        <w:rPr>
          <w:rFonts w:ascii="Times New Roman" w:eastAsia="SimSun" w:hAnsi="Times New Roman"/>
          <w:sz w:val="20"/>
          <w:szCs w:val="24"/>
        </w:rPr>
        <w:t>behavior</w:t>
      </w:r>
      <w:r w:rsidR="00001CFB" w:rsidRPr="00BF46DC">
        <w:rPr>
          <w:rFonts w:ascii="Times New Roman" w:eastAsia="SimSun" w:hAnsi="Times New Roman"/>
          <w:sz w:val="20"/>
          <w:szCs w:val="24"/>
        </w:rPr>
        <w:t xml:space="preserve"> after the expiry of the timer shall be same as when UE has reached the maximum number of PRACH transmissions.</w:t>
      </w:r>
    </w:p>
    <w:p w14:paraId="73840AB3" w14:textId="393EA077" w:rsidR="00B53BD3" w:rsidRPr="00BF46DC" w:rsidRDefault="00001CFB" w:rsidP="00BF46DC">
      <w:pPr>
        <w:pStyle w:val="ListParagraph"/>
        <w:rPr>
          <w:lang w:val="en-GB" w:eastAsia="zh-CN"/>
        </w:rPr>
      </w:pPr>
      <w:r w:rsidRPr="00BF46DC">
        <w:rPr>
          <w:lang w:val="en-GB" w:eastAsia="zh-CN"/>
        </w:rPr>
        <w:t xml:space="preserve"> </w:t>
      </w:r>
    </w:p>
    <w:p w14:paraId="13749067" w14:textId="008B08EA" w:rsidR="006C2E57" w:rsidRDefault="000B1DBA" w:rsidP="00A33C71">
      <w:pPr>
        <w:rPr>
          <w:b/>
          <w:i/>
          <w:lang w:val="en-GB" w:eastAsia="zh-CN"/>
        </w:rPr>
      </w:pPr>
      <w:r w:rsidRPr="001105CF">
        <w:rPr>
          <w:b/>
          <w:lang w:val="en-GB" w:eastAsia="zh-CN"/>
        </w:rPr>
        <w:t xml:space="preserve">Proposal 3: The UE shall, upon receiving an indication based on the expiry of </w:t>
      </w:r>
      <w:r>
        <w:rPr>
          <w:b/>
          <w:i/>
          <w:lang w:val="en-GB" w:eastAsia="zh-CN"/>
        </w:rPr>
        <w:t>Beam-failure-recovery-Timer</w:t>
      </w:r>
      <w:r w:rsidRPr="001105CF">
        <w:rPr>
          <w:b/>
          <w:lang w:val="en-GB" w:eastAsia="zh-CN"/>
        </w:rPr>
        <w:t xml:space="preserve"> shall consider radio link failure to be detected.</w:t>
      </w:r>
      <w:r w:rsidR="00BF46DC">
        <w:rPr>
          <w:b/>
          <w:i/>
          <w:lang w:val="en-GB" w:eastAsia="zh-CN"/>
        </w:rPr>
        <w:t xml:space="preserve"> </w:t>
      </w:r>
    </w:p>
    <w:p w14:paraId="54F6F8EA" w14:textId="25F98753" w:rsidR="00B53BD3" w:rsidRPr="006C2E57" w:rsidRDefault="006C2E57" w:rsidP="006C2E57">
      <w:pPr>
        <w:pStyle w:val="ListParagraph"/>
        <w:numPr>
          <w:ilvl w:val="0"/>
          <w:numId w:val="49"/>
        </w:numPr>
        <w:rPr>
          <w:b/>
          <w:i/>
          <w:u w:val="single"/>
          <w:lang w:val="en-GB" w:eastAsia="zh-CN"/>
        </w:rPr>
      </w:pPr>
      <w:r>
        <w:rPr>
          <w:i/>
          <w:u w:val="single"/>
        </w:rPr>
        <w:t>Success</w:t>
      </w:r>
      <w:r w:rsidRPr="006C2E57">
        <w:rPr>
          <w:i/>
          <w:u w:val="single"/>
        </w:rPr>
        <w:t xml:space="preserve"> of the beam failure recovery procedure</w:t>
      </w:r>
      <w:r w:rsidR="00BF46DC" w:rsidRPr="006C2E57">
        <w:rPr>
          <w:b/>
          <w:i/>
          <w:u w:val="single"/>
          <w:lang w:val="en-GB" w:eastAsia="zh-CN"/>
        </w:rPr>
        <w:t xml:space="preserve"> </w:t>
      </w:r>
    </w:p>
    <w:p w14:paraId="7DFF0192" w14:textId="5BBB1D5E" w:rsidR="006C2E57" w:rsidRPr="006C2E57" w:rsidRDefault="00BC11F0" w:rsidP="00BC11F0">
      <w:pPr>
        <w:pStyle w:val="ListParagraph"/>
        <w:numPr>
          <w:ilvl w:val="0"/>
          <w:numId w:val="47"/>
        </w:numPr>
        <w:rPr>
          <w:b/>
          <w:i/>
          <w:sz w:val="20"/>
          <w:lang w:val="en-GB" w:eastAsia="zh-CN"/>
        </w:rPr>
      </w:pPr>
      <w:r w:rsidRPr="00BC11F0">
        <w:rPr>
          <w:rFonts w:ascii="Times New Roman" w:eastAsia="SimSun" w:hAnsi="Times New Roman"/>
          <w:sz w:val="20"/>
          <w:szCs w:val="24"/>
        </w:rPr>
        <w:t>O</w:t>
      </w:r>
      <w:r>
        <w:rPr>
          <w:rFonts w:ascii="Times New Roman" w:eastAsia="SimSun" w:hAnsi="Times New Roman"/>
          <w:sz w:val="20"/>
          <w:szCs w:val="24"/>
        </w:rPr>
        <w:t xml:space="preserve">n the other hand, </w:t>
      </w:r>
      <w:r w:rsidR="00A86E90">
        <w:rPr>
          <w:rFonts w:ascii="Times New Roman" w:eastAsia="SimSun" w:hAnsi="Times New Roman"/>
          <w:sz w:val="20"/>
          <w:szCs w:val="24"/>
        </w:rPr>
        <w:t xml:space="preserve">when the beam failure recovery procedure is successful the timers associated with </w:t>
      </w:r>
      <w:r w:rsidR="006C2E57">
        <w:rPr>
          <w:rFonts w:ascii="Times New Roman" w:eastAsia="SimSun" w:hAnsi="Times New Roman"/>
          <w:sz w:val="20"/>
          <w:szCs w:val="24"/>
        </w:rPr>
        <w:t xml:space="preserve">RLF need to be stopped to avoid false detection of RLF. </w:t>
      </w:r>
      <w:r w:rsidR="002074FE">
        <w:rPr>
          <w:rFonts w:ascii="Times New Roman" w:eastAsia="SimSun" w:hAnsi="Times New Roman"/>
          <w:sz w:val="20"/>
          <w:szCs w:val="24"/>
        </w:rPr>
        <w:t xml:space="preserve">RAN 1 </w:t>
      </w:r>
      <w:r w:rsidR="00A86E90">
        <w:rPr>
          <w:rFonts w:ascii="Times New Roman" w:eastAsia="SimSun" w:hAnsi="Times New Roman"/>
          <w:sz w:val="20"/>
          <w:szCs w:val="24"/>
        </w:rPr>
        <w:t xml:space="preserve">agreement </w:t>
      </w:r>
      <w:r w:rsidR="006C2E57">
        <w:rPr>
          <w:rFonts w:ascii="Times New Roman" w:eastAsia="SimSun" w:hAnsi="Times New Roman"/>
          <w:sz w:val="20"/>
          <w:szCs w:val="24"/>
        </w:rPr>
        <w:t xml:space="preserve">[3] </w:t>
      </w:r>
      <w:r w:rsidR="00A86E90">
        <w:rPr>
          <w:rFonts w:ascii="Times New Roman" w:eastAsia="SimSun" w:hAnsi="Times New Roman"/>
          <w:sz w:val="20"/>
          <w:szCs w:val="24"/>
        </w:rPr>
        <w:t xml:space="preserve">provided </w:t>
      </w:r>
      <w:r w:rsidR="006C2E57">
        <w:rPr>
          <w:rFonts w:ascii="Times New Roman" w:eastAsia="SimSun" w:hAnsi="Times New Roman"/>
          <w:sz w:val="20"/>
          <w:szCs w:val="24"/>
        </w:rPr>
        <w:t>an</w:t>
      </w:r>
      <w:r w:rsidR="00A86E90" w:rsidRPr="00A86E90">
        <w:rPr>
          <w:rFonts w:ascii="Times New Roman" w:eastAsia="SimSun" w:hAnsi="Times New Roman"/>
          <w:sz w:val="20"/>
          <w:szCs w:val="24"/>
        </w:rPr>
        <w:t xml:space="preserve"> example</w:t>
      </w:r>
      <w:r w:rsidR="0030524F">
        <w:rPr>
          <w:rFonts w:ascii="Times New Roman" w:eastAsia="SimSun" w:hAnsi="Times New Roman"/>
          <w:sz w:val="20"/>
          <w:szCs w:val="24"/>
        </w:rPr>
        <w:t>s</w:t>
      </w:r>
      <w:r w:rsidR="00A86E90" w:rsidRPr="00A86E90">
        <w:rPr>
          <w:rFonts w:ascii="Times New Roman" w:eastAsia="SimSun" w:hAnsi="Times New Roman"/>
          <w:sz w:val="20"/>
          <w:szCs w:val="24"/>
        </w:rPr>
        <w:t xml:space="preserve"> </w:t>
      </w:r>
      <w:r w:rsidR="00A86E90">
        <w:rPr>
          <w:rFonts w:ascii="Times New Roman" w:eastAsia="SimSun" w:hAnsi="Times New Roman"/>
          <w:sz w:val="20"/>
          <w:szCs w:val="24"/>
        </w:rPr>
        <w:t>on</w:t>
      </w:r>
      <w:r w:rsidR="00A86E90" w:rsidRPr="00A86E90">
        <w:rPr>
          <w:rFonts w:ascii="Times New Roman" w:eastAsia="SimSun" w:hAnsi="Times New Roman"/>
          <w:sz w:val="20"/>
          <w:szCs w:val="24"/>
        </w:rPr>
        <w:t xml:space="preserve"> how </w:t>
      </w:r>
      <w:r w:rsidR="00A86E90" w:rsidRPr="00A86E90">
        <w:rPr>
          <w:rFonts w:ascii="Times New Roman" w:eastAsia="SimSun" w:hAnsi="Times New Roman"/>
          <w:sz w:val="20"/>
          <w:szCs w:val="24"/>
          <w:lang w:val="en-GB"/>
        </w:rPr>
        <w:t>aperiodic indication(s) based on beam failure recovery procedure</w:t>
      </w:r>
      <w:r w:rsidR="00A86E90">
        <w:rPr>
          <w:rFonts w:ascii="Times New Roman" w:eastAsia="SimSun" w:hAnsi="Times New Roman"/>
          <w:sz w:val="20"/>
          <w:szCs w:val="24"/>
          <w:lang w:val="en-GB"/>
        </w:rPr>
        <w:t xml:space="preserve"> can </w:t>
      </w:r>
      <w:r w:rsidR="00A86E90" w:rsidRPr="00A86E90">
        <w:rPr>
          <w:rFonts w:ascii="Times New Roman" w:eastAsia="SimSun" w:hAnsi="Times New Roman"/>
          <w:sz w:val="20"/>
          <w:szCs w:val="24"/>
          <w:lang w:val="en-GB"/>
        </w:rPr>
        <w:t xml:space="preserve">assist RLF. </w:t>
      </w:r>
      <w:r w:rsidR="00A86E90">
        <w:rPr>
          <w:rFonts w:ascii="Times New Roman" w:eastAsia="SimSun" w:hAnsi="Times New Roman"/>
          <w:sz w:val="20"/>
          <w:szCs w:val="24"/>
          <w:lang w:val="en-GB"/>
        </w:rPr>
        <w:t xml:space="preserve">Among them, </w:t>
      </w:r>
      <w:r w:rsidR="006C2E57">
        <w:rPr>
          <w:rFonts w:ascii="Times New Roman" w:eastAsia="SimSun" w:hAnsi="Times New Roman"/>
          <w:sz w:val="20"/>
          <w:szCs w:val="24"/>
          <w:lang w:val="en-GB"/>
        </w:rPr>
        <w:t>in particular,</w:t>
      </w:r>
      <w:r w:rsidR="00A86E90">
        <w:rPr>
          <w:rFonts w:ascii="Times New Roman" w:eastAsia="SimSun" w:hAnsi="Times New Roman"/>
          <w:sz w:val="20"/>
          <w:szCs w:val="24"/>
          <w:lang w:val="en-GB"/>
        </w:rPr>
        <w:t xml:space="preserve"> </w:t>
      </w:r>
      <w:r w:rsidR="006C2E57">
        <w:rPr>
          <w:rFonts w:ascii="Times New Roman" w:eastAsia="SimSun" w:hAnsi="Times New Roman"/>
          <w:sz w:val="20"/>
          <w:szCs w:val="24"/>
          <w:lang w:val="en-GB"/>
        </w:rPr>
        <w:t>i</w:t>
      </w:r>
      <w:r w:rsidR="00A86E90" w:rsidRPr="00A86E90">
        <w:rPr>
          <w:rFonts w:ascii="Times New Roman" w:eastAsia="SimSun" w:hAnsi="Times New Roman"/>
          <w:sz w:val="20"/>
          <w:szCs w:val="24"/>
          <w:lang w:val="en-GB"/>
        </w:rPr>
        <w:t>n Example 1, aperiodic indication(s) based on beam failure recovery procedure can reset/stop T310, representing beam recovery success</w:t>
      </w:r>
      <w:r w:rsidR="006C2E57">
        <w:rPr>
          <w:rFonts w:ascii="Times New Roman" w:eastAsia="SimSun" w:hAnsi="Times New Roman"/>
          <w:sz w:val="20"/>
          <w:szCs w:val="24"/>
          <w:lang w:val="en-GB"/>
        </w:rPr>
        <w:t xml:space="preserve">. When the beam recovery is successful, control/data transmission can be continued on the link. Therefore, the success of beam failure recovery procedure can stop the T310 timer. </w:t>
      </w:r>
    </w:p>
    <w:p w14:paraId="18AA7FFA" w14:textId="77777777" w:rsidR="006C2E57" w:rsidRDefault="006C2E57" w:rsidP="006C2E57">
      <w:pPr>
        <w:rPr>
          <w:i/>
          <w:szCs w:val="24"/>
          <w:u w:val="single"/>
          <w:lang w:val="en-GB"/>
        </w:rPr>
      </w:pPr>
    </w:p>
    <w:p w14:paraId="72745E97" w14:textId="5CD4C669" w:rsidR="00BC11F0" w:rsidRPr="006C2E57" w:rsidRDefault="000B1DBA" w:rsidP="006C2E57">
      <w:pPr>
        <w:rPr>
          <w:b/>
          <w:u w:val="single"/>
          <w:lang w:val="en-GB" w:eastAsia="zh-CN"/>
        </w:rPr>
      </w:pPr>
      <w:r w:rsidRPr="001105CF">
        <w:rPr>
          <w:b/>
          <w:szCs w:val="24"/>
          <w:lang w:val="en-GB"/>
        </w:rPr>
        <w:t>Proposal 4: The timer (E.g., T310) is stopped at least upon reception of beam recovery procedure success indication from lower layers.</w:t>
      </w:r>
      <w:r w:rsidR="006C2E57" w:rsidRPr="006C2E57">
        <w:rPr>
          <w:b/>
          <w:i/>
          <w:szCs w:val="24"/>
          <w:u w:val="single"/>
          <w:lang w:val="en-GB"/>
        </w:rPr>
        <w:t xml:space="preserve">   </w:t>
      </w:r>
    </w:p>
    <w:p w14:paraId="1DE75E8A" w14:textId="03DDC832" w:rsidR="00B53BD3" w:rsidRDefault="00B53BD3" w:rsidP="00B53BD3">
      <w:pPr>
        <w:rPr>
          <w:b/>
          <w:bCs/>
          <w:i/>
        </w:rPr>
      </w:pPr>
    </w:p>
    <w:p w14:paraId="6A74BA3A" w14:textId="5638D3D5" w:rsidR="00FE3A7F" w:rsidRDefault="00142259" w:rsidP="000B1DBA">
      <w:pPr>
        <w:pStyle w:val="Heading2"/>
        <w:rPr>
          <w:lang w:eastAsia="zh-CN"/>
        </w:rPr>
      </w:pPr>
      <w:r>
        <w:rPr>
          <w:lang w:eastAsia="zh-CN"/>
        </w:rPr>
        <w:t>Sharing Candidate Beam RS amongst multiple CCs</w:t>
      </w:r>
    </w:p>
    <w:p w14:paraId="4B9EB35D" w14:textId="2B719A2D" w:rsidR="00F0569D" w:rsidRDefault="009F5F61" w:rsidP="00B53BD3">
      <w:pPr>
        <w:rPr>
          <w:lang w:val="en-GB" w:eastAsia="zh-CN"/>
        </w:rPr>
      </w:pPr>
      <w:r w:rsidRPr="009F5F61">
        <w:rPr>
          <w:noProof/>
        </w:rPr>
        <mc:AlternateContent>
          <mc:Choice Requires="wps">
            <w:drawing>
              <wp:anchor distT="45720" distB="45720" distL="114300" distR="114300" simplePos="0" relativeHeight="251658240" behindDoc="0" locked="0" layoutInCell="1" allowOverlap="1" wp14:anchorId="060D98BC" wp14:editId="4FAC1EB8">
                <wp:simplePos x="0" y="0"/>
                <wp:positionH relativeFrom="margin">
                  <wp:align>left</wp:align>
                </wp:positionH>
                <wp:positionV relativeFrom="paragraph">
                  <wp:posOffset>1001796</wp:posOffset>
                </wp:positionV>
                <wp:extent cx="5956300" cy="1404620"/>
                <wp:effectExtent l="0" t="0" r="2540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1404620"/>
                        </a:xfrm>
                        <a:prstGeom prst="rect">
                          <a:avLst/>
                        </a:prstGeom>
                        <a:solidFill>
                          <a:srgbClr val="FFFFFF"/>
                        </a:solidFill>
                        <a:ln w="9525">
                          <a:solidFill>
                            <a:srgbClr val="000000"/>
                          </a:solidFill>
                          <a:miter lim="800000"/>
                          <a:headEnd/>
                          <a:tailEnd/>
                        </a:ln>
                      </wps:spPr>
                      <wps:txbx>
                        <w:txbxContent>
                          <w:p w14:paraId="308A772A" w14:textId="7E1F9EA6" w:rsidR="00B56FA5" w:rsidRDefault="00B56FA5" w:rsidP="009F5F61">
                            <w:pPr>
                              <w:snapToGrid w:val="0"/>
                              <w:spacing w:afterLines="50" w:after="120"/>
                              <w:jc w:val="both"/>
                              <w:rPr>
                                <w:b/>
                                <w:bCs/>
                                <w:highlight w:val="green"/>
                                <w:lang w:eastAsia="zh-CN"/>
                              </w:rPr>
                            </w:pPr>
                            <w:r>
                              <w:rPr>
                                <w:b/>
                                <w:bCs/>
                                <w:highlight w:val="green"/>
                                <w:lang w:eastAsia="zh-CN"/>
                              </w:rPr>
                              <w:t xml:space="preserve">Agreement: </w:t>
                            </w:r>
                          </w:p>
                          <w:p w14:paraId="4B0A657E" w14:textId="77777777" w:rsidR="00B56FA5" w:rsidRDefault="00B56FA5" w:rsidP="009F5F61">
                            <w:pPr>
                              <w:snapToGrid w:val="0"/>
                              <w:spacing w:afterLines="50" w:after="120"/>
                              <w:jc w:val="both"/>
                              <w:rPr>
                                <w:rFonts w:ascii="Calibri" w:hAnsi="Calibri" w:cs="Calibri"/>
                                <w:sz w:val="22"/>
                                <w:szCs w:val="22"/>
                                <w:lang w:eastAsia="ko-KR"/>
                              </w:rPr>
                            </w:pPr>
                            <w:r>
                              <w:rPr>
                                <w:lang w:eastAsia="ko-KR"/>
                              </w:rPr>
                              <w:t>The following P/SP/AP CSI-RS signaling options are supported:</w:t>
                            </w:r>
                          </w:p>
                          <w:tbl>
                            <w:tblPr>
                              <w:tblW w:w="0" w:type="auto"/>
                              <w:tblCellMar>
                                <w:left w:w="0" w:type="dxa"/>
                                <w:right w:w="0" w:type="dxa"/>
                              </w:tblCellMar>
                              <w:tblLook w:val="04A0" w:firstRow="1" w:lastRow="0" w:firstColumn="1" w:lastColumn="0" w:noHBand="0" w:noVBand="1"/>
                            </w:tblPr>
                            <w:tblGrid>
                              <w:gridCol w:w="1117"/>
                              <w:gridCol w:w="1357"/>
                              <w:gridCol w:w="1408"/>
                              <w:gridCol w:w="2229"/>
                              <w:gridCol w:w="2947"/>
                            </w:tblGrid>
                            <w:tr w:rsidR="00B56FA5" w14:paraId="64BDC5CE" w14:textId="77777777" w:rsidTr="009F5F61">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46771" w14:textId="77777777" w:rsidR="00B56FA5" w:rsidRDefault="00B56FA5" w:rsidP="009F5F61">
                                  <w:pPr>
                                    <w:jc w:val="center"/>
                                    <w:rPr>
                                      <w:b/>
                                      <w:bCs/>
                                      <w:lang w:val="en-GB" w:eastAsia="zh-CN"/>
                                    </w:rPr>
                                  </w:pPr>
                                  <w:r>
                                    <w:rPr>
                                      <w:b/>
                                      <w:bCs/>
                                      <w:lang w:eastAsia="zh-CN"/>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13DA2" w14:textId="77777777" w:rsidR="00B56FA5" w:rsidRDefault="00B56FA5" w:rsidP="009F5F61">
                                  <w:pPr>
                                    <w:jc w:val="center"/>
                                    <w:rPr>
                                      <w:b/>
                                      <w:bCs/>
                                      <w:lang w:eastAsia="zh-CN"/>
                                    </w:rPr>
                                  </w:pPr>
                                  <w:r>
                                    <w:rPr>
                                      <w:b/>
                                      <w:bCs/>
                                      <w:lang w:eastAsia="zh-CN"/>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632B0" w14:textId="77777777" w:rsidR="00B56FA5" w:rsidRDefault="00B56FA5" w:rsidP="009F5F61">
                                  <w:pPr>
                                    <w:jc w:val="center"/>
                                    <w:rPr>
                                      <w:b/>
                                      <w:bCs/>
                                      <w:lang w:eastAsia="zh-CN"/>
                                    </w:rPr>
                                  </w:pPr>
                                  <w:r>
                                    <w:rPr>
                                      <w:b/>
                                      <w:bCs/>
                                      <w:lang w:eastAsia="zh-CN"/>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364AD" w14:textId="77777777" w:rsidR="00B56FA5" w:rsidRDefault="00B56FA5" w:rsidP="009F5F61">
                                  <w:pPr>
                                    <w:jc w:val="center"/>
                                    <w:rPr>
                                      <w:b/>
                                      <w:bCs/>
                                      <w:lang w:eastAsia="zh-CN"/>
                                    </w:rPr>
                                  </w:pPr>
                                  <w:r>
                                    <w:rPr>
                                      <w:b/>
                                      <w:bCs/>
                                      <w:lang w:eastAsia="zh-CN"/>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A1969" w14:textId="77777777" w:rsidR="00B56FA5" w:rsidRDefault="00B56FA5" w:rsidP="009F5F61">
                                  <w:pPr>
                                    <w:jc w:val="center"/>
                                    <w:rPr>
                                      <w:b/>
                                      <w:bCs/>
                                      <w:lang w:eastAsia="zh-CN"/>
                                    </w:rPr>
                                  </w:pPr>
                                  <w:r>
                                    <w:rPr>
                                      <w:b/>
                                      <w:bCs/>
                                      <w:lang w:eastAsia="zh-CN"/>
                                    </w:rPr>
                                    <w:t>Reference RS and Target RS should belong to the same CC/BWP or not</w:t>
                                  </w:r>
                                </w:p>
                              </w:tc>
                            </w:tr>
                            <w:tr w:rsidR="00B56FA5" w14:paraId="72466A92"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A68FE"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2A7ACD77" w14:textId="77777777" w:rsidR="00B56FA5" w:rsidRDefault="00B56FA5" w:rsidP="009F5F61">
                                  <w:pPr>
                                    <w:jc w:val="center"/>
                                    <w:rPr>
                                      <w:lang w:eastAsia="zh-CN"/>
                                    </w:rPr>
                                  </w:pPr>
                                  <w:r>
                                    <w:rPr>
                                      <w:lang w:eastAsia="zh-CN"/>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4290501" w14:textId="77777777" w:rsidR="00B56FA5" w:rsidRDefault="00B56FA5" w:rsidP="009F5F61">
                                  <w:pPr>
                                    <w:jc w:val="center"/>
                                    <w:rPr>
                                      <w:lang w:eastAsia="zh-CN"/>
                                    </w:rPr>
                                  </w:pPr>
                                  <w:r>
                                    <w:rPr>
                                      <w:lang w:eastAsia="zh-CN"/>
                                    </w:rP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4B1C8BC" w14:textId="77777777" w:rsidR="00B56FA5" w:rsidRDefault="00B56FA5" w:rsidP="009F5F61">
                                  <w:pPr>
                                    <w:jc w:val="center"/>
                                    <w:rPr>
                                      <w:lang w:eastAsia="zh-CN"/>
                                    </w:rPr>
                                  </w:pPr>
                                  <w:r>
                                    <w:rPr>
                                      <w:lang w:eastAsia="zh-CN"/>
                                    </w:rPr>
                                    <w:t>RRC</w:t>
                                  </w:r>
                                </w:p>
                                <w:p w14:paraId="636EB82D" w14:textId="77777777" w:rsidR="00B56FA5" w:rsidRDefault="00B56FA5" w:rsidP="009F5F61">
                                  <w:pPr>
                                    <w:rPr>
                                      <w:lang w:eastAsia="zh-CN"/>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299C7522" w14:textId="77777777" w:rsidR="00B56FA5" w:rsidRDefault="00B56FA5" w:rsidP="009F5F61">
                                  <w:pPr>
                                    <w:jc w:val="center"/>
                                    <w:rPr>
                                      <w:lang w:eastAsia="zh-CN"/>
                                    </w:rPr>
                                  </w:pPr>
                                  <w:r>
                                    <w:rPr>
                                      <w:lang w:eastAsia="zh-CN"/>
                                    </w:rPr>
                                    <w:t>Can be on different CCs/BWPs</w:t>
                                  </w:r>
                                </w:p>
                              </w:tc>
                            </w:tr>
                            <w:tr w:rsidR="00B56FA5" w14:paraId="7FB7F494"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35F59"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F1D99FE" w14:textId="77777777" w:rsidR="00B56FA5" w:rsidRDefault="00B56FA5" w:rsidP="009F5F61">
                                  <w:pPr>
                                    <w:jc w:val="center"/>
                                    <w:rPr>
                                      <w:lang w:eastAsia="zh-CN"/>
                                    </w:rPr>
                                  </w:pPr>
                                  <w:r>
                                    <w:rPr>
                                      <w:lang w:eastAsia="zh-CN"/>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DA99C1C" w14:textId="77777777" w:rsidR="00B56FA5" w:rsidRDefault="00B56FA5" w:rsidP="009F5F61">
                                  <w:pPr>
                                    <w:jc w:val="center"/>
                                    <w:rPr>
                                      <w:lang w:eastAsia="zh-CN"/>
                                    </w:rPr>
                                  </w:pPr>
                                  <w:r>
                                    <w:rPr>
                                      <w:lang w:eastAsia="zh-CN"/>
                                    </w:rP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ED6BB4F" w14:textId="77777777" w:rsidR="00B56FA5" w:rsidRDefault="00B56FA5" w:rsidP="009F5F61">
                                  <w:pPr>
                                    <w:jc w:val="center"/>
                                    <w:rPr>
                                      <w:lang w:eastAsia="zh-CN"/>
                                    </w:rPr>
                                  </w:pPr>
                                  <w:r>
                                    <w:rPr>
                                      <w:lang w:eastAsia="zh-CN"/>
                                    </w:rPr>
                                    <w:t xml:space="preserve">SP CSI-RS activation signal </w:t>
                                  </w:r>
                                </w:p>
                                <w:p w14:paraId="1EDC9713" w14:textId="77777777" w:rsidR="00B56FA5" w:rsidRDefault="00B56FA5" w:rsidP="009F5F61">
                                  <w:pPr>
                                    <w:jc w:val="center"/>
                                    <w:rPr>
                                      <w:lang w:eastAsia="zh-CN"/>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0F9C716C" w14:textId="77777777" w:rsidR="00B56FA5" w:rsidRDefault="00B56FA5" w:rsidP="009F5F61">
                                  <w:pPr>
                                    <w:jc w:val="center"/>
                                    <w:rPr>
                                      <w:lang w:eastAsia="zh-CN"/>
                                    </w:rPr>
                                  </w:pPr>
                                  <w:r>
                                    <w:rPr>
                                      <w:lang w:eastAsia="zh-CN"/>
                                    </w:rPr>
                                    <w:t>Can be on different CCs/BWPs</w:t>
                                  </w:r>
                                </w:p>
                              </w:tc>
                            </w:tr>
                            <w:tr w:rsidR="00B56FA5" w14:paraId="5DA79622"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EC262"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4FE403BD" w14:textId="77777777" w:rsidR="00B56FA5" w:rsidRDefault="00B56FA5" w:rsidP="009F5F61">
                                  <w:pPr>
                                    <w:jc w:val="center"/>
                                    <w:rPr>
                                      <w:lang w:eastAsia="zh-CN"/>
                                    </w:rPr>
                                  </w:pPr>
                                  <w:r>
                                    <w:rPr>
                                      <w:lang w:eastAsia="zh-CN"/>
                                    </w:rP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9705734" w14:textId="77777777" w:rsidR="00B56FA5" w:rsidRDefault="00B56FA5" w:rsidP="009F5F61">
                                  <w:pPr>
                                    <w:jc w:val="center"/>
                                    <w:rPr>
                                      <w:lang w:eastAsia="zh-CN"/>
                                    </w:rPr>
                                  </w:pPr>
                                  <w:r>
                                    <w:rPr>
                                      <w:lang w:eastAsia="zh-CN"/>
                                    </w:rP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5CE5528" w14:textId="77777777" w:rsidR="00B56FA5" w:rsidRDefault="00B56FA5" w:rsidP="009F5F61">
                                  <w:pPr>
                                    <w:jc w:val="center"/>
                                    <w:rPr>
                                      <w:lang w:eastAsia="zh-CN"/>
                                    </w:rPr>
                                  </w:pPr>
                                  <w:r>
                                    <w:rPr>
                                      <w:lang w:eastAsia="zh-CN"/>
                                    </w:rPr>
                                    <w:t>RRC</w:t>
                                  </w:r>
                                </w:p>
                                <w:p w14:paraId="37A5D5B2" w14:textId="77777777" w:rsidR="00B56FA5" w:rsidRDefault="00B56FA5" w:rsidP="009F5F61">
                                  <w:pPr>
                                    <w:jc w:val="center"/>
                                    <w:rPr>
                                      <w:lang w:eastAsia="zh-CN"/>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7003D24C" w14:textId="77777777" w:rsidR="00B56FA5" w:rsidRDefault="00B56FA5" w:rsidP="009F5F61">
                                  <w:pPr>
                                    <w:jc w:val="center"/>
                                    <w:rPr>
                                      <w:lang w:eastAsia="zh-CN"/>
                                    </w:rPr>
                                  </w:pPr>
                                  <w:r>
                                    <w:rPr>
                                      <w:lang w:eastAsia="zh-CN"/>
                                    </w:rPr>
                                    <w:t>Can be on different CCs/BWPs</w:t>
                                  </w:r>
                                </w:p>
                              </w:tc>
                            </w:tr>
                            <w:tr w:rsidR="00B56FA5" w14:paraId="5E5A5CED"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77F2E"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4916BF9B" w14:textId="77777777" w:rsidR="00B56FA5" w:rsidRDefault="00B56FA5" w:rsidP="009F5F61">
                                  <w:pPr>
                                    <w:jc w:val="center"/>
                                    <w:rPr>
                                      <w:lang w:eastAsia="zh-CN"/>
                                    </w:rPr>
                                  </w:pPr>
                                  <w:r>
                                    <w:rPr>
                                      <w:lang w:eastAsia="zh-CN"/>
                                    </w:rPr>
                                    <w:t>SSB or P/SP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8C18A7C" w14:textId="77777777" w:rsidR="00B56FA5" w:rsidRDefault="00B56FA5" w:rsidP="009F5F61">
                                  <w:pPr>
                                    <w:jc w:val="center"/>
                                    <w:rPr>
                                      <w:lang w:eastAsia="zh-CN"/>
                                    </w:rPr>
                                  </w:pPr>
                                  <w:r>
                                    <w:rPr>
                                      <w:lang w:eastAsia="zh-CN"/>
                                    </w:rPr>
                                    <w:t>AP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3EA6894" w14:textId="77777777" w:rsidR="00B56FA5" w:rsidRDefault="00B56FA5" w:rsidP="009F5F61">
                                  <w:pPr>
                                    <w:jc w:val="center"/>
                                    <w:rPr>
                                      <w:lang w:eastAsia="zh-CN"/>
                                    </w:rPr>
                                  </w:pPr>
                                  <w:r>
                                    <w:rPr>
                                      <w:lang w:eastAsia="zh-CN"/>
                                    </w:rPr>
                                    <w:t>RRC or RRC+MAC CE for configuration,</w:t>
                                  </w:r>
                                  <w:r>
                                    <w:rPr>
                                      <w:lang w:eastAsia="zh-CN"/>
                                    </w:rPr>
                                    <w:br/>
                                    <w:t xml:space="preserve">indication with DCI </w:t>
                                  </w: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52BAABB7" w14:textId="77777777" w:rsidR="00B56FA5" w:rsidRDefault="00B56FA5" w:rsidP="009F5F61">
                                  <w:pPr>
                                    <w:jc w:val="center"/>
                                    <w:rPr>
                                      <w:lang w:eastAsia="zh-CN"/>
                                    </w:rPr>
                                  </w:pPr>
                                  <w:r>
                                    <w:rPr>
                                      <w:lang w:eastAsia="zh-CN"/>
                                    </w:rPr>
                                    <w:t>Can be on different CCs/BWPs</w:t>
                                  </w:r>
                                </w:p>
                              </w:tc>
                            </w:tr>
                          </w:tbl>
                          <w:p w14:paraId="43CC0E53" w14:textId="5647088B" w:rsidR="00B56FA5" w:rsidRDefault="00B56FA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0D98BC" id="_x0000_t202" coordsize="21600,21600" o:spt="202" path="m,l,21600r21600,l21600,xe">
                <v:stroke joinstyle="miter"/>
                <v:path gradientshapeok="t" o:connecttype="rect"/>
              </v:shapetype>
              <v:shape id="Text Box 2" o:spid="_x0000_s1026" type="#_x0000_t202" style="position:absolute;margin-left:0;margin-top:78.9pt;width:469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">
                <v:textbox style="mso-fit-shape-to-text:t">
                  <w:txbxContent>
                    <w:p w14:paraId="308A772A" w14:textId="7E1F9EA6" w:rsidR="00B56FA5" w:rsidRDefault="00B56FA5" w:rsidP="009F5F61">
                      <w:pPr>
                        <w:snapToGrid w:val="0"/>
                        <w:spacing w:afterLines="50" w:after="120"/>
                        <w:jc w:val="both"/>
                        <w:rPr>
                          <w:b/>
                          <w:bCs/>
                          <w:highlight w:val="green"/>
                          <w:lang w:eastAsia="zh-CN"/>
                        </w:rPr>
                      </w:pPr>
                      <w:r>
                        <w:rPr>
                          <w:b/>
                          <w:bCs/>
                          <w:highlight w:val="green"/>
                          <w:lang w:eastAsia="zh-CN"/>
                        </w:rPr>
                        <w:t xml:space="preserve">Agreement: </w:t>
                      </w:r>
                    </w:p>
                    <w:p w14:paraId="4B0A657E" w14:textId="77777777" w:rsidR="00B56FA5" w:rsidRDefault="00B56FA5" w:rsidP="009F5F61">
                      <w:pPr>
                        <w:snapToGrid w:val="0"/>
                        <w:spacing w:afterLines="50" w:after="120"/>
                        <w:jc w:val="both"/>
                        <w:rPr>
                          <w:rFonts w:ascii="Calibri" w:hAnsi="Calibri" w:cs="Calibri"/>
                          <w:sz w:val="22"/>
                          <w:szCs w:val="22"/>
                          <w:lang w:eastAsia="ko-KR"/>
                        </w:rPr>
                      </w:pPr>
                      <w:r>
                        <w:rPr>
                          <w:lang w:eastAsia="ko-KR"/>
                        </w:rPr>
                        <w:t>The following P/SP/AP CSI-RS signaling options are supported:</w:t>
                      </w:r>
                    </w:p>
                    <w:tbl>
                      <w:tblPr>
                        <w:tblW w:w="0" w:type="auto"/>
                        <w:tblCellMar>
                          <w:left w:w="0" w:type="dxa"/>
                          <w:right w:w="0" w:type="dxa"/>
                        </w:tblCellMar>
                        <w:tblLook w:val="04A0" w:firstRow="1" w:lastRow="0" w:firstColumn="1" w:lastColumn="0" w:noHBand="0" w:noVBand="1"/>
                      </w:tblPr>
                      <w:tblGrid>
                        <w:gridCol w:w="1117"/>
                        <w:gridCol w:w="1357"/>
                        <w:gridCol w:w="1408"/>
                        <w:gridCol w:w="2229"/>
                        <w:gridCol w:w="2947"/>
                      </w:tblGrid>
                      <w:tr w:rsidR="00B56FA5" w14:paraId="64BDC5CE" w14:textId="77777777" w:rsidTr="009F5F61">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46771" w14:textId="77777777" w:rsidR="00B56FA5" w:rsidRDefault="00B56FA5" w:rsidP="009F5F61">
                            <w:pPr>
                              <w:jc w:val="center"/>
                              <w:rPr>
                                <w:b/>
                                <w:bCs/>
                                <w:lang w:val="en-GB" w:eastAsia="zh-CN"/>
                              </w:rPr>
                            </w:pPr>
                            <w:r>
                              <w:rPr>
                                <w:b/>
                                <w:bCs/>
                                <w:lang w:eastAsia="zh-CN"/>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13DA2" w14:textId="77777777" w:rsidR="00B56FA5" w:rsidRDefault="00B56FA5" w:rsidP="009F5F61">
                            <w:pPr>
                              <w:jc w:val="center"/>
                              <w:rPr>
                                <w:b/>
                                <w:bCs/>
                                <w:lang w:eastAsia="zh-CN"/>
                              </w:rPr>
                            </w:pPr>
                            <w:r>
                              <w:rPr>
                                <w:b/>
                                <w:bCs/>
                                <w:lang w:eastAsia="zh-CN"/>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632B0" w14:textId="77777777" w:rsidR="00B56FA5" w:rsidRDefault="00B56FA5" w:rsidP="009F5F61">
                            <w:pPr>
                              <w:jc w:val="center"/>
                              <w:rPr>
                                <w:b/>
                                <w:bCs/>
                                <w:lang w:eastAsia="zh-CN"/>
                              </w:rPr>
                            </w:pPr>
                            <w:r>
                              <w:rPr>
                                <w:b/>
                                <w:bCs/>
                                <w:lang w:eastAsia="zh-CN"/>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364AD" w14:textId="77777777" w:rsidR="00B56FA5" w:rsidRDefault="00B56FA5" w:rsidP="009F5F61">
                            <w:pPr>
                              <w:jc w:val="center"/>
                              <w:rPr>
                                <w:b/>
                                <w:bCs/>
                                <w:lang w:eastAsia="zh-CN"/>
                              </w:rPr>
                            </w:pPr>
                            <w:r>
                              <w:rPr>
                                <w:b/>
                                <w:bCs/>
                                <w:lang w:eastAsia="zh-CN"/>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A1969" w14:textId="77777777" w:rsidR="00B56FA5" w:rsidRDefault="00B56FA5" w:rsidP="009F5F61">
                            <w:pPr>
                              <w:jc w:val="center"/>
                              <w:rPr>
                                <w:b/>
                                <w:bCs/>
                                <w:lang w:eastAsia="zh-CN"/>
                              </w:rPr>
                            </w:pPr>
                            <w:r>
                              <w:rPr>
                                <w:b/>
                                <w:bCs/>
                                <w:lang w:eastAsia="zh-CN"/>
                              </w:rPr>
                              <w:t>Reference RS and Target RS should belong to the same CC/BWP or not</w:t>
                            </w:r>
                          </w:p>
                        </w:tc>
                      </w:tr>
                      <w:tr w:rsidR="00B56FA5" w14:paraId="72466A92"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A68FE"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2A7ACD77" w14:textId="77777777" w:rsidR="00B56FA5" w:rsidRDefault="00B56FA5" w:rsidP="009F5F61">
                            <w:pPr>
                              <w:jc w:val="center"/>
                              <w:rPr>
                                <w:lang w:eastAsia="zh-CN"/>
                              </w:rPr>
                            </w:pPr>
                            <w:r>
                              <w:rPr>
                                <w:lang w:eastAsia="zh-CN"/>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4290501" w14:textId="77777777" w:rsidR="00B56FA5" w:rsidRDefault="00B56FA5" w:rsidP="009F5F61">
                            <w:pPr>
                              <w:jc w:val="center"/>
                              <w:rPr>
                                <w:lang w:eastAsia="zh-CN"/>
                              </w:rPr>
                            </w:pPr>
                            <w:r>
                              <w:rPr>
                                <w:lang w:eastAsia="zh-CN"/>
                              </w:rP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4B1C8BC" w14:textId="77777777" w:rsidR="00B56FA5" w:rsidRDefault="00B56FA5" w:rsidP="009F5F61">
                            <w:pPr>
                              <w:jc w:val="center"/>
                              <w:rPr>
                                <w:lang w:eastAsia="zh-CN"/>
                              </w:rPr>
                            </w:pPr>
                            <w:r>
                              <w:rPr>
                                <w:lang w:eastAsia="zh-CN"/>
                              </w:rPr>
                              <w:t>RRC</w:t>
                            </w:r>
                          </w:p>
                          <w:p w14:paraId="636EB82D" w14:textId="77777777" w:rsidR="00B56FA5" w:rsidRDefault="00B56FA5" w:rsidP="009F5F61">
                            <w:pPr>
                              <w:rPr>
                                <w:lang w:eastAsia="zh-CN"/>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299C7522" w14:textId="77777777" w:rsidR="00B56FA5" w:rsidRDefault="00B56FA5" w:rsidP="009F5F61">
                            <w:pPr>
                              <w:jc w:val="center"/>
                              <w:rPr>
                                <w:lang w:eastAsia="zh-CN"/>
                              </w:rPr>
                            </w:pPr>
                            <w:r>
                              <w:rPr>
                                <w:lang w:eastAsia="zh-CN"/>
                              </w:rPr>
                              <w:t>Can be on different CCs/BWPs</w:t>
                            </w:r>
                          </w:p>
                        </w:tc>
                      </w:tr>
                      <w:tr w:rsidR="00B56FA5" w14:paraId="7FB7F494"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35F59"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F1D99FE" w14:textId="77777777" w:rsidR="00B56FA5" w:rsidRDefault="00B56FA5" w:rsidP="009F5F61">
                            <w:pPr>
                              <w:jc w:val="center"/>
                              <w:rPr>
                                <w:lang w:eastAsia="zh-CN"/>
                              </w:rPr>
                            </w:pPr>
                            <w:r>
                              <w:rPr>
                                <w:lang w:eastAsia="zh-CN"/>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DA99C1C" w14:textId="77777777" w:rsidR="00B56FA5" w:rsidRDefault="00B56FA5" w:rsidP="009F5F61">
                            <w:pPr>
                              <w:jc w:val="center"/>
                              <w:rPr>
                                <w:lang w:eastAsia="zh-CN"/>
                              </w:rPr>
                            </w:pPr>
                            <w:r>
                              <w:rPr>
                                <w:lang w:eastAsia="zh-CN"/>
                              </w:rP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ED6BB4F" w14:textId="77777777" w:rsidR="00B56FA5" w:rsidRDefault="00B56FA5" w:rsidP="009F5F61">
                            <w:pPr>
                              <w:jc w:val="center"/>
                              <w:rPr>
                                <w:lang w:eastAsia="zh-CN"/>
                              </w:rPr>
                            </w:pPr>
                            <w:r>
                              <w:rPr>
                                <w:lang w:eastAsia="zh-CN"/>
                              </w:rPr>
                              <w:t xml:space="preserve">SP CSI-RS activation signal </w:t>
                            </w:r>
                          </w:p>
                          <w:p w14:paraId="1EDC9713" w14:textId="77777777" w:rsidR="00B56FA5" w:rsidRDefault="00B56FA5" w:rsidP="009F5F61">
                            <w:pPr>
                              <w:jc w:val="center"/>
                              <w:rPr>
                                <w:lang w:eastAsia="zh-CN"/>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0F9C716C" w14:textId="77777777" w:rsidR="00B56FA5" w:rsidRDefault="00B56FA5" w:rsidP="009F5F61">
                            <w:pPr>
                              <w:jc w:val="center"/>
                              <w:rPr>
                                <w:lang w:eastAsia="zh-CN"/>
                              </w:rPr>
                            </w:pPr>
                            <w:r>
                              <w:rPr>
                                <w:lang w:eastAsia="zh-CN"/>
                              </w:rPr>
                              <w:t>Can be on different CCs/BWPs</w:t>
                            </w:r>
                          </w:p>
                        </w:tc>
                      </w:tr>
                      <w:tr w:rsidR="00B56FA5" w14:paraId="5DA79622"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EC262"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4FE403BD" w14:textId="77777777" w:rsidR="00B56FA5" w:rsidRDefault="00B56FA5" w:rsidP="009F5F61">
                            <w:pPr>
                              <w:jc w:val="center"/>
                              <w:rPr>
                                <w:lang w:eastAsia="zh-CN"/>
                              </w:rPr>
                            </w:pPr>
                            <w:r>
                              <w:rPr>
                                <w:lang w:eastAsia="zh-CN"/>
                              </w:rP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9705734" w14:textId="77777777" w:rsidR="00B56FA5" w:rsidRDefault="00B56FA5" w:rsidP="009F5F61">
                            <w:pPr>
                              <w:jc w:val="center"/>
                              <w:rPr>
                                <w:lang w:eastAsia="zh-CN"/>
                              </w:rPr>
                            </w:pPr>
                            <w:r>
                              <w:rPr>
                                <w:lang w:eastAsia="zh-CN"/>
                              </w:rP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5CE5528" w14:textId="77777777" w:rsidR="00B56FA5" w:rsidRDefault="00B56FA5" w:rsidP="009F5F61">
                            <w:pPr>
                              <w:jc w:val="center"/>
                              <w:rPr>
                                <w:lang w:eastAsia="zh-CN"/>
                              </w:rPr>
                            </w:pPr>
                            <w:r>
                              <w:rPr>
                                <w:lang w:eastAsia="zh-CN"/>
                              </w:rPr>
                              <w:t>RRC</w:t>
                            </w:r>
                          </w:p>
                          <w:p w14:paraId="37A5D5B2" w14:textId="77777777" w:rsidR="00B56FA5" w:rsidRDefault="00B56FA5" w:rsidP="009F5F61">
                            <w:pPr>
                              <w:jc w:val="center"/>
                              <w:rPr>
                                <w:lang w:eastAsia="zh-CN"/>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7003D24C" w14:textId="77777777" w:rsidR="00B56FA5" w:rsidRDefault="00B56FA5" w:rsidP="009F5F61">
                            <w:pPr>
                              <w:jc w:val="center"/>
                              <w:rPr>
                                <w:lang w:eastAsia="zh-CN"/>
                              </w:rPr>
                            </w:pPr>
                            <w:r>
                              <w:rPr>
                                <w:lang w:eastAsia="zh-CN"/>
                              </w:rPr>
                              <w:t>Can be on different CCs/BWPs</w:t>
                            </w:r>
                          </w:p>
                        </w:tc>
                      </w:tr>
                      <w:tr w:rsidR="00B56FA5" w14:paraId="5E5A5CED" w14:textId="77777777" w:rsidTr="009F5F61">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77F2E" w14:textId="77777777" w:rsidR="00B56FA5" w:rsidRDefault="00B56FA5" w:rsidP="009F5F61">
                            <w:pPr>
                              <w:jc w:val="center"/>
                              <w:rPr>
                                <w:lang w:eastAsia="zh-CN"/>
                              </w:rPr>
                            </w:pPr>
                            <w:r>
                              <w:rPr>
                                <w:lang w:eastAsia="zh-CN"/>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4916BF9B" w14:textId="77777777" w:rsidR="00B56FA5" w:rsidRDefault="00B56FA5" w:rsidP="009F5F61">
                            <w:pPr>
                              <w:jc w:val="center"/>
                              <w:rPr>
                                <w:lang w:eastAsia="zh-CN"/>
                              </w:rPr>
                            </w:pPr>
                            <w:r>
                              <w:rPr>
                                <w:lang w:eastAsia="zh-CN"/>
                              </w:rPr>
                              <w:t>SSB or P/SP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8C18A7C" w14:textId="77777777" w:rsidR="00B56FA5" w:rsidRDefault="00B56FA5" w:rsidP="009F5F61">
                            <w:pPr>
                              <w:jc w:val="center"/>
                              <w:rPr>
                                <w:lang w:eastAsia="zh-CN"/>
                              </w:rPr>
                            </w:pPr>
                            <w:r>
                              <w:rPr>
                                <w:lang w:eastAsia="zh-CN"/>
                              </w:rPr>
                              <w:t>AP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3EA6894" w14:textId="77777777" w:rsidR="00B56FA5" w:rsidRDefault="00B56FA5" w:rsidP="009F5F61">
                            <w:pPr>
                              <w:jc w:val="center"/>
                              <w:rPr>
                                <w:lang w:eastAsia="zh-CN"/>
                              </w:rPr>
                            </w:pPr>
                            <w:r>
                              <w:rPr>
                                <w:lang w:eastAsia="zh-CN"/>
                              </w:rPr>
                              <w:t>RRC or RRC+MAC CE for configuration,</w:t>
                            </w:r>
                            <w:r>
                              <w:rPr>
                                <w:lang w:eastAsia="zh-CN"/>
                              </w:rPr>
                              <w:br/>
                              <w:t xml:space="preserve">indication with DCI </w:t>
                            </w: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52BAABB7" w14:textId="77777777" w:rsidR="00B56FA5" w:rsidRDefault="00B56FA5" w:rsidP="009F5F61">
                            <w:pPr>
                              <w:jc w:val="center"/>
                              <w:rPr>
                                <w:lang w:eastAsia="zh-CN"/>
                              </w:rPr>
                            </w:pPr>
                            <w:r>
                              <w:rPr>
                                <w:lang w:eastAsia="zh-CN"/>
                              </w:rPr>
                              <w:t>Can be on different CCs/BWPs</w:t>
                            </w:r>
                          </w:p>
                        </w:tc>
                      </w:tr>
                    </w:tbl>
                    <w:p w14:paraId="43CC0E53" w14:textId="5647088B" w:rsidR="00B56FA5" w:rsidRDefault="00B56FA5"/>
                  </w:txbxContent>
                </v:textbox>
                <w10:wrap type="topAndBottom" anchorx="margin"/>
              </v:shape>
            </w:pict>
          </mc:Fallback>
        </mc:AlternateContent>
      </w:r>
      <w:r w:rsidR="00142259">
        <w:rPr>
          <w:lang w:val="en-GB" w:eastAsia="zh-CN"/>
        </w:rPr>
        <w:t xml:space="preserve">RAN1 has already agreed to support cross-carrier sQCL indication amongst various RS (SSBs, P/SP/A CSI-RSs) to help bootstrap beam management of one carrier from that of another and to avoid duplication of beam mgmt RSs in </w:t>
      </w:r>
      <w:r>
        <w:rPr>
          <w:lang w:val="en-GB" w:eastAsia="zh-CN"/>
        </w:rPr>
        <w:t>each carrier (amongst the ‘beam coherent’ carriers)</w:t>
      </w:r>
      <w:r w:rsidR="00142259">
        <w:rPr>
          <w:lang w:val="en-GB" w:eastAsia="zh-CN"/>
        </w:rPr>
        <w:t>.</w:t>
      </w:r>
      <w:r>
        <w:rPr>
          <w:lang w:val="en-GB" w:eastAsia="zh-CN"/>
        </w:rPr>
        <w:t xml:space="preserve">  </w:t>
      </w:r>
      <w:r w:rsidR="00F0569D">
        <w:rPr>
          <w:lang w:val="en-GB" w:eastAsia="zh-CN"/>
        </w:rPr>
        <w:t>This principle of cross-carrier sQCL should be extended slighly for Beam Failure Recovery procedure in order to truly avoid duplication of RSs in each CC. Specifically,</w:t>
      </w:r>
      <w:r w:rsidR="0054116C">
        <w:rPr>
          <w:lang w:val="en-GB" w:eastAsia="zh-CN"/>
        </w:rPr>
        <w:t xml:space="preserve"> </w:t>
      </w:r>
      <w:r w:rsidR="0054116C">
        <w:rPr>
          <w:rFonts w:eastAsia="MS Mincho"/>
          <w:i/>
          <w:lang w:eastAsia="ja-JP"/>
        </w:rPr>
        <w:t>Candidate-Beam-RS-List</w:t>
      </w:r>
      <w:r w:rsidR="00F0569D">
        <w:rPr>
          <w:lang w:val="en-GB" w:eastAsia="zh-CN"/>
        </w:rPr>
        <w:t xml:space="preserve"> can be allowed to include SSBs/P CSI-RSs of another activated CC, rather than having to duplicate the candidate beam RSs in each CC.</w:t>
      </w:r>
    </w:p>
    <w:p w14:paraId="2012A01D" w14:textId="77777777" w:rsidR="009F5F61" w:rsidRDefault="00F0569D" w:rsidP="00B53BD3">
      <w:pPr>
        <w:rPr>
          <w:lang w:val="en-GB" w:eastAsia="zh-CN"/>
        </w:rPr>
      </w:pPr>
      <w:r>
        <w:rPr>
          <w:lang w:val="en-GB" w:eastAsia="zh-CN"/>
        </w:rPr>
        <w:t xml:space="preserve"> </w:t>
      </w:r>
    </w:p>
    <w:p w14:paraId="777E63F9" w14:textId="0C268484" w:rsidR="0054116C" w:rsidRDefault="00F0569D" w:rsidP="00B53BD3">
      <w:pPr>
        <w:rPr>
          <w:lang w:val="en-GB" w:eastAsia="zh-CN"/>
        </w:rPr>
      </w:pPr>
      <w:r>
        <w:rPr>
          <w:lang w:val="en-GB" w:eastAsia="zh-CN"/>
        </w:rPr>
        <w:lastRenderedPageBreak/>
        <w:t>As an example, consider a</w:t>
      </w:r>
      <w:r w:rsidR="006C7385">
        <w:rPr>
          <w:lang w:val="en-GB" w:eastAsia="zh-CN"/>
        </w:rPr>
        <w:t xml:space="preserve"> group of</w:t>
      </w:r>
      <w:r>
        <w:rPr>
          <w:lang w:val="en-GB" w:eastAsia="zh-CN"/>
        </w:rPr>
        <w:t xml:space="preserve"> UE</w:t>
      </w:r>
      <w:r w:rsidR="006C7385">
        <w:rPr>
          <w:lang w:val="en-GB" w:eastAsia="zh-CN"/>
        </w:rPr>
        <w:t>s</w:t>
      </w:r>
      <w:r>
        <w:rPr>
          <w:lang w:val="en-GB" w:eastAsia="zh-CN"/>
        </w:rPr>
        <w:t xml:space="preserve"> with two active CCs, where CC1 </w:t>
      </w:r>
      <w:r w:rsidR="006C7385">
        <w:rPr>
          <w:lang w:val="en-GB" w:eastAsia="zh-CN"/>
        </w:rPr>
        <w:t>is the</w:t>
      </w:r>
      <w:r>
        <w:rPr>
          <w:lang w:val="en-GB" w:eastAsia="zh-CN"/>
        </w:rPr>
        <w:t xml:space="preserve"> ‘scheduling CC’ for both CC1 and CC2.  So </w:t>
      </w:r>
      <w:r w:rsidR="006C7385">
        <w:rPr>
          <w:lang w:val="en-GB" w:eastAsia="zh-CN"/>
        </w:rPr>
        <w:t xml:space="preserve">these </w:t>
      </w:r>
      <w:r>
        <w:rPr>
          <w:lang w:val="en-GB" w:eastAsia="zh-CN"/>
        </w:rPr>
        <w:t>UE</w:t>
      </w:r>
      <w:r w:rsidR="006C7385">
        <w:rPr>
          <w:lang w:val="en-GB" w:eastAsia="zh-CN"/>
        </w:rPr>
        <w:t>s</w:t>
      </w:r>
      <w:r>
        <w:rPr>
          <w:lang w:val="en-GB" w:eastAsia="zh-CN"/>
        </w:rPr>
        <w:t xml:space="preserve"> </w:t>
      </w:r>
      <w:r w:rsidR="006C7385">
        <w:rPr>
          <w:lang w:val="en-GB" w:eastAsia="zh-CN"/>
        </w:rPr>
        <w:t>are</w:t>
      </w:r>
      <w:r>
        <w:rPr>
          <w:lang w:val="en-GB" w:eastAsia="zh-CN"/>
        </w:rPr>
        <w:t xml:space="preserve"> monitoring CORESETs in CC</w:t>
      </w:r>
      <w:r w:rsidR="0054116C">
        <w:rPr>
          <w:lang w:val="en-GB" w:eastAsia="zh-CN"/>
        </w:rPr>
        <w:t>1</w:t>
      </w:r>
      <w:r>
        <w:rPr>
          <w:lang w:val="en-GB" w:eastAsia="zh-CN"/>
        </w:rPr>
        <w:t xml:space="preserve"> only.  </w:t>
      </w:r>
      <w:r w:rsidR="006C7385">
        <w:rPr>
          <w:lang w:val="en-GB" w:eastAsia="zh-CN"/>
        </w:rPr>
        <w:t>Similarly, there can be another group of UEs monitoring CORESETs on CC</w:t>
      </w:r>
      <w:r w:rsidR="0054116C">
        <w:rPr>
          <w:lang w:val="en-GB" w:eastAsia="zh-CN"/>
        </w:rPr>
        <w:t>2</w:t>
      </w:r>
      <w:r w:rsidR="006C7385">
        <w:rPr>
          <w:lang w:val="en-GB" w:eastAsia="zh-CN"/>
        </w:rPr>
        <w:t xml:space="preserve"> only, for loadbalancing.</w:t>
      </w:r>
      <w:r w:rsidR="0054116C">
        <w:rPr>
          <w:lang w:val="en-GB" w:eastAsia="zh-CN"/>
        </w:rPr>
        <w:t xml:space="preserve">  In this case, to facilitate </w:t>
      </w:r>
      <w:r w:rsidR="0054116C" w:rsidRPr="000B1DBA">
        <w:rPr>
          <w:i/>
          <w:lang w:val="en-GB" w:eastAsia="zh-CN"/>
        </w:rPr>
        <w:t>candidate</w:t>
      </w:r>
      <w:r w:rsidR="0054116C">
        <w:rPr>
          <w:lang w:val="en-GB" w:eastAsia="zh-CN"/>
        </w:rPr>
        <w:t xml:space="preserve"> beam search, NW will need to duplicate SSBs/CSI-RSs on both CCs.  However, if </w:t>
      </w:r>
      <w:r w:rsidR="0054116C">
        <w:rPr>
          <w:rFonts w:eastAsia="MS Mincho"/>
          <w:i/>
          <w:lang w:eastAsia="ja-JP"/>
        </w:rPr>
        <w:t>Candidate-Beam-RS-List</w:t>
      </w:r>
      <w:r w:rsidR="0054116C">
        <w:rPr>
          <w:lang w:val="en-GB" w:eastAsia="zh-CN"/>
        </w:rPr>
        <w:t xml:space="preserve"> [38.213, 6] is permitted to include cross-carrier RSs, the RS duplication can be avoided, and NW can transmit RSs in one CC only.  Specifically, a cell index of an active CC will need to be included in the RRC parameter </w:t>
      </w:r>
      <w:r w:rsidR="0054116C">
        <w:rPr>
          <w:rFonts w:eastAsia="MS Mincho"/>
          <w:i/>
          <w:lang w:eastAsia="ja-JP"/>
        </w:rPr>
        <w:t>Candidate-Beam-RS-List</w:t>
      </w:r>
      <w:r w:rsidR="0054116C">
        <w:rPr>
          <w:lang w:val="en-GB" w:eastAsia="zh-CN"/>
        </w:rPr>
        <w:t>.</w:t>
      </w:r>
    </w:p>
    <w:p w14:paraId="3CB68442" w14:textId="7DF35D56" w:rsidR="0054116C" w:rsidRPr="000B1DBA" w:rsidRDefault="0054116C" w:rsidP="00B53BD3">
      <w:pPr>
        <w:rPr>
          <w:b/>
          <w:lang w:val="en-GB" w:eastAsia="zh-CN"/>
        </w:rPr>
      </w:pPr>
      <w:r w:rsidRPr="000B1DBA">
        <w:rPr>
          <w:b/>
          <w:lang w:val="en-GB" w:eastAsia="zh-CN"/>
        </w:rPr>
        <w:t>Proposal</w:t>
      </w:r>
      <w:r w:rsidR="004D2400">
        <w:rPr>
          <w:b/>
          <w:lang w:val="en-GB" w:eastAsia="zh-CN"/>
        </w:rPr>
        <w:t xml:space="preserve"> 5</w:t>
      </w:r>
      <w:r w:rsidRPr="000B1DBA">
        <w:rPr>
          <w:b/>
          <w:lang w:val="en-GB" w:eastAsia="zh-CN"/>
        </w:rPr>
        <w:t>:</w:t>
      </w:r>
      <w:r w:rsidR="002B130B" w:rsidRPr="000B1DBA">
        <w:rPr>
          <w:b/>
          <w:lang w:val="en-GB" w:eastAsia="zh-CN"/>
        </w:rPr>
        <w:t xml:space="preserve"> </w:t>
      </w:r>
      <w:r w:rsidR="002B130B" w:rsidRPr="000B1DBA">
        <w:rPr>
          <w:rFonts w:eastAsia="MS Mincho"/>
          <w:b/>
          <w:i/>
          <w:lang w:eastAsia="ja-JP"/>
        </w:rPr>
        <w:t>Candidate-Beam-RS-List</w:t>
      </w:r>
      <w:r w:rsidR="002B130B" w:rsidRPr="000B1DBA">
        <w:rPr>
          <w:b/>
          <w:i/>
          <w:iCs/>
        </w:rPr>
        <w:t xml:space="preserve"> </w:t>
      </w:r>
      <w:r w:rsidR="002B130B" w:rsidRPr="000B1DBA">
        <w:rPr>
          <w:b/>
          <w:lang w:val="en-GB" w:eastAsia="zh-CN"/>
        </w:rPr>
        <w:t>can include RSs from another active CC</w:t>
      </w:r>
      <w:r w:rsidR="006E0259">
        <w:rPr>
          <w:b/>
          <w:lang w:val="en-GB" w:eastAsia="zh-CN"/>
        </w:rPr>
        <w:t>/BWP</w:t>
      </w:r>
      <w:r w:rsidR="002B130B" w:rsidRPr="000B1DBA">
        <w:rPr>
          <w:b/>
          <w:lang w:val="en-GB" w:eastAsia="zh-CN"/>
        </w:rPr>
        <w:t>.</w:t>
      </w:r>
    </w:p>
    <w:p w14:paraId="2B20F69F" w14:textId="3C7CCF6E" w:rsidR="00593966" w:rsidRDefault="00593966" w:rsidP="00B53BD3">
      <w:pPr>
        <w:rPr>
          <w:lang w:val="en-GB" w:eastAsia="zh-CN"/>
        </w:rPr>
      </w:pPr>
      <w:r>
        <w:rPr>
          <w:lang w:val="en-GB" w:eastAsia="zh-CN"/>
        </w:rPr>
        <w:t xml:space="preserve">Relevant RRC parameters are </w:t>
      </w:r>
      <w:r>
        <w:rPr>
          <w:rFonts w:eastAsia="MS Mincho"/>
          <w:i/>
          <w:lang w:eastAsia="ja-JP"/>
        </w:rPr>
        <w:t>Candidate-Beam-RS-List</w:t>
      </w:r>
      <w:r>
        <w:rPr>
          <w:lang w:val="en-GB" w:eastAsia="zh-CN"/>
        </w:rPr>
        <w:t xml:space="preserve"> and </w:t>
      </w:r>
      <w:r w:rsidRPr="000B1DBA">
        <w:rPr>
          <w:rFonts w:eastAsia="MS Mincho"/>
          <w:i/>
          <w:lang w:eastAsia="ja-JP"/>
        </w:rPr>
        <w:t>beamFailureCandidateBeamResource</w:t>
      </w:r>
      <w:r>
        <w:rPr>
          <w:lang w:val="en-GB" w:eastAsia="zh-CN"/>
        </w:rPr>
        <w:t xml:space="preserve"> that would need to include a cell index of an activated cell to completely identify an RS.  This cross-carrier framework can be borrowed from the cross-carrier sQCL indication amongst the RSs (per above noted agreement) or from the</w:t>
      </w:r>
      <w:r w:rsidR="002B6D92">
        <w:rPr>
          <w:lang w:val="en-GB" w:eastAsia="zh-CN"/>
        </w:rPr>
        <w:t xml:space="preserve"> TCI state for SP CSI-RS which also needs to point to cross-carrier RS.</w:t>
      </w:r>
    </w:p>
    <w:p w14:paraId="0EEB3467" w14:textId="7208695E" w:rsidR="0054116C" w:rsidRDefault="0054116C" w:rsidP="00B53BD3">
      <w:pPr>
        <w:rPr>
          <w:lang w:val="en-GB" w:eastAsia="zh-CN"/>
        </w:rPr>
      </w:pPr>
      <w:r>
        <w:rPr>
          <w:lang w:val="en-GB" w:eastAsia="zh-CN"/>
        </w:rPr>
        <w:t xml:space="preserve">Similar to </w:t>
      </w:r>
      <w:r>
        <w:rPr>
          <w:rFonts w:eastAsia="MS Mincho"/>
          <w:i/>
          <w:lang w:eastAsia="ja-JP"/>
        </w:rPr>
        <w:t>Candidate-Beam-RS-List</w:t>
      </w:r>
      <w:r>
        <w:rPr>
          <w:lang w:val="en-GB" w:eastAsia="zh-CN"/>
        </w:rPr>
        <w:t>,</w:t>
      </w:r>
      <w:r w:rsidR="002B130B">
        <w:rPr>
          <w:lang w:val="en-GB" w:eastAsia="zh-CN"/>
        </w:rPr>
        <w:t xml:space="preserve"> the RLM-like RS used to monitor beam failure of active TCI states of CORESET(s) could also be a cross-carrier RS, although this is less of a saving since there are few unique active CORESET TCI states, and some/all of these already represented by RLM-RS which is already confined to be within the BWP. </w:t>
      </w:r>
    </w:p>
    <w:p w14:paraId="1B2E7AB7" w14:textId="200BC924" w:rsidR="002B6D92" w:rsidRDefault="002B6D92" w:rsidP="00B53BD3">
      <w:pPr>
        <w:rPr>
          <w:lang w:val="en-GB" w:eastAsia="zh-CN"/>
        </w:rPr>
      </w:pPr>
      <w:r>
        <w:rPr>
          <w:lang w:val="en-GB" w:eastAsia="zh-CN"/>
        </w:rPr>
        <w:t>Next we consider the CA scenario when the aggregated CCs are not beam coherent.</w:t>
      </w:r>
    </w:p>
    <w:p w14:paraId="423780FA" w14:textId="0A512AFA" w:rsidR="006D30FE" w:rsidRDefault="006D30FE" w:rsidP="000B1DBA">
      <w:pPr>
        <w:pStyle w:val="Heading2"/>
        <w:rPr>
          <w:lang w:eastAsia="zh-CN"/>
        </w:rPr>
      </w:pPr>
      <w:r>
        <w:rPr>
          <w:lang w:eastAsia="zh-CN"/>
        </w:rPr>
        <w:t>B</w:t>
      </w:r>
      <w:r w:rsidR="00B74E39">
        <w:rPr>
          <w:lang w:eastAsia="zh-CN"/>
        </w:rPr>
        <w:t>eam Failure Recovery</w:t>
      </w:r>
      <w:r>
        <w:rPr>
          <w:lang w:eastAsia="zh-CN"/>
        </w:rPr>
        <w:t xml:space="preserve"> for Scell</w:t>
      </w:r>
    </w:p>
    <w:p w14:paraId="4E03EBF9" w14:textId="2C713DD8" w:rsidR="00142259" w:rsidRDefault="006D30FE" w:rsidP="00B53BD3">
      <w:pPr>
        <w:rPr>
          <w:lang w:val="en-GB" w:eastAsia="zh-CN"/>
        </w:rPr>
      </w:pPr>
      <w:r>
        <w:rPr>
          <w:lang w:val="en-GB" w:eastAsia="zh-CN"/>
        </w:rPr>
        <w:t xml:space="preserve">A higher frequency Scell can be aggregated with </w:t>
      </w:r>
      <w:r w:rsidR="00B74E39">
        <w:rPr>
          <w:lang w:val="en-GB" w:eastAsia="zh-CN"/>
        </w:rPr>
        <w:t xml:space="preserve">a sub6 SpCell (or another </w:t>
      </w:r>
      <w:r w:rsidR="00517A04">
        <w:rPr>
          <w:lang w:val="en-GB" w:eastAsia="zh-CN"/>
        </w:rPr>
        <w:t>carrier</w:t>
      </w:r>
      <w:r w:rsidR="00B74E39">
        <w:rPr>
          <w:lang w:val="en-GB" w:eastAsia="zh-CN"/>
        </w:rPr>
        <w:t xml:space="preserve"> that isn’t ‘beam coherent’ with the SCell).  In this case, it is important to support Beam Failure Recovery on </w:t>
      </w:r>
      <w:r w:rsidR="002B6D92">
        <w:rPr>
          <w:lang w:val="en-GB" w:eastAsia="zh-CN"/>
        </w:rPr>
        <w:t xml:space="preserve">the </w:t>
      </w:r>
      <w:r w:rsidR="00B74E39">
        <w:rPr>
          <w:lang w:val="en-GB" w:eastAsia="zh-CN"/>
        </w:rPr>
        <w:t xml:space="preserve">SCell.  However, beam failure recovery of SCell can be easily mediated by </w:t>
      </w:r>
      <w:r w:rsidR="00517A04">
        <w:rPr>
          <w:lang w:val="en-GB" w:eastAsia="zh-CN"/>
        </w:rPr>
        <w:t xml:space="preserve">an assisting </w:t>
      </w:r>
      <w:r w:rsidR="00B74E39">
        <w:rPr>
          <w:lang w:val="en-GB" w:eastAsia="zh-CN"/>
        </w:rPr>
        <w:t>sub6 cell (or a non-beam coherent cell) that typically remains functioning</w:t>
      </w:r>
      <w:r w:rsidR="00517A04">
        <w:rPr>
          <w:lang w:val="en-GB" w:eastAsia="zh-CN"/>
        </w:rPr>
        <w:t xml:space="preserve"> when the SCell’s beams fail</w:t>
      </w:r>
      <w:r w:rsidR="00B74E39">
        <w:rPr>
          <w:lang w:val="en-GB" w:eastAsia="zh-CN"/>
        </w:rPr>
        <w:t xml:space="preserve">. </w:t>
      </w:r>
      <w:r w:rsidR="001A58DB">
        <w:rPr>
          <w:lang w:val="en-GB" w:eastAsia="zh-CN"/>
        </w:rPr>
        <w:t xml:space="preserve"> Moreover, in some cases, the SCell may not have corresponding UL, e.g., due to temporary MPE (maximum permissible exposure) restrictions.</w:t>
      </w:r>
    </w:p>
    <w:p w14:paraId="77240C79" w14:textId="316B96C3" w:rsidR="00B74E39" w:rsidRDefault="00B74E39" w:rsidP="000B1DBA">
      <w:pPr>
        <w:spacing w:after="0"/>
        <w:rPr>
          <w:lang w:val="en-GB" w:eastAsia="zh-CN"/>
        </w:rPr>
      </w:pPr>
      <w:r>
        <w:rPr>
          <w:lang w:val="en-GB" w:eastAsia="zh-CN"/>
        </w:rPr>
        <w:t>Crux of the Beam Failure Recovery</w:t>
      </w:r>
      <w:r w:rsidR="00517A04">
        <w:rPr>
          <w:lang w:val="en-GB" w:eastAsia="zh-CN"/>
        </w:rPr>
        <w:t xml:space="preserve"> agreed so far</w:t>
      </w:r>
      <w:r>
        <w:rPr>
          <w:lang w:val="en-GB" w:eastAsia="zh-CN"/>
        </w:rPr>
        <w:t xml:space="preserve"> is to,</w:t>
      </w:r>
    </w:p>
    <w:p w14:paraId="702D918B" w14:textId="07837D20" w:rsidR="00B74E39" w:rsidRPr="00F831CF" w:rsidRDefault="00B74E39" w:rsidP="000B1DBA">
      <w:pPr>
        <w:pStyle w:val="ListParagraph"/>
        <w:numPr>
          <w:ilvl w:val="0"/>
          <w:numId w:val="50"/>
        </w:numPr>
        <w:rPr>
          <w:lang w:val="en-GB" w:eastAsia="zh-CN"/>
        </w:rPr>
      </w:pPr>
      <w:r w:rsidRPr="00F831CF">
        <w:rPr>
          <w:rFonts w:ascii="Times New Roman" w:eastAsia="SimSun" w:hAnsi="Times New Roman"/>
          <w:sz w:val="20"/>
          <w:szCs w:val="20"/>
          <w:lang w:val="en-GB" w:eastAsia="zh-CN"/>
        </w:rPr>
        <w:t xml:space="preserve">convey to the NW that all control beams have failed </w:t>
      </w:r>
      <w:r w:rsidR="00F831CF">
        <w:rPr>
          <w:rFonts w:ascii="Times New Roman" w:eastAsia="SimSun" w:hAnsi="Times New Roman"/>
          <w:sz w:val="20"/>
          <w:szCs w:val="20"/>
          <w:lang w:val="en-GB" w:eastAsia="zh-CN"/>
        </w:rPr>
        <w:t>and, importantly, the id of a new promising beam</w:t>
      </w:r>
      <w:r w:rsidR="00517A04">
        <w:rPr>
          <w:rFonts w:ascii="Times New Roman" w:eastAsia="SimSun" w:hAnsi="Times New Roman"/>
          <w:sz w:val="20"/>
          <w:szCs w:val="20"/>
          <w:lang w:val="en-GB" w:eastAsia="zh-CN"/>
        </w:rPr>
        <w:t xml:space="preserve"> (implicitly in RACH)</w:t>
      </w:r>
      <w:r w:rsidR="00F831CF">
        <w:rPr>
          <w:rFonts w:ascii="Times New Roman" w:eastAsia="SimSun" w:hAnsi="Times New Roman"/>
          <w:sz w:val="20"/>
          <w:szCs w:val="20"/>
          <w:lang w:val="en-GB" w:eastAsia="zh-CN"/>
        </w:rPr>
        <w:t>,</w:t>
      </w:r>
    </w:p>
    <w:p w14:paraId="01B0706B" w14:textId="58F397A2" w:rsidR="00F831CF" w:rsidRPr="00EE7F69" w:rsidRDefault="00B74E39" w:rsidP="000B1DBA">
      <w:pPr>
        <w:pStyle w:val="ListParagraph"/>
        <w:numPr>
          <w:ilvl w:val="0"/>
          <w:numId w:val="50"/>
        </w:numPr>
        <w:spacing w:after="240"/>
        <w:rPr>
          <w:lang w:val="en-GB" w:eastAsia="zh-CN"/>
        </w:rPr>
      </w:pPr>
      <w:r w:rsidRPr="00F831CF">
        <w:rPr>
          <w:rFonts w:ascii="Times New Roman" w:eastAsia="SimSun" w:hAnsi="Times New Roman"/>
          <w:sz w:val="20"/>
          <w:szCs w:val="20"/>
          <w:lang w:val="en-GB" w:eastAsia="zh-CN"/>
        </w:rPr>
        <w:t>start monitoring a predetermined CORESET with the new beam.</w:t>
      </w:r>
    </w:p>
    <w:p w14:paraId="0F5E448A" w14:textId="77777777" w:rsidR="002B6D92" w:rsidRDefault="00B74E39" w:rsidP="000B1DBA">
      <w:pPr>
        <w:spacing w:after="0"/>
        <w:rPr>
          <w:lang w:val="en-GB" w:eastAsia="zh-CN"/>
        </w:rPr>
      </w:pPr>
      <w:r>
        <w:rPr>
          <w:lang w:val="en-GB" w:eastAsia="zh-CN"/>
        </w:rPr>
        <w:t xml:space="preserve"> But with a second functioning CC available, </w:t>
      </w:r>
    </w:p>
    <w:p w14:paraId="17587542" w14:textId="068B7F64" w:rsidR="002B6D92" w:rsidRPr="002B6D92" w:rsidRDefault="002B6D92" w:rsidP="000B1DBA">
      <w:pPr>
        <w:spacing w:after="0"/>
        <w:ind w:firstLine="288"/>
        <w:rPr>
          <w:lang w:val="en-GB" w:eastAsia="zh-CN"/>
        </w:rPr>
      </w:pPr>
      <w:r>
        <w:rPr>
          <w:lang w:val="en-GB" w:eastAsia="zh-CN"/>
        </w:rPr>
        <w:t>1’.</w:t>
      </w:r>
      <w:r>
        <w:rPr>
          <w:lang w:val="en-GB" w:eastAsia="zh-CN"/>
        </w:rPr>
        <w:tab/>
      </w:r>
      <w:r>
        <w:rPr>
          <w:lang w:val="en-GB" w:eastAsia="zh-CN"/>
        </w:rPr>
        <w:tab/>
      </w:r>
      <w:r w:rsidR="00B74E39" w:rsidRPr="002B6D92">
        <w:rPr>
          <w:lang w:val="en-GB" w:eastAsia="zh-CN"/>
        </w:rPr>
        <w:t xml:space="preserve">the UE could </w:t>
      </w:r>
      <w:r w:rsidR="0040415E" w:rsidRPr="002B6D92">
        <w:rPr>
          <w:lang w:val="en-GB" w:eastAsia="zh-CN"/>
        </w:rPr>
        <w:t>simply</w:t>
      </w:r>
      <w:r w:rsidR="00B74E39" w:rsidRPr="002B6D92">
        <w:rPr>
          <w:lang w:val="en-GB" w:eastAsia="zh-CN"/>
        </w:rPr>
        <w:t xml:space="preserve"> indicate (1) </w:t>
      </w:r>
      <w:r w:rsidR="00517A04" w:rsidRPr="002B6D92">
        <w:rPr>
          <w:lang w:val="en-GB" w:eastAsia="zh-CN"/>
        </w:rPr>
        <w:t>explicity on the</w:t>
      </w:r>
      <w:r w:rsidR="00B74E39" w:rsidRPr="002B6D92">
        <w:rPr>
          <w:lang w:val="en-GB" w:eastAsia="zh-CN"/>
        </w:rPr>
        <w:t xml:space="preserve"> functioning cell</w:t>
      </w:r>
      <w:r w:rsidR="00517A04" w:rsidRPr="002B6D92">
        <w:rPr>
          <w:lang w:val="en-GB" w:eastAsia="zh-CN"/>
        </w:rPr>
        <w:t xml:space="preserve">, e.g., in </w:t>
      </w:r>
      <w:r w:rsidR="006557EC">
        <w:rPr>
          <w:lang w:val="en-GB" w:eastAsia="zh-CN"/>
        </w:rPr>
        <w:t xml:space="preserve">beam failure </w:t>
      </w:r>
      <w:r w:rsidR="00517A04" w:rsidRPr="002B6D92">
        <w:rPr>
          <w:lang w:val="en-GB" w:eastAsia="zh-CN"/>
        </w:rPr>
        <w:t>MAC-CE or SR/</w:t>
      </w:r>
      <w:r w:rsidR="006557EC">
        <w:rPr>
          <w:lang w:val="en-GB" w:eastAsia="zh-CN"/>
        </w:rPr>
        <w:t>UCI</w:t>
      </w:r>
      <w:r w:rsidR="00B74E39" w:rsidRPr="002B6D92">
        <w:rPr>
          <w:lang w:val="en-GB" w:eastAsia="zh-CN"/>
        </w:rPr>
        <w:t>.</w:t>
      </w:r>
      <w:r w:rsidR="00F831CF" w:rsidRPr="002B6D92">
        <w:rPr>
          <w:lang w:val="en-GB" w:eastAsia="zh-CN"/>
        </w:rPr>
        <w:t xml:space="preserve">  </w:t>
      </w:r>
    </w:p>
    <w:p w14:paraId="0D4F25D6" w14:textId="77777777" w:rsidR="00D4726A" w:rsidRDefault="002B6D92" w:rsidP="000B1DBA">
      <w:pPr>
        <w:ind w:firstLine="288"/>
        <w:rPr>
          <w:lang w:val="en-GB" w:eastAsia="zh-CN"/>
        </w:rPr>
      </w:pPr>
      <w:r>
        <w:rPr>
          <w:lang w:val="en-GB" w:eastAsia="zh-CN"/>
        </w:rPr>
        <w:t>2’.</w:t>
      </w:r>
      <w:r>
        <w:rPr>
          <w:lang w:val="en-GB" w:eastAsia="zh-CN"/>
        </w:rPr>
        <w:tab/>
      </w:r>
      <w:r>
        <w:rPr>
          <w:lang w:val="en-GB" w:eastAsia="zh-CN"/>
        </w:rPr>
        <w:tab/>
      </w:r>
      <w:r w:rsidR="00F831CF" w:rsidRPr="002B6D92">
        <w:rPr>
          <w:lang w:val="en-GB" w:eastAsia="zh-CN"/>
        </w:rPr>
        <w:t>And (2) isn’t necessarily needed because, in response to (1</w:t>
      </w:r>
      <w:r>
        <w:rPr>
          <w:lang w:val="en-GB" w:eastAsia="zh-CN"/>
        </w:rPr>
        <w:t>’</w:t>
      </w:r>
      <w:r w:rsidR="00F831CF" w:rsidRPr="002B6D92">
        <w:rPr>
          <w:lang w:val="en-GB" w:eastAsia="zh-CN"/>
        </w:rPr>
        <w:t xml:space="preserve">), </w:t>
      </w:r>
      <w:r w:rsidR="0040415E" w:rsidRPr="002B6D92">
        <w:rPr>
          <w:lang w:val="en-GB" w:eastAsia="zh-CN"/>
        </w:rPr>
        <w:t xml:space="preserve">a </w:t>
      </w:r>
      <w:r w:rsidR="00F831CF" w:rsidRPr="002B6D92">
        <w:rPr>
          <w:lang w:val="en-GB" w:eastAsia="zh-CN"/>
        </w:rPr>
        <w:t xml:space="preserve">NW </w:t>
      </w:r>
      <w:r w:rsidR="00517A04" w:rsidRPr="002B6D92">
        <w:rPr>
          <w:lang w:val="en-GB" w:eastAsia="zh-CN"/>
        </w:rPr>
        <w:t>can be</w:t>
      </w:r>
      <w:r w:rsidR="00F831CF" w:rsidRPr="002B6D92">
        <w:rPr>
          <w:lang w:val="en-GB" w:eastAsia="zh-CN"/>
        </w:rPr>
        <w:t xml:space="preserve"> expected to reconfigure the active TCI state of CORESET(s) of failed SCell, e.g., using direct RRC signaling </w:t>
      </w:r>
      <w:r w:rsidR="00517A04" w:rsidRPr="002B6D92">
        <w:rPr>
          <w:lang w:val="en-GB" w:eastAsia="zh-CN"/>
        </w:rPr>
        <w:t xml:space="preserve">or, better yet, </w:t>
      </w:r>
      <w:r w:rsidR="00F831CF" w:rsidRPr="002B6D92">
        <w:rPr>
          <w:lang w:val="en-GB" w:eastAsia="zh-CN"/>
        </w:rPr>
        <w:t xml:space="preserve">TCI reconfig MAC-CE for SCell sent on the function cell.  </w:t>
      </w:r>
    </w:p>
    <w:p w14:paraId="66EA66F9" w14:textId="1F788C93" w:rsidR="00B74E39" w:rsidRPr="002B6D92" w:rsidRDefault="0040415E">
      <w:pPr>
        <w:rPr>
          <w:lang w:val="en-GB" w:eastAsia="zh-CN"/>
        </w:rPr>
      </w:pPr>
      <w:r w:rsidRPr="002B6D92">
        <w:rPr>
          <w:lang w:val="en-GB" w:eastAsia="zh-CN"/>
        </w:rPr>
        <w:t>However, other proactive approaches to perform (2) can also be considered. Nevertheless, the first step towards that goal is that:</w:t>
      </w:r>
    </w:p>
    <w:p w14:paraId="3EA447A4" w14:textId="7C50B848" w:rsidR="00517A04" w:rsidRPr="000B1DBA" w:rsidRDefault="00517A04" w:rsidP="00B53BD3">
      <w:pPr>
        <w:rPr>
          <w:b/>
          <w:lang w:val="en-GB" w:eastAsia="zh-CN"/>
        </w:rPr>
      </w:pPr>
      <w:r w:rsidRPr="000B1DBA">
        <w:rPr>
          <w:b/>
          <w:lang w:val="en-GB" w:eastAsia="zh-CN"/>
        </w:rPr>
        <w:t>Proposal</w:t>
      </w:r>
      <w:r w:rsidR="004D2400">
        <w:rPr>
          <w:b/>
          <w:lang w:val="en-GB" w:eastAsia="zh-CN"/>
        </w:rPr>
        <w:t xml:space="preserve"> 6</w:t>
      </w:r>
      <w:r w:rsidRPr="000B1DBA">
        <w:rPr>
          <w:b/>
          <w:lang w:val="en-GB" w:eastAsia="zh-CN"/>
        </w:rPr>
        <w:t xml:space="preserve">: Beam </w:t>
      </w:r>
      <w:r w:rsidR="001A58DB" w:rsidRPr="000B1DBA">
        <w:rPr>
          <w:b/>
          <w:lang w:val="en-GB" w:eastAsia="zh-CN"/>
        </w:rPr>
        <w:t>failure</w:t>
      </w:r>
      <w:r w:rsidRPr="000B1DBA">
        <w:rPr>
          <w:b/>
          <w:lang w:val="en-GB" w:eastAsia="zh-CN"/>
        </w:rPr>
        <w:t xml:space="preserve"> of SCell can be </w:t>
      </w:r>
      <w:r w:rsidR="001A58DB" w:rsidRPr="000B1DBA">
        <w:rPr>
          <w:b/>
          <w:lang w:val="en-GB" w:eastAsia="zh-CN"/>
        </w:rPr>
        <w:t>indicated</w:t>
      </w:r>
      <w:r w:rsidRPr="000B1DBA">
        <w:rPr>
          <w:b/>
          <w:lang w:val="en-GB" w:eastAsia="zh-CN"/>
        </w:rPr>
        <w:t xml:space="preserve"> on an assisting cell, using </w:t>
      </w:r>
      <w:r w:rsidR="006557EC">
        <w:rPr>
          <w:b/>
          <w:lang w:val="en-GB" w:eastAsia="zh-CN"/>
        </w:rPr>
        <w:t xml:space="preserve">beam failure </w:t>
      </w:r>
      <w:r w:rsidR="001A58DB" w:rsidRPr="000B1DBA">
        <w:rPr>
          <w:b/>
          <w:lang w:val="en-GB" w:eastAsia="zh-CN"/>
        </w:rPr>
        <w:t>MAC-CE and/or SR/</w:t>
      </w:r>
      <w:r w:rsidR="006557EC">
        <w:rPr>
          <w:b/>
          <w:lang w:val="en-GB" w:eastAsia="zh-CN"/>
        </w:rPr>
        <w:t>UCI</w:t>
      </w:r>
      <w:r w:rsidR="001A58DB" w:rsidRPr="000B1DBA">
        <w:rPr>
          <w:b/>
          <w:lang w:val="en-GB" w:eastAsia="zh-CN"/>
        </w:rPr>
        <w:t xml:space="preserve"> transmission on the assisting cell.</w:t>
      </w:r>
    </w:p>
    <w:p w14:paraId="0A6CBA84" w14:textId="226A14B6" w:rsidR="00B74E39" w:rsidRDefault="00005E04" w:rsidP="000B1DBA">
      <w:pPr>
        <w:pStyle w:val="Heading2"/>
        <w:rPr>
          <w:lang w:eastAsia="zh-CN"/>
        </w:rPr>
      </w:pPr>
      <w:r>
        <w:rPr>
          <w:lang w:eastAsia="zh-CN"/>
        </w:rPr>
        <w:t>Recovery from partial beam failure</w:t>
      </w:r>
    </w:p>
    <w:p w14:paraId="29C49B1D" w14:textId="68A64048" w:rsidR="0057660F" w:rsidRDefault="0057660F" w:rsidP="000B1DBA">
      <w:pPr>
        <w:spacing w:after="0"/>
        <w:rPr>
          <w:lang w:val="en-GB" w:eastAsia="zh-CN"/>
        </w:rPr>
      </w:pPr>
      <w:r>
        <w:rPr>
          <w:lang w:val="en-GB" w:eastAsia="zh-CN"/>
        </w:rPr>
        <w:t xml:space="preserve">The </w:t>
      </w:r>
      <w:r w:rsidR="00BF6FA0">
        <w:rPr>
          <w:lang w:val="en-GB" w:eastAsia="zh-CN"/>
        </w:rPr>
        <w:t xml:space="preserve">two possible routes for </w:t>
      </w:r>
      <w:r>
        <w:rPr>
          <w:lang w:val="en-GB" w:eastAsia="zh-CN"/>
        </w:rPr>
        <w:t xml:space="preserve">BFR </w:t>
      </w:r>
      <w:r w:rsidR="00BF6FA0">
        <w:rPr>
          <w:lang w:val="en-GB" w:eastAsia="zh-CN"/>
        </w:rPr>
        <w:t>discused so far are</w:t>
      </w:r>
      <w:r>
        <w:rPr>
          <w:lang w:val="en-GB" w:eastAsia="zh-CN"/>
        </w:rPr>
        <w:t xml:space="preserve"> as follows:  when all control beams of a cell fail,</w:t>
      </w:r>
    </w:p>
    <w:p w14:paraId="7016D71D" w14:textId="66433913" w:rsidR="001F7DFF" w:rsidRDefault="00BF6FA0" w:rsidP="000B1DBA">
      <w:pPr>
        <w:pStyle w:val="ListParagraph"/>
        <w:numPr>
          <w:ilvl w:val="0"/>
          <w:numId w:val="58"/>
        </w:numPr>
        <w:rPr>
          <w:lang w:val="en-GB" w:eastAsia="zh-CN"/>
        </w:rPr>
      </w:pPr>
      <w:r>
        <w:rPr>
          <w:rFonts w:ascii="Times New Roman" w:eastAsia="SimSun" w:hAnsi="Times New Roman"/>
          <w:sz w:val="20"/>
          <w:szCs w:val="20"/>
          <w:lang w:val="en-GB" w:eastAsia="zh-CN"/>
        </w:rPr>
        <w:t xml:space="preserve">initiate </w:t>
      </w:r>
      <w:r w:rsidR="001F7DFF">
        <w:rPr>
          <w:rFonts w:ascii="Times New Roman" w:eastAsia="SimSun" w:hAnsi="Times New Roman"/>
          <w:sz w:val="20"/>
          <w:szCs w:val="20"/>
          <w:lang w:val="en-GB" w:eastAsia="zh-CN"/>
        </w:rPr>
        <w:t>RACH-based recovery.</w:t>
      </w:r>
    </w:p>
    <w:p w14:paraId="045A344A" w14:textId="775091BD" w:rsidR="001F7DFF" w:rsidRDefault="001F7DFF" w:rsidP="000B1DBA">
      <w:pPr>
        <w:pStyle w:val="ListParagraph"/>
        <w:numPr>
          <w:ilvl w:val="1"/>
          <w:numId w:val="58"/>
        </w:numPr>
        <w:rPr>
          <w:lang w:val="en-GB" w:eastAsia="zh-CN"/>
        </w:rPr>
      </w:pPr>
      <w:r>
        <w:rPr>
          <w:rFonts w:ascii="Times New Roman" w:eastAsia="SimSun" w:hAnsi="Times New Roman"/>
          <w:sz w:val="20"/>
          <w:szCs w:val="20"/>
          <w:lang w:val="en-GB" w:eastAsia="zh-CN"/>
        </w:rPr>
        <w:t>I.e., recovery relies on a channel that is necessarily RX beamswept by the gNB.</w:t>
      </w:r>
    </w:p>
    <w:p w14:paraId="6C93A5E7" w14:textId="498788CD" w:rsidR="00BF6FA0" w:rsidRDefault="00BF6FA0" w:rsidP="000B1DBA">
      <w:pPr>
        <w:pStyle w:val="ListParagraph"/>
        <w:numPr>
          <w:ilvl w:val="1"/>
          <w:numId w:val="58"/>
        </w:numPr>
        <w:rPr>
          <w:lang w:val="en-GB" w:eastAsia="zh-CN"/>
        </w:rPr>
      </w:pPr>
      <w:r>
        <w:rPr>
          <w:rFonts w:ascii="Times New Roman" w:eastAsia="SimSun" w:hAnsi="Times New Roman"/>
          <w:sz w:val="20"/>
          <w:szCs w:val="20"/>
          <w:lang w:val="en-GB" w:eastAsia="zh-CN"/>
        </w:rPr>
        <w:t xml:space="preserve">This route is possible as long as there is a corresponding UL cell that is beam coherent. </w:t>
      </w:r>
    </w:p>
    <w:p w14:paraId="3DE91FBC" w14:textId="3E2C37F5" w:rsidR="00BF6FA0" w:rsidRDefault="00BF6FA0" w:rsidP="000B1DBA">
      <w:pPr>
        <w:pStyle w:val="ListParagraph"/>
        <w:numPr>
          <w:ilvl w:val="0"/>
          <w:numId w:val="58"/>
        </w:numPr>
        <w:rPr>
          <w:lang w:val="en-GB" w:eastAsia="zh-CN"/>
        </w:rPr>
      </w:pPr>
      <w:r>
        <w:rPr>
          <w:rFonts w:ascii="Times New Roman" w:eastAsia="SimSun" w:hAnsi="Times New Roman"/>
          <w:sz w:val="20"/>
          <w:szCs w:val="20"/>
          <w:lang w:val="en-GB" w:eastAsia="zh-CN"/>
        </w:rPr>
        <w:t>initiate recovery on assisting cell.</w:t>
      </w:r>
    </w:p>
    <w:p w14:paraId="3A3DE5F3" w14:textId="142EAC45" w:rsidR="00BF6FA0" w:rsidRDefault="00BF6FA0" w:rsidP="000B1DBA">
      <w:pPr>
        <w:pStyle w:val="ListParagraph"/>
        <w:numPr>
          <w:ilvl w:val="1"/>
          <w:numId w:val="58"/>
        </w:numPr>
        <w:rPr>
          <w:lang w:val="en-GB" w:eastAsia="zh-CN"/>
        </w:rPr>
      </w:pPr>
      <w:r>
        <w:rPr>
          <w:rFonts w:ascii="Times New Roman" w:eastAsia="SimSun" w:hAnsi="Times New Roman"/>
          <w:sz w:val="20"/>
          <w:szCs w:val="20"/>
          <w:lang w:val="en-GB" w:eastAsia="zh-CN"/>
        </w:rPr>
        <w:t xml:space="preserve">I.e., recovery exploits a functioning link instead of replying directly on a beamswept channel. </w:t>
      </w:r>
    </w:p>
    <w:p w14:paraId="08C10D3A" w14:textId="16F1607E" w:rsidR="001F7DFF" w:rsidRDefault="00BF6FA0" w:rsidP="000B1DBA">
      <w:pPr>
        <w:pStyle w:val="ListParagraph"/>
        <w:numPr>
          <w:ilvl w:val="1"/>
          <w:numId w:val="58"/>
        </w:numPr>
        <w:rPr>
          <w:lang w:val="en-GB" w:eastAsia="zh-CN"/>
        </w:rPr>
      </w:pPr>
      <w:r>
        <w:rPr>
          <w:rFonts w:ascii="Times New Roman" w:eastAsia="SimSun" w:hAnsi="Times New Roman"/>
          <w:sz w:val="20"/>
          <w:szCs w:val="20"/>
          <w:lang w:val="en-GB" w:eastAsia="zh-CN"/>
        </w:rPr>
        <w:t>This route is possible when</w:t>
      </w:r>
      <w:r w:rsidR="001F7DFF">
        <w:rPr>
          <w:rFonts w:ascii="Times New Roman" w:eastAsia="SimSun" w:hAnsi="Times New Roman"/>
          <w:sz w:val="20"/>
          <w:szCs w:val="20"/>
          <w:lang w:val="en-GB" w:eastAsia="zh-CN"/>
        </w:rPr>
        <w:t xml:space="preserve"> an assiting cell is </w:t>
      </w:r>
      <w:r>
        <w:rPr>
          <w:rFonts w:ascii="Times New Roman" w:eastAsia="SimSun" w:hAnsi="Times New Roman"/>
          <w:sz w:val="20"/>
          <w:szCs w:val="20"/>
          <w:lang w:val="en-GB" w:eastAsia="zh-CN"/>
        </w:rPr>
        <w:t>configured/</w:t>
      </w:r>
      <w:r w:rsidR="001F7DFF">
        <w:rPr>
          <w:rFonts w:ascii="Times New Roman" w:eastAsia="SimSun" w:hAnsi="Times New Roman"/>
          <w:sz w:val="20"/>
          <w:szCs w:val="20"/>
          <w:lang w:val="en-GB" w:eastAsia="zh-CN"/>
        </w:rPr>
        <w:t>available (</w:t>
      </w:r>
      <w:r w:rsidR="006557EC">
        <w:rPr>
          <w:rFonts w:ascii="Times New Roman" w:eastAsia="SimSun" w:hAnsi="Times New Roman"/>
          <w:sz w:val="20"/>
          <w:szCs w:val="20"/>
          <w:lang w:val="en-GB" w:eastAsia="zh-CN"/>
        </w:rPr>
        <w:t>i.e., functioning)</w:t>
      </w:r>
      <w:r>
        <w:rPr>
          <w:rFonts w:ascii="Times New Roman" w:eastAsia="SimSun" w:hAnsi="Times New Roman"/>
          <w:sz w:val="20"/>
          <w:szCs w:val="20"/>
          <w:lang w:val="en-GB" w:eastAsia="zh-CN"/>
        </w:rPr>
        <w:t>, such as a sub6</w:t>
      </w:r>
      <w:r w:rsidR="00A500F3">
        <w:rPr>
          <w:rFonts w:ascii="Times New Roman" w:eastAsia="SimSun" w:hAnsi="Times New Roman"/>
          <w:sz w:val="20"/>
          <w:szCs w:val="20"/>
          <w:lang w:val="en-GB" w:eastAsia="zh-CN"/>
        </w:rPr>
        <w:t xml:space="preserve"> cell</w:t>
      </w:r>
      <w:r>
        <w:rPr>
          <w:rFonts w:ascii="Times New Roman" w:eastAsia="SimSun" w:hAnsi="Times New Roman"/>
          <w:sz w:val="20"/>
          <w:szCs w:val="20"/>
          <w:lang w:val="en-GB" w:eastAsia="zh-CN"/>
        </w:rPr>
        <w:t>.</w:t>
      </w:r>
    </w:p>
    <w:p w14:paraId="331E2971" w14:textId="712516F3" w:rsidR="001F7DFF" w:rsidRPr="001F7DFF" w:rsidRDefault="001F7DFF" w:rsidP="000B1DBA">
      <w:pPr>
        <w:pStyle w:val="ListParagraph"/>
        <w:rPr>
          <w:lang w:val="en-GB" w:eastAsia="zh-CN"/>
        </w:rPr>
      </w:pPr>
      <w:r>
        <w:rPr>
          <w:rFonts w:ascii="Times New Roman" w:eastAsia="SimSun" w:hAnsi="Times New Roman"/>
          <w:sz w:val="20"/>
          <w:szCs w:val="20"/>
          <w:lang w:val="en-GB" w:eastAsia="zh-CN"/>
        </w:rPr>
        <w:t xml:space="preserve"> </w:t>
      </w:r>
    </w:p>
    <w:p w14:paraId="11BA0EAF" w14:textId="5657F71A" w:rsidR="00A500F3" w:rsidRDefault="00A500F3" w:rsidP="00B53BD3">
      <w:pPr>
        <w:rPr>
          <w:lang w:val="en-GB" w:eastAsia="zh-CN"/>
        </w:rPr>
      </w:pPr>
      <w:r>
        <w:rPr>
          <w:lang w:val="en-GB" w:eastAsia="zh-CN"/>
        </w:rPr>
        <w:t xml:space="preserve">Then the scenario where only a subset of control beams fail is analogous to (2) above, where the functioning CORESET(s) can naturally play the role of ‘assiting cell’.  The gNB </w:t>
      </w:r>
      <w:r w:rsidR="001F5105">
        <w:rPr>
          <w:lang w:val="en-GB" w:eastAsia="zh-CN"/>
        </w:rPr>
        <w:t>will use</w:t>
      </w:r>
      <w:r>
        <w:rPr>
          <w:lang w:val="en-GB" w:eastAsia="zh-CN"/>
        </w:rPr>
        <w:t xml:space="preserve"> the </w:t>
      </w:r>
      <w:r w:rsidR="001F5105">
        <w:rPr>
          <w:lang w:val="en-GB" w:eastAsia="zh-CN"/>
        </w:rPr>
        <w:t xml:space="preserve">P/SP/A </w:t>
      </w:r>
      <w:r>
        <w:rPr>
          <w:lang w:val="en-GB" w:eastAsia="zh-CN"/>
        </w:rPr>
        <w:t xml:space="preserve">beam </w:t>
      </w:r>
      <w:r w:rsidR="001F5105">
        <w:rPr>
          <w:lang w:val="en-GB" w:eastAsia="zh-CN"/>
        </w:rPr>
        <w:t>reporting</w:t>
      </w:r>
      <w:r>
        <w:rPr>
          <w:lang w:val="en-GB" w:eastAsia="zh-CN"/>
        </w:rPr>
        <w:t xml:space="preserve"> and </w:t>
      </w:r>
      <w:r w:rsidR="001F5105">
        <w:rPr>
          <w:lang w:val="en-GB" w:eastAsia="zh-CN"/>
        </w:rPr>
        <w:t xml:space="preserve">P2/P3 beam </w:t>
      </w:r>
      <w:r>
        <w:rPr>
          <w:lang w:val="en-GB" w:eastAsia="zh-CN"/>
        </w:rPr>
        <w:t>refinment toolkit</w:t>
      </w:r>
      <w:r w:rsidR="001F5105">
        <w:rPr>
          <w:lang w:val="en-GB" w:eastAsia="zh-CN"/>
        </w:rPr>
        <w:t>s</w:t>
      </w:r>
      <w:r>
        <w:rPr>
          <w:lang w:val="en-GB" w:eastAsia="zh-CN"/>
        </w:rPr>
        <w:t xml:space="preserve"> to (try to) keep the </w:t>
      </w:r>
      <w:r w:rsidR="001F5105">
        <w:rPr>
          <w:lang w:val="en-GB" w:eastAsia="zh-CN"/>
        </w:rPr>
        <w:t>beam (</w:t>
      </w:r>
      <w:r>
        <w:rPr>
          <w:lang w:val="en-GB" w:eastAsia="zh-CN"/>
        </w:rPr>
        <w:t>active TCI state</w:t>
      </w:r>
      <w:r w:rsidR="001F5105">
        <w:rPr>
          <w:lang w:val="en-GB" w:eastAsia="zh-CN"/>
        </w:rPr>
        <w:t>)</w:t>
      </w:r>
      <w:r>
        <w:rPr>
          <w:lang w:val="en-GB" w:eastAsia="zh-CN"/>
        </w:rPr>
        <w:t xml:space="preserve"> of CORESET(s) uptodate, without proactive signaling from the UE.  </w:t>
      </w:r>
      <w:r w:rsidR="001F5105">
        <w:rPr>
          <w:lang w:val="en-GB" w:eastAsia="zh-CN"/>
        </w:rPr>
        <w:lastRenderedPageBreak/>
        <w:t xml:space="preserve">However, gNB could find it useful to have proactive event-based indications from the UE, e.g., the event of partial beam failure.  </w:t>
      </w:r>
    </w:p>
    <w:p w14:paraId="0F6902C0" w14:textId="77777777" w:rsidR="004D2400" w:rsidRDefault="001F5105" w:rsidP="004D2400">
      <w:pPr>
        <w:rPr>
          <w:lang w:val="en-GB" w:eastAsia="zh-CN"/>
        </w:rPr>
      </w:pPr>
      <w:r>
        <w:rPr>
          <w:lang w:val="en-GB" w:eastAsia="zh-CN"/>
        </w:rPr>
        <w:t>SR is a natural choice for event-based on/off signaling from the UE.  I.e., an SR resource can be reserved for the purposes of partial beam failure indication</w:t>
      </w:r>
      <w:r w:rsidR="004D2400">
        <w:rPr>
          <w:lang w:val="en-GB" w:eastAsia="zh-CN"/>
        </w:rPr>
        <w:t xml:space="preserve">.  We note that the gNB does </w:t>
      </w:r>
      <w:r w:rsidR="004D2400" w:rsidRPr="001105CF">
        <w:rPr>
          <w:i/>
          <w:lang w:val="en-GB" w:eastAsia="zh-CN"/>
        </w:rPr>
        <w:t>not</w:t>
      </w:r>
      <w:r w:rsidR="004D2400">
        <w:rPr>
          <w:lang w:val="en-GB" w:eastAsia="zh-CN"/>
        </w:rPr>
        <w:t xml:space="preserve"> need to allocate a periodic SR resource corresponding to each CORESET (or active TCI state). Instead the UL beam (SRI) for the SR resource can be cycled through different choices (e.g. two different beams) over different transmission occasions, to provide robustness/redundancy.</w:t>
      </w:r>
    </w:p>
    <w:p w14:paraId="2D803637" w14:textId="35F8FDC7" w:rsidR="004D2400" w:rsidRPr="000B1DBA" w:rsidRDefault="004D2400" w:rsidP="00B53BD3">
      <w:pPr>
        <w:rPr>
          <w:b/>
          <w:lang w:val="en-GB" w:eastAsia="zh-CN"/>
        </w:rPr>
      </w:pPr>
      <w:r w:rsidRPr="000B1DBA">
        <w:rPr>
          <w:b/>
          <w:lang w:val="en-GB" w:eastAsia="zh-CN"/>
        </w:rPr>
        <w:t>Proposal 7: An SR resource can be configured to indicate the event of partial beam failure.</w:t>
      </w:r>
    </w:p>
    <w:p w14:paraId="633925C0" w14:textId="2F2B044E" w:rsidR="00005E04" w:rsidRDefault="00195560" w:rsidP="00B53BD3">
      <w:pPr>
        <w:rPr>
          <w:lang w:val="en-GB" w:eastAsia="zh-CN"/>
        </w:rPr>
      </w:pPr>
      <w:r>
        <w:rPr>
          <w:lang w:val="en-GB" w:eastAsia="zh-CN"/>
        </w:rPr>
        <w:t>After detecting the partial beam failure (SR) indication, the gNB can use the normal beam reporting toolkit to obtain a measurement report on the control beams and update TCI states as neces</w:t>
      </w:r>
      <w:bookmarkStart w:id="0" w:name="_GoBack"/>
      <w:bookmarkEnd w:id="0"/>
      <w:r>
        <w:rPr>
          <w:lang w:val="en-GB" w:eastAsia="zh-CN"/>
        </w:rPr>
        <w:t xml:space="preserve">sary.  </w:t>
      </w:r>
    </w:p>
    <w:p w14:paraId="64912450" w14:textId="41BC863D" w:rsidR="00195560" w:rsidRPr="000B1DBA" w:rsidRDefault="00195560" w:rsidP="00B53BD3">
      <w:pPr>
        <w:rPr>
          <w:lang w:val="en-GB" w:eastAsia="zh-CN"/>
        </w:rPr>
      </w:pPr>
      <w:r>
        <w:rPr>
          <w:lang w:val="en-GB" w:eastAsia="zh-CN"/>
        </w:rPr>
        <w:t xml:space="preserve">Previously, it has been discussed to </w:t>
      </w:r>
      <w:r>
        <w:rPr>
          <w:i/>
          <w:lang w:val="en-GB" w:eastAsia="zh-CN"/>
        </w:rPr>
        <w:t>hack</w:t>
      </w:r>
      <w:r>
        <w:rPr>
          <w:lang w:val="en-GB" w:eastAsia="zh-CN"/>
        </w:rPr>
        <w:t xml:space="preserve"> periodic beam reporting in order to indicate the event of partial beam failure.</w:t>
      </w:r>
      <w:r w:rsidR="00617F76">
        <w:rPr>
          <w:lang w:val="en-GB" w:eastAsia="zh-CN"/>
        </w:rPr>
        <w:t xml:space="preserve">  Specifically, the beam report is altered and some information erased to make room for indicating partial beam failure.  This disruption to periodic beam reporting is undesirable and perhaps not a sound design choice, in our view.</w:t>
      </w:r>
    </w:p>
    <w:p w14:paraId="56D28D4B" w14:textId="79FF6DC4" w:rsidR="00067CA8" w:rsidRPr="00226FE2" w:rsidRDefault="00A33C71" w:rsidP="00067CA8">
      <w:pPr>
        <w:pStyle w:val="Heading1"/>
        <w:rPr>
          <w:lang w:eastAsia="zh-CN"/>
        </w:rPr>
      </w:pPr>
      <w:r>
        <w:t>Summary</w:t>
      </w:r>
    </w:p>
    <w:p w14:paraId="478B6492" w14:textId="77777777" w:rsidR="00A33C71" w:rsidRDefault="00A33C71" w:rsidP="00A33C71">
      <w:r>
        <w:t xml:space="preserve">Based on the above discussions, we recommend RAN1 to discuss the following proposals: </w:t>
      </w:r>
    </w:p>
    <w:p w14:paraId="09E4D689" w14:textId="77777777" w:rsidR="0063641F" w:rsidRPr="00EE3AAC" w:rsidRDefault="0063641F" w:rsidP="0063641F">
      <w:pPr>
        <w:rPr>
          <w:b/>
        </w:rPr>
      </w:pPr>
      <w:bookmarkStart w:id="1" w:name="_Hlk498708159"/>
      <w:bookmarkStart w:id="2" w:name="_Hlk498708472"/>
      <w:r w:rsidRPr="00EE3AAC">
        <w:rPr>
          <w:b/>
        </w:rPr>
        <w:t>Observation 1: Unlike handover scenarios, network has to configure the dedicated beam failure recovery request-CFRA (BFRR-CFRA) preambles for a long time.</w:t>
      </w:r>
    </w:p>
    <w:p w14:paraId="2B06FB7F" w14:textId="77777777" w:rsidR="0063641F" w:rsidRPr="00EE3AAC" w:rsidRDefault="0063641F" w:rsidP="0063641F">
      <w:pPr>
        <w:rPr>
          <w:b/>
        </w:rPr>
      </w:pPr>
      <w:r w:rsidRPr="00EE3AAC">
        <w:rPr>
          <w:b/>
        </w:rPr>
        <w:t xml:space="preserve">Observation 2: </w:t>
      </w:r>
      <w:r>
        <w:rPr>
          <w:b/>
        </w:rPr>
        <w:t>A</w:t>
      </w:r>
      <w:r w:rsidRPr="00EE3AAC">
        <w:rPr>
          <w:b/>
        </w:rPr>
        <w:t xml:space="preserve"> higher number of preambles need to be preserved for BFRR-CFRA. This can be achieved by supporting higher number of CFRA-BFRR preambles in each RACH occasion.</w:t>
      </w:r>
    </w:p>
    <w:p w14:paraId="45EAF3AE" w14:textId="77777777" w:rsidR="0063641F" w:rsidRPr="00C447C1" w:rsidRDefault="0063641F" w:rsidP="0063641F">
      <w:pPr>
        <w:rPr>
          <w:b/>
        </w:rPr>
      </w:pPr>
      <w:r w:rsidRPr="00C447C1">
        <w:rPr>
          <w:b/>
        </w:rPr>
        <w:t xml:space="preserve">Observation </w:t>
      </w:r>
      <w:r>
        <w:rPr>
          <w:b/>
        </w:rPr>
        <w:t>3</w:t>
      </w:r>
      <w:r w:rsidRPr="00C447C1">
        <w:rPr>
          <w:b/>
        </w:rPr>
        <w:t>: UEs might be uplink time aligned when they transmit beam failure recovery</w:t>
      </w:r>
      <w:r>
        <w:rPr>
          <w:b/>
        </w:rPr>
        <w:t xml:space="preserve"> request</w:t>
      </w:r>
      <w:r w:rsidRPr="00C447C1">
        <w:rPr>
          <w:b/>
        </w:rPr>
        <w:t xml:space="preserve"> through contention free random access. Hence, BS can allow a much higher number of cyclic shifts to convey beam failure recovery request.</w:t>
      </w:r>
    </w:p>
    <w:p w14:paraId="61932B0F" w14:textId="77777777" w:rsidR="0063641F" w:rsidRDefault="0063641F" w:rsidP="0063641F">
      <w:pPr>
        <w:rPr>
          <w:b/>
        </w:rPr>
      </w:pPr>
      <w:r w:rsidRPr="00C447C1">
        <w:rPr>
          <w:b/>
        </w:rPr>
        <w:t xml:space="preserve">Observation </w:t>
      </w:r>
      <w:r>
        <w:rPr>
          <w:b/>
        </w:rPr>
        <w:t>4</w:t>
      </w:r>
      <w:r w:rsidRPr="00C447C1">
        <w:rPr>
          <w:b/>
        </w:rPr>
        <w:t>: NR has given gNB the flexibility to configure different starting root index and cyclic shift configurations for beam failure recovery request compared to regular RACH signal.</w:t>
      </w:r>
    </w:p>
    <w:p w14:paraId="65E7B7E9" w14:textId="77777777" w:rsidR="0063641F" w:rsidRPr="007D425F" w:rsidRDefault="0063641F" w:rsidP="0063641F">
      <w:pPr>
        <w:rPr>
          <w:b/>
        </w:rPr>
      </w:pPr>
      <w:r w:rsidRPr="007D425F">
        <w:rPr>
          <w:b/>
        </w:rPr>
        <w:t>Observation 5: When UEs are uplink time aligned, it could be assumed that their misalignment from downlink timing lie within a range of {-31,+32} samples.</w:t>
      </w:r>
    </w:p>
    <w:p w14:paraId="4EBA4FF8" w14:textId="54427B11" w:rsidR="0063641F" w:rsidRDefault="0063641F" w:rsidP="0048434D">
      <w:pPr>
        <w:rPr>
          <w:b/>
        </w:rPr>
      </w:pPr>
      <w:r w:rsidRPr="007D425F">
        <w:rPr>
          <w:b/>
        </w:rPr>
        <w:t>Observation 6: Current RACH formats, on the other hand, support a CP length of up to 2048 samples (format C2, table 6.3.3.1-2, 38.211)</w:t>
      </w:r>
      <w:r>
        <w:rPr>
          <w:b/>
        </w:rPr>
        <w:t>, i.e., they can handle a timing misalignment of up to 2048 samples</w:t>
      </w:r>
    </w:p>
    <w:p w14:paraId="226682FC" w14:textId="70DC4E72" w:rsidR="0063641F" w:rsidRDefault="0063641F" w:rsidP="0048434D">
      <w:pPr>
        <w:rPr>
          <w:b/>
        </w:rPr>
      </w:pPr>
      <w:r w:rsidRPr="00C447C1">
        <w:rPr>
          <w:b/>
        </w:rPr>
        <w:t xml:space="preserve">Proposal 1: NR supports increasing the value range of </w:t>
      </w:r>
      <w:r w:rsidRPr="000B1DBA">
        <w:rPr>
          <w:b/>
          <w:bCs/>
          <w:i/>
        </w:rPr>
        <w:t>ra-PreambleIndexConfig-BFR</w:t>
      </w:r>
      <w:r w:rsidRPr="00C447C1">
        <w:rPr>
          <w:b/>
        </w:rPr>
        <w:t xml:space="preserve"> from {0,1,..,63}</w:t>
      </w:r>
      <w:r>
        <w:rPr>
          <w:b/>
        </w:rPr>
        <w:t>, the current range,</w:t>
      </w:r>
      <w:r w:rsidRPr="00C447C1">
        <w:rPr>
          <w:b/>
        </w:rPr>
        <w:t xml:space="preserve"> to {0,1,…,</w:t>
      </w:r>
      <w:r>
        <w:rPr>
          <w:b/>
        </w:rPr>
        <w:t>255}.</w:t>
      </w:r>
    </w:p>
    <w:bookmarkEnd w:id="1"/>
    <w:p w14:paraId="60485D23" w14:textId="1277F7AD" w:rsidR="005F3D65" w:rsidRPr="000B1DBA" w:rsidRDefault="00383CFB" w:rsidP="0048434D">
      <w:pPr>
        <w:rPr>
          <w:b/>
          <w:szCs w:val="24"/>
        </w:rPr>
      </w:pPr>
      <w:r w:rsidRPr="000B1DBA">
        <w:rPr>
          <w:b/>
          <w:szCs w:val="24"/>
        </w:rPr>
        <w:t xml:space="preserve">Proposal 2: As beam failure recovery request transmission over contention free channel based on PRACH uses RACH procedure as baseline, the UE shall, upon PRACH problem indication from lower layers (E.g., exceeding </w:t>
      </w:r>
      <w:r>
        <w:rPr>
          <w:b/>
          <w:i/>
          <w:szCs w:val="24"/>
        </w:rPr>
        <w:t>PreambleTransMax-BFR</w:t>
      </w:r>
      <w:r w:rsidRPr="000B1DBA">
        <w:rPr>
          <w:b/>
          <w:szCs w:val="24"/>
        </w:rPr>
        <w:t>) consider radio link failure to be detected.</w:t>
      </w:r>
    </w:p>
    <w:p w14:paraId="68D6D678" w14:textId="5B7BC8DC" w:rsidR="00D65250" w:rsidRPr="000B1DBA" w:rsidRDefault="00383CFB" w:rsidP="0048434D">
      <w:pPr>
        <w:rPr>
          <w:b/>
          <w:lang w:val="en-GB" w:eastAsia="zh-CN"/>
        </w:rPr>
      </w:pPr>
      <w:r w:rsidRPr="000B1DBA">
        <w:rPr>
          <w:b/>
          <w:lang w:val="en-GB" w:eastAsia="zh-CN"/>
        </w:rPr>
        <w:t xml:space="preserve">Proposal 3: The UE shall, upon receiving an indication based on the expiry of </w:t>
      </w:r>
      <w:r>
        <w:rPr>
          <w:b/>
          <w:i/>
          <w:lang w:val="en-GB" w:eastAsia="zh-CN"/>
        </w:rPr>
        <w:t>Beam-failure-recovery-Timer</w:t>
      </w:r>
      <w:r w:rsidRPr="000B1DBA">
        <w:rPr>
          <w:b/>
          <w:lang w:val="en-GB" w:eastAsia="zh-CN"/>
        </w:rPr>
        <w:t xml:space="preserve"> shall consider radio link failure to be detected.</w:t>
      </w:r>
    </w:p>
    <w:p w14:paraId="4EB827F3" w14:textId="1DC7EB94" w:rsidR="006C2E57" w:rsidRPr="006C2E57" w:rsidRDefault="006C2E57" w:rsidP="006C2E57">
      <w:pPr>
        <w:rPr>
          <w:b/>
          <w:u w:val="single"/>
          <w:lang w:val="en-GB" w:eastAsia="zh-CN"/>
        </w:rPr>
      </w:pPr>
      <w:r w:rsidRPr="000B1DBA">
        <w:rPr>
          <w:b/>
          <w:szCs w:val="24"/>
          <w:lang w:val="en-GB"/>
        </w:rPr>
        <w:t>Proposal 4: The timer (E.g., T310) is stopped at least upon reception of beam recovery procedure success indication from lower layers.</w:t>
      </w:r>
      <w:r w:rsidRPr="000B1DBA">
        <w:rPr>
          <w:b/>
          <w:szCs w:val="24"/>
          <w:u w:val="single"/>
          <w:lang w:val="en-GB"/>
        </w:rPr>
        <w:t xml:space="preserve">   </w:t>
      </w:r>
    </w:p>
    <w:p w14:paraId="2004D3C3" w14:textId="3772ABB6" w:rsidR="00104BC0" w:rsidRPr="004F1568" w:rsidRDefault="00104BC0" w:rsidP="00104BC0">
      <w:pPr>
        <w:rPr>
          <w:b/>
          <w:lang w:val="en-GB" w:eastAsia="zh-CN"/>
        </w:rPr>
      </w:pPr>
      <w:r w:rsidRPr="004F1568">
        <w:rPr>
          <w:b/>
          <w:lang w:val="en-GB" w:eastAsia="zh-CN"/>
        </w:rPr>
        <w:t>Proposal</w:t>
      </w:r>
      <w:r w:rsidR="00005E04">
        <w:rPr>
          <w:b/>
          <w:lang w:val="en-GB" w:eastAsia="zh-CN"/>
        </w:rPr>
        <w:t xml:space="preserve"> 5</w:t>
      </w:r>
      <w:r w:rsidRPr="004F1568">
        <w:rPr>
          <w:b/>
          <w:lang w:val="en-GB" w:eastAsia="zh-CN"/>
        </w:rPr>
        <w:t xml:space="preserve">: </w:t>
      </w:r>
      <w:r w:rsidRPr="000B1DBA">
        <w:rPr>
          <w:rFonts w:eastAsia="MS Mincho"/>
          <w:b/>
          <w:i/>
          <w:lang w:eastAsia="ja-JP"/>
        </w:rPr>
        <w:t>Candidate-Beam-RS-List</w:t>
      </w:r>
      <w:r w:rsidRPr="006E0259">
        <w:rPr>
          <w:b/>
          <w:i/>
          <w:iCs/>
        </w:rPr>
        <w:t xml:space="preserve"> </w:t>
      </w:r>
      <w:r w:rsidRPr="006E0259">
        <w:rPr>
          <w:b/>
          <w:lang w:val="en-GB" w:eastAsia="zh-CN"/>
        </w:rPr>
        <w:t>can</w:t>
      </w:r>
      <w:r w:rsidRPr="004F1568">
        <w:rPr>
          <w:b/>
          <w:lang w:val="en-GB" w:eastAsia="zh-CN"/>
        </w:rPr>
        <w:t xml:space="preserve"> include RSs from another active CC</w:t>
      </w:r>
      <w:r w:rsidR="006E0259">
        <w:rPr>
          <w:b/>
          <w:lang w:val="en-GB" w:eastAsia="zh-CN"/>
        </w:rPr>
        <w:t>/BWP</w:t>
      </w:r>
      <w:r w:rsidRPr="004F1568">
        <w:rPr>
          <w:b/>
          <w:lang w:val="en-GB" w:eastAsia="zh-CN"/>
        </w:rPr>
        <w:t>.</w:t>
      </w:r>
    </w:p>
    <w:p w14:paraId="371D9588" w14:textId="32F8CA10" w:rsidR="00104BC0" w:rsidRDefault="00104BC0" w:rsidP="0048434D">
      <w:pPr>
        <w:rPr>
          <w:b/>
          <w:lang w:val="en-GB" w:eastAsia="zh-CN"/>
        </w:rPr>
      </w:pPr>
      <w:r w:rsidRPr="004F1568">
        <w:rPr>
          <w:b/>
          <w:lang w:val="en-GB" w:eastAsia="zh-CN"/>
        </w:rPr>
        <w:t>Proposal</w:t>
      </w:r>
      <w:r w:rsidR="00005E04">
        <w:rPr>
          <w:b/>
          <w:lang w:val="en-GB" w:eastAsia="zh-CN"/>
        </w:rPr>
        <w:t xml:space="preserve"> 6</w:t>
      </w:r>
      <w:r w:rsidRPr="004F1568">
        <w:rPr>
          <w:b/>
          <w:lang w:val="en-GB" w:eastAsia="zh-CN"/>
        </w:rPr>
        <w:t>: Beam failure of SCell can be indicated on an assisting cell, using MAC-CE and/or SR/PUCCH transmission on the assisting cell.</w:t>
      </w:r>
    </w:p>
    <w:bookmarkEnd w:id="2"/>
    <w:p w14:paraId="1DE774EA" w14:textId="33CCD264" w:rsidR="00775859" w:rsidRPr="000B1DBA" w:rsidRDefault="00775859" w:rsidP="0048434D">
      <w:pPr>
        <w:rPr>
          <w:b/>
          <w:lang w:val="en-GB" w:eastAsia="zh-CN"/>
        </w:rPr>
      </w:pPr>
      <w:r w:rsidRPr="001105CF">
        <w:rPr>
          <w:b/>
          <w:lang w:val="en-GB" w:eastAsia="zh-CN"/>
        </w:rPr>
        <w:t>Proposal 7: An SR resource can be configured to indicate the event of partial beam failure.</w:t>
      </w:r>
    </w:p>
    <w:p w14:paraId="6DBF95BA" w14:textId="33354B4A" w:rsidR="005F3D65" w:rsidRDefault="005F3D65" w:rsidP="006B6DC3">
      <w:pPr>
        <w:pStyle w:val="Heading1"/>
        <w:rPr>
          <w:lang w:val="en-US"/>
        </w:rPr>
      </w:pPr>
      <w:r>
        <w:rPr>
          <w:lang w:val="en-US"/>
        </w:rPr>
        <w:lastRenderedPageBreak/>
        <w:t>Agreements</w:t>
      </w:r>
    </w:p>
    <w:p w14:paraId="1965E8C1" w14:textId="77777777" w:rsidR="005F3D65" w:rsidRPr="001F0D79" w:rsidRDefault="005F3D65" w:rsidP="005F3D65">
      <w:r w:rsidRPr="001F0D79">
        <w:t>In RAN1 #88bis [1] the following agreements have been reached</w:t>
      </w:r>
    </w:p>
    <w:p w14:paraId="759EF5AC" w14:textId="77777777" w:rsidR="005F3D65" w:rsidRPr="001F0D79" w:rsidRDefault="005F3D65" w:rsidP="005F3D65">
      <w:pPr>
        <w:rPr>
          <w:rFonts w:eastAsia="MS Mincho"/>
          <w:b/>
          <w:u w:val="single"/>
        </w:rPr>
      </w:pPr>
      <w:r w:rsidRPr="001F0D79">
        <w:rPr>
          <w:rFonts w:eastAsia="MS Mincho"/>
          <w:b/>
          <w:highlight w:val="green"/>
          <w:u w:val="single"/>
        </w:rPr>
        <w:t>Agreements:</w:t>
      </w:r>
    </w:p>
    <w:p w14:paraId="6E43C536" w14:textId="77777777" w:rsidR="005F3D65" w:rsidRPr="001F0D79" w:rsidRDefault="005F3D65" w:rsidP="005F3D65">
      <w:pPr>
        <w:numPr>
          <w:ilvl w:val="0"/>
          <w:numId w:val="35"/>
        </w:numPr>
        <w:overflowPunct/>
        <w:autoSpaceDE/>
        <w:autoSpaceDN/>
        <w:adjustRightInd/>
        <w:spacing w:after="0"/>
        <w:textAlignment w:val="auto"/>
        <w:rPr>
          <w:rFonts w:eastAsia="MS Mincho"/>
        </w:rPr>
      </w:pPr>
      <w:r w:rsidRPr="001F0D79">
        <w:rPr>
          <w:rFonts w:eastAsia="MS Mincho"/>
        </w:rPr>
        <w:t>UE Beam failure recovery mechanism includes the following aspects</w:t>
      </w:r>
    </w:p>
    <w:p w14:paraId="38F1A107"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Beam failure detection</w:t>
      </w:r>
    </w:p>
    <w:p w14:paraId="28BB5F7D"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New candidate beam identification</w:t>
      </w:r>
    </w:p>
    <w:p w14:paraId="374AFF00"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Beam failure recovery request transmission</w:t>
      </w:r>
    </w:p>
    <w:p w14:paraId="53256C81"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UE monitors gNB response for beam failure recovery request</w:t>
      </w:r>
    </w:p>
    <w:p w14:paraId="5DC071F8"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 xml:space="preserve">Beam failure detection </w:t>
      </w:r>
    </w:p>
    <w:p w14:paraId="3AE12085"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UE monitors beam failure detection RS to assess if a beam failure trigger condition has been met</w:t>
      </w:r>
    </w:p>
    <w:p w14:paraId="69A95798"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failure detection RS at least includes periodic CSI-RS for beam management</w:t>
      </w:r>
    </w:p>
    <w:p w14:paraId="209254C9"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SS-block within the serving cell can be considered, if SS-block is also used in beam management as well</w:t>
      </w:r>
    </w:p>
    <w:p w14:paraId="28CB7272"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FFS: Trigger condition for declaring beam failure</w:t>
      </w:r>
    </w:p>
    <w:p w14:paraId="1FF24793"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New candidate beam identification</w:t>
      </w:r>
    </w:p>
    <w:p w14:paraId="2CB082CF"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UE monitors beam identification RS to find a new candidate beam</w:t>
      </w:r>
    </w:p>
    <w:p w14:paraId="0A96FFB7"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identification RS includes</w:t>
      </w:r>
    </w:p>
    <w:p w14:paraId="5DDCD204"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Periodic CSI-RS for beam management, if it is configured by NW</w:t>
      </w:r>
    </w:p>
    <w:p w14:paraId="7B71C8AE"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Periodic CSI-RS and SS-blocks within the serving cell, if SS-block is also used in beam management as well</w:t>
      </w:r>
    </w:p>
    <w:p w14:paraId="572CA442"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Beam failure recovery request transmission</w:t>
      </w:r>
    </w:p>
    <w:p w14:paraId="66A66B4A"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Information carried by beam failure recovery request includes at least one followings</w:t>
      </w:r>
    </w:p>
    <w:p w14:paraId="196EE4A1"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Explicit/implicit information about identifying UE and new gNB TX beam information</w:t>
      </w:r>
    </w:p>
    <w:p w14:paraId="4E45B9CC"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Explicit/implicit information about identifying UE and whether or not new candidate beam exists</w:t>
      </w:r>
    </w:p>
    <w:p w14:paraId="63F5A19F"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 xml:space="preserve">FFS: </w:t>
      </w:r>
    </w:p>
    <w:p w14:paraId="61463AC9" w14:textId="77777777" w:rsidR="005F3D65" w:rsidRPr="001F0D79" w:rsidRDefault="005F3D65" w:rsidP="005F3D65">
      <w:pPr>
        <w:numPr>
          <w:ilvl w:val="3"/>
          <w:numId w:val="36"/>
        </w:numPr>
        <w:overflowPunct/>
        <w:autoSpaceDE/>
        <w:autoSpaceDN/>
        <w:adjustRightInd/>
        <w:spacing w:after="0"/>
        <w:textAlignment w:val="auto"/>
        <w:rPr>
          <w:rFonts w:eastAsia="MS Mincho"/>
        </w:rPr>
      </w:pPr>
      <w:r w:rsidRPr="001F0D79">
        <w:rPr>
          <w:rFonts w:eastAsia="MS Mincho"/>
        </w:rPr>
        <w:t>Information indicating UE beam failure</w:t>
      </w:r>
    </w:p>
    <w:p w14:paraId="5E4A0BAE" w14:textId="77777777" w:rsidR="005F3D65" w:rsidRPr="001F0D79" w:rsidRDefault="005F3D65" w:rsidP="005F3D65">
      <w:pPr>
        <w:numPr>
          <w:ilvl w:val="3"/>
          <w:numId w:val="36"/>
        </w:numPr>
        <w:overflowPunct/>
        <w:autoSpaceDE/>
        <w:autoSpaceDN/>
        <w:adjustRightInd/>
        <w:spacing w:after="0"/>
        <w:textAlignment w:val="auto"/>
        <w:rPr>
          <w:rFonts w:eastAsia="MS Mincho"/>
        </w:rPr>
      </w:pPr>
      <w:r w:rsidRPr="001F0D79">
        <w:rPr>
          <w:rFonts w:eastAsia="MS Mincho"/>
        </w:rPr>
        <w:t>Additional information, e.g., new beam quality</w:t>
      </w:r>
    </w:p>
    <w:p w14:paraId="59AF0A2B"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Down-selection between the following options for beam failure recovery request transmission</w:t>
      </w:r>
    </w:p>
    <w:p w14:paraId="2B260C68"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PRACH</w:t>
      </w:r>
    </w:p>
    <w:p w14:paraId="6DB6C420"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PUCCH</w:t>
      </w:r>
    </w:p>
    <w:p w14:paraId="178EF15E"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PRACH-like (e.g.,different parameter for preamble sequence from PRACH)</w:t>
      </w:r>
    </w:p>
    <w:p w14:paraId="61CE72CC"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failure recovery request resource/signal may be additionally used for scheduling request</w:t>
      </w:r>
    </w:p>
    <w:p w14:paraId="4816D92C"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UE monitors a control channel search space to receive gNB response for beam failure recovery request</w:t>
      </w:r>
    </w:p>
    <w:p w14:paraId="2F963764"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FFS: the control channel search space can be same or different from the current control channel search space associated with serving BPLs</w:t>
      </w:r>
    </w:p>
    <w:p w14:paraId="30D7B8F7"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FFS: UE further reaction if gNB does not receive beam failure recovery request transmission</w:t>
      </w:r>
    </w:p>
    <w:p w14:paraId="5EDFBA10" w14:textId="77777777" w:rsidR="005F3D65" w:rsidRPr="001F0D79" w:rsidRDefault="005F3D65" w:rsidP="005F3D65"/>
    <w:p w14:paraId="47F1EBF4" w14:textId="77777777" w:rsidR="005F3D65" w:rsidRPr="001F0D79" w:rsidRDefault="005F3D65" w:rsidP="005F3D65">
      <w:r w:rsidRPr="001F0D79">
        <w:t>In RAN1 #89 [2], the following agreement has been reached on</w:t>
      </w:r>
    </w:p>
    <w:p w14:paraId="26F5B7F3" w14:textId="77777777" w:rsidR="005F3D65" w:rsidRPr="001F0D79" w:rsidRDefault="005F3D65" w:rsidP="005F3D65">
      <w:pPr>
        <w:rPr>
          <w:rFonts w:eastAsia="MS Mincho"/>
          <w:b/>
          <w:u w:val="single"/>
        </w:rPr>
      </w:pPr>
      <w:r w:rsidRPr="001F0D79">
        <w:rPr>
          <w:rFonts w:eastAsia="MS Mincho"/>
          <w:b/>
          <w:highlight w:val="green"/>
          <w:u w:val="single"/>
        </w:rPr>
        <w:t>Agreements</w:t>
      </w:r>
      <w:r w:rsidRPr="001F0D79">
        <w:rPr>
          <w:rFonts w:eastAsia="MS Mincho"/>
          <w:b/>
          <w:u w:val="single"/>
        </w:rPr>
        <w:t>:</w:t>
      </w:r>
    </w:p>
    <w:p w14:paraId="3B9EA39E" w14:textId="77777777" w:rsidR="005F3D65" w:rsidRPr="001F0D79" w:rsidRDefault="005F3D65" w:rsidP="005F3D65">
      <w:pPr>
        <w:numPr>
          <w:ilvl w:val="0"/>
          <w:numId w:val="37"/>
        </w:numPr>
        <w:overflowPunct/>
        <w:autoSpaceDE/>
        <w:autoSpaceDN/>
        <w:adjustRightInd/>
        <w:spacing w:after="0"/>
        <w:textAlignment w:val="auto"/>
        <w:rPr>
          <w:rFonts w:eastAsia="MS Mincho"/>
        </w:rPr>
      </w:pPr>
      <w:r w:rsidRPr="001F0D79">
        <w:rPr>
          <w:rFonts w:eastAsia="MS Mincho"/>
        </w:rPr>
        <w:t>Support the following channel(s) for beam failure recovery request transmission:</w:t>
      </w:r>
    </w:p>
    <w:p w14:paraId="4FF7C308"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Non-contention based channel based on PRACH, which uses a resource orthogonal to resources of other PRACH transmissions, at least for the FDM case</w:t>
      </w:r>
    </w:p>
    <w:p w14:paraId="6F01F38D"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FFS other ways of achieving orthogonality, e.g., CDM/TDM with other PRACH resources</w:t>
      </w:r>
    </w:p>
    <w:p w14:paraId="38E96CC6"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FFS whether or not have different sequence and/or format than those of PRACH for other purposes </w:t>
      </w:r>
    </w:p>
    <w:p w14:paraId="6DFEA7D7"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Note: this does not prevent PRACH design optimization attempt for beam failure recovery request transmission from other agenda item </w:t>
      </w:r>
    </w:p>
    <w:p w14:paraId="5D79E0FC"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FFS: Retransmission behavior on this PRACH  resource is similar to regular RACH procedure</w:t>
      </w:r>
    </w:p>
    <w:p w14:paraId="27B90362"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Support using PUCCH for beam failure recovery request transmission</w:t>
      </w:r>
    </w:p>
    <w:p w14:paraId="7FC38649"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FFS whether PUCCH is with beam sweeping or not</w:t>
      </w:r>
    </w:p>
    <w:p w14:paraId="0B03ADDC"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Note: this may or may not impact PUCCH design</w:t>
      </w:r>
    </w:p>
    <w:p w14:paraId="273196D5"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lastRenderedPageBreak/>
        <w:t>FFS Contention-based PRACH resources as supplement to contention-free beam failure recovery resources</w:t>
      </w:r>
    </w:p>
    <w:p w14:paraId="34742EEA"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From traditional RACH resource pool</w:t>
      </w:r>
    </w:p>
    <w:p w14:paraId="68389010"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4-step RACH procedure is used</w:t>
      </w:r>
    </w:p>
    <w:p w14:paraId="5CFB9379"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 xml:space="preserve">Note: contention-based PRACH resources is used e.g., if a new candidate beam does not have resources for contention-free PRACH-like transmission </w:t>
      </w:r>
    </w:p>
    <w:p w14:paraId="3A5564BF"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FFS whether a UE is semi-statically configured to use one of them or both, if both, whether or not support dynamic selection of one of the channel(s) by a UE if the UE is configured with both</w:t>
      </w:r>
    </w:p>
    <w:p w14:paraId="7906BA6A" w14:textId="77777777" w:rsidR="005F3D65" w:rsidRPr="001F0D79" w:rsidRDefault="005F3D65" w:rsidP="005F3D65"/>
    <w:p w14:paraId="122A7C35" w14:textId="77777777" w:rsidR="005F3D65" w:rsidRPr="001F0D79" w:rsidRDefault="005F3D65" w:rsidP="005F3D65">
      <w:pPr>
        <w:rPr>
          <w:rFonts w:eastAsia="MS Mincho"/>
          <w:b/>
          <w:u w:val="single"/>
        </w:rPr>
      </w:pPr>
      <w:r w:rsidRPr="001F0D79">
        <w:rPr>
          <w:rFonts w:eastAsia="MS Mincho"/>
          <w:b/>
          <w:highlight w:val="green"/>
          <w:u w:val="single"/>
        </w:rPr>
        <w:t>Agreements</w:t>
      </w:r>
      <w:r w:rsidRPr="001F0D79">
        <w:rPr>
          <w:rFonts w:eastAsia="MS Mincho"/>
          <w:b/>
          <w:u w:val="single"/>
        </w:rPr>
        <w:t>:</w:t>
      </w:r>
    </w:p>
    <w:p w14:paraId="02EBAEEF" w14:textId="77777777" w:rsidR="005F3D65" w:rsidRPr="001F0D79" w:rsidRDefault="005F3D65" w:rsidP="005F3D65">
      <w:pPr>
        <w:numPr>
          <w:ilvl w:val="0"/>
          <w:numId w:val="14"/>
        </w:numPr>
        <w:tabs>
          <w:tab w:val="left" w:pos="720"/>
        </w:tabs>
        <w:overflowPunct/>
        <w:autoSpaceDE/>
        <w:autoSpaceDN/>
        <w:adjustRightInd/>
        <w:spacing w:after="0"/>
        <w:textAlignment w:val="auto"/>
        <w:rPr>
          <w:rFonts w:eastAsia="MS Mincho"/>
        </w:rPr>
      </w:pPr>
      <w:r w:rsidRPr="001F0D79">
        <w:rPr>
          <w:rFonts w:eastAsia="MS Mincho"/>
        </w:rPr>
        <w:t>To receive gNB response for beam failure recovery request, a UE monitors NR PDCCH with the assumption that the corresponding</w:t>
      </w:r>
      <w:r w:rsidRPr="001F0D79">
        <w:t xml:space="preserve"> PDCCH DM-RS is spatial QCL’ed with RS of the UE-identified candidate beam(s)</w:t>
      </w:r>
    </w:p>
    <w:p w14:paraId="26A2CAB6" w14:textId="77777777" w:rsidR="005F3D65" w:rsidRPr="001F0D79" w:rsidRDefault="005F3D65" w:rsidP="005F3D65">
      <w:pPr>
        <w:numPr>
          <w:ilvl w:val="1"/>
          <w:numId w:val="14"/>
        </w:numPr>
        <w:tabs>
          <w:tab w:val="left" w:pos="720"/>
        </w:tabs>
        <w:overflowPunct/>
        <w:autoSpaceDE/>
        <w:autoSpaceDN/>
        <w:adjustRightInd/>
        <w:spacing w:after="0"/>
        <w:textAlignment w:val="auto"/>
        <w:rPr>
          <w:rFonts w:eastAsia="MS Mincho"/>
        </w:rPr>
      </w:pPr>
      <w:r w:rsidRPr="001F0D79">
        <w:rPr>
          <w:rFonts w:eastAsia="MS Mincho"/>
        </w:rPr>
        <w:t>FFS whether the candidate beam(s) is</w:t>
      </w:r>
      <w:r w:rsidRPr="001F0D79">
        <w:t xml:space="preserve"> identified from a preconfigured set or not</w:t>
      </w:r>
    </w:p>
    <w:p w14:paraId="4E477153" w14:textId="77777777" w:rsidR="005F3D65" w:rsidRPr="001F0D79" w:rsidRDefault="005F3D65" w:rsidP="005F3D65">
      <w:pPr>
        <w:numPr>
          <w:ilvl w:val="1"/>
          <w:numId w:val="14"/>
        </w:numPr>
        <w:tabs>
          <w:tab w:val="clear" w:pos="1440"/>
        </w:tabs>
        <w:overflowPunct/>
        <w:autoSpaceDE/>
        <w:autoSpaceDN/>
        <w:adjustRightInd/>
        <w:spacing w:after="0"/>
        <w:textAlignment w:val="auto"/>
        <w:rPr>
          <w:rFonts w:eastAsia="MS Mincho"/>
        </w:rPr>
      </w:pPr>
      <w:r w:rsidRPr="001F0D79">
        <w:rPr>
          <w:rFonts w:eastAsia="MS Mincho"/>
        </w:rPr>
        <w:t>Detection of a gNB’s response for beam failure recovery request during a time window is supported</w:t>
      </w:r>
    </w:p>
    <w:p w14:paraId="25D35964"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time window is configured or pre-determined</w:t>
      </w:r>
    </w:p>
    <w:p w14:paraId="38191BCF"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number of monitoring occasions within the time window</w:t>
      </w:r>
    </w:p>
    <w:p w14:paraId="364C9CCE"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size/location of the time window</w:t>
      </w:r>
    </w:p>
    <w:p w14:paraId="3428650D"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If there is no response detected within the window, the UE may perform re-tx of the request</w:t>
      </w:r>
    </w:p>
    <w:p w14:paraId="0CB971E0" w14:textId="77777777" w:rsidR="005F3D65" w:rsidRPr="001F0D79" w:rsidRDefault="005F3D65" w:rsidP="005F3D65">
      <w:pPr>
        <w:numPr>
          <w:ilvl w:val="3"/>
          <w:numId w:val="14"/>
        </w:numPr>
        <w:overflowPunct/>
        <w:autoSpaceDE/>
        <w:autoSpaceDN/>
        <w:adjustRightInd/>
        <w:spacing w:after="0"/>
        <w:textAlignment w:val="auto"/>
        <w:rPr>
          <w:rFonts w:eastAsia="MS Mincho"/>
        </w:rPr>
      </w:pPr>
      <w:r w:rsidRPr="001F0D79">
        <w:rPr>
          <w:rFonts w:eastAsia="MS Mincho"/>
        </w:rPr>
        <w:t>FFS details</w:t>
      </w:r>
    </w:p>
    <w:p w14:paraId="41526329" w14:textId="77777777" w:rsidR="005F3D65" w:rsidRPr="001F0D79" w:rsidRDefault="005F3D65" w:rsidP="005F3D65">
      <w:pPr>
        <w:numPr>
          <w:ilvl w:val="1"/>
          <w:numId w:val="14"/>
        </w:numPr>
        <w:tabs>
          <w:tab w:val="clear" w:pos="1440"/>
        </w:tabs>
        <w:overflowPunct/>
        <w:autoSpaceDE/>
        <w:autoSpaceDN/>
        <w:adjustRightInd/>
        <w:spacing w:after="0"/>
        <w:textAlignment w:val="auto"/>
        <w:rPr>
          <w:rFonts w:eastAsia="MS Mincho"/>
        </w:rPr>
      </w:pPr>
      <w:r w:rsidRPr="001F0D79">
        <w:rPr>
          <w:rFonts w:eastAsia="MS Mincho"/>
        </w:rPr>
        <w:t>If not detected after a certain number of transmission(s), UE notifies higher layer entities</w:t>
      </w:r>
    </w:p>
    <w:p w14:paraId="10B2EBFF"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number of transmission(s) or possibly further in combination with or solely determined by a timer</w:t>
      </w:r>
    </w:p>
    <w:p w14:paraId="3B144FC8" w14:textId="77777777" w:rsidR="005F3D65" w:rsidRPr="001F0D79" w:rsidRDefault="005F3D65" w:rsidP="005F3D65"/>
    <w:p w14:paraId="154583B3" w14:textId="77777777" w:rsidR="005F3D65" w:rsidRPr="001F0D79" w:rsidRDefault="005F3D65" w:rsidP="005F3D65">
      <w:r w:rsidRPr="001F0D79">
        <w:t xml:space="preserve">In RAN1 AH2 [3], the following agreement has been reached on </w:t>
      </w:r>
    </w:p>
    <w:p w14:paraId="26DA2DEA" w14:textId="77777777" w:rsidR="005F3D65" w:rsidRPr="001F0D79" w:rsidRDefault="005F3D65" w:rsidP="005F3D65">
      <w:pPr>
        <w:rPr>
          <w:rFonts w:eastAsia="MS Mincho"/>
          <w:b/>
          <w:u w:val="single"/>
        </w:rPr>
      </w:pPr>
      <w:r w:rsidRPr="001F0D79">
        <w:rPr>
          <w:rFonts w:eastAsia="MS Mincho"/>
          <w:b/>
          <w:highlight w:val="green"/>
          <w:u w:val="single"/>
        </w:rPr>
        <w:t>Agreements:</w:t>
      </w:r>
    </w:p>
    <w:p w14:paraId="1B203337" w14:textId="77777777" w:rsidR="005F3D65" w:rsidRPr="001F0D79" w:rsidRDefault="005F3D65" w:rsidP="005F3D65">
      <w:pPr>
        <w:pStyle w:val="ListParagraph"/>
        <w:numPr>
          <w:ilvl w:val="0"/>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RAN1 agrees that the certain number of beam failure recovery request transmissions is NW configurable by using some parameters</w:t>
      </w:r>
    </w:p>
    <w:p w14:paraId="3D598A37" w14:textId="77777777" w:rsidR="005F3D65" w:rsidRPr="001F0D79" w:rsidRDefault="005F3D65" w:rsidP="005F3D65">
      <w:pPr>
        <w:pStyle w:val="ListParagraph"/>
        <w:numPr>
          <w:ilvl w:val="1"/>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Parameters used by the NW could be:</w:t>
      </w:r>
    </w:p>
    <w:p w14:paraId="2F183387"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Number of transmissions</w:t>
      </w:r>
    </w:p>
    <w:p w14:paraId="4E7D89D3"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Solely based on timer</w:t>
      </w:r>
    </w:p>
    <w:p w14:paraId="411D3DF1"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Combination of above</w:t>
      </w:r>
    </w:p>
    <w:p w14:paraId="19DE1BAC" w14:textId="77777777" w:rsidR="005F3D65" w:rsidRPr="001F0D79" w:rsidRDefault="005F3D65" w:rsidP="005F3D65">
      <w:pPr>
        <w:pStyle w:val="ListParagraph"/>
        <w:numPr>
          <w:ilvl w:val="0"/>
          <w:numId w:val="12"/>
        </w:numPr>
        <w:rPr>
          <w:rFonts w:ascii="Times New Roman" w:hAnsi="Times New Roman"/>
          <w:sz w:val="20"/>
          <w:szCs w:val="20"/>
        </w:rPr>
      </w:pPr>
      <w:r w:rsidRPr="001F0D79">
        <w:rPr>
          <w:rFonts w:ascii="Times New Roman" w:hAnsi="Times New Roman"/>
          <w:sz w:val="20"/>
          <w:szCs w:val="20"/>
        </w:rPr>
        <w:t>FFS: whether beam failure recovery procedure is influenced by the RLF event</w:t>
      </w:r>
    </w:p>
    <w:p w14:paraId="78D85625" w14:textId="77777777" w:rsidR="005F3D65" w:rsidRPr="001F0D79" w:rsidRDefault="005F3D65" w:rsidP="005F3D65">
      <w:pPr>
        <w:pStyle w:val="ListParagraph"/>
        <w:rPr>
          <w:rFonts w:ascii="Times New Roman" w:hAnsi="Times New Roman"/>
          <w:sz w:val="20"/>
          <w:szCs w:val="20"/>
          <w:highlight w:val="green"/>
        </w:rPr>
      </w:pPr>
    </w:p>
    <w:p w14:paraId="1E6DC048" w14:textId="77777777" w:rsidR="005F3D65" w:rsidRPr="001F0D79" w:rsidRDefault="005F3D65" w:rsidP="005F3D65">
      <w:pPr>
        <w:pStyle w:val="ListParagraph"/>
        <w:rPr>
          <w:rFonts w:ascii="Times New Roman" w:hAnsi="Times New Roman"/>
          <w:b/>
          <w:sz w:val="20"/>
          <w:szCs w:val="20"/>
          <w:u w:val="single"/>
        </w:rPr>
      </w:pPr>
      <w:r w:rsidRPr="001F0D79">
        <w:rPr>
          <w:rFonts w:ascii="Times New Roman" w:hAnsi="Times New Roman"/>
          <w:b/>
          <w:sz w:val="20"/>
          <w:szCs w:val="20"/>
          <w:highlight w:val="green"/>
          <w:u w:val="single"/>
        </w:rPr>
        <w:t>Agreements:</w:t>
      </w:r>
    </w:p>
    <w:p w14:paraId="737640ED" w14:textId="77777777" w:rsidR="005F3D65" w:rsidRPr="001F0D79" w:rsidRDefault="005F3D65" w:rsidP="005F3D65">
      <w:pPr>
        <w:pStyle w:val="ListParagraph"/>
        <w:numPr>
          <w:ilvl w:val="0"/>
          <w:numId w:val="12"/>
        </w:numPr>
        <w:rPr>
          <w:rFonts w:ascii="Times New Roman" w:hAnsi="Times New Roman"/>
          <w:sz w:val="20"/>
          <w:szCs w:val="20"/>
        </w:rPr>
      </w:pPr>
      <w:r w:rsidRPr="001F0D79">
        <w:rPr>
          <w:rFonts w:ascii="Times New Roman" w:hAnsi="Times New Roman"/>
          <w:sz w:val="20"/>
          <w:szCs w:val="20"/>
        </w:rPr>
        <w:t>In case of unsuccessful recovery from beam failure, UE sends an indication to higher layers, and refrains from further beam failure recovery</w:t>
      </w:r>
    </w:p>
    <w:p w14:paraId="1AA5BBD6" w14:textId="77777777" w:rsidR="005F3D65" w:rsidRPr="001F0D79" w:rsidRDefault="005F3D65" w:rsidP="005F3D65">
      <w:pPr>
        <w:pStyle w:val="ListParagraph"/>
        <w:numPr>
          <w:ilvl w:val="1"/>
          <w:numId w:val="12"/>
        </w:numPr>
        <w:rPr>
          <w:rFonts w:ascii="Times New Roman" w:hAnsi="Times New Roman"/>
          <w:sz w:val="20"/>
          <w:szCs w:val="20"/>
        </w:rPr>
      </w:pPr>
      <w:r w:rsidRPr="001F0D79">
        <w:rPr>
          <w:rFonts w:ascii="Times New Roman" w:hAnsi="Times New Roman"/>
          <w:sz w:val="20"/>
          <w:szCs w:val="20"/>
        </w:rPr>
        <w:t>Relationship between RLF and unsuccessful beam failure recovery indication (if any) e.g. whether beam failure recovery procedure influences or is influenced by the RLF event</w:t>
      </w:r>
    </w:p>
    <w:p w14:paraId="6323BE68" w14:textId="3894767B" w:rsidR="005F3D65" w:rsidRDefault="005F3D65" w:rsidP="005F3D65">
      <w:pPr>
        <w:pStyle w:val="ListParagraph"/>
        <w:numPr>
          <w:ilvl w:val="1"/>
          <w:numId w:val="12"/>
        </w:numPr>
        <w:rPr>
          <w:rFonts w:ascii="Times New Roman" w:hAnsi="Times New Roman"/>
          <w:sz w:val="20"/>
          <w:szCs w:val="20"/>
        </w:rPr>
      </w:pPr>
      <w:r w:rsidRPr="001F0D79">
        <w:rPr>
          <w:rFonts w:ascii="Times New Roman" w:hAnsi="Times New Roman"/>
          <w:sz w:val="20"/>
          <w:szCs w:val="20"/>
        </w:rPr>
        <w:t>Send LS to inform RAN2 – to be done next meeting</w:t>
      </w:r>
    </w:p>
    <w:p w14:paraId="1C3D41E7" w14:textId="77777777" w:rsidR="00A86E90" w:rsidRDefault="00A86E90" w:rsidP="00A86E90">
      <w:pPr>
        <w:ind w:firstLine="400"/>
        <w:rPr>
          <w:highlight w:val="green"/>
          <w:lang w:eastAsia="ja-JP"/>
        </w:rPr>
      </w:pPr>
    </w:p>
    <w:p w14:paraId="0E89BDD1" w14:textId="7FF95BA2" w:rsidR="00A86E90" w:rsidRPr="008A4EFF" w:rsidRDefault="00A86E90" w:rsidP="00A86E90">
      <w:pPr>
        <w:ind w:firstLine="400"/>
        <w:rPr>
          <w:lang w:eastAsia="ja-JP"/>
        </w:rPr>
      </w:pPr>
      <w:r w:rsidRPr="008A4EFF">
        <w:rPr>
          <w:highlight w:val="green"/>
          <w:lang w:eastAsia="ja-JP"/>
        </w:rPr>
        <w:t>Agreements:</w:t>
      </w:r>
    </w:p>
    <w:p w14:paraId="5543B691" w14:textId="77777777" w:rsidR="00A86E90" w:rsidRPr="008A4EFF" w:rsidRDefault="00A86E90" w:rsidP="00A86E90">
      <w:pPr>
        <w:pStyle w:val="ListParagraph"/>
        <w:numPr>
          <w:ilvl w:val="0"/>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 xml:space="preserve">NR should strive to provide aperiodic indication(s) based on beam failure recovery procedure to assist radio link failure (RLF) procedure, if same RS is used for beam failure recovery and RLM procedures. </w:t>
      </w:r>
    </w:p>
    <w:p w14:paraId="21BFC8FF" w14:textId="77777777" w:rsidR="00A86E90" w:rsidRPr="008A4EFF" w:rsidRDefault="00A86E90" w:rsidP="00A86E90">
      <w:pPr>
        <w:pStyle w:val="ListParagraph"/>
        <w:numPr>
          <w:ilvl w:val="1"/>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Example 1: aperiodic indication(s) based on beam failure recovery procedure can reset/stop T310</w:t>
      </w:r>
    </w:p>
    <w:p w14:paraId="558E9CD4" w14:textId="77777777" w:rsidR="00A86E90" w:rsidRPr="008A4EFF" w:rsidRDefault="00A86E90" w:rsidP="00A86E90">
      <w:pPr>
        <w:pStyle w:val="ListParagraph"/>
        <w:numPr>
          <w:ilvl w:val="2"/>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RAN2 can decide specific procedure</w:t>
      </w:r>
    </w:p>
    <w:p w14:paraId="5B2341B6" w14:textId="77777777" w:rsidR="00A86E90" w:rsidRPr="008A4EFF" w:rsidRDefault="00A86E90" w:rsidP="00A86E90">
      <w:pPr>
        <w:pStyle w:val="ListParagraph"/>
        <w:numPr>
          <w:ilvl w:val="1"/>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Example 2: aperiodic indication(s) based on failure of beam recovery procedure</w:t>
      </w:r>
    </w:p>
    <w:p w14:paraId="729CD501" w14:textId="77777777" w:rsidR="00A86E90" w:rsidRPr="008A4EFF" w:rsidRDefault="00A86E90" w:rsidP="00A86E90">
      <w:pPr>
        <w:pStyle w:val="ListParagraph"/>
        <w:numPr>
          <w:ilvl w:val="2"/>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How to use aperiodic indication can be decided in RAN2</w:t>
      </w:r>
    </w:p>
    <w:p w14:paraId="3292240D" w14:textId="05A48B2B" w:rsidR="00A86E90" w:rsidRPr="00A86E90" w:rsidRDefault="00A86E90" w:rsidP="00A86E90">
      <w:pPr>
        <w:ind w:left="576" w:firstLine="288"/>
      </w:pPr>
      <w:r w:rsidRPr="008A4EFF">
        <w:rPr>
          <w:rFonts w:eastAsia="MS Mincho"/>
        </w:rPr>
        <w:t>FFS: aperiodic indication(s) based on beam failure recovery procedure to assist RLF procedure if different RS is used</w:t>
      </w:r>
    </w:p>
    <w:p w14:paraId="6D4C886D" w14:textId="77777777" w:rsidR="005F3D65" w:rsidRPr="001F0D79" w:rsidRDefault="005F3D65" w:rsidP="005F3D65"/>
    <w:p w14:paraId="2C1AA5F9" w14:textId="77777777" w:rsidR="005F3D65" w:rsidRPr="001F0D79" w:rsidRDefault="005F3D65" w:rsidP="005F3D65">
      <w:pPr>
        <w:pStyle w:val="ListParagraph"/>
        <w:rPr>
          <w:rFonts w:ascii="Times New Roman" w:hAnsi="Times New Roman"/>
          <w:sz w:val="20"/>
          <w:szCs w:val="20"/>
          <w:highlight w:val="green"/>
        </w:rPr>
      </w:pPr>
      <w:r w:rsidRPr="001F0D79">
        <w:rPr>
          <w:rFonts w:ascii="Times New Roman" w:hAnsi="Times New Roman"/>
          <w:sz w:val="20"/>
          <w:szCs w:val="20"/>
        </w:rPr>
        <w:lastRenderedPageBreak/>
        <w:t>In RAN1 90 [4], the following agreement has been reached:</w:t>
      </w:r>
    </w:p>
    <w:p w14:paraId="155E1C59" w14:textId="77777777" w:rsidR="005F3D65" w:rsidRPr="001F0D79" w:rsidRDefault="005F3D65" w:rsidP="005F3D65">
      <w:pPr>
        <w:rPr>
          <w:b/>
          <w:u w:val="single"/>
        </w:rPr>
      </w:pPr>
      <w:r w:rsidRPr="001F0D79">
        <w:rPr>
          <w:b/>
          <w:highlight w:val="green"/>
          <w:u w:val="single"/>
        </w:rPr>
        <w:t>Agreements</w:t>
      </w:r>
      <w:r w:rsidRPr="001F0D79">
        <w:rPr>
          <w:b/>
          <w:u w:val="single"/>
        </w:rPr>
        <w:t>:</w:t>
      </w:r>
    </w:p>
    <w:p w14:paraId="56724278" w14:textId="77777777" w:rsidR="005F3D65" w:rsidRPr="001F0D79" w:rsidRDefault="005F3D65" w:rsidP="005F3D65">
      <w:pPr>
        <w:numPr>
          <w:ilvl w:val="0"/>
          <w:numId w:val="38"/>
        </w:numPr>
        <w:overflowPunct/>
        <w:autoSpaceDE/>
        <w:autoSpaceDN/>
        <w:adjustRightInd/>
        <w:jc w:val="both"/>
        <w:textAlignment w:val="auto"/>
      </w:pPr>
      <w:r w:rsidRPr="001F0D79">
        <w:t>Beam failure is declared only when all serving control channels fail.</w:t>
      </w:r>
    </w:p>
    <w:p w14:paraId="786CE203" w14:textId="77777777" w:rsidR="005F3D65" w:rsidRPr="001F0D79" w:rsidRDefault="005F3D65" w:rsidP="005F3D65">
      <w:pPr>
        <w:numPr>
          <w:ilvl w:val="0"/>
          <w:numId w:val="38"/>
        </w:numPr>
        <w:overflowPunct/>
        <w:autoSpaceDE/>
        <w:autoSpaceDN/>
        <w:adjustRightInd/>
        <w:jc w:val="both"/>
        <w:textAlignment w:val="auto"/>
      </w:pPr>
      <w:r w:rsidRPr="001F0D79">
        <w:t>When a subset of serving control channels fail, this event should also be handled</w:t>
      </w:r>
      <w:r w:rsidRPr="001F0D79">
        <w:tab/>
      </w:r>
    </w:p>
    <w:p w14:paraId="042786ED" w14:textId="77777777" w:rsidR="005F3D65" w:rsidRPr="001F0D79" w:rsidRDefault="005F3D65" w:rsidP="005F3D65">
      <w:pPr>
        <w:numPr>
          <w:ilvl w:val="0"/>
          <w:numId w:val="39"/>
        </w:numPr>
        <w:tabs>
          <w:tab w:val="left" w:pos="1440"/>
        </w:tabs>
        <w:overflowPunct/>
        <w:autoSpaceDE/>
        <w:autoSpaceDN/>
        <w:adjustRightInd/>
        <w:spacing w:after="0"/>
        <w:textAlignment w:val="auto"/>
      </w:pPr>
      <w:r w:rsidRPr="001F0D79">
        <w:t>Details FFS</w:t>
      </w:r>
    </w:p>
    <w:p w14:paraId="7B6FF30F" w14:textId="77777777" w:rsidR="005F3D65" w:rsidRPr="001F0D79" w:rsidRDefault="005F3D65" w:rsidP="005F3D65">
      <w:pPr>
        <w:rPr>
          <w:b/>
          <w:u w:val="single"/>
        </w:rPr>
      </w:pPr>
      <w:r w:rsidRPr="001F0D79">
        <w:rPr>
          <w:b/>
          <w:highlight w:val="green"/>
          <w:u w:val="single"/>
        </w:rPr>
        <w:t>Agreements</w:t>
      </w:r>
      <w:r w:rsidRPr="001F0D79">
        <w:rPr>
          <w:b/>
          <w:u w:val="single"/>
        </w:rPr>
        <w:t>:</w:t>
      </w:r>
    </w:p>
    <w:p w14:paraId="10CC72CC" w14:textId="77777777" w:rsidR="005F3D65" w:rsidRPr="001F0D79" w:rsidRDefault="005F3D65" w:rsidP="005F3D65">
      <w:pPr>
        <w:numPr>
          <w:ilvl w:val="0"/>
          <w:numId w:val="32"/>
        </w:numPr>
        <w:overflowPunct/>
        <w:autoSpaceDE/>
        <w:autoSpaceDN/>
        <w:adjustRightInd/>
        <w:spacing w:after="160" w:line="259" w:lineRule="auto"/>
        <w:textAlignment w:val="auto"/>
      </w:pPr>
      <w:r w:rsidRPr="001F0D79">
        <w:t>In addition to periodic CSI-RS, SS-block within the serving cell can be used for new candidate beam identification</w:t>
      </w:r>
    </w:p>
    <w:p w14:paraId="0E5CC8C4" w14:textId="77777777" w:rsidR="005F3D65" w:rsidRPr="001F0D79" w:rsidRDefault="005F3D65" w:rsidP="005F3D65">
      <w:pPr>
        <w:numPr>
          <w:ilvl w:val="1"/>
          <w:numId w:val="32"/>
        </w:numPr>
        <w:overflowPunct/>
        <w:autoSpaceDE/>
        <w:autoSpaceDN/>
        <w:adjustRightInd/>
        <w:spacing w:after="160" w:line="259" w:lineRule="auto"/>
        <w:textAlignment w:val="auto"/>
      </w:pPr>
      <w:r w:rsidRPr="001F0D79">
        <w:t xml:space="preserve">The following options can be configured for new candidate beam identification  </w:t>
      </w:r>
    </w:p>
    <w:p w14:paraId="188EB3B7"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CSI-RS only</w:t>
      </w:r>
    </w:p>
    <w:p w14:paraId="359122E9" w14:textId="77777777" w:rsidR="005F3D65" w:rsidRPr="001F0D79" w:rsidRDefault="005F3D65" w:rsidP="005F3D65">
      <w:pPr>
        <w:numPr>
          <w:ilvl w:val="3"/>
          <w:numId w:val="32"/>
        </w:numPr>
        <w:overflowPunct/>
        <w:autoSpaceDE/>
        <w:autoSpaceDN/>
        <w:adjustRightInd/>
        <w:spacing w:after="160" w:line="259" w:lineRule="auto"/>
        <w:textAlignment w:val="auto"/>
      </w:pPr>
      <w:r w:rsidRPr="001F0D79">
        <w:t>Note: in this case, SSB will not be configured for new candidate beam identification</w:t>
      </w:r>
    </w:p>
    <w:p w14:paraId="1BF51DA9"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SS block only</w:t>
      </w:r>
    </w:p>
    <w:p w14:paraId="257FAE25" w14:textId="77777777" w:rsidR="005F3D65" w:rsidRPr="001F0D79" w:rsidRDefault="005F3D65" w:rsidP="005F3D65">
      <w:pPr>
        <w:numPr>
          <w:ilvl w:val="3"/>
          <w:numId w:val="32"/>
        </w:numPr>
        <w:overflowPunct/>
        <w:autoSpaceDE/>
        <w:autoSpaceDN/>
        <w:adjustRightInd/>
        <w:spacing w:after="160" w:line="259" w:lineRule="auto"/>
        <w:textAlignment w:val="auto"/>
      </w:pPr>
      <w:r w:rsidRPr="001F0D79">
        <w:t>Note: in this case, CSI-RS will not be configured for new candidate beam identification</w:t>
      </w:r>
    </w:p>
    <w:p w14:paraId="2E487B70"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FFS: CSI-RS + SS block</w:t>
      </w:r>
    </w:p>
    <w:p w14:paraId="2DB441CB" w14:textId="77777777" w:rsidR="005F3D65" w:rsidRPr="001F0D79" w:rsidRDefault="005F3D65" w:rsidP="005F3D65">
      <w:pPr>
        <w:pStyle w:val="Doc-title"/>
        <w:rPr>
          <w:rFonts w:ascii="Times New Roman" w:hAnsi="Times New Roman"/>
          <w:szCs w:val="20"/>
        </w:rPr>
      </w:pPr>
      <w:r w:rsidRPr="001F0D79">
        <w:rPr>
          <w:rFonts w:ascii="Times New Roman" w:hAnsi="Times New Roman"/>
          <w:szCs w:val="20"/>
        </w:rPr>
        <w:t>Further in RAN 2 97bis[5], the following agreements were made.</w:t>
      </w:r>
    </w:p>
    <w:p w14:paraId="774CD4DF" w14:textId="77777777" w:rsidR="005F3D65" w:rsidRPr="001F0D79" w:rsidRDefault="005F3D65" w:rsidP="005F3D65">
      <w:pPr>
        <w:pStyle w:val="Doc-text2"/>
        <w:rPr>
          <w:rFonts w:ascii="Times New Roman" w:hAnsi="Times New Roman"/>
          <w:szCs w:val="20"/>
        </w:rPr>
      </w:pPr>
    </w:p>
    <w:p w14:paraId="598F5DD4"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Agreements</w:t>
      </w:r>
    </w:p>
    <w:p w14:paraId="6C0F80BA"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1:</w:t>
      </w:r>
      <w:r w:rsidRPr="001F0D79">
        <w:rPr>
          <w:rFonts w:ascii="Times New Roman" w:hAnsi="Times New Roman"/>
          <w:szCs w:val="20"/>
        </w:rPr>
        <w:tab/>
        <w:t>For connected mode, UE declares RLF upon timer expiry due to DL OOS detection, random access procedure failure detection, and RLC failure detection.</w:t>
      </w:r>
    </w:p>
    <w:p w14:paraId="29CA634C"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 xml:space="preserve">FFS whether maximum ARQ retransmission is only criteria for  RLC failure (needs to be discussed in common UP/CP session). </w:t>
      </w:r>
    </w:p>
    <w:p w14:paraId="54501AAC"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2</w:t>
      </w:r>
      <w:r w:rsidRPr="001F0D79">
        <w:rPr>
          <w:rFonts w:ascii="Times New Roman" w:hAnsi="Times New Roman"/>
          <w:szCs w:val="20"/>
        </w:rPr>
        <w:tab/>
        <w:t xml:space="preserve">In NR RLM procedure, physical layer performs out of sync / in sync indication and RRC declares RLF. </w:t>
      </w:r>
    </w:p>
    <w:p w14:paraId="201C1DF1"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3</w:t>
      </w:r>
      <w:r w:rsidRPr="001F0D79">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14:paraId="71B557C7" w14:textId="12872FED" w:rsidR="005F3D65" w:rsidRPr="001F0D79" w:rsidRDefault="005F3D65" w:rsidP="005F3D65">
      <w:pPr>
        <w:overflowPunct/>
        <w:autoSpaceDE/>
        <w:autoSpaceDN/>
        <w:adjustRightInd/>
        <w:spacing w:after="160" w:line="259" w:lineRule="auto"/>
      </w:pPr>
    </w:p>
    <w:p w14:paraId="674647E0" w14:textId="0C7176DF" w:rsidR="00740D93" w:rsidRDefault="00740D93" w:rsidP="005F3D65">
      <w:pPr>
        <w:overflowPunct/>
        <w:autoSpaceDE/>
        <w:autoSpaceDN/>
        <w:adjustRightInd/>
        <w:spacing w:after="160" w:line="259" w:lineRule="auto"/>
      </w:pPr>
      <w:r w:rsidRPr="001F0D79">
        <w:t>In RAN 1 #90bis</w:t>
      </w:r>
      <w:r w:rsidR="009B3049">
        <w:t xml:space="preserve"> [6]</w:t>
      </w:r>
      <w:r w:rsidRPr="001F0D79">
        <w:t xml:space="preserve"> the following agreements were made</w:t>
      </w:r>
      <w:r w:rsidR="002D4BAA">
        <w:t xml:space="preserve"> following an e-mail discussion</w:t>
      </w:r>
      <w:r w:rsidRPr="001F0D79">
        <w:t>:</w:t>
      </w:r>
    </w:p>
    <w:p w14:paraId="329D8DA1" w14:textId="77777777" w:rsidR="002D4BAA" w:rsidRDefault="002D4BAA" w:rsidP="002D4BAA">
      <w:pPr>
        <w:pStyle w:val="NormalWeb"/>
        <w:spacing w:line="315" w:lineRule="atLeast"/>
        <w:rPr>
          <w:color w:val="000000"/>
          <w:sz w:val="23"/>
          <w:szCs w:val="23"/>
        </w:rPr>
      </w:pPr>
      <w:r w:rsidRPr="002D4BAA">
        <w:rPr>
          <w:color w:val="000000"/>
          <w:sz w:val="22"/>
          <w:szCs w:val="23"/>
          <w:highlight w:val="green"/>
        </w:rPr>
        <w:t>Agreements</w:t>
      </w:r>
      <w:r w:rsidRPr="002D4BAA">
        <w:rPr>
          <w:color w:val="000000"/>
          <w:sz w:val="22"/>
          <w:szCs w:val="23"/>
        </w:rPr>
        <w:t>:</w:t>
      </w:r>
    </w:p>
    <w:p w14:paraId="2E4A285B" w14:textId="77777777" w:rsidR="002D4BAA" w:rsidRPr="002D4BAA" w:rsidRDefault="002D4BAA" w:rsidP="002D4BAA">
      <w:pPr>
        <w:numPr>
          <w:ilvl w:val="0"/>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rFonts w:eastAsia="Times New Roman"/>
          <w:color w:val="000000"/>
          <w:szCs w:val="23"/>
        </w:rPr>
        <w:t>Support  RRC configuration of a time  duration for a time window  and a dedicated CORESET for a UE to monitor gNB response fo</w:t>
      </w:r>
      <w:r>
        <w:rPr>
          <w:rFonts w:eastAsia="Times New Roman"/>
          <w:color w:val="000000"/>
          <w:szCs w:val="23"/>
        </w:rPr>
        <w:t>r beam failure recovery request.</w:t>
      </w:r>
    </w:p>
    <w:p w14:paraId="419F4101" w14:textId="77777777" w:rsidR="002D4BAA" w:rsidRP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UE assumes that the dedicated CORESET is spatial QCL’ed with DL RS of the UE-identified candidate beam in the beam failure recovery request.</w:t>
      </w:r>
    </w:p>
    <w:p w14:paraId="02113912" w14:textId="77777777" w:rsid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FFS: multiple dedicated CORESETs can be configured to a UE, where each CORESET can have different spatial QCL configuration</w:t>
      </w:r>
    </w:p>
    <w:p w14:paraId="5C41A76C" w14:textId="77777777" w:rsid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 xml:space="preserve">Note: the time window is determined by a fixed time offset defined in the spec with respect to beam failure recovery request transmission and the RRC  configurable time duration starting from the fixed time offset. </w:t>
      </w:r>
    </w:p>
    <w:p w14:paraId="775A3876" w14:textId="4111AF01" w:rsidR="002D4BAA" w:rsidRDefault="002D4BAA" w:rsidP="002D4BAA">
      <w:pPr>
        <w:numPr>
          <w:ilvl w:val="2"/>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rFonts w:eastAsia="Times New Roman"/>
          <w:color w:val="000000"/>
          <w:szCs w:val="23"/>
        </w:rPr>
        <w:t>FFS the value of fixed time offset k (slots).</w:t>
      </w:r>
    </w:p>
    <w:p w14:paraId="5E7390F4" w14:textId="77777777" w:rsidR="002D4BAA" w:rsidRPr="002D4BAA" w:rsidRDefault="002D4BAA" w:rsidP="002D4BAA">
      <w:pPr>
        <w:overflowPunct/>
        <w:autoSpaceDE/>
        <w:autoSpaceDN/>
        <w:adjustRightInd/>
        <w:spacing w:before="100" w:beforeAutospacing="1" w:after="100" w:afterAutospacing="1" w:line="315" w:lineRule="atLeast"/>
        <w:ind w:left="2160"/>
        <w:textAlignment w:val="auto"/>
        <w:rPr>
          <w:rFonts w:eastAsia="Times New Roman"/>
          <w:color w:val="000000"/>
          <w:sz w:val="18"/>
          <w:szCs w:val="22"/>
        </w:rPr>
      </w:pPr>
    </w:p>
    <w:p w14:paraId="62C96305" w14:textId="14D981EE" w:rsidR="002D4BAA" w:rsidRPr="001F0D79" w:rsidRDefault="002D4BAA" w:rsidP="005F3D65">
      <w:pPr>
        <w:overflowPunct/>
        <w:autoSpaceDE/>
        <w:autoSpaceDN/>
        <w:adjustRightInd/>
        <w:spacing w:after="160" w:line="259" w:lineRule="auto"/>
      </w:pPr>
      <w:r>
        <w:t>In RAN 1 #90bis [6] the following agreements were made:</w:t>
      </w:r>
    </w:p>
    <w:p w14:paraId="301E8E9B" w14:textId="77777777" w:rsidR="00740D93" w:rsidRPr="001F0D79" w:rsidRDefault="00740D93" w:rsidP="00740D93">
      <w:pPr>
        <w:rPr>
          <w:lang w:eastAsia="x-none"/>
        </w:rPr>
      </w:pPr>
      <w:r w:rsidRPr="001F0D79">
        <w:rPr>
          <w:b/>
          <w:bCs/>
          <w:highlight w:val="green"/>
          <w:lang w:eastAsia="x-none"/>
        </w:rPr>
        <w:lastRenderedPageBreak/>
        <w:t>Agreement:</w:t>
      </w:r>
    </w:p>
    <w:p w14:paraId="1F51AAF9"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rPr>
        <w:t>gNB response is transmitted via a PDCCH addressed to C-RNTI</w:t>
      </w:r>
    </w:p>
    <w:p w14:paraId="1B18E40E" w14:textId="77777777" w:rsidR="00740D93" w:rsidRPr="001F0D79" w:rsidRDefault="00740D93" w:rsidP="00740D93">
      <w:pPr>
        <w:pStyle w:val="RAN1bullet2"/>
        <w:rPr>
          <w:rFonts w:ascii="Times New Roman" w:hAnsi="Times New Roman"/>
        </w:rPr>
      </w:pPr>
      <w:r w:rsidRPr="001F0D79">
        <w:rPr>
          <w:rFonts w:ascii="Times New Roman" w:hAnsi="Times New Roman"/>
        </w:rPr>
        <w:t>FFS: DCI format for gNB response</w:t>
      </w:r>
    </w:p>
    <w:p w14:paraId="24F1BF82" w14:textId="77777777" w:rsidR="00740D93" w:rsidRPr="001F0D79" w:rsidRDefault="00740D93" w:rsidP="00740D93">
      <w:pPr>
        <w:pStyle w:val="RAN1bullet1"/>
        <w:rPr>
          <w:rFonts w:ascii="Times New Roman" w:hAnsi="Times New Roman"/>
          <w:szCs w:val="20"/>
          <w:lang w:val="en-US"/>
        </w:rPr>
      </w:pPr>
      <w:bookmarkStart w:id="3" w:name="_Hlk498694973"/>
      <w:r w:rsidRPr="001F0D79">
        <w:rPr>
          <w:rFonts w:ascii="Times New Roman" w:hAnsi="Times New Roman"/>
          <w:szCs w:val="20"/>
        </w:rPr>
        <w:t>Dedicated CORESET(s) is applied for monitoring gNB response for BFRQ. The CORESET is down-selected from the following two alternatives:</w:t>
      </w:r>
    </w:p>
    <w:p w14:paraId="694CB092" w14:textId="77777777" w:rsidR="00740D93" w:rsidRPr="001F0D79" w:rsidRDefault="00740D93" w:rsidP="00740D93">
      <w:pPr>
        <w:pStyle w:val="RAN1bullet2"/>
        <w:rPr>
          <w:rFonts w:ascii="Times New Roman" w:hAnsi="Times New Roman"/>
        </w:rPr>
      </w:pPr>
      <w:r w:rsidRPr="001F0D79">
        <w:rPr>
          <w:rFonts w:ascii="Times New Roman" w:hAnsi="Times New Roman"/>
        </w:rPr>
        <w:t>Alt 1: the same CORESET (s) as before beam failure</w:t>
      </w:r>
    </w:p>
    <w:p w14:paraId="3E1EC2C8" w14:textId="77777777" w:rsidR="00740D93" w:rsidRPr="001F0D79" w:rsidRDefault="00740D93" w:rsidP="00740D93">
      <w:pPr>
        <w:pStyle w:val="RAN1bullet2"/>
        <w:rPr>
          <w:rFonts w:ascii="Times New Roman" w:hAnsi="Times New Roman"/>
        </w:rPr>
      </w:pPr>
      <w:r w:rsidRPr="001F0D79">
        <w:rPr>
          <w:rFonts w:ascii="Times New Roman" w:hAnsi="Times New Roman"/>
        </w:rPr>
        <w:t>Alt 2: dedicatedly configured CORESET for beam failure recovery.</w:t>
      </w:r>
      <w:bookmarkEnd w:id="3"/>
    </w:p>
    <w:p w14:paraId="552AB619" w14:textId="42E3B797" w:rsidR="00740D93" w:rsidRPr="001F0D79" w:rsidRDefault="00740D93" w:rsidP="00740D93">
      <w:pPr>
        <w:rPr>
          <w:lang w:eastAsia="x-none"/>
        </w:rPr>
      </w:pPr>
    </w:p>
    <w:p w14:paraId="6298C276" w14:textId="77777777" w:rsidR="00740D93" w:rsidRPr="001F0D79" w:rsidRDefault="00740D93" w:rsidP="00740D93">
      <w:pPr>
        <w:rPr>
          <w:b/>
          <w:lang w:eastAsia="x-none"/>
        </w:rPr>
      </w:pPr>
      <w:r w:rsidRPr="001F0D79">
        <w:rPr>
          <w:b/>
          <w:highlight w:val="green"/>
          <w:lang w:eastAsia="x-none"/>
        </w:rPr>
        <w:t>Agreement:</w:t>
      </w:r>
    </w:p>
    <w:p w14:paraId="1969107F" w14:textId="77777777" w:rsidR="00740D93" w:rsidRPr="001F0D79" w:rsidRDefault="00740D93" w:rsidP="00740D93">
      <w:pPr>
        <w:rPr>
          <w:lang w:eastAsia="x-none"/>
        </w:rPr>
      </w:pPr>
      <w:r w:rsidRPr="001F0D79">
        <w:rPr>
          <w:lang w:eastAsia="x-none"/>
        </w:rPr>
        <w:t>Specification supports the CSI-RS + SS block case for the purpose of new candidate beam identification</w:t>
      </w:r>
    </w:p>
    <w:p w14:paraId="6EAA93A1"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The above case is configured by gNB</w:t>
      </w:r>
    </w:p>
    <w:p w14:paraId="20EE69DF"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Note: a dedicated PRACH resource is configured to either an SSB or a CSI-RS resource</w:t>
      </w:r>
    </w:p>
    <w:p w14:paraId="75605684"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Following two scenarios are supported when a UE is configured with CSI-RS + SSB</w:t>
      </w:r>
    </w:p>
    <w:p w14:paraId="0BE4033D" w14:textId="77777777" w:rsidR="00740D93" w:rsidRPr="001F0D79" w:rsidRDefault="00740D93" w:rsidP="00740D93">
      <w:pPr>
        <w:pStyle w:val="RAN1bullet2"/>
        <w:rPr>
          <w:rFonts w:ascii="Times New Roman" w:hAnsi="Times New Roman"/>
        </w:rPr>
      </w:pPr>
      <w:r w:rsidRPr="001F0D79">
        <w:rPr>
          <w:rFonts w:ascii="Times New Roman" w:hAnsi="Times New Roman"/>
        </w:rPr>
        <w:t>Scenario 1: PRACHs are associated to SSBs only</w:t>
      </w:r>
    </w:p>
    <w:p w14:paraId="455CE33F" w14:textId="77777777" w:rsidR="00740D93" w:rsidRPr="001F0D79" w:rsidRDefault="00740D93" w:rsidP="00740D93">
      <w:pPr>
        <w:pStyle w:val="RAN1bullet3"/>
        <w:rPr>
          <w:rFonts w:ascii="Times New Roman" w:hAnsi="Times New Roman"/>
        </w:rPr>
      </w:pPr>
      <w:r w:rsidRPr="001F0D79">
        <w:rPr>
          <w:rFonts w:ascii="Times New Roman" w:hAnsi="Times New Roman"/>
        </w:rPr>
        <w:t>In this scenario, CSI-RS resources for new beam identification can be found from the QCL association to SSB(s).</w:t>
      </w:r>
    </w:p>
    <w:p w14:paraId="1786C88C" w14:textId="77777777" w:rsidR="00740D93" w:rsidRPr="001F0D79" w:rsidRDefault="00740D93" w:rsidP="00740D93">
      <w:pPr>
        <w:pStyle w:val="RAN1bullet2"/>
        <w:rPr>
          <w:rFonts w:ascii="Times New Roman" w:hAnsi="Times New Roman"/>
        </w:rPr>
      </w:pPr>
      <w:r w:rsidRPr="001F0D79">
        <w:rPr>
          <w:rFonts w:ascii="Times New Roman" w:hAnsi="Times New Roman"/>
        </w:rPr>
        <w:t>Scenario 2: Each of the multiple PRACHs is associated to either an SSB or a CSI-RS resource</w:t>
      </w:r>
    </w:p>
    <w:p w14:paraId="28C8627A"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FFS: multiple SSB can be associated with the same uplink resource. </w:t>
      </w:r>
    </w:p>
    <w:p w14:paraId="2A769DF7" w14:textId="77777777" w:rsidR="00740D93" w:rsidRPr="001F0D79" w:rsidRDefault="00740D93" w:rsidP="00740D93">
      <w:pPr>
        <w:rPr>
          <w:lang w:eastAsia="x-none"/>
        </w:rPr>
      </w:pPr>
      <w:r w:rsidRPr="001F0D79">
        <w:rPr>
          <w:lang w:eastAsia="x-none"/>
        </w:rPr>
        <w:t>CATT has concerns on the above agreement that it may not be an essential feature for beam failure recovery</w:t>
      </w:r>
    </w:p>
    <w:p w14:paraId="2396D6B0" w14:textId="77777777" w:rsidR="00740D93" w:rsidRPr="001F0D79" w:rsidRDefault="00740D93" w:rsidP="00740D93">
      <w:pPr>
        <w:rPr>
          <w:lang w:eastAsia="x-none"/>
        </w:rPr>
      </w:pPr>
    </w:p>
    <w:p w14:paraId="6CB6DC20" w14:textId="77777777" w:rsidR="00740D93" w:rsidRPr="001F0D79" w:rsidRDefault="00740D93" w:rsidP="00740D93">
      <w:pPr>
        <w:rPr>
          <w:b/>
          <w:lang w:eastAsia="x-none"/>
        </w:rPr>
      </w:pPr>
      <w:r w:rsidRPr="001F0D79">
        <w:rPr>
          <w:b/>
          <w:highlight w:val="darkYellow"/>
          <w:lang w:eastAsia="x-none"/>
        </w:rPr>
        <w:t>Working Assumption:</w:t>
      </w:r>
    </w:p>
    <w:p w14:paraId="3E27AEB0" w14:textId="77777777" w:rsidR="00740D93" w:rsidRPr="001F0D79" w:rsidRDefault="00740D93" w:rsidP="00740D93">
      <w:pPr>
        <w:pStyle w:val="RAN1bullet1"/>
        <w:numPr>
          <w:ilvl w:val="0"/>
          <w:numId w:val="0"/>
        </w:numPr>
        <w:rPr>
          <w:rFonts w:ascii="Times New Roman" w:hAnsi="Times New Roman"/>
          <w:szCs w:val="20"/>
          <w:lang w:val="en-US"/>
        </w:rPr>
      </w:pPr>
      <w:r w:rsidRPr="001F0D79">
        <w:rPr>
          <w:rFonts w:ascii="Times New Roman" w:hAnsi="Times New Roman"/>
          <w:szCs w:val="20"/>
          <w:lang w:val="en-US"/>
        </w:rPr>
        <w:t>Beam failure detection is determined based on the following quality measure:</w:t>
      </w:r>
    </w:p>
    <w:p w14:paraId="1365618B"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Hypothetical PDCCH BLER</w:t>
      </w:r>
    </w:p>
    <w:p w14:paraId="78DD5BF5" w14:textId="2F9CF93B" w:rsidR="00740D93" w:rsidRPr="001F0D79" w:rsidRDefault="00740D93" w:rsidP="00740D93">
      <w:pPr>
        <w:rPr>
          <w:lang w:eastAsia="x-none"/>
        </w:rPr>
      </w:pPr>
    </w:p>
    <w:p w14:paraId="5F1DC90D" w14:textId="77777777" w:rsidR="00740D93" w:rsidRPr="001F0D79" w:rsidRDefault="00740D93" w:rsidP="00740D93">
      <w:pPr>
        <w:rPr>
          <w:b/>
          <w:lang w:eastAsia="x-none"/>
        </w:rPr>
      </w:pPr>
      <w:r w:rsidRPr="001F0D79">
        <w:rPr>
          <w:b/>
          <w:highlight w:val="green"/>
          <w:lang w:eastAsia="x-none"/>
        </w:rPr>
        <w:t>Proposal:</w:t>
      </w:r>
    </w:p>
    <w:p w14:paraId="14B6EC17" w14:textId="77777777" w:rsidR="00740D93" w:rsidRPr="001F0D79" w:rsidRDefault="00740D93" w:rsidP="00740D93">
      <w:pPr>
        <w:numPr>
          <w:ilvl w:val="0"/>
          <w:numId w:val="43"/>
        </w:numPr>
        <w:overflowPunct/>
        <w:autoSpaceDE/>
        <w:autoSpaceDN/>
        <w:adjustRightInd/>
        <w:spacing w:after="0"/>
        <w:textAlignment w:val="auto"/>
        <w:rPr>
          <w:lang w:eastAsia="x-none"/>
        </w:rPr>
      </w:pPr>
      <w:r w:rsidRPr="001F0D79">
        <w:rPr>
          <w:lang w:eastAsia="x-none"/>
        </w:rPr>
        <w:t>A beam recovery request can be transmitted if the number of consecutive detected beam failure instance exceeds a configured maximum number</w:t>
      </w:r>
    </w:p>
    <w:p w14:paraId="488BE534"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(Working assumption) If hypothetical PDCCH BLER is above a threshold, it is counted as beam failure instance</w:t>
      </w:r>
    </w:p>
    <w:p w14:paraId="39E4D43B"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Note: Beam failure is determined when all serving beams fail</w:t>
      </w:r>
    </w:p>
    <w:p w14:paraId="1AAEBB32"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The candidate beam can be identified when metric X of candidate beam is higher than a threshold</w:t>
      </w:r>
    </w:p>
    <w:p w14:paraId="3C5025E3"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FFS: metric X</w:t>
      </w:r>
    </w:p>
    <w:p w14:paraId="69CA3C32"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1 or 2 threshold values are introduced</w:t>
      </w:r>
    </w:p>
    <w:p w14:paraId="0E7435FD"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If 2 thresholds are introduced, one is for SSB and the other is for CSI-RS</w:t>
      </w:r>
    </w:p>
    <w:p w14:paraId="1B47ED00"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One of the following alternatives will be down-selected in RAN1#91</w:t>
      </w:r>
    </w:p>
    <w:p w14:paraId="315BD46B"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Alt-1: Fixed value</w:t>
      </w:r>
    </w:p>
    <w:p w14:paraId="2AF0E849"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Alt-2: Configurable value by RRC signaling</w:t>
      </w:r>
    </w:p>
    <w:p w14:paraId="770C0312"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RAN2 should specify the RRC signaling to configuration of the threshold</w:t>
      </w:r>
    </w:p>
    <w:p w14:paraId="22DEBF7A"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Note: for beam failure detection, the UE should aware the transmission power offset between CSI-RS and DMRS of PDCCH</w:t>
      </w:r>
    </w:p>
    <w:p w14:paraId="56648190"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FFS other details.</w:t>
      </w:r>
    </w:p>
    <w:p w14:paraId="68CB4DC6" w14:textId="77777777" w:rsidR="00740D93" w:rsidRPr="001F0D79" w:rsidRDefault="00740D93" w:rsidP="00740D93">
      <w:pPr>
        <w:rPr>
          <w:lang w:eastAsia="x-none"/>
        </w:rPr>
      </w:pPr>
    </w:p>
    <w:p w14:paraId="5A738450" w14:textId="77777777" w:rsidR="00740D93" w:rsidRPr="001F0D79" w:rsidRDefault="00740D93" w:rsidP="00740D93">
      <w:pPr>
        <w:rPr>
          <w:b/>
          <w:lang w:eastAsia="x-none"/>
        </w:rPr>
      </w:pPr>
      <w:r w:rsidRPr="001F0D79">
        <w:rPr>
          <w:b/>
          <w:highlight w:val="green"/>
          <w:lang w:eastAsia="x-none"/>
        </w:rPr>
        <w:t>Agreement:</w:t>
      </w:r>
    </w:p>
    <w:p w14:paraId="1CA7D3AC" w14:textId="77777777" w:rsidR="00740D93" w:rsidRPr="001F0D79" w:rsidRDefault="00740D93" w:rsidP="00740D93">
      <w:pPr>
        <w:numPr>
          <w:ilvl w:val="0"/>
          <w:numId w:val="44"/>
        </w:numPr>
        <w:overflowPunct/>
        <w:autoSpaceDE/>
        <w:autoSpaceDN/>
        <w:adjustRightInd/>
        <w:spacing w:after="0"/>
        <w:textAlignment w:val="auto"/>
        <w:rPr>
          <w:lang w:eastAsia="x-none"/>
        </w:rPr>
      </w:pPr>
      <w:r w:rsidRPr="001F0D79">
        <w:rPr>
          <w:lang w:eastAsia="x-none"/>
        </w:rPr>
        <w:t>For gNB to uniquely identify UE identity from a beam failure recovery request transmission</w:t>
      </w:r>
    </w:p>
    <w:p w14:paraId="6D702275" w14:textId="77777777" w:rsidR="00740D93" w:rsidRPr="001F0D79" w:rsidRDefault="00740D93" w:rsidP="00740D93">
      <w:pPr>
        <w:numPr>
          <w:ilvl w:val="1"/>
          <w:numId w:val="44"/>
        </w:numPr>
        <w:overflowPunct/>
        <w:autoSpaceDE/>
        <w:autoSpaceDN/>
        <w:adjustRightInd/>
        <w:spacing w:after="0"/>
        <w:textAlignment w:val="auto"/>
        <w:rPr>
          <w:lang w:eastAsia="x-none"/>
        </w:rPr>
      </w:pPr>
      <w:r w:rsidRPr="001F0D79">
        <w:rPr>
          <w:lang w:eastAsia="x-none"/>
        </w:rPr>
        <w:t>A PRACH sequence is configured to UE</w:t>
      </w:r>
    </w:p>
    <w:p w14:paraId="01E6CC75" w14:textId="77777777" w:rsidR="00740D93" w:rsidRPr="001F0D79" w:rsidRDefault="00740D93" w:rsidP="00740D93">
      <w:pPr>
        <w:rPr>
          <w:lang w:eastAsia="x-none"/>
        </w:rPr>
      </w:pPr>
    </w:p>
    <w:p w14:paraId="0E3E51FD" w14:textId="77777777" w:rsidR="00740D93" w:rsidRPr="001F0D79" w:rsidRDefault="00740D93" w:rsidP="00740D93">
      <w:pPr>
        <w:rPr>
          <w:lang w:eastAsia="x-none"/>
        </w:rPr>
      </w:pPr>
      <w:r w:rsidRPr="001F0D79">
        <w:rPr>
          <w:highlight w:val="darkYellow"/>
          <w:lang w:eastAsia="x-none"/>
        </w:rPr>
        <w:t>Working Assumption:</w:t>
      </w:r>
    </w:p>
    <w:p w14:paraId="07DC1435" w14:textId="77777777" w:rsidR="00740D93" w:rsidRPr="001F0D79" w:rsidRDefault="00740D93" w:rsidP="00740D93">
      <w:pPr>
        <w:numPr>
          <w:ilvl w:val="0"/>
          <w:numId w:val="45"/>
        </w:numPr>
        <w:overflowPunct/>
        <w:autoSpaceDE/>
        <w:autoSpaceDN/>
        <w:adjustRightInd/>
        <w:spacing w:after="0"/>
        <w:textAlignment w:val="auto"/>
        <w:rPr>
          <w:lang w:eastAsia="x-none"/>
        </w:rPr>
      </w:pPr>
      <w:r w:rsidRPr="001F0D79">
        <w:rPr>
          <w:lang w:eastAsia="x-none"/>
        </w:rPr>
        <w:lastRenderedPageBreak/>
        <w:t>At least the following parameters should be configured for dedicated PRACH resources for beam failure recovery</w:t>
      </w:r>
    </w:p>
    <w:p w14:paraId="20FFEFB3"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Per UE parameters</w:t>
      </w:r>
    </w:p>
    <w:p w14:paraId="159B7395"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Preamble sequence related parameters</w:t>
      </w:r>
    </w:p>
    <w:p w14:paraId="07ADCE89" w14:textId="77777777" w:rsidR="00740D93" w:rsidRPr="001F0D79" w:rsidRDefault="00740D93" w:rsidP="00740D93">
      <w:pPr>
        <w:numPr>
          <w:ilvl w:val="3"/>
          <w:numId w:val="45"/>
        </w:numPr>
        <w:overflowPunct/>
        <w:autoSpaceDE/>
        <w:autoSpaceDN/>
        <w:adjustRightInd/>
        <w:spacing w:after="0"/>
        <w:textAlignment w:val="auto"/>
        <w:rPr>
          <w:lang w:eastAsia="x-none"/>
        </w:rPr>
      </w:pPr>
      <w:r w:rsidRPr="001F0D79">
        <w:rPr>
          <w:lang w:eastAsia="x-none"/>
        </w:rPr>
        <w:t>E.g., root sequence, cyclic shift, and preamble index</w:t>
      </w:r>
    </w:p>
    <w:p w14:paraId="31D9021C"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Maximum number of transmissions</w:t>
      </w:r>
    </w:p>
    <w:p w14:paraId="6D32C9AE"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Maximum number of power rampings</w:t>
      </w:r>
    </w:p>
    <w:p w14:paraId="50700C6D"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Target received power</w:t>
      </w:r>
    </w:p>
    <w:p w14:paraId="759980F2"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Retransmission Tx power ramping step size</w:t>
      </w:r>
    </w:p>
    <w:p w14:paraId="1CF4AB78"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 xml:space="preserve">Beam failure recovery timer </w:t>
      </w:r>
    </w:p>
    <w:p w14:paraId="7162CF44"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Per dedicated PRACH resource parameters</w:t>
      </w:r>
    </w:p>
    <w:p w14:paraId="76B65824"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Frequency location information</w:t>
      </w:r>
    </w:p>
    <w:p w14:paraId="4C604168"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Time location, if it is only a subset of all RACH symbols (e.g., PRACH mask)</w:t>
      </w:r>
    </w:p>
    <w:p w14:paraId="23BA1504"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Associated SSB or CSI-RS information</w:t>
      </w:r>
    </w:p>
    <w:p w14:paraId="34C4F2F3"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Note: as a starting point, use initial access preamble transmission mechanism and parameters. If any issue is identified, new mechanism can be introduced.</w:t>
      </w:r>
    </w:p>
    <w:p w14:paraId="6FEDE859" w14:textId="02A92C79" w:rsidR="00740D93" w:rsidRPr="008D590E" w:rsidRDefault="00740D93" w:rsidP="00740D93">
      <w:pPr>
        <w:overflowPunct/>
        <w:autoSpaceDE/>
        <w:autoSpaceDN/>
        <w:adjustRightInd/>
        <w:spacing w:after="160" w:line="259" w:lineRule="auto"/>
      </w:pPr>
      <w:r w:rsidRPr="001F0D79">
        <w:rPr>
          <w:lang w:eastAsia="x-none"/>
        </w:rPr>
        <w:t xml:space="preserve">No further RRC signalling for above UE parameters is required if reusing the same parameter as initial access </w:t>
      </w:r>
      <w:r w:rsidRPr="00596CCC">
        <w:rPr>
          <w:lang w:eastAsia="x-none"/>
        </w:rPr>
        <w:t xml:space="preserve"> </w:t>
      </w:r>
    </w:p>
    <w:p w14:paraId="1E96235C" w14:textId="1DAE8B41" w:rsidR="005F3D65" w:rsidRDefault="00E601E0" w:rsidP="005F3D65">
      <w:r>
        <w:t xml:space="preserve">In RAN1 #91 the following agreements were made, </w:t>
      </w:r>
    </w:p>
    <w:p w14:paraId="6336CDA1" w14:textId="77777777" w:rsidR="00E601E0" w:rsidRPr="00EE589F" w:rsidRDefault="00E601E0" w:rsidP="00E601E0">
      <w:pPr>
        <w:rPr>
          <w:b/>
          <w:lang w:eastAsia="x-none"/>
        </w:rPr>
      </w:pPr>
      <w:r w:rsidRPr="00EE589F">
        <w:rPr>
          <w:b/>
          <w:highlight w:val="green"/>
          <w:lang w:eastAsia="x-none"/>
        </w:rPr>
        <w:t>Agreement</w:t>
      </w:r>
    </w:p>
    <w:p w14:paraId="487B7E91" w14:textId="77777777" w:rsidR="00E601E0" w:rsidRDefault="00E601E0" w:rsidP="00E601E0">
      <w:pPr>
        <w:pStyle w:val="Caption"/>
      </w:pPr>
      <w:bookmarkStart w:id="4" w:name="_Ref498527113"/>
      <w:r>
        <w:t xml:space="preserve">Table </w:t>
      </w:r>
      <w:bookmarkEnd w:id="4"/>
      <w:r>
        <w:t>1 Beam-failure-recovery-request-RACH-Resource configuration</w:t>
      </w:r>
    </w:p>
    <w:tbl>
      <w:tblPr>
        <w:tblW w:w="9634" w:type="dxa"/>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ayout w:type="fixed"/>
        <w:tblLook w:val="04A0" w:firstRow="1" w:lastRow="0" w:firstColumn="1" w:lastColumn="0" w:noHBand="0" w:noVBand="1"/>
      </w:tblPr>
      <w:tblGrid>
        <w:gridCol w:w="1170"/>
        <w:gridCol w:w="2520"/>
        <w:gridCol w:w="1350"/>
        <w:gridCol w:w="4594"/>
      </w:tblGrid>
      <w:tr w:rsidR="00E601E0" w:rsidRPr="007D6D3F" w14:paraId="4F4273A0" w14:textId="77777777" w:rsidTr="0030524F">
        <w:tc>
          <w:tcPr>
            <w:tcW w:w="3690" w:type="dxa"/>
            <w:gridSpan w:val="2"/>
            <w:tcBorders>
              <w:bottom w:val="single" w:sz="12" w:space="0" w:color="F4B083"/>
            </w:tcBorders>
          </w:tcPr>
          <w:p w14:paraId="44B35BCA" w14:textId="77777777" w:rsidR="00E601E0" w:rsidRPr="007D6D3F" w:rsidRDefault="00E601E0" w:rsidP="0030524F">
            <w:pPr>
              <w:jc w:val="both"/>
              <w:rPr>
                <w:b/>
                <w:bCs/>
              </w:rPr>
            </w:pPr>
            <w:r w:rsidRPr="007D6D3F">
              <w:rPr>
                <w:b/>
                <w:bCs/>
              </w:rPr>
              <w:t>RRC parameter</w:t>
            </w:r>
          </w:p>
        </w:tc>
        <w:tc>
          <w:tcPr>
            <w:tcW w:w="1350" w:type="dxa"/>
            <w:tcBorders>
              <w:bottom w:val="single" w:sz="12" w:space="0" w:color="F4B083"/>
            </w:tcBorders>
            <w:shd w:val="clear" w:color="auto" w:fill="auto"/>
          </w:tcPr>
          <w:p w14:paraId="2FD5296E" w14:textId="77777777" w:rsidR="00E601E0" w:rsidRPr="007D6D3F" w:rsidRDefault="00E601E0" w:rsidP="0030524F">
            <w:pPr>
              <w:jc w:val="both"/>
              <w:rPr>
                <w:b/>
                <w:bCs/>
              </w:rPr>
            </w:pPr>
            <w:r w:rsidRPr="007D6D3F">
              <w:rPr>
                <w:b/>
                <w:bCs/>
              </w:rPr>
              <w:t>Value range</w:t>
            </w:r>
          </w:p>
        </w:tc>
        <w:tc>
          <w:tcPr>
            <w:tcW w:w="4590" w:type="dxa"/>
            <w:tcBorders>
              <w:bottom w:val="single" w:sz="12" w:space="0" w:color="F4B083"/>
            </w:tcBorders>
            <w:shd w:val="clear" w:color="auto" w:fill="auto"/>
          </w:tcPr>
          <w:p w14:paraId="1FA31AA8" w14:textId="77777777" w:rsidR="00E601E0" w:rsidRPr="007D6D3F" w:rsidRDefault="00E601E0" w:rsidP="0030524F">
            <w:pPr>
              <w:rPr>
                <w:b/>
                <w:bCs/>
              </w:rPr>
            </w:pPr>
            <w:r w:rsidRPr="007D6D3F">
              <w:rPr>
                <w:b/>
                <w:bCs/>
              </w:rPr>
              <w:t>Note/description</w:t>
            </w:r>
          </w:p>
        </w:tc>
      </w:tr>
      <w:tr w:rsidR="00E601E0" w:rsidRPr="007D6D3F" w14:paraId="379FD1ED" w14:textId="77777777" w:rsidTr="0030524F">
        <w:tc>
          <w:tcPr>
            <w:tcW w:w="3690" w:type="dxa"/>
            <w:gridSpan w:val="2"/>
          </w:tcPr>
          <w:p w14:paraId="435A9DBD" w14:textId="77777777" w:rsidR="00E601E0" w:rsidRPr="007D6D3F" w:rsidRDefault="00E601E0" w:rsidP="0030524F">
            <w:pPr>
              <w:jc w:val="both"/>
              <w:rPr>
                <w:bCs/>
              </w:rPr>
            </w:pPr>
            <w:r w:rsidRPr="007D6D3F">
              <w:rPr>
                <w:bCs/>
              </w:rPr>
              <w:t>RootSequenceIndex-BFR</w:t>
            </w:r>
          </w:p>
        </w:tc>
        <w:tc>
          <w:tcPr>
            <w:tcW w:w="1350" w:type="dxa"/>
            <w:shd w:val="clear" w:color="auto" w:fill="auto"/>
          </w:tcPr>
          <w:p w14:paraId="0662229F" w14:textId="77777777" w:rsidR="00E601E0" w:rsidRPr="007D6D3F" w:rsidRDefault="00E601E0" w:rsidP="0030524F">
            <w:r w:rsidRPr="00D61C96">
              <w:t>{0,1,…,137}</w:t>
            </w:r>
          </w:p>
        </w:tc>
        <w:tc>
          <w:tcPr>
            <w:tcW w:w="4590" w:type="dxa"/>
            <w:shd w:val="clear" w:color="auto" w:fill="auto"/>
          </w:tcPr>
          <w:p w14:paraId="7DD6E1C2" w14:textId="77777777" w:rsidR="00E601E0" w:rsidRPr="007D6D3F" w:rsidRDefault="00E601E0" w:rsidP="0030524F">
            <w:r w:rsidRPr="007D6D3F">
              <w:t>Short sequence only</w:t>
            </w:r>
          </w:p>
        </w:tc>
      </w:tr>
      <w:tr w:rsidR="00E601E0" w:rsidRPr="007D6D3F" w14:paraId="3D416B07" w14:textId="77777777" w:rsidTr="0030524F">
        <w:tc>
          <w:tcPr>
            <w:tcW w:w="3690" w:type="dxa"/>
            <w:gridSpan w:val="2"/>
          </w:tcPr>
          <w:p w14:paraId="09455415" w14:textId="77777777" w:rsidR="00E601E0" w:rsidRPr="007D6D3F" w:rsidRDefault="00E601E0" w:rsidP="0030524F">
            <w:pPr>
              <w:jc w:val="both"/>
              <w:rPr>
                <w:bCs/>
              </w:rPr>
            </w:pPr>
            <w:r w:rsidRPr="007D6D3F">
              <w:rPr>
                <w:bCs/>
              </w:rPr>
              <w:t>ZeroCorrelationZoneConfig-BFR</w:t>
            </w:r>
          </w:p>
        </w:tc>
        <w:tc>
          <w:tcPr>
            <w:tcW w:w="1350" w:type="dxa"/>
            <w:shd w:val="clear" w:color="auto" w:fill="auto"/>
          </w:tcPr>
          <w:p w14:paraId="43B75B15" w14:textId="77777777" w:rsidR="00E601E0" w:rsidRPr="007D6D3F" w:rsidRDefault="00E601E0" w:rsidP="0030524F">
            <w:r w:rsidRPr="00D61C96">
              <w:t>{0,1,..,15}</w:t>
            </w:r>
          </w:p>
        </w:tc>
        <w:tc>
          <w:tcPr>
            <w:tcW w:w="4590" w:type="dxa"/>
            <w:shd w:val="clear" w:color="auto" w:fill="auto"/>
          </w:tcPr>
          <w:p w14:paraId="6C2E09F8" w14:textId="77777777" w:rsidR="00E601E0" w:rsidRPr="007D6D3F" w:rsidRDefault="00E601E0" w:rsidP="0030524F">
            <w:r>
              <w:t xml:space="preserve">Determine cyclic shift. </w:t>
            </w:r>
            <w:r w:rsidRPr="007D6D3F">
              <w:t>Value range same as IA session</w:t>
            </w:r>
          </w:p>
        </w:tc>
      </w:tr>
      <w:tr w:rsidR="00E601E0" w:rsidRPr="007D6D3F" w14:paraId="32D06C1E" w14:textId="77777777" w:rsidTr="0030524F">
        <w:tc>
          <w:tcPr>
            <w:tcW w:w="3690" w:type="dxa"/>
            <w:gridSpan w:val="2"/>
          </w:tcPr>
          <w:p w14:paraId="11B3AFCE" w14:textId="77777777" w:rsidR="00E601E0" w:rsidRPr="007D6D3F" w:rsidRDefault="00E601E0" w:rsidP="0030524F">
            <w:pPr>
              <w:jc w:val="both"/>
              <w:rPr>
                <w:bCs/>
              </w:rPr>
            </w:pPr>
            <w:r w:rsidRPr="007D6D3F">
              <w:rPr>
                <w:bCs/>
              </w:rPr>
              <w:t>PreambleInitialReceivedTargetPower-BFR</w:t>
            </w:r>
          </w:p>
        </w:tc>
        <w:tc>
          <w:tcPr>
            <w:tcW w:w="1350" w:type="dxa"/>
            <w:shd w:val="clear" w:color="auto" w:fill="auto"/>
          </w:tcPr>
          <w:p w14:paraId="356C3785" w14:textId="77777777" w:rsidR="00E601E0" w:rsidRPr="007D6D3F" w:rsidRDefault="00E601E0" w:rsidP="0030524F">
            <w:r w:rsidRPr="007D6D3F">
              <w:t>FFS</w:t>
            </w:r>
          </w:p>
        </w:tc>
        <w:tc>
          <w:tcPr>
            <w:tcW w:w="4590" w:type="dxa"/>
            <w:shd w:val="clear" w:color="auto" w:fill="auto"/>
          </w:tcPr>
          <w:p w14:paraId="139AC050" w14:textId="77777777" w:rsidR="00E601E0" w:rsidRPr="007D6D3F" w:rsidRDefault="00E601E0" w:rsidP="0030524F">
            <w:r w:rsidRPr="007D6D3F">
              <w:t>Value range same as IA session</w:t>
            </w:r>
          </w:p>
        </w:tc>
      </w:tr>
      <w:tr w:rsidR="00E601E0" w:rsidRPr="00FD3977" w14:paraId="38F61E0E" w14:textId="77777777" w:rsidTr="0030524F">
        <w:tc>
          <w:tcPr>
            <w:tcW w:w="3690" w:type="dxa"/>
            <w:gridSpan w:val="2"/>
          </w:tcPr>
          <w:p w14:paraId="00D09770" w14:textId="77777777" w:rsidR="00E601E0" w:rsidRPr="00C3283B" w:rsidRDefault="00E601E0" w:rsidP="0030524F">
            <w:pPr>
              <w:jc w:val="both"/>
              <w:rPr>
                <w:bCs/>
              </w:rPr>
            </w:pPr>
            <w:r w:rsidRPr="00C3283B">
              <w:rPr>
                <w:bCs/>
              </w:rPr>
              <w:t>ra-PreambleIndexConfig-BFR</w:t>
            </w:r>
          </w:p>
        </w:tc>
        <w:tc>
          <w:tcPr>
            <w:tcW w:w="1350" w:type="dxa"/>
            <w:shd w:val="clear" w:color="auto" w:fill="auto"/>
          </w:tcPr>
          <w:p w14:paraId="5D4E63AD" w14:textId="77777777" w:rsidR="00E601E0" w:rsidRPr="00C3283B" w:rsidRDefault="00E601E0" w:rsidP="0030524F">
            <w:r w:rsidRPr="00C3283B">
              <w:t>FFS</w:t>
            </w:r>
          </w:p>
        </w:tc>
        <w:tc>
          <w:tcPr>
            <w:tcW w:w="4594" w:type="dxa"/>
            <w:shd w:val="clear" w:color="auto" w:fill="auto"/>
          </w:tcPr>
          <w:p w14:paraId="2352C256" w14:textId="77777777" w:rsidR="00E601E0" w:rsidRPr="00C3283B" w:rsidRDefault="00E601E0" w:rsidP="0030524F">
            <w:r w:rsidRPr="00C3283B">
              <w:t>Value range same as IA session</w:t>
            </w:r>
          </w:p>
        </w:tc>
      </w:tr>
      <w:tr w:rsidR="00E601E0" w:rsidRPr="007D6D3F" w14:paraId="70C7BCBF" w14:textId="77777777" w:rsidTr="0030524F">
        <w:tc>
          <w:tcPr>
            <w:tcW w:w="3690" w:type="dxa"/>
            <w:gridSpan w:val="2"/>
          </w:tcPr>
          <w:p w14:paraId="54EBDD7F" w14:textId="77777777" w:rsidR="00E601E0" w:rsidRPr="00D80EAE" w:rsidRDefault="00E601E0" w:rsidP="0030524F">
            <w:pPr>
              <w:jc w:val="both"/>
              <w:rPr>
                <w:bCs/>
              </w:rPr>
            </w:pPr>
            <w:r w:rsidRPr="00D80EAE">
              <w:rPr>
                <w:bCs/>
                <w:lang w:eastAsia="zh-CN"/>
              </w:rPr>
              <w:t>Prea</w:t>
            </w:r>
            <w:r w:rsidRPr="00D80EAE">
              <w:rPr>
                <w:bCs/>
              </w:rPr>
              <w:t>m</w:t>
            </w:r>
            <w:r w:rsidRPr="00D80EAE">
              <w:rPr>
                <w:bCs/>
                <w:lang w:eastAsia="zh-CN"/>
              </w:rPr>
              <w:t>bleTransMax</w:t>
            </w:r>
            <w:r w:rsidRPr="00D80EAE">
              <w:rPr>
                <w:bCs/>
              </w:rPr>
              <w:t>-BFR</w:t>
            </w:r>
          </w:p>
        </w:tc>
        <w:tc>
          <w:tcPr>
            <w:tcW w:w="1350" w:type="dxa"/>
            <w:shd w:val="clear" w:color="auto" w:fill="auto"/>
          </w:tcPr>
          <w:p w14:paraId="779D25E1" w14:textId="77777777" w:rsidR="00E601E0" w:rsidRPr="007D6D3F" w:rsidRDefault="00E601E0" w:rsidP="0030524F">
            <w:r w:rsidRPr="007D6D3F">
              <w:t>FFS</w:t>
            </w:r>
          </w:p>
        </w:tc>
        <w:tc>
          <w:tcPr>
            <w:tcW w:w="4590" w:type="dxa"/>
            <w:shd w:val="clear" w:color="auto" w:fill="auto"/>
          </w:tcPr>
          <w:p w14:paraId="62C31349" w14:textId="77777777" w:rsidR="00E601E0" w:rsidRPr="007D6D3F" w:rsidRDefault="00E601E0" w:rsidP="0030524F">
            <w:r w:rsidRPr="007D6D3F">
              <w:t>Value range same as IA session</w:t>
            </w:r>
          </w:p>
        </w:tc>
      </w:tr>
      <w:tr w:rsidR="00E601E0" w:rsidRPr="007D6D3F" w14:paraId="5144D2AD" w14:textId="77777777" w:rsidTr="0030524F">
        <w:tc>
          <w:tcPr>
            <w:tcW w:w="3690" w:type="dxa"/>
            <w:gridSpan w:val="2"/>
          </w:tcPr>
          <w:p w14:paraId="39A0D470" w14:textId="77777777" w:rsidR="00E601E0" w:rsidRPr="00D80EAE" w:rsidRDefault="00E601E0" w:rsidP="0030524F">
            <w:pPr>
              <w:jc w:val="both"/>
              <w:rPr>
                <w:bCs/>
                <w:lang w:eastAsia="zh-CN"/>
              </w:rPr>
            </w:pPr>
            <w:r>
              <w:t>powerRampingStep-BFR</w:t>
            </w:r>
          </w:p>
        </w:tc>
        <w:tc>
          <w:tcPr>
            <w:tcW w:w="1350" w:type="dxa"/>
            <w:shd w:val="clear" w:color="auto" w:fill="auto"/>
          </w:tcPr>
          <w:p w14:paraId="6A0299A3" w14:textId="77777777" w:rsidR="00E601E0" w:rsidRPr="007D6D3F" w:rsidRDefault="00E601E0" w:rsidP="0030524F">
            <w:r>
              <w:t>FFS</w:t>
            </w:r>
          </w:p>
        </w:tc>
        <w:tc>
          <w:tcPr>
            <w:tcW w:w="4590" w:type="dxa"/>
            <w:shd w:val="clear" w:color="auto" w:fill="auto"/>
          </w:tcPr>
          <w:p w14:paraId="00CCF0F7" w14:textId="77777777" w:rsidR="00E601E0" w:rsidRPr="007D6D3F" w:rsidRDefault="00E601E0" w:rsidP="0030524F"/>
        </w:tc>
      </w:tr>
      <w:tr w:rsidR="00E601E0" w:rsidRPr="00316AD1" w14:paraId="7BAA2A21" w14:textId="77777777" w:rsidTr="0030524F">
        <w:tc>
          <w:tcPr>
            <w:tcW w:w="3690" w:type="dxa"/>
            <w:gridSpan w:val="2"/>
          </w:tcPr>
          <w:p w14:paraId="5853115C" w14:textId="77777777" w:rsidR="00E601E0" w:rsidRPr="00316AD1" w:rsidRDefault="00E601E0" w:rsidP="0030524F">
            <w:pPr>
              <w:jc w:val="both"/>
              <w:rPr>
                <w:bCs/>
                <w:highlight w:val="green"/>
                <w:lang w:eastAsia="zh-CN"/>
              </w:rPr>
            </w:pPr>
            <w:r w:rsidRPr="00316AD1">
              <w:rPr>
                <w:bCs/>
                <w:highlight w:val="green"/>
                <w:lang w:eastAsia="zh-CN"/>
              </w:rPr>
              <w:t>CandidateBeamThreshold</w:t>
            </w:r>
          </w:p>
        </w:tc>
        <w:tc>
          <w:tcPr>
            <w:tcW w:w="1350" w:type="dxa"/>
            <w:shd w:val="clear" w:color="auto" w:fill="auto"/>
          </w:tcPr>
          <w:p w14:paraId="05CDEBEA" w14:textId="77777777" w:rsidR="00E601E0" w:rsidRPr="00316AD1" w:rsidRDefault="00E601E0" w:rsidP="0030524F">
            <w:pPr>
              <w:rPr>
                <w:highlight w:val="green"/>
              </w:rPr>
            </w:pPr>
          </w:p>
        </w:tc>
        <w:tc>
          <w:tcPr>
            <w:tcW w:w="4590" w:type="dxa"/>
            <w:shd w:val="clear" w:color="auto" w:fill="auto"/>
          </w:tcPr>
          <w:p w14:paraId="47E01C4A" w14:textId="77777777" w:rsidR="00E601E0" w:rsidRPr="00316AD1" w:rsidRDefault="00E601E0" w:rsidP="0030524F">
            <w:pPr>
              <w:rPr>
                <w:highlight w:val="green"/>
              </w:rPr>
            </w:pPr>
            <w:r w:rsidRPr="00316AD1">
              <w:rPr>
                <w:highlight w:val="green"/>
              </w:rPr>
              <w:t>One threshold for CSIRS</w:t>
            </w:r>
          </w:p>
        </w:tc>
      </w:tr>
      <w:tr w:rsidR="00E601E0" w:rsidRPr="0091736D" w14:paraId="687B80BA" w14:textId="77777777" w:rsidTr="0030524F">
        <w:tc>
          <w:tcPr>
            <w:tcW w:w="3690" w:type="dxa"/>
            <w:gridSpan w:val="2"/>
          </w:tcPr>
          <w:p w14:paraId="4A1F3FBB" w14:textId="77777777" w:rsidR="00E601E0" w:rsidRPr="00175210" w:rsidRDefault="00E601E0" w:rsidP="0030524F">
            <w:pPr>
              <w:jc w:val="both"/>
              <w:rPr>
                <w:bCs/>
                <w:lang w:eastAsia="zh-CN"/>
              </w:rPr>
            </w:pPr>
            <w:r>
              <w:rPr>
                <w:bCs/>
                <w:lang w:eastAsia="zh-CN"/>
              </w:rPr>
              <w:t>Candidate-Beam-RS-List</w:t>
            </w:r>
          </w:p>
        </w:tc>
        <w:tc>
          <w:tcPr>
            <w:tcW w:w="1350" w:type="dxa"/>
            <w:shd w:val="clear" w:color="auto" w:fill="auto"/>
          </w:tcPr>
          <w:p w14:paraId="2BDCB9A2" w14:textId="77777777" w:rsidR="00E601E0" w:rsidRPr="00175210" w:rsidRDefault="00E601E0" w:rsidP="0030524F"/>
        </w:tc>
        <w:tc>
          <w:tcPr>
            <w:tcW w:w="4590" w:type="dxa"/>
            <w:shd w:val="clear" w:color="auto" w:fill="auto"/>
          </w:tcPr>
          <w:p w14:paraId="4DCA4761" w14:textId="77777777" w:rsidR="00E601E0" w:rsidRDefault="00E601E0" w:rsidP="0030524F">
            <w:r w:rsidRPr="00602438">
              <w:t>A list of RS indices. The entry of each list can be</w:t>
            </w:r>
          </w:p>
          <w:p w14:paraId="642131AC" w14:textId="77777777" w:rsidR="00E601E0" w:rsidRPr="00602438" w:rsidRDefault="00E601E0" w:rsidP="0030524F">
            <w:r>
              <w:t>a SSB index or a CSI-RS resource index</w:t>
            </w:r>
          </w:p>
        </w:tc>
      </w:tr>
      <w:tr w:rsidR="00E601E0" w:rsidRPr="00C3283B" w14:paraId="5CC8CF9C" w14:textId="77777777" w:rsidTr="0030524F">
        <w:tc>
          <w:tcPr>
            <w:tcW w:w="3690" w:type="dxa"/>
            <w:gridSpan w:val="2"/>
          </w:tcPr>
          <w:p w14:paraId="65065954" w14:textId="77777777" w:rsidR="00E601E0" w:rsidRPr="00C3283B" w:rsidRDefault="00E601E0" w:rsidP="0030524F">
            <w:pPr>
              <w:jc w:val="both"/>
              <w:rPr>
                <w:bCs/>
                <w:lang w:eastAsia="zh-CN"/>
              </w:rPr>
            </w:pPr>
            <w:r w:rsidRPr="00C3283B">
              <w:rPr>
                <w:bCs/>
                <w:lang w:eastAsia="zh-CN"/>
              </w:rPr>
              <w:t>PRACH-resource-dedicated-BFR</w:t>
            </w:r>
          </w:p>
        </w:tc>
        <w:tc>
          <w:tcPr>
            <w:tcW w:w="1350" w:type="dxa"/>
            <w:shd w:val="clear" w:color="auto" w:fill="auto"/>
          </w:tcPr>
          <w:p w14:paraId="3F9DCBB9" w14:textId="77777777" w:rsidR="00E601E0" w:rsidRPr="00C3283B" w:rsidRDefault="00E601E0" w:rsidP="0030524F"/>
        </w:tc>
        <w:tc>
          <w:tcPr>
            <w:tcW w:w="4590" w:type="dxa"/>
            <w:shd w:val="clear" w:color="auto" w:fill="auto"/>
          </w:tcPr>
          <w:p w14:paraId="239D5ABD" w14:textId="77777777" w:rsidR="00E601E0" w:rsidRPr="00C3283B" w:rsidRDefault="00E601E0" w:rsidP="0030524F">
            <w:pPr>
              <w:rPr>
                <w:bCs/>
                <w:lang w:eastAsia="zh-CN"/>
              </w:rPr>
            </w:pPr>
            <w:r w:rsidRPr="00C3283B">
              <w:rPr>
                <w:bCs/>
                <w:lang w:eastAsia="zh-CN"/>
              </w:rPr>
              <w:t xml:space="preserve">The following fields are defined for </w:t>
            </w:r>
          </w:p>
          <w:p w14:paraId="66AED907" w14:textId="77777777" w:rsidR="00E601E0" w:rsidRPr="00C3283B" w:rsidRDefault="00E601E0" w:rsidP="0030524F">
            <w:r w:rsidRPr="00C3283B">
              <w:rPr>
                <w:bCs/>
                <w:lang w:eastAsia="zh-CN"/>
              </w:rPr>
              <w:t>each candidate beam RS</w:t>
            </w:r>
          </w:p>
        </w:tc>
      </w:tr>
      <w:tr w:rsidR="00E601E0" w:rsidRPr="007D6D3F" w14:paraId="311BBD26" w14:textId="77777777" w:rsidTr="0030524F">
        <w:tc>
          <w:tcPr>
            <w:tcW w:w="1170" w:type="dxa"/>
          </w:tcPr>
          <w:p w14:paraId="1ED18D5C" w14:textId="77777777" w:rsidR="00E601E0" w:rsidRPr="00634785" w:rsidRDefault="00E601E0" w:rsidP="0030524F">
            <w:pPr>
              <w:jc w:val="both"/>
              <w:rPr>
                <w:rFonts w:eastAsia="Malgun Gothic"/>
                <w:b/>
                <w:u w:val="single"/>
                <w:lang w:eastAsia="ko-KR"/>
              </w:rPr>
            </w:pPr>
          </w:p>
        </w:tc>
        <w:tc>
          <w:tcPr>
            <w:tcW w:w="2520" w:type="dxa"/>
            <w:shd w:val="clear" w:color="auto" w:fill="auto"/>
          </w:tcPr>
          <w:p w14:paraId="6828B54C" w14:textId="77777777" w:rsidR="00E601E0" w:rsidRPr="00634785" w:rsidRDefault="00E601E0" w:rsidP="0030524F">
            <w:pPr>
              <w:jc w:val="both"/>
              <w:rPr>
                <w:bCs/>
              </w:rPr>
            </w:pPr>
            <w:r w:rsidRPr="00911389">
              <w:rPr>
                <w:rFonts w:eastAsia="Malgun Gothic"/>
                <w:lang w:eastAsia="ko-KR"/>
              </w:rPr>
              <w:t>Candidate-Beam-RS</w:t>
            </w:r>
          </w:p>
        </w:tc>
        <w:tc>
          <w:tcPr>
            <w:tcW w:w="1350" w:type="dxa"/>
            <w:shd w:val="clear" w:color="auto" w:fill="auto"/>
          </w:tcPr>
          <w:p w14:paraId="7CC00B42" w14:textId="77777777" w:rsidR="00E601E0" w:rsidRPr="007D6D3F" w:rsidRDefault="00E601E0" w:rsidP="0030524F">
            <w:r>
              <w:t>{SSB index or  CSI-RS ID}</w:t>
            </w:r>
          </w:p>
        </w:tc>
        <w:tc>
          <w:tcPr>
            <w:tcW w:w="4590" w:type="dxa"/>
            <w:shd w:val="clear" w:color="auto" w:fill="auto"/>
          </w:tcPr>
          <w:p w14:paraId="6E7CDD55" w14:textId="77777777" w:rsidR="00E601E0" w:rsidRDefault="00E601E0" w:rsidP="0030524F">
            <w:r>
              <w:t xml:space="preserve">RS index that is associated with the following </w:t>
            </w:r>
          </w:p>
          <w:p w14:paraId="4743F78C" w14:textId="77777777" w:rsidR="00E601E0" w:rsidRDefault="00E601E0" w:rsidP="0030524F">
            <w:r>
              <w:t>PRACH resource</w:t>
            </w:r>
          </w:p>
          <w:p w14:paraId="157C7E78" w14:textId="77777777" w:rsidR="00E601E0" w:rsidRDefault="00E601E0" w:rsidP="0030524F">
            <w:r>
              <w:t xml:space="preserve">Note: if the candidate-beam-RS-List includes both </w:t>
            </w:r>
          </w:p>
          <w:p w14:paraId="640C7571" w14:textId="77777777" w:rsidR="00E601E0" w:rsidRDefault="00E601E0" w:rsidP="0030524F">
            <w:r>
              <w:t xml:space="preserve">CSIRS resource indexes and SSB indexes, AND only </w:t>
            </w:r>
          </w:p>
          <w:p w14:paraId="4D026490" w14:textId="77777777" w:rsidR="00E601E0" w:rsidRDefault="00E601E0" w:rsidP="0030524F">
            <w:r>
              <w:t xml:space="preserve">SSB indexes are associated with PRACH resources, </w:t>
            </w:r>
          </w:p>
          <w:p w14:paraId="6FD8D375" w14:textId="77777777" w:rsidR="00E601E0" w:rsidRDefault="00E601E0" w:rsidP="0030524F">
            <w:r>
              <w:t>NR standard should specify a rule that the UE should</w:t>
            </w:r>
          </w:p>
          <w:p w14:paraId="6C3525F7" w14:textId="77777777" w:rsidR="00E601E0" w:rsidRDefault="00E601E0" w:rsidP="0030524F">
            <w:r>
              <w:t xml:space="preserve">Monitor both CSI-RS and SSB for New Beam </w:t>
            </w:r>
          </w:p>
          <w:p w14:paraId="4DFE5550" w14:textId="77777777" w:rsidR="00E601E0" w:rsidRPr="007D6D3F" w:rsidRDefault="00E601E0" w:rsidP="0030524F">
            <w:r>
              <w:lastRenderedPageBreak/>
              <w:t>Identification.</w:t>
            </w:r>
          </w:p>
        </w:tc>
      </w:tr>
      <w:tr w:rsidR="00E601E0" w:rsidRPr="007D6D3F" w14:paraId="67BFD4F8" w14:textId="77777777" w:rsidTr="0030524F">
        <w:tc>
          <w:tcPr>
            <w:tcW w:w="1170" w:type="dxa"/>
          </w:tcPr>
          <w:p w14:paraId="1034218A" w14:textId="77777777" w:rsidR="00E601E0" w:rsidRPr="00175210" w:rsidRDefault="00E601E0" w:rsidP="0030524F">
            <w:pPr>
              <w:jc w:val="both"/>
              <w:rPr>
                <w:rFonts w:eastAsia="Malgun Gothic"/>
                <w:b/>
                <w:u w:val="single"/>
                <w:lang w:eastAsia="ko-KR"/>
              </w:rPr>
            </w:pPr>
          </w:p>
        </w:tc>
        <w:tc>
          <w:tcPr>
            <w:tcW w:w="2520" w:type="dxa"/>
            <w:shd w:val="clear" w:color="auto" w:fill="auto"/>
          </w:tcPr>
          <w:p w14:paraId="3AF77098" w14:textId="77777777" w:rsidR="00E601E0" w:rsidRPr="00392041" w:rsidRDefault="00E601E0" w:rsidP="0030524F">
            <w:pPr>
              <w:jc w:val="both"/>
              <w:rPr>
                <w:rFonts w:eastAsia="Malgun Gothic"/>
                <w:u w:val="single"/>
                <w:lang w:eastAsia="ko-KR"/>
              </w:rPr>
            </w:pPr>
            <w:r>
              <w:rPr>
                <w:bCs/>
              </w:rPr>
              <w:t>ra-PreambleIndex</w:t>
            </w:r>
            <w:r w:rsidRPr="007D6D3F">
              <w:rPr>
                <w:bCs/>
              </w:rPr>
              <w:t>-BFR</w:t>
            </w:r>
          </w:p>
          <w:p w14:paraId="41A7394E" w14:textId="77777777" w:rsidR="00E601E0" w:rsidRPr="00634785" w:rsidRDefault="00E601E0" w:rsidP="0030524F">
            <w:pPr>
              <w:jc w:val="both"/>
              <w:rPr>
                <w:rFonts w:eastAsia="Malgun Gothic"/>
                <w:b/>
                <w:u w:val="single"/>
                <w:lang w:eastAsia="ko-KR"/>
              </w:rPr>
            </w:pPr>
          </w:p>
        </w:tc>
        <w:tc>
          <w:tcPr>
            <w:tcW w:w="1350" w:type="dxa"/>
            <w:shd w:val="clear" w:color="auto" w:fill="auto"/>
          </w:tcPr>
          <w:p w14:paraId="474E471E" w14:textId="77777777" w:rsidR="00E601E0" w:rsidRPr="00392041" w:rsidRDefault="00E601E0" w:rsidP="0030524F">
            <w:r>
              <w:t>FFS</w:t>
            </w:r>
          </w:p>
        </w:tc>
        <w:tc>
          <w:tcPr>
            <w:tcW w:w="4590" w:type="dxa"/>
            <w:shd w:val="clear" w:color="auto" w:fill="auto"/>
          </w:tcPr>
          <w:p w14:paraId="210B2550" w14:textId="77777777" w:rsidR="00E601E0" w:rsidRPr="00392041" w:rsidRDefault="00E601E0" w:rsidP="0030524F">
            <w:r w:rsidRPr="00392041">
              <w:t xml:space="preserve">Preamble </w:t>
            </w:r>
            <w:r>
              <w:t>index used to select</w:t>
            </w:r>
            <w:r w:rsidRPr="00392041">
              <w:t xml:space="preserve"> one from </w:t>
            </w:r>
          </w:p>
          <w:p w14:paraId="43A3389E" w14:textId="77777777" w:rsidR="00E601E0" w:rsidRPr="00295EFB" w:rsidRDefault="00E601E0" w:rsidP="0030524F">
            <w:r w:rsidRPr="00392041">
              <w:t>a sequence poo</w:t>
            </w:r>
            <w:r>
              <w:t>l</w:t>
            </w:r>
          </w:p>
        </w:tc>
      </w:tr>
      <w:tr w:rsidR="00E601E0" w:rsidRPr="007D6D3F" w14:paraId="6B87900A" w14:textId="77777777" w:rsidTr="0030524F">
        <w:tc>
          <w:tcPr>
            <w:tcW w:w="1170" w:type="dxa"/>
          </w:tcPr>
          <w:p w14:paraId="455A2A8D" w14:textId="77777777" w:rsidR="00E601E0" w:rsidRPr="007D6D3F" w:rsidRDefault="00E601E0" w:rsidP="0030524F">
            <w:pPr>
              <w:jc w:val="both"/>
              <w:rPr>
                <w:bCs/>
              </w:rPr>
            </w:pPr>
          </w:p>
        </w:tc>
        <w:tc>
          <w:tcPr>
            <w:tcW w:w="2520" w:type="dxa"/>
            <w:shd w:val="clear" w:color="auto" w:fill="auto"/>
          </w:tcPr>
          <w:p w14:paraId="2F1F31C0" w14:textId="77777777" w:rsidR="00E601E0" w:rsidRPr="007D6D3F" w:rsidRDefault="00E601E0" w:rsidP="0030524F">
            <w:pPr>
              <w:jc w:val="both"/>
              <w:rPr>
                <w:bCs/>
              </w:rPr>
            </w:pPr>
            <w:r w:rsidRPr="007D6D3F">
              <w:rPr>
                <w:bCs/>
              </w:rPr>
              <w:t>prach-FreqOffset-BFR</w:t>
            </w:r>
          </w:p>
        </w:tc>
        <w:tc>
          <w:tcPr>
            <w:tcW w:w="1350" w:type="dxa"/>
            <w:shd w:val="clear" w:color="auto" w:fill="auto"/>
          </w:tcPr>
          <w:p w14:paraId="5AC45403" w14:textId="77777777" w:rsidR="00E601E0" w:rsidRPr="007D6D3F" w:rsidRDefault="00E601E0" w:rsidP="0030524F">
            <w:r w:rsidRPr="007D6D3F">
              <w:t>FFS</w:t>
            </w:r>
          </w:p>
        </w:tc>
        <w:tc>
          <w:tcPr>
            <w:tcW w:w="4590" w:type="dxa"/>
            <w:shd w:val="clear" w:color="auto" w:fill="auto"/>
          </w:tcPr>
          <w:p w14:paraId="38D7D8F2" w14:textId="77777777" w:rsidR="00E601E0" w:rsidRDefault="00E601E0" w:rsidP="0030524F">
            <w:r>
              <w:t xml:space="preserve">FDM’ed to other PRACH resources. </w:t>
            </w:r>
          </w:p>
          <w:p w14:paraId="4BAA9E4B" w14:textId="77777777" w:rsidR="00E601E0" w:rsidRPr="007D6D3F" w:rsidRDefault="00E601E0" w:rsidP="0030524F">
            <w:r w:rsidRPr="007D6D3F">
              <w:t>Value range same as IA session</w:t>
            </w:r>
          </w:p>
        </w:tc>
      </w:tr>
      <w:tr w:rsidR="00E601E0" w:rsidRPr="007D6D3F" w14:paraId="7040DDD7" w14:textId="77777777" w:rsidTr="0030524F">
        <w:tc>
          <w:tcPr>
            <w:tcW w:w="1170" w:type="dxa"/>
          </w:tcPr>
          <w:p w14:paraId="4AADC5F2" w14:textId="77777777" w:rsidR="00E601E0" w:rsidRDefault="00E601E0" w:rsidP="0030524F">
            <w:pPr>
              <w:jc w:val="both"/>
              <w:rPr>
                <w:bCs/>
              </w:rPr>
            </w:pPr>
          </w:p>
        </w:tc>
        <w:tc>
          <w:tcPr>
            <w:tcW w:w="2520" w:type="dxa"/>
            <w:shd w:val="clear" w:color="auto" w:fill="auto"/>
          </w:tcPr>
          <w:p w14:paraId="078FA790" w14:textId="77777777" w:rsidR="00E601E0" w:rsidRPr="007D6D3F" w:rsidRDefault="00E601E0" w:rsidP="0030524F">
            <w:pPr>
              <w:rPr>
                <w:bCs/>
              </w:rPr>
            </w:pPr>
            <w:r>
              <w:rPr>
                <w:bCs/>
              </w:rPr>
              <w:t>m</w:t>
            </w:r>
            <w:r w:rsidRPr="007D6D3F">
              <w:rPr>
                <w:bCs/>
              </w:rPr>
              <w:t>asks for RACH resources and/or SSBs</w:t>
            </w:r>
          </w:p>
        </w:tc>
        <w:tc>
          <w:tcPr>
            <w:tcW w:w="1350" w:type="dxa"/>
            <w:shd w:val="clear" w:color="auto" w:fill="auto"/>
          </w:tcPr>
          <w:p w14:paraId="2D1C0034" w14:textId="77777777" w:rsidR="00E601E0" w:rsidRPr="007D6D3F" w:rsidRDefault="00E601E0" w:rsidP="0030524F">
            <w:r w:rsidRPr="007D6D3F">
              <w:t>FFS</w:t>
            </w:r>
          </w:p>
        </w:tc>
        <w:tc>
          <w:tcPr>
            <w:tcW w:w="4590" w:type="dxa"/>
            <w:shd w:val="clear" w:color="auto" w:fill="auto"/>
          </w:tcPr>
          <w:p w14:paraId="264089E8" w14:textId="77777777" w:rsidR="00E601E0" w:rsidRDefault="00E601E0" w:rsidP="0030524F">
            <w:r>
              <w:t xml:space="preserve">Time domain mask. </w:t>
            </w:r>
          </w:p>
          <w:p w14:paraId="14F759E8" w14:textId="77777777" w:rsidR="00E601E0" w:rsidRPr="007D6D3F" w:rsidRDefault="00E601E0" w:rsidP="0030524F">
            <w:r w:rsidRPr="007D6D3F">
              <w:t>Value range same as IA session</w:t>
            </w:r>
          </w:p>
        </w:tc>
      </w:tr>
    </w:tbl>
    <w:p w14:paraId="038B62AB" w14:textId="77777777" w:rsidR="00E601E0" w:rsidRDefault="00E601E0" w:rsidP="00E601E0">
      <w:pPr>
        <w:pStyle w:val="Caption"/>
      </w:pPr>
      <w:bookmarkStart w:id="5" w:name="_Ref498527120"/>
      <w:r>
        <w:t xml:space="preserve">Table </w:t>
      </w:r>
      <w:bookmarkEnd w:id="5"/>
      <w:r>
        <w:t>2 Other RRC parameters related to beam failure recovery</w:t>
      </w:r>
    </w:p>
    <w:tbl>
      <w:tblPr>
        <w:tblW w:w="0" w:type="auto"/>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3690"/>
        <w:gridCol w:w="1350"/>
        <w:gridCol w:w="4590"/>
      </w:tblGrid>
      <w:tr w:rsidR="00E601E0" w:rsidRPr="007D6D3F" w14:paraId="4F4033C1" w14:textId="77777777" w:rsidTr="0030524F">
        <w:tc>
          <w:tcPr>
            <w:tcW w:w="3690" w:type="dxa"/>
            <w:tcBorders>
              <w:bottom w:val="single" w:sz="12" w:space="0" w:color="F4B083"/>
            </w:tcBorders>
            <w:shd w:val="clear" w:color="auto" w:fill="auto"/>
          </w:tcPr>
          <w:p w14:paraId="1554DA6B" w14:textId="77777777" w:rsidR="00E601E0" w:rsidRPr="007D6D3F" w:rsidRDefault="00E601E0" w:rsidP="0030524F">
            <w:pPr>
              <w:rPr>
                <w:b/>
                <w:bCs/>
              </w:rPr>
            </w:pPr>
            <w:r w:rsidRPr="007D6D3F">
              <w:rPr>
                <w:b/>
                <w:bCs/>
              </w:rPr>
              <w:t>RRC parameter</w:t>
            </w:r>
            <w:r>
              <w:rPr>
                <w:b/>
                <w:bCs/>
              </w:rPr>
              <w:t xml:space="preserve"> (UE-specific parameters)</w:t>
            </w:r>
          </w:p>
        </w:tc>
        <w:tc>
          <w:tcPr>
            <w:tcW w:w="1350" w:type="dxa"/>
            <w:tcBorders>
              <w:bottom w:val="single" w:sz="12" w:space="0" w:color="F4B083"/>
            </w:tcBorders>
            <w:shd w:val="clear" w:color="auto" w:fill="auto"/>
          </w:tcPr>
          <w:p w14:paraId="734BF95C" w14:textId="77777777" w:rsidR="00E601E0" w:rsidRPr="007D6D3F" w:rsidRDefault="00E601E0" w:rsidP="0030524F">
            <w:pPr>
              <w:rPr>
                <w:b/>
                <w:bCs/>
              </w:rPr>
            </w:pPr>
            <w:r w:rsidRPr="007D6D3F">
              <w:rPr>
                <w:b/>
                <w:bCs/>
              </w:rPr>
              <w:t>Value range</w:t>
            </w:r>
          </w:p>
        </w:tc>
        <w:tc>
          <w:tcPr>
            <w:tcW w:w="4590" w:type="dxa"/>
            <w:tcBorders>
              <w:bottom w:val="single" w:sz="12" w:space="0" w:color="F4B083"/>
            </w:tcBorders>
            <w:shd w:val="clear" w:color="auto" w:fill="auto"/>
          </w:tcPr>
          <w:p w14:paraId="44AA2AFE" w14:textId="77777777" w:rsidR="00E601E0" w:rsidRPr="007D6D3F" w:rsidRDefault="00E601E0" w:rsidP="0030524F">
            <w:pPr>
              <w:rPr>
                <w:b/>
                <w:bCs/>
              </w:rPr>
            </w:pPr>
            <w:r w:rsidRPr="007D6D3F">
              <w:rPr>
                <w:b/>
                <w:bCs/>
              </w:rPr>
              <w:t>Note/description</w:t>
            </w:r>
          </w:p>
        </w:tc>
      </w:tr>
      <w:tr w:rsidR="00E601E0" w:rsidRPr="007D6D3F" w14:paraId="13B0ACE3" w14:textId="77777777" w:rsidTr="0030524F">
        <w:tc>
          <w:tcPr>
            <w:tcW w:w="3690" w:type="dxa"/>
            <w:shd w:val="clear" w:color="auto" w:fill="auto"/>
          </w:tcPr>
          <w:p w14:paraId="6D0E5903" w14:textId="77777777" w:rsidR="00E601E0" w:rsidRPr="007D6D3F" w:rsidRDefault="00E601E0" w:rsidP="0030524F">
            <w:pPr>
              <w:rPr>
                <w:bCs/>
              </w:rPr>
            </w:pPr>
            <w:r w:rsidRPr="007D6D3F">
              <w:rPr>
                <w:bCs/>
              </w:rPr>
              <w:t>ResponseWindowSize</w:t>
            </w:r>
            <w:r w:rsidRPr="007D6D3F">
              <w:t>-BFR</w:t>
            </w:r>
          </w:p>
        </w:tc>
        <w:tc>
          <w:tcPr>
            <w:tcW w:w="1350" w:type="dxa"/>
            <w:shd w:val="clear" w:color="auto" w:fill="auto"/>
          </w:tcPr>
          <w:p w14:paraId="5A79C97D" w14:textId="77777777" w:rsidR="00E601E0" w:rsidRPr="007D6D3F" w:rsidRDefault="00E601E0" w:rsidP="0030524F">
            <w:r w:rsidRPr="007D6D3F">
              <w:t>FFS</w:t>
            </w:r>
          </w:p>
        </w:tc>
        <w:tc>
          <w:tcPr>
            <w:tcW w:w="4590" w:type="dxa"/>
            <w:shd w:val="clear" w:color="auto" w:fill="auto"/>
          </w:tcPr>
          <w:p w14:paraId="0D33B4ED" w14:textId="77777777" w:rsidR="00E601E0" w:rsidRPr="007D6D3F" w:rsidRDefault="00E601E0" w:rsidP="0030524F">
            <w:r w:rsidRPr="007D6D3F">
              <w:t xml:space="preserve">Time duration for monitoring gNB response in Beam-Failure-Recovery-Response-CORESET after BFRQ. Similar to </w:t>
            </w:r>
            <w:r w:rsidRPr="007D6D3F">
              <w:rPr>
                <w:i/>
              </w:rPr>
              <w:t>ra-ResponseWindowSize</w:t>
            </w:r>
          </w:p>
        </w:tc>
      </w:tr>
      <w:tr w:rsidR="00E601E0" w:rsidRPr="007D6D3F" w14:paraId="411DCCF3" w14:textId="77777777" w:rsidTr="0030524F">
        <w:tc>
          <w:tcPr>
            <w:tcW w:w="3690" w:type="dxa"/>
            <w:shd w:val="clear" w:color="auto" w:fill="auto"/>
          </w:tcPr>
          <w:p w14:paraId="7BE52A32" w14:textId="77777777" w:rsidR="00E601E0" w:rsidRPr="007D6D3F" w:rsidRDefault="00E601E0" w:rsidP="0030524F">
            <w:pPr>
              <w:rPr>
                <w:bCs/>
              </w:rPr>
            </w:pPr>
            <w:r w:rsidRPr="007D6D3F">
              <w:t>Beam-failure-recovery-Timer</w:t>
            </w:r>
          </w:p>
        </w:tc>
        <w:tc>
          <w:tcPr>
            <w:tcW w:w="1350" w:type="dxa"/>
            <w:shd w:val="clear" w:color="auto" w:fill="auto"/>
          </w:tcPr>
          <w:p w14:paraId="2190C70A" w14:textId="77777777" w:rsidR="00E601E0" w:rsidRPr="007D6D3F" w:rsidRDefault="00E601E0" w:rsidP="0030524F">
            <w:r w:rsidRPr="007D6D3F">
              <w:t>FFS</w:t>
            </w:r>
          </w:p>
        </w:tc>
        <w:tc>
          <w:tcPr>
            <w:tcW w:w="4590" w:type="dxa"/>
            <w:shd w:val="clear" w:color="auto" w:fill="auto"/>
          </w:tcPr>
          <w:p w14:paraId="4A307C4F" w14:textId="77777777" w:rsidR="00E601E0" w:rsidRPr="007D6D3F" w:rsidRDefault="00E601E0" w:rsidP="0030524F">
            <w:r>
              <w:t>Details on UE behaviour related to the timer is FFS</w:t>
            </w:r>
          </w:p>
        </w:tc>
      </w:tr>
      <w:tr w:rsidR="00E601E0" w:rsidRPr="007D6D3F" w14:paraId="324EFF2C" w14:textId="77777777" w:rsidTr="0030524F">
        <w:tc>
          <w:tcPr>
            <w:tcW w:w="3690" w:type="dxa"/>
            <w:shd w:val="clear" w:color="auto" w:fill="auto"/>
          </w:tcPr>
          <w:p w14:paraId="2F4C4F7C" w14:textId="77777777" w:rsidR="00E601E0" w:rsidRPr="007D6D3F" w:rsidRDefault="00E601E0" w:rsidP="0030524F">
            <w:pPr>
              <w:rPr>
                <w:bCs/>
              </w:rPr>
            </w:pPr>
            <w:r w:rsidRPr="007D6D3F">
              <w:rPr>
                <w:bCs/>
              </w:rPr>
              <w:t>NrOfBeamFailureInstance</w:t>
            </w:r>
          </w:p>
        </w:tc>
        <w:tc>
          <w:tcPr>
            <w:tcW w:w="1350" w:type="dxa"/>
            <w:shd w:val="clear" w:color="auto" w:fill="auto"/>
          </w:tcPr>
          <w:p w14:paraId="1D920D48" w14:textId="77777777" w:rsidR="00E601E0" w:rsidRPr="007D6D3F" w:rsidRDefault="00E601E0" w:rsidP="0030524F">
            <w:r w:rsidRPr="007D6D3F">
              <w:t>FFS</w:t>
            </w:r>
          </w:p>
        </w:tc>
        <w:tc>
          <w:tcPr>
            <w:tcW w:w="4590" w:type="dxa"/>
            <w:shd w:val="clear" w:color="auto" w:fill="auto"/>
          </w:tcPr>
          <w:p w14:paraId="071456B5" w14:textId="77777777" w:rsidR="00E601E0" w:rsidRPr="007D6D3F" w:rsidRDefault="00E601E0" w:rsidP="0030524F">
            <w:r w:rsidRPr="007D6D3F">
              <w:t>Consecutive number of beam failure instances for declaring beam failure</w:t>
            </w:r>
          </w:p>
        </w:tc>
      </w:tr>
      <w:tr w:rsidR="00E601E0" w:rsidRPr="007D6D3F" w14:paraId="12455CF1" w14:textId="77777777" w:rsidTr="0030524F">
        <w:tc>
          <w:tcPr>
            <w:tcW w:w="3690" w:type="dxa"/>
            <w:shd w:val="clear" w:color="auto" w:fill="auto"/>
          </w:tcPr>
          <w:p w14:paraId="1BA01547" w14:textId="77777777" w:rsidR="00E601E0" w:rsidRPr="00216815" w:rsidRDefault="00E601E0" w:rsidP="0030524F">
            <w:pPr>
              <w:rPr>
                <w:bCs/>
              </w:rPr>
            </w:pPr>
            <w:r w:rsidRPr="00216815">
              <w:rPr>
                <w:rFonts w:eastAsia="Times New Roman"/>
              </w:rPr>
              <w:t>Beam-Failure-Recovery-Response-CORESET</w:t>
            </w:r>
          </w:p>
        </w:tc>
        <w:tc>
          <w:tcPr>
            <w:tcW w:w="1350" w:type="dxa"/>
            <w:shd w:val="clear" w:color="auto" w:fill="auto"/>
          </w:tcPr>
          <w:p w14:paraId="675CF38C" w14:textId="77777777" w:rsidR="00E601E0" w:rsidRPr="007D6D3F" w:rsidRDefault="00E601E0" w:rsidP="0030524F">
            <w:r>
              <w:t>FFS</w:t>
            </w:r>
          </w:p>
        </w:tc>
        <w:tc>
          <w:tcPr>
            <w:tcW w:w="4590" w:type="dxa"/>
            <w:shd w:val="clear" w:color="auto" w:fill="auto"/>
          </w:tcPr>
          <w:p w14:paraId="73F828E2" w14:textId="77777777" w:rsidR="00E601E0" w:rsidRPr="007D6D3F" w:rsidRDefault="00E601E0" w:rsidP="0030524F"/>
        </w:tc>
      </w:tr>
    </w:tbl>
    <w:p w14:paraId="6432CEDC" w14:textId="77777777" w:rsidR="00E601E0" w:rsidRPr="005F3D65" w:rsidRDefault="00E601E0" w:rsidP="005F3D65"/>
    <w:p w14:paraId="43B7F896" w14:textId="38F6C3BA" w:rsidR="00E523F3" w:rsidRPr="000A64D8" w:rsidRDefault="00E523F3" w:rsidP="006B6DC3">
      <w:pPr>
        <w:pStyle w:val="Heading1"/>
        <w:rPr>
          <w:lang w:val="en-US"/>
        </w:rPr>
      </w:pPr>
      <w:r w:rsidRPr="000A64D8">
        <w:rPr>
          <w:lang w:val="en-US"/>
        </w:rPr>
        <w:t>References</w:t>
      </w:r>
    </w:p>
    <w:p w14:paraId="3DE45E31" w14:textId="34D0484D" w:rsidR="009B3049" w:rsidRPr="002469FA" w:rsidRDefault="009B3049" w:rsidP="009B3049">
      <w:pPr>
        <w:rPr>
          <w:szCs w:val="22"/>
        </w:rPr>
      </w:pPr>
      <w:bookmarkStart w:id="6" w:name="_Ref462859139"/>
      <w:bookmarkStart w:id="7" w:name="_Ref471479747"/>
      <w:bookmarkStart w:id="8" w:name="_Ref462921140"/>
      <w:bookmarkStart w:id="9" w:name="_Ref471480026"/>
      <w:bookmarkStart w:id="10" w:name="_Ref446333722"/>
      <w:bookmarkStart w:id="11" w:name="_Ref458067121"/>
      <w:bookmarkStart w:id="12" w:name="_Ref458093355"/>
      <w:bookmarkStart w:id="13" w:name="_Ref462751848"/>
      <w:bookmarkStart w:id="14" w:name="_Ref462859211"/>
      <w:bookmarkStart w:id="15" w:name="_Ref470450042"/>
      <w:r w:rsidRPr="002469FA">
        <w:rPr>
          <w:szCs w:val="22"/>
        </w:rPr>
        <w:t>[1] Chairman's Notes RAN1_88b</w:t>
      </w:r>
      <w:r w:rsidR="001E2B64" w:rsidRPr="002469FA">
        <w:rPr>
          <w:szCs w:val="22"/>
        </w:rPr>
        <w:t>is</w:t>
      </w:r>
    </w:p>
    <w:p w14:paraId="7CFE4A73" w14:textId="77777777" w:rsidR="009B3049" w:rsidRPr="002469FA" w:rsidRDefault="009B3049" w:rsidP="009B3049">
      <w:pPr>
        <w:rPr>
          <w:szCs w:val="22"/>
        </w:rPr>
      </w:pPr>
      <w:r w:rsidRPr="002469FA">
        <w:rPr>
          <w:szCs w:val="22"/>
        </w:rPr>
        <w:t>[2] Chairman's Notes RAN1_89</w:t>
      </w:r>
    </w:p>
    <w:p w14:paraId="427B1703" w14:textId="13AC950C" w:rsidR="009B3049" w:rsidRPr="002469FA" w:rsidRDefault="009B3049" w:rsidP="009B3049">
      <w:pPr>
        <w:rPr>
          <w:szCs w:val="22"/>
        </w:rPr>
      </w:pPr>
      <w:r w:rsidRPr="002469FA">
        <w:rPr>
          <w:szCs w:val="22"/>
        </w:rPr>
        <w:t>[3] Chairman's Notes RAN1_AH</w:t>
      </w:r>
      <w:r w:rsidR="00AD6E61" w:rsidRPr="002469FA">
        <w:rPr>
          <w:szCs w:val="22"/>
        </w:rPr>
        <w:t>2</w:t>
      </w:r>
    </w:p>
    <w:p w14:paraId="072EA409" w14:textId="77777777" w:rsidR="009B3049" w:rsidRPr="002469FA" w:rsidRDefault="009B3049" w:rsidP="009B3049">
      <w:pPr>
        <w:rPr>
          <w:szCs w:val="22"/>
        </w:rPr>
      </w:pPr>
      <w:r w:rsidRPr="002469FA">
        <w:rPr>
          <w:szCs w:val="22"/>
        </w:rPr>
        <w:t>[4] Chairman's Notes RAN1_90</w:t>
      </w:r>
    </w:p>
    <w:p w14:paraId="449D8C42" w14:textId="4D0FC149" w:rsidR="009B3049" w:rsidRPr="002469FA" w:rsidRDefault="009B3049" w:rsidP="009B3049">
      <w:pPr>
        <w:rPr>
          <w:szCs w:val="22"/>
        </w:rPr>
      </w:pPr>
      <w:r w:rsidRPr="002469FA">
        <w:rPr>
          <w:szCs w:val="22"/>
        </w:rPr>
        <w:t>[5] Chairman’s Notes RAN2_97bis</w:t>
      </w:r>
    </w:p>
    <w:p w14:paraId="6A9B135E" w14:textId="0FDDDC9B" w:rsidR="007A0DCF" w:rsidRDefault="009B3049" w:rsidP="009B3049">
      <w:pPr>
        <w:rPr>
          <w:rFonts w:eastAsia="MS Mincho"/>
          <w:szCs w:val="22"/>
          <w:lang w:eastAsia="ja-JP"/>
        </w:rPr>
      </w:pPr>
      <w:r w:rsidRPr="002469FA">
        <w:rPr>
          <w:rFonts w:eastAsia="MS Mincho"/>
          <w:szCs w:val="22"/>
          <w:lang w:eastAsia="ja-JP"/>
        </w:rPr>
        <w:t xml:space="preserve">[6] Chairman’s Notes </w:t>
      </w:r>
      <w:r w:rsidR="00D35E18" w:rsidRPr="002469FA">
        <w:rPr>
          <w:rFonts w:eastAsia="MS Mincho"/>
          <w:szCs w:val="22"/>
          <w:lang w:eastAsia="ja-JP"/>
        </w:rPr>
        <w:t>RAN1 #90b</w:t>
      </w:r>
      <w:bookmarkEnd w:id="6"/>
      <w:bookmarkEnd w:id="7"/>
      <w:bookmarkEnd w:id="8"/>
      <w:bookmarkEnd w:id="9"/>
      <w:bookmarkEnd w:id="10"/>
      <w:bookmarkEnd w:id="11"/>
      <w:bookmarkEnd w:id="12"/>
      <w:bookmarkEnd w:id="13"/>
      <w:bookmarkEnd w:id="14"/>
      <w:bookmarkEnd w:id="15"/>
      <w:r w:rsidR="001E2B64" w:rsidRPr="002469FA">
        <w:rPr>
          <w:rFonts w:eastAsia="MS Mincho"/>
          <w:szCs w:val="22"/>
          <w:lang w:eastAsia="ja-JP"/>
        </w:rPr>
        <w:t>is</w:t>
      </w:r>
    </w:p>
    <w:p w14:paraId="4D64DDFB" w14:textId="6964B67B" w:rsidR="00E601E0" w:rsidRPr="00917555" w:rsidRDefault="00E601E0" w:rsidP="009B3049">
      <w:pPr>
        <w:rPr>
          <w:sz w:val="22"/>
        </w:rPr>
      </w:pPr>
      <w:r>
        <w:rPr>
          <w:sz w:val="22"/>
        </w:rPr>
        <w:t>[7] Chairman’s Notes RAN1 #91</w:t>
      </w:r>
    </w:p>
    <w:sectPr w:rsidR="00E601E0" w:rsidRPr="0091755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43F18" w14:textId="77777777" w:rsidR="00FB27AF" w:rsidRDefault="00FB27AF">
      <w:r>
        <w:separator/>
      </w:r>
    </w:p>
  </w:endnote>
  <w:endnote w:type="continuationSeparator" w:id="0">
    <w:p w14:paraId="6E7CD0AC" w14:textId="77777777" w:rsidR="00FB27AF" w:rsidRDefault="00FB27AF">
      <w:r>
        <w:continuationSeparator/>
      </w:r>
    </w:p>
  </w:endnote>
  <w:endnote w:type="continuationNotice" w:id="1">
    <w:p w14:paraId="4C36B208" w14:textId="77777777" w:rsidR="00FB27AF" w:rsidRDefault="00FB2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56FA5" w:rsidRDefault="00B56F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56FA5" w:rsidRDefault="00B56FA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50398359" w:rsidR="00B56FA5" w:rsidRDefault="00B56F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41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4166">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AD6BD" w14:textId="77777777" w:rsidR="00FB27AF" w:rsidRDefault="00FB27AF">
      <w:r>
        <w:separator/>
      </w:r>
    </w:p>
  </w:footnote>
  <w:footnote w:type="continuationSeparator" w:id="0">
    <w:p w14:paraId="0C202883" w14:textId="77777777" w:rsidR="00FB27AF" w:rsidRDefault="00FB27AF">
      <w:r>
        <w:continuationSeparator/>
      </w:r>
    </w:p>
  </w:footnote>
  <w:footnote w:type="continuationNotice" w:id="1">
    <w:p w14:paraId="5EA6762A" w14:textId="77777777" w:rsidR="00FB27AF" w:rsidRDefault="00FB2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56FA5" w:rsidRDefault="00B56F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B3154"/>
    <w:multiLevelType w:val="hybridMultilevel"/>
    <w:tmpl w:val="E214D946"/>
    <w:lvl w:ilvl="0" w:tplc="577A7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46423"/>
    <w:multiLevelType w:val="hybridMultilevel"/>
    <w:tmpl w:val="C03A1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8D37B2"/>
    <w:multiLevelType w:val="hybridMultilevel"/>
    <w:tmpl w:val="7F7E6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A0056"/>
    <w:multiLevelType w:val="hybridMultilevel"/>
    <w:tmpl w:val="6A70DF7E"/>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EF4FC80">
      <w:start w:val="1"/>
      <w:numFmt w:val="bullet"/>
      <w:lvlText w:val="-"/>
      <w:lvlJc w:val="left"/>
      <w:pPr>
        <w:ind w:left="2160" w:hanging="360"/>
      </w:pPr>
      <w:rPr>
        <w:rFonts w:ascii="Times New Roman" w:eastAsia="SimSun"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843BD5"/>
    <w:multiLevelType w:val="hybridMultilevel"/>
    <w:tmpl w:val="896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9E1CBD"/>
    <w:multiLevelType w:val="hybridMultilevel"/>
    <w:tmpl w:val="BBC886F2"/>
    <w:lvl w:ilvl="0" w:tplc="24D6B0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ED7E78"/>
    <w:multiLevelType w:val="hybridMultilevel"/>
    <w:tmpl w:val="4F2EEE9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2" w15:restartNumberingAfterBreak="0">
    <w:nsid w:val="273C6413"/>
    <w:multiLevelType w:val="hybridMultilevel"/>
    <w:tmpl w:val="EF28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1F6CCB"/>
    <w:multiLevelType w:val="hybridMultilevel"/>
    <w:tmpl w:val="57B8A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0725475"/>
    <w:multiLevelType w:val="hybridMultilevel"/>
    <w:tmpl w:val="2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1A687F"/>
    <w:multiLevelType w:val="hybridMultilevel"/>
    <w:tmpl w:val="6F6C1B06"/>
    <w:lvl w:ilvl="0" w:tplc="746AA6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BD4537"/>
    <w:multiLevelType w:val="hybridMultilevel"/>
    <w:tmpl w:val="33187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7C7814"/>
    <w:multiLevelType w:val="hybridMultilevel"/>
    <w:tmpl w:val="58D43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24F1804"/>
    <w:multiLevelType w:val="hybridMultilevel"/>
    <w:tmpl w:val="A802F692"/>
    <w:lvl w:ilvl="0" w:tplc="02720DC8">
      <w:start w:val="1"/>
      <w:numFmt w:val="decimal"/>
      <w:lvlText w:val="Proposal %1."/>
      <w:lvlJc w:val="left"/>
      <w:pPr>
        <w:ind w:left="360" w:hanging="360"/>
      </w:pPr>
      <w:rPr>
        <w:rFonts w:hint="default"/>
        <w:b/>
        <w:i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2D94109"/>
    <w:multiLevelType w:val="hybridMultilevel"/>
    <w:tmpl w:val="5172E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ED766D"/>
    <w:multiLevelType w:val="hybridMultilevel"/>
    <w:tmpl w:val="E7D4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0D7F97"/>
    <w:multiLevelType w:val="hybridMultilevel"/>
    <w:tmpl w:val="7E143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0" w15:restartNumberingAfterBreak="0">
    <w:nsid w:val="61E30876"/>
    <w:multiLevelType w:val="hybridMultilevel"/>
    <w:tmpl w:val="1FA0A2D0"/>
    <w:lvl w:ilvl="0" w:tplc="13B088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6535950"/>
    <w:multiLevelType w:val="hybridMultilevel"/>
    <w:tmpl w:val="7E143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627A8F"/>
    <w:multiLevelType w:val="hybridMultilevel"/>
    <w:tmpl w:val="3972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A4007F"/>
    <w:multiLevelType w:val="hybridMultilevel"/>
    <w:tmpl w:val="7C0AE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501093"/>
    <w:multiLevelType w:val="hybridMultilevel"/>
    <w:tmpl w:val="9F92385C"/>
    <w:lvl w:ilvl="0" w:tplc="28A238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E781A2E"/>
    <w:multiLevelType w:val="hybridMultilevel"/>
    <w:tmpl w:val="A45A7E56"/>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B5924F0A">
      <w:start w:val="3"/>
      <w:numFmt w:val="bullet"/>
      <w:lvlText w:val="-"/>
      <w:lvlJc w:val="left"/>
      <w:pPr>
        <w:ind w:left="4244" w:hanging="360"/>
      </w:pPr>
      <w:rPr>
        <w:rFonts w:ascii="Times New Roman" w:eastAsia="SimSun" w:hAnsi="Times New Roman" w:cs="Times New Roman"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58" w15:restartNumberingAfterBreak="0">
    <w:nsid w:val="7EB83F07"/>
    <w:multiLevelType w:val="hybridMultilevel"/>
    <w:tmpl w:val="A84E5682"/>
    <w:lvl w:ilvl="0" w:tplc="A6C43A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30"/>
  </w:num>
  <w:num w:numId="4">
    <w:abstractNumId w:val="19"/>
  </w:num>
  <w:num w:numId="5">
    <w:abstractNumId w:val="1"/>
  </w:num>
  <w:num w:numId="6">
    <w:abstractNumId w:val="47"/>
  </w:num>
  <w:num w:numId="7">
    <w:abstractNumId w:val="11"/>
  </w:num>
  <w:num w:numId="8">
    <w:abstractNumId w:val="55"/>
  </w:num>
  <w:num w:numId="9">
    <w:abstractNumId w:val="23"/>
  </w:num>
  <w:num w:numId="10">
    <w:abstractNumId w:val="48"/>
  </w:num>
  <w:num w:numId="11">
    <w:abstractNumId w:val="56"/>
  </w:num>
  <w:num w:numId="12">
    <w:abstractNumId w:val="10"/>
  </w:num>
  <w:num w:numId="13">
    <w:abstractNumId w:val="46"/>
  </w:num>
  <w:num w:numId="14">
    <w:abstractNumId w:val="42"/>
  </w:num>
  <w:num w:numId="15">
    <w:abstractNumId w:val="44"/>
  </w:num>
  <w:num w:numId="16">
    <w:abstractNumId w:val="22"/>
  </w:num>
  <w:num w:numId="17">
    <w:abstractNumId w:val="26"/>
  </w:num>
  <w:num w:numId="18">
    <w:abstractNumId w:val="53"/>
  </w:num>
  <w:num w:numId="19">
    <w:abstractNumId w:val="21"/>
  </w:num>
  <w:num w:numId="20">
    <w:abstractNumId w:val="40"/>
  </w:num>
  <w:num w:numId="21">
    <w:abstractNumId w:val="34"/>
  </w:num>
  <w:num w:numId="22">
    <w:abstractNumId w:val="54"/>
  </w:num>
  <w:num w:numId="23">
    <w:abstractNumId w:val="2"/>
  </w:num>
  <w:num w:numId="24">
    <w:abstractNumId w:val="13"/>
  </w:num>
  <w:num w:numId="25">
    <w:abstractNumId w:val="39"/>
  </w:num>
  <w:num w:numId="26">
    <w:abstractNumId w:val="38"/>
  </w:num>
  <w:num w:numId="27">
    <w:abstractNumId w:val="6"/>
  </w:num>
  <w:num w:numId="28">
    <w:abstractNumId w:val="41"/>
  </w:num>
  <w:num w:numId="29">
    <w:abstractNumId w:val="27"/>
  </w:num>
  <w:num w:numId="30">
    <w:abstractNumId w:val="18"/>
  </w:num>
  <w:num w:numId="31">
    <w:abstractNumId w:val="12"/>
  </w:num>
  <w:num w:numId="32">
    <w:abstractNumId w:val="57"/>
  </w:num>
  <w:num w:numId="33">
    <w:abstractNumId w:val="4"/>
  </w:num>
  <w:num w:numId="34">
    <w:abstractNumId w:val="32"/>
  </w:num>
  <w:num w:numId="35">
    <w:abstractNumId w:val="52"/>
  </w:num>
  <w:num w:numId="36">
    <w:abstractNumId w:val="14"/>
  </w:num>
  <w:num w:numId="37">
    <w:abstractNumId w:val="50"/>
  </w:num>
  <w:num w:numId="38">
    <w:abstractNumId w:val="51"/>
  </w:num>
  <w:num w:numId="39">
    <w:abstractNumId w:val="16"/>
  </w:num>
  <w:num w:numId="40">
    <w:abstractNumId w:val="5"/>
  </w:num>
  <w:num w:numId="41">
    <w:abstractNumId w:val="49"/>
  </w:num>
  <w:num w:numId="42">
    <w:abstractNumId w:val="3"/>
  </w:num>
  <w:num w:numId="43">
    <w:abstractNumId w:val="31"/>
  </w:num>
  <w:num w:numId="44">
    <w:abstractNumId w:val="37"/>
  </w:num>
  <w:num w:numId="45">
    <w:abstractNumId w:val="20"/>
  </w:num>
  <w:num w:numId="46">
    <w:abstractNumId w:val="29"/>
  </w:num>
  <w:num w:numId="47">
    <w:abstractNumId w:val="58"/>
  </w:num>
  <w:num w:numId="48">
    <w:abstractNumId w:val="7"/>
  </w:num>
  <w:num w:numId="49">
    <w:abstractNumId w:val="28"/>
  </w:num>
  <w:num w:numId="50">
    <w:abstractNumId w:val="43"/>
  </w:num>
  <w:num w:numId="51">
    <w:abstractNumId w:val="9"/>
  </w:num>
  <w:num w:numId="52">
    <w:abstractNumId w:val="15"/>
  </w:num>
  <w:num w:numId="53">
    <w:abstractNumId w:val="24"/>
  </w:num>
  <w:num w:numId="54">
    <w:abstractNumId w:val="45"/>
  </w:num>
  <w:num w:numId="55">
    <w:abstractNumId w:val="36"/>
  </w:num>
  <w:num w:numId="56">
    <w:abstractNumId w:val="35"/>
  </w:num>
  <w:num w:numId="57">
    <w:abstractNumId w:val="3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CFB"/>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5E04"/>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6199"/>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BA"/>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BC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259"/>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560"/>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8DB"/>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08AA"/>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2B3C"/>
    <w:rsid w:val="001D2E6C"/>
    <w:rsid w:val="001D2F8F"/>
    <w:rsid w:val="001D35DC"/>
    <w:rsid w:val="001D43C0"/>
    <w:rsid w:val="001D448E"/>
    <w:rsid w:val="001D44BB"/>
    <w:rsid w:val="001D4969"/>
    <w:rsid w:val="001D4AF0"/>
    <w:rsid w:val="001D4F24"/>
    <w:rsid w:val="001D506F"/>
    <w:rsid w:val="001D57BC"/>
    <w:rsid w:val="001D5B51"/>
    <w:rsid w:val="001D65DA"/>
    <w:rsid w:val="001D6823"/>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B64"/>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79"/>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5E8"/>
    <w:rsid w:val="001F4E57"/>
    <w:rsid w:val="001F5105"/>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1F7DFF"/>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1DE"/>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4FE"/>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2A2"/>
    <w:rsid w:val="00243ACD"/>
    <w:rsid w:val="00243FCB"/>
    <w:rsid w:val="0024445A"/>
    <w:rsid w:val="00244606"/>
    <w:rsid w:val="00244924"/>
    <w:rsid w:val="002449F4"/>
    <w:rsid w:val="0024520E"/>
    <w:rsid w:val="0024530E"/>
    <w:rsid w:val="00245492"/>
    <w:rsid w:val="002455B4"/>
    <w:rsid w:val="00245A41"/>
    <w:rsid w:val="00245B70"/>
    <w:rsid w:val="00245D7D"/>
    <w:rsid w:val="00245E39"/>
    <w:rsid w:val="00245FBA"/>
    <w:rsid w:val="002469F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7E0"/>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625"/>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B"/>
    <w:rsid w:val="002A5FC1"/>
    <w:rsid w:val="002A60F3"/>
    <w:rsid w:val="002A6B52"/>
    <w:rsid w:val="002A6EF8"/>
    <w:rsid w:val="002A732C"/>
    <w:rsid w:val="002A7A6A"/>
    <w:rsid w:val="002A7AB4"/>
    <w:rsid w:val="002B07BF"/>
    <w:rsid w:val="002B0805"/>
    <w:rsid w:val="002B0960"/>
    <w:rsid w:val="002B0C99"/>
    <w:rsid w:val="002B10F9"/>
    <w:rsid w:val="002B12C7"/>
    <w:rsid w:val="002B130B"/>
    <w:rsid w:val="002B1AFA"/>
    <w:rsid w:val="002B1F72"/>
    <w:rsid w:val="002B21D6"/>
    <w:rsid w:val="002B2B20"/>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6D92"/>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A54"/>
    <w:rsid w:val="002D4BAA"/>
    <w:rsid w:val="002D4E37"/>
    <w:rsid w:val="002D52E0"/>
    <w:rsid w:val="002D5843"/>
    <w:rsid w:val="002D5DEA"/>
    <w:rsid w:val="002D6127"/>
    <w:rsid w:val="002D61BE"/>
    <w:rsid w:val="002D61F0"/>
    <w:rsid w:val="002D6624"/>
    <w:rsid w:val="002D7235"/>
    <w:rsid w:val="002D76E8"/>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24F"/>
    <w:rsid w:val="00306441"/>
    <w:rsid w:val="003065FB"/>
    <w:rsid w:val="00306B2B"/>
    <w:rsid w:val="00306ED2"/>
    <w:rsid w:val="00306F89"/>
    <w:rsid w:val="0030749E"/>
    <w:rsid w:val="00307B27"/>
    <w:rsid w:val="00307E05"/>
    <w:rsid w:val="00307F28"/>
    <w:rsid w:val="003101DC"/>
    <w:rsid w:val="0031049F"/>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D82"/>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305B"/>
    <w:rsid w:val="00343132"/>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60B"/>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3A9"/>
    <w:rsid w:val="00383CFB"/>
    <w:rsid w:val="00383D4B"/>
    <w:rsid w:val="00383DDB"/>
    <w:rsid w:val="003842A8"/>
    <w:rsid w:val="00384747"/>
    <w:rsid w:val="003848D9"/>
    <w:rsid w:val="00384BC0"/>
    <w:rsid w:val="003852CC"/>
    <w:rsid w:val="00385A70"/>
    <w:rsid w:val="00385BD7"/>
    <w:rsid w:val="00386688"/>
    <w:rsid w:val="003866F7"/>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CCB"/>
    <w:rsid w:val="003C6DA9"/>
    <w:rsid w:val="003C7855"/>
    <w:rsid w:val="003D0240"/>
    <w:rsid w:val="003D06A7"/>
    <w:rsid w:val="003D0868"/>
    <w:rsid w:val="003D09DA"/>
    <w:rsid w:val="003D0D75"/>
    <w:rsid w:val="003D1527"/>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A7C"/>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7C6"/>
    <w:rsid w:val="00402160"/>
    <w:rsid w:val="004021B5"/>
    <w:rsid w:val="004024AB"/>
    <w:rsid w:val="00402DC4"/>
    <w:rsid w:val="00402F2C"/>
    <w:rsid w:val="0040303D"/>
    <w:rsid w:val="0040379F"/>
    <w:rsid w:val="00403805"/>
    <w:rsid w:val="00403F25"/>
    <w:rsid w:val="00404011"/>
    <w:rsid w:val="0040415E"/>
    <w:rsid w:val="0040495B"/>
    <w:rsid w:val="00404CB1"/>
    <w:rsid w:val="00404D4D"/>
    <w:rsid w:val="00404FC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46F"/>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96D"/>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965"/>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2C2"/>
    <w:rsid w:val="00487866"/>
    <w:rsid w:val="00487F28"/>
    <w:rsid w:val="00490066"/>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3E7D"/>
    <w:rsid w:val="004A4625"/>
    <w:rsid w:val="004A4900"/>
    <w:rsid w:val="004A4D38"/>
    <w:rsid w:val="004A4E7E"/>
    <w:rsid w:val="004A4E95"/>
    <w:rsid w:val="004A4EB4"/>
    <w:rsid w:val="004A51FA"/>
    <w:rsid w:val="004A5270"/>
    <w:rsid w:val="004A57FC"/>
    <w:rsid w:val="004A5878"/>
    <w:rsid w:val="004A5D36"/>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00"/>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71F"/>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0D8"/>
    <w:rsid w:val="00510374"/>
    <w:rsid w:val="00510444"/>
    <w:rsid w:val="00510626"/>
    <w:rsid w:val="00511599"/>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17A04"/>
    <w:rsid w:val="0052001B"/>
    <w:rsid w:val="00520AE3"/>
    <w:rsid w:val="00521294"/>
    <w:rsid w:val="005218A4"/>
    <w:rsid w:val="00521D65"/>
    <w:rsid w:val="005221A4"/>
    <w:rsid w:val="00523366"/>
    <w:rsid w:val="0052381F"/>
    <w:rsid w:val="0052387A"/>
    <w:rsid w:val="00523CC2"/>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16C"/>
    <w:rsid w:val="00541647"/>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3F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0F"/>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3966"/>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9D"/>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5A52"/>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9DC"/>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D5B"/>
    <w:rsid w:val="005F1FE4"/>
    <w:rsid w:val="005F2528"/>
    <w:rsid w:val="005F369B"/>
    <w:rsid w:val="005F3955"/>
    <w:rsid w:val="005F3D65"/>
    <w:rsid w:val="005F3F7F"/>
    <w:rsid w:val="005F40E5"/>
    <w:rsid w:val="005F419B"/>
    <w:rsid w:val="005F46D9"/>
    <w:rsid w:val="005F485F"/>
    <w:rsid w:val="005F4950"/>
    <w:rsid w:val="005F4D16"/>
    <w:rsid w:val="005F523F"/>
    <w:rsid w:val="005F5362"/>
    <w:rsid w:val="005F547B"/>
    <w:rsid w:val="005F556F"/>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DD"/>
    <w:rsid w:val="00614C2F"/>
    <w:rsid w:val="00614CB4"/>
    <w:rsid w:val="00614D1E"/>
    <w:rsid w:val="00614E35"/>
    <w:rsid w:val="00615132"/>
    <w:rsid w:val="0061513A"/>
    <w:rsid w:val="0061524B"/>
    <w:rsid w:val="0061565F"/>
    <w:rsid w:val="006159FA"/>
    <w:rsid w:val="00615BDB"/>
    <w:rsid w:val="00615CE6"/>
    <w:rsid w:val="006162D2"/>
    <w:rsid w:val="00616885"/>
    <w:rsid w:val="00616F90"/>
    <w:rsid w:val="0061717B"/>
    <w:rsid w:val="0061717F"/>
    <w:rsid w:val="006175CF"/>
    <w:rsid w:val="00617B93"/>
    <w:rsid w:val="00617CF5"/>
    <w:rsid w:val="00617F76"/>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5FC5"/>
    <w:rsid w:val="00636094"/>
    <w:rsid w:val="0063633A"/>
    <w:rsid w:val="0063641F"/>
    <w:rsid w:val="0063650D"/>
    <w:rsid w:val="00636A76"/>
    <w:rsid w:val="00636D44"/>
    <w:rsid w:val="0063720A"/>
    <w:rsid w:val="006373C7"/>
    <w:rsid w:val="00637E00"/>
    <w:rsid w:val="0064014A"/>
    <w:rsid w:val="006401C6"/>
    <w:rsid w:val="00640207"/>
    <w:rsid w:val="00640222"/>
    <w:rsid w:val="006409F3"/>
    <w:rsid w:val="00640B73"/>
    <w:rsid w:val="00640F59"/>
    <w:rsid w:val="00641061"/>
    <w:rsid w:val="006411DF"/>
    <w:rsid w:val="006414C9"/>
    <w:rsid w:val="006416E7"/>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023"/>
    <w:rsid w:val="00653217"/>
    <w:rsid w:val="00653273"/>
    <w:rsid w:val="00653FED"/>
    <w:rsid w:val="0065424F"/>
    <w:rsid w:val="006543F3"/>
    <w:rsid w:val="006544F6"/>
    <w:rsid w:val="00655070"/>
    <w:rsid w:val="00655223"/>
    <w:rsid w:val="00655780"/>
    <w:rsid w:val="006557EC"/>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87"/>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C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42D"/>
    <w:rsid w:val="006B2431"/>
    <w:rsid w:val="006B3535"/>
    <w:rsid w:val="006B393F"/>
    <w:rsid w:val="006B3E55"/>
    <w:rsid w:val="006B3E66"/>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3AA"/>
    <w:rsid w:val="006C2604"/>
    <w:rsid w:val="006C2E57"/>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385"/>
    <w:rsid w:val="006C75C9"/>
    <w:rsid w:val="006C7CAC"/>
    <w:rsid w:val="006C7FB9"/>
    <w:rsid w:val="006D0846"/>
    <w:rsid w:val="006D0C09"/>
    <w:rsid w:val="006D1A23"/>
    <w:rsid w:val="006D1DFA"/>
    <w:rsid w:val="006D1F1A"/>
    <w:rsid w:val="006D2039"/>
    <w:rsid w:val="006D21FF"/>
    <w:rsid w:val="006D30FE"/>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259"/>
    <w:rsid w:val="006E0566"/>
    <w:rsid w:val="006E0B16"/>
    <w:rsid w:val="006E1135"/>
    <w:rsid w:val="006E1469"/>
    <w:rsid w:val="006E176F"/>
    <w:rsid w:val="006E1C34"/>
    <w:rsid w:val="006E1E45"/>
    <w:rsid w:val="006E22CC"/>
    <w:rsid w:val="006E2375"/>
    <w:rsid w:val="006E3D3A"/>
    <w:rsid w:val="006E4646"/>
    <w:rsid w:val="006E4DDC"/>
    <w:rsid w:val="006E512D"/>
    <w:rsid w:val="006E52B5"/>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4EFA"/>
    <w:rsid w:val="006F557B"/>
    <w:rsid w:val="006F5674"/>
    <w:rsid w:val="006F5B41"/>
    <w:rsid w:val="006F6689"/>
    <w:rsid w:val="006F6740"/>
    <w:rsid w:val="006F6A74"/>
    <w:rsid w:val="006F6FEA"/>
    <w:rsid w:val="006F70E1"/>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D34"/>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72F"/>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0D93"/>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B8"/>
    <w:rsid w:val="00765098"/>
    <w:rsid w:val="007650A8"/>
    <w:rsid w:val="0076539C"/>
    <w:rsid w:val="00765832"/>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EC7"/>
    <w:rsid w:val="007743A1"/>
    <w:rsid w:val="007744EF"/>
    <w:rsid w:val="00775859"/>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051"/>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25F"/>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5EC"/>
    <w:rsid w:val="007E08F5"/>
    <w:rsid w:val="007E0986"/>
    <w:rsid w:val="007E0C8C"/>
    <w:rsid w:val="007E0FA0"/>
    <w:rsid w:val="007E1479"/>
    <w:rsid w:val="007E1A55"/>
    <w:rsid w:val="007E1CB1"/>
    <w:rsid w:val="007E1EBF"/>
    <w:rsid w:val="007E1FA7"/>
    <w:rsid w:val="007E201B"/>
    <w:rsid w:val="007E214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DC0"/>
    <w:rsid w:val="00822131"/>
    <w:rsid w:val="00823107"/>
    <w:rsid w:val="00823335"/>
    <w:rsid w:val="008235E4"/>
    <w:rsid w:val="008237B2"/>
    <w:rsid w:val="00823B2A"/>
    <w:rsid w:val="00823E65"/>
    <w:rsid w:val="00823F61"/>
    <w:rsid w:val="0082449E"/>
    <w:rsid w:val="008247A4"/>
    <w:rsid w:val="008249FF"/>
    <w:rsid w:val="00824BAC"/>
    <w:rsid w:val="008251EC"/>
    <w:rsid w:val="00825511"/>
    <w:rsid w:val="00825693"/>
    <w:rsid w:val="00825EEF"/>
    <w:rsid w:val="00826204"/>
    <w:rsid w:val="008263E0"/>
    <w:rsid w:val="00826480"/>
    <w:rsid w:val="00826CFD"/>
    <w:rsid w:val="00826D90"/>
    <w:rsid w:val="00827015"/>
    <w:rsid w:val="00827109"/>
    <w:rsid w:val="008272E9"/>
    <w:rsid w:val="00827A41"/>
    <w:rsid w:val="00827AF3"/>
    <w:rsid w:val="0083179C"/>
    <w:rsid w:val="00832142"/>
    <w:rsid w:val="00832C18"/>
    <w:rsid w:val="00832CAF"/>
    <w:rsid w:val="00832D05"/>
    <w:rsid w:val="0083311A"/>
    <w:rsid w:val="008333BB"/>
    <w:rsid w:val="0083417A"/>
    <w:rsid w:val="00834512"/>
    <w:rsid w:val="0083499D"/>
    <w:rsid w:val="008349E7"/>
    <w:rsid w:val="00834C33"/>
    <w:rsid w:val="0083502E"/>
    <w:rsid w:val="008350E9"/>
    <w:rsid w:val="00835B82"/>
    <w:rsid w:val="00835CD8"/>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38A"/>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17555"/>
    <w:rsid w:val="0092078E"/>
    <w:rsid w:val="00920848"/>
    <w:rsid w:val="009216BF"/>
    <w:rsid w:val="009218D2"/>
    <w:rsid w:val="00921A44"/>
    <w:rsid w:val="00921A74"/>
    <w:rsid w:val="00921C9F"/>
    <w:rsid w:val="00921ED5"/>
    <w:rsid w:val="00921FA1"/>
    <w:rsid w:val="00922248"/>
    <w:rsid w:val="0092245E"/>
    <w:rsid w:val="009225B6"/>
    <w:rsid w:val="009230E7"/>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0E67"/>
    <w:rsid w:val="00961023"/>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049"/>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B31"/>
    <w:rsid w:val="009E6FBA"/>
    <w:rsid w:val="009E6FC8"/>
    <w:rsid w:val="009E7789"/>
    <w:rsid w:val="009E79D2"/>
    <w:rsid w:val="009E7E9B"/>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5F61"/>
    <w:rsid w:val="009F6410"/>
    <w:rsid w:val="009F6457"/>
    <w:rsid w:val="009F7169"/>
    <w:rsid w:val="009F7883"/>
    <w:rsid w:val="009F79BE"/>
    <w:rsid w:val="00A0018E"/>
    <w:rsid w:val="00A004F2"/>
    <w:rsid w:val="00A00B60"/>
    <w:rsid w:val="00A01006"/>
    <w:rsid w:val="00A02543"/>
    <w:rsid w:val="00A02B26"/>
    <w:rsid w:val="00A02BEC"/>
    <w:rsid w:val="00A02C96"/>
    <w:rsid w:val="00A02D52"/>
    <w:rsid w:val="00A02FBC"/>
    <w:rsid w:val="00A0304D"/>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C71"/>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0F3"/>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743F"/>
    <w:rsid w:val="00A677C1"/>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160"/>
    <w:rsid w:val="00A867E7"/>
    <w:rsid w:val="00A86E90"/>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DBD"/>
    <w:rsid w:val="00A97EF9"/>
    <w:rsid w:val="00AA0003"/>
    <w:rsid w:val="00AA06F2"/>
    <w:rsid w:val="00AA0D9A"/>
    <w:rsid w:val="00AA1264"/>
    <w:rsid w:val="00AA158B"/>
    <w:rsid w:val="00AA1740"/>
    <w:rsid w:val="00AA1D12"/>
    <w:rsid w:val="00AA1EEC"/>
    <w:rsid w:val="00AA210C"/>
    <w:rsid w:val="00AA29F2"/>
    <w:rsid w:val="00AA2CD8"/>
    <w:rsid w:val="00AA30A2"/>
    <w:rsid w:val="00AA31E1"/>
    <w:rsid w:val="00AA4222"/>
    <w:rsid w:val="00AA461D"/>
    <w:rsid w:val="00AA4C09"/>
    <w:rsid w:val="00AA4F41"/>
    <w:rsid w:val="00AA5584"/>
    <w:rsid w:val="00AA576F"/>
    <w:rsid w:val="00AA6026"/>
    <w:rsid w:val="00AA6206"/>
    <w:rsid w:val="00AA630A"/>
    <w:rsid w:val="00AA69EF"/>
    <w:rsid w:val="00AA6F21"/>
    <w:rsid w:val="00AA6F9A"/>
    <w:rsid w:val="00AA733D"/>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61"/>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2A74"/>
    <w:rsid w:val="00B232CB"/>
    <w:rsid w:val="00B233A9"/>
    <w:rsid w:val="00B23445"/>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A05"/>
    <w:rsid w:val="00B52EC8"/>
    <w:rsid w:val="00B5370C"/>
    <w:rsid w:val="00B538FF"/>
    <w:rsid w:val="00B53BD3"/>
    <w:rsid w:val="00B53EF5"/>
    <w:rsid w:val="00B542BA"/>
    <w:rsid w:val="00B542D6"/>
    <w:rsid w:val="00B54989"/>
    <w:rsid w:val="00B54CC5"/>
    <w:rsid w:val="00B553CF"/>
    <w:rsid w:val="00B555B8"/>
    <w:rsid w:val="00B55ACA"/>
    <w:rsid w:val="00B561BD"/>
    <w:rsid w:val="00B566E0"/>
    <w:rsid w:val="00B5685D"/>
    <w:rsid w:val="00B56E91"/>
    <w:rsid w:val="00B56F22"/>
    <w:rsid w:val="00B56FA5"/>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55D"/>
    <w:rsid w:val="00B7359E"/>
    <w:rsid w:val="00B737C7"/>
    <w:rsid w:val="00B73E00"/>
    <w:rsid w:val="00B73E31"/>
    <w:rsid w:val="00B7460C"/>
    <w:rsid w:val="00B74A0D"/>
    <w:rsid w:val="00B74E39"/>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3D3"/>
    <w:rsid w:val="00BB56F2"/>
    <w:rsid w:val="00BB57E0"/>
    <w:rsid w:val="00BB5846"/>
    <w:rsid w:val="00BB61DC"/>
    <w:rsid w:val="00BB6258"/>
    <w:rsid w:val="00BB6431"/>
    <w:rsid w:val="00BB645D"/>
    <w:rsid w:val="00BB6472"/>
    <w:rsid w:val="00BB71EC"/>
    <w:rsid w:val="00BB724B"/>
    <w:rsid w:val="00BB740F"/>
    <w:rsid w:val="00BB7DB1"/>
    <w:rsid w:val="00BC0AE6"/>
    <w:rsid w:val="00BC11F0"/>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E99"/>
    <w:rsid w:val="00BE3AFA"/>
    <w:rsid w:val="00BE3F52"/>
    <w:rsid w:val="00BE403F"/>
    <w:rsid w:val="00BE45C1"/>
    <w:rsid w:val="00BE51C7"/>
    <w:rsid w:val="00BE5515"/>
    <w:rsid w:val="00BE5613"/>
    <w:rsid w:val="00BE5813"/>
    <w:rsid w:val="00BE5C7E"/>
    <w:rsid w:val="00BE65B3"/>
    <w:rsid w:val="00BE68B9"/>
    <w:rsid w:val="00BE7265"/>
    <w:rsid w:val="00BE76C3"/>
    <w:rsid w:val="00BE7B27"/>
    <w:rsid w:val="00BF010C"/>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DC"/>
    <w:rsid w:val="00BF46F1"/>
    <w:rsid w:val="00BF4923"/>
    <w:rsid w:val="00BF4B69"/>
    <w:rsid w:val="00BF5350"/>
    <w:rsid w:val="00BF55D0"/>
    <w:rsid w:val="00BF5623"/>
    <w:rsid w:val="00BF56A8"/>
    <w:rsid w:val="00BF60E3"/>
    <w:rsid w:val="00BF6597"/>
    <w:rsid w:val="00BF6B74"/>
    <w:rsid w:val="00BF6FA0"/>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636"/>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91"/>
    <w:rsid w:val="00C37C87"/>
    <w:rsid w:val="00C37CA6"/>
    <w:rsid w:val="00C37F8D"/>
    <w:rsid w:val="00C4018E"/>
    <w:rsid w:val="00C404D5"/>
    <w:rsid w:val="00C40B7D"/>
    <w:rsid w:val="00C40CD4"/>
    <w:rsid w:val="00C41057"/>
    <w:rsid w:val="00C411E2"/>
    <w:rsid w:val="00C41E8D"/>
    <w:rsid w:val="00C42130"/>
    <w:rsid w:val="00C421F1"/>
    <w:rsid w:val="00C42784"/>
    <w:rsid w:val="00C429E1"/>
    <w:rsid w:val="00C439F0"/>
    <w:rsid w:val="00C43CE7"/>
    <w:rsid w:val="00C44189"/>
    <w:rsid w:val="00C447C1"/>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DE1"/>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709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6FDC"/>
    <w:rsid w:val="00D2741C"/>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26A"/>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8D"/>
    <w:rsid w:val="00D572B2"/>
    <w:rsid w:val="00D57AC0"/>
    <w:rsid w:val="00D57B78"/>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250"/>
    <w:rsid w:val="00D65404"/>
    <w:rsid w:val="00D6575A"/>
    <w:rsid w:val="00D65837"/>
    <w:rsid w:val="00D65DD6"/>
    <w:rsid w:val="00D66008"/>
    <w:rsid w:val="00D66022"/>
    <w:rsid w:val="00D66065"/>
    <w:rsid w:val="00D661DE"/>
    <w:rsid w:val="00D6627E"/>
    <w:rsid w:val="00D66C66"/>
    <w:rsid w:val="00D66DAA"/>
    <w:rsid w:val="00D671EF"/>
    <w:rsid w:val="00D67829"/>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C51"/>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5F5"/>
    <w:rsid w:val="00E00692"/>
    <w:rsid w:val="00E00A07"/>
    <w:rsid w:val="00E00A92"/>
    <w:rsid w:val="00E01395"/>
    <w:rsid w:val="00E0198D"/>
    <w:rsid w:val="00E019EA"/>
    <w:rsid w:val="00E01A5C"/>
    <w:rsid w:val="00E01AFF"/>
    <w:rsid w:val="00E01D84"/>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686"/>
    <w:rsid w:val="00E07D16"/>
    <w:rsid w:val="00E07E45"/>
    <w:rsid w:val="00E1007C"/>
    <w:rsid w:val="00E100DC"/>
    <w:rsid w:val="00E101F9"/>
    <w:rsid w:val="00E102BD"/>
    <w:rsid w:val="00E1039D"/>
    <w:rsid w:val="00E103F8"/>
    <w:rsid w:val="00E104ED"/>
    <w:rsid w:val="00E10504"/>
    <w:rsid w:val="00E10631"/>
    <w:rsid w:val="00E10ABE"/>
    <w:rsid w:val="00E118D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6000E"/>
    <w:rsid w:val="00E60050"/>
    <w:rsid w:val="00E6014B"/>
    <w:rsid w:val="00E601E0"/>
    <w:rsid w:val="00E602C9"/>
    <w:rsid w:val="00E60482"/>
    <w:rsid w:val="00E608B7"/>
    <w:rsid w:val="00E608E1"/>
    <w:rsid w:val="00E60E12"/>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62"/>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04"/>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C4"/>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A21"/>
    <w:rsid w:val="00ED1A39"/>
    <w:rsid w:val="00ED1CD6"/>
    <w:rsid w:val="00ED258C"/>
    <w:rsid w:val="00ED2FF1"/>
    <w:rsid w:val="00ED3207"/>
    <w:rsid w:val="00ED32E7"/>
    <w:rsid w:val="00ED341E"/>
    <w:rsid w:val="00ED3423"/>
    <w:rsid w:val="00ED34F6"/>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6D8"/>
    <w:rsid w:val="00EE286B"/>
    <w:rsid w:val="00EE2AAB"/>
    <w:rsid w:val="00EE3196"/>
    <w:rsid w:val="00EE3203"/>
    <w:rsid w:val="00EE3318"/>
    <w:rsid w:val="00EE33A6"/>
    <w:rsid w:val="00EE3AAC"/>
    <w:rsid w:val="00EE3DCB"/>
    <w:rsid w:val="00EE4825"/>
    <w:rsid w:val="00EE5112"/>
    <w:rsid w:val="00EE58F6"/>
    <w:rsid w:val="00EE62B4"/>
    <w:rsid w:val="00EE636D"/>
    <w:rsid w:val="00EE6678"/>
    <w:rsid w:val="00EE66B1"/>
    <w:rsid w:val="00EE69A0"/>
    <w:rsid w:val="00EE6A30"/>
    <w:rsid w:val="00EE6E10"/>
    <w:rsid w:val="00EE752C"/>
    <w:rsid w:val="00EE7D91"/>
    <w:rsid w:val="00EE7ECE"/>
    <w:rsid w:val="00EE7F2E"/>
    <w:rsid w:val="00EE7F69"/>
    <w:rsid w:val="00EF082A"/>
    <w:rsid w:val="00EF0CB0"/>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A5"/>
    <w:rsid w:val="00F0301D"/>
    <w:rsid w:val="00F032DF"/>
    <w:rsid w:val="00F0372A"/>
    <w:rsid w:val="00F0388F"/>
    <w:rsid w:val="00F03891"/>
    <w:rsid w:val="00F038BB"/>
    <w:rsid w:val="00F046FD"/>
    <w:rsid w:val="00F04D51"/>
    <w:rsid w:val="00F0569D"/>
    <w:rsid w:val="00F05EED"/>
    <w:rsid w:val="00F06F02"/>
    <w:rsid w:val="00F07CC1"/>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1CF"/>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30"/>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7AF"/>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12B"/>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A7F"/>
    <w:rsid w:val="00FE3D47"/>
    <w:rsid w:val="00FE4166"/>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paragraph" w:customStyle="1" w:styleId="Doc-text2">
    <w:name w:val="Doc-text2"/>
    <w:basedOn w:val="Normal"/>
    <w:link w:val="Doc-text2Char"/>
    <w:qFormat/>
    <w:rsid w:val="005F3D6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5F3D65"/>
    <w:rPr>
      <w:rFonts w:ascii="Arial" w:eastAsia="MS Mincho" w:hAnsi="Arial"/>
      <w:szCs w:val="24"/>
      <w:lang w:val="en-GB" w:eastAsia="en-GB"/>
    </w:rPr>
  </w:style>
  <w:style w:type="paragraph" w:customStyle="1" w:styleId="Doc-title">
    <w:name w:val="Doc-title"/>
    <w:basedOn w:val="Normal"/>
    <w:next w:val="Doc-text2"/>
    <w:link w:val="Doc-titleChar"/>
    <w:qFormat/>
    <w:rsid w:val="005F3D65"/>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F3D65"/>
    <w:rPr>
      <w:rFonts w:ascii="Arial" w:eastAsia="MS Mincho" w:hAnsi="Arial"/>
      <w:noProof/>
      <w:szCs w:val="24"/>
      <w:lang w:val="en-GB" w:eastAsia="en-GB"/>
    </w:rPr>
  </w:style>
  <w:style w:type="paragraph" w:customStyle="1" w:styleId="RAN1tdoc">
    <w:name w:val="RAN1 tdoc"/>
    <w:basedOn w:val="Normal"/>
    <w:link w:val="RAN1tdocChar"/>
    <w:qFormat/>
    <w:rsid w:val="00740D93"/>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740D93"/>
    <w:pPr>
      <w:numPr>
        <w:numId w:val="40"/>
      </w:num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740D93"/>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740D93"/>
    <w:pPr>
      <w:numPr>
        <w:ilvl w:val="1"/>
        <w:numId w:val="4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740D93"/>
    <w:rPr>
      <w:rFonts w:ascii="Times" w:eastAsia="Batang" w:hAnsi="Times"/>
      <w:szCs w:val="24"/>
      <w:lang w:val="en-GB" w:eastAsia="x-none"/>
    </w:rPr>
  </w:style>
  <w:style w:type="paragraph" w:customStyle="1" w:styleId="RAN1bullet3">
    <w:name w:val="RAN1 bullet3"/>
    <w:basedOn w:val="RAN1bullet2"/>
    <w:link w:val="RAN1bullet3Char"/>
    <w:qFormat/>
    <w:rsid w:val="00740D93"/>
    <w:pPr>
      <w:numPr>
        <w:ilvl w:val="2"/>
        <w:numId w:val="41"/>
      </w:numPr>
    </w:pPr>
  </w:style>
  <w:style w:type="character" w:customStyle="1" w:styleId="RAN1bullet2Char">
    <w:name w:val="RAN1 bullet2 Char"/>
    <w:link w:val="RAN1bullet2"/>
    <w:rsid w:val="00740D93"/>
    <w:rPr>
      <w:rFonts w:ascii="Times" w:eastAsia="Batang" w:hAnsi="Times"/>
      <w:lang w:eastAsia="en-US"/>
    </w:rPr>
  </w:style>
  <w:style w:type="character" w:customStyle="1" w:styleId="RAN1bullet3Char">
    <w:name w:val="RAN1 bullet3 Char"/>
    <w:link w:val="RAN1bullet3"/>
    <w:rsid w:val="00740D93"/>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E601E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03781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8686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646449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93728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75214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926089">
      <w:bodyDiv w:val="1"/>
      <w:marLeft w:val="0"/>
      <w:marRight w:val="0"/>
      <w:marTop w:val="0"/>
      <w:marBottom w:val="0"/>
      <w:divBdr>
        <w:top w:val="none" w:sz="0" w:space="0" w:color="auto"/>
        <w:left w:val="none" w:sz="0" w:space="0" w:color="auto"/>
        <w:bottom w:val="none" w:sz="0" w:space="0" w:color="auto"/>
        <w:right w:val="none" w:sz="0" w:space="0" w:color="auto"/>
      </w:divBdr>
    </w:div>
    <w:div w:id="146519463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20202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ppData\Local\DocsR1-172149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2FHT6SDPEKRM-4-35971</_dlc_DocId>
    <_dlc_DocIdUrl xmlns="2f0fb0e4-6f95-4f64-8efb-58e3d90405ce">
      <Url>https://projects.qualcomm.com/sites/SkyBer/_layouts/15/DocIdRedir.aspx?ID=2FHT6SDPEKRM-4-35971</Url>
      <Description>2FHT6SDPEKRM-4-35971</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EE0C7-C59C-4345-9F1C-6B5E15BF4446}">
  <ds:schemaRefs>
    <ds:schemaRef ds:uri="office.server.policy"/>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26E9831D-AA9B-40C8-9231-2C0C1986A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81CB9C85-CF62-4F4C-BA35-7F4B985B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4269</Words>
  <Characters>24339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Nazmul Islam</cp:lastModifiedBy>
  <cp:revision>2</cp:revision>
  <cp:lastPrinted>2014-11-07T05:38:00Z</cp:lastPrinted>
  <dcterms:created xsi:type="dcterms:W3CDTF">2018-02-17T03:03:00Z</dcterms:created>
  <dcterms:modified xsi:type="dcterms:W3CDTF">2018-02-17T03:03:00Z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0x010100B09692573C08054E936A1BBD3D3E084A</vt:lpwstr>
  </property>
  <property fmtid="{D5CDD505-2E9C-101B-9397-08002B2CF9AE}" pid="4" name="_dlc_DocIdItemGuid">
    <vt:lpwstr>fe3eca25-9a44-42ec-9c5d-4af090afb02f</vt:lpwstr>
  </property>
</Properties>
</file>