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869F6" w14:textId="625FBB69" w:rsidR="00786CE3" w:rsidRPr="00786CE3" w:rsidRDefault="00786CE3" w:rsidP="00786CE3">
      <w:pPr>
        <w:tabs>
          <w:tab w:val="left" w:pos="567"/>
        </w:tabs>
        <w:spacing w:after="0"/>
        <w:rPr>
          <w:rFonts w:ascii="Arial" w:hAnsi="Arial" w:cs="Arial"/>
          <w:b/>
          <w:sz w:val="24"/>
          <w:lang w:val="en-GB"/>
        </w:rPr>
      </w:pPr>
      <w:r w:rsidRPr="00786CE3">
        <w:rPr>
          <w:rFonts w:ascii="Arial" w:hAnsi="Arial" w:cs="Arial"/>
          <w:b/>
          <w:sz w:val="24"/>
          <w:lang w:val="en-GB"/>
        </w:rPr>
        <w:t>3GPP TSG RAN WG1 Meeting #92</w:t>
      </w:r>
      <w:r w:rsidRPr="00786CE3">
        <w:rPr>
          <w:rFonts w:ascii="Arial" w:hAnsi="Arial" w:cs="Arial"/>
          <w:b/>
          <w:sz w:val="24"/>
          <w:lang w:val="en-GB"/>
        </w:rPr>
        <w:tab/>
      </w:r>
      <w:r w:rsidRPr="00786CE3">
        <w:rPr>
          <w:rFonts w:ascii="Arial" w:hAnsi="Arial" w:cs="Arial"/>
          <w:b/>
          <w:sz w:val="24"/>
          <w:lang w:val="en-GB"/>
        </w:rPr>
        <w:tab/>
      </w:r>
      <w:r w:rsidRPr="00786CE3">
        <w:rPr>
          <w:rFonts w:ascii="Arial" w:hAnsi="Arial" w:cs="Arial"/>
          <w:b/>
          <w:sz w:val="24"/>
          <w:lang w:val="en-GB"/>
        </w:rPr>
        <w:tab/>
        <w:t xml:space="preserve">            </w:t>
      </w:r>
      <w:r>
        <w:rPr>
          <w:rFonts w:ascii="Arial" w:hAnsi="Arial" w:cs="Arial"/>
          <w:b/>
          <w:sz w:val="24"/>
          <w:lang w:val="en-GB"/>
        </w:rPr>
        <w:t xml:space="preserve">                               </w:t>
      </w:r>
      <w:r w:rsidR="00905D57" w:rsidRPr="00905D57">
        <w:rPr>
          <w:rFonts w:ascii="Arial" w:hAnsi="Arial" w:cs="Arial"/>
          <w:b/>
          <w:sz w:val="24"/>
          <w:lang w:val="en-GB"/>
        </w:rPr>
        <w:t>R1-1802588</w:t>
      </w:r>
      <w:bookmarkStart w:id="0" w:name="_GoBack"/>
      <w:bookmarkEnd w:id="0"/>
    </w:p>
    <w:p w14:paraId="4665E6D9" w14:textId="77777777" w:rsidR="00786CE3" w:rsidRPr="00786CE3" w:rsidRDefault="00786CE3" w:rsidP="00786CE3">
      <w:pPr>
        <w:tabs>
          <w:tab w:val="left" w:pos="567"/>
        </w:tabs>
        <w:spacing w:after="0"/>
        <w:rPr>
          <w:rFonts w:ascii="Arial" w:hAnsi="Arial" w:cs="Arial"/>
          <w:b/>
          <w:sz w:val="24"/>
          <w:lang w:val="en-GB"/>
        </w:rPr>
      </w:pPr>
      <w:r w:rsidRPr="00786CE3">
        <w:rPr>
          <w:rFonts w:ascii="Arial" w:hAnsi="Arial" w:cs="Arial"/>
          <w:b/>
          <w:sz w:val="24"/>
          <w:lang w:val="en-GB"/>
        </w:rPr>
        <w:t>Athens, Greece, February 26th – March 2nd, 2018</w:t>
      </w:r>
    </w:p>
    <w:p w14:paraId="4E55DC90" w14:textId="77777777" w:rsidR="00786CE3" w:rsidRPr="00786CE3" w:rsidRDefault="00786CE3" w:rsidP="00786CE3">
      <w:pPr>
        <w:tabs>
          <w:tab w:val="left" w:pos="567"/>
        </w:tabs>
        <w:spacing w:after="0"/>
        <w:rPr>
          <w:rStyle w:val="apple-style-span"/>
          <w:rFonts w:ascii="Arial" w:hAnsi="Arial" w:cs="Arial"/>
          <w:b/>
          <w:sz w:val="16"/>
          <w:szCs w:val="16"/>
        </w:rPr>
      </w:pPr>
    </w:p>
    <w:p w14:paraId="4EFB4FF6" w14:textId="7F465EC1" w:rsidR="00786CE3" w:rsidRPr="00786CE3" w:rsidRDefault="00786CE3" w:rsidP="00786CE3">
      <w:pPr>
        <w:spacing w:after="0"/>
        <w:ind w:left="1800" w:hanging="1800"/>
        <w:rPr>
          <w:rFonts w:ascii="Arial" w:hAnsi="Arial" w:cs="Arial"/>
          <w:b/>
          <w:sz w:val="24"/>
          <w:szCs w:val="24"/>
        </w:rPr>
      </w:pPr>
      <w:r w:rsidRPr="00786CE3">
        <w:rPr>
          <w:rFonts w:ascii="Arial" w:hAnsi="Arial" w:cs="Arial"/>
          <w:b/>
          <w:sz w:val="24"/>
          <w:szCs w:val="24"/>
        </w:rPr>
        <w:t>Agenda Item:</w:t>
      </w:r>
      <w:r w:rsidRPr="00786CE3">
        <w:rPr>
          <w:rFonts w:ascii="Arial" w:hAnsi="Arial" w:cs="Arial"/>
          <w:sz w:val="24"/>
          <w:szCs w:val="24"/>
        </w:rPr>
        <w:tab/>
      </w:r>
      <w:bookmarkStart w:id="1" w:name="Source"/>
      <w:bookmarkEnd w:id="1"/>
      <w:r w:rsidRPr="00786CE3">
        <w:rPr>
          <w:rFonts w:ascii="Arial" w:hAnsi="Arial" w:cs="Arial"/>
          <w:b/>
          <w:sz w:val="24"/>
          <w:szCs w:val="24"/>
        </w:rPr>
        <w:t>7.1.1.5.</w:t>
      </w:r>
      <w:r>
        <w:rPr>
          <w:rFonts w:ascii="Arial" w:hAnsi="Arial" w:cs="Arial"/>
          <w:b/>
          <w:sz w:val="24"/>
          <w:szCs w:val="24"/>
        </w:rPr>
        <w:t>1</w:t>
      </w:r>
    </w:p>
    <w:p w14:paraId="1A376D6E" w14:textId="77777777" w:rsidR="00786CE3" w:rsidRPr="00786CE3" w:rsidRDefault="00786CE3" w:rsidP="00786CE3">
      <w:pPr>
        <w:spacing w:after="0"/>
        <w:ind w:left="1800" w:hanging="1800"/>
        <w:rPr>
          <w:rFonts w:ascii="Arial" w:hAnsi="Arial" w:cs="Arial"/>
          <w:sz w:val="24"/>
          <w:szCs w:val="24"/>
        </w:rPr>
      </w:pPr>
      <w:r w:rsidRPr="00786CE3">
        <w:rPr>
          <w:rFonts w:ascii="Arial" w:hAnsi="Arial" w:cs="Arial"/>
          <w:b/>
          <w:sz w:val="24"/>
          <w:szCs w:val="24"/>
        </w:rPr>
        <w:t>Source:</w:t>
      </w:r>
      <w:r w:rsidRPr="00786CE3">
        <w:rPr>
          <w:rFonts w:ascii="Arial" w:hAnsi="Arial" w:cs="Arial"/>
          <w:b/>
          <w:sz w:val="24"/>
          <w:szCs w:val="24"/>
        </w:rPr>
        <w:tab/>
        <w:t>AT&amp;T</w:t>
      </w:r>
    </w:p>
    <w:p w14:paraId="390E390B" w14:textId="77777777" w:rsidR="00786CE3" w:rsidRDefault="00786CE3" w:rsidP="00786CE3">
      <w:pPr>
        <w:spacing w:after="0"/>
        <w:ind w:left="1800" w:hanging="1800"/>
        <w:rPr>
          <w:rFonts w:ascii="Arial" w:hAnsi="Arial" w:cs="Arial"/>
          <w:b/>
          <w:sz w:val="24"/>
          <w:szCs w:val="24"/>
        </w:rPr>
      </w:pPr>
      <w:r w:rsidRPr="00786CE3">
        <w:rPr>
          <w:rFonts w:ascii="Arial" w:hAnsi="Arial" w:cs="Arial"/>
          <w:b/>
          <w:sz w:val="24"/>
          <w:szCs w:val="24"/>
        </w:rPr>
        <w:t>Title:</w:t>
      </w:r>
      <w:r w:rsidRPr="00786CE3">
        <w:rPr>
          <w:rFonts w:ascii="Arial" w:hAnsi="Arial" w:cs="Arial"/>
          <w:sz w:val="24"/>
          <w:szCs w:val="24"/>
        </w:rPr>
        <w:tab/>
      </w:r>
      <w:r w:rsidRPr="00786CE3">
        <w:rPr>
          <w:rFonts w:ascii="Arial" w:hAnsi="Arial" w:cs="Arial"/>
          <w:b/>
          <w:sz w:val="24"/>
          <w:szCs w:val="24"/>
        </w:rPr>
        <w:t>Remaining details of CSI-RS for RRM configuration</w:t>
      </w:r>
    </w:p>
    <w:p w14:paraId="211EDACA" w14:textId="71AF3A61" w:rsidR="00786CE3" w:rsidRPr="00786CE3" w:rsidRDefault="00786CE3" w:rsidP="00786CE3">
      <w:pPr>
        <w:spacing w:after="0"/>
        <w:ind w:left="1800" w:hanging="1800"/>
        <w:rPr>
          <w:rFonts w:ascii="Arial" w:hAnsi="Arial" w:cs="Arial"/>
          <w:b/>
          <w:sz w:val="21"/>
          <w:szCs w:val="21"/>
        </w:rPr>
      </w:pPr>
      <w:r w:rsidRPr="00786CE3">
        <w:rPr>
          <w:rFonts w:ascii="Arial" w:hAnsi="Arial" w:cs="Arial"/>
          <w:b/>
          <w:sz w:val="24"/>
          <w:szCs w:val="24"/>
        </w:rPr>
        <w:t>Document for:</w:t>
      </w:r>
      <w:r w:rsidRPr="00786CE3">
        <w:rPr>
          <w:rFonts w:ascii="Arial" w:hAnsi="Arial" w:cs="Arial"/>
          <w:sz w:val="24"/>
          <w:szCs w:val="24"/>
        </w:rPr>
        <w:tab/>
      </w:r>
      <w:bookmarkStart w:id="2" w:name="DocumentFor"/>
      <w:bookmarkEnd w:id="2"/>
      <w:r w:rsidRPr="00786CE3">
        <w:rPr>
          <w:rFonts w:ascii="Arial" w:hAnsi="Arial" w:cs="Arial"/>
          <w:b/>
          <w:sz w:val="24"/>
          <w:szCs w:val="24"/>
        </w:rPr>
        <w:t>Discussion/Approval</w:t>
      </w:r>
    </w:p>
    <w:p w14:paraId="29D45538" w14:textId="19380E9F" w:rsidR="001D7377" w:rsidRDefault="001D7377" w:rsidP="001D7377">
      <w:pPr>
        <w:pStyle w:val="Heading1"/>
      </w:pPr>
      <w:r w:rsidRPr="00183CB7">
        <w:t>Introduction</w:t>
      </w:r>
    </w:p>
    <w:p w14:paraId="4EBA5D10" w14:textId="17C776F4" w:rsidR="006465A2" w:rsidRDefault="00786CE3" w:rsidP="004722D8">
      <w:pPr>
        <w:spacing w:before="180"/>
        <w:jc w:val="both"/>
        <w:rPr>
          <w:lang w:val="en-GB"/>
        </w:rPr>
      </w:pPr>
      <w:r>
        <w:rPr>
          <w:lang w:val="en-GB"/>
        </w:rPr>
        <w:t>RAN1 received a LS from RAN2 informing them of the following agreements made in the RAN2 NR</w:t>
      </w:r>
      <w:r w:rsidR="006465A2">
        <w:rPr>
          <w:lang w:val="en-GB"/>
        </w:rPr>
        <w:t xml:space="preserve"> Adhoc #3</w:t>
      </w:r>
      <w:r w:rsidR="00757045">
        <w:rPr>
          <w:lang w:val="en-GB"/>
        </w:rPr>
        <w:t xml:space="preserve"> [1]</w:t>
      </w:r>
      <w:r w:rsidR="006465A2">
        <w:rPr>
          <w:lang w:val="en-GB"/>
        </w:rPr>
        <w:t>:</w:t>
      </w:r>
    </w:p>
    <w:p w14:paraId="533DE928" w14:textId="77777777" w:rsidR="006465A2" w:rsidRDefault="006465A2" w:rsidP="006465A2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3"/>
      </w:pPr>
      <w:r>
        <w:t>Agreements</w:t>
      </w:r>
    </w:p>
    <w:p w14:paraId="092687A4" w14:textId="77777777" w:rsidR="006465A2" w:rsidRDefault="006465A2" w:rsidP="006465A2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3"/>
      </w:pPr>
      <w:r>
        <w:t>1:</w:t>
      </w:r>
      <w:r>
        <w:tab/>
        <w:t xml:space="preserve">Within an MO, the SSB location is always indicated with GSCN with no additional offset. </w:t>
      </w:r>
    </w:p>
    <w:p w14:paraId="262E4578" w14:textId="77777777" w:rsidR="006465A2" w:rsidRDefault="006465A2" w:rsidP="006465A2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3"/>
      </w:pPr>
      <w:r>
        <w:t>FFS Whether the subcarrier offset is also required. To be checked with RAN1</w:t>
      </w:r>
    </w:p>
    <w:p w14:paraId="582BCA7C" w14:textId="77777777" w:rsidR="006465A2" w:rsidRPr="008314F6" w:rsidRDefault="006465A2" w:rsidP="006465A2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3"/>
      </w:pPr>
      <w:r>
        <w:t>2:</w:t>
      </w:r>
      <w:r>
        <w:tab/>
      </w:r>
      <w:r w:rsidRPr="008314F6">
        <w:t>For MO with CSI-RS, an NR-ARFCN is used to indicate a frequency reference. Location of CSI-RS is relative to this reference</w:t>
      </w:r>
    </w:p>
    <w:p w14:paraId="2303D23D" w14:textId="77777777" w:rsidR="006465A2" w:rsidRPr="008314F6" w:rsidRDefault="006465A2" w:rsidP="006465A2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3"/>
      </w:pPr>
      <w:r w:rsidRPr="008314F6">
        <w:t>FFS Whether this reference is the same as point A in agreement 3i.</w:t>
      </w:r>
    </w:p>
    <w:p w14:paraId="64A523CF" w14:textId="77777777" w:rsidR="006465A2" w:rsidRPr="008314F6" w:rsidRDefault="006465A2" w:rsidP="006465A2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3"/>
      </w:pPr>
      <w:r w:rsidRPr="008314F6">
        <w:t>3:</w:t>
      </w:r>
      <w:r w:rsidRPr="008314F6">
        <w:tab/>
        <w:t xml:space="preserve">For reconfiguration with sync (e.g. for inter-frequency HO and SCG change) and for configuration of SCells the SSB location is indicated with GSCN. </w:t>
      </w:r>
    </w:p>
    <w:p w14:paraId="2E5B9823" w14:textId="77777777" w:rsidR="006465A2" w:rsidRPr="008314F6" w:rsidRDefault="006465A2" w:rsidP="006465A2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3"/>
      </w:pPr>
      <w:r w:rsidRPr="00B25B1E">
        <w:t>3i</w:t>
      </w:r>
      <w:r w:rsidRPr="00B25B1E">
        <w:tab/>
        <w:t>In addition the reconfiguration provides an NR-ARFCN to identify point A.</w:t>
      </w:r>
      <w:r w:rsidRPr="008314F6">
        <w:t xml:space="preserve"> </w:t>
      </w:r>
    </w:p>
    <w:p w14:paraId="0AE84BB0" w14:textId="77777777" w:rsidR="006465A2" w:rsidRDefault="006465A2" w:rsidP="006465A2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3"/>
      </w:pPr>
      <w:r w:rsidRPr="008314F6">
        <w:t>FFS Whether the subcarrier offset is also required. To be checked with RAN1</w:t>
      </w:r>
    </w:p>
    <w:p w14:paraId="0CAC51AB" w14:textId="77777777" w:rsidR="006465A2" w:rsidRDefault="006465A2" w:rsidP="006465A2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3"/>
      </w:pPr>
      <w:r>
        <w:t>4:</w:t>
      </w:r>
      <w:r>
        <w:tab/>
        <w:t xml:space="preserve">For idle/inactive reselection and reselection from LTE to NR, the SSB location is always </w:t>
      </w:r>
      <w:r w:rsidRPr="008D0CDC">
        <w:t>indicated with GSCN with no additional offset.</w:t>
      </w:r>
    </w:p>
    <w:p w14:paraId="129D64D5" w14:textId="77777777" w:rsidR="00D73A19" w:rsidRDefault="00D73A19" w:rsidP="004722D8">
      <w:pPr>
        <w:spacing w:before="180"/>
        <w:jc w:val="both"/>
        <w:rPr>
          <w:lang w:val="en-GB"/>
        </w:rPr>
      </w:pPr>
      <w:r>
        <w:rPr>
          <w:lang w:val="en-GB"/>
        </w:rPr>
        <w:t xml:space="preserve">In addition the LS asked the following questions regarding the RAN2 agreements with respect to the RAN1 design: </w:t>
      </w:r>
    </w:p>
    <w:p w14:paraId="4E68D37F" w14:textId="77777777" w:rsidR="00D73A19" w:rsidRPr="00EF7AAA" w:rsidRDefault="00D73A19" w:rsidP="00D73A19">
      <w:pPr>
        <w:spacing w:before="120" w:after="120"/>
        <w:jc w:val="both"/>
        <w:rPr>
          <w:b/>
          <w:szCs w:val="22"/>
        </w:rPr>
      </w:pPr>
      <w:r>
        <w:rPr>
          <w:b/>
          <w:szCs w:val="22"/>
        </w:rPr>
        <w:t>Question 1</w:t>
      </w:r>
      <w:r w:rsidRPr="00EF7AAA">
        <w:rPr>
          <w:b/>
          <w:szCs w:val="22"/>
        </w:rPr>
        <w:t xml:space="preserve">: </w:t>
      </w:r>
      <w:r>
        <w:rPr>
          <w:b/>
          <w:szCs w:val="22"/>
        </w:rPr>
        <w:t>Are the above agreements 1, 2, 3, 3i and 4</w:t>
      </w:r>
      <w:r w:rsidRPr="00EF7AAA">
        <w:rPr>
          <w:b/>
          <w:szCs w:val="22"/>
        </w:rPr>
        <w:t xml:space="preserve"> </w:t>
      </w:r>
      <w:r>
        <w:rPr>
          <w:b/>
          <w:szCs w:val="22"/>
        </w:rPr>
        <w:t>aligned with RAN1 design and agreements?</w:t>
      </w:r>
    </w:p>
    <w:p w14:paraId="2686812F" w14:textId="77777777" w:rsidR="00D73A19" w:rsidRPr="004F329A" w:rsidRDefault="00D73A19" w:rsidP="00D73A19">
      <w:pPr>
        <w:spacing w:before="120" w:after="120"/>
        <w:jc w:val="both"/>
        <w:rPr>
          <w:b/>
          <w:szCs w:val="22"/>
        </w:rPr>
      </w:pPr>
      <w:r w:rsidRPr="004F329A">
        <w:rPr>
          <w:b/>
          <w:szCs w:val="22"/>
        </w:rPr>
        <w:t xml:space="preserve">Question </w:t>
      </w:r>
      <w:r>
        <w:rPr>
          <w:b/>
          <w:szCs w:val="22"/>
        </w:rPr>
        <w:t>2</w:t>
      </w:r>
      <w:r w:rsidRPr="004F329A">
        <w:rPr>
          <w:b/>
          <w:szCs w:val="22"/>
        </w:rPr>
        <w:t xml:space="preserve">: </w:t>
      </w:r>
      <w:r>
        <w:rPr>
          <w:b/>
          <w:szCs w:val="22"/>
        </w:rPr>
        <w:t>Is</w:t>
      </w:r>
      <w:r w:rsidRPr="004F329A">
        <w:rPr>
          <w:b/>
          <w:szCs w:val="22"/>
        </w:rPr>
        <w:t xml:space="preserve"> the subcarrier offset also required within an MO if the SSB </w:t>
      </w:r>
      <w:r>
        <w:rPr>
          <w:b/>
          <w:szCs w:val="22"/>
        </w:rPr>
        <w:t xml:space="preserve">frequency </w:t>
      </w:r>
      <w:r w:rsidRPr="004F329A">
        <w:rPr>
          <w:b/>
          <w:szCs w:val="22"/>
        </w:rPr>
        <w:t xml:space="preserve">location is indicated </w:t>
      </w:r>
      <w:r>
        <w:rPr>
          <w:b/>
          <w:szCs w:val="22"/>
        </w:rPr>
        <w:t xml:space="preserve">using a </w:t>
      </w:r>
      <w:r w:rsidRPr="004F329A">
        <w:rPr>
          <w:b/>
          <w:szCs w:val="22"/>
        </w:rPr>
        <w:t>GSCN</w:t>
      </w:r>
      <w:r>
        <w:rPr>
          <w:b/>
          <w:szCs w:val="22"/>
        </w:rPr>
        <w:t xml:space="preserve"> value</w:t>
      </w:r>
      <w:r w:rsidRPr="004F329A">
        <w:rPr>
          <w:b/>
          <w:szCs w:val="22"/>
        </w:rPr>
        <w:t>?</w:t>
      </w:r>
    </w:p>
    <w:p w14:paraId="1116BDF2" w14:textId="77777777" w:rsidR="00D73A19" w:rsidRDefault="00D73A19" w:rsidP="00D73A19">
      <w:pPr>
        <w:spacing w:before="120" w:after="120"/>
        <w:jc w:val="both"/>
        <w:rPr>
          <w:b/>
          <w:szCs w:val="22"/>
        </w:rPr>
      </w:pPr>
      <w:r w:rsidRPr="00297284">
        <w:rPr>
          <w:b/>
          <w:szCs w:val="22"/>
        </w:rPr>
        <w:t xml:space="preserve">Question </w:t>
      </w:r>
      <w:r>
        <w:rPr>
          <w:b/>
          <w:szCs w:val="22"/>
        </w:rPr>
        <w:t>3</w:t>
      </w:r>
      <w:r w:rsidRPr="00297284">
        <w:rPr>
          <w:b/>
          <w:szCs w:val="22"/>
        </w:rPr>
        <w:t xml:space="preserve">: </w:t>
      </w:r>
      <w:r>
        <w:rPr>
          <w:b/>
          <w:szCs w:val="22"/>
        </w:rPr>
        <w:t>Is</w:t>
      </w:r>
      <w:r w:rsidRPr="00297284">
        <w:rPr>
          <w:b/>
          <w:szCs w:val="22"/>
        </w:rPr>
        <w:t xml:space="preserve"> the subcarrier offset also required </w:t>
      </w:r>
      <w:r>
        <w:rPr>
          <w:b/>
          <w:szCs w:val="22"/>
        </w:rPr>
        <w:t xml:space="preserve">in the RRC message </w:t>
      </w:r>
      <w:r w:rsidRPr="00297284">
        <w:rPr>
          <w:b/>
          <w:szCs w:val="22"/>
        </w:rPr>
        <w:t xml:space="preserve">for reconfiguration with sync </w:t>
      </w:r>
      <w:r>
        <w:rPr>
          <w:b/>
          <w:szCs w:val="22"/>
        </w:rPr>
        <w:t xml:space="preserve">(PCell change) </w:t>
      </w:r>
      <w:r w:rsidRPr="00297284">
        <w:rPr>
          <w:b/>
          <w:szCs w:val="22"/>
        </w:rPr>
        <w:t xml:space="preserve">and SCell configuration </w:t>
      </w:r>
      <w:r>
        <w:rPr>
          <w:b/>
          <w:szCs w:val="22"/>
        </w:rPr>
        <w:t xml:space="preserve">in addition to the GSCN value which indicates </w:t>
      </w:r>
      <w:r w:rsidRPr="00297284">
        <w:rPr>
          <w:b/>
          <w:szCs w:val="22"/>
        </w:rPr>
        <w:t>the SS</w:t>
      </w:r>
      <w:r>
        <w:rPr>
          <w:b/>
          <w:szCs w:val="22"/>
        </w:rPr>
        <w:t>B frequency</w:t>
      </w:r>
      <w:r w:rsidRPr="00297284">
        <w:rPr>
          <w:b/>
          <w:szCs w:val="22"/>
        </w:rPr>
        <w:t xml:space="preserve"> location?</w:t>
      </w:r>
    </w:p>
    <w:p w14:paraId="3081A689" w14:textId="77777777" w:rsidR="00D73A19" w:rsidRPr="00297284" w:rsidRDefault="00D73A19" w:rsidP="00D73A19">
      <w:pPr>
        <w:spacing w:before="120" w:after="120"/>
        <w:jc w:val="both"/>
        <w:rPr>
          <w:b/>
          <w:szCs w:val="22"/>
        </w:rPr>
      </w:pPr>
      <w:r w:rsidRPr="009F6D12">
        <w:rPr>
          <w:b/>
          <w:szCs w:val="22"/>
        </w:rPr>
        <w:t xml:space="preserve">Question </w:t>
      </w:r>
      <w:r>
        <w:rPr>
          <w:b/>
          <w:szCs w:val="22"/>
        </w:rPr>
        <w:t>4</w:t>
      </w:r>
      <w:r w:rsidRPr="009F6D12">
        <w:rPr>
          <w:b/>
          <w:szCs w:val="22"/>
        </w:rPr>
        <w:t xml:space="preserve">: </w:t>
      </w:r>
      <w:r>
        <w:rPr>
          <w:b/>
          <w:szCs w:val="22"/>
        </w:rPr>
        <w:t>Is</w:t>
      </w:r>
      <w:r w:rsidRPr="009F6D12">
        <w:rPr>
          <w:b/>
          <w:szCs w:val="22"/>
        </w:rPr>
        <w:t xml:space="preserve"> the </w:t>
      </w:r>
      <w:r>
        <w:rPr>
          <w:b/>
          <w:szCs w:val="22"/>
        </w:rPr>
        <w:t xml:space="preserve">NR-ARFCN value indicating the </w:t>
      </w:r>
      <w:r w:rsidRPr="009F6D12">
        <w:rPr>
          <w:b/>
          <w:szCs w:val="22"/>
        </w:rPr>
        <w:t>frequency reference</w:t>
      </w:r>
      <w:r>
        <w:rPr>
          <w:b/>
          <w:szCs w:val="22"/>
        </w:rPr>
        <w:t xml:space="preserve"> </w:t>
      </w:r>
      <w:r w:rsidRPr="009F6D12">
        <w:rPr>
          <w:b/>
          <w:szCs w:val="22"/>
        </w:rPr>
        <w:t xml:space="preserve">for </w:t>
      </w:r>
      <w:r>
        <w:rPr>
          <w:b/>
          <w:szCs w:val="22"/>
        </w:rPr>
        <w:t xml:space="preserve">CSI-RS in a </w:t>
      </w:r>
      <w:r w:rsidRPr="009F6D12">
        <w:rPr>
          <w:b/>
          <w:szCs w:val="22"/>
        </w:rPr>
        <w:t xml:space="preserve">MO the same as </w:t>
      </w:r>
      <w:r>
        <w:rPr>
          <w:b/>
          <w:szCs w:val="22"/>
        </w:rPr>
        <w:t xml:space="preserve">the NR-ARFCN value indicating </w:t>
      </w:r>
      <w:r w:rsidRPr="009F6D12">
        <w:rPr>
          <w:b/>
          <w:szCs w:val="22"/>
        </w:rPr>
        <w:t xml:space="preserve">point A in </w:t>
      </w:r>
      <w:r>
        <w:rPr>
          <w:b/>
          <w:szCs w:val="22"/>
        </w:rPr>
        <w:t xml:space="preserve">the RRC message for </w:t>
      </w:r>
      <w:r w:rsidRPr="009F6D12">
        <w:rPr>
          <w:b/>
          <w:szCs w:val="22"/>
        </w:rPr>
        <w:t>reconfiguration with sync?</w:t>
      </w:r>
    </w:p>
    <w:p w14:paraId="0A76EE29" w14:textId="755A153C" w:rsidR="00470963" w:rsidRDefault="00470963" w:rsidP="004722D8">
      <w:pPr>
        <w:spacing w:before="180"/>
        <w:jc w:val="both"/>
        <w:rPr>
          <w:lang w:val="en-GB"/>
        </w:rPr>
      </w:pPr>
      <w:r>
        <w:rPr>
          <w:lang w:val="en-GB"/>
        </w:rPr>
        <w:t>This contribution discusses implications of above agreements</w:t>
      </w:r>
      <w:r w:rsidR="006465A2">
        <w:rPr>
          <w:lang w:val="en-GB"/>
        </w:rPr>
        <w:t xml:space="preserve"> </w:t>
      </w:r>
      <w:r w:rsidR="00D73A19">
        <w:rPr>
          <w:lang w:val="en-GB"/>
        </w:rPr>
        <w:t xml:space="preserve">and questions </w:t>
      </w:r>
      <w:r w:rsidR="006465A2">
        <w:rPr>
          <w:lang w:val="en-GB"/>
        </w:rPr>
        <w:t>specifically</w:t>
      </w:r>
      <w:r>
        <w:rPr>
          <w:lang w:val="en-GB"/>
        </w:rPr>
        <w:t xml:space="preserve"> on </w:t>
      </w:r>
      <w:r w:rsidR="005E495C">
        <w:rPr>
          <w:lang w:val="en-GB"/>
        </w:rPr>
        <w:t xml:space="preserve">the </w:t>
      </w:r>
      <w:r w:rsidR="00D73A19">
        <w:rPr>
          <w:lang w:val="en-GB"/>
        </w:rPr>
        <w:t>remaining</w:t>
      </w:r>
      <w:r w:rsidR="006465A2">
        <w:rPr>
          <w:lang w:val="en-GB"/>
        </w:rPr>
        <w:t xml:space="preserve"> details of </w:t>
      </w:r>
      <w:r w:rsidR="00D73A19">
        <w:rPr>
          <w:lang w:val="en-GB"/>
        </w:rPr>
        <w:t xml:space="preserve">the </w:t>
      </w:r>
      <w:r w:rsidR="006465A2">
        <w:rPr>
          <w:lang w:val="en-GB"/>
        </w:rPr>
        <w:t>CSI-RS for RRM</w:t>
      </w:r>
      <w:r>
        <w:rPr>
          <w:lang w:val="en-GB"/>
        </w:rPr>
        <w:t xml:space="preserve"> configuration. </w:t>
      </w:r>
    </w:p>
    <w:p w14:paraId="3406A7B6" w14:textId="77777777" w:rsidR="006465A2" w:rsidRDefault="006465A2" w:rsidP="004722D8">
      <w:pPr>
        <w:spacing w:before="180"/>
        <w:jc w:val="both"/>
        <w:rPr>
          <w:lang w:val="en-GB"/>
        </w:rPr>
      </w:pPr>
    </w:p>
    <w:p w14:paraId="66EDBC53" w14:textId="69FB832F" w:rsidR="00BE2BF0" w:rsidRPr="005745E3" w:rsidRDefault="005F3B90" w:rsidP="00BE2BF0">
      <w:pPr>
        <w:pStyle w:val="Heading1"/>
        <w:rPr>
          <w:rFonts w:eastAsia="Times New Roman"/>
        </w:rPr>
      </w:pPr>
      <w:r>
        <w:t xml:space="preserve">Details of </w:t>
      </w:r>
      <w:r w:rsidR="00F425CA">
        <w:t xml:space="preserve">CSI-RS for RRM </w:t>
      </w:r>
      <w:r w:rsidR="004722D8">
        <w:t>configuration</w:t>
      </w:r>
    </w:p>
    <w:p w14:paraId="12127B88" w14:textId="0B67BF77" w:rsidR="006465A2" w:rsidRDefault="001320F1" w:rsidP="00A62DA4">
      <w:pPr>
        <w:jc w:val="both"/>
      </w:pPr>
      <w:r>
        <w:t>Based on the a</w:t>
      </w:r>
      <w:r w:rsidR="00A46A74">
        <w:t xml:space="preserve">bove </w:t>
      </w:r>
      <w:r w:rsidR="005E495C">
        <w:t>agreements</w:t>
      </w:r>
      <w:r w:rsidR="0066400C">
        <w:t xml:space="preserve">, </w:t>
      </w:r>
      <w:r w:rsidR="006465A2">
        <w:t>NR MO may contain configuration for measurements based on either</w:t>
      </w:r>
      <w:r w:rsidR="00140399">
        <w:t xml:space="preserve"> SS blocks or CSI-RS resources </w:t>
      </w:r>
      <w:r w:rsidR="006465A2">
        <w:t xml:space="preserve">(or both) </w:t>
      </w:r>
      <w:r w:rsidR="00140399">
        <w:t xml:space="preserve">configured to the UE. </w:t>
      </w:r>
      <w:r w:rsidR="006465A2">
        <w:t xml:space="preserve">The IE </w:t>
      </w:r>
      <w:r w:rsidR="006465A2" w:rsidRPr="006465A2">
        <w:t>CSI-RS-ResourceConfig-Mobility</w:t>
      </w:r>
      <w:r w:rsidR="006465A2">
        <w:t xml:space="preserve"> is used to configure multiple parameters such as the </w:t>
      </w:r>
      <w:r w:rsidR="00625FF5">
        <w:t>CSI-RS bandwidth, frequency location (relative to a reference point), and associated SSB (if any).</w:t>
      </w:r>
      <w:r w:rsidR="00757045">
        <w:t xml:space="preserve"> The details of this bandwidth/frequency location indication are directly related to the answer to Question 4 from RAN2, namely whether this relative offset is aligned with a per-BWP or per-Cell framework.</w:t>
      </w:r>
    </w:p>
    <w:p w14:paraId="5463B27C" w14:textId="7E943BCF" w:rsidR="00F65093" w:rsidRDefault="00757045" w:rsidP="00F65093">
      <w:pPr>
        <w:jc w:val="both"/>
      </w:pPr>
      <w:r>
        <w:lastRenderedPageBreak/>
        <w:t>However, in the</w:t>
      </w:r>
      <w:r w:rsidR="00F65093">
        <w:t xml:space="preserve"> LS on RRC parameters which are per-cell or per-BWP</w:t>
      </w:r>
      <w:r w:rsidR="00F425CA">
        <w:t xml:space="preserve"> </w:t>
      </w:r>
      <w:r>
        <w:t>sent to RAN2 [2</w:t>
      </w:r>
      <w:r w:rsidR="00F425CA">
        <w:t>]</w:t>
      </w:r>
      <w:r w:rsidR="00F65093">
        <w:t xml:space="preserve">, </w:t>
      </w:r>
      <w:r>
        <w:t>it is</w:t>
      </w:r>
      <w:r w:rsidR="00F65093">
        <w:t xml:space="preserve"> FFS </w:t>
      </w:r>
      <w:r>
        <w:t xml:space="preserve">for </w:t>
      </w:r>
      <w:r w:rsidR="006F3DC9">
        <w:t>RRM</w:t>
      </w:r>
      <w:r w:rsidR="00F65093">
        <w:t xml:space="preserve"> related parameters such as </w:t>
      </w:r>
      <w:r w:rsidR="00F65093" w:rsidRPr="006465A2">
        <w:t>CSI-RS-ResourceConfig-Mobility</w:t>
      </w:r>
      <w:r w:rsidR="00F65093">
        <w:t>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2"/>
        <w:gridCol w:w="3770"/>
        <w:gridCol w:w="3300"/>
      </w:tblGrid>
      <w:tr w:rsidR="00F65093" w:rsidRPr="00202383" w14:paraId="12478814" w14:textId="77777777" w:rsidTr="006F3DC9">
        <w:tc>
          <w:tcPr>
            <w:tcW w:w="9962" w:type="dxa"/>
            <w:gridSpan w:val="3"/>
            <w:shd w:val="clear" w:color="auto" w:fill="D0CECE"/>
          </w:tcPr>
          <w:p w14:paraId="74B30158" w14:textId="77777777" w:rsidR="00F65093" w:rsidRPr="006F3DC9" w:rsidRDefault="00F65093" w:rsidP="000E7FE4">
            <w:pPr>
              <w:rPr>
                <w:rFonts w:ascii="Arial" w:hAnsi="Arial" w:cs="Arial"/>
                <w:b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b/>
                <w:sz w:val="20"/>
                <w:lang w:eastAsia="zh-CN"/>
              </w:rPr>
              <w:t>Initial access/RACH/Mobility</w:t>
            </w:r>
          </w:p>
        </w:tc>
      </w:tr>
      <w:tr w:rsidR="00F65093" w:rsidRPr="00202383" w14:paraId="729E5EBA" w14:textId="77777777" w:rsidTr="006F3DC9">
        <w:tc>
          <w:tcPr>
            <w:tcW w:w="2892" w:type="dxa"/>
            <w:shd w:val="clear" w:color="auto" w:fill="E7E6E6"/>
          </w:tcPr>
          <w:p w14:paraId="5D3C2B86" w14:textId="77777777" w:rsidR="00F65093" w:rsidRPr="006F3DC9" w:rsidRDefault="00F65093" w:rsidP="000E7FE4">
            <w:pPr>
              <w:rPr>
                <w:rFonts w:ascii="Arial" w:hAnsi="Arial" w:cs="Arial"/>
                <w:b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b/>
                <w:sz w:val="20"/>
                <w:lang w:eastAsia="zh-CN"/>
              </w:rPr>
              <w:t>Group name</w:t>
            </w:r>
          </w:p>
        </w:tc>
        <w:tc>
          <w:tcPr>
            <w:tcW w:w="3770" w:type="dxa"/>
            <w:shd w:val="clear" w:color="auto" w:fill="E7E6E6"/>
          </w:tcPr>
          <w:p w14:paraId="685E9FB9" w14:textId="77777777" w:rsidR="00F65093" w:rsidRPr="006F3DC9" w:rsidRDefault="00F65093" w:rsidP="000E7FE4">
            <w:pPr>
              <w:rPr>
                <w:rFonts w:ascii="Arial" w:hAnsi="Arial" w:cs="Arial"/>
                <w:b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b/>
                <w:sz w:val="20"/>
                <w:lang w:eastAsia="zh-CN"/>
              </w:rPr>
              <w:t>RAN1 parameter name</w:t>
            </w:r>
          </w:p>
        </w:tc>
        <w:tc>
          <w:tcPr>
            <w:tcW w:w="3300" w:type="dxa"/>
            <w:shd w:val="clear" w:color="auto" w:fill="E7E6E6"/>
          </w:tcPr>
          <w:p w14:paraId="11227991" w14:textId="77777777" w:rsidR="00F65093" w:rsidRPr="006F3DC9" w:rsidRDefault="00F65093" w:rsidP="000E7FE4">
            <w:pPr>
              <w:rPr>
                <w:rFonts w:ascii="Arial" w:hAnsi="Arial" w:cs="Arial"/>
                <w:b/>
                <w:sz w:val="20"/>
                <w:lang w:eastAsia="zh-CN"/>
              </w:rPr>
            </w:pPr>
            <w:r w:rsidRPr="006F3DC9">
              <w:rPr>
                <w:rFonts w:ascii="Arial" w:hAnsi="Arial" w:cs="Arial" w:hint="eastAsia"/>
                <w:b/>
                <w:sz w:val="20"/>
                <w:lang w:eastAsia="zh-CN"/>
              </w:rPr>
              <w:t>G</w:t>
            </w:r>
            <w:r w:rsidRPr="006F3DC9">
              <w:rPr>
                <w:rFonts w:ascii="Arial" w:hAnsi="Arial" w:cs="Arial"/>
                <w:b/>
                <w:sz w:val="20"/>
                <w:lang w:eastAsia="zh-CN"/>
              </w:rPr>
              <w:t>uidance</w:t>
            </w:r>
          </w:p>
        </w:tc>
      </w:tr>
      <w:tr w:rsidR="00F65093" w:rsidRPr="00202383" w14:paraId="4E61E824" w14:textId="77777777" w:rsidTr="006F3DC9">
        <w:tc>
          <w:tcPr>
            <w:tcW w:w="2892" w:type="dxa"/>
            <w:shd w:val="clear" w:color="auto" w:fill="auto"/>
          </w:tcPr>
          <w:p w14:paraId="67D82E16" w14:textId="77777777" w:rsidR="00F65093" w:rsidRPr="006F3DC9" w:rsidRDefault="00F65093" w:rsidP="000E7FE4">
            <w:pPr>
              <w:rPr>
                <w:rFonts w:ascii="Arial" w:hAnsi="Arial" w:cs="Arial"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lang w:eastAsia="zh-CN"/>
              </w:rPr>
              <w:t>RRM</w:t>
            </w:r>
          </w:p>
        </w:tc>
        <w:tc>
          <w:tcPr>
            <w:tcW w:w="3770" w:type="dxa"/>
            <w:shd w:val="clear" w:color="auto" w:fill="auto"/>
          </w:tcPr>
          <w:p w14:paraId="6B6CE006" w14:textId="77777777" w:rsidR="00F65093" w:rsidRPr="006F3DC9" w:rsidRDefault="00F65093" w:rsidP="000E7FE4">
            <w:pPr>
              <w:rPr>
                <w:rFonts w:ascii="Arial" w:hAnsi="Arial" w:cs="Arial"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lang w:eastAsia="zh-CN"/>
              </w:rPr>
              <w:t>RRM-MeasurementConfig</w:t>
            </w:r>
          </w:p>
          <w:p w14:paraId="4ADB44CF" w14:textId="77777777" w:rsidR="00F65093" w:rsidRPr="006F3DC9" w:rsidRDefault="00F65093" w:rsidP="000E7FE4">
            <w:pPr>
              <w:rPr>
                <w:rFonts w:ascii="Arial" w:hAnsi="Arial" w:cs="Arial"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lang w:eastAsia="zh-CN"/>
              </w:rPr>
              <w:t>SMTC-Config</w:t>
            </w:r>
          </w:p>
          <w:p w14:paraId="58EB9223" w14:textId="77777777" w:rsidR="00F65093" w:rsidRPr="006F3DC9" w:rsidRDefault="00F65093" w:rsidP="000E7FE4">
            <w:pPr>
              <w:rPr>
                <w:rFonts w:ascii="Arial" w:hAnsi="Arial" w:cs="Arial"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lang w:eastAsia="zh-CN"/>
              </w:rPr>
              <w:t>SMTC-Config-Idle</w:t>
            </w:r>
          </w:p>
          <w:p w14:paraId="605239DB" w14:textId="77777777" w:rsidR="00F65093" w:rsidRPr="006F3DC9" w:rsidRDefault="00F65093" w:rsidP="000E7FE4">
            <w:pPr>
              <w:rPr>
                <w:rFonts w:ascii="Arial" w:hAnsi="Arial" w:cs="Arial"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lang w:eastAsia="zh-CN"/>
              </w:rPr>
              <w:t>SSB-MeasurementTimingConfiguration</w:t>
            </w:r>
          </w:p>
          <w:p w14:paraId="4D826B09" w14:textId="77777777" w:rsidR="00F65093" w:rsidRPr="006F3DC9" w:rsidRDefault="00F65093" w:rsidP="000E7FE4">
            <w:pPr>
              <w:rPr>
                <w:rFonts w:ascii="Arial" w:hAnsi="Arial" w:cs="Arial"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highlight w:val="yellow"/>
                <w:lang w:eastAsia="zh-CN"/>
              </w:rPr>
              <w:t>csi-rs-ResourceConfig-Mobility</w:t>
            </w:r>
          </w:p>
          <w:p w14:paraId="1F51285D" w14:textId="77777777" w:rsidR="00F65093" w:rsidRPr="006F3DC9" w:rsidRDefault="00F65093" w:rsidP="000E7FE4">
            <w:pPr>
              <w:rPr>
                <w:rFonts w:ascii="Arial" w:hAnsi="Arial" w:cs="Arial"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lang w:eastAsia="zh-CN"/>
              </w:rPr>
              <w:t>ReferenceSignalConfig</w:t>
            </w:r>
          </w:p>
          <w:p w14:paraId="07864770" w14:textId="77777777" w:rsidR="00F65093" w:rsidRPr="006F3DC9" w:rsidRDefault="00F65093" w:rsidP="000E7FE4">
            <w:pPr>
              <w:rPr>
                <w:rFonts w:ascii="Arial" w:hAnsi="Arial" w:cs="Arial"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lang w:eastAsia="zh-CN"/>
              </w:rPr>
              <w:t>SS-RSSI-MeasurementConfig</w:t>
            </w:r>
          </w:p>
          <w:p w14:paraId="456F4A63" w14:textId="77777777" w:rsidR="00F65093" w:rsidRPr="006F3DC9" w:rsidRDefault="00F65093" w:rsidP="000E7FE4">
            <w:pPr>
              <w:rPr>
                <w:rFonts w:ascii="Arial" w:hAnsi="Arial" w:cs="Arial"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lang w:eastAsia="zh-CN"/>
              </w:rPr>
              <w:t>SS-RSSI-MeasurementSlotConfig</w:t>
            </w:r>
          </w:p>
          <w:p w14:paraId="5985825E" w14:textId="77777777" w:rsidR="00F65093" w:rsidRPr="006F3DC9" w:rsidRDefault="00F65093" w:rsidP="000E7FE4">
            <w:pPr>
              <w:rPr>
                <w:rFonts w:ascii="Arial" w:hAnsi="Arial" w:cs="Arial"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lang w:eastAsia="zh-CN"/>
              </w:rPr>
              <w:t>SS-RSSI-MeasurementSymbol</w:t>
            </w:r>
            <w:r w:rsidRPr="006F3DC9">
              <w:rPr>
                <w:rFonts w:ascii="Arial" w:hAnsi="Arial" w:cs="Arial" w:hint="eastAsia"/>
                <w:sz w:val="20"/>
                <w:lang w:eastAsia="zh-TW"/>
              </w:rPr>
              <w:t>C</w:t>
            </w:r>
            <w:r w:rsidRPr="006F3DC9">
              <w:rPr>
                <w:rFonts w:ascii="Arial" w:hAnsi="Arial" w:cs="Arial"/>
                <w:sz w:val="20"/>
                <w:lang w:eastAsia="zh-CN"/>
              </w:rPr>
              <w:t>onfig</w:t>
            </w:r>
          </w:p>
        </w:tc>
        <w:tc>
          <w:tcPr>
            <w:tcW w:w="3300" w:type="dxa"/>
            <w:shd w:val="clear" w:color="auto" w:fill="auto"/>
          </w:tcPr>
          <w:p w14:paraId="71E73825" w14:textId="77777777" w:rsidR="00F65093" w:rsidRPr="006F3DC9" w:rsidRDefault="00F65093" w:rsidP="000E7FE4">
            <w:pPr>
              <w:rPr>
                <w:rFonts w:ascii="Arial" w:hAnsi="Arial" w:cs="Arial"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lang w:eastAsia="zh-CN"/>
              </w:rPr>
              <w:t>FFS</w:t>
            </w:r>
          </w:p>
        </w:tc>
      </w:tr>
    </w:tbl>
    <w:p w14:paraId="491A7F98" w14:textId="77777777" w:rsidR="00F65093" w:rsidRDefault="00F65093" w:rsidP="00F65093">
      <w:pPr>
        <w:jc w:val="both"/>
      </w:pPr>
    </w:p>
    <w:p w14:paraId="48667302" w14:textId="43510A66" w:rsidR="006F3DC9" w:rsidRDefault="00757045" w:rsidP="00F65093">
      <w:pPr>
        <w:jc w:val="both"/>
        <w:rPr>
          <w:rFonts w:ascii="Calibri" w:hAnsi="Calibri"/>
        </w:rPr>
      </w:pPr>
      <w:r>
        <w:t>T</w:t>
      </w:r>
      <w:r w:rsidR="006F3DC9">
        <w:t xml:space="preserve">here are several reasons why per-BWP configuration is the more appropriate configuration option. First, since </w:t>
      </w:r>
      <w:r w:rsidR="00F65093">
        <w:t>the UE may perform RRM measurements outside of its active BWP on a given carrier</w:t>
      </w:r>
      <w:r w:rsidR="006F3DC9">
        <w:t>, it is critical for the UE to determine the CSI-RS frequency location and bandwidth relative to its different configured BWPs in order to determine whether regular intra-frequency or inter-frequency (e.g. with measurement gaps) requirements apply depending on whether the CSI-RS for mobility is inside or outside the active bandwidth part respectively</w:t>
      </w:r>
      <w:r w:rsidR="00F65093">
        <w:t>.</w:t>
      </w:r>
      <w:r w:rsidR="00F65093">
        <w:rPr>
          <w:rFonts w:ascii="Calibri" w:hAnsi="Calibri"/>
        </w:rPr>
        <w:t xml:space="preserve"> </w:t>
      </w:r>
    </w:p>
    <w:p w14:paraId="50F8CF77" w14:textId="3B8BDE76" w:rsidR="00487265" w:rsidRDefault="00F65093" w:rsidP="00F65093">
      <w:pPr>
        <w:jc w:val="both"/>
        <w:rPr>
          <w:rFonts w:ascii="Calibri" w:hAnsi="Calibri"/>
        </w:rPr>
      </w:pPr>
      <w:r>
        <w:rPr>
          <w:rFonts w:ascii="Calibri" w:hAnsi="Calibri"/>
        </w:rPr>
        <w:t>In addition</w:t>
      </w:r>
      <w:r w:rsidR="006F3DC9">
        <w:rPr>
          <w:rFonts w:ascii="Calibri" w:hAnsi="Calibri"/>
        </w:rPr>
        <w:t xml:space="preserve">, it is possible for the network to configure the same CSI-RS resources for multiple purposes including CSI acquisition, beam management, and connected mode RRM measurements. In this case, since </w:t>
      </w:r>
      <w:r w:rsidR="00757045">
        <w:rPr>
          <w:rFonts w:ascii="Calibri" w:hAnsi="Calibri"/>
        </w:rPr>
        <w:t xml:space="preserve">it was </w:t>
      </w:r>
      <w:r w:rsidR="006F3DC9">
        <w:rPr>
          <w:rFonts w:ascii="Calibri" w:hAnsi="Calibri"/>
        </w:rPr>
        <w:t>agreed that CSI-RS for non-mobility purposes is per-BWP, it seems more natural and straightforward to apply the same framework for CSI-RS for mobility: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8"/>
        <w:gridCol w:w="3326"/>
        <w:gridCol w:w="3318"/>
      </w:tblGrid>
      <w:tr w:rsidR="006F3DC9" w:rsidRPr="00202383" w14:paraId="53C6F6D5" w14:textId="77777777" w:rsidTr="006F3DC9">
        <w:tc>
          <w:tcPr>
            <w:tcW w:w="9962" w:type="dxa"/>
            <w:gridSpan w:val="3"/>
            <w:shd w:val="clear" w:color="auto" w:fill="D0CECE"/>
          </w:tcPr>
          <w:p w14:paraId="7D021405" w14:textId="77777777" w:rsidR="006F3DC9" w:rsidRPr="006F3DC9" w:rsidRDefault="006F3DC9" w:rsidP="000E7FE4">
            <w:pPr>
              <w:rPr>
                <w:rFonts w:ascii="Arial" w:hAnsi="Arial" w:cs="Arial"/>
                <w:b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b/>
                <w:sz w:val="20"/>
                <w:lang w:eastAsia="zh-CN"/>
              </w:rPr>
              <w:t>General parameter</w:t>
            </w:r>
          </w:p>
        </w:tc>
      </w:tr>
      <w:tr w:rsidR="006F3DC9" w:rsidRPr="00202383" w14:paraId="0844D90B" w14:textId="77777777" w:rsidTr="006F3DC9">
        <w:tc>
          <w:tcPr>
            <w:tcW w:w="3318" w:type="dxa"/>
            <w:shd w:val="clear" w:color="auto" w:fill="E7E6E6"/>
          </w:tcPr>
          <w:p w14:paraId="12F81C54" w14:textId="77777777" w:rsidR="006F3DC9" w:rsidRPr="006F3DC9" w:rsidRDefault="006F3DC9" w:rsidP="000E7FE4">
            <w:pPr>
              <w:rPr>
                <w:rFonts w:ascii="Arial" w:hAnsi="Arial" w:cs="Arial"/>
                <w:b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b/>
                <w:sz w:val="20"/>
                <w:lang w:eastAsia="zh-CN"/>
              </w:rPr>
              <w:t>RAN2 parameter name</w:t>
            </w:r>
          </w:p>
        </w:tc>
        <w:tc>
          <w:tcPr>
            <w:tcW w:w="3326" w:type="dxa"/>
            <w:shd w:val="clear" w:color="auto" w:fill="E7E6E6"/>
          </w:tcPr>
          <w:p w14:paraId="536378EA" w14:textId="77777777" w:rsidR="006F3DC9" w:rsidRPr="006F3DC9" w:rsidRDefault="006F3DC9" w:rsidP="000E7FE4">
            <w:pPr>
              <w:rPr>
                <w:rFonts w:ascii="Arial" w:hAnsi="Arial" w:cs="Arial"/>
                <w:b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b/>
                <w:sz w:val="20"/>
                <w:lang w:eastAsia="zh-CN"/>
              </w:rPr>
              <w:t>RAN1 feature</w:t>
            </w:r>
          </w:p>
        </w:tc>
        <w:tc>
          <w:tcPr>
            <w:tcW w:w="3318" w:type="dxa"/>
            <w:shd w:val="clear" w:color="auto" w:fill="E7E6E6"/>
          </w:tcPr>
          <w:p w14:paraId="2A227DE7" w14:textId="77777777" w:rsidR="006F3DC9" w:rsidRPr="006F3DC9" w:rsidRDefault="006F3DC9" w:rsidP="000E7FE4">
            <w:pPr>
              <w:rPr>
                <w:rFonts w:ascii="Arial" w:hAnsi="Arial" w:cs="Arial"/>
                <w:b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b/>
                <w:sz w:val="20"/>
                <w:lang w:eastAsia="zh-CN"/>
              </w:rPr>
              <w:t>Guidance</w:t>
            </w:r>
          </w:p>
        </w:tc>
      </w:tr>
      <w:tr w:rsidR="006F3DC9" w:rsidRPr="00F67B79" w14:paraId="15873414" w14:textId="77777777" w:rsidTr="006F3DC9">
        <w:tc>
          <w:tcPr>
            <w:tcW w:w="3318" w:type="dxa"/>
            <w:shd w:val="clear" w:color="auto" w:fill="auto"/>
          </w:tcPr>
          <w:p w14:paraId="54473178" w14:textId="77777777" w:rsidR="006F3DC9" w:rsidRPr="006F3DC9" w:rsidRDefault="006F3DC9" w:rsidP="000E7FE4">
            <w:pPr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3326" w:type="dxa"/>
            <w:shd w:val="clear" w:color="auto" w:fill="auto"/>
          </w:tcPr>
          <w:p w14:paraId="4A41A475" w14:textId="77777777" w:rsidR="006F3DC9" w:rsidRPr="006F3DC9" w:rsidRDefault="006F3DC9" w:rsidP="000E7FE4">
            <w:pPr>
              <w:rPr>
                <w:rFonts w:ascii="Arial" w:hAnsi="Arial" w:cs="Arial"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lang w:eastAsia="zh-CN"/>
              </w:rPr>
              <w:t>CA</w:t>
            </w:r>
          </w:p>
        </w:tc>
        <w:tc>
          <w:tcPr>
            <w:tcW w:w="3318" w:type="dxa"/>
            <w:shd w:val="clear" w:color="auto" w:fill="auto"/>
          </w:tcPr>
          <w:p w14:paraId="534EEA81" w14:textId="77777777" w:rsidR="006F3DC9" w:rsidRPr="006F3DC9" w:rsidRDefault="006F3DC9" w:rsidP="000E7FE4">
            <w:pPr>
              <w:rPr>
                <w:rFonts w:ascii="Arial" w:hAnsi="Arial" w:cs="Arial"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lang w:eastAsia="zh-CN"/>
              </w:rPr>
              <w:t>Per UE</w:t>
            </w:r>
          </w:p>
        </w:tc>
      </w:tr>
      <w:tr w:rsidR="006F3DC9" w:rsidRPr="00F67B79" w14:paraId="13171900" w14:textId="77777777" w:rsidTr="006F3DC9">
        <w:tc>
          <w:tcPr>
            <w:tcW w:w="3318" w:type="dxa"/>
            <w:shd w:val="clear" w:color="auto" w:fill="auto"/>
          </w:tcPr>
          <w:p w14:paraId="7EE5953D" w14:textId="77777777" w:rsidR="006F3DC9" w:rsidRPr="006F3DC9" w:rsidRDefault="006F3DC9" w:rsidP="000E7FE4">
            <w:pPr>
              <w:rPr>
                <w:rFonts w:ascii="Arial" w:hAnsi="Arial" w:cs="Arial"/>
                <w:sz w:val="20"/>
                <w:highlight w:val="yellow"/>
                <w:lang w:eastAsia="zh-CN"/>
              </w:rPr>
            </w:pPr>
          </w:p>
        </w:tc>
        <w:tc>
          <w:tcPr>
            <w:tcW w:w="3326" w:type="dxa"/>
            <w:shd w:val="clear" w:color="auto" w:fill="auto"/>
          </w:tcPr>
          <w:p w14:paraId="489B4B48" w14:textId="77777777" w:rsidR="006F3DC9" w:rsidRPr="006F3DC9" w:rsidRDefault="006F3DC9" w:rsidP="000E7FE4">
            <w:pPr>
              <w:rPr>
                <w:rFonts w:ascii="Arial" w:hAnsi="Arial" w:cs="Arial"/>
                <w:sz w:val="20"/>
                <w:highlight w:val="yellow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highlight w:val="yellow"/>
                <w:lang w:eastAsia="zh-CN"/>
              </w:rPr>
              <w:t>CSI/SRS/PTRS Resource Configuration</w:t>
            </w:r>
          </w:p>
        </w:tc>
        <w:tc>
          <w:tcPr>
            <w:tcW w:w="3318" w:type="dxa"/>
            <w:shd w:val="clear" w:color="auto" w:fill="auto"/>
          </w:tcPr>
          <w:p w14:paraId="08A3E865" w14:textId="77777777" w:rsidR="006F3DC9" w:rsidRPr="006F3DC9" w:rsidRDefault="006F3DC9" w:rsidP="000E7FE4">
            <w:pPr>
              <w:rPr>
                <w:rFonts w:ascii="Arial" w:hAnsi="Arial" w:cs="Arial"/>
                <w:sz w:val="20"/>
                <w:highlight w:val="yellow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highlight w:val="yellow"/>
                <w:lang w:eastAsia="zh-CN"/>
              </w:rPr>
              <w:t>Per BWP</w:t>
            </w:r>
          </w:p>
        </w:tc>
      </w:tr>
      <w:tr w:rsidR="006F3DC9" w:rsidRPr="00F67B79" w14:paraId="1CDD3058" w14:textId="77777777" w:rsidTr="006F3DC9">
        <w:tc>
          <w:tcPr>
            <w:tcW w:w="3318" w:type="dxa"/>
            <w:shd w:val="clear" w:color="auto" w:fill="auto"/>
          </w:tcPr>
          <w:p w14:paraId="7826D237" w14:textId="77777777" w:rsidR="006F3DC9" w:rsidRPr="006F3DC9" w:rsidRDefault="006F3DC9" w:rsidP="000E7FE4">
            <w:pPr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3326" w:type="dxa"/>
            <w:shd w:val="clear" w:color="auto" w:fill="auto"/>
          </w:tcPr>
          <w:p w14:paraId="045B712F" w14:textId="77777777" w:rsidR="006F3DC9" w:rsidRPr="006F3DC9" w:rsidRDefault="006F3DC9" w:rsidP="000E7FE4">
            <w:pPr>
              <w:rPr>
                <w:rFonts w:ascii="Arial" w:hAnsi="Arial" w:cs="Arial"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lang w:eastAsia="zh-CN"/>
              </w:rPr>
              <w:t>Configured UL grant</w:t>
            </w:r>
          </w:p>
        </w:tc>
        <w:tc>
          <w:tcPr>
            <w:tcW w:w="3318" w:type="dxa"/>
            <w:shd w:val="clear" w:color="auto" w:fill="auto"/>
          </w:tcPr>
          <w:p w14:paraId="4311CC73" w14:textId="77777777" w:rsidR="006F3DC9" w:rsidRPr="006F3DC9" w:rsidRDefault="006F3DC9" w:rsidP="000E7FE4">
            <w:pPr>
              <w:rPr>
                <w:rFonts w:ascii="Arial" w:hAnsi="Arial" w:cs="Arial"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lang w:eastAsia="zh-CN"/>
              </w:rPr>
              <w:t>Per BWP</w:t>
            </w:r>
          </w:p>
        </w:tc>
      </w:tr>
      <w:tr w:rsidR="006F3DC9" w:rsidRPr="00F67B79" w14:paraId="11F2156C" w14:textId="77777777" w:rsidTr="006F3DC9">
        <w:tc>
          <w:tcPr>
            <w:tcW w:w="3318" w:type="dxa"/>
            <w:shd w:val="clear" w:color="auto" w:fill="auto"/>
          </w:tcPr>
          <w:p w14:paraId="6C946E44" w14:textId="77777777" w:rsidR="006F3DC9" w:rsidRPr="006F3DC9" w:rsidRDefault="006F3DC9" w:rsidP="000E7FE4">
            <w:pPr>
              <w:rPr>
                <w:rFonts w:ascii="Arial" w:hAnsi="Arial" w:cs="Arial"/>
                <w:sz w:val="20"/>
                <w:highlight w:val="yellow"/>
                <w:lang w:eastAsia="zh-CN"/>
              </w:rPr>
            </w:pPr>
          </w:p>
        </w:tc>
        <w:tc>
          <w:tcPr>
            <w:tcW w:w="3326" w:type="dxa"/>
            <w:shd w:val="clear" w:color="auto" w:fill="auto"/>
          </w:tcPr>
          <w:p w14:paraId="15571FCA" w14:textId="77777777" w:rsidR="006F3DC9" w:rsidRPr="006F3DC9" w:rsidRDefault="006F3DC9" w:rsidP="000E7FE4">
            <w:pPr>
              <w:rPr>
                <w:rFonts w:ascii="Arial" w:hAnsi="Arial" w:cs="Arial"/>
                <w:sz w:val="20"/>
                <w:highlight w:val="yellow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highlight w:val="yellow"/>
                <w:lang w:eastAsia="zh-CN"/>
              </w:rPr>
              <w:t>CSI &amp; beam management framework</w:t>
            </w:r>
          </w:p>
        </w:tc>
        <w:tc>
          <w:tcPr>
            <w:tcW w:w="3318" w:type="dxa"/>
            <w:shd w:val="clear" w:color="auto" w:fill="auto"/>
          </w:tcPr>
          <w:p w14:paraId="4A6B503D" w14:textId="77777777" w:rsidR="006F3DC9" w:rsidRPr="006F3DC9" w:rsidRDefault="006F3DC9" w:rsidP="000E7FE4">
            <w:pPr>
              <w:rPr>
                <w:rFonts w:ascii="Arial" w:hAnsi="Arial" w:cs="Arial"/>
                <w:sz w:val="20"/>
                <w:highlight w:val="yellow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highlight w:val="yellow"/>
                <w:lang w:eastAsia="zh-CN"/>
              </w:rPr>
              <w:t>Per BWP</w:t>
            </w:r>
          </w:p>
        </w:tc>
      </w:tr>
    </w:tbl>
    <w:p w14:paraId="40CD4E43" w14:textId="77777777" w:rsidR="006F3DC9" w:rsidRDefault="006F3DC9" w:rsidP="00F65093">
      <w:pPr>
        <w:jc w:val="both"/>
      </w:pPr>
    </w:p>
    <w:p w14:paraId="7A9C876F" w14:textId="187754D1" w:rsidR="00A62DA4" w:rsidRPr="00487265" w:rsidRDefault="00487265" w:rsidP="00A62DA4">
      <w:pPr>
        <w:jc w:val="both"/>
        <w:rPr>
          <w:b/>
        </w:rPr>
      </w:pPr>
      <w:r w:rsidRPr="00487265">
        <w:rPr>
          <w:b/>
        </w:rPr>
        <w:t>P</w:t>
      </w:r>
      <w:r w:rsidR="006F3DC9">
        <w:rPr>
          <w:b/>
        </w:rPr>
        <w:t>roposal 1</w:t>
      </w:r>
      <w:r w:rsidRPr="00487265">
        <w:rPr>
          <w:b/>
        </w:rPr>
        <w:t xml:space="preserve">: </w:t>
      </w:r>
      <w:r w:rsidR="00F425CA" w:rsidRPr="00487265">
        <w:rPr>
          <w:b/>
        </w:rPr>
        <w:t>CSI-R</w:t>
      </w:r>
      <w:r w:rsidR="00F425CA">
        <w:rPr>
          <w:b/>
        </w:rPr>
        <w:t xml:space="preserve">S resources for mobility </w:t>
      </w:r>
      <w:r w:rsidR="00757045">
        <w:rPr>
          <w:b/>
        </w:rPr>
        <w:t xml:space="preserve">should be configured per-BWP </w:t>
      </w:r>
      <w:r w:rsidR="00F425CA">
        <w:rPr>
          <w:b/>
        </w:rPr>
        <w:t>to support RRM measurements inside or outside the active bandwidth part on a given carrier</w:t>
      </w:r>
      <w:r w:rsidRPr="00487265">
        <w:rPr>
          <w:b/>
        </w:rPr>
        <w:t>.</w:t>
      </w:r>
    </w:p>
    <w:p w14:paraId="769BA1AF" w14:textId="77777777" w:rsidR="00650399" w:rsidRPr="00C83F75" w:rsidRDefault="00650399" w:rsidP="00324CFC">
      <w:pPr>
        <w:jc w:val="both"/>
        <w:rPr>
          <w:b/>
        </w:rPr>
      </w:pPr>
    </w:p>
    <w:p w14:paraId="70C82586" w14:textId="6A5BE23B" w:rsidR="008D04DC" w:rsidRDefault="007C3145" w:rsidP="008D04DC">
      <w:pPr>
        <w:pStyle w:val="Heading1"/>
      </w:pPr>
      <w:r>
        <w:lastRenderedPageBreak/>
        <w:t>Conclusion</w:t>
      </w:r>
    </w:p>
    <w:p w14:paraId="5D3F33F4" w14:textId="3FB56A4E" w:rsidR="00F35C83" w:rsidRDefault="00A7768F" w:rsidP="00F35C83">
      <w:pPr>
        <w:rPr>
          <w:lang w:val="en-GB"/>
        </w:rPr>
      </w:pPr>
      <w:r>
        <w:rPr>
          <w:lang w:val="en-GB"/>
        </w:rPr>
        <w:t xml:space="preserve">In this </w:t>
      </w:r>
      <w:r w:rsidR="00D43FA6">
        <w:rPr>
          <w:lang w:val="en-GB"/>
        </w:rPr>
        <w:t>contribution,</w:t>
      </w:r>
      <w:r>
        <w:rPr>
          <w:lang w:val="en-GB"/>
        </w:rPr>
        <w:t xml:space="preserve"> </w:t>
      </w:r>
      <w:r w:rsidR="003D1F7D">
        <w:rPr>
          <w:lang w:val="en-GB"/>
        </w:rPr>
        <w:t>we discussed implications of recent RAN1</w:t>
      </w:r>
      <w:r w:rsidR="00617ACF">
        <w:rPr>
          <w:lang w:val="en-GB"/>
        </w:rPr>
        <w:t>/RAN2</w:t>
      </w:r>
      <w:r w:rsidR="003D1F7D">
        <w:rPr>
          <w:lang w:val="en-GB"/>
        </w:rPr>
        <w:t xml:space="preserve"> agreement</w:t>
      </w:r>
      <w:r w:rsidR="00617ACF">
        <w:rPr>
          <w:lang w:val="en-GB"/>
        </w:rPr>
        <w:t>s</w:t>
      </w:r>
      <w:r w:rsidR="003D1F7D">
        <w:rPr>
          <w:lang w:val="en-GB"/>
        </w:rPr>
        <w:t xml:space="preserve"> on the measurement configuration </w:t>
      </w:r>
      <w:r w:rsidR="00F425CA">
        <w:rPr>
          <w:lang w:val="en-GB"/>
        </w:rPr>
        <w:t>of CSI-RS resources for mobility</w:t>
      </w:r>
      <w:r w:rsidR="003D1F7D">
        <w:rPr>
          <w:lang w:val="en-GB"/>
        </w:rPr>
        <w:t xml:space="preserve">. </w:t>
      </w:r>
      <w:r>
        <w:rPr>
          <w:lang w:val="en-GB"/>
        </w:rPr>
        <w:t xml:space="preserve">The following </w:t>
      </w:r>
      <w:r w:rsidR="0055311C">
        <w:rPr>
          <w:lang w:val="en-GB"/>
        </w:rPr>
        <w:t>proposal</w:t>
      </w:r>
      <w:r w:rsidR="00684402">
        <w:rPr>
          <w:lang w:val="en-GB"/>
        </w:rPr>
        <w:t xml:space="preserve"> </w:t>
      </w:r>
      <w:r w:rsidR="00487265">
        <w:rPr>
          <w:lang w:val="en-GB"/>
        </w:rPr>
        <w:t>is</w:t>
      </w:r>
      <w:r w:rsidR="00684402">
        <w:rPr>
          <w:lang w:val="en-GB"/>
        </w:rPr>
        <w:t xml:space="preserve"> offered for consideration</w:t>
      </w:r>
      <w:r w:rsidR="00EF3B5D">
        <w:rPr>
          <w:lang w:val="en-GB"/>
        </w:rPr>
        <w:t>:</w:t>
      </w:r>
    </w:p>
    <w:p w14:paraId="7CCC6EC0" w14:textId="77777777" w:rsidR="00757045" w:rsidRPr="00487265" w:rsidRDefault="00757045" w:rsidP="00757045">
      <w:pPr>
        <w:jc w:val="both"/>
        <w:rPr>
          <w:b/>
        </w:rPr>
      </w:pPr>
      <w:r w:rsidRPr="00487265">
        <w:rPr>
          <w:b/>
        </w:rPr>
        <w:t>P</w:t>
      </w:r>
      <w:r>
        <w:rPr>
          <w:b/>
        </w:rPr>
        <w:t>roposal 1</w:t>
      </w:r>
      <w:r w:rsidRPr="00487265">
        <w:rPr>
          <w:b/>
        </w:rPr>
        <w:t>: CSI-R</w:t>
      </w:r>
      <w:r>
        <w:rPr>
          <w:b/>
        </w:rPr>
        <w:t>S resources for mobility should be configured per-BWP to support RRM measurements inside or outside the active bandwidth part on a given carrier</w:t>
      </w:r>
      <w:r w:rsidRPr="00487265">
        <w:rPr>
          <w:b/>
        </w:rPr>
        <w:t>.</w:t>
      </w:r>
    </w:p>
    <w:p w14:paraId="0CD97759" w14:textId="4AF1F6CF" w:rsidR="00AF2C72" w:rsidRDefault="00AF2C72" w:rsidP="00AF2C72">
      <w:pPr>
        <w:rPr>
          <w:lang w:val="en-GB"/>
        </w:rPr>
      </w:pPr>
    </w:p>
    <w:p w14:paraId="0DA61622" w14:textId="49B63AE6" w:rsidR="00F425CA" w:rsidRDefault="00F425CA" w:rsidP="00F425CA">
      <w:pPr>
        <w:pStyle w:val="Heading1"/>
      </w:pPr>
      <w:r>
        <w:t>References</w:t>
      </w:r>
    </w:p>
    <w:p w14:paraId="1EE6795D" w14:textId="352645AE" w:rsidR="00757045" w:rsidRDefault="00757045" w:rsidP="00757045">
      <w:pPr>
        <w:rPr>
          <w:lang w:val="en-GB"/>
        </w:rPr>
      </w:pPr>
      <w:r>
        <w:rPr>
          <w:lang w:val="en-GB"/>
        </w:rPr>
        <w:t xml:space="preserve">[1] R1-1801323 </w:t>
      </w:r>
      <w:r w:rsidRPr="00757045">
        <w:rPr>
          <w:lang w:val="en-GB"/>
        </w:rPr>
        <w:t>LS to RAN1 on RRC Configuration for Sync Raster and Channel Raster</w:t>
      </w:r>
      <w:r>
        <w:rPr>
          <w:lang w:val="en-GB"/>
        </w:rPr>
        <w:t>, RAN2</w:t>
      </w:r>
    </w:p>
    <w:p w14:paraId="37ABC33C" w14:textId="2965652E" w:rsidR="00F425CA" w:rsidRDefault="00F425CA" w:rsidP="00F425CA">
      <w:pPr>
        <w:rPr>
          <w:lang w:val="en-GB"/>
        </w:rPr>
      </w:pPr>
      <w:r>
        <w:rPr>
          <w:lang w:val="en-GB"/>
        </w:rPr>
        <w:t>[</w:t>
      </w:r>
      <w:r w:rsidR="00757045">
        <w:rPr>
          <w:lang w:val="en-GB"/>
        </w:rPr>
        <w:t>2</w:t>
      </w:r>
      <w:r>
        <w:rPr>
          <w:lang w:val="en-GB"/>
        </w:rPr>
        <w:t xml:space="preserve">] R1-1801281 </w:t>
      </w:r>
      <w:r w:rsidRPr="00F425CA">
        <w:rPr>
          <w:lang w:val="en-GB"/>
        </w:rPr>
        <w:t>LS on correction to RRC parameters for NR, RAN1</w:t>
      </w:r>
    </w:p>
    <w:p w14:paraId="532D586C" w14:textId="77777777" w:rsidR="00F425CA" w:rsidRPr="00AF2C72" w:rsidRDefault="00F425CA" w:rsidP="00AF2C72">
      <w:pPr>
        <w:rPr>
          <w:lang w:val="en-GB"/>
        </w:rPr>
      </w:pPr>
    </w:p>
    <w:sectPr w:rsidR="00F425CA" w:rsidRPr="00AF2C72" w:rsidSect="001D7377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4C1A3F" w14:textId="77777777" w:rsidR="00E533A7" w:rsidRDefault="00E533A7" w:rsidP="00A03DF3">
      <w:pPr>
        <w:spacing w:after="0"/>
      </w:pPr>
      <w:r>
        <w:separator/>
      </w:r>
    </w:p>
  </w:endnote>
  <w:endnote w:type="continuationSeparator" w:id="0">
    <w:p w14:paraId="4FC00DCC" w14:textId="77777777" w:rsidR="00E533A7" w:rsidRDefault="00E533A7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B99A8" w14:textId="77777777" w:rsidR="00107EBD" w:rsidRDefault="00107EBD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107EBD" w:rsidRDefault="00107EBD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52129" w14:textId="58F450E9" w:rsidR="00107EBD" w:rsidRDefault="00107EBD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E41D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E41DD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B292DF" w14:textId="77777777" w:rsidR="00E533A7" w:rsidRDefault="00E533A7" w:rsidP="00A03DF3">
      <w:pPr>
        <w:spacing w:after="0"/>
      </w:pPr>
      <w:r>
        <w:separator/>
      </w:r>
    </w:p>
  </w:footnote>
  <w:footnote w:type="continuationSeparator" w:id="0">
    <w:p w14:paraId="1EFB5160" w14:textId="77777777" w:rsidR="00E533A7" w:rsidRDefault="00E533A7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F86CE" w14:textId="77777777" w:rsidR="00107EBD" w:rsidRDefault="00107E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4D4785A"/>
    <w:multiLevelType w:val="hybridMultilevel"/>
    <w:tmpl w:val="B9FC9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13BF4"/>
    <w:multiLevelType w:val="hybridMultilevel"/>
    <w:tmpl w:val="7012EE18"/>
    <w:lvl w:ilvl="0" w:tplc="D5B4F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A88E2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5432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6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D0D2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CA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863C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269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21E0E35"/>
    <w:multiLevelType w:val="hybridMultilevel"/>
    <w:tmpl w:val="5D4459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422144"/>
    <w:multiLevelType w:val="hybridMultilevel"/>
    <w:tmpl w:val="D918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4A86004"/>
    <w:multiLevelType w:val="hybridMultilevel"/>
    <w:tmpl w:val="3D7C4C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A64084"/>
    <w:multiLevelType w:val="hybridMultilevel"/>
    <w:tmpl w:val="E6EE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415FEE"/>
    <w:multiLevelType w:val="hybridMultilevel"/>
    <w:tmpl w:val="CCE4DD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B962D8"/>
    <w:multiLevelType w:val="hybridMultilevel"/>
    <w:tmpl w:val="845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A75180"/>
    <w:multiLevelType w:val="hybridMultilevel"/>
    <w:tmpl w:val="801AD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CA34303"/>
    <w:multiLevelType w:val="hybridMultilevel"/>
    <w:tmpl w:val="2496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E618C5"/>
    <w:multiLevelType w:val="hybridMultilevel"/>
    <w:tmpl w:val="DE029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3DA0A2F"/>
    <w:multiLevelType w:val="hybridMultilevel"/>
    <w:tmpl w:val="C2B05760"/>
    <w:lvl w:ilvl="0" w:tplc="6C28A3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B6120C">
      <w:start w:val="16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5FCDFC2">
      <w:start w:val="16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73AECEE">
      <w:start w:val="164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CB4AF5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59CB3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E3ED1E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5DE5C2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64204F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571518F7"/>
    <w:multiLevelType w:val="hybridMultilevel"/>
    <w:tmpl w:val="01185954"/>
    <w:lvl w:ilvl="0" w:tplc="6486E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E2F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C2E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8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66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87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E4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EF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83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D3D34DE"/>
    <w:multiLevelType w:val="hybridMultilevel"/>
    <w:tmpl w:val="8B34F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156EAD"/>
    <w:multiLevelType w:val="hybridMultilevel"/>
    <w:tmpl w:val="E4AAF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F62A1B"/>
    <w:multiLevelType w:val="hybridMultilevel"/>
    <w:tmpl w:val="0DA24BEC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1" w15:restartNumberingAfterBreak="0">
    <w:nsid w:val="649B6D0C"/>
    <w:multiLevelType w:val="hybridMultilevel"/>
    <w:tmpl w:val="53183394"/>
    <w:lvl w:ilvl="0" w:tplc="38E63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8563C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CFC56">
      <w:start w:val="40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A3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825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04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324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47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5C75086"/>
    <w:multiLevelType w:val="hybridMultilevel"/>
    <w:tmpl w:val="069E5B10"/>
    <w:lvl w:ilvl="0" w:tplc="F6026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015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AC3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7E06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EB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964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8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27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5EA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6477712"/>
    <w:multiLevelType w:val="hybridMultilevel"/>
    <w:tmpl w:val="8442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8A8493F"/>
    <w:multiLevelType w:val="hybridMultilevel"/>
    <w:tmpl w:val="7C5A00E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7" w15:restartNumberingAfterBreak="0">
    <w:nsid w:val="735F4C75"/>
    <w:multiLevelType w:val="hybridMultilevel"/>
    <w:tmpl w:val="BB1CB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6B4CA4"/>
    <w:multiLevelType w:val="hybridMultilevel"/>
    <w:tmpl w:val="AA5C3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02499F"/>
    <w:multiLevelType w:val="hybridMultilevel"/>
    <w:tmpl w:val="27928F0C"/>
    <w:lvl w:ilvl="0" w:tplc="24589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306E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2C8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283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E64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4A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F6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C7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AD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7665765"/>
    <w:multiLevelType w:val="hybridMultilevel"/>
    <w:tmpl w:val="019A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109C5"/>
    <w:multiLevelType w:val="hybridMultilevel"/>
    <w:tmpl w:val="0BA63B54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BF773BB"/>
    <w:multiLevelType w:val="hybridMultilevel"/>
    <w:tmpl w:val="1E6A1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8544B3"/>
    <w:multiLevelType w:val="hybridMultilevel"/>
    <w:tmpl w:val="7D36D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5"/>
  </w:num>
  <w:num w:numId="4">
    <w:abstractNumId w:val="6"/>
  </w:num>
  <w:num w:numId="5">
    <w:abstractNumId w:val="14"/>
  </w:num>
  <w:num w:numId="6">
    <w:abstractNumId w:val="8"/>
  </w:num>
  <w:num w:numId="7">
    <w:abstractNumId w:val="42"/>
  </w:num>
  <w:num w:numId="8">
    <w:abstractNumId w:val="25"/>
  </w:num>
  <w:num w:numId="9">
    <w:abstractNumId w:val="35"/>
  </w:num>
  <w:num w:numId="10">
    <w:abstractNumId w:val="4"/>
  </w:num>
  <w:num w:numId="11">
    <w:abstractNumId w:val="11"/>
  </w:num>
  <w:num w:numId="12">
    <w:abstractNumId w:val="34"/>
  </w:num>
  <w:num w:numId="13">
    <w:abstractNumId w:val="13"/>
  </w:num>
  <w:num w:numId="14">
    <w:abstractNumId w:val="20"/>
  </w:num>
  <w:num w:numId="15">
    <w:abstractNumId w:val="23"/>
  </w:num>
  <w:num w:numId="16">
    <w:abstractNumId w:val="36"/>
  </w:num>
  <w:num w:numId="17">
    <w:abstractNumId w:val="40"/>
  </w:num>
  <w:num w:numId="18">
    <w:abstractNumId w:val="2"/>
  </w:num>
  <w:num w:numId="19">
    <w:abstractNumId w:val="5"/>
  </w:num>
  <w:num w:numId="20">
    <w:abstractNumId w:val="33"/>
  </w:num>
  <w:num w:numId="21">
    <w:abstractNumId w:val="18"/>
  </w:num>
  <w:num w:numId="22">
    <w:abstractNumId w:val="22"/>
  </w:num>
  <w:num w:numId="23">
    <w:abstractNumId w:val="31"/>
  </w:num>
  <w:num w:numId="24">
    <w:abstractNumId w:val="27"/>
  </w:num>
  <w:num w:numId="25">
    <w:abstractNumId w:val="17"/>
  </w:num>
  <w:num w:numId="26">
    <w:abstractNumId w:val="41"/>
  </w:num>
  <w:num w:numId="27">
    <w:abstractNumId w:val="9"/>
  </w:num>
  <w:num w:numId="28">
    <w:abstractNumId w:val="39"/>
  </w:num>
  <w:num w:numId="29">
    <w:abstractNumId w:val="32"/>
  </w:num>
  <w:num w:numId="30">
    <w:abstractNumId w:val="7"/>
  </w:num>
  <w:num w:numId="31">
    <w:abstractNumId w:val="28"/>
  </w:num>
  <w:num w:numId="32">
    <w:abstractNumId w:val="29"/>
  </w:num>
  <w:num w:numId="33">
    <w:abstractNumId w:val="38"/>
  </w:num>
  <w:num w:numId="34">
    <w:abstractNumId w:val="37"/>
  </w:num>
  <w:num w:numId="35">
    <w:abstractNumId w:val="12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16"/>
  </w:num>
  <w:num w:numId="39">
    <w:abstractNumId w:val="26"/>
  </w:num>
  <w:num w:numId="40">
    <w:abstractNumId w:val="24"/>
  </w:num>
  <w:num w:numId="41">
    <w:abstractNumId w:val="43"/>
  </w:num>
  <w:num w:numId="42">
    <w:abstractNumId w:val="19"/>
  </w:num>
  <w:num w:numId="43">
    <w:abstractNumId w:val="10"/>
  </w:num>
  <w:num w:numId="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1FDA"/>
    <w:rsid w:val="00004CE0"/>
    <w:rsid w:val="00010648"/>
    <w:rsid w:val="00010AD5"/>
    <w:rsid w:val="00011622"/>
    <w:rsid w:val="00011ACA"/>
    <w:rsid w:val="00015895"/>
    <w:rsid w:val="000159A3"/>
    <w:rsid w:val="00016C91"/>
    <w:rsid w:val="00027C22"/>
    <w:rsid w:val="00030C32"/>
    <w:rsid w:val="00030F70"/>
    <w:rsid w:val="00033AB4"/>
    <w:rsid w:val="00035544"/>
    <w:rsid w:val="00036CD9"/>
    <w:rsid w:val="00043BFA"/>
    <w:rsid w:val="0004589F"/>
    <w:rsid w:val="00045CDA"/>
    <w:rsid w:val="00051B99"/>
    <w:rsid w:val="00066211"/>
    <w:rsid w:val="00066D52"/>
    <w:rsid w:val="0007152D"/>
    <w:rsid w:val="000832B2"/>
    <w:rsid w:val="00090F30"/>
    <w:rsid w:val="00091745"/>
    <w:rsid w:val="00092FC7"/>
    <w:rsid w:val="000935E4"/>
    <w:rsid w:val="000954F9"/>
    <w:rsid w:val="000959FE"/>
    <w:rsid w:val="000A1C3B"/>
    <w:rsid w:val="000A3623"/>
    <w:rsid w:val="000A3742"/>
    <w:rsid w:val="000B4387"/>
    <w:rsid w:val="000C2AB2"/>
    <w:rsid w:val="000C3241"/>
    <w:rsid w:val="000C54D1"/>
    <w:rsid w:val="000C5F30"/>
    <w:rsid w:val="000D0F48"/>
    <w:rsid w:val="000D44F3"/>
    <w:rsid w:val="000D7B19"/>
    <w:rsid w:val="000E201B"/>
    <w:rsid w:val="000E4677"/>
    <w:rsid w:val="000E7D06"/>
    <w:rsid w:val="000F0E8F"/>
    <w:rsid w:val="000F64EA"/>
    <w:rsid w:val="000F70D6"/>
    <w:rsid w:val="001001EF"/>
    <w:rsid w:val="001026C3"/>
    <w:rsid w:val="00104F96"/>
    <w:rsid w:val="00105963"/>
    <w:rsid w:val="00106DE6"/>
    <w:rsid w:val="00107EBD"/>
    <w:rsid w:val="00112BF4"/>
    <w:rsid w:val="001153C1"/>
    <w:rsid w:val="0011607E"/>
    <w:rsid w:val="00116777"/>
    <w:rsid w:val="00116964"/>
    <w:rsid w:val="001215A0"/>
    <w:rsid w:val="00123BDE"/>
    <w:rsid w:val="001241AA"/>
    <w:rsid w:val="00125BD3"/>
    <w:rsid w:val="001320F1"/>
    <w:rsid w:val="001324C6"/>
    <w:rsid w:val="00134857"/>
    <w:rsid w:val="0013723F"/>
    <w:rsid w:val="001372D8"/>
    <w:rsid w:val="00137A42"/>
    <w:rsid w:val="001402F1"/>
    <w:rsid w:val="00140399"/>
    <w:rsid w:val="001440C3"/>
    <w:rsid w:val="00144A9B"/>
    <w:rsid w:val="001456CE"/>
    <w:rsid w:val="00146787"/>
    <w:rsid w:val="00147AF1"/>
    <w:rsid w:val="0015086A"/>
    <w:rsid w:val="00150F00"/>
    <w:rsid w:val="001521C8"/>
    <w:rsid w:val="00152E02"/>
    <w:rsid w:val="001543A8"/>
    <w:rsid w:val="00157ECF"/>
    <w:rsid w:val="0016463F"/>
    <w:rsid w:val="001735CB"/>
    <w:rsid w:val="00175C50"/>
    <w:rsid w:val="00180BD3"/>
    <w:rsid w:val="00183B2D"/>
    <w:rsid w:val="00184167"/>
    <w:rsid w:val="00187685"/>
    <w:rsid w:val="0019306E"/>
    <w:rsid w:val="001968DB"/>
    <w:rsid w:val="001974D0"/>
    <w:rsid w:val="001A059E"/>
    <w:rsid w:val="001A0BC6"/>
    <w:rsid w:val="001B07D0"/>
    <w:rsid w:val="001B148E"/>
    <w:rsid w:val="001B1ED0"/>
    <w:rsid w:val="001B60A9"/>
    <w:rsid w:val="001B6C4D"/>
    <w:rsid w:val="001C3C25"/>
    <w:rsid w:val="001D502E"/>
    <w:rsid w:val="001D7377"/>
    <w:rsid w:val="001E0FE1"/>
    <w:rsid w:val="001E7A26"/>
    <w:rsid w:val="001F0EBA"/>
    <w:rsid w:val="001F53B7"/>
    <w:rsid w:val="00206D78"/>
    <w:rsid w:val="00206DA2"/>
    <w:rsid w:val="0020778E"/>
    <w:rsid w:val="00207CDD"/>
    <w:rsid w:val="0021091C"/>
    <w:rsid w:val="00211B7F"/>
    <w:rsid w:val="00215D87"/>
    <w:rsid w:val="00221100"/>
    <w:rsid w:val="002215F1"/>
    <w:rsid w:val="0022189F"/>
    <w:rsid w:val="00223388"/>
    <w:rsid w:val="00224D3B"/>
    <w:rsid w:val="00225AA6"/>
    <w:rsid w:val="0023027D"/>
    <w:rsid w:val="002329AE"/>
    <w:rsid w:val="002343BE"/>
    <w:rsid w:val="00235F95"/>
    <w:rsid w:val="00236601"/>
    <w:rsid w:val="00243337"/>
    <w:rsid w:val="00243B4D"/>
    <w:rsid w:val="00245D97"/>
    <w:rsid w:val="00247ECD"/>
    <w:rsid w:val="00250A2F"/>
    <w:rsid w:val="00250CF1"/>
    <w:rsid w:val="00250D87"/>
    <w:rsid w:val="00251768"/>
    <w:rsid w:val="00252548"/>
    <w:rsid w:val="00253CE0"/>
    <w:rsid w:val="0025521A"/>
    <w:rsid w:val="002632D5"/>
    <w:rsid w:val="002639F5"/>
    <w:rsid w:val="00264F59"/>
    <w:rsid w:val="0026628D"/>
    <w:rsid w:val="002665E9"/>
    <w:rsid w:val="00270E7D"/>
    <w:rsid w:val="00273449"/>
    <w:rsid w:val="00273B90"/>
    <w:rsid w:val="0028019D"/>
    <w:rsid w:val="00280D6A"/>
    <w:rsid w:val="00282243"/>
    <w:rsid w:val="00290FCB"/>
    <w:rsid w:val="002947BA"/>
    <w:rsid w:val="00294E72"/>
    <w:rsid w:val="002A443F"/>
    <w:rsid w:val="002B113B"/>
    <w:rsid w:val="002B26F8"/>
    <w:rsid w:val="002B6ADF"/>
    <w:rsid w:val="002C49F0"/>
    <w:rsid w:val="002D0E77"/>
    <w:rsid w:val="002D1D49"/>
    <w:rsid w:val="002D566F"/>
    <w:rsid w:val="002D6FB7"/>
    <w:rsid w:val="002E37DE"/>
    <w:rsid w:val="002F1B33"/>
    <w:rsid w:val="002F3FC4"/>
    <w:rsid w:val="00301F11"/>
    <w:rsid w:val="00303721"/>
    <w:rsid w:val="00304012"/>
    <w:rsid w:val="003041FB"/>
    <w:rsid w:val="00305BD0"/>
    <w:rsid w:val="0031220B"/>
    <w:rsid w:val="00312297"/>
    <w:rsid w:val="00312C37"/>
    <w:rsid w:val="00316619"/>
    <w:rsid w:val="00320BD0"/>
    <w:rsid w:val="00323D1C"/>
    <w:rsid w:val="003246F3"/>
    <w:rsid w:val="00324CFC"/>
    <w:rsid w:val="003266DD"/>
    <w:rsid w:val="00331DD7"/>
    <w:rsid w:val="00332CC0"/>
    <w:rsid w:val="003336FC"/>
    <w:rsid w:val="003346E4"/>
    <w:rsid w:val="00337899"/>
    <w:rsid w:val="00337B9D"/>
    <w:rsid w:val="00340D03"/>
    <w:rsid w:val="0034274F"/>
    <w:rsid w:val="003547D5"/>
    <w:rsid w:val="003572C1"/>
    <w:rsid w:val="00363E20"/>
    <w:rsid w:val="0036606A"/>
    <w:rsid w:val="0037404F"/>
    <w:rsid w:val="00374EB9"/>
    <w:rsid w:val="00375AB6"/>
    <w:rsid w:val="00376A4C"/>
    <w:rsid w:val="003778D9"/>
    <w:rsid w:val="00382B8E"/>
    <w:rsid w:val="00387A55"/>
    <w:rsid w:val="00390188"/>
    <w:rsid w:val="00393F89"/>
    <w:rsid w:val="0039473D"/>
    <w:rsid w:val="00395A22"/>
    <w:rsid w:val="003A157A"/>
    <w:rsid w:val="003A17F8"/>
    <w:rsid w:val="003A1BE3"/>
    <w:rsid w:val="003A1CDB"/>
    <w:rsid w:val="003A3C47"/>
    <w:rsid w:val="003A6195"/>
    <w:rsid w:val="003A78B4"/>
    <w:rsid w:val="003B28E2"/>
    <w:rsid w:val="003B4545"/>
    <w:rsid w:val="003B5826"/>
    <w:rsid w:val="003B5C49"/>
    <w:rsid w:val="003C04C9"/>
    <w:rsid w:val="003C0E79"/>
    <w:rsid w:val="003C1421"/>
    <w:rsid w:val="003C34D7"/>
    <w:rsid w:val="003C7444"/>
    <w:rsid w:val="003D1F7D"/>
    <w:rsid w:val="003D41DA"/>
    <w:rsid w:val="003D53F0"/>
    <w:rsid w:val="003D6E67"/>
    <w:rsid w:val="003D7039"/>
    <w:rsid w:val="003E3239"/>
    <w:rsid w:val="003E3522"/>
    <w:rsid w:val="003E7DEE"/>
    <w:rsid w:val="003F18D4"/>
    <w:rsid w:val="003F1A54"/>
    <w:rsid w:val="003F6824"/>
    <w:rsid w:val="003F68FF"/>
    <w:rsid w:val="00401CA4"/>
    <w:rsid w:val="00402754"/>
    <w:rsid w:val="00404B2F"/>
    <w:rsid w:val="00404E7A"/>
    <w:rsid w:val="00411B51"/>
    <w:rsid w:val="0041562C"/>
    <w:rsid w:val="00416848"/>
    <w:rsid w:val="0041687B"/>
    <w:rsid w:val="00417010"/>
    <w:rsid w:val="0041753A"/>
    <w:rsid w:val="00420203"/>
    <w:rsid w:val="00420CB9"/>
    <w:rsid w:val="00422C37"/>
    <w:rsid w:val="00426F82"/>
    <w:rsid w:val="004303F8"/>
    <w:rsid w:val="004340D2"/>
    <w:rsid w:val="004344AE"/>
    <w:rsid w:val="00434EBF"/>
    <w:rsid w:val="004377F0"/>
    <w:rsid w:val="0044468E"/>
    <w:rsid w:val="004457B1"/>
    <w:rsid w:val="00451BA0"/>
    <w:rsid w:val="00460FF1"/>
    <w:rsid w:val="00462337"/>
    <w:rsid w:val="00464EBF"/>
    <w:rsid w:val="004678E8"/>
    <w:rsid w:val="00470821"/>
    <w:rsid w:val="00470963"/>
    <w:rsid w:val="004722D8"/>
    <w:rsid w:val="00477A4A"/>
    <w:rsid w:val="00484322"/>
    <w:rsid w:val="00487265"/>
    <w:rsid w:val="00491CAF"/>
    <w:rsid w:val="00492AF8"/>
    <w:rsid w:val="004934E6"/>
    <w:rsid w:val="004A5460"/>
    <w:rsid w:val="004A6EA1"/>
    <w:rsid w:val="004A7A57"/>
    <w:rsid w:val="004B1914"/>
    <w:rsid w:val="004B334F"/>
    <w:rsid w:val="004B53E3"/>
    <w:rsid w:val="004B761C"/>
    <w:rsid w:val="004B7973"/>
    <w:rsid w:val="004C01AE"/>
    <w:rsid w:val="004C157C"/>
    <w:rsid w:val="004C5E1C"/>
    <w:rsid w:val="004C6E15"/>
    <w:rsid w:val="004D23C9"/>
    <w:rsid w:val="004D2D73"/>
    <w:rsid w:val="004D4847"/>
    <w:rsid w:val="004E24E6"/>
    <w:rsid w:val="004E2B12"/>
    <w:rsid w:val="004F14EC"/>
    <w:rsid w:val="004F1C23"/>
    <w:rsid w:val="005005DC"/>
    <w:rsid w:val="00502F81"/>
    <w:rsid w:val="00507616"/>
    <w:rsid w:val="00512C66"/>
    <w:rsid w:val="005132EB"/>
    <w:rsid w:val="00514046"/>
    <w:rsid w:val="00520D3A"/>
    <w:rsid w:val="00526E57"/>
    <w:rsid w:val="00530A7F"/>
    <w:rsid w:val="005343BA"/>
    <w:rsid w:val="00534474"/>
    <w:rsid w:val="00542900"/>
    <w:rsid w:val="00546C64"/>
    <w:rsid w:val="0055311C"/>
    <w:rsid w:val="0055425E"/>
    <w:rsid w:val="00554916"/>
    <w:rsid w:val="00557DD0"/>
    <w:rsid w:val="00557E3C"/>
    <w:rsid w:val="00566D2E"/>
    <w:rsid w:val="005672AD"/>
    <w:rsid w:val="0056776F"/>
    <w:rsid w:val="00572547"/>
    <w:rsid w:val="005745E3"/>
    <w:rsid w:val="00576219"/>
    <w:rsid w:val="00577765"/>
    <w:rsid w:val="0058635D"/>
    <w:rsid w:val="00591605"/>
    <w:rsid w:val="00594E1F"/>
    <w:rsid w:val="00597EAA"/>
    <w:rsid w:val="005A13B6"/>
    <w:rsid w:val="005B4A31"/>
    <w:rsid w:val="005C17F4"/>
    <w:rsid w:val="005C1BF7"/>
    <w:rsid w:val="005C1CAB"/>
    <w:rsid w:val="005C5F6F"/>
    <w:rsid w:val="005D4158"/>
    <w:rsid w:val="005D693B"/>
    <w:rsid w:val="005E41DD"/>
    <w:rsid w:val="005E495C"/>
    <w:rsid w:val="005E617B"/>
    <w:rsid w:val="005F2BEE"/>
    <w:rsid w:val="005F352C"/>
    <w:rsid w:val="005F3B90"/>
    <w:rsid w:val="005F49BE"/>
    <w:rsid w:val="005F78B3"/>
    <w:rsid w:val="006126DD"/>
    <w:rsid w:val="00614A69"/>
    <w:rsid w:val="0061677A"/>
    <w:rsid w:val="00617ACF"/>
    <w:rsid w:val="00620B9B"/>
    <w:rsid w:val="00624938"/>
    <w:rsid w:val="00625FF5"/>
    <w:rsid w:val="0062730F"/>
    <w:rsid w:val="0062773D"/>
    <w:rsid w:val="00633588"/>
    <w:rsid w:val="00636C9C"/>
    <w:rsid w:val="00637208"/>
    <w:rsid w:val="00640FCE"/>
    <w:rsid w:val="00641160"/>
    <w:rsid w:val="00644658"/>
    <w:rsid w:val="0064482B"/>
    <w:rsid w:val="0064521D"/>
    <w:rsid w:val="006465A2"/>
    <w:rsid w:val="00647991"/>
    <w:rsid w:val="00647AC9"/>
    <w:rsid w:val="00650399"/>
    <w:rsid w:val="00652B6D"/>
    <w:rsid w:val="00653B6D"/>
    <w:rsid w:val="0065542A"/>
    <w:rsid w:val="00655A41"/>
    <w:rsid w:val="00655B30"/>
    <w:rsid w:val="0065608D"/>
    <w:rsid w:val="0066172B"/>
    <w:rsid w:val="006625D4"/>
    <w:rsid w:val="00662774"/>
    <w:rsid w:val="0066400C"/>
    <w:rsid w:val="0067232E"/>
    <w:rsid w:val="00674047"/>
    <w:rsid w:val="00676C08"/>
    <w:rsid w:val="006774EA"/>
    <w:rsid w:val="00682E8A"/>
    <w:rsid w:val="00683F52"/>
    <w:rsid w:val="00684402"/>
    <w:rsid w:val="00690ECB"/>
    <w:rsid w:val="00692A94"/>
    <w:rsid w:val="006931F2"/>
    <w:rsid w:val="00697CB2"/>
    <w:rsid w:val="006B13A0"/>
    <w:rsid w:val="006C2DDD"/>
    <w:rsid w:val="006D06BF"/>
    <w:rsid w:val="006D4F51"/>
    <w:rsid w:val="006D71C6"/>
    <w:rsid w:val="006E3876"/>
    <w:rsid w:val="006E5D2D"/>
    <w:rsid w:val="006F1DB7"/>
    <w:rsid w:val="006F3DC9"/>
    <w:rsid w:val="00700F24"/>
    <w:rsid w:val="00701722"/>
    <w:rsid w:val="00701AC6"/>
    <w:rsid w:val="00701D4D"/>
    <w:rsid w:val="007038C7"/>
    <w:rsid w:val="0071017C"/>
    <w:rsid w:val="007133C3"/>
    <w:rsid w:val="007150AB"/>
    <w:rsid w:val="00715ACE"/>
    <w:rsid w:val="00721AED"/>
    <w:rsid w:val="007220D3"/>
    <w:rsid w:val="007224EE"/>
    <w:rsid w:val="00724A2A"/>
    <w:rsid w:val="00726A03"/>
    <w:rsid w:val="007314F6"/>
    <w:rsid w:val="007363D1"/>
    <w:rsid w:val="0073722B"/>
    <w:rsid w:val="00737AE7"/>
    <w:rsid w:val="00744101"/>
    <w:rsid w:val="007450E7"/>
    <w:rsid w:val="007523CE"/>
    <w:rsid w:val="00756B03"/>
    <w:rsid w:val="00757045"/>
    <w:rsid w:val="00757A3E"/>
    <w:rsid w:val="00757F6F"/>
    <w:rsid w:val="007609D8"/>
    <w:rsid w:val="0076148F"/>
    <w:rsid w:val="00761948"/>
    <w:rsid w:val="0076369B"/>
    <w:rsid w:val="0076536B"/>
    <w:rsid w:val="00765500"/>
    <w:rsid w:val="00766634"/>
    <w:rsid w:val="00767F04"/>
    <w:rsid w:val="007712A1"/>
    <w:rsid w:val="0077540B"/>
    <w:rsid w:val="00775CDB"/>
    <w:rsid w:val="00777489"/>
    <w:rsid w:val="00780F90"/>
    <w:rsid w:val="007842E3"/>
    <w:rsid w:val="00785FC0"/>
    <w:rsid w:val="00786CE3"/>
    <w:rsid w:val="00787355"/>
    <w:rsid w:val="00787DC9"/>
    <w:rsid w:val="007933F1"/>
    <w:rsid w:val="00794BEE"/>
    <w:rsid w:val="00795D96"/>
    <w:rsid w:val="007A4702"/>
    <w:rsid w:val="007A4AB5"/>
    <w:rsid w:val="007A5A73"/>
    <w:rsid w:val="007B0698"/>
    <w:rsid w:val="007B1EF8"/>
    <w:rsid w:val="007B3085"/>
    <w:rsid w:val="007B3DE9"/>
    <w:rsid w:val="007B4487"/>
    <w:rsid w:val="007B4F78"/>
    <w:rsid w:val="007B6396"/>
    <w:rsid w:val="007B6A8C"/>
    <w:rsid w:val="007B6F7A"/>
    <w:rsid w:val="007B777E"/>
    <w:rsid w:val="007C02F6"/>
    <w:rsid w:val="007C3145"/>
    <w:rsid w:val="007C3B30"/>
    <w:rsid w:val="007D025A"/>
    <w:rsid w:val="007D37A6"/>
    <w:rsid w:val="007D4364"/>
    <w:rsid w:val="007D4EF8"/>
    <w:rsid w:val="007D7058"/>
    <w:rsid w:val="007E1361"/>
    <w:rsid w:val="007E3019"/>
    <w:rsid w:val="007E31D6"/>
    <w:rsid w:val="007E403A"/>
    <w:rsid w:val="007E466A"/>
    <w:rsid w:val="007E5AFA"/>
    <w:rsid w:val="007E67DA"/>
    <w:rsid w:val="007F08CC"/>
    <w:rsid w:val="007F1518"/>
    <w:rsid w:val="007F622A"/>
    <w:rsid w:val="00805CD7"/>
    <w:rsid w:val="00806F34"/>
    <w:rsid w:val="00811A50"/>
    <w:rsid w:val="008124BF"/>
    <w:rsid w:val="008169EA"/>
    <w:rsid w:val="00816FB9"/>
    <w:rsid w:val="00817943"/>
    <w:rsid w:val="00820419"/>
    <w:rsid w:val="008226A3"/>
    <w:rsid w:val="008236D0"/>
    <w:rsid w:val="008255CA"/>
    <w:rsid w:val="00825EC8"/>
    <w:rsid w:val="008307E3"/>
    <w:rsid w:val="00832D6D"/>
    <w:rsid w:val="00833299"/>
    <w:rsid w:val="00835340"/>
    <w:rsid w:val="00841D9F"/>
    <w:rsid w:val="00842CAE"/>
    <w:rsid w:val="008443CC"/>
    <w:rsid w:val="00846200"/>
    <w:rsid w:val="00847215"/>
    <w:rsid w:val="0085091F"/>
    <w:rsid w:val="00853B77"/>
    <w:rsid w:val="00856571"/>
    <w:rsid w:val="0086141D"/>
    <w:rsid w:val="008640DB"/>
    <w:rsid w:val="008645B9"/>
    <w:rsid w:val="00872C91"/>
    <w:rsid w:val="0088025E"/>
    <w:rsid w:val="0088342F"/>
    <w:rsid w:val="00884757"/>
    <w:rsid w:val="008866D5"/>
    <w:rsid w:val="00886C69"/>
    <w:rsid w:val="00890D31"/>
    <w:rsid w:val="00896357"/>
    <w:rsid w:val="00896ED9"/>
    <w:rsid w:val="008A0593"/>
    <w:rsid w:val="008A1B5D"/>
    <w:rsid w:val="008A5CC4"/>
    <w:rsid w:val="008A7C64"/>
    <w:rsid w:val="008B01C8"/>
    <w:rsid w:val="008B2785"/>
    <w:rsid w:val="008B3683"/>
    <w:rsid w:val="008B4956"/>
    <w:rsid w:val="008C7323"/>
    <w:rsid w:val="008D04DC"/>
    <w:rsid w:val="008D098B"/>
    <w:rsid w:val="008D2A8E"/>
    <w:rsid w:val="008D5128"/>
    <w:rsid w:val="008D5CBA"/>
    <w:rsid w:val="008E1849"/>
    <w:rsid w:val="008E332B"/>
    <w:rsid w:val="008E4630"/>
    <w:rsid w:val="008E4A25"/>
    <w:rsid w:val="008E5AEC"/>
    <w:rsid w:val="008F1068"/>
    <w:rsid w:val="008F4B86"/>
    <w:rsid w:val="009031D6"/>
    <w:rsid w:val="00905D57"/>
    <w:rsid w:val="009060A4"/>
    <w:rsid w:val="00906F42"/>
    <w:rsid w:val="00907FBE"/>
    <w:rsid w:val="00913445"/>
    <w:rsid w:val="009153CC"/>
    <w:rsid w:val="0092002C"/>
    <w:rsid w:val="00920EB9"/>
    <w:rsid w:val="00922DB8"/>
    <w:rsid w:val="00922FFE"/>
    <w:rsid w:val="0093256C"/>
    <w:rsid w:val="00932A0E"/>
    <w:rsid w:val="00932E94"/>
    <w:rsid w:val="00935907"/>
    <w:rsid w:val="0093628F"/>
    <w:rsid w:val="00940F70"/>
    <w:rsid w:val="00952338"/>
    <w:rsid w:val="0095273F"/>
    <w:rsid w:val="009535EE"/>
    <w:rsid w:val="00956E72"/>
    <w:rsid w:val="00957370"/>
    <w:rsid w:val="00961690"/>
    <w:rsid w:val="0097289C"/>
    <w:rsid w:val="009739C0"/>
    <w:rsid w:val="00982817"/>
    <w:rsid w:val="009867D6"/>
    <w:rsid w:val="00986E49"/>
    <w:rsid w:val="00990685"/>
    <w:rsid w:val="00990A43"/>
    <w:rsid w:val="00994429"/>
    <w:rsid w:val="009A0E1B"/>
    <w:rsid w:val="009A3908"/>
    <w:rsid w:val="009A5C07"/>
    <w:rsid w:val="009B34F4"/>
    <w:rsid w:val="009B3CC5"/>
    <w:rsid w:val="009B6715"/>
    <w:rsid w:val="009C4798"/>
    <w:rsid w:val="009C7667"/>
    <w:rsid w:val="009C7C90"/>
    <w:rsid w:val="009D3D65"/>
    <w:rsid w:val="009E3171"/>
    <w:rsid w:val="009E6668"/>
    <w:rsid w:val="009E7909"/>
    <w:rsid w:val="009F225B"/>
    <w:rsid w:val="009F4239"/>
    <w:rsid w:val="009F6A8B"/>
    <w:rsid w:val="00A03B18"/>
    <w:rsid w:val="00A03DF3"/>
    <w:rsid w:val="00A126DF"/>
    <w:rsid w:val="00A17E1C"/>
    <w:rsid w:val="00A22287"/>
    <w:rsid w:val="00A24FFD"/>
    <w:rsid w:val="00A27BFE"/>
    <w:rsid w:val="00A35A20"/>
    <w:rsid w:val="00A36F7A"/>
    <w:rsid w:val="00A40933"/>
    <w:rsid w:val="00A42970"/>
    <w:rsid w:val="00A442F2"/>
    <w:rsid w:val="00A45CAD"/>
    <w:rsid w:val="00A462B3"/>
    <w:rsid w:val="00A46A74"/>
    <w:rsid w:val="00A46AA0"/>
    <w:rsid w:val="00A57130"/>
    <w:rsid w:val="00A62AF6"/>
    <w:rsid w:val="00A62DA4"/>
    <w:rsid w:val="00A62EBB"/>
    <w:rsid w:val="00A63D5B"/>
    <w:rsid w:val="00A63F79"/>
    <w:rsid w:val="00A65BAB"/>
    <w:rsid w:val="00A706A9"/>
    <w:rsid w:val="00A75D64"/>
    <w:rsid w:val="00A77589"/>
    <w:rsid w:val="00A7768F"/>
    <w:rsid w:val="00A8073B"/>
    <w:rsid w:val="00A96350"/>
    <w:rsid w:val="00AA02EB"/>
    <w:rsid w:val="00AA3049"/>
    <w:rsid w:val="00AA5ED1"/>
    <w:rsid w:val="00AA7889"/>
    <w:rsid w:val="00AB2709"/>
    <w:rsid w:val="00AB2BC0"/>
    <w:rsid w:val="00AD476B"/>
    <w:rsid w:val="00AE1C31"/>
    <w:rsid w:val="00AE2549"/>
    <w:rsid w:val="00AE5E33"/>
    <w:rsid w:val="00AE6679"/>
    <w:rsid w:val="00AE7311"/>
    <w:rsid w:val="00AF02D4"/>
    <w:rsid w:val="00AF2C72"/>
    <w:rsid w:val="00AF32DD"/>
    <w:rsid w:val="00AF4E20"/>
    <w:rsid w:val="00B0220C"/>
    <w:rsid w:val="00B10448"/>
    <w:rsid w:val="00B1573B"/>
    <w:rsid w:val="00B15EE5"/>
    <w:rsid w:val="00B161CA"/>
    <w:rsid w:val="00B16D19"/>
    <w:rsid w:val="00B208AD"/>
    <w:rsid w:val="00B21435"/>
    <w:rsid w:val="00B25548"/>
    <w:rsid w:val="00B25B26"/>
    <w:rsid w:val="00B2760E"/>
    <w:rsid w:val="00B27AF1"/>
    <w:rsid w:val="00B342FC"/>
    <w:rsid w:val="00B34E93"/>
    <w:rsid w:val="00B35115"/>
    <w:rsid w:val="00B35D09"/>
    <w:rsid w:val="00B40CEF"/>
    <w:rsid w:val="00B4399E"/>
    <w:rsid w:val="00B43D45"/>
    <w:rsid w:val="00B50BAC"/>
    <w:rsid w:val="00B52858"/>
    <w:rsid w:val="00B52CA9"/>
    <w:rsid w:val="00B54124"/>
    <w:rsid w:val="00B56C15"/>
    <w:rsid w:val="00B625A0"/>
    <w:rsid w:val="00B635F9"/>
    <w:rsid w:val="00B64959"/>
    <w:rsid w:val="00B7005D"/>
    <w:rsid w:val="00B70845"/>
    <w:rsid w:val="00B71769"/>
    <w:rsid w:val="00B75BAE"/>
    <w:rsid w:val="00B8083F"/>
    <w:rsid w:val="00B86C48"/>
    <w:rsid w:val="00B86D5E"/>
    <w:rsid w:val="00B86DDF"/>
    <w:rsid w:val="00B92C1A"/>
    <w:rsid w:val="00B940DF"/>
    <w:rsid w:val="00B94A1C"/>
    <w:rsid w:val="00BA6439"/>
    <w:rsid w:val="00BB1B5D"/>
    <w:rsid w:val="00BB7132"/>
    <w:rsid w:val="00BC2552"/>
    <w:rsid w:val="00BC622B"/>
    <w:rsid w:val="00BC6517"/>
    <w:rsid w:val="00BC66E7"/>
    <w:rsid w:val="00BC7F02"/>
    <w:rsid w:val="00BD2690"/>
    <w:rsid w:val="00BD4314"/>
    <w:rsid w:val="00BD5423"/>
    <w:rsid w:val="00BE119E"/>
    <w:rsid w:val="00BE2BF0"/>
    <w:rsid w:val="00BE4FED"/>
    <w:rsid w:val="00BE543F"/>
    <w:rsid w:val="00BF3706"/>
    <w:rsid w:val="00C01E2B"/>
    <w:rsid w:val="00C03938"/>
    <w:rsid w:val="00C03AC6"/>
    <w:rsid w:val="00C041A2"/>
    <w:rsid w:val="00C10662"/>
    <w:rsid w:val="00C13584"/>
    <w:rsid w:val="00C13C76"/>
    <w:rsid w:val="00C15431"/>
    <w:rsid w:val="00C20564"/>
    <w:rsid w:val="00C22111"/>
    <w:rsid w:val="00C23C35"/>
    <w:rsid w:val="00C24250"/>
    <w:rsid w:val="00C2535E"/>
    <w:rsid w:val="00C26A7D"/>
    <w:rsid w:val="00C26EEA"/>
    <w:rsid w:val="00C30AC5"/>
    <w:rsid w:val="00C31268"/>
    <w:rsid w:val="00C3611F"/>
    <w:rsid w:val="00C366CB"/>
    <w:rsid w:val="00C414EE"/>
    <w:rsid w:val="00C50D06"/>
    <w:rsid w:val="00C50F1D"/>
    <w:rsid w:val="00C532A5"/>
    <w:rsid w:val="00C542D0"/>
    <w:rsid w:val="00C609A1"/>
    <w:rsid w:val="00C63851"/>
    <w:rsid w:val="00C63E31"/>
    <w:rsid w:val="00C66201"/>
    <w:rsid w:val="00C74074"/>
    <w:rsid w:val="00C76A03"/>
    <w:rsid w:val="00C7787C"/>
    <w:rsid w:val="00C8028F"/>
    <w:rsid w:val="00C815AD"/>
    <w:rsid w:val="00C83F75"/>
    <w:rsid w:val="00C85E94"/>
    <w:rsid w:val="00C871CD"/>
    <w:rsid w:val="00C90121"/>
    <w:rsid w:val="00C92614"/>
    <w:rsid w:val="00C939F2"/>
    <w:rsid w:val="00CA6F59"/>
    <w:rsid w:val="00CB03E0"/>
    <w:rsid w:val="00CB23CE"/>
    <w:rsid w:val="00CB2E0F"/>
    <w:rsid w:val="00CB5708"/>
    <w:rsid w:val="00CB5975"/>
    <w:rsid w:val="00CB5E6A"/>
    <w:rsid w:val="00CB6157"/>
    <w:rsid w:val="00CC064F"/>
    <w:rsid w:val="00CC08B7"/>
    <w:rsid w:val="00CC2B86"/>
    <w:rsid w:val="00CC43DA"/>
    <w:rsid w:val="00CC4B9E"/>
    <w:rsid w:val="00CD2E61"/>
    <w:rsid w:val="00CD4BDE"/>
    <w:rsid w:val="00CD7E91"/>
    <w:rsid w:val="00CE0576"/>
    <w:rsid w:val="00CE5D77"/>
    <w:rsid w:val="00CF1C52"/>
    <w:rsid w:val="00CF2D90"/>
    <w:rsid w:val="00CF3E9E"/>
    <w:rsid w:val="00CF4464"/>
    <w:rsid w:val="00CF51E5"/>
    <w:rsid w:val="00D01615"/>
    <w:rsid w:val="00D07A78"/>
    <w:rsid w:val="00D1087A"/>
    <w:rsid w:val="00D119E6"/>
    <w:rsid w:val="00D11AD9"/>
    <w:rsid w:val="00D11E75"/>
    <w:rsid w:val="00D12251"/>
    <w:rsid w:val="00D21F62"/>
    <w:rsid w:val="00D25618"/>
    <w:rsid w:val="00D2655C"/>
    <w:rsid w:val="00D319AA"/>
    <w:rsid w:val="00D32790"/>
    <w:rsid w:val="00D4112D"/>
    <w:rsid w:val="00D42A35"/>
    <w:rsid w:val="00D42EA8"/>
    <w:rsid w:val="00D43FA6"/>
    <w:rsid w:val="00D44176"/>
    <w:rsid w:val="00D45806"/>
    <w:rsid w:val="00D50179"/>
    <w:rsid w:val="00D52BF3"/>
    <w:rsid w:val="00D53550"/>
    <w:rsid w:val="00D53C2F"/>
    <w:rsid w:val="00D56CE1"/>
    <w:rsid w:val="00D6196D"/>
    <w:rsid w:val="00D62193"/>
    <w:rsid w:val="00D679A2"/>
    <w:rsid w:val="00D70BDF"/>
    <w:rsid w:val="00D73A19"/>
    <w:rsid w:val="00D757D5"/>
    <w:rsid w:val="00D75F19"/>
    <w:rsid w:val="00D844CD"/>
    <w:rsid w:val="00D86C0A"/>
    <w:rsid w:val="00D86CDE"/>
    <w:rsid w:val="00D903DD"/>
    <w:rsid w:val="00D91B82"/>
    <w:rsid w:val="00D923F2"/>
    <w:rsid w:val="00DA1B9A"/>
    <w:rsid w:val="00DA60BB"/>
    <w:rsid w:val="00DA7B6D"/>
    <w:rsid w:val="00DB32D0"/>
    <w:rsid w:val="00DB7753"/>
    <w:rsid w:val="00DC69F1"/>
    <w:rsid w:val="00DE093B"/>
    <w:rsid w:val="00DE4BE7"/>
    <w:rsid w:val="00DE5572"/>
    <w:rsid w:val="00DE63D2"/>
    <w:rsid w:val="00DE796D"/>
    <w:rsid w:val="00DF1F0D"/>
    <w:rsid w:val="00DF364B"/>
    <w:rsid w:val="00E00EE7"/>
    <w:rsid w:val="00E030D4"/>
    <w:rsid w:val="00E05B6D"/>
    <w:rsid w:val="00E07DBF"/>
    <w:rsid w:val="00E116C9"/>
    <w:rsid w:val="00E15D40"/>
    <w:rsid w:val="00E1663F"/>
    <w:rsid w:val="00E16740"/>
    <w:rsid w:val="00E228F6"/>
    <w:rsid w:val="00E23345"/>
    <w:rsid w:val="00E278E8"/>
    <w:rsid w:val="00E332EB"/>
    <w:rsid w:val="00E372EA"/>
    <w:rsid w:val="00E42515"/>
    <w:rsid w:val="00E44770"/>
    <w:rsid w:val="00E513A1"/>
    <w:rsid w:val="00E522FE"/>
    <w:rsid w:val="00E533A7"/>
    <w:rsid w:val="00E543B1"/>
    <w:rsid w:val="00E57FF6"/>
    <w:rsid w:val="00E6533C"/>
    <w:rsid w:val="00E6667E"/>
    <w:rsid w:val="00E72CE0"/>
    <w:rsid w:val="00E77AC4"/>
    <w:rsid w:val="00E77F83"/>
    <w:rsid w:val="00E80422"/>
    <w:rsid w:val="00E80647"/>
    <w:rsid w:val="00E8069D"/>
    <w:rsid w:val="00E82924"/>
    <w:rsid w:val="00E83A3A"/>
    <w:rsid w:val="00E9695C"/>
    <w:rsid w:val="00E9755B"/>
    <w:rsid w:val="00EA4F7C"/>
    <w:rsid w:val="00EB3933"/>
    <w:rsid w:val="00EB3C1A"/>
    <w:rsid w:val="00EB3E74"/>
    <w:rsid w:val="00EB6F52"/>
    <w:rsid w:val="00EC0809"/>
    <w:rsid w:val="00EC4C97"/>
    <w:rsid w:val="00EC4E5C"/>
    <w:rsid w:val="00ED0713"/>
    <w:rsid w:val="00ED0E87"/>
    <w:rsid w:val="00ED7BDC"/>
    <w:rsid w:val="00ED7F87"/>
    <w:rsid w:val="00EE3605"/>
    <w:rsid w:val="00EE3E6F"/>
    <w:rsid w:val="00EE69AF"/>
    <w:rsid w:val="00EE6EFD"/>
    <w:rsid w:val="00EE70BB"/>
    <w:rsid w:val="00EF1A68"/>
    <w:rsid w:val="00EF3B5D"/>
    <w:rsid w:val="00EF403E"/>
    <w:rsid w:val="00EF4AB2"/>
    <w:rsid w:val="00EF6701"/>
    <w:rsid w:val="00F032FE"/>
    <w:rsid w:val="00F03394"/>
    <w:rsid w:val="00F034FE"/>
    <w:rsid w:val="00F120E1"/>
    <w:rsid w:val="00F13188"/>
    <w:rsid w:val="00F13661"/>
    <w:rsid w:val="00F15B55"/>
    <w:rsid w:val="00F176BB"/>
    <w:rsid w:val="00F23797"/>
    <w:rsid w:val="00F249A4"/>
    <w:rsid w:val="00F307ED"/>
    <w:rsid w:val="00F31548"/>
    <w:rsid w:val="00F33E4A"/>
    <w:rsid w:val="00F35B9A"/>
    <w:rsid w:val="00F35C83"/>
    <w:rsid w:val="00F36E52"/>
    <w:rsid w:val="00F425CA"/>
    <w:rsid w:val="00F42D8E"/>
    <w:rsid w:val="00F46DA6"/>
    <w:rsid w:val="00F51112"/>
    <w:rsid w:val="00F558E7"/>
    <w:rsid w:val="00F62D70"/>
    <w:rsid w:val="00F65093"/>
    <w:rsid w:val="00F670FA"/>
    <w:rsid w:val="00F67A74"/>
    <w:rsid w:val="00F71D1D"/>
    <w:rsid w:val="00F8398C"/>
    <w:rsid w:val="00F91B5D"/>
    <w:rsid w:val="00F92065"/>
    <w:rsid w:val="00F93A5B"/>
    <w:rsid w:val="00F93AB4"/>
    <w:rsid w:val="00F93C84"/>
    <w:rsid w:val="00FA4EF9"/>
    <w:rsid w:val="00FB061C"/>
    <w:rsid w:val="00FB10A8"/>
    <w:rsid w:val="00FB1B76"/>
    <w:rsid w:val="00FB1D13"/>
    <w:rsid w:val="00FB3296"/>
    <w:rsid w:val="00FB3504"/>
    <w:rsid w:val="00FB5080"/>
    <w:rsid w:val="00FC3430"/>
    <w:rsid w:val="00FC5AE2"/>
    <w:rsid w:val="00FD5CB6"/>
    <w:rsid w:val="00FD6E38"/>
    <w:rsid w:val="00FE5061"/>
    <w:rsid w:val="00FF1A08"/>
    <w:rsid w:val="00FF61A1"/>
    <w:rsid w:val="00FF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1A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uiPriority w:val="99"/>
    <w:rsid w:val="001D7377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aliases w:val="header odd"/>
    <w:basedOn w:val="Normal"/>
    <w:link w:val="HeaderChar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"/>
    <w:basedOn w:val="DefaultParagraphFont"/>
    <w:link w:val="Header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CRCoverPage">
    <w:name w:val="CR Cover Page"/>
    <w:rsid w:val="00D5355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159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docHeader2">
    <w:name w:val="Tdoc_Header_2"/>
    <w:basedOn w:val="Normal"/>
    <w:rsid w:val="00D52BF3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maintextChar">
    <w:name w:val="main text Char"/>
    <w:link w:val="maintext"/>
    <w:locked/>
    <w:rsid w:val="00BE2BF0"/>
    <w:rPr>
      <w:rFonts w:ascii="Times New Roman" w:eastAsia="Malgun Gothic" w:hAnsi="Times New Roman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BE2BF0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Cs w:val="22"/>
      <w:lang w:val="en-GB" w:eastAsia="ko-KR"/>
    </w:rPr>
  </w:style>
  <w:style w:type="character" w:customStyle="1" w:styleId="Doc-text2Char">
    <w:name w:val="Doc-text2 Char"/>
    <w:link w:val="Doc-text2"/>
    <w:locked/>
    <w:rsid w:val="00BE2BF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E2BF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GB" w:eastAsia="en-GB"/>
    </w:rPr>
  </w:style>
  <w:style w:type="paragraph" w:customStyle="1" w:styleId="Steps-9thset">
    <w:name w:val="Steps-9th set"/>
    <w:basedOn w:val="Normal"/>
    <w:rsid w:val="00004CE0"/>
    <w:pPr>
      <w:widowControl w:val="0"/>
      <w:numPr>
        <w:numId w:val="43"/>
      </w:numPr>
      <w:overflowPunct/>
      <w:autoSpaceDE/>
      <w:autoSpaceDN/>
      <w:adjustRightInd/>
      <w:spacing w:before="120" w:after="120"/>
      <w:textAlignment w:val="auto"/>
    </w:pPr>
    <w:rPr>
      <w:rFonts w:ascii="Arial" w:eastAsia="Times New Roman" w:hAnsi="Arial"/>
      <w:sz w:val="24"/>
      <w:szCs w:val="24"/>
    </w:rPr>
  </w:style>
  <w:style w:type="paragraph" w:customStyle="1" w:styleId="PL">
    <w:name w:val="PL"/>
    <w:link w:val="PLChar"/>
    <w:rsid w:val="0065039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  <w:lang w:eastAsia="sv-SE"/>
    </w:rPr>
  </w:style>
  <w:style w:type="character" w:customStyle="1" w:styleId="PLChar">
    <w:name w:val="PL Char"/>
    <w:link w:val="PL"/>
    <w:rsid w:val="00650399"/>
    <w:rPr>
      <w:rFonts w:ascii="Courier New" w:eastAsia="SimSun" w:hAnsi="Courier New" w:cs="Times New Roman"/>
      <w:noProof/>
      <w:sz w:val="16"/>
      <w:szCs w:val="20"/>
      <w:shd w:val="clear" w:color="auto" w:fill="E6E6E6"/>
      <w:lang w:eastAsia="sv-SE"/>
    </w:rPr>
  </w:style>
  <w:style w:type="paragraph" w:customStyle="1" w:styleId="TH">
    <w:name w:val="TH"/>
    <w:basedOn w:val="Normal"/>
    <w:link w:val="THChar"/>
    <w:rsid w:val="0065039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sz w:val="20"/>
      <w:lang w:val="en-GB"/>
    </w:rPr>
  </w:style>
  <w:style w:type="character" w:customStyle="1" w:styleId="THChar">
    <w:name w:val="TH Char"/>
    <w:link w:val="TH"/>
    <w:rsid w:val="00650399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722D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4722D8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B1">
    <w:name w:val="B1"/>
    <w:basedOn w:val="List"/>
    <w:link w:val="B10"/>
    <w:qFormat/>
    <w:rsid w:val="00D119E6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Times New Roman" w:eastAsia="MS Mincho" w:hAnsi="Times New Roman"/>
      <w:sz w:val="20"/>
      <w:lang w:val="en-GB"/>
    </w:rPr>
  </w:style>
  <w:style w:type="character" w:customStyle="1" w:styleId="B10">
    <w:name w:val="B1 (文字)"/>
    <w:link w:val="B1"/>
    <w:qFormat/>
    <w:rsid w:val="00D119E6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119E6"/>
    <w:pPr>
      <w:ind w:left="360" w:hanging="360"/>
      <w:contextualSpacing/>
    </w:pPr>
  </w:style>
  <w:style w:type="character" w:customStyle="1" w:styleId="apple-style-span">
    <w:name w:val="apple-style-span"/>
    <w:basedOn w:val="DefaultParagraphFont"/>
    <w:rsid w:val="00786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1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D368E-9B5E-40B8-9B6A-9296BC9AF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4946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Xiaoyi Wang</dc:creator>
  <cp:keywords/>
  <dc:description/>
  <cp:lastModifiedBy>Novlan, Thomas</cp:lastModifiedBy>
  <cp:revision>2</cp:revision>
  <dcterms:created xsi:type="dcterms:W3CDTF">2018-02-17T02:21:00Z</dcterms:created>
  <dcterms:modified xsi:type="dcterms:W3CDTF">2018-02-17T02:21:00Z</dcterms:modified>
</cp:coreProperties>
</file>