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CE0D4" w14:textId="1B896C89" w:rsidR="00CA3B11" w:rsidRDefault="0045740A" w:rsidP="00CA3B11">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A3B11">
        <w:rPr>
          <w:rFonts w:cs="Arial"/>
          <w:bCs/>
          <w:sz w:val="20"/>
          <w:lang w:eastAsia="ja-JP"/>
        </w:rPr>
        <w:t>3GPP TSG RAN WG1 Meeting #9</w:t>
      </w:r>
      <w:r w:rsidR="00CA3B11">
        <w:rPr>
          <w:rFonts w:eastAsia="宋体" w:cs="Arial"/>
          <w:bCs/>
          <w:sz w:val="20"/>
          <w:lang w:eastAsia="zh-CN"/>
        </w:rPr>
        <w:t>2</w:t>
      </w:r>
      <w:r w:rsidR="00CA3B11">
        <w:rPr>
          <w:rFonts w:cs="Arial"/>
          <w:bCs/>
          <w:sz w:val="20"/>
          <w:lang w:eastAsia="ja-JP"/>
        </w:rPr>
        <w:t xml:space="preserve">               </w:t>
      </w:r>
      <w:r w:rsidR="00CA3B11">
        <w:rPr>
          <w:rFonts w:cs="Arial"/>
          <w:bCs/>
          <w:sz w:val="20"/>
          <w:lang w:eastAsia="ja-JP"/>
        </w:rPr>
        <w:tab/>
      </w:r>
      <w:r w:rsidR="00CA3B11">
        <w:rPr>
          <w:rFonts w:eastAsia="宋体" w:cs="Arial"/>
          <w:bCs/>
          <w:sz w:val="20"/>
          <w:lang w:eastAsia="zh-CN"/>
        </w:rPr>
        <w:t xml:space="preserve">   </w:t>
      </w:r>
      <w:r w:rsidR="00CA3B11" w:rsidRPr="006739EB">
        <w:rPr>
          <w:rFonts w:cs="Arial"/>
          <w:bCs/>
          <w:sz w:val="20"/>
          <w:lang w:eastAsia="ja-JP"/>
        </w:rPr>
        <w:t xml:space="preserve"> </w:t>
      </w:r>
      <w:r w:rsidR="00CA3B11" w:rsidRPr="003F1EBC">
        <w:rPr>
          <w:rFonts w:cs="Arial"/>
          <w:bCs/>
          <w:sz w:val="20"/>
          <w:lang w:eastAsia="ja-JP"/>
        </w:rPr>
        <w:t xml:space="preserve"> </w:t>
      </w:r>
      <w:r w:rsidR="00CA3B11">
        <w:rPr>
          <w:rFonts w:cs="Arial"/>
          <w:bCs/>
          <w:sz w:val="20"/>
          <w:lang w:eastAsia="ja-JP"/>
        </w:rPr>
        <w:t xml:space="preserve">  </w:t>
      </w:r>
      <w:bookmarkStart w:id="0" w:name="_GoBack"/>
      <w:r w:rsidR="006739EB" w:rsidRPr="006739EB">
        <w:rPr>
          <w:rFonts w:cs="Arial"/>
          <w:bCs/>
          <w:sz w:val="20"/>
          <w:lang w:eastAsia="ja-JP"/>
        </w:rPr>
        <w:t>R1-1802443</w:t>
      </w:r>
      <w:bookmarkEnd w:id="0"/>
    </w:p>
    <w:p w14:paraId="4FAA036D" w14:textId="77777777" w:rsidR="00CA3B11" w:rsidRDefault="00CA3B11" w:rsidP="00CA3B11">
      <w:pPr>
        <w:tabs>
          <w:tab w:val="center" w:pos="4536"/>
          <w:tab w:val="right" w:pos="9072"/>
        </w:tabs>
        <w:rPr>
          <w:rFonts w:ascii="Arial" w:hAnsi="Arial" w:cs="Arial"/>
          <w:b/>
          <w:bCs/>
          <w:noProof/>
          <w:lang w:eastAsia="ja-JP"/>
        </w:rPr>
      </w:pPr>
      <w:r w:rsidRPr="003F1EBC">
        <w:rPr>
          <w:rFonts w:ascii="Arial" w:hAnsi="Arial" w:cs="Arial"/>
          <w:b/>
          <w:bCs/>
          <w:noProof/>
          <w:lang w:eastAsia="ja-JP"/>
        </w:rPr>
        <w:t>Athens, Greece, February 26th – March 2nd, 2018</w:t>
      </w:r>
    </w:p>
    <w:p w14:paraId="118B1DEE" w14:textId="449F2B57" w:rsidR="00DF5B49" w:rsidRPr="008D0B7E" w:rsidRDefault="00DF5B49" w:rsidP="00086B39">
      <w:pPr>
        <w:pStyle w:val="a3"/>
        <w:tabs>
          <w:tab w:val="right" w:pos="8280"/>
          <w:tab w:val="right" w:pos="9781"/>
        </w:tabs>
        <w:ind w:right="-58"/>
        <w:rPr>
          <w:rFonts w:eastAsia="宋体" w:cs="Arial"/>
          <w:b w:val="0"/>
          <w:bCs/>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542F3C2C"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101D2" w:rsidRPr="00C101D2">
        <w:rPr>
          <w:rFonts w:eastAsia="宋体"/>
          <w:b w:val="0"/>
          <w:sz w:val="20"/>
          <w:lang w:eastAsia="zh-CN"/>
        </w:rPr>
        <w:t xml:space="preserve">Discussion </w:t>
      </w:r>
      <w:r w:rsidR="006A4545">
        <w:rPr>
          <w:rFonts w:eastAsia="宋体"/>
          <w:b w:val="0"/>
          <w:sz w:val="20"/>
          <w:lang w:eastAsia="zh-CN"/>
        </w:rPr>
        <w:t>on resource selection in mode 4 CA</w:t>
      </w:r>
    </w:p>
    <w:p w14:paraId="4ECD5F7C" w14:textId="5719A035"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891C05" w:rsidRPr="00891C05">
        <w:rPr>
          <w:rFonts w:ascii="Arial" w:eastAsia="宋体" w:hAnsi="Arial"/>
          <w:lang w:eastAsia="zh-CN"/>
        </w:rPr>
        <w:t>6.2.3.1.1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67F8E142" w14:textId="2F12A36A" w:rsidR="00714C07" w:rsidRDefault="00714C07" w:rsidP="00F018D7">
      <w:pPr>
        <w:rPr>
          <w:rFonts w:eastAsia="宋体" w:cs="Arial"/>
          <w:lang w:eastAsia="zh-CN"/>
        </w:rPr>
      </w:pPr>
      <w:r>
        <w:rPr>
          <w:rFonts w:eastAsia="宋体" w:cs="Arial"/>
          <w:lang w:eastAsia="zh-CN"/>
        </w:rPr>
        <w:t>In last meeting following was agreed,</w:t>
      </w:r>
    </w:p>
    <w:p w14:paraId="61295E67" w14:textId="77777777" w:rsidR="00714C07" w:rsidRPr="00B208C2" w:rsidRDefault="00714C07" w:rsidP="00714C07">
      <w:pPr>
        <w:rPr>
          <w:rFonts w:eastAsia="Yu Mincho"/>
          <w:lang w:val="en-US" w:eastAsia="ja-JP"/>
        </w:rPr>
      </w:pPr>
      <w:r w:rsidRPr="00B208C2">
        <w:rPr>
          <w:rFonts w:eastAsia="Yu Mincho"/>
          <w:highlight w:val="green"/>
          <w:lang w:val="en-US" w:eastAsia="ja-JP"/>
        </w:rPr>
        <w:t>Agreement</w:t>
      </w:r>
    </w:p>
    <w:p w14:paraId="0B177F98" w14:textId="77777777" w:rsidR="00714C07" w:rsidRPr="000A3131" w:rsidRDefault="00714C07" w:rsidP="00714C07">
      <w:pPr>
        <w:numPr>
          <w:ilvl w:val="0"/>
          <w:numId w:val="12"/>
        </w:numPr>
        <w:spacing w:after="0"/>
        <w:rPr>
          <w:lang w:eastAsia="x-none"/>
        </w:rPr>
      </w:pPr>
      <w:r w:rsidRPr="000A3131">
        <w:rPr>
          <w:lang w:eastAsia="x-none"/>
        </w:rPr>
        <w:t xml:space="preserve">From RAN1 understanding, the limited TX capability means that the UE cannot support transmission(s) over carrier(s) in a subframe due to </w:t>
      </w:r>
    </w:p>
    <w:p w14:paraId="1F86AC75" w14:textId="77777777" w:rsidR="00714C07" w:rsidRPr="000A3131" w:rsidRDefault="00714C07" w:rsidP="00714C07">
      <w:pPr>
        <w:numPr>
          <w:ilvl w:val="1"/>
          <w:numId w:val="12"/>
        </w:numPr>
        <w:spacing w:after="0"/>
        <w:rPr>
          <w:lang w:eastAsia="x-none"/>
        </w:rPr>
      </w:pPr>
      <w:r w:rsidRPr="000A3131">
        <w:t>(a) Number of TX chains smaller than the number of configured TX carriers or</w:t>
      </w:r>
    </w:p>
    <w:p w14:paraId="0C92CDDD" w14:textId="77777777" w:rsidR="00714C07" w:rsidRPr="000A3131" w:rsidRDefault="00714C07" w:rsidP="00714C07">
      <w:pPr>
        <w:numPr>
          <w:ilvl w:val="1"/>
          <w:numId w:val="12"/>
        </w:numPr>
        <w:spacing w:after="0"/>
        <w:rPr>
          <w:lang w:eastAsia="x-none"/>
        </w:rPr>
      </w:pPr>
      <w:r w:rsidRPr="000A3131">
        <w:t>(b) UE doesn’t support the given band combination or</w:t>
      </w:r>
    </w:p>
    <w:p w14:paraId="76F04417" w14:textId="77777777" w:rsidR="00714C07" w:rsidRPr="000A3131" w:rsidRDefault="00714C07" w:rsidP="00714C07">
      <w:pPr>
        <w:numPr>
          <w:ilvl w:val="1"/>
          <w:numId w:val="12"/>
        </w:numPr>
        <w:spacing w:after="0"/>
        <w:rPr>
          <w:lang w:eastAsia="x-none"/>
        </w:rPr>
      </w:pPr>
      <w:r w:rsidRPr="000A3131">
        <w:rPr>
          <w:lang w:eastAsia="x-none"/>
        </w:rPr>
        <w:t>(c) TX chain switching time or</w:t>
      </w:r>
    </w:p>
    <w:p w14:paraId="7A711805" w14:textId="77777777" w:rsidR="00714C07" w:rsidRPr="000A3131" w:rsidRDefault="00714C07" w:rsidP="00714C07">
      <w:pPr>
        <w:numPr>
          <w:ilvl w:val="1"/>
          <w:numId w:val="12"/>
        </w:numPr>
        <w:spacing w:after="0"/>
        <w:rPr>
          <w:lang w:eastAsia="x-none"/>
        </w:rPr>
      </w:pPr>
      <w:r w:rsidRPr="000A3131">
        <w:t xml:space="preserve">(d) UE cannot fulfill the RF requirement due to, e.g., </w:t>
      </w:r>
      <w:r w:rsidRPr="000A3131">
        <w:rPr>
          <w:lang w:eastAsia="x-none"/>
        </w:rPr>
        <w:t>PSD imbalance</w:t>
      </w:r>
    </w:p>
    <w:p w14:paraId="5FB366C9" w14:textId="77777777" w:rsidR="00714C07" w:rsidRPr="000A3131" w:rsidRDefault="00714C07" w:rsidP="00714C07">
      <w:pPr>
        <w:ind w:left="1080"/>
        <w:rPr>
          <w:lang w:eastAsia="x-none"/>
        </w:rPr>
      </w:pPr>
    </w:p>
    <w:p w14:paraId="007B0750" w14:textId="77777777" w:rsidR="00714C07" w:rsidRPr="000A3131" w:rsidRDefault="00714C07" w:rsidP="00714C07">
      <w:pPr>
        <w:numPr>
          <w:ilvl w:val="0"/>
          <w:numId w:val="12"/>
        </w:numPr>
        <w:spacing w:after="0"/>
        <w:rPr>
          <w:lang w:eastAsia="x-none"/>
        </w:rPr>
      </w:pPr>
      <w:r w:rsidRPr="000A3131">
        <w:rPr>
          <w:lang w:eastAsia="x-none"/>
        </w:rPr>
        <w:t>For a UE with limited TX capability, RAN1 considers the following options for resource selection in mode 4 CA.</w:t>
      </w:r>
    </w:p>
    <w:p w14:paraId="0AD436D2" w14:textId="77777777" w:rsidR="00714C07" w:rsidRPr="000A3131" w:rsidRDefault="00714C07" w:rsidP="00714C07">
      <w:pPr>
        <w:numPr>
          <w:ilvl w:val="1"/>
          <w:numId w:val="12"/>
        </w:numPr>
        <w:spacing w:after="0"/>
        <w:rPr>
          <w:lang w:eastAsia="x-none"/>
        </w:rPr>
      </w:pPr>
      <w:r w:rsidRPr="000A3131">
        <w:rPr>
          <w:lang w:eastAsia="x-none"/>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0A47D6F5" w14:textId="77777777" w:rsidR="00714C07" w:rsidRPr="000A3131" w:rsidRDefault="00714C07" w:rsidP="00714C07">
      <w:pPr>
        <w:numPr>
          <w:ilvl w:val="2"/>
          <w:numId w:val="12"/>
        </w:numPr>
        <w:spacing w:after="0"/>
        <w:rPr>
          <w:lang w:eastAsia="x-none"/>
        </w:rPr>
      </w:pPr>
      <w:r w:rsidRPr="000A3131">
        <w:rPr>
          <w:lang w:eastAsia="x-none"/>
        </w:rPr>
        <w:t xml:space="preserve">FFS details, e.g., the carrier resource selection order should consider PPPP of transmission </w:t>
      </w:r>
      <w:r w:rsidRPr="000A3131">
        <w:t>and CBR</w:t>
      </w:r>
      <w:r w:rsidRPr="000A3131">
        <w:rPr>
          <w:lang w:eastAsia="x-none"/>
        </w:rPr>
        <w:t>.</w:t>
      </w:r>
    </w:p>
    <w:p w14:paraId="010E2A9F" w14:textId="77777777" w:rsidR="00714C07" w:rsidRPr="000A3131" w:rsidRDefault="00714C07" w:rsidP="00714C07">
      <w:pPr>
        <w:numPr>
          <w:ilvl w:val="1"/>
          <w:numId w:val="12"/>
        </w:numPr>
        <w:spacing w:after="0"/>
        <w:rPr>
          <w:lang w:eastAsia="x-none"/>
        </w:rPr>
      </w:pPr>
      <w:r w:rsidRPr="000A3131">
        <w:rPr>
          <w:lang w:eastAsia="x-none"/>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1785B4AC" w14:textId="77777777" w:rsidR="00714C07" w:rsidRPr="000A3131" w:rsidRDefault="00714C07" w:rsidP="00714C07">
      <w:pPr>
        <w:numPr>
          <w:ilvl w:val="2"/>
          <w:numId w:val="12"/>
        </w:numPr>
        <w:spacing w:after="0"/>
        <w:rPr>
          <w:lang w:eastAsia="x-none"/>
        </w:rPr>
      </w:pPr>
      <w:r w:rsidRPr="000A3131">
        <w:rPr>
          <w:rFonts w:eastAsia="Yu Mincho"/>
          <w:lang w:eastAsia="ja-JP"/>
        </w:rPr>
        <w:t xml:space="preserve">FFS: whether </w:t>
      </w:r>
      <w:r w:rsidRPr="000A3131">
        <w:rPr>
          <w:lang w:eastAsia="x-none"/>
        </w:rPr>
        <w:t>it is up to UE implementation</w:t>
      </w:r>
    </w:p>
    <w:p w14:paraId="7F70EE54" w14:textId="77777777" w:rsidR="00714C07" w:rsidRPr="000A3131" w:rsidRDefault="00714C07" w:rsidP="00714C07">
      <w:pPr>
        <w:numPr>
          <w:ilvl w:val="2"/>
          <w:numId w:val="12"/>
        </w:numPr>
        <w:spacing w:after="0"/>
        <w:rPr>
          <w:lang w:eastAsia="x-none"/>
        </w:rPr>
      </w:pPr>
      <w:r w:rsidRPr="000A3131">
        <w:rPr>
          <w:lang w:eastAsia="x-none"/>
        </w:rPr>
        <w:t>FFS details, e.g., the carrier resource selection order should consider PPPP of transmission and CBR.</w:t>
      </w:r>
    </w:p>
    <w:p w14:paraId="2A741749" w14:textId="77777777" w:rsidR="00714C07" w:rsidRPr="000A3131" w:rsidRDefault="00714C07" w:rsidP="00714C07">
      <w:pPr>
        <w:numPr>
          <w:ilvl w:val="1"/>
          <w:numId w:val="12"/>
        </w:numPr>
        <w:spacing w:after="0"/>
        <w:rPr>
          <w:lang w:eastAsia="x-none"/>
        </w:rPr>
      </w:pPr>
      <w:r w:rsidRPr="000A3131">
        <w:rPr>
          <w:lang w:eastAsia="x-none"/>
        </w:rPr>
        <w:t xml:space="preserve">Option 2: After performing the per-carrier independent resource selection, the UE shall drop transmission in a subframe where using that subframe exceed its TX capability limitation. </w:t>
      </w:r>
    </w:p>
    <w:p w14:paraId="42AE0E48" w14:textId="77777777" w:rsidR="00714C07" w:rsidRPr="000A3131" w:rsidRDefault="00714C07" w:rsidP="00714C07">
      <w:pPr>
        <w:numPr>
          <w:ilvl w:val="2"/>
          <w:numId w:val="12"/>
        </w:numPr>
        <w:spacing w:after="0"/>
        <w:rPr>
          <w:lang w:eastAsia="x-none"/>
        </w:rPr>
      </w:pPr>
      <w:r w:rsidRPr="000A3131">
        <w:rPr>
          <w:lang w:eastAsia="x-none"/>
        </w:rPr>
        <w:t>FFS details of dropping rule, e.g., whether/how to consider PPPP and CBR</w:t>
      </w:r>
    </w:p>
    <w:p w14:paraId="2A66B3ED" w14:textId="77777777" w:rsidR="00714C07" w:rsidRPr="000A3131" w:rsidRDefault="00714C07" w:rsidP="00714C07">
      <w:pPr>
        <w:numPr>
          <w:ilvl w:val="1"/>
          <w:numId w:val="12"/>
        </w:numPr>
        <w:spacing w:after="0"/>
        <w:rPr>
          <w:lang w:eastAsia="x-none"/>
        </w:rPr>
      </w:pPr>
      <w:r w:rsidRPr="000A3131">
        <w:rPr>
          <w:lang w:eastAsia="x-none"/>
        </w:rPr>
        <w:t>FFS whether/how to consider other aspects (e.g., half duplex problem) in terms of resource selection</w:t>
      </w:r>
    </w:p>
    <w:p w14:paraId="411167C9" w14:textId="77777777" w:rsidR="00714C07" w:rsidRPr="000A3131" w:rsidRDefault="00714C07" w:rsidP="00714C07">
      <w:pPr>
        <w:ind w:left="1080"/>
        <w:rPr>
          <w:lang w:eastAsia="x-none"/>
        </w:rPr>
      </w:pPr>
    </w:p>
    <w:p w14:paraId="53C757F2" w14:textId="77777777" w:rsidR="00714C07" w:rsidRPr="000A3131" w:rsidRDefault="00714C07" w:rsidP="00714C07">
      <w:pPr>
        <w:numPr>
          <w:ilvl w:val="0"/>
          <w:numId w:val="12"/>
        </w:numPr>
        <w:spacing w:after="0"/>
        <w:rPr>
          <w:lang w:eastAsia="x-none"/>
        </w:rPr>
      </w:pPr>
      <w:r w:rsidRPr="000A3131">
        <w:rPr>
          <w:lang w:eastAsia="x-none"/>
        </w:rPr>
        <w:t>Down-select one combination among the followings:</w:t>
      </w:r>
    </w:p>
    <w:p w14:paraId="2185B529" w14:textId="77777777" w:rsidR="00714C07" w:rsidRPr="000A3131" w:rsidRDefault="00714C07" w:rsidP="00714C07">
      <w:pPr>
        <w:numPr>
          <w:ilvl w:val="1"/>
          <w:numId w:val="12"/>
        </w:numPr>
        <w:spacing w:after="0"/>
        <w:rPr>
          <w:lang w:eastAsia="x-none"/>
        </w:rPr>
      </w:pPr>
      <w:r w:rsidRPr="000A3131">
        <w:rPr>
          <w:lang w:eastAsia="x-none"/>
        </w:rPr>
        <w:t>Option 1-1 for (a), (b), and (c)</w:t>
      </w:r>
    </w:p>
    <w:p w14:paraId="21839BFF" w14:textId="77777777" w:rsidR="00714C07" w:rsidRPr="000A3131" w:rsidRDefault="00714C07" w:rsidP="00714C07">
      <w:pPr>
        <w:numPr>
          <w:ilvl w:val="2"/>
          <w:numId w:val="12"/>
        </w:numPr>
        <w:spacing w:after="0"/>
        <w:rPr>
          <w:lang w:eastAsia="x-none"/>
        </w:rPr>
      </w:pPr>
      <w:r w:rsidRPr="000A3131">
        <w:rPr>
          <w:lang w:eastAsia="x-none"/>
        </w:rPr>
        <w:t>the UE shall drop transmission in a subframe where using that subframe is beyond TX capability with (d)</w:t>
      </w:r>
    </w:p>
    <w:p w14:paraId="51043EA8" w14:textId="77777777" w:rsidR="00714C07" w:rsidRPr="000A3131" w:rsidRDefault="00714C07" w:rsidP="00714C07">
      <w:pPr>
        <w:numPr>
          <w:ilvl w:val="1"/>
          <w:numId w:val="12"/>
        </w:numPr>
        <w:spacing w:after="0"/>
        <w:rPr>
          <w:lang w:eastAsia="x-none"/>
        </w:rPr>
      </w:pPr>
      <w:r w:rsidRPr="000A3131">
        <w:rPr>
          <w:lang w:eastAsia="x-none"/>
        </w:rPr>
        <w:t>Option 1-1 for (a), (b), and (c)</w:t>
      </w:r>
    </w:p>
    <w:p w14:paraId="2AE495A3" w14:textId="77777777" w:rsidR="00714C07" w:rsidRPr="000A3131" w:rsidRDefault="00714C07" w:rsidP="00714C07">
      <w:pPr>
        <w:numPr>
          <w:ilvl w:val="2"/>
          <w:numId w:val="12"/>
        </w:numPr>
        <w:spacing w:after="0"/>
        <w:rPr>
          <w:lang w:eastAsia="x-none"/>
        </w:rPr>
      </w:pPr>
      <w:r w:rsidRPr="000A3131">
        <w:rPr>
          <w:lang w:eastAsia="x-none"/>
        </w:rPr>
        <w:t>UE re-does resource reselection within the given reported candidate resource set until the resultant transmission resources fulfill TX capability with (d)</w:t>
      </w:r>
    </w:p>
    <w:p w14:paraId="1E4D698E" w14:textId="77777777" w:rsidR="00714C07" w:rsidRPr="000A3131" w:rsidRDefault="00714C07" w:rsidP="00714C07">
      <w:pPr>
        <w:numPr>
          <w:ilvl w:val="1"/>
          <w:numId w:val="12"/>
        </w:numPr>
        <w:spacing w:after="0"/>
        <w:rPr>
          <w:lang w:eastAsia="x-none"/>
        </w:rPr>
      </w:pPr>
      <w:r w:rsidRPr="000A3131">
        <w:rPr>
          <w:lang w:eastAsia="x-none"/>
        </w:rPr>
        <w:t>Option 1-2 for (a), (b), and (c) + Option 2 for (d)</w:t>
      </w:r>
    </w:p>
    <w:p w14:paraId="1AD7302D" w14:textId="77777777" w:rsidR="00714C07" w:rsidRPr="000A3131" w:rsidRDefault="00714C07" w:rsidP="00714C07">
      <w:pPr>
        <w:numPr>
          <w:ilvl w:val="1"/>
          <w:numId w:val="12"/>
        </w:numPr>
        <w:spacing w:after="0"/>
        <w:rPr>
          <w:lang w:eastAsia="x-none"/>
        </w:rPr>
      </w:pPr>
      <w:r w:rsidRPr="000A3131">
        <w:rPr>
          <w:lang w:eastAsia="x-none"/>
        </w:rPr>
        <w:t>Option 1-1 for (a), (b), (c), and (d)</w:t>
      </w:r>
    </w:p>
    <w:p w14:paraId="4C5FDBAE" w14:textId="77777777" w:rsidR="00714C07" w:rsidRPr="000A3131" w:rsidRDefault="00714C07" w:rsidP="00714C07">
      <w:pPr>
        <w:numPr>
          <w:ilvl w:val="1"/>
          <w:numId w:val="12"/>
        </w:numPr>
        <w:spacing w:after="0"/>
        <w:rPr>
          <w:lang w:eastAsia="x-none"/>
        </w:rPr>
      </w:pPr>
      <w:r w:rsidRPr="000A3131">
        <w:rPr>
          <w:lang w:eastAsia="x-none"/>
        </w:rPr>
        <w:t>Option 1-2 for (a), (b), (c), and (d)</w:t>
      </w:r>
    </w:p>
    <w:p w14:paraId="147B77EF" w14:textId="77777777" w:rsidR="00714C07" w:rsidRPr="000A3131" w:rsidRDefault="00714C07" w:rsidP="00714C07">
      <w:pPr>
        <w:numPr>
          <w:ilvl w:val="1"/>
          <w:numId w:val="12"/>
        </w:numPr>
        <w:spacing w:after="0"/>
        <w:rPr>
          <w:lang w:eastAsia="x-none"/>
        </w:rPr>
      </w:pPr>
      <w:r w:rsidRPr="000A3131">
        <w:rPr>
          <w:lang w:eastAsia="x-none"/>
        </w:rPr>
        <w:t>Option 2 for (a), (b), (c), and (d)</w:t>
      </w:r>
    </w:p>
    <w:p w14:paraId="429BBD93" w14:textId="04418EB3" w:rsidR="00714C07" w:rsidRDefault="00714C07" w:rsidP="00F018D7">
      <w:pPr>
        <w:rPr>
          <w:rFonts w:eastAsia="宋体" w:cs="Arial"/>
          <w:lang w:eastAsia="zh-CN"/>
        </w:rPr>
      </w:pPr>
    </w:p>
    <w:p w14:paraId="620C2BF0" w14:textId="6E2F3378" w:rsidR="00714C07" w:rsidRPr="00714C07" w:rsidRDefault="00714C07" w:rsidP="00F018D7">
      <w:pPr>
        <w:rPr>
          <w:rFonts w:eastAsia="宋体" w:cs="Arial"/>
          <w:lang w:eastAsia="zh-CN"/>
        </w:rPr>
      </w:pPr>
      <w:r>
        <w:rPr>
          <w:rFonts w:eastAsia="宋体" w:cs="Arial" w:hint="eastAsia"/>
          <w:lang w:eastAsia="zh-CN"/>
        </w:rPr>
        <w:t>I</w:t>
      </w:r>
      <w:r>
        <w:rPr>
          <w:rFonts w:eastAsia="宋体" w:cs="Arial"/>
          <w:lang w:eastAsia="zh-CN"/>
        </w:rPr>
        <w:t>n this contribution above options are discussed.</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lastRenderedPageBreak/>
        <w:t>Discussion</w:t>
      </w:r>
    </w:p>
    <w:p w14:paraId="07BD4819" w14:textId="3208A7F2" w:rsidR="00115FBA" w:rsidRDefault="00815303" w:rsidP="00C41CBD">
      <w:pPr>
        <w:rPr>
          <w:rFonts w:eastAsia="宋体"/>
          <w:lang w:eastAsia="zh-CN"/>
        </w:rPr>
      </w:pPr>
      <w:r>
        <w:rPr>
          <w:rFonts w:eastAsia="宋体" w:hint="eastAsia"/>
          <w:lang w:eastAsia="zh-CN"/>
        </w:rPr>
        <w:t>T</w:t>
      </w:r>
      <w:r>
        <w:rPr>
          <w:rFonts w:eastAsia="宋体"/>
          <w:lang w:eastAsia="zh-CN"/>
        </w:rPr>
        <w:t xml:space="preserve">he first issue is whether </w:t>
      </w:r>
      <w:r w:rsidR="00C41CBD">
        <w:rPr>
          <w:rFonts w:eastAsia="宋体"/>
          <w:lang w:eastAsia="zh-CN"/>
        </w:rPr>
        <w:t xml:space="preserve">Tx capability of </w:t>
      </w:r>
      <w:r w:rsidRPr="000A3131">
        <w:t xml:space="preserve">(d) </w:t>
      </w:r>
      <w:r w:rsidR="00C41CBD">
        <w:t>(</w:t>
      </w:r>
      <w:r w:rsidR="00C41CBD" w:rsidRPr="00C41CBD">
        <w:rPr>
          <w:rFonts w:eastAsia="宋体"/>
          <w:lang w:eastAsia="zh-CN"/>
        </w:rPr>
        <w:t>UE cannot fulfill the RF requirement due to, e.g., PSD imbalance</w:t>
      </w:r>
      <w:r w:rsidR="00C41CBD">
        <w:rPr>
          <w:rFonts w:eastAsia="宋体"/>
          <w:lang w:eastAsia="zh-CN"/>
        </w:rPr>
        <w:t xml:space="preserve">) is considered or not. </w:t>
      </w:r>
      <w:r w:rsidR="002F1CDF">
        <w:rPr>
          <w:rFonts w:eastAsia="宋体"/>
          <w:lang w:eastAsia="zh-CN"/>
        </w:rPr>
        <w:t xml:space="preserve">Based on our understanding RF requirement should be satisfied </w:t>
      </w:r>
      <w:r w:rsidR="007B0DEB">
        <w:rPr>
          <w:rFonts w:eastAsia="宋体"/>
          <w:lang w:eastAsia="zh-CN"/>
        </w:rPr>
        <w:t xml:space="preserve">for any option so this </w:t>
      </w:r>
      <w:r w:rsidR="00652967">
        <w:rPr>
          <w:rFonts w:eastAsia="宋体"/>
          <w:lang w:eastAsia="zh-CN"/>
        </w:rPr>
        <w:t xml:space="preserve">factor should be considered. </w:t>
      </w:r>
      <w:r w:rsidR="00712077">
        <w:rPr>
          <w:rFonts w:eastAsia="宋体"/>
          <w:lang w:eastAsia="zh-CN"/>
        </w:rPr>
        <w:t xml:space="preserve">Then the main issue is how to select among </w:t>
      </w:r>
      <w:r w:rsidR="00084DFB">
        <w:rPr>
          <w:rFonts w:eastAsia="宋体"/>
          <w:lang w:eastAsia="zh-CN"/>
        </w:rPr>
        <w:t>O</w:t>
      </w:r>
      <w:r w:rsidR="00712077">
        <w:rPr>
          <w:rFonts w:eastAsia="宋体"/>
          <w:lang w:eastAsia="zh-CN"/>
        </w:rPr>
        <w:t xml:space="preserve">ption 1-1, </w:t>
      </w:r>
      <w:r w:rsidR="00084DFB">
        <w:rPr>
          <w:rFonts w:eastAsia="宋体"/>
          <w:lang w:eastAsia="zh-CN"/>
        </w:rPr>
        <w:t>O</w:t>
      </w:r>
      <w:r w:rsidR="00712077">
        <w:rPr>
          <w:rFonts w:eastAsia="宋体"/>
          <w:lang w:eastAsia="zh-CN"/>
        </w:rPr>
        <w:t xml:space="preserve">ption 1-2 and </w:t>
      </w:r>
      <w:r w:rsidR="00084DFB">
        <w:rPr>
          <w:rFonts w:eastAsia="宋体"/>
          <w:lang w:eastAsia="zh-CN"/>
        </w:rPr>
        <w:t>O</w:t>
      </w:r>
      <w:r w:rsidR="00712077">
        <w:rPr>
          <w:rFonts w:eastAsia="宋体"/>
          <w:lang w:eastAsia="zh-CN"/>
        </w:rPr>
        <w:t>ption 2.</w:t>
      </w:r>
      <w:r w:rsidR="005134DE">
        <w:rPr>
          <w:rFonts w:eastAsia="宋体"/>
          <w:lang w:eastAsia="zh-CN"/>
        </w:rPr>
        <w:t xml:space="preserve"> </w:t>
      </w:r>
      <w:r w:rsidR="00115FBA">
        <w:rPr>
          <w:rFonts w:eastAsia="宋体"/>
          <w:lang w:eastAsia="zh-CN"/>
        </w:rPr>
        <w:t>Basic procedure for resource selection is same (six steps as following figure) but the difference is in which step limited TX capability is considered. Option 1-1 is to consider limited Tx capability in step 3 but Option 1-2 and Option 2 are to consider limited Tx capability in step 5 and step 6, respectively.</w:t>
      </w:r>
    </w:p>
    <w:p w14:paraId="3F223352" w14:textId="074B8380" w:rsidR="00562919" w:rsidRDefault="00562919" w:rsidP="00C41CBD">
      <w:pPr>
        <w:rPr>
          <w:lang w:eastAsia="x-none"/>
        </w:rPr>
      </w:pPr>
      <w:r>
        <w:rPr>
          <w:rFonts w:eastAsia="宋体"/>
          <w:lang w:eastAsia="zh-CN"/>
        </w:rPr>
        <w:t xml:space="preserve">In addition, </w:t>
      </w:r>
      <w:r>
        <w:rPr>
          <w:rFonts w:eastAsia="宋体" w:hint="eastAsia"/>
          <w:lang w:eastAsia="zh-CN"/>
        </w:rPr>
        <w:t>O</w:t>
      </w:r>
      <w:r>
        <w:rPr>
          <w:rFonts w:eastAsia="宋体"/>
          <w:lang w:eastAsia="zh-CN"/>
        </w:rPr>
        <w:t xml:space="preserve">ption 1-1 seems sequential resource selection among carriers based on priority and CBR as one carrier’s resource selection depends on </w:t>
      </w:r>
      <w:r w:rsidRPr="000A3131">
        <w:rPr>
          <w:lang w:eastAsia="x-none"/>
        </w:rPr>
        <w:t>resource reservation in the other carriers</w:t>
      </w:r>
      <w:r>
        <w:rPr>
          <w:lang w:eastAsia="x-none"/>
        </w:rPr>
        <w:t xml:space="preserve"> but Option 1-2 and Option 2 are rather independent resource selection among carries. </w:t>
      </w:r>
    </w:p>
    <w:p w14:paraId="453F115D" w14:textId="475CC2D8" w:rsidR="0070223F" w:rsidRDefault="00562919" w:rsidP="00C41CBD">
      <w:pPr>
        <w:rPr>
          <w:iCs/>
          <w:lang w:val="en-US" w:eastAsia="ja-JP"/>
        </w:rPr>
      </w:pPr>
      <w:r>
        <w:rPr>
          <w:rFonts w:eastAsia="宋体"/>
          <w:lang w:eastAsia="zh-CN"/>
        </w:rPr>
        <w:t>I</w:t>
      </w:r>
      <w:r w:rsidR="00115FBA">
        <w:rPr>
          <w:rFonts w:eastAsia="宋体"/>
          <w:lang w:eastAsia="zh-CN"/>
        </w:rPr>
        <w:t xml:space="preserve">n RAN1#90bis </w:t>
      </w:r>
      <w:r>
        <w:rPr>
          <w:rFonts w:eastAsia="宋体"/>
          <w:lang w:eastAsia="zh-CN"/>
        </w:rPr>
        <w:t>it was agreed that “</w:t>
      </w:r>
      <w:r w:rsidR="00115FBA">
        <w:rPr>
          <w:iCs/>
          <w:lang w:val="en-US" w:eastAsia="ja-JP"/>
        </w:rPr>
        <w:t>any sensing and resource (re)selection procedure uses the Rel-14 PHY UE procedure of determining the subset of resources to be reported to higher layers in PSSCH resource selection in sidelink transmission mode 4</w:t>
      </w:r>
      <w:r w:rsidR="00D21477">
        <w:rPr>
          <w:iCs/>
          <w:lang w:val="en-US" w:eastAsia="ja-JP"/>
        </w:rPr>
        <w:t>.</w:t>
      </w:r>
      <w:r w:rsidR="00D21477" w:rsidRPr="00D21477">
        <w:rPr>
          <w:iCs/>
          <w:lang w:val="en-US" w:eastAsia="ja-JP"/>
        </w:rPr>
        <w:t xml:space="preserve"> </w:t>
      </w:r>
      <w:r w:rsidR="00D21477">
        <w:rPr>
          <w:iCs/>
          <w:lang w:val="en-US" w:eastAsia="ja-JP"/>
        </w:rPr>
        <w:t>Additional rules for resource exclusion of resources is not precluded after the procedure</w:t>
      </w:r>
      <w:r w:rsidR="00115FBA">
        <w:rPr>
          <w:iCs/>
          <w:lang w:val="en-US" w:eastAsia="ja-JP"/>
        </w:rPr>
        <w:t>”</w:t>
      </w:r>
      <w:r w:rsidR="002803F8">
        <w:rPr>
          <w:iCs/>
          <w:lang w:val="en-US" w:eastAsia="ja-JP"/>
        </w:rPr>
        <w:t xml:space="preserve"> [1]</w:t>
      </w:r>
      <w:r>
        <w:rPr>
          <w:iCs/>
          <w:lang w:val="en-US" w:eastAsia="ja-JP"/>
        </w:rPr>
        <w:t xml:space="preserve">. In this sense, Option 1-2 and Option 2 seem more aligned with previous agreements and have smaller spec impact. </w:t>
      </w:r>
      <w:r w:rsidR="0070223F">
        <w:rPr>
          <w:iCs/>
          <w:lang w:val="en-US" w:eastAsia="ja-JP"/>
        </w:rPr>
        <w:t>For Option 1-2, it is unsure whether MAC layer can aware many RF/PHY related parameters</w:t>
      </w:r>
      <w:r w:rsidR="00743C26">
        <w:rPr>
          <w:iCs/>
          <w:lang w:val="en-US" w:eastAsia="ja-JP"/>
        </w:rPr>
        <w:t>.</w:t>
      </w:r>
      <w:r w:rsidR="00743C26">
        <w:rPr>
          <w:rFonts w:ascii="宋体" w:eastAsia="宋体" w:hAnsi="宋体"/>
          <w:iCs/>
          <w:lang w:val="en-US" w:eastAsia="zh-CN"/>
        </w:rPr>
        <w:t xml:space="preserve"> </w:t>
      </w:r>
      <w:r w:rsidR="008B35A8">
        <w:rPr>
          <w:iCs/>
          <w:lang w:val="en-US" w:eastAsia="ja-JP"/>
        </w:rPr>
        <w:t xml:space="preserve">But on the other hand, </w:t>
      </w:r>
      <w:r w:rsidR="00DB109A">
        <w:rPr>
          <w:iCs/>
          <w:lang w:val="en-US" w:eastAsia="ja-JP"/>
        </w:rPr>
        <w:t>O</w:t>
      </w:r>
      <w:r w:rsidR="008B35A8">
        <w:rPr>
          <w:iCs/>
          <w:lang w:val="en-US" w:eastAsia="ja-JP"/>
        </w:rPr>
        <w:t xml:space="preserve">ption 1-2 seems more optimized on resources </w:t>
      </w:r>
      <w:r w:rsidR="004E7C02">
        <w:rPr>
          <w:iCs/>
          <w:lang w:val="en-US" w:eastAsia="ja-JP"/>
        </w:rPr>
        <w:t xml:space="preserve">compared with Option 2 </w:t>
      </w:r>
      <w:r w:rsidR="008B35A8">
        <w:rPr>
          <w:iCs/>
          <w:lang w:val="en-US" w:eastAsia="ja-JP"/>
        </w:rPr>
        <w:t>as it may not need to drop any subframe. We are fine with</w:t>
      </w:r>
      <w:r w:rsidR="004E7C02">
        <w:rPr>
          <w:iCs/>
          <w:lang w:val="en-US" w:eastAsia="ja-JP"/>
        </w:rPr>
        <w:t xml:space="preserve"> Option 1-2 if MAC layer can aware TX capability related parameters</w:t>
      </w:r>
      <w:r w:rsidR="008B35A8">
        <w:rPr>
          <w:iCs/>
          <w:lang w:val="en-US" w:eastAsia="ja-JP"/>
        </w:rPr>
        <w:t>.</w:t>
      </w:r>
      <w:r w:rsidR="004E7C02">
        <w:rPr>
          <w:iCs/>
          <w:lang w:val="en-US" w:eastAsia="ja-JP"/>
        </w:rPr>
        <w:t xml:space="preserve"> Otherwise Option 2 is preferred. </w:t>
      </w:r>
    </w:p>
    <w:p w14:paraId="5F57DFA0" w14:textId="1E249FBA" w:rsidR="0070223F" w:rsidRPr="008B35A8" w:rsidRDefault="0070223F" w:rsidP="008B35A8">
      <w:pPr>
        <w:spacing w:after="0"/>
        <w:rPr>
          <w:iCs/>
          <w:lang w:val="en-US" w:eastAsia="ja-JP"/>
        </w:rPr>
      </w:pPr>
      <w:r w:rsidRPr="008B35A8">
        <w:rPr>
          <w:b/>
          <w:iCs/>
          <w:lang w:val="en-US" w:eastAsia="ja-JP"/>
        </w:rPr>
        <w:t>Proposal 1</w:t>
      </w:r>
      <w:r w:rsidRPr="0070223F">
        <w:rPr>
          <w:iCs/>
          <w:lang w:val="en-US" w:eastAsia="ja-JP"/>
        </w:rPr>
        <w:t xml:space="preserve">: </w:t>
      </w:r>
      <w:r w:rsidR="004E7C02">
        <w:rPr>
          <w:iCs/>
          <w:lang w:val="en-US" w:eastAsia="ja-JP"/>
        </w:rPr>
        <w:t>Option 1-2 is used for resource selection of mode 4 CA if MAC layer can aware TX capability related parameters. Otherwise Option 2 is preferred.</w:t>
      </w:r>
    </w:p>
    <w:p w14:paraId="2B2D7F28" w14:textId="77777777" w:rsidR="005134DE" w:rsidRDefault="005134DE" w:rsidP="00C41CBD">
      <w:pPr>
        <w:rPr>
          <w:rFonts w:eastAsia="宋体"/>
          <w:lang w:eastAsia="zh-CN"/>
        </w:rPr>
      </w:pPr>
    </w:p>
    <w:p w14:paraId="20AD14B5" w14:textId="5CFBF05E" w:rsidR="00712077" w:rsidRDefault="00E8609B" w:rsidP="0056461C">
      <w:pPr>
        <w:jc w:val="center"/>
        <w:rPr>
          <w:rFonts w:eastAsia="宋体"/>
          <w:lang w:eastAsia="zh-CN"/>
        </w:rPr>
      </w:pPr>
      <w:r>
        <w:rPr>
          <w:rFonts w:eastAsia="宋体"/>
          <w:noProof/>
          <w:lang w:eastAsia="zh-CN"/>
        </w:rPr>
        <w:drawing>
          <wp:inline distT="0" distB="0" distL="0" distR="0" wp14:anchorId="484125AF" wp14:editId="157CA29E">
            <wp:extent cx="3002508" cy="3597550"/>
            <wp:effectExtent l="0" t="0" r="762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ultiple carrier V2X 01.jpg"/>
                    <pic:cNvPicPr/>
                  </pic:nvPicPr>
                  <pic:blipFill>
                    <a:blip r:embed="rId9">
                      <a:extLst>
                        <a:ext uri="{28A0092B-C50C-407E-A947-70E740481C1C}">
                          <a14:useLocalDpi xmlns:a14="http://schemas.microsoft.com/office/drawing/2010/main" val="0"/>
                        </a:ext>
                      </a:extLst>
                    </a:blip>
                    <a:stretch>
                      <a:fillRect/>
                    </a:stretch>
                  </pic:blipFill>
                  <pic:spPr>
                    <a:xfrm>
                      <a:off x="0" y="0"/>
                      <a:ext cx="3020603" cy="3619232"/>
                    </a:xfrm>
                    <a:prstGeom prst="rect">
                      <a:avLst/>
                    </a:prstGeom>
                  </pic:spPr>
                </pic:pic>
              </a:graphicData>
            </a:graphic>
          </wp:inline>
        </w:drawing>
      </w:r>
    </w:p>
    <w:p w14:paraId="7D3C2165" w14:textId="7DAE3D38" w:rsidR="0056461C" w:rsidRPr="00C41CBD" w:rsidRDefault="0056461C" w:rsidP="0056461C">
      <w:pPr>
        <w:jc w:val="center"/>
        <w:rPr>
          <w:rFonts w:eastAsia="宋体"/>
          <w:lang w:eastAsia="zh-CN"/>
        </w:rPr>
      </w:pPr>
      <w:r>
        <w:rPr>
          <w:rFonts w:eastAsia="宋体" w:hint="eastAsia"/>
          <w:lang w:eastAsia="zh-CN"/>
        </w:rPr>
        <w:t>F</w:t>
      </w:r>
      <w:r>
        <w:rPr>
          <w:rFonts w:eastAsia="宋体"/>
          <w:lang w:eastAsia="zh-CN"/>
        </w:rPr>
        <w:t xml:space="preserve">igure 1 </w:t>
      </w:r>
      <w:r w:rsidR="00EA73C0">
        <w:rPr>
          <w:rFonts w:eastAsia="宋体"/>
          <w:lang w:eastAsia="zh-CN"/>
        </w:rPr>
        <w:t>Interpretation</w:t>
      </w:r>
      <w:r>
        <w:rPr>
          <w:rFonts w:eastAsia="宋体"/>
          <w:lang w:eastAsia="zh-CN"/>
        </w:rPr>
        <w:t xml:space="preserve"> on different options </w:t>
      </w:r>
      <w:r w:rsidR="00EA73C0">
        <w:rPr>
          <w:rFonts w:eastAsia="宋体"/>
          <w:lang w:eastAsia="zh-CN"/>
        </w:rPr>
        <w:t>based on the resource selection procedure</w:t>
      </w:r>
    </w:p>
    <w:p w14:paraId="676E1140" w14:textId="79114693" w:rsidR="00815303" w:rsidRDefault="00815303" w:rsidP="00B04265">
      <w:pPr>
        <w:rPr>
          <w:rFonts w:eastAsia="宋体"/>
          <w:lang w:eastAsia="zh-CN"/>
        </w:rPr>
      </w:pPr>
    </w:p>
    <w:p w14:paraId="1CFFF0EF" w14:textId="702228A6" w:rsidR="00E72474" w:rsidRDefault="003128FF" w:rsidP="00E72474">
      <w:pPr>
        <w:rPr>
          <w:rFonts w:eastAsia="宋体"/>
          <w:lang w:eastAsia="zh-CN"/>
        </w:rPr>
      </w:pPr>
      <w:r>
        <w:rPr>
          <w:rFonts w:eastAsia="宋体"/>
          <w:lang w:eastAsia="zh-CN"/>
        </w:rPr>
        <w:t xml:space="preserve">Regarding the </w:t>
      </w:r>
      <w:r w:rsidRPr="003128FF">
        <w:rPr>
          <w:rFonts w:eastAsia="宋体"/>
          <w:lang w:eastAsia="zh-CN"/>
        </w:rPr>
        <w:t>details of dropping rule</w:t>
      </w:r>
      <w:r w:rsidR="00E72474">
        <w:rPr>
          <w:rFonts w:eastAsia="宋体"/>
          <w:lang w:eastAsia="zh-CN"/>
        </w:rPr>
        <w:t xml:space="preserve"> for Option 2</w:t>
      </w:r>
      <w:r w:rsidRPr="003128FF">
        <w:rPr>
          <w:rFonts w:eastAsia="宋体"/>
          <w:lang w:eastAsia="zh-CN"/>
        </w:rPr>
        <w:t xml:space="preserve">, </w:t>
      </w:r>
      <w:r w:rsidR="003F5F9B">
        <w:rPr>
          <w:rFonts w:eastAsia="宋体"/>
          <w:lang w:eastAsia="zh-CN"/>
        </w:rPr>
        <w:t>PPPP can be considered first</w:t>
      </w:r>
      <w:r w:rsidR="00056424">
        <w:rPr>
          <w:rFonts w:eastAsia="宋体"/>
          <w:lang w:eastAsia="zh-CN"/>
        </w:rPr>
        <w:t xml:space="preserve"> (e.g., transmission with lower priority can be dropped first</w:t>
      </w:r>
      <w:r w:rsidR="00E72474">
        <w:rPr>
          <w:rFonts w:eastAsia="宋体"/>
          <w:lang w:eastAsia="zh-CN"/>
        </w:rPr>
        <w:t xml:space="preserve"> if selected resources over multiple carriers can not satisfy Tx capability</w:t>
      </w:r>
      <w:r w:rsidR="00056424">
        <w:rPr>
          <w:rFonts w:eastAsia="宋体"/>
          <w:lang w:eastAsia="zh-CN"/>
        </w:rPr>
        <w:t>)</w:t>
      </w:r>
      <w:r w:rsidR="003F5F9B">
        <w:rPr>
          <w:rFonts w:eastAsia="宋体"/>
          <w:lang w:eastAsia="zh-CN"/>
        </w:rPr>
        <w:t xml:space="preserve"> as if CBR is considered first, </w:t>
      </w:r>
      <w:r w:rsidR="00056424">
        <w:rPr>
          <w:rFonts w:eastAsia="宋体"/>
          <w:lang w:eastAsia="zh-CN"/>
        </w:rPr>
        <w:t xml:space="preserve">the </w:t>
      </w:r>
      <w:r w:rsidR="003F5F9B">
        <w:rPr>
          <w:rFonts w:eastAsia="宋体"/>
          <w:lang w:eastAsia="zh-CN"/>
        </w:rPr>
        <w:t xml:space="preserve">priority </w:t>
      </w:r>
      <w:r w:rsidR="00E72474">
        <w:rPr>
          <w:rFonts w:eastAsia="宋体"/>
          <w:lang w:eastAsia="zh-CN"/>
        </w:rPr>
        <w:t>can</w:t>
      </w:r>
      <w:r w:rsidR="003F5F9B">
        <w:rPr>
          <w:rFonts w:eastAsia="宋体"/>
          <w:lang w:eastAsia="zh-CN"/>
        </w:rPr>
        <w:t xml:space="preserve"> not be guaranteed. </w:t>
      </w:r>
      <w:r w:rsidR="00056424">
        <w:rPr>
          <w:rFonts w:eastAsia="宋体"/>
          <w:lang w:eastAsia="zh-CN"/>
        </w:rPr>
        <w:t xml:space="preserve">In case of same priority, CBR can be considered.  </w:t>
      </w:r>
      <w:r w:rsidR="00100FC9">
        <w:rPr>
          <w:rFonts w:eastAsia="宋体"/>
          <w:lang w:eastAsia="zh-CN"/>
        </w:rPr>
        <w:t xml:space="preserve">For </w:t>
      </w:r>
      <w:r w:rsidR="00FB46B4">
        <w:rPr>
          <w:rFonts w:eastAsia="宋体"/>
          <w:lang w:eastAsia="zh-CN"/>
        </w:rPr>
        <w:t>Option 1-2</w:t>
      </w:r>
      <w:r w:rsidR="00100FC9">
        <w:rPr>
          <w:rFonts w:eastAsia="宋体"/>
          <w:lang w:eastAsia="zh-CN"/>
        </w:rPr>
        <w:t xml:space="preserve">, probably it is sufficient </w:t>
      </w:r>
      <w:r w:rsidR="00746880">
        <w:rPr>
          <w:rFonts w:eastAsia="宋体"/>
          <w:lang w:eastAsia="zh-CN"/>
        </w:rPr>
        <w:t xml:space="preserve">and simpler </w:t>
      </w:r>
      <w:r w:rsidR="00100FC9">
        <w:rPr>
          <w:rFonts w:eastAsia="宋体"/>
          <w:lang w:eastAsia="zh-CN"/>
        </w:rPr>
        <w:t xml:space="preserve">to leave UE implementation on how to reselect the resources but we are also OK with any other scheme which is not so complicated. </w:t>
      </w:r>
    </w:p>
    <w:p w14:paraId="307275ED" w14:textId="7DC5A286" w:rsidR="00E72474" w:rsidRDefault="00E72474" w:rsidP="00E72474">
      <w:pPr>
        <w:rPr>
          <w:rFonts w:eastAsia="宋体"/>
          <w:lang w:eastAsia="zh-CN"/>
        </w:rPr>
      </w:pPr>
      <w:r w:rsidRPr="0070223F">
        <w:rPr>
          <w:b/>
          <w:iCs/>
          <w:lang w:val="en-US" w:eastAsia="ja-JP"/>
        </w:rPr>
        <w:t xml:space="preserve">Proposal </w:t>
      </w:r>
      <w:r>
        <w:rPr>
          <w:b/>
          <w:iCs/>
          <w:lang w:val="en-US" w:eastAsia="ja-JP"/>
        </w:rPr>
        <w:t xml:space="preserve">2: </w:t>
      </w:r>
      <w:r>
        <w:rPr>
          <w:rFonts w:eastAsia="宋体"/>
          <w:lang w:eastAsia="zh-CN"/>
        </w:rPr>
        <w:t>Priority is considered first for dropping subframes among multiple carriers</w:t>
      </w:r>
      <w:r w:rsidR="00FB46B4">
        <w:rPr>
          <w:rFonts w:eastAsia="宋体"/>
          <w:lang w:eastAsia="zh-CN"/>
        </w:rPr>
        <w:t xml:space="preserve"> for Option 2</w:t>
      </w:r>
      <w:r>
        <w:rPr>
          <w:rFonts w:eastAsia="宋体"/>
          <w:lang w:eastAsia="zh-CN"/>
        </w:rPr>
        <w:t>. In case of same priority, CBR is considered.</w:t>
      </w:r>
    </w:p>
    <w:p w14:paraId="483A2AAE" w14:textId="2383DEF7" w:rsidR="003128FF" w:rsidRPr="00C41CBD" w:rsidRDefault="00100FC9" w:rsidP="00B04265">
      <w:pPr>
        <w:rPr>
          <w:rFonts w:eastAsia="宋体"/>
          <w:lang w:eastAsia="zh-CN"/>
        </w:rPr>
      </w:pPr>
      <w:r w:rsidRPr="00100FC9">
        <w:rPr>
          <w:rFonts w:hint="eastAsia"/>
          <w:b/>
          <w:iCs/>
          <w:lang w:val="en-US" w:eastAsia="ja-JP"/>
        </w:rPr>
        <w:lastRenderedPageBreak/>
        <w:t>P</w:t>
      </w:r>
      <w:r w:rsidRPr="00100FC9">
        <w:rPr>
          <w:b/>
          <w:iCs/>
          <w:lang w:val="en-US" w:eastAsia="ja-JP"/>
        </w:rPr>
        <w:t>roposal 3:</w:t>
      </w:r>
      <w:r>
        <w:rPr>
          <w:rFonts w:eastAsia="宋体"/>
          <w:lang w:eastAsia="zh-CN"/>
        </w:rPr>
        <w:t xml:space="preserve"> It is up to UE implementation on how to reselect the resources for Option 1-2.</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A158EF" w14:textId="799027A0" w:rsidR="00714C07" w:rsidRPr="006F2FF9" w:rsidRDefault="00E432E9" w:rsidP="00714C07">
      <w:pPr>
        <w:rPr>
          <w:rFonts w:eastAsia="宋体" w:cs="Arial"/>
          <w:lang w:eastAsia="zh-CN"/>
        </w:rPr>
      </w:pPr>
      <w:r>
        <w:rPr>
          <w:rFonts w:eastAsia="宋体" w:cs="Arial" w:hint="eastAsia"/>
          <w:lang w:eastAsia="zh-CN"/>
        </w:rPr>
        <w:t>In this contribution we discussed</w:t>
      </w:r>
      <w:r w:rsidR="00F97C7F">
        <w:rPr>
          <w:rFonts w:eastAsia="宋体" w:cs="Arial" w:hint="eastAsia"/>
          <w:lang w:eastAsia="zh-CN"/>
        </w:rPr>
        <w:t xml:space="preserve"> </w:t>
      </w:r>
      <w:r w:rsidR="006F2FF9" w:rsidRPr="006F2FF9">
        <w:rPr>
          <w:rFonts w:eastAsia="宋体" w:cs="Arial"/>
          <w:lang w:eastAsia="zh-CN"/>
        </w:rPr>
        <w:t xml:space="preserve">resource selection in mode 4 CA and followings are proposed, </w:t>
      </w:r>
    </w:p>
    <w:p w14:paraId="619BEE90" w14:textId="77777777" w:rsidR="00100FC9" w:rsidRPr="008B35A8" w:rsidRDefault="00100FC9" w:rsidP="00100FC9">
      <w:pPr>
        <w:spacing w:after="0"/>
        <w:rPr>
          <w:iCs/>
          <w:lang w:val="en-US" w:eastAsia="ja-JP"/>
        </w:rPr>
      </w:pPr>
      <w:r w:rsidRPr="008B35A8">
        <w:rPr>
          <w:b/>
          <w:iCs/>
          <w:lang w:val="en-US" w:eastAsia="ja-JP"/>
        </w:rPr>
        <w:t>Proposal 1</w:t>
      </w:r>
      <w:r w:rsidRPr="0070223F">
        <w:rPr>
          <w:iCs/>
          <w:lang w:val="en-US" w:eastAsia="ja-JP"/>
        </w:rPr>
        <w:t xml:space="preserve">: </w:t>
      </w:r>
      <w:r>
        <w:rPr>
          <w:iCs/>
          <w:lang w:val="en-US" w:eastAsia="ja-JP"/>
        </w:rPr>
        <w:t>Option 1-2 is used for resource selection of mode 4 CA if MAC layer can aware TX capability related parameters. Otherwise Option 2 is preferred.</w:t>
      </w:r>
    </w:p>
    <w:p w14:paraId="05CB7D25" w14:textId="0087E8B4" w:rsidR="00100FC9" w:rsidRDefault="00100FC9" w:rsidP="00100FC9">
      <w:pPr>
        <w:rPr>
          <w:rFonts w:eastAsia="宋体"/>
          <w:lang w:eastAsia="zh-CN"/>
        </w:rPr>
      </w:pPr>
      <w:r w:rsidRPr="0070223F">
        <w:rPr>
          <w:b/>
          <w:iCs/>
          <w:lang w:val="en-US" w:eastAsia="ja-JP"/>
        </w:rPr>
        <w:t xml:space="preserve">Proposal </w:t>
      </w:r>
      <w:r>
        <w:rPr>
          <w:b/>
          <w:iCs/>
          <w:lang w:val="en-US" w:eastAsia="ja-JP"/>
        </w:rPr>
        <w:t xml:space="preserve">2: </w:t>
      </w:r>
      <w:r>
        <w:rPr>
          <w:rFonts w:eastAsia="宋体"/>
          <w:lang w:eastAsia="zh-CN"/>
        </w:rPr>
        <w:t>Priority is considered first for dropping subframes among multiple carriers for Option 2. In case of same priority, CBR is considered.</w:t>
      </w:r>
    </w:p>
    <w:p w14:paraId="78F6E6C7" w14:textId="631E9DFD" w:rsidR="00100FC9" w:rsidRPr="00100FC9" w:rsidRDefault="00100FC9" w:rsidP="00100FC9">
      <w:pPr>
        <w:rPr>
          <w:rFonts w:eastAsia="宋体"/>
          <w:lang w:eastAsia="zh-CN"/>
        </w:rPr>
      </w:pPr>
      <w:r w:rsidRPr="00100FC9">
        <w:rPr>
          <w:rFonts w:hint="eastAsia"/>
          <w:b/>
          <w:iCs/>
          <w:lang w:val="en-US" w:eastAsia="ja-JP"/>
        </w:rPr>
        <w:t>P</w:t>
      </w:r>
      <w:r w:rsidRPr="00100FC9">
        <w:rPr>
          <w:b/>
          <w:iCs/>
          <w:lang w:val="en-US" w:eastAsia="ja-JP"/>
        </w:rPr>
        <w:t>roposal 3:</w:t>
      </w:r>
      <w:r>
        <w:rPr>
          <w:rFonts w:eastAsia="宋体"/>
          <w:lang w:eastAsia="zh-CN"/>
        </w:rPr>
        <w:t xml:space="preserve"> It is up to UE implementation on how to reselect the resources for Option 1-2.</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3D2F3C69" w14:textId="472CB223" w:rsidR="0055711C" w:rsidRPr="00C2536E" w:rsidRDefault="00184315" w:rsidP="0055711C">
      <w:pPr>
        <w:pStyle w:val="TdocHeader2"/>
        <w:tabs>
          <w:tab w:val="clear" w:pos="1701"/>
        </w:tabs>
        <w:spacing w:after="60"/>
        <w:jc w:val="left"/>
        <w:rPr>
          <w:rFonts w:eastAsia="宋体"/>
          <w:lang w:eastAsia="zh-CN"/>
        </w:rPr>
      </w:pPr>
      <w:r w:rsidRPr="008D0B7E">
        <w:rPr>
          <w:rFonts w:ascii="Times New Roman" w:eastAsia="宋体" w:hAnsi="Times New Roman"/>
          <w:b w:val="0"/>
          <w:sz w:val="20"/>
          <w:lang w:eastAsia="zh-CN"/>
        </w:rPr>
        <w:t>[1]</w:t>
      </w:r>
      <w:r w:rsidR="00393681" w:rsidRPr="008D0B7E">
        <w:rPr>
          <w:rFonts w:ascii="Times New Roman" w:eastAsia="宋体" w:hAnsi="Times New Roman" w:hint="eastAsia"/>
          <w:b w:val="0"/>
          <w:sz w:val="20"/>
          <w:lang w:eastAsia="zh-CN"/>
        </w:rPr>
        <w:t xml:space="preserve"> </w:t>
      </w:r>
      <w:r w:rsidR="002803F8">
        <w:rPr>
          <w:rFonts w:ascii="Times New Roman" w:eastAsia="宋体" w:hAnsi="Times New Roman"/>
          <w:b w:val="0"/>
          <w:sz w:val="20"/>
          <w:lang w:eastAsia="zh-CN"/>
        </w:rPr>
        <w:t>RAN1#90bis Chairman notes.</w:t>
      </w:r>
    </w:p>
    <w:p w14:paraId="582D4FC6" w14:textId="2C56C1DF" w:rsidR="00454C8B" w:rsidRPr="00C2536E" w:rsidRDefault="00454C8B" w:rsidP="00C2536E">
      <w:pPr>
        <w:snapToGrid w:val="0"/>
        <w:rPr>
          <w:rFonts w:eastAsia="宋体"/>
          <w:lang w:eastAsia="zh-CN"/>
        </w:rPr>
      </w:pPr>
    </w:p>
    <w:sectPr w:rsidR="00454C8B" w:rsidRPr="00C2536E">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6243B" w14:textId="77777777" w:rsidR="0073472E" w:rsidRDefault="0073472E">
      <w:r>
        <w:separator/>
      </w:r>
    </w:p>
  </w:endnote>
  <w:endnote w:type="continuationSeparator" w:id="0">
    <w:p w14:paraId="082EA3FC" w14:textId="77777777" w:rsidR="0073472E" w:rsidRDefault="0073472E">
      <w:r>
        <w:continuationSeparator/>
      </w:r>
    </w:p>
  </w:endnote>
  <w:endnote w:type="continuationNotice" w:id="1">
    <w:p w14:paraId="73385FE2" w14:textId="77777777" w:rsidR="0073472E" w:rsidRDefault="007347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6F2FF9" w:rsidRDefault="006F2FF9">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6F2FF9" w:rsidRDefault="006F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19DF93B5" w:rsidR="006F2FF9" w:rsidRDefault="006F2FF9">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6739EB">
      <w:rPr>
        <w:rStyle w:val="af7"/>
      </w:rPr>
      <w:t>3</w:t>
    </w:r>
    <w:r>
      <w:rPr>
        <w:rStyle w:val="af7"/>
      </w:rPr>
      <w:fldChar w:fldCharType="end"/>
    </w:r>
  </w:p>
  <w:p w14:paraId="2D1F0057" w14:textId="77777777" w:rsidR="006F2FF9" w:rsidRDefault="006F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7355F" w14:textId="77777777" w:rsidR="0073472E" w:rsidRDefault="0073472E">
      <w:r>
        <w:separator/>
      </w:r>
    </w:p>
  </w:footnote>
  <w:footnote w:type="continuationSeparator" w:id="0">
    <w:p w14:paraId="1B5FE674" w14:textId="77777777" w:rsidR="0073472E" w:rsidRDefault="0073472E">
      <w:r>
        <w:continuationSeparator/>
      </w:r>
    </w:p>
  </w:footnote>
  <w:footnote w:type="continuationNotice" w:id="1">
    <w:p w14:paraId="544EF348" w14:textId="77777777" w:rsidR="0073472E" w:rsidRDefault="007347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2"/>
  </w:num>
  <w:num w:numId="4">
    <w:abstractNumId w:val="7"/>
  </w:num>
  <w:num w:numId="5">
    <w:abstractNumId w:val="4"/>
  </w:num>
  <w:num w:numId="6">
    <w:abstractNumId w:val="5"/>
  </w:num>
  <w:num w:numId="7">
    <w:abstractNumId w:val="3"/>
  </w:num>
  <w:num w:numId="8">
    <w:abstractNumId w:val="10"/>
  </w:num>
  <w:num w:numId="9">
    <w:abstractNumId w:val="1"/>
  </w:num>
  <w:num w:numId="10">
    <w:abstractNumId w:val="6"/>
  </w:num>
  <w:num w:numId="11">
    <w:abstractNumId w:val="8"/>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27DF6"/>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6424"/>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4572"/>
    <w:rsid w:val="00084DFB"/>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01B"/>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0FC9"/>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5FBA"/>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335"/>
    <w:rsid w:val="0015154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000"/>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3F8"/>
    <w:rsid w:val="002809CD"/>
    <w:rsid w:val="0028164A"/>
    <w:rsid w:val="00283225"/>
    <w:rsid w:val="0028393C"/>
    <w:rsid w:val="00283BF6"/>
    <w:rsid w:val="00284032"/>
    <w:rsid w:val="00284E44"/>
    <w:rsid w:val="0028530E"/>
    <w:rsid w:val="00286E12"/>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1CDF"/>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8FF"/>
    <w:rsid w:val="00312AAE"/>
    <w:rsid w:val="00312FB8"/>
    <w:rsid w:val="0031351F"/>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A61"/>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6AFE"/>
    <w:rsid w:val="00367C06"/>
    <w:rsid w:val="00367C5D"/>
    <w:rsid w:val="0037063E"/>
    <w:rsid w:val="0037064E"/>
    <w:rsid w:val="00370E67"/>
    <w:rsid w:val="00371AC7"/>
    <w:rsid w:val="00372277"/>
    <w:rsid w:val="0037242B"/>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707"/>
    <w:rsid w:val="003B1A71"/>
    <w:rsid w:val="003B25EB"/>
    <w:rsid w:val="003B2D20"/>
    <w:rsid w:val="003B359C"/>
    <w:rsid w:val="003B3942"/>
    <w:rsid w:val="003B3B29"/>
    <w:rsid w:val="003B3FE5"/>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3EF"/>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5F9B"/>
    <w:rsid w:val="003F6F52"/>
    <w:rsid w:val="003F7C34"/>
    <w:rsid w:val="0040068B"/>
    <w:rsid w:val="004009BA"/>
    <w:rsid w:val="00400B59"/>
    <w:rsid w:val="00400C3F"/>
    <w:rsid w:val="00400CCA"/>
    <w:rsid w:val="00400ED6"/>
    <w:rsid w:val="00402FC7"/>
    <w:rsid w:val="004034D6"/>
    <w:rsid w:val="00403722"/>
    <w:rsid w:val="004037BE"/>
    <w:rsid w:val="0040382E"/>
    <w:rsid w:val="00403DBB"/>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112"/>
    <w:rsid w:val="004C29EE"/>
    <w:rsid w:val="004C347B"/>
    <w:rsid w:val="004C3A0B"/>
    <w:rsid w:val="004C3BC4"/>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5042"/>
    <w:rsid w:val="004E51A5"/>
    <w:rsid w:val="004E5466"/>
    <w:rsid w:val="004E65B4"/>
    <w:rsid w:val="004E6644"/>
    <w:rsid w:val="004E7427"/>
    <w:rsid w:val="004E7C02"/>
    <w:rsid w:val="004E7F59"/>
    <w:rsid w:val="004F0749"/>
    <w:rsid w:val="004F230C"/>
    <w:rsid w:val="004F285D"/>
    <w:rsid w:val="004F28E8"/>
    <w:rsid w:val="004F331D"/>
    <w:rsid w:val="004F3C98"/>
    <w:rsid w:val="004F3EF7"/>
    <w:rsid w:val="004F437A"/>
    <w:rsid w:val="004F50C1"/>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4DE"/>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704"/>
    <w:rsid w:val="00562864"/>
    <w:rsid w:val="00562919"/>
    <w:rsid w:val="00562DB9"/>
    <w:rsid w:val="0056453F"/>
    <w:rsid w:val="0056461C"/>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023D"/>
    <w:rsid w:val="00591F01"/>
    <w:rsid w:val="0059241B"/>
    <w:rsid w:val="0059248B"/>
    <w:rsid w:val="00592C6F"/>
    <w:rsid w:val="00593189"/>
    <w:rsid w:val="00593A48"/>
    <w:rsid w:val="00593BCA"/>
    <w:rsid w:val="00593FD9"/>
    <w:rsid w:val="0059550E"/>
    <w:rsid w:val="00595713"/>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179EA"/>
    <w:rsid w:val="00620137"/>
    <w:rsid w:val="00620A49"/>
    <w:rsid w:val="00621650"/>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2967"/>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4E12"/>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39EB"/>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545"/>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2FF9"/>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23F"/>
    <w:rsid w:val="007024D0"/>
    <w:rsid w:val="00702CCD"/>
    <w:rsid w:val="00702EFC"/>
    <w:rsid w:val="007032D6"/>
    <w:rsid w:val="00705297"/>
    <w:rsid w:val="0070777D"/>
    <w:rsid w:val="00707CBD"/>
    <w:rsid w:val="00707CFC"/>
    <w:rsid w:val="00710205"/>
    <w:rsid w:val="00710468"/>
    <w:rsid w:val="00710958"/>
    <w:rsid w:val="00710DF7"/>
    <w:rsid w:val="007117F4"/>
    <w:rsid w:val="0071188E"/>
    <w:rsid w:val="00712077"/>
    <w:rsid w:val="0071213A"/>
    <w:rsid w:val="0071221F"/>
    <w:rsid w:val="0071246C"/>
    <w:rsid w:val="00713D13"/>
    <w:rsid w:val="007144E3"/>
    <w:rsid w:val="00714C07"/>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F29"/>
    <w:rsid w:val="007261AC"/>
    <w:rsid w:val="00727EBC"/>
    <w:rsid w:val="00730563"/>
    <w:rsid w:val="0073065D"/>
    <w:rsid w:val="00732408"/>
    <w:rsid w:val="00732B88"/>
    <w:rsid w:val="007334AC"/>
    <w:rsid w:val="00733C9C"/>
    <w:rsid w:val="0073472E"/>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26"/>
    <w:rsid w:val="00743C86"/>
    <w:rsid w:val="00744DF3"/>
    <w:rsid w:val="0074509A"/>
    <w:rsid w:val="007451E0"/>
    <w:rsid w:val="0074520C"/>
    <w:rsid w:val="0074545C"/>
    <w:rsid w:val="007454BA"/>
    <w:rsid w:val="007454E8"/>
    <w:rsid w:val="00745ACC"/>
    <w:rsid w:val="00746880"/>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97BCB"/>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DEB"/>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00"/>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A39"/>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303"/>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2793C"/>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4E"/>
    <w:rsid w:val="008829D4"/>
    <w:rsid w:val="008833E7"/>
    <w:rsid w:val="0088421A"/>
    <w:rsid w:val="00884A24"/>
    <w:rsid w:val="00884BE3"/>
    <w:rsid w:val="00885042"/>
    <w:rsid w:val="00885B1B"/>
    <w:rsid w:val="00885EB8"/>
    <w:rsid w:val="0088620F"/>
    <w:rsid w:val="00886485"/>
    <w:rsid w:val="00887380"/>
    <w:rsid w:val="008873F4"/>
    <w:rsid w:val="00887C04"/>
    <w:rsid w:val="00891785"/>
    <w:rsid w:val="00891C0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5A8"/>
    <w:rsid w:val="008B3FB9"/>
    <w:rsid w:val="008B4253"/>
    <w:rsid w:val="008B4567"/>
    <w:rsid w:val="008B4736"/>
    <w:rsid w:val="008B4A5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3515"/>
    <w:rsid w:val="009157DF"/>
    <w:rsid w:val="00915B39"/>
    <w:rsid w:val="00915CC9"/>
    <w:rsid w:val="00915D37"/>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09C"/>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2F80"/>
    <w:rsid w:val="00A333EF"/>
    <w:rsid w:val="00A33C1C"/>
    <w:rsid w:val="00A3401C"/>
    <w:rsid w:val="00A34230"/>
    <w:rsid w:val="00A34595"/>
    <w:rsid w:val="00A352B9"/>
    <w:rsid w:val="00A35A5C"/>
    <w:rsid w:val="00A35DF6"/>
    <w:rsid w:val="00A36F48"/>
    <w:rsid w:val="00A37659"/>
    <w:rsid w:val="00A376F4"/>
    <w:rsid w:val="00A37A9C"/>
    <w:rsid w:val="00A402E7"/>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1939"/>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265"/>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960"/>
    <w:rsid w:val="00B66E99"/>
    <w:rsid w:val="00B67677"/>
    <w:rsid w:val="00B67930"/>
    <w:rsid w:val="00B703D2"/>
    <w:rsid w:val="00B706C1"/>
    <w:rsid w:val="00B70DBF"/>
    <w:rsid w:val="00B71471"/>
    <w:rsid w:val="00B7163E"/>
    <w:rsid w:val="00B71F06"/>
    <w:rsid w:val="00B723D7"/>
    <w:rsid w:val="00B72768"/>
    <w:rsid w:val="00B727F7"/>
    <w:rsid w:val="00B728B8"/>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2FF1"/>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1D2"/>
    <w:rsid w:val="00C1093A"/>
    <w:rsid w:val="00C1171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1CBD"/>
    <w:rsid w:val="00C4204A"/>
    <w:rsid w:val="00C4267C"/>
    <w:rsid w:val="00C42F66"/>
    <w:rsid w:val="00C43982"/>
    <w:rsid w:val="00C4416F"/>
    <w:rsid w:val="00C4612A"/>
    <w:rsid w:val="00C474DE"/>
    <w:rsid w:val="00C477BC"/>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1"/>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26D4"/>
    <w:rsid w:val="00CE28A6"/>
    <w:rsid w:val="00CE3172"/>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279"/>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1477"/>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31B"/>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109A"/>
    <w:rsid w:val="00DB20DB"/>
    <w:rsid w:val="00DB25EC"/>
    <w:rsid w:val="00DB2EF1"/>
    <w:rsid w:val="00DB3349"/>
    <w:rsid w:val="00DB3574"/>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2450"/>
    <w:rsid w:val="00E1255D"/>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A9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474"/>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1D68"/>
    <w:rsid w:val="00E823BF"/>
    <w:rsid w:val="00E82750"/>
    <w:rsid w:val="00E82791"/>
    <w:rsid w:val="00E82911"/>
    <w:rsid w:val="00E83C8E"/>
    <w:rsid w:val="00E83D0C"/>
    <w:rsid w:val="00E84758"/>
    <w:rsid w:val="00E8488A"/>
    <w:rsid w:val="00E84906"/>
    <w:rsid w:val="00E85BCD"/>
    <w:rsid w:val="00E8609B"/>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49C2"/>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A73C0"/>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D20"/>
    <w:rsid w:val="00F91F66"/>
    <w:rsid w:val="00F91FE9"/>
    <w:rsid w:val="00F92545"/>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C1D"/>
    <w:rsid w:val="00FA7F1D"/>
    <w:rsid w:val="00FB0620"/>
    <w:rsid w:val="00FB073B"/>
    <w:rsid w:val="00FB1A23"/>
    <w:rsid w:val="00FB1FF8"/>
    <w:rsid w:val="00FB21A5"/>
    <w:rsid w:val="00FB46B4"/>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A13DF-6164-49E5-A882-6C80D4297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896</Words>
  <Characters>5110</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2010-04-02T09:58:00Z</cp:lastPrinted>
  <dcterms:created xsi:type="dcterms:W3CDTF">2018-02-15T08:36:00Z</dcterms:created>
  <dcterms:modified xsi:type="dcterms:W3CDTF">2018-02-15T08:36:00Z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