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81B31" w14:textId="7688F46E" w:rsidR="00D42D5D" w:rsidRPr="000A64D8" w:rsidRDefault="00D42D5D" w:rsidP="00D42D5D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</w:rPr>
      </w:pPr>
      <w:r w:rsidRPr="000A64D8">
        <w:rPr>
          <w:rFonts w:ascii="Arial" w:hAnsi="Arial" w:cs="Arial"/>
          <w:b/>
          <w:sz w:val="24"/>
          <w:szCs w:val="24"/>
        </w:rPr>
        <w:t>3GPP TSG-RAN WG1 #</w:t>
      </w:r>
      <w:r w:rsidR="00605AA3">
        <w:rPr>
          <w:rFonts w:ascii="Arial" w:hAnsi="Arial" w:cs="Arial"/>
          <w:b/>
          <w:sz w:val="24"/>
          <w:szCs w:val="24"/>
        </w:rPr>
        <w:t>9</w:t>
      </w:r>
      <w:r w:rsidR="006D513B">
        <w:rPr>
          <w:rFonts w:ascii="Arial" w:hAnsi="Arial" w:cs="Arial"/>
          <w:b/>
          <w:sz w:val="24"/>
          <w:szCs w:val="24"/>
        </w:rPr>
        <w:t>2</w:t>
      </w:r>
      <w:r w:rsidRPr="000A64D8">
        <w:rPr>
          <w:rFonts w:ascii="Arial" w:hAnsi="Arial" w:cs="Arial"/>
          <w:b/>
          <w:sz w:val="24"/>
          <w:szCs w:val="24"/>
        </w:rPr>
        <w:tab/>
      </w:r>
      <w:r w:rsidR="00556F3D" w:rsidRPr="00556F3D">
        <w:rPr>
          <w:rFonts w:ascii="Arial" w:hAnsi="Arial" w:cs="Arial"/>
          <w:b/>
          <w:sz w:val="24"/>
          <w:szCs w:val="24"/>
        </w:rPr>
        <w:t>R1-</w:t>
      </w:r>
      <w:r w:rsidR="005648A0" w:rsidRPr="005648A0">
        <w:rPr>
          <w:rFonts w:ascii="Arial" w:hAnsi="Arial" w:cs="Arial"/>
          <w:b/>
          <w:sz w:val="24"/>
          <w:szCs w:val="24"/>
        </w:rPr>
        <w:t>1</w:t>
      </w:r>
      <w:r w:rsidR="006D513B">
        <w:rPr>
          <w:rFonts w:ascii="Arial" w:hAnsi="Arial" w:cs="Arial"/>
          <w:b/>
          <w:sz w:val="24"/>
          <w:szCs w:val="24"/>
        </w:rPr>
        <w:t>80</w:t>
      </w:r>
      <w:r w:rsidR="00AA15DF">
        <w:rPr>
          <w:rFonts w:ascii="Arial" w:hAnsi="Arial" w:cs="Arial"/>
          <w:b/>
          <w:sz w:val="24"/>
          <w:szCs w:val="24"/>
        </w:rPr>
        <w:t>2344</w:t>
      </w:r>
      <w:bookmarkStart w:id="0" w:name="_GoBack"/>
      <w:bookmarkEnd w:id="0"/>
    </w:p>
    <w:p w14:paraId="563872CF" w14:textId="5B6333B1" w:rsidR="00605AA3" w:rsidRDefault="006D513B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26</w:t>
      </w:r>
      <w:r w:rsidRPr="004C78B0">
        <w:rPr>
          <w:rFonts w:ascii="Arial" w:hAnsi="Arial" w:cs="Arial"/>
          <w:b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sz w:val="24"/>
          <w:szCs w:val="24"/>
        </w:rPr>
        <w:t xml:space="preserve"> February –</w:t>
      </w:r>
      <w:r w:rsidRPr="003732BA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vertAlign w:val="superscript"/>
        </w:rPr>
        <w:t>nd</w:t>
      </w:r>
      <w:r>
        <w:rPr>
          <w:rFonts w:ascii="Arial" w:hAnsi="Arial" w:cs="Arial"/>
          <w:b/>
          <w:sz w:val="24"/>
          <w:szCs w:val="24"/>
        </w:rPr>
        <w:t xml:space="preserve"> March 2018</w:t>
      </w:r>
    </w:p>
    <w:p w14:paraId="1866D85A" w14:textId="4CB083AE" w:rsidR="009611DA" w:rsidRPr="00FD021C" w:rsidRDefault="006D513B" w:rsidP="005648A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9611DA" w:rsidRPr="00CA6BDF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26881B34" w14:textId="77777777" w:rsidR="0068226B" w:rsidRPr="000A64D8" w:rsidRDefault="0068226B" w:rsidP="00480B03">
      <w:pPr>
        <w:pStyle w:val="Footer"/>
        <w:jc w:val="both"/>
        <w:rPr>
          <w:noProof w:val="0"/>
        </w:rPr>
      </w:pPr>
    </w:p>
    <w:p w14:paraId="26881B35" w14:textId="3CBD75D7" w:rsidR="0068226B" w:rsidRPr="000A64D8" w:rsidRDefault="0068226B" w:rsidP="00E15352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C16CD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.2.</w:t>
      </w:r>
      <w:r w:rsidR="00C16CD2">
        <w:rPr>
          <w:rFonts w:ascii="Arial" w:hAnsi="Arial"/>
          <w:sz w:val="24"/>
        </w:rPr>
        <w:t>6</w:t>
      </w:r>
      <w:r w:rsidR="009A1DC8" w:rsidRPr="009A1DC8">
        <w:rPr>
          <w:rFonts w:ascii="Arial" w:hAnsi="Arial"/>
          <w:sz w:val="24"/>
        </w:rPr>
        <w:t>.</w:t>
      </w:r>
      <w:r w:rsidR="006D513B">
        <w:rPr>
          <w:rFonts w:ascii="Arial" w:hAnsi="Arial"/>
          <w:sz w:val="24"/>
        </w:rPr>
        <w:t>6</w:t>
      </w:r>
      <w:r w:rsidR="00265BBD">
        <w:rPr>
          <w:rFonts w:ascii="Arial" w:hAnsi="Arial"/>
          <w:sz w:val="24"/>
        </w:rPr>
        <w:t>.</w:t>
      </w:r>
      <w:r w:rsidR="005E181F">
        <w:rPr>
          <w:rFonts w:ascii="Arial" w:hAnsi="Arial"/>
          <w:sz w:val="24"/>
        </w:rPr>
        <w:t>2</w:t>
      </w:r>
    </w:p>
    <w:p w14:paraId="26881B36" w14:textId="77777777" w:rsidR="0068226B" w:rsidRPr="000A64D8" w:rsidRDefault="0068226B" w:rsidP="00480B0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="00871D14" w:rsidRPr="000A64D8">
        <w:rPr>
          <w:rFonts w:ascii="Arial" w:hAnsi="Arial"/>
          <w:sz w:val="24"/>
        </w:rPr>
        <w:t>Qualcomm Inc</w:t>
      </w:r>
      <w:r w:rsidR="008E0E89" w:rsidRPr="000A64D8">
        <w:rPr>
          <w:rFonts w:ascii="Arial" w:hAnsi="Arial"/>
          <w:sz w:val="24"/>
        </w:rPr>
        <w:t>orporated</w:t>
      </w:r>
    </w:p>
    <w:p w14:paraId="26881B37" w14:textId="66658181" w:rsidR="00C10599" w:rsidRPr="003570F9" w:rsidRDefault="0068226B" w:rsidP="00EB05DC">
      <w:pPr>
        <w:ind w:left="1988" w:hanging="1988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5E181F">
        <w:rPr>
          <w:rFonts w:ascii="Arial" w:hAnsi="Arial"/>
          <w:sz w:val="24"/>
        </w:rPr>
        <w:t>Up</w:t>
      </w:r>
      <w:r w:rsidR="00AE0208">
        <w:rPr>
          <w:rFonts w:ascii="Arial" w:hAnsi="Arial"/>
          <w:sz w:val="24"/>
        </w:rPr>
        <w:t>l</w:t>
      </w:r>
      <w:r w:rsidR="00622D53">
        <w:rPr>
          <w:rFonts w:ascii="Arial" w:hAnsi="Arial"/>
          <w:sz w:val="24"/>
        </w:rPr>
        <w:t>ink aspects of TDD</w:t>
      </w:r>
    </w:p>
    <w:p w14:paraId="26881B38" w14:textId="77777777" w:rsidR="0068226B" w:rsidRDefault="0068226B" w:rsidP="00480B03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 w:rsidR="00272736"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183CB7">
      <w:pPr>
        <w:pStyle w:val="Heading1"/>
      </w:pPr>
      <w:r w:rsidRPr="00183CB7">
        <w:t>Introduction</w:t>
      </w:r>
    </w:p>
    <w:p w14:paraId="65FEFD91" w14:textId="5C2FE261" w:rsidR="00536814" w:rsidRDefault="00C16CD2" w:rsidP="00777CE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en-GB"/>
        </w:rPr>
        <w:t>In RAN1#90</w:t>
      </w:r>
      <w:r w:rsidR="00D91D0C">
        <w:rPr>
          <w:rFonts w:ascii="Times New Roman" w:hAnsi="Times New Roman"/>
          <w:sz w:val="20"/>
          <w:szCs w:val="20"/>
          <w:lang w:val="en-GB"/>
        </w:rPr>
        <w:t>bis</w:t>
      </w:r>
      <w:r>
        <w:rPr>
          <w:rFonts w:ascii="Times New Roman" w:hAnsi="Times New Roman"/>
          <w:sz w:val="20"/>
          <w:szCs w:val="20"/>
          <w:lang w:val="en-GB"/>
        </w:rPr>
        <w:t xml:space="preserve"> meeting, the following agreements for uplink </w:t>
      </w:r>
      <w:r w:rsidR="002D33EA">
        <w:rPr>
          <w:rFonts w:ascii="Times New Roman" w:hAnsi="Times New Roman"/>
          <w:sz w:val="20"/>
          <w:szCs w:val="20"/>
          <w:lang w:val="en-GB"/>
        </w:rPr>
        <w:t xml:space="preserve">design </w:t>
      </w:r>
      <w:r>
        <w:rPr>
          <w:rFonts w:ascii="Times New Roman" w:hAnsi="Times New Roman"/>
          <w:sz w:val="20"/>
          <w:szCs w:val="20"/>
          <w:lang w:val="en-GB"/>
        </w:rPr>
        <w:t>of NB-IoT TDD were reached [</w:t>
      </w:r>
      <w:r w:rsidR="00D91D0C">
        <w:rPr>
          <w:rFonts w:ascii="Times New Roman" w:hAnsi="Times New Roman"/>
          <w:sz w:val="20"/>
          <w:szCs w:val="20"/>
          <w:lang w:val="en-GB"/>
        </w:rPr>
        <w:t>1</w:t>
      </w:r>
      <w:r>
        <w:rPr>
          <w:rFonts w:ascii="Times New Roman" w:hAnsi="Times New Roman"/>
          <w:sz w:val="20"/>
          <w:szCs w:val="20"/>
          <w:lang w:val="en-GB"/>
        </w:rPr>
        <w:t>].</w:t>
      </w:r>
      <w:r w:rsidR="00777CEC">
        <w:rPr>
          <w:rFonts w:ascii="Times New Roman" w:hAnsi="Times New Roman"/>
          <w:sz w:val="20"/>
          <w:szCs w:val="20"/>
        </w:rPr>
        <w:t xml:space="preserve"> </w:t>
      </w:r>
    </w:p>
    <w:p w14:paraId="49F506D7" w14:textId="77777777" w:rsidR="00D91D0C" w:rsidRPr="001338B8" w:rsidRDefault="00D91D0C" w:rsidP="00D91D0C">
      <w:pPr>
        <w:spacing w:after="0"/>
        <w:rPr>
          <w:highlight w:val="green"/>
        </w:rPr>
      </w:pPr>
      <w:r w:rsidRPr="001338B8">
        <w:rPr>
          <w:highlight w:val="green"/>
        </w:rPr>
        <w:t>Agreements:</w:t>
      </w:r>
    </w:p>
    <w:p w14:paraId="5814530D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TDD NPRACH supports at least 3.75KHz subcarrier spacing single-tone with frequency hopping.</w:t>
      </w:r>
    </w:p>
    <w:p w14:paraId="1EC2F79C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if also 5 kHz subcarrier spacing is supported e.g. for UL-DL configuration #2</w:t>
      </w:r>
    </w:p>
    <w:p w14:paraId="38A1E600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NPRACH formats using G symbol groups with back-to-back transmission followed by a guard time (FFS guard time duration) are supported for 1, 2, and 3 contiguous uplink subframes</w:t>
      </w:r>
    </w:p>
    <w:p w14:paraId="36016F08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An NPRACH format is associated with one value of N (the number of symbols per symbol group) and CP duration</w:t>
      </w:r>
    </w:p>
    <w:p w14:paraId="700D685C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G is FFS, and G≥2</w:t>
      </w:r>
    </w:p>
    <w:p w14:paraId="4D698530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P (number of symbol groups in a preamble) is even.</w:t>
      </w:r>
    </w:p>
    <w:p w14:paraId="64274E57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For the G symbols groups that are transmitted back-to-back with 3.75 kHz subcarrier spacing, 3.75 kHz and 22.5 kHz hopping distances are supported.</w:t>
      </w:r>
    </w:p>
    <w:p w14:paraId="52F53985" w14:textId="77777777" w:rsidR="00D91D0C" w:rsidRPr="001338B8" w:rsidRDefault="00D91D0C" w:rsidP="00D91D0C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the details of the hopping pattern</w:t>
      </w:r>
    </w:p>
    <w:p w14:paraId="24AC7BF5" w14:textId="77777777" w:rsidR="00D91D0C" w:rsidRPr="001338B8" w:rsidRDefault="00D91D0C" w:rsidP="00D91D0C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the hopping distance and pattern if 5 kHz subcarrier spacing is supported</w:t>
      </w:r>
    </w:p>
    <w:p w14:paraId="081C3B47" w14:textId="77777777" w:rsidR="00D91D0C" w:rsidRPr="001338B8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For the hopping between discontinuous transmissions within one preamble</w:t>
      </w:r>
    </w:p>
    <w:p w14:paraId="3E1ABB08" w14:textId="77777777" w:rsidR="00D91D0C" w:rsidRPr="001338B8" w:rsidRDefault="00D91D0C" w:rsidP="00D91D0C">
      <w:pPr>
        <w:numPr>
          <w:ilvl w:val="2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hopping distance and hopping pattern</w:t>
      </w:r>
    </w:p>
    <w:p w14:paraId="2285EA24" w14:textId="77777777" w:rsidR="00D91D0C" w:rsidRPr="001338B8" w:rsidRDefault="00D91D0C" w:rsidP="00D91D0C">
      <w:pPr>
        <w:numPr>
          <w:ilvl w:val="0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Cell specific pseudo-random hopping is used between NPRACH preamble repetitions</w:t>
      </w:r>
    </w:p>
    <w:p w14:paraId="06741E74" w14:textId="64E3227F" w:rsidR="00D91D0C" w:rsidRDefault="00D91D0C" w:rsidP="00D91D0C">
      <w:pPr>
        <w:numPr>
          <w:ilvl w:val="1"/>
          <w:numId w:val="17"/>
        </w:numPr>
        <w:overflowPunct/>
        <w:autoSpaceDE/>
        <w:autoSpaceDN/>
        <w:adjustRightInd/>
        <w:spacing w:after="0"/>
        <w:textAlignment w:val="auto"/>
      </w:pPr>
      <w:r w:rsidRPr="001338B8">
        <w:t>FFS details</w:t>
      </w:r>
    </w:p>
    <w:p w14:paraId="78AF4A5C" w14:textId="77777777" w:rsidR="00BB742B" w:rsidRPr="001338B8" w:rsidRDefault="00BB742B" w:rsidP="00BB742B">
      <w:pPr>
        <w:overflowPunct/>
        <w:autoSpaceDE/>
        <w:autoSpaceDN/>
        <w:adjustRightInd/>
        <w:spacing w:after="0"/>
        <w:ind w:left="1440"/>
        <w:textAlignment w:val="auto"/>
      </w:pPr>
    </w:p>
    <w:p w14:paraId="56336470" w14:textId="77777777" w:rsidR="00D91D0C" w:rsidRPr="001338B8" w:rsidRDefault="00D91D0C" w:rsidP="00D91D0C">
      <w:pPr>
        <w:spacing w:after="0"/>
        <w:rPr>
          <w:highlight w:val="green"/>
        </w:rPr>
      </w:pPr>
      <w:r w:rsidRPr="001338B8">
        <w:rPr>
          <w:highlight w:val="green"/>
        </w:rPr>
        <w:t>Agreements:</w:t>
      </w:r>
    </w:p>
    <w:p w14:paraId="0CA0FC73" w14:textId="77777777" w:rsidR="00D91D0C" w:rsidRPr="001338B8" w:rsidRDefault="00D91D0C" w:rsidP="00D91D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NPUSCH transmissions with 15 kHz subcarrier spacing are supported in all supported UL/DL configurations for NB-IoT TDD.</w:t>
      </w:r>
    </w:p>
    <w:p w14:paraId="17018080" w14:textId="77777777" w:rsidR="00D91D0C" w:rsidRPr="001338B8" w:rsidRDefault="00D91D0C" w:rsidP="00D91D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3.75 kHz is also supported, in UL/DL configurations #1, [#3], #4, with the same definition of NB-slot and resource unit as FDD</w:t>
      </w:r>
    </w:p>
    <w:p w14:paraId="2FAB753C" w14:textId="77777777" w:rsidR="00D91D0C" w:rsidRPr="001338B8" w:rsidRDefault="00D91D0C" w:rsidP="00D91D0C">
      <w:pPr>
        <w:numPr>
          <w:ilvl w:val="0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FFS if there any need for any other subcarrier spacing and/or slot structure for TDD</w:t>
      </w:r>
    </w:p>
    <w:p w14:paraId="5FBD4441" w14:textId="2DFC5186" w:rsidR="00D91D0C" w:rsidRDefault="00D91D0C" w:rsidP="00D91D0C">
      <w:pPr>
        <w:numPr>
          <w:ilvl w:val="1"/>
          <w:numId w:val="18"/>
        </w:numPr>
        <w:overflowPunct/>
        <w:autoSpaceDE/>
        <w:autoSpaceDN/>
        <w:adjustRightInd/>
        <w:spacing w:after="0"/>
        <w:textAlignment w:val="auto"/>
      </w:pPr>
      <w:r w:rsidRPr="001338B8">
        <w:t>This needs to take into consideration the co-existence of NPRACH and NPUSCH.</w:t>
      </w:r>
    </w:p>
    <w:p w14:paraId="43D04DE2" w14:textId="77777777" w:rsidR="00BB742B" w:rsidRPr="001338B8" w:rsidRDefault="00BB742B" w:rsidP="00BB742B">
      <w:pPr>
        <w:overflowPunct/>
        <w:autoSpaceDE/>
        <w:autoSpaceDN/>
        <w:adjustRightInd/>
        <w:spacing w:after="0"/>
        <w:ind w:left="1368"/>
        <w:textAlignment w:val="auto"/>
      </w:pPr>
    </w:p>
    <w:p w14:paraId="269FFA13" w14:textId="244E8695" w:rsidR="00D91D0C" w:rsidRPr="00BB742B" w:rsidRDefault="00BB742B" w:rsidP="00D91D0C">
      <w:pPr>
        <w:pStyle w:val="ListParagraph"/>
        <w:spacing w:after="180"/>
        <w:ind w:left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 R</w:t>
      </w:r>
      <w:r>
        <w:rPr>
          <w:rFonts w:ascii="Times New Roman" w:eastAsiaTheme="minorEastAsia" w:hAnsi="Times New Roman"/>
          <w:sz w:val="20"/>
          <w:szCs w:val="20"/>
          <w:lang w:val="en-GB" w:eastAsia="zh-CN"/>
        </w:rPr>
        <w:t>AN1#91 meeting, the following was agreed for NPUSCH in NB-IoT TDD [2].</w:t>
      </w:r>
    </w:p>
    <w:p w14:paraId="4E10C00A" w14:textId="77777777" w:rsidR="00BB742B" w:rsidRDefault="00BB742B" w:rsidP="00BB742B">
      <w:pPr>
        <w:ind w:left="1440" w:hanging="1440"/>
        <w:rPr>
          <w:rFonts w:eastAsia="Yu Mincho"/>
          <w:lang w:eastAsia="ja-JP"/>
        </w:rPr>
      </w:pPr>
      <w:r>
        <w:rPr>
          <w:rFonts w:eastAsia="Yu Mincho"/>
          <w:highlight w:val="green"/>
          <w:lang w:eastAsia="ja-JP"/>
        </w:rPr>
        <w:t>Agreement</w:t>
      </w:r>
    </w:p>
    <w:p w14:paraId="73A420AA" w14:textId="77777777" w:rsidR="00BB742B" w:rsidRDefault="00BB742B" w:rsidP="00BB742B">
      <w:pPr>
        <w:ind w:left="1440" w:hanging="1440"/>
        <w:rPr>
          <w:rFonts w:eastAsia="Batang"/>
        </w:rPr>
      </w:pPr>
      <w:r>
        <w:t>For NPUSCH in NB-IoT TDD:</w:t>
      </w:r>
    </w:p>
    <w:p w14:paraId="7A85FC36" w14:textId="77777777" w:rsidR="00BB742B" w:rsidRDefault="00BB742B" w:rsidP="00BB742B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</w:pPr>
      <w:r>
        <w:t xml:space="preserve">For the </w:t>
      </w:r>
      <w:r>
        <w:rPr>
          <w:iCs/>
        </w:rPr>
        <w:t>NPUSCH transmissions with 15 kHz subcarrier spacing</w:t>
      </w:r>
      <w:r>
        <w:rPr>
          <w:i/>
          <w:iCs/>
        </w:rPr>
        <w:t xml:space="preserve">, </w:t>
      </w:r>
      <w:r>
        <w:t>both Multi-tone (3, 6, 12 subcarriers with RU lengths 4ms, 2ms, 1ms) and single tone (with RU length 8ms) transmissions are supported as in FDD NB-IoT for all the supported TDD configurations in TDD NB-IoT other than the TDD configuration #3 and [#6]. The number of supported subcarriers, and RU lengths for TDD configuration #3 and [#6] is FSS (The number of subcarriers and RU lengths as defined in FDD NB-IoT are not precluded).</w:t>
      </w:r>
    </w:p>
    <w:p w14:paraId="0A50D634" w14:textId="77777777" w:rsidR="00BB742B" w:rsidRPr="00D91D0C" w:rsidRDefault="00BB742B" w:rsidP="00D91D0C">
      <w:pPr>
        <w:pStyle w:val="ListParagraph"/>
        <w:spacing w:after="180"/>
        <w:ind w:left="0"/>
        <w:jc w:val="both"/>
        <w:rPr>
          <w:rFonts w:ascii="Times New Roman" w:hAnsi="Times New Roman"/>
          <w:sz w:val="20"/>
          <w:szCs w:val="20"/>
          <w:lang w:val="en-GB"/>
        </w:rPr>
      </w:pPr>
    </w:p>
    <w:p w14:paraId="3D29814B" w14:textId="6D01272C" w:rsidR="00D91D0C" w:rsidRPr="00D91D0C" w:rsidRDefault="002C1E49" w:rsidP="00D91D0C">
      <w:pPr>
        <w:pStyle w:val="ListParagraph"/>
        <w:spacing w:after="180"/>
        <w:ind w:left="0"/>
        <w:jc w:val="both"/>
        <w:rPr>
          <w:i/>
          <w:iCs/>
          <w:lang w:val="en-GB" w:eastAsia="x-none"/>
        </w:rPr>
      </w:pPr>
      <w:r w:rsidRPr="00D91D0C"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 w:rsidR="00D91D0C">
        <w:rPr>
          <w:rFonts w:ascii="Times New Roman" w:hAnsi="Times New Roman"/>
          <w:sz w:val="20"/>
          <w:szCs w:val="20"/>
          <w:lang w:val="en-GB"/>
        </w:rPr>
        <w:t xml:space="preserve">continue to discuss </w:t>
      </w:r>
      <w:r w:rsidR="00605AA3" w:rsidRPr="00D91D0C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D91D0C">
        <w:rPr>
          <w:rFonts w:ascii="Times New Roman" w:hAnsi="Times New Roman"/>
          <w:sz w:val="20"/>
          <w:szCs w:val="20"/>
          <w:lang w:val="en-GB"/>
        </w:rPr>
        <w:t xml:space="preserve">remaining design details of </w:t>
      </w:r>
      <w:r w:rsidR="00010EF9" w:rsidRPr="00D91D0C">
        <w:rPr>
          <w:rFonts w:ascii="Times New Roman" w:hAnsi="Times New Roman"/>
          <w:sz w:val="20"/>
          <w:szCs w:val="20"/>
          <w:lang w:val="en-GB"/>
        </w:rPr>
        <w:t>NPRACH</w:t>
      </w:r>
      <w:r w:rsidR="00A6527F" w:rsidRPr="00D91D0C">
        <w:rPr>
          <w:rFonts w:ascii="Times New Roman" w:hAnsi="Times New Roman"/>
          <w:sz w:val="20"/>
          <w:szCs w:val="20"/>
          <w:lang w:val="en-GB"/>
        </w:rPr>
        <w:t xml:space="preserve"> and </w:t>
      </w:r>
      <w:r w:rsidR="008D0CE4" w:rsidRPr="00D91D0C">
        <w:rPr>
          <w:rFonts w:ascii="Times New Roman" w:hAnsi="Times New Roman"/>
          <w:sz w:val="20"/>
          <w:szCs w:val="20"/>
          <w:lang w:val="en-GB"/>
        </w:rPr>
        <w:t>NP</w:t>
      </w:r>
      <w:r w:rsidR="00010EF9" w:rsidRPr="00D91D0C">
        <w:rPr>
          <w:rFonts w:ascii="Times New Roman" w:hAnsi="Times New Roman"/>
          <w:sz w:val="20"/>
          <w:szCs w:val="20"/>
          <w:lang w:val="en-GB"/>
        </w:rPr>
        <w:t>USCH</w:t>
      </w:r>
      <w:r w:rsidR="00C1213E" w:rsidRPr="00D91D0C">
        <w:rPr>
          <w:rFonts w:ascii="Times New Roman" w:hAnsi="Times New Roman"/>
          <w:sz w:val="20"/>
          <w:szCs w:val="20"/>
          <w:lang w:val="en-GB"/>
        </w:rPr>
        <w:t>.</w:t>
      </w:r>
      <w:r w:rsidR="00D91D0C" w:rsidRPr="00D91D0C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D91D0C" w:rsidRPr="007502A5">
        <w:rPr>
          <w:rFonts w:ascii="Times New Roman" w:hAnsi="Times New Roman"/>
          <w:sz w:val="20"/>
          <w:szCs w:val="20"/>
          <w:lang w:val="en-GB"/>
        </w:rPr>
        <w:t xml:space="preserve">This </w:t>
      </w:r>
      <w:proofErr w:type="spellStart"/>
      <w:r w:rsidR="00D91D0C" w:rsidRPr="007502A5">
        <w:rPr>
          <w:rFonts w:ascii="Times New Roman" w:hAnsi="Times New Roman"/>
          <w:sz w:val="20"/>
          <w:szCs w:val="20"/>
          <w:lang w:val="en-GB"/>
        </w:rPr>
        <w:t>Tdoc</w:t>
      </w:r>
      <w:proofErr w:type="spellEnd"/>
      <w:r w:rsidR="00D91D0C" w:rsidRPr="007502A5">
        <w:rPr>
          <w:rFonts w:ascii="Times New Roman" w:hAnsi="Times New Roman"/>
          <w:sz w:val="20"/>
          <w:szCs w:val="20"/>
          <w:lang w:val="en-GB"/>
        </w:rPr>
        <w:t xml:space="preserve"> is a revision of R1-17</w:t>
      </w:r>
      <w:r w:rsidR="006D513B">
        <w:rPr>
          <w:rFonts w:ascii="Times New Roman" w:hAnsi="Times New Roman"/>
          <w:sz w:val="20"/>
          <w:szCs w:val="20"/>
          <w:lang w:val="en-GB"/>
        </w:rPr>
        <w:t>20429</w:t>
      </w:r>
      <w:r w:rsidR="00D91D0C" w:rsidRPr="007502A5">
        <w:rPr>
          <w:rFonts w:ascii="Times New Roman" w:hAnsi="Times New Roman"/>
          <w:sz w:val="20"/>
          <w:szCs w:val="20"/>
          <w:lang w:val="en-GB"/>
        </w:rPr>
        <w:t xml:space="preserve"> [</w:t>
      </w:r>
      <w:r w:rsidR="00BB742B">
        <w:rPr>
          <w:rFonts w:ascii="Times New Roman" w:hAnsi="Times New Roman"/>
          <w:sz w:val="20"/>
          <w:szCs w:val="20"/>
          <w:lang w:val="en-GB"/>
        </w:rPr>
        <w:t>3</w:t>
      </w:r>
      <w:r w:rsidR="00D91D0C" w:rsidRPr="007502A5">
        <w:rPr>
          <w:rFonts w:ascii="Times New Roman" w:hAnsi="Times New Roman"/>
          <w:sz w:val="20"/>
          <w:szCs w:val="20"/>
          <w:lang w:val="en-GB"/>
        </w:rPr>
        <w:t>].</w:t>
      </w:r>
    </w:p>
    <w:p w14:paraId="012EED93" w14:textId="1645D813" w:rsidR="00AA6E3C" w:rsidRDefault="00A6527F" w:rsidP="00D91D0C">
      <w:pPr>
        <w:pStyle w:val="Heading1"/>
      </w:pPr>
      <w:r>
        <w:lastRenderedPageBreak/>
        <w:t>NP</w:t>
      </w:r>
      <w:r w:rsidR="007F3EB6">
        <w:t>R</w:t>
      </w:r>
      <w:r w:rsidR="00AE0208">
        <w:t>ACH</w:t>
      </w:r>
    </w:p>
    <w:p w14:paraId="0102629A" w14:textId="5F5E5C33" w:rsidR="00EF43FB" w:rsidRDefault="00EF43FB" w:rsidP="00C471F2">
      <w:pPr>
        <w:jc w:val="both"/>
        <w:rPr>
          <w:lang w:eastAsia="zh-CN"/>
        </w:rPr>
      </w:pPr>
      <w:r>
        <w:rPr>
          <w:rFonts w:hint="eastAsia"/>
          <w:lang w:eastAsia="zh-CN"/>
        </w:rPr>
        <w:t>For TDD, different UL/DL configurations may have different number of continuous UL subframes, i.e.,</w:t>
      </w:r>
      <w:r>
        <w:rPr>
          <w:lang w:eastAsia="zh-CN"/>
        </w:rPr>
        <w:t xml:space="preserve"> 1, 2 and 3 continuous UL subframes. It is difficult to use a single NPRACH format to fit well in all the TDD UL/DL configurations. Therefore, multiple NRACH formats </w:t>
      </w:r>
      <w:r w:rsidR="00C63740">
        <w:rPr>
          <w:lang w:eastAsia="zh-CN"/>
        </w:rPr>
        <w:t xml:space="preserve">shall be supported </w:t>
      </w:r>
      <w:r>
        <w:rPr>
          <w:lang w:eastAsia="zh-CN"/>
        </w:rPr>
        <w:t xml:space="preserve">with different </w:t>
      </w:r>
      <w:r w:rsidRPr="001338B8">
        <w:t>number of symbols per symbol group</w:t>
      </w:r>
      <w:r>
        <w:t xml:space="preserve"> and CP duration. The number of symbol groups </w:t>
      </w:r>
      <w:r w:rsidRPr="001338B8">
        <w:t>with back-to-back transmission</w:t>
      </w:r>
      <w:r>
        <w:t xml:space="preserve">, i.e., G, can </w:t>
      </w:r>
      <w:r w:rsidR="00C63740">
        <w:t xml:space="preserve">also </w:t>
      </w:r>
      <w:r>
        <w:t>be different for different NRACH formats.</w:t>
      </w:r>
    </w:p>
    <w:p w14:paraId="7F9EACE3" w14:textId="6147D892" w:rsidR="005E4EDE" w:rsidRDefault="007511C5" w:rsidP="00C471F2">
      <w:pPr>
        <w:jc w:val="both"/>
      </w:pPr>
      <w:r>
        <w:rPr>
          <w:lang w:eastAsia="zh-CN"/>
        </w:rPr>
        <w:t xml:space="preserve">The NRACH </w:t>
      </w:r>
      <w:r w:rsidR="001D2A8E">
        <w:rPr>
          <w:lang w:eastAsia="zh-CN"/>
        </w:rPr>
        <w:t xml:space="preserve">preamble </w:t>
      </w:r>
      <w:r>
        <w:rPr>
          <w:lang w:eastAsia="zh-CN"/>
        </w:rPr>
        <w:t xml:space="preserve">structure for NB-IoT TDD is shown in Figure 1. </w:t>
      </w:r>
      <w:r w:rsidR="001D2A8E">
        <w:rPr>
          <w:lang w:eastAsia="zh-CN"/>
        </w:rPr>
        <w:t xml:space="preserve">It can be seen that one preamble may consist of </w:t>
      </w:r>
      <w:r w:rsidR="0019795F">
        <w:rPr>
          <w:lang w:eastAsia="zh-CN"/>
        </w:rPr>
        <w:t xml:space="preserve">P discontinuous symbol groups where one symbol group is defined by N symbols and one cyclic prefix. The NPRACH format uses </w:t>
      </w:r>
      <w:r w:rsidR="001D2A8E">
        <w:rPr>
          <w:lang w:eastAsia="zh-CN"/>
        </w:rPr>
        <w:t xml:space="preserve">G </w:t>
      </w:r>
      <w:r>
        <w:t xml:space="preserve">symbol groups with back-to-back transmission </w:t>
      </w:r>
      <w:r w:rsidR="0019795F">
        <w:t xml:space="preserve">followed by a guard period (GP) to fit in 1, 2 or 3 continuous uplink subframe. According to the agreement, the </w:t>
      </w:r>
      <w:r>
        <w:t xml:space="preserve">same </w:t>
      </w:r>
      <w:r w:rsidR="00C63740">
        <w:t xml:space="preserve">value of </w:t>
      </w:r>
      <w:r>
        <w:t>N</w:t>
      </w:r>
      <w:r w:rsidR="002127C7">
        <w:t xml:space="preserve"> </w:t>
      </w:r>
      <w:r w:rsidR="0019795F">
        <w:t xml:space="preserve">is used for all the </w:t>
      </w:r>
      <w:r w:rsidR="002127C7">
        <w:t>symbol groups</w:t>
      </w:r>
      <w:r w:rsidR="0019795F">
        <w:t xml:space="preserve"> in a preamble</w:t>
      </w:r>
      <w:r>
        <w:t>.</w:t>
      </w:r>
      <w:r>
        <w:rPr>
          <w:rFonts w:hint="eastAsia"/>
          <w:lang w:eastAsia="zh-CN"/>
        </w:rPr>
        <w:t xml:space="preserve"> </w:t>
      </w:r>
      <w:r w:rsidR="0019795F">
        <w:rPr>
          <w:lang w:eastAsia="zh-CN"/>
        </w:rPr>
        <w:t xml:space="preserve">Based on </w:t>
      </w:r>
      <w:r w:rsidR="00EF43FB">
        <w:rPr>
          <w:rFonts w:hint="eastAsia"/>
          <w:lang w:eastAsia="zh-CN"/>
        </w:rPr>
        <w:t>3.75</w:t>
      </w:r>
      <w:r w:rsidR="00EF43FB">
        <w:rPr>
          <w:lang w:eastAsia="zh-CN"/>
        </w:rPr>
        <w:t xml:space="preserve"> k</w:t>
      </w:r>
      <w:r w:rsidR="00EF43FB">
        <w:rPr>
          <w:rFonts w:hint="eastAsia"/>
          <w:lang w:eastAsia="zh-CN"/>
        </w:rPr>
        <w:t xml:space="preserve">Hz </w:t>
      </w:r>
      <w:r w:rsidR="00EF43FB">
        <w:rPr>
          <w:lang w:eastAsia="zh-CN"/>
        </w:rPr>
        <w:t xml:space="preserve">subcarrier spacing for NPRACH, </w:t>
      </w:r>
      <w:r>
        <w:rPr>
          <w:lang w:eastAsia="zh-CN"/>
        </w:rPr>
        <w:t>t</w:t>
      </w:r>
      <w:r>
        <w:t xml:space="preserve">he symbol duration is </w:t>
      </w:r>
      <w:r w:rsidR="0019795F">
        <w:t>2</w:t>
      </w:r>
      <w:r>
        <w:t>6</w:t>
      </w:r>
      <w:r w:rsidR="00C63740">
        <w:t>6</w:t>
      </w:r>
      <w:r>
        <w:t>.67us. The</w:t>
      </w:r>
      <w:r w:rsidR="0019795F">
        <w:t>refore, we</w:t>
      </w:r>
      <w:r w:rsidR="00DF3472">
        <w:t xml:space="preserve"> can </w:t>
      </w:r>
      <w:r w:rsidR="00C63740">
        <w:t>compute</w:t>
      </w:r>
      <w:r w:rsidR="00DF3472">
        <w:t xml:space="preserve"> </w:t>
      </w:r>
      <w:r w:rsidR="0019795F">
        <w:t xml:space="preserve">all </w:t>
      </w:r>
      <w:r w:rsidR="00DF3472">
        <w:t xml:space="preserve">the possible </w:t>
      </w:r>
      <w:r>
        <w:t xml:space="preserve">values </w:t>
      </w:r>
      <w:r w:rsidR="00DF3472">
        <w:t>of N</w:t>
      </w:r>
      <w:r w:rsidR="0005329C">
        <w:t>, CP duration and GP length to fit in 1, 2, and 3ms under the assumption of GP equal to or larger than CP</w:t>
      </w:r>
      <w:r w:rsidR="00DF3472">
        <w:t>.</w:t>
      </w:r>
    </w:p>
    <w:p w14:paraId="6DAA6CAD" w14:textId="3FD2BE6D" w:rsidR="00EF43FB" w:rsidRDefault="0019795F" w:rsidP="0019795F">
      <w:pPr>
        <w:spacing w:after="0"/>
        <w:jc w:val="center"/>
        <w:rPr>
          <w:lang w:eastAsia="zh-CN"/>
        </w:rPr>
      </w:pPr>
      <w:r w:rsidRPr="0019795F">
        <w:rPr>
          <w:noProof/>
        </w:rPr>
        <w:drawing>
          <wp:inline distT="0" distB="0" distL="0" distR="0" wp14:anchorId="3DC4D508" wp14:editId="1BCC4E12">
            <wp:extent cx="6332220" cy="1425154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1425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6E958" w14:textId="5FE5D84E" w:rsidR="00DF3472" w:rsidRPr="006959E0" w:rsidRDefault="00DF3472" w:rsidP="00DF3472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NPRACH </w:t>
      </w:r>
      <w:r w:rsidR="0019795F">
        <w:rPr>
          <w:b/>
          <w:lang w:val="en-GB" w:eastAsia="zh-CN"/>
        </w:rPr>
        <w:t xml:space="preserve">preamble </w:t>
      </w:r>
      <w:r w:rsidR="00E61CF6">
        <w:rPr>
          <w:b/>
          <w:lang w:val="en-GB" w:eastAsia="zh-CN"/>
        </w:rPr>
        <w:t xml:space="preserve">structure </w:t>
      </w:r>
      <w:r>
        <w:rPr>
          <w:b/>
          <w:lang w:val="en-GB" w:eastAsia="zh-CN"/>
        </w:rPr>
        <w:t>for NB-IoT TDD</w:t>
      </w:r>
    </w:p>
    <w:p w14:paraId="424CBD2A" w14:textId="581877AA" w:rsidR="00DF3472" w:rsidRDefault="00E61CF6" w:rsidP="00C471F2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2127C7">
        <w:rPr>
          <w:lang w:eastAsia="zh-CN"/>
        </w:rPr>
        <w:t>one UL subframe</w:t>
      </w:r>
      <w:r>
        <w:rPr>
          <w:lang w:eastAsia="zh-CN"/>
        </w:rPr>
        <w:t xml:space="preserve">, there could two design options as listed in Table 1. </w:t>
      </w:r>
      <w:r w:rsidR="00C63740">
        <w:rPr>
          <w:lang w:eastAsia="zh-CN"/>
        </w:rPr>
        <w:t xml:space="preserve">The two options have different value of G but same value of N. </w:t>
      </w:r>
      <w:r>
        <w:rPr>
          <w:lang w:eastAsia="zh-CN"/>
        </w:rPr>
        <w:t xml:space="preserve">For </w:t>
      </w:r>
      <w:r w:rsidR="0019795F">
        <w:rPr>
          <w:lang w:eastAsia="zh-CN"/>
        </w:rPr>
        <w:t>Alt.</w:t>
      </w:r>
      <w:r>
        <w:rPr>
          <w:lang w:eastAsia="zh-CN"/>
        </w:rPr>
        <w:t xml:space="preserve"> 2, </w:t>
      </w:r>
      <w:r w:rsidR="008D4EAB">
        <w:rPr>
          <w:lang w:eastAsia="zh-CN"/>
        </w:rPr>
        <w:t xml:space="preserve">the total </w:t>
      </w:r>
      <w:r w:rsidR="00717717">
        <w:rPr>
          <w:lang w:eastAsia="zh-CN"/>
        </w:rPr>
        <w:t xml:space="preserve">length of </w:t>
      </w:r>
      <w:r w:rsidR="007511C5">
        <w:rPr>
          <w:lang w:eastAsia="zh-CN"/>
        </w:rPr>
        <w:t>3 symbol groups and GP is larger than 1ms</w:t>
      </w:r>
      <w:r w:rsidR="002127C7">
        <w:rPr>
          <w:lang w:eastAsia="zh-CN"/>
        </w:rPr>
        <w:t xml:space="preserve"> duration</w:t>
      </w:r>
      <w:r>
        <w:rPr>
          <w:lang w:eastAsia="zh-CN"/>
        </w:rPr>
        <w:t xml:space="preserve">. </w:t>
      </w:r>
      <w:r w:rsidR="002127C7">
        <w:rPr>
          <w:lang w:eastAsia="zh-CN"/>
        </w:rPr>
        <w:t xml:space="preserve">This may require </w:t>
      </w:r>
      <w:r w:rsidR="00C63740">
        <w:rPr>
          <w:lang w:eastAsia="zh-CN"/>
        </w:rPr>
        <w:t xml:space="preserve">NPRACH </w:t>
      </w:r>
      <w:r w:rsidR="00D876D7">
        <w:rPr>
          <w:lang w:eastAsia="zh-CN"/>
        </w:rPr>
        <w:t>transmi</w:t>
      </w:r>
      <w:r w:rsidR="00C63740">
        <w:rPr>
          <w:lang w:eastAsia="zh-CN"/>
        </w:rPr>
        <w:t>ssion</w:t>
      </w:r>
      <w:r w:rsidR="00D876D7">
        <w:rPr>
          <w:lang w:eastAsia="zh-CN"/>
        </w:rPr>
        <w:t xml:space="preserve"> in </w:t>
      </w:r>
      <w:proofErr w:type="spellStart"/>
      <w:r w:rsidR="002127C7">
        <w:rPr>
          <w:lang w:eastAsia="zh-CN"/>
        </w:rPr>
        <w:t>UpPTS</w:t>
      </w:r>
      <w:proofErr w:type="spellEnd"/>
      <w:r w:rsidR="00601BE5">
        <w:rPr>
          <w:lang w:eastAsia="zh-CN"/>
        </w:rPr>
        <w:t>, i.e., additional time advance of 1 OFDM symbol duration</w:t>
      </w:r>
      <w:r w:rsidR="002127C7">
        <w:rPr>
          <w:lang w:eastAsia="zh-CN"/>
        </w:rPr>
        <w:t xml:space="preserve">. However, the advantage of </w:t>
      </w:r>
      <w:r w:rsidR="0005329C">
        <w:rPr>
          <w:lang w:eastAsia="zh-CN"/>
        </w:rPr>
        <w:t>Alt.</w:t>
      </w:r>
      <w:r w:rsidR="002127C7">
        <w:rPr>
          <w:lang w:eastAsia="zh-CN"/>
        </w:rPr>
        <w:t xml:space="preserve"> 2 is </w:t>
      </w:r>
      <w:r w:rsidR="00D876D7">
        <w:rPr>
          <w:lang w:eastAsia="zh-CN"/>
        </w:rPr>
        <w:t xml:space="preserve">relatively </w:t>
      </w:r>
      <w:r w:rsidR="002127C7">
        <w:rPr>
          <w:lang w:eastAsia="zh-CN"/>
        </w:rPr>
        <w:t xml:space="preserve">lower </w:t>
      </w:r>
      <w:r w:rsidR="00E4171C">
        <w:rPr>
          <w:lang w:eastAsia="zh-CN"/>
        </w:rPr>
        <w:t xml:space="preserve">overhead, i.e., about 25% compared to 46.7% in Alt. 1. Furthermore, </w:t>
      </w:r>
      <w:r w:rsidR="0005329C">
        <w:rPr>
          <w:lang w:eastAsia="zh-CN"/>
        </w:rPr>
        <w:t>Al.t 2</w:t>
      </w:r>
      <w:r w:rsidR="00D876D7">
        <w:rPr>
          <w:rFonts w:ascii="Times" w:hAnsi="Times"/>
          <w:bCs/>
          <w:szCs w:val="24"/>
          <w:lang w:eastAsia="ja-JP"/>
        </w:rPr>
        <w:t xml:space="preserve"> can </w:t>
      </w:r>
      <w:r w:rsidR="00D876D7" w:rsidRPr="00327CFA">
        <w:t xml:space="preserve">facilitate </w:t>
      </w:r>
      <w:r w:rsidR="00A920FE">
        <w:t>frequency offset</w:t>
      </w:r>
      <w:r w:rsidR="00D876D7" w:rsidRPr="00327CFA">
        <w:t xml:space="preserve"> estimation</w:t>
      </w:r>
      <w:r w:rsidR="00C63740">
        <w:t xml:space="preserve"> </w:t>
      </w:r>
      <w:r w:rsidR="00E4171C">
        <w:t>with</w:t>
      </w:r>
      <w:r w:rsidR="0005329C">
        <w:t xml:space="preserve"> appropriate hopping pattern, e.g., </w:t>
      </w:r>
      <w:r w:rsidR="00C63740">
        <w:t xml:space="preserve">transmitting </w:t>
      </w:r>
      <w:r w:rsidR="00C63740">
        <w:rPr>
          <w:lang w:eastAsia="zh-CN"/>
        </w:rPr>
        <w:t xml:space="preserve">the </w:t>
      </w:r>
      <w:r w:rsidR="00C63740" w:rsidRPr="00327CFA">
        <w:rPr>
          <w:rFonts w:ascii="Times" w:hAnsi="Times"/>
          <w:bCs/>
          <w:szCs w:val="24"/>
          <w:lang w:eastAsia="ja-JP"/>
        </w:rPr>
        <w:t xml:space="preserve">first two symbol groups </w:t>
      </w:r>
      <w:r w:rsidR="00C63740">
        <w:rPr>
          <w:rFonts w:ascii="Times" w:hAnsi="Times"/>
          <w:bCs/>
          <w:szCs w:val="24"/>
          <w:lang w:eastAsia="ja-JP"/>
        </w:rPr>
        <w:t>on the same location without hopping</w:t>
      </w:r>
      <w:r w:rsidR="0005329C">
        <w:rPr>
          <w:rFonts w:ascii="Times" w:hAnsi="Times"/>
          <w:bCs/>
          <w:szCs w:val="24"/>
          <w:lang w:eastAsia="ja-JP"/>
        </w:rPr>
        <w:t xml:space="preserve"> as shown in Figure 2</w:t>
      </w:r>
      <w:r w:rsidR="00D876D7">
        <w:rPr>
          <w:rFonts w:ascii="Times" w:hAnsi="Times"/>
          <w:bCs/>
          <w:szCs w:val="24"/>
          <w:lang w:eastAsia="ja-JP"/>
        </w:rPr>
        <w:t>.</w:t>
      </w:r>
      <w:r w:rsidR="00D876D7">
        <w:rPr>
          <w:lang w:eastAsia="zh-CN"/>
        </w:rPr>
        <w:t xml:space="preserve"> </w:t>
      </w:r>
    </w:p>
    <w:p w14:paraId="0CCD70A7" w14:textId="209413F4" w:rsidR="008D4EAB" w:rsidRPr="006959E0" w:rsidRDefault="008D4EAB" w:rsidP="008D4EAB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1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D</w:t>
      </w:r>
      <w:r w:rsidR="002127C7">
        <w:rPr>
          <w:b/>
          <w:lang w:val="en-GB" w:eastAsia="zh-CN"/>
        </w:rPr>
        <w:t xml:space="preserve">esign options for 1 </w:t>
      </w:r>
      <w:r w:rsidR="007255F5">
        <w:rPr>
          <w:b/>
          <w:lang w:val="en-GB" w:eastAsia="zh-CN"/>
        </w:rPr>
        <w:t xml:space="preserve">UL </w:t>
      </w:r>
      <w:r w:rsidR="002127C7">
        <w:rPr>
          <w:b/>
          <w:lang w:val="en-GB" w:eastAsia="zh-CN"/>
        </w:rPr>
        <w:t>subframe</w:t>
      </w:r>
    </w:p>
    <w:tbl>
      <w:tblPr>
        <w:tblStyle w:val="GridTable4-Accent1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3317"/>
        <w:gridCol w:w="1843"/>
        <w:gridCol w:w="1843"/>
      </w:tblGrid>
      <w:tr w:rsidR="00E61CF6" w14:paraId="6EA2F23B" w14:textId="77777777" w:rsidTr="00053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49EA31D5" w14:textId="77777777" w:rsidR="00E61CF6" w:rsidRDefault="00E61CF6" w:rsidP="00C471F2">
            <w:pPr>
              <w:jc w:val="both"/>
              <w:rPr>
                <w:lang w:eastAsia="zh-CN"/>
              </w:rPr>
            </w:pPr>
          </w:p>
        </w:tc>
        <w:tc>
          <w:tcPr>
            <w:tcW w:w="3317" w:type="dxa"/>
          </w:tcPr>
          <w:p w14:paraId="38869092" w14:textId="2ABA1A7C" w:rsidR="00E61CF6" w:rsidRDefault="00E61CF6" w:rsidP="00E61C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 (number of symbols per group)</w:t>
            </w:r>
          </w:p>
        </w:tc>
        <w:tc>
          <w:tcPr>
            <w:tcW w:w="1843" w:type="dxa"/>
          </w:tcPr>
          <w:p w14:paraId="1D6502DD" w14:textId="109B6B17" w:rsidR="00E61CF6" w:rsidRPr="00E61CF6" w:rsidRDefault="00E61CF6" w:rsidP="00C471F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CP duration (us)</w:t>
            </w:r>
          </w:p>
        </w:tc>
        <w:tc>
          <w:tcPr>
            <w:tcW w:w="1843" w:type="dxa"/>
          </w:tcPr>
          <w:p w14:paraId="472B993F" w14:textId="6622FD50" w:rsidR="00E61CF6" w:rsidRDefault="00E61CF6" w:rsidP="00C471F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 length</w:t>
            </w:r>
            <w:r>
              <w:rPr>
                <w:lang w:eastAsia="zh-CN"/>
              </w:rPr>
              <w:t xml:space="preserve"> (us)</w:t>
            </w:r>
          </w:p>
        </w:tc>
      </w:tr>
      <w:tr w:rsidR="00E61CF6" w14:paraId="7D1AF42E" w14:textId="77777777" w:rsidTr="000532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7C33B44C" w14:textId="5E43373C" w:rsidR="00E61CF6" w:rsidRDefault="007511C5" w:rsidP="00C471F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</w:t>
            </w:r>
            <w:r w:rsidR="00E61CF6">
              <w:rPr>
                <w:lang w:eastAsia="zh-CN"/>
              </w:rPr>
              <w:t xml:space="preserve"> 1: </w:t>
            </w:r>
            <w:r w:rsidR="007255F5">
              <w:rPr>
                <w:lang w:eastAsia="zh-CN"/>
              </w:rPr>
              <w:t>G=</w:t>
            </w:r>
            <w:r w:rsidR="00E61CF6"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6698B2FB" w14:textId="09FF401B" w:rsidR="00E61CF6" w:rsidRDefault="00E61CF6" w:rsidP="00E61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14:paraId="0B172C44" w14:textId="769552DD" w:rsidR="00E61CF6" w:rsidRDefault="00E61CF6" w:rsidP="00E61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155.53us</w:t>
            </w:r>
          </w:p>
        </w:tc>
        <w:tc>
          <w:tcPr>
            <w:tcW w:w="1843" w:type="dxa"/>
          </w:tcPr>
          <w:p w14:paraId="1309E175" w14:textId="449A338E" w:rsidR="00E61CF6" w:rsidRDefault="00E61CF6" w:rsidP="00E61C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55.53us</w:t>
            </w:r>
          </w:p>
        </w:tc>
      </w:tr>
      <w:tr w:rsidR="00E61CF6" w14:paraId="60CEAFC5" w14:textId="77777777" w:rsidTr="000532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0E168F23" w14:textId="5C01DCCD" w:rsidR="00E61CF6" w:rsidRDefault="007511C5" w:rsidP="00C471F2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</w:t>
            </w:r>
            <w:r w:rsidR="00E61CF6">
              <w:rPr>
                <w:lang w:eastAsia="zh-CN"/>
              </w:rPr>
              <w:t xml:space="preserve"> 2: </w:t>
            </w:r>
            <w:r w:rsidR="007255F5">
              <w:rPr>
                <w:lang w:eastAsia="zh-CN"/>
              </w:rPr>
              <w:t>G=</w:t>
            </w:r>
            <w:r w:rsidR="00E61CF6">
              <w:rPr>
                <w:rFonts w:hint="eastAsia"/>
                <w:lang w:eastAsia="zh-CN"/>
              </w:rPr>
              <w:t>3 symbol groups</w:t>
            </w:r>
          </w:p>
        </w:tc>
        <w:tc>
          <w:tcPr>
            <w:tcW w:w="3317" w:type="dxa"/>
          </w:tcPr>
          <w:p w14:paraId="127DE019" w14:textId="3CF5EDBE" w:rsidR="00E61CF6" w:rsidRDefault="00E61CF6" w:rsidP="00E61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843" w:type="dxa"/>
          </w:tcPr>
          <w:p w14:paraId="020AE345" w14:textId="3C44AF7E" w:rsidR="00E61CF6" w:rsidRDefault="00E61CF6" w:rsidP="00E61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66.67us</w:t>
            </w:r>
          </w:p>
        </w:tc>
        <w:tc>
          <w:tcPr>
            <w:tcW w:w="1843" w:type="dxa"/>
          </w:tcPr>
          <w:p w14:paraId="76BD8CC7" w14:textId="51771EE6" w:rsidR="00E61CF6" w:rsidRDefault="00E61CF6" w:rsidP="00E61C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66.67us</w:t>
            </w:r>
          </w:p>
        </w:tc>
      </w:tr>
    </w:tbl>
    <w:p w14:paraId="6A88C7D1" w14:textId="627F5100" w:rsidR="007255F5" w:rsidRPr="00D876D7" w:rsidRDefault="002127C7" w:rsidP="00D876D7">
      <w:pPr>
        <w:spacing w:before="18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7255F5">
        <w:rPr>
          <w:lang w:eastAsia="zh-CN"/>
        </w:rPr>
        <w:t>2</w:t>
      </w:r>
      <w:r>
        <w:rPr>
          <w:lang w:eastAsia="zh-CN"/>
        </w:rPr>
        <w:t xml:space="preserve"> </w:t>
      </w:r>
      <w:r w:rsidR="007255F5">
        <w:rPr>
          <w:lang w:eastAsia="zh-CN"/>
        </w:rPr>
        <w:t xml:space="preserve">continuous </w:t>
      </w:r>
      <w:r>
        <w:rPr>
          <w:lang w:eastAsia="zh-CN"/>
        </w:rPr>
        <w:t xml:space="preserve">uplink subframes, </w:t>
      </w:r>
      <w:r w:rsidR="0005329C">
        <w:rPr>
          <w:lang w:eastAsia="zh-CN"/>
        </w:rPr>
        <w:t xml:space="preserve">we can fix the value of G to 2, i.e., </w:t>
      </w:r>
      <w:r>
        <w:rPr>
          <w:lang w:eastAsia="zh-CN"/>
        </w:rPr>
        <w:t>two symbol groups transmitted back-to-back</w:t>
      </w:r>
      <w:r w:rsidR="0005329C">
        <w:rPr>
          <w:lang w:eastAsia="zh-CN"/>
        </w:rPr>
        <w:t>. T</w:t>
      </w:r>
      <w:r w:rsidR="00C63740">
        <w:rPr>
          <w:lang w:eastAsia="zh-CN"/>
        </w:rPr>
        <w:t xml:space="preserve">wo options </w:t>
      </w:r>
      <w:r w:rsidR="0005329C">
        <w:rPr>
          <w:lang w:eastAsia="zh-CN"/>
        </w:rPr>
        <w:t xml:space="preserve">can be considered for the value of N. </w:t>
      </w:r>
      <w:r>
        <w:rPr>
          <w:lang w:eastAsia="zh-CN"/>
        </w:rPr>
        <w:t xml:space="preserve">For </w:t>
      </w:r>
      <w:r w:rsidR="007255F5">
        <w:rPr>
          <w:lang w:eastAsia="zh-CN"/>
        </w:rPr>
        <w:t>Alt.1</w:t>
      </w:r>
      <w:r w:rsidR="0005329C">
        <w:rPr>
          <w:lang w:eastAsia="zh-CN"/>
        </w:rPr>
        <w:t xml:space="preserve">, the value of </w:t>
      </w:r>
      <w:r w:rsidR="003A369F">
        <w:rPr>
          <w:lang w:eastAsia="zh-CN"/>
        </w:rPr>
        <w:t>N</w:t>
      </w:r>
      <w:r w:rsidR="0005329C">
        <w:rPr>
          <w:lang w:eastAsia="zh-CN"/>
        </w:rPr>
        <w:t xml:space="preserve"> is </w:t>
      </w:r>
      <w:r>
        <w:rPr>
          <w:lang w:eastAsia="zh-CN"/>
        </w:rPr>
        <w:t>2</w:t>
      </w:r>
      <w:r w:rsidR="0005329C">
        <w:rPr>
          <w:lang w:eastAsia="zh-CN"/>
        </w:rPr>
        <w:t xml:space="preserve">. The CP has the same length as the symbol duration, i.e., 266.7 us, </w:t>
      </w:r>
      <w:r w:rsidR="007255F5" w:rsidRPr="00D876D7">
        <w:rPr>
          <w:lang w:eastAsia="zh-CN"/>
        </w:rPr>
        <w:t xml:space="preserve">and </w:t>
      </w:r>
      <w:r w:rsidR="00051F5B">
        <w:rPr>
          <w:lang w:eastAsia="zh-CN"/>
        </w:rPr>
        <w:t xml:space="preserve">thus </w:t>
      </w:r>
      <w:r w:rsidR="0005329C">
        <w:rPr>
          <w:lang w:eastAsia="zh-CN"/>
        </w:rPr>
        <w:t xml:space="preserve">the </w:t>
      </w:r>
      <w:r w:rsidR="00051F5B">
        <w:rPr>
          <w:lang w:eastAsia="zh-CN"/>
        </w:rPr>
        <w:t xml:space="preserve">GP </w:t>
      </w:r>
      <w:r w:rsidR="0005329C">
        <w:rPr>
          <w:lang w:eastAsia="zh-CN"/>
        </w:rPr>
        <w:t xml:space="preserve">length </w:t>
      </w:r>
      <w:r w:rsidR="00051F5B">
        <w:rPr>
          <w:lang w:eastAsia="zh-CN"/>
        </w:rPr>
        <w:t xml:space="preserve">is about </w:t>
      </w:r>
      <w:r w:rsidR="007255F5" w:rsidRPr="00D876D7">
        <w:rPr>
          <w:lang w:eastAsia="zh-CN"/>
        </w:rPr>
        <w:t>400us. For Alt. 2</w:t>
      </w:r>
      <w:r w:rsidR="0005329C">
        <w:rPr>
          <w:lang w:eastAsia="zh-CN"/>
        </w:rPr>
        <w:t xml:space="preserve">, </w:t>
      </w:r>
      <w:r w:rsidR="003A369F" w:rsidRPr="00D876D7">
        <w:rPr>
          <w:lang w:eastAsia="zh-CN"/>
        </w:rPr>
        <w:t>N</w:t>
      </w:r>
      <w:r w:rsidR="00601BE5">
        <w:rPr>
          <w:lang w:eastAsia="zh-CN"/>
        </w:rPr>
        <w:t>=</w:t>
      </w:r>
      <w:r w:rsidR="007255F5" w:rsidRPr="00D876D7">
        <w:rPr>
          <w:lang w:eastAsia="zh-CN"/>
        </w:rPr>
        <w:t>3</w:t>
      </w:r>
      <w:r w:rsidR="00E4171C">
        <w:rPr>
          <w:lang w:eastAsia="zh-CN"/>
        </w:rPr>
        <w:t xml:space="preserve"> and </w:t>
      </w:r>
      <w:r w:rsidR="007255F5" w:rsidRPr="00D876D7">
        <w:rPr>
          <w:lang w:eastAsia="zh-CN"/>
        </w:rPr>
        <w:t xml:space="preserve">the total 6 symbols </w:t>
      </w:r>
      <w:r w:rsidR="00051F5B">
        <w:rPr>
          <w:lang w:eastAsia="zh-CN"/>
        </w:rPr>
        <w:t xml:space="preserve">will </w:t>
      </w:r>
      <w:r w:rsidR="007255F5" w:rsidRPr="00D876D7">
        <w:rPr>
          <w:lang w:eastAsia="zh-CN"/>
        </w:rPr>
        <w:t>use 1.6ms</w:t>
      </w:r>
      <w:r w:rsidR="00E4171C">
        <w:rPr>
          <w:lang w:eastAsia="zh-CN"/>
        </w:rPr>
        <w:t>. T</w:t>
      </w:r>
      <w:r w:rsidR="007255F5" w:rsidRPr="00D876D7">
        <w:rPr>
          <w:lang w:eastAsia="zh-CN"/>
        </w:rPr>
        <w:t>he remaining time 400us is equally allocated for the two CPs and GT, leading to ~133.33 us CP and ~133.33 us G</w:t>
      </w:r>
      <w:r w:rsidR="00E4171C">
        <w:rPr>
          <w:lang w:eastAsia="zh-CN"/>
        </w:rPr>
        <w:t>P</w:t>
      </w:r>
      <w:r w:rsidR="007255F5" w:rsidRPr="00D876D7">
        <w:rPr>
          <w:lang w:eastAsia="zh-CN"/>
        </w:rPr>
        <w:t xml:space="preserve">. </w:t>
      </w:r>
      <w:r w:rsidR="003A369F" w:rsidRPr="00D876D7">
        <w:rPr>
          <w:lang w:eastAsia="zh-CN"/>
        </w:rPr>
        <w:t xml:space="preserve">If </w:t>
      </w:r>
      <w:r w:rsidR="003A369F" w:rsidRPr="00327CFA">
        <w:rPr>
          <w:lang w:eastAsia="zh-CN"/>
        </w:rPr>
        <w:t xml:space="preserve">the supported cell radius </w:t>
      </w:r>
      <w:r w:rsidR="00601BE5">
        <w:rPr>
          <w:lang w:eastAsia="zh-CN"/>
        </w:rPr>
        <w:t xml:space="preserve">for TDD NB-IoT </w:t>
      </w:r>
      <w:r w:rsidR="003A369F" w:rsidRPr="00327CFA">
        <w:rPr>
          <w:lang w:eastAsia="zh-CN"/>
        </w:rPr>
        <w:t>is 40km</w:t>
      </w:r>
      <w:r w:rsidR="003A369F">
        <w:rPr>
          <w:lang w:eastAsia="zh-CN"/>
        </w:rPr>
        <w:t xml:space="preserve">, the CP duration shall not be smaller than 266.67us. Alt. </w:t>
      </w:r>
      <w:r w:rsidR="00A529FA">
        <w:rPr>
          <w:lang w:eastAsia="zh-CN"/>
        </w:rPr>
        <w:t>1</w:t>
      </w:r>
      <w:r w:rsidR="003A369F">
        <w:rPr>
          <w:lang w:eastAsia="zh-CN"/>
        </w:rPr>
        <w:t xml:space="preserve"> with </w:t>
      </w:r>
      <w:r w:rsidR="00601BE5">
        <w:rPr>
          <w:lang w:eastAsia="zh-CN"/>
        </w:rPr>
        <w:t xml:space="preserve">G=2 and </w:t>
      </w:r>
      <w:r w:rsidR="003A369F">
        <w:rPr>
          <w:lang w:eastAsia="zh-CN"/>
        </w:rPr>
        <w:t>N=2 is</w:t>
      </w:r>
      <w:r w:rsidR="00A529FA">
        <w:rPr>
          <w:lang w:eastAsia="zh-CN"/>
        </w:rPr>
        <w:t xml:space="preserve"> </w:t>
      </w:r>
      <w:r w:rsidR="00051F5B">
        <w:rPr>
          <w:lang w:eastAsia="zh-CN"/>
        </w:rPr>
        <w:t xml:space="preserve">therefore </w:t>
      </w:r>
      <w:r w:rsidR="00A529FA">
        <w:rPr>
          <w:lang w:eastAsia="zh-CN"/>
        </w:rPr>
        <w:t xml:space="preserve">preferred than Alt. 2 with </w:t>
      </w:r>
      <w:r w:rsidR="00601BE5">
        <w:rPr>
          <w:lang w:eastAsia="zh-CN"/>
        </w:rPr>
        <w:t xml:space="preserve">G=2 and </w:t>
      </w:r>
      <w:r w:rsidR="00A529FA">
        <w:rPr>
          <w:lang w:eastAsia="zh-CN"/>
        </w:rPr>
        <w:t>N=3.</w:t>
      </w:r>
    </w:p>
    <w:p w14:paraId="6D173606" w14:textId="4841B10E" w:rsidR="002127C7" w:rsidRPr="006959E0" w:rsidRDefault="002127C7" w:rsidP="002127C7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 w:rsidR="007255F5"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Design options for 2 </w:t>
      </w:r>
      <w:r w:rsidR="007255F5">
        <w:rPr>
          <w:b/>
          <w:lang w:val="en-GB" w:eastAsia="zh-CN"/>
        </w:rPr>
        <w:t xml:space="preserve">continuous UL </w:t>
      </w:r>
      <w:r>
        <w:rPr>
          <w:b/>
          <w:lang w:val="en-GB" w:eastAsia="zh-CN"/>
        </w:rPr>
        <w:t xml:space="preserve">subframe </w:t>
      </w:r>
    </w:p>
    <w:tbl>
      <w:tblPr>
        <w:tblStyle w:val="GridTable4-Accent1"/>
        <w:tblW w:w="0" w:type="auto"/>
        <w:jc w:val="center"/>
        <w:tblLook w:val="04A0" w:firstRow="1" w:lastRow="0" w:firstColumn="1" w:lastColumn="0" w:noHBand="0" w:noVBand="1"/>
      </w:tblPr>
      <w:tblGrid>
        <w:gridCol w:w="2490"/>
        <w:gridCol w:w="3317"/>
        <w:gridCol w:w="1843"/>
        <w:gridCol w:w="1843"/>
      </w:tblGrid>
      <w:tr w:rsidR="002127C7" w14:paraId="1CBFA3D7" w14:textId="77777777" w:rsidTr="000532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2E808129" w14:textId="77777777" w:rsidR="002127C7" w:rsidRDefault="002127C7" w:rsidP="003B4AF6">
            <w:pPr>
              <w:jc w:val="both"/>
              <w:rPr>
                <w:lang w:eastAsia="zh-CN"/>
              </w:rPr>
            </w:pPr>
          </w:p>
        </w:tc>
        <w:tc>
          <w:tcPr>
            <w:tcW w:w="3317" w:type="dxa"/>
          </w:tcPr>
          <w:p w14:paraId="12E7DAD6" w14:textId="77777777" w:rsidR="002127C7" w:rsidRDefault="002127C7" w:rsidP="003B4A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 (number of symbols per group)</w:t>
            </w:r>
          </w:p>
        </w:tc>
        <w:tc>
          <w:tcPr>
            <w:tcW w:w="1843" w:type="dxa"/>
          </w:tcPr>
          <w:p w14:paraId="63C30E85" w14:textId="77777777" w:rsidR="002127C7" w:rsidRPr="00E61CF6" w:rsidRDefault="002127C7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CP duration (us)</w:t>
            </w:r>
          </w:p>
        </w:tc>
        <w:tc>
          <w:tcPr>
            <w:tcW w:w="1843" w:type="dxa"/>
          </w:tcPr>
          <w:p w14:paraId="4D10E8CB" w14:textId="77777777" w:rsidR="002127C7" w:rsidRDefault="002127C7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 length</w:t>
            </w:r>
            <w:r>
              <w:rPr>
                <w:lang w:eastAsia="zh-CN"/>
              </w:rPr>
              <w:t xml:space="preserve"> (us)</w:t>
            </w:r>
          </w:p>
        </w:tc>
      </w:tr>
      <w:tr w:rsidR="002127C7" w14:paraId="53D0A3DD" w14:textId="77777777" w:rsidTr="000532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7EFD3EC0" w14:textId="0D2DD762" w:rsidR="002127C7" w:rsidRDefault="002127C7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Alt. 1: </w:t>
            </w:r>
            <w:r w:rsidR="007255F5">
              <w:rPr>
                <w:lang w:eastAsia="zh-CN"/>
              </w:rPr>
              <w:t>G=</w:t>
            </w:r>
            <w:r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545D4F2C" w14:textId="64414C4F" w:rsidR="002127C7" w:rsidRDefault="002127C7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843" w:type="dxa"/>
          </w:tcPr>
          <w:p w14:paraId="1AB33BE7" w14:textId="7559B6EA" w:rsidR="002127C7" w:rsidRDefault="002127C7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266.67</w:t>
            </w:r>
            <w:r>
              <w:rPr>
                <w:rFonts w:hint="eastAsia"/>
                <w:lang w:eastAsia="zh-CN"/>
              </w:rPr>
              <w:t>us</w:t>
            </w:r>
          </w:p>
        </w:tc>
        <w:tc>
          <w:tcPr>
            <w:tcW w:w="1843" w:type="dxa"/>
          </w:tcPr>
          <w:p w14:paraId="690DDC7D" w14:textId="452437DF" w:rsidR="002127C7" w:rsidRDefault="002127C7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400us</w:t>
            </w:r>
          </w:p>
        </w:tc>
      </w:tr>
      <w:tr w:rsidR="002127C7" w14:paraId="565B5C07" w14:textId="77777777" w:rsidTr="000532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062B4A2D" w14:textId="0098A0DD" w:rsidR="002127C7" w:rsidRDefault="002127C7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Alt. 2: </w:t>
            </w:r>
            <w:r w:rsidR="007255F5">
              <w:rPr>
                <w:lang w:eastAsia="zh-CN"/>
              </w:rPr>
              <w:t>G=</w:t>
            </w:r>
            <w:r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45C9619C" w14:textId="1AE42235" w:rsidR="002127C7" w:rsidRDefault="002127C7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59B27F87" w14:textId="4F35C64F" w:rsidR="002127C7" w:rsidRDefault="002127C7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133.33us</w:t>
            </w:r>
          </w:p>
        </w:tc>
        <w:tc>
          <w:tcPr>
            <w:tcW w:w="1843" w:type="dxa"/>
          </w:tcPr>
          <w:p w14:paraId="2FD3406D" w14:textId="3CC5AA72" w:rsidR="002127C7" w:rsidRDefault="002127C7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133.33us</w:t>
            </w:r>
          </w:p>
        </w:tc>
      </w:tr>
    </w:tbl>
    <w:p w14:paraId="162AB8C7" w14:textId="3F09448F" w:rsidR="003A369F" w:rsidRDefault="007255F5" w:rsidP="00D876D7">
      <w:pPr>
        <w:spacing w:before="180"/>
        <w:jc w:val="both"/>
        <w:rPr>
          <w:lang w:eastAsia="zh-CN"/>
        </w:rPr>
      </w:pPr>
      <w:r>
        <w:rPr>
          <w:lang w:eastAsia="zh-CN"/>
        </w:rPr>
        <w:lastRenderedPageBreak/>
        <w:t xml:space="preserve">For 3 continuous uplink subframes, </w:t>
      </w:r>
      <w:r w:rsidR="00601BE5">
        <w:rPr>
          <w:lang w:eastAsia="zh-CN"/>
        </w:rPr>
        <w:t xml:space="preserve">one option is to have </w:t>
      </w:r>
      <w:r>
        <w:rPr>
          <w:lang w:eastAsia="zh-CN"/>
        </w:rPr>
        <w:t>two symbol groups</w:t>
      </w:r>
      <w:r w:rsidR="00601BE5">
        <w:rPr>
          <w:lang w:eastAsia="zh-CN"/>
        </w:rPr>
        <w:t xml:space="preserve"> </w:t>
      </w:r>
      <w:r>
        <w:rPr>
          <w:lang w:eastAsia="zh-CN"/>
        </w:rPr>
        <w:t xml:space="preserve">transmitted back-to-back, </w:t>
      </w:r>
      <w:r w:rsidR="00601BE5">
        <w:rPr>
          <w:lang w:eastAsia="zh-CN"/>
        </w:rPr>
        <w:t xml:space="preserve">i.e., G=2. Then we can get </w:t>
      </w:r>
      <w:r w:rsidR="003A369F">
        <w:rPr>
          <w:lang w:eastAsia="zh-CN"/>
        </w:rPr>
        <w:t>N</w:t>
      </w:r>
      <w:r w:rsidR="00601BE5">
        <w:rPr>
          <w:lang w:eastAsia="zh-CN"/>
        </w:rPr>
        <w:t xml:space="preserve">=4 </w:t>
      </w:r>
      <w:r w:rsidR="003A369F">
        <w:rPr>
          <w:lang w:eastAsia="zh-CN"/>
        </w:rPr>
        <w:t xml:space="preserve">with ~266.67us CP and 333.33us GP. </w:t>
      </w:r>
      <w:r w:rsidR="00601BE5">
        <w:rPr>
          <w:lang w:eastAsia="zh-CN"/>
        </w:rPr>
        <w:t>Alternatively, we can consider G=3, i.e., th</w:t>
      </w:r>
      <w:r w:rsidR="003A369F">
        <w:rPr>
          <w:lang w:eastAsia="zh-CN"/>
        </w:rPr>
        <w:t>ree symbol groups transmitted back-to-back</w:t>
      </w:r>
      <w:r w:rsidR="00601BE5">
        <w:rPr>
          <w:lang w:eastAsia="zh-CN"/>
        </w:rPr>
        <w:t xml:space="preserve"> with N=3, CP =</w:t>
      </w:r>
      <w:r w:rsidR="003A369F">
        <w:rPr>
          <w:lang w:eastAsia="zh-CN"/>
        </w:rPr>
        <w:t xml:space="preserve"> ~133.33us and </w:t>
      </w:r>
      <w:r w:rsidR="00601BE5">
        <w:rPr>
          <w:lang w:eastAsia="zh-CN"/>
        </w:rPr>
        <w:t>GP=</w:t>
      </w:r>
      <w:r w:rsidR="003A369F">
        <w:rPr>
          <w:lang w:eastAsia="zh-CN"/>
        </w:rPr>
        <w:t xml:space="preserve">~200us. For both </w:t>
      </w:r>
      <w:r w:rsidR="00601BE5">
        <w:rPr>
          <w:lang w:eastAsia="zh-CN"/>
        </w:rPr>
        <w:t xml:space="preserve">alternatives, </w:t>
      </w:r>
      <w:r w:rsidR="003A369F">
        <w:rPr>
          <w:lang w:eastAsia="zh-CN"/>
        </w:rPr>
        <w:t xml:space="preserve">the GP length is about ~66.67us longer </w:t>
      </w:r>
      <w:r w:rsidR="00051F5B">
        <w:rPr>
          <w:lang w:eastAsia="zh-CN"/>
        </w:rPr>
        <w:t xml:space="preserve">(i.e., one LTE symbol duration) </w:t>
      </w:r>
      <w:r w:rsidR="003A369F">
        <w:rPr>
          <w:lang w:eastAsia="zh-CN"/>
        </w:rPr>
        <w:t xml:space="preserve">than the CP duration. This is useful to avoid potential collision with </w:t>
      </w:r>
      <w:r w:rsidR="00601BE5">
        <w:rPr>
          <w:lang w:eastAsia="zh-CN"/>
        </w:rPr>
        <w:t xml:space="preserve">LTE </w:t>
      </w:r>
      <w:r w:rsidR="003A369F">
        <w:rPr>
          <w:lang w:eastAsia="zh-CN"/>
        </w:rPr>
        <w:t>SRS transmission on the last symbol in the subframe.</w:t>
      </w:r>
      <w:r w:rsidR="00A529FA">
        <w:rPr>
          <w:lang w:eastAsia="zh-CN"/>
        </w:rPr>
        <w:t xml:space="preserve"> Simil</w:t>
      </w:r>
      <w:r w:rsidR="00051F5B">
        <w:rPr>
          <w:lang w:eastAsia="zh-CN"/>
        </w:rPr>
        <w:t>arly, Alt. 1</w:t>
      </w:r>
      <w:r w:rsidR="00A529FA">
        <w:rPr>
          <w:lang w:eastAsia="zh-CN"/>
        </w:rPr>
        <w:t xml:space="preserve"> with G=2 </w:t>
      </w:r>
      <w:r w:rsidR="00601BE5">
        <w:rPr>
          <w:lang w:eastAsia="zh-CN"/>
        </w:rPr>
        <w:t xml:space="preserve">and N=4 </w:t>
      </w:r>
      <w:r w:rsidR="00A529FA">
        <w:rPr>
          <w:lang w:eastAsia="zh-CN"/>
        </w:rPr>
        <w:t>is preferred in order to support 40km cell radius.</w:t>
      </w:r>
    </w:p>
    <w:p w14:paraId="3CBFA444" w14:textId="7426FD52" w:rsidR="007255F5" w:rsidRPr="006959E0" w:rsidRDefault="007255F5" w:rsidP="007255F5">
      <w:pPr>
        <w:spacing w:before="120"/>
        <w:jc w:val="center"/>
        <w:rPr>
          <w:b/>
          <w:lang w:val="en-GB" w:eastAsia="zh-CN"/>
        </w:rPr>
      </w:pPr>
      <w:r>
        <w:rPr>
          <w:b/>
          <w:lang w:val="en-GB" w:eastAsia="zh-CN"/>
        </w:rPr>
        <w:t>Table</w:t>
      </w:r>
      <w:r w:rsidRPr="006959E0">
        <w:rPr>
          <w:rFonts w:hint="eastAsia"/>
          <w:b/>
          <w:lang w:val="en-GB" w:eastAsia="zh-CN"/>
        </w:rPr>
        <w:t xml:space="preserve">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 xml:space="preserve">Design options for 3 continuous UL subframe 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490"/>
        <w:gridCol w:w="3317"/>
        <w:gridCol w:w="1843"/>
        <w:gridCol w:w="1843"/>
      </w:tblGrid>
      <w:tr w:rsidR="007255F5" w14:paraId="00A558A7" w14:textId="77777777" w:rsidTr="003B4A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1F0D9448" w14:textId="77777777" w:rsidR="007255F5" w:rsidRDefault="007255F5" w:rsidP="003B4AF6">
            <w:pPr>
              <w:jc w:val="both"/>
              <w:rPr>
                <w:lang w:eastAsia="zh-CN"/>
              </w:rPr>
            </w:pPr>
          </w:p>
        </w:tc>
        <w:tc>
          <w:tcPr>
            <w:tcW w:w="3317" w:type="dxa"/>
          </w:tcPr>
          <w:p w14:paraId="66FE4959" w14:textId="77777777" w:rsidR="007255F5" w:rsidRDefault="007255F5" w:rsidP="003B4AF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 (number of symbols per group)</w:t>
            </w:r>
          </w:p>
        </w:tc>
        <w:tc>
          <w:tcPr>
            <w:tcW w:w="1843" w:type="dxa"/>
          </w:tcPr>
          <w:p w14:paraId="4450C834" w14:textId="77777777" w:rsidR="007255F5" w:rsidRPr="00E61CF6" w:rsidRDefault="007255F5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CP duration (us)</w:t>
            </w:r>
          </w:p>
        </w:tc>
        <w:tc>
          <w:tcPr>
            <w:tcW w:w="1843" w:type="dxa"/>
          </w:tcPr>
          <w:p w14:paraId="6A1D49CE" w14:textId="77777777" w:rsidR="007255F5" w:rsidRDefault="007255F5" w:rsidP="003B4AF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GP length</w:t>
            </w:r>
            <w:r>
              <w:rPr>
                <w:lang w:eastAsia="zh-CN"/>
              </w:rPr>
              <w:t xml:space="preserve"> (us)</w:t>
            </w:r>
          </w:p>
        </w:tc>
      </w:tr>
      <w:tr w:rsidR="007255F5" w14:paraId="601A79C1" w14:textId="77777777" w:rsidTr="003B4A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6246B8F6" w14:textId="272AFE69" w:rsidR="007255F5" w:rsidRDefault="007255F5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 1: G=</w:t>
            </w:r>
            <w:r>
              <w:rPr>
                <w:rFonts w:hint="eastAsia"/>
                <w:lang w:eastAsia="zh-CN"/>
              </w:rPr>
              <w:t>2 symbol groups</w:t>
            </w:r>
          </w:p>
        </w:tc>
        <w:tc>
          <w:tcPr>
            <w:tcW w:w="3317" w:type="dxa"/>
          </w:tcPr>
          <w:p w14:paraId="4E329B58" w14:textId="66BC628B" w:rsidR="007255F5" w:rsidRDefault="007255F5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843" w:type="dxa"/>
          </w:tcPr>
          <w:p w14:paraId="067E6C71" w14:textId="77777777" w:rsidR="007255F5" w:rsidRDefault="007255F5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266.67</w:t>
            </w:r>
            <w:r>
              <w:rPr>
                <w:rFonts w:hint="eastAsia"/>
                <w:lang w:eastAsia="zh-CN"/>
              </w:rPr>
              <w:t>us</w:t>
            </w:r>
          </w:p>
        </w:tc>
        <w:tc>
          <w:tcPr>
            <w:tcW w:w="1843" w:type="dxa"/>
          </w:tcPr>
          <w:p w14:paraId="3B12ECFD" w14:textId="6D4CBA91" w:rsidR="007255F5" w:rsidRDefault="007255F5" w:rsidP="003B4A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333.33us</w:t>
            </w:r>
          </w:p>
        </w:tc>
      </w:tr>
      <w:tr w:rsidR="007255F5" w14:paraId="2E899B01" w14:textId="77777777" w:rsidTr="003B4A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90" w:type="dxa"/>
          </w:tcPr>
          <w:p w14:paraId="72BDC4C4" w14:textId="36387D61" w:rsidR="007255F5" w:rsidRDefault="007255F5" w:rsidP="003B4AF6">
            <w:pPr>
              <w:jc w:val="both"/>
              <w:rPr>
                <w:lang w:eastAsia="zh-CN"/>
              </w:rPr>
            </w:pPr>
            <w:r>
              <w:rPr>
                <w:lang w:eastAsia="zh-CN"/>
              </w:rPr>
              <w:t>Alt. 2: G=</w:t>
            </w:r>
            <w:r>
              <w:rPr>
                <w:rFonts w:hint="eastAsia"/>
                <w:lang w:eastAsia="zh-CN"/>
              </w:rPr>
              <w:t>3 symbol groups</w:t>
            </w:r>
          </w:p>
        </w:tc>
        <w:tc>
          <w:tcPr>
            <w:tcW w:w="3317" w:type="dxa"/>
          </w:tcPr>
          <w:p w14:paraId="7532835E" w14:textId="77777777" w:rsidR="007255F5" w:rsidRDefault="007255F5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843" w:type="dxa"/>
          </w:tcPr>
          <w:p w14:paraId="2DE6AA35" w14:textId="77777777" w:rsidR="007255F5" w:rsidRDefault="007255F5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133.33us</w:t>
            </w:r>
          </w:p>
        </w:tc>
        <w:tc>
          <w:tcPr>
            <w:tcW w:w="1843" w:type="dxa"/>
          </w:tcPr>
          <w:p w14:paraId="051C6CE1" w14:textId="56A47BC9" w:rsidR="007255F5" w:rsidRDefault="003A369F" w:rsidP="003B4A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200</w:t>
            </w:r>
            <w:r w:rsidR="007255F5">
              <w:rPr>
                <w:lang w:eastAsia="zh-CN"/>
              </w:rPr>
              <w:t>us</w:t>
            </w:r>
          </w:p>
        </w:tc>
      </w:tr>
    </w:tbl>
    <w:p w14:paraId="6EBDADCD" w14:textId="77777777" w:rsidR="00601BE5" w:rsidRDefault="00601BE5" w:rsidP="00601BE5">
      <w:pPr>
        <w:spacing w:after="60"/>
        <w:rPr>
          <w:b/>
          <w:u w:val="single"/>
          <w:lang w:val="en-GB"/>
        </w:rPr>
      </w:pPr>
    </w:p>
    <w:p w14:paraId="5B466245" w14:textId="045FEAC1" w:rsidR="00601BE5" w:rsidRDefault="00601BE5" w:rsidP="00601BE5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symbol groups with back-to-back transmission G and the number of symbols per symbol group N is configurable as a function of TDD UL/DL configurations</w:t>
      </w:r>
    </w:p>
    <w:p w14:paraId="3634EAAD" w14:textId="77777777" w:rsidR="00601BE5" w:rsidRDefault="00601BE5" w:rsidP="00601BE5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b/>
          <w:lang w:val="en-GB"/>
        </w:rPr>
        <w:t xml:space="preserve">Format 0 (fit in 1 UL subframe for TDD UL/DL config </w:t>
      </w:r>
      <w:r>
        <w:rPr>
          <w:rFonts w:ascii="Times" w:hAnsi="Times"/>
          <w:b/>
          <w:szCs w:val="24"/>
          <w:lang w:eastAsia="ja-JP"/>
        </w:rPr>
        <w:t>#2 and #5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271BC11F" w14:textId="77777777" w:rsidR="00601BE5" w:rsidRDefault="00601BE5" w:rsidP="00601BE5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G=3 and N=1, ~66.67us CP and ~66.67us GP</w:t>
      </w:r>
    </w:p>
    <w:p w14:paraId="6ECC86AB" w14:textId="77777777" w:rsidR="00601BE5" w:rsidRDefault="00601BE5" w:rsidP="00601BE5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1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2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>
        <w:rPr>
          <w:rFonts w:ascii="Times" w:hAnsi="Times"/>
          <w:b/>
          <w:szCs w:val="24"/>
          <w:lang w:eastAsia="ja-JP"/>
        </w:rPr>
        <w:t>s for TDD UL/DL config #1 and #4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3757481B" w14:textId="77777777" w:rsidR="00601BE5" w:rsidRDefault="00601BE5" w:rsidP="00601BE5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G=2 and N=2, ~266.67us CP and ~400us GP</w:t>
      </w:r>
    </w:p>
    <w:p w14:paraId="2A76028F" w14:textId="77777777" w:rsidR="00601BE5" w:rsidRDefault="00601BE5" w:rsidP="00601BE5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2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3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>
        <w:rPr>
          <w:rFonts w:ascii="Times" w:hAnsi="Times"/>
          <w:b/>
          <w:szCs w:val="24"/>
          <w:lang w:eastAsia="ja-JP"/>
        </w:rPr>
        <w:t>s for TDD UL/DL config #3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0C4CFE1F" w14:textId="77777777" w:rsidR="00601BE5" w:rsidRPr="002631A4" w:rsidRDefault="00601BE5" w:rsidP="00601BE5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rFonts w:ascii="Times" w:hAnsi="Times"/>
          <w:b/>
          <w:szCs w:val="24"/>
          <w:lang w:eastAsia="ja-JP"/>
        </w:rPr>
        <w:t>G=2 and N=4, ~266.67us CP and ~333.33us GP</w:t>
      </w:r>
    </w:p>
    <w:p w14:paraId="7EEE1B27" w14:textId="5514C7F6" w:rsidR="00601BE5" w:rsidRDefault="00601BE5" w:rsidP="00176436">
      <w:pPr>
        <w:spacing w:before="180"/>
        <w:jc w:val="both"/>
        <w:rPr>
          <w:lang w:eastAsia="zh-CN"/>
        </w:rPr>
      </w:pPr>
    </w:p>
    <w:p w14:paraId="43F0CD3C" w14:textId="73E99DB1" w:rsidR="00453D49" w:rsidRPr="00384C08" w:rsidRDefault="00453D49" w:rsidP="00453D49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 w:rsidR="00734A81">
        <w:rPr>
          <w:b/>
          <w:lang w:val="en-GB"/>
        </w:rPr>
        <w:t>The number of symbol groups in a NPRACH preamble is two times of G, that is P=2G</w:t>
      </w:r>
      <w:r>
        <w:rPr>
          <w:b/>
          <w:lang w:val="en-GB"/>
        </w:rPr>
        <w:t>.</w:t>
      </w:r>
    </w:p>
    <w:p w14:paraId="1947FB9D" w14:textId="77777777" w:rsidR="00453D49" w:rsidRPr="00734A81" w:rsidRDefault="00453D49" w:rsidP="00176436">
      <w:pPr>
        <w:spacing w:before="180"/>
        <w:jc w:val="both"/>
        <w:rPr>
          <w:lang w:val="en-GB" w:eastAsia="zh-CN"/>
        </w:rPr>
      </w:pPr>
    </w:p>
    <w:p w14:paraId="0B66488C" w14:textId="55F94BCA" w:rsidR="00176436" w:rsidRDefault="00D876D7" w:rsidP="00176436">
      <w:pPr>
        <w:spacing w:before="180"/>
        <w:jc w:val="both"/>
        <w:rPr>
          <w:rFonts w:ascii="Times" w:hAnsi="Times"/>
          <w:szCs w:val="24"/>
          <w:lang w:eastAsia="ja-JP"/>
        </w:rPr>
      </w:pPr>
      <w:r>
        <w:rPr>
          <w:lang w:eastAsia="zh-CN"/>
        </w:rPr>
        <w:t xml:space="preserve">For NPRACH frequency hopping, the </w:t>
      </w:r>
      <w:r w:rsidR="00BE2EF0">
        <w:rPr>
          <w:lang w:eastAsia="zh-CN"/>
        </w:rPr>
        <w:t xml:space="preserve">agreement is to support both </w:t>
      </w:r>
      <w:r w:rsidR="00B91471">
        <w:rPr>
          <w:lang w:eastAsia="zh-CN"/>
        </w:rPr>
        <w:t xml:space="preserve">one tone </w:t>
      </w:r>
      <w:r w:rsidR="00A920FE">
        <w:rPr>
          <w:lang w:eastAsia="zh-CN"/>
        </w:rPr>
        <w:t xml:space="preserve">hopping </w:t>
      </w:r>
      <w:r w:rsidR="00B91471">
        <w:rPr>
          <w:lang w:eastAsia="zh-CN"/>
        </w:rPr>
        <w:t xml:space="preserve">of </w:t>
      </w:r>
      <w:r w:rsidR="00BE2EF0">
        <w:rPr>
          <w:lang w:eastAsia="zh-CN"/>
        </w:rPr>
        <w:t xml:space="preserve">3.75 kHz and </w:t>
      </w:r>
      <w:r w:rsidR="00B91471">
        <w:rPr>
          <w:lang w:eastAsia="zh-CN"/>
        </w:rPr>
        <w:t xml:space="preserve">six </w:t>
      </w:r>
      <w:r w:rsidR="00A920FE">
        <w:rPr>
          <w:lang w:eastAsia="zh-CN"/>
        </w:rPr>
        <w:t>tones</w:t>
      </w:r>
      <w:r w:rsidR="00B91471">
        <w:rPr>
          <w:lang w:eastAsia="zh-CN"/>
        </w:rPr>
        <w:t xml:space="preserve"> </w:t>
      </w:r>
      <w:r w:rsidR="00A920FE">
        <w:rPr>
          <w:lang w:eastAsia="zh-CN"/>
        </w:rPr>
        <w:t xml:space="preserve">hopping </w:t>
      </w:r>
      <w:r w:rsidR="00B91471">
        <w:rPr>
          <w:lang w:eastAsia="zh-CN"/>
        </w:rPr>
        <w:t xml:space="preserve">of </w:t>
      </w:r>
      <w:r w:rsidR="00BE2EF0">
        <w:rPr>
          <w:lang w:eastAsia="zh-CN"/>
        </w:rPr>
        <w:t xml:space="preserve">22.5 kHz </w:t>
      </w:r>
      <w:r w:rsidR="00282CEC">
        <w:rPr>
          <w:lang w:eastAsia="zh-CN"/>
        </w:rPr>
        <w:t xml:space="preserve">in </w:t>
      </w:r>
      <w:r>
        <w:rPr>
          <w:lang w:eastAsia="zh-CN"/>
        </w:rPr>
        <w:t>G symbol groups with back-to-back transmission</w:t>
      </w:r>
      <w:r w:rsidR="00BE2EF0">
        <w:rPr>
          <w:lang w:eastAsia="zh-CN"/>
        </w:rPr>
        <w:t xml:space="preserve">. Figure 2 shows the hopping design across two back-to-back transmission for </w:t>
      </w:r>
      <w:r w:rsidR="00601BE5">
        <w:rPr>
          <w:lang w:eastAsia="zh-CN"/>
        </w:rPr>
        <w:t>G=</w:t>
      </w:r>
      <w:r w:rsidR="00BE2EF0">
        <w:rPr>
          <w:lang w:eastAsia="zh-CN"/>
        </w:rPr>
        <w:t>2 and 3</w:t>
      </w:r>
      <w:r w:rsidR="00601BE5">
        <w:rPr>
          <w:lang w:eastAsia="zh-CN"/>
        </w:rPr>
        <w:t>, respectively</w:t>
      </w:r>
      <w:r w:rsidR="00BE2EF0">
        <w:rPr>
          <w:lang w:eastAsia="zh-CN"/>
        </w:rPr>
        <w:t>.</w:t>
      </w:r>
      <w:r w:rsidR="00601BE5">
        <w:rPr>
          <w:lang w:eastAsia="zh-CN"/>
        </w:rPr>
        <w:t xml:space="preserve"> In case of </w:t>
      </w:r>
      <w:r w:rsidR="00176436">
        <w:rPr>
          <w:lang w:eastAsia="zh-CN"/>
        </w:rPr>
        <w:t>G</w:t>
      </w:r>
      <w:r w:rsidR="00601BE5">
        <w:rPr>
          <w:lang w:eastAsia="zh-CN"/>
        </w:rPr>
        <w:t xml:space="preserve"> equal to </w:t>
      </w:r>
      <w:r w:rsidR="00176436">
        <w:rPr>
          <w:lang w:eastAsia="zh-CN"/>
        </w:rPr>
        <w:t xml:space="preserve">2, </w:t>
      </w:r>
      <w:r w:rsidR="005B50E2">
        <w:rPr>
          <w:rFonts w:ascii="Times" w:hAnsi="Times"/>
          <w:szCs w:val="24"/>
          <w:lang w:eastAsia="ja-JP"/>
        </w:rPr>
        <w:t>one</w:t>
      </w:r>
      <w:r w:rsidR="00176436" w:rsidRPr="00327CFA">
        <w:rPr>
          <w:rFonts w:ascii="Times" w:hAnsi="Times"/>
          <w:szCs w:val="24"/>
          <w:lang w:eastAsia="ja-JP"/>
        </w:rPr>
        <w:t xml:space="preserve"> tone hopping is applied for the first </w:t>
      </w:r>
      <w:r w:rsidR="00A920FE">
        <w:rPr>
          <w:rFonts w:ascii="Times" w:hAnsi="Times"/>
          <w:szCs w:val="24"/>
          <w:lang w:eastAsia="ja-JP"/>
        </w:rPr>
        <w:t>back-to-back transmission</w:t>
      </w:r>
      <w:r w:rsidR="00176436" w:rsidRPr="00327CFA">
        <w:rPr>
          <w:rFonts w:ascii="Times" w:hAnsi="Times"/>
          <w:szCs w:val="24"/>
          <w:lang w:eastAsia="ja-JP"/>
        </w:rPr>
        <w:t xml:space="preserve">, and </w:t>
      </w:r>
      <w:r w:rsidR="00A920FE">
        <w:rPr>
          <w:rFonts w:ascii="Times" w:hAnsi="Times"/>
          <w:szCs w:val="24"/>
          <w:lang w:eastAsia="ja-JP"/>
        </w:rPr>
        <w:t xml:space="preserve">the 6 tones </w:t>
      </w:r>
      <w:r w:rsidR="00176436" w:rsidRPr="00327CFA">
        <w:rPr>
          <w:rFonts w:ascii="Times" w:hAnsi="Times"/>
          <w:szCs w:val="24"/>
          <w:lang w:eastAsia="ja-JP"/>
        </w:rPr>
        <w:t xml:space="preserve">hopping is </w:t>
      </w:r>
      <w:r w:rsidR="00A920FE">
        <w:rPr>
          <w:rFonts w:ascii="Times" w:hAnsi="Times"/>
          <w:szCs w:val="24"/>
          <w:lang w:eastAsia="ja-JP"/>
        </w:rPr>
        <w:t xml:space="preserve">then used </w:t>
      </w:r>
      <w:r w:rsidR="00176436" w:rsidRPr="00327CFA">
        <w:rPr>
          <w:rFonts w:ascii="Times" w:hAnsi="Times"/>
          <w:szCs w:val="24"/>
          <w:lang w:eastAsia="ja-JP"/>
        </w:rPr>
        <w:t xml:space="preserve">for the </w:t>
      </w:r>
      <w:r w:rsidR="00A920FE">
        <w:rPr>
          <w:rFonts w:ascii="Times" w:hAnsi="Times"/>
          <w:szCs w:val="24"/>
          <w:lang w:eastAsia="ja-JP"/>
        </w:rPr>
        <w:t xml:space="preserve">next </w:t>
      </w:r>
      <w:r w:rsidR="00176436" w:rsidRPr="00327CFA">
        <w:rPr>
          <w:rFonts w:ascii="Times" w:hAnsi="Times"/>
          <w:szCs w:val="24"/>
          <w:lang w:eastAsia="ja-JP"/>
        </w:rPr>
        <w:t xml:space="preserve">back-to-back </w:t>
      </w:r>
      <w:r w:rsidR="00A920FE">
        <w:rPr>
          <w:rFonts w:ascii="Times" w:hAnsi="Times"/>
          <w:szCs w:val="24"/>
          <w:lang w:eastAsia="ja-JP"/>
        </w:rPr>
        <w:t>transmission</w:t>
      </w:r>
      <w:r w:rsidR="00176436">
        <w:rPr>
          <w:rFonts w:ascii="Times" w:hAnsi="Times"/>
          <w:szCs w:val="24"/>
          <w:lang w:eastAsia="ja-JP"/>
        </w:rPr>
        <w:t xml:space="preserve">. </w:t>
      </w:r>
      <w:r w:rsidR="00A920FE">
        <w:rPr>
          <w:rFonts w:ascii="Times" w:eastAsiaTheme="minorEastAsia" w:hAnsi="Times"/>
          <w:szCs w:val="24"/>
          <w:lang w:eastAsia="zh-CN"/>
        </w:rPr>
        <w:t>A</w:t>
      </w:r>
      <w:r w:rsidR="00176436">
        <w:rPr>
          <w:rFonts w:ascii="Times" w:eastAsiaTheme="minorEastAsia" w:hAnsi="Times"/>
          <w:szCs w:val="24"/>
          <w:lang w:eastAsia="zh-CN"/>
        </w:rPr>
        <w:t xml:space="preserve"> </w:t>
      </w:r>
      <w:r w:rsidR="00176436" w:rsidRPr="00327CFA">
        <w:rPr>
          <w:rFonts w:ascii="Times" w:hAnsi="Times"/>
          <w:szCs w:val="24"/>
          <w:lang w:eastAsia="ja-JP"/>
        </w:rPr>
        <w:t xml:space="preserve">pseudo random hopping </w:t>
      </w:r>
      <w:r w:rsidR="00A920FE">
        <w:rPr>
          <w:rFonts w:ascii="Times" w:hAnsi="Times"/>
          <w:szCs w:val="24"/>
          <w:lang w:eastAsia="ja-JP"/>
        </w:rPr>
        <w:t xml:space="preserve">is used between discontinuous symbol groups, e.g., </w:t>
      </w:r>
      <w:r w:rsidR="00176436" w:rsidRPr="00327CFA">
        <w:rPr>
          <w:rFonts w:ascii="Times" w:hAnsi="Times"/>
          <w:szCs w:val="24"/>
          <w:lang w:eastAsia="ja-JP"/>
        </w:rPr>
        <w:t>between the 2</w:t>
      </w:r>
      <w:r w:rsidR="00176436" w:rsidRPr="00327CFA">
        <w:rPr>
          <w:rFonts w:ascii="Times" w:hAnsi="Times"/>
          <w:szCs w:val="24"/>
          <w:vertAlign w:val="superscript"/>
          <w:lang w:eastAsia="ja-JP"/>
        </w:rPr>
        <w:t>nd</w:t>
      </w:r>
      <w:r w:rsidR="00176436" w:rsidRPr="00327CFA">
        <w:rPr>
          <w:rFonts w:ascii="Times" w:hAnsi="Times"/>
          <w:szCs w:val="24"/>
          <w:lang w:eastAsia="ja-JP"/>
        </w:rPr>
        <w:t xml:space="preserve"> and 3</w:t>
      </w:r>
      <w:r w:rsidR="00176436" w:rsidRPr="00327CFA">
        <w:rPr>
          <w:rFonts w:ascii="Times" w:hAnsi="Times"/>
          <w:szCs w:val="24"/>
          <w:vertAlign w:val="superscript"/>
          <w:lang w:eastAsia="ja-JP"/>
        </w:rPr>
        <w:t>rd</w:t>
      </w:r>
      <w:r w:rsidR="00176436" w:rsidRPr="00327CFA">
        <w:rPr>
          <w:rFonts w:ascii="Times" w:hAnsi="Times"/>
          <w:szCs w:val="24"/>
          <w:lang w:eastAsia="ja-JP"/>
        </w:rPr>
        <w:t xml:space="preserve"> symbol group</w:t>
      </w:r>
      <w:r w:rsidR="00176436">
        <w:rPr>
          <w:rFonts w:ascii="Times" w:hAnsi="Times"/>
          <w:szCs w:val="24"/>
          <w:lang w:eastAsia="ja-JP"/>
        </w:rPr>
        <w:t xml:space="preserve"> for inter-cell interf</w:t>
      </w:r>
      <w:r w:rsidR="00051F5B">
        <w:rPr>
          <w:rFonts w:ascii="Times" w:hAnsi="Times"/>
          <w:szCs w:val="24"/>
          <w:lang w:eastAsia="ja-JP"/>
        </w:rPr>
        <w:t xml:space="preserve">erence randomization. For G=3, </w:t>
      </w:r>
      <w:r w:rsidR="0003265A">
        <w:rPr>
          <w:rFonts w:ascii="Times" w:hAnsi="Times"/>
          <w:szCs w:val="24"/>
          <w:lang w:eastAsia="ja-JP"/>
        </w:rPr>
        <w:t xml:space="preserve">since the number of symbols per symbol group is one it is preferable not to have the hopping between the first and second symbol group in order to </w:t>
      </w:r>
      <w:r w:rsidR="0003265A" w:rsidRPr="00327CFA">
        <w:t xml:space="preserve">facilitate </w:t>
      </w:r>
      <w:r w:rsidR="0003265A">
        <w:t>frequency offset estimation</w:t>
      </w:r>
      <w:r w:rsidR="0003265A">
        <w:rPr>
          <w:rFonts w:ascii="Times" w:hAnsi="Times"/>
          <w:szCs w:val="24"/>
          <w:lang w:eastAsia="ja-JP"/>
        </w:rPr>
        <w:t>. T</w:t>
      </w:r>
      <w:r w:rsidR="00176436">
        <w:rPr>
          <w:rFonts w:ascii="Times" w:hAnsi="Times"/>
          <w:szCs w:val="24"/>
          <w:lang w:eastAsia="ja-JP"/>
        </w:rPr>
        <w:t xml:space="preserve">he hopping between the </w:t>
      </w:r>
      <w:r w:rsidR="00C92FDB">
        <w:rPr>
          <w:rFonts w:ascii="Times" w:hAnsi="Times"/>
          <w:szCs w:val="24"/>
          <w:lang w:eastAsia="ja-JP"/>
        </w:rPr>
        <w:t>2</w:t>
      </w:r>
      <w:r w:rsidR="00C92FDB" w:rsidRPr="00C92FDB">
        <w:rPr>
          <w:rFonts w:ascii="Times" w:hAnsi="Times"/>
          <w:szCs w:val="24"/>
          <w:vertAlign w:val="superscript"/>
          <w:lang w:eastAsia="ja-JP"/>
        </w:rPr>
        <w:t>nd</w:t>
      </w:r>
      <w:r w:rsidR="00C92FDB">
        <w:rPr>
          <w:rFonts w:ascii="Times" w:hAnsi="Times"/>
          <w:szCs w:val="24"/>
          <w:lang w:eastAsia="ja-JP"/>
        </w:rPr>
        <w:t xml:space="preserve"> </w:t>
      </w:r>
      <w:r w:rsidR="00176436">
        <w:rPr>
          <w:rFonts w:ascii="Times" w:hAnsi="Times"/>
          <w:szCs w:val="24"/>
          <w:lang w:eastAsia="ja-JP"/>
        </w:rPr>
        <w:t xml:space="preserve">and </w:t>
      </w:r>
      <w:r w:rsidR="00C92FDB">
        <w:rPr>
          <w:rFonts w:ascii="Times" w:hAnsi="Times"/>
          <w:szCs w:val="24"/>
          <w:lang w:eastAsia="ja-JP"/>
        </w:rPr>
        <w:t>3</w:t>
      </w:r>
      <w:r w:rsidR="00C92FDB" w:rsidRPr="00C92FDB">
        <w:rPr>
          <w:rFonts w:ascii="Times" w:hAnsi="Times"/>
          <w:szCs w:val="24"/>
          <w:vertAlign w:val="superscript"/>
          <w:lang w:eastAsia="ja-JP"/>
        </w:rPr>
        <w:t>rd</w:t>
      </w:r>
      <w:r w:rsidR="00C92FDB">
        <w:rPr>
          <w:rFonts w:ascii="Times" w:hAnsi="Times"/>
          <w:szCs w:val="24"/>
          <w:lang w:eastAsia="ja-JP"/>
        </w:rPr>
        <w:t xml:space="preserve"> </w:t>
      </w:r>
      <w:r w:rsidR="00176436">
        <w:rPr>
          <w:rFonts w:ascii="Times" w:hAnsi="Times"/>
          <w:szCs w:val="24"/>
          <w:lang w:eastAsia="ja-JP"/>
        </w:rPr>
        <w:t xml:space="preserve">symbol group </w:t>
      </w:r>
      <w:r w:rsidR="00C92FDB">
        <w:rPr>
          <w:rFonts w:ascii="Times" w:hAnsi="Times"/>
          <w:szCs w:val="24"/>
          <w:lang w:eastAsia="ja-JP"/>
        </w:rPr>
        <w:t xml:space="preserve">per back-to-back transmission </w:t>
      </w:r>
      <w:r w:rsidR="0003265A">
        <w:rPr>
          <w:rFonts w:ascii="Times" w:hAnsi="Times"/>
          <w:szCs w:val="24"/>
          <w:lang w:eastAsia="ja-JP"/>
        </w:rPr>
        <w:t xml:space="preserve">can </w:t>
      </w:r>
      <w:r w:rsidR="00A920FE">
        <w:rPr>
          <w:rFonts w:ascii="Times" w:hAnsi="Times"/>
          <w:szCs w:val="24"/>
          <w:lang w:eastAsia="ja-JP"/>
        </w:rPr>
        <w:t xml:space="preserve">alternate between </w:t>
      </w:r>
      <w:r w:rsidR="00176436">
        <w:rPr>
          <w:rFonts w:ascii="Times" w:hAnsi="Times"/>
          <w:szCs w:val="24"/>
          <w:lang w:eastAsia="ja-JP"/>
        </w:rPr>
        <w:t>3.75 kHz or 22.5 kHz</w:t>
      </w:r>
      <w:r w:rsidR="00176436" w:rsidRPr="00327CFA">
        <w:rPr>
          <w:rFonts w:ascii="Times" w:hAnsi="Times"/>
          <w:szCs w:val="24"/>
          <w:lang w:eastAsia="ja-JP"/>
        </w:rPr>
        <w:t>.</w:t>
      </w:r>
    </w:p>
    <w:p w14:paraId="381CED25" w14:textId="5D5DB5D5" w:rsidR="00176436" w:rsidRDefault="00C953E4" w:rsidP="00176436">
      <w:pPr>
        <w:spacing w:before="180"/>
        <w:jc w:val="center"/>
        <w:rPr>
          <w:lang w:eastAsia="zh-CN"/>
        </w:rPr>
      </w:pPr>
      <w:r w:rsidRPr="00C953E4">
        <w:rPr>
          <w:noProof/>
        </w:rPr>
        <w:drawing>
          <wp:inline distT="0" distB="0" distL="0" distR="0" wp14:anchorId="4DAF1AEB" wp14:editId="0E74ED88">
            <wp:extent cx="5824242" cy="1384935"/>
            <wp:effectExtent l="0" t="0" r="5080" b="571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1017" cy="13889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4C226" w14:textId="712DA2D9" w:rsidR="00C953E4" w:rsidRPr="006959E0" w:rsidRDefault="00C953E4" w:rsidP="00C953E4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2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NPRACH hopping pattern for NB-IoT TDD</w:t>
      </w:r>
    </w:p>
    <w:p w14:paraId="5A6AD454" w14:textId="148E6892" w:rsidR="002631A4" w:rsidRDefault="002631A4" w:rsidP="002631A4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734A81"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0 (</w:t>
      </w:r>
      <w:r w:rsidR="00894278">
        <w:rPr>
          <w:b/>
          <w:lang w:val="en-GB"/>
        </w:rPr>
        <w:t xml:space="preserve">i.e. </w:t>
      </w:r>
      <w:r>
        <w:rPr>
          <w:b/>
          <w:lang w:val="en-GB"/>
        </w:rPr>
        <w:t>G=3 and N=1)</w:t>
      </w:r>
    </w:p>
    <w:p w14:paraId="7F8031FF" w14:textId="2E2E5C7A" w:rsidR="002631A4" w:rsidRP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No hopping between the first and second symbol </w:t>
      </w:r>
      <w:r w:rsidR="00894278">
        <w:rPr>
          <w:b/>
          <w:lang w:val="en-GB"/>
        </w:rPr>
        <w:t xml:space="preserve">group of </w:t>
      </w:r>
      <w:r w:rsidRPr="002631A4">
        <w:rPr>
          <w:b/>
          <w:lang w:val="en-GB"/>
        </w:rPr>
        <w:t xml:space="preserve">each </w:t>
      </w:r>
      <w:r w:rsidR="00894278">
        <w:rPr>
          <w:b/>
          <w:lang w:val="en-GB"/>
        </w:rPr>
        <w:t>G symbol groups</w:t>
      </w:r>
    </w:p>
    <w:p w14:paraId="2CCF1BCD" w14:textId="7E0FC28F" w:rsidR="002631A4" w:rsidRP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the second and third symbol group of the first </w:t>
      </w:r>
      <w:r w:rsidR="00C92FDB">
        <w:rPr>
          <w:b/>
          <w:lang w:val="en-GB"/>
        </w:rPr>
        <w:t>G groups</w:t>
      </w:r>
    </w:p>
    <w:p w14:paraId="3C4F9D4D" w14:textId="54E1EA22" w:rsidR="002631A4" w:rsidRDefault="002631A4" w:rsidP="003B4AF6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6 tone hopping is applied for the second and third symbol group of the second </w:t>
      </w:r>
      <w:r w:rsidR="00C92FDB">
        <w:rPr>
          <w:b/>
          <w:lang w:val="en-GB"/>
        </w:rPr>
        <w:t>G groups</w:t>
      </w:r>
    </w:p>
    <w:p w14:paraId="4CD142D2" w14:textId="2A3A99FB" w:rsidR="002631A4" w:rsidRDefault="002631A4" w:rsidP="00831045">
      <w:pPr>
        <w:spacing w:after="120"/>
        <w:rPr>
          <w:b/>
          <w:lang w:val="en-GB"/>
        </w:rPr>
      </w:pPr>
    </w:p>
    <w:p w14:paraId="5C70CAF9" w14:textId="0C577763" w:rsidR="002631A4" w:rsidRDefault="002631A4" w:rsidP="002631A4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734A81"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1 and 2 (</w:t>
      </w:r>
      <w:r w:rsidR="00894278">
        <w:rPr>
          <w:b/>
          <w:lang w:val="en-GB"/>
        </w:rPr>
        <w:t xml:space="preserve">i.e. </w:t>
      </w:r>
      <w:r>
        <w:rPr>
          <w:b/>
          <w:lang w:val="en-GB"/>
        </w:rPr>
        <w:t>G=2 and N=2 or 4)</w:t>
      </w:r>
    </w:p>
    <w:p w14:paraId="7F8E6226" w14:textId="5738D60D" w:rsidR="002631A4" w:rsidRPr="002631A4" w:rsidRDefault="002631A4" w:rsidP="002631A4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</w:t>
      </w:r>
      <w:r>
        <w:rPr>
          <w:b/>
          <w:lang w:val="en-GB"/>
        </w:rPr>
        <w:t xml:space="preserve">the first </w:t>
      </w:r>
      <w:r w:rsidR="00894278">
        <w:rPr>
          <w:b/>
          <w:lang w:val="en-GB"/>
        </w:rPr>
        <w:t>G</w:t>
      </w:r>
      <w:r w:rsidRPr="002631A4">
        <w:rPr>
          <w:b/>
          <w:lang w:val="en-GB"/>
        </w:rPr>
        <w:t xml:space="preserve"> symbol groups</w:t>
      </w:r>
    </w:p>
    <w:p w14:paraId="2531E908" w14:textId="73917DE3" w:rsidR="002631A4" w:rsidRPr="00384C08" w:rsidRDefault="002631A4" w:rsidP="00384C08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lastRenderedPageBreak/>
        <w:t>6 tone ho</w:t>
      </w:r>
      <w:r w:rsidR="00384C08">
        <w:rPr>
          <w:b/>
          <w:lang w:val="en-GB"/>
        </w:rPr>
        <w:t xml:space="preserve">pping is applied for the </w:t>
      </w:r>
      <w:r>
        <w:rPr>
          <w:b/>
          <w:lang w:val="en-GB"/>
        </w:rPr>
        <w:t>second</w:t>
      </w:r>
      <w:r w:rsidRPr="002631A4">
        <w:rPr>
          <w:b/>
          <w:lang w:val="en-GB"/>
        </w:rPr>
        <w:t xml:space="preserve"> </w:t>
      </w:r>
      <w:r w:rsidR="00894278">
        <w:rPr>
          <w:b/>
          <w:lang w:val="en-GB"/>
        </w:rPr>
        <w:t>G</w:t>
      </w:r>
      <w:r w:rsidRPr="002631A4">
        <w:rPr>
          <w:b/>
          <w:lang w:val="en-GB"/>
        </w:rPr>
        <w:t xml:space="preserve"> symbol groups</w:t>
      </w:r>
    </w:p>
    <w:p w14:paraId="51529411" w14:textId="77777777" w:rsidR="00384C08" w:rsidRDefault="00384C08" w:rsidP="00831045">
      <w:pPr>
        <w:spacing w:after="120"/>
        <w:rPr>
          <w:b/>
          <w:lang w:val="en-GB"/>
        </w:rPr>
      </w:pPr>
    </w:p>
    <w:p w14:paraId="36CFEB58" w14:textId="55F7D089" w:rsidR="00B0279F" w:rsidRPr="00384C08" w:rsidRDefault="00384C08" w:rsidP="00384C08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C92FDB"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Cell specific pseudo hopping is applied for the non-continuous NPRACH symbol groups.</w:t>
      </w:r>
    </w:p>
    <w:p w14:paraId="654B749D" w14:textId="302C0B02" w:rsidR="00B0279F" w:rsidRDefault="00B0279F" w:rsidP="00D91D0C">
      <w:pPr>
        <w:pStyle w:val="Heading1"/>
      </w:pPr>
      <w:r>
        <w:t>NP</w:t>
      </w:r>
      <w:r w:rsidR="00DA45B7">
        <w:t>U</w:t>
      </w:r>
      <w:r>
        <w:t>SCH</w:t>
      </w:r>
    </w:p>
    <w:p w14:paraId="0AB164AF" w14:textId="7AFBD2A4" w:rsidR="00D36D89" w:rsidRPr="00D36D89" w:rsidRDefault="00D36D89" w:rsidP="00C471F2">
      <w:pPr>
        <w:jc w:val="both"/>
        <w:rPr>
          <w:b/>
          <w:u w:val="single"/>
          <w:lang w:val="en-GB" w:eastAsia="zh-CN"/>
        </w:rPr>
      </w:pPr>
      <w:r w:rsidRPr="00D36D89">
        <w:rPr>
          <w:b/>
          <w:u w:val="single"/>
          <w:lang w:val="en-GB" w:eastAsia="zh-CN"/>
        </w:rPr>
        <w:t xml:space="preserve">Support of </w:t>
      </w:r>
      <w:r w:rsidRPr="00D36D89">
        <w:rPr>
          <w:rFonts w:hint="eastAsia"/>
          <w:b/>
          <w:u w:val="single"/>
          <w:lang w:val="en-GB" w:eastAsia="zh-CN"/>
        </w:rPr>
        <w:t>3.75</w:t>
      </w:r>
      <w:r w:rsidRPr="00D36D89">
        <w:rPr>
          <w:b/>
          <w:u w:val="single"/>
          <w:lang w:val="en-GB" w:eastAsia="zh-CN"/>
        </w:rPr>
        <w:t xml:space="preserve"> kHz tone spacing</w:t>
      </w:r>
    </w:p>
    <w:p w14:paraId="08C75098" w14:textId="2B6C907E" w:rsidR="000D1F72" w:rsidRPr="000D1F72" w:rsidRDefault="00D36D89" w:rsidP="00C471F2">
      <w:pPr>
        <w:jc w:val="both"/>
        <w:rPr>
          <w:lang w:val="en-GB" w:eastAsia="zh-CN"/>
        </w:rPr>
      </w:pPr>
      <w:r>
        <w:rPr>
          <w:lang w:val="en-GB" w:eastAsia="zh-CN"/>
        </w:rPr>
        <w:t>F</w:t>
      </w:r>
      <w:r w:rsidR="00C16E53">
        <w:rPr>
          <w:lang w:val="en-GB" w:eastAsia="zh-CN"/>
        </w:rPr>
        <w:t>or 3.75 kHz</w:t>
      </w:r>
      <w:r>
        <w:rPr>
          <w:lang w:val="en-GB" w:eastAsia="zh-CN"/>
        </w:rPr>
        <w:t xml:space="preserve"> tone spacing</w:t>
      </w:r>
      <w:r w:rsidR="00C16E53">
        <w:rPr>
          <w:lang w:val="en-GB" w:eastAsia="zh-CN"/>
        </w:rPr>
        <w:t xml:space="preserve">, </w:t>
      </w:r>
      <w:r w:rsidR="00907BD7">
        <w:rPr>
          <w:lang w:val="en-GB" w:eastAsia="zh-CN"/>
        </w:rPr>
        <w:t xml:space="preserve">the agreement is </w:t>
      </w:r>
      <w:r>
        <w:rPr>
          <w:lang w:val="en-GB" w:eastAsia="zh-CN"/>
        </w:rPr>
        <w:t xml:space="preserve">to support </w:t>
      </w:r>
      <w:r w:rsidR="00907BD7">
        <w:rPr>
          <w:lang w:val="en-GB" w:eastAsia="zh-CN"/>
        </w:rPr>
        <w:t xml:space="preserve">it </w:t>
      </w:r>
      <w:r w:rsidR="00C16E53">
        <w:rPr>
          <w:lang w:val="en-GB" w:eastAsia="zh-CN"/>
        </w:rPr>
        <w:t xml:space="preserve">for TDD configuration #1 and #4 and FFS for TDD configuration #3. </w:t>
      </w:r>
      <w:r w:rsidR="004949EE">
        <w:rPr>
          <w:lang w:val="en-GB" w:eastAsia="zh-CN"/>
        </w:rPr>
        <w:t>The slot duration of</w:t>
      </w:r>
      <w:r w:rsidR="0003265A">
        <w:rPr>
          <w:lang w:val="en-GB" w:eastAsia="zh-CN"/>
        </w:rPr>
        <w:t xml:space="preserve"> 3.75 kHz tone spacing is 2ms</w:t>
      </w:r>
      <w:r w:rsidR="004949EE">
        <w:rPr>
          <w:lang w:val="en-GB" w:eastAsia="zh-CN"/>
        </w:rPr>
        <w:t xml:space="preserve">. </w:t>
      </w:r>
      <w:r w:rsidR="00C16E53">
        <w:rPr>
          <w:lang w:val="en-GB" w:eastAsia="zh-CN"/>
        </w:rPr>
        <w:t xml:space="preserve">If 3.75kHz subcarrier spacing is supported for </w:t>
      </w:r>
      <w:r w:rsidR="0003265A">
        <w:rPr>
          <w:lang w:val="en-GB" w:eastAsia="zh-CN"/>
        </w:rPr>
        <w:t xml:space="preserve">TDD </w:t>
      </w:r>
      <w:r w:rsidR="00C16E53">
        <w:rPr>
          <w:lang w:val="en-GB" w:eastAsia="zh-CN"/>
        </w:rPr>
        <w:t>configuration #3</w:t>
      </w:r>
      <w:r w:rsidR="009F023C">
        <w:rPr>
          <w:lang w:val="en-GB" w:eastAsia="zh-CN"/>
        </w:rPr>
        <w:t xml:space="preserve"> for which there are 3 continuous UL subframes per radio frame</w:t>
      </w:r>
      <w:r w:rsidR="00C16E53">
        <w:rPr>
          <w:lang w:val="en-GB" w:eastAsia="zh-CN"/>
        </w:rPr>
        <w:t xml:space="preserve">, </w:t>
      </w:r>
      <w:r w:rsidR="000D1F72">
        <w:rPr>
          <w:lang w:val="en-GB" w:eastAsia="zh-CN"/>
        </w:rPr>
        <w:t xml:space="preserve">it can be seen that the fourth symbol will be truncated </w:t>
      </w:r>
      <w:r w:rsidR="009F023C">
        <w:rPr>
          <w:lang w:val="en-GB" w:eastAsia="zh-CN"/>
        </w:rPr>
        <w:t xml:space="preserve">due to </w:t>
      </w:r>
      <w:r w:rsidR="000D1F72">
        <w:rPr>
          <w:lang w:val="en-GB" w:eastAsia="zh-CN"/>
        </w:rPr>
        <w:t xml:space="preserve">across two discontinuous UL subframes. </w:t>
      </w:r>
      <w:r w:rsidR="00907BD7">
        <w:rPr>
          <w:lang w:val="en-GB" w:eastAsia="zh-CN"/>
        </w:rPr>
        <w:t>N</w:t>
      </w:r>
      <w:r w:rsidR="000D1F72">
        <w:rPr>
          <w:lang w:val="en-GB" w:eastAsia="zh-CN"/>
        </w:rPr>
        <w:t xml:space="preserve">o DMRS symbol </w:t>
      </w:r>
      <w:r w:rsidR="00907BD7">
        <w:rPr>
          <w:lang w:val="en-GB" w:eastAsia="zh-CN"/>
        </w:rPr>
        <w:t xml:space="preserve">is found in </w:t>
      </w:r>
      <w:r w:rsidR="000D1F72">
        <w:rPr>
          <w:lang w:val="en-GB" w:eastAsia="zh-CN"/>
        </w:rPr>
        <w:t xml:space="preserve">the first subframe. </w:t>
      </w:r>
      <w:r w:rsidR="00907BD7">
        <w:rPr>
          <w:lang w:val="en-GB" w:eastAsia="zh-CN"/>
        </w:rPr>
        <w:t xml:space="preserve">This will significantly degrade NPUSCH performance. Although it is possible to </w:t>
      </w:r>
      <w:r w:rsidR="009F023C">
        <w:rPr>
          <w:lang w:val="en-GB" w:eastAsia="zh-CN"/>
        </w:rPr>
        <w:t xml:space="preserve">use only </w:t>
      </w:r>
      <w:r w:rsidR="00907BD7">
        <w:rPr>
          <w:lang w:val="en-GB" w:eastAsia="zh-CN"/>
        </w:rPr>
        <w:t xml:space="preserve">two subframes of </w:t>
      </w:r>
      <w:r w:rsidR="009F023C">
        <w:rPr>
          <w:lang w:val="en-GB" w:eastAsia="zh-CN"/>
        </w:rPr>
        <w:t>the three UL subframes for 3.75kHz tone spacing</w:t>
      </w:r>
      <w:r w:rsidR="00907BD7">
        <w:rPr>
          <w:lang w:val="en-GB" w:eastAsia="zh-CN"/>
        </w:rPr>
        <w:t xml:space="preserve">, there is a waste of uplink resources. </w:t>
      </w:r>
      <w:r w:rsidR="00AA50BE">
        <w:rPr>
          <w:lang w:val="en-GB" w:eastAsia="zh-CN"/>
        </w:rPr>
        <w:t>I</w:t>
      </w:r>
      <w:r w:rsidR="000D1F72">
        <w:rPr>
          <w:lang w:val="en-GB" w:eastAsia="zh-CN"/>
        </w:rPr>
        <w:t xml:space="preserve">t is </w:t>
      </w:r>
      <w:r w:rsidR="00AA50BE">
        <w:rPr>
          <w:lang w:val="en-GB" w:eastAsia="zh-CN"/>
        </w:rPr>
        <w:t xml:space="preserve">therefore </w:t>
      </w:r>
      <w:r w:rsidR="000D1F72">
        <w:rPr>
          <w:lang w:val="en-GB" w:eastAsia="zh-CN"/>
        </w:rPr>
        <w:t xml:space="preserve">not </w:t>
      </w:r>
      <w:r w:rsidR="00CB2700">
        <w:rPr>
          <w:lang w:val="en-GB" w:eastAsia="zh-CN"/>
        </w:rPr>
        <w:t>preferable</w:t>
      </w:r>
      <w:r w:rsidR="000D1F72">
        <w:rPr>
          <w:lang w:val="en-GB" w:eastAsia="zh-CN"/>
        </w:rPr>
        <w:t xml:space="preserve"> to support 3.75kHz </w:t>
      </w:r>
      <w:r w:rsidR="00CB2700">
        <w:rPr>
          <w:lang w:val="en-GB" w:eastAsia="zh-CN"/>
        </w:rPr>
        <w:t>tone</w:t>
      </w:r>
      <w:r w:rsidR="000D1F72">
        <w:rPr>
          <w:lang w:val="en-GB" w:eastAsia="zh-CN"/>
        </w:rPr>
        <w:t xml:space="preserve"> spacing for TDD configuration #3.</w:t>
      </w:r>
    </w:p>
    <w:p w14:paraId="5C6030DB" w14:textId="03265E5E" w:rsidR="000D1F72" w:rsidRDefault="000D1F72" w:rsidP="000D1F72">
      <w:pPr>
        <w:spacing w:after="0"/>
        <w:jc w:val="center"/>
        <w:rPr>
          <w:lang w:val="en-GB" w:eastAsia="zh-CN"/>
        </w:rPr>
      </w:pPr>
      <w:r>
        <w:rPr>
          <w:noProof/>
          <w:lang w:val="en-GB" w:eastAsia="zh-CN"/>
        </w:rPr>
        <w:drawing>
          <wp:inline distT="0" distB="0" distL="0" distR="0" wp14:anchorId="19AD4A79" wp14:editId="487D6F20">
            <wp:extent cx="4082415" cy="1346050"/>
            <wp:effectExtent l="0" t="0" r="0" b="698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0355" cy="1368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C5E31" w14:textId="5ED1F8B1" w:rsidR="000D1F72" w:rsidRDefault="000D1F72" w:rsidP="000D1F72">
      <w:pPr>
        <w:spacing w:before="120"/>
        <w:jc w:val="center"/>
        <w:rPr>
          <w:b/>
          <w:lang w:val="en-GB" w:eastAsia="zh-CN"/>
        </w:rPr>
      </w:pPr>
      <w:r w:rsidRPr="006959E0">
        <w:rPr>
          <w:rFonts w:hint="eastAsia"/>
          <w:b/>
          <w:lang w:val="en-GB" w:eastAsia="zh-CN"/>
        </w:rPr>
        <w:t xml:space="preserve">Figure </w:t>
      </w:r>
      <w:r>
        <w:rPr>
          <w:b/>
          <w:lang w:val="en-GB" w:eastAsia="zh-CN"/>
        </w:rPr>
        <w:t>3</w:t>
      </w:r>
      <w:r w:rsidRPr="006959E0">
        <w:rPr>
          <w:rFonts w:hint="eastAsia"/>
          <w:b/>
          <w:lang w:val="en-GB" w:eastAsia="zh-CN"/>
        </w:rPr>
        <w:t xml:space="preserve">: </w:t>
      </w:r>
      <w:r>
        <w:rPr>
          <w:b/>
          <w:lang w:val="en-GB" w:eastAsia="zh-CN"/>
        </w:rPr>
        <w:t>The slot structure of 3.75kHz subcarrier spacing</w:t>
      </w:r>
    </w:p>
    <w:p w14:paraId="21711928" w14:textId="77777777" w:rsidR="00CB2700" w:rsidRPr="00384C08" w:rsidRDefault="00CB2700" w:rsidP="00CB2700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3.75kHz subcarrier spacing is not supported for TDD UL/DL configuration #3.</w:t>
      </w:r>
    </w:p>
    <w:p w14:paraId="7C780F09" w14:textId="77777777" w:rsidR="00CB2700" w:rsidRDefault="00CB2700" w:rsidP="00CB2700">
      <w:pPr>
        <w:jc w:val="both"/>
        <w:rPr>
          <w:b/>
          <w:u w:val="single"/>
          <w:lang w:val="en-GB" w:eastAsia="zh-CN"/>
        </w:rPr>
      </w:pPr>
    </w:p>
    <w:p w14:paraId="73B9CDDC" w14:textId="6193178C" w:rsidR="00CB2700" w:rsidRPr="00D36D89" w:rsidRDefault="00CB2700" w:rsidP="00CB2700">
      <w:pPr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RU size for 15kHz tone spacing</w:t>
      </w:r>
    </w:p>
    <w:p w14:paraId="383E7704" w14:textId="55CD0054" w:rsidR="00CB2700" w:rsidRPr="009F023C" w:rsidRDefault="006608D6" w:rsidP="009F023C">
      <w:pPr>
        <w:jc w:val="both"/>
        <w:rPr>
          <w:lang w:val="en-GB" w:eastAsia="zh-CN"/>
        </w:rPr>
      </w:pPr>
      <w:r>
        <w:rPr>
          <w:lang w:val="en-GB" w:eastAsia="zh-CN"/>
        </w:rPr>
        <w:t>In RAN1#91, it was stated that “</w:t>
      </w:r>
      <w:r>
        <w:t>The number of supported subcarriers, and RU lengths for TDD configuration #3 and [#6] is FSS</w:t>
      </w:r>
      <w:r>
        <w:rPr>
          <w:lang w:val="en-GB" w:eastAsia="zh-CN"/>
        </w:rPr>
        <w:t xml:space="preserve">”. One option is to reuse </w:t>
      </w:r>
      <w:r w:rsidR="00DA0A8A" w:rsidRPr="009F023C">
        <w:rPr>
          <w:lang w:val="en-GB" w:eastAsia="zh-CN"/>
        </w:rPr>
        <w:t xml:space="preserve">the </w:t>
      </w:r>
      <w:r>
        <w:rPr>
          <w:lang w:val="en-GB" w:eastAsia="zh-CN"/>
        </w:rPr>
        <w:t xml:space="preserve">number of subcarriers and </w:t>
      </w:r>
      <w:r w:rsidR="00CB2700" w:rsidRPr="009F023C">
        <w:rPr>
          <w:lang w:val="en-GB" w:eastAsia="zh-CN"/>
        </w:rPr>
        <w:t xml:space="preserve">RU </w:t>
      </w:r>
      <w:r>
        <w:rPr>
          <w:lang w:val="en-GB" w:eastAsia="zh-CN"/>
        </w:rPr>
        <w:t xml:space="preserve">length </w:t>
      </w:r>
      <w:r w:rsidR="00DA0A8A" w:rsidRPr="009F023C">
        <w:rPr>
          <w:lang w:val="en-GB" w:eastAsia="zh-CN"/>
        </w:rPr>
        <w:t>as supported for FDD</w:t>
      </w:r>
      <w:r>
        <w:rPr>
          <w:lang w:val="en-GB" w:eastAsia="zh-CN"/>
        </w:rPr>
        <w:t>, but the potential issue</w:t>
      </w:r>
      <w:r w:rsidR="00DA0A8A" w:rsidRPr="009F023C">
        <w:rPr>
          <w:lang w:val="en-GB" w:eastAsia="zh-CN"/>
        </w:rPr>
        <w:t xml:space="preserve"> is that one RU may be </w:t>
      </w:r>
      <w:r>
        <w:rPr>
          <w:lang w:val="en-GB" w:eastAsia="zh-CN"/>
        </w:rPr>
        <w:t xml:space="preserve">mapped to </w:t>
      </w:r>
      <w:r w:rsidR="00DA0A8A" w:rsidRPr="009F023C">
        <w:rPr>
          <w:lang w:val="en-GB" w:eastAsia="zh-CN"/>
        </w:rPr>
        <w:t xml:space="preserve">discontinuous UL subframes. </w:t>
      </w:r>
      <w:r w:rsidR="009F023C" w:rsidRPr="009F023C">
        <w:rPr>
          <w:lang w:val="en-GB" w:eastAsia="zh-CN"/>
        </w:rPr>
        <w:t xml:space="preserve">This </w:t>
      </w:r>
      <w:r>
        <w:rPr>
          <w:lang w:val="en-GB" w:eastAsia="zh-CN"/>
        </w:rPr>
        <w:t>may</w:t>
      </w:r>
      <w:r w:rsidR="009F023C" w:rsidRPr="009F023C">
        <w:rPr>
          <w:lang w:val="en-GB" w:eastAsia="zh-CN"/>
        </w:rPr>
        <w:t xml:space="preserve"> degrade NPUSCH performance especially when NPUSCH is transmitted wi</w:t>
      </w:r>
      <w:r w:rsidR="009F023C">
        <w:rPr>
          <w:lang w:val="en-GB" w:eastAsia="zh-CN"/>
        </w:rPr>
        <w:t xml:space="preserve">thout repetition since cross subframe channel estimation cannot be used for the discontinuous subframe. </w:t>
      </w:r>
      <w:r>
        <w:rPr>
          <w:lang w:val="en-GB" w:eastAsia="zh-CN"/>
        </w:rPr>
        <w:t xml:space="preserve">Another </w:t>
      </w:r>
      <w:r w:rsidR="009F023C">
        <w:rPr>
          <w:lang w:val="en-GB" w:eastAsia="zh-CN"/>
        </w:rPr>
        <w:t xml:space="preserve">option is to </w:t>
      </w:r>
      <w:r>
        <w:rPr>
          <w:lang w:val="en-GB" w:eastAsia="zh-CN"/>
        </w:rPr>
        <w:t xml:space="preserve">design </w:t>
      </w:r>
      <w:r w:rsidR="009F023C">
        <w:rPr>
          <w:lang w:val="en-GB" w:eastAsia="zh-CN"/>
        </w:rPr>
        <w:t>a new RU to better fit in 3 continuous UL subframe, i.e., 4 subcarriers with RU length of 3ms</w:t>
      </w:r>
      <w:r>
        <w:rPr>
          <w:lang w:val="en-GB" w:eastAsia="zh-CN"/>
        </w:rPr>
        <w:t xml:space="preserve"> [3]</w:t>
      </w:r>
      <w:r w:rsidR="009F023C">
        <w:rPr>
          <w:lang w:val="en-GB" w:eastAsia="zh-CN"/>
        </w:rPr>
        <w:t xml:space="preserve">. </w:t>
      </w:r>
      <w:r>
        <w:rPr>
          <w:lang w:val="en-GB" w:eastAsia="zh-CN"/>
        </w:rPr>
        <w:t xml:space="preserve">However, since there might be different views, we can simply to support both options for TDD configuration #3. </w:t>
      </w:r>
    </w:p>
    <w:p w14:paraId="0D136654" w14:textId="66CE0FC9" w:rsidR="00CB7BB6" w:rsidRDefault="00CB7BB6" w:rsidP="00704FD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 w:rsidR="00704FD7"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 w:rsidR="006608D6">
        <w:rPr>
          <w:b/>
          <w:lang w:val="en-GB"/>
        </w:rPr>
        <w:t xml:space="preserve">The number of subcarriers supported in </w:t>
      </w:r>
      <w:r>
        <w:rPr>
          <w:b/>
          <w:lang w:val="en-GB"/>
        </w:rPr>
        <w:t>TDD UL/DL configuration #3</w:t>
      </w:r>
      <w:r w:rsidR="006608D6">
        <w:rPr>
          <w:b/>
          <w:lang w:val="en-GB"/>
        </w:rPr>
        <w:t xml:space="preserve"> is </w:t>
      </w:r>
      <w:r w:rsidR="00704FD7">
        <w:rPr>
          <w:b/>
          <w:lang w:val="en-GB"/>
        </w:rPr>
        <w:t>1, 3, 6, 12 and 4</w:t>
      </w:r>
      <w:r>
        <w:rPr>
          <w:b/>
          <w:lang w:val="en-GB"/>
        </w:rPr>
        <w:t>.</w:t>
      </w:r>
    </w:p>
    <w:p w14:paraId="6920DE25" w14:textId="77777777" w:rsidR="00704FD7" w:rsidRPr="00CB7BB6" w:rsidRDefault="00704FD7" w:rsidP="00704FD7">
      <w:pPr>
        <w:rPr>
          <w:lang w:val="en-GB" w:eastAsia="zh-CN"/>
        </w:rPr>
      </w:pPr>
    </w:p>
    <w:p w14:paraId="28EA65A1" w14:textId="039A1298" w:rsidR="00704FD7" w:rsidRPr="00D36D89" w:rsidRDefault="00704FD7" w:rsidP="00704FD7">
      <w:pPr>
        <w:jc w:val="both"/>
        <w:rPr>
          <w:b/>
          <w:u w:val="single"/>
          <w:lang w:val="en-GB" w:eastAsia="zh-CN"/>
        </w:rPr>
      </w:pPr>
      <w:r>
        <w:rPr>
          <w:b/>
          <w:u w:val="single"/>
          <w:lang w:val="en-GB" w:eastAsia="zh-CN"/>
        </w:rPr>
        <w:t>Non-anchor carrier for msg3 transmission</w:t>
      </w:r>
    </w:p>
    <w:p w14:paraId="2A6A9558" w14:textId="53F5EA11" w:rsidR="009E7B17" w:rsidRDefault="00CB7BB6" w:rsidP="00CB7BB6">
      <w:pPr>
        <w:jc w:val="both"/>
        <w:rPr>
          <w:lang w:val="en-GB" w:eastAsia="zh-CN"/>
        </w:rPr>
      </w:pPr>
      <w:r w:rsidRPr="00CB7BB6">
        <w:rPr>
          <w:rFonts w:hint="eastAsia"/>
          <w:lang w:val="en-GB" w:eastAsia="zh-CN"/>
        </w:rPr>
        <w:t xml:space="preserve">For FDD, the transmission of NPRACH and msg3 are always on the same carrier. </w:t>
      </w:r>
      <w:r>
        <w:rPr>
          <w:lang w:val="en-GB" w:eastAsia="zh-CN"/>
        </w:rPr>
        <w:t xml:space="preserve">For TDD, the transmission duration of NPRACH could be much larger due to limited number of UL subframes. For some NPRACH configurations, e.g., a large number of repetitions and opportunities, it is most likely that NPRACH will use all the UL subframes </w:t>
      </w:r>
      <w:r w:rsidR="00704FD7">
        <w:rPr>
          <w:lang w:val="en-GB" w:eastAsia="zh-CN"/>
        </w:rPr>
        <w:t>during</w:t>
      </w:r>
      <w:r>
        <w:rPr>
          <w:lang w:val="en-GB" w:eastAsia="zh-CN"/>
        </w:rPr>
        <w:t xml:space="preserve"> the configured </w:t>
      </w:r>
      <w:r w:rsidR="009E7B17">
        <w:rPr>
          <w:lang w:val="en-GB" w:eastAsia="zh-CN"/>
        </w:rPr>
        <w:t xml:space="preserve">period. For example, assuming TDD UL/DL configuration </w:t>
      </w:r>
      <w:r w:rsidR="00A81FC9">
        <w:rPr>
          <w:lang w:val="en-GB" w:eastAsia="zh-CN"/>
        </w:rPr>
        <w:t>#</w:t>
      </w:r>
      <w:r w:rsidR="009E7B17">
        <w:rPr>
          <w:lang w:val="en-GB" w:eastAsia="zh-CN"/>
        </w:rPr>
        <w:t xml:space="preserve">5 and a preamble repetition </w:t>
      </w:r>
      <w:r w:rsidR="00A81FC9">
        <w:rPr>
          <w:lang w:val="en-GB" w:eastAsia="zh-CN"/>
        </w:rPr>
        <w:t>requires to be transmitted i</w:t>
      </w:r>
      <w:r w:rsidR="009E7B17">
        <w:rPr>
          <w:lang w:val="en-GB" w:eastAsia="zh-CN"/>
        </w:rPr>
        <w:t xml:space="preserve">n 20ms, the time duration of a NPRACH with 64 repetitions is supported to be 64x2=1280ms. For NPRACH periodicity less than 1280ms it is not </w:t>
      </w:r>
      <w:r w:rsidR="00A81FC9">
        <w:rPr>
          <w:lang w:val="en-GB" w:eastAsia="zh-CN"/>
        </w:rPr>
        <w:t>supported</w:t>
      </w:r>
      <w:r w:rsidR="009E7B17">
        <w:rPr>
          <w:lang w:val="en-GB" w:eastAsia="zh-CN"/>
        </w:rPr>
        <w:t xml:space="preserve"> </w:t>
      </w:r>
      <w:r w:rsidR="00A81FC9">
        <w:rPr>
          <w:lang w:val="en-GB" w:eastAsia="zh-CN"/>
        </w:rPr>
        <w:t>for TDM o</w:t>
      </w:r>
      <w:r w:rsidR="009E7B17">
        <w:rPr>
          <w:lang w:val="en-GB" w:eastAsia="zh-CN"/>
        </w:rPr>
        <w:t>f NPRACH and NPUSCH. If the multi-tone transmission is configured for msg3, such as 12-subcarriers then the</w:t>
      </w:r>
      <w:r w:rsidR="00A81FC9">
        <w:rPr>
          <w:lang w:val="en-GB" w:eastAsia="zh-CN"/>
        </w:rPr>
        <w:t xml:space="preserve">re is not resource to transmit the </w:t>
      </w:r>
      <w:r w:rsidR="009E7B17">
        <w:rPr>
          <w:lang w:val="en-GB" w:eastAsia="zh-CN"/>
        </w:rPr>
        <w:t xml:space="preserve">msg3 </w:t>
      </w:r>
      <w:r w:rsidR="00A81FC9">
        <w:rPr>
          <w:lang w:val="en-GB" w:eastAsia="zh-CN"/>
        </w:rPr>
        <w:t xml:space="preserve">on the same carrier as </w:t>
      </w:r>
      <w:r w:rsidR="009E7B17">
        <w:rPr>
          <w:lang w:val="en-GB" w:eastAsia="zh-CN"/>
        </w:rPr>
        <w:t xml:space="preserve">NRACH. Therefore, the transmission of the msg3 on a different carrier </w:t>
      </w:r>
      <w:r w:rsidR="00A81FC9">
        <w:rPr>
          <w:lang w:val="en-GB" w:eastAsia="zh-CN"/>
        </w:rPr>
        <w:t>than</w:t>
      </w:r>
      <w:r w:rsidR="009E7B17">
        <w:rPr>
          <w:lang w:val="en-GB" w:eastAsia="zh-CN"/>
        </w:rPr>
        <w:t xml:space="preserve"> NPRACH shall be allowed for NB-IoT TDD in order </w:t>
      </w:r>
      <w:r w:rsidR="00A81FC9">
        <w:rPr>
          <w:lang w:val="en-GB" w:eastAsia="zh-CN"/>
        </w:rPr>
        <w:t xml:space="preserve">to reduce the </w:t>
      </w:r>
      <w:r w:rsidR="009E7B17">
        <w:rPr>
          <w:lang w:val="en-GB" w:eastAsia="zh-CN"/>
        </w:rPr>
        <w:t xml:space="preserve">msg3 </w:t>
      </w:r>
      <w:r w:rsidR="00A81FC9">
        <w:rPr>
          <w:lang w:val="en-GB" w:eastAsia="zh-CN"/>
        </w:rPr>
        <w:t xml:space="preserve">transmission </w:t>
      </w:r>
      <w:r w:rsidR="009E7B17">
        <w:rPr>
          <w:lang w:val="en-GB" w:eastAsia="zh-CN"/>
        </w:rPr>
        <w:t xml:space="preserve">latency. </w:t>
      </w:r>
    </w:p>
    <w:p w14:paraId="33D027E4" w14:textId="3F77DC1F" w:rsidR="009E7B17" w:rsidRDefault="009E7B17" w:rsidP="009E7B17">
      <w:pPr>
        <w:rPr>
          <w:b/>
          <w:lang w:val="en-GB"/>
        </w:rPr>
      </w:pPr>
      <w:bookmarkStart w:id="3" w:name="_Ref378529477"/>
      <w:bookmarkStart w:id="4" w:name="_Toc424303267"/>
      <w:bookmarkStart w:id="5" w:name="_Toc425248865"/>
      <w:bookmarkStart w:id="6" w:name="_Toc425344835"/>
      <w:bookmarkStart w:id="7" w:name="_Toc425350726"/>
      <w:bookmarkStart w:id="8" w:name="_Toc425501584"/>
      <w:bookmarkStart w:id="9" w:name="_Toc425504168"/>
      <w:r w:rsidRPr="005648A0">
        <w:rPr>
          <w:b/>
          <w:u w:val="single"/>
          <w:lang w:val="en-GB"/>
        </w:rPr>
        <w:t xml:space="preserve">Proposal </w:t>
      </w:r>
      <w:r w:rsidR="00704FD7">
        <w:rPr>
          <w:b/>
          <w:u w:val="single"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msg3 can be transmitted on a different carrier than NPRACH for NB-IoT TDD.</w:t>
      </w:r>
    </w:p>
    <w:p w14:paraId="130A289D" w14:textId="5776BE87" w:rsidR="00E168E5" w:rsidRDefault="006341FE" w:rsidP="00E168E5">
      <w:pPr>
        <w:pStyle w:val="Heading1"/>
      </w:pPr>
      <w:r>
        <w:lastRenderedPageBreak/>
        <w:t>Conclusions</w:t>
      </w:r>
    </w:p>
    <w:bookmarkEnd w:id="3"/>
    <w:bookmarkEnd w:id="4"/>
    <w:bookmarkEnd w:id="5"/>
    <w:bookmarkEnd w:id="6"/>
    <w:bookmarkEnd w:id="7"/>
    <w:bookmarkEnd w:id="8"/>
    <w:bookmarkEnd w:id="9"/>
    <w:p w14:paraId="72B95BD9" w14:textId="64523ECA" w:rsidR="00975ABF" w:rsidRDefault="0019655E" w:rsidP="00975ABF">
      <w:pPr>
        <w:rPr>
          <w:lang w:val="en-GB"/>
        </w:rPr>
      </w:pPr>
      <w:r>
        <w:rPr>
          <w:lang w:val="en-GB"/>
        </w:rPr>
        <w:t>In this contribution</w:t>
      </w:r>
      <w:r w:rsidR="00975ABF">
        <w:rPr>
          <w:lang w:val="en-GB"/>
        </w:rPr>
        <w:t xml:space="preserve">, we </w:t>
      </w:r>
      <w:r>
        <w:rPr>
          <w:lang w:val="en-GB"/>
        </w:rPr>
        <w:t xml:space="preserve">discussed the </w:t>
      </w:r>
      <w:r w:rsidR="00B12B09">
        <w:rPr>
          <w:lang w:val="en-GB"/>
        </w:rPr>
        <w:t>U</w:t>
      </w:r>
      <w:r>
        <w:rPr>
          <w:lang w:val="en-GB"/>
        </w:rPr>
        <w:t xml:space="preserve">L design aspects of NB-IoT. </w:t>
      </w:r>
      <w:r w:rsidR="00077400">
        <w:rPr>
          <w:lang w:val="en-GB"/>
        </w:rPr>
        <w:t>We ma</w:t>
      </w:r>
      <w:r>
        <w:rPr>
          <w:lang w:val="en-GB"/>
        </w:rPr>
        <w:t>d</w:t>
      </w:r>
      <w:r w:rsidR="00077400">
        <w:rPr>
          <w:lang w:val="en-GB"/>
        </w:rPr>
        <w:t>e the following proposal</w:t>
      </w:r>
      <w:r w:rsidR="003B10DA">
        <w:rPr>
          <w:lang w:val="en-GB"/>
        </w:rPr>
        <w:t>:</w:t>
      </w:r>
    </w:p>
    <w:p w14:paraId="55D93831" w14:textId="77777777" w:rsidR="00704FD7" w:rsidRDefault="00704FD7" w:rsidP="00704FD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1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symbol groups with back-to-back transmission G and the number of symbols per symbol group N is configurable as a function of TDD UL/DL configurations</w:t>
      </w:r>
    </w:p>
    <w:p w14:paraId="094D80F4" w14:textId="77777777" w:rsidR="00704FD7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b/>
          <w:lang w:val="en-GB"/>
        </w:rPr>
        <w:t xml:space="preserve">Format 0 (fit in 1 UL subframe for TDD UL/DL config </w:t>
      </w:r>
      <w:r>
        <w:rPr>
          <w:rFonts w:ascii="Times" w:hAnsi="Times"/>
          <w:b/>
          <w:szCs w:val="24"/>
          <w:lang w:eastAsia="ja-JP"/>
        </w:rPr>
        <w:t>#2 and #5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7D58B940" w14:textId="77777777" w:rsidR="00704FD7" w:rsidRDefault="00704FD7" w:rsidP="00704FD7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G=3 and N=1, ~66.67us CP and ~66.67us GP</w:t>
      </w:r>
    </w:p>
    <w:p w14:paraId="4FC7B752" w14:textId="77777777" w:rsidR="00704FD7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1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2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>
        <w:rPr>
          <w:rFonts w:ascii="Times" w:hAnsi="Times"/>
          <w:b/>
          <w:szCs w:val="24"/>
          <w:lang w:eastAsia="ja-JP"/>
        </w:rPr>
        <w:t>s for TDD UL/DL config #1 and #4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3BD0B45C" w14:textId="77777777" w:rsidR="00704FD7" w:rsidRDefault="00704FD7" w:rsidP="00704FD7">
      <w:pPr>
        <w:numPr>
          <w:ilvl w:val="1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>
        <w:rPr>
          <w:rFonts w:ascii="Times" w:hAnsi="Times"/>
          <w:b/>
          <w:szCs w:val="24"/>
          <w:lang w:eastAsia="ja-JP"/>
        </w:rPr>
        <w:t>G=2 and N=2, ~266.67us CP and ~400us GP</w:t>
      </w:r>
    </w:p>
    <w:p w14:paraId="50A3F2A8" w14:textId="77777777" w:rsidR="00704FD7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327CFA">
        <w:rPr>
          <w:rFonts w:ascii="Times" w:hAnsi="Times"/>
          <w:b/>
          <w:szCs w:val="24"/>
          <w:lang w:eastAsia="ja-JP"/>
        </w:rPr>
        <w:t xml:space="preserve">Format </w:t>
      </w:r>
      <w:r>
        <w:rPr>
          <w:rFonts w:ascii="Times" w:hAnsi="Times"/>
          <w:b/>
          <w:szCs w:val="24"/>
          <w:lang w:eastAsia="ja-JP"/>
        </w:rPr>
        <w:t>2 (</w:t>
      </w:r>
      <w:r w:rsidRPr="00327CFA">
        <w:rPr>
          <w:rFonts w:ascii="Times" w:hAnsi="Times"/>
          <w:b/>
          <w:szCs w:val="24"/>
          <w:lang w:eastAsia="ja-JP"/>
        </w:rPr>
        <w:t xml:space="preserve">fit in </w:t>
      </w:r>
      <w:r>
        <w:rPr>
          <w:rFonts w:ascii="Times" w:hAnsi="Times"/>
          <w:b/>
          <w:szCs w:val="24"/>
          <w:lang w:eastAsia="ja-JP"/>
        </w:rPr>
        <w:t>3</w:t>
      </w:r>
      <w:r w:rsidRPr="00327CFA">
        <w:rPr>
          <w:rFonts w:ascii="Times" w:hAnsi="Times"/>
          <w:b/>
          <w:szCs w:val="24"/>
          <w:lang w:eastAsia="ja-JP"/>
        </w:rPr>
        <w:t xml:space="preserve"> </w:t>
      </w:r>
      <w:r>
        <w:rPr>
          <w:rFonts w:ascii="Times" w:hAnsi="Times"/>
          <w:b/>
          <w:szCs w:val="24"/>
          <w:lang w:eastAsia="ja-JP"/>
        </w:rPr>
        <w:t xml:space="preserve">continuous </w:t>
      </w:r>
      <w:r w:rsidRPr="00327CFA">
        <w:rPr>
          <w:rFonts w:ascii="Times" w:hAnsi="Times"/>
          <w:b/>
          <w:szCs w:val="24"/>
          <w:lang w:eastAsia="ja-JP"/>
        </w:rPr>
        <w:t>UL subframe</w:t>
      </w:r>
      <w:r>
        <w:rPr>
          <w:rFonts w:ascii="Times" w:hAnsi="Times"/>
          <w:b/>
          <w:szCs w:val="24"/>
          <w:lang w:eastAsia="ja-JP"/>
        </w:rPr>
        <w:t>s for TDD UL/DL config #3</w:t>
      </w:r>
      <w:r w:rsidRPr="00327CFA">
        <w:rPr>
          <w:rFonts w:ascii="Times" w:hAnsi="Times"/>
          <w:b/>
          <w:szCs w:val="24"/>
          <w:lang w:eastAsia="ja-JP"/>
        </w:rPr>
        <w:t>)</w:t>
      </w:r>
    </w:p>
    <w:p w14:paraId="3CA0EA94" w14:textId="3D86E967" w:rsidR="00704FD7" w:rsidRDefault="00704FD7" w:rsidP="00704FD7">
      <w:pPr>
        <w:numPr>
          <w:ilvl w:val="1"/>
          <w:numId w:val="21"/>
        </w:numPr>
        <w:overflowPunct/>
        <w:autoSpaceDE/>
        <w:autoSpaceDN/>
        <w:adjustRightInd/>
        <w:ind w:left="1434" w:hanging="357"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  <w:r w:rsidRPr="002631A4">
        <w:rPr>
          <w:rFonts w:ascii="Times" w:hAnsi="Times"/>
          <w:b/>
          <w:szCs w:val="24"/>
          <w:lang w:eastAsia="ja-JP"/>
        </w:rPr>
        <w:t>G=2 and N=4, ~266.67us CP and ~333.33us GP</w:t>
      </w:r>
    </w:p>
    <w:p w14:paraId="7BB4F9CB" w14:textId="77777777" w:rsidR="00704FD7" w:rsidRPr="002631A4" w:rsidRDefault="00704FD7" w:rsidP="00704FD7">
      <w:pPr>
        <w:overflowPunct/>
        <w:autoSpaceDE/>
        <w:autoSpaceDN/>
        <w:adjustRightInd/>
        <w:ind w:left="1434"/>
        <w:contextualSpacing/>
        <w:jc w:val="both"/>
        <w:textAlignment w:val="auto"/>
        <w:rPr>
          <w:rFonts w:ascii="Times" w:hAnsi="Times"/>
          <w:b/>
          <w:szCs w:val="24"/>
          <w:lang w:eastAsia="ja-JP"/>
        </w:rPr>
      </w:pPr>
    </w:p>
    <w:p w14:paraId="244C9026" w14:textId="77777777" w:rsidR="00704FD7" w:rsidRPr="00384C08" w:rsidRDefault="00704FD7" w:rsidP="00704FD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2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symbol groups in a NPRACH preamble is two times of G, that is P=2G.</w:t>
      </w:r>
    </w:p>
    <w:p w14:paraId="6F795D3A" w14:textId="77777777" w:rsidR="009E7B17" w:rsidRPr="00704FD7" w:rsidRDefault="009E7B17" w:rsidP="009E7B17">
      <w:pPr>
        <w:spacing w:after="0"/>
        <w:rPr>
          <w:b/>
          <w:lang w:val="en-GB"/>
        </w:rPr>
      </w:pPr>
    </w:p>
    <w:p w14:paraId="5A6AEA7F" w14:textId="77777777" w:rsidR="00704FD7" w:rsidRDefault="00704FD7" w:rsidP="00704FD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3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0 (i.e. G=3 and N=1)</w:t>
      </w:r>
    </w:p>
    <w:p w14:paraId="52B2E985" w14:textId="77777777" w:rsidR="00704FD7" w:rsidRPr="002631A4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No hopping between the first and second symbol </w:t>
      </w:r>
      <w:r>
        <w:rPr>
          <w:b/>
          <w:lang w:val="en-GB"/>
        </w:rPr>
        <w:t xml:space="preserve">group of </w:t>
      </w:r>
      <w:r w:rsidRPr="002631A4">
        <w:rPr>
          <w:b/>
          <w:lang w:val="en-GB"/>
        </w:rPr>
        <w:t xml:space="preserve">each </w:t>
      </w:r>
      <w:r>
        <w:rPr>
          <w:b/>
          <w:lang w:val="en-GB"/>
        </w:rPr>
        <w:t>G symbol groups</w:t>
      </w:r>
    </w:p>
    <w:p w14:paraId="34B575EC" w14:textId="77777777" w:rsidR="00704FD7" w:rsidRPr="002631A4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the second and third symbol group of the first </w:t>
      </w:r>
      <w:r>
        <w:rPr>
          <w:b/>
          <w:lang w:val="en-GB"/>
        </w:rPr>
        <w:t>G groups</w:t>
      </w:r>
    </w:p>
    <w:p w14:paraId="3079BA13" w14:textId="0129843F" w:rsidR="00704FD7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6 tone hopping is applied for the second and third symbol group of the second </w:t>
      </w:r>
      <w:r>
        <w:rPr>
          <w:b/>
          <w:lang w:val="en-GB"/>
        </w:rPr>
        <w:t>G groups</w:t>
      </w:r>
    </w:p>
    <w:p w14:paraId="30C31F55" w14:textId="77777777" w:rsidR="00704FD7" w:rsidRDefault="00704FD7" w:rsidP="00704FD7">
      <w:pPr>
        <w:overflowPunct/>
        <w:autoSpaceDE/>
        <w:autoSpaceDN/>
        <w:adjustRightInd/>
        <w:ind w:left="720"/>
        <w:contextualSpacing/>
        <w:jc w:val="both"/>
        <w:textAlignment w:val="auto"/>
        <w:rPr>
          <w:b/>
          <w:lang w:val="en-GB"/>
        </w:rPr>
      </w:pPr>
    </w:p>
    <w:p w14:paraId="74D8451A" w14:textId="77777777" w:rsidR="00704FD7" w:rsidRDefault="00704FD7" w:rsidP="00704FD7">
      <w:pPr>
        <w:spacing w:after="60"/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4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For frequency hopping of NPRACH Format 1 and 2 (i.e. G=2 and N=2 or 4)</w:t>
      </w:r>
    </w:p>
    <w:p w14:paraId="27DFF287" w14:textId="77777777" w:rsidR="00704FD7" w:rsidRPr="002631A4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 xml:space="preserve">1 tone hopping is applied for </w:t>
      </w:r>
      <w:r>
        <w:rPr>
          <w:b/>
          <w:lang w:val="en-GB"/>
        </w:rPr>
        <w:t>the first G</w:t>
      </w:r>
      <w:r w:rsidRPr="002631A4">
        <w:rPr>
          <w:b/>
          <w:lang w:val="en-GB"/>
        </w:rPr>
        <w:t xml:space="preserve"> symbol groups</w:t>
      </w:r>
    </w:p>
    <w:p w14:paraId="5567F717" w14:textId="77777777" w:rsidR="00704FD7" w:rsidRPr="00384C08" w:rsidRDefault="00704FD7" w:rsidP="00704FD7">
      <w:pPr>
        <w:numPr>
          <w:ilvl w:val="0"/>
          <w:numId w:val="21"/>
        </w:numPr>
        <w:overflowPunct/>
        <w:autoSpaceDE/>
        <w:autoSpaceDN/>
        <w:adjustRightInd/>
        <w:contextualSpacing/>
        <w:jc w:val="both"/>
        <w:textAlignment w:val="auto"/>
        <w:rPr>
          <w:b/>
          <w:lang w:val="en-GB"/>
        </w:rPr>
      </w:pPr>
      <w:r w:rsidRPr="002631A4">
        <w:rPr>
          <w:b/>
          <w:lang w:val="en-GB"/>
        </w:rPr>
        <w:t>6 tone ho</w:t>
      </w:r>
      <w:r>
        <w:rPr>
          <w:b/>
          <w:lang w:val="en-GB"/>
        </w:rPr>
        <w:t>pping is applied for the second</w:t>
      </w:r>
      <w:r w:rsidRPr="002631A4">
        <w:rPr>
          <w:b/>
          <w:lang w:val="en-GB"/>
        </w:rPr>
        <w:t xml:space="preserve"> </w:t>
      </w:r>
      <w:r>
        <w:rPr>
          <w:b/>
          <w:lang w:val="en-GB"/>
        </w:rPr>
        <w:t>G</w:t>
      </w:r>
      <w:r w:rsidRPr="002631A4">
        <w:rPr>
          <w:b/>
          <w:lang w:val="en-GB"/>
        </w:rPr>
        <w:t xml:space="preserve"> symbol groups</w:t>
      </w:r>
    </w:p>
    <w:p w14:paraId="171443F3" w14:textId="77777777" w:rsidR="009E7B17" w:rsidRPr="00704FD7" w:rsidRDefault="009E7B17" w:rsidP="009E7B17">
      <w:pPr>
        <w:spacing w:after="0"/>
        <w:rPr>
          <w:b/>
          <w:lang w:val="en-GB"/>
        </w:rPr>
      </w:pPr>
    </w:p>
    <w:p w14:paraId="6EEE9F53" w14:textId="77777777" w:rsidR="00704FD7" w:rsidRPr="00384C08" w:rsidRDefault="00704FD7" w:rsidP="00704FD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Cell specific pseudo hopping is applied for the non-continuous NPRACH symbol groups.</w:t>
      </w:r>
    </w:p>
    <w:p w14:paraId="08C0068A" w14:textId="77777777" w:rsidR="00704FD7" w:rsidRPr="00384C08" w:rsidRDefault="00704FD7" w:rsidP="00704FD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6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3.75kHz subcarrier spacing is not supported for TDD UL/DL configuration #3.</w:t>
      </w:r>
    </w:p>
    <w:p w14:paraId="15D60536" w14:textId="77777777" w:rsidR="00704FD7" w:rsidRDefault="00704FD7" w:rsidP="00704FD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7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number of subcarriers supported in TDD UL/DL configuration #3 is 1, 3, 6, 12 and 4.</w:t>
      </w:r>
    </w:p>
    <w:p w14:paraId="544B4737" w14:textId="77777777" w:rsidR="00704FD7" w:rsidRDefault="00704FD7" w:rsidP="00704FD7">
      <w:pPr>
        <w:rPr>
          <w:b/>
          <w:lang w:val="en-GB"/>
        </w:rPr>
      </w:pPr>
      <w:r w:rsidRPr="005648A0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8</w:t>
      </w:r>
      <w:r w:rsidRPr="005648A0">
        <w:rPr>
          <w:b/>
          <w:lang w:val="en-GB"/>
        </w:rPr>
        <w:t xml:space="preserve">: </w:t>
      </w:r>
      <w:r>
        <w:rPr>
          <w:b/>
          <w:lang w:val="en-GB"/>
        </w:rPr>
        <w:t>The msg3 can be transmitted on a different carrier than NPRACH for NB-IoT TDD.</w:t>
      </w:r>
    </w:p>
    <w:p w14:paraId="26881B4C" w14:textId="77777777" w:rsidR="00E523F3" w:rsidRDefault="00E523F3" w:rsidP="00E523F3">
      <w:pPr>
        <w:pStyle w:val="Heading1"/>
        <w:rPr>
          <w:lang w:val="en-US"/>
        </w:rPr>
      </w:pPr>
      <w:r w:rsidRPr="000A64D8">
        <w:rPr>
          <w:lang w:val="en-US"/>
        </w:rPr>
        <w:t>References</w:t>
      </w:r>
    </w:p>
    <w:p w14:paraId="5D4E89EF" w14:textId="06588B24" w:rsidR="00C16CD2" w:rsidRDefault="00C16CD2" w:rsidP="00B823C6">
      <w:pPr>
        <w:rPr>
          <w:rStyle w:val="SubtleReference"/>
        </w:rPr>
      </w:pPr>
      <w:r>
        <w:t>[</w:t>
      </w:r>
      <w:r w:rsidR="00AA50BE">
        <w:t>1</w:t>
      </w:r>
      <w:r>
        <w:t xml:space="preserve">] 3GPP </w:t>
      </w:r>
      <w:r w:rsidRPr="00C250ED">
        <w:rPr>
          <w:rStyle w:val="SubtleReference"/>
        </w:rPr>
        <w:t>R</w:t>
      </w:r>
      <w:r>
        <w:rPr>
          <w:rStyle w:val="SubtleReference"/>
        </w:rPr>
        <w:t>AN1#90, Chairman’s notes</w:t>
      </w:r>
    </w:p>
    <w:p w14:paraId="311A5192" w14:textId="396C3E0A" w:rsidR="00BB742B" w:rsidRDefault="00BB742B" w:rsidP="00BB742B">
      <w:pPr>
        <w:rPr>
          <w:rStyle w:val="SubtleReference"/>
        </w:rPr>
      </w:pPr>
      <w:r>
        <w:t xml:space="preserve">[2] 3GPP </w:t>
      </w:r>
      <w:r w:rsidRPr="00C250ED">
        <w:rPr>
          <w:rStyle w:val="SubtleReference"/>
        </w:rPr>
        <w:t>R</w:t>
      </w:r>
      <w:r>
        <w:rPr>
          <w:rStyle w:val="SubtleReference"/>
        </w:rPr>
        <w:t>AN1#91, Chairman’s notes</w:t>
      </w:r>
    </w:p>
    <w:p w14:paraId="7E9CE26A" w14:textId="382F0614" w:rsidR="002D33EA" w:rsidRPr="00EE1C09" w:rsidRDefault="002D33EA" w:rsidP="00B823C6">
      <w:r w:rsidRPr="00956548">
        <w:t>[</w:t>
      </w:r>
      <w:r w:rsidR="00BB742B">
        <w:t>3</w:t>
      </w:r>
      <w:r w:rsidRPr="00956548">
        <w:t>] R1-17</w:t>
      </w:r>
      <w:r w:rsidR="006D513B">
        <w:t>20429</w:t>
      </w:r>
      <w:r w:rsidRPr="00956548">
        <w:t>, “</w:t>
      </w:r>
      <w:r>
        <w:t>Uplink</w:t>
      </w:r>
      <w:r w:rsidRPr="00956548">
        <w:t xml:space="preserve"> aspects of TDD “, Qualcomm Incorporated</w:t>
      </w:r>
      <w:r w:rsidR="00AA50BE">
        <w:t xml:space="preserve">, </w:t>
      </w:r>
      <w:r w:rsidR="00AA50BE" w:rsidRPr="001D0F79">
        <w:t>3GPP TSG RAN</w:t>
      </w:r>
      <w:r w:rsidR="00AA50BE">
        <w:t>1#9</w:t>
      </w:r>
      <w:r w:rsidR="006D513B">
        <w:rPr>
          <w:rStyle w:val="SubtleReference"/>
        </w:rPr>
        <w:t>1</w:t>
      </w:r>
      <w:r w:rsidR="006D513B" w:rsidRPr="00C250ED">
        <w:rPr>
          <w:rStyle w:val="SubtleReference"/>
        </w:rPr>
        <w:t xml:space="preserve">, </w:t>
      </w:r>
      <w:r w:rsidR="006D513B">
        <w:rPr>
          <w:rStyle w:val="SubtleReference"/>
        </w:rPr>
        <w:t xml:space="preserve">Reno, USA, </w:t>
      </w:r>
      <w:r w:rsidR="006D513B">
        <w:t>Nov</w:t>
      </w:r>
      <w:r w:rsidR="006D513B">
        <w:rPr>
          <w:rStyle w:val="SubtleReference"/>
        </w:rPr>
        <w:t xml:space="preserve"> 2017</w:t>
      </w:r>
    </w:p>
    <w:sectPr w:rsidR="002D33EA" w:rsidRPr="00EE1C09" w:rsidSect="00671B4F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E4B88F" w14:textId="77777777" w:rsidR="003904E8" w:rsidRDefault="003904E8">
      <w:r>
        <w:separator/>
      </w:r>
    </w:p>
  </w:endnote>
  <w:endnote w:type="continuationSeparator" w:id="0">
    <w:p w14:paraId="6E66D997" w14:textId="77777777" w:rsidR="003904E8" w:rsidRDefault="003904E8">
      <w:r>
        <w:continuationSeparator/>
      </w:r>
    </w:p>
  </w:endnote>
  <w:endnote w:type="continuationNotice" w:id="1">
    <w:p w14:paraId="45014D71" w14:textId="77777777" w:rsidR="003904E8" w:rsidRDefault="003904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7" w14:textId="77777777" w:rsidR="00DA0A8A" w:rsidRDefault="00DA0A8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A0A8A" w:rsidRDefault="00DA0A8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9" w14:textId="79FBDCBC" w:rsidR="00DA0A8A" w:rsidRDefault="00DA0A8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15DF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15DF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ED54806" w14:textId="77777777" w:rsidR="003904E8" w:rsidRDefault="003904E8">
      <w:r>
        <w:separator/>
      </w:r>
    </w:p>
  </w:footnote>
  <w:footnote w:type="continuationSeparator" w:id="0">
    <w:p w14:paraId="3093B240" w14:textId="77777777" w:rsidR="003904E8" w:rsidRDefault="003904E8">
      <w:r>
        <w:continuationSeparator/>
      </w:r>
    </w:p>
  </w:footnote>
  <w:footnote w:type="continuationNotice" w:id="1">
    <w:p w14:paraId="4092533B" w14:textId="77777777" w:rsidR="003904E8" w:rsidRDefault="003904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881B56" w14:textId="77777777" w:rsidR="00DA0A8A" w:rsidRDefault="00DA0A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680459"/>
    <w:multiLevelType w:val="hybridMultilevel"/>
    <w:tmpl w:val="EF3A3DD4"/>
    <w:lvl w:ilvl="0" w:tplc="5F40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DA06A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61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5E25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412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08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D4C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00A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020D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6212E4E"/>
    <w:multiLevelType w:val="hybridMultilevel"/>
    <w:tmpl w:val="46B8577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18553550"/>
    <w:multiLevelType w:val="hybridMultilevel"/>
    <w:tmpl w:val="17F0B2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84BA7"/>
    <w:multiLevelType w:val="hybridMultilevel"/>
    <w:tmpl w:val="19A2B284"/>
    <w:lvl w:ilvl="0" w:tplc="F4506C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61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CA237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A9D6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FE6A00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002C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00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D811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CE05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FC6074"/>
    <w:multiLevelType w:val="hybridMultilevel"/>
    <w:tmpl w:val="A344FAAE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151C5B"/>
    <w:multiLevelType w:val="hybridMultilevel"/>
    <w:tmpl w:val="25DA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565E0CA8"/>
    <w:multiLevelType w:val="hybridMultilevel"/>
    <w:tmpl w:val="17185F0E"/>
    <w:lvl w:ilvl="0" w:tplc="311689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91FA88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4902513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20D637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4026869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A42CAC7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B582D1C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EF7635C2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A74480A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4" w15:restartNumberingAfterBreak="0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EC1EE6"/>
    <w:multiLevelType w:val="hybridMultilevel"/>
    <w:tmpl w:val="25DA85CC"/>
    <w:lvl w:ilvl="0" w:tplc="04090001">
      <w:start w:val="1"/>
      <w:numFmt w:val="bullet"/>
      <w:lvlText w:val="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6" w15:restartNumberingAfterBreak="0">
    <w:nsid w:val="5FF50C33"/>
    <w:multiLevelType w:val="hybridMultilevel"/>
    <w:tmpl w:val="6EAC1B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A4F253D"/>
    <w:multiLevelType w:val="hybridMultilevel"/>
    <w:tmpl w:val="A128ECD8"/>
    <w:lvl w:ilvl="0" w:tplc="C82271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E2CF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A849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227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A632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6C78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A2B8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47D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4CEB6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7B9B3954"/>
    <w:multiLevelType w:val="hybridMultilevel"/>
    <w:tmpl w:val="0A82769E"/>
    <w:lvl w:ilvl="0" w:tplc="04090001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7F791517"/>
    <w:multiLevelType w:val="hybridMultilevel"/>
    <w:tmpl w:val="7BF83492"/>
    <w:lvl w:ilvl="0" w:tplc="21B68938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9A0E80E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C1600F4A">
      <w:numFmt w:val="bullet"/>
      <w:lvlText w:val=""/>
      <w:lvlJc w:val="left"/>
      <w:pPr>
        <w:tabs>
          <w:tab w:val="num" w:pos="2088"/>
        </w:tabs>
        <w:ind w:left="2088" w:hanging="360"/>
      </w:pPr>
      <w:rPr>
        <w:rFonts w:ascii="Wingdings" w:hAnsi="Wingdings" w:hint="default"/>
      </w:rPr>
    </w:lvl>
    <w:lvl w:ilvl="3" w:tplc="D882917A"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4" w:tplc="94920B6E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F2B0109C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79F4E31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B1EADE58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97D6876E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2"/>
  </w:num>
  <w:num w:numId="3">
    <w:abstractNumId w:val="10"/>
  </w:num>
  <w:num w:numId="4">
    <w:abstractNumId w:val="9"/>
  </w:num>
  <w:num w:numId="5">
    <w:abstractNumId w:val="18"/>
  </w:num>
  <w:num w:numId="6">
    <w:abstractNumId w:val="6"/>
  </w:num>
  <w:num w:numId="7">
    <w:abstractNumId w:val="12"/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17"/>
  </w:num>
  <w:num w:numId="12">
    <w:abstractNumId w:val="2"/>
  </w:num>
  <w:num w:numId="13">
    <w:abstractNumId w:val="7"/>
  </w:num>
  <w:num w:numId="14">
    <w:abstractNumId w:val="19"/>
  </w:num>
  <w:num w:numId="15">
    <w:abstractNumId w:val="1"/>
  </w:num>
  <w:num w:numId="16">
    <w:abstractNumId w:val="14"/>
  </w:num>
  <w:num w:numId="17">
    <w:abstractNumId w:val="5"/>
  </w:num>
  <w:num w:numId="18">
    <w:abstractNumId w:val="20"/>
  </w:num>
  <w:num w:numId="19">
    <w:abstractNumId w:val="3"/>
  </w:num>
  <w:num w:numId="20">
    <w:abstractNumId w:val="15"/>
  </w:num>
  <w:num w:numId="21">
    <w:abstractNumId w:val="11"/>
  </w:num>
  <w:num w:numId="22">
    <w:abstractNumId w:val="4"/>
  </w:num>
  <w:num w:numId="23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07C02"/>
    <w:rsid w:val="000101EF"/>
    <w:rsid w:val="00010E97"/>
    <w:rsid w:val="00010EF9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4DF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74"/>
    <w:rsid w:val="00030F85"/>
    <w:rsid w:val="000312B4"/>
    <w:rsid w:val="0003134F"/>
    <w:rsid w:val="000317B2"/>
    <w:rsid w:val="00031EDD"/>
    <w:rsid w:val="000321DC"/>
    <w:rsid w:val="000325EF"/>
    <w:rsid w:val="0003265A"/>
    <w:rsid w:val="00032A0C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486"/>
    <w:rsid w:val="000515F7"/>
    <w:rsid w:val="00051F5B"/>
    <w:rsid w:val="0005201C"/>
    <w:rsid w:val="0005241E"/>
    <w:rsid w:val="0005291A"/>
    <w:rsid w:val="00052AE3"/>
    <w:rsid w:val="000531A8"/>
    <w:rsid w:val="0005329C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2EAF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43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816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10AB"/>
    <w:rsid w:val="000B10E2"/>
    <w:rsid w:val="000B130E"/>
    <w:rsid w:val="000B1CD3"/>
    <w:rsid w:val="000B256B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1F72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27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D7B1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2DB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99C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6B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3FC1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436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64D"/>
    <w:rsid w:val="001929F7"/>
    <w:rsid w:val="00193987"/>
    <w:rsid w:val="00193D48"/>
    <w:rsid w:val="00194955"/>
    <w:rsid w:val="001954AB"/>
    <w:rsid w:val="00195657"/>
    <w:rsid w:val="0019573B"/>
    <w:rsid w:val="0019592C"/>
    <w:rsid w:val="00196085"/>
    <w:rsid w:val="0019655E"/>
    <w:rsid w:val="00196B90"/>
    <w:rsid w:val="00196DE8"/>
    <w:rsid w:val="00196FF4"/>
    <w:rsid w:val="0019734F"/>
    <w:rsid w:val="0019795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A8E"/>
    <w:rsid w:val="001D2B3C"/>
    <w:rsid w:val="001D2E6C"/>
    <w:rsid w:val="001D35DC"/>
    <w:rsid w:val="001D43C0"/>
    <w:rsid w:val="001D448E"/>
    <w:rsid w:val="001D4969"/>
    <w:rsid w:val="001D4A4B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7C7"/>
    <w:rsid w:val="00212816"/>
    <w:rsid w:val="00212968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18B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295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78D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4A3B"/>
    <w:rsid w:val="0024520E"/>
    <w:rsid w:val="0024530E"/>
    <w:rsid w:val="00245492"/>
    <w:rsid w:val="00245A41"/>
    <w:rsid w:val="00245B70"/>
    <w:rsid w:val="00245B79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A4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BBD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871"/>
    <w:rsid w:val="002825CE"/>
    <w:rsid w:val="00282CEC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3EA"/>
    <w:rsid w:val="002D3561"/>
    <w:rsid w:val="002D3968"/>
    <w:rsid w:val="002D3C67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2CA3"/>
    <w:rsid w:val="002E306D"/>
    <w:rsid w:val="002E3653"/>
    <w:rsid w:val="002E38B7"/>
    <w:rsid w:val="002E429D"/>
    <w:rsid w:val="002E430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7E6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2FA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69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4C08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4E8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69F"/>
    <w:rsid w:val="003A38AC"/>
    <w:rsid w:val="003A39E7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AF6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B7B1F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13A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5EE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A01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49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3C4"/>
    <w:rsid w:val="00487866"/>
    <w:rsid w:val="00487F28"/>
    <w:rsid w:val="00490185"/>
    <w:rsid w:val="00490532"/>
    <w:rsid w:val="00490649"/>
    <w:rsid w:val="0049093B"/>
    <w:rsid w:val="00490E94"/>
    <w:rsid w:val="00490EE3"/>
    <w:rsid w:val="00491085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9EE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EBE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6332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43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2E2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93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49A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CDC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5900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0F4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500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76F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46"/>
    <w:rsid w:val="005D609E"/>
    <w:rsid w:val="005D64A5"/>
    <w:rsid w:val="005D68BF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181F"/>
    <w:rsid w:val="005E3035"/>
    <w:rsid w:val="005E35FD"/>
    <w:rsid w:val="005E383F"/>
    <w:rsid w:val="005E3B77"/>
    <w:rsid w:val="005E48F7"/>
    <w:rsid w:val="005E4CCB"/>
    <w:rsid w:val="005E4EDE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44E"/>
    <w:rsid w:val="006019A3"/>
    <w:rsid w:val="00601BE5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A3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D53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08D6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29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38E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59E0"/>
    <w:rsid w:val="00696244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13B"/>
    <w:rsid w:val="006D5457"/>
    <w:rsid w:val="006D59BF"/>
    <w:rsid w:val="006D5A62"/>
    <w:rsid w:val="006D5EC2"/>
    <w:rsid w:val="006D5FEF"/>
    <w:rsid w:val="006D6275"/>
    <w:rsid w:val="006D650F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3A5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F97"/>
    <w:rsid w:val="007029C4"/>
    <w:rsid w:val="007032E6"/>
    <w:rsid w:val="007036E5"/>
    <w:rsid w:val="00703D8A"/>
    <w:rsid w:val="00704123"/>
    <w:rsid w:val="00704641"/>
    <w:rsid w:val="007047A7"/>
    <w:rsid w:val="00704FD7"/>
    <w:rsid w:val="007050A6"/>
    <w:rsid w:val="007056ED"/>
    <w:rsid w:val="00705D28"/>
    <w:rsid w:val="0070685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717"/>
    <w:rsid w:val="00717890"/>
    <w:rsid w:val="007178EE"/>
    <w:rsid w:val="00717A7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5F5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4A81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1C5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1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1C49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334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0E5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B6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C53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045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3F6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0C4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68C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6DF"/>
    <w:rsid w:val="00887771"/>
    <w:rsid w:val="00887FEF"/>
    <w:rsid w:val="0089015D"/>
    <w:rsid w:val="008903C8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278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0CE4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4EAB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713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D7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2FC8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2537"/>
    <w:rsid w:val="0096392B"/>
    <w:rsid w:val="0096397B"/>
    <w:rsid w:val="0096474C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D1B"/>
    <w:rsid w:val="00976FFB"/>
    <w:rsid w:val="00977852"/>
    <w:rsid w:val="009778AB"/>
    <w:rsid w:val="0097791C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F4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B17"/>
    <w:rsid w:val="009E7E9B"/>
    <w:rsid w:val="009F023C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014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9FA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3F8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27F"/>
    <w:rsid w:val="00A65417"/>
    <w:rsid w:val="00A655C8"/>
    <w:rsid w:val="00A6563A"/>
    <w:rsid w:val="00A657CF"/>
    <w:rsid w:val="00A65C72"/>
    <w:rsid w:val="00A65FBF"/>
    <w:rsid w:val="00A6636E"/>
    <w:rsid w:val="00A6662B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264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1FC9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0F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5DF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0BE"/>
    <w:rsid w:val="00AA5584"/>
    <w:rsid w:val="00AA576F"/>
    <w:rsid w:val="00AA6026"/>
    <w:rsid w:val="00AA6206"/>
    <w:rsid w:val="00AA630A"/>
    <w:rsid w:val="00AA69EF"/>
    <w:rsid w:val="00AA6E3C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62"/>
    <w:rsid w:val="00AC21BA"/>
    <w:rsid w:val="00AC22C7"/>
    <w:rsid w:val="00AC25F2"/>
    <w:rsid w:val="00AC26C7"/>
    <w:rsid w:val="00AC271C"/>
    <w:rsid w:val="00AC2D4E"/>
    <w:rsid w:val="00AC3084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208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79F"/>
    <w:rsid w:val="00B02A4C"/>
    <w:rsid w:val="00B02AD0"/>
    <w:rsid w:val="00B03101"/>
    <w:rsid w:val="00B039CE"/>
    <w:rsid w:val="00B03BB8"/>
    <w:rsid w:val="00B03D26"/>
    <w:rsid w:val="00B04211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2B09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B0B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1B40"/>
    <w:rsid w:val="00B42879"/>
    <w:rsid w:val="00B430D3"/>
    <w:rsid w:val="00B435EC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BB8"/>
    <w:rsid w:val="00B56E91"/>
    <w:rsid w:val="00B56F22"/>
    <w:rsid w:val="00B574BA"/>
    <w:rsid w:val="00B57861"/>
    <w:rsid w:val="00B603D9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471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4F45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42B"/>
    <w:rsid w:val="00BB7DB1"/>
    <w:rsid w:val="00BC0AE6"/>
    <w:rsid w:val="00BC0B7D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2EF0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13E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6CD2"/>
    <w:rsid w:val="00C16E53"/>
    <w:rsid w:val="00C17099"/>
    <w:rsid w:val="00C170AE"/>
    <w:rsid w:val="00C173EB"/>
    <w:rsid w:val="00C17593"/>
    <w:rsid w:val="00C176B6"/>
    <w:rsid w:val="00C17D7E"/>
    <w:rsid w:val="00C17D89"/>
    <w:rsid w:val="00C202D5"/>
    <w:rsid w:val="00C20349"/>
    <w:rsid w:val="00C2068D"/>
    <w:rsid w:val="00C206C4"/>
    <w:rsid w:val="00C206EC"/>
    <w:rsid w:val="00C20DD5"/>
    <w:rsid w:val="00C20F2A"/>
    <w:rsid w:val="00C21C3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2B4"/>
    <w:rsid w:val="00C42784"/>
    <w:rsid w:val="00C429E1"/>
    <w:rsid w:val="00C439F0"/>
    <w:rsid w:val="00C43CE7"/>
    <w:rsid w:val="00C44189"/>
    <w:rsid w:val="00C447FB"/>
    <w:rsid w:val="00C449C0"/>
    <w:rsid w:val="00C44F96"/>
    <w:rsid w:val="00C44FF2"/>
    <w:rsid w:val="00C4587D"/>
    <w:rsid w:val="00C45C66"/>
    <w:rsid w:val="00C470AA"/>
    <w:rsid w:val="00C4717C"/>
    <w:rsid w:val="00C471F2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374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36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2FDB"/>
    <w:rsid w:val="00C9318C"/>
    <w:rsid w:val="00C93297"/>
    <w:rsid w:val="00C93543"/>
    <w:rsid w:val="00C945EC"/>
    <w:rsid w:val="00C94B58"/>
    <w:rsid w:val="00C94BBA"/>
    <w:rsid w:val="00C94E45"/>
    <w:rsid w:val="00C95300"/>
    <w:rsid w:val="00C953E4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700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BB6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C6B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876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A9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36C9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6C8"/>
    <w:rsid w:val="00D368C6"/>
    <w:rsid w:val="00D36C8E"/>
    <w:rsid w:val="00D36D5A"/>
    <w:rsid w:val="00D36D89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77E16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6D7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D0C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A8A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5B7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094E"/>
    <w:rsid w:val="00DE128B"/>
    <w:rsid w:val="00DE14DB"/>
    <w:rsid w:val="00DE1563"/>
    <w:rsid w:val="00DE1799"/>
    <w:rsid w:val="00DE21CF"/>
    <w:rsid w:val="00DE279F"/>
    <w:rsid w:val="00DE2D4B"/>
    <w:rsid w:val="00DE30F5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72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72D"/>
    <w:rsid w:val="00E229F7"/>
    <w:rsid w:val="00E22A10"/>
    <w:rsid w:val="00E22BF5"/>
    <w:rsid w:val="00E22E2F"/>
    <w:rsid w:val="00E22EE3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3FB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6C"/>
    <w:rsid w:val="00E377BF"/>
    <w:rsid w:val="00E37C25"/>
    <w:rsid w:val="00E40362"/>
    <w:rsid w:val="00E4171C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E23"/>
    <w:rsid w:val="00E523F3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57DF0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CF6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69E5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0476"/>
    <w:rsid w:val="00E810EC"/>
    <w:rsid w:val="00E8112C"/>
    <w:rsid w:val="00E81587"/>
    <w:rsid w:val="00E826C8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1139"/>
    <w:rsid w:val="00E91545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2DE4"/>
    <w:rsid w:val="00EF3A28"/>
    <w:rsid w:val="00EF3A3D"/>
    <w:rsid w:val="00EF3A4A"/>
    <w:rsid w:val="00EF3AFE"/>
    <w:rsid w:val="00EF3D41"/>
    <w:rsid w:val="00EF3D43"/>
    <w:rsid w:val="00EF3EE0"/>
    <w:rsid w:val="00EF43FB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35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077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39730448-78E1-4065-A69C-16176A86A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customStyle="1" w:styleId="TAHChar">
    <w:name w:val="TAH Char"/>
    <w:locked/>
    <w:rsid w:val="005810F4"/>
    <w:rPr>
      <w:rFonts w:ascii="Arial" w:hAnsi="Arial"/>
      <w:b/>
      <w:sz w:val="18"/>
      <w:lang w:val="en-GB" w:eastAsia="en-US"/>
    </w:rPr>
  </w:style>
  <w:style w:type="character" w:styleId="SubtleReference">
    <w:name w:val="Subtle Reference"/>
    <w:uiPriority w:val="31"/>
    <w:qFormat/>
    <w:rsid w:val="00E91545"/>
    <w:rPr>
      <w:lang w:val="en-US"/>
    </w:rPr>
  </w:style>
  <w:style w:type="table" w:styleId="GridTable1Light-Accent1">
    <w:name w:val="Grid Table 1 Light Accent 1"/>
    <w:basedOn w:val="TableNormal"/>
    <w:uiPriority w:val="46"/>
    <w:rsid w:val="00E61CF6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basedOn w:val="TableNormal"/>
    <w:uiPriority w:val="49"/>
    <w:rsid w:val="00E61CF6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83807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3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BA3A84A-F5EE-49F9-A546-61D77AA76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1197</TotalTime>
  <Pages>5</Pages>
  <Words>1953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Chao Wei</cp:lastModifiedBy>
  <cp:revision>10</cp:revision>
  <cp:lastPrinted>2014-11-07T05:38:00Z</cp:lastPrinted>
  <dcterms:created xsi:type="dcterms:W3CDTF">2017-11-17T14:55:00Z</dcterms:created>
  <dcterms:modified xsi:type="dcterms:W3CDTF">2018-02-15T16:47:00Z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-2058970810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albertor@qti.qualcomm.com</vt:lpwstr>
  </property>
  <property fmtid="{D5CDD505-2E9C-101B-9397-08002B2CF9AE}" pid="6" name="_AuthorEmailDisplayName">
    <vt:lpwstr>Alberto Rico Alvarino</vt:lpwstr>
  </property>
  <property fmtid="{D5CDD505-2E9C-101B-9397-08002B2CF9AE}" pid="7" name="_PreviousAdHocReviewCycleID">
    <vt:i4>-738167667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