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976825" w14:textId="6921F82C" w:rsidR="00AA147A" w:rsidRPr="000F158A" w:rsidRDefault="00AA147A" w:rsidP="00AA147A">
      <w:pPr>
        <w:pStyle w:val="Header"/>
        <w:tabs>
          <w:tab w:val="clear" w:pos="4320"/>
          <w:tab w:val="clear" w:pos="8640"/>
          <w:tab w:val="right" w:pos="9072"/>
        </w:tabs>
        <w:rPr>
          <w:rFonts w:cs="Arial"/>
          <w:b/>
          <w:bCs/>
          <w:sz w:val="22"/>
          <w:szCs w:val="22"/>
          <w:lang w:val="en-AU"/>
        </w:rPr>
      </w:pPr>
      <w:r w:rsidRPr="000F158A">
        <w:rPr>
          <w:rFonts w:ascii="Arial" w:hAnsi="Arial" w:cs="Arial"/>
          <w:b/>
          <w:bCs/>
          <w:sz w:val="22"/>
          <w:szCs w:val="22"/>
          <w:lang w:val="en-AU"/>
        </w:rPr>
        <w:t>3GPP TSG RAN WG1 Meeting #</w:t>
      </w:r>
      <w:r w:rsidR="008A0DC8">
        <w:rPr>
          <w:rFonts w:ascii="Arial" w:hAnsi="Arial" w:cs="Arial"/>
          <w:b/>
          <w:bCs/>
          <w:sz w:val="22"/>
          <w:szCs w:val="22"/>
          <w:lang w:val="en-AU"/>
        </w:rPr>
        <w:t>9</w:t>
      </w:r>
      <w:r w:rsidR="003D6483">
        <w:rPr>
          <w:rFonts w:ascii="Arial" w:hAnsi="Arial" w:cs="Arial"/>
          <w:b/>
          <w:bCs/>
          <w:sz w:val="22"/>
          <w:szCs w:val="22"/>
          <w:lang w:val="en-AU"/>
        </w:rPr>
        <w:t>2</w:t>
      </w:r>
      <w:r w:rsidRPr="000F158A">
        <w:rPr>
          <w:rFonts w:ascii="Arial" w:hAnsi="Arial" w:cs="Arial"/>
          <w:b/>
          <w:bCs/>
          <w:sz w:val="22"/>
          <w:szCs w:val="22"/>
          <w:lang w:val="en-AU"/>
        </w:rPr>
        <w:tab/>
      </w:r>
      <w:r w:rsidR="00EB20A0" w:rsidRPr="000C7258">
        <w:rPr>
          <w:rFonts w:ascii="Arial" w:hAnsi="Arial" w:cs="Arial"/>
          <w:b/>
          <w:bCs/>
          <w:sz w:val="22"/>
          <w:szCs w:val="22"/>
          <w:lang w:val="en-AU"/>
        </w:rPr>
        <w:t>R1-</w:t>
      </w:r>
      <w:r w:rsidR="00CF4630" w:rsidRPr="00CF4630">
        <w:rPr>
          <w:rFonts w:ascii="Arial" w:hAnsi="Arial" w:cs="Arial"/>
          <w:b/>
          <w:bCs/>
          <w:sz w:val="22"/>
          <w:szCs w:val="22"/>
          <w:lang w:val="en-AU"/>
        </w:rPr>
        <w:t>1</w:t>
      </w:r>
      <w:r w:rsidR="003D6483">
        <w:rPr>
          <w:rFonts w:ascii="Arial" w:hAnsi="Arial" w:cs="Arial"/>
          <w:b/>
          <w:bCs/>
          <w:sz w:val="22"/>
          <w:szCs w:val="22"/>
          <w:lang w:val="en-AU"/>
        </w:rPr>
        <w:t>8</w:t>
      </w:r>
      <w:r w:rsidR="000F2FD4">
        <w:rPr>
          <w:rFonts w:ascii="Arial" w:hAnsi="Arial" w:cs="Arial"/>
          <w:b/>
          <w:bCs/>
          <w:sz w:val="22"/>
          <w:szCs w:val="22"/>
          <w:lang w:val="en-AU"/>
        </w:rPr>
        <w:t>02243</w:t>
      </w:r>
    </w:p>
    <w:p w14:paraId="47832D48" w14:textId="61BA17D0" w:rsidR="00AA147A" w:rsidRPr="003D6483" w:rsidRDefault="003D6483" w:rsidP="003D6483">
      <w:pPr>
        <w:pStyle w:val="Header"/>
        <w:tabs>
          <w:tab w:val="clear" w:pos="4320"/>
        </w:tabs>
        <w:rPr>
          <w:rFonts w:ascii="Arial" w:hAnsi="Arial" w:cs="Arial"/>
          <w:b/>
          <w:bCs/>
          <w:sz w:val="22"/>
          <w:szCs w:val="22"/>
          <w:lang w:val="en-AU"/>
        </w:rPr>
      </w:pPr>
      <w:r w:rsidRPr="003D6483">
        <w:rPr>
          <w:rFonts w:ascii="Arial" w:hAnsi="Arial" w:cs="Arial"/>
          <w:b/>
          <w:bCs/>
          <w:sz w:val="22"/>
          <w:szCs w:val="22"/>
          <w:lang w:val="en-AU"/>
        </w:rPr>
        <w:t>Athens, Greece, February 26th – March 2nd, 2018</w:t>
      </w:r>
    </w:p>
    <w:p w14:paraId="0E6CF4D5" w14:textId="77777777" w:rsidR="00AA147A" w:rsidRPr="000F158A" w:rsidRDefault="00AA147A" w:rsidP="00AA147A">
      <w:pPr>
        <w:pStyle w:val="Header"/>
        <w:rPr>
          <w:b/>
          <w:bCs/>
          <w:lang w:val="en-AU"/>
        </w:rPr>
      </w:pPr>
    </w:p>
    <w:p w14:paraId="04F94269" w14:textId="385BA8C6" w:rsidR="00AA147A" w:rsidRPr="000F158A" w:rsidRDefault="00AA147A" w:rsidP="00AA147A">
      <w:pPr>
        <w:tabs>
          <w:tab w:val="left" w:pos="1820"/>
        </w:tabs>
        <w:spacing w:after="60"/>
        <w:jc w:val="both"/>
        <w:rPr>
          <w:rFonts w:ascii="Arial" w:hAnsi="Arial" w:cs="Arial"/>
          <w:b/>
          <w:bCs/>
          <w:lang w:val="en-AU"/>
        </w:rPr>
      </w:pPr>
      <w:r w:rsidRPr="000F158A">
        <w:rPr>
          <w:rFonts w:ascii="Arial" w:hAnsi="Arial" w:cs="Arial"/>
          <w:b/>
          <w:lang w:val="en-AU"/>
        </w:rPr>
        <w:t>Agenda Item:</w:t>
      </w:r>
      <w:r w:rsidRPr="000F158A">
        <w:rPr>
          <w:rFonts w:ascii="Arial" w:hAnsi="Arial" w:cs="Arial"/>
          <w:b/>
          <w:bCs/>
          <w:lang w:val="en-AU"/>
        </w:rPr>
        <w:tab/>
      </w:r>
      <w:r w:rsidR="00F829D7">
        <w:rPr>
          <w:rFonts w:ascii="Arial" w:hAnsi="Arial" w:cs="Arial"/>
          <w:b/>
          <w:bCs/>
          <w:lang w:val="en-AU"/>
        </w:rPr>
        <w:t>7.2</w:t>
      </w:r>
      <w:r w:rsidR="00A539E3">
        <w:rPr>
          <w:rFonts w:ascii="Arial" w:hAnsi="Arial" w:cs="Arial"/>
          <w:b/>
          <w:bCs/>
          <w:lang w:val="en-AU"/>
        </w:rPr>
        <w:t>.</w:t>
      </w:r>
      <w:r w:rsidR="00F829D7">
        <w:rPr>
          <w:rFonts w:ascii="Arial" w:hAnsi="Arial" w:cs="Arial"/>
          <w:b/>
          <w:bCs/>
          <w:lang w:val="en-AU"/>
        </w:rPr>
        <w:t>4</w:t>
      </w:r>
    </w:p>
    <w:p w14:paraId="69755E01" w14:textId="77777777" w:rsidR="00AA147A" w:rsidRPr="000F158A" w:rsidRDefault="00AA147A" w:rsidP="00AA147A">
      <w:pPr>
        <w:tabs>
          <w:tab w:val="left" w:pos="1820"/>
        </w:tabs>
        <w:spacing w:after="60"/>
        <w:jc w:val="both"/>
        <w:rPr>
          <w:rFonts w:ascii="Arial" w:hAnsi="Arial" w:cs="Arial"/>
          <w:b/>
          <w:bCs/>
          <w:lang w:val="en-AU"/>
        </w:rPr>
      </w:pPr>
      <w:r w:rsidRPr="000F158A">
        <w:rPr>
          <w:rFonts w:ascii="Arial" w:hAnsi="Arial" w:cs="Arial"/>
          <w:b/>
          <w:lang w:val="en-AU"/>
        </w:rPr>
        <w:t>Source:</w:t>
      </w:r>
      <w:r w:rsidRPr="000F158A">
        <w:rPr>
          <w:rFonts w:ascii="Arial" w:hAnsi="Arial" w:cs="Arial"/>
          <w:b/>
          <w:bCs/>
          <w:lang w:val="en-AU"/>
        </w:rPr>
        <w:t xml:space="preserve"> </w:t>
      </w:r>
      <w:r w:rsidRPr="000F158A">
        <w:rPr>
          <w:rFonts w:ascii="Arial" w:hAnsi="Arial" w:cs="Arial"/>
          <w:b/>
          <w:bCs/>
          <w:lang w:val="en-AU"/>
        </w:rPr>
        <w:tab/>
        <w:t>NEC</w:t>
      </w:r>
    </w:p>
    <w:p w14:paraId="56A43E7A" w14:textId="0E8D17A9" w:rsidR="00AA4A5D" w:rsidRPr="00F829D7" w:rsidRDefault="00AA4A5D" w:rsidP="00F829D7">
      <w:pPr>
        <w:tabs>
          <w:tab w:val="left" w:pos="1820"/>
        </w:tabs>
        <w:spacing w:after="60"/>
        <w:ind w:left="1820" w:hanging="1820"/>
        <w:rPr>
          <w:rFonts w:ascii="Arial" w:hAnsi="Arial" w:cs="Arial"/>
          <w:b/>
          <w:bCs/>
          <w:lang w:val="en-AU"/>
        </w:rPr>
      </w:pPr>
      <w:r w:rsidRPr="000F158A">
        <w:rPr>
          <w:rFonts w:ascii="Arial" w:hAnsi="Arial" w:cs="Arial"/>
          <w:b/>
          <w:lang w:val="en-AU"/>
        </w:rPr>
        <w:t>Title:</w:t>
      </w:r>
      <w:r w:rsidRPr="000F158A">
        <w:rPr>
          <w:rFonts w:ascii="Arial" w:hAnsi="Arial" w:cs="Arial"/>
          <w:b/>
          <w:bCs/>
          <w:lang w:val="en-AU"/>
        </w:rPr>
        <w:tab/>
      </w:r>
      <w:r w:rsidR="00A627FD">
        <w:rPr>
          <w:rFonts w:ascii="Arial" w:hAnsi="Arial" w:cs="Arial"/>
          <w:b/>
          <w:bCs/>
          <w:lang w:val="en-AU"/>
        </w:rPr>
        <w:t>O</w:t>
      </w:r>
      <w:r w:rsidR="00495A05" w:rsidRPr="00495A05">
        <w:rPr>
          <w:rFonts w:ascii="Arial" w:hAnsi="Arial" w:cs="Arial"/>
          <w:b/>
          <w:bCs/>
          <w:lang w:val="en-AU"/>
        </w:rPr>
        <w:t xml:space="preserve">n </w:t>
      </w:r>
      <w:r w:rsidR="00F829D7" w:rsidRPr="00F829D7">
        <w:rPr>
          <w:rFonts w:ascii="Arial" w:hAnsi="Arial" w:cs="Arial"/>
          <w:b/>
          <w:bCs/>
          <w:lang w:val="en-AU"/>
        </w:rPr>
        <w:t>UL multiplexing of transmissions with different reliability requirements</w:t>
      </w:r>
    </w:p>
    <w:p w14:paraId="75FDC0A8" w14:textId="77777777" w:rsidR="00AA4A5D" w:rsidRPr="000F158A" w:rsidRDefault="00AA4A5D" w:rsidP="00AA4A5D">
      <w:pPr>
        <w:pBdr>
          <w:bottom w:val="single" w:sz="6" w:space="7" w:color="auto"/>
        </w:pBdr>
        <w:tabs>
          <w:tab w:val="left" w:pos="1820"/>
        </w:tabs>
        <w:jc w:val="both"/>
        <w:rPr>
          <w:rFonts w:ascii="Arial" w:eastAsia="MS Mincho" w:hAnsi="Arial" w:cs="Arial"/>
          <w:b/>
          <w:bCs/>
          <w:lang w:val="en-AU" w:eastAsia="ja-JP"/>
        </w:rPr>
      </w:pPr>
      <w:r w:rsidRPr="000F158A">
        <w:rPr>
          <w:rFonts w:ascii="Arial" w:hAnsi="Arial" w:cs="Arial"/>
          <w:b/>
          <w:lang w:val="en-AU"/>
        </w:rPr>
        <w:t>Document for:</w:t>
      </w:r>
      <w:r w:rsidRPr="000F158A">
        <w:rPr>
          <w:rFonts w:ascii="Arial" w:hAnsi="Arial" w:cs="Arial"/>
          <w:b/>
          <w:bCs/>
          <w:lang w:val="en-AU"/>
        </w:rPr>
        <w:tab/>
      </w:r>
      <w:r w:rsidR="00907F18" w:rsidRPr="000F158A">
        <w:rPr>
          <w:rFonts w:ascii="Arial" w:hAnsi="Arial" w:cs="Arial"/>
          <w:b/>
          <w:bCs/>
          <w:lang w:val="en-AU"/>
        </w:rPr>
        <w:t>Discussion</w:t>
      </w:r>
      <w:r w:rsidR="008773C7" w:rsidRPr="000F158A">
        <w:rPr>
          <w:rFonts w:ascii="Arial" w:hAnsi="Arial" w:cs="Arial"/>
          <w:b/>
          <w:bCs/>
          <w:lang w:val="en-AU"/>
        </w:rPr>
        <w:t>/Decision</w:t>
      </w:r>
    </w:p>
    <w:p w14:paraId="3E09BF39" w14:textId="77777777" w:rsidR="00012620" w:rsidRPr="000F158A" w:rsidRDefault="00012620" w:rsidP="00012620">
      <w:pPr>
        <w:pStyle w:val="Heading1"/>
        <w:spacing w:after="120"/>
        <w:jc w:val="both"/>
        <w:rPr>
          <w:bCs w:val="0"/>
          <w:sz w:val="22"/>
          <w:szCs w:val="22"/>
          <w:lang w:val="en-AU"/>
        </w:rPr>
      </w:pPr>
      <w:r w:rsidRPr="000F158A">
        <w:rPr>
          <w:bCs w:val="0"/>
          <w:sz w:val="22"/>
          <w:szCs w:val="22"/>
          <w:lang w:val="en-AU"/>
        </w:rPr>
        <w:t>Introduction</w:t>
      </w:r>
    </w:p>
    <w:p w14:paraId="74589680" w14:textId="7EC3628F" w:rsidR="00485A9A" w:rsidRDefault="0041059B" w:rsidP="00BD7709">
      <w:pPr>
        <w:jc w:val="both"/>
      </w:pPr>
      <w:r>
        <w:rPr>
          <w:bCs/>
          <w:sz w:val="22"/>
          <w:szCs w:val="22"/>
          <w:lang w:val="en-AU" w:eastAsia="en-AU"/>
        </w:rPr>
        <w:t>In this</w:t>
      </w:r>
      <w:r w:rsidR="004C42C9">
        <w:rPr>
          <w:bCs/>
          <w:sz w:val="22"/>
          <w:szCs w:val="22"/>
          <w:lang w:val="en-AU" w:eastAsia="en-AU"/>
        </w:rPr>
        <w:t xml:space="preserve"> contribution, we </w:t>
      </w:r>
      <w:r w:rsidR="00D54A56">
        <w:rPr>
          <w:bCs/>
          <w:sz w:val="22"/>
          <w:szCs w:val="22"/>
          <w:lang w:val="en-AU" w:eastAsia="en-AU"/>
        </w:rPr>
        <w:t xml:space="preserve">first </w:t>
      </w:r>
      <w:r w:rsidR="004C42C9">
        <w:rPr>
          <w:bCs/>
          <w:sz w:val="22"/>
          <w:szCs w:val="22"/>
          <w:lang w:val="en-AU" w:eastAsia="en-AU"/>
        </w:rPr>
        <w:t xml:space="preserve">discuss </w:t>
      </w:r>
      <w:r w:rsidR="00D54A56">
        <w:rPr>
          <w:bCs/>
          <w:sz w:val="22"/>
          <w:szCs w:val="22"/>
          <w:lang w:val="en-AU" w:eastAsia="en-AU"/>
        </w:rPr>
        <w:t xml:space="preserve">different reliability requirements associated with URLLC use cases. Further, multiplexing of UL transmissions with these different requirement from multi-TRP viewpoints is also discussed. </w:t>
      </w:r>
      <w:r w:rsidR="004C42C9">
        <w:rPr>
          <w:bCs/>
          <w:sz w:val="22"/>
          <w:szCs w:val="22"/>
          <w:lang w:val="en-AU" w:eastAsia="en-AU"/>
        </w:rPr>
        <w:t xml:space="preserve"> </w:t>
      </w:r>
      <w:r w:rsidR="00BD7709" w:rsidRPr="00BD7709">
        <w:rPr>
          <w:bCs/>
          <w:sz w:val="22"/>
          <w:szCs w:val="22"/>
          <w:lang w:val="en-AU" w:eastAsia="en-AU"/>
        </w:rPr>
        <w:t xml:space="preserve"> </w:t>
      </w:r>
    </w:p>
    <w:p w14:paraId="12EC708D" w14:textId="77777777" w:rsidR="00012620" w:rsidRPr="00692F08" w:rsidRDefault="00012620" w:rsidP="00012620">
      <w:pPr>
        <w:jc w:val="both"/>
        <w:rPr>
          <w:rFonts w:cs="Times"/>
          <w:sz w:val="22"/>
          <w:szCs w:val="22"/>
        </w:rPr>
      </w:pPr>
      <w:r>
        <w:rPr>
          <w:bCs/>
          <w:sz w:val="22"/>
          <w:szCs w:val="22"/>
          <w:lang w:val="en-AU" w:eastAsia="en-AU"/>
        </w:rPr>
        <w:t xml:space="preserve"> </w:t>
      </w:r>
      <w:r w:rsidRPr="00692F08">
        <w:rPr>
          <w:rFonts w:cs="Times"/>
          <w:sz w:val="22"/>
          <w:szCs w:val="22"/>
        </w:rPr>
        <w:t xml:space="preserve"> </w:t>
      </w:r>
    </w:p>
    <w:p w14:paraId="13A68B12" w14:textId="065B6ACA" w:rsidR="00012620" w:rsidRPr="000F158A" w:rsidRDefault="00023FD4" w:rsidP="00012620">
      <w:pPr>
        <w:pStyle w:val="Heading1"/>
        <w:spacing w:before="0" w:after="120"/>
        <w:jc w:val="both"/>
        <w:rPr>
          <w:sz w:val="22"/>
          <w:szCs w:val="22"/>
          <w:lang w:val="en-AU" w:eastAsia="en-AU"/>
        </w:rPr>
      </w:pPr>
      <w:r>
        <w:rPr>
          <w:sz w:val="22"/>
          <w:szCs w:val="22"/>
          <w:lang w:val="en-AU" w:eastAsia="en-AU"/>
        </w:rPr>
        <w:t>URLLC requirements</w:t>
      </w:r>
    </w:p>
    <w:p w14:paraId="7416F394" w14:textId="4C339178" w:rsidR="00D54A56" w:rsidRDefault="00D54A56" w:rsidP="00D54A56">
      <w:pPr>
        <w:jc w:val="both"/>
        <w:rPr>
          <w:sz w:val="22"/>
          <w:szCs w:val="22"/>
        </w:rPr>
      </w:pPr>
      <w:r>
        <w:rPr>
          <w:sz w:val="22"/>
          <w:szCs w:val="22"/>
        </w:rPr>
        <w:t>M</w:t>
      </w:r>
      <w:r w:rsidRPr="00D54A56">
        <w:rPr>
          <w:sz w:val="22"/>
          <w:szCs w:val="22"/>
        </w:rPr>
        <w:t xml:space="preserve">oving </w:t>
      </w:r>
      <w:r w:rsidRPr="00D54A56">
        <w:rPr>
          <w:bCs/>
          <w:sz w:val="22"/>
          <w:szCs w:val="22"/>
          <w:lang w:val="en-AU" w:eastAsia="en-AU"/>
        </w:rPr>
        <w:t>ambulance</w:t>
      </w:r>
      <w:r w:rsidRPr="00D54A56">
        <w:rPr>
          <w:sz w:val="22"/>
          <w:szCs w:val="22"/>
        </w:rPr>
        <w:t xml:space="preserve"> and bio-connectivity, industrial control and connectivity for drones</w:t>
      </w:r>
      <w:r>
        <w:rPr>
          <w:sz w:val="22"/>
          <w:szCs w:val="22"/>
        </w:rPr>
        <w:t xml:space="preserve"> have been identified as m</w:t>
      </w:r>
      <w:r w:rsidRPr="00D54A56">
        <w:rPr>
          <w:sz w:val="22"/>
          <w:szCs w:val="22"/>
        </w:rPr>
        <w:t>ission critical use cases that require high reliability, high availability and low latency</w:t>
      </w:r>
      <w:r>
        <w:rPr>
          <w:sz w:val="22"/>
          <w:szCs w:val="22"/>
        </w:rPr>
        <w:t xml:space="preserve"> </w:t>
      </w:r>
      <w:r>
        <w:rPr>
          <w:sz w:val="22"/>
          <w:szCs w:val="22"/>
        </w:rPr>
        <w:fldChar w:fldCharType="begin"/>
      </w:r>
      <w:r>
        <w:rPr>
          <w:sz w:val="22"/>
          <w:szCs w:val="22"/>
        </w:rPr>
        <w:instrText xml:space="preserve"> REF _Ref506191980 \r \h </w:instrText>
      </w:r>
      <w:r>
        <w:rPr>
          <w:sz w:val="22"/>
          <w:szCs w:val="22"/>
        </w:rPr>
      </w:r>
      <w:r>
        <w:rPr>
          <w:sz w:val="22"/>
          <w:szCs w:val="22"/>
        </w:rPr>
        <w:fldChar w:fldCharType="separate"/>
      </w:r>
      <w:r>
        <w:rPr>
          <w:sz w:val="22"/>
          <w:szCs w:val="22"/>
        </w:rPr>
        <w:t>[1]</w:t>
      </w:r>
      <w:r>
        <w:rPr>
          <w:sz w:val="22"/>
          <w:szCs w:val="22"/>
        </w:rPr>
        <w:fldChar w:fldCharType="end"/>
      </w:r>
      <w:r w:rsidRPr="00D54A56">
        <w:rPr>
          <w:sz w:val="22"/>
          <w:szCs w:val="22"/>
        </w:rPr>
        <w:t xml:space="preserve">. The service requirements for </w:t>
      </w:r>
      <w:r>
        <w:rPr>
          <w:sz w:val="22"/>
          <w:szCs w:val="22"/>
        </w:rPr>
        <w:t xml:space="preserve">these </w:t>
      </w:r>
      <w:r w:rsidRPr="00D54A56">
        <w:rPr>
          <w:sz w:val="22"/>
          <w:szCs w:val="22"/>
        </w:rPr>
        <w:t>mission critical use cases are summarized below.</w:t>
      </w:r>
    </w:p>
    <w:p w14:paraId="4D0687EA" w14:textId="77777777" w:rsidR="00D54A56" w:rsidRPr="00D54A56" w:rsidRDefault="00D54A56" w:rsidP="00D54A56">
      <w:pPr>
        <w:jc w:val="both"/>
        <w:rPr>
          <w:sz w:val="22"/>
          <w:szCs w:val="22"/>
        </w:rPr>
      </w:pPr>
    </w:p>
    <w:p w14:paraId="2F8B68E8" w14:textId="77777777" w:rsidR="00D54A56" w:rsidRPr="004540D1" w:rsidRDefault="00D54A56" w:rsidP="00D54A56">
      <w:pPr>
        <w:pStyle w:val="Caption"/>
        <w:jc w:val="center"/>
        <w:rPr>
          <w:sz w:val="22"/>
          <w:szCs w:val="22"/>
        </w:rPr>
      </w:pPr>
      <w:r w:rsidRPr="004540D1">
        <w:rPr>
          <w:sz w:val="22"/>
          <w:szCs w:val="22"/>
        </w:rPr>
        <w:t xml:space="preserve">Table </w:t>
      </w:r>
      <w:r w:rsidRPr="004540D1">
        <w:rPr>
          <w:sz w:val="22"/>
          <w:szCs w:val="22"/>
        </w:rPr>
        <w:fldChar w:fldCharType="begin"/>
      </w:r>
      <w:r w:rsidRPr="004540D1">
        <w:rPr>
          <w:sz w:val="22"/>
          <w:szCs w:val="22"/>
        </w:rPr>
        <w:instrText xml:space="preserve"> SEQ Table \* ARABIC </w:instrText>
      </w:r>
      <w:r w:rsidRPr="004540D1">
        <w:rPr>
          <w:sz w:val="22"/>
          <w:szCs w:val="22"/>
        </w:rPr>
        <w:fldChar w:fldCharType="separate"/>
      </w:r>
      <w:r w:rsidRPr="004540D1">
        <w:rPr>
          <w:noProof/>
          <w:sz w:val="22"/>
          <w:szCs w:val="22"/>
        </w:rPr>
        <w:t>1</w:t>
      </w:r>
      <w:r w:rsidRPr="004540D1">
        <w:rPr>
          <w:sz w:val="22"/>
          <w:szCs w:val="22"/>
        </w:rPr>
        <w:fldChar w:fldCharType="end"/>
      </w:r>
      <w:r w:rsidRPr="004540D1">
        <w:rPr>
          <w:sz w:val="22"/>
          <w:szCs w:val="22"/>
        </w:rPr>
        <w:t xml:space="preserve"> URLLC requirements</w:t>
      </w:r>
    </w:p>
    <w:tbl>
      <w:tblPr>
        <w:tblStyle w:val="NEC1"/>
        <w:tblW w:w="0" w:type="auto"/>
        <w:tblLook w:val="04A0" w:firstRow="1" w:lastRow="0" w:firstColumn="1" w:lastColumn="0" w:noHBand="0" w:noVBand="1"/>
      </w:tblPr>
      <w:tblGrid>
        <w:gridCol w:w="2789"/>
        <w:gridCol w:w="6227"/>
      </w:tblGrid>
      <w:tr w:rsidR="00D54A56" w:rsidRPr="00071FBD" w14:paraId="093EA795" w14:textId="77777777" w:rsidTr="004123C7">
        <w:trPr>
          <w:cnfStyle w:val="100000000000" w:firstRow="1" w:lastRow="0" w:firstColumn="0" w:lastColumn="0" w:oddVBand="0" w:evenVBand="0" w:oddHBand="0" w:evenHBand="0" w:firstRowFirstColumn="0" w:firstRowLastColumn="0" w:lastRowFirstColumn="0" w:lastRowLastColumn="0"/>
        </w:trPr>
        <w:tc>
          <w:tcPr>
            <w:tcW w:w="2972" w:type="dxa"/>
          </w:tcPr>
          <w:p w14:paraId="124454BD" w14:textId="77777777" w:rsidR="00D54A56" w:rsidRPr="00071FBD" w:rsidRDefault="00D54A56" w:rsidP="004123C7">
            <w:pPr>
              <w:pStyle w:val="BodyText"/>
              <w:rPr>
                <w:rFonts w:cs="Times"/>
                <w:sz w:val="22"/>
                <w:szCs w:val="22"/>
              </w:rPr>
            </w:pPr>
            <w:r w:rsidRPr="00071FBD">
              <w:rPr>
                <w:rFonts w:cs="Times"/>
                <w:sz w:val="22"/>
                <w:szCs w:val="22"/>
              </w:rPr>
              <w:t xml:space="preserve">Case </w:t>
            </w:r>
          </w:p>
        </w:tc>
        <w:tc>
          <w:tcPr>
            <w:tcW w:w="6656" w:type="dxa"/>
          </w:tcPr>
          <w:p w14:paraId="6273A2EF" w14:textId="765CDCED" w:rsidR="00D54A56" w:rsidRPr="00071FBD" w:rsidRDefault="004540D1" w:rsidP="004540D1">
            <w:pPr>
              <w:pStyle w:val="BodyText"/>
              <w:rPr>
                <w:rFonts w:cs="Times"/>
                <w:sz w:val="22"/>
                <w:szCs w:val="22"/>
              </w:rPr>
            </w:pPr>
            <w:r>
              <w:rPr>
                <w:rFonts w:cs="Times"/>
                <w:sz w:val="22"/>
                <w:szCs w:val="22"/>
              </w:rPr>
              <w:t>Requirements</w:t>
            </w:r>
          </w:p>
        </w:tc>
      </w:tr>
      <w:tr w:rsidR="00D54A56" w:rsidRPr="00071FBD" w14:paraId="48DEF966" w14:textId="77777777" w:rsidTr="004123C7">
        <w:tc>
          <w:tcPr>
            <w:tcW w:w="9628" w:type="dxa"/>
            <w:gridSpan w:val="2"/>
            <w:shd w:val="clear" w:color="auto" w:fill="DBE5F1" w:themeFill="accent1" w:themeFillTint="33"/>
          </w:tcPr>
          <w:p w14:paraId="43AFC32A" w14:textId="77777777" w:rsidR="00D54A56" w:rsidRPr="00071FBD" w:rsidRDefault="00D54A56" w:rsidP="004123C7">
            <w:pPr>
              <w:rPr>
                <w:rFonts w:ascii="Times" w:hAnsi="Times" w:cs="Times"/>
                <w:sz w:val="22"/>
                <w:szCs w:val="22"/>
              </w:rPr>
            </w:pPr>
            <w:r w:rsidRPr="00071FBD">
              <w:rPr>
                <w:rFonts w:ascii="Times" w:hAnsi="Times" w:cs="Times"/>
                <w:sz w:val="22"/>
                <w:szCs w:val="22"/>
              </w:rPr>
              <w:t>Minimum</w:t>
            </w:r>
          </w:p>
        </w:tc>
      </w:tr>
      <w:tr w:rsidR="00D54A56" w:rsidRPr="00071FBD" w14:paraId="755B68C9" w14:textId="77777777" w:rsidTr="00D54A56">
        <w:trPr>
          <w:trHeight w:val="1394"/>
        </w:trPr>
        <w:tc>
          <w:tcPr>
            <w:tcW w:w="2972" w:type="dxa"/>
          </w:tcPr>
          <w:p w14:paraId="2D12A169" w14:textId="6532BEC7" w:rsidR="00D54A56" w:rsidRPr="00071FBD" w:rsidRDefault="00D54A56" w:rsidP="00D54A56">
            <w:pPr>
              <w:pStyle w:val="BodyText"/>
              <w:rPr>
                <w:rFonts w:cs="Times"/>
                <w:sz w:val="22"/>
                <w:szCs w:val="22"/>
              </w:rPr>
            </w:pPr>
            <w:r w:rsidRPr="00071FBD">
              <w:rPr>
                <w:rFonts w:cs="Times"/>
                <w:sz w:val="22"/>
                <w:szCs w:val="22"/>
              </w:rPr>
              <w:t>3GPP  URLLC [2]</w:t>
            </w:r>
          </w:p>
        </w:tc>
        <w:tc>
          <w:tcPr>
            <w:tcW w:w="6656" w:type="dxa"/>
          </w:tcPr>
          <w:p w14:paraId="3EC70D70" w14:textId="1061DB6C" w:rsidR="00D54A56" w:rsidRPr="00071FBD" w:rsidRDefault="00D54A56" w:rsidP="00071FBD">
            <w:pPr>
              <w:pStyle w:val="ListParagraph"/>
              <w:numPr>
                <w:ilvl w:val="0"/>
                <w:numId w:val="16"/>
              </w:numPr>
              <w:jc w:val="both"/>
              <w:rPr>
                <w:rFonts w:ascii="Times" w:hAnsi="Times" w:cs="Times"/>
              </w:rPr>
            </w:pPr>
            <w:r w:rsidRPr="00071FBD">
              <w:rPr>
                <w:rFonts w:ascii="Times" w:hAnsi="Times" w:cs="Times"/>
              </w:rPr>
              <w:t>The minimum requirement for the reliability is 1-10</w:t>
            </w:r>
            <w:r w:rsidRPr="00071FBD">
              <w:rPr>
                <w:rFonts w:ascii="Times" w:hAnsi="Times" w:cs="Times"/>
                <w:vertAlign w:val="superscript"/>
              </w:rPr>
              <w:t>-5</w:t>
            </w:r>
            <w:r w:rsidRPr="00071FBD">
              <w:rPr>
                <w:rFonts w:ascii="Times" w:hAnsi="Times" w:cs="Times"/>
              </w:rPr>
              <w:t xml:space="preserve"> success probability of transmitting a layer 2 PDU (protocol </w:t>
            </w:r>
            <w:r w:rsidR="00710D55">
              <w:rPr>
                <w:rFonts w:ascii="Times" w:hAnsi="Times" w:cs="Times"/>
              </w:rPr>
              <w:t>data unit) of 32 bytes within 1</w:t>
            </w:r>
            <w:r w:rsidRPr="00071FBD">
              <w:rPr>
                <w:rFonts w:ascii="Times" w:hAnsi="Times" w:cs="Times"/>
              </w:rPr>
              <w:t xml:space="preserve">ms in channel quality of coverage edge for the Urban Macro-URLLC test environment, assuming small application data (e.g. 20 bytes application data + protocol overhead). </w:t>
            </w:r>
          </w:p>
        </w:tc>
      </w:tr>
      <w:tr w:rsidR="00D54A56" w:rsidRPr="00071FBD" w14:paraId="188A4B98" w14:textId="77777777" w:rsidTr="004123C7">
        <w:tc>
          <w:tcPr>
            <w:tcW w:w="9628" w:type="dxa"/>
            <w:gridSpan w:val="2"/>
            <w:shd w:val="clear" w:color="auto" w:fill="DBE5F1" w:themeFill="accent1" w:themeFillTint="33"/>
          </w:tcPr>
          <w:p w14:paraId="4ECFE4D3" w14:textId="7E7ED06A" w:rsidR="00D54A56" w:rsidRPr="00071FBD" w:rsidRDefault="00D54A56" w:rsidP="00D54A56">
            <w:pPr>
              <w:pStyle w:val="BodyText"/>
              <w:rPr>
                <w:rFonts w:cs="Times"/>
                <w:sz w:val="22"/>
                <w:szCs w:val="22"/>
              </w:rPr>
            </w:pPr>
            <w:r w:rsidRPr="00071FBD">
              <w:rPr>
                <w:rFonts w:cs="Times"/>
                <w:sz w:val="22"/>
                <w:szCs w:val="22"/>
              </w:rPr>
              <w:t>Mission critical communication with high reliability, high availability and lower latency [1]</w:t>
            </w:r>
          </w:p>
        </w:tc>
      </w:tr>
      <w:tr w:rsidR="00D54A56" w:rsidRPr="00071FBD" w14:paraId="73273AA9" w14:textId="77777777" w:rsidTr="004123C7">
        <w:tc>
          <w:tcPr>
            <w:tcW w:w="2972" w:type="dxa"/>
          </w:tcPr>
          <w:p w14:paraId="0C82D100" w14:textId="77777777" w:rsidR="00D54A56" w:rsidRPr="00071FBD" w:rsidRDefault="00D54A56" w:rsidP="00071FBD">
            <w:pPr>
              <w:jc w:val="both"/>
              <w:rPr>
                <w:rFonts w:ascii="Times" w:hAnsi="Times" w:cs="Times"/>
                <w:sz w:val="22"/>
                <w:szCs w:val="22"/>
              </w:rPr>
            </w:pPr>
            <w:r w:rsidRPr="00071FBD">
              <w:rPr>
                <w:rFonts w:ascii="Times" w:hAnsi="Times" w:cs="Times"/>
                <w:sz w:val="22"/>
                <w:szCs w:val="22"/>
              </w:rPr>
              <w:t>Moving ambulance and bio-connectivity</w:t>
            </w:r>
          </w:p>
        </w:tc>
        <w:tc>
          <w:tcPr>
            <w:tcW w:w="6656" w:type="dxa"/>
          </w:tcPr>
          <w:p w14:paraId="1198AB1E" w14:textId="77777777" w:rsidR="00D54A56" w:rsidRPr="00071FBD" w:rsidRDefault="00D54A56" w:rsidP="00071FBD">
            <w:pPr>
              <w:pStyle w:val="ListParagraph"/>
              <w:numPr>
                <w:ilvl w:val="0"/>
                <w:numId w:val="13"/>
              </w:numPr>
              <w:jc w:val="both"/>
              <w:rPr>
                <w:rFonts w:ascii="Times" w:hAnsi="Times" w:cs="Times"/>
              </w:rPr>
            </w:pPr>
            <w:r w:rsidRPr="00071FBD">
              <w:rPr>
                <w:rFonts w:ascii="Times" w:hAnsi="Times" w:cs="Times"/>
              </w:rPr>
              <w:t>A critical event detected by a telehealth monitoring device should get preferential treatment.</w:t>
            </w:r>
          </w:p>
          <w:p w14:paraId="28E967A1" w14:textId="77777777" w:rsidR="00D54A56" w:rsidRPr="00071FBD" w:rsidRDefault="00D54A56" w:rsidP="00071FBD">
            <w:pPr>
              <w:pStyle w:val="ListParagraph"/>
              <w:numPr>
                <w:ilvl w:val="0"/>
                <w:numId w:val="13"/>
              </w:numPr>
              <w:jc w:val="both"/>
              <w:rPr>
                <w:rFonts w:ascii="Times" w:hAnsi="Times" w:cs="Times"/>
              </w:rPr>
            </w:pPr>
            <w:r w:rsidRPr="00071FBD">
              <w:rPr>
                <w:rFonts w:ascii="Times" w:hAnsi="Times" w:cs="Times"/>
              </w:rPr>
              <w:t>High throughput (100 Mbps, uplink/downlink) even in the high mobility scenario (e.g. greater than 120 km/h)</w:t>
            </w:r>
          </w:p>
          <w:p w14:paraId="1D395B24" w14:textId="27B0D27C" w:rsidR="00D54A56" w:rsidRPr="00071FBD" w:rsidRDefault="00D54A56" w:rsidP="00071FBD">
            <w:pPr>
              <w:pStyle w:val="ListParagraph"/>
              <w:numPr>
                <w:ilvl w:val="0"/>
                <w:numId w:val="13"/>
              </w:numPr>
              <w:jc w:val="both"/>
              <w:rPr>
                <w:rFonts w:ascii="Times" w:hAnsi="Times" w:cs="Times"/>
              </w:rPr>
            </w:pPr>
            <w:r w:rsidRPr="00071FBD">
              <w:rPr>
                <w:rFonts w:ascii="Times" w:hAnsi="Times" w:cs="Times"/>
              </w:rPr>
              <w:t>Low en</w:t>
            </w:r>
            <w:r w:rsidR="00710D55">
              <w:rPr>
                <w:rFonts w:ascii="Times" w:hAnsi="Times" w:cs="Times"/>
              </w:rPr>
              <w:t>d-to-end latency ranging from 1ms up to 10</w:t>
            </w:r>
            <w:r w:rsidRPr="00071FBD">
              <w:rPr>
                <w:rFonts w:ascii="Times" w:hAnsi="Times" w:cs="Times"/>
              </w:rPr>
              <w:t>ms even in the high mobility scenario.</w:t>
            </w:r>
          </w:p>
          <w:p w14:paraId="3C6A2AC7" w14:textId="1D90F9F5" w:rsidR="00D54A56" w:rsidRPr="00071FBD" w:rsidRDefault="00D54A56" w:rsidP="00071FBD">
            <w:pPr>
              <w:pStyle w:val="ListParagraph"/>
              <w:numPr>
                <w:ilvl w:val="0"/>
                <w:numId w:val="13"/>
              </w:numPr>
              <w:jc w:val="both"/>
              <w:rPr>
                <w:rFonts w:ascii="Times" w:hAnsi="Times" w:cs="Times"/>
              </w:rPr>
            </w:pPr>
            <w:r w:rsidRPr="00071FBD">
              <w:rPr>
                <w:rFonts w:ascii="Times" w:hAnsi="Times" w:cs="Times"/>
              </w:rPr>
              <w:t>Ultra-high reliability (no value specified)</w:t>
            </w:r>
          </w:p>
          <w:p w14:paraId="4FF7DEB2" w14:textId="77777777" w:rsidR="00D54A56" w:rsidRPr="00071FBD" w:rsidRDefault="00D54A56" w:rsidP="00071FBD">
            <w:pPr>
              <w:pStyle w:val="ListParagraph"/>
              <w:numPr>
                <w:ilvl w:val="0"/>
                <w:numId w:val="13"/>
              </w:numPr>
              <w:jc w:val="both"/>
              <w:rPr>
                <w:rFonts w:ascii="Times" w:hAnsi="Times" w:cs="Times"/>
              </w:rPr>
            </w:pPr>
            <w:r w:rsidRPr="00071FBD">
              <w:rPr>
                <w:rFonts w:ascii="Times" w:hAnsi="Times" w:cs="Times"/>
              </w:rPr>
              <w:t>High availability.</w:t>
            </w:r>
          </w:p>
        </w:tc>
      </w:tr>
      <w:tr w:rsidR="00D54A56" w:rsidRPr="00071FBD" w14:paraId="34C899F4" w14:textId="77777777" w:rsidTr="004123C7">
        <w:tc>
          <w:tcPr>
            <w:tcW w:w="2972" w:type="dxa"/>
          </w:tcPr>
          <w:p w14:paraId="43026A18" w14:textId="77777777" w:rsidR="00D54A56" w:rsidRPr="00071FBD" w:rsidRDefault="00D54A56" w:rsidP="004123C7">
            <w:pPr>
              <w:pStyle w:val="BodyText"/>
              <w:rPr>
                <w:rFonts w:cs="Times"/>
                <w:sz w:val="22"/>
                <w:szCs w:val="22"/>
              </w:rPr>
            </w:pPr>
            <w:r w:rsidRPr="00071FBD">
              <w:rPr>
                <w:rFonts w:cs="Times"/>
                <w:sz w:val="22"/>
                <w:szCs w:val="22"/>
              </w:rPr>
              <w:t>Industrial control</w:t>
            </w:r>
          </w:p>
          <w:p w14:paraId="4EACE892" w14:textId="77777777" w:rsidR="00D54A56" w:rsidRPr="00071FBD" w:rsidRDefault="00D54A56" w:rsidP="004123C7">
            <w:pPr>
              <w:pStyle w:val="BodyText"/>
              <w:rPr>
                <w:rFonts w:cs="Times"/>
                <w:sz w:val="22"/>
                <w:szCs w:val="22"/>
              </w:rPr>
            </w:pPr>
          </w:p>
        </w:tc>
        <w:tc>
          <w:tcPr>
            <w:tcW w:w="6656" w:type="dxa"/>
          </w:tcPr>
          <w:p w14:paraId="5A62F850" w14:textId="47566B82" w:rsidR="00D54A56" w:rsidRPr="00071FBD" w:rsidRDefault="00D54A56" w:rsidP="00071FBD">
            <w:pPr>
              <w:pStyle w:val="ListParagraph"/>
              <w:numPr>
                <w:ilvl w:val="0"/>
                <w:numId w:val="14"/>
              </w:numPr>
              <w:jc w:val="both"/>
              <w:rPr>
                <w:rFonts w:ascii="Times" w:hAnsi="Times" w:cs="Times"/>
              </w:rPr>
            </w:pPr>
            <w:r w:rsidRPr="00071FBD">
              <w:rPr>
                <w:rFonts w:ascii="Times" w:hAnsi="Times" w:cs="Times"/>
              </w:rPr>
              <w:t>200 to 1521 bytes, reliability 1-10</w:t>
            </w:r>
            <w:r w:rsidRPr="0064566D">
              <w:rPr>
                <w:rFonts w:ascii="Times" w:hAnsi="Times" w:cs="Times"/>
                <w:vertAlign w:val="superscript"/>
              </w:rPr>
              <w:t>-4</w:t>
            </w:r>
            <w:r w:rsidRPr="00071FBD">
              <w:rPr>
                <w:rFonts w:ascii="Times" w:hAnsi="Times" w:cs="Times"/>
              </w:rPr>
              <w:t xml:space="preserve"> </w:t>
            </w:r>
            <w:r w:rsidR="00710D55">
              <w:rPr>
                <w:rFonts w:ascii="Times" w:hAnsi="Times" w:cs="Times"/>
              </w:rPr>
              <w:t>in 8</w:t>
            </w:r>
            <w:r w:rsidRPr="00071FBD">
              <w:rPr>
                <w:rFonts w:ascii="Times" w:hAnsi="Times" w:cs="Times"/>
              </w:rPr>
              <w:t>ms (e.g. Smart grid [1</w:t>
            </w:r>
            <w:proofErr w:type="gramStart"/>
            <w:r w:rsidRPr="00071FBD">
              <w:rPr>
                <w:rFonts w:ascii="Times" w:hAnsi="Times" w:cs="Times"/>
              </w:rPr>
              <w:t>][</w:t>
            </w:r>
            <w:proofErr w:type="gramEnd"/>
            <w:r w:rsidRPr="00071FBD">
              <w:rPr>
                <w:rFonts w:ascii="Times" w:hAnsi="Times" w:cs="Times"/>
              </w:rPr>
              <w:t>3]) .</w:t>
            </w:r>
          </w:p>
          <w:p w14:paraId="21DCF5A6" w14:textId="77777777" w:rsidR="00D54A56" w:rsidRPr="00071FBD" w:rsidRDefault="00D54A56" w:rsidP="00071FBD">
            <w:pPr>
              <w:pStyle w:val="ListParagraph"/>
              <w:numPr>
                <w:ilvl w:val="0"/>
                <w:numId w:val="14"/>
              </w:numPr>
              <w:jc w:val="both"/>
              <w:rPr>
                <w:rFonts w:ascii="Times" w:hAnsi="Times" w:cs="Times"/>
              </w:rPr>
            </w:pPr>
            <w:r w:rsidRPr="00071FBD">
              <w:rPr>
                <w:rFonts w:ascii="Times" w:hAnsi="Times" w:cs="Times"/>
              </w:rPr>
              <w:t>High availability.</w:t>
            </w:r>
          </w:p>
        </w:tc>
      </w:tr>
      <w:tr w:rsidR="00D54A56" w:rsidRPr="00071FBD" w14:paraId="58817796" w14:textId="77777777" w:rsidTr="004123C7">
        <w:tc>
          <w:tcPr>
            <w:tcW w:w="2972" w:type="dxa"/>
          </w:tcPr>
          <w:p w14:paraId="0EC6E568" w14:textId="77777777" w:rsidR="00D54A56" w:rsidRPr="00071FBD" w:rsidRDefault="00D54A56" w:rsidP="004123C7">
            <w:pPr>
              <w:pStyle w:val="BodyText"/>
              <w:rPr>
                <w:rFonts w:cs="Times"/>
                <w:sz w:val="22"/>
                <w:szCs w:val="22"/>
              </w:rPr>
            </w:pPr>
            <w:r w:rsidRPr="00071FBD">
              <w:rPr>
                <w:rFonts w:cs="Times"/>
                <w:sz w:val="22"/>
                <w:szCs w:val="22"/>
              </w:rPr>
              <w:t>Connectivity for drones</w:t>
            </w:r>
          </w:p>
          <w:p w14:paraId="7F5B905B" w14:textId="77777777" w:rsidR="00D54A56" w:rsidRPr="00071FBD" w:rsidRDefault="00D54A56" w:rsidP="004123C7">
            <w:pPr>
              <w:pStyle w:val="BodyText"/>
              <w:rPr>
                <w:rFonts w:cs="Times"/>
                <w:sz w:val="22"/>
                <w:szCs w:val="22"/>
              </w:rPr>
            </w:pPr>
          </w:p>
        </w:tc>
        <w:tc>
          <w:tcPr>
            <w:tcW w:w="6656" w:type="dxa"/>
          </w:tcPr>
          <w:p w14:paraId="76BE017F" w14:textId="77777777" w:rsidR="00D54A56" w:rsidRPr="00071FBD" w:rsidRDefault="00D54A56" w:rsidP="00071FBD">
            <w:pPr>
              <w:pStyle w:val="ListParagraph"/>
              <w:numPr>
                <w:ilvl w:val="0"/>
                <w:numId w:val="15"/>
              </w:numPr>
              <w:jc w:val="both"/>
              <w:rPr>
                <w:rFonts w:ascii="Times" w:hAnsi="Times" w:cs="Times"/>
              </w:rPr>
            </w:pPr>
            <w:r w:rsidRPr="00071FBD">
              <w:rPr>
                <w:rFonts w:ascii="Times" w:hAnsi="Times" w:cs="Times"/>
              </w:rPr>
              <w:t>High speed uplink bandwidth at least [20Mbps].</w:t>
            </w:r>
          </w:p>
          <w:p w14:paraId="724C4A83" w14:textId="77777777" w:rsidR="00D54A56" w:rsidRPr="00071FBD" w:rsidRDefault="00D54A56" w:rsidP="00071FBD">
            <w:pPr>
              <w:pStyle w:val="ListParagraph"/>
              <w:numPr>
                <w:ilvl w:val="0"/>
                <w:numId w:val="15"/>
              </w:numPr>
              <w:jc w:val="both"/>
              <w:rPr>
                <w:rFonts w:ascii="Times" w:hAnsi="Times" w:cs="Times"/>
              </w:rPr>
            </w:pPr>
            <w:r w:rsidRPr="00071FBD">
              <w:rPr>
                <w:rFonts w:ascii="Times" w:hAnsi="Times" w:cs="Times"/>
              </w:rPr>
              <w:t>Coverage at low altitude of [10-1000] meters with the high speed as maximum as [300km/h].</w:t>
            </w:r>
          </w:p>
          <w:p w14:paraId="73D37AA6" w14:textId="77777777" w:rsidR="00D54A56" w:rsidRPr="00071FBD" w:rsidRDefault="00D54A56" w:rsidP="00071FBD">
            <w:pPr>
              <w:pStyle w:val="ListParagraph"/>
              <w:numPr>
                <w:ilvl w:val="0"/>
                <w:numId w:val="15"/>
              </w:numPr>
              <w:jc w:val="both"/>
              <w:rPr>
                <w:rFonts w:ascii="Times" w:hAnsi="Times" w:cs="Times"/>
              </w:rPr>
            </w:pPr>
            <w:r w:rsidRPr="00071FBD">
              <w:rPr>
                <w:rFonts w:ascii="Times" w:hAnsi="Times" w:cs="Times"/>
              </w:rPr>
              <w:lastRenderedPageBreak/>
              <w:t xml:space="preserve">Round trip latency less than [150 </w:t>
            </w:r>
            <w:proofErr w:type="spellStart"/>
            <w:r w:rsidRPr="00071FBD">
              <w:rPr>
                <w:rFonts w:ascii="Times" w:hAnsi="Times" w:cs="Times"/>
              </w:rPr>
              <w:t>ms</w:t>
            </w:r>
            <w:proofErr w:type="spellEnd"/>
            <w:r w:rsidRPr="00071FBD">
              <w:rPr>
                <w:rFonts w:ascii="Times" w:hAnsi="Times" w:cs="Times"/>
              </w:rPr>
              <w:t xml:space="preserve">], including all network components. </w:t>
            </w:r>
          </w:p>
          <w:p w14:paraId="13152446" w14:textId="77777777" w:rsidR="00D54A56" w:rsidRPr="00071FBD" w:rsidRDefault="00D54A56" w:rsidP="00071FBD">
            <w:pPr>
              <w:pStyle w:val="ListParagraph"/>
              <w:numPr>
                <w:ilvl w:val="0"/>
                <w:numId w:val="15"/>
              </w:numPr>
              <w:jc w:val="both"/>
              <w:rPr>
                <w:rFonts w:ascii="Times" w:hAnsi="Times" w:cs="Times"/>
              </w:rPr>
            </w:pPr>
            <w:r w:rsidRPr="00071FBD">
              <w:rPr>
                <w:rFonts w:ascii="Times" w:hAnsi="Times" w:cs="Times"/>
              </w:rPr>
              <w:t xml:space="preserve">Due to consequences of failure being loss of property or life, reliability goal is [near 100%.]. Reliability to be at the same level for current aviation Air Traffic Control (ATC). Link supports command and control of vehicles in controlled airspace. </w:t>
            </w:r>
          </w:p>
          <w:p w14:paraId="2D1D4F8C" w14:textId="16F38884" w:rsidR="00D54A56" w:rsidRPr="00071FBD" w:rsidRDefault="00D54A56" w:rsidP="00071FBD">
            <w:pPr>
              <w:pStyle w:val="ListParagraph"/>
              <w:numPr>
                <w:ilvl w:val="0"/>
                <w:numId w:val="15"/>
              </w:numPr>
              <w:jc w:val="both"/>
              <w:rPr>
                <w:rFonts w:ascii="Times" w:hAnsi="Times" w:cs="Times"/>
              </w:rPr>
            </w:pPr>
            <w:r w:rsidRPr="00071FBD">
              <w:rPr>
                <w:rFonts w:ascii="Times" w:hAnsi="Times" w:cs="Times"/>
              </w:rPr>
              <w:t xml:space="preserve">Priority, Precedence, </w:t>
            </w:r>
            <w:r w:rsidR="00710D55" w:rsidRPr="00071FBD">
              <w:rPr>
                <w:rFonts w:ascii="Times" w:hAnsi="Times" w:cs="Times"/>
              </w:rPr>
              <w:t>Pre-emption</w:t>
            </w:r>
            <w:r w:rsidRPr="00071FBD">
              <w:rPr>
                <w:rFonts w:ascii="Times" w:hAnsi="Times" w:cs="Times"/>
              </w:rPr>
              <w:t xml:space="preserve"> (PPP) mechanisms shall be used to ensure sufficient reliability metrics are reached. </w:t>
            </w:r>
          </w:p>
        </w:tc>
      </w:tr>
    </w:tbl>
    <w:p w14:paraId="79D5AB80" w14:textId="77777777" w:rsidR="00D54A56" w:rsidRDefault="00D54A56" w:rsidP="00D54A56">
      <w:pPr>
        <w:pStyle w:val="BodyText"/>
      </w:pPr>
    </w:p>
    <w:p w14:paraId="152150ED" w14:textId="7CC1563B" w:rsidR="00D54A56" w:rsidRPr="008E3F21" w:rsidRDefault="00D54A56" w:rsidP="008E3F21">
      <w:pPr>
        <w:jc w:val="both"/>
        <w:rPr>
          <w:rFonts w:ascii="Times" w:hAnsi="Times" w:cs="Times"/>
          <w:sz w:val="22"/>
          <w:szCs w:val="22"/>
        </w:rPr>
      </w:pPr>
      <w:r w:rsidRPr="008E3F21">
        <w:rPr>
          <w:rFonts w:ascii="Times" w:hAnsi="Times" w:cs="Times"/>
          <w:sz w:val="22"/>
          <w:szCs w:val="22"/>
        </w:rPr>
        <w:t>The most stringent reliability and latency requirement is specified to be 1-10</w:t>
      </w:r>
      <w:r w:rsidRPr="008E3F21">
        <w:rPr>
          <w:rFonts w:ascii="Times" w:hAnsi="Times" w:cs="Times"/>
          <w:sz w:val="22"/>
          <w:szCs w:val="22"/>
          <w:vertAlign w:val="superscript"/>
        </w:rPr>
        <w:t>-5</w:t>
      </w:r>
      <w:r w:rsidRPr="008E3F21">
        <w:rPr>
          <w:rFonts w:ascii="Times" w:hAnsi="Times" w:cs="Times"/>
          <w:sz w:val="22"/>
          <w:szCs w:val="22"/>
        </w:rPr>
        <w:t xml:space="preserve"> for 32 bytes with a user plane latency of 1ms. In addition, other mission critical use cases have varying service requirements. The range of these requirements can be derived as below:</w:t>
      </w:r>
    </w:p>
    <w:p w14:paraId="3A2A5EA7" w14:textId="77777777" w:rsidR="00D54A56" w:rsidRPr="008E3F21" w:rsidRDefault="00D54A56" w:rsidP="00D54A56">
      <w:pPr>
        <w:pStyle w:val="BodyText"/>
        <w:numPr>
          <w:ilvl w:val="0"/>
          <w:numId w:val="7"/>
        </w:numPr>
        <w:spacing w:line="288" w:lineRule="auto"/>
        <w:rPr>
          <w:rFonts w:cs="Times"/>
          <w:sz w:val="22"/>
          <w:szCs w:val="22"/>
        </w:rPr>
      </w:pPr>
      <w:r w:rsidRPr="008E3F21">
        <w:rPr>
          <w:rFonts w:cs="Times"/>
          <w:sz w:val="22"/>
          <w:szCs w:val="22"/>
        </w:rPr>
        <w:t>Reliability in the range of [1-10</w:t>
      </w:r>
      <w:r w:rsidRPr="008E3F21">
        <w:rPr>
          <w:rFonts w:cs="Times"/>
          <w:sz w:val="22"/>
          <w:szCs w:val="22"/>
          <w:vertAlign w:val="superscript"/>
        </w:rPr>
        <w:t>-5</w:t>
      </w:r>
      <w:r w:rsidRPr="008E3F21">
        <w:rPr>
          <w:rFonts w:cs="Times"/>
          <w:sz w:val="22"/>
          <w:szCs w:val="22"/>
        </w:rPr>
        <w:t xml:space="preserve"> to 1-10</w:t>
      </w:r>
      <w:r w:rsidRPr="008E3F21">
        <w:rPr>
          <w:rFonts w:cs="Times"/>
          <w:sz w:val="22"/>
          <w:szCs w:val="22"/>
          <w:vertAlign w:val="superscript"/>
        </w:rPr>
        <w:t xml:space="preserve">-4 </w:t>
      </w:r>
      <w:r w:rsidRPr="008E3F21">
        <w:rPr>
          <w:rFonts w:cs="Times"/>
          <w:sz w:val="22"/>
          <w:szCs w:val="22"/>
        </w:rPr>
        <w:t>]</w:t>
      </w:r>
    </w:p>
    <w:p w14:paraId="067DFC3F" w14:textId="77777777" w:rsidR="00D54A56" w:rsidRPr="008E3F21" w:rsidRDefault="00D54A56" w:rsidP="00D54A56">
      <w:pPr>
        <w:pStyle w:val="BodyText"/>
        <w:numPr>
          <w:ilvl w:val="0"/>
          <w:numId w:val="7"/>
        </w:numPr>
        <w:spacing w:line="288" w:lineRule="auto"/>
        <w:rPr>
          <w:rFonts w:cs="Times"/>
          <w:sz w:val="22"/>
          <w:szCs w:val="22"/>
        </w:rPr>
      </w:pPr>
      <w:r w:rsidRPr="008E3F21">
        <w:rPr>
          <w:rFonts w:cs="Times"/>
          <w:sz w:val="22"/>
          <w:szCs w:val="22"/>
        </w:rPr>
        <w:t>Latency in the range of  [1ms to 10ms, and 150ms]</w:t>
      </w:r>
    </w:p>
    <w:p w14:paraId="2A42AC9E" w14:textId="77777777" w:rsidR="00D54A56" w:rsidRPr="008E3F21" w:rsidRDefault="00D54A56" w:rsidP="00D54A56">
      <w:pPr>
        <w:pStyle w:val="BodyText"/>
        <w:numPr>
          <w:ilvl w:val="0"/>
          <w:numId w:val="7"/>
        </w:numPr>
        <w:spacing w:line="288" w:lineRule="auto"/>
        <w:rPr>
          <w:rFonts w:cs="Times"/>
          <w:sz w:val="22"/>
          <w:szCs w:val="22"/>
        </w:rPr>
      </w:pPr>
      <w:r w:rsidRPr="008E3F21">
        <w:rPr>
          <w:rFonts w:cs="Times"/>
          <w:sz w:val="22"/>
          <w:szCs w:val="22"/>
        </w:rPr>
        <w:t xml:space="preserve">Throughput in the range of [ 256 Kbps to 1.5Mbps, and 20 </w:t>
      </w:r>
      <w:proofErr w:type="spellStart"/>
      <w:r w:rsidRPr="008E3F21">
        <w:rPr>
          <w:rFonts w:cs="Times"/>
          <w:sz w:val="22"/>
          <w:szCs w:val="22"/>
        </w:rPr>
        <w:t>Mpbs</w:t>
      </w:r>
      <w:proofErr w:type="spellEnd"/>
      <w:r w:rsidRPr="008E3F21">
        <w:rPr>
          <w:rFonts w:cs="Times"/>
          <w:sz w:val="22"/>
          <w:szCs w:val="22"/>
        </w:rPr>
        <w:t xml:space="preserve"> (uplink) to 100Mbps (uplink/downlink)</w:t>
      </w:r>
    </w:p>
    <w:p w14:paraId="5AE4F7EC" w14:textId="7D8BE301" w:rsidR="00D54A56" w:rsidRPr="008E3F21" w:rsidRDefault="00D54A56" w:rsidP="00D54A56">
      <w:pPr>
        <w:pStyle w:val="BodyText"/>
        <w:numPr>
          <w:ilvl w:val="0"/>
          <w:numId w:val="7"/>
        </w:numPr>
        <w:spacing w:line="288" w:lineRule="auto"/>
        <w:rPr>
          <w:rFonts w:cs="Times"/>
          <w:sz w:val="22"/>
          <w:szCs w:val="22"/>
        </w:rPr>
      </w:pPr>
      <w:r w:rsidRPr="008E3F21">
        <w:rPr>
          <w:rFonts w:cs="Times"/>
          <w:sz w:val="22"/>
          <w:szCs w:val="22"/>
        </w:rPr>
        <w:t>Availability [X] (a base station is available for the targeted communication X% of the time</w:t>
      </w:r>
      <w:r w:rsidR="008E3F21">
        <w:rPr>
          <w:rFonts w:cs="Times"/>
          <w:sz w:val="22"/>
          <w:szCs w:val="22"/>
        </w:rPr>
        <w:t xml:space="preserve"> [2]</w:t>
      </w:r>
      <w:r w:rsidRPr="008E3F21">
        <w:rPr>
          <w:rFonts w:cs="Times"/>
          <w:sz w:val="22"/>
          <w:szCs w:val="22"/>
        </w:rPr>
        <w:t>)</w:t>
      </w:r>
    </w:p>
    <w:p w14:paraId="458A7A3F" w14:textId="3FAF9CA1" w:rsidR="00D3744C" w:rsidRPr="00D3744C" w:rsidRDefault="00D3744C" w:rsidP="00D54A56">
      <w:pPr>
        <w:spacing w:before="240" w:after="60"/>
        <w:jc w:val="both"/>
        <w:rPr>
          <w:b/>
          <w:bCs/>
          <w:i/>
          <w:sz w:val="22"/>
          <w:szCs w:val="22"/>
          <w:lang w:val="en-AU" w:eastAsia="en-AU"/>
        </w:rPr>
      </w:pPr>
      <w:r>
        <w:rPr>
          <w:b/>
          <w:bCs/>
          <w:i/>
          <w:sz w:val="22"/>
          <w:szCs w:val="22"/>
          <w:lang w:val="en-AU" w:eastAsia="en-AU"/>
        </w:rPr>
        <w:t>Observation 1</w:t>
      </w:r>
      <w:r w:rsidRPr="00BD7709">
        <w:rPr>
          <w:b/>
          <w:bCs/>
          <w:i/>
          <w:sz w:val="22"/>
          <w:szCs w:val="22"/>
          <w:lang w:val="en-AU" w:eastAsia="en-AU"/>
        </w:rPr>
        <w:t>:</w:t>
      </w:r>
      <w:r>
        <w:rPr>
          <w:b/>
          <w:bCs/>
          <w:i/>
          <w:sz w:val="22"/>
          <w:szCs w:val="22"/>
          <w:lang w:val="en-AU" w:eastAsia="en-AU"/>
        </w:rPr>
        <w:t xml:space="preserve"> </w:t>
      </w:r>
      <w:r w:rsidR="00D54A56" w:rsidRPr="00D3744C">
        <w:rPr>
          <w:b/>
          <w:bCs/>
          <w:i/>
          <w:sz w:val="22"/>
          <w:szCs w:val="22"/>
          <w:lang w:val="en-AU" w:eastAsia="en-AU"/>
        </w:rPr>
        <w:t xml:space="preserve">It can be observed that different use cases within the same family of </w:t>
      </w:r>
      <w:r>
        <w:rPr>
          <w:b/>
          <w:bCs/>
          <w:i/>
          <w:sz w:val="22"/>
          <w:szCs w:val="22"/>
          <w:lang w:val="en-AU" w:eastAsia="en-AU"/>
        </w:rPr>
        <w:t xml:space="preserve">mission </w:t>
      </w:r>
      <w:r w:rsidR="00D54A56" w:rsidRPr="00D3744C">
        <w:rPr>
          <w:b/>
          <w:bCs/>
          <w:i/>
          <w:sz w:val="22"/>
          <w:szCs w:val="22"/>
          <w:lang w:val="en-AU" w:eastAsia="en-AU"/>
        </w:rPr>
        <w:t>critical communication needs varying levels of reliability, latency and data rates.</w:t>
      </w:r>
      <w:r w:rsidR="00225CA1" w:rsidRPr="00D3744C">
        <w:rPr>
          <w:b/>
          <w:bCs/>
          <w:i/>
          <w:sz w:val="22"/>
          <w:szCs w:val="22"/>
          <w:lang w:val="en-AU" w:eastAsia="en-AU"/>
        </w:rPr>
        <w:t xml:space="preserve"> </w:t>
      </w:r>
    </w:p>
    <w:p w14:paraId="4F92A453" w14:textId="26B6954D" w:rsidR="003D6483" w:rsidRDefault="00225CA1" w:rsidP="00D54A56">
      <w:pPr>
        <w:spacing w:before="240" w:after="60"/>
        <w:jc w:val="both"/>
        <w:rPr>
          <w:rFonts w:ascii="Times" w:hAnsi="Times" w:cs="Times"/>
          <w:sz w:val="22"/>
          <w:szCs w:val="22"/>
        </w:rPr>
      </w:pPr>
      <w:r w:rsidRPr="00225CA1">
        <w:rPr>
          <w:rFonts w:ascii="Times" w:hAnsi="Times" w:cs="Times"/>
          <w:sz w:val="22"/>
          <w:szCs w:val="22"/>
        </w:rPr>
        <w:t xml:space="preserve">Therefore the system design for supporting mission critical communication must have sufficient adaptability to different latency, reliability and throughput requirements to utilize the scarce radio resources efficiently.   </w:t>
      </w:r>
    </w:p>
    <w:p w14:paraId="4B945A8A" w14:textId="456A4DE5" w:rsidR="00225CA1" w:rsidRPr="00225CA1" w:rsidRDefault="00225CA1" w:rsidP="00225CA1">
      <w:pPr>
        <w:spacing w:before="240" w:after="60"/>
        <w:jc w:val="both"/>
        <w:rPr>
          <w:sz w:val="22"/>
          <w:szCs w:val="22"/>
        </w:rPr>
      </w:pPr>
      <w:r w:rsidRPr="00225CA1">
        <w:rPr>
          <w:sz w:val="22"/>
          <w:szCs w:val="22"/>
        </w:rPr>
        <w:t>The reliability of a wireless link can be increased by transmit/receiver diversity which exploits rapid amplitude fluctuations as a</w:t>
      </w:r>
      <w:r w:rsidR="0064566D">
        <w:rPr>
          <w:sz w:val="22"/>
          <w:szCs w:val="22"/>
        </w:rPr>
        <w:t>n</w:t>
      </w:r>
      <w:r w:rsidRPr="00225CA1">
        <w:rPr>
          <w:sz w:val="22"/>
          <w:szCs w:val="22"/>
        </w:rPr>
        <w:t xml:space="preserve"> UE travels distances of the order of few wavelength. However, localized antenna diversity is not effective if the wireless link from the UE to a given TRP is undergoing large scale fading.   If the UE is allowed to operate in mu</w:t>
      </w:r>
      <w:r w:rsidR="009D4915">
        <w:rPr>
          <w:sz w:val="22"/>
          <w:szCs w:val="22"/>
        </w:rPr>
        <w:t>l</w:t>
      </w:r>
      <w:r w:rsidRPr="00225CA1">
        <w:rPr>
          <w:sz w:val="22"/>
          <w:szCs w:val="22"/>
        </w:rPr>
        <w:t xml:space="preserve">ti-TRP environment, then it can choose a different TRP that is not undergoing large scare fading. Further, packet duplication via different TRPs can provide SNR gains and increased reliability. Moreover, multi-TRP operation can increase service availability which is important for a number of mission critical use cases discussed above. </w:t>
      </w:r>
      <w:r w:rsidR="0064566D">
        <w:rPr>
          <w:sz w:val="22"/>
          <w:szCs w:val="22"/>
        </w:rPr>
        <w:t xml:space="preserve">It is further observed above that </w:t>
      </w:r>
      <w:r w:rsidRPr="00225CA1">
        <w:rPr>
          <w:sz w:val="22"/>
          <w:szCs w:val="22"/>
        </w:rPr>
        <w:t>some mission critical use cas</w:t>
      </w:r>
      <w:r w:rsidR="0065614B">
        <w:rPr>
          <w:sz w:val="22"/>
          <w:szCs w:val="22"/>
        </w:rPr>
        <w:t>es require UL data rates of 20 M</w:t>
      </w:r>
      <w:r w:rsidRPr="00225CA1">
        <w:rPr>
          <w:sz w:val="22"/>
          <w:szCs w:val="22"/>
        </w:rPr>
        <w:t xml:space="preserve">bps or more with high availability at high mobility. Multi-TRP connectivity can also be useful for such use cases.   </w:t>
      </w:r>
    </w:p>
    <w:p w14:paraId="3FF8099C" w14:textId="57F44367" w:rsidR="00AF6121" w:rsidRDefault="00023FD4" w:rsidP="00BD7709">
      <w:pPr>
        <w:spacing w:before="240" w:after="60"/>
        <w:jc w:val="both"/>
        <w:rPr>
          <w:b/>
          <w:bCs/>
          <w:i/>
          <w:sz w:val="22"/>
          <w:szCs w:val="22"/>
          <w:lang w:val="en-AU" w:eastAsia="en-AU"/>
        </w:rPr>
      </w:pPr>
      <w:r>
        <w:rPr>
          <w:b/>
          <w:bCs/>
          <w:i/>
          <w:sz w:val="22"/>
          <w:szCs w:val="22"/>
          <w:lang w:val="en-AU" w:eastAsia="en-AU"/>
        </w:rPr>
        <w:t>Observation</w:t>
      </w:r>
      <w:r w:rsidR="00D3744C">
        <w:rPr>
          <w:b/>
          <w:bCs/>
          <w:i/>
          <w:sz w:val="22"/>
          <w:szCs w:val="22"/>
          <w:lang w:val="en-AU" w:eastAsia="en-AU"/>
        </w:rPr>
        <w:t xml:space="preserve"> 2</w:t>
      </w:r>
      <w:r w:rsidR="00BD7709" w:rsidRPr="00BD7709">
        <w:rPr>
          <w:b/>
          <w:bCs/>
          <w:i/>
          <w:sz w:val="22"/>
          <w:szCs w:val="22"/>
          <w:lang w:val="en-AU" w:eastAsia="en-AU"/>
        </w:rPr>
        <w:t>:</w:t>
      </w:r>
      <w:r w:rsidR="003B6888">
        <w:rPr>
          <w:b/>
          <w:bCs/>
          <w:i/>
          <w:sz w:val="22"/>
          <w:szCs w:val="22"/>
          <w:lang w:val="en-AU" w:eastAsia="en-AU"/>
        </w:rPr>
        <w:t xml:space="preserve"> </w:t>
      </w:r>
      <w:r w:rsidRPr="00023FD4">
        <w:rPr>
          <w:b/>
          <w:bCs/>
          <w:i/>
          <w:sz w:val="22"/>
          <w:szCs w:val="22"/>
          <w:lang w:val="en-AU" w:eastAsia="en-AU"/>
        </w:rPr>
        <w:t>Multi-TRP connectivity</w:t>
      </w:r>
      <w:r w:rsidR="003D6483" w:rsidRPr="00023FD4">
        <w:rPr>
          <w:b/>
          <w:bCs/>
          <w:i/>
          <w:sz w:val="22"/>
          <w:szCs w:val="22"/>
          <w:lang w:val="en-AU" w:eastAsia="en-AU"/>
        </w:rPr>
        <w:t xml:space="preserve"> </w:t>
      </w:r>
      <w:r>
        <w:rPr>
          <w:b/>
          <w:bCs/>
          <w:i/>
          <w:sz w:val="22"/>
          <w:szCs w:val="22"/>
          <w:lang w:val="en-AU" w:eastAsia="en-AU"/>
        </w:rPr>
        <w:t>is beneficial for increasing reliability, availability and throughput.</w:t>
      </w:r>
      <w:r w:rsidR="00BE2479">
        <w:rPr>
          <w:b/>
          <w:bCs/>
          <w:i/>
          <w:sz w:val="22"/>
          <w:szCs w:val="22"/>
          <w:lang w:val="en-AU" w:eastAsia="en-AU"/>
        </w:rPr>
        <w:t xml:space="preserve"> </w:t>
      </w:r>
    </w:p>
    <w:p w14:paraId="50CA9A0A" w14:textId="77777777" w:rsidR="009D4915" w:rsidRDefault="009D4915" w:rsidP="00BD7709">
      <w:pPr>
        <w:spacing w:before="240" w:after="60"/>
        <w:jc w:val="both"/>
        <w:rPr>
          <w:b/>
          <w:bCs/>
          <w:i/>
          <w:sz w:val="22"/>
          <w:szCs w:val="22"/>
          <w:lang w:val="en-AU" w:eastAsia="en-AU"/>
        </w:rPr>
      </w:pPr>
    </w:p>
    <w:p w14:paraId="5293EB90" w14:textId="1416E466" w:rsidR="0020482C" w:rsidRPr="009D4915" w:rsidRDefault="0020482C" w:rsidP="009D4915">
      <w:pPr>
        <w:pStyle w:val="Heading1"/>
        <w:spacing w:before="0" w:after="120"/>
        <w:jc w:val="both"/>
        <w:rPr>
          <w:sz w:val="22"/>
          <w:szCs w:val="22"/>
          <w:lang w:val="en-AU" w:eastAsia="en-AU"/>
        </w:rPr>
      </w:pPr>
      <w:r>
        <w:rPr>
          <w:i/>
          <w:sz w:val="22"/>
          <w:szCs w:val="22"/>
          <w:lang w:val="en-AU" w:eastAsia="en-AU"/>
        </w:rPr>
        <w:t xml:space="preserve"> </w:t>
      </w:r>
      <w:r w:rsidR="009D4915" w:rsidRPr="009D4915">
        <w:rPr>
          <w:sz w:val="22"/>
          <w:szCs w:val="22"/>
          <w:lang w:val="en-AU" w:eastAsia="en-AU"/>
        </w:rPr>
        <w:t>Multiplexing of UL transmissions</w:t>
      </w:r>
    </w:p>
    <w:p w14:paraId="2E34455B" w14:textId="59F4577C" w:rsidR="00765E01" w:rsidRDefault="00AB4BA5" w:rsidP="00AB4BA5">
      <w:pPr>
        <w:spacing w:before="240" w:after="60"/>
        <w:jc w:val="both"/>
        <w:rPr>
          <w:sz w:val="22"/>
          <w:szCs w:val="22"/>
        </w:rPr>
      </w:pPr>
      <w:r w:rsidRPr="00AB4BA5">
        <w:rPr>
          <w:sz w:val="22"/>
          <w:szCs w:val="22"/>
        </w:rPr>
        <w:t xml:space="preserve">Multi-TRP operation has been discussed in 3GPP RAN1#89 </w:t>
      </w:r>
      <w:r>
        <w:rPr>
          <w:sz w:val="22"/>
          <w:szCs w:val="22"/>
        </w:rPr>
        <w:t>[4]</w:t>
      </w:r>
      <w:r w:rsidR="0064566D">
        <w:rPr>
          <w:sz w:val="22"/>
          <w:szCs w:val="22"/>
        </w:rPr>
        <w:t xml:space="preserve"> and it has been </w:t>
      </w:r>
      <w:r w:rsidRPr="00AB4BA5">
        <w:rPr>
          <w:sz w:val="22"/>
          <w:szCs w:val="22"/>
        </w:rPr>
        <w:t>agreed to support two scenarios. In the first scenario, single NR-PDCCH schedules single NR-PDSCH where separate layers are transmitted from separate TRPs. In this case, it may be assumed that TRPs transmitting separate layers may share a common scheduler. In the second scenario, multiple NR-PDCCHs each scheduling a respective NR-PDSCH where each NR-PDSCH is transmitted from a separate TRP. These TRPs may or may not share the same scheduler</w:t>
      </w:r>
      <w:r w:rsidR="0064566D">
        <w:rPr>
          <w:sz w:val="22"/>
          <w:szCs w:val="22"/>
        </w:rPr>
        <w:t>. F</w:t>
      </w:r>
      <w:r w:rsidRPr="00AB4BA5">
        <w:rPr>
          <w:sz w:val="22"/>
          <w:szCs w:val="22"/>
        </w:rPr>
        <w:t>urther, the backhaul connecting these TPRs may not be assumed to be ideal.</w:t>
      </w:r>
    </w:p>
    <w:p w14:paraId="4F844490" w14:textId="789FE089" w:rsidR="00AB4BA5" w:rsidRPr="00866C89" w:rsidRDefault="00AB4BA5" w:rsidP="00AB4BA5">
      <w:pPr>
        <w:spacing w:before="240" w:after="60"/>
        <w:jc w:val="both"/>
        <w:rPr>
          <w:sz w:val="22"/>
          <w:szCs w:val="22"/>
        </w:rPr>
      </w:pPr>
      <w:r w:rsidRPr="00866C89">
        <w:rPr>
          <w:sz w:val="22"/>
          <w:szCs w:val="22"/>
        </w:rPr>
        <w:lastRenderedPageBreak/>
        <w:t xml:space="preserve">A closely related aspect for further consideration is UE UL procedures for </w:t>
      </w:r>
      <w:r w:rsidR="0065614B">
        <w:rPr>
          <w:sz w:val="22"/>
          <w:szCs w:val="22"/>
        </w:rPr>
        <w:t xml:space="preserve">the </w:t>
      </w:r>
      <w:r w:rsidRPr="00866C89">
        <w:rPr>
          <w:sz w:val="22"/>
          <w:szCs w:val="22"/>
        </w:rPr>
        <w:t>transmission of PUCCH (AC</w:t>
      </w:r>
      <w:r w:rsidR="0064566D">
        <w:rPr>
          <w:sz w:val="22"/>
          <w:szCs w:val="22"/>
        </w:rPr>
        <w:t>K</w:t>
      </w:r>
      <w:r w:rsidRPr="00866C89">
        <w:rPr>
          <w:sz w:val="22"/>
          <w:szCs w:val="22"/>
        </w:rPr>
        <w:t>/NACK for PDSCH) and PUSCH in multi-TRP scenario. It has been agreed that the PUCCH transmissions can happen at the end of slot. Further there are two-PUCCH types, short PUCCH and long PUCCH which can be 1-2 OFDM symbols or 4-14 OFDM symbols long, respectively. It is possible that PUCCH transmissions coexist with slot based or non-slot based PUSCH transmissions within the same slot. These PUCCH transmissions and PUSCH transmissions may belong to different service types, for example:</w:t>
      </w:r>
    </w:p>
    <w:p w14:paraId="204738DB" w14:textId="77777777" w:rsidR="00AB4BA5" w:rsidRPr="00866C89" w:rsidRDefault="00AB4BA5" w:rsidP="00AB4BA5">
      <w:pPr>
        <w:pStyle w:val="BodyText"/>
        <w:numPr>
          <w:ilvl w:val="0"/>
          <w:numId w:val="12"/>
        </w:numPr>
        <w:spacing w:line="288" w:lineRule="auto"/>
        <w:rPr>
          <w:sz w:val="22"/>
          <w:szCs w:val="22"/>
        </w:rPr>
      </w:pPr>
      <w:r w:rsidRPr="00866C89">
        <w:rPr>
          <w:sz w:val="22"/>
          <w:szCs w:val="22"/>
        </w:rPr>
        <w:t>PUCCH for URLLC and PUSCH for URLLC</w:t>
      </w:r>
    </w:p>
    <w:p w14:paraId="675CFCA7" w14:textId="77777777" w:rsidR="00AB4BA5" w:rsidRPr="00866C89" w:rsidRDefault="00AB4BA5" w:rsidP="00AB4BA5">
      <w:pPr>
        <w:pStyle w:val="BodyText"/>
        <w:numPr>
          <w:ilvl w:val="0"/>
          <w:numId w:val="12"/>
        </w:numPr>
        <w:spacing w:line="288" w:lineRule="auto"/>
        <w:rPr>
          <w:sz w:val="22"/>
          <w:szCs w:val="22"/>
        </w:rPr>
      </w:pPr>
      <w:r w:rsidRPr="00866C89">
        <w:rPr>
          <w:sz w:val="22"/>
          <w:szCs w:val="22"/>
        </w:rPr>
        <w:t>PUCCH for URLLC and PUSCH for non-URLLC (low priority)</w:t>
      </w:r>
    </w:p>
    <w:p w14:paraId="75557D5D" w14:textId="77777777" w:rsidR="00AB4BA5" w:rsidRPr="00866C89" w:rsidRDefault="00AB4BA5" w:rsidP="00AB4BA5">
      <w:pPr>
        <w:pStyle w:val="BodyText"/>
        <w:numPr>
          <w:ilvl w:val="0"/>
          <w:numId w:val="12"/>
        </w:numPr>
        <w:spacing w:line="288" w:lineRule="auto"/>
        <w:rPr>
          <w:sz w:val="22"/>
          <w:szCs w:val="22"/>
        </w:rPr>
      </w:pPr>
      <w:r w:rsidRPr="00866C89">
        <w:rPr>
          <w:sz w:val="22"/>
          <w:szCs w:val="22"/>
        </w:rPr>
        <w:t>PUCCH for non-URLLC (low priority) and PUSCH for URLLC</w:t>
      </w:r>
    </w:p>
    <w:p w14:paraId="6BB74BCC" w14:textId="425EB733" w:rsidR="00AB4BA5" w:rsidRPr="00866C89" w:rsidRDefault="00AB4BA5" w:rsidP="00AB4BA5">
      <w:pPr>
        <w:pStyle w:val="BodyText"/>
        <w:numPr>
          <w:ilvl w:val="0"/>
          <w:numId w:val="12"/>
        </w:numPr>
        <w:spacing w:line="288" w:lineRule="auto"/>
        <w:rPr>
          <w:sz w:val="22"/>
          <w:szCs w:val="22"/>
        </w:rPr>
      </w:pPr>
      <w:r w:rsidRPr="00866C89">
        <w:rPr>
          <w:sz w:val="22"/>
          <w:szCs w:val="22"/>
        </w:rPr>
        <w:t xml:space="preserve">PUCCH for </w:t>
      </w:r>
      <w:r w:rsidR="0064566D">
        <w:rPr>
          <w:sz w:val="22"/>
          <w:szCs w:val="22"/>
        </w:rPr>
        <w:t>non-</w:t>
      </w:r>
      <w:r w:rsidRPr="00866C89">
        <w:rPr>
          <w:sz w:val="22"/>
          <w:szCs w:val="22"/>
        </w:rPr>
        <w:t>URLLC</w:t>
      </w:r>
      <w:r w:rsidR="0065614B">
        <w:rPr>
          <w:sz w:val="22"/>
          <w:szCs w:val="22"/>
        </w:rPr>
        <w:t xml:space="preserve"> </w:t>
      </w:r>
      <w:r w:rsidR="0065614B" w:rsidRPr="00866C89">
        <w:rPr>
          <w:sz w:val="22"/>
          <w:szCs w:val="22"/>
        </w:rPr>
        <w:t>(low priority)</w:t>
      </w:r>
      <w:r w:rsidRPr="00866C89">
        <w:rPr>
          <w:sz w:val="22"/>
          <w:szCs w:val="22"/>
        </w:rPr>
        <w:t xml:space="preserve"> and PUSCH for </w:t>
      </w:r>
      <w:r w:rsidR="0064566D">
        <w:rPr>
          <w:sz w:val="22"/>
          <w:szCs w:val="22"/>
        </w:rPr>
        <w:t>non-</w:t>
      </w:r>
      <w:r w:rsidRPr="00866C89">
        <w:rPr>
          <w:sz w:val="22"/>
          <w:szCs w:val="22"/>
        </w:rPr>
        <w:t>URLLC</w:t>
      </w:r>
      <w:r w:rsidR="0065614B" w:rsidRPr="00866C89">
        <w:rPr>
          <w:sz w:val="22"/>
          <w:szCs w:val="22"/>
        </w:rPr>
        <w:t>(low priority)</w:t>
      </w:r>
      <w:bookmarkStart w:id="0" w:name="_GoBack"/>
      <w:bookmarkEnd w:id="0"/>
    </w:p>
    <w:p w14:paraId="6F279BF2" w14:textId="77777777" w:rsidR="00866C89" w:rsidRDefault="00AB4BA5" w:rsidP="00AB4BA5">
      <w:pPr>
        <w:spacing w:before="240" w:after="60"/>
        <w:jc w:val="both"/>
        <w:rPr>
          <w:sz w:val="22"/>
          <w:szCs w:val="22"/>
        </w:rPr>
      </w:pPr>
      <w:r w:rsidRPr="00866C89">
        <w:rPr>
          <w:sz w:val="22"/>
          <w:szCs w:val="22"/>
        </w:rPr>
        <w:t xml:space="preserve">If PUCCH and PUSCH belong the same TRP or TRPs sharing the same scheduler, then it may be possible to configure PUCCH or PUSCH resources so as to avoid collision, interference (IM) or potential power difference between PUCCH and PSSCH form a given UE perspective. However, it may not be always possible to align PUCCH and PUSCH resources form a give UE perspective as PUCCH resources are generally configured to be shared by a group of UEs. If the TRPs do not share the same scheduler or do not have an ideal backhaul inter-connections, coordination of PUSCH and PUCCH resources belonging to different TRPs may not be feasible altogether.  </w:t>
      </w:r>
    </w:p>
    <w:p w14:paraId="54E917DF" w14:textId="01EFEA22" w:rsidR="00AB4BA5" w:rsidRDefault="00866C89" w:rsidP="00AB4BA5">
      <w:pPr>
        <w:spacing w:before="240" w:after="60"/>
        <w:jc w:val="both"/>
        <w:rPr>
          <w:b/>
          <w:bCs/>
          <w:i/>
          <w:sz w:val="22"/>
          <w:szCs w:val="22"/>
          <w:lang w:val="en-AU" w:eastAsia="en-AU"/>
        </w:rPr>
      </w:pPr>
      <w:r w:rsidRPr="00866C89">
        <w:rPr>
          <w:b/>
          <w:bCs/>
          <w:i/>
          <w:sz w:val="22"/>
          <w:szCs w:val="22"/>
          <w:lang w:val="en-AU" w:eastAsia="en-AU"/>
        </w:rPr>
        <w:t>Proposal 1: C</w:t>
      </w:r>
      <w:r w:rsidR="00AB4BA5" w:rsidRPr="00866C89">
        <w:rPr>
          <w:b/>
          <w:bCs/>
          <w:i/>
          <w:sz w:val="22"/>
          <w:szCs w:val="22"/>
          <w:lang w:val="en-AU" w:eastAsia="en-AU"/>
        </w:rPr>
        <w:t>oexistence rules and procedures (implicit or explicit) for PUCCH and PUSCH within the same slot</w:t>
      </w:r>
      <w:r w:rsidR="0064566D">
        <w:rPr>
          <w:b/>
          <w:bCs/>
          <w:i/>
          <w:sz w:val="22"/>
          <w:szCs w:val="22"/>
          <w:lang w:val="en-AU" w:eastAsia="en-AU"/>
        </w:rPr>
        <w:t>/no-slot</w:t>
      </w:r>
      <w:r w:rsidR="00AB4BA5" w:rsidRPr="00866C89">
        <w:rPr>
          <w:b/>
          <w:bCs/>
          <w:i/>
          <w:sz w:val="22"/>
          <w:szCs w:val="22"/>
          <w:lang w:val="en-AU" w:eastAsia="en-AU"/>
        </w:rPr>
        <w:t xml:space="preserve"> from a single UE perspective need to be defined for multi-TRP operation. Additionally, these PUCCH and PUSCH coexistence procedures shall ensure service requirements of URLLC </w:t>
      </w:r>
      <w:r w:rsidRPr="00866C89">
        <w:rPr>
          <w:b/>
          <w:bCs/>
          <w:i/>
          <w:sz w:val="22"/>
          <w:szCs w:val="22"/>
          <w:lang w:val="en-AU" w:eastAsia="en-AU"/>
        </w:rPr>
        <w:t xml:space="preserve">as outlined in Section 3 </w:t>
      </w:r>
      <w:r w:rsidR="00AB4BA5" w:rsidRPr="00866C89">
        <w:rPr>
          <w:b/>
          <w:bCs/>
          <w:i/>
          <w:sz w:val="22"/>
          <w:szCs w:val="22"/>
          <w:lang w:val="en-AU" w:eastAsia="en-AU"/>
        </w:rPr>
        <w:t>are met.</w:t>
      </w:r>
    </w:p>
    <w:p w14:paraId="6BF5D445" w14:textId="77777777" w:rsidR="005F23A8" w:rsidRPr="00AB4BA5" w:rsidRDefault="005F23A8" w:rsidP="00AB4BA5">
      <w:pPr>
        <w:spacing w:before="240" w:after="60"/>
        <w:jc w:val="both"/>
      </w:pPr>
    </w:p>
    <w:p w14:paraId="5782664A" w14:textId="77777777" w:rsidR="00012620" w:rsidRPr="000F158A" w:rsidRDefault="00012620" w:rsidP="00012620">
      <w:pPr>
        <w:pStyle w:val="Heading1"/>
        <w:spacing w:after="120"/>
        <w:jc w:val="both"/>
        <w:rPr>
          <w:sz w:val="22"/>
          <w:szCs w:val="22"/>
          <w:lang w:val="en-AU" w:eastAsia="en-AU"/>
        </w:rPr>
      </w:pPr>
      <w:r w:rsidRPr="000F158A">
        <w:rPr>
          <w:sz w:val="22"/>
          <w:szCs w:val="22"/>
          <w:lang w:val="en-AU" w:eastAsia="en-AU"/>
        </w:rPr>
        <w:t>Conclusion</w:t>
      </w:r>
    </w:p>
    <w:p w14:paraId="764EF07A" w14:textId="6C95BB30" w:rsidR="003D6483" w:rsidRDefault="00BD7709" w:rsidP="003D6483">
      <w:pPr>
        <w:pStyle w:val="paratdoc"/>
        <w:rPr>
          <w:b/>
          <w:bCs w:val="0"/>
          <w:i/>
        </w:rPr>
      </w:pPr>
      <w:r w:rsidRPr="00FF0902">
        <w:t xml:space="preserve">In summary, we </w:t>
      </w:r>
      <w:r>
        <w:t>discussed</w:t>
      </w:r>
      <w:r w:rsidR="00866C89" w:rsidRPr="00866C89">
        <w:t xml:space="preserve"> multiplexing of UL transmissions with these different requirement from multi-TRP viewpoints</w:t>
      </w:r>
      <w:r w:rsidR="00866C89">
        <w:t xml:space="preserve"> and observed and proposed the following:</w:t>
      </w:r>
      <w:r w:rsidR="00866C89" w:rsidRPr="00866C89">
        <w:t xml:space="preserve">   </w:t>
      </w:r>
    </w:p>
    <w:p w14:paraId="3028CB69" w14:textId="77777777" w:rsidR="00866C89" w:rsidRPr="00D3744C" w:rsidRDefault="00866C89" w:rsidP="00866C89">
      <w:pPr>
        <w:spacing w:before="240" w:after="60"/>
        <w:jc w:val="both"/>
        <w:rPr>
          <w:b/>
          <w:bCs/>
          <w:i/>
          <w:sz w:val="22"/>
          <w:szCs w:val="22"/>
          <w:lang w:val="en-AU" w:eastAsia="en-AU"/>
        </w:rPr>
      </w:pPr>
      <w:r>
        <w:rPr>
          <w:b/>
          <w:bCs/>
          <w:i/>
          <w:sz w:val="22"/>
          <w:szCs w:val="22"/>
          <w:lang w:val="en-AU" w:eastAsia="en-AU"/>
        </w:rPr>
        <w:t>Observation 1</w:t>
      </w:r>
      <w:r w:rsidRPr="00BD7709">
        <w:rPr>
          <w:b/>
          <w:bCs/>
          <w:i/>
          <w:sz w:val="22"/>
          <w:szCs w:val="22"/>
          <w:lang w:val="en-AU" w:eastAsia="en-AU"/>
        </w:rPr>
        <w:t>:</w:t>
      </w:r>
      <w:r>
        <w:rPr>
          <w:b/>
          <w:bCs/>
          <w:i/>
          <w:sz w:val="22"/>
          <w:szCs w:val="22"/>
          <w:lang w:val="en-AU" w:eastAsia="en-AU"/>
        </w:rPr>
        <w:t xml:space="preserve"> </w:t>
      </w:r>
      <w:r w:rsidRPr="00D3744C">
        <w:rPr>
          <w:b/>
          <w:bCs/>
          <w:i/>
          <w:sz w:val="22"/>
          <w:szCs w:val="22"/>
          <w:lang w:val="en-AU" w:eastAsia="en-AU"/>
        </w:rPr>
        <w:t xml:space="preserve">It can be observed that different use cases within the same family of </w:t>
      </w:r>
      <w:r>
        <w:rPr>
          <w:b/>
          <w:bCs/>
          <w:i/>
          <w:sz w:val="22"/>
          <w:szCs w:val="22"/>
          <w:lang w:val="en-AU" w:eastAsia="en-AU"/>
        </w:rPr>
        <w:t xml:space="preserve">mission </w:t>
      </w:r>
      <w:r w:rsidRPr="00D3744C">
        <w:rPr>
          <w:b/>
          <w:bCs/>
          <w:i/>
          <w:sz w:val="22"/>
          <w:szCs w:val="22"/>
          <w:lang w:val="en-AU" w:eastAsia="en-AU"/>
        </w:rPr>
        <w:t xml:space="preserve">critical communication needs varying levels of reliability, latency and data rates. </w:t>
      </w:r>
    </w:p>
    <w:p w14:paraId="17CE1D22" w14:textId="77777777" w:rsidR="00866C89" w:rsidRDefault="00866C89" w:rsidP="00866C89">
      <w:pPr>
        <w:spacing w:before="240" w:after="60"/>
        <w:jc w:val="both"/>
        <w:rPr>
          <w:b/>
          <w:bCs/>
          <w:i/>
          <w:sz w:val="22"/>
          <w:szCs w:val="22"/>
          <w:lang w:val="en-AU" w:eastAsia="en-AU"/>
        </w:rPr>
      </w:pPr>
      <w:r>
        <w:rPr>
          <w:b/>
          <w:bCs/>
          <w:i/>
          <w:sz w:val="22"/>
          <w:szCs w:val="22"/>
          <w:lang w:val="en-AU" w:eastAsia="en-AU"/>
        </w:rPr>
        <w:t>Observation 2</w:t>
      </w:r>
      <w:r w:rsidRPr="00BD7709">
        <w:rPr>
          <w:b/>
          <w:bCs/>
          <w:i/>
          <w:sz w:val="22"/>
          <w:szCs w:val="22"/>
          <w:lang w:val="en-AU" w:eastAsia="en-AU"/>
        </w:rPr>
        <w:t>:</w:t>
      </w:r>
      <w:r>
        <w:rPr>
          <w:b/>
          <w:bCs/>
          <w:i/>
          <w:sz w:val="22"/>
          <w:szCs w:val="22"/>
          <w:lang w:val="en-AU" w:eastAsia="en-AU"/>
        </w:rPr>
        <w:t xml:space="preserve"> </w:t>
      </w:r>
      <w:r w:rsidRPr="00023FD4">
        <w:rPr>
          <w:b/>
          <w:bCs/>
          <w:i/>
          <w:sz w:val="22"/>
          <w:szCs w:val="22"/>
          <w:lang w:val="en-AU" w:eastAsia="en-AU"/>
        </w:rPr>
        <w:t xml:space="preserve">Multi-TRP connectivity </w:t>
      </w:r>
      <w:r>
        <w:rPr>
          <w:b/>
          <w:bCs/>
          <w:i/>
          <w:sz w:val="22"/>
          <w:szCs w:val="22"/>
          <w:lang w:val="en-AU" w:eastAsia="en-AU"/>
        </w:rPr>
        <w:t xml:space="preserve">is beneficial for increasing reliability, availability and throughput. </w:t>
      </w:r>
    </w:p>
    <w:p w14:paraId="7CDB8824" w14:textId="4B822882" w:rsidR="00866C89" w:rsidRDefault="00866C89" w:rsidP="00866C89">
      <w:pPr>
        <w:spacing w:before="240" w:after="60"/>
        <w:jc w:val="both"/>
        <w:rPr>
          <w:b/>
          <w:bCs/>
          <w:i/>
          <w:sz w:val="22"/>
          <w:szCs w:val="22"/>
          <w:lang w:val="en-AU" w:eastAsia="en-AU"/>
        </w:rPr>
      </w:pPr>
      <w:r w:rsidRPr="00866C89">
        <w:rPr>
          <w:b/>
          <w:bCs/>
          <w:i/>
          <w:sz w:val="22"/>
          <w:szCs w:val="22"/>
          <w:lang w:val="en-AU" w:eastAsia="en-AU"/>
        </w:rPr>
        <w:t>Proposal 1: Coexistence rules and procedures (implicit or explicit) for PUCCH and PUSCH within the same slot</w:t>
      </w:r>
      <w:r w:rsidR="0064566D">
        <w:rPr>
          <w:b/>
          <w:bCs/>
          <w:i/>
          <w:sz w:val="22"/>
          <w:szCs w:val="22"/>
          <w:lang w:val="en-AU" w:eastAsia="en-AU"/>
        </w:rPr>
        <w:t>/non-slot</w:t>
      </w:r>
      <w:r w:rsidRPr="00866C89">
        <w:rPr>
          <w:b/>
          <w:bCs/>
          <w:i/>
          <w:sz w:val="22"/>
          <w:szCs w:val="22"/>
          <w:lang w:val="en-AU" w:eastAsia="en-AU"/>
        </w:rPr>
        <w:t xml:space="preserve"> from a single UE perspective need to be defined for multi-TRP operation. Additionally, these PUCCH and PUSCH coexistence procedures shall ensure service requirements of URLLC as outlined in Section 3 are met.</w:t>
      </w:r>
    </w:p>
    <w:p w14:paraId="5B58D98B" w14:textId="77777777" w:rsidR="005F23A8" w:rsidRPr="00866C89" w:rsidRDefault="005F23A8" w:rsidP="00866C89">
      <w:pPr>
        <w:spacing w:before="240" w:after="60"/>
        <w:jc w:val="both"/>
        <w:rPr>
          <w:b/>
          <w:bCs/>
          <w:i/>
          <w:sz w:val="22"/>
          <w:szCs w:val="22"/>
          <w:lang w:val="en-AU" w:eastAsia="en-AU"/>
        </w:rPr>
      </w:pPr>
    </w:p>
    <w:p w14:paraId="00456AB0" w14:textId="77777777" w:rsidR="00012620" w:rsidRPr="000F158A" w:rsidRDefault="00012620" w:rsidP="00012620">
      <w:pPr>
        <w:pStyle w:val="Heading1"/>
        <w:numPr>
          <w:ilvl w:val="0"/>
          <w:numId w:val="0"/>
        </w:numPr>
        <w:spacing w:after="120"/>
        <w:ind w:left="425" w:hanging="425"/>
        <w:jc w:val="both"/>
        <w:rPr>
          <w:sz w:val="22"/>
          <w:szCs w:val="22"/>
          <w:lang w:val="en-AU" w:eastAsia="en-AU"/>
        </w:rPr>
      </w:pPr>
      <w:r w:rsidRPr="000F158A">
        <w:rPr>
          <w:sz w:val="22"/>
          <w:szCs w:val="22"/>
          <w:lang w:val="en-AU" w:eastAsia="en-AU"/>
        </w:rPr>
        <w:t>References</w:t>
      </w:r>
    </w:p>
    <w:p w14:paraId="4A90C0BC" w14:textId="6B4B0B20" w:rsidR="00D54A56" w:rsidRDefault="00D54A56" w:rsidP="00D54A56">
      <w:pPr>
        <w:pStyle w:val="ListParagraph"/>
        <w:numPr>
          <w:ilvl w:val="0"/>
          <w:numId w:val="2"/>
        </w:numPr>
        <w:rPr>
          <w:rFonts w:ascii="Times New Roman" w:hAnsi="Times New Roman"/>
        </w:rPr>
      </w:pPr>
      <w:bookmarkStart w:id="1" w:name="_Ref506191980"/>
      <w:r w:rsidRPr="00D54A56">
        <w:rPr>
          <w:rFonts w:ascii="Times New Roman" w:hAnsi="Times New Roman"/>
        </w:rPr>
        <w:t>3GPP TR 22.891, “Study on New Services and Markets Technology Enablers”, Rel-14</w:t>
      </w:r>
      <w:bookmarkEnd w:id="1"/>
    </w:p>
    <w:p w14:paraId="38F6BFBD" w14:textId="769F8EEB" w:rsidR="00D54A56" w:rsidRPr="00D54A56" w:rsidRDefault="00D54A56" w:rsidP="00FD57E5">
      <w:pPr>
        <w:pStyle w:val="ListParagraph"/>
        <w:numPr>
          <w:ilvl w:val="0"/>
          <w:numId w:val="2"/>
        </w:numPr>
        <w:rPr>
          <w:rFonts w:ascii="Times New Roman" w:hAnsi="Times New Roman"/>
        </w:rPr>
      </w:pPr>
      <w:r w:rsidRPr="00D54A56">
        <w:rPr>
          <w:rFonts w:ascii="Times New Roman" w:hAnsi="Times New Roman"/>
        </w:rPr>
        <w:t>3GPP TR 38.913, “Study on Scenarios and Requirements for Next</w:t>
      </w:r>
    </w:p>
    <w:p w14:paraId="450E42BA" w14:textId="507FB8E3" w:rsidR="00E4391B" w:rsidRDefault="00D54A56" w:rsidP="004016AE">
      <w:pPr>
        <w:pStyle w:val="ListParagraph"/>
        <w:numPr>
          <w:ilvl w:val="0"/>
          <w:numId w:val="2"/>
        </w:numPr>
        <w:rPr>
          <w:rFonts w:ascii="Times New Roman" w:hAnsi="Times New Roman"/>
        </w:rPr>
      </w:pPr>
      <w:r w:rsidRPr="00D54A56">
        <w:rPr>
          <w:rFonts w:ascii="Times New Roman" w:hAnsi="Times New Roman"/>
        </w:rPr>
        <w:t>Deliverable D1.1, Scenarios, requirements and KPIs for 5G mobile and wireless system</w:t>
      </w:r>
    </w:p>
    <w:p w14:paraId="4EE4BA0D" w14:textId="0975C92A" w:rsidR="00AB4BA5" w:rsidRPr="00AB4BA5" w:rsidRDefault="00AB4BA5" w:rsidP="009D1EDB">
      <w:pPr>
        <w:pStyle w:val="ListParagraph"/>
        <w:numPr>
          <w:ilvl w:val="0"/>
          <w:numId w:val="2"/>
        </w:numPr>
        <w:rPr>
          <w:rFonts w:ascii="Times New Roman" w:hAnsi="Times New Roman"/>
        </w:rPr>
      </w:pPr>
      <w:r w:rsidRPr="00AB4BA5">
        <w:rPr>
          <w:rFonts w:ascii="Times New Roman" w:hAnsi="Times New Roman"/>
        </w:rPr>
        <w:t>Final chairman’s notes RAN1#89, China 15th – 19th May 2017</w:t>
      </w:r>
    </w:p>
    <w:sectPr w:rsidR="00AB4BA5" w:rsidRPr="00AB4BA5" w:rsidSect="00537E71">
      <w:footerReference w:type="default" r:id="rId8"/>
      <w:pgSz w:w="11906" w:h="16838"/>
      <w:pgMar w:top="1440" w:right="1440" w:bottom="1440" w:left="1440" w:header="70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49471A" w14:textId="77777777" w:rsidR="003B70A1" w:rsidRDefault="003B70A1" w:rsidP="00537E71">
      <w:r>
        <w:separator/>
      </w:r>
    </w:p>
  </w:endnote>
  <w:endnote w:type="continuationSeparator" w:id="0">
    <w:p w14:paraId="0B4F9AA0" w14:textId="77777777" w:rsidR="003B70A1" w:rsidRDefault="003B70A1" w:rsidP="00537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5878675"/>
      <w:docPartObj>
        <w:docPartGallery w:val="Page Numbers (Bottom of Page)"/>
        <w:docPartUnique/>
      </w:docPartObj>
    </w:sdtPr>
    <w:sdtEndPr>
      <w:rPr>
        <w:noProof/>
        <w:sz w:val="20"/>
        <w:szCs w:val="20"/>
      </w:rPr>
    </w:sdtEndPr>
    <w:sdtContent>
      <w:p w14:paraId="681C713A" w14:textId="6C9AFAC4" w:rsidR="00537E71" w:rsidRPr="00537E71" w:rsidRDefault="00537E71" w:rsidP="00537E71">
        <w:pPr>
          <w:pStyle w:val="Footer"/>
          <w:jc w:val="center"/>
          <w:rPr>
            <w:sz w:val="20"/>
            <w:szCs w:val="20"/>
          </w:rPr>
        </w:pPr>
        <w:r w:rsidRPr="00537E71">
          <w:rPr>
            <w:sz w:val="20"/>
            <w:szCs w:val="20"/>
          </w:rPr>
          <w:t xml:space="preserve">Page </w:t>
        </w:r>
        <w:r w:rsidRPr="00537E71">
          <w:rPr>
            <w:sz w:val="20"/>
            <w:szCs w:val="20"/>
          </w:rPr>
          <w:fldChar w:fldCharType="begin"/>
        </w:r>
        <w:r w:rsidRPr="00537E71">
          <w:rPr>
            <w:sz w:val="20"/>
            <w:szCs w:val="20"/>
          </w:rPr>
          <w:instrText xml:space="preserve"> PAGE   \* MERGEFORMAT </w:instrText>
        </w:r>
        <w:r w:rsidRPr="00537E71">
          <w:rPr>
            <w:sz w:val="20"/>
            <w:szCs w:val="20"/>
          </w:rPr>
          <w:fldChar w:fldCharType="separate"/>
        </w:r>
        <w:r w:rsidR="0065614B">
          <w:rPr>
            <w:noProof/>
            <w:sz w:val="20"/>
            <w:szCs w:val="20"/>
          </w:rPr>
          <w:t>2</w:t>
        </w:r>
        <w:r w:rsidRPr="00537E71">
          <w:rPr>
            <w:noProof/>
            <w:sz w:val="20"/>
            <w:szCs w:val="20"/>
          </w:rPr>
          <w:fldChar w:fldCharType="end"/>
        </w:r>
        <w:r w:rsidRPr="00537E71">
          <w:rPr>
            <w:noProof/>
            <w:sz w:val="20"/>
            <w:szCs w:val="20"/>
          </w:rPr>
          <w:t>/</w:t>
        </w:r>
        <w:r w:rsidR="00071FBD">
          <w:rPr>
            <w:noProof/>
            <w:sz w:val="20"/>
            <w:szCs w:val="20"/>
          </w:rPr>
          <w:t>3</w:t>
        </w:r>
      </w:p>
    </w:sdtContent>
  </w:sdt>
  <w:p w14:paraId="26309CDB" w14:textId="77777777" w:rsidR="00537E71" w:rsidRDefault="00537E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4504A" w14:textId="77777777" w:rsidR="003B70A1" w:rsidRDefault="003B70A1" w:rsidP="00537E71">
      <w:r>
        <w:separator/>
      </w:r>
    </w:p>
  </w:footnote>
  <w:footnote w:type="continuationSeparator" w:id="0">
    <w:p w14:paraId="2FCB082E" w14:textId="77777777" w:rsidR="003B70A1" w:rsidRDefault="003B70A1" w:rsidP="00537E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B2CEB"/>
    <w:multiLevelType w:val="hybridMultilevel"/>
    <w:tmpl w:val="F412EB5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12D52500"/>
    <w:multiLevelType w:val="hybridMultilevel"/>
    <w:tmpl w:val="3380144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18B7654E"/>
    <w:multiLevelType w:val="hybridMultilevel"/>
    <w:tmpl w:val="F1644D7A"/>
    <w:lvl w:ilvl="0" w:tplc="948665F2">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F3F7600"/>
    <w:multiLevelType w:val="multilevel"/>
    <w:tmpl w:val="C74431A0"/>
    <w:lvl w:ilvl="0">
      <w:start w:val="1"/>
      <w:numFmt w:val="decimal"/>
      <w:pStyle w:val="Heading1"/>
      <w:lvlText w:val="%1."/>
      <w:lvlJc w:val="left"/>
      <w:pPr>
        <w:tabs>
          <w:tab w:val="num" w:pos="425"/>
        </w:tabs>
        <w:ind w:left="425" w:hanging="425"/>
      </w:pPr>
      <w:rPr>
        <w:rFonts w:hint="eastAsia"/>
        <w:b/>
        <w:i w:val="0"/>
      </w:rPr>
    </w:lvl>
    <w:lvl w:ilvl="1">
      <w:start w:val="1"/>
      <w:numFmt w:val="decimal"/>
      <w:pStyle w:val="Heading2"/>
      <w:lvlText w:val="%1.%2."/>
      <w:lvlJc w:val="left"/>
      <w:pPr>
        <w:tabs>
          <w:tab w:val="num" w:pos="2694"/>
        </w:tabs>
        <w:ind w:left="2694"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3%1.%2..%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2BA62B57"/>
    <w:multiLevelType w:val="hybridMultilevel"/>
    <w:tmpl w:val="DA4401D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2DBB2363"/>
    <w:multiLevelType w:val="hybridMultilevel"/>
    <w:tmpl w:val="75E68018"/>
    <w:lvl w:ilvl="0" w:tplc="0C09000F">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3D1B0474"/>
    <w:multiLevelType w:val="hybridMultilevel"/>
    <w:tmpl w:val="04488B38"/>
    <w:lvl w:ilvl="0" w:tplc="E17AB300">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7A13B2E"/>
    <w:multiLevelType w:val="hybridMultilevel"/>
    <w:tmpl w:val="0EB6A4E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570804E5"/>
    <w:multiLevelType w:val="hybridMultilevel"/>
    <w:tmpl w:val="E44AA6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634A5B08"/>
    <w:multiLevelType w:val="hybridMultilevel"/>
    <w:tmpl w:val="F34EB80C"/>
    <w:lvl w:ilvl="0" w:tplc="1A60400A">
      <w:start w:val="1"/>
      <w:numFmt w:val="bullet"/>
      <w:lvlText w:val="•"/>
      <w:lvlJc w:val="left"/>
      <w:pPr>
        <w:tabs>
          <w:tab w:val="num" w:pos="720"/>
        </w:tabs>
        <w:ind w:left="720" w:hanging="360"/>
      </w:pPr>
      <w:rPr>
        <w:rFonts w:ascii="Arial" w:hAnsi="Arial" w:hint="default"/>
      </w:rPr>
    </w:lvl>
    <w:lvl w:ilvl="1" w:tplc="466610AE">
      <w:numFmt w:val="bullet"/>
      <w:lvlText w:val="–"/>
      <w:lvlJc w:val="left"/>
      <w:pPr>
        <w:tabs>
          <w:tab w:val="num" w:pos="1440"/>
        </w:tabs>
        <w:ind w:left="1440" w:hanging="360"/>
      </w:pPr>
      <w:rPr>
        <w:rFonts w:ascii="Arial" w:hAnsi="Arial" w:hint="default"/>
      </w:rPr>
    </w:lvl>
    <w:lvl w:ilvl="2" w:tplc="4C1AF0AA">
      <w:numFmt w:val="bullet"/>
      <w:lvlText w:val="•"/>
      <w:lvlJc w:val="left"/>
      <w:pPr>
        <w:tabs>
          <w:tab w:val="num" w:pos="2160"/>
        </w:tabs>
        <w:ind w:left="2160" w:hanging="360"/>
      </w:pPr>
      <w:rPr>
        <w:rFonts w:ascii="Arial" w:hAnsi="Arial" w:hint="default"/>
      </w:rPr>
    </w:lvl>
    <w:lvl w:ilvl="3" w:tplc="36BA02D6" w:tentative="1">
      <w:start w:val="1"/>
      <w:numFmt w:val="bullet"/>
      <w:lvlText w:val="•"/>
      <w:lvlJc w:val="left"/>
      <w:pPr>
        <w:tabs>
          <w:tab w:val="num" w:pos="2880"/>
        </w:tabs>
        <w:ind w:left="2880" w:hanging="360"/>
      </w:pPr>
      <w:rPr>
        <w:rFonts w:ascii="Arial" w:hAnsi="Arial" w:hint="default"/>
      </w:rPr>
    </w:lvl>
    <w:lvl w:ilvl="4" w:tplc="3AA407C2" w:tentative="1">
      <w:start w:val="1"/>
      <w:numFmt w:val="bullet"/>
      <w:lvlText w:val="•"/>
      <w:lvlJc w:val="left"/>
      <w:pPr>
        <w:tabs>
          <w:tab w:val="num" w:pos="3600"/>
        </w:tabs>
        <w:ind w:left="3600" w:hanging="360"/>
      </w:pPr>
      <w:rPr>
        <w:rFonts w:ascii="Arial" w:hAnsi="Arial" w:hint="default"/>
      </w:rPr>
    </w:lvl>
    <w:lvl w:ilvl="5" w:tplc="211699D6" w:tentative="1">
      <w:start w:val="1"/>
      <w:numFmt w:val="bullet"/>
      <w:lvlText w:val="•"/>
      <w:lvlJc w:val="left"/>
      <w:pPr>
        <w:tabs>
          <w:tab w:val="num" w:pos="4320"/>
        </w:tabs>
        <w:ind w:left="4320" w:hanging="360"/>
      </w:pPr>
      <w:rPr>
        <w:rFonts w:ascii="Arial" w:hAnsi="Arial" w:hint="default"/>
      </w:rPr>
    </w:lvl>
    <w:lvl w:ilvl="6" w:tplc="1DFEEC5A" w:tentative="1">
      <w:start w:val="1"/>
      <w:numFmt w:val="bullet"/>
      <w:lvlText w:val="•"/>
      <w:lvlJc w:val="left"/>
      <w:pPr>
        <w:tabs>
          <w:tab w:val="num" w:pos="5040"/>
        </w:tabs>
        <w:ind w:left="5040" w:hanging="360"/>
      </w:pPr>
      <w:rPr>
        <w:rFonts w:ascii="Arial" w:hAnsi="Arial" w:hint="default"/>
      </w:rPr>
    </w:lvl>
    <w:lvl w:ilvl="7" w:tplc="E77E6712" w:tentative="1">
      <w:start w:val="1"/>
      <w:numFmt w:val="bullet"/>
      <w:lvlText w:val="•"/>
      <w:lvlJc w:val="left"/>
      <w:pPr>
        <w:tabs>
          <w:tab w:val="num" w:pos="5760"/>
        </w:tabs>
        <w:ind w:left="5760" w:hanging="360"/>
      </w:pPr>
      <w:rPr>
        <w:rFonts w:ascii="Arial" w:hAnsi="Arial" w:hint="default"/>
      </w:rPr>
    </w:lvl>
    <w:lvl w:ilvl="8" w:tplc="89EA6C2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2B977C9"/>
    <w:multiLevelType w:val="hybridMultilevel"/>
    <w:tmpl w:val="5CDA9440"/>
    <w:lvl w:ilvl="0" w:tplc="04090005">
      <w:start w:val="1"/>
      <w:numFmt w:val="bullet"/>
      <w:lvlText w:val=""/>
      <w:lvlJc w:val="left"/>
      <w:pPr>
        <w:ind w:left="1480" w:hanging="360"/>
      </w:pPr>
      <w:rPr>
        <w:rFonts w:ascii="Wingdings" w:hAnsi="Wingdings" w:hint="default"/>
      </w:rPr>
    </w:lvl>
    <w:lvl w:ilvl="1" w:tplc="04090003">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12" w15:restartNumberingAfterBreak="0">
    <w:nsid w:val="74694172"/>
    <w:multiLevelType w:val="hybridMultilevel"/>
    <w:tmpl w:val="0012251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7"/>
  </w:num>
  <w:num w:numId="4">
    <w:abstractNumId w:val="2"/>
  </w:num>
  <w:num w:numId="5">
    <w:abstractNumId w:val="11"/>
  </w:num>
  <w:num w:numId="6">
    <w:abstractNumId w:val="10"/>
  </w:num>
  <w:num w:numId="7">
    <w:abstractNumId w:val="1"/>
  </w:num>
  <w:num w:numId="8">
    <w:abstractNumId w:val="3"/>
  </w:num>
  <w:num w:numId="9">
    <w:abstractNumId w:val="3"/>
  </w:num>
  <w:num w:numId="10">
    <w:abstractNumId w:val="3"/>
  </w:num>
  <w:num w:numId="11">
    <w:abstractNumId w:val="5"/>
  </w:num>
  <w:num w:numId="12">
    <w:abstractNumId w:val="4"/>
  </w:num>
  <w:num w:numId="13">
    <w:abstractNumId w:val="8"/>
  </w:num>
  <w:num w:numId="14">
    <w:abstractNumId w:val="0"/>
  </w:num>
  <w:num w:numId="15">
    <w:abstractNumId w:val="9"/>
  </w:num>
  <w:num w:numId="16">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A5D"/>
    <w:rsid w:val="00000858"/>
    <w:rsid w:val="000045A9"/>
    <w:rsid w:val="000059C7"/>
    <w:rsid w:val="00006008"/>
    <w:rsid w:val="00007353"/>
    <w:rsid w:val="000100ED"/>
    <w:rsid w:val="00010CA1"/>
    <w:rsid w:val="00012286"/>
    <w:rsid w:val="00012620"/>
    <w:rsid w:val="00017DF7"/>
    <w:rsid w:val="00020745"/>
    <w:rsid w:val="0002134D"/>
    <w:rsid w:val="00022D7B"/>
    <w:rsid w:val="00023FD4"/>
    <w:rsid w:val="000241B6"/>
    <w:rsid w:val="000252C7"/>
    <w:rsid w:val="00032458"/>
    <w:rsid w:val="00040C03"/>
    <w:rsid w:val="000413E6"/>
    <w:rsid w:val="000413E7"/>
    <w:rsid w:val="00043119"/>
    <w:rsid w:val="0004325B"/>
    <w:rsid w:val="00043263"/>
    <w:rsid w:val="000479BC"/>
    <w:rsid w:val="00051075"/>
    <w:rsid w:val="00052C53"/>
    <w:rsid w:val="00056F51"/>
    <w:rsid w:val="000572A3"/>
    <w:rsid w:val="000621B5"/>
    <w:rsid w:val="00063CBD"/>
    <w:rsid w:val="00066736"/>
    <w:rsid w:val="00071AC4"/>
    <w:rsid w:val="00071FBD"/>
    <w:rsid w:val="00073367"/>
    <w:rsid w:val="00073C11"/>
    <w:rsid w:val="00074D94"/>
    <w:rsid w:val="00077429"/>
    <w:rsid w:val="00080F64"/>
    <w:rsid w:val="00084820"/>
    <w:rsid w:val="00084A61"/>
    <w:rsid w:val="00084E1D"/>
    <w:rsid w:val="0008677F"/>
    <w:rsid w:val="00090B2B"/>
    <w:rsid w:val="00093F01"/>
    <w:rsid w:val="000965DC"/>
    <w:rsid w:val="00096B99"/>
    <w:rsid w:val="00096EC1"/>
    <w:rsid w:val="000973F6"/>
    <w:rsid w:val="000A1118"/>
    <w:rsid w:val="000A233E"/>
    <w:rsid w:val="000A25E5"/>
    <w:rsid w:val="000A390F"/>
    <w:rsid w:val="000A6CBB"/>
    <w:rsid w:val="000B4FC3"/>
    <w:rsid w:val="000B5E42"/>
    <w:rsid w:val="000B7718"/>
    <w:rsid w:val="000C00EA"/>
    <w:rsid w:val="000C018A"/>
    <w:rsid w:val="000C18F6"/>
    <w:rsid w:val="000C23DD"/>
    <w:rsid w:val="000C389D"/>
    <w:rsid w:val="000C437E"/>
    <w:rsid w:val="000C5788"/>
    <w:rsid w:val="000C7258"/>
    <w:rsid w:val="000C793D"/>
    <w:rsid w:val="000C7AE4"/>
    <w:rsid w:val="000D0756"/>
    <w:rsid w:val="000D079C"/>
    <w:rsid w:val="000E1AFC"/>
    <w:rsid w:val="000E2E4A"/>
    <w:rsid w:val="000E5175"/>
    <w:rsid w:val="000E6879"/>
    <w:rsid w:val="000F158A"/>
    <w:rsid w:val="000F15D6"/>
    <w:rsid w:val="000F1BF0"/>
    <w:rsid w:val="000F2CE9"/>
    <w:rsid w:val="000F2DD5"/>
    <w:rsid w:val="000F2FD4"/>
    <w:rsid w:val="000F4EEC"/>
    <w:rsid w:val="000F6695"/>
    <w:rsid w:val="000F6CED"/>
    <w:rsid w:val="00100732"/>
    <w:rsid w:val="00103DC8"/>
    <w:rsid w:val="00106FED"/>
    <w:rsid w:val="00111437"/>
    <w:rsid w:val="0012284E"/>
    <w:rsid w:val="001254F9"/>
    <w:rsid w:val="0012581A"/>
    <w:rsid w:val="001270DF"/>
    <w:rsid w:val="00133BCF"/>
    <w:rsid w:val="00134258"/>
    <w:rsid w:val="00135377"/>
    <w:rsid w:val="00135EEF"/>
    <w:rsid w:val="00136892"/>
    <w:rsid w:val="00136991"/>
    <w:rsid w:val="00141A0E"/>
    <w:rsid w:val="00144758"/>
    <w:rsid w:val="001447E5"/>
    <w:rsid w:val="001449F9"/>
    <w:rsid w:val="00146C64"/>
    <w:rsid w:val="001545A9"/>
    <w:rsid w:val="00155340"/>
    <w:rsid w:val="00155B78"/>
    <w:rsid w:val="00156460"/>
    <w:rsid w:val="00157C3C"/>
    <w:rsid w:val="00170E62"/>
    <w:rsid w:val="00171BD3"/>
    <w:rsid w:val="001758DE"/>
    <w:rsid w:val="0017727B"/>
    <w:rsid w:val="00183A18"/>
    <w:rsid w:val="00190889"/>
    <w:rsid w:val="00190B38"/>
    <w:rsid w:val="00195650"/>
    <w:rsid w:val="001A0C26"/>
    <w:rsid w:val="001A43D4"/>
    <w:rsid w:val="001A62A1"/>
    <w:rsid w:val="001B0CDB"/>
    <w:rsid w:val="001B2ED3"/>
    <w:rsid w:val="001B39EA"/>
    <w:rsid w:val="001B435E"/>
    <w:rsid w:val="001B55CD"/>
    <w:rsid w:val="001B61B4"/>
    <w:rsid w:val="001B7061"/>
    <w:rsid w:val="001C086E"/>
    <w:rsid w:val="001C151A"/>
    <w:rsid w:val="001C2B5C"/>
    <w:rsid w:val="001C384D"/>
    <w:rsid w:val="001C5AFF"/>
    <w:rsid w:val="001D0EA3"/>
    <w:rsid w:val="001D260D"/>
    <w:rsid w:val="001D2783"/>
    <w:rsid w:val="001D2D0B"/>
    <w:rsid w:val="001E02F6"/>
    <w:rsid w:val="001E0797"/>
    <w:rsid w:val="001E28D5"/>
    <w:rsid w:val="001E3561"/>
    <w:rsid w:val="001E6D90"/>
    <w:rsid w:val="001F1DFA"/>
    <w:rsid w:val="001F429A"/>
    <w:rsid w:val="001F6BEC"/>
    <w:rsid w:val="002017E8"/>
    <w:rsid w:val="00201B2C"/>
    <w:rsid w:val="002025CD"/>
    <w:rsid w:val="0020482C"/>
    <w:rsid w:val="0020661B"/>
    <w:rsid w:val="002107E3"/>
    <w:rsid w:val="002118E8"/>
    <w:rsid w:val="00211EDD"/>
    <w:rsid w:val="00212166"/>
    <w:rsid w:val="00213011"/>
    <w:rsid w:val="002142FB"/>
    <w:rsid w:val="00214DED"/>
    <w:rsid w:val="002204FB"/>
    <w:rsid w:val="00225CA1"/>
    <w:rsid w:val="002276C5"/>
    <w:rsid w:val="002277ED"/>
    <w:rsid w:val="00233200"/>
    <w:rsid w:val="0023600E"/>
    <w:rsid w:val="00240180"/>
    <w:rsid w:val="0024263C"/>
    <w:rsid w:val="00245F41"/>
    <w:rsid w:val="002542E3"/>
    <w:rsid w:val="00255203"/>
    <w:rsid w:val="00256399"/>
    <w:rsid w:val="00256778"/>
    <w:rsid w:val="002643DA"/>
    <w:rsid w:val="0026456C"/>
    <w:rsid w:val="002700A4"/>
    <w:rsid w:val="0027212B"/>
    <w:rsid w:val="002724FB"/>
    <w:rsid w:val="002755FE"/>
    <w:rsid w:val="00280907"/>
    <w:rsid w:val="002810AD"/>
    <w:rsid w:val="00286584"/>
    <w:rsid w:val="00295972"/>
    <w:rsid w:val="00295D9A"/>
    <w:rsid w:val="002A27EE"/>
    <w:rsid w:val="002A42C1"/>
    <w:rsid w:val="002B2ABC"/>
    <w:rsid w:val="002B2C43"/>
    <w:rsid w:val="002B4AE4"/>
    <w:rsid w:val="002C2981"/>
    <w:rsid w:val="002C5BEE"/>
    <w:rsid w:val="002C6E8F"/>
    <w:rsid w:val="002C76AC"/>
    <w:rsid w:val="002D1969"/>
    <w:rsid w:val="002D315A"/>
    <w:rsid w:val="002E0F0C"/>
    <w:rsid w:val="002E4B09"/>
    <w:rsid w:val="002F1AD9"/>
    <w:rsid w:val="002F419F"/>
    <w:rsid w:val="002F4683"/>
    <w:rsid w:val="002F52E8"/>
    <w:rsid w:val="002F5A67"/>
    <w:rsid w:val="002F64DB"/>
    <w:rsid w:val="002F65FD"/>
    <w:rsid w:val="002F7C28"/>
    <w:rsid w:val="00300111"/>
    <w:rsid w:val="00301263"/>
    <w:rsid w:val="00303B06"/>
    <w:rsid w:val="0030712A"/>
    <w:rsid w:val="00310331"/>
    <w:rsid w:val="0031251D"/>
    <w:rsid w:val="00312581"/>
    <w:rsid w:val="0031414C"/>
    <w:rsid w:val="00316A59"/>
    <w:rsid w:val="003227CE"/>
    <w:rsid w:val="00324928"/>
    <w:rsid w:val="003250D8"/>
    <w:rsid w:val="00327E99"/>
    <w:rsid w:val="00334CCC"/>
    <w:rsid w:val="00335778"/>
    <w:rsid w:val="003405A4"/>
    <w:rsid w:val="00341913"/>
    <w:rsid w:val="00343CBB"/>
    <w:rsid w:val="003475F9"/>
    <w:rsid w:val="00347D08"/>
    <w:rsid w:val="003527C8"/>
    <w:rsid w:val="0035427F"/>
    <w:rsid w:val="0035566D"/>
    <w:rsid w:val="00356BEE"/>
    <w:rsid w:val="00361F55"/>
    <w:rsid w:val="00363412"/>
    <w:rsid w:val="00363670"/>
    <w:rsid w:val="00363D21"/>
    <w:rsid w:val="00363F36"/>
    <w:rsid w:val="00364DB3"/>
    <w:rsid w:val="0037079A"/>
    <w:rsid w:val="00373E78"/>
    <w:rsid w:val="00374AFD"/>
    <w:rsid w:val="003757C8"/>
    <w:rsid w:val="00385E58"/>
    <w:rsid w:val="003A013F"/>
    <w:rsid w:val="003A13A6"/>
    <w:rsid w:val="003A2689"/>
    <w:rsid w:val="003A394B"/>
    <w:rsid w:val="003A3D66"/>
    <w:rsid w:val="003A4473"/>
    <w:rsid w:val="003A4623"/>
    <w:rsid w:val="003B12CD"/>
    <w:rsid w:val="003B3E2E"/>
    <w:rsid w:val="003B6888"/>
    <w:rsid w:val="003B6D6D"/>
    <w:rsid w:val="003B70A1"/>
    <w:rsid w:val="003B7C3E"/>
    <w:rsid w:val="003C0FE0"/>
    <w:rsid w:val="003C538C"/>
    <w:rsid w:val="003C60FC"/>
    <w:rsid w:val="003D010A"/>
    <w:rsid w:val="003D487D"/>
    <w:rsid w:val="003D4FFC"/>
    <w:rsid w:val="003D61A1"/>
    <w:rsid w:val="003D6483"/>
    <w:rsid w:val="003D7CA4"/>
    <w:rsid w:val="003E11BF"/>
    <w:rsid w:val="003E7945"/>
    <w:rsid w:val="003F21AD"/>
    <w:rsid w:val="003F4055"/>
    <w:rsid w:val="003F603C"/>
    <w:rsid w:val="003F62B7"/>
    <w:rsid w:val="00403D55"/>
    <w:rsid w:val="004044BE"/>
    <w:rsid w:val="0041059B"/>
    <w:rsid w:val="004107C3"/>
    <w:rsid w:val="00411516"/>
    <w:rsid w:val="00413BD2"/>
    <w:rsid w:val="00413C33"/>
    <w:rsid w:val="00414A38"/>
    <w:rsid w:val="00415C33"/>
    <w:rsid w:val="00417A8D"/>
    <w:rsid w:val="0042275D"/>
    <w:rsid w:val="004244A7"/>
    <w:rsid w:val="00426DDE"/>
    <w:rsid w:val="004333A5"/>
    <w:rsid w:val="00441F22"/>
    <w:rsid w:val="004452EF"/>
    <w:rsid w:val="004465CF"/>
    <w:rsid w:val="004540D1"/>
    <w:rsid w:val="0046112B"/>
    <w:rsid w:val="00461676"/>
    <w:rsid w:val="0047170C"/>
    <w:rsid w:val="00471FA6"/>
    <w:rsid w:val="00473DF7"/>
    <w:rsid w:val="00476B40"/>
    <w:rsid w:val="0048169B"/>
    <w:rsid w:val="004841C9"/>
    <w:rsid w:val="00485A9A"/>
    <w:rsid w:val="00495A05"/>
    <w:rsid w:val="00495CC7"/>
    <w:rsid w:val="00496F96"/>
    <w:rsid w:val="004A5493"/>
    <w:rsid w:val="004A6506"/>
    <w:rsid w:val="004A6EE2"/>
    <w:rsid w:val="004B17E5"/>
    <w:rsid w:val="004B6A7A"/>
    <w:rsid w:val="004C0F81"/>
    <w:rsid w:val="004C42C9"/>
    <w:rsid w:val="004D1F37"/>
    <w:rsid w:val="004D4785"/>
    <w:rsid w:val="004D52E8"/>
    <w:rsid w:val="004D6B52"/>
    <w:rsid w:val="004E03D2"/>
    <w:rsid w:val="004E297D"/>
    <w:rsid w:val="004E5423"/>
    <w:rsid w:val="004E71F8"/>
    <w:rsid w:val="004E7831"/>
    <w:rsid w:val="004F57F2"/>
    <w:rsid w:val="004F5DDA"/>
    <w:rsid w:val="004F76C9"/>
    <w:rsid w:val="00500466"/>
    <w:rsid w:val="005014DF"/>
    <w:rsid w:val="00504333"/>
    <w:rsid w:val="0050791A"/>
    <w:rsid w:val="00511D2A"/>
    <w:rsid w:val="00514E2C"/>
    <w:rsid w:val="00515512"/>
    <w:rsid w:val="00517078"/>
    <w:rsid w:val="00517524"/>
    <w:rsid w:val="00520184"/>
    <w:rsid w:val="00520BF8"/>
    <w:rsid w:val="00521281"/>
    <w:rsid w:val="005218E6"/>
    <w:rsid w:val="005226F2"/>
    <w:rsid w:val="00524121"/>
    <w:rsid w:val="0053338F"/>
    <w:rsid w:val="00535CB8"/>
    <w:rsid w:val="005363FF"/>
    <w:rsid w:val="00536CEE"/>
    <w:rsid w:val="00537E71"/>
    <w:rsid w:val="00543388"/>
    <w:rsid w:val="00544477"/>
    <w:rsid w:val="00552BB6"/>
    <w:rsid w:val="005616C9"/>
    <w:rsid w:val="00561931"/>
    <w:rsid w:val="005678B7"/>
    <w:rsid w:val="00574529"/>
    <w:rsid w:val="0057595B"/>
    <w:rsid w:val="00583A6D"/>
    <w:rsid w:val="00587632"/>
    <w:rsid w:val="005903BF"/>
    <w:rsid w:val="005953E6"/>
    <w:rsid w:val="005A0FB9"/>
    <w:rsid w:val="005A222E"/>
    <w:rsid w:val="005A3645"/>
    <w:rsid w:val="005B0DEC"/>
    <w:rsid w:val="005B41D7"/>
    <w:rsid w:val="005C02A8"/>
    <w:rsid w:val="005C28FA"/>
    <w:rsid w:val="005C35D9"/>
    <w:rsid w:val="005C62C8"/>
    <w:rsid w:val="005C7E01"/>
    <w:rsid w:val="005D31EE"/>
    <w:rsid w:val="005D4B8B"/>
    <w:rsid w:val="005D5C0A"/>
    <w:rsid w:val="005D6D5A"/>
    <w:rsid w:val="005D7ED0"/>
    <w:rsid w:val="005E18FB"/>
    <w:rsid w:val="005E2A0C"/>
    <w:rsid w:val="005E4E07"/>
    <w:rsid w:val="005E5943"/>
    <w:rsid w:val="005E603F"/>
    <w:rsid w:val="005E6C3B"/>
    <w:rsid w:val="005E7D84"/>
    <w:rsid w:val="005F0590"/>
    <w:rsid w:val="005F1D3A"/>
    <w:rsid w:val="005F23A8"/>
    <w:rsid w:val="005F4DF4"/>
    <w:rsid w:val="005F4F83"/>
    <w:rsid w:val="005F5693"/>
    <w:rsid w:val="005F56F2"/>
    <w:rsid w:val="00600F00"/>
    <w:rsid w:val="006013E3"/>
    <w:rsid w:val="00602510"/>
    <w:rsid w:val="0060267D"/>
    <w:rsid w:val="006065FC"/>
    <w:rsid w:val="00611884"/>
    <w:rsid w:val="00611AEE"/>
    <w:rsid w:val="00612CE5"/>
    <w:rsid w:val="0061472F"/>
    <w:rsid w:val="00614770"/>
    <w:rsid w:val="00614845"/>
    <w:rsid w:val="006170F2"/>
    <w:rsid w:val="00617132"/>
    <w:rsid w:val="00617787"/>
    <w:rsid w:val="00624497"/>
    <w:rsid w:val="006265D0"/>
    <w:rsid w:val="00626859"/>
    <w:rsid w:val="006320A2"/>
    <w:rsid w:val="00632F19"/>
    <w:rsid w:val="00636E64"/>
    <w:rsid w:val="00640634"/>
    <w:rsid w:val="0064566D"/>
    <w:rsid w:val="00645AE8"/>
    <w:rsid w:val="00647C97"/>
    <w:rsid w:val="0065614B"/>
    <w:rsid w:val="006634CC"/>
    <w:rsid w:val="0067002C"/>
    <w:rsid w:val="006729C7"/>
    <w:rsid w:val="0067477F"/>
    <w:rsid w:val="0067725C"/>
    <w:rsid w:val="00681A4C"/>
    <w:rsid w:val="0068569F"/>
    <w:rsid w:val="0068748F"/>
    <w:rsid w:val="006874F4"/>
    <w:rsid w:val="00690117"/>
    <w:rsid w:val="0069088F"/>
    <w:rsid w:val="00691E73"/>
    <w:rsid w:val="0069263A"/>
    <w:rsid w:val="00692F08"/>
    <w:rsid w:val="0069713E"/>
    <w:rsid w:val="00697725"/>
    <w:rsid w:val="006A0CC1"/>
    <w:rsid w:val="006A0EA2"/>
    <w:rsid w:val="006A1D8B"/>
    <w:rsid w:val="006A5630"/>
    <w:rsid w:val="006A58ED"/>
    <w:rsid w:val="006A6221"/>
    <w:rsid w:val="006A713E"/>
    <w:rsid w:val="006B080A"/>
    <w:rsid w:val="006B5ECA"/>
    <w:rsid w:val="006C1108"/>
    <w:rsid w:val="006C3F1F"/>
    <w:rsid w:val="006D19C9"/>
    <w:rsid w:val="006D22F7"/>
    <w:rsid w:val="006D2B42"/>
    <w:rsid w:val="006D3166"/>
    <w:rsid w:val="006D56AC"/>
    <w:rsid w:val="006D57BA"/>
    <w:rsid w:val="006E2C6F"/>
    <w:rsid w:val="006E3837"/>
    <w:rsid w:val="006E45AE"/>
    <w:rsid w:val="006E653E"/>
    <w:rsid w:val="006F6E8D"/>
    <w:rsid w:val="006F7FAB"/>
    <w:rsid w:val="00701D98"/>
    <w:rsid w:val="00710D55"/>
    <w:rsid w:val="0071122E"/>
    <w:rsid w:val="0071277C"/>
    <w:rsid w:val="007237E2"/>
    <w:rsid w:val="0072662E"/>
    <w:rsid w:val="007278B7"/>
    <w:rsid w:val="00732521"/>
    <w:rsid w:val="007363F8"/>
    <w:rsid w:val="0073683A"/>
    <w:rsid w:val="007368B2"/>
    <w:rsid w:val="00736B4E"/>
    <w:rsid w:val="007371F1"/>
    <w:rsid w:val="00741B92"/>
    <w:rsid w:val="00746D20"/>
    <w:rsid w:val="00747EB6"/>
    <w:rsid w:val="00752163"/>
    <w:rsid w:val="00756928"/>
    <w:rsid w:val="00763E34"/>
    <w:rsid w:val="00765E01"/>
    <w:rsid w:val="007702C9"/>
    <w:rsid w:val="0077483C"/>
    <w:rsid w:val="00776FF3"/>
    <w:rsid w:val="00786446"/>
    <w:rsid w:val="0079059D"/>
    <w:rsid w:val="0079114C"/>
    <w:rsid w:val="00791A14"/>
    <w:rsid w:val="00791AC2"/>
    <w:rsid w:val="007923B7"/>
    <w:rsid w:val="00796B45"/>
    <w:rsid w:val="00796EBC"/>
    <w:rsid w:val="00797BFA"/>
    <w:rsid w:val="007A028B"/>
    <w:rsid w:val="007A1CF5"/>
    <w:rsid w:val="007A3D5A"/>
    <w:rsid w:val="007A3DAA"/>
    <w:rsid w:val="007A4968"/>
    <w:rsid w:val="007A5DBA"/>
    <w:rsid w:val="007B08EF"/>
    <w:rsid w:val="007B1EEE"/>
    <w:rsid w:val="007B3CBD"/>
    <w:rsid w:val="007C042F"/>
    <w:rsid w:val="007C240B"/>
    <w:rsid w:val="007C33A9"/>
    <w:rsid w:val="007D0669"/>
    <w:rsid w:val="007D2ABB"/>
    <w:rsid w:val="007D4722"/>
    <w:rsid w:val="007D539F"/>
    <w:rsid w:val="007D6894"/>
    <w:rsid w:val="007E0202"/>
    <w:rsid w:val="007E03EA"/>
    <w:rsid w:val="007E0B13"/>
    <w:rsid w:val="007E13D1"/>
    <w:rsid w:val="007E26BC"/>
    <w:rsid w:val="007E3CD2"/>
    <w:rsid w:val="007E6F22"/>
    <w:rsid w:val="007F2FD5"/>
    <w:rsid w:val="007F4A0A"/>
    <w:rsid w:val="007F7AD4"/>
    <w:rsid w:val="00800181"/>
    <w:rsid w:val="008029A3"/>
    <w:rsid w:val="0080596B"/>
    <w:rsid w:val="008118F4"/>
    <w:rsid w:val="0081249C"/>
    <w:rsid w:val="00814695"/>
    <w:rsid w:val="0081481F"/>
    <w:rsid w:val="00825F64"/>
    <w:rsid w:val="008274CB"/>
    <w:rsid w:val="0083442C"/>
    <w:rsid w:val="008368C8"/>
    <w:rsid w:val="00841F6A"/>
    <w:rsid w:val="0084257B"/>
    <w:rsid w:val="0084290B"/>
    <w:rsid w:val="00850CA6"/>
    <w:rsid w:val="00857213"/>
    <w:rsid w:val="0085747A"/>
    <w:rsid w:val="00860AEC"/>
    <w:rsid w:val="00860D49"/>
    <w:rsid w:val="0086213D"/>
    <w:rsid w:val="008626ED"/>
    <w:rsid w:val="00863B4E"/>
    <w:rsid w:val="008651A6"/>
    <w:rsid w:val="00866C89"/>
    <w:rsid w:val="008701EF"/>
    <w:rsid w:val="008707B6"/>
    <w:rsid w:val="00871657"/>
    <w:rsid w:val="008722B8"/>
    <w:rsid w:val="00872E6F"/>
    <w:rsid w:val="008744C0"/>
    <w:rsid w:val="00876EDC"/>
    <w:rsid w:val="008773C7"/>
    <w:rsid w:val="00891305"/>
    <w:rsid w:val="00894DE0"/>
    <w:rsid w:val="00895E9A"/>
    <w:rsid w:val="008A0DC8"/>
    <w:rsid w:val="008A106D"/>
    <w:rsid w:val="008A1CED"/>
    <w:rsid w:val="008A4691"/>
    <w:rsid w:val="008B5D42"/>
    <w:rsid w:val="008B7C07"/>
    <w:rsid w:val="008C038D"/>
    <w:rsid w:val="008C0E1E"/>
    <w:rsid w:val="008C1D50"/>
    <w:rsid w:val="008C1FD4"/>
    <w:rsid w:val="008C5288"/>
    <w:rsid w:val="008C7026"/>
    <w:rsid w:val="008D2325"/>
    <w:rsid w:val="008D4D3D"/>
    <w:rsid w:val="008D4F22"/>
    <w:rsid w:val="008D6519"/>
    <w:rsid w:val="008E3F21"/>
    <w:rsid w:val="008F385D"/>
    <w:rsid w:val="008F67AD"/>
    <w:rsid w:val="008F6C07"/>
    <w:rsid w:val="00901198"/>
    <w:rsid w:val="0090285D"/>
    <w:rsid w:val="00904A68"/>
    <w:rsid w:val="00905DF7"/>
    <w:rsid w:val="00907F18"/>
    <w:rsid w:val="00911E48"/>
    <w:rsid w:val="00916869"/>
    <w:rsid w:val="009174FA"/>
    <w:rsid w:val="009226CC"/>
    <w:rsid w:val="00925069"/>
    <w:rsid w:val="00927F8D"/>
    <w:rsid w:val="00934ABF"/>
    <w:rsid w:val="00934F73"/>
    <w:rsid w:val="0093647D"/>
    <w:rsid w:val="00937414"/>
    <w:rsid w:val="0093799E"/>
    <w:rsid w:val="00937DE3"/>
    <w:rsid w:val="0094473D"/>
    <w:rsid w:val="00946FDD"/>
    <w:rsid w:val="00951C5A"/>
    <w:rsid w:val="00952304"/>
    <w:rsid w:val="0095549A"/>
    <w:rsid w:val="00956352"/>
    <w:rsid w:val="00956D5C"/>
    <w:rsid w:val="0096234D"/>
    <w:rsid w:val="009668DF"/>
    <w:rsid w:val="0096755B"/>
    <w:rsid w:val="00971CD8"/>
    <w:rsid w:val="00971CF9"/>
    <w:rsid w:val="00976311"/>
    <w:rsid w:val="00976EBF"/>
    <w:rsid w:val="009847A4"/>
    <w:rsid w:val="00986B6A"/>
    <w:rsid w:val="00991FA3"/>
    <w:rsid w:val="00992B14"/>
    <w:rsid w:val="00995E13"/>
    <w:rsid w:val="009966D8"/>
    <w:rsid w:val="009A3ADE"/>
    <w:rsid w:val="009A3EB9"/>
    <w:rsid w:val="009A4EDA"/>
    <w:rsid w:val="009A6F32"/>
    <w:rsid w:val="009A7D32"/>
    <w:rsid w:val="009B31D4"/>
    <w:rsid w:val="009B5F1B"/>
    <w:rsid w:val="009C66DE"/>
    <w:rsid w:val="009C787B"/>
    <w:rsid w:val="009C7BA8"/>
    <w:rsid w:val="009D2DCF"/>
    <w:rsid w:val="009D4915"/>
    <w:rsid w:val="009D4FC4"/>
    <w:rsid w:val="009D7A93"/>
    <w:rsid w:val="009E040A"/>
    <w:rsid w:val="009E1479"/>
    <w:rsid w:val="009E5005"/>
    <w:rsid w:val="009E56C9"/>
    <w:rsid w:val="009E7779"/>
    <w:rsid w:val="009E7858"/>
    <w:rsid w:val="009F38C1"/>
    <w:rsid w:val="009F4D2E"/>
    <w:rsid w:val="009F4D30"/>
    <w:rsid w:val="009F52D8"/>
    <w:rsid w:val="009F7477"/>
    <w:rsid w:val="00A00472"/>
    <w:rsid w:val="00A020D3"/>
    <w:rsid w:val="00A052B7"/>
    <w:rsid w:val="00A0605B"/>
    <w:rsid w:val="00A21568"/>
    <w:rsid w:val="00A225A5"/>
    <w:rsid w:val="00A24B09"/>
    <w:rsid w:val="00A25C5C"/>
    <w:rsid w:val="00A27B9D"/>
    <w:rsid w:val="00A31ADC"/>
    <w:rsid w:val="00A36F9A"/>
    <w:rsid w:val="00A4562D"/>
    <w:rsid w:val="00A539E3"/>
    <w:rsid w:val="00A53B46"/>
    <w:rsid w:val="00A53D8D"/>
    <w:rsid w:val="00A55578"/>
    <w:rsid w:val="00A60367"/>
    <w:rsid w:val="00A603FF"/>
    <w:rsid w:val="00A60525"/>
    <w:rsid w:val="00A627FD"/>
    <w:rsid w:val="00A643B4"/>
    <w:rsid w:val="00A65BF5"/>
    <w:rsid w:val="00A67D7C"/>
    <w:rsid w:val="00A71EB5"/>
    <w:rsid w:val="00A73F35"/>
    <w:rsid w:val="00A77FA8"/>
    <w:rsid w:val="00A823CC"/>
    <w:rsid w:val="00A85E02"/>
    <w:rsid w:val="00A86D4A"/>
    <w:rsid w:val="00A9108E"/>
    <w:rsid w:val="00A922DD"/>
    <w:rsid w:val="00A92D30"/>
    <w:rsid w:val="00A954D5"/>
    <w:rsid w:val="00AA147A"/>
    <w:rsid w:val="00AA4A5D"/>
    <w:rsid w:val="00AA4D0B"/>
    <w:rsid w:val="00AA4E2A"/>
    <w:rsid w:val="00AA74A7"/>
    <w:rsid w:val="00AB2EFA"/>
    <w:rsid w:val="00AB4991"/>
    <w:rsid w:val="00AB4BA5"/>
    <w:rsid w:val="00AB7183"/>
    <w:rsid w:val="00AB7E56"/>
    <w:rsid w:val="00AB7FA7"/>
    <w:rsid w:val="00AC0F1E"/>
    <w:rsid w:val="00AD07CA"/>
    <w:rsid w:val="00AD657C"/>
    <w:rsid w:val="00AE0516"/>
    <w:rsid w:val="00AE0EEE"/>
    <w:rsid w:val="00AE13AD"/>
    <w:rsid w:val="00AE13BC"/>
    <w:rsid w:val="00AE19FD"/>
    <w:rsid w:val="00AE1EC1"/>
    <w:rsid w:val="00AE2B0A"/>
    <w:rsid w:val="00AE53D7"/>
    <w:rsid w:val="00AE5E0E"/>
    <w:rsid w:val="00AE6DF0"/>
    <w:rsid w:val="00AF126C"/>
    <w:rsid w:val="00AF346B"/>
    <w:rsid w:val="00AF6121"/>
    <w:rsid w:val="00AF668A"/>
    <w:rsid w:val="00B0015C"/>
    <w:rsid w:val="00B00695"/>
    <w:rsid w:val="00B044B3"/>
    <w:rsid w:val="00B04582"/>
    <w:rsid w:val="00B06F98"/>
    <w:rsid w:val="00B074B6"/>
    <w:rsid w:val="00B22102"/>
    <w:rsid w:val="00B221F5"/>
    <w:rsid w:val="00B22F3C"/>
    <w:rsid w:val="00B31292"/>
    <w:rsid w:val="00B33604"/>
    <w:rsid w:val="00B33C3F"/>
    <w:rsid w:val="00B3470B"/>
    <w:rsid w:val="00B361E0"/>
    <w:rsid w:val="00B368ED"/>
    <w:rsid w:val="00B373FC"/>
    <w:rsid w:val="00B37A9C"/>
    <w:rsid w:val="00B515D9"/>
    <w:rsid w:val="00B5509E"/>
    <w:rsid w:val="00B55AFA"/>
    <w:rsid w:val="00B648D7"/>
    <w:rsid w:val="00B665B8"/>
    <w:rsid w:val="00B74323"/>
    <w:rsid w:val="00B74687"/>
    <w:rsid w:val="00B770E4"/>
    <w:rsid w:val="00B77B28"/>
    <w:rsid w:val="00B85107"/>
    <w:rsid w:val="00B87325"/>
    <w:rsid w:val="00B90767"/>
    <w:rsid w:val="00B92DDC"/>
    <w:rsid w:val="00B9581F"/>
    <w:rsid w:val="00B95DA9"/>
    <w:rsid w:val="00BA03FB"/>
    <w:rsid w:val="00BA0AF4"/>
    <w:rsid w:val="00BA294E"/>
    <w:rsid w:val="00BA689E"/>
    <w:rsid w:val="00BA6E1D"/>
    <w:rsid w:val="00BB68C5"/>
    <w:rsid w:val="00BB69AB"/>
    <w:rsid w:val="00BC1BA1"/>
    <w:rsid w:val="00BC1FA6"/>
    <w:rsid w:val="00BC2063"/>
    <w:rsid w:val="00BC5971"/>
    <w:rsid w:val="00BD4912"/>
    <w:rsid w:val="00BD51B2"/>
    <w:rsid w:val="00BD7709"/>
    <w:rsid w:val="00BE0E1D"/>
    <w:rsid w:val="00BE2479"/>
    <w:rsid w:val="00BE2867"/>
    <w:rsid w:val="00BE2A36"/>
    <w:rsid w:val="00BE359F"/>
    <w:rsid w:val="00BE364B"/>
    <w:rsid w:val="00BE36A6"/>
    <w:rsid w:val="00BE68A2"/>
    <w:rsid w:val="00BE7B1A"/>
    <w:rsid w:val="00BF2826"/>
    <w:rsid w:val="00BF2D7D"/>
    <w:rsid w:val="00BF424D"/>
    <w:rsid w:val="00BF441E"/>
    <w:rsid w:val="00BF5A70"/>
    <w:rsid w:val="00BF6355"/>
    <w:rsid w:val="00BF6818"/>
    <w:rsid w:val="00C016C8"/>
    <w:rsid w:val="00C02C61"/>
    <w:rsid w:val="00C0524E"/>
    <w:rsid w:val="00C05E80"/>
    <w:rsid w:val="00C066A0"/>
    <w:rsid w:val="00C071ED"/>
    <w:rsid w:val="00C076B9"/>
    <w:rsid w:val="00C114F1"/>
    <w:rsid w:val="00C1197F"/>
    <w:rsid w:val="00C12ABC"/>
    <w:rsid w:val="00C272B1"/>
    <w:rsid w:val="00C3105F"/>
    <w:rsid w:val="00C33A9A"/>
    <w:rsid w:val="00C36B53"/>
    <w:rsid w:val="00C405A8"/>
    <w:rsid w:val="00C42DC4"/>
    <w:rsid w:val="00C4377D"/>
    <w:rsid w:val="00C43AB7"/>
    <w:rsid w:val="00C46DB1"/>
    <w:rsid w:val="00C51ACB"/>
    <w:rsid w:val="00C570E6"/>
    <w:rsid w:val="00C63432"/>
    <w:rsid w:val="00C63660"/>
    <w:rsid w:val="00C63A20"/>
    <w:rsid w:val="00C63A26"/>
    <w:rsid w:val="00C64568"/>
    <w:rsid w:val="00C65D9E"/>
    <w:rsid w:val="00C71DBF"/>
    <w:rsid w:val="00C7223C"/>
    <w:rsid w:val="00C74D67"/>
    <w:rsid w:val="00C753FF"/>
    <w:rsid w:val="00C80C66"/>
    <w:rsid w:val="00C914C4"/>
    <w:rsid w:val="00C94DEE"/>
    <w:rsid w:val="00CA01A9"/>
    <w:rsid w:val="00CA7E05"/>
    <w:rsid w:val="00CB0628"/>
    <w:rsid w:val="00CB08E1"/>
    <w:rsid w:val="00CB0E40"/>
    <w:rsid w:val="00CB0F04"/>
    <w:rsid w:val="00CB22EF"/>
    <w:rsid w:val="00CB2B7B"/>
    <w:rsid w:val="00CB7755"/>
    <w:rsid w:val="00CC0379"/>
    <w:rsid w:val="00CC0442"/>
    <w:rsid w:val="00CC1DF5"/>
    <w:rsid w:val="00CC33C2"/>
    <w:rsid w:val="00CC359F"/>
    <w:rsid w:val="00CC4273"/>
    <w:rsid w:val="00CC6F98"/>
    <w:rsid w:val="00CD17CC"/>
    <w:rsid w:val="00CD2151"/>
    <w:rsid w:val="00CD5DA3"/>
    <w:rsid w:val="00CE1398"/>
    <w:rsid w:val="00CE4079"/>
    <w:rsid w:val="00CE4349"/>
    <w:rsid w:val="00CE4549"/>
    <w:rsid w:val="00CE6175"/>
    <w:rsid w:val="00CF0A66"/>
    <w:rsid w:val="00CF4630"/>
    <w:rsid w:val="00CF4AB8"/>
    <w:rsid w:val="00CF518E"/>
    <w:rsid w:val="00CF691D"/>
    <w:rsid w:val="00D00471"/>
    <w:rsid w:val="00D007AB"/>
    <w:rsid w:val="00D025CE"/>
    <w:rsid w:val="00D02624"/>
    <w:rsid w:val="00D06657"/>
    <w:rsid w:val="00D141F1"/>
    <w:rsid w:val="00D14FB6"/>
    <w:rsid w:val="00D1611E"/>
    <w:rsid w:val="00D1755E"/>
    <w:rsid w:val="00D21889"/>
    <w:rsid w:val="00D22591"/>
    <w:rsid w:val="00D227C5"/>
    <w:rsid w:val="00D22BB7"/>
    <w:rsid w:val="00D24DA9"/>
    <w:rsid w:val="00D25D67"/>
    <w:rsid w:val="00D2740D"/>
    <w:rsid w:val="00D313B3"/>
    <w:rsid w:val="00D33F5C"/>
    <w:rsid w:val="00D34641"/>
    <w:rsid w:val="00D365D6"/>
    <w:rsid w:val="00D3744C"/>
    <w:rsid w:val="00D4285D"/>
    <w:rsid w:val="00D430DC"/>
    <w:rsid w:val="00D460CC"/>
    <w:rsid w:val="00D4750C"/>
    <w:rsid w:val="00D5053D"/>
    <w:rsid w:val="00D50851"/>
    <w:rsid w:val="00D524FD"/>
    <w:rsid w:val="00D52B60"/>
    <w:rsid w:val="00D537C9"/>
    <w:rsid w:val="00D54A56"/>
    <w:rsid w:val="00D63DAD"/>
    <w:rsid w:val="00D64BF0"/>
    <w:rsid w:val="00D65553"/>
    <w:rsid w:val="00D66A93"/>
    <w:rsid w:val="00D82A50"/>
    <w:rsid w:val="00D92AC6"/>
    <w:rsid w:val="00DA1493"/>
    <w:rsid w:val="00DA2C94"/>
    <w:rsid w:val="00DA5423"/>
    <w:rsid w:val="00DA58EC"/>
    <w:rsid w:val="00DA5DAD"/>
    <w:rsid w:val="00DB1C87"/>
    <w:rsid w:val="00DB6140"/>
    <w:rsid w:val="00DC45E2"/>
    <w:rsid w:val="00DC56CC"/>
    <w:rsid w:val="00DC5C37"/>
    <w:rsid w:val="00DC7BC9"/>
    <w:rsid w:val="00DD191E"/>
    <w:rsid w:val="00DD1BB9"/>
    <w:rsid w:val="00DD2B54"/>
    <w:rsid w:val="00DD43EA"/>
    <w:rsid w:val="00DD567F"/>
    <w:rsid w:val="00DD65A2"/>
    <w:rsid w:val="00DD7036"/>
    <w:rsid w:val="00DE370D"/>
    <w:rsid w:val="00DE544D"/>
    <w:rsid w:val="00DE5F2F"/>
    <w:rsid w:val="00DF35AB"/>
    <w:rsid w:val="00DF4B6B"/>
    <w:rsid w:val="00DF7926"/>
    <w:rsid w:val="00E0092D"/>
    <w:rsid w:val="00E02249"/>
    <w:rsid w:val="00E075EC"/>
    <w:rsid w:val="00E077C6"/>
    <w:rsid w:val="00E07E32"/>
    <w:rsid w:val="00E10ADC"/>
    <w:rsid w:val="00E13E64"/>
    <w:rsid w:val="00E177BF"/>
    <w:rsid w:val="00E20296"/>
    <w:rsid w:val="00E20C1F"/>
    <w:rsid w:val="00E22678"/>
    <w:rsid w:val="00E242F4"/>
    <w:rsid w:val="00E25072"/>
    <w:rsid w:val="00E26269"/>
    <w:rsid w:val="00E268A2"/>
    <w:rsid w:val="00E323C1"/>
    <w:rsid w:val="00E34024"/>
    <w:rsid w:val="00E3407C"/>
    <w:rsid w:val="00E35EF4"/>
    <w:rsid w:val="00E37176"/>
    <w:rsid w:val="00E424AA"/>
    <w:rsid w:val="00E42BCA"/>
    <w:rsid w:val="00E4391B"/>
    <w:rsid w:val="00E44188"/>
    <w:rsid w:val="00E45D39"/>
    <w:rsid w:val="00E46687"/>
    <w:rsid w:val="00E46F02"/>
    <w:rsid w:val="00E51928"/>
    <w:rsid w:val="00E529D5"/>
    <w:rsid w:val="00E53A3A"/>
    <w:rsid w:val="00E60AA9"/>
    <w:rsid w:val="00E62D55"/>
    <w:rsid w:val="00E63A59"/>
    <w:rsid w:val="00E64D21"/>
    <w:rsid w:val="00E664E8"/>
    <w:rsid w:val="00E70FBD"/>
    <w:rsid w:val="00E732D8"/>
    <w:rsid w:val="00E74B4B"/>
    <w:rsid w:val="00E77EAC"/>
    <w:rsid w:val="00E811A0"/>
    <w:rsid w:val="00E82A17"/>
    <w:rsid w:val="00E8399D"/>
    <w:rsid w:val="00E847B2"/>
    <w:rsid w:val="00E85133"/>
    <w:rsid w:val="00E85D26"/>
    <w:rsid w:val="00E9008C"/>
    <w:rsid w:val="00E920B7"/>
    <w:rsid w:val="00E927F9"/>
    <w:rsid w:val="00E93FAB"/>
    <w:rsid w:val="00E94502"/>
    <w:rsid w:val="00E9454E"/>
    <w:rsid w:val="00E95D67"/>
    <w:rsid w:val="00EA2D95"/>
    <w:rsid w:val="00EA30BD"/>
    <w:rsid w:val="00EB16A8"/>
    <w:rsid w:val="00EB20A0"/>
    <w:rsid w:val="00EB4417"/>
    <w:rsid w:val="00EB6397"/>
    <w:rsid w:val="00EB7FF7"/>
    <w:rsid w:val="00EC5D7C"/>
    <w:rsid w:val="00EC6E24"/>
    <w:rsid w:val="00ED0627"/>
    <w:rsid w:val="00ED64BA"/>
    <w:rsid w:val="00EE2216"/>
    <w:rsid w:val="00EE5345"/>
    <w:rsid w:val="00EE7A8D"/>
    <w:rsid w:val="00EF1196"/>
    <w:rsid w:val="00EF7983"/>
    <w:rsid w:val="00F02ABD"/>
    <w:rsid w:val="00F04460"/>
    <w:rsid w:val="00F04DE2"/>
    <w:rsid w:val="00F07BA1"/>
    <w:rsid w:val="00F1208D"/>
    <w:rsid w:val="00F13A79"/>
    <w:rsid w:val="00F203B8"/>
    <w:rsid w:val="00F2043D"/>
    <w:rsid w:val="00F20E9C"/>
    <w:rsid w:val="00F20FFE"/>
    <w:rsid w:val="00F22BAD"/>
    <w:rsid w:val="00F231B3"/>
    <w:rsid w:val="00F23848"/>
    <w:rsid w:val="00F238A9"/>
    <w:rsid w:val="00F25609"/>
    <w:rsid w:val="00F2664D"/>
    <w:rsid w:val="00F30712"/>
    <w:rsid w:val="00F3710E"/>
    <w:rsid w:val="00F37D37"/>
    <w:rsid w:val="00F44642"/>
    <w:rsid w:val="00F467E2"/>
    <w:rsid w:val="00F47401"/>
    <w:rsid w:val="00F51465"/>
    <w:rsid w:val="00F51A1C"/>
    <w:rsid w:val="00F552F6"/>
    <w:rsid w:val="00F55312"/>
    <w:rsid w:val="00F565C0"/>
    <w:rsid w:val="00F57A56"/>
    <w:rsid w:val="00F60BA5"/>
    <w:rsid w:val="00F6555D"/>
    <w:rsid w:val="00F666E1"/>
    <w:rsid w:val="00F66DB4"/>
    <w:rsid w:val="00F70555"/>
    <w:rsid w:val="00F74A6B"/>
    <w:rsid w:val="00F75AE7"/>
    <w:rsid w:val="00F75F43"/>
    <w:rsid w:val="00F77E4F"/>
    <w:rsid w:val="00F80A69"/>
    <w:rsid w:val="00F810CC"/>
    <w:rsid w:val="00F829D7"/>
    <w:rsid w:val="00F83165"/>
    <w:rsid w:val="00F84BDB"/>
    <w:rsid w:val="00F86DD6"/>
    <w:rsid w:val="00F96592"/>
    <w:rsid w:val="00FA46B4"/>
    <w:rsid w:val="00FA5D9F"/>
    <w:rsid w:val="00FA744B"/>
    <w:rsid w:val="00FB0884"/>
    <w:rsid w:val="00FB1D9F"/>
    <w:rsid w:val="00FB3E47"/>
    <w:rsid w:val="00FB68C9"/>
    <w:rsid w:val="00FB7438"/>
    <w:rsid w:val="00FC0E7D"/>
    <w:rsid w:val="00FC29A3"/>
    <w:rsid w:val="00FD09A0"/>
    <w:rsid w:val="00FD1DE4"/>
    <w:rsid w:val="00FD3A8C"/>
    <w:rsid w:val="00FD3B9D"/>
    <w:rsid w:val="00FE14D9"/>
    <w:rsid w:val="00FE3BFD"/>
    <w:rsid w:val="00FE58E8"/>
    <w:rsid w:val="00FE668A"/>
    <w:rsid w:val="00FF0902"/>
    <w:rsid w:val="00FF15F1"/>
    <w:rsid w:val="00FF2098"/>
    <w:rsid w:val="00FF744F"/>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369946"/>
  <w15:docId w15:val="{69B44DD1-79A2-48E1-A0A8-4A29449FF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4A5D"/>
    <w:pPr>
      <w:spacing w:after="0" w:line="240" w:lineRule="auto"/>
    </w:pPr>
    <w:rPr>
      <w:rFonts w:ascii="Times New Roman" w:eastAsia="SimSun" w:hAnsi="Times New Roman" w:cs="Times New Roman"/>
      <w:sz w:val="24"/>
      <w:szCs w:val="24"/>
      <w:lang w:val="en-US" w:eastAsia="zh-CN"/>
    </w:rPr>
  </w:style>
  <w:style w:type="paragraph" w:styleId="Heading1">
    <w:name w:val="heading 1"/>
    <w:basedOn w:val="Normal"/>
    <w:next w:val="Normal"/>
    <w:link w:val="Heading1Char"/>
    <w:qFormat/>
    <w:rsid w:val="00AA4A5D"/>
    <w:pPr>
      <w:keepNext/>
      <w:numPr>
        <w:numId w:val="1"/>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AA4A5D"/>
    <w:pPr>
      <w:keepNext/>
      <w:numPr>
        <w:ilvl w:val="1"/>
        <w:numId w:val="1"/>
      </w:numPr>
      <w:outlineLvl w:val="1"/>
    </w:pPr>
    <w:rPr>
      <w:rFonts w:ascii="Arial" w:eastAsia="MS Gothic"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A4A5D"/>
    <w:rPr>
      <w:rFonts w:ascii="Arial" w:eastAsia="SimSun" w:hAnsi="Arial" w:cs="Arial"/>
      <w:b/>
      <w:bCs/>
      <w:kern w:val="32"/>
      <w:sz w:val="32"/>
      <w:szCs w:val="32"/>
      <w:lang w:val="en-US" w:eastAsia="zh-CN"/>
    </w:rPr>
  </w:style>
  <w:style w:type="character" w:customStyle="1" w:styleId="Heading2Char">
    <w:name w:val="Heading 2 Char"/>
    <w:basedOn w:val="DefaultParagraphFont"/>
    <w:link w:val="Heading2"/>
    <w:rsid w:val="00AA4A5D"/>
    <w:rPr>
      <w:rFonts w:ascii="Arial" w:eastAsia="MS Gothic" w:hAnsi="Arial" w:cs="Times New Roman"/>
      <w:sz w:val="24"/>
      <w:szCs w:val="24"/>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A4A5D"/>
    <w:pPr>
      <w:tabs>
        <w:tab w:val="center" w:pos="4320"/>
        <w:tab w:val="right" w:pos="864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A4A5D"/>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F83165"/>
    <w:pPr>
      <w:ind w:left="720"/>
    </w:pPr>
    <w:rPr>
      <w:rFonts w:ascii="Calibri" w:eastAsiaTheme="minorHAnsi" w:hAnsi="Calibri"/>
      <w:sz w:val="22"/>
      <w:szCs w:val="22"/>
      <w:lang w:val="en-AU" w:eastAsia="en-AU"/>
    </w:rPr>
  </w:style>
  <w:style w:type="paragraph" w:styleId="BalloonText">
    <w:name w:val="Balloon Text"/>
    <w:basedOn w:val="Normal"/>
    <w:link w:val="BalloonTextChar"/>
    <w:uiPriority w:val="99"/>
    <w:semiHidden/>
    <w:unhideWhenUsed/>
    <w:rsid w:val="009E7779"/>
    <w:rPr>
      <w:rFonts w:ascii="Tahoma" w:hAnsi="Tahoma" w:cs="Tahoma"/>
      <w:sz w:val="16"/>
      <w:szCs w:val="16"/>
    </w:rPr>
  </w:style>
  <w:style w:type="character" w:customStyle="1" w:styleId="BalloonTextChar">
    <w:name w:val="Balloon Text Char"/>
    <w:basedOn w:val="DefaultParagraphFont"/>
    <w:link w:val="BalloonText"/>
    <w:uiPriority w:val="99"/>
    <w:semiHidden/>
    <w:rsid w:val="009E7779"/>
    <w:rPr>
      <w:rFonts w:ascii="Tahoma" w:eastAsia="SimSun" w:hAnsi="Tahoma" w:cs="Tahoma"/>
      <w:sz w:val="16"/>
      <w:szCs w:val="16"/>
      <w:lang w:val="en-US" w:eastAsia="zh-CN"/>
    </w:rPr>
  </w:style>
  <w:style w:type="character" w:styleId="Hyperlink">
    <w:name w:val="Hyperlink"/>
    <w:basedOn w:val="DefaultParagraphFont"/>
    <w:uiPriority w:val="99"/>
    <w:unhideWhenUsed/>
    <w:rsid w:val="00C63660"/>
    <w:rPr>
      <w:color w:val="0000FF" w:themeColor="hyperlink"/>
      <w:u w:val="single"/>
    </w:rPr>
  </w:style>
  <w:style w:type="character" w:styleId="FollowedHyperlink">
    <w:name w:val="FollowedHyperlink"/>
    <w:basedOn w:val="DefaultParagraphFont"/>
    <w:uiPriority w:val="99"/>
    <w:semiHidden/>
    <w:unhideWhenUsed/>
    <w:rsid w:val="00C63660"/>
    <w:rPr>
      <w:color w:val="800080" w:themeColor="followedHyperlink"/>
      <w:u w:val="single"/>
    </w:rPr>
  </w:style>
  <w:style w:type="paragraph" w:styleId="Caption">
    <w:name w:val="caption"/>
    <w:basedOn w:val="Normal"/>
    <w:next w:val="Normal"/>
    <w:uiPriority w:val="9"/>
    <w:unhideWhenUsed/>
    <w:qFormat/>
    <w:rsid w:val="00E424AA"/>
    <w:pPr>
      <w:spacing w:after="200"/>
    </w:pPr>
    <w:rPr>
      <w:b/>
      <w:bCs/>
      <w:color w:val="4F81BD" w:themeColor="accent1"/>
      <w:sz w:val="18"/>
      <w:szCs w:val="18"/>
    </w:rPr>
  </w:style>
  <w:style w:type="table" w:styleId="TableGrid">
    <w:name w:val="Table Grid"/>
    <w:basedOn w:val="TableNormal"/>
    <w:uiPriority w:val="59"/>
    <w:rsid w:val="000207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537E71"/>
    <w:pPr>
      <w:tabs>
        <w:tab w:val="center" w:pos="4513"/>
        <w:tab w:val="right" w:pos="9026"/>
      </w:tabs>
    </w:pPr>
  </w:style>
  <w:style w:type="character" w:customStyle="1" w:styleId="FooterChar">
    <w:name w:val="Footer Char"/>
    <w:basedOn w:val="DefaultParagraphFont"/>
    <w:link w:val="Footer"/>
    <w:uiPriority w:val="99"/>
    <w:rsid w:val="00537E71"/>
    <w:rPr>
      <w:rFonts w:ascii="Times New Roman" w:eastAsia="SimSun" w:hAnsi="Times New Roman" w:cs="Times New Roman"/>
      <w:sz w:val="24"/>
      <w:szCs w:val="24"/>
      <w:lang w:val="en-US" w:eastAsia="zh-CN"/>
    </w:rPr>
  </w:style>
  <w:style w:type="paragraph" w:customStyle="1" w:styleId="LGTdoc">
    <w:name w:val="LGTdoc_본문"/>
    <w:basedOn w:val="Normal"/>
    <w:rsid w:val="00F23848"/>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styleId="CommentReference">
    <w:name w:val="annotation reference"/>
    <w:basedOn w:val="DefaultParagraphFont"/>
    <w:uiPriority w:val="99"/>
    <w:semiHidden/>
    <w:unhideWhenUsed/>
    <w:rsid w:val="003D010A"/>
    <w:rPr>
      <w:sz w:val="16"/>
      <w:szCs w:val="16"/>
    </w:rPr>
  </w:style>
  <w:style w:type="paragraph" w:styleId="CommentText">
    <w:name w:val="annotation text"/>
    <w:basedOn w:val="Normal"/>
    <w:link w:val="CommentTextChar"/>
    <w:uiPriority w:val="99"/>
    <w:semiHidden/>
    <w:unhideWhenUsed/>
    <w:rsid w:val="003D010A"/>
    <w:rPr>
      <w:sz w:val="20"/>
      <w:szCs w:val="20"/>
    </w:rPr>
  </w:style>
  <w:style w:type="character" w:customStyle="1" w:styleId="CommentTextChar">
    <w:name w:val="Comment Text Char"/>
    <w:basedOn w:val="DefaultParagraphFont"/>
    <w:link w:val="CommentText"/>
    <w:uiPriority w:val="99"/>
    <w:semiHidden/>
    <w:rsid w:val="003D010A"/>
    <w:rPr>
      <w:rFonts w:ascii="Times New Roman" w:eastAsia="SimSun" w:hAnsi="Times New Roman" w:cs="Times New Roman"/>
      <w:sz w:val="20"/>
      <w:szCs w:val="20"/>
      <w:lang w:val="en-US" w:eastAsia="zh-CN"/>
    </w:rPr>
  </w:style>
  <w:style w:type="paragraph" w:styleId="CommentSubject">
    <w:name w:val="annotation subject"/>
    <w:basedOn w:val="CommentText"/>
    <w:next w:val="CommentText"/>
    <w:link w:val="CommentSubjectChar"/>
    <w:uiPriority w:val="99"/>
    <w:semiHidden/>
    <w:unhideWhenUsed/>
    <w:rsid w:val="003D010A"/>
    <w:rPr>
      <w:b/>
      <w:bCs/>
    </w:rPr>
  </w:style>
  <w:style w:type="character" w:customStyle="1" w:styleId="CommentSubjectChar">
    <w:name w:val="Comment Subject Char"/>
    <w:basedOn w:val="CommentTextChar"/>
    <w:link w:val="CommentSubject"/>
    <w:uiPriority w:val="99"/>
    <w:semiHidden/>
    <w:rsid w:val="003D010A"/>
    <w:rPr>
      <w:rFonts w:ascii="Times New Roman" w:eastAsia="SimSun" w:hAnsi="Times New Roman" w:cs="Times New Roman"/>
      <w:b/>
      <w:bCs/>
      <w:sz w:val="20"/>
      <w:szCs w:val="20"/>
      <w:lang w:val="en-US" w:eastAsia="zh-CN"/>
    </w:rPr>
  </w:style>
  <w:style w:type="character" w:styleId="PlaceholderText">
    <w:name w:val="Placeholder Text"/>
    <w:basedOn w:val="DefaultParagraphFont"/>
    <w:uiPriority w:val="99"/>
    <w:semiHidden/>
    <w:rsid w:val="00CC4273"/>
    <w:rPr>
      <w:color w:val="808080"/>
    </w:rPr>
  </w:style>
  <w:style w:type="paragraph" w:styleId="BodyText">
    <w:name w:val="Body Text"/>
    <w:aliases w:val="bt"/>
    <w:basedOn w:val="Normal"/>
    <w:link w:val="BodyTextChar"/>
    <w:rsid w:val="00CB22EF"/>
    <w:pPr>
      <w:spacing w:after="120"/>
      <w:ind w:left="1440" w:hanging="1440"/>
      <w:jc w:val="both"/>
    </w:pPr>
    <w:rPr>
      <w:rFonts w:ascii="Times" w:eastAsia="Batang" w:hAnsi="Times"/>
      <w:sz w:val="20"/>
      <w:lang w:val="en-GB" w:eastAsia="en-US"/>
    </w:rPr>
  </w:style>
  <w:style w:type="character" w:customStyle="1" w:styleId="BodyTextChar">
    <w:name w:val="Body Text Char"/>
    <w:aliases w:val="bt Char"/>
    <w:basedOn w:val="DefaultParagraphFont"/>
    <w:link w:val="BodyText"/>
    <w:rsid w:val="00CB22EF"/>
    <w:rPr>
      <w:rFonts w:ascii="Times" w:eastAsia="Batang" w:hAnsi="Times" w:cs="Times New Roman"/>
      <w:sz w:val="20"/>
      <w:szCs w:val="24"/>
      <w:lang w:val="en-GB"/>
    </w:rPr>
  </w:style>
  <w:style w:type="paragraph" w:customStyle="1" w:styleId="paratdoc">
    <w:name w:val="para tdoc"/>
    <w:basedOn w:val="Normal"/>
    <w:link w:val="paratdocChar"/>
    <w:qFormat/>
    <w:rsid w:val="00BF2826"/>
    <w:pPr>
      <w:spacing w:after="120"/>
      <w:jc w:val="both"/>
    </w:pPr>
    <w:rPr>
      <w:bCs/>
      <w:sz w:val="22"/>
      <w:szCs w:val="22"/>
      <w:lang w:val="en-AU" w:eastAsia="en-AU"/>
    </w:rPr>
  </w:style>
  <w:style w:type="character" w:customStyle="1" w:styleId="paratdocChar">
    <w:name w:val="para tdoc Char"/>
    <w:basedOn w:val="DefaultParagraphFont"/>
    <w:link w:val="paratdoc"/>
    <w:rsid w:val="00BF2826"/>
    <w:rPr>
      <w:rFonts w:ascii="Times New Roman" w:eastAsia="SimSun" w:hAnsi="Times New Roman" w:cs="Times New Roman"/>
      <w:bCs/>
      <w:lang w:eastAsia="en-AU"/>
    </w:rPr>
  </w:style>
  <w:style w:type="paragraph" w:customStyle="1" w:styleId="tdocpara">
    <w:name w:val="tdoc para"/>
    <w:basedOn w:val="BodyText"/>
    <w:link w:val="tdocparaChar"/>
    <w:qFormat/>
    <w:rsid w:val="00EB4417"/>
    <w:pPr>
      <w:ind w:left="0" w:firstLine="0"/>
    </w:pPr>
    <w:rPr>
      <w:bCs/>
      <w:lang w:eastAsia="en-AU"/>
    </w:rPr>
  </w:style>
  <w:style w:type="character" w:customStyle="1" w:styleId="tdocparaChar">
    <w:name w:val="tdoc para Char"/>
    <w:basedOn w:val="BodyTextChar"/>
    <w:link w:val="tdocpara"/>
    <w:rsid w:val="00EB4417"/>
    <w:rPr>
      <w:rFonts w:ascii="Times" w:eastAsia="Batang" w:hAnsi="Times" w:cs="Times New Roman"/>
      <w:bCs/>
      <w:sz w:val="20"/>
      <w:szCs w:val="24"/>
      <w:lang w:val="en-GB" w:eastAsia="en-AU"/>
    </w:rPr>
  </w:style>
  <w:style w:type="paragraph" w:styleId="NormalWeb">
    <w:name w:val="Normal (Web)"/>
    <w:basedOn w:val="Normal"/>
    <w:uiPriority w:val="99"/>
    <w:semiHidden/>
    <w:unhideWhenUsed/>
    <w:rsid w:val="00E920B7"/>
    <w:pPr>
      <w:spacing w:before="100" w:beforeAutospacing="1" w:after="100" w:afterAutospacing="1"/>
    </w:pPr>
    <w:rPr>
      <w:rFonts w:eastAsia="Times New Roman"/>
      <w:lang w:val="en-AU" w:eastAsia="en-AU"/>
    </w:rPr>
  </w:style>
  <w:style w:type="table" w:customStyle="1" w:styleId="NEC1">
    <w:name w:val="NEC 1"/>
    <w:basedOn w:val="TableNormal"/>
    <w:uiPriority w:val="99"/>
    <w:rsid w:val="00D54A56"/>
    <w:pPr>
      <w:spacing w:after="0" w:line="240" w:lineRule="auto"/>
    </w:pPr>
    <w:rPr>
      <w:rFonts w:ascii="Verdana" w:hAnsi="Verdana"/>
      <w:sz w:val="20"/>
      <w:szCs w:val="20"/>
    </w:r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top w:w="85" w:type="dxa"/>
        <w:bottom w:w="85" w:type="dxa"/>
      </w:tblCellMar>
    </w:tblPr>
    <w:tblStylePr w:type="firstRow">
      <w:pPr>
        <w:wordWrap/>
        <w:spacing w:beforeLines="0" w:before="120" w:beforeAutospacing="0" w:afterLines="0" w:after="120" w:afterAutospacing="0"/>
      </w:pPr>
      <w:rPr>
        <w:rFonts w:ascii="Verdana" w:hAnsi="Verdana"/>
        <w:b w:val="0"/>
        <w:color w:val="FFFFFF" w:themeColor="background1"/>
        <w:sz w:val="20"/>
      </w:rPr>
      <w:tblPr/>
      <w:tcPr>
        <w:shd w:val="clear" w:color="auto" w:fill="48658B"/>
        <w:noWrap/>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1565824">
      <w:bodyDiv w:val="1"/>
      <w:marLeft w:val="0"/>
      <w:marRight w:val="0"/>
      <w:marTop w:val="0"/>
      <w:marBottom w:val="0"/>
      <w:divBdr>
        <w:top w:val="none" w:sz="0" w:space="0" w:color="auto"/>
        <w:left w:val="none" w:sz="0" w:space="0" w:color="auto"/>
        <w:bottom w:val="none" w:sz="0" w:space="0" w:color="auto"/>
        <w:right w:val="none" w:sz="0" w:space="0" w:color="auto"/>
      </w:divBdr>
    </w:div>
    <w:div w:id="882717622">
      <w:bodyDiv w:val="1"/>
      <w:marLeft w:val="0"/>
      <w:marRight w:val="0"/>
      <w:marTop w:val="0"/>
      <w:marBottom w:val="0"/>
      <w:divBdr>
        <w:top w:val="none" w:sz="0" w:space="0" w:color="auto"/>
        <w:left w:val="none" w:sz="0" w:space="0" w:color="auto"/>
        <w:bottom w:val="none" w:sz="0" w:space="0" w:color="auto"/>
        <w:right w:val="none" w:sz="0" w:space="0" w:color="auto"/>
      </w:divBdr>
      <w:divsChild>
        <w:div w:id="520046913">
          <w:marLeft w:val="547"/>
          <w:marRight w:val="0"/>
          <w:marTop w:val="96"/>
          <w:marBottom w:val="0"/>
          <w:divBdr>
            <w:top w:val="none" w:sz="0" w:space="0" w:color="auto"/>
            <w:left w:val="none" w:sz="0" w:space="0" w:color="auto"/>
            <w:bottom w:val="none" w:sz="0" w:space="0" w:color="auto"/>
            <w:right w:val="none" w:sz="0" w:space="0" w:color="auto"/>
          </w:divBdr>
        </w:div>
        <w:div w:id="2095398237">
          <w:marLeft w:val="1166"/>
          <w:marRight w:val="0"/>
          <w:marTop w:val="86"/>
          <w:marBottom w:val="0"/>
          <w:divBdr>
            <w:top w:val="none" w:sz="0" w:space="0" w:color="auto"/>
            <w:left w:val="none" w:sz="0" w:space="0" w:color="auto"/>
            <w:bottom w:val="none" w:sz="0" w:space="0" w:color="auto"/>
            <w:right w:val="none" w:sz="0" w:space="0" w:color="auto"/>
          </w:divBdr>
        </w:div>
        <w:div w:id="349727224">
          <w:marLeft w:val="1800"/>
          <w:marRight w:val="0"/>
          <w:marTop w:val="86"/>
          <w:marBottom w:val="0"/>
          <w:divBdr>
            <w:top w:val="none" w:sz="0" w:space="0" w:color="auto"/>
            <w:left w:val="none" w:sz="0" w:space="0" w:color="auto"/>
            <w:bottom w:val="none" w:sz="0" w:space="0" w:color="auto"/>
            <w:right w:val="none" w:sz="0" w:space="0" w:color="auto"/>
          </w:divBdr>
        </w:div>
        <w:div w:id="875704580">
          <w:marLeft w:val="1800"/>
          <w:marRight w:val="0"/>
          <w:marTop w:val="86"/>
          <w:marBottom w:val="0"/>
          <w:divBdr>
            <w:top w:val="none" w:sz="0" w:space="0" w:color="auto"/>
            <w:left w:val="none" w:sz="0" w:space="0" w:color="auto"/>
            <w:bottom w:val="none" w:sz="0" w:space="0" w:color="auto"/>
            <w:right w:val="none" w:sz="0" w:space="0" w:color="auto"/>
          </w:divBdr>
        </w:div>
        <w:div w:id="2052684644">
          <w:marLeft w:val="1800"/>
          <w:marRight w:val="0"/>
          <w:marTop w:val="86"/>
          <w:marBottom w:val="0"/>
          <w:divBdr>
            <w:top w:val="none" w:sz="0" w:space="0" w:color="auto"/>
            <w:left w:val="none" w:sz="0" w:space="0" w:color="auto"/>
            <w:bottom w:val="none" w:sz="0" w:space="0" w:color="auto"/>
            <w:right w:val="none" w:sz="0" w:space="0" w:color="auto"/>
          </w:divBdr>
        </w:div>
        <w:div w:id="1967076991">
          <w:marLeft w:val="1800"/>
          <w:marRight w:val="0"/>
          <w:marTop w:val="86"/>
          <w:marBottom w:val="0"/>
          <w:divBdr>
            <w:top w:val="none" w:sz="0" w:space="0" w:color="auto"/>
            <w:left w:val="none" w:sz="0" w:space="0" w:color="auto"/>
            <w:bottom w:val="none" w:sz="0" w:space="0" w:color="auto"/>
            <w:right w:val="none" w:sz="0" w:space="0" w:color="auto"/>
          </w:divBdr>
        </w:div>
      </w:divsChild>
    </w:div>
    <w:div w:id="1409038620">
      <w:bodyDiv w:val="1"/>
      <w:marLeft w:val="0"/>
      <w:marRight w:val="0"/>
      <w:marTop w:val="0"/>
      <w:marBottom w:val="0"/>
      <w:divBdr>
        <w:top w:val="none" w:sz="0" w:space="0" w:color="auto"/>
        <w:left w:val="none" w:sz="0" w:space="0" w:color="auto"/>
        <w:bottom w:val="none" w:sz="0" w:space="0" w:color="auto"/>
        <w:right w:val="none" w:sz="0" w:space="0" w:color="auto"/>
      </w:divBdr>
    </w:div>
    <w:div w:id="1587375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5CB80C-01CA-43E0-A455-D62BADA89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3</Pages>
  <Words>1183</Words>
  <Characters>6744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NEC Australia Pty Ltd</Company>
  <LinksUpToDate>false</LinksUpToDate>
  <CharactersWithSpaces>7912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Rajitha.Palipana@nec.com.au</dc:creator>
  <cp:keywords/>
  <dc:description/>
  <cp:lastModifiedBy>NEC</cp:lastModifiedBy>
  <cp:revision>23</cp:revision>
  <cp:lastPrinted>2016-09-16T03:38:00Z</cp:lastPrinted>
  <dcterms:created xsi:type="dcterms:W3CDTF">2018-02-11T22:29:00Z</dcterms:created>
  <dcterms:modified xsi:type="dcterms:W3CDTF">2018-02-16T03:40:00Z</dcterms:modified>
</cp:coreProperties>
</file>