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6F5" w:rsidRDefault="005948B9"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49706E" w:rsidRPr="0049706E">
        <w:rPr>
          <w:rFonts w:eastAsia="宋体" w:cs="Arial"/>
          <w:bCs/>
          <w:sz w:val="22"/>
          <w:szCs w:val="22"/>
          <w:lang w:val="en-GB" w:eastAsia="zh-CN"/>
        </w:rPr>
        <w:t>R1-1802136</w:t>
      </w:r>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907AA" w:rsidRPr="00C907AA">
        <w:rPr>
          <w:rFonts w:eastAsia="宋体"/>
          <w:sz w:val="22"/>
          <w:lang w:eastAsia="zh-CN"/>
        </w:rPr>
        <w:t>On cell-defining SS</w:t>
      </w:r>
      <w:r w:rsidR="00C907AA">
        <w:rPr>
          <w:rFonts w:eastAsia="宋体" w:hint="eastAsia"/>
          <w:sz w:val="22"/>
          <w:lang w:eastAsia="zh-CN"/>
        </w:rPr>
        <w:t>/</w:t>
      </w:r>
      <w:r w:rsidR="00C907AA" w:rsidRPr="00C907AA">
        <w:rPr>
          <w:rFonts w:eastAsia="宋体"/>
          <w:sz w:val="22"/>
          <w:lang w:eastAsia="zh-CN"/>
        </w:rPr>
        <w:t>PBCH block</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0116E1">
        <w:rPr>
          <w:rFonts w:eastAsia="宋体" w:hint="eastAsia"/>
          <w:sz w:val="22"/>
          <w:lang w:eastAsia="zh-CN"/>
        </w:rPr>
        <w:t>.</w:t>
      </w:r>
      <w:r w:rsidR="0049706E">
        <w:rPr>
          <w:rFonts w:eastAsia="宋体" w:hint="eastAsia"/>
          <w:sz w:val="22"/>
          <w:lang w:eastAsia="zh-CN"/>
        </w:rPr>
        <w:t>1</w:t>
      </w:r>
      <w:r w:rsidR="00C71BCC">
        <w:rPr>
          <w:rFonts w:eastAsia="宋体" w:hint="eastAsia"/>
          <w:sz w:val="22"/>
          <w:lang w:eastAsia="zh-CN"/>
        </w:rPr>
        <w:t>.</w:t>
      </w:r>
      <w:r w:rsidR="008B72BE">
        <w:rPr>
          <w:rFonts w:eastAsia="宋体"/>
          <w:sz w:val="22"/>
          <w:lang w:eastAsia="zh-CN"/>
        </w:rPr>
        <w:t>1</w:t>
      </w:r>
      <w:bookmarkStart w:id="0" w:name="_GoBack"/>
      <w:bookmarkEnd w:id="0"/>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754B81" w:rsidRDefault="00EB3CE3" w:rsidP="00EB3CE3">
      <w:pPr>
        <w:shd w:val="clear" w:color="auto" w:fill="FFFFFF"/>
        <w:spacing w:line="360" w:lineRule="auto"/>
        <w:rPr>
          <w:rFonts w:eastAsia="宋体"/>
          <w:kern w:val="2"/>
          <w:lang w:eastAsia="zh-CN"/>
        </w:rPr>
      </w:pPr>
      <w:r w:rsidRPr="00754B81">
        <w:rPr>
          <w:rFonts w:eastAsia="宋体" w:hint="eastAsia"/>
          <w:kern w:val="2"/>
          <w:lang w:eastAsia="zh-CN"/>
        </w:rPr>
        <w:t xml:space="preserve">During </w:t>
      </w:r>
      <w:r w:rsidR="00C907AA">
        <w:rPr>
          <w:rFonts w:eastAsia="宋体" w:hint="eastAsia"/>
          <w:kern w:val="2"/>
          <w:lang w:eastAsia="zh-CN"/>
        </w:rPr>
        <w:t>RAN1# 2017 3</w:t>
      </w:r>
      <w:r w:rsidR="00C907AA" w:rsidRPr="00C907AA">
        <w:rPr>
          <w:rFonts w:eastAsia="宋体" w:hint="eastAsia"/>
          <w:kern w:val="2"/>
          <w:vertAlign w:val="superscript"/>
          <w:lang w:eastAsia="zh-CN"/>
        </w:rPr>
        <w:t>rd</w:t>
      </w:r>
      <w:r w:rsidR="00C907AA">
        <w:rPr>
          <w:rFonts w:eastAsia="宋体" w:hint="eastAsia"/>
          <w:kern w:val="2"/>
          <w:lang w:eastAsia="zh-CN"/>
        </w:rPr>
        <w:t xml:space="preserve">  </w:t>
      </w:r>
      <w:r w:rsidR="00C907AA">
        <w:rPr>
          <w:rFonts w:eastAsia="宋体" w:hint="eastAsia"/>
          <w:kern w:val="2"/>
          <w:lang w:eastAsia="zh-CN"/>
        </w:rPr>
        <w:t>Ad-hoc</w:t>
      </w:r>
      <w:r w:rsidR="00C907AA">
        <w:rPr>
          <w:rFonts w:eastAsia="宋体" w:hint="eastAsia"/>
          <w:kern w:val="2"/>
          <w:lang w:eastAsia="zh-CN"/>
        </w:rPr>
        <w:t xml:space="preserve"> meeting</w:t>
      </w:r>
      <w:r>
        <w:rPr>
          <w:rFonts w:eastAsia="宋体"/>
          <w:kern w:val="2"/>
          <w:lang w:eastAsia="zh-CN"/>
        </w:rPr>
        <w:t xml:space="preserve">, </w:t>
      </w:r>
      <w:r w:rsidR="00C907AA">
        <w:rPr>
          <w:rFonts w:eastAsia="宋体" w:hint="eastAsia"/>
          <w:kern w:val="2"/>
          <w:lang w:eastAsia="zh-CN"/>
        </w:rPr>
        <w:t>cell-defining SS/PBCH block is defined from the UE perspective.The relevant agreements are as follows:</w:t>
      </w:r>
      <w:r>
        <w:rPr>
          <w:rFonts w:eastAsia="宋体"/>
          <w:kern w:val="2"/>
          <w:lang w:eastAsia="zh-CN"/>
        </w:rPr>
        <w:t xml:space="preserve"> </w:t>
      </w:r>
    </w:p>
    <w:p w:rsidR="00C907AA" w:rsidRPr="00C25285" w:rsidRDefault="00C907AA" w:rsidP="00C907AA">
      <w:pPr>
        <w:tabs>
          <w:tab w:val="left" w:pos="720"/>
        </w:tabs>
      </w:pPr>
      <w:r w:rsidRPr="00C25285">
        <w:rPr>
          <w:highlight w:val="green"/>
        </w:rPr>
        <w:t>Agreements</w:t>
      </w:r>
      <w:r w:rsidRPr="00C25285">
        <w:t>:</w:t>
      </w:r>
    </w:p>
    <w:p w:rsidR="00C907AA" w:rsidRPr="00C25285" w:rsidRDefault="00C907AA" w:rsidP="00C907AA">
      <w:pPr>
        <w:numPr>
          <w:ilvl w:val="0"/>
          <w:numId w:val="17"/>
        </w:numPr>
      </w:pPr>
      <w:r w:rsidRPr="00C25285">
        <w:t>From UE perspective, a cell is associated with a single SS block</w:t>
      </w:r>
    </w:p>
    <w:p w:rsidR="00C907AA" w:rsidRPr="00C25285" w:rsidRDefault="00C907AA" w:rsidP="00C907AA">
      <w:pPr>
        <w:numPr>
          <w:ilvl w:val="1"/>
          <w:numId w:val="17"/>
        </w:numPr>
      </w:pPr>
      <w:r w:rsidRPr="00C25285">
        <w:t>Note: The cell defining SS block has an associated RMSI</w:t>
      </w:r>
    </w:p>
    <w:p w:rsidR="00C907AA" w:rsidRPr="00C25285" w:rsidRDefault="00C907AA" w:rsidP="00C907AA">
      <w:pPr>
        <w:numPr>
          <w:ilvl w:val="1"/>
          <w:numId w:val="17"/>
        </w:numPr>
      </w:pPr>
      <w:r w:rsidRPr="00C25285">
        <w:t xml:space="preserve">Note: From the RAN1 perspective, the cell defining SS block could for example be used for </w:t>
      </w:r>
    </w:p>
    <w:p w:rsidR="00C907AA" w:rsidRPr="00C25285" w:rsidRDefault="00C907AA" w:rsidP="00C907AA">
      <w:pPr>
        <w:numPr>
          <w:ilvl w:val="2"/>
          <w:numId w:val="17"/>
        </w:numPr>
      </w:pPr>
      <w:r w:rsidRPr="00C25285">
        <w:t>Common PRB indexing</w:t>
      </w:r>
    </w:p>
    <w:p w:rsidR="00C907AA" w:rsidRPr="00C25285" w:rsidRDefault="00C907AA" w:rsidP="00C907AA">
      <w:pPr>
        <w:numPr>
          <w:ilvl w:val="2"/>
          <w:numId w:val="17"/>
        </w:numPr>
      </w:pPr>
      <w:r w:rsidRPr="00C25285">
        <w:t>Scrambling</w:t>
      </w:r>
    </w:p>
    <w:p w:rsidR="00C907AA" w:rsidRPr="00C25285" w:rsidRDefault="00C907AA" w:rsidP="00C907AA">
      <w:pPr>
        <w:numPr>
          <w:ilvl w:val="2"/>
          <w:numId w:val="17"/>
        </w:numPr>
      </w:pPr>
      <w:r w:rsidRPr="00C25285">
        <w:t>Etc.</w:t>
      </w:r>
    </w:p>
    <w:p w:rsidR="00C907AA" w:rsidRPr="00C25285" w:rsidRDefault="00C907AA" w:rsidP="00C907AA">
      <w:pPr>
        <w:numPr>
          <w:ilvl w:val="0"/>
          <w:numId w:val="17"/>
        </w:numPr>
      </w:pPr>
      <w:r w:rsidRPr="00C25285">
        <w:t xml:space="preserve">Multiple SS blocks can be transmitted within the </w:t>
      </w:r>
      <w:r w:rsidRPr="00E87EE5">
        <w:t>bandwidth</w:t>
      </w:r>
      <w:r w:rsidRPr="00C25285">
        <w:t xml:space="preserve"> of a wideband carrier</w:t>
      </w:r>
    </w:p>
    <w:p w:rsidR="001A0FA7" w:rsidRDefault="001A0FA7" w:rsidP="00BE14A9">
      <w:pPr>
        <w:pStyle w:val="a0"/>
        <w:rPr>
          <w:rFonts w:eastAsia="宋体" w:hint="eastAsia"/>
          <w:lang w:eastAsia="zh-CN"/>
        </w:rPr>
      </w:pPr>
    </w:p>
    <w:p w:rsidR="00C907AA" w:rsidRDefault="00C907AA" w:rsidP="000E1B88">
      <w:pPr>
        <w:pStyle w:val="a0"/>
        <w:spacing w:line="360" w:lineRule="auto"/>
        <w:rPr>
          <w:rFonts w:eastAsia="宋体"/>
          <w:lang w:eastAsia="zh-CN"/>
        </w:rPr>
      </w:pPr>
      <w:r>
        <w:rPr>
          <w:rFonts w:eastAsia="宋体" w:hint="eastAsia"/>
          <w:lang w:eastAsia="zh-CN"/>
        </w:rPr>
        <w:t xml:space="preserve">The cell defining SS/PBCH blocks would </w:t>
      </w:r>
      <w:r w:rsidR="001A0FA7">
        <w:rPr>
          <w:rFonts w:eastAsia="宋体" w:hint="eastAsia"/>
          <w:lang w:eastAsia="zh-CN"/>
        </w:rPr>
        <w:t>be used by the gNB as the reference point to configure the UE the point A for common PRB indexing and the frequency offset to generate the RS.</w:t>
      </w:r>
    </w:p>
    <w:p w:rsidR="00EB3CE3" w:rsidRPr="00EB3CE3" w:rsidRDefault="00EB3CE3" w:rsidP="000E1B88">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n this contribution,</w:t>
      </w:r>
      <w:r w:rsidR="001A0FA7">
        <w:rPr>
          <w:rFonts w:eastAsia="宋体" w:hint="eastAsia"/>
          <w:lang w:eastAsia="zh-CN"/>
        </w:rPr>
        <w:t xml:space="preserve">we further discuss the </w:t>
      </w:r>
      <w:r w:rsidR="001A0FA7">
        <w:rPr>
          <w:rFonts w:eastAsia="宋体" w:hint="eastAsia"/>
          <w:kern w:val="2"/>
          <w:lang w:eastAsia="zh-CN"/>
        </w:rPr>
        <w:t>cell-defining SS/PBCH block</w:t>
      </w:r>
      <w:r w:rsidR="001A0FA7">
        <w:rPr>
          <w:rFonts w:eastAsia="宋体" w:hint="eastAsia"/>
          <w:kern w:val="2"/>
          <w:lang w:eastAsia="zh-CN"/>
        </w:rPr>
        <w:t xml:space="preserve"> from the gNB perspective.</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82891" w:rsidRDefault="00E87EE5" w:rsidP="000E1B88">
      <w:pPr>
        <w:pStyle w:val="a0"/>
        <w:spacing w:line="360" w:lineRule="auto"/>
        <w:rPr>
          <w:rFonts w:eastAsiaTheme="minorEastAsia" w:hint="eastAsia"/>
          <w:lang w:eastAsia="zh-CN"/>
        </w:rPr>
      </w:pPr>
      <w:r>
        <w:rPr>
          <w:rFonts w:eastAsiaTheme="minorEastAsia" w:hint="eastAsia"/>
          <w:lang w:eastAsia="zh-CN"/>
        </w:rPr>
        <w:t xml:space="preserve">It has been agreed that </w:t>
      </w:r>
      <w:r w:rsidRPr="00C25285">
        <w:t xml:space="preserve">Multiple SS blocks can be transmitted within the </w:t>
      </w:r>
      <w:r w:rsidRPr="00E87EE5">
        <w:t>bandwidth</w:t>
      </w:r>
      <w:r w:rsidRPr="00C25285">
        <w:t xml:space="preserve"> of a wideband carrier</w:t>
      </w:r>
      <w:r>
        <w:rPr>
          <w:rFonts w:eastAsiaTheme="minorEastAsia" w:hint="eastAsia"/>
          <w:lang w:eastAsia="zh-CN"/>
        </w:rPr>
        <w:t>.</w:t>
      </w:r>
      <w:r w:rsidR="001A0FA7">
        <w:rPr>
          <w:rFonts w:eastAsiaTheme="minorEastAsia"/>
          <w:lang w:eastAsia="zh-CN"/>
        </w:rPr>
        <w:t>I</w:t>
      </w:r>
      <w:r w:rsidR="001A0FA7">
        <w:rPr>
          <w:rFonts w:eastAsiaTheme="minorEastAsia" w:hint="eastAsia"/>
          <w:lang w:eastAsia="zh-CN"/>
        </w:rPr>
        <w:t xml:space="preserve">n our understanding, when UE detect SS/PBCH blocks during initial cell search procedure, one SS/PBCH block can be selected by the UE as the cell-defining SS/PBCH block.The UE can report which SS/PBCH block is its  </w:t>
      </w:r>
      <w:r w:rsidR="001A0FA7">
        <w:rPr>
          <w:rFonts w:eastAsiaTheme="minorEastAsia" w:hint="eastAsia"/>
          <w:lang w:eastAsia="zh-CN"/>
        </w:rPr>
        <w:t>cell-defining SS/PBCH block</w:t>
      </w:r>
      <w:r w:rsidR="001A0FA7">
        <w:rPr>
          <w:rFonts w:eastAsiaTheme="minorEastAsia" w:hint="eastAsia"/>
          <w:lang w:eastAsia="zh-CN"/>
        </w:rPr>
        <w:t xml:space="preserve"> via RACH procedure since SS/PBCH blocks will </w:t>
      </w:r>
      <w:r w:rsidR="000E1B88">
        <w:rPr>
          <w:rFonts w:eastAsiaTheme="minorEastAsia" w:hint="eastAsia"/>
          <w:lang w:eastAsia="zh-CN"/>
        </w:rPr>
        <w:t xml:space="preserve">be </w:t>
      </w:r>
      <w:r w:rsidR="001A0FA7">
        <w:rPr>
          <w:rFonts w:eastAsiaTheme="minorEastAsia" w:hint="eastAsia"/>
          <w:lang w:eastAsia="zh-CN"/>
        </w:rPr>
        <w:t>ossociated with RACH occasions.</w:t>
      </w:r>
    </w:p>
    <w:p w:rsidR="00E87EE5" w:rsidRDefault="00E87EE5" w:rsidP="000E1B88">
      <w:pPr>
        <w:pStyle w:val="a0"/>
        <w:spacing w:line="360" w:lineRule="auto"/>
        <w:rPr>
          <w:rFonts w:eastAsia="宋体" w:hint="eastAsia"/>
          <w:b/>
          <w:i/>
          <w:lang w:eastAsia="zh-CN"/>
        </w:rPr>
      </w:pPr>
      <w:r w:rsidRPr="00E87EE5">
        <w:rPr>
          <w:rFonts w:eastAsia="宋体" w:hint="eastAsia"/>
          <w:b/>
          <w:i/>
          <w:lang w:eastAsia="zh-CN"/>
        </w:rPr>
        <w:t xml:space="preserve">Observation 1: </w:t>
      </w:r>
      <w:r w:rsidRPr="00E87EE5">
        <w:rPr>
          <w:rFonts w:eastAsia="宋体" w:hint="eastAsia"/>
          <w:b/>
          <w:i/>
          <w:lang w:eastAsia="zh-CN"/>
        </w:rPr>
        <w:t>UE can report its cell-defining SS/PBCH block via RACH procedure</w:t>
      </w:r>
      <w:r w:rsidRPr="00E87EE5">
        <w:rPr>
          <w:rFonts w:eastAsia="宋体" w:hint="eastAsia"/>
          <w:b/>
          <w:i/>
          <w:lang w:eastAsia="zh-CN"/>
        </w:rPr>
        <w:t>.</w:t>
      </w:r>
    </w:p>
    <w:p w:rsidR="00F22F11" w:rsidRDefault="00F22F11" w:rsidP="000E1B88">
      <w:pPr>
        <w:pStyle w:val="a0"/>
        <w:spacing w:line="360" w:lineRule="auto"/>
        <w:rPr>
          <w:rFonts w:eastAsiaTheme="minorEastAsia" w:hint="eastAsia"/>
          <w:lang w:eastAsia="zh-CN"/>
        </w:rPr>
      </w:pPr>
      <w:r>
        <w:rPr>
          <w:rFonts w:eastAsiaTheme="minorEastAsia" w:hint="eastAsia"/>
          <w:lang w:eastAsia="zh-CN"/>
        </w:rPr>
        <w:t xml:space="preserve">Within one wideband carrier, for </w:t>
      </w:r>
      <w:r>
        <w:rPr>
          <w:rFonts w:eastAsiaTheme="minorEastAsia"/>
          <w:lang w:eastAsia="zh-CN"/>
        </w:rPr>
        <w:t>different</w:t>
      </w:r>
      <w:r>
        <w:rPr>
          <w:rFonts w:eastAsiaTheme="minorEastAsia" w:hint="eastAsia"/>
          <w:lang w:eastAsia="zh-CN"/>
        </w:rPr>
        <w:t xml:space="preserve"> cells there could be </w:t>
      </w:r>
      <w:r>
        <w:rPr>
          <w:rFonts w:eastAsiaTheme="minorEastAsia" w:hint="eastAsia"/>
          <w:lang w:eastAsia="zh-CN"/>
        </w:rPr>
        <w:t>multiple cell-defining SS/PBCH block</w:t>
      </w:r>
      <w:r w:rsidR="000E1B88">
        <w:rPr>
          <w:rFonts w:eastAsiaTheme="minorEastAsia" w:hint="eastAsia"/>
          <w:lang w:eastAsia="zh-CN"/>
        </w:rPr>
        <w:t>s with different frequency locations</w:t>
      </w:r>
      <w:r>
        <w:rPr>
          <w:rFonts w:eastAsiaTheme="minorEastAsia" w:hint="eastAsia"/>
          <w:lang w:eastAsia="zh-CN"/>
        </w:rPr>
        <w:t>( for different  UEs).</w:t>
      </w:r>
    </w:p>
    <w:p w:rsidR="000E1B88" w:rsidRPr="000E1B88" w:rsidRDefault="00F22F11" w:rsidP="000E1B88">
      <w:pPr>
        <w:pStyle w:val="a0"/>
        <w:spacing w:line="360" w:lineRule="auto"/>
        <w:rPr>
          <w:rFonts w:eastAsiaTheme="minorEastAsia"/>
          <w:lang w:eastAsia="zh-CN"/>
        </w:rPr>
      </w:pPr>
      <w:r>
        <w:rPr>
          <w:rFonts w:eastAsiaTheme="minorEastAsia" w:hint="eastAsia"/>
          <w:lang w:eastAsia="zh-CN"/>
        </w:rPr>
        <w:t>However, o</w:t>
      </w:r>
      <w:r w:rsidRPr="00F22F11">
        <w:rPr>
          <w:rFonts w:eastAsiaTheme="minorEastAsia" w:hint="eastAsia"/>
          <w:lang w:eastAsia="zh-CN"/>
        </w:rPr>
        <w:t xml:space="preserve">ne </w:t>
      </w:r>
      <w:r>
        <w:rPr>
          <w:rFonts w:eastAsiaTheme="minorEastAsia" w:hint="eastAsia"/>
          <w:lang w:eastAsia="zh-CN"/>
        </w:rPr>
        <w:t>issue needs to be clarified is that from the gNB perspective, whether there could be multiple cell-defining SS/PBCH block</w:t>
      </w:r>
      <w:r w:rsidR="000E1B88">
        <w:rPr>
          <w:rFonts w:eastAsiaTheme="minorEastAsia" w:hint="eastAsia"/>
          <w:lang w:eastAsia="zh-CN"/>
        </w:rPr>
        <w:t>s</w:t>
      </w:r>
      <w:r w:rsidR="006C70F6">
        <w:rPr>
          <w:rFonts w:eastAsiaTheme="minorEastAsia" w:hint="eastAsia"/>
          <w:lang w:eastAsia="zh-CN"/>
        </w:rPr>
        <w:t xml:space="preserve"> </w:t>
      </w:r>
      <w:r w:rsidR="000E1B88">
        <w:rPr>
          <w:rFonts w:eastAsiaTheme="minorEastAsia" w:hint="eastAsia"/>
          <w:lang w:eastAsia="zh-CN"/>
        </w:rPr>
        <w:t>with different frequency locations</w:t>
      </w:r>
      <w:r w:rsidR="006C70F6">
        <w:rPr>
          <w:rFonts w:eastAsiaTheme="minorEastAsia" w:hint="eastAsia"/>
          <w:lang w:eastAsia="zh-CN"/>
        </w:rPr>
        <w:t xml:space="preserve"> </w:t>
      </w:r>
      <w:r w:rsidR="000E1B88">
        <w:rPr>
          <w:rFonts w:eastAsiaTheme="minorEastAsia" w:hint="eastAsia"/>
          <w:lang w:eastAsia="zh-CN"/>
        </w:rPr>
        <w:t xml:space="preserve">for </w:t>
      </w:r>
      <w:r w:rsidR="006C70F6">
        <w:rPr>
          <w:rFonts w:eastAsiaTheme="minorEastAsia" w:hint="eastAsia"/>
          <w:lang w:eastAsia="zh-CN"/>
        </w:rPr>
        <w:t xml:space="preserve">the same cell </w:t>
      </w:r>
      <w:r>
        <w:rPr>
          <w:rFonts w:eastAsiaTheme="minorEastAsia" w:hint="eastAsia"/>
          <w:lang w:eastAsia="zh-CN"/>
        </w:rPr>
        <w:t xml:space="preserve">( for different  UEs). </w:t>
      </w:r>
      <w:r w:rsidR="006C70F6">
        <w:rPr>
          <w:rFonts w:eastAsiaTheme="minorEastAsia"/>
          <w:lang w:eastAsia="zh-CN"/>
        </w:rPr>
        <w:t>I</w:t>
      </w:r>
      <w:r w:rsidR="006C70F6">
        <w:rPr>
          <w:rFonts w:eastAsiaTheme="minorEastAsia" w:hint="eastAsia"/>
          <w:lang w:eastAsia="zh-CN"/>
        </w:rPr>
        <w:t>f th</w:t>
      </w:r>
      <w:r w:rsidR="000E1B88">
        <w:rPr>
          <w:rFonts w:eastAsiaTheme="minorEastAsia" w:hint="eastAsia"/>
          <w:lang w:eastAsia="zh-CN"/>
        </w:rPr>
        <w:t>ere could be, another issue is</w:t>
      </w:r>
      <w:r w:rsidR="006C70F6">
        <w:rPr>
          <w:rFonts w:eastAsiaTheme="minorEastAsia" w:hint="eastAsia"/>
          <w:lang w:eastAsia="zh-CN"/>
        </w:rPr>
        <w:t xml:space="preserve">, for one cell, there shall be one RACH configuration, this means the </w:t>
      </w:r>
      <w:r w:rsidR="006C70F6">
        <w:rPr>
          <w:rFonts w:eastAsiaTheme="minorEastAsia" w:hint="eastAsia"/>
          <w:lang w:eastAsia="zh-CN"/>
        </w:rPr>
        <w:t>RACH configuration</w:t>
      </w:r>
      <w:r w:rsidR="006C70F6">
        <w:rPr>
          <w:rFonts w:eastAsiaTheme="minorEastAsia" w:hint="eastAsia"/>
          <w:lang w:eastAsia="zh-CN"/>
        </w:rPr>
        <w:t xml:space="preserve"> in the RMSIs </w:t>
      </w:r>
      <w:r w:rsidR="000E1B88">
        <w:rPr>
          <w:rFonts w:eastAsiaTheme="minorEastAsia" w:hint="eastAsia"/>
          <w:lang w:eastAsia="zh-CN"/>
        </w:rPr>
        <w:t>ossociated with</w:t>
      </w:r>
      <w:r w:rsidR="006C70F6">
        <w:rPr>
          <w:rFonts w:eastAsiaTheme="minorEastAsia" w:hint="eastAsia"/>
          <w:lang w:eastAsia="zh-CN"/>
        </w:rPr>
        <w:t xml:space="preserve"> all the </w:t>
      </w:r>
      <w:r w:rsidR="006C70F6">
        <w:rPr>
          <w:rFonts w:eastAsiaTheme="minorEastAsia" w:hint="eastAsia"/>
          <w:lang w:eastAsia="zh-CN"/>
        </w:rPr>
        <w:t>cell-defining SS/PBCH block</w:t>
      </w:r>
      <w:r w:rsidR="006C70F6">
        <w:rPr>
          <w:rFonts w:eastAsiaTheme="minorEastAsia" w:hint="eastAsia"/>
          <w:lang w:eastAsia="zh-CN"/>
        </w:rPr>
        <w:t>s</w:t>
      </w:r>
      <w:r w:rsidR="006C70F6">
        <w:rPr>
          <w:rFonts w:eastAsiaTheme="minorEastAsia" w:hint="eastAsia"/>
          <w:lang w:eastAsia="zh-CN"/>
        </w:rPr>
        <w:t xml:space="preserve"> of the same cell</w:t>
      </w:r>
      <w:r w:rsidR="006C70F6">
        <w:rPr>
          <w:rFonts w:eastAsiaTheme="minorEastAsia" w:hint="eastAsia"/>
          <w:lang w:eastAsia="zh-CN"/>
        </w:rPr>
        <w:t xml:space="preserve"> shall be the same, then the gNB can</w:t>
      </w:r>
      <w:r w:rsidR="006C70F6">
        <w:rPr>
          <w:rFonts w:eastAsiaTheme="minorEastAsia"/>
          <w:lang w:eastAsia="zh-CN"/>
        </w:rPr>
        <w:t>’</w:t>
      </w:r>
      <w:r w:rsidR="006C70F6">
        <w:rPr>
          <w:rFonts w:eastAsiaTheme="minorEastAsia" w:hint="eastAsia"/>
          <w:lang w:eastAsia="zh-CN"/>
        </w:rPr>
        <w:t xml:space="preserve">t differentiate different </w:t>
      </w:r>
      <w:r w:rsidR="006C70F6">
        <w:rPr>
          <w:rFonts w:eastAsiaTheme="minorEastAsia" w:hint="eastAsia"/>
          <w:lang w:eastAsia="zh-CN"/>
        </w:rPr>
        <w:t>cell-defining SS/PBCH blocks</w:t>
      </w:r>
      <w:r w:rsidR="006C70F6">
        <w:rPr>
          <w:rFonts w:eastAsiaTheme="minorEastAsia" w:hint="eastAsia"/>
          <w:lang w:eastAsia="zh-CN"/>
        </w:rPr>
        <w:t xml:space="preserve"> though RACH procedure</w:t>
      </w:r>
      <w:r w:rsidR="000E1B88">
        <w:rPr>
          <w:rFonts w:eastAsiaTheme="minorEastAsia" w:hint="eastAsia"/>
          <w:lang w:eastAsia="zh-CN"/>
        </w:rPr>
        <w:t>s</w:t>
      </w:r>
      <w:r w:rsidR="006C70F6">
        <w:rPr>
          <w:rFonts w:eastAsiaTheme="minorEastAsia" w:hint="eastAsia"/>
          <w:lang w:eastAsia="zh-CN"/>
        </w:rPr>
        <w:t xml:space="preserve">. </w:t>
      </w:r>
      <w:r w:rsidR="006C70F6">
        <w:rPr>
          <w:rFonts w:eastAsiaTheme="minorEastAsia"/>
          <w:lang w:eastAsia="zh-CN"/>
        </w:rPr>
        <w:t>A</w:t>
      </w:r>
      <w:r w:rsidR="000E1B88">
        <w:rPr>
          <w:rFonts w:eastAsiaTheme="minorEastAsia" w:hint="eastAsia"/>
          <w:lang w:eastAsia="zh-CN"/>
        </w:rPr>
        <w:t>dditio</w:t>
      </w:r>
      <w:r w:rsidR="006C70F6">
        <w:rPr>
          <w:rFonts w:eastAsiaTheme="minorEastAsia" w:hint="eastAsia"/>
          <w:lang w:eastAsia="zh-CN"/>
        </w:rPr>
        <w:t>n</w:t>
      </w:r>
      <w:r w:rsidR="000E1B88">
        <w:rPr>
          <w:rFonts w:eastAsiaTheme="minorEastAsia" w:hint="eastAsia"/>
          <w:lang w:eastAsia="zh-CN"/>
        </w:rPr>
        <w:t>a</w:t>
      </w:r>
      <w:r w:rsidR="006C70F6">
        <w:rPr>
          <w:rFonts w:eastAsiaTheme="minorEastAsia" w:hint="eastAsia"/>
          <w:lang w:eastAsia="zh-CN"/>
        </w:rPr>
        <w:t>l mechnism needs to be specified</w:t>
      </w:r>
      <w:r w:rsidR="000E1B88">
        <w:rPr>
          <w:rFonts w:eastAsiaTheme="minorEastAsia" w:hint="eastAsia"/>
          <w:lang w:eastAsia="zh-CN"/>
        </w:rPr>
        <w:t xml:space="preserve"> </w:t>
      </w:r>
      <w:r w:rsidR="000E1B88" w:rsidRPr="000E1B88">
        <w:rPr>
          <w:rFonts w:eastAsiaTheme="minorEastAsia" w:hint="eastAsia"/>
          <w:lang w:eastAsia="zh-CN"/>
        </w:rPr>
        <w:t>for the UE to inform the gNB its cell-defining SS/PBCH block.</w:t>
      </w:r>
    </w:p>
    <w:p w:rsidR="00E87EE5" w:rsidRDefault="006C70F6" w:rsidP="000E1B88">
      <w:pPr>
        <w:pStyle w:val="a0"/>
        <w:spacing w:line="360" w:lineRule="auto"/>
        <w:rPr>
          <w:rFonts w:eastAsiaTheme="minorEastAsia" w:hint="eastAsia"/>
          <w:lang w:eastAsia="zh-CN"/>
        </w:rPr>
      </w:pPr>
      <w:r>
        <w:rPr>
          <w:rFonts w:eastAsiaTheme="minorEastAsia" w:hint="eastAsia"/>
          <w:lang w:eastAsia="zh-CN"/>
        </w:rPr>
        <w:t>Therefore, based on the disussion, we have the following proposal:</w:t>
      </w:r>
    </w:p>
    <w:p w:rsidR="00CA4BD8" w:rsidRDefault="00B82891" w:rsidP="000E1B88">
      <w:pPr>
        <w:pStyle w:val="a0"/>
        <w:spacing w:line="360" w:lineRule="auto"/>
        <w:rPr>
          <w:rFonts w:eastAsia="宋体" w:hint="eastAsia"/>
          <w:b/>
          <w:i/>
          <w:lang w:eastAsia="zh-CN"/>
        </w:rPr>
      </w:pPr>
      <w:r w:rsidRPr="002D2588">
        <w:rPr>
          <w:rFonts w:eastAsia="宋体"/>
          <w:b/>
          <w:i/>
          <w:lang w:eastAsia="zh-CN"/>
        </w:rPr>
        <w:t xml:space="preserve">Proposal </w:t>
      </w:r>
      <w:r w:rsidR="001F399D">
        <w:rPr>
          <w:rFonts w:eastAsia="宋体" w:hint="eastAsia"/>
          <w:b/>
          <w:i/>
          <w:lang w:eastAsia="zh-CN"/>
        </w:rPr>
        <w:t>1</w:t>
      </w:r>
      <w:r>
        <w:rPr>
          <w:rFonts w:eastAsia="宋体"/>
          <w:b/>
          <w:i/>
          <w:lang w:eastAsia="zh-CN"/>
        </w:rPr>
        <w:t>:</w:t>
      </w:r>
      <w:r w:rsidR="006C70F6">
        <w:rPr>
          <w:rFonts w:eastAsia="宋体" w:hint="eastAsia"/>
          <w:b/>
          <w:i/>
          <w:lang w:eastAsia="zh-CN"/>
        </w:rPr>
        <w:t xml:space="preserve"> From the gNB perspective, for one cell, select one of the two alternatives</w:t>
      </w:r>
      <w:r w:rsidR="00CA4BD8">
        <w:rPr>
          <w:rFonts w:eastAsia="宋体" w:hint="eastAsia"/>
          <w:b/>
          <w:i/>
          <w:lang w:eastAsia="zh-CN"/>
        </w:rPr>
        <w:t>:</w:t>
      </w:r>
    </w:p>
    <w:p w:rsidR="00B82891" w:rsidRDefault="00CA4BD8" w:rsidP="000E1B88">
      <w:pPr>
        <w:pStyle w:val="a0"/>
        <w:numPr>
          <w:ilvl w:val="0"/>
          <w:numId w:val="18"/>
        </w:numPr>
        <w:spacing w:line="360" w:lineRule="auto"/>
        <w:rPr>
          <w:rFonts w:eastAsia="宋体" w:hint="eastAsia"/>
          <w:b/>
          <w:i/>
          <w:lang w:eastAsia="zh-CN"/>
        </w:rPr>
      </w:pPr>
      <w:r>
        <w:rPr>
          <w:rFonts w:eastAsia="宋体"/>
          <w:b/>
          <w:i/>
          <w:lang w:eastAsia="zh-CN"/>
        </w:rPr>
        <w:t>A</w:t>
      </w:r>
      <w:r>
        <w:rPr>
          <w:rFonts w:eastAsia="宋体" w:hint="eastAsia"/>
          <w:b/>
          <w:i/>
          <w:lang w:eastAsia="zh-CN"/>
        </w:rPr>
        <w:t>lternative</w:t>
      </w:r>
      <w:r>
        <w:rPr>
          <w:rFonts w:eastAsia="宋体" w:hint="eastAsia"/>
          <w:b/>
          <w:i/>
          <w:lang w:eastAsia="zh-CN"/>
        </w:rPr>
        <w:t xml:space="preserve"> 1: there is only </w:t>
      </w:r>
      <w:r w:rsidR="001F399D">
        <w:rPr>
          <w:rFonts w:eastAsia="宋体" w:hint="eastAsia"/>
          <w:b/>
          <w:i/>
          <w:lang w:eastAsia="zh-CN"/>
        </w:rPr>
        <w:t xml:space="preserve">one </w:t>
      </w:r>
      <w:r>
        <w:rPr>
          <w:rFonts w:eastAsia="宋体" w:hint="eastAsia"/>
          <w:b/>
          <w:i/>
          <w:lang w:eastAsia="zh-CN"/>
        </w:rPr>
        <w:t>cell-defining SS/PBCH block</w:t>
      </w:r>
      <w:r w:rsidR="00ED66EB">
        <w:rPr>
          <w:rFonts w:eastAsia="宋体" w:hint="eastAsia"/>
          <w:b/>
          <w:i/>
          <w:lang w:eastAsia="zh-CN"/>
        </w:rPr>
        <w:t xml:space="preserve"> in the frequency domain</w:t>
      </w:r>
      <w:r>
        <w:rPr>
          <w:rFonts w:eastAsia="宋体" w:hint="eastAsia"/>
          <w:b/>
          <w:i/>
          <w:lang w:eastAsia="zh-CN"/>
        </w:rPr>
        <w:t>.</w:t>
      </w:r>
    </w:p>
    <w:p w:rsidR="00CA4BD8" w:rsidRPr="00D019C7" w:rsidRDefault="00CA4BD8" w:rsidP="000E1B88">
      <w:pPr>
        <w:pStyle w:val="a0"/>
        <w:numPr>
          <w:ilvl w:val="0"/>
          <w:numId w:val="18"/>
        </w:numPr>
        <w:spacing w:line="360" w:lineRule="auto"/>
        <w:rPr>
          <w:rFonts w:eastAsia="宋体"/>
          <w:b/>
          <w:i/>
          <w:lang w:eastAsia="zh-CN"/>
        </w:rPr>
      </w:pPr>
      <w:r>
        <w:rPr>
          <w:rFonts w:eastAsia="宋体"/>
          <w:b/>
          <w:i/>
          <w:lang w:eastAsia="zh-CN"/>
        </w:rPr>
        <w:lastRenderedPageBreak/>
        <w:t>A</w:t>
      </w:r>
      <w:r>
        <w:rPr>
          <w:rFonts w:eastAsia="宋体" w:hint="eastAsia"/>
          <w:b/>
          <w:i/>
          <w:lang w:eastAsia="zh-CN"/>
        </w:rPr>
        <w:t>lternative</w:t>
      </w:r>
      <w:r w:rsidR="001F399D">
        <w:rPr>
          <w:rFonts w:eastAsia="宋体" w:hint="eastAsia"/>
          <w:b/>
          <w:i/>
          <w:lang w:eastAsia="zh-CN"/>
        </w:rPr>
        <w:t xml:space="preserve"> 2</w:t>
      </w:r>
      <w:r>
        <w:rPr>
          <w:rFonts w:eastAsia="宋体" w:hint="eastAsia"/>
          <w:b/>
          <w:i/>
          <w:lang w:eastAsia="zh-CN"/>
        </w:rPr>
        <w:t xml:space="preserve">: there </w:t>
      </w:r>
      <w:r>
        <w:rPr>
          <w:rFonts w:eastAsia="宋体" w:hint="eastAsia"/>
          <w:b/>
          <w:i/>
          <w:lang w:eastAsia="zh-CN"/>
        </w:rPr>
        <w:t xml:space="preserve">could be multiple </w:t>
      </w:r>
      <w:r>
        <w:rPr>
          <w:rFonts w:eastAsia="宋体" w:hint="eastAsia"/>
          <w:b/>
          <w:i/>
          <w:lang w:eastAsia="zh-CN"/>
        </w:rPr>
        <w:t>cell-defining SS/PBCH block</w:t>
      </w:r>
      <w:r>
        <w:rPr>
          <w:rFonts w:eastAsia="宋体" w:hint="eastAsia"/>
          <w:b/>
          <w:i/>
          <w:lang w:eastAsia="zh-CN"/>
        </w:rPr>
        <w:t xml:space="preserve">s </w:t>
      </w:r>
      <w:r w:rsidR="000E1B88" w:rsidRPr="000E1B88">
        <w:rPr>
          <w:rFonts w:eastAsia="宋体" w:hint="eastAsia"/>
          <w:b/>
          <w:i/>
          <w:lang w:eastAsia="zh-CN"/>
        </w:rPr>
        <w:t>with different frequency locations</w:t>
      </w:r>
      <w:r w:rsidR="000E1B88">
        <w:rPr>
          <w:rFonts w:eastAsia="宋体" w:hint="eastAsia"/>
          <w:b/>
          <w:i/>
          <w:lang w:eastAsia="zh-CN"/>
        </w:rPr>
        <w:t xml:space="preserve"> </w:t>
      </w:r>
      <w:r>
        <w:rPr>
          <w:rFonts w:eastAsia="宋体" w:hint="eastAsia"/>
          <w:b/>
          <w:i/>
          <w:lang w:eastAsia="zh-CN"/>
        </w:rPr>
        <w:t>for different UEs</w:t>
      </w:r>
      <w:r>
        <w:rPr>
          <w:rFonts w:eastAsia="宋体" w:hint="eastAsia"/>
          <w:b/>
          <w:i/>
          <w:lang w:eastAsia="zh-CN"/>
        </w:rPr>
        <w:t>.</w:t>
      </w:r>
      <w:r w:rsidRPr="00CA4BD8">
        <w:rPr>
          <w:rFonts w:eastAsia="宋体"/>
          <w:b/>
          <w:i/>
          <w:lang w:eastAsia="zh-CN"/>
        </w:rPr>
        <w:t xml:space="preserve"> </w:t>
      </w:r>
      <w:r w:rsidRPr="00CA4BD8">
        <w:rPr>
          <w:rFonts w:eastAsia="宋体"/>
          <w:b/>
          <w:i/>
          <w:lang w:eastAsia="zh-CN"/>
        </w:rPr>
        <w:t>A</w:t>
      </w:r>
      <w:r w:rsidRPr="00CA4BD8">
        <w:rPr>
          <w:rFonts w:eastAsia="宋体" w:hint="eastAsia"/>
          <w:b/>
          <w:i/>
          <w:lang w:eastAsia="zh-CN"/>
        </w:rPr>
        <w:t>dditioanl mech</w:t>
      </w:r>
      <w:r w:rsidR="000E1B88">
        <w:rPr>
          <w:rFonts w:eastAsia="宋体" w:hint="eastAsia"/>
          <w:b/>
          <w:i/>
          <w:lang w:eastAsia="zh-CN"/>
        </w:rPr>
        <w:t>a</w:t>
      </w:r>
      <w:r w:rsidRPr="00CA4BD8">
        <w:rPr>
          <w:rFonts w:eastAsia="宋体" w:hint="eastAsia"/>
          <w:b/>
          <w:i/>
          <w:lang w:eastAsia="zh-CN"/>
        </w:rPr>
        <w:t>nism needs to be specified</w:t>
      </w:r>
      <w:r w:rsidRPr="00CA4BD8">
        <w:rPr>
          <w:rFonts w:eastAsia="宋体" w:hint="eastAsia"/>
          <w:b/>
          <w:i/>
          <w:lang w:eastAsia="zh-CN"/>
        </w:rPr>
        <w:t xml:space="preserve"> for the UE to inform the gNB its </w:t>
      </w:r>
      <w:r>
        <w:rPr>
          <w:rFonts w:eastAsia="宋体" w:hint="eastAsia"/>
          <w:b/>
          <w:i/>
          <w:lang w:eastAsia="zh-CN"/>
        </w:rPr>
        <w:t>cell-defining SS/PBCH block</w:t>
      </w:r>
      <w:r>
        <w:rPr>
          <w:rFonts w:eastAsia="宋体" w:hint="eastAsia"/>
          <w:b/>
          <w:i/>
          <w:lang w:eastAsia="zh-CN"/>
        </w:rPr>
        <w:t>.</w:t>
      </w:r>
    </w:p>
    <w:p w:rsidR="00924E64" w:rsidRPr="00C5430E" w:rsidRDefault="00924E6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0E1B88">
      <w:pPr>
        <w:pStyle w:val="a0"/>
        <w:spacing w:line="360" w:lineRule="auto"/>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details </w:t>
      </w:r>
      <w:r w:rsidR="000E1B88">
        <w:rPr>
          <w:rFonts w:eastAsia="宋体" w:hint="eastAsia"/>
          <w:lang w:eastAsia="zh-CN"/>
        </w:rPr>
        <w:t xml:space="preserve">the </w:t>
      </w:r>
      <w:r w:rsidR="000E1B88">
        <w:rPr>
          <w:rFonts w:eastAsia="宋体" w:hint="eastAsia"/>
          <w:kern w:val="2"/>
          <w:lang w:eastAsia="zh-CN"/>
        </w:rPr>
        <w:t>cell-defining SS/PBCH block from the gNB perspective</w:t>
      </w:r>
      <w:r w:rsidR="000E1B88">
        <w:rPr>
          <w:rFonts w:eastAsia="宋体"/>
          <w:lang w:eastAsia="zh-CN"/>
        </w:rPr>
        <w:t xml:space="preserve"> </w:t>
      </w:r>
      <w:r w:rsidR="000E1B88">
        <w:rPr>
          <w:rFonts w:eastAsia="宋体" w:hint="eastAsia"/>
          <w:lang w:eastAsia="zh-CN"/>
        </w:rPr>
        <w:t>was</w:t>
      </w:r>
      <w:r>
        <w:rPr>
          <w:rFonts w:eastAsia="宋体"/>
          <w:lang w:eastAsia="zh-CN"/>
        </w:rPr>
        <w:t xml:space="preserve"> discussed. </w:t>
      </w:r>
      <w:r w:rsidR="000E1B88">
        <w:rPr>
          <w:rFonts w:eastAsia="宋体"/>
          <w:lang w:eastAsia="zh-CN"/>
        </w:rPr>
        <w:t>W</w:t>
      </w:r>
      <w:r w:rsidR="000E1B88">
        <w:rPr>
          <w:rFonts w:eastAsia="宋体" w:hint="eastAsia"/>
          <w:lang w:eastAsia="zh-CN"/>
        </w:rPr>
        <w:t>e have the following observation and proposal:</w:t>
      </w:r>
    </w:p>
    <w:p w:rsidR="000E1B88" w:rsidRDefault="000E1B88" w:rsidP="000E1B88">
      <w:pPr>
        <w:pStyle w:val="a0"/>
        <w:spacing w:line="360" w:lineRule="auto"/>
        <w:rPr>
          <w:rFonts w:eastAsia="宋体" w:hint="eastAsia"/>
          <w:b/>
          <w:i/>
          <w:lang w:eastAsia="zh-CN"/>
        </w:rPr>
      </w:pPr>
      <w:r w:rsidRPr="00E87EE5">
        <w:rPr>
          <w:rFonts w:eastAsia="宋体" w:hint="eastAsia"/>
          <w:b/>
          <w:i/>
          <w:lang w:eastAsia="zh-CN"/>
        </w:rPr>
        <w:t>Observation 1: UE can report its cell-defining SS/PBCH block via RACH procedure.</w:t>
      </w:r>
    </w:p>
    <w:p w:rsidR="00ED66EB" w:rsidRDefault="00ED66EB" w:rsidP="00ED66EB">
      <w:pPr>
        <w:pStyle w:val="a0"/>
        <w:spacing w:line="360" w:lineRule="auto"/>
        <w:rPr>
          <w:rFonts w:eastAsia="宋体" w:hint="eastAsia"/>
          <w:b/>
          <w:i/>
          <w:lang w:eastAsia="zh-CN"/>
        </w:rPr>
      </w:pPr>
      <w:r w:rsidRPr="002D2588">
        <w:rPr>
          <w:rFonts w:eastAsia="宋体"/>
          <w:b/>
          <w:i/>
          <w:lang w:eastAsia="zh-CN"/>
        </w:rPr>
        <w:t xml:space="preserve">Proposal </w:t>
      </w:r>
      <w:r>
        <w:rPr>
          <w:rFonts w:eastAsia="宋体" w:hint="eastAsia"/>
          <w:b/>
          <w:i/>
          <w:lang w:eastAsia="zh-CN"/>
        </w:rPr>
        <w:t>1</w:t>
      </w:r>
      <w:r>
        <w:rPr>
          <w:rFonts w:eastAsia="宋体"/>
          <w:b/>
          <w:i/>
          <w:lang w:eastAsia="zh-CN"/>
        </w:rPr>
        <w:t>:</w:t>
      </w:r>
      <w:r>
        <w:rPr>
          <w:rFonts w:eastAsia="宋体" w:hint="eastAsia"/>
          <w:b/>
          <w:i/>
          <w:lang w:eastAsia="zh-CN"/>
        </w:rPr>
        <w:t xml:space="preserve"> From the gNB perspective, for one cell, select one of the two alternatives:</w:t>
      </w:r>
    </w:p>
    <w:p w:rsidR="00ED66EB" w:rsidRDefault="00ED66EB" w:rsidP="00ED66EB">
      <w:pPr>
        <w:pStyle w:val="a0"/>
        <w:numPr>
          <w:ilvl w:val="0"/>
          <w:numId w:val="18"/>
        </w:numPr>
        <w:spacing w:line="360" w:lineRule="auto"/>
        <w:rPr>
          <w:rFonts w:eastAsia="宋体" w:hint="eastAsia"/>
          <w:b/>
          <w:i/>
          <w:lang w:eastAsia="zh-CN"/>
        </w:rPr>
      </w:pPr>
      <w:r>
        <w:rPr>
          <w:rFonts w:eastAsia="宋体"/>
          <w:b/>
          <w:i/>
          <w:lang w:eastAsia="zh-CN"/>
        </w:rPr>
        <w:t>A</w:t>
      </w:r>
      <w:r>
        <w:rPr>
          <w:rFonts w:eastAsia="宋体" w:hint="eastAsia"/>
          <w:b/>
          <w:i/>
          <w:lang w:eastAsia="zh-CN"/>
        </w:rPr>
        <w:t>lternative 1: there is only one cell-defining SS/PBCH block in the frequency domain.</w:t>
      </w:r>
    </w:p>
    <w:p w:rsidR="00ED66EB" w:rsidRPr="00D019C7" w:rsidRDefault="00ED66EB" w:rsidP="00ED66EB">
      <w:pPr>
        <w:pStyle w:val="a0"/>
        <w:numPr>
          <w:ilvl w:val="0"/>
          <w:numId w:val="18"/>
        </w:numPr>
        <w:spacing w:line="360" w:lineRule="auto"/>
        <w:rPr>
          <w:rFonts w:eastAsia="宋体"/>
          <w:b/>
          <w:i/>
          <w:lang w:eastAsia="zh-CN"/>
        </w:rPr>
      </w:pPr>
      <w:r>
        <w:rPr>
          <w:rFonts w:eastAsia="宋体"/>
          <w:b/>
          <w:i/>
          <w:lang w:eastAsia="zh-CN"/>
        </w:rPr>
        <w:t>A</w:t>
      </w:r>
      <w:r>
        <w:rPr>
          <w:rFonts w:eastAsia="宋体" w:hint="eastAsia"/>
          <w:b/>
          <w:i/>
          <w:lang w:eastAsia="zh-CN"/>
        </w:rPr>
        <w:t xml:space="preserve">lternative 2: there could be multiple cell-defining SS/PBCH blocks </w:t>
      </w:r>
      <w:r w:rsidRPr="000E1B88">
        <w:rPr>
          <w:rFonts w:eastAsia="宋体" w:hint="eastAsia"/>
          <w:b/>
          <w:i/>
          <w:lang w:eastAsia="zh-CN"/>
        </w:rPr>
        <w:t>with different frequency locations</w:t>
      </w:r>
      <w:r>
        <w:rPr>
          <w:rFonts w:eastAsia="宋体" w:hint="eastAsia"/>
          <w:b/>
          <w:i/>
          <w:lang w:eastAsia="zh-CN"/>
        </w:rPr>
        <w:t xml:space="preserve"> for different UEs.</w:t>
      </w:r>
      <w:r w:rsidRPr="00CA4BD8">
        <w:rPr>
          <w:rFonts w:eastAsia="宋体"/>
          <w:b/>
          <w:i/>
          <w:lang w:eastAsia="zh-CN"/>
        </w:rPr>
        <w:t xml:space="preserve"> A</w:t>
      </w:r>
      <w:r w:rsidRPr="00CA4BD8">
        <w:rPr>
          <w:rFonts w:eastAsia="宋体" w:hint="eastAsia"/>
          <w:b/>
          <w:i/>
          <w:lang w:eastAsia="zh-CN"/>
        </w:rPr>
        <w:t>dditioanl mech</w:t>
      </w:r>
      <w:r>
        <w:rPr>
          <w:rFonts w:eastAsia="宋体" w:hint="eastAsia"/>
          <w:b/>
          <w:i/>
          <w:lang w:eastAsia="zh-CN"/>
        </w:rPr>
        <w:t>a</w:t>
      </w:r>
      <w:r w:rsidRPr="00CA4BD8">
        <w:rPr>
          <w:rFonts w:eastAsia="宋体" w:hint="eastAsia"/>
          <w:b/>
          <w:i/>
          <w:lang w:eastAsia="zh-CN"/>
        </w:rPr>
        <w:t xml:space="preserve">nism needs to be specified for the UE to inform the gNB its </w:t>
      </w:r>
      <w:r>
        <w:rPr>
          <w:rFonts w:eastAsia="宋体" w:hint="eastAsia"/>
          <w:b/>
          <w:i/>
          <w:lang w:eastAsia="zh-CN"/>
        </w:rPr>
        <w:t>cell-defining SS/PBCH block.</w:t>
      </w:r>
    </w:p>
    <w:p w:rsidR="00A51663" w:rsidRPr="00ED66EB" w:rsidRDefault="00A51663" w:rsidP="00262AFD">
      <w:pPr>
        <w:pStyle w:val="a0"/>
        <w:rPr>
          <w:rFonts w:eastAsia="宋体"/>
          <w:lang w:eastAsia="zh-CN"/>
        </w:rPr>
      </w:pPr>
    </w:p>
    <w:p w:rsidR="002E614D" w:rsidRPr="002E614D" w:rsidRDefault="002E614D" w:rsidP="002E614D">
      <w:pPr>
        <w:spacing w:line="360" w:lineRule="auto"/>
        <w:ind w:left="567"/>
        <w:jc w:val="both"/>
        <w:rPr>
          <w:szCs w:val="20"/>
          <w:lang w:val="it-IT"/>
        </w:rPr>
      </w:pPr>
    </w:p>
    <w:sectPr w:rsidR="002E614D" w:rsidRPr="002E61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CC1" w:rsidRDefault="007B4CC1" w:rsidP="001B3EB1">
      <w:r>
        <w:separator/>
      </w:r>
    </w:p>
  </w:endnote>
  <w:endnote w:type="continuationSeparator" w:id="0">
    <w:p w:rsidR="007B4CC1" w:rsidRDefault="007B4CC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CC1" w:rsidRDefault="007B4CC1" w:rsidP="001B3EB1">
      <w:r>
        <w:separator/>
      </w:r>
    </w:p>
  </w:footnote>
  <w:footnote w:type="continuationSeparator" w:id="0">
    <w:p w:rsidR="007B4CC1" w:rsidRDefault="007B4CC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1">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2">
    <w:nsid w:val="5C5C0E9C"/>
    <w:multiLevelType w:val="hybridMultilevel"/>
    <w:tmpl w:val="64349EE6"/>
    <w:lvl w:ilvl="0" w:tplc="AC84B880">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5">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7"/>
  </w:num>
  <w:num w:numId="6">
    <w:abstractNumId w:val="14"/>
  </w:num>
  <w:num w:numId="7">
    <w:abstractNumId w:val="11"/>
  </w:num>
  <w:num w:numId="8">
    <w:abstractNumId w:val="15"/>
  </w:num>
  <w:num w:numId="9">
    <w:abstractNumId w:val="7"/>
  </w:num>
  <w:num w:numId="10">
    <w:abstractNumId w:val="10"/>
  </w:num>
  <w:num w:numId="11">
    <w:abstractNumId w:val="3"/>
  </w:num>
  <w:num w:numId="12">
    <w:abstractNumId w:val="4"/>
  </w:num>
  <w:num w:numId="13">
    <w:abstractNumId w:val="9"/>
  </w:num>
  <w:num w:numId="14">
    <w:abstractNumId w:val="13"/>
  </w:num>
  <w:num w:numId="15">
    <w:abstractNumId w:val="8"/>
  </w:num>
  <w:num w:numId="16">
    <w:abstractNumId w:val="2"/>
  </w:num>
  <w:num w:numId="17">
    <w:abstractNumId w:val="5"/>
  </w:num>
  <w:num w:numId="1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1B88"/>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0FA7"/>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399D"/>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9706E"/>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0F6"/>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4CC1"/>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07AA"/>
    <w:rsid w:val="00C91843"/>
    <w:rsid w:val="00C91A59"/>
    <w:rsid w:val="00C955D8"/>
    <w:rsid w:val="00C97D58"/>
    <w:rsid w:val="00CA3EBD"/>
    <w:rsid w:val="00CA4BD8"/>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5467"/>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87EE5"/>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6EB"/>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2F11"/>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21ECC-0AEF-48CA-AB9B-9589A73D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3747</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72</cp:revision>
  <dcterms:created xsi:type="dcterms:W3CDTF">2018-01-10T14:35:00Z</dcterms:created>
  <dcterms:modified xsi:type="dcterms:W3CDTF">2018-02-14T09:40:00Z</dcterms:modified>
</cp:coreProperties>
</file>