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26273" w14:textId="135DD070" w:rsidR="00026C97" w:rsidRPr="00FE7848"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r w:rsidRPr="00FE7848">
        <w:rPr>
          <w:rFonts w:ascii="Times New Roman" w:hAnsi="Times New Roman"/>
          <w:b/>
          <w:sz w:val="24"/>
          <w:szCs w:val="24"/>
        </w:rPr>
        <w:t xml:space="preserve">3GPP TSG </w:t>
      </w:r>
      <w:r w:rsidRPr="00FE7848">
        <w:rPr>
          <w:rFonts w:ascii="Times New Roman" w:hAnsi="Times New Roman"/>
          <w:b/>
          <w:sz w:val="24"/>
          <w:szCs w:val="24"/>
          <w:lang w:eastAsia="ko-KR"/>
        </w:rPr>
        <w:t>RAN WG1</w:t>
      </w:r>
      <w:r w:rsidR="00F42D3E" w:rsidRPr="00FE7848">
        <w:rPr>
          <w:rFonts w:ascii="Times New Roman" w:hAnsi="Times New Roman"/>
        </w:rPr>
        <w:t xml:space="preserve"> </w:t>
      </w:r>
      <w:r w:rsidR="00F42D3E" w:rsidRPr="00FE7848">
        <w:rPr>
          <w:rFonts w:ascii="Times New Roman" w:hAnsi="Times New Roman"/>
          <w:b/>
          <w:sz w:val="24"/>
          <w:szCs w:val="24"/>
          <w:lang w:eastAsia="ko-KR"/>
        </w:rPr>
        <w:t xml:space="preserve">Meeting </w:t>
      </w:r>
      <w:r w:rsidR="003A7AD3" w:rsidRPr="00FE7848">
        <w:rPr>
          <w:rFonts w:ascii="Times New Roman" w:hAnsi="Times New Roman"/>
          <w:b/>
          <w:sz w:val="24"/>
          <w:szCs w:val="24"/>
          <w:lang w:eastAsia="ko-KR"/>
        </w:rPr>
        <w:t>#92</w:t>
      </w:r>
      <w:r w:rsidRPr="00FE7848">
        <w:rPr>
          <w:rFonts w:ascii="Times New Roman" w:hAnsi="Times New Roman"/>
          <w:b/>
          <w:sz w:val="24"/>
          <w:szCs w:val="24"/>
          <w:lang w:eastAsia="ko-KR"/>
        </w:rPr>
        <w:tab/>
      </w:r>
      <w:r w:rsidR="00BF751E" w:rsidRPr="00FE7848">
        <w:rPr>
          <w:rFonts w:ascii="Times New Roman" w:hAnsi="Times New Roman"/>
          <w:b/>
          <w:sz w:val="24"/>
          <w:szCs w:val="24"/>
          <w:lang w:eastAsia="ko-KR"/>
        </w:rPr>
        <w:t>R1-</w:t>
      </w:r>
      <w:r w:rsidR="00217500" w:rsidRPr="00FE7848">
        <w:rPr>
          <w:rFonts w:ascii="Times New Roman" w:hAnsi="Times New Roman"/>
          <w:b/>
          <w:sz w:val="24"/>
          <w:szCs w:val="24"/>
          <w:lang w:eastAsia="ko-KR"/>
        </w:rPr>
        <w:t>180</w:t>
      </w:r>
      <w:r w:rsidR="00217500">
        <w:rPr>
          <w:rFonts w:ascii="Times New Roman" w:hAnsi="Times New Roman"/>
          <w:b/>
          <w:sz w:val="24"/>
          <w:szCs w:val="24"/>
          <w:lang w:eastAsia="ko-KR"/>
        </w:rPr>
        <w:t>2035</w:t>
      </w:r>
    </w:p>
    <w:bookmarkEnd w:id="0"/>
    <w:bookmarkEnd w:id="1"/>
    <w:p w14:paraId="32279970" w14:textId="77777777" w:rsidR="00026C97" w:rsidRPr="00FE7848" w:rsidRDefault="003A7AD3" w:rsidP="00183550">
      <w:pPr>
        <w:pStyle w:val="CRCoverPage"/>
        <w:spacing w:after="0" w:line="60" w:lineRule="auto"/>
        <w:jc w:val="both"/>
        <w:rPr>
          <w:rFonts w:ascii="Times New Roman" w:eastAsiaTheme="minorEastAsia" w:hAnsi="Times New Roman"/>
          <w:b/>
          <w:noProof/>
          <w:sz w:val="24"/>
          <w:szCs w:val="24"/>
          <w:lang w:eastAsia="zh-CN"/>
        </w:rPr>
      </w:pPr>
      <w:r w:rsidRPr="00FE7848">
        <w:rPr>
          <w:rFonts w:ascii="Times New Roman" w:hAnsi="Times New Roman"/>
          <w:b/>
          <w:noProof/>
          <w:sz w:val="24"/>
          <w:szCs w:val="24"/>
          <w:lang w:eastAsia="ko-KR"/>
        </w:rPr>
        <w:t>Athens, Greece, February 26th – March 2nd, 2018</w:t>
      </w:r>
    </w:p>
    <w:p w14:paraId="3436385A" w14:textId="2ED4FF39" w:rsidR="00026C97" w:rsidRPr="00FE7848" w:rsidRDefault="00026C97" w:rsidP="00312B11">
      <w:pPr>
        <w:tabs>
          <w:tab w:val="left" w:pos="1985"/>
        </w:tabs>
        <w:ind w:left="2048" w:hangingChars="850" w:hanging="2048"/>
        <w:rPr>
          <w:rFonts w:eastAsia="宋体"/>
          <w:b/>
          <w:sz w:val="24"/>
        </w:rPr>
      </w:pPr>
      <w:r w:rsidRPr="00FE7848">
        <w:rPr>
          <w:b/>
          <w:sz w:val="24"/>
        </w:rPr>
        <w:t>Agenda item:</w:t>
      </w:r>
      <w:r w:rsidRPr="00FE7848">
        <w:rPr>
          <w:b/>
          <w:sz w:val="24"/>
        </w:rPr>
        <w:tab/>
      </w:r>
      <w:bookmarkStart w:id="2" w:name="Source"/>
      <w:bookmarkEnd w:id="2"/>
      <w:r w:rsidR="003A7AD3" w:rsidRPr="00FE7848">
        <w:rPr>
          <w:rFonts w:eastAsia="宋体"/>
          <w:b/>
          <w:sz w:val="24"/>
        </w:rPr>
        <w:t>7.</w:t>
      </w:r>
      <w:r w:rsidR="00217500">
        <w:rPr>
          <w:rFonts w:eastAsia="宋体"/>
          <w:b/>
          <w:sz w:val="24"/>
        </w:rPr>
        <w:t>1</w:t>
      </w:r>
      <w:r w:rsidR="003A7AD3" w:rsidRPr="00FE7848">
        <w:rPr>
          <w:rFonts w:eastAsia="宋体"/>
          <w:b/>
          <w:sz w:val="24"/>
        </w:rPr>
        <w:t>.2.2.2</w:t>
      </w:r>
    </w:p>
    <w:p w14:paraId="1F1CA64B" w14:textId="77777777" w:rsidR="006A6A9C" w:rsidRPr="00FE7848" w:rsidRDefault="00026C97" w:rsidP="00312B11">
      <w:pPr>
        <w:tabs>
          <w:tab w:val="left" w:pos="1985"/>
        </w:tabs>
        <w:ind w:left="2048" w:hangingChars="850" w:hanging="2048"/>
        <w:rPr>
          <w:rFonts w:eastAsiaTheme="minorEastAsia"/>
          <w:b/>
          <w:sz w:val="24"/>
          <w:lang w:eastAsia="ko-KR"/>
        </w:rPr>
      </w:pPr>
      <w:r w:rsidRPr="00FE7848">
        <w:rPr>
          <w:b/>
          <w:sz w:val="24"/>
        </w:rPr>
        <w:t xml:space="preserve">Source: </w:t>
      </w:r>
      <w:r w:rsidRPr="00FE7848">
        <w:rPr>
          <w:b/>
          <w:sz w:val="24"/>
        </w:rPr>
        <w:tab/>
        <w:t>CMCC</w:t>
      </w:r>
    </w:p>
    <w:p w14:paraId="29245DAB" w14:textId="6198218F" w:rsidR="00026C97" w:rsidRPr="00FE7848" w:rsidRDefault="00026C97" w:rsidP="00312B11">
      <w:pPr>
        <w:tabs>
          <w:tab w:val="left" w:pos="1985"/>
        </w:tabs>
        <w:ind w:left="2048" w:hangingChars="850" w:hanging="2048"/>
        <w:rPr>
          <w:rFonts w:eastAsiaTheme="minorEastAsia"/>
          <w:b/>
          <w:sz w:val="24"/>
        </w:rPr>
      </w:pPr>
      <w:r w:rsidRPr="00FE7848">
        <w:rPr>
          <w:b/>
          <w:sz w:val="24"/>
        </w:rPr>
        <w:t xml:space="preserve">Title: </w:t>
      </w:r>
      <w:r w:rsidRPr="00FE7848">
        <w:rPr>
          <w:b/>
          <w:sz w:val="24"/>
        </w:rPr>
        <w:tab/>
      </w:r>
      <w:r w:rsidR="00A7237B" w:rsidRPr="00A7237B">
        <w:rPr>
          <w:b/>
          <w:sz w:val="24"/>
        </w:rPr>
        <w:t>Discussion on remaining issues on CSI reporting</w:t>
      </w:r>
    </w:p>
    <w:p w14:paraId="732A3B77" w14:textId="77777777" w:rsidR="00026C97" w:rsidRPr="00FE7848" w:rsidRDefault="00026C97" w:rsidP="00312B11">
      <w:pPr>
        <w:pBdr>
          <w:bottom w:val="single" w:sz="6" w:space="1" w:color="auto"/>
        </w:pBdr>
        <w:tabs>
          <w:tab w:val="left" w:pos="1985"/>
        </w:tabs>
        <w:ind w:left="2048" w:hangingChars="850" w:hanging="2048"/>
        <w:rPr>
          <w:rFonts w:eastAsia="宋体"/>
          <w:b/>
          <w:sz w:val="24"/>
        </w:rPr>
      </w:pPr>
      <w:r w:rsidRPr="00FE7848">
        <w:rPr>
          <w:b/>
          <w:sz w:val="24"/>
        </w:rPr>
        <w:t>Document for:</w:t>
      </w:r>
      <w:r w:rsidRPr="00FE7848">
        <w:rPr>
          <w:b/>
          <w:sz w:val="24"/>
        </w:rPr>
        <w:tab/>
      </w:r>
      <w:bookmarkStart w:id="3" w:name="DocumentFor"/>
      <w:bookmarkEnd w:id="3"/>
      <w:r w:rsidRPr="00FE7848">
        <w:rPr>
          <w:b/>
          <w:sz w:val="24"/>
        </w:rPr>
        <w:t>Discussion</w:t>
      </w:r>
      <w:r w:rsidRPr="00FE7848">
        <w:rPr>
          <w:b/>
          <w:sz w:val="24"/>
          <w:lang w:eastAsia="ko-KR"/>
        </w:rPr>
        <w:t xml:space="preserve"> and Decision</w:t>
      </w:r>
    </w:p>
    <w:p w14:paraId="363835F9" w14:textId="77777777" w:rsidR="00026C97" w:rsidRPr="003221C9" w:rsidRDefault="00026C97" w:rsidP="00C30CA9">
      <w:pPr>
        <w:pStyle w:val="1"/>
        <w:rPr>
          <w:rFonts w:cs="Arial"/>
          <w:b/>
          <w:sz w:val="24"/>
        </w:rPr>
      </w:pPr>
      <w:r w:rsidRPr="003221C9">
        <w:rPr>
          <w:rFonts w:cs="Arial"/>
          <w:b/>
          <w:sz w:val="24"/>
        </w:rPr>
        <w:t>Introduction</w:t>
      </w:r>
    </w:p>
    <w:p w14:paraId="257B611C" w14:textId="2224EF70" w:rsidR="005A0441" w:rsidRPr="009B5EB2" w:rsidRDefault="005A0441" w:rsidP="009B5EB2">
      <w:pPr>
        <w:snapToGrid w:val="0"/>
        <w:spacing w:beforeLines="50" w:before="156" w:line="240" w:lineRule="auto"/>
        <w:rPr>
          <w:rFonts w:eastAsiaTheme="minorEastAsia"/>
          <w:szCs w:val="21"/>
        </w:rPr>
      </w:pPr>
      <w:r w:rsidRPr="009B5EB2">
        <w:rPr>
          <w:rFonts w:eastAsiaTheme="minorEastAsia"/>
          <w:szCs w:val="21"/>
        </w:rPr>
        <w:t xml:space="preserve">In RAN1 #AH1801 meeting, the following </w:t>
      </w:r>
      <w:r w:rsidR="00B87DCA">
        <w:rPr>
          <w:rFonts w:eastAsiaTheme="minorEastAsia"/>
          <w:szCs w:val="21"/>
        </w:rPr>
        <w:t>have been</w:t>
      </w:r>
      <w:r w:rsidR="00B87DCA" w:rsidRPr="009B5EB2">
        <w:rPr>
          <w:rFonts w:eastAsiaTheme="minorEastAsia"/>
          <w:szCs w:val="21"/>
        </w:rPr>
        <w:t xml:space="preserve"> </w:t>
      </w:r>
      <w:r w:rsidRPr="009B5EB2">
        <w:rPr>
          <w:rFonts w:eastAsiaTheme="minorEastAsia"/>
          <w:szCs w:val="21"/>
        </w:rPr>
        <w:t xml:space="preserve">agreed regarding </w:t>
      </w:r>
      <w:r w:rsidR="00E90A6E">
        <w:rPr>
          <w:rFonts w:eastAsiaTheme="minorEastAsia"/>
          <w:szCs w:val="21"/>
        </w:rPr>
        <w:t xml:space="preserve">to </w:t>
      </w:r>
      <w:r w:rsidRPr="009B5EB2">
        <w:rPr>
          <w:rFonts w:eastAsiaTheme="minorEastAsia"/>
          <w:szCs w:val="21"/>
        </w:rPr>
        <w:t>the periodicity of</w:t>
      </w:r>
      <w:r w:rsidR="002F26CA">
        <w:rPr>
          <w:rFonts w:eastAsiaTheme="minorEastAsia"/>
          <w:szCs w:val="21"/>
        </w:rPr>
        <w:t xml:space="preserve"> CSI-RS/SRS configuration and</w:t>
      </w:r>
      <w:r w:rsidRPr="009B5EB2">
        <w:rPr>
          <w:rFonts w:eastAsiaTheme="minorEastAsia"/>
          <w:szCs w:val="21"/>
        </w:rPr>
        <w:t xml:space="preserve"> </w:t>
      </w:r>
      <w:r w:rsidR="00E90A6E">
        <w:rPr>
          <w:rFonts w:eastAsiaTheme="minorEastAsia"/>
          <w:szCs w:val="21"/>
        </w:rPr>
        <w:t>CSI reporting</w:t>
      </w:r>
      <w:r w:rsidRPr="009B5EB2">
        <w:rPr>
          <w:rFonts w:eastAsiaTheme="minorEastAsia"/>
          <w:szCs w:val="21"/>
        </w:rPr>
        <w:t>:</w:t>
      </w:r>
    </w:p>
    <w:p w14:paraId="094925E0" w14:textId="77777777" w:rsidR="005A0441" w:rsidRPr="009B5EB2" w:rsidRDefault="005A0441" w:rsidP="009B5EB2">
      <w:pPr>
        <w:widowControl/>
        <w:snapToGrid w:val="0"/>
        <w:spacing w:line="240" w:lineRule="auto"/>
        <w:jc w:val="left"/>
        <w:rPr>
          <w:rFonts w:eastAsia="Batang"/>
          <w:b/>
          <w:kern w:val="0"/>
          <w:szCs w:val="21"/>
          <w:lang w:val="en-GB" w:eastAsia="en-US"/>
        </w:rPr>
      </w:pPr>
      <w:r w:rsidRPr="009B5EB2">
        <w:rPr>
          <w:rFonts w:eastAsia="Batang"/>
          <w:b/>
          <w:kern w:val="0"/>
          <w:szCs w:val="21"/>
          <w:highlight w:val="green"/>
          <w:lang w:val="en-GB" w:eastAsia="en-US"/>
        </w:rPr>
        <w:t>Agreement:</w:t>
      </w:r>
    </w:p>
    <w:p w14:paraId="563EA66A" w14:textId="77777777" w:rsidR="005A0441" w:rsidRPr="009B5EB2" w:rsidRDefault="005A0441" w:rsidP="009B5EB2">
      <w:pPr>
        <w:pStyle w:val="a7"/>
        <w:numPr>
          <w:ilvl w:val="0"/>
          <w:numId w:val="33"/>
        </w:numPr>
        <w:snapToGrid w:val="0"/>
        <w:spacing w:after="0" w:line="240" w:lineRule="auto"/>
        <w:ind w:leftChars="0"/>
        <w:rPr>
          <w:rFonts w:eastAsiaTheme="minorEastAsia"/>
          <w:sz w:val="21"/>
          <w:szCs w:val="21"/>
        </w:rPr>
      </w:pPr>
      <w:r w:rsidRPr="009B5EB2">
        <w:rPr>
          <w:rFonts w:eastAsiaTheme="minorEastAsia"/>
          <w:sz w:val="21"/>
          <w:szCs w:val="21"/>
        </w:rPr>
        <w:t xml:space="preserve">Support additional periodicities of {4, 8, 16} slots for periodic on PUCCH and </w:t>
      </w:r>
      <w:r w:rsidR="00303C21" w:rsidRPr="009B5EB2">
        <w:rPr>
          <w:rFonts w:eastAsiaTheme="minorEastAsia"/>
          <w:sz w:val="21"/>
          <w:szCs w:val="21"/>
        </w:rPr>
        <w:t xml:space="preserve">semi-persistent </w:t>
      </w:r>
      <w:r w:rsidRPr="009B5EB2">
        <w:rPr>
          <w:rFonts w:eastAsiaTheme="minorEastAsia"/>
          <w:sz w:val="21"/>
          <w:szCs w:val="21"/>
        </w:rPr>
        <w:t>CSI reporting on PUCCH and PUSCH.</w:t>
      </w:r>
    </w:p>
    <w:p w14:paraId="3C831882" w14:textId="77777777" w:rsidR="005A0441" w:rsidRPr="009B5EB2" w:rsidRDefault="005A0441" w:rsidP="009B5EB2">
      <w:pPr>
        <w:widowControl/>
        <w:snapToGrid w:val="0"/>
        <w:spacing w:line="240" w:lineRule="auto"/>
        <w:ind w:left="720" w:hanging="720"/>
        <w:jc w:val="left"/>
        <w:rPr>
          <w:rFonts w:eastAsia="Batang"/>
          <w:b/>
          <w:kern w:val="0"/>
          <w:szCs w:val="21"/>
          <w:lang w:val="en-GB" w:eastAsia="x-none"/>
        </w:rPr>
      </w:pPr>
      <w:r w:rsidRPr="009B5EB2">
        <w:rPr>
          <w:rFonts w:eastAsia="Batang"/>
          <w:b/>
          <w:kern w:val="0"/>
          <w:szCs w:val="21"/>
          <w:highlight w:val="green"/>
          <w:lang w:val="en-GB" w:eastAsia="x-none"/>
        </w:rPr>
        <w:t>Agreement:</w:t>
      </w:r>
    </w:p>
    <w:p w14:paraId="0C501191" w14:textId="77777777" w:rsidR="00DB67C8" w:rsidRPr="009B5EB2" w:rsidRDefault="005A0441" w:rsidP="009B5EB2">
      <w:pPr>
        <w:pStyle w:val="a7"/>
        <w:numPr>
          <w:ilvl w:val="0"/>
          <w:numId w:val="33"/>
        </w:numPr>
        <w:tabs>
          <w:tab w:val="num" w:pos="720"/>
        </w:tabs>
        <w:snapToGrid w:val="0"/>
        <w:spacing w:after="0" w:line="240" w:lineRule="auto"/>
        <w:ind w:leftChars="0"/>
        <w:rPr>
          <w:rFonts w:eastAsiaTheme="minorEastAsia"/>
          <w:sz w:val="21"/>
          <w:szCs w:val="21"/>
        </w:rPr>
      </w:pPr>
      <w:r w:rsidRPr="009B5EB2">
        <w:rPr>
          <w:rFonts w:eastAsiaTheme="minorEastAsia"/>
          <w:sz w:val="21"/>
          <w:szCs w:val="21"/>
        </w:rPr>
        <w:t>Introduce additional periodicities of {4,8,16,32,64} slots and the corresponding slot offsets to at</w:t>
      </w:r>
      <w:r w:rsidRPr="009B5EB2">
        <w:rPr>
          <w:rFonts w:eastAsia="Batang"/>
          <w:sz w:val="21"/>
          <w:szCs w:val="21"/>
          <w:lang w:eastAsia="x-none"/>
        </w:rPr>
        <w:t xml:space="preserve"> </w:t>
      </w:r>
      <w:r w:rsidRPr="009B5EB2">
        <w:rPr>
          <w:rFonts w:eastAsiaTheme="minorEastAsia"/>
          <w:sz w:val="21"/>
          <w:szCs w:val="21"/>
        </w:rPr>
        <w:t>least the following periodic/semi-persistent RS:</w:t>
      </w:r>
    </w:p>
    <w:p w14:paraId="76BE8F16" w14:textId="77777777" w:rsidR="00DB67C8" w:rsidRPr="009B5EB2" w:rsidRDefault="005A0441" w:rsidP="009B5EB2">
      <w:pPr>
        <w:pStyle w:val="a7"/>
        <w:numPr>
          <w:ilvl w:val="1"/>
          <w:numId w:val="33"/>
        </w:numPr>
        <w:snapToGrid w:val="0"/>
        <w:spacing w:after="0" w:line="240" w:lineRule="auto"/>
        <w:ind w:leftChars="0"/>
        <w:rPr>
          <w:rFonts w:eastAsiaTheme="minorEastAsia"/>
          <w:sz w:val="21"/>
          <w:szCs w:val="21"/>
        </w:rPr>
      </w:pPr>
      <w:r w:rsidRPr="009B5EB2">
        <w:rPr>
          <w:rFonts w:eastAsia="Batang"/>
          <w:sz w:val="21"/>
          <w:szCs w:val="21"/>
          <w:lang w:eastAsia="x-none"/>
        </w:rPr>
        <w:t>CSI-RS (includes ZP-CSI-RS and NZP-CSI-RS)</w:t>
      </w:r>
    </w:p>
    <w:p w14:paraId="07842DAA" w14:textId="77777777" w:rsidR="005A0441" w:rsidRPr="009B5EB2" w:rsidRDefault="005A0441" w:rsidP="009B5EB2">
      <w:pPr>
        <w:pStyle w:val="a7"/>
        <w:numPr>
          <w:ilvl w:val="1"/>
          <w:numId w:val="33"/>
        </w:numPr>
        <w:snapToGrid w:val="0"/>
        <w:spacing w:after="0" w:line="240" w:lineRule="auto"/>
        <w:ind w:leftChars="0"/>
        <w:rPr>
          <w:rFonts w:eastAsiaTheme="minorEastAsia"/>
          <w:sz w:val="21"/>
          <w:szCs w:val="21"/>
        </w:rPr>
      </w:pPr>
      <w:r w:rsidRPr="009B5EB2">
        <w:rPr>
          <w:rFonts w:eastAsia="Batang"/>
          <w:sz w:val="21"/>
          <w:szCs w:val="21"/>
          <w:lang w:eastAsia="x-none"/>
        </w:rPr>
        <w:t>SRS</w:t>
      </w:r>
    </w:p>
    <w:p w14:paraId="74D8912C" w14:textId="77777777" w:rsidR="00DB67C8" w:rsidRPr="009B5EB2" w:rsidRDefault="005A0441" w:rsidP="009B5EB2">
      <w:pPr>
        <w:pStyle w:val="a7"/>
        <w:numPr>
          <w:ilvl w:val="0"/>
          <w:numId w:val="33"/>
        </w:numPr>
        <w:tabs>
          <w:tab w:val="num" w:pos="720"/>
        </w:tabs>
        <w:snapToGrid w:val="0"/>
        <w:spacing w:after="0" w:line="240" w:lineRule="auto"/>
        <w:ind w:leftChars="0"/>
        <w:rPr>
          <w:rFonts w:eastAsiaTheme="minorEastAsia"/>
          <w:sz w:val="21"/>
          <w:szCs w:val="21"/>
        </w:rPr>
      </w:pPr>
      <w:r w:rsidRPr="009B5EB2">
        <w:rPr>
          <w:rFonts w:eastAsiaTheme="minorEastAsia"/>
          <w:sz w:val="21"/>
          <w:szCs w:val="21"/>
        </w:rPr>
        <w:t>FFS on whether and how to align to additional periodicities as agreed in the frame structure agenda</w:t>
      </w:r>
    </w:p>
    <w:p w14:paraId="33462A97" w14:textId="77777777" w:rsidR="005A0441" w:rsidRPr="009B5EB2" w:rsidRDefault="005A0441" w:rsidP="009B5EB2">
      <w:pPr>
        <w:pStyle w:val="a7"/>
        <w:numPr>
          <w:ilvl w:val="1"/>
          <w:numId w:val="33"/>
        </w:numPr>
        <w:snapToGrid w:val="0"/>
        <w:spacing w:after="0" w:line="240" w:lineRule="auto"/>
        <w:ind w:leftChars="0"/>
        <w:rPr>
          <w:rFonts w:eastAsiaTheme="minorEastAsia"/>
          <w:sz w:val="21"/>
          <w:szCs w:val="21"/>
        </w:rPr>
      </w:pPr>
      <w:r w:rsidRPr="009B5EB2">
        <w:rPr>
          <w:rFonts w:eastAsia="Batang"/>
          <w:sz w:val="21"/>
          <w:szCs w:val="21"/>
          <w:lang w:eastAsia="x-none"/>
        </w:rPr>
        <w:t>“The two periodicities form X ms + Y ms total periodicity, where X, and Y are from {0.5, 0.625, 1, 1.25, 2, 2.5, 5, 10} ms”</w:t>
      </w:r>
    </w:p>
    <w:p w14:paraId="25DCA206" w14:textId="77777777" w:rsidR="00923D0D" w:rsidRPr="009B5EB2" w:rsidRDefault="00923D0D" w:rsidP="00B41901">
      <w:pPr>
        <w:snapToGrid w:val="0"/>
        <w:spacing w:line="300" w:lineRule="auto"/>
        <w:ind w:left="420"/>
        <w:rPr>
          <w:rFonts w:eastAsiaTheme="minorEastAsia"/>
          <w:szCs w:val="21"/>
        </w:rPr>
      </w:pPr>
    </w:p>
    <w:p w14:paraId="1C407861" w14:textId="77777777" w:rsidR="005A0441" w:rsidRPr="009B5EB2" w:rsidRDefault="005A0441" w:rsidP="009B5EB2">
      <w:pPr>
        <w:widowControl/>
        <w:snapToGrid w:val="0"/>
        <w:spacing w:line="240" w:lineRule="auto"/>
        <w:rPr>
          <w:rFonts w:eastAsia="仿宋_GB2312"/>
          <w:kern w:val="0"/>
          <w:szCs w:val="21"/>
        </w:rPr>
      </w:pPr>
      <w:r w:rsidRPr="009B5EB2">
        <w:rPr>
          <w:rFonts w:eastAsia="仿宋_GB2312"/>
          <w:kern w:val="0"/>
          <w:szCs w:val="21"/>
        </w:rPr>
        <w:t>In this contribution, two remaining issues of CSI reporting periodicity are discussed:</w:t>
      </w:r>
    </w:p>
    <w:p w14:paraId="7056DD8E" w14:textId="77777777" w:rsidR="005A0441" w:rsidRPr="009B5EB2" w:rsidRDefault="009B5EB2" w:rsidP="009B5EB2">
      <w:pPr>
        <w:widowControl/>
        <w:numPr>
          <w:ilvl w:val="0"/>
          <w:numId w:val="32"/>
        </w:numPr>
        <w:snapToGrid w:val="0"/>
        <w:spacing w:line="240" w:lineRule="auto"/>
        <w:ind w:firstLineChars="200" w:firstLine="420"/>
        <w:rPr>
          <w:rFonts w:eastAsia="仿宋_GB2312"/>
          <w:kern w:val="0"/>
          <w:szCs w:val="21"/>
        </w:rPr>
      </w:pPr>
      <w:r w:rsidRPr="009B5EB2">
        <w:rPr>
          <w:rFonts w:eastAsia="仿宋_GB2312"/>
          <w:kern w:val="0"/>
          <w:szCs w:val="21"/>
        </w:rPr>
        <w:t>Introduce additional</w:t>
      </w:r>
      <w:r w:rsidR="005A0441" w:rsidRPr="009B5EB2">
        <w:rPr>
          <w:rFonts w:eastAsia="仿宋_GB2312"/>
          <w:kern w:val="0"/>
          <w:szCs w:val="21"/>
        </w:rPr>
        <w:t xml:space="preserve"> periodicities </w:t>
      </w:r>
      <w:r w:rsidRPr="009B5EB2">
        <w:rPr>
          <w:rFonts w:eastAsia="仿宋_GB2312"/>
          <w:kern w:val="0"/>
          <w:szCs w:val="21"/>
        </w:rPr>
        <w:t xml:space="preserve">configuration </w:t>
      </w:r>
      <w:r w:rsidR="005A0441" w:rsidRPr="009B5EB2">
        <w:rPr>
          <w:rFonts w:eastAsia="仿宋_GB2312"/>
          <w:kern w:val="0"/>
          <w:szCs w:val="21"/>
        </w:rPr>
        <w:t>for CSI reporting.</w:t>
      </w:r>
    </w:p>
    <w:p w14:paraId="4F7E72E4" w14:textId="77777777" w:rsidR="005A0441" w:rsidRPr="009B5EB2" w:rsidRDefault="005A0441" w:rsidP="009B5EB2">
      <w:pPr>
        <w:widowControl/>
        <w:numPr>
          <w:ilvl w:val="0"/>
          <w:numId w:val="32"/>
        </w:numPr>
        <w:snapToGrid w:val="0"/>
        <w:spacing w:line="240" w:lineRule="auto"/>
        <w:ind w:firstLineChars="200" w:firstLine="420"/>
        <w:rPr>
          <w:rFonts w:eastAsia="仿宋_GB2312"/>
          <w:kern w:val="0"/>
          <w:szCs w:val="21"/>
        </w:rPr>
      </w:pPr>
      <w:r w:rsidRPr="009B5EB2">
        <w:rPr>
          <w:rFonts w:eastAsia="仿宋_GB2312"/>
          <w:kern w:val="0"/>
          <w:szCs w:val="21"/>
        </w:rPr>
        <w:t xml:space="preserve">The alignment </w:t>
      </w:r>
      <w:r w:rsidR="00801853">
        <w:rPr>
          <w:rFonts w:eastAsia="仿宋_GB2312"/>
          <w:kern w:val="0"/>
          <w:szCs w:val="21"/>
        </w:rPr>
        <w:t xml:space="preserve">between CSI reporting and </w:t>
      </w:r>
      <w:r w:rsidRPr="009B5EB2">
        <w:rPr>
          <w:rFonts w:eastAsia="仿宋_GB2312"/>
          <w:kern w:val="0"/>
          <w:szCs w:val="21"/>
        </w:rPr>
        <w:t>2 concatenated DL-unknown-UL periodicity</w:t>
      </w:r>
      <w:r w:rsidRPr="009B5EB2">
        <w:rPr>
          <w:rFonts w:eastAsia="Batang"/>
          <w:kern w:val="0"/>
          <w:szCs w:val="21"/>
          <w:lang w:val="en-GB" w:eastAsia="en-US"/>
        </w:rPr>
        <w:t xml:space="preserve"> for CSI reporting.</w:t>
      </w:r>
    </w:p>
    <w:p w14:paraId="410A7AA8" w14:textId="77777777" w:rsidR="005A0441" w:rsidRPr="003221C9" w:rsidRDefault="005A0441" w:rsidP="009B5EB2">
      <w:pPr>
        <w:pStyle w:val="1"/>
        <w:rPr>
          <w:rFonts w:cs="Arial"/>
          <w:b/>
          <w:sz w:val="24"/>
        </w:rPr>
      </w:pPr>
      <w:r w:rsidRPr="003221C9">
        <w:rPr>
          <w:rFonts w:cs="Arial"/>
          <w:b/>
          <w:sz w:val="24"/>
        </w:rPr>
        <w:t xml:space="preserve">Discussion on </w:t>
      </w:r>
      <w:r w:rsidR="009B5EB2" w:rsidRPr="009B5EB2">
        <w:rPr>
          <w:rFonts w:cs="Arial"/>
          <w:b/>
          <w:sz w:val="24"/>
        </w:rPr>
        <w:t>impact of semi-static DL/UL assignment</w:t>
      </w:r>
    </w:p>
    <w:p w14:paraId="6F50DEA4" w14:textId="502992CB" w:rsidR="006A173E" w:rsidRPr="00D85F18" w:rsidRDefault="005A0441" w:rsidP="00013C52">
      <w:pPr>
        <w:adjustRightInd w:val="0"/>
        <w:snapToGrid w:val="0"/>
        <w:spacing w:beforeLines="50" w:before="156" w:line="240" w:lineRule="auto"/>
        <w:rPr>
          <w:rFonts w:eastAsiaTheme="minorEastAsia"/>
        </w:rPr>
      </w:pPr>
      <w:r w:rsidRPr="009B5EB2">
        <w:rPr>
          <w:rFonts w:eastAsia="Batang"/>
          <w:kern w:val="0"/>
          <w:szCs w:val="21"/>
          <w:lang w:val="en-GB" w:eastAsia="en-US"/>
        </w:rPr>
        <w:t xml:space="preserve">The periodic Tx/Rx configurations, such as CSI reporting, need to be able to fit into different periodicities sets, so as to allow efficient operation under different values of DL/UL periodicity. By going through the current specification, the periodicities for CSI reporting are {1, 2, 4, 5, 8, 10, 16, 20, 40, 80…} slots. However, the current periodicities cannot satisfy the flexibility at different reference SCSs. </w:t>
      </w:r>
      <w:r w:rsidR="00251DE2">
        <w:rPr>
          <w:rFonts w:eastAsia="Batang"/>
          <w:kern w:val="0"/>
          <w:szCs w:val="21"/>
          <w:lang w:val="en-GB" w:eastAsia="en-US"/>
        </w:rPr>
        <w:t xml:space="preserve">One example is </w:t>
      </w:r>
      <w:r w:rsidRPr="009B5EB2">
        <w:rPr>
          <w:rFonts w:eastAsia="Batang"/>
          <w:kern w:val="0"/>
          <w:szCs w:val="21"/>
          <w:lang w:val="en-GB" w:eastAsia="en-US"/>
        </w:rPr>
        <w:t xml:space="preserve">shown in Fig.1, the reference SCS is 120kHz, the current CSI reporting periodicity cannot satisfy the 4ms (32 slots) and 8ms (64 slots) periodicities. </w:t>
      </w:r>
      <w:r w:rsidR="00B41901" w:rsidRPr="009B5EB2">
        <w:rPr>
          <w:rFonts w:eastAsia="Batang"/>
          <w:kern w:val="0"/>
          <w:szCs w:val="21"/>
          <w:lang w:val="en-GB" w:eastAsia="en-US"/>
        </w:rPr>
        <w:t xml:space="preserve">Therefore, it is </w:t>
      </w:r>
      <w:r w:rsidR="00B41901" w:rsidRPr="009B5EB2">
        <w:rPr>
          <w:rFonts w:eastAsiaTheme="minorEastAsia"/>
          <w:kern w:val="0"/>
          <w:szCs w:val="21"/>
          <w:lang w:val="en-GB"/>
        </w:rPr>
        <w:t xml:space="preserve">recommended to additionally support the CSI reporting periodicities of {32,64} slots. </w:t>
      </w:r>
    </w:p>
    <w:p w14:paraId="43C61058" w14:textId="3713B6A0" w:rsidR="006A173E" w:rsidRPr="00FE7848" w:rsidRDefault="006A173E" w:rsidP="00542A33">
      <w:pPr>
        <w:adjustRightInd w:val="0"/>
        <w:snapToGrid w:val="0"/>
        <w:spacing w:beforeLines="50" w:before="156" w:line="240" w:lineRule="auto"/>
        <w:rPr>
          <w:rFonts w:eastAsia="Batang"/>
          <w:kern w:val="0"/>
          <w:sz w:val="20"/>
          <w:szCs w:val="20"/>
          <w:lang w:val="en-GB" w:eastAsia="en-US"/>
        </w:rPr>
      </w:pPr>
      <w:r>
        <w:rPr>
          <w:rFonts w:eastAsia="宋体"/>
          <w:b/>
          <w:i/>
        </w:rPr>
        <w:t>Proposal 1</w:t>
      </w:r>
      <w:r w:rsidRPr="006A173E">
        <w:rPr>
          <w:rFonts w:eastAsia="宋体"/>
          <w:b/>
          <w:i/>
        </w:rPr>
        <w:t>:</w:t>
      </w:r>
      <w:r w:rsidRPr="009528B7">
        <w:rPr>
          <w:rFonts w:eastAsia="宋体"/>
          <w:b/>
        </w:rPr>
        <w:t xml:space="preserve"> </w:t>
      </w:r>
      <w:r w:rsidRPr="009528B7">
        <w:rPr>
          <w:rFonts w:eastAsiaTheme="minorEastAsia"/>
          <w:b/>
          <w:kern w:val="0"/>
        </w:rPr>
        <w:t xml:space="preserve">Introduce additional periodicities configuration of </w:t>
      </w:r>
      <w:r w:rsidRPr="009528B7">
        <w:rPr>
          <w:rFonts w:eastAsia="宋体"/>
          <w:b/>
        </w:rPr>
        <w:t>{32, 64} slots for CSI reporting.</w:t>
      </w:r>
    </w:p>
    <w:p w14:paraId="206DCE59" w14:textId="0A51DEC9" w:rsidR="005A0441" w:rsidRDefault="005A0441" w:rsidP="005A0441">
      <w:pPr>
        <w:adjustRightInd w:val="0"/>
        <w:snapToGrid w:val="0"/>
        <w:spacing w:line="300" w:lineRule="auto"/>
        <w:jc w:val="center"/>
        <w:rPr>
          <w:rFonts w:eastAsia="Batang"/>
          <w:kern w:val="0"/>
          <w:sz w:val="20"/>
          <w:szCs w:val="20"/>
          <w:lang w:val="en-GB" w:eastAsia="en-US"/>
        </w:rPr>
      </w:pPr>
    </w:p>
    <w:p w14:paraId="547CDCBE" w14:textId="2BCD3682" w:rsidR="00A73BEF" w:rsidRPr="00FE7848" w:rsidRDefault="00A73BEF" w:rsidP="005A0441">
      <w:pPr>
        <w:adjustRightInd w:val="0"/>
        <w:snapToGrid w:val="0"/>
        <w:spacing w:line="300" w:lineRule="auto"/>
        <w:jc w:val="center"/>
        <w:rPr>
          <w:rFonts w:eastAsia="Batang"/>
          <w:kern w:val="0"/>
          <w:sz w:val="20"/>
          <w:szCs w:val="20"/>
          <w:lang w:val="en-GB" w:eastAsia="en-US"/>
        </w:rPr>
      </w:pPr>
      <w:r>
        <w:rPr>
          <w:noProof/>
        </w:rPr>
        <w:drawing>
          <wp:inline distT="0" distB="0" distL="0" distR="0" wp14:anchorId="7AB0F32D" wp14:editId="43925FB5">
            <wp:extent cx="5473700" cy="213008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8699" cy="2132026"/>
                    </a:xfrm>
                    <a:prstGeom prst="rect">
                      <a:avLst/>
                    </a:prstGeom>
                  </pic:spPr>
                </pic:pic>
              </a:graphicData>
            </a:graphic>
          </wp:inline>
        </w:drawing>
      </w:r>
    </w:p>
    <w:p w14:paraId="2F91DFA9" w14:textId="77777777" w:rsidR="00D85F18" w:rsidRPr="006A173E" w:rsidRDefault="005A0441" w:rsidP="006A173E">
      <w:pPr>
        <w:adjustRightInd w:val="0"/>
        <w:snapToGrid w:val="0"/>
        <w:spacing w:line="300" w:lineRule="auto"/>
        <w:jc w:val="center"/>
        <w:rPr>
          <w:rFonts w:eastAsiaTheme="minorEastAsia"/>
          <w:kern w:val="0"/>
          <w:szCs w:val="20"/>
          <w:lang w:val="en-GB"/>
        </w:rPr>
      </w:pPr>
      <w:r w:rsidRPr="00EB0D51">
        <w:rPr>
          <w:rFonts w:eastAsiaTheme="minorEastAsia"/>
          <w:kern w:val="0"/>
          <w:szCs w:val="20"/>
          <w:lang w:val="en-GB"/>
        </w:rPr>
        <w:t xml:space="preserve">Figure 1 The </w:t>
      </w:r>
      <w:r w:rsidR="00EB19B8">
        <w:rPr>
          <w:rFonts w:eastAsiaTheme="minorEastAsia"/>
          <w:kern w:val="0"/>
          <w:szCs w:val="20"/>
          <w:lang w:val="en-GB"/>
        </w:rPr>
        <w:t>periodicities of</w:t>
      </w:r>
      <w:r w:rsidRPr="00EB0D51">
        <w:rPr>
          <w:rFonts w:eastAsiaTheme="minorEastAsia"/>
          <w:kern w:val="0"/>
          <w:szCs w:val="20"/>
          <w:lang w:val="en-GB"/>
        </w:rPr>
        <w:t xml:space="preserve"> 120kHz SCS</w:t>
      </w:r>
    </w:p>
    <w:p w14:paraId="0A3E1A22" w14:textId="77777777" w:rsidR="003221C9" w:rsidRPr="00801853" w:rsidRDefault="003221C9" w:rsidP="00801853">
      <w:pPr>
        <w:pStyle w:val="1"/>
        <w:rPr>
          <w:b/>
          <w:sz w:val="24"/>
          <w:szCs w:val="24"/>
        </w:rPr>
      </w:pPr>
      <w:r w:rsidRPr="00801853">
        <w:rPr>
          <w:b/>
          <w:sz w:val="24"/>
          <w:szCs w:val="24"/>
        </w:rPr>
        <w:lastRenderedPageBreak/>
        <w:t xml:space="preserve">Discussion on the alignment </w:t>
      </w:r>
      <w:r w:rsidR="00801853" w:rsidRPr="00801853">
        <w:rPr>
          <w:b/>
          <w:sz w:val="24"/>
          <w:szCs w:val="24"/>
        </w:rPr>
        <w:t>between CSI reporting and</w:t>
      </w:r>
      <w:r w:rsidRPr="00801853">
        <w:rPr>
          <w:b/>
          <w:sz w:val="24"/>
          <w:szCs w:val="24"/>
        </w:rPr>
        <w:t xml:space="preserve"> 2 concatenated DL-unknown-UL periodicity for CSI reporting</w:t>
      </w:r>
    </w:p>
    <w:p w14:paraId="0B7D45A0" w14:textId="77777777" w:rsidR="00BB5C3C" w:rsidRPr="00742853" w:rsidRDefault="00BB5C3C" w:rsidP="00BB5C3C">
      <w:pPr>
        <w:adjustRightInd w:val="0"/>
        <w:snapToGrid w:val="0"/>
        <w:spacing w:beforeLines="50" w:before="156" w:line="300" w:lineRule="auto"/>
        <w:rPr>
          <w:rFonts w:eastAsia="仿宋_GB2312"/>
          <w:szCs w:val="24"/>
        </w:rPr>
      </w:pPr>
      <w:r w:rsidRPr="00742853">
        <w:rPr>
          <w:rFonts w:eastAsia="仿宋_GB2312" w:hint="eastAsia"/>
          <w:szCs w:val="24"/>
        </w:rPr>
        <w:t xml:space="preserve">In </w:t>
      </w:r>
      <w:r w:rsidRPr="00742853">
        <w:rPr>
          <w:rFonts w:eastAsia="仿宋_GB2312"/>
          <w:szCs w:val="24"/>
        </w:rPr>
        <w:t>RAN1 #91 meeting, the following was agreed regarding the 2 concatenated DL-unknown-UL periodicity:</w:t>
      </w:r>
    </w:p>
    <w:p w14:paraId="5FE4B23C" w14:textId="77777777" w:rsidR="00BB5C3C" w:rsidRPr="00063E14" w:rsidRDefault="00BB5C3C" w:rsidP="00BB5C3C">
      <w:pPr>
        <w:widowControl/>
        <w:overflowPunct w:val="0"/>
        <w:autoSpaceDE w:val="0"/>
        <w:autoSpaceDN w:val="0"/>
        <w:adjustRightInd w:val="0"/>
        <w:snapToGrid w:val="0"/>
        <w:spacing w:line="300" w:lineRule="auto"/>
        <w:jc w:val="left"/>
        <w:textAlignment w:val="baseline"/>
        <w:rPr>
          <w:rFonts w:eastAsia="宋体"/>
          <w:kern w:val="0"/>
          <w:sz w:val="20"/>
          <w:szCs w:val="20"/>
          <w:lang w:eastAsia="en-US"/>
        </w:rPr>
      </w:pPr>
      <w:r w:rsidRPr="00063E14">
        <w:rPr>
          <w:rFonts w:eastAsia="宋体"/>
          <w:kern w:val="0"/>
          <w:sz w:val="20"/>
          <w:szCs w:val="20"/>
          <w:highlight w:val="green"/>
          <w:lang w:eastAsia="en-US"/>
        </w:rPr>
        <w:t>Agreements</w:t>
      </w:r>
      <w:r w:rsidRPr="00063E14">
        <w:rPr>
          <w:rFonts w:eastAsia="宋体"/>
          <w:kern w:val="0"/>
          <w:sz w:val="20"/>
          <w:szCs w:val="20"/>
          <w:lang w:eastAsia="en-US"/>
        </w:rPr>
        <w:t>:</w:t>
      </w:r>
    </w:p>
    <w:p w14:paraId="6396A0F4" w14:textId="77777777" w:rsidR="00BB5C3C" w:rsidRPr="00063E14" w:rsidRDefault="00BB5C3C" w:rsidP="00BB5C3C">
      <w:pPr>
        <w:widowControl/>
        <w:numPr>
          <w:ilvl w:val="0"/>
          <w:numId w:val="17"/>
        </w:numPr>
        <w:overflowPunct w:val="0"/>
        <w:autoSpaceDE w:val="0"/>
        <w:autoSpaceDN w:val="0"/>
        <w:adjustRightInd w:val="0"/>
        <w:snapToGrid w:val="0"/>
        <w:spacing w:line="240" w:lineRule="auto"/>
        <w:ind w:left="0" w:firstLineChars="200" w:firstLine="400"/>
        <w:jc w:val="left"/>
        <w:textAlignment w:val="baseline"/>
        <w:rPr>
          <w:rFonts w:eastAsia="宋体"/>
          <w:kern w:val="0"/>
          <w:sz w:val="20"/>
          <w:szCs w:val="20"/>
          <w:lang w:eastAsia="en-US"/>
        </w:rPr>
      </w:pPr>
      <w:r w:rsidRPr="00063E14">
        <w:rPr>
          <w:rFonts w:eastAsia="宋体"/>
          <w:kern w:val="0"/>
          <w:sz w:val="20"/>
          <w:szCs w:val="20"/>
          <w:lang w:eastAsia="en-US"/>
        </w:rPr>
        <w:t xml:space="preserve">For the </w:t>
      </w:r>
      <w:r w:rsidRPr="00063E14">
        <w:rPr>
          <w:rFonts w:eastAsia="宋体"/>
          <w:kern w:val="0"/>
          <w:sz w:val="20"/>
          <w:szCs w:val="20"/>
        </w:rPr>
        <w:t>cell-specific RRC configuration of the semi-static DL/UL assignment,</w:t>
      </w:r>
    </w:p>
    <w:p w14:paraId="24A9A5D5" w14:textId="77777777" w:rsidR="00BB5C3C" w:rsidRPr="00063E14" w:rsidRDefault="00BB5C3C" w:rsidP="00BB5C3C">
      <w:pPr>
        <w:widowControl/>
        <w:numPr>
          <w:ilvl w:val="1"/>
          <w:numId w:val="17"/>
        </w:numPr>
        <w:overflowPunct w:val="0"/>
        <w:autoSpaceDE w:val="0"/>
        <w:autoSpaceDN w:val="0"/>
        <w:adjustRightInd w:val="0"/>
        <w:snapToGrid w:val="0"/>
        <w:spacing w:line="240" w:lineRule="auto"/>
        <w:ind w:left="720" w:firstLineChars="200" w:firstLine="400"/>
        <w:jc w:val="left"/>
        <w:textAlignment w:val="baseline"/>
        <w:rPr>
          <w:rFonts w:eastAsia="宋体"/>
          <w:kern w:val="0"/>
          <w:sz w:val="20"/>
          <w:szCs w:val="20"/>
          <w:lang w:eastAsia="en-US"/>
        </w:rPr>
      </w:pPr>
      <w:r w:rsidRPr="00063E14">
        <w:rPr>
          <w:rFonts w:eastAsia="宋体"/>
          <w:kern w:val="0"/>
          <w:sz w:val="20"/>
          <w:szCs w:val="20"/>
        </w:rPr>
        <w:t>Also support 2 concatenated DL-unknown-UL periodicity</w:t>
      </w:r>
    </w:p>
    <w:p w14:paraId="1B4B9327" w14:textId="77777777" w:rsidR="00BB5C3C" w:rsidRPr="00063E14" w:rsidRDefault="00BB5C3C" w:rsidP="00BB5C3C">
      <w:pPr>
        <w:widowControl/>
        <w:numPr>
          <w:ilvl w:val="2"/>
          <w:numId w:val="17"/>
        </w:numPr>
        <w:overflowPunct w:val="0"/>
        <w:autoSpaceDE w:val="0"/>
        <w:autoSpaceDN w:val="0"/>
        <w:adjustRightInd w:val="0"/>
        <w:snapToGrid w:val="0"/>
        <w:spacing w:line="240" w:lineRule="auto"/>
        <w:ind w:left="1440" w:firstLineChars="200" w:firstLine="400"/>
        <w:jc w:val="left"/>
        <w:textAlignment w:val="baseline"/>
        <w:rPr>
          <w:rFonts w:eastAsia="宋体"/>
          <w:kern w:val="0"/>
          <w:sz w:val="20"/>
          <w:szCs w:val="20"/>
          <w:lang w:eastAsia="en-US"/>
        </w:rPr>
      </w:pPr>
      <w:r w:rsidRPr="00063E14">
        <w:rPr>
          <w:rFonts w:eastAsia="宋体"/>
          <w:kern w:val="0"/>
          <w:sz w:val="20"/>
          <w:szCs w:val="20"/>
          <w:lang w:eastAsia="en-US"/>
        </w:rPr>
        <w:t>Add 1 bit in semi-static DL/UL assignment to indicate if the second periodicity is included</w:t>
      </w:r>
    </w:p>
    <w:p w14:paraId="3D59108A" w14:textId="77777777" w:rsidR="00BB5C3C" w:rsidRPr="00063E14" w:rsidRDefault="00BB5C3C" w:rsidP="00BB5C3C">
      <w:pPr>
        <w:widowControl/>
        <w:numPr>
          <w:ilvl w:val="2"/>
          <w:numId w:val="17"/>
        </w:numPr>
        <w:overflowPunct w:val="0"/>
        <w:autoSpaceDE w:val="0"/>
        <w:autoSpaceDN w:val="0"/>
        <w:adjustRightInd w:val="0"/>
        <w:snapToGrid w:val="0"/>
        <w:spacing w:line="240" w:lineRule="auto"/>
        <w:ind w:left="1440" w:firstLineChars="200" w:firstLine="400"/>
        <w:jc w:val="left"/>
        <w:textAlignment w:val="baseline"/>
        <w:rPr>
          <w:rFonts w:eastAsia="宋体"/>
          <w:kern w:val="0"/>
          <w:sz w:val="20"/>
          <w:szCs w:val="20"/>
          <w:lang w:eastAsia="en-US"/>
        </w:rPr>
      </w:pPr>
      <w:r w:rsidRPr="00063E14">
        <w:rPr>
          <w:rFonts w:eastAsia="宋体"/>
          <w:kern w:val="0"/>
          <w:sz w:val="20"/>
          <w:szCs w:val="20"/>
          <w:lang w:eastAsia="en-US"/>
        </w:rPr>
        <w:t>The two periodicities form X ms + Y ms total periodicity, where X, and Y are from {0.5, 0.625, 1, 1.25, 2, 2.5, 5, 10} ms</w:t>
      </w:r>
    </w:p>
    <w:p w14:paraId="1CDC6204" w14:textId="77777777" w:rsidR="00BB5C3C" w:rsidRPr="00063E14" w:rsidRDefault="00BB5C3C" w:rsidP="00BB5C3C">
      <w:pPr>
        <w:widowControl/>
        <w:numPr>
          <w:ilvl w:val="3"/>
          <w:numId w:val="17"/>
        </w:numPr>
        <w:overflowPunct w:val="0"/>
        <w:autoSpaceDE w:val="0"/>
        <w:autoSpaceDN w:val="0"/>
        <w:adjustRightInd w:val="0"/>
        <w:snapToGrid w:val="0"/>
        <w:spacing w:line="240" w:lineRule="auto"/>
        <w:ind w:left="2160" w:firstLineChars="200" w:firstLine="400"/>
        <w:jc w:val="left"/>
        <w:textAlignment w:val="baseline"/>
        <w:rPr>
          <w:rFonts w:eastAsia="宋体"/>
          <w:kern w:val="0"/>
          <w:sz w:val="20"/>
          <w:szCs w:val="20"/>
          <w:lang w:eastAsia="en-US"/>
        </w:rPr>
      </w:pPr>
      <w:r w:rsidRPr="00063E14">
        <w:rPr>
          <w:rFonts w:eastAsia="宋体"/>
          <w:kern w:val="0"/>
          <w:sz w:val="20"/>
          <w:szCs w:val="20"/>
          <w:lang w:eastAsia="en-US"/>
        </w:rPr>
        <w:t>When two perodicities are included, the corresponding parameters are independently configured.</w:t>
      </w:r>
    </w:p>
    <w:p w14:paraId="4DA8EBCC" w14:textId="77777777" w:rsidR="00BB5C3C" w:rsidRPr="00063E14" w:rsidRDefault="00BB5C3C" w:rsidP="00BB5C3C">
      <w:pPr>
        <w:widowControl/>
        <w:numPr>
          <w:ilvl w:val="3"/>
          <w:numId w:val="17"/>
        </w:numPr>
        <w:overflowPunct w:val="0"/>
        <w:autoSpaceDE w:val="0"/>
        <w:autoSpaceDN w:val="0"/>
        <w:adjustRightInd w:val="0"/>
        <w:snapToGrid w:val="0"/>
        <w:spacing w:line="240" w:lineRule="auto"/>
        <w:ind w:left="2160" w:firstLineChars="200" w:firstLine="400"/>
        <w:jc w:val="left"/>
        <w:textAlignment w:val="baseline"/>
        <w:rPr>
          <w:rFonts w:eastAsia="宋体"/>
          <w:kern w:val="0"/>
          <w:sz w:val="20"/>
          <w:szCs w:val="20"/>
          <w:lang w:eastAsia="en-US"/>
        </w:rPr>
      </w:pPr>
      <w:r w:rsidRPr="00063E14">
        <w:rPr>
          <w:rFonts w:eastAsia="宋体"/>
          <w:kern w:val="0"/>
          <w:sz w:val="20"/>
          <w:szCs w:val="20"/>
          <w:lang w:eastAsia="en-US"/>
        </w:rPr>
        <w:t>Note: it will be discussed to preclude some combinations (no additional higher-layer impact)</w:t>
      </w:r>
    </w:p>
    <w:p w14:paraId="646AE1BA" w14:textId="77777777" w:rsidR="00BB5C3C" w:rsidRPr="00FD5313" w:rsidRDefault="00BB5C3C" w:rsidP="00BB5C3C">
      <w:pPr>
        <w:adjustRightInd w:val="0"/>
        <w:snapToGrid w:val="0"/>
        <w:spacing w:beforeLines="50" w:before="156" w:line="240" w:lineRule="auto"/>
        <w:rPr>
          <w:rFonts w:eastAsia="等线"/>
          <w:kern w:val="0"/>
          <w:szCs w:val="24"/>
          <w:lang w:val="en-GB"/>
        </w:rPr>
      </w:pPr>
      <w:r w:rsidRPr="00461D49">
        <w:rPr>
          <w:rFonts w:eastAsia="等线"/>
          <w:kern w:val="0"/>
          <w:szCs w:val="24"/>
          <w:lang w:val="en-GB"/>
        </w:rPr>
        <w:t>However, the 2 concatenated DL-unknown-UL periodicity may not align to the periodicities set with number of slots to be power of 2, i.e., {1,2,4,8,16</w:t>
      </w:r>
      <w:r w:rsidR="00C36CCA">
        <w:rPr>
          <w:rFonts w:eastAsia="等线"/>
          <w:szCs w:val="24"/>
        </w:rPr>
        <w:t>...</w:t>
      </w:r>
      <w:r w:rsidRPr="00461D49">
        <w:rPr>
          <w:rFonts w:eastAsia="等线"/>
          <w:kern w:val="0"/>
          <w:szCs w:val="24"/>
          <w:lang w:val="en-GB"/>
        </w:rPr>
        <w:t>} or the periodicities set with number of slots to be multiple of 5, i.e., {5,10,20,40</w:t>
      </w:r>
      <w:r>
        <w:rPr>
          <w:rFonts w:eastAsia="等线"/>
          <w:kern w:val="0"/>
          <w:szCs w:val="24"/>
          <w:lang w:val="en-GB"/>
        </w:rPr>
        <w:t>…</w:t>
      </w:r>
      <w:r w:rsidRPr="00461D49">
        <w:rPr>
          <w:rFonts w:eastAsia="等线"/>
          <w:kern w:val="0"/>
          <w:szCs w:val="24"/>
          <w:lang w:val="en-GB"/>
        </w:rPr>
        <w:t xml:space="preserve">}. As shown in Fig. </w:t>
      </w:r>
      <w:r w:rsidR="000135C4">
        <w:rPr>
          <w:rFonts w:eastAsia="等线"/>
          <w:kern w:val="0"/>
          <w:szCs w:val="24"/>
          <w:lang w:val="en-GB"/>
        </w:rPr>
        <w:t>2</w:t>
      </w:r>
      <w:r w:rsidRPr="00461D49">
        <w:rPr>
          <w:rFonts w:eastAsia="等线"/>
          <w:kern w:val="0"/>
          <w:szCs w:val="24"/>
          <w:lang w:val="en-GB"/>
        </w:rPr>
        <w:t xml:space="preserve">, when </w:t>
      </w:r>
      <w:r w:rsidR="008C7098">
        <w:rPr>
          <w:rFonts w:eastAsia="等线"/>
          <w:kern w:val="0"/>
          <w:szCs w:val="24"/>
          <w:lang w:val="en-GB"/>
        </w:rPr>
        <w:t>CSI reporting</w:t>
      </w:r>
      <w:r w:rsidRPr="00461D49">
        <w:rPr>
          <w:rFonts w:eastAsia="等线"/>
          <w:kern w:val="0"/>
          <w:szCs w:val="24"/>
          <w:lang w:val="en-GB"/>
        </w:rPr>
        <w:t xml:space="preserve"> is configured with “2.5ms+1ms” 2 concatenated DL-unknown-UL periodicity, the 2.5ms periodicity includes 5 slots and 1ms periodicity includes 2 slots (30KHz SCS). </w:t>
      </w:r>
      <w:r w:rsidR="000135C4" w:rsidRPr="00461D49">
        <w:rPr>
          <w:rFonts w:eastAsia="等线"/>
          <w:kern w:val="0"/>
          <w:szCs w:val="24"/>
          <w:lang w:val="en-GB"/>
        </w:rPr>
        <w:t xml:space="preserve">If </w:t>
      </w:r>
      <w:r w:rsidR="000135C4">
        <w:rPr>
          <w:rFonts w:eastAsia="等线"/>
          <w:kern w:val="0"/>
          <w:szCs w:val="24"/>
          <w:lang w:val="en-GB"/>
        </w:rPr>
        <w:t>CSI reporting</w:t>
      </w:r>
      <w:r w:rsidR="000135C4" w:rsidRPr="00461D49">
        <w:rPr>
          <w:rFonts w:eastAsia="等线"/>
          <w:kern w:val="0"/>
          <w:szCs w:val="24"/>
          <w:lang w:val="en-GB"/>
        </w:rPr>
        <w:t xml:space="preserve"> transmits at slot3 and the periodicity is 5 slots, then </w:t>
      </w:r>
      <w:r w:rsidR="000135C4">
        <w:rPr>
          <w:rFonts w:eastAsia="等线"/>
          <w:kern w:val="0"/>
          <w:szCs w:val="24"/>
          <w:lang w:val="en-GB"/>
        </w:rPr>
        <w:t>CSI reporting</w:t>
      </w:r>
      <w:r w:rsidR="000135C4" w:rsidRPr="00461D49">
        <w:rPr>
          <w:rFonts w:eastAsia="等线"/>
          <w:kern w:val="0"/>
          <w:szCs w:val="24"/>
          <w:lang w:val="en-GB"/>
        </w:rPr>
        <w:t xml:space="preserve"> will transmit at </w:t>
      </w:r>
      <w:r w:rsidR="000135C4">
        <w:rPr>
          <w:rFonts w:eastAsia="等线"/>
          <w:kern w:val="0"/>
          <w:szCs w:val="24"/>
          <w:lang w:val="en-GB"/>
        </w:rPr>
        <w:t>s</w:t>
      </w:r>
      <w:r w:rsidR="000135C4" w:rsidRPr="00461D49">
        <w:rPr>
          <w:rFonts w:eastAsia="等线"/>
          <w:kern w:val="0"/>
          <w:szCs w:val="24"/>
          <w:lang w:val="en-GB"/>
        </w:rPr>
        <w:t xml:space="preserve">lot8, which is a DL slot, similarly, if </w:t>
      </w:r>
      <w:r w:rsidR="000135C4">
        <w:rPr>
          <w:rFonts w:eastAsia="等线"/>
          <w:kern w:val="0"/>
          <w:szCs w:val="24"/>
          <w:lang w:val="en-GB"/>
        </w:rPr>
        <w:t>CSI reporting</w:t>
      </w:r>
      <w:r w:rsidR="000135C4" w:rsidRPr="00461D49">
        <w:rPr>
          <w:rFonts w:eastAsia="等线"/>
          <w:kern w:val="0"/>
          <w:szCs w:val="24"/>
          <w:lang w:val="en-GB"/>
        </w:rPr>
        <w:t xml:space="preserve"> transmits at slot3 and the periodicity is 4 slots, then </w:t>
      </w:r>
      <w:r w:rsidR="000135C4">
        <w:rPr>
          <w:rFonts w:eastAsia="等线"/>
          <w:kern w:val="0"/>
          <w:szCs w:val="24"/>
          <w:lang w:val="en-GB"/>
        </w:rPr>
        <w:t>CSI reporting</w:t>
      </w:r>
      <w:r w:rsidR="000135C4" w:rsidRPr="00461D49">
        <w:rPr>
          <w:rFonts w:eastAsia="等线"/>
          <w:kern w:val="0"/>
          <w:szCs w:val="24"/>
          <w:lang w:val="en-GB"/>
        </w:rPr>
        <w:t xml:space="preserve"> will transmit at slot7, which is also a DL slot. Therefore, the misalignment</w:t>
      </w:r>
      <w:r w:rsidR="000135C4">
        <w:rPr>
          <w:rFonts w:eastAsia="等线"/>
          <w:kern w:val="0"/>
          <w:szCs w:val="24"/>
          <w:lang w:val="en-GB"/>
        </w:rPr>
        <w:t xml:space="preserve"> between </w:t>
      </w:r>
      <w:r w:rsidR="000135C4">
        <w:rPr>
          <w:rFonts w:eastAsia="等线" w:hint="eastAsia"/>
          <w:kern w:val="0"/>
          <w:szCs w:val="24"/>
          <w:lang w:val="en-GB"/>
        </w:rPr>
        <w:t>CSI reporting</w:t>
      </w:r>
      <w:r w:rsidR="000135C4">
        <w:rPr>
          <w:rFonts w:eastAsia="等线"/>
          <w:kern w:val="0"/>
          <w:szCs w:val="24"/>
          <w:lang w:val="en-GB"/>
        </w:rPr>
        <w:t xml:space="preserve"> </w:t>
      </w:r>
      <w:r w:rsidR="000135C4">
        <w:rPr>
          <w:rFonts w:eastAsia="等线" w:hint="eastAsia"/>
          <w:kern w:val="0"/>
          <w:szCs w:val="24"/>
          <w:lang w:val="en-GB"/>
        </w:rPr>
        <w:t>periodicity</w:t>
      </w:r>
      <w:r w:rsidR="000135C4">
        <w:rPr>
          <w:rFonts w:eastAsia="等线"/>
          <w:kern w:val="0"/>
          <w:szCs w:val="24"/>
          <w:lang w:val="en-GB"/>
        </w:rPr>
        <w:t xml:space="preserve"> </w:t>
      </w:r>
      <w:r w:rsidR="000135C4">
        <w:rPr>
          <w:rFonts w:eastAsia="等线" w:hint="eastAsia"/>
          <w:kern w:val="0"/>
          <w:szCs w:val="24"/>
          <w:lang w:val="en-GB"/>
        </w:rPr>
        <w:t>and</w:t>
      </w:r>
      <w:r w:rsidR="000135C4" w:rsidRPr="00461D49">
        <w:rPr>
          <w:rFonts w:eastAsia="等线"/>
          <w:kern w:val="0"/>
          <w:szCs w:val="24"/>
          <w:lang w:val="en-GB"/>
        </w:rPr>
        <w:t xml:space="preserve"> 2 concatenated DL-unknown-UL periodicity should be solved.</w:t>
      </w:r>
    </w:p>
    <w:p w14:paraId="736276A2" w14:textId="77777777" w:rsidR="00BB5C3C" w:rsidRPr="00063E14" w:rsidRDefault="000135C4" w:rsidP="00BB5C3C">
      <w:pPr>
        <w:adjustRightInd w:val="0"/>
        <w:snapToGrid w:val="0"/>
        <w:spacing w:line="300" w:lineRule="auto"/>
        <w:jc w:val="center"/>
        <w:rPr>
          <w:rFonts w:eastAsia="等线"/>
          <w:kern w:val="0"/>
          <w:szCs w:val="24"/>
        </w:rPr>
      </w:pPr>
      <w:r w:rsidRPr="00063E14">
        <w:rPr>
          <w:rFonts w:eastAsia="仿宋_GB2312"/>
          <w:noProof/>
          <w:sz w:val="24"/>
          <w:szCs w:val="24"/>
        </w:rPr>
        <w:drawing>
          <wp:inline distT="0" distB="0" distL="0" distR="0" wp14:anchorId="7D8465FB" wp14:editId="5B493F40">
            <wp:extent cx="4751708" cy="97368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5786" cy="976568"/>
                    </a:xfrm>
                    <a:prstGeom prst="rect">
                      <a:avLst/>
                    </a:prstGeom>
                  </pic:spPr>
                </pic:pic>
              </a:graphicData>
            </a:graphic>
          </wp:inline>
        </w:drawing>
      </w:r>
    </w:p>
    <w:p w14:paraId="236E0B6E" w14:textId="77777777" w:rsidR="00BB5C3C" w:rsidRDefault="00BB5C3C" w:rsidP="00BB5C3C">
      <w:pPr>
        <w:adjustRightInd w:val="0"/>
        <w:snapToGrid w:val="0"/>
        <w:spacing w:line="300" w:lineRule="auto"/>
        <w:jc w:val="center"/>
        <w:rPr>
          <w:rFonts w:eastAsia="仿宋_GB2312"/>
          <w:kern w:val="0"/>
          <w:szCs w:val="24"/>
        </w:rPr>
      </w:pPr>
      <w:r w:rsidRPr="00063E14">
        <w:rPr>
          <w:rFonts w:eastAsia="等线" w:hint="eastAsia"/>
          <w:kern w:val="0"/>
          <w:szCs w:val="24"/>
        </w:rPr>
        <w:t xml:space="preserve">Figure </w:t>
      </w:r>
      <w:r w:rsidR="000135C4">
        <w:rPr>
          <w:rFonts w:eastAsia="等线"/>
          <w:kern w:val="0"/>
          <w:szCs w:val="24"/>
        </w:rPr>
        <w:t>2</w:t>
      </w:r>
      <w:r w:rsidRPr="00063E14">
        <w:rPr>
          <w:rFonts w:eastAsia="等线" w:hint="eastAsia"/>
          <w:kern w:val="0"/>
          <w:szCs w:val="24"/>
        </w:rPr>
        <w:t xml:space="preserve"> The </w:t>
      </w:r>
      <w:r w:rsidRPr="00063E14">
        <w:rPr>
          <w:rFonts w:eastAsia="仿宋_GB2312"/>
          <w:kern w:val="0"/>
          <w:szCs w:val="24"/>
        </w:rPr>
        <w:t>misalignment</w:t>
      </w:r>
      <w:r w:rsidRPr="00063E14">
        <w:rPr>
          <w:rFonts w:eastAsia="等线" w:hint="eastAsia"/>
          <w:kern w:val="0"/>
          <w:szCs w:val="24"/>
        </w:rPr>
        <w:t xml:space="preserve"> </w:t>
      </w:r>
      <w:r>
        <w:rPr>
          <w:rFonts w:eastAsia="等线" w:hint="eastAsia"/>
          <w:kern w:val="0"/>
          <w:szCs w:val="24"/>
        </w:rPr>
        <w:t xml:space="preserve">between </w:t>
      </w:r>
      <w:r w:rsidR="008C7098">
        <w:rPr>
          <w:rFonts w:eastAsia="等线" w:hint="eastAsia"/>
          <w:kern w:val="0"/>
          <w:szCs w:val="24"/>
        </w:rPr>
        <w:t>CSI reporting</w:t>
      </w:r>
      <w:r>
        <w:rPr>
          <w:rFonts w:eastAsia="等线" w:hint="eastAsia"/>
          <w:kern w:val="0"/>
          <w:szCs w:val="24"/>
        </w:rPr>
        <w:t xml:space="preserve"> and</w:t>
      </w:r>
      <w:r w:rsidRPr="00063E14">
        <w:rPr>
          <w:rFonts w:eastAsia="等线" w:hint="eastAsia"/>
          <w:kern w:val="0"/>
          <w:szCs w:val="24"/>
        </w:rPr>
        <w:t xml:space="preserve"> </w:t>
      </w:r>
      <w:r w:rsidRPr="00063E14">
        <w:rPr>
          <w:rFonts w:eastAsia="仿宋_GB2312"/>
          <w:kern w:val="0"/>
          <w:szCs w:val="24"/>
        </w:rPr>
        <w:t>2 concatenated DL-unknown-UL periodicity</w:t>
      </w:r>
    </w:p>
    <w:p w14:paraId="4FB94810" w14:textId="4AF2DDBB" w:rsidR="009528B7" w:rsidRDefault="000523D6" w:rsidP="00BB5C3C">
      <w:pPr>
        <w:snapToGrid w:val="0"/>
        <w:spacing w:beforeLines="50" w:before="156" w:line="240" w:lineRule="auto"/>
        <w:rPr>
          <w:rFonts w:eastAsia="仿宋_GB2312"/>
          <w:szCs w:val="24"/>
        </w:rPr>
      </w:pPr>
      <w:r>
        <w:rPr>
          <w:rFonts w:eastAsia="仿宋_GB2312"/>
          <w:szCs w:val="24"/>
        </w:rPr>
        <w:t>For</w:t>
      </w:r>
      <w:r>
        <w:rPr>
          <w:rFonts w:eastAsia="仿宋_GB2312" w:hint="eastAsia"/>
          <w:szCs w:val="24"/>
        </w:rPr>
        <w:t xml:space="preserve"> </w:t>
      </w:r>
      <w:r w:rsidR="00BB5C3C">
        <w:rPr>
          <w:rFonts w:eastAsia="仿宋_GB2312" w:hint="eastAsia"/>
          <w:szCs w:val="24"/>
        </w:rPr>
        <w:t xml:space="preserve">the alignment </w:t>
      </w:r>
      <w:r w:rsidR="00BB5C3C">
        <w:rPr>
          <w:rFonts w:eastAsia="等线"/>
          <w:kern w:val="0"/>
          <w:szCs w:val="24"/>
          <w:lang w:val="en-GB"/>
        </w:rPr>
        <w:t xml:space="preserve">between </w:t>
      </w:r>
      <w:r w:rsidR="008C7098">
        <w:rPr>
          <w:rFonts w:eastAsia="等线" w:hint="eastAsia"/>
          <w:kern w:val="0"/>
          <w:szCs w:val="24"/>
        </w:rPr>
        <w:t>CSI reporting</w:t>
      </w:r>
      <w:r w:rsidR="00BB5C3C">
        <w:rPr>
          <w:rFonts w:eastAsia="等线"/>
          <w:kern w:val="0"/>
          <w:szCs w:val="24"/>
          <w:lang w:val="en-GB"/>
        </w:rPr>
        <w:t xml:space="preserve"> </w:t>
      </w:r>
      <w:r w:rsidR="00BB5C3C">
        <w:rPr>
          <w:rFonts w:eastAsia="等线" w:hint="eastAsia"/>
          <w:kern w:val="0"/>
          <w:szCs w:val="24"/>
          <w:lang w:val="en-GB"/>
        </w:rPr>
        <w:t>and</w:t>
      </w:r>
      <w:r w:rsidR="00BB5C3C">
        <w:rPr>
          <w:rFonts w:eastAsia="仿宋_GB2312" w:hint="eastAsia"/>
          <w:szCs w:val="24"/>
        </w:rPr>
        <w:t xml:space="preserve"> </w:t>
      </w:r>
      <w:r w:rsidR="00BB5C3C" w:rsidRPr="00742853">
        <w:rPr>
          <w:rFonts w:eastAsia="仿宋_GB2312"/>
          <w:szCs w:val="24"/>
        </w:rPr>
        <w:t>2 concatenated DL-unknown-UL periodicity</w:t>
      </w:r>
      <w:r>
        <w:rPr>
          <w:rFonts w:eastAsia="仿宋_GB2312"/>
          <w:szCs w:val="24"/>
        </w:rPr>
        <w:t>, the following two cases with different CSI reporting period are separately discussed:</w:t>
      </w:r>
    </w:p>
    <w:p w14:paraId="266614E0" w14:textId="322460D0" w:rsidR="00C77B80" w:rsidRPr="00013C52" w:rsidRDefault="009670D5" w:rsidP="00C77B80">
      <w:pPr>
        <w:pStyle w:val="a7"/>
        <w:numPr>
          <w:ilvl w:val="0"/>
          <w:numId w:val="36"/>
        </w:numPr>
        <w:snapToGrid w:val="0"/>
        <w:spacing w:beforeLines="50" w:before="156" w:after="0" w:line="240" w:lineRule="auto"/>
        <w:ind w:leftChars="0"/>
        <w:jc w:val="both"/>
        <w:rPr>
          <w:sz w:val="21"/>
          <w:szCs w:val="21"/>
        </w:rPr>
      </w:pPr>
      <w:r w:rsidRPr="00826618">
        <w:rPr>
          <w:rFonts w:eastAsia="仿宋_GB2312"/>
          <w:sz w:val="21"/>
          <w:szCs w:val="21"/>
        </w:rPr>
        <w:t xml:space="preserve">Case 1: </w:t>
      </w:r>
      <w:r w:rsidRPr="00826618">
        <w:rPr>
          <w:rFonts w:eastAsia="等线" w:hint="eastAsia"/>
          <w:sz w:val="21"/>
          <w:szCs w:val="21"/>
        </w:rPr>
        <w:t>CSI</w:t>
      </w:r>
      <w:r w:rsidR="00665415">
        <w:rPr>
          <w:rFonts w:eastAsia="等线" w:hint="eastAsia"/>
          <w:sz w:val="21"/>
          <w:szCs w:val="21"/>
        </w:rPr>
        <w:t xml:space="preserve"> reporting</w:t>
      </w:r>
      <w:r w:rsidRPr="00826618">
        <w:rPr>
          <w:rFonts w:eastAsia="仿宋_GB2312"/>
          <w:sz w:val="21"/>
          <w:szCs w:val="21"/>
        </w:rPr>
        <w:t xml:space="preserve"> </w:t>
      </w:r>
      <w:r w:rsidRPr="00826618">
        <w:rPr>
          <w:rFonts w:eastAsia="仿宋_GB2312" w:hint="eastAsia"/>
          <w:sz w:val="21"/>
          <w:szCs w:val="21"/>
          <w:lang w:eastAsia="zh-CN"/>
        </w:rPr>
        <w:t>is</w:t>
      </w:r>
      <w:r w:rsidRPr="00826618">
        <w:rPr>
          <w:rFonts w:eastAsia="仿宋_GB2312"/>
          <w:sz w:val="21"/>
          <w:szCs w:val="21"/>
        </w:rPr>
        <w:t xml:space="preserve"> desired to be transmitted in only one of the 2 concatenated DL-unknown-UL periodicity. In this case, </w:t>
      </w:r>
      <w:r w:rsidR="00C77B80">
        <w:rPr>
          <w:rFonts w:eastAsia="仿宋_GB2312"/>
          <w:sz w:val="21"/>
          <w:szCs w:val="21"/>
        </w:rPr>
        <w:t xml:space="preserve">the current configuration </w:t>
      </w:r>
      <w:r w:rsidR="00C77B80" w:rsidRPr="00826618">
        <w:rPr>
          <w:rFonts w:eastAsia="等线" w:hint="eastAsia"/>
          <w:sz w:val="21"/>
          <w:szCs w:val="21"/>
        </w:rPr>
        <w:t>CSI</w:t>
      </w:r>
      <w:r w:rsidR="00C77B80">
        <w:rPr>
          <w:rFonts w:eastAsia="等线" w:hint="eastAsia"/>
          <w:sz w:val="21"/>
          <w:szCs w:val="21"/>
        </w:rPr>
        <w:t xml:space="preserve"> reporting</w:t>
      </w:r>
      <w:r w:rsidR="00C77B80" w:rsidRPr="00826618">
        <w:rPr>
          <w:rFonts w:eastAsia="仿宋_GB2312"/>
          <w:sz w:val="21"/>
          <w:szCs w:val="21"/>
        </w:rPr>
        <w:t xml:space="preserve"> </w:t>
      </w:r>
      <w:r w:rsidR="00C77B80" w:rsidRPr="00826618">
        <w:rPr>
          <w:rFonts w:hint="eastAsia"/>
          <w:sz w:val="21"/>
          <w:szCs w:val="21"/>
        </w:rPr>
        <w:t>configuration index</w:t>
      </w:r>
      <w:r w:rsidR="00C77B80" w:rsidRPr="00826618">
        <w:rPr>
          <w:sz w:val="21"/>
          <w:szCs w:val="21"/>
        </w:rPr>
        <w:t xml:space="preserve"> </w:t>
      </w:r>
      <w:r w:rsidR="00C77B80" w:rsidRPr="00826618">
        <w:rPr>
          <w:i/>
          <w:sz w:val="21"/>
          <w:szCs w:val="21"/>
        </w:rPr>
        <w:t>i</w:t>
      </w:r>
      <w:r w:rsidR="00C77B80">
        <w:rPr>
          <w:rFonts w:eastAsia="仿宋_GB2312"/>
          <w:sz w:val="21"/>
          <w:szCs w:val="21"/>
        </w:rPr>
        <w:t xml:space="preserve"> by </w:t>
      </w:r>
      <w:r w:rsidR="00C77B80">
        <w:rPr>
          <w:i/>
          <w:iCs/>
          <w:sz w:val="21"/>
          <w:szCs w:val="21"/>
        </w:rPr>
        <w:t>report</w:t>
      </w:r>
      <w:r w:rsidR="00C77B80">
        <w:rPr>
          <w:rFonts w:hint="eastAsia"/>
          <w:i/>
          <w:iCs/>
          <w:sz w:val="21"/>
          <w:szCs w:val="21"/>
        </w:rPr>
        <w:t>Slot</w:t>
      </w:r>
      <w:r w:rsidR="00C77B80" w:rsidRPr="00826618">
        <w:rPr>
          <w:rFonts w:hint="eastAsia"/>
          <w:i/>
          <w:iCs/>
          <w:sz w:val="21"/>
          <w:szCs w:val="21"/>
        </w:rPr>
        <w:t>Config</w:t>
      </w:r>
      <w:r w:rsidR="00C77B80" w:rsidRPr="00013C52">
        <w:rPr>
          <w:sz w:val="21"/>
          <w:szCs w:val="21"/>
        </w:rPr>
        <w:t xml:space="preserve"> can be reused</w:t>
      </w:r>
      <w:r w:rsidR="00C77B80">
        <w:rPr>
          <w:sz w:val="21"/>
          <w:szCs w:val="21"/>
        </w:rPr>
        <w:t xml:space="preserve"> to indicate a transmission period</w:t>
      </w:r>
      <w:r w:rsidR="00C77B80" w:rsidRPr="00C77B80">
        <w:rPr>
          <w:i/>
          <w:sz w:val="21"/>
          <w:szCs w:val="21"/>
        </w:rPr>
        <w:t xml:space="preserve"> </w:t>
      </w:r>
      <w:r w:rsidR="00C77B80" w:rsidRPr="00826618">
        <w:rPr>
          <w:i/>
          <w:sz w:val="21"/>
          <w:szCs w:val="21"/>
        </w:rPr>
        <w:t>T</w:t>
      </w:r>
      <w:r w:rsidR="00C77B80" w:rsidRPr="00826618">
        <w:rPr>
          <w:sz w:val="21"/>
          <w:szCs w:val="21"/>
          <w:vertAlign w:val="subscript"/>
        </w:rPr>
        <w:t>CSI</w:t>
      </w:r>
      <w:r w:rsidR="00C77B80">
        <w:rPr>
          <w:sz w:val="21"/>
          <w:szCs w:val="21"/>
          <w:vertAlign w:val="subscript"/>
        </w:rPr>
        <w:t xml:space="preserve"> reporting</w:t>
      </w:r>
      <w:r w:rsidR="00C77B80" w:rsidRPr="00826618">
        <w:rPr>
          <w:rFonts w:hint="eastAsia"/>
          <w:sz w:val="21"/>
          <w:szCs w:val="21"/>
          <w:lang w:val="pt-BR" w:eastAsia="ja-JP"/>
        </w:rPr>
        <w:t> </w:t>
      </w:r>
      <w:r w:rsidR="00C77B80" w:rsidRPr="00826618">
        <w:rPr>
          <w:rFonts w:eastAsia="MS Mincho" w:cs="Arial"/>
          <w:sz w:val="21"/>
          <w:szCs w:val="21"/>
          <w:lang w:val="pt-BR" w:eastAsia="ja-JP"/>
        </w:rPr>
        <w:t xml:space="preserve">(in slots) </w:t>
      </w:r>
      <w:r w:rsidR="00C77B80" w:rsidRPr="00826618">
        <w:rPr>
          <w:rFonts w:hint="eastAsia"/>
          <w:sz w:val="21"/>
          <w:szCs w:val="21"/>
          <w:lang w:val="pt-BR" w:eastAsia="ja-JP"/>
        </w:rPr>
        <w:t>and slot offset</w:t>
      </w:r>
      <w:r w:rsidR="00C77B80" w:rsidRPr="00826618">
        <w:rPr>
          <w:sz w:val="21"/>
          <w:szCs w:val="21"/>
          <w:lang w:val="pt-BR" w:eastAsia="ja-JP"/>
        </w:rPr>
        <w:t xml:space="preserve"> </w:t>
      </w:r>
      <w:r w:rsidR="00C77B80" w:rsidRPr="00826618">
        <w:rPr>
          <w:i/>
          <w:sz w:val="21"/>
          <w:szCs w:val="21"/>
        </w:rPr>
        <w:t>T</w:t>
      </w:r>
      <w:r w:rsidR="00C77B80" w:rsidRPr="00826618">
        <w:rPr>
          <w:sz w:val="21"/>
          <w:szCs w:val="21"/>
          <w:vertAlign w:val="subscript"/>
        </w:rPr>
        <w:t>offset</w:t>
      </w:r>
      <w:r w:rsidR="000C26BE">
        <w:rPr>
          <w:sz w:val="21"/>
          <w:szCs w:val="21"/>
        </w:rPr>
        <w:t>.</w:t>
      </w:r>
      <w:r w:rsidR="00AF0FD9">
        <w:rPr>
          <w:sz w:val="21"/>
          <w:szCs w:val="21"/>
        </w:rPr>
        <w:t xml:space="preserve"> </w:t>
      </w:r>
      <w:r w:rsidR="000C26BE">
        <w:rPr>
          <w:sz w:val="21"/>
          <w:szCs w:val="21"/>
        </w:rPr>
        <w:t>C</w:t>
      </w:r>
      <w:r w:rsidR="00AF0FD9">
        <w:rPr>
          <w:sz w:val="21"/>
          <w:szCs w:val="21"/>
        </w:rPr>
        <w:t xml:space="preserve">onsidering the possible two configurations of </w:t>
      </w:r>
      <w:r w:rsidR="00AF0FD9" w:rsidRPr="00826618">
        <w:rPr>
          <w:rFonts w:eastAsia="仿宋_GB2312"/>
          <w:sz w:val="21"/>
          <w:szCs w:val="21"/>
        </w:rPr>
        <w:t xml:space="preserve">2 </w:t>
      </w:r>
      <w:r w:rsidR="000C26BE">
        <w:rPr>
          <w:rFonts w:eastAsia="仿宋_GB2312"/>
          <w:sz w:val="21"/>
          <w:szCs w:val="21"/>
        </w:rPr>
        <w:t>DL-unknown-UL periodicities, the following two sub-cases can be categoried</w:t>
      </w:r>
      <w:r w:rsidR="00EE02E5">
        <w:rPr>
          <w:rFonts w:eastAsia="仿宋_GB2312"/>
          <w:sz w:val="21"/>
          <w:szCs w:val="21"/>
        </w:rPr>
        <w:t>:</w:t>
      </w:r>
    </w:p>
    <w:p w14:paraId="4D24296B" w14:textId="2F2A6AF4" w:rsidR="009670D5" w:rsidRPr="00826618" w:rsidRDefault="0087150B" w:rsidP="009670D5">
      <w:pPr>
        <w:pStyle w:val="a7"/>
        <w:numPr>
          <w:ilvl w:val="1"/>
          <w:numId w:val="36"/>
        </w:numPr>
        <w:snapToGrid w:val="0"/>
        <w:spacing w:beforeLines="50" w:before="156" w:after="0" w:line="240" w:lineRule="auto"/>
        <w:ind w:leftChars="0"/>
        <w:jc w:val="both"/>
        <w:rPr>
          <w:rFonts w:eastAsia="仿宋_GB2312"/>
          <w:sz w:val="21"/>
          <w:szCs w:val="21"/>
        </w:rPr>
      </w:pPr>
      <w:r>
        <w:rPr>
          <w:rFonts w:eastAsia="仿宋_GB2312"/>
          <w:sz w:val="21"/>
          <w:szCs w:val="21"/>
        </w:rPr>
        <w:t xml:space="preserve">Case1-1: </w:t>
      </w:r>
      <w:r w:rsidR="009670D5" w:rsidRPr="00826618">
        <w:rPr>
          <w:rFonts w:eastAsia="仿宋_GB2312"/>
          <w:sz w:val="21"/>
          <w:szCs w:val="21"/>
          <w:lang w:eastAsia="zh-CN"/>
        </w:rPr>
        <w:t>T</w:t>
      </w:r>
      <w:r w:rsidR="009670D5" w:rsidRPr="00826618">
        <w:rPr>
          <w:rFonts w:eastAsia="仿宋_GB2312" w:hint="eastAsia"/>
          <w:sz w:val="21"/>
          <w:szCs w:val="21"/>
          <w:lang w:eastAsia="zh-CN"/>
        </w:rPr>
        <w:t xml:space="preserve">he </w:t>
      </w:r>
      <w:r w:rsidR="009670D5" w:rsidRPr="00826618">
        <w:rPr>
          <w:rFonts w:eastAsia="仿宋_GB2312"/>
          <w:sz w:val="21"/>
          <w:szCs w:val="21"/>
        </w:rPr>
        <w:t>2 DL-unknown-UL periodicit</w:t>
      </w:r>
      <w:r w:rsidR="00AF0FD9">
        <w:rPr>
          <w:rFonts w:eastAsia="仿宋_GB2312"/>
          <w:sz w:val="21"/>
          <w:szCs w:val="21"/>
        </w:rPr>
        <w:t>ies</w:t>
      </w:r>
      <w:r w:rsidR="009670D5" w:rsidRPr="00826618" w:rsidDel="006E3957">
        <w:rPr>
          <w:rFonts w:eastAsia="仿宋_GB2312"/>
          <w:sz w:val="21"/>
          <w:szCs w:val="21"/>
        </w:rPr>
        <w:t xml:space="preserve"> </w:t>
      </w:r>
      <w:r w:rsidR="009670D5" w:rsidRPr="00826618">
        <w:rPr>
          <w:rFonts w:eastAsia="仿宋_GB2312"/>
          <w:sz w:val="21"/>
          <w:szCs w:val="21"/>
        </w:rPr>
        <w:t>belong to</w:t>
      </w:r>
      <w:r w:rsidR="009670D5" w:rsidRPr="00826618" w:rsidDel="003160BF">
        <w:rPr>
          <w:rFonts w:eastAsia="仿宋_GB2312"/>
          <w:sz w:val="21"/>
          <w:szCs w:val="21"/>
        </w:rPr>
        <w:t xml:space="preserve"> </w:t>
      </w:r>
      <w:r w:rsidR="009670D5" w:rsidRPr="00826618">
        <w:rPr>
          <w:rFonts w:eastAsia="仿宋_GB2312"/>
          <w:sz w:val="21"/>
          <w:szCs w:val="21"/>
        </w:rPr>
        <w:t xml:space="preserve">the same </w:t>
      </w:r>
      <w:r w:rsidR="009670D5" w:rsidRPr="00826618">
        <w:rPr>
          <w:rFonts w:eastAsia="等线"/>
          <w:sz w:val="21"/>
          <w:szCs w:val="21"/>
        </w:rPr>
        <w:t>periodicities set</w:t>
      </w:r>
      <w:r w:rsidR="00AB4DDE">
        <w:rPr>
          <w:rFonts w:eastAsia="等线"/>
          <w:sz w:val="21"/>
          <w:szCs w:val="21"/>
        </w:rPr>
        <w:t xml:space="preserve">, i.e., the two periods are both in set of </w:t>
      </w:r>
      <w:r w:rsidR="000C26BE">
        <w:rPr>
          <w:rFonts w:eastAsia="等线"/>
          <w:sz w:val="21"/>
          <w:szCs w:val="21"/>
        </w:rPr>
        <w:t xml:space="preserve">values </w:t>
      </w:r>
      <w:r w:rsidR="00AB4DDE">
        <w:rPr>
          <w:rFonts w:eastAsia="等线"/>
          <w:sz w:val="21"/>
          <w:szCs w:val="21"/>
        </w:rPr>
        <w:t xml:space="preserve">power of 2, or </w:t>
      </w:r>
      <w:r w:rsidR="000C26BE">
        <w:rPr>
          <w:rFonts w:eastAsia="等线"/>
          <w:sz w:val="21"/>
          <w:szCs w:val="21"/>
        </w:rPr>
        <w:t xml:space="preserve">both in set of values as </w:t>
      </w:r>
      <w:r w:rsidR="00AB4DDE">
        <w:rPr>
          <w:rFonts w:eastAsia="等线"/>
          <w:sz w:val="21"/>
          <w:szCs w:val="21"/>
        </w:rPr>
        <w:t>multiple of 5</w:t>
      </w:r>
      <w:r w:rsidR="009670D5" w:rsidRPr="00826618">
        <w:rPr>
          <w:rFonts w:eastAsia="等线"/>
          <w:sz w:val="21"/>
          <w:szCs w:val="21"/>
        </w:rPr>
        <w:t>. In this case, Candidate slots</w:t>
      </w:r>
      <w:r w:rsidR="00EE02E5">
        <w:rPr>
          <w:rFonts w:eastAsia="等线"/>
          <w:sz w:val="21"/>
          <w:szCs w:val="21"/>
        </w:rPr>
        <w:t xml:space="preserve"> and the corresponding radio frame index</w:t>
      </w:r>
      <w:r w:rsidR="009670D5" w:rsidRPr="00826618">
        <w:rPr>
          <w:rFonts w:eastAsia="等线"/>
          <w:sz w:val="21"/>
          <w:szCs w:val="21"/>
        </w:rPr>
        <w:t xml:space="preserve"> in which the configured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resource may be used for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transmission are the slots satisfying</w:t>
      </w:r>
    </w:p>
    <w:p w14:paraId="7F55C921" w14:textId="77777777" w:rsidR="009670D5" w:rsidRPr="00826618" w:rsidRDefault="00665415" w:rsidP="009670D5">
      <w:pPr>
        <w:snapToGrid w:val="0"/>
        <w:spacing w:beforeLines="50" w:before="156" w:line="240" w:lineRule="auto"/>
        <w:ind w:left="420"/>
        <w:jc w:val="center"/>
        <w:rPr>
          <w:rFonts w:eastAsia="仿宋_GB2312"/>
          <w:szCs w:val="21"/>
        </w:rPr>
      </w:pPr>
      <w:r w:rsidRPr="00826618">
        <w:rPr>
          <w:rFonts w:eastAsia="Malgun Gothic"/>
          <w:kern w:val="0"/>
          <w:position w:val="-16"/>
          <w:szCs w:val="21"/>
          <w:lang w:val="en-GB" w:eastAsia="en-US"/>
        </w:rPr>
        <w:object w:dxaOrig="4040" w:dyaOrig="440" w14:anchorId="240C5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22pt" o:ole="">
            <v:imagedata r:id="rId10" o:title=""/>
          </v:shape>
          <o:OLEObject Type="Embed" ProgID="Equation.DSMT4" ShapeID="_x0000_i1025" DrawAspect="Content" ObjectID="_1580217989" r:id="rId11"/>
        </w:object>
      </w:r>
    </w:p>
    <w:p w14:paraId="19120056" w14:textId="0955EBBC" w:rsidR="009670D5" w:rsidRPr="00826618" w:rsidRDefault="0087150B" w:rsidP="009670D5">
      <w:pPr>
        <w:pStyle w:val="a7"/>
        <w:numPr>
          <w:ilvl w:val="1"/>
          <w:numId w:val="36"/>
        </w:numPr>
        <w:snapToGrid w:val="0"/>
        <w:spacing w:beforeLines="50" w:before="156" w:after="0" w:line="240" w:lineRule="auto"/>
        <w:ind w:leftChars="0"/>
        <w:jc w:val="both"/>
        <w:rPr>
          <w:rFonts w:eastAsia="仿宋_GB2312"/>
          <w:sz w:val="21"/>
          <w:szCs w:val="21"/>
        </w:rPr>
      </w:pPr>
      <w:r>
        <w:rPr>
          <w:rFonts w:eastAsia="仿宋_GB2312"/>
          <w:sz w:val="21"/>
          <w:szCs w:val="21"/>
          <w:lang w:eastAsia="zh-CN"/>
        </w:rPr>
        <w:t xml:space="preserve">Case1-2: </w:t>
      </w:r>
      <w:r w:rsidR="009670D5" w:rsidRPr="00826618">
        <w:rPr>
          <w:rFonts w:eastAsia="仿宋_GB2312"/>
          <w:sz w:val="21"/>
          <w:szCs w:val="21"/>
          <w:lang w:eastAsia="zh-CN"/>
        </w:rPr>
        <w:t>T</w:t>
      </w:r>
      <w:r w:rsidR="009670D5" w:rsidRPr="00826618">
        <w:rPr>
          <w:rFonts w:eastAsia="仿宋_GB2312" w:hint="eastAsia"/>
          <w:sz w:val="21"/>
          <w:szCs w:val="21"/>
          <w:lang w:eastAsia="zh-CN"/>
        </w:rPr>
        <w:t xml:space="preserve">he </w:t>
      </w:r>
      <w:r w:rsidR="009670D5" w:rsidRPr="00826618">
        <w:rPr>
          <w:rFonts w:eastAsia="仿宋_GB2312"/>
          <w:sz w:val="21"/>
          <w:szCs w:val="21"/>
        </w:rPr>
        <w:t>2 DL-unknown-UL periodicit</w:t>
      </w:r>
      <w:r w:rsidR="00BD5AC0">
        <w:rPr>
          <w:rFonts w:eastAsia="仿宋_GB2312"/>
          <w:sz w:val="21"/>
          <w:szCs w:val="21"/>
        </w:rPr>
        <w:t>ies</w:t>
      </w:r>
      <w:r w:rsidR="009670D5" w:rsidRPr="00826618" w:rsidDel="006E3957">
        <w:rPr>
          <w:rFonts w:eastAsia="仿宋_GB2312"/>
          <w:sz w:val="21"/>
          <w:szCs w:val="21"/>
        </w:rPr>
        <w:t xml:space="preserve"> </w:t>
      </w:r>
      <w:r w:rsidR="009670D5" w:rsidRPr="00826618">
        <w:rPr>
          <w:rFonts w:eastAsia="仿宋_GB2312"/>
          <w:sz w:val="21"/>
          <w:szCs w:val="21"/>
        </w:rPr>
        <w:t xml:space="preserve">belong to different </w:t>
      </w:r>
      <w:r w:rsidR="009670D5" w:rsidRPr="00826618">
        <w:rPr>
          <w:rFonts w:eastAsia="等线"/>
          <w:sz w:val="21"/>
          <w:szCs w:val="21"/>
        </w:rPr>
        <w:t xml:space="preserve">periodicity sets, and </w:t>
      </w:r>
      <w:r w:rsidR="009670D5" w:rsidRPr="00826618">
        <w:rPr>
          <w:rFonts w:eastAsia="等线" w:hint="eastAsia"/>
          <w:sz w:val="21"/>
          <w:szCs w:val="21"/>
          <w:lang w:eastAsia="zh-CN"/>
        </w:rPr>
        <w:t>a</w:t>
      </w:r>
      <w:r w:rsidR="009670D5" w:rsidRPr="00826618">
        <w:rPr>
          <w:rFonts w:eastAsia="等线"/>
          <w:sz w:val="21"/>
          <w:szCs w:val="21"/>
        </w:rPr>
        <w:t>ssume that N</w:t>
      </w:r>
      <w:r w:rsidR="009670D5" w:rsidRPr="00826618">
        <w:rPr>
          <w:rFonts w:eastAsia="等线"/>
          <w:sz w:val="21"/>
          <w:szCs w:val="21"/>
          <w:vertAlign w:val="subscript"/>
        </w:rPr>
        <w:t>1</w:t>
      </w:r>
      <w:r w:rsidR="009670D5" w:rsidRPr="00826618">
        <w:rPr>
          <w:rFonts w:eastAsia="等线"/>
          <w:sz w:val="21"/>
          <w:szCs w:val="21"/>
        </w:rPr>
        <w:t xml:space="preserve"> is the number of slots in the 1</w:t>
      </w:r>
      <w:r w:rsidR="009670D5" w:rsidRPr="00826618">
        <w:rPr>
          <w:rFonts w:eastAsia="等线"/>
          <w:sz w:val="21"/>
          <w:szCs w:val="21"/>
          <w:vertAlign w:val="superscript"/>
        </w:rPr>
        <w:t>st</w:t>
      </w:r>
      <w:r w:rsidR="009670D5" w:rsidRPr="00826618">
        <w:rPr>
          <w:rFonts w:eastAsia="等线"/>
          <w:sz w:val="21"/>
          <w:szCs w:val="21"/>
        </w:rPr>
        <w:t xml:space="preserve"> </w:t>
      </w:r>
      <w:r w:rsidR="009670D5" w:rsidRPr="00826618">
        <w:rPr>
          <w:rFonts w:eastAsia="仿宋_GB2312"/>
          <w:sz w:val="21"/>
          <w:szCs w:val="21"/>
        </w:rPr>
        <w:t xml:space="preserve">DL-unknown-UL periodicity and </w:t>
      </w:r>
      <w:r w:rsidR="009670D5" w:rsidRPr="00826618">
        <w:rPr>
          <w:rFonts w:eastAsia="等线"/>
          <w:sz w:val="21"/>
          <w:szCs w:val="21"/>
        </w:rPr>
        <w:t>N</w:t>
      </w:r>
      <w:r w:rsidR="009670D5" w:rsidRPr="00826618">
        <w:rPr>
          <w:rFonts w:eastAsia="等线"/>
          <w:sz w:val="21"/>
          <w:szCs w:val="21"/>
          <w:vertAlign w:val="subscript"/>
        </w:rPr>
        <w:t>2</w:t>
      </w:r>
      <w:r w:rsidR="009670D5" w:rsidRPr="00826618">
        <w:rPr>
          <w:rFonts w:eastAsia="等线"/>
          <w:sz w:val="21"/>
          <w:szCs w:val="21"/>
        </w:rPr>
        <w:t xml:space="preserve"> is the number of slots in the 2</w:t>
      </w:r>
      <w:r w:rsidR="009670D5" w:rsidRPr="00826618">
        <w:rPr>
          <w:rFonts w:eastAsia="等线"/>
          <w:sz w:val="21"/>
          <w:szCs w:val="21"/>
          <w:vertAlign w:val="superscript"/>
        </w:rPr>
        <w:t>nd</w:t>
      </w:r>
      <w:r w:rsidR="009670D5" w:rsidRPr="00826618">
        <w:rPr>
          <w:rFonts w:eastAsia="等线"/>
          <w:sz w:val="21"/>
          <w:szCs w:val="21"/>
        </w:rPr>
        <w:t xml:space="preserve"> </w:t>
      </w:r>
      <w:r w:rsidR="009670D5" w:rsidRPr="00826618">
        <w:rPr>
          <w:rFonts w:eastAsia="仿宋_GB2312"/>
          <w:sz w:val="21"/>
          <w:szCs w:val="21"/>
        </w:rPr>
        <w:t>DL-unknown-UL periodicity</w:t>
      </w:r>
      <w:r w:rsidR="009670D5" w:rsidRPr="00826618">
        <w:rPr>
          <w:rFonts w:eastAsia="等线"/>
          <w:sz w:val="21"/>
          <w:szCs w:val="21"/>
        </w:rPr>
        <w:t xml:space="preserve">. As </w:t>
      </w:r>
      <w:r w:rsidR="00AF0FD9">
        <w:rPr>
          <w:rFonts w:eastAsia="等线"/>
          <w:sz w:val="21"/>
          <w:szCs w:val="21"/>
        </w:rPr>
        <w:t xml:space="preserve">an example </w:t>
      </w:r>
      <w:r w:rsidR="009670D5" w:rsidRPr="00826618">
        <w:rPr>
          <w:rFonts w:eastAsia="等线"/>
          <w:sz w:val="21"/>
          <w:szCs w:val="21"/>
        </w:rPr>
        <w:t>shown in Fig.1, the 1</w:t>
      </w:r>
      <w:r w:rsidR="009670D5" w:rsidRPr="00826618">
        <w:rPr>
          <w:rFonts w:eastAsia="等线"/>
          <w:sz w:val="21"/>
          <w:szCs w:val="21"/>
          <w:vertAlign w:val="superscript"/>
        </w:rPr>
        <w:t>st</w:t>
      </w:r>
      <w:r w:rsidR="009670D5" w:rsidRPr="00826618">
        <w:rPr>
          <w:rFonts w:eastAsia="等线"/>
          <w:sz w:val="21"/>
          <w:szCs w:val="21"/>
        </w:rPr>
        <w:t xml:space="preserve"> </w:t>
      </w:r>
      <w:r w:rsidR="009670D5" w:rsidRPr="00826618">
        <w:rPr>
          <w:rFonts w:eastAsia="仿宋_GB2312"/>
          <w:sz w:val="21"/>
          <w:szCs w:val="21"/>
        </w:rPr>
        <w:t xml:space="preserve">DL-unknown-UL </w:t>
      </w:r>
      <w:r w:rsidR="009670D5" w:rsidRPr="00826618">
        <w:rPr>
          <w:rFonts w:eastAsia="等线"/>
          <w:sz w:val="21"/>
          <w:szCs w:val="21"/>
        </w:rPr>
        <w:t>periodicity belongs to the periodicity set with number of slots to be multiple of 5, i.e., {5,10,20,40…}, and the 2</w:t>
      </w:r>
      <w:r w:rsidR="009670D5" w:rsidRPr="00826618">
        <w:rPr>
          <w:rFonts w:eastAsia="等线"/>
          <w:sz w:val="21"/>
          <w:szCs w:val="21"/>
          <w:vertAlign w:val="superscript"/>
        </w:rPr>
        <w:t>nd</w:t>
      </w:r>
      <w:r w:rsidR="009670D5" w:rsidRPr="00826618">
        <w:rPr>
          <w:rFonts w:eastAsia="等线"/>
          <w:sz w:val="21"/>
          <w:szCs w:val="21"/>
        </w:rPr>
        <w:t xml:space="preserve"> </w:t>
      </w:r>
      <w:r w:rsidR="009670D5" w:rsidRPr="00826618">
        <w:rPr>
          <w:rFonts w:eastAsia="仿宋_GB2312"/>
          <w:sz w:val="21"/>
          <w:szCs w:val="21"/>
        </w:rPr>
        <w:t xml:space="preserve">DL-unknown-UL </w:t>
      </w:r>
      <w:r w:rsidR="009670D5" w:rsidRPr="00826618">
        <w:rPr>
          <w:rFonts w:eastAsia="等线"/>
          <w:sz w:val="21"/>
          <w:szCs w:val="21"/>
        </w:rPr>
        <w:t xml:space="preserve">periodicity belongs to the periodicity set with number of slots to be power of 2, i.e., {1,2,4,8,16,32,64}. In this case,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will be transmitted only in the </w:t>
      </w:r>
      <w:r w:rsidR="009670D5" w:rsidRPr="00826618">
        <w:rPr>
          <w:rFonts w:eastAsia="仿宋_GB2312"/>
          <w:sz w:val="21"/>
          <w:szCs w:val="21"/>
        </w:rPr>
        <w:t xml:space="preserve">DL-unknown-UL periodicity </w:t>
      </w:r>
      <w:r w:rsidR="009670D5" w:rsidRPr="00826618">
        <w:rPr>
          <w:rFonts w:eastAsia="等线"/>
          <w:sz w:val="21"/>
          <w:szCs w:val="21"/>
        </w:rPr>
        <w:t xml:space="preserve">which is aligned with the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hint="eastAsia"/>
          <w:sz w:val="21"/>
          <w:szCs w:val="21"/>
        </w:rPr>
        <w:t xml:space="preserve"> periodicity</w:t>
      </w:r>
      <w:r w:rsidR="009670D5" w:rsidRPr="00826618">
        <w:rPr>
          <w:sz w:val="21"/>
          <w:szCs w:val="21"/>
        </w:rPr>
        <w:t xml:space="preserve"> </w:t>
      </w:r>
      <w:r w:rsidR="009670D5" w:rsidRPr="00826618">
        <w:rPr>
          <w:i/>
          <w:sz w:val="21"/>
          <w:szCs w:val="21"/>
        </w:rPr>
        <w:t>T</w:t>
      </w:r>
      <w:r w:rsidR="009670D5" w:rsidRPr="00826618">
        <w:rPr>
          <w:sz w:val="21"/>
          <w:szCs w:val="21"/>
          <w:vertAlign w:val="subscript"/>
        </w:rPr>
        <w:t>CSI</w:t>
      </w:r>
      <w:r w:rsidR="00665415">
        <w:rPr>
          <w:sz w:val="21"/>
          <w:szCs w:val="21"/>
          <w:vertAlign w:val="subscript"/>
        </w:rPr>
        <w:t xml:space="preserve"> reporting</w:t>
      </w:r>
      <w:r w:rsidR="009670D5" w:rsidRPr="00826618">
        <w:rPr>
          <w:sz w:val="21"/>
          <w:szCs w:val="21"/>
        </w:rPr>
        <w:t xml:space="preserve">, which means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will be transmitted in the </w:t>
      </w:r>
      <w:r w:rsidR="009670D5" w:rsidRPr="00826618">
        <w:rPr>
          <w:rFonts w:eastAsia="仿宋_GB2312"/>
          <w:sz w:val="21"/>
          <w:szCs w:val="21"/>
        </w:rPr>
        <w:t>DL-unknown-UL periodicity</w:t>
      </w:r>
      <w:r w:rsidR="009670D5" w:rsidRPr="00826618">
        <w:rPr>
          <w:rFonts w:eastAsia="等线"/>
          <w:sz w:val="21"/>
          <w:szCs w:val="21"/>
        </w:rPr>
        <w:t xml:space="preserve"> with the number of slots to be multiple of 5 when </w:t>
      </w:r>
      <w:r w:rsidR="009670D5" w:rsidRPr="00826618">
        <w:rPr>
          <w:i/>
          <w:sz w:val="21"/>
          <w:szCs w:val="21"/>
        </w:rPr>
        <w:t>T</w:t>
      </w:r>
      <w:r w:rsidR="009670D5" w:rsidRPr="00826618">
        <w:rPr>
          <w:sz w:val="21"/>
          <w:szCs w:val="21"/>
          <w:vertAlign w:val="subscript"/>
        </w:rPr>
        <w:t>CSI</w:t>
      </w:r>
      <w:r w:rsidR="00665415">
        <w:rPr>
          <w:sz w:val="21"/>
          <w:szCs w:val="21"/>
          <w:vertAlign w:val="subscript"/>
        </w:rPr>
        <w:t xml:space="preserve"> reporting</w:t>
      </w:r>
      <m:oMath>
        <m:r>
          <m:rPr>
            <m:sty m:val="p"/>
          </m:rPr>
          <w:rPr>
            <w:rFonts w:ascii="Cambria Math" w:hAnsi="Cambria Math"/>
            <w:sz w:val="21"/>
            <w:szCs w:val="21"/>
            <w:vertAlign w:val="subscript"/>
          </w:rPr>
          <m:t>∈</m:t>
        </m:r>
      </m:oMath>
      <w:r w:rsidR="009670D5" w:rsidRPr="00826618">
        <w:rPr>
          <w:rFonts w:eastAsia="等线"/>
          <w:sz w:val="21"/>
          <w:szCs w:val="21"/>
        </w:rPr>
        <w:t xml:space="preserve">{5,10,20,40..}, and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will be transmitted in the </w:t>
      </w:r>
      <w:r w:rsidR="009670D5" w:rsidRPr="00826618">
        <w:rPr>
          <w:rFonts w:eastAsia="仿宋_GB2312"/>
          <w:sz w:val="21"/>
          <w:szCs w:val="21"/>
        </w:rPr>
        <w:t>DL-unknown-UL periodicity</w:t>
      </w:r>
      <w:r w:rsidR="009670D5" w:rsidRPr="00826618">
        <w:rPr>
          <w:rFonts w:eastAsia="等线"/>
          <w:sz w:val="21"/>
          <w:szCs w:val="21"/>
        </w:rPr>
        <w:t xml:space="preserve"> with the number of slots to be power of 2 when </w:t>
      </w:r>
      <w:r w:rsidR="009670D5" w:rsidRPr="00826618">
        <w:rPr>
          <w:i/>
          <w:sz w:val="21"/>
          <w:szCs w:val="21"/>
        </w:rPr>
        <w:t>T</w:t>
      </w:r>
      <w:r w:rsidR="009670D5" w:rsidRPr="00826618">
        <w:rPr>
          <w:sz w:val="21"/>
          <w:szCs w:val="21"/>
          <w:vertAlign w:val="subscript"/>
        </w:rPr>
        <w:t>CSI</w:t>
      </w:r>
      <w:r w:rsidR="00665415">
        <w:rPr>
          <w:sz w:val="21"/>
          <w:szCs w:val="21"/>
          <w:vertAlign w:val="subscript"/>
        </w:rPr>
        <w:t xml:space="preserve"> reporting</w:t>
      </w:r>
      <m:oMath>
        <m:r>
          <m:rPr>
            <m:sty m:val="p"/>
          </m:rPr>
          <w:rPr>
            <w:rFonts w:ascii="Cambria Math" w:hAnsi="Cambria Math"/>
            <w:sz w:val="21"/>
            <w:szCs w:val="21"/>
            <w:vertAlign w:val="subscript"/>
          </w:rPr>
          <m:t>∈</m:t>
        </m:r>
      </m:oMath>
      <w:r w:rsidR="009670D5" w:rsidRPr="00826618">
        <w:rPr>
          <w:rFonts w:eastAsia="等线"/>
          <w:sz w:val="21"/>
          <w:szCs w:val="21"/>
        </w:rPr>
        <w:t>{1,2,4,8,16,32,64}. In this case, Candidate slots</w:t>
      </w:r>
      <w:r w:rsidR="005B5EE1" w:rsidRPr="005B5EE1">
        <w:rPr>
          <w:rFonts w:eastAsia="等线"/>
          <w:sz w:val="21"/>
          <w:szCs w:val="21"/>
        </w:rPr>
        <w:t xml:space="preserve"> </w:t>
      </w:r>
      <w:r w:rsidR="00E07B55">
        <w:rPr>
          <w:rFonts w:eastAsia="等线"/>
          <w:sz w:val="21"/>
          <w:szCs w:val="21"/>
        </w:rPr>
        <w:t xml:space="preserve">index </w:t>
      </w:r>
      <w:r w:rsidR="005B5EE1">
        <w:rPr>
          <w:rFonts w:eastAsia="等线"/>
          <w:sz w:val="21"/>
          <w:szCs w:val="21"/>
        </w:rPr>
        <w:t>and the corresponding radio frame index</w:t>
      </w:r>
      <w:r w:rsidR="009670D5" w:rsidRPr="00826618">
        <w:rPr>
          <w:rFonts w:eastAsia="等线"/>
          <w:sz w:val="21"/>
          <w:szCs w:val="21"/>
        </w:rPr>
        <w:t xml:space="preserve"> </w:t>
      </w:r>
      <w:r w:rsidR="009670D5" w:rsidRPr="00826618">
        <w:rPr>
          <w:rFonts w:eastAsia="等线"/>
          <w:sz w:val="21"/>
          <w:szCs w:val="21"/>
        </w:rPr>
        <w:t xml:space="preserve">in which the configured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resource may be used for </w:t>
      </w:r>
      <w:r w:rsidR="009670D5" w:rsidRPr="00826618">
        <w:rPr>
          <w:rFonts w:eastAsia="等线" w:hint="eastAsia"/>
          <w:sz w:val="21"/>
          <w:szCs w:val="21"/>
        </w:rPr>
        <w:t>CSI</w:t>
      </w:r>
      <w:r w:rsidR="00665415">
        <w:rPr>
          <w:rFonts w:eastAsia="等线" w:hint="eastAsia"/>
          <w:sz w:val="21"/>
          <w:szCs w:val="21"/>
        </w:rPr>
        <w:t xml:space="preserve"> reporting</w:t>
      </w:r>
      <w:r w:rsidR="009670D5" w:rsidRPr="00826618">
        <w:rPr>
          <w:rFonts w:eastAsia="等线"/>
          <w:sz w:val="21"/>
          <w:szCs w:val="21"/>
        </w:rPr>
        <w:t xml:space="preserve"> transmission are the slots satisfying</w:t>
      </w:r>
    </w:p>
    <w:p w14:paraId="62A394C5" w14:textId="77777777" w:rsidR="009670D5" w:rsidRPr="00826618" w:rsidRDefault="00665415" w:rsidP="009670D5">
      <w:pPr>
        <w:pStyle w:val="a7"/>
        <w:ind w:left="840"/>
        <w:rPr>
          <w:rFonts w:eastAsia="仿宋_GB2312"/>
          <w:sz w:val="21"/>
          <w:szCs w:val="21"/>
        </w:rPr>
      </w:pPr>
      <w:r w:rsidRPr="00826618">
        <w:rPr>
          <w:position w:val="-36"/>
          <w:sz w:val="21"/>
          <w:szCs w:val="21"/>
        </w:rPr>
        <w:object w:dxaOrig="7920" w:dyaOrig="840" w14:anchorId="08928191">
          <v:shape id="_x0000_i1026" type="#_x0000_t75" style="width:397.2pt;height:42pt" o:ole="">
            <v:imagedata r:id="rId12" o:title=""/>
          </v:shape>
          <o:OLEObject Type="Embed" ProgID="Equation.DSMT4" ShapeID="_x0000_i1026" DrawAspect="Content" ObjectID="_1580217990" r:id="rId13"/>
        </w:object>
      </w:r>
      <w:r w:rsidR="009670D5" w:rsidRPr="00826618">
        <w:rPr>
          <w:rFonts w:eastAsia="MS Mincho" w:cs="Arial"/>
          <w:sz w:val="21"/>
          <w:szCs w:val="21"/>
          <w:lang w:val="pt-BR" w:eastAsia="ja-JP"/>
        </w:rPr>
        <w:t xml:space="preserve">, if </w:t>
      </w:r>
      <w:r w:rsidR="009670D5" w:rsidRPr="00826618">
        <w:rPr>
          <w:i/>
          <w:sz w:val="21"/>
          <w:szCs w:val="21"/>
        </w:rPr>
        <w:t>T</w:t>
      </w:r>
      <w:r w:rsidR="009670D5" w:rsidRPr="00826618">
        <w:rPr>
          <w:sz w:val="21"/>
          <w:szCs w:val="21"/>
          <w:vertAlign w:val="subscript"/>
        </w:rPr>
        <w:t>CSI</w:t>
      </w:r>
      <w:r>
        <w:rPr>
          <w:sz w:val="21"/>
          <w:szCs w:val="21"/>
          <w:vertAlign w:val="subscript"/>
        </w:rPr>
        <w:t xml:space="preserve"> reporting</w:t>
      </w:r>
      <w:r w:rsidR="009670D5" w:rsidRPr="00826618">
        <w:rPr>
          <w:rFonts w:eastAsia="MS Mincho" w:cs="Arial"/>
          <w:sz w:val="21"/>
          <w:szCs w:val="21"/>
          <w:lang w:val="pt-BR" w:eastAsia="ja-JP"/>
        </w:rPr>
        <w:t xml:space="preserve"> is aligned with the </w:t>
      </w:r>
      <w:r w:rsidR="009670D5" w:rsidRPr="00826618">
        <w:rPr>
          <w:rFonts w:eastAsia="等线"/>
          <w:sz w:val="21"/>
          <w:szCs w:val="21"/>
        </w:rPr>
        <w:t>1</w:t>
      </w:r>
      <w:r w:rsidR="009670D5" w:rsidRPr="00826618">
        <w:rPr>
          <w:rFonts w:eastAsia="等线"/>
          <w:sz w:val="21"/>
          <w:szCs w:val="21"/>
          <w:vertAlign w:val="superscript"/>
        </w:rPr>
        <w:t>st</w:t>
      </w:r>
      <w:r w:rsidR="009670D5" w:rsidRPr="00826618">
        <w:rPr>
          <w:rFonts w:eastAsia="等线"/>
          <w:sz w:val="21"/>
          <w:szCs w:val="21"/>
        </w:rPr>
        <w:t xml:space="preserve"> </w:t>
      </w:r>
      <w:r w:rsidR="009670D5" w:rsidRPr="00826618">
        <w:rPr>
          <w:rFonts w:eastAsia="仿宋_GB2312"/>
          <w:sz w:val="21"/>
          <w:szCs w:val="21"/>
        </w:rPr>
        <w:t xml:space="preserve">DL-unknown-UL </w:t>
      </w:r>
      <w:r w:rsidR="009670D5" w:rsidRPr="00826618">
        <w:rPr>
          <w:rFonts w:eastAsia="等线"/>
          <w:sz w:val="21"/>
          <w:szCs w:val="21"/>
        </w:rPr>
        <w:t>periodicity; or</w:t>
      </w:r>
      <w:r w:rsidRPr="00826618">
        <w:rPr>
          <w:position w:val="-36"/>
          <w:sz w:val="21"/>
          <w:szCs w:val="21"/>
        </w:rPr>
        <w:object w:dxaOrig="8419" w:dyaOrig="840" w14:anchorId="77813C76">
          <v:shape id="_x0000_i1027" type="#_x0000_t75" style="width:422.8pt;height:40.4pt" o:ole="">
            <v:imagedata r:id="rId14" o:title=""/>
          </v:shape>
          <o:OLEObject Type="Embed" ProgID="Equation.DSMT4" ShapeID="_x0000_i1027" DrawAspect="Content" ObjectID="_1580217991" r:id="rId15"/>
        </w:object>
      </w:r>
      <w:r w:rsidR="009670D5" w:rsidRPr="00826618">
        <w:rPr>
          <w:rFonts w:eastAsia="MS Mincho" w:cs="Arial"/>
          <w:sz w:val="21"/>
          <w:szCs w:val="21"/>
          <w:lang w:val="pt-BR" w:eastAsia="ja-JP"/>
        </w:rPr>
        <w:t xml:space="preserve">, if </w:t>
      </w:r>
      <w:r w:rsidR="009670D5" w:rsidRPr="00826618">
        <w:rPr>
          <w:i/>
          <w:sz w:val="21"/>
          <w:szCs w:val="21"/>
        </w:rPr>
        <w:t>T</w:t>
      </w:r>
      <w:r w:rsidR="009670D5" w:rsidRPr="00826618">
        <w:rPr>
          <w:sz w:val="21"/>
          <w:szCs w:val="21"/>
          <w:vertAlign w:val="subscript"/>
        </w:rPr>
        <w:t>CSI</w:t>
      </w:r>
      <w:r>
        <w:rPr>
          <w:sz w:val="21"/>
          <w:szCs w:val="21"/>
          <w:vertAlign w:val="subscript"/>
        </w:rPr>
        <w:t xml:space="preserve"> reporting</w:t>
      </w:r>
      <w:r w:rsidR="009670D5" w:rsidRPr="00826618">
        <w:rPr>
          <w:rFonts w:eastAsia="MS Mincho" w:cs="Arial"/>
          <w:sz w:val="21"/>
          <w:szCs w:val="21"/>
          <w:lang w:val="pt-BR" w:eastAsia="ja-JP"/>
        </w:rPr>
        <w:t xml:space="preserve"> is aligned with the </w:t>
      </w:r>
      <w:r w:rsidR="009670D5" w:rsidRPr="00826618">
        <w:rPr>
          <w:rFonts w:eastAsia="等线"/>
          <w:sz w:val="21"/>
          <w:szCs w:val="21"/>
        </w:rPr>
        <w:t>2</w:t>
      </w:r>
      <w:r w:rsidR="009670D5" w:rsidRPr="00826618">
        <w:rPr>
          <w:rFonts w:eastAsia="等线"/>
          <w:sz w:val="21"/>
          <w:szCs w:val="21"/>
          <w:vertAlign w:val="superscript"/>
        </w:rPr>
        <w:t>nd</w:t>
      </w:r>
      <w:r w:rsidR="009670D5" w:rsidRPr="00826618">
        <w:rPr>
          <w:rFonts w:eastAsia="等线"/>
          <w:sz w:val="21"/>
          <w:szCs w:val="21"/>
        </w:rPr>
        <w:t xml:space="preserve"> </w:t>
      </w:r>
      <w:r w:rsidR="009670D5" w:rsidRPr="00826618">
        <w:rPr>
          <w:rFonts w:eastAsia="仿宋_GB2312"/>
          <w:sz w:val="21"/>
          <w:szCs w:val="21"/>
        </w:rPr>
        <w:t xml:space="preserve">DL-unknown-UL </w:t>
      </w:r>
      <w:r w:rsidR="009670D5" w:rsidRPr="00826618">
        <w:rPr>
          <w:rFonts w:eastAsia="等线"/>
          <w:sz w:val="21"/>
          <w:szCs w:val="21"/>
        </w:rPr>
        <w:t>periodicity.</w:t>
      </w:r>
    </w:p>
    <w:p w14:paraId="388F25E1" w14:textId="3200CFFA" w:rsidR="009670D5" w:rsidRPr="00826618" w:rsidRDefault="009670D5" w:rsidP="009670D5">
      <w:pPr>
        <w:pStyle w:val="a7"/>
        <w:numPr>
          <w:ilvl w:val="0"/>
          <w:numId w:val="36"/>
        </w:numPr>
        <w:snapToGrid w:val="0"/>
        <w:spacing w:beforeLines="50" w:before="156" w:after="0" w:line="240" w:lineRule="auto"/>
        <w:ind w:leftChars="0"/>
        <w:jc w:val="both"/>
        <w:rPr>
          <w:sz w:val="21"/>
          <w:szCs w:val="21"/>
        </w:rPr>
      </w:pPr>
      <w:r w:rsidRPr="00826618">
        <w:rPr>
          <w:rFonts w:eastAsia="仿宋_GB2312"/>
          <w:sz w:val="21"/>
          <w:szCs w:val="21"/>
        </w:rPr>
        <w:t xml:space="preserve">Case 2: </w:t>
      </w:r>
      <w:r w:rsidRPr="00826618">
        <w:rPr>
          <w:rFonts w:eastAsia="等线" w:hint="eastAsia"/>
          <w:sz w:val="21"/>
          <w:szCs w:val="21"/>
        </w:rPr>
        <w:t>CSI</w:t>
      </w:r>
      <w:r w:rsidR="00665415">
        <w:rPr>
          <w:rFonts w:eastAsia="等线" w:hint="eastAsia"/>
          <w:sz w:val="21"/>
          <w:szCs w:val="21"/>
        </w:rPr>
        <w:t xml:space="preserve"> reporting</w:t>
      </w:r>
      <w:r w:rsidRPr="00826618">
        <w:rPr>
          <w:rFonts w:eastAsia="仿宋_GB2312" w:hint="eastAsia"/>
          <w:sz w:val="21"/>
          <w:szCs w:val="21"/>
          <w:lang w:eastAsia="zh-CN"/>
        </w:rPr>
        <w:t xml:space="preserve"> is</w:t>
      </w:r>
      <w:r w:rsidRPr="00826618">
        <w:rPr>
          <w:rFonts w:eastAsia="仿宋_GB2312"/>
          <w:sz w:val="21"/>
          <w:szCs w:val="21"/>
        </w:rPr>
        <w:t xml:space="preserve"> to be transmitted in both of the 2 concatenated DL-unknown-UL periodicities. In this case, two </w:t>
      </w:r>
      <w:r w:rsidRPr="00826618">
        <w:rPr>
          <w:rFonts w:eastAsia="等线" w:hint="eastAsia"/>
          <w:sz w:val="21"/>
          <w:szCs w:val="21"/>
        </w:rPr>
        <w:t>CSI</w:t>
      </w:r>
      <w:r w:rsidR="00665415">
        <w:rPr>
          <w:rFonts w:eastAsia="等线" w:hint="eastAsia"/>
          <w:sz w:val="21"/>
          <w:szCs w:val="21"/>
        </w:rPr>
        <w:t xml:space="preserve"> reporting</w:t>
      </w:r>
      <w:r w:rsidRPr="00826618">
        <w:rPr>
          <w:rFonts w:hint="eastAsia"/>
          <w:sz w:val="21"/>
          <w:szCs w:val="21"/>
        </w:rPr>
        <w:t xml:space="preserve"> configuration index</w:t>
      </w:r>
      <w:r w:rsidRPr="00826618">
        <w:rPr>
          <w:sz w:val="21"/>
          <w:szCs w:val="21"/>
        </w:rPr>
        <w:t xml:space="preserve">es </w:t>
      </w:r>
      <w:r w:rsidRPr="00826618">
        <w:rPr>
          <w:i/>
          <w:sz w:val="21"/>
          <w:szCs w:val="21"/>
        </w:rPr>
        <w:t>i</w:t>
      </w:r>
      <w:r w:rsidRPr="00826618">
        <w:rPr>
          <w:sz w:val="21"/>
          <w:szCs w:val="21"/>
          <w:vertAlign w:val="subscript"/>
        </w:rPr>
        <w:t xml:space="preserve">1 </w:t>
      </w:r>
      <w:r w:rsidRPr="00826618">
        <w:rPr>
          <w:sz w:val="21"/>
          <w:szCs w:val="21"/>
        </w:rPr>
        <w:t xml:space="preserve">and </w:t>
      </w:r>
      <w:r w:rsidRPr="00826618">
        <w:rPr>
          <w:i/>
          <w:sz w:val="21"/>
          <w:szCs w:val="21"/>
        </w:rPr>
        <w:t>i</w:t>
      </w:r>
      <w:r w:rsidRPr="00826618">
        <w:rPr>
          <w:sz w:val="21"/>
          <w:szCs w:val="21"/>
          <w:vertAlign w:val="subscript"/>
        </w:rPr>
        <w:t>2</w:t>
      </w:r>
      <w:r w:rsidRPr="00826618">
        <w:rPr>
          <w:sz w:val="21"/>
          <w:szCs w:val="21"/>
        </w:rPr>
        <w:t xml:space="preserve"> are needed</w:t>
      </w:r>
      <w:r w:rsidR="00A2108B" w:rsidRPr="00826618">
        <w:rPr>
          <w:rFonts w:eastAsia="等线"/>
          <w:sz w:val="21"/>
          <w:szCs w:val="21"/>
        </w:rPr>
        <w:t>,</w:t>
      </w:r>
      <w:r w:rsidR="00A2108B" w:rsidRPr="00826618">
        <w:rPr>
          <w:rFonts w:asciiTheme="minorEastAsia" w:eastAsiaTheme="minorEastAsia" w:hAnsiTheme="minorEastAsia"/>
          <w:sz w:val="21"/>
          <w:szCs w:val="21"/>
          <w:lang w:eastAsia="zh-CN"/>
        </w:rPr>
        <w:t xml:space="preserve"> </w:t>
      </w:r>
      <w:r w:rsidRPr="00826618">
        <w:rPr>
          <w:sz w:val="21"/>
          <w:szCs w:val="21"/>
        </w:rPr>
        <w:t>which are given by</w:t>
      </w:r>
      <w:r w:rsidRPr="00826618">
        <w:rPr>
          <w:rFonts w:eastAsia="仿宋_GB2312"/>
          <w:sz w:val="21"/>
          <w:szCs w:val="21"/>
        </w:rPr>
        <w:t xml:space="preserve"> higher layer parameter </w:t>
      </w:r>
      <w:r w:rsidR="00665415">
        <w:rPr>
          <w:rFonts w:hint="eastAsia"/>
          <w:i/>
          <w:iCs/>
          <w:sz w:val="21"/>
          <w:szCs w:val="21"/>
        </w:rPr>
        <w:t>reportSlot</w:t>
      </w:r>
      <w:r w:rsidRPr="00826618">
        <w:rPr>
          <w:rFonts w:hint="eastAsia"/>
          <w:i/>
          <w:iCs/>
          <w:sz w:val="21"/>
          <w:szCs w:val="21"/>
        </w:rPr>
        <w:t>Config</w:t>
      </w:r>
      <w:r w:rsidRPr="00826618">
        <w:rPr>
          <w:i/>
          <w:iCs/>
          <w:sz w:val="21"/>
          <w:szCs w:val="21"/>
        </w:rPr>
        <w:t xml:space="preserve"> </w:t>
      </w:r>
      <w:r w:rsidRPr="00826618">
        <w:rPr>
          <w:iCs/>
          <w:sz w:val="21"/>
          <w:szCs w:val="21"/>
        </w:rPr>
        <w:t xml:space="preserve">and </w:t>
      </w:r>
      <w:r w:rsidR="00665415">
        <w:rPr>
          <w:rFonts w:hint="eastAsia"/>
          <w:i/>
          <w:iCs/>
          <w:sz w:val="21"/>
          <w:szCs w:val="21"/>
        </w:rPr>
        <w:t>reportSlot</w:t>
      </w:r>
      <w:r w:rsidRPr="00826618">
        <w:rPr>
          <w:rFonts w:hint="eastAsia"/>
          <w:i/>
          <w:iCs/>
          <w:sz w:val="21"/>
          <w:szCs w:val="21"/>
        </w:rPr>
        <w:t>Config-2</w:t>
      </w:r>
      <w:r w:rsidRPr="00826618">
        <w:rPr>
          <w:iCs/>
          <w:sz w:val="21"/>
          <w:szCs w:val="21"/>
        </w:rPr>
        <w:t>, corresponding to</w:t>
      </w:r>
      <w:r w:rsidRPr="00826618">
        <w:rPr>
          <w:i/>
          <w:iCs/>
          <w:sz w:val="21"/>
          <w:szCs w:val="21"/>
        </w:rPr>
        <w:t xml:space="preserve"> </w:t>
      </w:r>
      <w:r w:rsidRPr="00826618">
        <w:rPr>
          <w:iCs/>
          <w:sz w:val="21"/>
          <w:szCs w:val="21"/>
        </w:rPr>
        <w:t xml:space="preserve">the </w:t>
      </w:r>
      <w:r w:rsidRPr="00826618">
        <w:rPr>
          <w:rFonts w:eastAsia="仿宋_GB2312"/>
          <w:sz w:val="21"/>
          <w:szCs w:val="21"/>
        </w:rPr>
        <w:t>2 concatenated DL-unknown-UL periodicities</w:t>
      </w:r>
      <w:r w:rsidRPr="00826618">
        <w:rPr>
          <w:iCs/>
          <w:sz w:val="21"/>
          <w:szCs w:val="21"/>
        </w:rPr>
        <w:t xml:space="preserve">. </w:t>
      </w:r>
      <w:r w:rsidRPr="00826618">
        <w:rPr>
          <w:sz w:val="21"/>
          <w:szCs w:val="21"/>
        </w:rPr>
        <w:t>C</w:t>
      </w:r>
      <w:r w:rsidRPr="00826618">
        <w:rPr>
          <w:rFonts w:hint="eastAsia"/>
          <w:sz w:val="21"/>
          <w:szCs w:val="21"/>
        </w:rPr>
        <w:t xml:space="preserve">andidate slots in which the configured </w:t>
      </w:r>
      <w:r w:rsidRPr="00826618">
        <w:rPr>
          <w:rFonts w:eastAsia="等线" w:hint="eastAsia"/>
          <w:sz w:val="21"/>
          <w:szCs w:val="21"/>
        </w:rPr>
        <w:t>CSI</w:t>
      </w:r>
      <w:r w:rsidR="00665415">
        <w:rPr>
          <w:rFonts w:eastAsia="等线" w:hint="eastAsia"/>
          <w:sz w:val="21"/>
          <w:szCs w:val="21"/>
        </w:rPr>
        <w:t xml:space="preserve"> reporting</w:t>
      </w:r>
      <w:r w:rsidRPr="00826618">
        <w:rPr>
          <w:rFonts w:hint="eastAsia"/>
          <w:sz w:val="21"/>
          <w:szCs w:val="21"/>
        </w:rPr>
        <w:t xml:space="preserve"> resource may be transmitted are the slots satisfying</w:t>
      </w:r>
    </w:p>
    <w:p w14:paraId="66ACFA2F" w14:textId="77777777" w:rsidR="009670D5" w:rsidRPr="00826618" w:rsidRDefault="00665415" w:rsidP="009670D5">
      <w:pPr>
        <w:jc w:val="center"/>
        <w:rPr>
          <w:rFonts w:eastAsia="MS Mincho" w:cs="Arial"/>
          <w:szCs w:val="21"/>
          <w:lang w:val="pt-BR" w:eastAsia="ja-JP"/>
        </w:rPr>
      </w:pPr>
      <w:r w:rsidRPr="00826618">
        <w:rPr>
          <w:rFonts w:eastAsia="MS Mincho" w:cs="Arial"/>
          <w:position w:val="-36"/>
          <w:szCs w:val="21"/>
          <w:lang w:val="pt-BR" w:eastAsia="ja-JP"/>
        </w:rPr>
        <w:object w:dxaOrig="8100" w:dyaOrig="840" w14:anchorId="33F98230">
          <v:shape id="_x0000_i1049" type="#_x0000_t75" style="width:406pt;height:42pt" o:ole="">
            <v:imagedata r:id="rId16" o:title=""/>
          </v:shape>
          <o:OLEObject Type="Embed" ProgID="Equation.DSMT4" ShapeID="_x0000_i1049" DrawAspect="Content" ObjectID="_1580217992" r:id="rId17"/>
        </w:object>
      </w:r>
    </w:p>
    <w:p w14:paraId="1506C7ED" w14:textId="77777777" w:rsidR="009670D5" w:rsidRPr="00826618" w:rsidRDefault="009670D5" w:rsidP="009670D5">
      <w:pPr>
        <w:jc w:val="center"/>
        <w:rPr>
          <w:rFonts w:eastAsia="MS Mincho" w:cs="Arial"/>
          <w:szCs w:val="21"/>
          <w:lang w:val="pt-BR" w:eastAsia="ja-JP"/>
        </w:rPr>
      </w:pPr>
      <w:r w:rsidRPr="00826618">
        <w:rPr>
          <w:rFonts w:eastAsia="MS Mincho" w:cs="Arial"/>
          <w:szCs w:val="21"/>
          <w:lang w:val="pt-BR" w:eastAsia="ja-JP"/>
        </w:rPr>
        <w:t xml:space="preserve">if </w:t>
      </w:r>
      <w:r w:rsidRPr="00826618">
        <w:rPr>
          <w:rFonts w:eastAsiaTheme="minorEastAsia" w:cs="Arial"/>
          <w:position w:val="-16"/>
          <w:szCs w:val="21"/>
          <w:lang w:val="pt-BR"/>
        </w:rPr>
        <w:object w:dxaOrig="3540" w:dyaOrig="440" w14:anchorId="06044714">
          <v:shape id="_x0000_i1029" type="#_x0000_t75" style="width:177.6pt;height:21.6pt" o:ole="">
            <v:imagedata r:id="rId18" o:title=""/>
          </v:shape>
          <o:OLEObject Type="Embed" ProgID="Equation.DSMT4" ShapeID="_x0000_i1029" DrawAspect="Content" ObjectID="_1580217993" r:id="rId19"/>
        </w:object>
      </w:r>
      <w:r w:rsidRPr="00826618">
        <w:rPr>
          <w:rFonts w:eastAsiaTheme="minorEastAsia" w:cs="Arial"/>
          <w:szCs w:val="21"/>
          <w:lang w:val="pt-BR"/>
        </w:rPr>
        <w:t>; and</w:t>
      </w:r>
      <w:r w:rsidR="00665415" w:rsidRPr="00826618">
        <w:rPr>
          <w:rFonts w:eastAsia="MS Mincho" w:cs="Arial"/>
          <w:position w:val="-36"/>
          <w:szCs w:val="21"/>
          <w:lang w:val="pt-BR" w:eastAsia="ja-JP"/>
        </w:rPr>
        <w:object w:dxaOrig="8620" w:dyaOrig="840" w14:anchorId="6D27835C">
          <v:shape id="_x0000_i1030" type="#_x0000_t75" style="width:432.4pt;height:40.4pt" o:ole="">
            <v:imagedata r:id="rId20" o:title=""/>
          </v:shape>
          <o:OLEObject Type="Embed" ProgID="Equation.DSMT4" ShapeID="_x0000_i1030" DrawAspect="Content" ObjectID="_1580217994" r:id="rId21"/>
        </w:object>
      </w:r>
    </w:p>
    <w:p w14:paraId="40308353" w14:textId="77777777" w:rsidR="009670D5" w:rsidRPr="00826618" w:rsidRDefault="009670D5" w:rsidP="009670D5">
      <w:pPr>
        <w:jc w:val="center"/>
        <w:rPr>
          <w:rFonts w:eastAsiaTheme="minorEastAsia" w:cs="Arial"/>
          <w:szCs w:val="21"/>
          <w:lang w:val="pt-BR"/>
        </w:rPr>
      </w:pPr>
      <w:r w:rsidRPr="00826618">
        <w:rPr>
          <w:rFonts w:eastAsia="MS Mincho" w:cs="Arial"/>
          <w:szCs w:val="21"/>
          <w:lang w:val="pt-BR" w:eastAsia="ja-JP"/>
        </w:rPr>
        <w:t xml:space="preserve">if </w:t>
      </w:r>
      <w:r w:rsidRPr="00826618">
        <w:rPr>
          <w:rFonts w:eastAsiaTheme="minorEastAsia" w:cs="Arial"/>
          <w:position w:val="-16"/>
          <w:szCs w:val="21"/>
          <w:lang w:val="pt-BR"/>
        </w:rPr>
        <w:object w:dxaOrig="3540" w:dyaOrig="440" w14:anchorId="1FE74A00">
          <v:shape id="_x0000_i1031" type="#_x0000_t75" style="width:177.6pt;height:21.6pt" o:ole="">
            <v:imagedata r:id="rId22" o:title=""/>
          </v:shape>
          <o:OLEObject Type="Embed" ProgID="Equation.DSMT4" ShapeID="_x0000_i1031" DrawAspect="Content" ObjectID="_1580217995" r:id="rId23"/>
        </w:object>
      </w:r>
      <w:r w:rsidRPr="00826618">
        <w:rPr>
          <w:rFonts w:eastAsiaTheme="minorEastAsia" w:cs="Arial"/>
          <w:szCs w:val="21"/>
          <w:lang w:val="pt-BR"/>
        </w:rPr>
        <w:t>.</w:t>
      </w:r>
    </w:p>
    <w:p w14:paraId="202AD1C8" w14:textId="77777777" w:rsidR="009670D5" w:rsidRPr="00826618" w:rsidRDefault="009670D5" w:rsidP="009670D5">
      <w:pPr>
        <w:jc w:val="center"/>
        <w:rPr>
          <w:rFonts w:eastAsiaTheme="minorEastAsia" w:cs="Arial"/>
          <w:szCs w:val="21"/>
          <w:lang w:val="pt-BR"/>
        </w:rPr>
      </w:pPr>
    </w:p>
    <w:p w14:paraId="25BEBC33" w14:textId="39DB5AD0" w:rsidR="009670D5" w:rsidRDefault="009670D5" w:rsidP="009670D5">
      <w:pPr>
        <w:snapToGrid w:val="0"/>
        <w:spacing w:beforeLines="50" w:before="156" w:line="240" w:lineRule="auto"/>
        <w:rPr>
          <w:rFonts w:eastAsia="仿宋_GB2312"/>
          <w:b/>
          <w:szCs w:val="21"/>
        </w:rPr>
      </w:pPr>
      <w:r w:rsidRPr="00013C52">
        <w:rPr>
          <w:rFonts w:eastAsia="仿宋_GB2312"/>
          <w:b/>
          <w:szCs w:val="21"/>
        </w:rPr>
        <w:t xml:space="preserve">Proposal </w:t>
      </w:r>
      <w:r w:rsidR="003777D4" w:rsidRPr="00013C52">
        <w:rPr>
          <w:rFonts w:eastAsia="仿宋_GB2312" w:hint="eastAsia"/>
          <w:b/>
          <w:szCs w:val="21"/>
        </w:rPr>
        <w:t>2</w:t>
      </w:r>
      <w:r w:rsidRPr="00013C52">
        <w:rPr>
          <w:rFonts w:eastAsia="仿宋_GB2312"/>
          <w:b/>
          <w:szCs w:val="21"/>
        </w:rPr>
        <w:t xml:space="preserve">: </w:t>
      </w:r>
      <w:r w:rsidR="0025693D" w:rsidRPr="00013C52">
        <w:rPr>
          <w:rFonts w:eastAsia="仿宋_GB2312"/>
          <w:b/>
          <w:szCs w:val="21"/>
        </w:rPr>
        <w:t xml:space="preserve">Support the CSI-reporting configuration that matches the frame structure of 2 </w:t>
      </w:r>
      <w:r w:rsidR="0025693D" w:rsidRPr="000B24B5">
        <w:rPr>
          <w:rFonts w:eastAsia="仿宋_GB2312"/>
          <w:b/>
          <w:szCs w:val="21"/>
        </w:rPr>
        <w:t>concatenated DL-unknown-UL periodicity</w:t>
      </w:r>
      <w:r w:rsidR="008579D8">
        <w:rPr>
          <w:rFonts w:eastAsia="仿宋_GB2312"/>
          <w:b/>
          <w:szCs w:val="21"/>
        </w:rPr>
        <w:t>.</w:t>
      </w:r>
    </w:p>
    <w:p w14:paraId="2DC5739A" w14:textId="60037553" w:rsidR="00833A7A" w:rsidRPr="005700BE" w:rsidRDefault="00833A7A" w:rsidP="00833A7A">
      <w:pPr>
        <w:adjustRightInd w:val="0"/>
        <w:snapToGrid w:val="0"/>
        <w:spacing w:beforeLines="50" w:before="156" w:line="240" w:lineRule="auto"/>
        <w:rPr>
          <w:rFonts w:eastAsiaTheme="minorEastAsia"/>
          <w:b/>
          <w:kern w:val="0"/>
        </w:rPr>
      </w:pPr>
      <w:r w:rsidRPr="005700BE">
        <w:rPr>
          <w:rFonts w:eastAsiaTheme="minorEastAsia"/>
          <w:b/>
          <w:kern w:val="0"/>
        </w:rPr>
        <w:t xml:space="preserve">Proposal </w:t>
      </w:r>
      <w:r>
        <w:rPr>
          <w:rFonts w:eastAsiaTheme="minorEastAsia"/>
          <w:b/>
          <w:kern w:val="0"/>
        </w:rPr>
        <w:t>3</w:t>
      </w:r>
      <w:r w:rsidRPr="005700BE">
        <w:rPr>
          <w:rFonts w:eastAsiaTheme="minorEastAsia"/>
          <w:b/>
          <w:kern w:val="0"/>
        </w:rPr>
        <w:t>:</w:t>
      </w:r>
      <w:r w:rsidRPr="005700BE">
        <w:rPr>
          <w:rFonts w:eastAsiaTheme="minorEastAsia" w:hint="eastAsia"/>
          <w:b/>
          <w:kern w:val="0"/>
        </w:rPr>
        <w:t xml:space="preserve"> </w:t>
      </w:r>
      <w:r w:rsidRPr="005700BE">
        <w:rPr>
          <w:rFonts w:eastAsiaTheme="minorEastAsia"/>
          <w:b/>
          <w:kern w:val="0"/>
        </w:rPr>
        <w:t xml:space="preserve">If </w:t>
      </w:r>
      <w:r w:rsidRPr="005700BE">
        <w:rPr>
          <w:rFonts w:eastAsiaTheme="minorEastAsia" w:hint="eastAsia"/>
          <w:b/>
          <w:kern w:val="0"/>
        </w:rPr>
        <w:t>CSI reporting</w:t>
      </w:r>
      <w:r w:rsidRPr="005700BE">
        <w:rPr>
          <w:rFonts w:eastAsiaTheme="minorEastAsia"/>
          <w:b/>
          <w:kern w:val="0"/>
        </w:rPr>
        <w:t xml:space="preserve"> </w:t>
      </w:r>
      <w:r w:rsidRPr="005700BE">
        <w:rPr>
          <w:rFonts w:eastAsiaTheme="minorEastAsia" w:hint="eastAsia"/>
          <w:b/>
          <w:kern w:val="0"/>
        </w:rPr>
        <w:t>is</w:t>
      </w:r>
      <w:r w:rsidRPr="005700BE">
        <w:rPr>
          <w:rFonts w:eastAsiaTheme="minorEastAsia"/>
          <w:b/>
          <w:kern w:val="0"/>
        </w:rPr>
        <w:t xml:space="preserve"> desired to be transmitted in only one of the 2 concatenated DL-unknown-UL periodicity</w:t>
      </w:r>
      <w:r>
        <w:rPr>
          <w:rFonts w:eastAsiaTheme="minorEastAsia"/>
          <w:b/>
          <w:kern w:val="0"/>
        </w:rPr>
        <w:t xml:space="preserve">, the current CSI reporting configuration can be reused by with following updated interpretations to identify the slots that applied for transmitting CSI report. </w:t>
      </w:r>
    </w:p>
    <w:p w14:paraId="0AF0A0A2" w14:textId="77777777" w:rsidR="00833A7A" w:rsidRPr="005700BE" w:rsidRDefault="00833A7A" w:rsidP="00833A7A">
      <w:pPr>
        <w:pStyle w:val="a7"/>
        <w:numPr>
          <w:ilvl w:val="0"/>
          <w:numId w:val="43"/>
        </w:numPr>
        <w:ind w:leftChars="0"/>
        <w:rPr>
          <w:b/>
        </w:rPr>
      </w:pPr>
      <w:r w:rsidRPr="005700BE">
        <w:rPr>
          <w:b/>
        </w:rPr>
        <w:t>If the 2 DL-unknown-UL periodicity</w:t>
      </w:r>
      <w:r w:rsidRPr="005700BE" w:rsidDel="006E3957">
        <w:rPr>
          <w:b/>
        </w:rPr>
        <w:t xml:space="preserve"> </w:t>
      </w:r>
      <w:r w:rsidRPr="005700BE">
        <w:rPr>
          <w:b/>
        </w:rPr>
        <w:t>belong to</w:t>
      </w:r>
      <w:r w:rsidRPr="005700BE" w:rsidDel="003160BF">
        <w:rPr>
          <w:b/>
        </w:rPr>
        <w:t xml:space="preserve"> </w:t>
      </w:r>
      <w:r w:rsidRPr="005700BE">
        <w:rPr>
          <w:b/>
        </w:rPr>
        <w:t xml:space="preserve">the same periodicities set, candidate slots in which the configured </w:t>
      </w:r>
      <w:r w:rsidRPr="005700BE">
        <w:rPr>
          <w:rFonts w:hint="eastAsia"/>
          <w:b/>
        </w:rPr>
        <w:t>CSI reporting</w:t>
      </w:r>
      <w:r w:rsidRPr="005700BE">
        <w:rPr>
          <w:b/>
        </w:rPr>
        <w:t xml:space="preserve"> resource may be used for </w:t>
      </w:r>
      <w:r w:rsidRPr="005700BE">
        <w:rPr>
          <w:rFonts w:hint="eastAsia"/>
          <w:b/>
        </w:rPr>
        <w:t>CSI reporting</w:t>
      </w:r>
      <w:r w:rsidRPr="005700BE">
        <w:rPr>
          <w:b/>
        </w:rPr>
        <w:t xml:space="preserve"> transmission are the slots satisfying</w:t>
      </w:r>
    </w:p>
    <w:p w14:paraId="4C4F177B" w14:textId="77777777" w:rsidR="00833A7A" w:rsidRPr="00826618" w:rsidRDefault="00833A7A" w:rsidP="00833A7A">
      <w:pPr>
        <w:snapToGrid w:val="0"/>
        <w:spacing w:beforeLines="50" w:before="156" w:line="240" w:lineRule="auto"/>
        <w:ind w:left="420"/>
        <w:jc w:val="center"/>
        <w:rPr>
          <w:rFonts w:eastAsia="仿宋_GB2312"/>
          <w:b/>
          <w:szCs w:val="21"/>
        </w:rPr>
      </w:pPr>
      <w:r w:rsidRPr="00826618">
        <w:rPr>
          <w:rFonts w:eastAsia="Malgun Gothic"/>
          <w:kern w:val="0"/>
          <w:position w:val="-16"/>
          <w:szCs w:val="21"/>
          <w:lang w:val="en-GB" w:eastAsia="en-US"/>
        </w:rPr>
        <w:object w:dxaOrig="4040" w:dyaOrig="440" w14:anchorId="50B60150">
          <v:shape id="_x0000_i1057" type="#_x0000_t75" style="width:202.4pt;height:22pt" o:ole="">
            <v:imagedata r:id="rId24" o:title=""/>
          </v:shape>
          <o:OLEObject Type="Embed" ProgID="Equation.DSMT4" ShapeID="_x0000_i1057" DrawAspect="Content" ObjectID="_1580217996" r:id="rId25"/>
        </w:object>
      </w:r>
    </w:p>
    <w:p w14:paraId="11449F1B" w14:textId="77777777" w:rsidR="00833A7A" w:rsidRPr="005700BE" w:rsidRDefault="00833A7A" w:rsidP="00833A7A">
      <w:pPr>
        <w:pStyle w:val="a7"/>
        <w:numPr>
          <w:ilvl w:val="0"/>
          <w:numId w:val="43"/>
        </w:numPr>
        <w:ind w:leftChars="0"/>
        <w:rPr>
          <w:b/>
        </w:rPr>
      </w:pPr>
      <w:r w:rsidRPr="005700BE">
        <w:rPr>
          <w:b/>
        </w:rPr>
        <w:t>If the 2 DL-unknown-UL periodicity</w:t>
      </w:r>
      <w:r w:rsidRPr="005700BE" w:rsidDel="006E3957">
        <w:rPr>
          <w:b/>
        </w:rPr>
        <w:t xml:space="preserve"> </w:t>
      </w:r>
      <w:r w:rsidRPr="005700BE">
        <w:rPr>
          <w:b/>
        </w:rPr>
        <w:t xml:space="preserve">belong to different periodicity sets, and assume that N1 is the number of slots in the 1st DL-unknown-UL periodicity and N2 is the number of slots in the 2nd DL-unknown-UL periodicity. Candidate slots in which the configured </w:t>
      </w:r>
      <w:r w:rsidRPr="005700BE">
        <w:rPr>
          <w:rFonts w:hint="eastAsia"/>
          <w:b/>
        </w:rPr>
        <w:t>CSI reporting</w:t>
      </w:r>
      <w:r w:rsidRPr="005700BE">
        <w:rPr>
          <w:b/>
        </w:rPr>
        <w:t xml:space="preserve"> resource may be used for </w:t>
      </w:r>
      <w:r w:rsidRPr="005700BE">
        <w:rPr>
          <w:rFonts w:hint="eastAsia"/>
          <w:b/>
        </w:rPr>
        <w:t>CSI reporting</w:t>
      </w:r>
      <w:r w:rsidRPr="005700BE">
        <w:rPr>
          <w:b/>
        </w:rPr>
        <w:t xml:space="preserve"> transmission are the slots satisfying </w:t>
      </w:r>
    </w:p>
    <w:p w14:paraId="109884FC" w14:textId="77777777" w:rsidR="00833A7A" w:rsidRPr="00826618" w:rsidRDefault="00833A7A" w:rsidP="00833A7A">
      <w:pPr>
        <w:pStyle w:val="a7"/>
        <w:snapToGrid w:val="0"/>
        <w:spacing w:beforeLines="50" w:before="156" w:after="0" w:line="240" w:lineRule="auto"/>
        <w:ind w:leftChars="0" w:left="840"/>
        <w:jc w:val="both"/>
        <w:rPr>
          <w:rFonts w:eastAsia="等线"/>
          <w:b/>
          <w:sz w:val="21"/>
          <w:szCs w:val="21"/>
        </w:rPr>
      </w:pPr>
      <w:r w:rsidRPr="00826618">
        <w:rPr>
          <w:b/>
          <w:position w:val="-36"/>
          <w:sz w:val="21"/>
          <w:szCs w:val="21"/>
        </w:rPr>
        <w:object w:dxaOrig="7920" w:dyaOrig="840" w14:anchorId="715D3180">
          <v:shape id="_x0000_i1058" type="#_x0000_t75" style="width:397.2pt;height:42pt" o:ole="">
            <v:imagedata r:id="rId26" o:title=""/>
          </v:shape>
          <o:OLEObject Type="Embed" ProgID="Equation.DSMT4" ShapeID="_x0000_i1058" DrawAspect="Content" ObjectID="_1580217997" r:id="rId27"/>
        </w:object>
      </w:r>
      <w:r w:rsidRPr="00826618">
        <w:rPr>
          <w:rFonts w:eastAsia="MS Mincho" w:cs="Arial"/>
          <w:b/>
          <w:sz w:val="21"/>
          <w:szCs w:val="21"/>
          <w:lang w:val="pt-BR" w:eastAsia="ja-JP"/>
        </w:rPr>
        <w:t xml:space="preserve">, if </w:t>
      </w:r>
      <w:r w:rsidRPr="00826618">
        <w:rPr>
          <w:b/>
          <w:i/>
          <w:sz w:val="21"/>
          <w:szCs w:val="21"/>
        </w:rPr>
        <w:t>T</w:t>
      </w:r>
      <w:r w:rsidRPr="00826618">
        <w:rPr>
          <w:b/>
          <w:sz w:val="21"/>
          <w:szCs w:val="21"/>
          <w:vertAlign w:val="subscript"/>
        </w:rPr>
        <w:t>CSI</w:t>
      </w:r>
      <w:r>
        <w:rPr>
          <w:b/>
          <w:sz w:val="21"/>
          <w:szCs w:val="21"/>
          <w:vertAlign w:val="subscript"/>
        </w:rPr>
        <w:t xml:space="preserve"> reporting</w:t>
      </w:r>
      <w:r w:rsidRPr="00826618">
        <w:rPr>
          <w:rFonts w:eastAsia="MS Mincho" w:cs="Arial"/>
          <w:b/>
          <w:sz w:val="21"/>
          <w:szCs w:val="21"/>
          <w:lang w:val="pt-BR" w:eastAsia="ja-JP"/>
        </w:rPr>
        <w:t xml:space="preserve"> is aligned with the </w:t>
      </w:r>
      <w:r w:rsidRPr="00826618">
        <w:rPr>
          <w:rFonts w:eastAsia="等线"/>
          <w:b/>
          <w:sz w:val="21"/>
          <w:szCs w:val="21"/>
        </w:rPr>
        <w:t>1</w:t>
      </w:r>
      <w:r w:rsidRPr="00826618">
        <w:rPr>
          <w:rFonts w:eastAsia="等线"/>
          <w:b/>
          <w:sz w:val="21"/>
          <w:szCs w:val="21"/>
          <w:vertAlign w:val="superscript"/>
        </w:rPr>
        <w:t>st</w:t>
      </w:r>
      <w:r w:rsidRPr="00826618">
        <w:rPr>
          <w:rFonts w:eastAsia="等线"/>
          <w:b/>
          <w:sz w:val="21"/>
          <w:szCs w:val="21"/>
        </w:rPr>
        <w:t xml:space="preserve"> </w:t>
      </w:r>
      <w:r w:rsidRPr="00826618">
        <w:rPr>
          <w:rFonts w:eastAsia="仿宋_GB2312"/>
          <w:b/>
          <w:sz w:val="21"/>
          <w:szCs w:val="21"/>
        </w:rPr>
        <w:t xml:space="preserve">DL-unknown-UL </w:t>
      </w:r>
      <w:r w:rsidRPr="00826618">
        <w:rPr>
          <w:rFonts w:eastAsia="等线"/>
          <w:b/>
          <w:sz w:val="21"/>
          <w:szCs w:val="21"/>
        </w:rPr>
        <w:t>periodicity; or</w:t>
      </w:r>
    </w:p>
    <w:p w14:paraId="46327789" w14:textId="77777777" w:rsidR="00833A7A" w:rsidRPr="00826618" w:rsidRDefault="00833A7A" w:rsidP="00833A7A">
      <w:pPr>
        <w:pStyle w:val="a7"/>
        <w:snapToGrid w:val="0"/>
        <w:spacing w:beforeLines="50" w:before="156" w:after="0" w:line="240" w:lineRule="auto"/>
        <w:ind w:leftChars="0" w:left="840"/>
        <w:jc w:val="both"/>
        <w:rPr>
          <w:rFonts w:eastAsia="仿宋_GB2312"/>
          <w:b/>
          <w:sz w:val="21"/>
          <w:szCs w:val="21"/>
        </w:rPr>
      </w:pPr>
      <w:r w:rsidRPr="00826618">
        <w:rPr>
          <w:b/>
          <w:position w:val="-36"/>
          <w:sz w:val="21"/>
          <w:szCs w:val="21"/>
        </w:rPr>
        <w:object w:dxaOrig="8419" w:dyaOrig="840" w14:anchorId="1F40FABB">
          <v:shape id="_x0000_i1059" type="#_x0000_t75" style="width:422.8pt;height:40.4pt" o:ole="">
            <v:imagedata r:id="rId28" o:title=""/>
          </v:shape>
          <o:OLEObject Type="Embed" ProgID="Equation.DSMT4" ShapeID="_x0000_i1059" DrawAspect="Content" ObjectID="_1580217998" r:id="rId29"/>
        </w:object>
      </w:r>
      <w:r w:rsidRPr="00826618">
        <w:rPr>
          <w:rFonts w:eastAsia="MS Mincho" w:cs="Arial"/>
          <w:b/>
          <w:sz w:val="21"/>
          <w:szCs w:val="21"/>
          <w:lang w:val="pt-BR" w:eastAsia="ja-JP"/>
        </w:rPr>
        <w:t xml:space="preserve">, if </w:t>
      </w:r>
      <w:r w:rsidRPr="00826618">
        <w:rPr>
          <w:b/>
          <w:i/>
          <w:sz w:val="21"/>
          <w:szCs w:val="21"/>
        </w:rPr>
        <w:t>T</w:t>
      </w:r>
      <w:r w:rsidRPr="00826618">
        <w:rPr>
          <w:b/>
          <w:sz w:val="21"/>
          <w:szCs w:val="21"/>
          <w:vertAlign w:val="subscript"/>
        </w:rPr>
        <w:t>CSI</w:t>
      </w:r>
      <w:r>
        <w:rPr>
          <w:b/>
          <w:sz w:val="21"/>
          <w:szCs w:val="21"/>
          <w:vertAlign w:val="subscript"/>
        </w:rPr>
        <w:t xml:space="preserve"> reporting</w:t>
      </w:r>
      <w:r w:rsidRPr="00826618">
        <w:rPr>
          <w:rFonts w:eastAsia="MS Mincho" w:cs="Arial"/>
          <w:b/>
          <w:sz w:val="21"/>
          <w:szCs w:val="21"/>
          <w:lang w:val="pt-BR" w:eastAsia="ja-JP"/>
        </w:rPr>
        <w:t xml:space="preserve"> is aligned with the </w:t>
      </w:r>
      <w:r w:rsidRPr="00826618">
        <w:rPr>
          <w:rFonts w:eastAsia="等线"/>
          <w:b/>
          <w:sz w:val="21"/>
          <w:szCs w:val="21"/>
        </w:rPr>
        <w:t>2</w:t>
      </w:r>
      <w:r w:rsidRPr="00826618">
        <w:rPr>
          <w:rFonts w:eastAsia="等线"/>
          <w:b/>
          <w:sz w:val="21"/>
          <w:szCs w:val="21"/>
          <w:vertAlign w:val="superscript"/>
        </w:rPr>
        <w:t>nd</w:t>
      </w:r>
      <w:r w:rsidRPr="00826618">
        <w:rPr>
          <w:rFonts w:eastAsia="等线"/>
          <w:b/>
          <w:sz w:val="21"/>
          <w:szCs w:val="21"/>
        </w:rPr>
        <w:t xml:space="preserve"> </w:t>
      </w:r>
      <w:r w:rsidRPr="00826618">
        <w:rPr>
          <w:rFonts w:eastAsia="仿宋_GB2312"/>
          <w:b/>
          <w:sz w:val="21"/>
          <w:szCs w:val="21"/>
        </w:rPr>
        <w:t xml:space="preserve">DL-unknown-UL </w:t>
      </w:r>
      <w:r w:rsidRPr="00826618">
        <w:rPr>
          <w:rFonts w:eastAsia="等线"/>
          <w:b/>
          <w:sz w:val="21"/>
          <w:szCs w:val="21"/>
        </w:rPr>
        <w:t>periodicity.</w:t>
      </w:r>
    </w:p>
    <w:p w14:paraId="1920A142" w14:textId="77777777" w:rsidR="00833A7A" w:rsidRPr="005700BE" w:rsidRDefault="00833A7A" w:rsidP="00833A7A">
      <w:pPr>
        <w:pStyle w:val="a7"/>
        <w:snapToGrid w:val="0"/>
        <w:spacing w:beforeLines="50" w:before="156" w:after="0" w:line="240" w:lineRule="auto"/>
        <w:ind w:leftChars="0" w:left="360"/>
        <w:jc w:val="both"/>
        <w:rPr>
          <w:b/>
          <w:sz w:val="21"/>
          <w:szCs w:val="21"/>
        </w:rPr>
      </w:pPr>
    </w:p>
    <w:p w14:paraId="13D71654" w14:textId="7197C9B0" w:rsidR="00833A7A" w:rsidRPr="005700BE" w:rsidRDefault="00833A7A" w:rsidP="00833A7A">
      <w:pPr>
        <w:adjustRightInd w:val="0"/>
        <w:snapToGrid w:val="0"/>
        <w:spacing w:beforeLines="50" w:before="156" w:line="240" w:lineRule="auto"/>
        <w:rPr>
          <w:rFonts w:eastAsiaTheme="minorEastAsia"/>
          <w:b/>
          <w:kern w:val="0"/>
        </w:rPr>
      </w:pPr>
      <w:r w:rsidRPr="005700BE">
        <w:rPr>
          <w:rFonts w:eastAsiaTheme="minorEastAsia"/>
          <w:b/>
          <w:kern w:val="0"/>
        </w:rPr>
        <w:lastRenderedPageBreak/>
        <w:t xml:space="preserve">Proposal </w:t>
      </w:r>
      <w:r>
        <w:rPr>
          <w:rFonts w:eastAsiaTheme="minorEastAsia"/>
          <w:b/>
          <w:kern w:val="0"/>
        </w:rPr>
        <w:t>4</w:t>
      </w:r>
      <w:r w:rsidRPr="005700BE">
        <w:rPr>
          <w:rFonts w:eastAsiaTheme="minorEastAsia"/>
          <w:b/>
          <w:kern w:val="0"/>
        </w:rPr>
        <w:t>:</w:t>
      </w:r>
      <w:r w:rsidRPr="005700BE">
        <w:rPr>
          <w:rFonts w:eastAsiaTheme="minorEastAsia" w:hint="eastAsia"/>
          <w:b/>
          <w:kern w:val="0"/>
        </w:rPr>
        <w:t xml:space="preserve"> </w:t>
      </w:r>
      <w:r w:rsidRPr="005700BE">
        <w:rPr>
          <w:rFonts w:eastAsiaTheme="minorEastAsia"/>
          <w:b/>
          <w:kern w:val="0"/>
        </w:rPr>
        <w:t xml:space="preserve">If </w:t>
      </w:r>
      <w:r w:rsidRPr="005700BE">
        <w:rPr>
          <w:rFonts w:eastAsiaTheme="minorEastAsia" w:hint="eastAsia"/>
          <w:b/>
          <w:kern w:val="0"/>
        </w:rPr>
        <w:t>CSI reporting</w:t>
      </w:r>
      <w:r w:rsidRPr="005700BE">
        <w:rPr>
          <w:rFonts w:eastAsiaTheme="minorEastAsia"/>
          <w:b/>
          <w:kern w:val="0"/>
        </w:rPr>
        <w:t xml:space="preserve"> </w:t>
      </w:r>
      <w:r w:rsidRPr="005700BE">
        <w:rPr>
          <w:rFonts w:eastAsiaTheme="minorEastAsia" w:hint="eastAsia"/>
          <w:b/>
          <w:kern w:val="0"/>
        </w:rPr>
        <w:t>is</w:t>
      </w:r>
      <w:r w:rsidRPr="005700BE">
        <w:rPr>
          <w:rFonts w:eastAsiaTheme="minorEastAsia"/>
          <w:b/>
          <w:kern w:val="0"/>
        </w:rPr>
        <w:t xml:space="preserve"> desired to be transmitted in </w:t>
      </w:r>
      <w:r>
        <w:rPr>
          <w:rFonts w:eastAsiaTheme="minorEastAsia"/>
          <w:b/>
          <w:kern w:val="0"/>
        </w:rPr>
        <w:t>both</w:t>
      </w:r>
      <w:r w:rsidRPr="005700BE">
        <w:rPr>
          <w:rFonts w:eastAsiaTheme="minorEastAsia"/>
          <w:b/>
          <w:kern w:val="0"/>
        </w:rPr>
        <w:t xml:space="preserve"> the 2 concatenated DL-unknown-UL periodicity</w:t>
      </w:r>
      <w:r>
        <w:rPr>
          <w:rFonts w:eastAsiaTheme="minorEastAsia"/>
          <w:b/>
          <w:kern w:val="0"/>
        </w:rPr>
        <w:t xml:space="preserve">, new RRC signaling needs to be added to address the two CSI-reporting configurations. In addition, the CSI reporting configurations need to be re-interpretations as follows to identify the slots that applied for transmitting CSI report. </w:t>
      </w:r>
    </w:p>
    <w:p w14:paraId="3D805494" w14:textId="77777777" w:rsidR="00833A7A" w:rsidRPr="00826618" w:rsidRDefault="00833A7A" w:rsidP="00833A7A">
      <w:pPr>
        <w:pStyle w:val="a7"/>
        <w:numPr>
          <w:ilvl w:val="0"/>
          <w:numId w:val="44"/>
        </w:numPr>
        <w:snapToGrid w:val="0"/>
        <w:spacing w:beforeLines="50" w:before="156" w:after="0" w:line="240" w:lineRule="auto"/>
        <w:ind w:leftChars="0"/>
        <w:jc w:val="both"/>
        <w:rPr>
          <w:b/>
          <w:sz w:val="21"/>
          <w:szCs w:val="21"/>
        </w:rPr>
      </w:pPr>
      <w:r w:rsidRPr="005700BE">
        <w:rPr>
          <w:b/>
        </w:rPr>
        <w:t>If UE is configured with 2 concatenated DL-unknown-UL periodicity</w:t>
      </w:r>
      <w:r w:rsidRPr="005700BE" w:rsidDel="000B24B5">
        <w:rPr>
          <w:rFonts w:hint="eastAsia"/>
          <w:b/>
        </w:rPr>
        <w:t xml:space="preserve"> </w:t>
      </w:r>
      <w:r w:rsidRPr="005700BE">
        <w:rPr>
          <w:b/>
        </w:rPr>
        <w:t xml:space="preserve">and two </w:t>
      </w:r>
      <w:r w:rsidRPr="005700BE">
        <w:rPr>
          <w:rFonts w:hint="eastAsia"/>
          <w:b/>
        </w:rPr>
        <w:t>CSI reporting</w:t>
      </w:r>
      <w:r w:rsidRPr="00826618">
        <w:rPr>
          <w:b/>
          <w:sz w:val="21"/>
          <w:szCs w:val="21"/>
        </w:rPr>
        <w:t xml:space="preserve"> configuration indexes </w:t>
      </w:r>
      <w:r w:rsidRPr="00826618">
        <w:rPr>
          <w:b/>
          <w:i/>
          <w:sz w:val="21"/>
          <w:szCs w:val="21"/>
        </w:rPr>
        <w:t>i</w:t>
      </w:r>
      <w:r w:rsidRPr="00826618">
        <w:rPr>
          <w:b/>
          <w:sz w:val="21"/>
          <w:szCs w:val="21"/>
          <w:vertAlign w:val="subscript"/>
        </w:rPr>
        <w:t xml:space="preserve">1 </w:t>
      </w:r>
      <w:r w:rsidRPr="00826618">
        <w:rPr>
          <w:b/>
          <w:sz w:val="21"/>
          <w:szCs w:val="21"/>
        </w:rPr>
        <w:t xml:space="preserve">and </w:t>
      </w:r>
      <w:r w:rsidRPr="00826618">
        <w:rPr>
          <w:b/>
          <w:i/>
          <w:sz w:val="21"/>
          <w:szCs w:val="21"/>
        </w:rPr>
        <w:t>i</w:t>
      </w:r>
      <w:r w:rsidRPr="00826618">
        <w:rPr>
          <w:b/>
          <w:sz w:val="21"/>
          <w:szCs w:val="21"/>
          <w:vertAlign w:val="subscript"/>
        </w:rPr>
        <w:t>2</w:t>
      </w:r>
      <w:r>
        <w:rPr>
          <w:rFonts w:asciiTheme="minorEastAsia" w:eastAsiaTheme="minorEastAsia" w:hAnsiTheme="minorEastAsia"/>
          <w:b/>
          <w:sz w:val="21"/>
          <w:szCs w:val="21"/>
          <w:lang w:eastAsia="zh-CN"/>
        </w:rPr>
        <w:t xml:space="preserve">, </w:t>
      </w:r>
      <w:r w:rsidRPr="00826618">
        <w:rPr>
          <w:b/>
          <w:sz w:val="21"/>
          <w:szCs w:val="21"/>
        </w:rPr>
        <w:t>which are given by</w:t>
      </w:r>
      <w:r w:rsidRPr="00826618">
        <w:rPr>
          <w:rFonts w:eastAsia="仿宋_GB2312"/>
          <w:b/>
          <w:sz w:val="21"/>
          <w:szCs w:val="21"/>
        </w:rPr>
        <w:t xml:space="preserve"> higher layer parameter </w:t>
      </w:r>
      <w:r>
        <w:rPr>
          <w:b/>
          <w:i/>
          <w:iCs/>
          <w:sz w:val="21"/>
          <w:szCs w:val="21"/>
        </w:rPr>
        <w:t>reportSlot</w:t>
      </w:r>
      <w:r w:rsidRPr="00826618">
        <w:rPr>
          <w:b/>
          <w:i/>
          <w:iCs/>
          <w:sz w:val="21"/>
          <w:szCs w:val="21"/>
        </w:rPr>
        <w:t xml:space="preserve">Config </w:t>
      </w:r>
      <w:r w:rsidRPr="00826618">
        <w:rPr>
          <w:b/>
          <w:iCs/>
          <w:sz w:val="21"/>
          <w:szCs w:val="21"/>
        </w:rPr>
        <w:t xml:space="preserve">and </w:t>
      </w:r>
      <w:r>
        <w:rPr>
          <w:b/>
          <w:i/>
          <w:iCs/>
          <w:sz w:val="21"/>
          <w:szCs w:val="21"/>
        </w:rPr>
        <w:t>reportSlot</w:t>
      </w:r>
      <w:r w:rsidRPr="00826618">
        <w:rPr>
          <w:b/>
          <w:i/>
          <w:iCs/>
          <w:sz w:val="21"/>
          <w:szCs w:val="21"/>
        </w:rPr>
        <w:t>Config-2</w:t>
      </w:r>
      <w:r w:rsidRPr="00826618">
        <w:rPr>
          <w:b/>
          <w:iCs/>
          <w:sz w:val="21"/>
          <w:szCs w:val="21"/>
        </w:rPr>
        <w:t xml:space="preserve">, </w:t>
      </w:r>
      <w:r>
        <w:rPr>
          <w:b/>
          <w:iCs/>
          <w:sz w:val="21"/>
          <w:szCs w:val="21"/>
        </w:rPr>
        <w:t xml:space="preserve">respectively. </w:t>
      </w:r>
      <w:r w:rsidRPr="00826618">
        <w:rPr>
          <w:b/>
          <w:sz w:val="21"/>
          <w:szCs w:val="21"/>
        </w:rPr>
        <w:t xml:space="preserve">Candidate slots in which the configured </w:t>
      </w:r>
      <w:r w:rsidRPr="00826618">
        <w:rPr>
          <w:rFonts w:eastAsia="等线" w:hint="eastAsia"/>
          <w:b/>
          <w:sz w:val="21"/>
          <w:szCs w:val="21"/>
        </w:rPr>
        <w:t>CSI</w:t>
      </w:r>
      <w:r>
        <w:rPr>
          <w:rFonts w:eastAsia="等线" w:hint="eastAsia"/>
          <w:b/>
          <w:sz w:val="21"/>
          <w:szCs w:val="21"/>
        </w:rPr>
        <w:t xml:space="preserve"> reporting</w:t>
      </w:r>
      <w:r w:rsidRPr="00826618">
        <w:rPr>
          <w:b/>
          <w:sz w:val="21"/>
          <w:szCs w:val="21"/>
        </w:rPr>
        <w:t xml:space="preserve"> resource may be transmitted are the slots satisfying</w:t>
      </w:r>
    </w:p>
    <w:p w14:paraId="7F399737" w14:textId="77777777" w:rsidR="00833A7A" w:rsidRPr="00826618" w:rsidRDefault="00833A7A" w:rsidP="00833A7A">
      <w:pPr>
        <w:pStyle w:val="a7"/>
        <w:snapToGrid w:val="0"/>
        <w:spacing w:beforeLines="50" w:before="156" w:after="0" w:line="240" w:lineRule="auto"/>
        <w:ind w:leftChars="371" w:left="779"/>
        <w:jc w:val="both"/>
        <w:rPr>
          <w:b/>
          <w:sz w:val="21"/>
          <w:szCs w:val="21"/>
        </w:rPr>
      </w:pPr>
      <w:r w:rsidRPr="00665415">
        <w:rPr>
          <w:b/>
          <w:position w:val="-36"/>
          <w:sz w:val="21"/>
          <w:szCs w:val="21"/>
        </w:rPr>
        <w:object w:dxaOrig="8100" w:dyaOrig="840" w14:anchorId="1ADF9BE5">
          <v:shape id="_x0000_i1060" type="#_x0000_t75" style="width:406pt;height:42pt" o:ole="">
            <v:imagedata r:id="rId30" o:title=""/>
          </v:shape>
          <o:OLEObject Type="Embed" ProgID="Equation.DSMT4" ShapeID="_x0000_i1060" DrawAspect="Content" ObjectID="_1580217999" r:id="rId31"/>
        </w:object>
      </w:r>
    </w:p>
    <w:p w14:paraId="5F6B16EF" w14:textId="77777777" w:rsidR="00833A7A" w:rsidRPr="00826618" w:rsidRDefault="00833A7A" w:rsidP="00833A7A">
      <w:pPr>
        <w:pStyle w:val="a7"/>
        <w:ind w:leftChars="371" w:left="779"/>
        <w:rPr>
          <w:rFonts w:eastAsia="MS Mincho" w:cs="Arial"/>
          <w:b/>
          <w:sz w:val="21"/>
          <w:szCs w:val="21"/>
          <w:lang w:val="pt-BR" w:eastAsia="ja-JP"/>
        </w:rPr>
      </w:pPr>
      <w:r w:rsidRPr="00826618">
        <w:rPr>
          <w:rFonts w:eastAsia="MS Mincho" w:cs="Arial"/>
          <w:b/>
          <w:sz w:val="21"/>
          <w:szCs w:val="21"/>
          <w:lang w:val="pt-BR" w:eastAsia="ja-JP"/>
        </w:rPr>
        <w:t xml:space="preserve">if </w:t>
      </w:r>
      <w:r w:rsidRPr="00826618">
        <w:rPr>
          <w:b/>
          <w:sz w:val="21"/>
          <w:szCs w:val="21"/>
        </w:rPr>
        <w:object w:dxaOrig="3540" w:dyaOrig="440" w14:anchorId="0F6C705E">
          <v:shape id="_x0000_i1061" type="#_x0000_t75" style="width:177.6pt;height:21.6pt" o:ole="">
            <v:imagedata r:id="rId18" o:title=""/>
          </v:shape>
          <o:OLEObject Type="Embed" ProgID="Equation.DSMT4" ShapeID="_x0000_i1061" DrawAspect="Content" ObjectID="_1580218000" r:id="rId32"/>
        </w:object>
      </w:r>
      <w:r w:rsidRPr="00826618">
        <w:rPr>
          <w:rFonts w:eastAsiaTheme="minorEastAsia" w:cs="Arial"/>
          <w:b/>
          <w:sz w:val="21"/>
          <w:szCs w:val="21"/>
          <w:lang w:val="pt-BR"/>
        </w:rPr>
        <w:t>; and</w:t>
      </w:r>
      <w:r w:rsidRPr="00826618">
        <w:rPr>
          <w:rFonts w:eastAsia="MS Mincho"/>
          <w:b/>
          <w:position w:val="-36"/>
          <w:sz w:val="21"/>
          <w:szCs w:val="21"/>
          <w:lang w:eastAsia="ja-JP"/>
        </w:rPr>
        <w:object w:dxaOrig="8620" w:dyaOrig="840" w14:anchorId="4E1F8743">
          <v:shape id="_x0000_i1062" type="#_x0000_t75" style="width:432.4pt;height:40.4pt" o:ole="">
            <v:imagedata r:id="rId33" o:title=""/>
          </v:shape>
          <o:OLEObject Type="Embed" ProgID="Equation.DSMT4" ShapeID="_x0000_i1062" DrawAspect="Content" ObjectID="_1580218001" r:id="rId34"/>
        </w:object>
      </w:r>
    </w:p>
    <w:p w14:paraId="61ECB3AE" w14:textId="133F3EEA" w:rsidR="00833A7A" w:rsidRPr="00775C3A" w:rsidRDefault="00833A7A" w:rsidP="00775C3A">
      <w:pPr>
        <w:pStyle w:val="a7"/>
        <w:ind w:leftChars="371" w:left="779"/>
        <w:rPr>
          <w:rFonts w:eastAsiaTheme="minorEastAsia" w:cs="Arial" w:hint="eastAsia"/>
          <w:b/>
          <w:lang w:val="pt-BR"/>
        </w:rPr>
      </w:pPr>
      <w:r w:rsidRPr="00826618">
        <w:rPr>
          <w:rFonts w:eastAsia="MS Mincho" w:cs="Arial"/>
          <w:b/>
          <w:sz w:val="21"/>
          <w:szCs w:val="21"/>
          <w:lang w:val="pt-BR" w:eastAsia="ja-JP"/>
        </w:rPr>
        <w:t xml:space="preserve">if </w:t>
      </w:r>
      <w:r w:rsidRPr="00826618">
        <w:rPr>
          <w:b/>
          <w:sz w:val="21"/>
          <w:szCs w:val="21"/>
        </w:rPr>
        <w:object w:dxaOrig="3540" w:dyaOrig="440" w14:anchorId="2A94E943">
          <v:shape id="_x0000_i1063" type="#_x0000_t75" style="width:177.6pt;height:21.6pt" o:ole="">
            <v:imagedata r:id="rId22" o:title=""/>
          </v:shape>
          <o:OLEObject Type="Embed" ProgID="Equation.DSMT4" ShapeID="_x0000_i1063" DrawAspect="Content" ObjectID="_1580218002" r:id="rId35"/>
        </w:object>
      </w:r>
      <w:r w:rsidRPr="00883A81">
        <w:rPr>
          <w:rFonts w:eastAsiaTheme="minorEastAsia" w:cs="Arial"/>
          <w:b/>
          <w:lang w:val="pt-BR"/>
        </w:rPr>
        <w:t>.</w:t>
      </w:r>
      <w:bookmarkStart w:id="4" w:name="_GoBack"/>
      <w:bookmarkEnd w:id="4"/>
    </w:p>
    <w:p w14:paraId="38DCE2D4" w14:textId="77777777" w:rsidR="003221C9" w:rsidRDefault="003221C9" w:rsidP="003221C9">
      <w:pPr>
        <w:pStyle w:val="1"/>
        <w:rPr>
          <w:rFonts w:cs="Arial"/>
          <w:b/>
          <w:sz w:val="24"/>
        </w:rPr>
      </w:pPr>
      <w:r>
        <w:rPr>
          <w:rFonts w:cs="Arial"/>
          <w:b/>
          <w:sz w:val="24"/>
        </w:rPr>
        <w:t>Conclusions</w:t>
      </w:r>
    </w:p>
    <w:p w14:paraId="0CF6A5FA" w14:textId="77777777" w:rsidR="006A173E" w:rsidRPr="006A173E" w:rsidRDefault="006A173E" w:rsidP="006A173E">
      <w:pPr>
        <w:adjustRightInd w:val="0"/>
        <w:snapToGrid w:val="0"/>
        <w:spacing w:beforeLines="50" w:before="156" w:line="240" w:lineRule="auto"/>
        <w:ind w:firstLine="420"/>
        <w:rPr>
          <w:rFonts w:ascii="Times" w:eastAsia="Batang" w:hAnsi="Times"/>
          <w:kern w:val="0"/>
          <w:szCs w:val="24"/>
          <w:lang w:val="en-GB" w:eastAsia="x-none"/>
        </w:rPr>
      </w:pPr>
      <w:r>
        <w:rPr>
          <w:rFonts w:eastAsia="宋体" w:hint="eastAsia"/>
        </w:rPr>
        <w:t>From the above discussion</w:t>
      </w:r>
      <w:r>
        <w:rPr>
          <w:rFonts w:eastAsia="宋体"/>
        </w:rPr>
        <w:t xml:space="preserve"> about CSI reporting</w:t>
      </w:r>
      <w:r>
        <w:rPr>
          <w:rFonts w:eastAsia="宋体" w:hint="eastAsia"/>
        </w:rPr>
        <w:t>, we have the following proposals:</w:t>
      </w:r>
    </w:p>
    <w:p w14:paraId="6D4A1BD1" w14:textId="08401BAC" w:rsidR="006A173E" w:rsidRDefault="006A173E" w:rsidP="006A173E">
      <w:pPr>
        <w:adjustRightInd w:val="0"/>
        <w:snapToGrid w:val="0"/>
        <w:spacing w:beforeLines="50" w:before="156" w:line="240" w:lineRule="auto"/>
        <w:rPr>
          <w:rFonts w:eastAsiaTheme="minorEastAsia"/>
          <w:b/>
          <w:kern w:val="0"/>
        </w:rPr>
      </w:pPr>
      <w:r w:rsidRPr="00013C52">
        <w:rPr>
          <w:rFonts w:eastAsiaTheme="minorEastAsia"/>
          <w:b/>
          <w:kern w:val="0"/>
        </w:rPr>
        <w:t xml:space="preserve">Proposal 1: </w:t>
      </w:r>
      <w:r w:rsidRPr="009528B7">
        <w:rPr>
          <w:rFonts w:eastAsiaTheme="minorEastAsia"/>
          <w:b/>
          <w:kern w:val="0"/>
        </w:rPr>
        <w:t xml:space="preserve">Introduce additional periodicities configuration of </w:t>
      </w:r>
      <w:r w:rsidRPr="00013C52">
        <w:rPr>
          <w:rFonts w:eastAsiaTheme="minorEastAsia"/>
          <w:b/>
          <w:kern w:val="0"/>
        </w:rPr>
        <w:t>{32, 64} slots for CSI reporting.</w:t>
      </w:r>
    </w:p>
    <w:p w14:paraId="1E724BBC" w14:textId="5C326FE8" w:rsidR="00833A7A" w:rsidRPr="00013C52" w:rsidRDefault="00833A7A" w:rsidP="00013C52">
      <w:pPr>
        <w:snapToGrid w:val="0"/>
        <w:spacing w:beforeLines="50" w:before="156" w:line="240" w:lineRule="auto"/>
        <w:rPr>
          <w:rFonts w:eastAsia="仿宋_GB2312" w:hint="eastAsia"/>
          <w:b/>
          <w:szCs w:val="21"/>
        </w:rPr>
      </w:pPr>
      <w:r w:rsidRPr="005700BE">
        <w:rPr>
          <w:rFonts w:eastAsia="仿宋_GB2312"/>
          <w:b/>
          <w:szCs w:val="21"/>
        </w:rPr>
        <w:t xml:space="preserve">Proposal </w:t>
      </w:r>
      <w:r w:rsidRPr="005700BE">
        <w:rPr>
          <w:rFonts w:eastAsia="仿宋_GB2312" w:hint="eastAsia"/>
          <w:b/>
          <w:szCs w:val="21"/>
        </w:rPr>
        <w:t>2</w:t>
      </w:r>
      <w:r w:rsidRPr="005700BE">
        <w:rPr>
          <w:rFonts w:eastAsia="仿宋_GB2312"/>
          <w:b/>
          <w:szCs w:val="21"/>
        </w:rPr>
        <w:t xml:space="preserve">: Support the CSI-reporting configuration that matches the frame structure of 2 </w:t>
      </w:r>
      <w:r w:rsidRPr="000B24B5">
        <w:rPr>
          <w:rFonts w:eastAsia="仿宋_GB2312"/>
          <w:b/>
          <w:szCs w:val="21"/>
        </w:rPr>
        <w:t>concatenated DL-unknown-UL periodicity</w:t>
      </w:r>
      <w:r>
        <w:rPr>
          <w:rFonts w:eastAsia="仿宋_GB2312"/>
          <w:b/>
          <w:szCs w:val="21"/>
        </w:rPr>
        <w:t>.</w:t>
      </w:r>
    </w:p>
    <w:p w14:paraId="4F1A2360" w14:textId="270F5351" w:rsidR="003221C9" w:rsidRPr="00013C52" w:rsidRDefault="00665415" w:rsidP="00013C52">
      <w:pPr>
        <w:adjustRightInd w:val="0"/>
        <w:snapToGrid w:val="0"/>
        <w:spacing w:beforeLines="50" w:before="156" w:line="240" w:lineRule="auto"/>
        <w:rPr>
          <w:rFonts w:eastAsiaTheme="minorEastAsia"/>
          <w:b/>
          <w:kern w:val="0"/>
        </w:rPr>
      </w:pPr>
      <w:r w:rsidRPr="00013C52">
        <w:rPr>
          <w:rFonts w:eastAsiaTheme="minorEastAsia"/>
          <w:b/>
          <w:kern w:val="0"/>
        </w:rPr>
        <w:t xml:space="preserve">Proposal </w:t>
      </w:r>
      <w:r w:rsidR="00833A7A">
        <w:rPr>
          <w:rFonts w:eastAsiaTheme="minorEastAsia"/>
          <w:b/>
          <w:kern w:val="0"/>
        </w:rPr>
        <w:t>3</w:t>
      </w:r>
      <w:r w:rsidRPr="00013C52">
        <w:rPr>
          <w:rFonts w:eastAsiaTheme="minorEastAsia"/>
          <w:b/>
          <w:kern w:val="0"/>
        </w:rPr>
        <w:t>:</w:t>
      </w:r>
      <w:r w:rsidR="00616704" w:rsidRPr="00013C52">
        <w:rPr>
          <w:rFonts w:eastAsiaTheme="minorEastAsia" w:hint="eastAsia"/>
          <w:b/>
          <w:kern w:val="0"/>
        </w:rPr>
        <w:t xml:space="preserve"> </w:t>
      </w:r>
      <w:r w:rsidR="00616704" w:rsidRPr="00013C52">
        <w:rPr>
          <w:rFonts w:eastAsiaTheme="minorEastAsia"/>
          <w:b/>
          <w:kern w:val="0"/>
        </w:rPr>
        <w:t xml:space="preserve">If </w:t>
      </w:r>
      <w:r w:rsidR="00616704" w:rsidRPr="00013C52">
        <w:rPr>
          <w:rFonts w:eastAsiaTheme="minorEastAsia" w:hint="eastAsia"/>
          <w:b/>
          <w:kern w:val="0"/>
        </w:rPr>
        <w:t>CSI reporting</w:t>
      </w:r>
      <w:r w:rsidR="00616704" w:rsidRPr="00013C52">
        <w:rPr>
          <w:rFonts w:eastAsiaTheme="minorEastAsia"/>
          <w:b/>
          <w:kern w:val="0"/>
        </w:rPr>
        <w:t xml:space="preserve"> </w:t>
      </w:r>
      <w:r w:rsidR="00616704" w:rsidRPr="00013C52">
        <w:rPr>
          <w:rFonts w:eastAsiaTheme="minorEastAsia" w:hint="eastAsia"/>
          <w:b/>
          <w:kern w:val="0"/>
        </w:rPr>
        <w:t>is</w:t>
      </w:r>
      <w:r w:rsidR="00616704" w:rsidRPr="00013C52">
        <w:rPr>
          <w:rFonts w:eastAsiaTheme="minorEastAsia"/>
          <w:b/>
          <w:kern w:val="0"/>
        </w:rPr>
        <w:t xml:space="preserve"> desired to be transmitted in only one of the 2 concatenated DL-unknown-UL periodicity</w:t>
      </w:r>
      <w:r w:rsidR="00616704">
        <w:rPr>
          <w:rFonts w:eastAsiaTheme="minorEastAsia"/>
          <w:b/>
          <w:kern w:val="0"/>
        </w:rPr>
        <w:t xml:space="preserve">, the current CSI reporting configuration can be reused by with following updated interpretations to identify the slots that applied for transmitting CSI report. </w:t>
      </w:r>
    </w:p>
    <w:p w14:paraId="58748BD5" w14:textId="77777777" w:rsidR="009A3032" w:rsidRPr="00013C52" w:rsidRDefault="009A3032" w:rsidP="00013C52">
      <w:pPr>
        <w:pStyle w:val="a7"/>
        <w:numPr>
          <w:ilvl w:val="0"/>
          <w:numId w:val="43"/>
        </w:numPr>
        <w:ind w:leftChars="0"/>
        <w:rPr>
          <w:b/>
        </w:rPr>
      </w:pPr>
      <w:r w:rsidRPr="00013C52">
        <w:rPr>
          <w:b/>
        </w:rPr>
        <w:t>If the 2 DL-unknown-UL periodicity</w:t>
      </w:r>
      <w:r w:rsidRPr="00013C52" w:rsidDel="006E3957">
        <w:rPr>
          <w:b/>
        </w:rPr>
        <w:t xml:space="preserve"> </w:t>
      </w:r>
      <w:r w:rsidRPr="00013C52">
        <w:rPr>
          <w:b/>
        </w:rPr>
        <w:t>belong to</w:t>
      </w:r>
      <w:r w:rsidRPr="00013C52" w:rsidDel="003160BF">
        <w:rPr>
          <w:b/>
        </w:rPr>
        <w:t xml:space="preserve"> </w:t>
      </w:r>
      <w:r w:rsidRPr="00013C52">
        <w:rPr>
          <w:b/>
        </w:rPr>
        <w:t xml:space="preserve">the same periodicities set, candidate slots in which the configured </w:t>
      </w:r>
      <w:r w:rsidRPr="00013C52">
        <w:rPr>
          <w:rFonts w:hint="eastAsia"/>
          <w:b/>
        </w:rPr>
        <w:t>CSI reporting</w:t>
      </w:r>
      <w:r w:rsidRPr="00013C52">
        <w:rPr>
          <w:b/>
        </w:rPr>
        <w:t xml:space="preserve"> resource may be used for </w:t>
      </w:r>
      <w:r w:rsidRPr="00013C52">
        <w:rPr>
          <w:rFonts w:hint="eastAsia"/>
          <w:b/>
        </w:rPr>
        <w:t>CSI reporting</w:t>
      </w:r>
      <w:r w:rsidRPr="00013C52">
        <w:rPr>
          <w:b/>
        </w:rPr>
        <w:t xml:space="preserve"> transmission are the slots satisfying</w:t>
      </w:r>
    </w:p>
    <w:p w14:paraId="0A255D2C" w14:textId="77777777" w:rsidR="009A3032" w:rsidRPr="00826618" w:rsidRDefault="009A3032" w:rsidP="009A3032">
      <w:pPr>
        <w:snapToGrid w:val="0"/>
        <w:spacing w:beforeLines="50" w:before="156" w:line="240" w:lineRule="auto"/>
        <w:ind w:left="420"/>
        <w:jc w:val="center"/>
        <w:rPr>
          <w:rFonts w:eastAsia="仿宋_GB2312"/>
          <w:b/>
          <w:szCs w:val="21"/>
        </w:rPr>
      </w:pPr>
      <w:r w:rsidRPr="00826618">
        <w:rPr>
          <w:rFonts w:eastAsia="Malgun Gothic"/>
          <w:kern w:val="0"/>
          <w:position w:val="-16"/>
          <w:szCs w:val="21"/>
          <w:lang w:val="en-GB" w:eastAsia="en-US"/>
        </w:rPr>
        <w:object w:dxaOrig="4040" w:dyaOrig="440" w14:anchorId="7276282E">
          <v:shape id="_x0000_i1039" type="#_x0000_t75" style="width:202.4pt;height:22pt" o:ole="">
            <v:imagedata r:id="rId24" o:title=""/>
          </v:shape>
          <o:OLEObject Type="Embed" ProgID="Equation.DSMT4" ShapeID="_x0000_i1039" DrawAspect="Content" ObjectID="_1580218003" r:id="rId36"/>
        </w:object>
      </w:r>
    </w:p>
    <w:p w14:paraId="56741EF3" w14:textId="77777777" w:rsidR="009A3032" w:rsidRPr="00013C52" w:rsidRDefault="009A3032" w:rsidP="00013C52">
      <w:pPr>
        <w:pStyle w:val="a7"/>
        <w:numPr>
          <w:ilvl w:val="0"/>
          <w:numId w:val="43"/>
        </w:numPr>
        <w:ind w:leftChars="0"/>
        <w:rPr>
          <w:b/>
        </w:rPr>
      </w:pPr>
      <w:r w:rsidRPr="00013C52">
        <w:rPr>
          <w:b/>
        </w:rPr>
        <w:t>If the 2 DL-unknown-UL periodicity</w:t>
      </w:r>
      <w:r w:rsidRPr="00013C52" w:rsidDel="006E3957">
        <w:rPr>
          <w:b/>
        </w:rPr>
        <w:t xml:space="preserve"> </w:t>
      </w:r>
      <w:r w:rsidRPr="00013C52">
        <w:rPr>
          <w:b/>
        </w:rPr>
        <w:t xml:space="preserve">belong to different periodicity sets, and assume that N1 is the number of slots in the 1st DL-unknown-UL periodicity and N2 is the number of slots in the 2nd DL-unknown-UL periodicity. Candidate slots in which the configured </w:t>
      </w:r>
      <w:r w:rsidRPr="00013C52">
        <w:rPr>
          <w:rFonts w:hint="eastAsia"/>
          <w:b/>
        </w:rPr>
        <w:t>CSI reporting</w:t>
      </w:r>
      <w:r w:rsidRPr="00013C52">
        <w:rPr>
          <w:b/>
        </w:rPr>
        <w:t xml:space="preserve"> resource may be used for </w:t>
      </w:r>
      <w:r w:rsidRPr="00013C52">
        <w:rPr>
          <w:rFonts w:hint="eastAsia"/>
          <w:b/>
        </w:rPr>
        <w:t>CSI reporting</w:t>
      </w:r>
      <w:r w:rsidRPr="00013C52">
        <w:rPr>
          <w:b/>
        </w:rPr>
        <w:t xml:space="preserve"> transmission are the slots satisfying </w:t>
      </w:r>
    </w:p>
    <w:p w14:paraId="3FD4326F" w14:textId="77777777" w:rsidR="009A3032" w:rsidRPr="00826618" w:rsidRDefault="009A3032" w:rsidP="009A3032">
      <w:pPr>
        <w:pStyle w:val="a7"/>
        <w:snapToGrid w:val="0"/>
        <w:spacing w:beforeLines="50" w:before="156" w:after="0" w:line="240" w:lineRule="auto"/>
        <w:ind w:leftChars="0" w:left="840"/>
        <w:jc w:val="both"/>
        <w:rPr>
          <w:rFonts w:eastAsia="等线"/>
          <w:b/>
          <w:sz w:val="21"/>
          <w:szCs w:val="21"/>
        </w:rPr>
      </w:pPr>
      <w:r w:rsidRPr="00826618">
        <w:rPr>
          <w:b/>
          <w:position w:val="-36"/>
          <w:sz w:val="21"/>
          <w:szCs w:val="21"/>
        </w:rPr>
        <w:object w:dxaOrig="7920" w:dyaOrig="840" w14:anchorId="39F0747B">
          <v:shape id="_x0000_i1040" type="#_x0000_t75" style="width:397.2pt;height:42pt" o:ole="">
            <v:imagedata r:id="rId26" o:title=""/>
          </v:shape>
          <o:OLEObject Type="Embed" ProgID="Equation.DSMT4" ShapeID="_x0000_i1040" DrawAspect="Content" ObjectID="_1580218004" r:id="rId37"/>
        </w:object>
      </w:r>
      <w:r w:rsidRPr="00826618">
        <w:rPr>
          <w:rFonts w:eastAsia="MS Mincho" w:cs="Arial"/>
          <w:b/>
          <w:sz w:val="21"/>
          <w:szCs w:val="21"/>
          <w:lang w:val="pt-BR" w:eastAsia="ja-JP"/>
        </w:rPr>
        <w:t xml:space="preserve">, if </w:t>
      </w:r>
      <w:r w:rsidRPr="00826618">
        <w:rPr>
          <w:b/>
          <w:i/>
          <w:sz w:val="21"/>
          <w:szCs w:val="21"/>
        </w:rPr>
        <w:t>T</w:t>
      </w:r>
      <w:r w:rsidRPr="00826618">
        <w:rPr>
          <w:b/>
          <w:sz w:val="21"/>
          <w:szCs w:val="21"/>
          <w:vertAlign w:val="subscript"/>
        </w:rPr>
        <w:t>CSI</w:t>
      </w:r>
      <w:r>
        <w:rPr>
          <w:b/>
          <w:sz w:val="21"/>
          <w:szCs w:val="21"/>
          <w:vertAlign w:val="subscript"/>
        </w:rPr>
        <w:t xml:space="preserve"> reporting</w:t>
      </w:r>
      <w:r w:rsidRPr="00826618">
        <w:rPr>
          <w:rFonts w:eastAsia="MS Mincho" w:cs="Arial"/>
          <w:b/>
          <w:sz w:val="21"/>
          <w:szCs w:val="21"/>
          <w:lang w:val="pt-BR" w:eastAsia="ja-JP"/>
        </w:rPr>
        <w:t xml:space="preserve"> is aligned with the </w:t>
      </w:r>
      <w:r w:rsidRPr="00826618">
        <w:rPr>
          <w:rFonts w:eastAsia="等线"/>
          <w:b/>
          <w:sz w:val="21"/>
          <w:szCs w:val="21"/>
        </w:rPr>
        <w:t>1</w:t>
      </w:r>
      <w:r w:rsidRPr="00826618">
        <w:rPr>
          <w:rFonts w:eastAsia="等线"/>
          <w:b/>
          <w:sz w:val="21"/>
          <w:szCs w:val="21"/>
          <w:vertAlign w:val="superscript"/>
        </w:rPr>
        <w:t>st</w:t>
      </w:r>
      <w:r w:rsidRPr="00826618">
        <w:rPr>
          <w:rFonts w:eastAsia="等线"/>
          <w:b/>
          <w:sz w:val="21"/>
          <w:szCs w:val="21"/>
        </w:rPr>
        <w:t xml:space="preserve"> </w:t>
      </w:r>
      <w:r w:rsidRPr="00826618">
        <w:rPr>
          <w:rFonts w:eastAsia="仿宋_GB2312"/>
          <w:b/>
          <w:sz w:val="21"/>
          <w:szCs w:val="21"/>
        </w:rPr>
        <w:t xml:space="preserve">DL-unknown-UL </w:t>
      </w:r>
      <w:r w:rsidRPr="00826618">
        <w:rPr>
          <w:rFonts w:eastAsia="等线"/>
          <w:b/>
          <w:sz w:val="21"/>
          <w:szCs w:val="21"/>
        </w:rPr>
        <w:t>periodicity; or</w:t>
      </w:r>
    </w:p>
    <w:p w14:paraId="4A9FA437" w14:textId="77777777" w:rsidR="009A3032" w:rsidRPr="00826618" w:rsidRDefault="009A3032" w:rsidP="009A3032">
      <w:pPr>
        <w:pStyle w:val="a7"/>
        <w:snapToGrid w:val="0"/>
        <w:spacing w:beforeLines="50" w:before="156" w:after="0" w:line="240" w:lineRule="auto"/>
        <w:ind w:leftChars="0" w:left="840"/>
        <w:jc w:val="both"/>
        <w:rPr>
          <w:rFonts w:eastAsia="仿宋_GB2312"/>
          <w:b/>
          <w:sz w:val="21"/>
          <w:szCs w:val="21"/>
        </w:rPr>
      </w:pPr>
      <w:r w:rsidRPr="00826618">
        <w:rPr>
          <w:b/>
          <w:position w:val="-36"/>
          <w:sz w:val="21"/>
          <w:szCs w:val="21"/>
        </w:rPr>
        <w:object w:dxaOrig="8419" w:dyaOrig="840" w14:anchorId="58B1719E">
          <v:shape id="_x0000_i1041" type="#_x0000_t75" style="width:422.8pt;height:40.4pt" o:ole="">
            <v:imagedata r:id="rId28" o:title=""/>
          </v:shape>
          <o:OLEObject Type="Embed" ProgID="Equation.DSMT4" ShapeID="_x0000_i1041" DrawAspect="Content" ObjectID="_1580218005" r:id="rId38"/>
        </w:object>
      </w:r>
      <w:r w:rsidRPr="00826618">
        <w:rPr>
          <w:rFonts w:eastAsia="MS Mincho" w:cs="Arial"/>
          <w:b/>
          <w:sz w:val="21"/>
          <w:szCs w:val="21"/>
          <w:lang w:val="pt-BR" w:eastAsia="ja-JP"/>
        </w:rPr>
        <w:t xml:space="preserve">, if </w:t>
      </w:r>
      <w:r w:rsidRPr="00826618">
        <w:rPr>
          <w:b/>
          <w:i/>
          <w:sz w:val="21"/>
          <w:szCs w:val="21"/>
        </w:rPr>
        <w:t>T</w:t>
      </w:r>
      <w:r w:rsidRPr="00826618">
        <w:rPr>
          <w:b/>
          <w:sz w:val="21"/>
          <w:szCs w:val="21"/>
          <w:vertAlign w:val="subscript"/>
        </w:rPr>
        <w:t>CSI</w:t>
      </w:r>
      <w:r>
        <w:rPr>
          <w:b/>
          <w:sz w:val="21"/>
          <w:szCs w:val="21"/>
          <w:vertAlign w:val="subscript"/>
        </w:rPr>
        <w:t xml:space="preserve"> reporting</w:t>
      </w:r>
      <w:r w:rsidRPr="00826618">
        <w:rPr>
          <w:rFonts w:eastAsia="MS Mincho" w:cs="Arial"/>
          <w:b/>
          <w:sz w:val="21"/>
          <w:szCs w:val="21"/>
          <w:lang w:val="pt-BR" w:eastAsia="ja-JP"/>
        </w:rPr>
        <w:t xml:space="preserve"> is aligned with the </w:t>
      </w:r>
      <w:r w:rsidRPr="00826618">
        <w:rPr>
          <w:rFonts w:eastAsia="等线"/>
          <w:b/>
          <w:sz w:val="21"/>
          <w:szCs w:val="21"/>
        </w:rPr>
        <w:t>2</w:t>
      </w:r>
      <w:r w:rsidRPr="00826618">
        <w:rPr>
          <w:rFonts w:eastAsia="等线"/>
          <w:b/>
          <w:sz w:val="21"/>
          <w:szCs w:val="21"/>
          <w:vertAlign w:val="superscript"/>
        </w:rPr>
        <w:t>nd</w:t>
      </w:r>
      <w:r w:rsidRPr="00826618">
        <w:rPr>
          <w:rFonts w:eastAsia="等线"/>
          <w:b/>
          <w:sz w:val="21"/>
          <w:szCs w:val="21"/>
        </w:rPr>
        <w:t xml:space="preserve"> </w:t>
      </w:r>
      <w:r w:rsidRPr="00826618">
        <w:rPr>
          <w:rFonts w:eastAsia="仿宋_GB2312"/>
          <w:b/>
          <w:sz w:val="21"/>
          <w:szCs w:val="21"/>
        </w:rPr>
        <w:t xml:space="preserve">DL-unknown-UL </w:t>
      </w:r>
      <w:r w:rsidRPr="00826618">
        <w:rPr>
          <w:rFonts w:eastAsia="等线"/>
          <w:b/>
          <w:sz w:val="21"/>
          <w:szCs w:val="21"/>
        </w:rPr>
        <w:t>periodicity.</w:t>
      </w:r>
    </w:p>
    <w:p w14:paraId="253E48A4" w14:textId="77777777" w:rsidR="006337CF" w:rsidRPr="00013C52" w:rsidRDefault="006337CF" w:rsidP="00013C52">
      <w:pPr>
        <w:pStyle w:val="a7"/>
        <w:snapToGrid w:val="0"/>
        <w:spacing w:beforeLines="50" w:before="156" w:after="0" w:line="240" w:lineRule="auto"/>
        <w:ind w:leftChars="0" w:left="360"/>
        <w:jc w:val="both"/>
        <w:rPr>
          <w:b/>
          <w:sz w:val="21"/>
          <w:szCs w:val="21"/>
        </w:rPr>
      </w:pPr>
    </w:p>
    <w:p w14:paraId="721A8FAE" w14:textId="581811E4" w:rsidR="006337CF" w:rsidRPr="005700BE" w:rsidRDefault="006337CF" w:rsidP="006337CF">
      <w:pPr>
        <w:adjustRightInd w:val="0"/>
        <w:snapToGrid w:val="0"/>
        <w:spacing w:beforeLines="50" w:before="156" w:line="240" w:lineRule="auto"/>
        <w:rPr>
          <w:rFonts w:eastAsiaTheme="minorEastAsia"/>
          <w:b/>
          <w:kern w:val="0"/>
        </w:rPr>
      </w:pPr>
      <w:r w:rsidRPr="005700BE">
        <w:rPr>
          <w:rFonts w:eastAsiaTheme="minorEastAsia"/>
          <w:b/>
          <w:kern w:val="0"/>
        </w:rPr>
        <w:t xml:space="preserve">Proposal </w:t>
      </w:r>
      <w:r w:rsidR="00833A7A">
        <w:rPr>
          <w:rFonts w:eastAsiaTheme="minorEastAsia"/>
          <w:b/>
          <w:kern w:val="0"/>
        </w:rPr>
        <w:t>4</w:t>
      </w:r>
      <w:r w:rsidRPr="005700BE">
        <w:rPr>
          <w:rFonts w:eastAsiaTheme="minorEastAsia"/>
          <w:b/>
          <w:kern w:val="0"/>
        </w:rPr>
        <w:t>:</w:t>
      </w:r>
      <w:r w:rsidRPr="005700BE">
        <w:rPr>
          <w:rFonts w:eastAsiaTheme="minorEastAsia" w:hint="eastAsia"/>
          <w:b/>
          <w:kern w:val="0"/>
        </w:rPr>
        <w:t xml:space="preserve"> </w:t>
      </w:r>
      <w:r w:rsidRPr="005700BE">
        <w:rPr>
          <w:rFonts w:eastAsiaTheme="minorEastAsia"/>
          <w:b/>
          <w:kern w:val="0"/>
        </w:rPr>
        <w:t xml:space="preserve">If </w:t>
      </w:r>
      <w:r w:rsidRPr="005700BE">
        <w:rPr>
          <w:rFonts w:eastAsiaTheme="minorEastAsia" w:hint="eastAsia"/>
          <w:b/>
          <w:kern w:val="0"/>
        </w:rPr>
        <w:t>CSI reporting</w:t>
      </w:r>
      <w:r w:rsidRPr="005700BE">
        <w:rPr>
          <w:rFonts w:eastAsiaTheme="minorEastAsia"/>
          <w:b/>
          <w:kern w:val="0"/>
        </w:rPr>
        <w:t xml:space="preserve"> </w:t>
      </w:r>
      <w:r w:rsidRPr="005700BE">
        <w:rPr>
          <w:rFonts w:eastAsiaTheme="minorEastAsia" w:hint="eastAsia"/>
          <w:b/>
          <w:kern w:val="0"/>
        </w:rPr>
        <w:t>is</w:t>
      </w:r>
      <w:r w:rsidRPr="005700BE">
        <w:rPr>
          <w:rFonts w:eastAsiaTheme="minorEastAsia"/>
          <w:b/>
          <w:kern w:val="0"/>
        </w:rPr>
        <w:t xml:space="preserve"> desired to be transmitted in </w:t>
      </w:r>
      <w:r>
        <w:rPr>
          <w:rFonts w:eastAsiaTheme="minorEastAsia"/>
          <w:b/>
          <w:kern w:val="0"/>
        </w:rPr>
        <w:t>both</w:t>
      </w:r>
      <w:r w:rsidRPr="005700BE">
        <w:rPr>
          <w:rFonts w:eastAsiaTheme="minorEastAsia"/>
          <w:b/>
          <w:kern w:val="0"/>
        </w:rPr>
        <w:t xml:space="preserve"> the 2 concatenated DL-unknown-UL </w:t>
      </w:r>
      <w:r w:rsidRPr="005700BE">
        <w:rPr>
          <w:rFonts w:eastAsiaTheme="minorEastAsia"/>
          <w:b/>
          <w:kern w:val="0"/>
        </w:rPr>
        <w:lastRenderedPageBreak/>
        <w:t>periodicity</w:t>
      </w:r>
      <w:r>
        <w:rPr>
          <w:rFonts w:eastAsiaTheme="minorEastAsia"/>
          <w:b/>
          <w:kern w:val="0"/>
        </w:rPr>
        <w:t xml:space="preserve">, </w:t>
      </w:r>
      <w:r>
        <w:rPr>
          <w:rFonts w:eastAsiaTheme="minorEastAsia"/>
          <w:b/>
          <w:kern w:val="0"/>
        </w:rPr>
        <w:t xml:space="preserve">new RRC signaling needs to be added to address the two CSI-reporting configurations. In addition, </w:t>
      </w:r>
      <w:r>
        <w:rPr>
          <w:rFonts w:eastAsiaTheme="minorEastAsia"/>
          <w:b/>
          <w:kern w:val="0"/>
        </w:rPr>
        <w:t>the CSI reporting configuration</w:t>
      </w:r>
      <w:r>
        <w:rPr>
          <w:rFonts w:eastAsiaTheme="minorEastAsia"/>
          <w:b/>
          <w:kern w:val="0"/>
        </w:rPr>
        <w:t>s</w:t>
      </w:r>
      <w:r>
        <w:rPr>
          <w:rFonts w:eastAsiaTheme="minorEastAsia"/>
          <w:b/>
          <w:kern w:val="0"/>
        </w:rPr>
        <w:t xml:space="preserve"> </w:t>
      </w:r>
      <w:r>
        <w:rPr>
          <w:rFonts w:eastAsiaTheme="minorEastAsia"/>
          <w:b/>
          <w:kern w:val="0"/>
        </w:rPr>
        <w:t>need to be</w:t>
      </w:r>
      <w:r>
        <w:rPr>
          <w:rFonts w:eastAsiaTheme="minorEastAsia"/>
          <w:b/>
          <w:kern w:val="0"/>
        </w:rPr>
        <w:t xml:space="preserve"> </w:t>
      </w:r>
      <w:r>
        <w:rPr>
          <w:rFonts w:eastAsiaTheme="minorEastAsia"/>
          <w:b/>
          <w:kern w:val="0"/>
        </w:rPr>
        <w:t>re-</w:t>
      </w:r>
      <w:r>
        <w:rPr>
          <w:rFonts w:eastAsiaTheme="minorEastAsia"/>
          <w:b/>
          <w:kern w:val="0"/>
        </w:rPr>
        <w:t xml:space="preserve">interpretations </w:t>
      </w:r>
      <w:r>
        <w:rPr>
          <w:rFonts w:eastAsiaTheme="minorEastAsia"/>
          <w:b/>
          <w:kern w:val="0"/>
        </w:rPr>
        <w:t xml:space="preserve">as follows </w:t>
      </w:r>
      <w:r>
        <w:rPr>
          <w:rFonts w:eastAsiaTheme="minorEastAsia"/>
          <w:b/>
          <w:kern w:val="0"/>
        </w:rPr>
        <w:t xml:space="preserve">to identify the slots that applied for transmitting CSI report. </w:t>
      </w:r>
    </w:p>
    <w:p w14:paraId="696BAE4A" w14:textId="64477FDF" w:rsidR="009A3032" w:rsidRPr="00826618" w:rsidRDefault="009A3032" w:rsidP="00013C52">
      <w:pPr>
        <w:pStyle w:val="a7"/>
        <w:numPr>
          <w:ilvl w:val="0"/>
          <w:numId w:val="44"/>
        </w:numPr>
        <w:snapToGrid w:val="0"/>
        <w:spacing w:beforeLines="50" w:before="156" w:after="0" w:line="240" w:lineRule="auto"/>
        <w:ind w:leftChars="0"/>
        <w:jc w:val="both"/>
        <w:rPr>
          <w:b/>
          <w:sz w:val="21"/>
          <w:szCs w:val="21"/>
        </w:rPr>
      </w:pPr>
      <w:r w:rsidRPr="00013C52">
        <w:rPr>
          <w:b/>
        </w:rPr>
        <w:t>If UE is configured with 2 concatenated DL-unknown-UL periodicity</w:t>
      </w:r>
      <w:r w:rsidRPr="00013C52" w:rsidDel="000B24B5">
        <w:rPr>
          <w:rFonts w:hint="eastAsia"/>
          <w:b/>
        </w:rPr>
        <w:t xml:space="preserve"> </w:t>
      </w:r>
      <w:r w:rsidRPr="00013C52">
        <w:rPr>
          <w:b/>
        </w:rPr>
        <w:t xml:space="preserve">and two </w:t>
      </w:r>
      <w:r w:rsidRPr="00013C52">
        <w:rPr>
          <w:rFonts w:hint="eastAsia"/>
          <w:b/>
        </w:rPr>
        <w:t>CSI reporting</w:t>
      </w:r>
      <w:r w:rsidRPr="00826618">
        <w:rPr>
          <w:b/>
          <w:sz w:val="21"/>
          <w:szCs w:val="21"/>
        </w:rPr>
        <w:t xml:space="preserve"> configuration indexes </w:t>
      </w:r>
      <w:r w:rsidRPr="00826618">
        <w:rPr>
          <w:b/>
          <w:i/>
          <w:sz w:val="21"/>
          <w:szCs w:val="21"/>
        </w:rPr>
        <w:t>i</w:t>
      </w:r>
      <w:r w:rsidRPr="00826618">
        <w:rPr>
          <w:b/>
          <w:sz w:val="21"/>
          <w:szCs w:val="21"/>
          <w:vertAlign w:val="subscript"/>
        </w:rPr>
        <w:t xml:space="preserve">1 </w:t>
      </w:r>
      <w:r w:rsidRPr="00826618">
        <w:rPr>
          <w:b/>
          <w:sz w:val="21"/>
          <w:szCs w:val="21"/>
        </w:rPr>
        <w:t xml:space="preserve">and </w:t>
      </w:r>
      <w:r w:rsidRPr="00826618">
        <w:rPr>
          <w:b/>
          <w:i/>
          <w:sz w:val="21"/>
          <w:szCs w:val="21"/>
        </w:rPr>
        <w:t>i</w:t>
      </w:r>
      <w:r w:rsidRPr="00826618">
        <w:rPr>
          <w:b/>
          <w:sz w:val="21"/>
          <w:szCs w:val="21"/>
          <w:vertAlign w:val="subscript"/>
        </w:rPr>
        <w:t>2</w:t>
      </w:r>
      <w:r>
        <w:rPr>
          <w:rFonts w:asciiTheme="minorEastAsia" w:eastAsiaTheme="minorEastAsia" w:hAnsiTheme="minorEastAsia"/>
          <w:b/>
          <w:sz w:val="21"/>
          <w:szCs w:val="21"/>
          <w:lang w:eastAsia="zh-CN"/>
        </w:rPr>
        <w:t xml:space="preserve">, </w:t>
      </w:r>
      <w:r w:rsidRPr="00826618">
        <w:rPr>
          <w:b/>
          <w:sz w:val="21"/>
          <w:szCs w:val="21"/>
        </w:rPr>
        <w:t>which are given by</w:t>
      </w:r>
      <w:r w:rsidRPr="00826618">
        <w:rPr>
          <w:rFonts w:eastAsia="仿宋_GB2312"/>
          <w:b/>
          <w:sz w:val="21"/>
          <w:szCs w:val="21"/>
        </w:rPr>
        <w:t xml:space="preserve"> higher layer parameter </w:t>
      </w:r>
      <w:r>
        <w:rPr>
          <w:b/>
          <w:i/>
          <w:iCs/>
          <w:sz w:val="21"/>
          <w:szCs w:val="21"/>
        </w:rPr>
        <w:t>reportSlot</w:t>
      </w:r>
      <w:r w:rsidRPr="00826618">
        <w:rPr>
          <w:b/>
          <w:i/>
          <w:iCs/>
          <w:sz w:val="21"/>
          <w:szCs w:val="21"/>
        </w:rPr>
        <w:t xml:space="preserve">Config </w:t>
      </w:r>
      <w:r w:rsidRPr="00826618">
        <w:rPr>
          <w:b/>
          <w:iCs/>
          <w:sz w:val="21"/>
          <w:szCs w:val="21"/>
        </w:rPr>
        <w:t xml:space="preserve">and </w:t>
      </w:r>
      <w:r>
        <w:rPr>
          <w:b/>
          <w:i/>
          <w:iCs/>
          <w:sz w:val="21"/>
          <w:szCs w:val="21"/>
        </w:rPr>
        <w:t>reportSlot</w:t>
      </w:r>
      <w:r w:rsidRPr="00826618">
        <w:rPr>
          <w:b/>
          <w:i/>
          <w:iCs/>
          <w:sz w:val="21"/>
          <w:szCs w:val="21"/>
        </w:rPr>
        <w:t>Config-2</w:t>
      </w:r>
      <w:r w:rsidRPr="00826618">
        <w:rPr>
          <w:b/>
          <w:iCs/>
          <w:sz w:val="21"/>
          <w:szCs w:val="21"/>
        </w:rPr>
        <w:t xml:space="preserve">, </w:t>
      </w:r>
      <w:r>
        <w:rPr>
          <w:b/>
          <w:iCs/>
          <w:sz w:val="21"/>
          <w:szCs w:val="21"/>
        </w:rPr>
        <w:t xml:space="preserve">respectively. </w:t>
      </w:r>
      <w:r w:rsidRPr="00826618">
        <w:rPr>
          <w:b/>
          <w:sz w:val="21"/>
          <w:szCs w:val="21"/>
        </w:rPr>
        <w:t xml:space="preserve">Candidate slots in which the configured </w:t>
      </w:r>
      <w:r w:rsidRPr="00826618">
        <w:rPr>
          <w:rFonts w:eastAsia="等线" w:hint="eastAsia"/>
          <w:b/>
          <w:sz w:val="21"/>
          <w:szCs w:val="21"/>
        </w:rPr>
        <w:t>CSI</w:t>
      </w:r>
      <w:r>
        <w:rPr>
          <w:rFonts w:eastAsia="等线" w:hint="eastAsia"/>
          <w:b/>
          <w:sz w:val="21"/>
          <w:szCs w:val="21"/>
        </w:rPr>
        <w:t xml:space="preserve"> reporting</w:t>
      </w:r>
      <w:r w:rsidRPr="00826618">
        <w:rPr>
          <w:b/>
          <w:sz w:val="21"/>
          <w:szCs w:val="21"/>
        </w:rPr>
        <w:t xml:space="preserve"> resource may be transmitted are the slots satisfying</w:t>
      </w:r>
    </w:p>
    <w:p w14:paraId="630A44B1" w14:textId="77777777" w:rsidR="009A3032" w:rsidRPr="00826618" w:rsidRDefault="009A3032" w:rsidP="009A3032">
      <w:pPr>
        <w:pStyle w:val="a7"/>
        <w:snapToGrid w:val="0"/>
        <w:spacing w:beforeLines="50" w:before="156" w:after="0" w:line="240" w:lineRule="auto"/>
        <w:ind w:leftChars="371" w:left="779"/>
        <w:jc w:val="both"/>
        <w:rPr>
          <w:b/>
          <w:sz w:val="21"/>
          <w:szCs w:val="21"/>
        </w:rPr>
      </w:pPr>
      <w:r w:rsidRPr="00665415">
        <w:rPr>
          <w:b/>
          <w:position w:val="-36"/>
          <w:sz w:val="21"/>
          <w:szCs w:val="21"/>
        </w:rPr>
        <w:object w:dxaOrig="8100" w:dyaOrig="840" w14:anchorId="2A60998F">
          <v:shape id="_x0000_i1042" type="#_x0000_t75" style="width:406pt;height:42pt" o:ole="">
            <v:imagedata r:id="rId30" o:title=""/>
          </v:shape>
          <o:OLEObject Type="Embed" ProgID="Equation.DSMT4" ShapeID="_x0000_i1042" DrawAspect="Content" ObjectID="_1580218006" r:id="rId39"/>
        </w:object>
      </w:r>
    </w:p>
    <w:p w14:paraId="1BFA2527" w14:textId="77777777" w:rsidR="009A3032" w:rsidRPr="00826618" w:rsidRDefault="009A3032" w:rsidP="009A3032">
      <w:pPr>
        <w:pStyle w:val="a7"/>
        <w:ind w:leftChars="371" w:left="779"/>
        <w:rPr>
          <w:rFonts w:eastAsia="MS Mincho" w:cs="Arial"/>
          <w:b/>
          <w:sz w:val="21"/>
          <w:szCs w:val="21"/>
          <w:lang w:val="pt-BR" w:eastAsia="ja-JP"/>
        </w:rPr>
      </w:pPr>
      <w:r w:rsidRPr="00826618">
        <w:rPr>
          <w:rFonts w:eastAsia="MS Mincho" w:cs="Arial"/>
          <w:b/>
          <w:sz w:val="21"/>
          <w:szCs w:val="21"/>
          <w:lang w:val="pt-BR" w:eastAsia="ja-JP"/>
        </w:rPr>
        <w:t xml:space="preserve">if </w:t>
      </w:r>
      <w:r w:rsidRPr="00826618">
        <w:rPr>
          <w:b/>
          <w:sz w:val="21"/>
          <w:szCs w:val="21"/>
        </w:rPr>
        <w:object w:dxaOrig="3540" w:dyaOrig="440" w14:anchorId="56EFD0A6">
          <v:shape id="_x0000_i1043" type="#_x0000_t75" style="width:177.6pt;height:21.6pt" o:ole="">
            <v:imagedata r:id="rId18" o:title=""/>
          </v:shape>
          <o:OLEObject Type="Embed" ProgID="Equation.DSMT4" ShapeID="_x0000_i1043" DrawAspect="Content" ObjectID="_1580218007" r:id="rId40"/>
        </w:object>
      </w:r>
      <w:r w:rsidRPr="00826618">
        <w:rPr>
          <w:rFonts w:eastAsiaTheme="minorEastAsia" w:cs="Arial"/>
          <w:b/>
          <w:sz w:val="21"/>
          <w:szCs w:val="21"/>
          <w:lang w:val="pt-BR"/>
        </w:rPr>
        <w:t>; and</w:t>
      </w:r>
      <w:r w:rsidRPr="00826618">
        <w:rPr>
          <w:rFonts w:eastAsia="MS Mincho"/>
          <w:b/>
          <w:position w:val="-36"/>
          <w:sz w:val="21"/>
          <w:szCs w:val="21"/>
          <w:lang w:eastAsia="ja-JP"/>
        </w:rPr>
        <w:object w:dxaOrig="8620" w:dyaOrig="840" w14:anchorId="49245801">
          <v:shape id="_x0000_i1044" type="#_x0000_t75" style="width:432.4pt;height:40.4pt" o:ole="">
            <v:imagedata r:id="rId33" o:title=""/>
          </v:shape>
          <o:OLEObject Type="Embed" ProgID="Equation.DSMT4" ShapeID="_x0000_i1044" DrawAspect="Content" ObjectID="_1580218008" r:id="rId41"/>
        </w:object>
      </w:r>
    </w:p>
    <w:p w14:paraId="666FFD64" w14:textId="77777777" w:rsidR="009A3032" w:rsidRPr="00883A81" w:rsidRDefault="009A3032" w:rsidP="009A3032">
      <w:pPr>
        <w:pStyle w:val="a7"/>
        <w:ind w:leftChars="371" w:left="779"/>
        <w:rPr>
          <w:rFonts w:eastAsiaTheme="minorEastAsia" w:cs="Arial"/>
          <w:b/>
          <w:lang w:val="pt-BR"/>
        </w:rPr>
      </w:pPr>
      <w:r w:rsidRPr="00826618">
        <w:rPr>
          <w:rFonts w:eastAsia="MS Mincho" w:cs="Arial"/>
          <w:b/>
          <w:sz w:val="21"/>
          <w:szCs w:val="21"/>
          <w:lang w:val="pt-BR" w:eastAsia="ja-JP"/>
        </w:rPr>
        <w:t xml:space="preserve">if </w:t>
      </w:r>
      <w:r w:rsidRPr="00826618">
        <w:rPr>
          <w:b/>
          <w:sz w:val="21"/>
          <w:szCs w:val="21"/>
        </w:rPr>
        <w:object w:dxaOrig="3540" w:dyaOrig="440" w14:anchorId="12510731">
          <v:shape id="_x0000_i1045" type="#_x0000_t75" style="width:177.6pt;height:21.6pt" o:ole="">
            <v:imagedata r:id="rId22" o:title=""/>
          </v:shape>
          <o:OLEObject Type="Embed" ProgID="Equation.DSMT4" ShapeID="_x0000_i1045" DrawAspect="Content" ObjectID="_1580218009" r:id="rId42"/>
        </w:object>
      </w:r>
      <w:r w:rsidRPr="00883A81">
        <w:rPr>
          <w:rFonts w:eastAsiaTheme="minorEastAsia" w:cs="Arial"/>
          <w:b/>
          <w:lang w:val="pt-BR"/>
        </w:rPr>
        <w:t>.</w:t>
      </w:r>
    </w:p>
    <w:p w14:paraId="551C2C18" w14:textId="77777777" w:rsidR="00A53F9F" w:rsidRPr="00FE7848" w:rsidRDefault="00A53F9F" w:rsidP="00A53F9F">
      <w:pPr>
        <w:jc w:val="left"/>
        <w:rPr>
          <w:sz w:val="22"/>
          <w:highlight w:val="yellow"/>
        </w:rPr>
      </w:pPr>
    </w:p>
    <w:sectPr w:rsidR="00A53F9F" w:rsidRPr="00FE7848" w:rsidSect="00CD20CE">
      <w:headerReference w:type="default" r:id="rId4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EEB47" w14:textId="77777777" w:rsidR="008A742A" w:rsidRDefault="008A742A" w:rsidP="00026C97">
      <w:pPr>
        <w:spacing w:line="240" w:lineRule="auto"/>
      </w:pPr>
      <w:r>
        <w:separator/>
      </w:r>
    </w:p>
  </w:endnote>
  <w:endnote w:type="continuationSeparator" w:id="0">
    <w:p w14:paraId="19D4AD65" w14:textId="77777777" w:rsidR="008A742A" w:rsidRDefault="008A742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6B596" w14:textId="77777777" w:rsidR="008A742A" w:rsidRDefault="008A742A" w:rsidP="00026C97">
      <w:pPr>
        <w:spacing w:line="240" w:lineRule="auto"/>
      </w:pPr>
      <w:r>
        <w:separator/>
      </w:r>
    </w:p>
  </w:footnote>
  <w:footnote w:type="continuationSeparator" w:id="0">
    <w:p w14:paraId="70DA1CED" w14:textId="77777777" w:rsidR="008A742A" w:rsidRDefault="008A742A"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BD17B" w14:textId="77777777" w:rsidR="00DB0D66" w:rsidRDefault="00DB0D66"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2403"/>
    <w:multiLevelType w:val="hybridMultilevel"/>
    <w:tmpl w:val="907C53C6"/>
    <w:lvl w:ilvl="0" w:tplc="04090003">
      <w:start w:val="1"/>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65FCD"/>
    <w:multiLevelType w:val="hybridMultilevel"/>
    <w:tmpl w:val="25045D20"/>
    <w:lvl w:ilvl="0" w:tplc="7FCAF6C2">
      <w:start w:val="1"/>
      <w:numFmt w:val="decimal"/>
      <w:lvlText w:val="%1."/>
      <w:lvlJc w:val="left"/>
      <w:pPr>
        <w:ind w:left="360" w:hanging="360"/>
      </w:pPr>
      <w:rPr>
        <w:rFonts w:eastAsia="仿宋_GB2312"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191F2C"/>
    <w:multiLevelType w:val="hybridMultilevel"/>
    <w:tmpl w:val="15A604AA"/>
    <w:lvl w:ilvl="0" w:tplc="04090003">
      <w:start w:val="1"/>
      <w:numFmt w:val="bullet"/>
      <w:lvlText w:val="o"/>
      <w:lvlJc w:val="left"/>
      <w:pPr>
        <w:ind w:left="360" w:hanging="360"/>
      </w:pPr>
      <w:rPr>
        <w:rFonts w:ascii="Courier New" w:hAnsi="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AFB68E5"/>
    <w:multiLevelType w:val="hybridMultilevel"/>
    <w:tmpl w:val="E55800DC"/>
    <w:lvl w:ilvl="0" w:tplc="F2BCB3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51EB7"/>
    <w:multiLevelType w:val="hybridMultilevel"/>
    <w:tmpl w:val="1BAAAB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87863"/>
    <w:multiLevelType w:val="hybridMultilevel"/>
    <w:tmpl w:val="639CDC00"/>
    <w:lvl w:ilvl="0" w:tplc="04090011">
      <w:start w:val="1"/>
      <w:numFmt w:val="decimal"/>
      <w:lvlText w:val="%1)"/>
      <w:lvlJc w:val="left"/>
      <w:pPr>
        <w:ind w:left="0" w:hanging="420"/>
      </w:p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061C40"/>
    <w:multiLevelType w:val="hybridMultilevel"/>
    <w:tmpl w:val="D6866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8085F"/>
    <w:multiLevelType w:val="hybridMultilevel"/>
    <w:tmpl w:val="1186B944"/>
    <w:lvl w:ilvl="0" w:tplc="F72E40E6">
      <w:start w:val="1"/>
      <w:numFmt w:val="bullet"/>
      <w:lvlText w:val="•"/>
      <w:lvlJc w:val="left"/>
      <w:pPr>
        <w:ind w:left="420" w:hanging="420"/>
      </w:pPr>
      <w:rPr>
        <w:rFonts w:ascii="Arial" w:hAnsi="Arial" w:hint="default"/>
      </w:rPr>
    </w:lvl>
    <w:lvl w:ilvl="1" w:tplc="F72E40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2406E"/>
    <w:multiLevelType w:val="hybridMultilevel"/>
    <w:tmpl w:val="DC00AD80"/>
    <w:lvl w:ilvl="0" w:tplc="76B8E1E6">
      <w:start w:val="1"/>
      <w:numFmt w:val="bullet"/>
      <w:lvlText w:val="•"/>
      <w:lvlJc w:val="left"/>
      <w:pPr>
        <w:tabs>
          <w:tab w:val="num" w:pos="0"/>
        </w:tabs>
        <w:ind w:left="0" w:hanging="360"/>
      </w:pPr>
      <w:rPr>
        <w:rFonts w:ascii="Arial" w:hAnsi="Arial" w:hint="default"/>
      </w:rPr>
    </w:lvl>
    <w:lvl w:ilvl="1" w:tplc="BA0AC1D0">
      <w:start w:val="25"/>
      <w:numFmt w:val="bullet"/>
      <w:lvlText w:val="•"/>
      <w:lvlJc w:val="left"/>
      <w:pPr>
        <w:tabs>
          <w:tab w:val="num" w:pos="786"/>
        </w:tabs>
        <w:ind w:left="786" w:hanging="360"/>
      </w:pPr>
      <w:rPr>
        <w:rFonts w:ascii="Arial" w:hAnsi="Arial" w:hint="default"/>
      </w:rPr>
    </w:lvl>
    <w:lvl w:ilvl="2" w:tplc="E0BC48F2">
      <w:start w:val="1"/>
      <w:numFmt w:val="bullet"/>
      <w:lvlText w:val="•"/>
      <w:lvlJc w:val="left"/>
      <w:pPr>
        <w:tabs>
          <w:tab w:val="num" w:pos="1440"/>
        </w:tabs>
        <w:ind w:left="1440" w:hanging="360"/>
      </w:pPr>
      <w:rPr>
        <w:rFonts w:ascii="Arial" w:hAnsi="Arial" w:hint="default"/>
      </w:rPr>
    </w:lvl>
    <w:lvl w:ilvl="3" w:tplc="CB96C2F2" w:tentative="1">
      <w:start w:val="1"/>
      <w:numFmt w:val="bullet"/>
      <w:lvlText w:val="•"/>
      <w:lvlJc w:val="left"/>
      <w:pPr>
        <w:tabs>
          <w:tab w:val="num" w:pos="2160"/>
        </w:tabs>
        <w:ind w:left="2160" w:hanging="360"/>
      </w:pPr>
      <w:rPr>
        <w:rFonts w:ascii="Arial" w:hAnsi="Arial" w:hint="default"/>
      </w:rPr>
    </w:lvl>
    <w:lvl w:ilvl="4" w:tplc="77B6E7A4" w:tentative="1">
      <w:start w:val="1"/>
      <w:numFmt w:val="bullet"/>
      <w:lvlText w:val="•"/>
      <w:lvlJc w:val="left"/>
      <w:pPr>
        <w:tabs>
          <w:tab w:val="num" w:pos="2880"/>
        </w:tabs>
        <w:ind w:left="2880" w:hanging="360"/>
      </w:pPr>
      <w:rPr>
        <w:rFonts w:ascii="Arial" w:hAnsi="Arial" w:hint="default"/>
      </w:rPr>
    </w:lvl>
    <w:lvl w:ilvl="5" w:tplc="0E7AA782" w:tentative="1">
      <w:start w:val="1"/>
      <w:numFmt w:val="bullet"/>
      <w:lvlText w:val="•"/>
      <w:lvlJc w:val="left"/>
      <w:pPr>
        <w:tabs>
          <w:tab w:val="num" w:pos="3600"/>
        </w:tabs>
        <w:ind w:left="3600" w:hanging="360"/>
      </w:pPr>
      <w:rPr>
        <w:rFonts w:ascii="Arial" w:hAnsi="Arial" w:hint="default"/>
      </w:rPr>
    </w:lvl>
    <w:lvl w:ilvl="6" w:tplc="B038E04A" w:tentative="1">
      <w:start w:val="1"/>
      <w:numFmt w:val="bullet"/>
      <w:lvlText w:val="•"/>
      <w:lvlJc w:val="left"/>
      <w:pPr>
        <w:tabs>
          <w:tab w:val="num" w:pos="4320"/>
        </w:tabs>
        <w:ind w:left="4320" w:hanging="360"/>
      </w:pPr>
      <w:rPr>
        <w:rFonts w:ascii="Arial" w:hAnsi="Arial" w:hint="default"/>
      </w:rPr>
    </w:lvl>
    <w:lvl w:ilvl="7" w:tplc="255A43E8" w:tentative="1">
      <w:start w:val="1"/>
      <w:numFmt w:val="bullet"/>
      <w:lvlText w:val="•"/>
      <w:lvlJc w:val="left"/>
      <w:pPr>
        <w:tabs>
          <w:tab w:val="num" w:pos="5040"/>
        </w:tabs>
        <w:ind w:left="5040" w:hanging="360"/>
      </w:pPr>
      <w:rPr>
        <w:rFonts w:ascii="Arial" w:hAnsi="Arial" w:hint="default"/>
      </w:rPr>
    </w:lvl>
    <w:lvl w:ilvl="8" w:tplc="9306C04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5D27AC"/>
    <w:multiLevelType w:val="hybridMultilevel"/>
    <w:tmpl w:val="364A0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772BE"/>
    <w:multiLevelType w:val="hybridMultilevel"/>
    <w:tmpl w:val="53BE09E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771D2"/>
    <w:multiLevelType w:val="hybridMultilevel"/>
    <w:tmpl w:val="25045D20"/>
    <w:lvl w:ilvl="0" w:tplc="7FCAF6C2">
      <w:start w:val="1"/>
      <w:numFmt w:val="decimal"/>
      <w:lvlText w:val="%1."/>
      <w:lvlJc w:val="left"/>
      <w:pPr>
        <w:ind w:left="360" w:hanging="360"/>
      </w:pPr>
      <w:rPr>
        <w:rFonts w:eastAsia="仿宋_GB2312"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5F5241"/>
    <w:multiLevelType w:val="hybridMultilevel"/>
    <w:tmpl w:val="25045D20"/>
    <w:lvl w:ilvl="0" w:tplc="7FCAF6C2">
      <w:start w:val="1"/>
      <w:numFmt w:val="decimal"/>
      <w:lvlText w:val="%1."/>
      <w:lvlJc w:val="left"/>
      <w:pPr>
        <w:ind w:left="360" w:hanging="360"/>
      </w:pPr>
      <w:rPr>
        <w:rFonts w:eastAsia="仿宋_GB2312"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7CB050E1"/>
    <w:multiLevelType w:val="hybridMultilevel"/>
    <w:tmpl w:val="2B84D7EA"/>
    <w:lvl w:ilvl="0" w:tplc="F72E40E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9"/>
  </w:num>
  <w:num w:numId="2">
    <w:abstractNumId w:val="14"/>
  </w:num>
  <w:num w:numId="3">
    <w:abstractNumId w:val="4"/>
  </w:num>
  <w:num w:numId="4">
    <w:abstractNumId w:val="28"/>
  </w:num>
  <w:num w:numId="5">
    <w:abstractNumId w:val="24"/>
  </w:num>
  <w:num w:numId="6">
    <w:abstractNumId w:val="17"/>
  </w:num>
  <w:num w:numId="7">
    <w:abstractNumId w:val="31"/>
  </w:num>
  <w:num w:numId="8">
    <w:abstractNumId w:val="14"/>
  </w:num>
  <w:num w:numId="9">
    <w:abstractNumId w:val="15"/>
  </w:num>
  <w:num w:numId="10">
    <w:abstractNumId w:val="25"/>
  </w:num>
  <w:num w:numId="11">
    <w:abstractNumId w:val="9"/>
  </w:num>
  <w:num w:numId="12">
    <w:abstractNumId w:val="23"/>
  </w:num>
  <w:num w:numId="13">
    <w:abstractNumId w:val="18"/>
  </w:num>
  <w:num w:numId="14">
    <w:abstractNumId w:val="11"/>
  </w:num>
  <w:num w:numId="15">
    <w:abstractNumId w:val="26"/>
  </w:num>
  <w:num w:numId="16">
    <w:abstractNumId w:val="20"/>
  </w:num>
  <w:num w:numId="17">
    <w:abstractNumId w:val="3"/>
  </w:num>
  <w:num w:numId="18">
    <w:abstractNumId w:val="14"/>
  </w:num>
  <w:num w:numId="19">
    <w:abstractNumId w:val="2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6"/>
  </w:num>
  <w:num w:numId="24">
    <w:abstractNumId w:val="5"/>
  </w:num>
  <w:num w:numId="25">
    <w:abstractNumId w:val="1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4"/>
  </w:num>
  <w:num w:numId="30">
    <w:abstractNumId w:val="14"/>
  </w:num>
  <w:num w:numId="31">
    <w:abstractNumId w:val="16"/>
  </w:num>
  <w:num w:numId="32">
    <w:abstractNumId w:val="8"/>
  </w:num>
  <w:num w:numId="33">
    <w:abstractNumId w:val="1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0"/>
  </w:num>
  <w:num w:numId="37">
    <w:abstractNumId w:val="1"/>
  </w:num>
  <w:num w:numId="38">
    <w:abstractNumId w:val="30"/>
  </w:num>
  <w:num w:numId="39">
    <w:abstractNumId w:val="29"/>
  </w:num>
  <w:num w:numId="40">
    <w:abstractNumId w:val="7"/>
  </w:num>
  <w:num w:numId="41">
    <w:abstractNumId w:val="32"/>
  </w:num>
  <w:num w:numId="42">
    <w:abstractNumId w:val="27"/>
  </w:num>
  <w:num w:numId="43">
    <w:abstractNumId w:val="0"/>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B3F"/>
    <w:rsid w:val="00010B88"/>
    <w:rsid w:val="00011264"/>
    <w:rsid w:val="000114AC"/>
    <w:rsid w:val="00011F31"/>
    <w:rsid w:val="000135C4"/>
    <w:rsid w:val="00013C52"/>
    <w:rsid w:val="00021577"/>
    <w:rsid w:val="000216D8"/>
    <w:rsid w:val="000249E1"/>
    <w:rsid w:val="00026C97"/>
    <w:rsid w:val="0003064B"/>
    <w:rsid w:val="000310CE"/>
    <w:rsid w:val="00031698"/>
    <w:rsid w:val="0004241E"/>
    <w:rsid w:val="000476EC"/>
    <w:rsid w:val="000523D6"/>
    <w:rsid w:val="00063409"/>
    <w:rsid w:val="00065056"/>
    <w:rsid w:val="00067EF3"/>
    <w:rsid w:val="00071BB6"/>
    <w:rsid w:val="00084434"/>
    <w:rsid w:val="00084459"/>
    <w:rsid w:val="00084AAD"/>
    <w:rsid w:val="000932CB"/>
    <w:rsid w:val="00096507"/>
    <w:rsid w:val="000A0794"/>
    <w:rsid w:val="000A35F7"/>
    <w:rsid w:val="000A3A0D"/>
    <w:rsid w:val="000B0F13"/>
    <w:rsid w:val="000B515C"/>
    <w:rsid w:val="000B5B2C"/>
    <w:rsid w:val="000B7212"/>
    <w:rsid w:val="000C26BE"/>
    <w:rsid w:val="000C6ACE"/>
    <w:rsid w:val="000E342B"/>
    <w:rsid w:val="000E5638"/>
    <w:rsid w:val="000E56CE"/>
    <w:rsid w:val="000F3A8A"/>
    <w:rsid w:val="000F40A7"/>
    <w:rsid w:val="000F60CF"/>
    <w:rsid w:val="00103429"/>
    <w:rsid w:val="00106FAA"/>
    <w:rsid w:val="001119AB"/>
    <w:rsid w:val="00117F4B"/>
    <w:rsid w:val="00120AED"/>
    <w:rsid w:val="001212DD"/>
    <w:rsid w:val="00121951"/>
    <w:rsid w:val="001260B2"/>
    <w:rsid w:val="0013343C"/>
    <w:rsid w:val="00134BF3"/>
    <w:rsid w:val="00143AF7"/>
    <w:rsid w:val="00144B97"/>
    <w:rsid w:val="00145AEF"/>
    <w:rsid w:val="00146D37"/>
    <w:rsid w:val="001477D3"/>
    <w:rsid w:val="00152962"/>
    <w:rsid w:val="00155895"/>
    <w:rsid w:val="001567BF"/>
    <w:rsid w:val="001624B6"/>
    <w:rsid w:val="001642A9"/>
    <w:rsid w:val="00170AFB"/>
    <w:rsid w:val="001727D5"/>
    <w:rsid w:val="00182009"/>
    <w:rsid w:val="00182C74"/>
    <w:rsid w:val="00183550"/>
    <w:rsid w:val="0018731E"/>
    <w:rsid w:val="001979C6"/>
    <w:rsid w:val="001A1788"/>
    <w:rsid w:val="001A4E8F"/>
    <w:rsid w:val="001A5110"/>
    <w:rsid w:val="001A60AF"/>
    <w:rsid w:val="001A7E43"/>
    <w:rsid w:val="001B4778"/>
    <w:rsid w:val="001B4B45"/>
    <w:rsid w:val="001B652F"/>
    <w:rsid w:val="001C0424"/>
    <w:rsid w:val="001C452B"/>
    <w:rsid w:val="001C5235"/>
    <w:rsid w:val="001C70BE"/>
    <w:rsid w:val="001D009A"/>
    <w:rsid w:val="001D070E"/>
    <w:rsid w:val="001D28BE"/>
    <w:rsid w:val="001E03FA"/>
    <w:rsid w:val="001E1A52"/>
    <w:rsid w:val="001E5901"/>
    <w:rsid w:val="001F1187"/>
    <w:rsid w:val="001F3E7D"/>
    <w:rsid w:val="002008C4"/>
    <w:rsid w:val="0020162F"/>
    <w:rsid w:val="002020F5"/>
    <w:rsid w:val="002043CC"/>
    <w:rsid w:val="0020669E"/>
    <w:rsid w:val="0021324B"/>
    <w:rsid w:val="00215830"/>
    <w:rsid w:val="00215EA8"/>
    <w:rsid w:val="002167DA"/>
    <w:rsid w:val="00217500"/>
    <w:rsid w:val="002311FE"/>
    <w:rsid w:val="0023312F"/>
    <w:rsid w:val="00233A58"/>
    <w:rsid w:val="0023607C"/>
    <w:rsid w:val="00243ADE"/>
    <w:rsid w:val="00245C7B"/>
    <w:rsid w:val="002510A2"/>
    <w:rsid w:val="00251DE2"/>
    <w:rsid w:val="00252960"/>
    <w:rsid w:val="00253E9B"/>
    <w:rsid w:val="0025693D"/>
    <w:rsid w:val="002607A3"/>
    <w:rsid w:val="00262A07"/>
    <w:rsid w:val="0026522B"/>
    <w:rsid w:val="00265CF7"/>
    <w:rsid w:val="002716CF"/>
    <w:rsid w:val="00281DBD"/>
    <w:rsid w:val="00283E9E"/>
    <w:rsid w:val="00296443"/>
    <w:rsid w:val="0029644C"/>
    <w:rsid w:val="0029677A"/>
    <w:rsid w:val="002A12F7"/>
    <w:rsid w:val="002B63C5"/>
    <w:rsid w:val="002C08A2"/>
    <w:rsid w:val="002C4F2B"/>
    <w:rsid w:val="002C54B6"/>
    <w:rsid w:val="002C68FF"/>
    <w:rsid w:val="002D0465"/>
    <w:rsid w:val="002D0F5D"/>
    <w:rsid w:val="002D12C9"/>
    <w:rsid w:val="002D1CD8"/>
    <w:rsid w:val="002D2834"/>
    <w:rsid w:val="002F0771"/>
    <w:rsid w:val="002F26CA"/>
    <w:rsid w:val="002F4C15"/>
    <w:rsid w:val="002F6956"/>
    <w:rsid w:val="00301238"/>
    <w:rsid w:val="00303C21"/>
    <w:rsid w:val="00305487"/>
    <w:rsid w:val="0030575A"/>
    <w:rsid w:val="00305A04"/>
    <w:rsid w:val="00306656"/>
    <w:rsid w:val="00311BC7"/>
    <w:rsid w:val="00312B11"/>
    <w:rsid w:val="00313965"/>
    <w:rsid w:val="00314D2A"/>
    <w:rsid w:val="003154F9"/>
    <w:rsid w:val="003158AB"/>
    <w:rsid w:val="00317A25"/>
    <w:rsid w:val="00321525"/>
    <w:rsid w:val="003221C9"/>
    <w:rsid w:val="00327607"/>
    <w:rsid w:val="003303F8"/>
    <w:rsid w:val="003347E8"/>
    <w:rsid w:val="00341FAC"/>
    <w:rsid w:val="003431EE"/>
    <w:rsid w:val="003439AC"/>
    <w:rsid w:val="00350534"/>
    <w:rsid w:val="00352362"/>
    <w:rsid w:val="003527D2"/>
    <w:rsid w:val="0035492E"/>
    <w:rsid w:val="00355C70"/>
    <w:rsid w:val="00356008"/>
    <w:rsid w:val="003622BA"/>
    <w:rsid w:val="003641C2"/>
    <w:rsid w:val="00366E64"/>
    <w:rsid w:val="00372712"/>
    <w:rsid w:val="0037507C"/>
    <w:rsid w:val="003777D4"/>
    <w:rsid w:val="00380DDB"/>
    <w:rsid w:val="00386988"/>
    <w:rsid w:val="00390C68"/>
    <w:rsid w:val="00391F29"/>
    <w:rsid w:val="0039406A"/>
    <w:rsid w:val="00395756"/>
    <w:rsid w:val="00396D05"/>
    <w:rsid w:val="003A33D9"/>
    <w:rsid w:val="003A4B04"/>
    <w:rsid w:val="003A5511"/>
    <w:rsid w:val="003A60EA"/>
    <w:rsid w:val="003A7AD3"/>
    <w:rsid w:val="003B139C"/>
    <w:rsid w:val="003B2471"/>
    <w:rsid w:val="003B3041"/>
    <w:rsid w:val="003B4197"/>
    <w:rsid w:val="003B4CF5"/>
    <w:rsid w:val="003B5919"/>
    <w:rsid w:val="003B79E5"/>
    <w:rsid w:val="003C35C6"/>
    <w:rsid w:val="003D2320"/>
    <w:rsid w:val="003D23B0"/>
    <w:rsid w:val="003D4C41"/>
    <w:rsid w:val="003E1BD4"/>
    <w:rsid w:val="003E2233"/>
    <w:rsid w:val="003E47B4"/>
    <w:rsid w:val="003F2778"/>
    <w:rsid w:val="003F5138"/>
    <w:rsid w:val="00401147"/>
    <w:rsid w:val="0040516A"/>
    <w:rsid w:val="00405D6F"/>
    <w:rsid w:val="004072D5"/>
    <w:rsid w:val="0041435F"/>
    <w:rsid w:val="00414EFD"/>
    <w:rsid w:val="0042094F"/>
    <w:rsid w:val="00421440"/>
    <w:rsid w:val="00421F02"/>
    <w:rsid w:val="004305A1"/>
    <w:rsid w:val="00434802"/>
    <w:rsid w:val="0043518F"/>
    <w:rsid w:val="00435706"/>
    <w:rsid w:val="0044037A"/>
    <w:rsid w:val="004430A5"/>
    <w:rsid w:val="0044474E"/>
    <w:rsid w:val="00447F41"/>
    <w:rsid w:val="00456A23"/>
    <w:rsid w:val="00460980"/>
    <w:rsid w:val="0046147E"/>
    <w:rsid w:val="00463A5F"/>
    <w:rsid w:val="0047040C"/>
    <w:rsid w:val="004718E8"/>
    <w:rsid w:val="00471DC3"/>
    <w:rsid w:val="00477B24"/>
    <w:rsid w:val="00481DAE"/>
    <w:rsid w:val="004833C1"/>
    <w:rsid w:val="00487164"/>
    <w:rsid w:val="00487D32"/>
    <w:rsid w:val="00495BC9"/>
    <w:rsid w:val="004A23B3"/>
    <w:rsid w:val="004B0232"/>
    <w:rsid w:val="004B0661"/>
    <w:rsid w:val="004B6CEC"/>
    <w:rsid w:val="004B6E3B"/>
    <w:rsid w:val="004C57F4"/>
    <w:rsid w:val="004C5E19"/>
    <w:rsid w:val="004C5ECD"/>
    <w:rsid w:val="004D0CB6"/>
    <w:rsid w:val="004D336F"/>
    <w:rsid w:val="004D5E52"/>
    <w:rsid w:val="004D6AE3"/>
    <w:rsid w:val="004D7916"/>
    <w:rsid w:val="004E4AAB"/>
    <w:rsid w:val="004E5062"/>
    <w:rsid w:val="004E5345"/>
    <w:rsid w:val="004E5F99"/>
    <w:rsid w:val="004F08E3"/>
    <w:rsid w:val="004F3F2D"/>
    <w:rsid w:val="004F4F8D"/>
    <w:rsid w:val="004F6FE7"/>
    <w:rsid w:val="00502906"/>
    <w:rsid w:val="00504FDF"/>
    <w:rsid w:val="00511723"/>
    <w:rsid w:val="00511A64"/>
    <w:rsid w:val="00511D16"/>
    <w:rsid w:val="00512FCE"/>
    <w:rsid w:val="00520331"/>
    <w:rsid w:val="00520E38"/>
    <w:rsid w:val="005225E4"/>
    <w:rsid w:val="0052446A"/>
    <w:rsid w:val="005260FB"/>
    <w:rsid w:val="00530079"/>
    <w:rsid w:val="00535021"/>
    <w:rsid w:val="00542A33"/>
    <w:rsid w:val="00542E6F"/>
    <w:rsid w:val="0054419E"/>
    <w:rsid w:val="005442A0"/>
    <w:rsid w:val="005449F7"/>
    <w:rsid w:val="00547FB2"/>
    <w:rsid w:val="005537A9"/>
    <w:rsid w:val="00554E9F"/>
    <w:rsid w:val="00562017"/>
    <w:rsid w:val="00564AAB"/>
    <w:rsid w:val="00566394"/>
    <w:rsid w:val="00571632"/>
    <w:rsid w:val="0057537E"/>
    <w:rsid w:val="005760B7"/>
    <w:rsid w:val="00581156"/>
    <w:rsid w:val="00583E64"/>
    <w:rsid w:val="00585271"/>
    <w:rsid w:val="00591569"/>
    <w:rsid w:val="00591624"/>
    <w:rsid w:val="00597C88"/>
    <w:rsid w:val="005A0441"/>
    <w:rsid w:val="005A1BF7"/>
    <w:rsid w:val="005A3384"/>
    <w:rsid w:val="005A5E9D"/>
    <w:rsid w:val="005A687E"/>
    <w:rsid w:val="005B12C5"/>
    <w:rsid w:val="005B23D3"/>
    <w:rsid w:val="005B2864"/>
    <w:rsid w:val="005B5AC9"/>
    <w:rsid w:val="005B5BD9"/>
    <w:rsid w:val="005B5EE1"/>
    <w:rsid w:val="005C4CFC"/>
    <w:rsid w:val="005C6E02"/>
    <w:rsid w:val="005D2B2F"/>
    <w:rsid w:val="005F06DC"/>
    <w:rsid w:val="005F6C78"/>
    <w:rsid w:val="00605949"/>
    <w:rsid w:val="006061E5"/>
    <w:rsid w:val="00606BE9"/>
    <w:rsid w:val="00606F3B"/>
    <w:rsid w:val="00616704"/>
    <w:rsid w:val="00620AA9"/>
    <w:rsid w:val="00620FD0"/>
    <w:rsid w:val="0062417C"/>
    <w:rsid w:val="00625CCD"/>
    <w:rsid w:val="00626D30"/>
    <w:rsid w:val="00630953"/>
    <w:rsid w:val="006337CF"/>
    <w:rsid w:val="00640CFD"/>
    <w:rsid w:val="00642917"/>
    <w:rsid w:val="00647744"/>
    <w:rsid w:val="0065212D"/>
    <w:rsid w:val="006523C8"/>
    <w:rsid w:val="00660225"/>
    <w:rsid w:val="0066032F"/>
    <w:rsid w:val="00660C95"/>
    <w:rsid w:val="0066291C"/>
    <w:rsid w:val="00663663"/>
    <w:rsid w:val="00665415"/>
    <w:rsid w:val="006708F7"/>
    <w:rsid w:val="00672EBC"/>
    <w:rsid w:val="00675041"/>
    <w:rsid w:val="00681641"/>
    <w:rsid w:val="00683104"/>
    <w:rsid w:val="00684945"/>
    <w:rsid w:val="00686B56"/>
    <w:rsid w:val="0069206F"/>
    <w:rsid w:val="0069237B"/>
    <w:rsid w:val="0069775D"/>
    <w:rsid w:val="006A173E"/>
    <w:rsid w:val="006A2912"/>
    <w:rsid w:val="006A6A9C"/>
    <w:rsid w:val="006B358E"/>
    <w:rsid w:val="006B52C8"/>
    <w:rsid w:val="006C0EFF"/>
    <w:rsid w:val="006C1EDB"/>
    <w:rsid w:val="006C366B"/>
    <w:rsid w:val="006D202D"/>
    <w:rsid w:val="006E0D21"/>
    <w:rsid w:val="006E5E2D"/>
    <w:rsid w:val="006F1AD7"/>
    <w:rsid w:val="006F40B8"/>
    <w:rsid w:val="006F55FE"/>
    <w:rsid w:val="007009D4"/>
    <w:rsid w:val="0070633F"/>
    <w:rsid w:val="00706E7E"/>
    <w:rsid w:val="00712C36"/>
    <w:rsid w:val="007159D0"/>
    <w:rsid w:val="007176F5"/>
    <w:rsid w:val="007201C3"/>
    <w:rsid w:val="00727FB8"/>
    <w:rsid w:val="00735244"/>
    <w:rsid w:val="00736229"/>
    <w:rsid w:val="0073776B"/>
    <w:rsid w:val="00740FB2"/>
    <w:rsid w:val="007415FA"/>
    <w:rsid w:val="0074305C"/>
    <w:rsid w:val="00745B85"/>
    <w:rsid w:val="00746B6F"/>
    <w:rsid w:val="00750372"/>
    <w:rsid w:val="00751BDD"/>
    <w:rsid w:val="00752979"/>
    <w:rsid w:val="00761B00"/>
    <w:rsid w:val="007621E2"/>
    <w:rsid w:val="00763AD6"/>
    <w:rsid w:val="00765FE8"/>
    <w:rsid w:val="00772C10"/>
    <w:rsid w:val="007734BF"/>
    <w:rsid w:val="00773B9B"/>
    <w:rsid w:val="007752FD"/>
    <w:rsid w:val="00775C3A"/>
    <w:rsid w:val="0077621F"/>
    <w:rsid w:val="00777E65"/>
    <w:rsid w:val="007855B5"/>
    <w:rsid w:val="007901C5"/>
    <w:rsid w:val="0079328E"/>
    <w:rsid w:val="0079518C"/>
    <w:rsid w:val="0079642C"/>
    <w:rsid w:val="00797B68"/>
    <w:rsid w:val="007A240E"/>
    <w:rsid w:val="007A4539"/>
    <w:rsid w:val="007A4968"/>
    <w:rsid w:val="007A670A"/>
    <w:rsid w:val="007B0554"/>
    <w:rsid w:val="007B2B93"/>
    <w:rsid w:val="007B577E"/>
    <w:rsid w:val="007B743F"/>
    <w:rsid w:val="007B7C60"/>
    <w:rsid w:val="007C22C7"/>
    <w:rsid w:val="007C3258"/>
    <w:rsid w:val="007C66AF"/>
    <w:rsid w:val="007D774B"/>
    <w:rsid w:val="007E003E"/>
    <w:rsid w:val="007E0EA2"/>
    <w:rsid w:val="007F0960"/>
    <w:rsid w:val="007F2826"/>
    <w:rsid w:val="007F732B"/>
    <w:rsid w:val="0080176B"/>
    <w:rsid w:val="00801853"/>
    <w:rsid w:val="00802940"/>
    <w:rsid w:val="00803C06"/>
    <w:rsid w:val="00806E91"/>
    <w:rsid w:val="00807071"/>
    <w:rsid w:val="0080759B"/>
    <w:rsid w:val="008079DA"/>
    <w:rsid w:val="00811009"/>
    <w:rsid w:val="0081137C"/>
    <w:rsid w:val="00811527"/>
    <w:rsid w:val="008143B2"/>
    <w:rsid w:val="008161DF"/>
    <w:rsid w:val="008208FB"/>
    <w:rsid w:val="00822352"/>
    <w:rsid w:val="0082345A"/>
    <w:rsid w:val="00831746"/>
    <w:rsid w:val="00833A7A"/>
    <w:rsid w:val="00834104"/>
    <w:rsid w:val="00837001"/>
    <w:rsid w:val="00844817"/>
    <w:rsid w:val="00851AB8"/>
    <w:rsid w:val="008579D8"/>
    <w:rsid w:val="00857C06"/>
    <w:rsid w:val="00864C13"/>
    <w:rsid w:val="0087150B"/>
    <w:rsid w:val="00871D07"/>
    <w:rsid w:val="00873362"/>
    <w:rsid w:val="00877B95"/>
    <w:rsid w:val="00877C38"/>
    <w:rsid w:val="00881D96"/>
    <w:rsid w:val="008852B6"/>
    <w:rsid w:val="0088719C"/>
    <w:rsid w:val="008927FC"/>
    <w:rsid w:val="008977AB"/>
    <w:rsid w:val="008A0C59"/>
    <w:rsid w:val="008A6F45"/>
    <w:rsid w:val="008A742A"/>
    <w:rsid w:val="008B4690"/>
    <w:rsid w:val="008B4755"/>
    <w:rsid w:val="008B64D6"/>
    <w:rsid w:val="008B6EDA"/>
    <w:rsid w:val="008B79CA"/>
    <w:rsid w:val="008C6011"/>
    <w:rsid w:val="008C7098"/>
    <w:rsid w:val="008C7AD7"/>
    <w:rsid w:val="008C7F90"/>
    <w:rsid w:val="008D0363"/>
    <w:rsid w:val="008D4360"/>
    <w:rsid w:val="008E25E0"/>
    <w:rsid w:val="008E43EA"/>
    <w:rsid w:val="008E64A7"/>
    <w:rsid w:val="008F621D"/>
    <w:rsid w:val="008F64EC"/>
    <w:rsid w:val="008F7772"/>
    <w:rsid w:val="00900384"/>
    <w:rsid w:val="0090393C"/>
    <w:rsid w:val="00913373"/>
    <w:rsid w:val="00923162"/>
    <w:rsid w:val="00923D0D"/>
    <w:rsid w:val="0092579E"/>
    <w:rsid w:val="009268EF"/>
    <w:rsid w:val="009317D0"/>
    <w:rsid w:val="00931CE1"/>
    <w:rsid w:val="00931F75"/>
    <w:rsid w:val="00936871"/>
    <w:rsid w:val="0094014A"/>
    <w:rsid w:val="0094337A"/>
    <w:rsid w:val="00943DC2"/>
    <w:rsid w:val="00944078"/>
    <w:rsid w:val="00944F54"/>
    <w:rsid w:val="00952895"/>
    <w:rsid w:val="009528B7"/>
    <w:rsid w:val="0096260B"/>
    <w:rsid w:val="00964760"/>
    <w:rsid w:val="009670D5"/>
    <w:rsid w:val="009706ED"/>
    <w:rsid w:val="00972701"/>
    <w:rsid w:val="0097386E"/>
    <w:rsid w:val="009740D9"/>
    <w:rsid w:val="00981819"/>
    <w:rsid w:val="00984D4E"/>
    <w:rsid w:val="00987D99"/>
    <w:rsid w:val="009A3032"/>
    <w:rsid w:val="009B3FE9"/>
    <w:rsid w:val="009B5EB2"/>
    <w:rsid w:val="009B78BC"/>
    <w:rsid w:val="009C0502"/>
    <w:rsid w:val="009C0ADD"/>
    <w:rsid w:val="009C1C6E"/>
    <w:rsid w:val="009C6098"/>
    <w:rsid w:val="009C7052"/>
    <w:rsid w:val="009D057B"/>
    <w:rsid w:val="009D0D4A"/>
    <w:rsid w:val="009D1284"/>
    <w:rsid w:val="009D26A1"/>
    <w:rsid w:val="009D2ABE"/>
    <w:rsid w:val="009D330B"/>
    <w:rsid w:val="009D494B"/>
    <w:rsid w:val="009D6094"/>
    <w:rsid w:val="009E1DD0"/>
    <w:rsid w:val="009F0856"/>
    <w:rsid w:val="009F6763"/>
    <w:rsid w:val="009F767C"/>
    <w:rsid w:val="00A00983"/>
    <w:rsid w:val="00A03FCF"/>
    <w:rsid w:val="00A07ACF"/>
    <w:rsid w:val="00A13321"/>
    <w:rsid w:val="00A149CA"/>
    <w:rsid w:val="00A163DB"/>
    <w:rsid w:val="00A2108B"/>
    <w:rsid w:val="00A2127C"/>
    <w:rsid w:val="00A27074"/>
    <w:rsid w:val="00A27F36"/>
    <w:rsid w:val="00A33898"/>
    <w:rsid w:val="00A4428C"/>
    <w:rsid w:val="00A45D92"/>
    <w:rsid w:val="00A50EE6"/>
    <w:rsid w:val="00A53F9F"/>
    <w:rsid w:val="00A55215"/>
    <w:rsid w:val="00A56DE8"/>
    <w:rsid w:val="00A57187"/>
    <w:rsid w:val="00A57780"/>
    <w:rsid w:val="00A60805"/>
    <w:rsid w:val="00A634ED"/>
    <w:rsid w:val="00A70F2C"/>
    <w:rsid w:val="00A7237B"/>
    <w:rsid w:val="00A72879"/>
    <w:rsid w:val="00A7349B"/>
    <w:rsid w:val="00A73BEF"/>
    <w:rsid w:val="00A74097"/>
    <w:rsid w:val="00A75811"/>
    <w:rsid w:val="00A7584A"/>
    <w:rsid w:val="00A765BB"/>
    <w:rsid w:val="00A82B0B"/>
    <w:rsid w:val="00A87980"/>
    <w:rsid w:val="00A93525"/>
    <w:rsid w:val="00A93B92"/>
    <w:rsid w:val="00A95B89"/>
    <w:rsid w:val="00A965A2"/>
    <w:rsid w:val="00AA08A0"/>
    <w:rsid w:val="00AA26DA"/>
    <w:rsid w:val="00AA2D96"/>
    <w:rsid w:val="00AA693C"/>
    <w:rsid w:val="00AB28DA"/>
    <w:rsid w:val="00AB4DDE"/>
    <w:rsid w:val="00AB4EBD"/>
    <w:rsid w:val="00AC0353"/>
    <w:rsid w:val="00AC151D"/>
    <w:rsid w:val="00AC1DC4"/>
    <w:rsid w:val="00AC2D60"/>
    <w:rsid w:val="00AC38FD"/>
    <w:rsid w:val="00AD216E"/>
    <w:rsid w:val="00AE061D"/>
    <w:rsid w:val="00AE116A"/>
    <w:rsid w:val="00AE3DBB"/>
    <w:rsid w:val="00AE7634"/>
    <w:rsid w:val="00AE7BC6"/>
    <w:rsid w:val="00AF0FD9"/>
    <w:rsid w:val="00B02A2B"/>
    <w:rsid w:val="00B04EF2"/>
    <w:rsid w:val="00B0735F"/>
    <w:rsid w:val="00B1055F"/>
    <w:rsid w:val="00B13A42"/>
    <w:rsid w:val="00B141D4"/>
    <w:rsid w:val="00B326F0"/>
    <w:rsid w:val="00B366BF"/>
    <w:rsid w:val="00B36A61"/>
    <w:rsid w:val="00B377FC"/>
    <w:rsid w:val="00B40EF4"/>
    <w:rsid w:val="00B4146C"/>
    <w:rsid w:val="00B41901"/>
    <w:rsid w:val="00B42D4B"/>
    <w:rsid w:val="00B4456C"/>
    <w:rsid w:val="00B45EE9"/>
    <w:rsid w:val="00B57B9A"/>
    <w:rsid w:val="00B63DF3"/>
    <w:rsid w:val="00B650B8"/>
    <w:rsid w:val="00B67650"/>
    <w:rsid w:val="00B701E5"/>
    <w:rsid w:val="00B7169C"/>
    <w:rsid w:val="00B87B21"/>
    <w:rsid w:val="00B87DCA"/>
    <w:rsid w:val="00B9344D"/>
    <w:rsid w:val="00B94172"/>
    <w:rsid w:val="00B96CAE"/>
    <w:rsid w:val="00B97791"/>
    <w:rsid w:val="00BA011A"/>
    <w:rsid w:val="00BA27F8"/>
    <w:rsid w:val="00BA58AA"/>
    <w:rsid w:val="00BA7025"/>
    <w:rsid w:val="00BB5C3C"/>
    <w:rsid w:val="00BB6902"/>
    <w:rsid w:val="00BC3CC4"/>
    <w:rsid w:val="00BD3672"/>
    <w:rsid w:val="00BD42BF"/>
    <w:rsid w:val="00BD5AC0"/>
    <w:rsid w:val="00BE6368"/>
    <w:rsid w:val="00BE6C89"/>
    <w:rsid w:val="00BE7ACD"/>
    <w:rsid w:val="00BF0D3F"/>
    <w:rsid w:val="00BF26F8"/>
    <w:rsid w:val="00BF2844"/>
    <w:rsid w:val="00BF305A"/>
    <w:rsid w:val="00BF4409"/>
    <w:rsid w:val="00BF751E"/>
    <w:rsid w:val="00C01E76"/>
    <w:rsid w:val="00C11E1D"/>
    <w:rsid w:val="00C209A3"/>
    <w:rsid w:val="00C22647"/>
    <w:rsid w:val="00C272F1"/>
    <w:rsid w:val="00C307DD"/>
    <w:rsid w:val="00C30B08"/>
    <w:rsid w:val="00C30CA9"/>
    <w:rsid w:val="00C36CCA"/>
    <w:rsid w:val="00C41F57"/>
    <w:rsid w:val="00C47D0C"/>
    <w:rsid w:val="00C50CD9"/>
    <w:rsid w:val="00C50EF0"/>
    <w:rsid w:val="00C54961"/>
    <w:rsid w:val="00C54EA0"/>
    <w:rsid w:val="00C55A16"/>
    <w:rsid w:val="00C61DF0"/>
    <w:rsid w:val="00C64A69"/>
    <w:rsid w:val="00C71062"/>
    <w:rsid w:val="00C71909"/>
    <w:rsid w:val="00C73BE9"/>
    <w:rsid w:val="00C753F8"/>
    <w:rsid w:val="00C77B80"/>
    <w:rsid w:val="00C82FFF"/>
    <w:rsid w:val="00C90DA2"/>
    <w:rsid w:val="00C92E9F"/>
    <w:rsid w:val="00CA133C"/>
    <w:rsid w:val="00CA1967"/>
    <w:rsid w:val="00CB0D62"/>
    <w:rsid w:val="00CB14FD"/>
    <w:rsid w:val="00CB23FC"/>
    <w:rsid w:val="00CB34D8"/>
    <w:rsid w:val="00CB4E36"/>
    <w:rsid w:val="00CB6B32"/>
    <w:rsid w:val="00CC0BE9"/>
    <w:rsid w:val="00CC3840"/>
    <w:rsid w:val="00CD11DB"/>
    <w:rsid w:val="00CD14B3"/>
    <w:rsid w:val="00CD20CE"/>
    <w:rsid w:val="00CD38E3"/>
    <w:rsid w:val="00CD4771"/>
    <w:rsid w:val="00CD4788"/>
    <w:rsid w:val="00CD6CD7"/>
    <w:rsid w:val="00CE2207"/>
    <w:rsid w:val="00CE23CF"/>
    <w:rsid w:val="00CE5855"/>
    <w:rsid w:val="00CF1035"/>
    <w:rsid w:val="00CF1515"/>
    <w:rsid w:val="00CF45D1"/>
    <w:rsid w:val="00D01106"/>
    <w:rsid w:val="00D04A60"/>
    <w:rsid w:val="00D05EBA"/>
    <w:rsid w:val="00D06EA4"/>
    <w:rsid w:val="00D17E20"/>
    <w:rsid w:val="00D2015D"/>
    <w:rsid w:val="00D20278"/>
    <w:rsid w:val="00D229B7"/>
    <w:rsid w:val="00D338AF"/>
    <w:rsid w:val="00D3504E"/>
    <w:rsid w:val="00D40802"/>
    <w:rsid w:val="00D40D74"/>
    <w:rsid w:val="00D41E04"/>
    <w:rsid w:val="00D4202C"/>
    <w:rsid w:val="00D451D6"/>
    <w:rsid w:val="00D465C3"/>
    <w:rsid w:val="00D51F7D"/>
    <w:rsid w:val="00D53C22"/>
    <w:rsid w:val="00D57ACD"/>
    <w:rsid w:val="00D61C3A"/>
    <w:rsid w:val="00D62510"/>
    <w:rsid w:val="00D6614F"/>
    <w:rsid w:val="00D6712B"/>
    <w:rsid w:val="00D71486"/>
    <w:rsid w:val="00D736BF"/>
    <w:rsid w:val="00D75DD9"/>
    <w:rsid w:val="00D81E53"/>
    <w:rsid w:val="00D85F18"/>
    <w:rsid w:val="00D90126"/>
    <w:rsid w:val="00D90224"/>
    <w:rsid w:val="00D92233"/>
    <w:rsid w:val="00DA0A54"/>
    <w:rsid w:val="00DA2FDC"/>
    <w:rsid w:val="00DA7288"/>
    <w:rsid w:val="00DB0D66"/>
    <w:rsid w:val="00DB503B"/>
    <w:rsid w:val="00DB54E7"/>
    <w:rsid w:val="00DB67C8"/>
    <w:rsid w:val="00DC778D"/>
    <w:rsid w:val="00DD177A"/>
    <w:rsid w:val="00DD1CC5"/>
    <w:rsid w:val="00DD2280"/>
    <w:rsid w:val="00DF1BA2"/>
    <w:rsid w:val="00DF70E6"/>
    <w:rsid w:val="00E03FB2"/>
    <w:rsid w:val="00E04F74"/>
    <w:rsid w:val="00E0510F"/>
    <w:rsid w:val="00E064A4"/>
    <w:rsid w:val="00E07B55"/>
    <w:rsid w:val="00E07F5E"/>
    <w:rsid w:val="00E10549"/>
    <w:rsid w:val="00E12C71"/>
    <w:rsid w:val="00E17058"/>
    <w:rsid w:val="00E21798"/>
    <w:rsid w:val="00E2527E"/>
    <w:rsid w:val="00E357B2"/>
    <w:rsid w:val="00E36CD9"/>
    <w:rsid w:val="00E37996"/>
    <w:rsid w:val="00E43306"/>
    <w:rsid w:val="00E45813"/>
    <w:rsid w:val="00E4747E"/>
    <w:rsid w:val="00E51248"/>
    <w:rsid w:val="00E5134E"/>
    <w:rsid w:val="00E5223E"/>
    <w:rsid w:val="00E534E7"/>
    <w:rsid w:val="00E547E2"/>
    <w:rsid w:val="00E61500"/>
    <w:rsid w:val="00E63E97"/>
    <w:rsid w:val="00E66021"/>
    <w:rsid w:val="00E67AA9"/>
    <w:rsid w:val="00E71049"/>
    <w:rsid w:val="00E72AA5"/>
    <w:rsid w:val="00E7307F"/>
    <w:rsid w:val="00E770E0"/>
    <w:rsid w:val="00E77508"/>
    <w:rsid w:val="00E77E00"/>
    <w:rsid w:val="00E77F51"/>
    <w:rsid w:val="00E90A6E"/>
    <w:rsid w:val="00E91E0F"/>
    <w:rsid w:val="00E978C4"/>
    <w:rsid w:val="00EA4D83"/>
    <w:rsid w:val="00EA5A49"/>
    <w:rsid w:val="00EA69FC"/>
    <w:rsid w:val="00EB0BA3"/>
    <w:rsid w:val="00EB0D51"/>
    <w:rsid w:val="00EB19B8"/>
    <w:rsid w:val="00EB497D"/>
    <w:rsid w:val="00EC0D21"/>
    <w:rsid w:val="00EC4C40"/>
    <w:rsid w:val="00EC5F5F"/>
    <w:rsid w:val="00ED4D44"/>
    <w:rsid w:val="00ED664B"/>
    <w:rsid w:val="00EE02E5"/>
    <w:rsid w:val="00EE0A91"/>
    <w:rsid w:val="00EE1C77"/>
    <w:rsid w:val="00EE2D43"/>
    <w:rsid w:val="00EE7173"/>
    <w:rsid w:val="00EF3505"/>
    <w:rsid w:val="00F0198D"/>
    <w:rsid w:val="00F04729"/>
    <w:rsid w:val="00F0651D"/>
    <w:rsid w:val="00F0667C"/>
    <w:rsid w:val="00F10F0D"/>
    <w:rsid w:val="00F11653"/>
    <w:rsid w:val="00F128F3"/>
    <w:rsid w:val="00F146F1"/>
    <w:rsid w:val="00F15296"/>
    <w:rsid w:val="00F15967"/>
    <w:rsid w:val="00F162E9"/>
    <w:rsid w:val="00F17673"/>
    <w:rsid w:val="00F20413"/>
    <w:rsid w:val="00F21D85"/>
    <w:rsid w:val="00F22A4D"/>
    <w:rsid w:val="00F22EE0"/>
    <w:rsid w:val="00F30BE8"/>
    <w:rsid w:val="00F31BA3"/>
    <w:rsid w:val="00F3431B"/>
    <w:rsid w:val="00F34346"/>
    <w:rsid w:val="00F40EF2"/>
    <w:rsid w:val="00F429E1"/>
    <w:rsid w:val="00F42D3E"/>
    <w:rsid w:val="00F45EF7"/>
    <w:rsid w:val="00F62179"/>
    <w:rsid w:val="00F75DDD"/>
    <w:rsid w:val="00F80081"/>
    <w:rsid w:val="00F801CF"/>
    <w:rsid w:val="00F8203E"/>
    <w:rsid w:val="00F84869"/>
    <w:rsid w:val="00F86C4B"/>
    <w:rsid w:val="00F921F6"/>
    <w:rsid w:val="00F96283"/>
    <w:rsid w:val="00FA10FE"/>
    <w:rsid w:val="00FA1370"/>
    <w:rsid w:val="00FA1512"/>
    <w:rsid w:val="00FA1530"/>
    <w:rsid w:val="00FA76CF"/>
    <w:rsid w:val="00FB456B"/>
    <w:rsid w:val="00FB4D77"/>
    <w:rsid w:val="00FB74F3"/>
    <w:rsid w:val="00FB75CB"/>
    <w:rsid w:val="00FC4F46"/>
    <w:rsid w:val="00FC681C"/>
    <w:rsid w:val="00FD05C5"/>
    <w:rsid w:val="00FD3143"/>
    <w:rsid w:val="00FD4F8B"/>
    <w:rsid w:val="00FD6AAE"/>
    <w:rsid w:val="00FE4618"/>
    <w:rsid w:val="00FE6756"/>
    <w:rsid w:val="00FE6C90"/>
    <w:rsid w:val="00FE7848"/>
    <w:rsid w:val="00FF3123"/>
    <w:rsid w:val="00FF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6C63CA"/>
  <w15:docId w15:val="{4B5E5A5C-5E0E-4DFA-8EAE-9F916A2E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rsid w:val="00DA2FDC"/>
    <w:pPr>
      <w:widowControl/>
      <w:spacing w:after="180" w:line="240" w:lineRule="auto"/>
      <w:ind w:left="568" w:hanging="284"/>
      <w:jc w:val="left"/>
    </w:pPr>
    <w:rPr>
      <w:rFonts w:eastAsiaTheme="minorEastAsia"/>
      <w:kern w:val="0"/>
      <w:sz w:val="20"/>
      <w:szCs w:val="20"/>
      <w:lang w:val="x-none"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val="x-none"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val="x-none" w:eastAsia="en-US"/>
    </w:rPr>
  </w:style>
  <w:style w:type="character" w:customStyle="1" w:styleId="B2Char">
    <w:name w:val="B2 Char"/>
    <w:link w:val="B2"/>
    <w:rsid w:val="00DA2FDC"/>
    <w:rPr>
      <w:rFonts w:ascii="Times New Roman" w:hAnsi="Times New Roman" w:cs="Times New Roman"/>
      <w:kern w:val="0"/>
      <w:sz w:val="20"/>
      <w:szCs w:val="20"/>
      <w:lang w:val="x-none"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19"/>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25"/>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07818519">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oleObject" Target="embeddings/oleObject20.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370DC-5169-430E-B12A-116EDE8D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1621</Words>
  <Characters>9241</Characters>
  <Application>Microsoft Office Word</Application>
  <DocSecurity>0</DocSecurity>
  <Lines>77</Lines>
  <Paragraphs>21</Paragraphs>
  <ScaleCrop>false</ScaleCrop>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XueyingHou</cp:lastModifiedBy>
  <cp:revision>4</cp:revision>
  <dcterms:created xsi:type="dcterms:W3CDTF">2018-02-15T08:26:00Z</dcterms:created>
  <dcterms:modified xsi:type="dcterms:W3CDTF">2018-02-15T08:27:00Z</dcterms:modified>
</cp:coreProperties>
</file>