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92  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R1-180</w:t>
      </w:r>
      <w:r w:rsidR="00DC2C71">
        <w:rPr>
          <w:rFonts w:ascii="Arial" w:eastAsiaTheme="minorEastAsia" w:hAnsi="Arial" w:hint="eastAsia"/>
          <w:b/>
          <w:noProof/>
          <w:sz w:val="22"/>
          <w:lang w:val="en-GB" w:eastAsia="zh-CN"/>
        </w:rPr>
        <w:t>2005</w:t>
      </w:r>
    </w:p>
    <w:p w:rsidR="005D7C6B" w:rsidRPr="00051C44" w:rsidRDefault="00F856D2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Athens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Greek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Feb. 26</w:t>
      </w:r>
      <w:r w:rsidRP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 xml:space="preserve"> </w:t>
      </w:r>
      <w:r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Mar. 2</w:t>
      </w:r>
      <w:r w:rsidRPr="00F856D2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nd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CC5F17">
        <w:rPr>
          <w:rFonts w:ascii="Arial" w:eastAsiaTheme="minorEastAsia" w:hAnsi="Arial" w:hint="eastAsia"/>
          <w:noProof/>
          <w:sz w:val="22"/>
          <w:lang w:val="en-GB" w:eastAsia="zh-CN"/>
        </w:rPr>
        <w:t>1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 xml:space="preserve">Transmitter side signal processing schemes for </w:t>
      </w:r>
      <w:proofErr w:type="spellStart"/>
      <w:r w:rsidR="006E1366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Receivers</w:t>
      </w:r>
      <w:r w:rsidRPr="00C51195">
        <w:rPr>
          <w:rFonts w:eastAsia="Times New Roman" w:hint="eastAsia"/>
          <w:bCs/>
          <w:lang w:val="en-GB" w:eastAsia="zh-CN"/>
        </w:rPr>
        <w:t xml:space="preserve"> for non-orthogonal multiple access</w:t>
      </w:r>
      <w:r w:rsidRPr="00C51195">
        <w:rPr>
          <w:rFonts w:eastAsia="Times New Roman"/>
          <w:bCs/>
          <w:lang w:val="en-GB" w:eastAsia="zh-CN"/>
        </w:rPr>
        <w:t>: [RAN1, RAN4]</w:t>
      </w:r>
      <w:r w:rsidRPr="00C51195">
        <w:rPr>
          <w:rFonts w:eastAsia="Times New Roman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MMSE receiver, successive</w:t>
      </w:r>
      <w:r w:rsidRPr="00C51195">
        <w:rPr>
          <w:rFonts w:eastAsia="宋体" w:hint="eastAsia"/>
          <w:bCs/>
          <w:lang w:val="en-GB" w:eastAsia="zh-CN"/>
        </w:rPr>
        <w:t>/parallel</w:t>
      </w:r>
      <w:r w:rsidRPr="00C51195">
        <w:rPr>
          <w:rFonts w:eastAsia="宋体"/>
          <w:bCs/>
          <w:lang w:val="en-GB" w:eastAsia="zh-CN"/>
        </w:rPr>
        <w:t xml:space="preserve"> interference cancellation</w:t>
      </w:r>
      <w:r w:rsidRPr="00C51195">
        <w:rPr>
          <w:rFonts w:eastAsia="宋体" w:hint="eastAsia"/>
          <w:bCs/>
          <w:lang w:val="en-GB" w:eastAsia="zh-CN"/>
        </w:rPr>
        <w:t xml:space="preserve"> (SIC/PIC)</w:t>
      </w:r>
      <w:r w:rsidRPr="00C51195">
        <w:rPr>
          <w:rFonts w:eastAsia="宋体"/>
          <w:bCs/>
          <w:lang w:val="en-GB" w:eastAsia="zh-CN"/>
        </w:rPr>
        <w:t xml:space="preserve"> receiver</w:t>
      </w:r>
      <w:r w:rsidRPr="00C51195">
        <w:rPr>
          <w:rFonts w:eastAsia="宋体" w:hint="eastAsia"/>
          <w:bCs/>
          <w:lang w:val="en-GB" w:eastAsia="zh-CN"/>
        </w:rPr>
        <w:t>, j</w:t>
      </w:r>
      <w:r w:rsidRPr="00C51195">
        <w:rPr>
          <w:rFonts w:eastAsia="宋体"/>
          <w:bCs/>
          <w:lang w:val="en-GB" w:eastAsia="zh-CN"/>
        </w:rPr>
        <w:t>oint detection</w:t>
      </w:r>
      <w:r w:rsidRPr="00C51195">
        <w:rPr>
          <w:rFonts w:eastAsia="宋体" w:hint="eastAsia"/>
          <w:bCs/>
          <w:lang w:val="en-GB" w:eastAsia="zh-CN"/>
        </w:rPr>
        <w:t xml:space="preserve"> (JD)</w:t>
      </w:r>
      <w:r w:rsidRPr="00C51195">
        <w:rPr>
          <w:rFonts w:eastAsia="宋体"/>
          <w:bCs/>
          <w:lang w:val="en-GB" w:eastAsia="zh-CN"/>
        </w:rPr>
        <w:t xml:space="preserve"> type receiver</w:t>
      </w:r>
      <w:r w:rsidRPr="00C51195">
        <w:rPr>
          <w:rFonts w:eastAsia="宋体" w:hint="eastAsia"/>
          <w:bCs/>
          <w:lang w:val="en-GB" w:eastAsia="zh-CN"/>
        </w:rPr>
        <w:t xml:space="preserve">, </w:t>
      </w:r>
      <w:r w:rsidRPr="00C51195">
        <w:rPr>
          <w:rFonts w:eastAsia="宋体"/>
          <w:bCs/>
          <w:lang w:val="en-GB" w:eastAsia="zh-CN"/>
        </w:rPr>
        <w:t>combination</w:t>
      </w:r>
      <w:r w:rsidRPr="00C51195">
        <w:rPr>
          <w:rFonts w:eastAsia="宋体" w:hint="eastAsia"/>
          <w:bCs/>
          <w:lang w:val="en-GB" w:eastAsia="zh-CN"/>
        </w:rPr>
        <w:t xml:space="preserve"> of SIC and JD receiver, or other receivers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The study should consider performance, receiver complexity, etc.</w:t>
      </w:r>
    </w:p>
    <w:p w:rsidR="00C51195" w:rsidRPr="00C51195" w:rsidRDefault="00C51195" w:rsidP="00F457D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 w:hint="eastAsia"/>
          <w:bCs/>
          <w:lang w:val="en-GB" w:eastAsia="zh-CN"/>
        </w:rPr>
        <w:t>P</w:t>
      </w:r>
      <w:r w:rsidRPr="00C51195">
        <w:rPr>
          <w:rFonts w:eastAsia="Times New Roman"/>
          <w:bCs/>
          <w:lang w:val="en-GB" w:eastAsia="zh-CN"/>
        </w:rPr>
        <w:t>rocedure</w:t>
      </w:r>
      <w:r w:rsidRPr="00C51195">
        <w:rPr>
          <w:rFonts w:eastAsia="Times New Roman" w:hint="eastAsia"/>
          <w:bCs/>
          <w:lang w:val="en-GB" w:eastAsia="zh-CN"/>
        </w:rPr>
        <w:t xml:space="preserve">s related to the non-orthogonal multiple access </w:t>
      </w:r>
      <w:r w:rsidRPr="00C51195">
        <w:rPr>
          <w:rFonts w:eastAsia="Times New Roman"/>
          <w:bCs/>
          <w:lang w:val="en-GB" w:eastAsia="zh-CN"/>
        </w:rPr>
        <w:t xml:space="preserve"> [RAN1]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UL transmission detection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HARQ, including transmission scheme, feedback scheme, and combining scheme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Link adaptation MA signature allocation/selection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Synchronous and asynchronous operation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Adaptation between </w:t>
      </w:r>
      <w:r w:rsidRPr="00C51195">
        <w:rPr>
          <w:rFonts w:eastAsia="宋体" w:hint="eastAsia"/>
          <w:bCs/>
          <w:lang w:val="en-GB" w:eastAsia="zh-CN"/>
        </w:rPr>
        <w:t xml:space="preserve">orthogonal </w:t>
      </w:r>
      <w:r w:rsidRPr="00C51195">
        <w:rPr>
          <w:rFonts w:eastAsia="宋体"/>
          <w:bCs/>
          <w:lang w:val="en-GB" w:eastAsia="zh-CN"/>
        </w:rPr>
        <w:t xml:space="preserve">and </w:t>
      </w:r>
      <w:r w:rsidRPr="00C51195">
        <w:rPr>
          <w:rFonts w:eastAsia="宋体" w:hint="eastAsia"/>
          <w:bCs/>
          <w:lang w:val="en-GB" w:eastAsia="zh-CN"/>
        </w:rPr>
        <w:t>non-orthogonal multiple access</w:t>
      </w:r>
    </w:p>
    <w:p w:rsidR="00C51195" w:rsidRPr="00C51195" w:rsidRDefault="00C51195" w:rsidP="00CD635A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 xml:space="preserve">Link and system level performance evaluation or analysis </w:t>
      </w:r>
      <w:r w:rsidRPr="00C51195">
        <w:rPr>
          <w:rFonts w:eastAsia="Times New Roman" w:hint="eastAsia"/>
          <w:bCs/>
          <w:lang w:val="en-GB" w:eastAsia="zh-CN"/>
        </w:rPr>
        <w:t xml:space="preserve">for non-orthogonal multiple access </w:t>
      </w:r>
      <w:r w:rsidRPr="00C51195">
        <w:rPr>
          <w:rFonts w:eastAsia="Times New Roman"/>
          <w:lang w:val="en-GB" w:eastAsia="zh-CN"/>
        </w:rPr>
        <w:t>continued from performance metrics identified from Rel-14</w:t>
      </w:r>
      <w:r w:rsidRPr="00C51195">
        <w:rPr>
          <w:rFonts w:eastAsia="Times New Roman" w:hint="eastAsia"/>
          <w:lang w:val="en-GB" w:eastAsia="zh-CN"/>
        </w:rPr>
        <w:t xml:space="preserve">. </w:t>
      </w:r>
      <w:r w:rsidRPr="00C51195">
        <w:rPr>
          <w:rFonts w:eastAsia="Times New Roman"/>
          <w:lang w:val="en-GB" w:eastAsia="zh-CN"/>
        </w:rPr>
        <w:t>The benchmark for comparison is</w:t>
      </w:r>
      <w:r w:rsidRPr="00C51195">
        <w:rPr>
          <w:rFonts w:eastAsia="宋体"/>
          <w:lang w:val="en-GB" w:eastAsia="zh-CN"/>
        </w:rPr>
        <w:t xml:space="preserve"> OFDM contention based multiple </w:t>
      </w:r>
      <w:proofErr w:type="gramStart"/>
      <w:r w:rsidRPr="00C51195">
        <w:rPr>
          <w:rFonts w:eastAsia="宋体"/>
          <w:lang w:val="en-GB" w:eastAsia="zh-CN"/>
        </w:rPr>
        <w:t>access</w:t>
      </w:r>
      <w:proofErr w:type="gramEnd"/>
      <w:r w:rsidRPr="00C51195">
        <w:rPr>
          <w:rFonts w:eastAsia="宋体"/>
          <w:lang w:val="en-GB" w:eastAsia="zh-CN"/>
        </w:rPr>
        <w:t xml:space="preserve">. Realistic modelling of </w:t>
      </w:r>
      <w:proofErr w:type="spellStart"/>
      <w:r w:rsidRPr="00C51195">
        <w:rPr>
          <w:rFonts w:eastAsia="宋体"/>
          <w:lang w:val="en-GB" w:eastAsia="zh-CN"/>
        </w:rPr>
        <w:t>Tx</w:t>
      </w:r>
      <w:proofErr w:type="spellEnd"/>
      <w:r w:rsidRPr="00C51195">
        <w:rPr>
          <w:rFonts w:eastAsia="宋体"/>
          <w:lang w:val="en-GB" w:eastAsia="zh-CN"/>
        </w:rPr>
        <w:t>/Rx impairment</w:t>
      </w:r>
      <w:r w:rsidRPr="00C51195">
        <w:rPr>
          <w:rFonts w:eastAsia="宋体" w:hint="eastAsia"/>
          <w:lang w:val="en-GB" w:eastAsia="zh-CN"/>
        </w:rPr>
        <w:t xml:space="preserve"> </w:t>
      </w:r>
      <w:r w:rsidRPr="00C51195">
        <w:rPr>
          <w:rFonts w:eastAsia="Times New Roman"/>
          <w:lang w:val="en-GB" w:eastAsia="zh-CN"/>
        </w:rPr>
        <w:t xml:space="preserve">including </w:t>
      </w:r>
      <w:r w:rsidRPr="00C51195">
        <w:rPr>
          <w:rFonts w:eastAsia="Times New Roman"/>
          <w:lang w:val="en-GB" w:eastAsia="zh-CN"/>
        </w:rPr>
        <w:lastRenderedPageBreak/>
        <w:t>potential PAPR issue</w:t>
      </w:r>
      <w:r w:rsidRPr="00C51195">
        <w:rPr>
          <w:rFonts w:eastAsia="宋体"/>
          <w:lang w:val="en-GB" w:eastAsia="zh-CN"/>
        </w:rPr>
        <w:t>, channel estimation error, power control accuracy, collision, etc. should be considered.</w:t>
      </w:r>
      <w:r w:rsidRPr="00C51195">
        <w:rPr>
          <w:rFonts w:eastAsia="Times New Roman" w:hint="eastAsia"/>
          <w:lang w:val="en-GB" w:eastAsia="zh-CN"/>
        </w:rPr>
        <w:t xml:space="preserve"> </w:t>
      </w:r>
      <w:r w:rsidRPr="00C51195">
        <w:rPr>
          <w:rFonts w:eastAsia="Times New Roman"/>
          <w:bCs/>
          <w:lang w:val="en-GB" w:eastAsia="zh-CN"/>
        </w:rPr>
        <w:t>[RAN1]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Traffic model</w:t>
      </w:r>
      <w:r w:rsidRPr="00C51195">
        <w:rPr>
          <w:rFonts w:eastAsia="宋体" w:hint="eastAsia"/>
          <w:bCs/>
          <w:lang w:val="en-GB" w:eastAsia="zh-CN"/>
        </w:rPr>
        <w:t xml:space="preserve"> and Deployment scenarios of eMBB</w:t>
      </w:r>
      <w:r w:rsidRPr="00C51195">
        <w:rPr>
          <w:rFonts w:eastAsia="宋体"/>
          <w:bCs/>
          <w:lang w:val="en-GB" w:eastAsia="zh-CN"/>
        </w:rPr>
        <w:t xml:space="preserve"> </w:t>
      </w:r>
      <w:r w:rsidRPr="00C51195">
        <w:rPr>
          <w:rFonts w:eastAsia="宋体" w:hint="eastAsia"/>
          <w:bCs/>
          <w:lang w:val="en-GB" w:eastAsia="zh-CN"/>
        </w:rPr>
        <w:t>(small packet)</w:t>
      </w:r>
      <w:r w:rsidRPr="00C51195">
        <w:rPr>
          <w:rFonts w:eastAsia="宋体"/>
          <w:bCs/>
          <w:lang w:val="en-GB" w:eastAsia="zh-CN"/>
        </w:rPr>
        <w:t>,</w:t>
      </w:r>
      <w:r w:rsidRPr="00C51195">
        <w:rPr>
          <w:rFonts w:eastAsia="宋体" w:hint="eastAsia"/>
          <w:bCs/>
          <w:lang w:val="en-GB" w:eastAsia="zh-CN"/>
        </w:rPr>
        <w:t xml:space="preserve"> URLLC and mMTC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Device power consumption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Coverage (link budget)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Latency and </w:t>
      </w:r>
      <w:r w:rsidRPr="00C51195">
        <w:rPr>
          <w:rFonts w:eastAsia="宋体"/>
          <w:bCs/>
          <w:lang w:val="en-GB" w:eastAsia="zh-CN"/>
        </w:rPr>
        <w:t>signalling</w:t>
      </w:r>
      <w:r w:rsidRPr="00C51195">
        <w:rPr>
          <w:rFonts w:eastAsia="宋体" w:hint="eastAsia"/>
          <w:bCs/>
          <w:lang w:val="en-GB" w:eastAsia="zh-CN"/>
        </w:rPr>
        <w:t xml:space="preserve"> overhead 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BLER</w:t>
      </w:r>
      <w:r w:rsidRPr="00C51195">
        <w:rPr>
          <w:rFonts w:eastAsia="宋体"/>
          <w:bCs/>
          <w:lang w:val="en-GB" w:eastAsia="zh-CN"/>
        </w:rPr>
        <w:t xml:space="preserve"> reliability</w:t>
      </w:r>
      <w:r w:rsidRPr="00C51195">
        <w:rPr>
          <w:rFonts w:eastAsia="宋体" w:hint="eastAsia"/>
          <w:bCs/>
          <w:lang w:val="en-GB" w:eastAsia="zh-CN"/>
        </w:rPr>
        <w:t>, c</w:t>
      </w:r>
      <w:r w:rsidRPr="00C51195">
        <w:rPr>
          <w:rFonts w:eastAsia="宋体"/>
          <w:bCs/>
          <w:lang w:val="en-GB" w:eastAsia="zh-CN"/>
        </w:rPr>
        <w:t>apacity and system load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Physical abstraction (link-to-system mapping model)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BA5105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13E2C">
        <w:rPr>
          <w:rFonts w:eastAsiaTheme="minorEastAsia" w:hint="eastAsia"/>
          <w:color w:val="000000"/>
          <w:lang w:val="en-GB" w:eastAsia="zh-CN"/>
        </w:rPr>
        <w:t xml:space="preserve">the </w:t>
      </w:r>
      <w:r w:rsidR="00F16C41">
        <w:rPr>
          <w:rFonts w:eastAsiaTheme="minorEastAsia" w:hint="eastAsia"/>
          <w:color w:val="000000"/>
          <w:lang w:val="en-GB" w:eastAsia="zh-CN"/>
        </w:rPr>
        <w:t xml:space="preserve">consideration on the design of </w:t>
      </w:r>
      <w:r w:rsidR="006F7D62">
        <w:rPr>
          <w:rFonts w:eastAsiaTheme="minorEastAsia" w:hint="eastAsia"/>
          <w:color w:val="000000"/>
          <w:lang w:val="en-GB" w:eastAsia="zh-CN"/>
        </w:rPr>
        <w:t>t</w:t>
      </w:r>
      <w:r w:rsidR="006F7D62" w:rsidRPr="006F7D62">
        <w:rPr>
          <w:rFonts w:eastAsiaTheme="minorEastAsia"/>
          <w:color w:val="000000"/>
          <w:lang w:val="en-GB" w:eastAsia="zh-CN"/>
        </w:rPr>
        <w:t xml:space="preserve">ransmitter side signal processing scheme for </w:t>
      </w:r>
      <w:proofErr w:type="spellStart"/>
      <w:r w:rsidR="006F7D62" w:rsidRPr="006F7D62">
        <w:rPr>
          <w:rFonts w:eastAsiaTheme="minorEastAsia"/>
          <w:color w:val="000000"/>
          <w:lang w:val="en-GB" w:eastAsia="zh-CN"/>
        </w:rPr>
        <w:t>NoMA</w:t>
      </w:r>
      <w:proofErr w:type="spellEnd"/>
      <w:r w:rsidR="006F7D62">
        <w:rPr>
          <w:rFonts w:eastAsiaTheme="minorEastAsia" w:hint="eastAsia"/>
          <w:color w:val="000000"/>
          <w:lang w:val="en-GB" w:eastAsia="zh-CN"/>
        </w:rPr>
        <w:t xml:space="preserve"> </w:t>
      </w:r>
      <w:r w:rsidR="00F16C41">
        <w:rPr>
          <w:rFonts w:eastAsiaTheme="minorEastAsia" w:hint="eastAsia"/>
          <w:color w:val="000000"/>
          <w:lang w:val="en-GB" w:eastAsia="zh-CN"/>
        </w:rPr>
        <w:t>is presented.</w:t>
      </w:r>
    </w:p>
    <w:p w:rsidR="003E3617" w:rsidRDefault="009B15B1" w:rsidP="006F7D62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B62BC1">
        <w:rPr>
          <w:rFonts w:hint="eastAsia"/>
          <w:sz w:val="32"/>
          <w:szCs w:val="32"/>
          <w:lang w:val="en-US" w:eastAsia="zh-CN"/>
        </w:rPr>
        <w:t>IGMA</w:t>
      </w:r>
      <w:r w:rsidR="00E61A29">
        <w:rPr>
          <w:rFonts w:hint="eastAsia"/>
          <w:sz w:val="32"/>
          <w:szCs w:val="32"/>
          <w:lang w:val="en-US" w:eastAsia="zh-CN"/>
        </w:rPr>
        <w:t xml:space="preserve"> </w:t>
      </w:r>
    </w:p>
    <w:p w:rsidR="001063F7" w:rsidRDefault="001063F7" w:rsidP="001063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Rel-14 SI, the following high 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has been concluded:</w:t>
      </w:r>
    </w:p>
    <w:p w:rsidR="001063F7" w:rsidRDefault="00107267" w:rsidP="00107267">
      <w:pPr>
        <w:jc w:val="center"/>
        <w:rPr>
          <w:rFonts w:eastAsiaTheme="minorEastAsia" w:hint="eastAsia"/>
          <w:lang w:eastAsia="zh-CN"/>
        </w:rPr>
      </w:pPr>
      <w:r w:rsidRPr="00107267">
        <w:rPr>
          <w:rFonts w:eastAsiaTheme="minorEastAsia"/>
          <w:lang w:eastAsia="zh-CN"/>
        </w:rPr>
        <w:drawing>
          <wp:inline distT="0" distB="0" distL="0" distR="0" wp14:anchorId="094C044B" wp14:editId="444D6433">
            <wp:extent cx="5486400" cy="1035050"/>
            <wp:effectExtent l="0" t="0" r="0" b="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267" w:rsidRDefault="00107267" w:rsidP="00107267">
      <w:pPr>
        <w:jc w:val="center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ig.1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high-level diagram of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</w:p>
    <w:p w:rsidR="00107267" w:rsidRPr="001063F7" w:rsidRDefault="00107267" w:rsidP="001072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in following, the proposed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>, namely the interleave-grid multiple access, IGMA, will be introduc</w:t>
      </w:r>
      <w:r w:rsidR="00E01E75">
        <w:rPr>
          <w:rFonts w:eastAsiaTheme="minorEastAsia" w:hint="eastAsia"/>
          <w:lang w:eastAsia="zh-CN"/>
        </w:rPr>
        <w:t>ed following the above diagram.</w:t>
      </w:r>
    </w:p>
    <w:p w:rsidR="002505F4" w:rsidRPr="00CA517A" w:rsidRDefault="00EF76B6" w:rsidP="002505F4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</w:t>
      </w:r>
      <w:r w:rsidR="00E57F1D">
        <w:rPr>
          <w:rFonts w:hint="eastAsia"/>
          <w:sz w:val="28"/>
          <w:lang w:eastAsia="zh-CN"/>
        </w:rPr>
        <w:t xml:space="preserve">Basic </w:t>
      </w:r>
      <w:r w:rsidR="009A2513">
        <w:rPr>
          <w:rFonts w:hint="eastAsia"/>
          <w:sz w:val="28"/>
          <w:lang w:eastAsia="zh-CN"/>
        </w:rPr>
        <w:t>diagram of IGMA</w:t>
      </w:r>
    </w:p>
    <w:p w:rsidR="00793934" w:rsidRDefault="00793934" w:rsidP="00793934">
      <w:pPr>
        <w:spacing w:afterLines="50" w:after="156" w:line="240" w:lineRule="exac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typical transmitter system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using IGMA is shown in the following figure.</w:t>
      </w:r>
    </w:p>
    <w:p w:rsidR="00793934" w:rsidRPr="006C3458" w:rsidRDefault="00793934" w:rsidP="00793934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24941" w:dyaOrig="4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66.85pt" o:ole="">
            <v:imagedata r:id="rId10" o:title=""/>
          </v:shape>
          <o:OLEObject Type="Embed" ProgID="Visio.Drawing.11" ShapeID="_x0000_i1025" DrawAspect="Content" ObjectID="_1580112876" r:id="rId11"/>
        </w:object>
      </w:r>
    </w:p>
    <w:p w:rsidR="00793934" w:rsidRPr="00686164" w:rsidRDefault="00793934" w:rsidP="00793934">
      <w:pPr>
        <w:jc w:val="center"/>
        <w:rPr>
          <w:rFonts w:eastAsiaTheme="minorEastAsia"/>
          <w:lang w:eastAsia="zh-CN"/>
        </w:rPr>
      </w:pPr>
      <w:proofErr w:type="gramStart"/>
      <w:r w:rsidRPr="00C920BF">
        <w:rPr>
          <w:rFonts w:eastAsiaTheme="minorEastAsia" w:hint="eastAsia"/>
          <w:lang w:eastAsia="zh-CN"/>
        </w:rPr>
        <w:t>Fig</w:t>
      </w:r>
      <w:r w:rsidR="00C920BF">
        <w:rPr>
          <w:rFonts w:eastAsiaTheme="minorEastAsia" w:hint="eastAsia"/>
          <w:lang w:eastAsia="zh-CN"/>
        </w:rPr>
        <w:t>.</w:t>
      </w:r>
      <w:r w:rsidRPr="00C920BF">
        <w:rPr>
          <w:rFonts w:eastAsiaTheme="minorEastAsia" w:hint="eastAsia"/>
          <w:lang w:eastAsia="zh-CN"/>
        </w:rPr>
        <w:t xml:space="preserve"> </w:t>
      </w:r>
      <w:r w:rsidR="00C920BF" w:rsidRPr="00C920B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The schematic of IGMA transmitter.</w:t>
      </w:r>
      <w:proofErr w:type="gramEnd"/>
    </w:p>
    <w:p w:rsidR="00793934" w:rsidRDefault="00793934" w:rsidP="00793934">
      <w:pPr>
        <w:spacing w:afterLines="50" w:after="156" w:line="24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Basically, t</w:t>
      </w:r>
      <w:r w:rsidRPr="00430624">
        <w:rPr>
          <w:rFonts w:eastAsiaTheme="minorEastAsia" w:hint="eastAsia"/>
          <w:lang w:eastAsia="zh-CN"/>
        </w:rPr>
        <w:t>his IGMA scheme could distinguish different users</w:t>
      </w:r>
      <w:r>
        <w:rPr>
          <w:rFonts w:eastAsiaTheme="minorEastAsia" w:hint="eastAsia"/>
          <w:lang w:eastAsia="zh-CN"/>
        </w:rPr>
        <w:t xml:space="preserve"> based on:</w:t>
      </w:r>
    </w:p>
    <w:p w:rsidR="00793934" w:rsidRDefault="00793934" w:rsidP="00793934">
      <w:pPr>
        <w:pStyle w:val="ListParagraph"/>
        <w:numPr>
          <w:ilvl w:val="0"/>
          <w:numId w:val="10"/>
        </w:numPr>
        <w:spacing w:afterLines="50" w:after="156" w:line="24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ifferent</w:t>
      </w:r>
      <w:r w:rsidRPr="00BD19E6">
        <w:rPr>
          <w:rFonts w:eastAsiaTheme="minorEastAsia" w:hint="eastAsia"/>
          <w:i/>
          <w:lang w:eastAsia="zh-CN"/>
        </w:rPr>
        <w:t xml:space="preserve"> bit-level </w:t>
      </w:r>
      <w:proofErr w:type="spellStart"/>
      <w:r w:rsidRPr="00BD19E6">
        <w:rPr>
          <w:rFonts w:eastAsiaTheme="minorEastAsia" w:hint="eastAsia"/>
          <w:i/>
          <w:lang w:eastAsia="zh-CN"/>
        </w:rPr>
        <w:t>int</w:t>
      </w:r>
      <w:r w:rsidRPr="00430624">
        <w:rPr>
          <w:rFonts w:eastAsiaTheme="minorEastAsia" w:hint="eastAsia"/>
          <w:i/>
          <w:lang w:eastAsia="zh-CN"/>
        </w:rPr>
        <w:t>erleavers</w:t>
      </w:r>
      <w:proofErr w:type="spellEnd"/>
      <w:r>
        <w:rPr>
          <w:rFonts w:eastAsiaTheme="minorEastAsia" w:hint="eastAsia"/>
          <w:lang w:eastAsia="zh-CN"/>
        </w:rPr>
        <w:t>;</w:t>
      </w:r>
    </w:p>
    <w:p w:rsidR="00793934" w:rsidRDefault="00793934" w:rsidP="00793934">
      <w:pPr>
        <w:pStyle w:val="ListParagraph"/>
        <w:numPr>
          <w:ilvl w:val="0"/>
          <w:numId w:val="10"/>
        </w:numPr>
        <w:spacing w:afterLines="50" w:after="156" w:line="24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ifferent </w:t>
      </w:r>
      <w:r w:rsidRPr="00430624">
        <w:rPr>
          <w:rFonts w:eastAsiaTheme="minorEastAsia" w:hint="eastAsia"/>
          <w:i/>
          <w:lang w:eastAsia="zh-CN"/>
        </w:rPr>
        <w:t>grid mapping patterns</w:t>
      </w:r>
      <w:r>
        <w:rPr>
          <w:rFonts w:eastAsiaTheme="minorEastAsia" w:hint="eastAsia"/>
          <w:lang w:eastAsia="zh-CN"/>
        </w:rPr>
        <w:t>;</w:t>
      </w:r>
    </w:p>
    <w:p w:rsidR="00793934" w:rsidRDefault="00793934" w:rsidP="00793934">
      <w:pPr>
        <w:pStyle w:val="ListParagraph"/>
        <w:numPr>
          <w:ilvl w:val="0"/>
          <w:numId w:val="10"/>
        </w:numPr>
        <w:spacing w:afterLines="50" w:after="156" w:line="24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ifferent </w:t>
      </w:r>
      <w:r w:rsidRPr="00430624">
        <w:rPr>
          <w:rFonts w:eastAsiaTheme="minorEastAsia" w:hint="eastAsia"/>
          <w:i/>
          <w:lang w:eastAsia="zh-CN"/>
        </w:rPr>
        <w:t xml:space="preserve">combinations of </w:t>
      </w:r>
      <w:r w:rsidRPr="00BD19E6">
        <w:rPr>
          <w:rFonts w:eastAsiaTheme="minorEastAsia" w:hint="eastAsia"/>
          <w:i/>
          <w:lang w:eastAsia="zh-CN"/>
        </w:rPr>
        <w:t xml:space="preserve">bit-level </w:t>
      </w:r>
      <w:proofErr w:type="spellStart"/>
      <w:r w:rsidRPr="00BD19E6">
        <w:rPr>
          <w:rFonts w:eastAsiaTheme="minorEastAsia" w:hint="eastAsia"/>
          <w:i/>
          <w:lang w:eastAsia="zh-CN"/>
        </w:rPr>
        <w:t>in</w:t>
      </w:r>
      <w:r w:rsidRPr="00430624">
        <w:rPr>
          <w:rFonts w:eastAsiaTheme="minorEastAsia" w:hint="eastAsia"/>
          <w:i/>
          <w:lang w:eastAsia="zh-CN"/>
        </w:rPr>
        <w:t>terleaver</w:t>
      </w:r>
      <w:proofErr w:type="spellEnd"/>
      <w:r w:rsidRPr="00430624">
        <w:rPr>
          <w:rFonts w:eastAsiaTheme="minorEastAsia" w:hint="eastAsia"/>
          <w:i/>
          <w:lang w:eastAsia="zh-CN"/>
        </w:rPr>
        <w:t xml:space="preserve"> and grid mapping pattern</w:t>
      </w:r>
      <w:r w:rsidRPr="00430624">
        <w:rPr>
          <w:rFonts w:eastAsiaTheme="minorEastAsia" w:hint="eastAsia"/>
          <w:lang w:eastAsia="zh-CN"/>
        </w:rPr>
        <w:t xml:space="preserve">. </w:t>
      </w:r>
    </w:p>
    <w:p w:rsidR="00793934" w:rsidRDefault="00793934" w:rsidP="0079393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 channel coding process can be either using simple repetition (spreading) of a moderate coding rate FEC or directly using low coding rate FEC. Compared to the need of well-designed </w:t>
      </w:r>
      <w:proofErr w:type="spellStart"/>
      <w:r>
        <w:rPr>
          <w:rFonts w:eastAsiaTheme="minorEastAsia" w:hint="eastAsia"/>
          <w:lang w:eastAsia="zh-CN"/>
        </w:rPr>
        <w:t>codeword</w:t>
      </w:r>
      <w:proofErr w:type="spellEnd"/>
      <w:r>
        <w:rPr>
          <w:rFonts w:eastAsiaTheme="minorEastAsia" w:hint="eastAsia"/>
          <w:lang w:eastAsia="zh-CN"/>
        </w:rPr>
        <w:t xml:space="preserve"> or code sequences, the </w:t>
      </w:r>
      <w:r>
        <w:rPr>
          <w:rFonts w:eastAsiaTheme="minorEastAsia"/>
          <w:lang w:eastAsia="zh-CN"/>
        </w:rPr>
        <w:t>sufficient</w:t>
      </w:r>
      <w:r>
        <w:rPr>
          <w:rFonts w:eastAsiaTheme="minorEastAsia" w:hint="eastAsia"/>
          <w:lang w:eastAsia="zh-CN"/>
        </w:rPr>
        <w:t xml:space="preserve"> source of bit-level </w:t>
      </w:r>
      <w:proofErr w:type="spellStart"/>
      <w:r>
        <w:rPr>
          <w:rFonts w:eastAsiaTheme="minorEastAsia" w:hint="eastAsia"/>
          <w:lang w:eastAsia="zh-CN"/>
        </w:rPr>
        <w:t>interleavers</w:t>
      </w:r>
      <w:proofErr w:type="spellEnd"/>
      <w:r>
        <w:rPr>
          <w:rFonts w:eastAsiaTheme="minorEastAsia" w:hint="eastAsia"/>
          <w:lang w:eastAsia="zh-CN"/>
        </w:rPr>
        <w:t xml:space="preserve"> and/or grid mapping patterns is able to not only provide enough scalability to support different connection densities, but also provide flexibility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good balance between channel coding gain and benefit from sparse resource mapping. By proper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>, the low correlated b</w:t>
      </w:r>
      <w:r w:rsidRPr="00430624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-level </w:t>
      </w:r>
      <w:proofErr w:type="spellStart"/>
      <w:r>
        <w:rPr>
          <w:rFonts w:eastAsiaTheme="minorEastAsia" w:hint="eastAsia"/>
          <w:lang w:eastAsia="zh-CN"/>
        </w:rPr>
        <w:t>interleavers</w:t>
      </w:r>
      <w:proofErr w:type="spellEnd"/>
      <w:r>
        <w:rPr>
          <w:rFonts w:eastAsiaTheme="minorEastAsia" w:hint="eastAsia"/>
          <w:lang w:eastAsia="zh-CN"/>
        </w:rPr>
        <w:t xml:space="preserve"> could be achieved. </w:t>
      </w:r>
    </w:p>
    <w:p w:rsidR="00793934" w:rsidRDefault="00793934" w:rsidP="0079393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While in the grid mapping process, sparse mapping based on zero padding and symbol-level interleaving is introduced that could provide another dimension for user multiplexing. Moreover, the density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ρ </m:t>
        </m:r>
      </m:oMath>
      <w:r>
        <w:rPr>
          <w:rFonts w:eastAsiaTheme="minorEastAsia" w:hint="eastAsia"/>
          <w:lang w:eastAsia="zh-CN"/>
        </w:rPr>
        <w:t xml:space="preserve">of the grid mapping pattern is defined as the </w:t>
      </w:r>
      <w:r>
        <w:rPr>
          <w:rFonts w:eastAsiaTheme="minorEastAsia"/>
          <w:lang w:eastAsia="zh-CN"/>
        </w:rPr>
        <w:t>occupied</w:t>
      </w:r>
      <w:r>
        <w:rPr>
          <w:rFonts w:eastAsiaTheme="minorEastAsia" w:hint="eastAsia"/>
          <w:lang w:eastAsia="zh-CN"/>
        </w:rPr>
        <w:t xml:space="preserve"> RE (Resource Element) numbers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used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 w:hint="eastAsia"/>
          <w:lang w:eastAsia="zh-CN"/>
        </w:rPr>
        <w:t>dividing the total assigned RE numbers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all</m:t>
            </m:r>
          </m:sub>
        </m:sSub>
      </m:oMath>
      <w:r>
        <w:rPr>
          <w:rFonts w:eastAsiaTheme="minorEastAsia" w:hint="eastAsia"/>
          <w:lang w:eastAsia="zh-CN"/>
        </w:rPr>
        <w:t>, i.e.,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ρ=</m:t>
        </m:r>
        <m:f>
          <m:fPr>
            <m:type m:val="lin"/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used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all</m:t>
                </m:r>
              </m:sub>
            </m:sSub>
          </m:den>
        </m:f>
      </m:oMath>
      <w:r>
        <w:rPr>
          <w:rFonts w:eastAsiaTheme="minorEastAsia" w:hint="eastAsia"/>
          <w:lang w:eastAsia="zh-CN"/>
        </w:rPr>
        <w:t xml:space="preserve">. Different densities could be flexibly configured. It should be noted that the symbol sequence order will be </w:t>
      </w:r>
      <w:r>
        <w:rPr>
          <w:rFonts w:eastAsiaTheme="minorEastAsia"/>
          <w:lang w:eastAsia="zh-CN"/>
        </w:rPr>
        <w:t>randomized</w:t>
      </w:r>
      <w:r>
        <w:rPr>
          <w:rFonts w:eastAsiaTheme="minorEastAsia" w:hint="eastAsia"/>
          <w:lang w:eastAsia="zh-CN"/>
        </w:rPr>
        <w:t xml:space="preserve"> after grid mapping process due to symbol-level interleaving, which may further bring benefit in terms o</w:t>
      </w:r>
      <w:r w:rsidRPr="001C743D">
        <w:rPr>
          <w:rFonts w:eastAsiaTheme="minorEastAsia" w:hint="eastAsia"/>
          <w:lang w:eastAsia="zh-CN"/>
        </w:rPr>
        <w:t xml:space="preserve">f combating frequency selective fading and inter-cell interference, compared to resource mapping using </w:t>
      </w:r>
      <w:r>
        <w:rPr>
          <w:rFonts w:eastAsiaTheme="minorEastAsia" w:hint="eastAsia"/>
          <w:lang w:eastAsia="zh-CN"/>
        </w:rPr>
        <w:t xml:space="preserve">direct </w:t>
      </w:r>
      <w:r w:rsidRPr="001C743D">
        <w:rPr>
          <w:rFonts w:eastAsiaTheme="minorEastAsia" w:hint="eastAsia"/>
          <w:lang w:eastAsia="zh-CN"/>
        </w:rPr>
        <w:t xml:space="preserve">code-matrices/codebooks. </w:t>
      </w:r>
    </w:p>
    <w:p w:rsidR="00793934" w:rsidRDefault="00793934" w:rsidP="00793934">
      <w:pPr>
        <w:spacing w:line="24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Hereinafter, we elaborate the processes of IGMA. </w:t>
      </w:r>
      <w:r>
        <w:rPr>
          <w:rFonts w:eastAsiaTheme="minorEastAsia" w:hint="eastAsia"/>
          <w:lang w:eastAsia="zh-CN"/>
        </w:rPr>
        <w:t>The user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data bits firstly goes through channel coding process, the obtained coded bit sequence then is transferred to the bit-level interleaving process. </w:t>
      </w:r>
    </w:p>
    <w:p w:rsidR="00793934" w:rsidRPr="00490F3E" w:rsidRDefault="00793934" w:rsidP="00793934">
      <w:pPr>
        <w:spacing w:line="240" w:lineRule="exact"/>
        <w:jc w:val="both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 w:hint="eastAsia"/>
          <w:b/>
          <w:i/>
          <w:u w:val="single"/>
          <w:lang w:eastAsia="zh-CN"/>
        </w:rPr>
        <w:t>Bit-level i</w:t>
      </w:r>
      <w:r w:rsidRPr="00490F3E">
        <w:rPr>
          <w:rFonts w:eastAsiaTheme="minorEastAsia" w:hint="eastAsia"/>
          <w:b/>
          <w:i/>
          <w:u w:val="single"/>
          <w:lang w:eastAsia="zh-CN"/>
        </w:rPr>
        <w:t>nterleaving process</w:t>
      </w:r>
      <w:r>
        <w:rPr>
          <w:rFonts w:eastAsiaTheme="minorEastAsia" w:hint="eastAsia"/>
          <w:lang w:eastAsia="zh-CN"/>
        </w:rPr>
        <w:t xml:space="preserve">: the coded bit sequence order is randomized based on an assigned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w:r>
        <w:rPr>
          <w:rFonts w:eastAsiaTheme="minorEastAsia" w:hint="eastAsia"/>
          <w:lang w:eastAsia="zh-CN"/>
        </w:rPr>
        <w:t>.</w:t>
      </w:r>
    </w:p>
    <w:p w:rsidR="00793934" w:rsidRDefault="00793934" w:rsidP="0079393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interleaving operation can be mathematically formulated as a process by permutation matrix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>
        <w:rPr>
          <w:rFonts w:eastAsiaTheme="minorEastAsia" w:hint="eastAsia"/>
          <w:lang w:eastAsia="zh-CN"/>
        </w:rPr>
        <w:t>. Let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denote the </w:t>
      </w:r>
      <w:r w:rsidRPr="00490F3E">
        <w:rPr>
          <w:rFonts w:eastAsiaTheme="minorEastAsia" w:hint="eastAsia"/>
          <w:i/>
          <w:lang w:eastAsia="zh-CN"/>
        </w:rPr>
        <w:t>k</w:t>
      </w:r>
      <w:r w:rsidRPr="00490F3E">
        <w:rPr>
          <w:rFonts w:eastAsiaTheme="minorEastAsia"/>
          <w:vertAlign w:val="subscript"/>
          <w:lang w:eastAsia="zh-CN"/>
        </w:rPr>
        <w:t>th</w:t>
      </w:r>
      <w:r>
        <w:rPr>
          <w:rFonts w:eastAsiaTheme="minorEastAsia"/>
          <w:lang w:eastAsia="zh-CN"/>
        </w:rPr>
        <w:t xml:space="preserve"> user’</w:t>
      </w:r>
      <w:r>
        <w:rPr>
          <w:rFonts w:eastAsiaTheme="minorEastAsia" w:hint="eastAsia"/>
          <w:lang w:eastAsia="zh-CN"/>
        </w:rPr>
        <w:t xml:space="preserve">s coded bit sequence as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k,3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k,M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>
        <w:rPr>
          <w:rFonts w:eastAsiaTheme="minorEastAsia" w:hint="eastAsia"/>
          <w:lang w:eastAsia="zh-CN"/>
        </w:rPr>
        <w:t xml:space="preserve"> </w:t>
      </w:r>
      <w:bookmarkStart w:id="0" w:name="OLE_LINK38"/>
      <w:bookmarkStart w:id="1" w:name="OLE_LINK39"/>
      <w:r>
        <w:rPr>
          <w:rFonts w:eastAsiaTheme="minorEastAsia" w:hint="eastAsia"/>
          <w:lang w:eastAsia="zh-CN"/>
        </w:rPr>
        <w:t>(</w:t>
      </w:r>
      <w:r w:rsidRPr="00490F3E">
        <w:rPr>
          <w:rFonts w:eastAsiaTheme="minorEastAsia" w:hint="eastAsia"/>
          <w:i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 is the length of coded bit sequence)</w:t>
      </w:r>
      <w:bookmarkEnd w:id="0"/>
      <w:bookmarkEnd w:id="1"/>
      <w:r>
        <w:rPr>
          <w:rFonts w:eastAsiaTheme="minorEastAsia" w:hint="eastAsia"/>
          <w:lang w:eastAsia="zh-CN"/>
        </w:rPr>
        <w:t xml:space="preserve">. According to the assigned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</m:oMath>
      <w:r>
        <w:rPr>
          <w:rFonts w:eastAsiaTheme="minorEastAsia" w:hint="eastAsia"/>
          <w:lang w:eastAsia="zh-CN"/>
        </w:rPr>
        <w:t>, the corresponding permutation matrix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  <m:r>
          <w:rPr>
            <w:rFonts w:ascii="Cambria Math" w:eastAsiaTheme="minorEastAsia" w:hAnsi="Cambria Math"/>
            <w:lang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∁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M×M</m:t>
            </m:r>
          </m:sup>
        </m:sSup>
      </m:oMath>
      <w:r>
        <w:rPr>
          <w:rFonts w:eastAsiaTheme="minorEastAsia" w:hint="eastAsia"/>
          <w:lang w:eastAsia="zh-CN"/>
        </w:rPr>
        <w:t xml:space="preserve"> is generated.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hus, the interleaved bit sequence becomes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>
        <w:rPr>
          <w:rFonts w:eastAsiaTheme="minorEastAsia" w:hint="eastAsia"/>
          <w:lang w:eastAsia="zh-CN"/>
        </w:rPr>
        <w:t xml:space="preserve">. </w:t>
      </w:r>
    </w:p>
    <w:p w:rsidR="00793934" w:rsidRPr="00A45260" w:rsidRDefault="00793934" w:rsidP="0079393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fter interleaving process, the interleaved bit sequence applies modulation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symbol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k,3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k,N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>
        <w:rPr>
          <w:rFonts w:eastAsiaTheme="minorEastAsia" w:hint="eastAsia"/>
          <w:lang w:eastAsia="zh-CN"/>
        </w:rPr>
        <w:t xml:space="preserve"> where</w:t>
      </w:r>
      <w:r w:rsidRPr="007E6C97">
        <w:rPr>
          <w:rFonts w:eastAsiaTheme="minorEastAsia" w:hint="eastAsia"/>
          <w:lang w:eastAsia="zh-CN"/>
        </w:rPr>
        <w:t xml:space="preserve"> </w:t>
      </w:r>
      <w:r w:rsidRPr="00490F3E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is the length of symbol sequence, which is then transferred to grid mapping process.</w:t>
      </w:r>
    </w:p>
    <w:p w:rsidR="00793934" w:rsidRPr="00490F3E" w:rsidRDefault="00793934" w:rsidP="00793934">
      <w:pPr>
        <w:spacing w:line="240" w:lineRule="exact"/>
        <w:jc w:val="both"/>
        <w:rPr>
          <w:rFonts w:eastAsiaTheme="minorEastAsia"/>
          <w:b/>
          <w:i/>
          <w:u w:val="single"/>
          <w:lang w:eastAsia="zh-CN"/>
        </w:rPr>
      </w:pPr>
      <w:r w:rsidRPr="00490F3E">
        <w:rPr>
          <w:rFonts w:eastAsiaTheme="minorEastAsia" w:hint="eastAsia"/>
          <w:b/>
          <w:i/>
          <w:u w:val="single"/>
          <w:lang w:eastAsia="zh-CN"/>
        </w:rPr>
        <w:t xml:space="preserve">Grid </w:t>
      </w:r>
      <w:r w:rsidRPr="00490F3E">
        <w:rPr>
          <w:rFonts w:eastAsiaTheme="minorEastAsia"/>
          <w:b/>
          <w:i/>
          <w:u w:val="single"/>
          <w:lang w:eastAsia="zh-CN"/>
        </w:rPr>
        <w:t>mapping</w:t>
      </w:r>
      <w:r w:rsidRPr="00490F3E">
        <w:rPr>
          <w:rFonts w:eastAsiaTheme="minorEastAsia" w:hint="eastAsia"/>
          <w:b/>
          <w:i/>
          <w:u w:val="single"/>
          <w:lang w:eastAsia="zh-CN"/>
        </w:rPr>
        <w:t xml:space="preserve"> process</w:t>
      </w:r>
      <w:r>
        <w:rPr>
          <w:rFonts w:eastAsiaTheme="minorEastAsia" w:hint="eastAsia"/>
          <w:lang w:eastAsia="zh-CN"/>
        </w:rPr>
        <w:t>: the sparse symbol-to-RE mapping is performed based on an assigned grid mapping pattern.</w:t>
      </w:r>
    </w:p>
    <w:p w:rsidR="00793934" w:rsidRDefault="00793934" w:rsidP="0079393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 exemplary operation could be mathematically formulated as a process by permutation matrix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GM</m:t>
            </m:r>
          </m:sub>
        </m:sSub>
      </m:oMath>
      <w:r>
        <w:rPr>
          <w:rFonts w:eastAsiaTheme="minorEastAsia" w:hint="eastAsia"/>
          <w:lang w:eastAsia="zh-CN"/>
        </w:rPr>
        <w:t xml:space="preserve">. According to the symbol-level </w:t>
      </w:r>
      <w:proofErr w:type="spellStart"/>
      <w:r>
        <w:rPr>
          <w:rFonts w:eastAsiaTheme="minorEastAsia" w:hint="eastAsia"/>
          <w:lang w:eastAsia="zh-CN"/>
        </w:rPr>
        <w:t>interleaver</w:t>
      </w:r>
      <w:proofErr w:type="spellEnd"/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</m:oMath>
      <w:r>
        <w:rPr>
          <w:rFonts w:eastAsiaTheme="minorEastAsia" w:hint="eastAsia"/>
          <w:lang w:eastAsia="zh-CN"/>
        </w:rPr>
        <w:t xml:space="preserve"> associated with the grid mapping pattern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β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with density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0&lt;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≤1</m:t>
        </m:r>
      </m:oMath>
      <w:r>
        <w:rPr>
          <w:rFonts w:eastAsiaTheme="minorEastAsia" w:hint="eastAsia"/>
          <w:lang w:eastAsia="zh-CN"/>
        </w:rPr>
        <w:t xml:space="preserve">), the corresponding permutation matrix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GM</m:t>
            </m:r>
          </m:sub>
        </m:sSub>
        <m:r>
          <w:rPr>
            <w:rFonts w:ascii="Cambria Math" w:eastAsiaTheme="minorEastAsia" w:hAnsi="Cambria Math"/>
            <w:lang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∁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N×L</m:t>
            </m:r>
          </m:sup>
        </m:sSup>
      </m:oMath>
      <w:r>
        <w:rPr>
          <w:rFonts w:eastAsiaTheme="minorEastAsia" w:hint="eastAsia"/>
          <w:lang w:eastAsia="zh-CN"/>
        </w:rPr>
        <w:t xml:space="preserve"> could be obtained. Thus, the </w:t>
      </w:r>
      <w:r w:rsidRPr="00BE1E77">
        <w:rPr>
          <w:rFonts w:eastAsiaTheme="minorEastAsia" w:hint="eastAsia"/>
          <w:i/>
          <w:lang w:eastAsia="zh-CN"/>
        </w:rPr>
        <w:t>k</w:t>
      </w:r>
      <w:r w:rsidRPr="00BE1E77">
        <w:rPr>
          <w:rFonts w:eastAsiaTheme="minorEastAsia"/>
          <w:vertAlign w:val="subscript"/>
          <w:lang w:eastAsia="zh-CN"/>
        </w:rPr>
        <w:t>th</w:t>
      </w:r>
      <w:r>
        <w:rPr>
          <w:rFonts w:eastAsiaTheme="minorEastAsia"/>
          <w:lang w:eastAsia="zh-CN"/>
        </w:rPr>
        <w:t xml:space="preserve"> user’</w:t>
      </w:r>
      <w:r>
        <w:rPr>
          <w:rFonts w:eastAsiaTheme="minorEastAsia" w:hint="eastAsia"/>
          <w:lang w:eastAsia="zh-CN"/>
        </w:rPr>
        <w:t xml:space="preserve">s symbol sequence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 after zero padding and interleaving can be denoted by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GM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=[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k,1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k,3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......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S'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]</m:t>
        </m:r>
      </m:oMath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where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L=</m:t>
        </m:r>
        <m:f>
          <m:fPr>
            <m:type m:val="lin"/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N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sub>
            </m:sSub>
          </m:den>
        </m:f>
      </m:oMath>
      <w:r>
        <w:rPr>
          <w:rFonts w:eastAsiaTheme="minorEastAsia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>
        <w:rPr>
          <w:rFonts w:eastAsiaTheme="minorEastAsia" w:hint="eastAsia"/>
          <w:lang w:eastAsia="zh-CN"/>
        </w:rPr>
        <w:t xml:space="preserve">decides the number of zeros padded. The figure-2 shows an example of grid mapping process for </w:t>
      </w:r>
      <w:r w:rsidRPr="00490F3E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=4,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=0.5. </w:t>
      </w:r>
    </w:p>
    <w:p w:rsidR="00793934" w:rsidRDefault="00740719" w:rsidP="00793934">
      <w:pPr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β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k,2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4,0,2,0,0,3,0,1</m:t>
                    </m:r>
                  </m:e>
                </m:d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CN"/>
                  </w:rPr>
                  <m:t>=0.5</m:t>
                </m:r>
              </m:e>
            </m:eqArr>
          </m:e>
        </m:d>
      </m:oMath>
      <w:r w:rsidR="00793934" w:rsidRPr="00FD3C33">
        <w:rPr>
          <w:rFonts w:eastAsiaTheme="minorEastAsia"/>
          <w:lang w:eastAsia="zh-CN"/>
        </w:rPr>
        <w:sym w:font="Wingdings" w:char="F0E0"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α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GM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8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</m:mr>
            </m:m>
          </m:e>
        </m:d>
      </m:oMath>
      <w:r w:rsidR="00793934" w:rsidRPr="00CF7133">
        <w:rPr>
          <w:rFonts w:eastAsiaTheme="minorEastAsia"/>
          <w:lang w:eastAsia="zh-CN"/>
        </w:rPr>
        <w:sym w:font="Wingdings" w:char="F0E0"/>
      </w:r>
    </w:p>
    <w:p w:rsidR="00793934" w:rsidRPr="008E01FC" w:rsidRDefault="00740719" w:rsidP="00793934">
      <w:pPr>
        <w:jc w:val="center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S'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eastAsia="zh-CN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GM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k,1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k,2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k,3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k,4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zh-CN"/>
            </w:rPr>
            <m:t>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8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  <w:lang w:eastAsia="zh-CN"/>
            </w:rPr>
            <m:t>=[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k,4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 xml:space="preserve"> 0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k,2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 xml:space="preserve"> 0 0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k,3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 xml:space="preserve"> 0 </m:t>
          </m:r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k,1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]</m:t>
          </m:r>
        </m:oMath>
      </m:oMathPara>
    </w:p>
    <w:p w:rsidR="00793934" w:rsidRPr="00BE1E77" w:rsidRDefault="00793934" w:rsidP="00793934">
      <w:pPr>
        <w:jc w:val="center"/>
        <w:rPr>
          <w:rFonts w:eastAsiaTheme="minorEastAsia"/>
          <w:lang w:eastAsia="zh-CN"/>
        </w:rPr>
      </w:pPr>
      <w:r>
        <w:object w:dxaOrig="7580" w:dyaOrig="3495">
          <v:shape id="_x0000_i1026" type="#_x0000_t75" style="width:297.35pt;height:138.4pt" o:ole="">
            <v:imagedata r:id="rId12" o:title=""/>
          </v:shape>
          <o:OLEObject Type="Embed" ProgID="Visio.Drawing.11" ShapeID="_x0000_i1026" DrawAspect="Content" ObjectID="_1580112877" r:id="rId13"/>
        </w:object>
      </w:r>
    </w:p>
    <w:p w:rsidR="00793934" w:rsidRPr="00490F3E" w:rsidRDefault="00793934" w:rsidP="00793934">
      <w:pPr>
        <w:jc w:val="center"/>
        <w:rPr>
          <w:rFonts w:eastAsiaTheme="minorEastAsia"/>
          <w:lang w:eastAsia="zh-CN"/>
        </w:rPr>
      </w:pPr>
      <w:r w:rsidRPr="00C920BF">
        <w:rPr>
          <w:rFonts w:eastAsiaTheme="minorEastAsia" w:hint="eastAsia"/>
          <w:lang w:eastAsia="zh-CN"/>
        </w:rPr>
        <w:t>Fig</w:t>
      </w:r>
      <w:r w:rsidR="00C920BF" w:rsidRPr="00C920BF">
        <w:rPr>
          <w:rFonts w:eastAsiaTheme="minorEastAsia" w:hint="eastAsia"/>
          <w:lang w:eastAsia="zh-CN"/>
        </w:rPr>
        <w:t>. 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Example of grid mapping process when </w:t>
      </w:r>
      <w:r w:rsidRPr="00BE1E77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=4,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ρ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 xml:space="preserve">=0.5 and </w:t>
      </w:r>
      <w:r w:rsidRPr="00BE1E77">
        <w:rPr>
          <w:rFonts w:eastAsiaTheme="minorEastAsia" w:hint="eastAsia"/>
          <w:i/>
          <w:lang w:eastAsia="zh-CN"/>
        </w:rPr>
        <w:t>L</w:t>
      </w:r>
      <w:r>
        <w:rPr>
          <w:rFonts w:eastAsiaTheme="minorEastAsia" w:hint="eastAsia"/>
          <w:lang w:eastAsia="zh-CN"/>
        </w:rPr>
        <w:t>=8.</w:t>
      </w:r>
    </w:p>
    <w:p w:rsidR="00062615" w:rsidRDefault="00793934" w:rsidP="0079393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By doing so, the original data symbols, i.e.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lang w:eastAsia="zh-CN"/>
        </w:rPr>
        <w:t>, are mapped onto a portion of R</w:t>
      </w:r>
      <w:r>
        <w:rPr>
          <w:rFonts w:eastAsiaTheme="minorEastAsia"/>
          <w:lang w:eastAsia="zh-CN"/>
        </w:rPr>
        <w:t xml:space="preserve">Es </w:t>
      </w:r>
      <w:r>
        <w:rPr>
          <w:rFonts w:eastAsiaTheme="minorEastAsia" w:hint="eastAsia"/>
          <w:lang w:eastAsia="zh-CN"/>
        </w:rPr>
        <w:t>of an allocated resource grid.</w:t>
      </w:r>
    </w:p>
    <w:p w:rsidR="00107BA9" w:rsidRDefault="00620E92" w:rsidP="00107BA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discussed in</w:t>
      </w:r>
      <w:r w:rsidR="00C23F4A">
        <w:rPr>
          <w:rFonts w:eastAsiaTheme="minorEastAsia" w:hint="eastAsia"/>
          <w:lang w:eastAsia="zh-CN"/>
        </w:rPr>
        <w:t xml:space="preserve"> [4]</w:t>
      </w:r>
      <w:r>
        <w:rPr>
          <w:rFonts w:eastAsiaTheme="minorEastAsia" w:hint="eastAsia"/>
          <w:lang w:eastAsia="zh-CN"/>
        </w:rPr>
        <w:t xml:space="preserve">, there are several types of receiver. </w:t>
      </w:r>
      <w:r w:rsidR="00503751">
        <w:rPr>
          <w:rFonts w:eastAsiaTheme="minorEastAsia" w:hint="eastAsia"/>
          <w:lang w:eastAsia="zh-CN"/>
        </w:rPr>
        <w:t>For IGMA, both high-complexity chip-by-chip M</w:t>
      </w:r>
      <w:r w:rsidR="00503751">
        <w:rPr>
          <w:rFonts w:eastAsiaTheme="minorEastAsia"/>
          <w:lang w:eastAsia="zh-CN"/>
        </w:rPr>
        <w:t xml:space="preserve">AP and low-complexity ESE can be </w:t>
      </w:r>
      <w:r w:rsidR="00F77E16">
        <w:rPr>
          <w:rFonts w:eastAsiaTheme="minorEastAsia" w:hint="eastAsia"/>
          <w:lang w:eastAsia="zh-CN"/>
        </w:rPr>
        <w:t xml:space="preserve">applied. Meanwhile, </w:t>
      </w:r>
      <w:r w:rsidR="00526DD1">
        <w:rPr>
          <w:rFonts w:eastAsiaTheme="minorEastAsia" w:hint="eastAsia"/>
          <w:lang w:eastAsia="zh-CN"/>
        </w:rPr>
        <w:t xml:space="preserve">MMSE-SIC is also </w:t>
      </w:r>
      <w:r w:rsidR="00526DD1">
        <w:rPr>
          <w:rFonts w:eastAsiaTheme="minorEastAsia"/>
          <w:lang w:eastAsia="zh-CN"/>
        </w:rPr>
        <w:t>applicable</w:t>
      </w:r>
      <w:r w:rsidR="00526DD1">
        <w:rPr>
          <w:rFonts w:eastAsiaTheme="minorEastAsia" w:hint="eastAsia"/>
          <w:lang w:eastAsia="zh-CN"/>
        </w:rPr>
        <w:t xml:space="preserve"> for IGMA.</w:t>
      </w:r>
      <w:r w:rsidR="003343C3">
        <w:rPr>
          <w:rFonts w:eastAsiaTheme="minorEastAsia" w:hint="eastAsia"/>
          <w:lang w:eastAsia="zh-CN"/>
        </w:rPr>
        <w:t xml:space="preserve"> Details can be found in</w:t>
      </w:r>
      <w:r w:rsidR="00C23F4A">
        <w:rPr>
          <w:rFonts w:eastAsiaTheme="minorEastAsia" w:hint="eastAsia"/>
          <w:lang w:eastAsia="zh-CN"/>
        </w:rPr>
        <w:t xml:space="preserve"> [4]</w:t>
      </w:r>
      <w:r w:rsidR="003343C3">
        <w:rPr>
          <w:rFonts w:eastAsiaTheme="minorEastAsia" w:hint="eastAsia"/>
          <w:lang w:eastAsia="zh-CN"/>
        </w:rPr>
        <w:t>.</w:t>
      </w:r>
    </w:p>
    <w:p w:rsidR="000E6838" w:rsidRDefault="000E6838" w:rsidP="00107BA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advantages of IGMA can be summarized as follows:</w:t>
      </w:r>
    </w:p>
    <w:p w:rsidR="000E6838" w:rsidRDefault="000E6838" w:rsidP="00107BA9">
      <w:pPr>
        <w:jc w:val="both"/>
        <w:rPr>
          <w:rFonts w:eastAsiaTheme="minorEastAsia"/>
          <w:lang w:eastAsia="zh-CN"/>
        </w:rPr>
      </w:pPr>
      <w:r w:rsidRPr="00AE3469">
        <w:rPr>
          <w:rFonts w:eastAsiaTheme="minorEastAsia" w:hint="eastAsia"/>
          <w:i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. </w:t>
      </w:r>
      <w:r w:rsidR="00BE29AD">
        <w:rPr>
          <w:rFonts w:eastAsiaTheme="minorEastAsia" w:hint="eastAsia"/>
          <w:lang w:eastAsia="zh-CN"/>
        </w:rPr>
        <w:t xml:space="preserve">Flexibility. </w:t>
      </w:r>
      <w:r w:rsidR="009974B7">
        <w:rPr>
          <w:rFonts w:eastAsiaTheme="minorEastAsia"/>
          <w:lang w:eastAsia="zh-CN"/>
        </w:rPr>
        <w:t>A</w:t>
      </w:r>
      <w:r w:rsidR="009974B7">
        <w:rPr>
          <w:rFonts w:eastAsiaTheme="minorEastAsia" w:hint="eastAsia"/>
          <w:lang w:eastAsia="zh-CN"/>
        </w:rPr>
        <w:t xml:space="preserve">s described above, </w:t>
      </w:r>
      <w:r w:rsidR="00DF30B9">
        <w:rPr>
          <w:rFonts w:eastAsiaTheme="minorEastAsia" w:hint="eastAsia"/>
          <w:lang w:eastAsia="zh-CN"/>
        </w:rPr>
        <w:t xml:space="preserve">the density of grid-mapping as well as the </w:t>
      </w:r>
      <w:r w:rsidR="0014718D">
        <w:rPr>
          <w:rFonts w:eastAsiaTheme="minorEastAsia" w:hint="eastAsia"/>
          <w:lang w:eastAsia="zh-CN"/>
        </w:rPr>
        <w:t xml:space="preserve">combination of bit-level </w:t>
      </w:r>
      <w:proofErr w:type="spellStart"/>
      <w:r w:rsidR="0014718D">
        <w:rPr>
          <w:rFonts w:eastAsiaTheme="minorEastAsia" w:hint="eastAsia"/>
          <w:lang w:eastAsia="zh-CN"/>
        </w:rPr>
        <w:t>interleavers</w:t>
      </w:r>
      <w:proofErr w:type="spellEnd"/>
      <w:r w:rsidR="0014718D">
        <w:rPr>
          <w:rFonts w:eastAsiaTheme="minorEastAsia" w:hint="eastAsia"/>
          <w:lang w:eastAsia="zh-CN"/>
        </w:rPr>
        <w:t xml:space="preserve"> and grid-mapping patterns can be configured flexibly. </w:t>
      </w:r>
      <w:r w:rsidR="00D12EDF">
        <w:rPr>
          <w:rFonts w:eastAsiaTheme="minorEastAsia" w:hint="eastAsia"/>
          <w:lang w:eastAsia="zh-CN"/>
        </w:rPr>
        <w:t xml:space="preserve">As a result, the </w:t>
      </w:r>
      <w:r w:rsidR="002C4106">
        <w:rPr>
          <w:rFonts w:eastAsiaTheme="minorEastAsia" w:hint="eastAsia"/>
          <w:lang w:eastAsia="zh-CN"/>
        </w:rPr>
        <w:t xml:space="preserve">resource configuration of IGMA is very flexible. </w:t>
      </w:r>
      <w:proofErr w:type="spellStart"/>
      <w:proofErr w:type="gramStart"/>
      <w:r w:rsidR="00C4508F">
        <w:rPr>
          <w:rFonts w:eastAsiaTheme="minorEastAsia" w:hint="eastAsia"/>
          <w:lang w:eastAsia="zh-CN"/>
        </w:rPr>
        <w:t>gNB</w:t>
      </w:r>
      <w:proofErr w:type="spellEnd"/>
      <w:proofErr w:type="gramEnd"/>
      <w:r w:rsidR="00C4508F">
        <w:rPr>
          <w:rFonts w:eastAsiaTheme="minorEastAsia" w:hint="eastAsia"/>
          <w:lang w:eastAsia="zh-CN"/>
        </w:rPr>
        <w:t xml:space="preserve"> can allocate </w:t>
      </w:r>
      <w:r w:rsidR="00765791">
        <w:rPr>
          <w:rFonts w:eastAsiaTheme="minorEastAsia" w:hint="eastAsia"/>
          <w:lang w:eastAsia="zh-CN"/>
        </w:rPr>
        <w:t xml:space="preserve">these patterns and </w:t>
      </w:r>
      <w:proofErr w:type="spellStart"/>
      <w:r w:rsidR="00765791">
        <w:rPr>
          <w:rFonts w:eastAsiaTheme="minorEastAsia" w:hint="eastAsia"/>
          <w:lang w:eastAsia="zh-CN"/>
        </w:rPr>
        <w:t>interleavers</w:t>
      </w:r>
      <w:proofErr w:type="spellEnd"/>
      <w:r w:rsidR="00765791">
        <w:rPr>
          <w:rFonts w:eastAsiaTheme="minorEastAsia" w:hint="eastAsia"/>
          <w:lang w:eastAsia="zh-CN"/>
        </w:rPr>
        <w:t xml:space="preserve"> based on the </w:t>
      </w:r>
      <w:r w:rsidR="00A703F1">
        <w:rPr>
          <w:rFonts w:eastAsiaTheme="minorEastAsia" w:hint="eastAsia"/>
          <w:lang w:eastAsia="zh-CN"/>
        </w:rPr>
        <w:t>traffic load or channel environment.</w:t>
      </w:r>
    </w:p>
    <w:p w:rsidR="00AE3469" w:rsidRDefault="00AE3469" w:rsidP="00107BA9">
      <w:pPr>
        <w:jc w:val="both"/>
        <w:rPr>
          <w:rFonts w:eastAsiaTheme="minorEastAsia"/>
          <w:lang w:eastAsia="zh-CN"/>
        </w:rPr>
      </w:pPr>
      <w:r w:rsidRPr="00AE3469">
        <w:rPr>
          <w:rFonts w:eastAsiaTheme="minorEastAsia" w:hint="eastAsia"/>
          <w:i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. </w:t>
      </w:r>
      <w:r w:rsidR="003224CE">
        <w:rPr>
          <w:rFonts w:eastAsiaTheme="minorEastAsia" w:hint="eastAsia"/>
          <w:lang w:eastAsia="zh-CN"/>
        </w:rPr>
        <w:t>Ability against inter-cell interference.</w:t>
      </w:r>
      <w:r w:rsidR="001742D3">
        <w:rPr>
          <w:rFonts w:eastAsiaTheme="minorEastAsia" w:hint="eastAsia"/>
          <w:lang w:eastAsia="zh-CN"/>
        </w:rPr>
        <w:t xml:space="preserve"> </w:t>
      </w:r>
      <w:r w:rsidR="00663AF4">
        <w:rPr>
          <w:rFonts w:eastAsiaTheme="minorEastAsia" w:hint="eastAsia"/>
          <w:lang w:eastAsia="zh-CN"/>
        </w:rPr>
        <w:t xml:space="preserve">Since grid-mapping patterns introduce </w:t>
      </w:r>
      <w:r w:rsidR="009C4F63">
        <w:rPr>
          <w:rFonts w:eastAsiaTheme="minorEastAsia" w:hint="eastAsia"/>
          <w:lang w:eastAsia="zh-CN"/>
        </w:rPr>
        <w:t xml:space="preserve">sparsity </w:t>
      </w:r>
      <w:r w:rsidR="00401691">
        <w:rPr>
          <w:rFonts w:eastAsiaTheme="minorEastAsia" w:hint="eastAsia"/>
          <w:lang w:eastAsia="zh-CN"/>
        </w:rPr>
        <w:t xml:space="preserve">for RE mapping, </w:t>
      </w:r>
      <w:r w:rsidR="008007FE">
        <w:rPr>
          <w:rFonts w:eastAsiaTheme="minorEastAsia" w:hint="eastAsia"/>
          <w:lang w:eastAsia="zh-CN"/>
        </w:rPr>
        <w:t xml:space="preserve">with the aid of coordination between adjacent </w:t>
      </w:r>
      <w:proofErr w:type="spellStart"/>
      <w:r w:rsidR="00896F4B">
        <w:rPr>
          <w:rFonts w:eastAsiaTheme="minorEastAsia" w:hint="eastAsia"/>
          <w:lang w:eastAsia="zh-CN"/>
        </w:rPr>
        <w:t>gNBs</w:t>
      </w:r>
      <w:proofErr w:type="spellEnd"/>
      <w:r w:rsidR="00896F4B">
        <w:rPr>
          <w:rFonts w:eastAsiaTheme="minorEastAsia" w:hint="eastAsia"/>
          <w:lang w:eastAsia="zh-CN"/>
        </w:rPr>
        <w:t xml:space="preserve">, </w:t>
      </w:r>
      <w:r w:rsidR="00F100D1">
        <w:rPr>
          <w:rFonts w:eastAsiaTheme="minorEastAsia" w:hint="eastAsia"/>
          <w:lang w:eastAsia="zh-CN"/>
        </w:rPr>
        <w:t xml:space="preserve">orthogonal or near-orthogonal grid-mapping patterns can be used </w:t>
      </w:r>
      <w:r w:rsidR="008971BB">
        <w:rPr>
          <w:rFonts w:eastAsiaTheme="minorEastAsia" w:hint="eastAsia"/>
          <w:lang w:eastAsia="zh-CN"/>
        </w:rPr>
        <w:t xml:space="preserve">among </w:t>
      </w:r>
      <w:proofErr w:type="spellStart"/>
      <w:r w:rsidR="008971BB">
        <w:rPr>
          <w:rFonts w:eastAsiaTheme="minorEastAsia" w:hint="eastAsia"/>
          <w:lang w:eastAsia="zh-CN"/>
        </w:rPr>
        <w:t>gNBs</w:t>
      </w:r>
      <w:proofErr w:type="spellEnd"/>
      <w:r w:rsidR="008971BB">
        <w:rPr>
          <w:rFonts w:eastAsiaTheme="minorEastAsia" w:hint="eastAsia"/>
          <w:lang w:eastAsia="zh-CN"/>
        </w:rPr>
        <w:t xml:space="preserve">. In this way, the inter-cell interference can be reduced and </w:t>
      </w:r>
      <w:r w:rsidR="008971BB">
        <w:rPr>
          <w:rFonts w:eastAsiaTheme="minorEastAsia"/>
          <w:lang w:eastAsia="zh-CN"/>
        </w:rPr>
        <w:t>overall</w:t>
      </w:r>
      <w:r w:rsidR="008971BB">
        <w:rPr>
          <w:rFonts w:eastAsiaTheme="minorEastAsia" w:hint="eastAsia"/>
          <w:lang w:eastAsia="zh-CN"/>
        </w:rPr>
        <w:t xml:space="preserve"> performance is enhanced.</w:t>
      </w:r>
    </w:p>
    <w:p w:rsidR="003224CE" w:rsidRDefault="003224CE" w:rsidP="00107BA9">
      <w:pPr>
        <w:jc w:val="both"/>
        <w:rPr>
          <w:rFonts w:eastAsiaTheme="minorEastAsia"/>
          <w:lang w:eastAsia="zh-CN"/>
        </w:rPr>
      </w:pPr>
      <w:r w:rsidRPr="00F0673B">
        <w:rPr>
          <w:rFonts w:eastAsiaTheme="minorEastAsia" w:hint="eastAsia"/>
          <w:i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. Trade-off between performance and complexity. </w:t>
      </w:r>
      <w:r w:rsidR="0035079C">
        <w:rPr>
          <w:rFonts w:eastAsiaTheme="minorEastAsia" w:hint="eastAsia"/>
          <w:lang w:eastAsia="zh-CN"/>
        </w:rPr>
        <w:t>Various receive</w:t>
      </w:r>
      <w:r w:rsidR="006816B5">
        <w:rPr>
          <w:rFonts w:eastAsiaTheme="minorEastAsia" w:hint="eastAsia"/>
          <w:lang w:eastAsia="zh-CN"/>
        </w:rPr>
        <w:t xml:space="preserve">rs are applicable for IGMA and different receiver algorithm has different performance and complexity. By choosing </w:t>
      </w:r>
      <w:r w:rsidR="00494693">
        <w:rPr>
          <w:rFonts w:eastAsiaTheme="minorEastAsia" w:hint="eastAsia"/>
          <w:lang w:eastAsia="zh-CN"/>
        </w:rPr>
        <w:t xml:space="preserve">proper receivers based on the </w:t>
      </w:r>
      <w:r w:rsidR="00CE58F3">
        <w:rPr>
          <w:rFonts w:eastAsiaTheme="minorEastAsia" w:hint="eastAsia"/>
          <w:lang w:eastAsia="zh-CN"/>
        </w:rPr>
        <w:t xml:space="preserve">use cases and scenarios, the </w:t>
      </w:r>
      <w:r w:rsidR="001A0AE0">
        <w:rPr>
          <w:rFonts w:eastAsiaTheme="minorEastAsia" w:hint="eastAsia"/>
          <w:lang w:eastAsia="zh-CN"/>
        </w:rPr>
        <w:t>trade-off between performance and complexity can be achieved.</w:t>
      </w:r>
    </w:p>
    <w:p w:rsidR="004B1C5A" w:rsidRDefault="004B1C5A" w:rsidP="00107BA9">
      <w:pPr>
        <w:jc w:val="both"/>
        <w:rPr>
          <w:rFonts w:eastAsiaTheme="minorEastAsia" w:hint="eastAsia"/>
          <w:lang w:eastAsia="zh-CN"/>
        </w:rPr>
      </w:pPr>
      <w:proofErr w:type="gramStart"/>
      <w:r w:rsidRPr="004B1C5A">
        <w:rPr>
          <w:rFonts w:eastAsiaTheme="minorEastAsia" w:hint="eastAsia"/>
          <w:i/>
          <w:lang w:eastAsia="zh-CN"/>
        </w:rPr>
        <w:t>d</w:t>
      </w:r>
      <w:proofErr w:type="gramEnd"/>
      <w:r>
        <w:rPr>
          <w:rFonts w:eastAsiaTheme="minorEastAsia" w:hint="eastAsia"/>
          <w:lang w:eastAsia="zh-CN"/>
        </w:rPr>
        <w:t xml:space="preserve">. </w:t>
      </w:r>
      <w:r w:rsidR="00C23F4A">
        <w:rPr>
          <w:rFonts w:eastAsiaTheme="minorEastAsia" w:hint="eastAsia"/>
          <w:lang w:eastAsia="zh-CN"/>
        </w:rPr>
        <w:t xml:space="preserve">sufficient UE distinguishing signature. </w:t>
      </w:r>
      <w:r w:rsidR="00C23F4A">
        <w:rPr>
          <w:rFonts w:eastAsiaTheme="minorEastAsia"/>
          <w:lang w:eastAsia="zh-CN"/>
        </w:rPr>
        <w:t>A</w:t>
      </w:r>
      <w:r w:rsidR="00C23F4A">
        <w:rPr>
          <w:rFonts w:eastAsiaTheme="minorEastAsia" w:hint="eastAsia"/>
          <w:lang w:eastAsia="zh-CN"/>
        </w:rPr>
        <w:t xml:space="preserve">s the both bit-level </w:t>
      </w:r>
      <w:proofErr w:type="spellStart"/>
      <w:r w:rsidR="00C23F4A">
        <w:rPr>
          <w:rFonts w:eastAsiaTheme="minorEastAsia" w:hint="eastAsia"/>
          <w:lang w:eastAsia="zh-CN"/>
        </w:rPr>
        <w:t>interleavers</w:t>
      </w:r>
      <w:proofErr w:type="spellEnd"/>
      <w:r w:rsidR="00C23F4A">
        <w:rPr>
          <w:rFonts w:eastAsiaTheme="minorEastAsia" w:hint="eastAsia"/>
          <w:lang w:eastAsia="zh-CN"/>
        </w:rPr>
        <w:t xml:space="preserve"> and symbol </w:t>
      </w:r>
      <w:r w:rsidR="00C23F4A">
        <w:rPr>
          <w:rFonts w:eastAsiaTheme="minorEastAsia"/>
          <w:lang w:eastAsia="zh-CN"/>
        </w:rPr>
        <w:t>level</w:t>
      </w:r>
      <w:r w:rsidR="00C23F4A">
        <w:rPr>
          <w:rFonts w:eastAsiaTheme="minorEastAsia" w:hint="eastAsia"/>
          <w:lang w:eastAsia="zh-CN"/>
        </w:rPr>
        <w:t xml:space="preserve"> grid mapping patterns could provide </w:t>
      </w:r>
      <w:r w:rsidR="00C23F4A">
        <w:rPr>
          <w:rFonts w:eastAsiaTheme="minorEastAsia"/>
          <w:lang w:eastAsia="zh-CN"/>
        </w:rPr>
        <w:t>numerous</w:t>
      </w:r>
      <w:r w:rsidR="00C23F4A">
        <w:rPr>
          <w:rFonts w:eastAsiaTheme="minorEastAsia" w:hint="eastAsia"/>
          <w:lang w:eastAsia="zh-CN"/>
        </w:rPr>
        <w:t xml:space="preserve"> signature to differentiate the UE, which is quite suitable to the scenario of mMTC.  </w:t>
      </w:r>
    </w:p>
    <w:p w:rsidR="00C23F4A" w:rsidRPr="00C23F4A" w:rsidRDefault="00C23F4A" w:rsidP="00107BA9">
      <w:pPr>
        <w:jc w:val="both"/>
        <w:rPr>
          <w:rFonts w:eastAsiaTheme="minorEastAsia"/>
          <w:b/>
          <w:i/>
          <w:lang w:eastAsia="zh-CN"/>
        </w:rPr>
      </w:pPr>
      <w:r w:rsidRPr="00C23F4A">
        <w:rPr>
          <w:rFonts w:eastAsiaTheme="minorEastAsia" w:hint="eastAsia"/>
          <w:b/>
          <w:i/>
          <w:lang w:eastAsia="zh-CN"/>
        </w:rPr>
        <w:t>Proposal 1: IGMA should be considered as</w:t>
      </w:r>
      <w:r w:rsidR="00767F5A">
        <w:rPr>
          <w:rFonts w:eastAsiaTheme="minorEastAsia" w:hint="eastAsia"/>
          <w:b/>
          <w:i/>
          <w:lang w:eastAsia="zh-CN"/>
        </w:rPr>
        <w:t xml:space="preserve"> </w:t>
      </w:r>
      <w:r w:rsidRPr="00C23F4A">
        <w:rPr>
          <w:rFonts w:eastAsiaTheme="minorEastAsia" w:hint="eastAsia"/>
          <w:b/>
          <w:i/>
          <w:lang w:eastAsia="zh-CN"/>
        </w:rPr>
        <w:t xml:space="preserve">a candidate scheme for </w:t>
      </w:r>
      <w:proofErr w:type="spellStart"/>
      <w:r w:rsidRPr="00C23F4A">
        <w:rPr>
          <w:rFonts w:eastAsiaTheme="minorEastAsia" w:hint="eastAsia"/>
          <w:b/>
          <w:i/>
          <w:lang w:eastAsia="zh-CN"/>
        </w:rPr>
        <w:t>NoMA</w:t>
      </w:r>
      <w:proofErr w:type="spellEnd"/>
      <w:r w:rsidRPr="00C23F4A">
        <w:rPr>
          <w:rFonts w:eastAsiaTheme="minorEastAsia" w:hint="eastAsia"/>
          <w:b/>
          <w:i/>
          <w:lang w:eastAsia="zh-CN"/>
        </w:rPr>
        <w:t>.</w:t>
      </w:r>
    </w:p>
    <w:p w:rsidR="00D27238" w:rsidRPr="00CA517A" w:rsidRDefault="00D27238" w:rsidP="00D27238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</w:t>
      </w:r>
      <w:r w:rsidR="009A2513">
        <w:rPr>
          <w:rFonts w:hint="eastAsia"/>
          <w:sz w:val="28"/>
          <w:lang w:eastAsia="zh-CN"/>
        </w:rPr>
        <w:t>DFT-based IGMA</w:t>
      </w:r>
    </w:p>
    <w:p w:rsidR="00D27238" w:rsidRPr="002363C9" w:rsidRDefault="002363C9" w:rsidP="00D27238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 w:rsidRPr="002363C9">
        <w:rPr>
          <w:rFonts w:eastAsiaTheme="minorEastAsia" w:hint="eastAsia"/>
          <w:color w:val="000000"/>
          <w:lang w:eastAsia="zh-CN"/>
        </w:rPr>
        <w:t xml:space="preserve">The above </w:t>
      </w:r>
      <w:r>
        <w:rPr>
          <w:rFonts w:eastAsiaTheme="minorEastAsia" w:hint="eastAsia"/>
          <w:color w:val="000000"/>
          <w:lang w:eastAsia="zh-CN"/>
        </w:rPr>
        <w:t xml:space="preserve">discussions are based on OFDM modulation. However, </w:t>
      </w:r>
      <w:r w:rsidR="00B81971">
        <w:rPr>
          <w:rFonts w:eastAsiaTheme="minorEastAsia" w:hint="eastAsia"/>
          <w:color w:val="000000"/>
          <w:lang w:eastAsia="zh-CN"/>
        </w:rPr>
        <w:t xml:space="preserve">the PAPR is relatively </w:t>
      </w:r>
      <w:r w:rsidR="00767F5A">
        <w:rPr>
          <w:rFonts w:eastAsiaTheme="minorEastAsia" w:hint="eastAsia"/>
          <w:color w:val="000000"/>
          <w:lang w:eastAsia="zh-CN"/>
        </w:rPr>
        <w:t xml:space="preserve">high </w:t>
      </w:r>
      <w:r w:rsidR="00B81971">
        <w:rPr>
          <w:rFonts w:eastAsiaTheme="minorEastAsia" w:hint="eastAsia"/>
          <w:color w:val="000000"/>
          <w:lang w:eastAsia="zh-CN"/>
        </w:rPr>
        <w:t>and is not suitable for low-cost devices</w:t>
      </w:r>
      <w:r w:rsidR="00767F5A">
        <w:rPr>
          <w:rFonts w:eastAsiaTheme="minorEastAsia" w:hint="eastAsia"/>
          <w:color w:val="000000"/>
          <w:lang w:eastAsia="zh-CN"/>
        </w:rPr>
        <w:t>, thus not very friendly to the case of mMTC</w:t>
      </w:r>
      <w:r w:rsidR="00B81971">
        <w:rPr>
          <w:rFonts w:eastAsiaTheme="minorEastAsia" w:hint="eastAsia"/>
          <w:color w:val="000000"/>
          <w:lang w:eastAsia="zh-CN"/>
        </w:rPr>
        <w:t xml:space="preserve">. To </w:t>
      </w:r>
      <w:r w:rsidR="00FD1E99">
        <w:rPr>
          <w:rFonts w:eastAsiaTheme="minorEastAsia" w:hint="eastAsia"/>
          <w:color w:val="000000"/>
          <w:lang w:eastAsia="zh-CN"/>
        </w:rPr>
        <w:t xml:space="preserve">reduce PAPR, DFT-based waveform can be introduced. </w:t>
      </w:r>
    </w:p>
    <w:p w:rsidR="00FC675D" w:rsidRDefault="00D00892" w:rsidP="00FC675D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A</w:t>
      </w:r>
      <w:r w:rsidR="00FC675D">
        <w:rPr>
          <w:rFonts w:eastAsiaTheme="minorEastAsia" w:hint="eastAsia"/>
          <w:lang w:val="en-GB" w:eastAsia="zh-CN"/>
        </w:rPr>
        <w:t xml:space="preserve">pplying DFT precoding (SC-FDMA-like manner) could help reducing the PAPR. Thus, it is natural to study the combination of SC-FDMA and IGMA to eventually reduce the PAPR of IGMA. As shown in Fig. </w:t>
      </w:r>
      <w:r w:rsidR="00767F5A">
        <w:rPr>
          <w:rFonts w:eastAsiaTheme="minorEastAsia" w:hint="eastAsia"/>
          <w:lang w:val="en-GB" w:eastAsia="zh-CN"/>
        </w:rPr>
        <w:t>4</w:t>
      </w:r>
      <w:r w:rsidR="00FC675D">
        <w:rPr>
          <w:rFonts w:eastAsiaTheme="minorEastAsia" w:hint="eastAsia"/>
          <w:lang w:val="en-GB" w:eastAsia="zh-CN"/>
        </w:rPr>
        <w:t xml:space="preserve">, apart from normal IGMA operations, one module of DFT-precoding is added after the symbol-level interleaving. </w:t>
      </w:r>
      <w:r w:rsidR="00FC675D">
        <w:rPr>
          <w:rFonts w:eastAsiaTheme="minorEastAsia"/>
          <w:lang w:val="en-GB" w:eastAsia="zh-CN"/>
        </w:rPr>
        <w:t>T</w:t>
      </w:r>
      <w:r w:rsidR="00FC675D">
        <w:rPr>
          <w:rFonts w:eastAsiaTheme="minorEastAsia" w:hint="eastAsia"/>
          <w:lang w:val="en-GB" w:eastAsia="zh-CN"/>
        </w:rPr>
        <w:t xml:space="preserve">he resource mapping is functioned as the subcarrier mapping. </w:t>
      </w:r>
      <w:r w:rsidR="00FC675D">
        <w:rPr>
          <w:rFonts w:eastAsiaTheme="minorEastAsia"/>
          <w:lang w:val="en-GB" w:eastAsia="zh-CN"/>
        </w:rPr>
        <w:t>T</w:t>
      </w:r>
      <w:r w:rsidR="00FC675D">
        <w:rPr>
          <w:rFonts w:eastAsiaTheme="minorEastAsia" w:hint="eastAsia"/>
          <w:lang w:val="en-GB" w:eastAsia="zh-CN"/>
        </w:rPr>
        <w:t>he distributed mapping manner (like the IFDMA) could be applied to further reduce the PAPR of IGMA.</w:t>
      </w:r>
    </w:p>
    <w:p w:rsidR="00FC675D" w:rsidRDefault="00FC675D" w:rsidP="00FC675D">
      <w:pPr>
        <w:snapToGrid w:val="0"/>
        <w:spacing w:afterLines="50" w:after="156"/>
        <w:jc w:val="center"/>
        <w:rPr>
          <w:rFonts w:eastAsiaTheme="minorEastAsia"/>
          <w:lang w:val="en-GB" w:eastAsia="zh-CN"/>
        </w:rPr>
      </w:pPr>
      <w:r w:rsidRPr="00FC2395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FFC60A2" wp14:editId="50140915">
            <wp:extent cx="5691226" cy="861588"/>
            <wp:effectExtent l="0" t="0" r="508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43" cy="86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C675D" w:rsidRDefault="006F1556" w:rsidP="00FC675D">
      <w:pPr>
        <w:snapToGrid w:val="0"/>
        <w:spacing w:afterLines="50" w:after="156" w:line="320" w:lineRule="exact"/>
        <w:jc w:val="center"/>
        <w:rPr>
          <w:rFonts w:eastAsiaTheme="minorEastAsia"/>
          <w:lang w:val="en-GB" w:eastAsia="zh-CN"/>
        </w:rPr>
      </w:pPr>
      <w:r w:rsidRPr="006F1556">
        <w:rPr>
          <w:rFonts w:eastAsiaTheme="minorEastAsia" w:hint="eastAsia"/>
          <w:lang w:eastAsia="zh-CN"/>
        </w:rPr>
        <w:t>Fig. 4</w:t>
      </w:r>
      <w:r>
        <w:rPr>
          <w:rFonts w:eastAsiaTheme="minorEastAsia" w:hint="eastAsia"/>
          <w:lang w:eastAsia="zh-CN"/>
        </w:rPr>
        <w:t xml:space="preserve"> -</w:t>
      </w:r>
      <w:r w:rsidR="00FC675D">
        <w:rPr>
          <w:rFonts w:eastAsiaTheme="minorEastAsia" w:hint="eastAsia"/>
          <w:lang w:val="en-GB" w:eastAsia="zh-CN"/>
        </w:rPr>
        <w:t xml:space="preserve"> One example of low PAPR IGMA (DFT-based IGMA)</w:t>
      </w:r>
    </w:p>
    <w:p w:rsidR="00FC675D" w:rsidRDefault="00FC675D" w:rsidP="00FC675D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As illustrated in Fig. </w:t>
      </w:r>
      <w:r w:rsidR="00767F5A">
        <w:rPr>
          <w:rFonts w:eastAsiaTheme="minorEastAsia" w:hint="eastAsia"/>
          <w:lang w:val="en-GB" w:eastAsia="zh-CN"/>
        </w:rPr>
        <w:t>5</w:t>
      </w:r>
      <w:r>
        <w:rPr>
          <w:rFonts w:eastAsiaTheme="minorEastAsia" w:hint="eastAsia"/>
          <w:lang w:val="en-GB" w:eastAsia="zh-CN"/>
        </w:rPr>
        <w:t xml:space="preserve">, the data </w:t>
      </w:r>
      <w:r>
        <w:rPr>
          <w:rFonts w:eastAsiaTheme="minorEastAsia"/>
          <w:lang w:val="en-GB" w:eastAsia="zh-CN"/>
        </w:rPr>
        <w:t>sequence</w:t>
      </w:r>
      <w:r>
        <w:rPr>
          <w:rFonts w:eastAsiaTheme="minorEastAsia" w:hint="eastAsia"/>
          <w:lang w:val="en-GB" w:eastAsia="zh-CN"/>
        </w:rPr>
        <w:t xml:space="preserve"> after DFT precoding is mapping on the subcarriers with equal distance.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original symbol sequence passes through symbol </w:t>
      </w:r>
      <w:r>
        <w:rPr>
          <w:rFonts w:eastAsiaTheme="minorEastAsia"/>
          <w:lang w:val="en-GB" w:eastAsia="zh-CN"/>
        </w:rPr>
        <w:t>level</w:t>
      </w:r>
      <w:r>
        <w:rPr>
          <w:rFonts w:eastAsiaTheme="minorEastAsia" w:hint="eastAsia"/>
          <w:lang w:val="en-GB" w:eastAsia="zh-CN"/>
        </w:rPr>
        <w:t xml:space="preserve"> interleaving. In addition to randomizing the symbol orders, the sparsity could also be considered in this step. Then the interleaved </w:t>
      </w:r>
      <w:r>
        <w:rPr>
          <w:rFonts w:eastAsiaTheme="minorEastAsia"/>
          <w:lang w:val="en-GB" w:eastAsia="zh-CN"/>
        </w:rPr>
        <w:t>sequence</w:t>
      </w:r>
      <w:r>
        <w:rPr>
          <w:rFonts w:eastAsiaTheme="minorEastAsia" w:hint="eastAsia"/>
          <w:lang w:val="en-GB" w:eastAsia="zh-CN"/>
        </w:rPr>
        <w:t xml:space="preserve"> goes through DFT operation </w:t>
      </w:r>
      <w:r>
        <w:rPr>
          <w:rFonts w:eastAsiaTheme="minorEastAsia"/>
          <w:lang w:val="en-GB" w:eastAsia="zh-CN"/>
        </w:rPr>
        <w:t>without</w:t>
      </w:r>
      <w:r>
        <w:rPr>
          <w:rFonts w:eastAsiaTheme="minorEastAsia" w:hint="eastAsia"/>
          <w:lang w:val="en-GB" w:eastAsia="zh-CN"/>
        </w:rPr>
        <w:t xml:space="preserve"> changing its length, which is equal to the points of DFT. </w:t>
      </w: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fter mapping to the subcarriers with equal distance manner, the sequence will go to carrier modulation, e.g., IDFT.</w:t>
      </w:r>
    </w:p>
    <w:p w:rsidR="00FC675D" w:rsidRDefault="00FC675D" w:rsidP="00FC675D">
      <w:pPr>
        <w:snapToGrid w:val="0"/>
        <w:spacing w:afterLines="50" w:after="156"/>
        <w:jc w:val="center"/>
        <w:rPr>
          <w:rFonts w:eastAsiaTheme="minorEastAsia"/>
          <w:lang w:val="en-GB" w:eastAsia="zh-CN"/>
        </w:rPr>
      </w:pPr>
      <w:r w:rsidRPr="00850085">
        <w:rPr>
          <w:rFonts w:eastAsiaTheme="minorEastAsia"/>
          <w:noProof/>
          <w:lang w:eastAsia="zh-CN"/>
        </w:rPr>
        <w:drawing>
          <wp:inline distT="0" distB="0" distL="0" distR="0" wp14:anchorId="2BAD497D" wp14:editId="31E9189A">
            <wp:extent cx="3635654" cy="2469017"/>
            <wp:effectExtent l="0" t="0" r="0" b="762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682" cy="247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C675D" w:rsidRDefault="00FC675D" w:rsidP="00FC675D">
      <w:pPr>
        <w:snapToGrid w:val="0"/>
        <w:spacing w:afterLines="50" w:after="156" w:line="320" w:lineRule="exact"/>
        <w:jc w:val="center"/>
        <w:rPr>
          <w:rFonts w:eastAsiaTheme="minorEastAsia"/>
          <w:lang w:val="en-GB" w:eastAsia="zh-CN"/>
        </w:rPr>
      </w:pPr>
      <w:r w:rsidRPr="008C2287">
        <w:rPr>
          <w:rFonts w:eastAsiaTheme="minorEastAsia" w:hint="eastAsia"/>
          <w:lang w:eastAsia="zh-CN"/>
        </w:rPr>
        <w:t>Fig</w:t>
      </w:r>
      <w:r w:rsidR="008C2287" w:rsidRPr="008C2287">
        <w:rPr>
          <w:rFonts w:eastAsiaTheme="minorEastAsia" w:hint="eastAsia"/>
          <w:lang w:eastAsia="zh-CN"/>
        </w:rPr>
        <w:t xml:space="preserve">.5 </w:t>
      </w:r>
      <w:r w:rsidR="008C2287">
        <w:rPr>
          <w:rFonts w:eastAsiaTheme="minorEastAsia" w:hint="eastAsia"/>
          <w:b/>
          <w:lang w:eastAsia="zh-CN"/>
        </w:rPr>
        <w:t>-</w:t>
      </w:r>
      <w:r>
        <w:rPr>
          <w:rFonts w:eastAsiaTheme="minorEastAsia" w:hint="eastAsia"/>
          <w:lang w:val="en-GB" w:eastAsia="zh-CN"/>
        </w:rPr>
        <w:t xml:space="preserve"> Example of grid mapping in low PAPR IGMA</w:t>
      </w:r>
    </w:p>
    <w:p w:rsidR="00062615" w:rsidRDefault="00FC675D" w:rsidP="00E01E75">
      <w:pPr>
        <w:snapToGrid w:val="0"/>
        <w:spacing w:afterLines="50" w:after="156" w:line="320" w:lineRule="exact"/>
        <w:jc w:val="both"/>
        <w:rPr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Regarding the purpose of distinguishing different UEs, the credentials in normal IGMA such as bit level </w:t>
      </w:r>
      <w:proofErr w:type="spellStart"/>
      <w:r>
        <w:rPr>
          <w:rFonts w:eastAsiaTheme="minorEastAsia" w:hint="eastAsia"/>
          <w:lang w:val="en-GB" w:eastAsia="zh-CN"/>
        </w:rPr>
        <w:t>interleaver</w:t>
      </w:r>
      <w:proofErr w:type="spellEnd"/>
      <w:r>
        <w:rPr>
          <w:rFonts w:eastAsiaTheme="minorEastAsia" w:hint="eastAsia"/>
          <w:lang w:val="en-GB" w:eastAsia="zh-CN"/>
        </w:rPr>
        <w:t xml:space="preserve"> and/or grid mapping pattern could still be applied. Furthermore, Different distance on subcarrier mapping could also be used to help to differentiate UEs. Note that now the </w:t>
      </w:r>
      <w:r w:rsidR="00AD5EB0">
        <w:rPr>
          <w:rFonts w:eastAsiaTheme="minorEastAsia" w:hint="eastAsia"/>
          <w:lang w:val="en-GB" w:eastAsia="zh-CN"/>
        </w:rPr>
        <w:t>c</w:t>
      </w:r>
      <w:r w:rsidRPr="00CA4E96">
        <w:rPr>
          <w:rFonts w:eastAsiaTheme="minorEastAsia"/>
          <w:lang w:val="en-GB" w:eastAsia="zh-CN"/>
        </w:rPr>
        <w:t>ell-edge UEs and cell-</w:t>
      </w:r>
      <w:proofErr w:type="spellStart"/>
      <w:r w:rsidRPr="00CA4E96">
        <w:rPr>
          <w:rFonts w:eastAsiaTheme="minorEastAsia"/>
          <w:lang w:val="en-GB" w:eastAsia="zh-CN"/>
        </w:rPr>
        <w:t>center</w:t>
      </w:r>
      <w:proofErr w:type="spellEnd"/>
      <w:r w:rsidRPr="00CA4E96">
        <w:rPr>
          <w:rFonts w:eastAsiaTheme="minorEastAsia"/>
          <w:lang w:val="en-GB" w:eastAsia="zh-CN"/>
        </w:rPr>
        <w:t xml:space="preserve"> UEs can be multiplexed in FDM manner</w:t>
      </w:r>
      <w:r>
        <w:rPr>
          <w:rFonts w:eastAsiaTheme="minorEastAsia" w:hint="eastAsia"/>
          <w:lang w:val="en-GB" w:eastAsia="zh-CN"/>
        </w:rPr>
        <w:t>. Considering the impact to the receiver, in addition to the advanced receiver like chip-by-chip MAP receiver, the modified ESE detector could be used for complexity reduction.</w:t>
      </w:r>
    </w:p>
    <w:p w:rsidR="001740AF" w:rsidRPr="001740AF" w:rsidRDefault="001740AF" w:rsidP="00E01E75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 w:rsidRPr="001740AF">
        <w:rPr>
          <w:rFonts w:eastAsiaTheme="minorEastAsia" w:hint="eastAsia"/>
          <w:b/>
          <w:i/>
          <w:lang w:val="en-GB" w:eastAsia="zh-CN"/>
        </w:rPr>
        <w:t xml:space="preserve">Proposal 2: the </w:t>
      </w:r>
      <w:r w:rsidRPr="001740AF">
        <w:rPr>
          <w:rFonts w:eastAsiaTheme="minorEastAsia"/>
          <w:b/>
          <w:i/>
          <w:lang w:val="en-GB" w:eastAsia="zh-CN"/>
        </w:rPr>
        <w:t>DFT-based IGMA</w:t>
      </w:r>
      <w:r w:rsidRPr="001740AF">
        <w:rPr>
          <w:rFonts w:eastAsiaTheme="minorEastAsia" w:hint="eastAsia"/>
          <w:b/>
          <w:i/>
          <w:lang w:val="en-GB" w:eastAsia="zh-CN"/>
        </w:rPr>
        <w:t xml:space="preserve"> scheme can be considered for the </w:t>
      </w:r>
      <w:proofErr w:type="spellStart"/>
      <w:r w:rsidRPr="001740AF">
        <w:rPr>
          <w:rFonts w:eastAsiaTheme="minorEastAsia" w:hint="eastAsia"/>
          <w:b/>
          <w:i/>
          <w:lang w:val="en-GB" w:eastAsia="zh-CN"/>
        </w:rPr>
        <w:t>NoMA</w:t>
      </w:r>
      <w:proofErr w:type="spellEnd"/>
      <w:r w:rsidRPr="001740AF">
        <w:rPr>
          <w:rFonts w:eastAsiaTheme="minorEastAsia" w:hint="eastAsia"/>
          <w:b/>
          <w:i/>
          <w:lang w:val="en-GB" w:eastAsia="zh-CN"/>
        </w:rPr>
        <w:t xml:space="preserve"> scheme </w:t>
      </w:r>
      <w:r w:rsidRPr="001740AF">
        <w:rPr>
          <w:rFonts w:eastAsiaTheme="minorEastAsia"/>
          <w:b/>
          <w:i/>
          <w:lang w:val="en-GB" w:eastAsia="zh-CN"/>
        </w:rPr>
        <w:t>requiring</w:t>
      </w:r>
      <w:r w:rsidRPr="001740AF">
        <w:rPr>
          <w:rFonts w:eastAsiaTheme="minorEastAsia" w:hint="eastAsia"/>
          <w:b/>
          <w:i/>
          <w:lang w:val="en-GB" w:eastAsia="zh-CN"/>
        </w:rPr>
        <w:t xml:space="preserve"> low PAPR.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1740AF">
        <w:rPr>
          <w:rFonts w:eastAsiaTheme="minorEastAsia" w:hint="eastAsia"/>
          <w:color w:val="000000"/>
          <w:lang w:eastAsia="zh-CN"/>
        </w:rPr>
        <w:t xml:space="preserve">the </w:t>
      </w:r>
      <w:r w:rsidR="001740AF">
        <w:rPr>
          <w:rFonts w:eastAsiaTheme="minorEastAsia"/>
          <w:color w:val="000000"/>
          <w:lang w:eastAsia="zh-CN"/>
        </w:rPr>
        <w:t>transmitter</w:t>
      </w:r>
      <w:r w:rsidR="001740AF">
        <w:rPr>
          <w:rFonts w:eastAsiaTheme="minorEastAsia" w:hint="eastAsia"/>
          <w:color w:val="000000"/>
          <w:lang w:eastAsia="zh-CN"/>
        </w:rPr>
        <w:t xml:space="preserve"> side design for </w:t>
      </w:r>
      <w:proofErr w:type="spellStart"/>
      <w:r w:rsidR="001740AF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1740AF">
        <w:rPr>
          <w:rFonts w:eastAsiaTheme="minorEastAsia" w:hint="eastAsia"/>
          <w:color w:val="000000"/>
          <w:lang w:eastAsia="zh-CN"/>
        </w:rPr>
        <w:t xml:space="preserve"> schemes, the </w:t>
      </w:r>
      <w:r w:rsidR="001740AF">
        <w:rPr>
          <w:rFonts w:eastAsiaTheme="minorEastAsia"/>
          <w:color w:val="000000"/>
          <w:lang w:eastAsia="zh-CN"/>
        </w:rPr>
        <w:t>following proposals are made:</w:t>
      </w:r>
    </w:p>
    <w:p w:rsidR="001740AF" w:rsidRPr="00C23F4A" w:rsidRDefault="001740AF" w:rsidP="001740AF">
      <w:pPr>
        <w:jc w:val="both"/>
        <w:rPr>
          <w:rFonts w:eastAsiaTheme="minorEastAsia"/>
          <w:b/>
          <w:i/>
          <w:lang w:eastAsia="zh-CN"/>
        </w:rPr>
      </w:pPr>
      <w:r w:rsidRPr="00C23F4A">
        <w:rPr>
          <w:rFonts w:eastAsiaTheme="minorEastAsia" w:hint="eastAsia"/>
          <w:b/>
          <w:i/>
          <w:lang w:eastAsia="zh-CN"/>
        </w:rPr>
        <w:t>Proposal 1: IGMA should be considered as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C23F4A">
        <w:rPr>
          <w:rFonts w:eastAsiaTheme="minorEastAsia" w:hint="eastAsia"/>
          <w:b/>
          <w:i/>
          <w:lang w:eastAsia="zh-CN"/>
        </w:rPr>
        <w:t xml:space="preserve">a candidate scheme for </w:t>
      </w:r>
      <w:proofErr w:type="spellStart"/>
      <w:r w:rsidRPr="00C23F4A">
        <w:rPr>
          <w:rFonts w:eastAsiaTheme="minorEastAsia" w:hint="eastAsia"/>
          <w:b/>
          <w:i/>
          <w:lang w:eastAsia="zh-CN"/>
        </w:rPr>
        <w:t>NoMA</w:t>
      </w:r>
      <w:proofErr w:type="spellEnd"/>
      <w:r w:rsidRPr="00C23F4A">
        <w:rPr>
          <w:rFonts w:eastAsiaTheme="minorEastAsia" w:hint="eastAsia"/>
          <w:b/>
          <w:i/>
          <w:lang w:eastAsia="zh-CN"/>
        </w:rPr>
        <w:t>.</w:t>
      </w:r>
    </w:p>
    <w:p w:rsidR="001740AF" w:rsidRPr="001740AF" w:rsidRDefault="001740AF" w:rsidP="001740AF">
      <w:pPr>
        <w:snapToGrid w:val="0"/>
        <w:spacing w:afterLines="50" w:after="156" w:line="320" w:lineRule="exact"/>
        <w:jc w:val="both"/>
        <w:rPr>
          <w:rFonts w:eastAsiaTheme="minorEastAsia"/>
          <w:b/>
          <w:i/>
          <w:lang w:val="en-GB" w:eastAsia="zh-CN"/>
        </w:rPr>
      </w:pPr>
      <w:r w:rsidRPr="001740AF">
        <w:rPr>
          <w:rFonts w:eastAsiaTheme="minorEastAsia" w:hint="eastAsia"/>
          <w:b/>
          <w:i/>
          <w:lang w:val="en-GB" w:eastAsia="zh-CN"/>
        </w:rPr>
        <w:t xml:space="preserve">Proposal 2: the </w:t>
      </w:r>
      <w:r w:rsidRPr="001740AF">
        <w:rPr>
          <w:rFonts w:eastAsiaTheme="minorEastAsia"/>
          <w:b/>
          <w:i/>
          <w:lang w:val="en-GB" w:eastAsia="zh-CN"/>
        </w:rPr>
        <w:t>DFT-based IGMA</w:t>
      </w:r>
      <w:r w:rsidRPr="001740AF">
        <w:rPr>
          <w:rFonts w:eastAsiaTheme="minorEastAsia" w:hint="eastAsia"/>
          <w:b/>
          <w:i/>
          <w:lang w:val="en-GB" w:eastAsia="zh-CN"/>
        </w:rPr>
        <w:t xml:space="preserve"> scheme can be considered for the </w:t>
      </w:r>
      <w:proofErr w:type="spellStart"/>
      <w:r w:rsidRPr="001740AF">
        <w:rPr>
          <w:rFonts w:eastAsiaTheme="minorEastAsia" w:hint="eastAsia"/>
          <w:b/>
          <w:i/>
          <w:lang w:val="en-GB" w:eastAsia="zh-CN"/>
        </w:rPr>
        <w:t>NoMA</w:t>
      </w:r>
      <w:proofErr w:type="spellEnd"/>
      <w:r w:rsidRPr="001740AF">
        <w:rPr>
          <w:rFonts w:eastAsiaTheme="minorEastAsia" w:hint="eastAsia"/>
          <w:b/>
          <w:i/>
          <w:lang w:val="en-GB" w:eastAsia="zh-CN"/>
        </w:rPr>
        <w:t xml:space="preserve"> scheme </w:t>
      </w:r>
      <w:r w:rsidRPr="001740AF">
        <w:rPr>
          <w:rFonts w:eastAsiaTheme="minorEastAsia"/>
          <w:b/>
          <w:i/>
          <w:lang w:val="en-GB" w:eastAsia="zh-CN"/>
        </w:rPr>
        <w:t>requiring</w:t>
      </w:r>
      <w:r w:rsidRPr="001740AF">
        <w:rPr>
          <w:rFonts w:eastAsiaTheme="minorEastAsia" w:hint="eastAsia"/>
          <w:b/>
          <w:i/>
          <w:lang w:val="en-GB" w:eastAsia="zh-CN"/>
        </w:rPr>
        <w:t xml:space="preserve"> low PAPR.</w:t>
      </w:r>
      <w:bookmarkStart w:id="2" w:name="_GoBack"/>
      <w:bookmarkEnd w:id="2"/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lastRenderedPageBreak/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6219CF" w:rsidRPr="006219CF" w:rsidRDefault="006219CF" w:rsidP="006219CF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6219CF">
        <w:rPr>
          <w:rFonts w:eastAsiaTheme="minorEastAsia"/>
          <w:sz w:val="20"/>
          <w:lang w:eastAsia="zh-CN"/>
        </w:rPr>
        <w:t>R1-1802006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6219CF">
        <w:rPr>
          <w:rFonts w:eastAsiaTheme="minorEastAsia"/>
          <w:sz w:val="20"/>
          <w:lang w:eastAsia="zh-CN"/>
        </w:rPr>
        <w:t xml:space="preserve">Considerations on receiver types for </w:t>
      </w:r>
      <w:proofErr w:type="spellStart"/>
      <w:r w:rsidRPr="006219CF">
        <w:rPr>
          <w:rFonts w:eastAsiaTheme="minorEastAsia"/>
          <w:sz w:val="20"/>
          <w:lang w:eastAsia="zh-CN"/>
        </w:rPr>
        <w:t>NoMA</w:t>
      </w:r>
      <w:proofErr w:type="spellEnd"/>
      <w:r w:rsidRPr="006219CF">
        <w:rPr>
          <w:rFonts w:eastAsiaTheme="minorEastAsia"/>
          <w:sz w:val="20"/>
          <w:lang w:eastAsia="zh-CN"/>
        </w:rPr>
        <w:t xml:space="preserve"> schemes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6219CF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 RAN1#92.</w:t>
      </w:r>
    </w:p>
    <w:p w:rsidR="00447103" w:rsidRPr="00C51979" w:rsidRDefault="00447103" w:rsidP="007A7C6D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eastAsia="zh-CN"/>
        </w:rPr>
      </w:pPr>
    </w:p>
    <w:sectPr w:rsidR="00447103" w:rsidRPr="00C51979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719" w:rsidRDefault="00740719" w:rsidP="000E6D28">
      <w:pPr>
        <w:spacing w:after="0"/>
      </w:pPr>
      <w:r>
        <w:separator/>
      </w:r>
    </w:p>
  </w:endnote>
  <w:endnote w:type="continuationSeparator" w:id="0">
    <w:p w:rsidR="00740719" w:rsidRDefault="00740719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719" w:rsidRDefault="00740719" w:rsidP="000E6D28">
      <w:pPr>
        <w:spacing w:after="0"/>
      </w:pPr>
      <w:r>
        <w:separator/>
      </w:r>
    </w:p>
  </w:footnote>
  <w:footnote w:type="continuationSeparator" w:id="0">
    <w:p w:rsidR="00740719" w:rsidRDefault="00740719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2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3"/>
  </w:num>
  <w:num w:numId="6">
    <w:abstractNumId w:val="2"/>
  </w:num>
  <w:num w:numId="7">
    <w:abstractNumId w:val="19"/>
  </w:num>
  <w:num w:numId="8">
    <w:abstractNumId w:val="31"/>
  </w:num>
  <w:num w:numId="9">
    <w:abstractNumId w:val="0"/>
  </w:num>
  <w:num w:numId="10">
    <w:abstractNumId w:val="34"/>
  </w:num>
  <w:num w:numId="11">
    <w:abstractNumId w:val="9"/>
  </w:num>
  <w:num w:numId="12">
    <w:abstractNumId w:val="22"/>
  </w:num>
  <w:num w:numId="13">
    <w:abstractNumId w:val="5"/>
  </w:num>
  <w:num w:numId="14">
    <w:abstractNumId w:val="1"/>
  </w:num>
  <w:num w:numId="15">
    <w:abstractNumId w:val="24"/>
  </w:num>
  <w:num w:numId="16">
    <w:abstractNumId w:val="30"/>
  </w:num>
  <w:num w:numId="17">
    <w:abstractNumId w:val="32"/>
  </w:num>
  <w:num w:numId="18">
    <w:abstractNumId w:val="12"/>
  </w:num>
  <w:num w:numId="19">
    <w:abstractNumId w:val="4"/>
  </w:num>
  <w:num w:numId="20">
    <w:abstractNumId w:val="37"/>
  </w:num>
  <w:num w:numId="21">
    <w:abstractNumId w:val="20"/>
  </w:num>
  <w:num w:numId="22">
    <w:abstractNumId w:val="6"/>
  </w:num>
  <w:num w:numId="23">
    <w:abstractNumId w:val="35"/>
  </w:num>
  <w:num w:numId="24">
    <w:abstractNumId w:val="26"/>
  </w:num>
  <w:num w:numId="25">
    <w:abstractNumId w:val="17"/>
  </w:num>
  <w:num w:numId="26">
    <w:abstractNumId w:val="14"/>
  </w:num>
  <w:num w:numId="27">
    <w:abstractNumId w:val="23"/>
  </w:num>
  <w:num w:numId="28">
    <w:abstractNumId w:val="28"/>
  </w:num>
  <w:num w:numId="29">
    <w:abstractNumId w:val="29"/>
  </w:num>
  <w:num w:numId="30">
    <w:abstractNumId w:val="27"/>
  </w:num>
  <w:num w:numId="31">
    <w:abstractNumId w:val="36"/>
  </w:num>
  <w:num w:numId="32">
    <w:abstractNumId w:val="3"/>
  </w:num>
  <w:num w:numId="33">
    <w:abstractNumId w:val="15"/>
  </w:num>
  <w:num w:numId="34">
    <w:abstractNumId w:val="25"/>
  </w:num>
  <w:num w:numId="35">
    <w:abstractNumId w:val="11"/>
  </w:num>
  <w:num w:numId="36">
    <w:abstractNumId w:val="13"/>
  </w:num>
  <w:num w:numId="37">
    <w:abstractNumId w:val="21"/>
  </w:num>
  <w:num w:numId="38">
    <w:abstractNumId w:val="16"/>
  </w:num>
  <w:num w:numId="39">
    <w:abstractNumId w:val="18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1178E"/>
    <w:rsid w:val="0001472F"/>
    <w:rsid w:val="00014748"/>
    <w:rsid w:val="00015D45"/>
    <w:rsid w:val="00015F32"/>
    <w:rsid w:val="000202CA"/>
    <w:rsid w:val="0002068C"/>
    <w:rsid w:val="00020AEE"/>
    <w:rsid w:val="00020E90"/>
    <w:rsid w:val="000232CF"/>
    <w:rsid w:val="0002560C"/>
    <w:rsid w:val="00027C24"/>
    <w:rsid w:val="00031BFB"/>
    <w:rsid w:val="00032A89"/>
    <w:rsid w:val="00033030"/>
    <w:rsid w:val="00034E89"/>
    <w:rsid w:val="0004170D"/>
    <w:rsid w:val="00042469"/>
    <w:rsid w:val="00042A93"/>
    <w:rsid w:val="000435A5"/>
    <w:rsid w:val="0004535E"/>
    <w:rsid w:val="0004631B"/>
    <w:rsid w:val="00047A0F"/>
    <w:rsid w:val="00052918"/>
    <w:rsid w:val="00053047"/>
    <w:rsid w:val="00057BAE"/>
    <w:rsid w:val="00060D4C"/>
    <w:rsid w:val="000622EC"/>
    <w:rsid w:val="00062615"/>
    <w:rsid w:val="00063928"/>
    <w:rsid w:val="00063A92"/>
    <w:rsid w:val="000641C6"/>
    <w:rsid w:val="00066C9A"/>
    <w:rsid w:val="00072B24"/>
    <w:rsid w:val="00073E64"/>
    <w:rsid w:val="00074B9A"/>
    <w:rsid w:val="000761EF"/>
    <w:rsid w:val="00076CD2"/>
    <w:rsid w:val="0008188D"/>
    <w:rsid w:val="0008289C"/>
    <w:rsid w:val="00084E87"/>
    <w:rsid w:val="000854E6"/>
    <w:rsid w:val="00085C2C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C20"/>
    <w:rsid w:val="000B1742"/>
    <w:rsid w:val="000B28E6"/>
    <w:rsid w:val="000B3C88"/>
    <w:rsid w:val="000B5B8A"/>
    <w:rsid w:val="000B655C"/>
    <w:rsid w:val="000C1F2B"/>
    <w:rsid w:val="000C278A"/>
    <w:rsid w:val="000C29A9"/>
    <w:rsid w:val="000C42DD"/>
    <w:rsid w:val="000C65DD"/>
    <w:rsid w:val="000C68E0"/>
    <w:rsid w:val="000D048E"/>
    <w:rsid w:val="000D3229"/>
    <w:rsid w:val="000D5734"/>
    <w:rsid w:val="000E406C"/>
    <w:rsid w:val="000E43F1"/>
    <w:rsid w:val="000E6838"/>
    <w:rsid w:val="000E6C4D"/>
    <w:rsid w:val="000E6D28"/>
    <w:rsid w:val="000E7B23"/>
    <w:rsid w:val="000F2F14"/>
    <w:rsid w:val="00101A34"/>
    <w:rsid w:val="00102129"/>
    <w:rsid w:val="001053C9"/>
    <w:rsid w:val="001063F7"/>
    <w:rsid w:val="00106910"/>
    <w:rsid w:val="00107267"/>
    <w:rsid w:val="00107BA9"/>
    <w:rsid w:val="00107DC0"/>
    <w:rsid w:val="0011025D"/>
    <w:rsid w:val="00114586"/>
    <w:rsid w:val="00114BB6"/>
    <w:rsid w:val="001150F9"/>
    <w:rsid w:val="001158AA"/>
    <w:rsid w:val="001171E8"/>
    <w:rsid w:val="00120A5C"/>
    <w:rsid w:val="00120C22"/>
    <w:rsid w:val="00121D94"/>
    <w:rsid w:val="0012361D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4718D"/>
    <w:rsid w:val="00152349"/>
    <w:rsid w:val="00152F5C"/>
    <w:rsid w:val="00154A36"/>
    <w:rsid w:val="0016047C"/>
    <w:rsid w:val="00160911"/>
    <w:rsid w:val="001618D4"/>
    <w:rsid w:val="00166127"/>
    <w:rsid w:val="00166E30"/>
    <w:rsid w:val="001704A8"/>
    <w:rsid w:val="0017381D"/>
    <w:rsid w:val="001740AF"/>
    <w:rsid w:val="001742D3"/>
    <w:rsid w:val="0018039C"/>
    <w:rsid w:val="00183497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AE0"/>
    <w:rsid w:val="001A0C70"/>
    <w:rsid w:val="001A15D8"/>
    <w:rsid w:val="001A3796"/>
    <w:rsid w:val="001A579A"/>
    <w:rsid w:val="001A6B21"/>
    <w:rsid w:val="001B05EE"/>
    <w:rsid w:val="001B1935"/>
    <w:rsid w:val="001B4037"/>
    <w:rsid w:val="001B4B64"/>
    <w:rsid w:val="001B55D4"/>
    <w:rsid w:val="001B7E11"/>
    <w:rsid w:val="001B7E46"/>
    <w:rsid w:val="001C0AAE"/>
    <w:rsid w:val="001C0C55"/>
    <w:rsid w:val="001C743D"/>
    <w:rsid w:val="001C7550"/>
    <w:rsid w:val="001C78A6"/>
    <w:rsid w:val="001D00AD"/>
    <w:rsid w:val="001D0583"/>
    <w:rsid w:val="001D1D59"/>
    <w:rsid w:val="001D27A9"/>
    <w:rsid w:val="001D4A9F"/>
    <w:rsid w:val="001D55BD"/>
    <w:rsid w:val="001D5C26"/>
    <w:rsid w:val="001D6C6C"/>
    <w:rsid w:val="001E1385"/>
    <w:rsid w:val="001E349A"/>
    <w:rsid w:val="001E5F7F"/>
    <w:rsid w:val="001F0823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530"/>
    <w:rsid w:val="0021025C"/>
    <w:rsid w:val="0021649A"/>
    <w:rsid w:val="00216A43"/>
    <w:rsid w:val="00216BB0"/>
    <w:rsid w:val="002204A5"/>
    <w:rsid w:val="002216EB"/>
    <w:rsid w:val="002238CB"/>
    <w:rsid w:val="00223AF6"/>
    <w:rsid w:val="00223E66"/>
    <w:rsid w:val="0023072C"/>
    <w:rsid w:val="00230C99"/>
    <w:rsid w:val="00231395"/>
    <w:rsid w:val="0023166A"/>
    <w:rsid w:val="00233834"/>
    <w:rsid w:val="00235C76"/>
    <w:rsid w:val="002363C9"/>
    <w:rsid w:val="002410D3"/>
    <w:rsid w:val="002411C1"/>
    <w:rsid w:val="00241C50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3DF9"/>
    <w:rsid w:val="00274CF5"/>
    <w:rsid w:val="002776BC"/>
    <w:rsid w:val="00277B19"/>
    <w:rsid w:val="00280D96"/>
    <w:rsid w:val="00283F05"/>
    <w:rsid w:val="002912CA"/>
    <w:rsid w:val="00295616"/>
    <w:rsid w:val="00295D15"/>
    <w:rsid w:val="0029688D"/>
    <w:rsid w:val="002A0D50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379E"/>
    <w:rsid w:val="002C4106"/>
    <w:rsid w:val="002C5E00"/>
    <w:rsid w:val="002C726D"/>
    <w:rsid w:val="002D015C"/>
    <w:rsid w:val="002D4ED4"/>
    <w:rsid w:val="002E0E77"/>
    <w:rsid w:val="002E1E9C"/>
    <w:rsid w:val="002E58E7"/>
    <w:rsid w:val="002E657E"/>
    <w:rsid w:val="002E6778"/>
    <w:rsid w:val="002E6924"/>
    <w:rsid w:val="002E6B8F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518D"/>
    <w:rsid w:val="00306FDB"/>
    <w:rsid w:val="003110C5"/>
    <w:rsid w:val="0031325C"/>
    <w:rsid w:val="00315BFC"/>
    <w:rsid w:val="003178DC"/>
    <w:rsid w:val="003224CE"/>
    <w:rsid w:val="0032510C"/>
    <w:rsid w:val="003255A7"/>
    <w:rsid w:val="00331526"/>
    <w:rsid w:val="00331A2C"/>
    <w:rsid w:val="00331B12"/>
    <w:rsid w:val="00333937"/>
    <w:rsid w:val="00333A0C"/>
    <w:rsid w:val="003343C3"/>
    <w:rsid w:val="0033567C"/>
    <w:rsid w:val="00335936"/>
    <w:rsid w:val="00335D5A"/>
    <w:rsid w:val="00337749"/>
    <w:rsid w:val="003378E4"/>
    <w:rsid w:val="00337A1A"/>
    <w:rsid w:val="00342DD0"/>
    <w:rsid w:val="0034789E"/>
    <w:rsid w:val="00347EE0"/>
    <w:rsid w:val="0035079C"/>
    <w:rsid w:val="00351257"/>
    <w:rsid w:val="00352B43"/>
    <w:rsid w:val="003530AD"/>
    <w:rsid w:val="00353B5C"/>
    <w:rsid w:val="003543DA"/>
    <w:rsid w:val="00354AEB"/>
    <w:rsid w:val="003558AE"/>
    <w:rsid w:val="00356038"/>
    <w:rsid w:val="00356508"/>
    <w:rsid w:val="00356BC1"/>
    <w:rsid w:val="00361697"/>
    <w:rsid w:val="00362A26"/>
    <w:rsid w:val="00362C03"/>
    <w:rsid w:val="003678D8"/>
    <w:rsid w:val="00370CDB"/>
    <w:rsid w:val="00371F54"/>
    <w:rsid w:val="003742C6"/>
    <w:rsid w:val="00377343"/>
    <w:rsid w:val="00377E73"/>
    <w:rsid w:val="00382C83"/>
    <w:rsid w:val="00386948"/>
    <w:rsid w:val="003902F4"/>
    <w:rsid w:val="00390CD6"/>
    <w:rsid w:val="003946AB"/>
    <w:rsid w:val="003A4E8B"/>
    <w:rsid w:val="003A5392"/>
    <w:rsid w:val="003A651A"/>
    <w:rsid w:val="003A68B8"/>
    <w:rsid w:val="003B0777"/>
    <w:rsid w:val="003B247E"/>
    <w:rsid w:val="003B3B4D"/>
    <w:rsid w:val="003B42FD"/>
    <w:rsid w:val="003C2037"/>
    <w:rsid w:val="003C20F3"/>
    <w:rsid w:val="003C2200"/>
    <w:rsid w:val="003C390E"/>
    <w:rsid w:val="003D06E7"/>
    <w:rsid w:val="003D195A"/>
    <w:rsid w:val="003D319E"/>
    <w:rsid w:val="003D38D2"/>
    <w:rsid w:val="003D4492"/>
    <w:rsid w:val="003D49C0"/>
    <w:rsid w:val="003D565B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5E5E"/>
    <w:rsid w:val="003F6FDF"/>
    <w:rsid w:val="0040007D"/>
    <w:rsid w:val="004002C1"/>
    <w:rsid w:val="0040169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30624"/>
    <w:rsid w:val="0043198D"/>
    <w:rsid w:val="0043372C"/>
    <w:rsid w:val="0043703E"/>
    <w:rsid w:val="004404E3"/>
    <w:rsid w:val="004438CB"/>
    <w:rsid w:val="00445925"/>
    <w:rsid w:val="00445CF4"/>
    <w:rsid w:val="00446ADC"/>
    <w:rsid w:val="004470F0"/>
    <w:rsid w:val="00447103"/>
    <w:rsid w:val="00447188"/>
    <w:rsid w:val="00450CA5"/>
    <w:rsid w:val="0045137D"/>
    <w:rsid w:val="00451E2A"/>
    <w:rsid w:val="004543E0"/>
    <w:rsid w:val="00454B87"/>
    <w:rsid w:val="00455290"/>
    <w:rsid w:val="00460099"/>
    <w:rsid w:val="00462475"/>
    <w:rsid w:val="00463682"/>
    <w:rsid w:val="00471044"/>
    <w:rsid w:val="0047217C"/>
    <w:rsid w:val="00475CE6"/>
    <w:rsid w:val="00476239"/>
    <w:rsid w:val="00476FD4"/>
    <w:rsid w:val="00481A41"/>
    <w:rsid w:val="00482015"/>
    <w:rsid w:val="00483182"/>
    <w:rsid w:val="00484824"/>
    <w:rsid w:val="0048535C"/>
    <w:rsid w:val="00490CFF"/>
    <w:rsid w:val="00490F3E"/>
    <w:rsid w:val="0049123B"/>
    <w:rsid w:val="00492355"/>
    <w:rsid w:val="0049319B"/>
    <w:rsid w:val="00494693"/>
    <w:rsid w:val="00496DBB"/>
    <w:rsid w:val="004A3631"/>
    <w:rsid w:val="004A4A3D"/>
    <w:rsid w:val="004A54BF"/>
    <w:rsid w:val="004A7021"/>
    <w:rsid w:val="004A7163"/>
    <w:rsid w:val="004B1C5A"/>
    <w:rsid w:val="004B2F3F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7EEC"/>
    <w:rsid w:val="004E1815"/>
    <w:rsid w:val="004E287F"/>
    <w:rsid w:val="004E3C61"/>
    <w:rsid w:val="004E6A2D"/>
    <w:rsid w:val="004E778A"/>
    <w:rsid w:val="005027E2"/>
    <w:rsid w:val="00503751"/>
    <w:rsid w:val="00503E89"/>
    <w:rsid w:val="005051AB"/>
    <w:rsid w:val="00513C37"/>
    <w:rsid w:val="005141BC"/>
    <w:rsid w:val="0051608C"/>
    <w:rsid w:val="0052013C"/>
    <w:rsid w:val="005222A9"/>
    <w:rsid w:val="005223FD"/>
    <w:rsid w:val="00523183"/>
    <w:rsid w:val="00523862"/>
    <w:rsid w:val="00523DC5"/>
    <w:rsid w:val="00525B9C"/>
    <w:rsid w:val="00526405"/>
    <w:rsid w:val="00526CDE"/>
    <w:rsid w:val="00526DD1"/>
    <w:rsid w:val="00533C61"/>
    <w:rsid w:val="00534537"/>
    <w:rsid w:val="00534584"/>
    <w:rsid w:val="005361CB"/>
    <w:rsid w:val="00540C48"/>
    <w:rsid w:val="00541B13"/>
    <w:rsid w:val="0054403F"/>
    <w:rsid w:val="005470E0"/>
    <w:rsid w:val="00547212"/>
    <w:rsid w:val="00547FFD"/>
    <w:rsid w:val="00551E28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61F5"/>
    <w:rsid w:val="00576403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488"/>
    <w:rsid w:val="005947DA"/>
    <w:rsid w:val="00595246"/>
    <w:rsid w:val="0059595E"/>
    <w:rsid w:val="00596F0B"/>
    <w:rsid w:val="005A0000"/>
    <w:rsid w:val="005A0672"/>
    <w:rsid w:val="005A47CB"/>
    <w:rsid w:val="005A7394"/>
    <w:rsid w:val="005B34D3"/>
    <w:rsid w:val="005B4568"/>
    <w:rsid w:val="005B4A5F"/>
    <w:rsid w:val="005C09F1"/>
    <w:rsid w:val="005C15B8"/>
    <w:rsid w:val="005C1E1E"/>
    <w:rsid w:val="005C3605"/>
    <w:rsid w:val="005D11BC"/>
    <w:rsid w:val="005D27FD"/>
    <w:rsid w:val="005D3FDF"/>
    <w:rsid w:val="005D48B3"/>
    <w:rsid w:val="005D56F7"/>
    <w:rsid w:val="005D7138"/>
    <w:rsid w:val="005D7C6B"/>
    <w:rsid w:val="005E22C6"/>
    <w:rsid w:val="005E2317"/>
    <w:rsid w:val="005E3F37"/>
    <w:rsid w:val="005E42B1"/>
    <w:rsid w:val="005E4617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0E92"/>
    <w:rsid w:val="0062151D"/>
    <w:rsid w:val="006219CF"/>
    <w:rsid w:val="006220C1"/>
    <w:rsid w:val="00623F86"/>
    <w:rsid w:val="006266B5"/>
    <w:rsid w:val="006278EA"/>
    <w:rsid w:val="00630877"/>
    <w:rsid w:val="00630F7E"/>
    <w:rsid w:val="0063296A"/>
    <w:rsid w:val="00636E32"/>
    <w:rsid w:val="0064060B"/>
    <w:rsid w:val="00640B35"/>
    <w:rsid w:val="00642703"/>
    <w:rsid w:val="00642D47"/>
    <w:rsid w:val="00644C54"/>
    <w:rsid w:val="00646180"/>
    <w:rsid w:val="00650CB8"/>
    <w:rsid w:val="00650E61"/>
    <w:rsid w:val="0065352D"/>
    <w:rsid w:val="006544ED"/>
    <w:rsid w:val="00654E2A"/>
    <w:rsid w:val="00656DBE"/>
    <w:rsid w:val="00657E5C"/>
    <w:rsid w:val="00660B13"/>
    <w:rsid w:val="00662236"/>
    <w:rsid w:val="00663AF4"/>
    <w:rsid w:val="00663B42"/>
    <w:rsid w:val="00664CC9"/>
    <w:rsid w:val="0067176E"/>
    <w:rsid w:val="00674A5A"/>
    <w:rsid w:val="00674E66"/>
    <w:rsid w:val="0067522A"/>
    <w:rsid w:val="006753A0"/>
    <w:rsid w:val="00677252"/>
    <w:rsid w:val="00680564"/>
    <w:rsid w:val="006816B5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5E3"/>
    <w:rsid w:val="006A61C5"/>
    <w:rsid w:val="006A68D7"/>
    <w:rsid w:val="006A6DE1"/>
    <w:rsid w:val="006A7874"/>
    <w:rsid w:val="006B2184"/>
    <w:rsid w:val="006B2E5D"/>
    <w:rsid w:val="006B6137"/>
    <w:rsid w:val="006B63E6"/>
    <w:rsid w:val="006C0A84"/>
    <w:rsid w:val="006C0EEA"/>
    <w:rsid w:val="006C12A6"/>
    <w:rsid w:val="006C19BC"/>
    <w:rsid w:val="006C1EBD"/>
    <w:rsid w:val="006C1FBD"/>
    <w:rsid w:val="006C3458"/>
    <w:rsid w:val="006C52D1"/>
    <w:rsid w:val="006C78FB"/>
    <w:rsid w:val="006C7E22"/>
    <w:rsid w:val="006D3F66"/>
    <w:rsid w:val="006E1366"/>
    <w:rsid w:val="006E2610"/>
    <w:rsid w:val="006E29A9"/>
    <w:rsid w:val="006E4E77"/>
    <w:rsid w:val="006E6B5C"/>
    <w:rsid w:val="006F1556"/>
    <w:rsid w:val="006F2AC5"/>
    <w:rsid w:val="006F2F57"/>
    <w:rsid w:val="006F7AAF"/>
    <w:rsid w:val="006F7D62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4CA0"/>
    <w:rsid w:val="007267BD"/>
    <w:rsid w:val="00726AD8"/>
    <w:rsid w:val="007301E8"/>
    <w:rsid w:val="00731A0A"/>
    <w:rsid w:val="007324FB"/>
    <w:rsid w:val="00733096"/>
    <w:rsid w:val="00735352"/>
    <w:rsid w:val="00740346"/>
    <w:rsid w:val="00740719"/>
    <w:rsid w:val="00741653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24E7"/>
    <w:rsid w:val="00763EA1"/>
    <w:rsid w:val="00764067"/>
    <w:rsid w:val="0076524D"/>
    <w:rsid w:val="00765791"/>
    <w:rsid w:val="00767F5A"/>
    <w:rsid w:val="00774659"/>
    <w:rsid w:val="00775322"/>
    <w:rsid w:val="00776F36"/>
    <w:rsid w:val="007777EC"/>
    <w:rsid w:val="00780099"/>
    <w:rsid w:val="00781BE2"/>
    <w:rsid w:val="00782AAD"/>
    <w:rsid w:val="00782FA7"/>
    <w:rsid w:val="0078414B"/>
    <w:rsid w:val="007856F2"/>
    <w:rsid w:val="007877AA"/>
    <w:rsid w:val="00787F18"/>
    <w:rsid w:val="0079022D"/>
    <w:rsid w:val="0079260E"/>
    <w:rsid w:val="00792C9B"/>
    <w:rsid w:val="00793934"/>
    <w:rsid w:val="00795029"/>
    <w:rsid w:val="007A2033"/>
    <w:rsid w:val="007A2F25"/>
    <w:rsid w:val="007A3633"/>
    <w:rsid w:val="007A450E"/>
    <w:rsid w:val="007A454F"/>
    <w:rsid w:val="007A6072"/>
    <w:rsid w:val="007A7C6D"/>
    <w:rsid w:val="007B1C29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75D3"/>
    <w:rsid w:val="007C7B10"/>
    <w:rsid w:val="007D0BFE"/>
    <w:rsid w:val="007D15F2"/>
    <w:rsid w:val="007D2BA9"/>
    <w:rsid w:val="007D479B"/>
    <w:rsid w:val="007D7DA9"/>
    <w:rsid w:val="007E0106"/>
    <w:rsid w:val="007E19D0"/>
    <w:rsid w:val="007E4980"/>
    <w:rsid w:val="007E6C97"/>
    <w:rsid w:val="007E7AF0"/>
    <w:rsid w:val="007F023E"/>
    <w:rsid w:val="007F56F7"/>
    <w:rsid w:val="007F60A2"/>
    <w:rsid w:val="007F680B"/>
    <w:rsid w:val="007F68B1"/>
    <w:rsid w:val="007F7649"/>
    <w:rsid w:val="008007FE"/>
    <w:rsid w:val="0080434C"/>
    <w:rsid w:val="00804827"/>
    <w:rsid w:val="0080483D"/>
    <w:rsid w:val="008054ED"/>
    <w:rsid w:val="00810D97"/>
    <w:rsid w:val="00811235"/>
    <w:rsid w:val="008125B2"/>
    <w:rsid w:val="00813697"/>
    <w:rsid w:val="00813FA9"/>
    <w:rsid w:val="0081431B"/>
    <w:rsid w:val="00817E90"/>
    <w:rsid w:val="00820714"/>
    <w:rsid w:val="008209ED"/>
    <w:rsid w:val="00820A0B"/>
    <w:rsid w:val="00821197"/>
    <w:rsid w:val="008211AF"/>
    <w:rsid w:val="0082475A"/>
    <w:rsid w:val="00825068"/>
    <w:rsid w:val="008323A9"/>
    <w:rsid w:val="00837970"/>
    <w:rsid w:val="008415C3"/>
    <w:rsid w:val="00844487"/>
    <w:rsid w:val="00846AA3"/>
    <w:rsid w:val="00850085"/>
    <w:rsid w:val="008510AE"/>
    <w:rsid w:val="00855F0C"/>
    <w:rsid w:val="008561C0"/>
    <w:rsid w:val="00863453"/>
    <w:rsid w:val="008635CD"/>
    <w:rsid w:val="0086599A"/>
    <w:rsid w:val="00867EE8"/>
    <w:rsid w:val="00870F84"/>
    <w:rsid w:val="008712B0"/>
    <w:rsid w:val="00877694"/>
    <w:rsid w:val="008809BB"/>
    <w:rsid w:val="00882D92"/>
    <w:rsid w:val="00883B5D"/>
    <w:rsid w:val="00887823"/>
    <w:rsid w:val="00891947"/>
    <w:rsid w:val="008921FC"/>
    <w:rsid w:val="0089544A"/>
    <w:rsid w:val="00896BE9"/>
    <w:rsid w:val="00896F4B"/>
    <w:rsid w:val="008971BB"/>
    <w:rsid w:val="0089749F"/>
    <w:rsid w:val="008A2BD8"/>
    <w:rsid w:val="008A5285"/>
    <w:rsid w:val="008A7DA3"/>
    <w:rsid w:val="008B0922"/>
    <w:rsid w:val="008B33DD"/>
    <w:rsid w:val="008B36A7"/>
    <w:rsid w:val="008B4818"/>
    <w:rsid w:val="008B6472"/>
    <w:rsid w:val="008C0BA5"/>
    <w:rsid w:val="008C2287"/>
    <w:rsid w:val="008C2B90"/>
    <w:rsid w:val="008C3845"/>
    <w:rsid w:val="008C5205"/>
    <w:rsid w:val="008D05B7"/>
    <w:rsid w:val="008D190C"/>
    <w:rsid w:val="008D27C8"/>
    <w:rsid w:val="008D334F"/>
    <w:rsid w:val="008D3C72"/>
    <w:rsid w:val="008D5E12"/>
    <w:rsid w:val="008D6207"/>
    <w:rsid w:val="008D7A8F"/>
    <w:rsid w:val="008E01FC"/>
    <w:rsid w:val="008E108F"/>
    <w:rsid w:val="008E41BB"/>
    <w:rsid w:val="008E7CC0"/>
    <w:rsid w:val="008F7F8C"/>
    <w:rsid w:val="009001A2"/>
    <w:rsid w:val="00902D4E"/>
    <w:rsid w:val="00903B2E"/>
    <w:rsid w:val="00904B1A"/>
    <w:rsid w:val="00905396"/>
    <w:rsid w:val="00905CA5"/>
    <w:rsid w:val="0090752F"/>
    <w:rsid w:val="00912060"/>
    <w:rsid w:val="00914294"/>
    <w:rsid w:val="0091440A"/>
    <w:rsid w:val="0091489F"/>
    <w:rsid w:val="0091651E"/>
    <w:rsid w:val="009203A7"/>
    <w:rsid w:val="00921C95"/>
    <w:rsid w:val="00923068"/>
    <w:rsid w:val="00923929"/>
    <w:rsid w:val="00924D24"/>
    <w:rsid w:val="009253FC"/>
    <w:rsid w:val="009302E8"/>
    <w:rsid w:val="00931B60"/>
    <w:rsid w:val="00933261"/>
    <w:rsid w:val="00933E1E"/>
    <w:rsid w:val="00940E78"/>
    <w:rsid w:val="00942EC7"/>
    <w:rsid w:val="00942ED5"/>
    <w:rsid w:val="009440E6"/>
    <w:rsid w:val="00944C70"/>
    <w:rsid w:val="00951052"/>
    <w:rsid w:val="00951A72"/>
    <w:rsid w:val="00953CC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90E4D"/>
    <w:rsid w:val="00991E99"/>
    <w:rsid w:val="00991EA3"/>
    <w:rsid w:val="009920C7"/>
    <w:rsid w:val="009933AB"/>
    <w:rsid w:val="009944C2"/>
    <w:rsid w:val="00994EE9"/>
    <w:rsid w:val="00995530"/>
    <w:rsid w:val="009974B7"/>
    <w:rsid w:val="009A2513"/>
    <w:rsid w:val="009A3AD7"/>
    <w:rsid w:val="009A4A43"/>
    <w:rsid w:val="009A542E"/>
    <w:rsid w:val="009A584E"/>
    <w:rsid w:val="009A73C3"/>
    <w:rsid w:val="009B15B1"/>
    <w:rsid w:val="009B6AA9"/>
    <w:rsid w:val="009B7026"/>
    <w:rsid w:val="009B748F"/>
    <w:rsid w:val="009C173A"/>
    <w:rsid w:val="009C2412"/>
    <w:rsid w:val="009C3447"/>
    <w:rsid w:val="009C4F63"/>
    <w:rsid w:val="009C71A6"/>
    <w:rsid w:val="009D3991"/>
    <w:rsid w:val="009D7EF2"/>
    <w:rsid w:val="009E062C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110D5"/>
    <w:rsid w:val="00A11116"/>
    <w:rsid w:val="00A11B09"/>
    <w:rsid w:val="00A11F77"/>
    <w:rsid w:val="00A12146"/>
    <w:rsid w:val="00A12CC2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665A"/>
    <w:rsid w:val="00A420DF"/>
    <w:rsid w:val="00A428E7"/>
    <w:rsid w:val="00A45260"/>
    <w:rsid w:val="00A52603"/>
    <w:rsid w:val="00A53EA2"/>
    <w:rsid w:val="00A5475A"/>
    <w:rsid w:val="00A54C4E"/>
    <w:rsid w:val="00A5692D"/>
    <w:rsid w:val="00A577B2"/>
    <w:rsid w:val="00A61915"/>
    <w:rsid w:val="00A64CFC"/>
    <w:rsid w:val="00A64D6B"/>
    <w:rsid w:val="00A661F2"/>
    <w:rsid w:val="00A663AB"/>
    <w:rsid w:val="00A669A3"/>
    <w:rsid w:val="00A67864"/>
    <w:rsid w:val="00A703F1"/>
    <w:rsid w:val="00A7463C"/>
    <w:rsid w:val="00A75ED8"/>
    <w:rsid w:val="00A76489"/>
    <w:rsid w:val="00A764C7"/>
    <w:rsid w:val="00A77AB7"/>
    <w:rsid w:val="00A77B9A"/>
    <w:rsid w:val="00A81030"/>
    <w:rsid w:val="00A83B9F"/>
    <w:rsid w:val="00A85262"/>
    <w:rsid w:val="00A87298"/>
    <w:rsid w:val="00A92082"/>
    <w:rsid w:val="00A93CB0"/>
    <w:rsid w:val="00A94B7D"/>
    <w:rsid w:val="00A97EC6"/>
    <w:rsid w:val="00A97F5E"/>
    <w:rsid w:val="00AA0445"/>
    <w:rsid w:val="00AA2A05"/>
    <w:rsid w:val="00AA3BFA"/>
    <w:rsid w:val="00AA5777"/>
    <w:rsid w:val="00AA6B8C"/>
    <w:rsid w:val="00AB1662"/>
    <w:rsid w:val="00AB3D5F"/>
    <w:rsid w:val="00AB6B79"/>
    <w:rsid w:val="00AC0527"/>
    <w:rsid w:val="00AC141C"/>
    <w:rsid w:val="00AC1935"/>
    <w:rsid w:val="00AC2FFA"/>
    <w:rsid w:val="00AC5774"/>
    <w:rsid w:val="00AC7302"/>
    <w:rsid w:val="00AD0988"/>
    <w:rsid w:val="00AD24DB"/>
    <w:rsid w:val="00AD3BA5"/>
    <w:rsid w:val="00AD5EB0"/>
    <w:rsid w:val="00AD71A9"/>
    <w:rsid w:val="00AE3469"/>
    <w:rsid w:val="00AE63B7"/>
    <w:rsid w:val="00AE683B"/>
    <w:rsid w:val="00AE72D0"/>
    <w:rsid w:val="00AF2601"/>
    <w:rsid w:val="00AF30EA"/>
    <w:rsid w:val="00AF31EF"/>
    <w:rsid w:val="00AF3518"/>
    <w:rsid w:val="00AF4D91"/>
    <w:rsid w:val="00AF5BD9"/>
    <w:rsid w:val="00AF6E2B"/>
    <w:rsid w:val="00B030AF"/>
    <w:rsid w:val="00B05952"/>
    <w:rsid w:val="00B070D2"/>
    <w:rsid w:val="00B07A0E"/>
    <w:rsid w:val="00B11BBF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35AC7"/>
    <w:rsid w:val="00B423E6"/>
    <w:rsid w:val="00B45230"/>
    <w:rsid w:val="00B454DC"/>
    <w:rsid w:val="00B45C15"/>
    <w:rsid w:val="00B45D68"/>
    <w:rsid w:val="00B47513"/>
    <w:rsid w:val="00B47AD8"/>
    <w:rsid w:val="00B50928"/>
    <w:rsid w:val="00B54173"/>
    <w:rsid w:val="00B543D4"/>
    <w:rsid w:val="00B55367"/>
    <w:rsid w:val="00B57D38"/>
    <w:rsid w:val="00B62BC1"/>
    <w:rsid w:val="00B648AA"/>
    <w:rsid w:val="00B64A56"/>
    <w:rsid w:val="00B65C7D"/>
    <w:rsid w:val="00B67422"/>
    <w:rsid w:val="00B67A2D"/>
    <w:rsid w:val="00B67DC8"/>
    <w:rsid w:val="00B734E3"/>
    <w:rsid w:val="00B768AE"/>
    <w:rsid w:val="00B76953"/>
    <w:rsid w:val="00B76FA2"/>
    <w:rsid w:val="00B80296"/>
    <w:rsid w:val="00B81971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A77"/>
    <w:rsid w:val="00BA3476"/>
    <w:rsid w:val="00BA3BF6"/>
    <w:rsid w:val="00BA5105"/>
    <w:rsid w:val="00BA6CA4"/>
    <w:rsid w:val="00BB223A"/>
    <w:rsid w:val="00BB47BD"/>
    <w:rsid w:val="00BB644E"/>
    <w:rsid w:val="00BB78BE"/>
    <w:rsid w:val="00BC0579"/>
    <w:rsid w:val="00BC1143"/>
    <w:rsid w:val="00BC2B57"/>
    <w:rsid w:val="00BC69C1"/>
    <w:rsid w:val="00BD0C51"/>
    <w:rsid w:val="00BD19E6"/>
    <w:rsid w:val="00BD214F"/>
    <w:rsid w:val="00BD3DF2"/>
    <w:rsid w:val="00BD48F4"/>
    <w:rsid w:val="00BD4DC0"/>
    <w:rsid w:val="00BD590E"/>
    <w:rsid w:val="00BE01F6"/>
    <w:rsid w:val="00BE29AD"/>
    <w:rsid w:val="00BE4FE2"/>
    <w:rsid w:val="00BE597A"/>
    <w:rsid w:val="00BE5C59"/>
    <w:rsid w:val="00BE6B52"/>
    <w:rsid w:val="00BE79D8"/>
    <w:rsid w:val="00BF0785"/>
    <w:rsid w:val="00BF0D1E"/>
    <w:rsid w:val="00BF231D"/>
    <w:rsid w:val="00BF24FE"/>
    <w:rsid w:val="00BF274E"/>
    <w:rsid w:val="00BF5268"/>
    <w:rsid w:val="00BF6566"/>
    <w:rsid w:val="00BF7868"/>
    <w:rsid w:val="00C015E6"/>
    <w:rsid w:val="00C047AA"/>
    <w:rsid w:val="00C05823"/>
    <w:rsid w:val="00C05F6F"/>
    <w:rsid w:val="00C06139"/>
    <w:rsid w:val="00C10AA8"/>
    <w:rsid w:val="00C10F9A"/>
    <w:rsid w:val="00C129BE"/>
    <w:rsid w:val="00C12F55"/>
    <w:rsid w:val="00C13E2C"/>
    <w:rsid w:val="00C15BC1"/>
    <w:rsid w:val="00C16689"/>
    <w:rsid w:val="00C16D11"/>
    <w:rsid w:val="00C16DA7"/>
    <w:rsid w:val="00C17325"/>
    <w:rsid w:val="00C227B9"/>
    <w:rsid w:val="00C239BF"/>
    <w:rsid w:val="00C23F4A"/>
    <w:rsid w:val="00C247F9"/>
    <w:rsid w:val="00C24D72"/>
    <w:rsid w:val="00C25321"/>
    <w:rsid w:val="00C2577F"/>
    <w:rsid w:val="00C26905"/>
    <w:rsid w:val="00C26D15"/>
    <w:rsid w:val="00C26F18"/>
    <w:rsid w:val="00C27FDC"/>
    <w:rsid w:val="00C3298C"/>
    <w:rsid w:val="00C364B7"/>
    <w:rsid w:val="00C36E65"/>
    <w:rsid w:val="00C371CA"/>
    <w:rsid w:val="00C41D72"/>
    <w:rsid w:val="00C43A18"/>
    <w:rsid w:val="00C4508F"/>
    <w:rsid w:val="00C473B1"/>
    <w:rsid w:val="00C508A7"/>
    <w:rsid w:val="00C51195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728E6"/>
    <w:rsid w:val="00C7307D"/>
    <w:rsid w:val="00C730E9"/>
    <w:rsid w:val="00C73AE2"/>
    <w:rsid w:val="00C74C61"/>
    <w:rsid w:val="00C76A3E"/>
    <w:rsid w:val="00C77BA0"/>
    <w:rsid w:val="00C77C6F"/>
    <w:rsid w:val="00C80D35"/>
    <w:rsid w:val="00C8212B"/>
    <w:rsid w:val="00C86BB3"/>
    <w:rsid w:val="00C912F9"/>
    <w:rsid w:val="00C920BF"/>
    <w:rsid w:val="00C9268B"/>
    <w:rsid w:val="00C93D26"/>
    <w:rsid w:val="00CA188E"/>
    <w:rsid w:val="00CA22FE"/>
    <w:rsid w:val="00CA2D64"/>
    <w:rsid w:val="00CA3E26"/>
    <w:rsid w:val="00CA4177"/>
    <w:rsid w:val="00CA4E96"/>
    <w:rsid w:val="00CA5115"/>
    <w:rsid w:val="00CA517A"/>
    <w:rsid w:val="00CA5D11"/>
    <w:rsid w:val="00CA61FB"/>
    <w:rsid w:val="00CB4B04"/>
    <w:rsid w:val="00CC2739"/>
    <w:rsid w:val="00CC2A5F"/>
    <w:rsid w:val="00CC3ABA"/>
    <w:rsid w:val="00CC5F17"/>
    <w:rsid w:val="00CC60D0"/>
    <w:rsid w:val="00CD04CB"/>
    <w:rsid w:val="00CD0945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E58F3"/>
    <w:rsid w:val="00CF09EF"/>
    <w:rsid w:val="00CF4FEA"/>
    <w:rsid w:val="00CF5570"/>
    <w:rsid w:val="00CF6A8B"/>
    <w:rsid w:val="00CF7133"/>
    <w:rsid w:val="00D002C1"/>
    <w:rsid w:val="00D00540"/>
    <w:rsid w:val="00D00892"/>
    <w:rsid w:val="00D01965"/>
    <w:rsid w:val="00D03D6E"/>
    <w:rsid w:val="00D055F2"/>
    <w:rsid w:val="00D05A2A"/>
    <w:rsid w:val="00D07B8F"/>
    <w:rsid w:val="00D07F0B"/>
    <w:rsid w:val="00D12EDF"/>
    <w:rsid w:val="00D14439"/>
    <w:rsid w:val="00D146FD"/>
    <w:rsid w:val="00D14BC6"/>
    <w:rsid w:val="00D15179"/>
    <w:rsid w:val="00D15470"/>
    <w:rsid w:val="00D240B7"/>
    <w:rsid w:val="00D270CA"/>
    <w:rsid w:val="00D27238"/>
    <w:rsid w:val="00D32022"/>
    <w:rsid w:val="00D35537"/>
    <w:rsid w:val="00D41351"/>
    <w:rsid w:val="00D45D76"/>
    <w:rsid w:val="00D463FC"/>
    <w:rsid w:val="00D511C6"/>
    <w:rsid w:val="00D516F5"/>
    <w:rsid w:val="00D5351C"/>
    <w:rsid w:val="00D544E3"/>
    <w:rsid w:val="00D62AA8"/>
    <w:rsid w:val="00D64087"/>
    <w:rsid w:val="00D6528D"/>
    <w:rsid w:val="00D65418"/>
    <w:rsid w:val="00D71492"/>
    <w:rsid w:val="00D745D1"/>
    <w:rsid w:val="00D75C44"/>
    <w:rsid w:val="00D77EA0"/>
    <w:rsid w:val="00D83B37"/>
    <w:rsid w:val="00D83F12"/>
    <w:rsid w:val="00D87B6D"/>
    <w:rsid w:val="00D908FF"/>
    <w:rsid w:val="00D91245"/>
    <w:rsid w:val="00D91CD3"/>
    <w:rsid w:val="00D91E3C"/>
    <w:rsid w:val="00D92803"/>
    <w:rsid w:val="00D929FA"/>
    <w:rsid w:val="00DA11D5"/>
    <w:rsid w:val="00DA26DB"/>
    <w:rsid w:val="00DA42BC"/>
    <w:rsid w:val="00DA4BFC"/>
    <w:rsid w:val="00DB0730"/>
    <w:rsid w:val="00DB15EB"/>
    <w:rsid w:val="00DB196E"/>
    <w:rsid w:val="00DB1F96"/>
    <w:rsid w:val="00DB28DC"/>
    <w:rsid w:val="00DB3ADC"/>
    <w:rsid w:val="00DB3FD1"/>
    <w:rsid w:val="00DB71F4"/>
    <w:rsid w:val="00DC1128"/>
    <w:rsid w:val="00DC2C71"/>
    <w:rsid w:val="00DC349D"/>
    <w:rsid w:val="00DC5D21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F0C3E"/>
    <w:rsid w:val="00DF30B9"/>
    <w:rsid w:val="00DF3C58"/>
    <w:rsid w:val="00DF4793"/>
    <w:rsid w:val="00DF5C03"/>
    <w:rsid w:val="00DF682C"/>
    <w:rsid w:val="00DF79EB"/>
    <w:rsid w:val="00E00CF2"/>
    <w:rsid w:val="00E0103E"/>
    <w:rsid w:val="00E01E75"/>
    <w:rsid w:val="00E02C88"/>
    <w:rsid w:val="00E03907"/>
    <w:rsid w:val="00E07E49"/>
    <w:rsid w:val="00E11555"/>
    <w:rsid w:val="00E12D02"/>
    <w:rsid w:val="00E17DE1"/>
    <w:rsid w:val="00E20800"/>
    <w:rsid w:val="00E2202A"/>
    <w:rsid w:val="00E26DDB"/>
    <w:rsid w:val="00E3681F"/>
    <w:rsid w:val="00E36C02"/>
    <w:rsid w:val="00E36CA5"/>
    <w:rsid w:val="00E3795D"/>
    <w:rsid w:val="00E429A5"/>
    <w:rsid w:val="00E431D3"/>
    <w:rsid w:val="00E4337E"/>
    <w:rsid w:val="00E4422C"/>
    <w:rsid w:val="00E46C12"/>
    <w:rsid w:val="00E47372"/>
    <w:rsid w:val="00E505E4"/>
    <w:rsid w:val="00E516FD"/>
    <w:rsid w:val="00E53B8F"/>
    <w:rsid w:val="00E57F1D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8096A"/>
    <w:rsid w:val="00E824A1"/>
    <w:rsid w:val="00E8437A"/>
    <w:rsid w:val="00E86077"/>
    <w:rsid w:val="00E96222"/>
    <w:rsid w:val="00E9672E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40A"/>
    <w:rsid w:val="00EB548A"/>
    <w:rsid w:val="00EC114C"/>
    <w:rsid w:val="00EC2373"/>
    <w:rsid w:val="00EC3271"/>
    <w:rsid w:val="00EC6172"/>
    <w:rsid w:val="00EC677D"/>
    <w:rsid w:val="00ED1FED"/>
    <w:rsid w:val="00ED2134"/>
    <w:rsid w:val="00ED50B2"/>
    <w:rsid w:val="00ED72CC"/>
    <w:rsid w:val="00ED7303"/>
    <w:rsid w:val="00ED7FAF"/>
    <w:rsid w:val="00EE10A8"/>
    <w:rsid w:val="00EE448D"/>
    <w:rsid w:val="00EE5083"/>
    <w:rsid w:val="00EE5705"/>
    <w:rsid w:val="00EF4BF9"/>
    <w:rsid w:val="00EF5820"/>
    <w:rsid w:val="00EF76B6"/>
    <w:rsid w:val="00EF7C21"/>
    <w:rsid w:val="00F0163B"/>
    <w:rsid w:val="00F028CA"/>
    <w:rsid w:val="00F03AAD"/>
    <w:rsid w:val="00F04D4E"/>
    <w:rsid w:val="00F06422"/>
    <w:rsid w:val="00F0673B"/>
    <w:rsid w:val="00F07F5B"/>
    <w:rsid w:val="00F100D1"/>
    <w:rsid w:val="00F12506"/>
    <w:rsid w:val="00F1382E"/>
    <w:rsid w:val="00F13FB3"/>
    <w:rsid w:val="00F14972"/>
    <w:rsid w:val="00F14B8D"/>
    <w:rsid w:val="00F1557F"/>
    <w:rsid w:val="00F16C41"/>
    <w:rsid w:val="00F17C47"/>
    <w:rsid w:val="00F20F3B"/>
    <w:rsid w:val="00F22307"/>
    <w:rsid w:val="00F2428C"/>
    <w:rsid w:val="00F31105"/>
    <w:rsid w:val="00F32BCE"/>
    <w:rsid w:val="00F34695"/>
    <w:rsid w:val="00F34D1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60287"/>
    <w:rsid w:val="00F64EE3"/>
    <w:rsid w:val="00F65FEC"/>
    <w:rsid w:val="00F66747"/>
    <w:rsid w:val="00F67C58"/>
    <w:rsid w:val="00F70003"/>
    <w:rsid w:val="00F7036A"/>
    <w:rsid w:val="00F7143F"/>
    <w:rsid w:val="00F72A31"/>
    <w:rsid w:val="00F740CC"/>
    <w:rsid w:val="00F74BAB"/>
    <w:rsid w:val="00F770BC"/>
    <w:rsid w:val="00F77E1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1E96"/>
    <w:rsid w:val="00FA3CA0"/>
    <w:rsid w:val="00FA641D"/>
    <w:rsid w:val="00FA783C"/>
    <w:rsid w:val="00FA7A99"/>
    <w:rsid w:val="00FB0666"/>
    <w:rsid w:val="00FB1112"/>
    <w:rsid w:val="00FB19FD"/>
    <w:rsid w:val="00FB41BB"/>
    <w:rsid w:val="00FB4980"/>
    <w:rsid w:val="00FC0512"/>
    <w:rsid w:val="00FC2395"/>
    <w:rsid w:val="00FC2B73"/>
    <w:rsid w:val="00FC3213"/>
    <w:rsid w:val="00FC3258"/>
    <w:rsid w:val="00FC3F31"/>
    <w:rsid w:val="00FC5206"/>
    <w:rsid w:val="00FC675D"/>
    <w:rsid w:val="00FC7BAC"/>
    <w:rsid w:val="00FD1E99"/>
    <w:rsid w:val="00FD2BBD"/>
    <w:rsid w:val="00FD2CCB"/>
    <w:rsid w:val="00FD3441"/>
    <w:rsid w:val="00FD35ED"/>
    <w:rsid w:val="00FD3C33"/>
    <w:rsid w:val="00FD724F"/>
    <w:rsid w:val="00FD7B53"/>
    <w:rsid w:val="00FE0E62"/>
    <w:rsid w:val="00FE1147"/>
    <w:rsid w:val="00FE1A33"/>
    <w:rsid w:val="00FE1F0B"/>
    <w:rsid w:val="00FE3139"/>
    <w:rsid w:val="00FF0402"/>
    <w:rsid w:val="00FF1701"/>
    <w:rsid w:val="00FF3A19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5348-FF71-4910-9673-3D44C4D0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MarkXiong</cp:lastModifiedBy>
  <cp:revision>2</cp:revision>
  <dcterms:created xsi:type="dcterms:W3CDTF">2018-02-14T03:28:00Z</dcterms:created>
  <dcterms:modified xsi:type="dcterms:W3CDTF">2018-02-14T03:28:00Z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meetings\#92_Athens_201802\tdoc plan\R1-1802005 Transmitter side signal processing schemes for NoMA.docx</vt:lpwstr>
  </property>
</Properties>
</file>