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B1F10" w14:textId="54A8B7FB" w:rsidR="003030FB" w:rsidRPr="00E03541" w:rsidRDefault="003030FB" w:rsidP="00303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RAN WG1 Meeting </w:t>
      </w:r>
      <w:r>
        <w:rPr>
          <w:rFonts w:hint="eastAsia"/>
          <w:b/>
          <w:sz w:val="24"/>
          <w:szCs w:val="24"/>
          <w:lang w:eastAsia="ko-KR"/>
        </w:rPr>
        <w:t>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630D6">
        <w:rPr>
          <w:b/>
          <w:i/>
          <w:noProof/>
          <w:sz w:val="24"/>
          <w:szCs w:val="24"/>
          <w:lang w:eastAsia="ko-KR"/>
        </w:rPr>
        <w:t>18</w:t>
      </w:r>
      <w:r w:rsidR="00253454" w:rsidRPr="00253454">
        <w:rPr>
          <w:b/>
          <w:i/>
          <w:noProof/>
          <w:sz w:val="24"/>
          <w:szCs w:val="24"/>
          <w:lang w:eastAsia="ko-KR"/>
        </w:rPr>
        <w:t>01971</w:t>
      </w:r>
    </w:p>
    <w:p w14:paraId="7AE39DD9" w14:textId="77777777" w:rsidR="003030FB" w:rsidRPr="008272A8" w:rsidRDefault="003030FB" w:rsidP="00303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8272A8">
        <w:rPr>
          <w:b/>
          <w:bCs/>
          <w:noProof/>
          <w:sz w:val="24"/>
          <w:szCs w:val="24"/>
          <w:lang w:eastAsia="ko-KR"/>
        </w:rPr>
        <w:t>Athens, Greece, February 26th – March 2nd, 2018</w:t>
      </w:r>
    </w:p>
    <w:bookmarkEnd w:id="0"/>
    <w:bookmarkEnd w:id="1"/>
    <w:p w14:paraId="26430B20" w14:textId="6E0BE418" w:rsidR="00830201" w:rsidRDefault="00830201" w:rsidP="00830201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eastAsia="ko-KR"/>
        </w:rPr>
        <w:t>7</w:t>
      </w:r>
      <w:r w:rsidRPr="00E3425D">
        <w:rPr>
          <w:rFonts w:ascii="Arial" w:hAnsi="Arial"/>
          <w:sz w:val="24"/>
          <w:lang w:eastAsia="ko-KR"/>
        </w:rPr>
        <w:t>.</w:t>
      </w:r>
      <w:r w:rsidR="003030FB">
        <w:rPr>
          <w:rFonts w:ascii="Arial" w:hAnsi="Arial" w:hint="eastAsia"/>
          <w:sz w:val="24"/>
          <w:lang w:eastAsia="ko-KR"/>
        </w:rPr>
        <w:t>1</w:t>
      </w:r>
      <w:r w:rsidRPr="00E3425D">
        <w:rPr>
          <w:rFonts w:ascii="Arial" w:hAnsi="Arial"/>
          <w:sz w:val="24"/>
          <w:lang w:eastAsia="ko-KR"/>
        </w:rPr>
        <w:t>.</w:t>
      </w:r>
      <w:r w:rsidR="003030FB">
        <w:rPr>
          <w:rFonts w:ascii="Arial" w:hAnsi="Arial" w:hint="eastAsia"/>
          <w:sz w:val="24"/>
          <w:lang w:eastAsia="ko-KR"/>
        </w:rPr>
        <w:t>2</w:t>
      </w:r>
      <w:r w:rsidRPr="00E3425D">
        <w:rPr>
          <w:rFonts w:ascii="Arial" w:hAnsi="Arial"/>
          <w:sz w:val="24"/>
          <w:lang w:eastAsia="ko-KR"/>
        </w:rPr>
        <w:t>.</w:t>
      </w:r>
      <w:r w:rsidR="003030FB">
        <w:rPr>
          <w:rFonts w:ascii="Arial" w:hAnsi="Arial" w:hint="eastAsia"/>
          <w:sz w:val="24"/>
          <w:lang w:eastAsia="ko-KR"/>
        </w:rPr>
        <w:t>3.5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2D759F5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18FF">
        <w:rPr>
          <w:rFonts w:ascii="Arial" w:hAnsi="Arial" w:hint="eastAsia"/>
          <w:sz w:val="24"/>
          <w:lang w:eastAsia="ko-KR"/>
        </w:rPr>
        <w:t>Issue</w:t>
      </w:r>
      <w:r w:rsidR="004D7DF5">
        <w:rPr>
          <w:rFonts w:ascii="Arial" w:hAnsi="Arial" w:hint="eastAsia"/>
          <w:sz w:val="24"/>
          <w:lang w:eastAsia="ko-KR"/>
        </w:rPr>
        <w:t>s on SRS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7D5D8A">
      <w:pPr>
        <w:pStyle w:val="1"/>
        <w:tabs>
          <w:tab w:val="num" w:pos="0"/>
        </w:tabs>
        <w:ind w:left="799" w:hanging="799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440ED5AC" w14:textId="2054268E" w:rsidR="004A6216" w:rsidRDefault="00C42434" w:rsidP="004A6216">
      <w:pPr>
        <w:pStyle w:val="maintext"/>
        <w:spacing w:before="60" w:after="60" w:afterAutospacing="0"/>
        <w:ind w:firstLineChars="0" w:firstLine="400"/>
      </w:pPr>
      <w:r>
        <w:rPr>
          <w:rFonts w:hint="eastAsia"/>
          <w:spacing w:val="-2"/>
        </w:rPr>
        <w:t xml:space="preserve">In RAN1 </w:t>
      </w:r>
      <w:r>
        <w:rPr>
          <w:rFonts w:hint="eastAsia"/>
        </w:rPr>
        <w:t>AH 1801 meeting</w:t>
      </w:r>
      <w:r w:rsidRPr="00110DAA">
        <w:rPr>
          <w:rFonts w:hint="eastAsia"/>
          <w:spacing w:val="-2"/>
        </w:rPr>
        <w:t xml:space="preserve">, </w:t>
      </w:r>
      <w:r>
        <w:rPr>
          <w:rFonts w:hint="eastAsia"/>
          <w:spacing w:val="-2"/>
        </w:rPr>
        <w:t xml:space="preserve">there was online and offline </w:t>
      </w:r>
      <w:r>
        <w:rPr>
          <w:spacing w:val="-2"/>
        </w:rPr>
        <w:t>discussion</w:t>
      </w:r>
      <w:r>
        <w:rPr>
          <w:rFonts w:hint="eastAsia"/>
          <w:spacing w:val="-2"/>
        </w:rPr>
        <w:t xml:space="preserve"> about </w:t>
      </w:r>
      <w:r w:rsidR="003E7329">
        <w:rPr>
          <w:rFonts w:hint="eastAsia"/>
          <w:spacing w:val="-2"/>
        </w:rPr>
        <w:t xml:space="preserve">aperiodic SRS offset </w:t>
      </w:r>
      <w:r w:rsidR="003C3A88">
        <w:rPr>
          <w:rFonts w:hint="eastAsia"/>
          <w:spacing w:val="-2"/>
        </w:rPr>
        <w:t>to</w:t>
      </w:r>
      <w:r w:rsidR="003E7329">
        <w:rPr>
          <w:rFonts w:hint="eastAsia"/>
          <w:spacing w:val="-2"/>
        </w:rPr>
        <w:t xml:space="preserve"> decide </w:t>
      </w:r>
      <w:r w:rsidR="003E7329">
        <w:rPr>
          <w:spacing w:val="-2"/>
        </w:rPr>
        <w:t>transmission</w:t>
      </w:r>
      <w:r w:rsidR="003E7329">
        <w:rPr>
          <w:rFonts w:hint="eastAsia"/>
          <w:spacing w:val="-2"/>
        </w:rPr>
        <w:t xml:space="preserve"> timing of aperiodic SRS</w:t>
      </w:r>
      <w:r>
        <w:rPr>
          <w:rFonts w:hint="eastAsia"/>
          <w:spacing w:val="-2"/>
        </w:rPr>
        <w:t xml:space="preserve"> but common </w:t>
      </w:r>
      <w:r>
        <w:rPr>
          <w:spacing w:val="-2"/>
        </w:rPr>
        <w:t>consensus</w:t>
      </w:r>
      <w:r>
        <w:rPr>
          <w:rFonts w:hint="eastAsia"/>
          <w:spacing w:val="-2"/>
        </w:rPr>
        <w:t xml:space="preserve"> was not </w:t>
      </w:r>
      <w:r>
        <w:rPr>
          <w:spacing w:val="-2"/>
        </w:rPr>
        <w:t>achieved</w:t>
      </w:r>
      <w:r>
        <w:rPr>
          <w:rFonts w:hint="eastAsia"/>
          <w:spacing w:val="-2"/>
        </w:rPr>
        <w:t xml:space="preserve"> to solve this</w:t>
      </w:r>
      <w:r w:rsidR="003E7329">
        <w:rPr>
          <w:rFonts w:hint="eastAsia"/>
          <w:spacing w:val="-2"/>
        </w:rPr>
        <w:t xml:space="preserve"> issue</w:t>
      </w:r>
      <w:r>
        <w:rPr>
          <w:rFonts w:hint="eastAsia"/>
          <w:spacing w:val="-2"/>
        </w:rPr>
        <w:t>.</w:t>
      </w:r>
      <w:r w:rsidR="003C3A88">
        <w:rPr>
          <w:rFonts w:hint="eastAsia"/>
          <w:spacing w:val="-2"/>
        </w:rPr>
        <w:t xml:space="preserve"> </w:t>
      </w:r>
      <w:r w:rsidR="00896865">
        <w:rPr>
          <w:rFonts w:hint="eastAsia"/>
          <w:spacing w:val="-2"/>
        </w:rPr>
        <w:t xml:space="preserve">In this contribution, we first </w:t>
      </w:r>
      <w:r w:rsidR="00FA2438">
        <w:rPr>
          <w:spacing w:val="-2"/>
        </w:rPr>
        <w:t>focus</w:t>
      </w:r>
      <w:r w:rsidR="00896865">
        <w:rPr>
          <w:spacing w:val="-2"/>
        </w:rPr>
        <w:t xml:space="preserve"> on this issue since this is very important to support aperiodic SRS in NR.</w:t>
      </w:r>
      <w:r w:rsidR="00896865">
        <w:rPr>
          <w:rFonts w:hint="eastAsia"/>
          <w:spacing w:val="-2"/>
        </w:rPr>
        <w:t xml:space="preserve"> In addition, </w:t>
      </w:r>
      <w:r w:rsidR="004A6216">
        <w:rPr>
          <w:rFonts w:hint="eastAsia"/>
        </w:rPr>
        <w:t xml:space="preserve">in </w:t>
      </w:r>
      <w:r w:rsidR="004A6216">
        <w:rPr>
          <w:rFonts w:hint="eastAsia"/>
          <w:spacing w:val="-2"/>
        </w:rPr>
        <w:t xml:space="preserve">RAN1 </w:t>
      </w:r>
      <w:r w:rsidR="004A6216">
        <w:rPr>
          <w:rFonts w:hint="eastAsia"/>
        </w:rPr>
        <w:t xml:space="preserve">AH 1709 </w:t>
      </w:r>
      <w:r w:rsidR="004A6216" w:rsidRPr="00734F51">
        <w:rPr>
          <w:rFonts w:hint="eastAsia"/>
        </w:rPr>
        <w:t>meeting</w:t>
      </w:r>
      <w:r w:rsidR="004A6216">
        <w:rPr>
          <w:rFonts w:hint="eastAsia"/>
        </w:rPr>
        <w:t xml:space="preserve"> [1], the following agreement was made:</w:t>
      </w:r>
    </w:p>
    <w:p w14:paraId="08280CB7" w14:textId="77777777" w:rsidR="004A6216" w:rsidRPr="00AC7705" w:rsidRDefault="004A6216" w:rsidP="004A6216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C7705">
        <w:rPr>
          <w:rFonts w:hint="eastAsia"/>
          <w:i/>
          <w:lang w:val="en-US"/>
        </w:rPr>
        <w:t xml:space="preserve">An SRS resource can be configured to occupy a location within at </w:t>
      </w:r>
      <w:r w:rsidRPr="00AC7705">
        <w:rPr>
          <w:i/>
          <w:lang w:val="en-US"/>
        </w:rPr>
        <w:t>least</w:t>
      </w:r>
      <w:r w:rsidRPr="00AC7705">
        <w:rPr>
          <w:rFonts w:hint="eastAsia"/>
          <w:i/>
          <w:lang w:val="en-US"/>
        </w:rPr>
        <w:t xml:space="preserve"> the last 6 </w:t>
      </w:r>
      <w:r w:rsidRPr="00AC7705">
        <w:rPr>
          <w:i/>
          <w:lang w:val="en-US"/>
        </w:rPr>
        <w:t>symbols</w:t>
      </w:r>
      <w:r w:rsidRPr="00AC7705">
        <w:rPr>
          <w:rFonts w:hint="eastAsia"/>
          <w:i/>
          <w:lang w:val="en-US"/>
        </w:rPr>
        <w:t xml:space="preserve"> in a slot.</w:t>
      </w:r>
    </w:p>
    <w:p w14:paraId="037C8B2C" w14:textId="77777777" w:rsidR="004A6216" w:rsidRPr="00AC7705" w:rsidRDefault="004A6216" w:rsidP="004A6216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C7705">
        <w:rPr>
          <w:rFonts w:hint="eastAsia"/>
          <w:i/>
          <w:lang w:val="en-US"/>
        </w:rPr>
        <w:t>FFS other location in a slot or using all UL OFDM symbols in a slot</w:t>
      </w:r>
      <w:r w:rsidRPr="00AC7705">
        <w:rPr>
          <w:i/>
          <w:lang w:val="en-US"/>
        </w:rPr>
        <w:t xml:space="preserve"> depending on the results of antenna switching discussions</w:t>
      </w:r>
    </w:p>
    <w:p w14:paraId="43541D44" w14:textId="3FF9391D" w:rsidR="004A6216" w:rsidRPr="000F07A5" w:rsidRDefault="004A6216" w:rsidP="000F07A5">
      <w:pPr>
        <w:pStyle w:val="maintext"/>
        <w:spacing w:before="60" w:after="60" w:afterAutospacing="0"/>
        <w:ind w:firstLineChars="0" w:firstLine="0"/>
        <w:rPr>
          <w:rFonts w:eastAsiaTheme="minorEastAsia"/>
          <w:i/>
          <w:iCs/>
        </w:rPr>
      </w:pPr>
      <w:r>
        <w:rPr>
          <w:rFonts w:hint="eastAsia"/>
          <w:lang w:val="en-US"/>
        </w:rPr>
        <w:t xml:space="preserve">According to </w:t>
      </w:r>
      <w:r>
        <w:rPr>
          <w:rFonts w:hint="eastAsia"/>
          <w:spacing w:val="-2"/>
        </w:rPr>
        <w:t xml:space="preserve">RAN1 </w:t>
      </w:r>
      <w:r>
        <w:rPr>
          <w:rFonts w:hint="eastAsia"/>
        </w:rPr>
        <w:t xml:space="preserve">AH 1801 meeting [2], the following table was agreed to </w:t>
      </w:r>
      <w:r w:rsidR="000F07A5">
        <w:rPr>
          <w:rFonts w:hint="eastAsia"/>
        </w:rPr>
        <w:t xml:space="preserve">define the value of Y which indicates the minimum </w:t>
      </w:r>
      <w:r w:rsidR="000F07A5" w:rsidRPr="000F07A5">
        <w:t>guard period between two SRS resources of an SRS resource set for antenna switching</w:t>
      </w:r>
      <w:r w:rsidR="000F07A5">
        <w:rPr>
          <w:rFonts w:hint="eastAsia"/>
        </w:rPr>
        <w:t xml:space="preserve">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4A6216" w14:paraId="144E26CB" w14:textId="77777777" w:rsidTr="00B67554">
        <w:trPr>
          <w:jc w:val="center"/>
        </w:trPr>
        <w:tc>
          <w:tcPr>
            <w:tcW w:w="1129" w:type="dxa"/>
            <w:vAlign w:val="center"/>
          </w:tcPr>
          <w:p w14:paraId="0CF38E27" w14:textId="77777777" w:rsidR="004A6216" w:rsidRPr="004A6216" w:rsidRDefault="004A6216" w:rsidP="00B67554">
            <w:pPr>
              <w:pStyle w:val="TAH0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  <w:position w:val="-10"/>
              </w:rPr>
              <w:object w:dxaOrig="219" w:dyaOrig="239" w14:anchorId="28D64C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1pt;height:12.5pt;mso-position-horizontal-relative:page;mso-position-vertical-relative:page" o:ole="">
                  <v:imagedata r:id="rId9" o:title=""/>
                </v:shape>
                <o:OLEObject Type="Embed" ProgID="Equation.3" ShapeID="对象 261" DrawAspect="Content" ObjectID="_1580132266" r:id="rId10"/>
              </w:object>
            </w:r>
          </w:p>
        </w:tc>
        <w:tc>
          <w:tcPr>
            <w:tcW w:w="1843" w:type="dxa"/>
            <w:vAlign w:val="center"/>
          </w:tcPr>
          <w:p w14:paraId="76A1167A" w14:textId="77777777" w:rsidR="004A6216" w:rsidRPr="004A6216" w:rsidRDefault="004A6216" w:rsidP="00B67554">
            <w:pPr>
              <w:pStyle w:val="TAH0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  <w:position w:val="-10"/>
              </w:rPr>
              <w:object w:dxaOrig="1498" w:dyaOrig="339" w14:anchorId="404572DB">
                <v:shape id="对象 262" o:spid="_x0000_i1026" type="#_x0000_t75" style="width:77pt;height:17.5pt;mso-position-horizontal-relative:page;mso-position-vertical-relative:page" o:ole="">
                  <v:imagedata r:id="rId11" o:title=""/>
                </v:shape>
                <o:OLEObject Type="Embed" ProgID="Equation.3" ShapeID="对象 262" DrawAspect="Content" ObjectID="_1580132267" r:id="rId12"/>
              </w:object>
            </w:r>
          </w:p>
        </w:tc>
        <w:tc>
          <w:tcPr>
            <w:tcW w:w="1843" w:type="dxa"/>
            <w:vAlign w:val="center"/>
          </w:tcPr>
          <w:p w14:paraId="1CE83BE3" w14:textId="77777777" w:rsidR="004A6216" w:rsidRPr="004A6216" w:rsidRDefault="004A6216" w:rsidP="00B67554">
            <w:pPr>
              <w:pStyle w:val="TAH0"/>
              <w:rPr>
                <w:rFonts w:ascii="Times New Roman" w:eastAsia="SimSun" w:hAnsi="Times New Roman"/>
                <w:b w:val="0"/>
                <w:lang w:eastAsia="zh-CN"/>
              </w:rPr>
            </w:pPr>
            <w:r w:rsidRPr="004A6216">
              <w:rPr>
                <w:rFonts w:ascii="Times New Roman" w:eastAsia="SimSun" w:hAnsi="Times New Roman"/>
                <w:b w:val="0"/>
                <w:lang w:val="en-US" w:eastAsia="zh-CN"/>
              </w:rPr>
              <w:t>Y(symbol)</w:t>
            </w:r>
          </w:p>
        </w:tc>
      </w:tr>
      <w:tr w:rsidR="004A6216" w14:paraId="072B61B8" w14:textId="77777777" w:rsidTr="00B67554">
        <w:trPr>
          <w:jc w:val="center"/>
        </w:trPr>
        <w:tc>
          <w:tcPr>
            <w:tcW w:w="1129" w:type="dxa"/>
          </w:tcPr>
          <w:p w14:paraId="1532FD7C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0</w:t>
            </w:r>
          </w:p>
        </w:tc>
        <w:tc>
          <w:tcPr>
            <w:tcW w:w="1843" w:type="dxa"/>
          </w:tcPr>
          <w:p w14:paraId="60333950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15</w:t>
            </w:r>
          </w:p>
        </w:tc>
        <w:tc>
          <w:tcPr>
            <w:tcW w:w="1843" w:type="dxa"/>
          </w:tcPr>
          <w:p w14:paraId="282AA5E7" w14:textId="77777777" w:rsidR="004A6216" w:rsidRPr="004A6216" w:rsidRDefault="004A6216" w:rsidP="00B67554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4A6216">
              <w:rPr>
                <w:rFonts w:ascii="Times New Roman" w:hAnsi="Times New Roman"/>
                <w:lang w:val="en-US" w:eastAsia="zh-CN"/>
              </w:rPr>
              <w:t>1</w:t>
            </w:r>
          </w:p>
        </w:tc>
      </w:tr>
      <w:tr w:rsidR="004A6216" w14:paraId="2C1BCE8C" w14:textId="77777777" w:rsidTr="00B67554">
        <w:trPr>
          <w:jc w:val="center"/>
        </w:trPr>
        <w:tc>
          <w:tcPr>
            <w:tcW w:w="1129" w:type="dxa"/>
          </w:tcPr>
          <w:p w14:paraId="2650784F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1</w:t>
            </w:r>
          </w:p>
        </w:tc>
        <w:tc>
          <w:tcPr>
            <w:tcW w:w="1843" w:type="dxa"/>
          </w:tcPr>
          <w:p w14:paraId="78242578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30</w:t>
            </w:r>
          </w:p>
        </w:tc>
        <w:tc>
          <w:tcPr>
            <w:tcW w:w="1843" w:type="dxa"/>
          </w:tcPr>
          <w:p w14:paraId="1DBE6455" w14:textId="77777777" w:rsidR="004A6216" w:rsidRPr="004A6216" w:rsidRDefault="004A6216" w:rsidP="00B67554">
            <w:pPr>
              <w:pStyle w:val="TAC"/>
              <w:jc w:val="left"/>
              <w:rPr>
                <w:rFonts w:ascii="Times New Roman" w:hAnsi="Times New Roman"/>
                <w:lang w:val="en-US" w:eastAsia="zh-CN"/>
              </w:rPr>
            </w:pPr>
            <w:r w:rsidRPr="004A6216">
              <w:rPr>
                <w:rFonts w:ascii="Times New Roman" w:hAnsi="Times New Roman"/>
                <w:lang w:val="en-US" w:eastAsia="zh-CN"/>
              </w:rPr>
              <w:t>1</w:t>
            </w:r>
          </w:p>
        </w:tc>
      </w:tr>
      <w:tr w:rsidR="004A6216" w14:paraId="1552A42D" w14:textId="77777777" w:rsidTr="00B67554">
        <w:trPr>
          <w:jc w:val="center"/>
        </w:trPr>
        <w:tc>
          <w:tcPr>
            <w:tcW w:w="1129" w:type="dxa"/>
          </w:tcPr>
          <w:p w14:paraId="41CF9724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2</w:t>
            </w:r>
          </w:p>
        </w:tc>
        <w:tc>
          <w:tcPr>
            <w:tcW w:w="1843" w:type="dxa"/>
          </w:tcPr>
          <w:p w14:paraId="53E62874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60</w:t>
            </w:r>
          </w:p>
        </w:tc>
        <w:tc>
          <w:tcPr>
            <w:tcW w:w="1843" w:type="dxa"/>
          </w:tcPr>
          <w:p w14:paraId="3FAAC4F4" w14:textId="77777777" w:rsidR="004A6216" w:rsidRPr="004A6216" w:rsidRDefault="004A6216" w:rsidP="00B67554">
            <w:pPr>
              <w:pStyle w:val="TAC"/>
              <w:jc w:val="left"/>
              <w:rPr>
                <w:rFonts w:ascii="Times New Roman" w:hAnsi="Times New Roman"/>
                <w:lang w:val="en-US" w:eastAsia="zh-CN"/>
              </w:rPr>
            </w:pPr>
            <w:r w:rsidRPr="004A6216">
              <w:rPr>
                <w:rFonts w:ascii="Times New Roman" w:hAnsi="Times New Roman"/>
                <w:lang w:val="en-US" w:eastAsia="zh-CN"/>
              </w:rPr>
              <w:t>1</w:t>
            </w:r>
          </w:p>
        </w:tc>
      </w:tr>
      <w:tr w:rsidR="004A6216" w14:paraId="532B1E29" w14:textId="77777777" w:rsidTr="00B67554">
        <w:trPr>
          <w:jc w:val="center"/>
        </w:trPr>
        <w:tc>
          <w:tcPr>
            <w:tcW w:w="1129" w:type="dxa"/>
          </w:tcPr>
          <w:p w14:paraId="1E711C87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3</w:t>
            </w:r>
          </w:p>
        </w:tc>
        <w:tc>
          <w:tcPr>
            <w:tcW w:w="1843" w:type="dxa"/>
          </w:tcPr>
          <w:p w14:paraId="74603A23" w14:textId="77777777" w:rsidR="004A6216" w:rsidRPr="004A6216" w:rsidRDefault="004A6216" w:rsidP="00B67554">
            <w:pPr>
              <w:pStyle w:val="TAC"/>
              <w:rPr>
                <w:rFonts w:ascii="Times New Roman" w:eastAsia="바탕" w:hAnsi="Times New Roman"/>
              </w:rPr>
            </w:pPr>
            <w:r w:rsidRPr="004A6216">
              <w:rPr>
                <w:rFonts w:ascii="Times New Roman" w:eastAsia="바탕" w:hAnsi="Times New Roman"/>
              </w:rPr>
              <w:t>120</w:t>
            </w:r>
          </w:p>
        </w:tc>
        <w:tc>
          <w:tcPr>
            <w:tcW w:w="1843" w:type="dxa"/>
          </w:tcPr>
          <w:p w14:paraId="2AA33B6A" w14:textId="77777777" w:rsidR="004A6216" w:rsidRPr="004A6216" w:rsidRDefault="004A6216" w:rsidP="00B67554">
            <w:pPr>
              <w:pStyle w:val="TAC"/>
              <w:jc w:val="left"/>
              <w:rPr>
                <w:rFonts w:ascii="Times New Roman" w:hAnsi="Times New Roman"/>
                <w:lang w:val="en-US" w:eastAsia="zh-CN"/>
              </w:rPr>
            </w:pPr>
            <w:r w:rsidRPr="004A6216">
              <w:rPr>
                <w:rFonts w:ascii="Times New Roman" w:hAnsi="Times New Roman"/>
                <w:lang w:val="en-US" w:eastAsia="zh-CN"/>
              </w:rPr>
              <w:t>2</w:t>
            </w:r>
          </w:p>
        </w:tc>
      </w:tr>
    </w:tbl>
    <w:p w14:paraId="6F6201EF" w14:textId="02E0AD18" w:rsidR="004A6216" w:rsidRPr="004A6216" w:rsidRDefault="000B7FBD" w:rsidP="004A6216">
      <w:pPr>
        <w:pStyle w:val="maintext"/>
        <w:spacing w:before="60" w:after="60" w:afterAutospacing="0"/>
        <w:ind w:firstLineChars="0" w:firstLine="0"/>
        <w:rPr>
          <w:lang w:val="en-US"/>
        </w:rPr>
      </w:pPr>
      <w:r>
        <w:rPr>
          <w:rFonts w:hint="eastAsia"/>
          <w:lang w:val="en-US"/>
        </w:rPr>
        <w:t>However,</w:t>
      </w:r>
      <w:r w:rsidR="000F07A5">
        <w:rPr>
          <w:rFonts w:hint="eastAsia"/>
          <w:lang w:val="en-US"/>
        </w:rPr>
        <w:t xml:space="preserve"> possible SRS location</w:t>
      </w:r>
      <w:r>
        <w:rPr>
          <w:rFonts w:hint="eastAsia"/>
          <w:lang w:val="en-US"/>
        </w:rPr>
        <w:t>s</w:t>
      </w:r>
      <w:r w:rsidR="000F07A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are</w:t>
      </w:r>
      <w:r w:rsidR="000F07A5">
        <w:rPr>
          <w:rFonts w:hint="eastAsia"/>
          <w:lang w:val="en-US"/>
        </w:rPr>
        <w:t xml:space="preserve"> the last 6 symbols in a slot but based on the guard period required for SRS antenna </w:t>
      </w:r>
      <w:r w:rsidR="000F07A5">
        <w:rPr>
          <w:lang w:val="en-US"/>
        </w:rPr>
        <w:t>switching</w:t>
      </w:r>
      <w:r w:rsidR="000F07A5">
        <w:rPr>
          <w:rFonts w:hint="eastAsia"/>
          <w:lang w:val="en-US"/>
        </w:rPr>
        <w:t xml:space="preserve"> we </w:t>
      </w:r>
      <w:r w:rsidR="007A4903">
        <w:rPr>
          <w:rFonts w:hint="eastAsia"/>
          <w:lang w:val="en-US"/>
        </w:rPr>
        <w:t xml:space="preserve">may </w:t>
      </w:r>
      <w:r>
        <w:rPr>
          <w:rFonts w:hint="eastAsia"/>
          <w:lang w:val="en-US"/>
        </w:rPr>
        <w:t>need to</w:t>
      </w:r>
      <w:r w:rsidR="000F07A5">
        <w:rPr>
          <w:rFonts w:hint="eastAsia"/>
          <w:lang w:val="en-US"/>
        </w:rPr>
        <w:t xml:space="preserve"> consider e</w:t>
      </w:r>
      <w:r w:rsidR="00446E27">
        <w:rPr>
          <w:rFonts w:hint="eastAsia"/>
          <w:lang w:val="en-US"/>
        </w:rPr>
        <w:t>xtension of SRS location. R</w:t>
      </w:r>
      <w:r w:rsidR="000F07A5">
        <w:rPr>
          <w:rFonts w:hint="eastAsia"/>
          <w:lang w:val="en-US"/>
        </w:rPr>
        <w:t xml:space="preserve">elated to this, we should make </w:t>
      </w:r>
      <w:r w:rsidR="00446E27">
        <w:rPr>
          <w:rFonts w:hint="eastAsia"/>
          <w:lang w:val="en-US"/>
        </w:rPr>
        <w:t xml:space="preserve">a </w:t>
      </w:r>
      <w:r w:rsidR="000F07A5">
        <w:rPr>
          <w:lang w:val="en-US"/>
        </w:rPr>
        <w:t>clarification</w:t>
      </w:r>
      <w:r w:rsidR="000F07A5">
        <w:rPr>
          <w:rFonts w:hint="eastAsia"/>
          <w:lang w:val="en-US"/>
        </w:rPr>
        <w:t xml:space="preserve"> on FFS points </w:t>
      </w:r>
      <w:r w:rsidR="00446E27">
        <w:rPr>
          <w:rFonts w:hint="eastAsia"/>
          <w:lang w:val="en-US"/>
        </w:rPr>
        <w:t xml:space="preserve">made in </w:t>
      </w:r>
      <w:r w:rsidR="00446E27" w:rsidRPr="00952D2F">
        <w:rPr>
          <w:rFonts w:hint="eastAsia"/>
          <w:lang w:val="en-US"/>
        </w:rPr>
        <w:t>RAN1#90bis meeting [</w:t>
      </w:r>
      <w:r w:rsidR="00446E27">
        <w:rPr>
          <w:rFonts w:hint="eastAsia"/>
          <w:lang w:val="en-US"/>
        </w:rPr>
        <w:t>3</w:t>
      </w:r>
      <w:r w:rsidR="00446E27" w:rsidRPr="00952D2F">
        <w:rPr>
          <w:rFonts w:hint="eastAsia"/>
          <w:lang w:val="en-US"/>
        </w:rPr>
        <w:t>]</w:t>
      </w:r>
      <w:r w:rsidR="00446E27">
        <w:rPr>
          <w:rFonts w:hint="eastAsia"/>
          <w:lang w:val="en-US"/>
        </w:rPr>
        <w:t xml:space="preserve"> in order to support</w:t>
      </w:r>
      <w:r w:rsidR="000E3241">
        <w:rPr>
          <w:rFonts w:hint="eastAsia"/>
          <w:lang w:val="en-US"/>
        </w:rPr>
        <w:t xml:space="preserve"> SRS antenna switching as:</w:t>
      </w:r>
    </w:p>
    <w:p w14:paraId="49AC4161" w14:textId="77777777" w:rsidR="00FE6947" w:rsidRPr="00C50B5C" w:rsidRDefault="00FE6947" w:rsidP="00FE6947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NR supports 1T4R antenna switching within an active BWP of a component carrier</w:t>
      </w:r>
    </w:p>
    <w:p w14:paraId="6BE5599B" w14:textId="77777777" w:rsidR="00FE6947" w:rsidRPr="00581EEF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581EEF">
        <w:rPr>
          <w:i/>
          <w:lang w:val="en-US"/>
        </w:rPr>
        <w:t>FFS: Inter-/intra-slot switching</w:t>
      </w:r>
    </w:p>
    <w:p w14:paraId="534CD419" w14:textId="22D50663" w:rsidR="00FE6947" w:rsidRPr="00581EEF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581EEF">
        <w:rPr>
          <w:i/>
          <w:lang w:val="en-US"/>
        </w:rPr>
        <w:t>FFS: Aperiodic triggering of the 4 SRS resources</w:t>
      </w:r>
    </w:p>
    <w:p w14:paraId="6E7B51A8" w14:textId="5EEB7AC4" w:rsidR="006C72CA" w:rsidRPr="00650848" w:rsidRDefault="00650848" w:rsidP="00FE6947">
      <w:pPr>
        <w:pStyle w:val="maintext"/>
        <w:spacing w:before="60" w:after="60" w:afterAutospacing="0"/>
        <w:ind w:firstLineChars="0" w:firstLine="0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446E27">
        <w:rPr>
          <w:rFonts w:hint="eastAsia"/>
          <w:lang w:val="en-US"/>
        </w:rPr>
        <w:t xml:space="preserve"> </w:t>
      </w:r>
      <w:r w:rsidR="00686400">
        <w:rPr>
          <w:rFonts w:hint="eastAsia"/>
          <w:lang w:val="en-US"/>
        </w:rPr>
        <w:t xml:space="preserve">also </w:t>
      </w:r>
      <w:r>
        <w:rPr>
          <w:rFonts w:hint="eastAsia"/>
          <w:lang w:val="en-US"/>
        </w:rPr>
        <w:t xml:space="preserve">discuss about </w:t>
      </w:r>
      <w:r w:rsidR="00446E27">
        <w:rPr>
          <w:rFonts w:hint="eastAsia"/>
          <w:lang w:val="en-US"/>
        </w:rPr>
        <w:t>remaining issues on SRS</w:t>
      </w:r>
      <w:r w:rsidR="00686400">
        <w:rPr>
          <w:rFonts w:hint="eastAsia"/>
          <w:lang w:val="en-US"/>
        </w:rPr>
        <w:t xml:space="preserve"> location and antenna switching</w:t>
      </w:r>
      <w:r w:rsidR="006C72CA">
        <w:t>.</w:t>
      </w:r>
    </w:p>
    <w:p w14:paraId="1195D801" w14:textId="3C8C4A0C" w:rsidR="00B2115F" w:rsidRDefault="00B2115F" w:rsidP="006C72CA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>Aperiodic SRS transmission</w:t>
      </w:r>
    </w:p>
    <w:p w14:paraId="11CF5E54" w14:textId="3D9667D7" w:rsidR="002D2131" w:rsidRPr="00AB78C2" w:rsidRDefault="006D0AC7" w:rsidP="001D5C02">
      <w:pPr>
        <w:pStyle w:val="maintext"/>
        <w:spacing w:before="60" w:after="60" w:afterAutospacing="0"/>
        <w:ind w:firstLineChars="0" w:firstLine="400"/>
        <w:rPr>
          <w:lang w:val="en-US"/>
        </w:rPr>
      </w:pPr>
      <w:r>
        <w:rPr>
          <w:rFonts w:hint="eastAsia"/>
        </w:rPr>
        <w:t>I</w:t>
      </w:r>
      <w:r>
        <w:rPr>
          <w:rFonts w:hint="eastAsia"/>
          <w:lang w:val="en-US"/>
        </w:rPr>
        <w:t xml:space="preserve">n </w:t>
      </w:r>
      <w:r w:rsidRPr="00952D2F">
        <w:rPr>
          <w:rFonts w:hint="eastAsia"/>
          <w:lang w:val="en-US"/>
        </w:rPr>
        <w:t>RAN1#9</w:t>
      </w:r>
      <w:r>
        <w:rPr>
          <w:rFonts w:hint="eastAsia"/>
          <w:lang w:val="en-US"/>
        </w:rPr>
        <w:t>1</w:t>
      </w:r>
      <w:r w:rsidRPr="00952D2F">
        <w:rPr>
          <w:rFonts w:hint="eastAsia"/>
          <w:lang w:val="en-US"/>
        </w:rPr>
        <w:t xml:space="preserve"> meeting [</w:t>
      </w:r>
      <w:r>
        <w:rPr>
          <w:rFonts w:hint="eastAsia"/>
          <w:lang w:val="en-US"/>
        </w:rPr>
        <w:t>3</w:t>
      </w:r>
      <w:r w:rsidRPr="00952D2F">
        <w:rPr>
          <w:rFonts w:hint="eastAsia"/>
          <w:lang w:val="en-US"/>
        </w:rPr>
        <w:t>]</w:t>
      </w:r>
      <w:r>
        <w:rPr>
          <w:rFonts w:hint="eastAsia"/>
          <w:lang w:val="en-US"/>
        </w:rPr>
        <w:t xml:space="preserve">, it was agreed that </w:t>
      </w:r>
      <w:r w:rsidR="00AB78C2">
        <w:rPr>
          <w:rFonts w:hint="eastAsia"/>
          <w:lang w:val="en-US"/>
        </w:rPr>
        <w:t>a</w:t>
      </w:r>
      <w:r w:rsidR="00AB78C2" w:rsidRPr="00AB78C2">
        <w:rPr>
          <w:lang w:val="en-US"/>
        </w:rPr>
        <w:t>periodic SRS resource(s) are trig</w:t>
      </w:r>
      <w:r w:rsidR="00AB78C2">
        <w:rPr>
          <w:lang w:val="en-US"/>
        </w:rPr>
        <w:t xml:space="preserve">gered per </w:t>
      </w:r>
      <w:r w:rsidR="0095294B">
        <w:rPr>
          <w:rFonts w:hint="eastAsia"/>
          <w:lang w:val="en-US"/>
        </w:rPr>
        <w:t xml:space="preserve">SRS resource </w:t>
      </w:r>
      <w:r w:rsidR="00AB78C2">
        <w:rPr>
          <w:lang w:val="en-US"/>
        </w:rPr>
        <w:t xml:space="preserve">set basis by DCI and </w:t>
      </w:r>
      <w:r w:rsidR="00AB78C2">
        <w:rPr>
          <w:rFonts w:hint="eastAsia"/>
          <w:lang w:val="en-US"/>
        </w:rPr>
        <w:t>a</w:t>
      </w:r>
      <w:r w:rsidR="00AB78C2">
        <w:rPr>
          <w:lang w:val="en-US"/>
        </w:rPr>
        <w:t xml:space="preserve"> code</w:t>
      </w:r>
      <w:r w:rsidR="00AB78C2">
        <w:rPr>
          <w:rFonts w:hint="eastAsia"/>
          <w:lang w:val="en-US"/>
        </w:rPr>
        <w:t xml:space="preserve"> </w:t>
      </w:r>
      <w:r w:rsidR="00AB78C2" w:rsidRPr="00AB78C2">
        <w:rPr>
          <w:lang w:val="en-US"/>
        </w:rPr>
        <w:t>point of the SRS request field in DCI can be mapped to one or more SRS resource sets.</w:t>
      </w:r>
      <w:r w:rsidR="00097FA5">
        <w:rPr>
          <w:rFonts w:hint="eastAsia"/>
          <w:lang w:val="en-US"/>
        </w:rPr>
        <w:t xml:space="preserve"> </w:t>
      </w:r>
      <w:r w:rsidR="00623A39">
        <w:rPr>
          <w:rFonts w:hint="eastAsia"/>
          <w:lang w:val="en-US"/>
        </w:rPr>
        <w:t xml:space="preserve">Also, 2bits SRS request field in DCI was agreed for triggering transmission of SRS resource set. </w:t>
      </w:r>
      <w:r w:rsidR="00097FA5">
        <w:rPr>
          <w:rFonts w:hint="eastAsia"/>
          <w:lang w:val="en-US"/>
        </w:rPr>
        <w:t xml:space="preserve">However, transmission timing of aperiodic SRS was not decided yet. </w:t>
      </w:r>
      <w:r w:rsidR="00097FA5">
        <w:rPr>
          <w:rFonts w:hint="eastAsia"/>
          <w:spacing w:val="-2"/>
        </w:rPr>
        <w:t xml:space="preserve">In RAN1 </w:t>
      </w:r>
      <w:r w:rsidR="00097FA5">
        <w:rPr>
          <w:rFonts w:hint="eastAsia"/>
        </w:rPr>
        <w:t>AH 1801 meeting</w:t>
      </w:r>
      <w:r w:rsidR="00097FA5" w:rsidRPr="00110DAA">
        <w:rPr>
          <w:rFonts w:hint="eastAsia"/>
          <w:spacing w:val="-2"/>
        </w:rPr>
        <w:t xml:space="preserve">, </w:t>
      </w:r>
      <w:r w:rsidR="00097FA5">
        <w:rPr>
          <w:rFonts w:hint="eastAsia"/>
          <w:spacing w:val="-2"/>
        </w:rPr>
        <w:t xml:space="preserve">there was online and offline </w:t>
      </w:r>
      <w:r w:rsidR="00097FA5">
        <w:rPr>
          <w:spacing w:val="-2"/>
        </w:rPr>
        <w:t>discussion</w:t>
      </w:r>
      <w:r w:rsidR="00097FA5">
        <w:rPr>
          <w:rFonts w:hint="eastAsia"/>
          <w:spacing w:val="-2"/>
        </w:rPr>
        <w:t xml:space="preserve"> about aperiodic SRS offset and following </w:t>
      </w:r>
      <w:r w:rsidR="00BF7193">
        <w:rPr>
          <w:rFonts w:hint="eastAsia"/>
          <w:spacing w:val="-2"/>
        </w:rPr>
        <w:t xml:space="preserve">two </w:t>
      </w:r>
      <w:r w:rsidR="00097FA5">
        <w:rPr>
          <w:rFonts w:hint="eastAsia"/>
          <w:spacing w:val="-2"/>
        </w:rPr>
        <w:t xml:space="preserve">alternatives </w:t>
      </w:r>
      <w:r w:rsidR="00BA2E8C">
        <w:rPr>
          <w:rFonts w:hint="eastAsia"/>
          <w:spacing w:val="-2"/>
        </w:rPr>
        <w:t>were</w:t>
      </w:r>
      <w:r w:rsidR="00097FA5">
        <w:rPr>
          <w:rFonts w:hint="eastAsia"/>
          <w:spacing w:val="-2"/>
        </w:rPr>
        <w:t xml:space="preserve"> discussed</w:t>
      </w:r>
    </w:p>
    <w:p w14:paraId="6B7825C5" w14:textId="2BB512ED" w:rsidR="0095294B" w:rsidRDefault="0095294B" w:rsidP="0095294B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Alt-1: </w:t>
      </w:r>
      <w:r w:rsidRPr="00097FA5">
        <w:rPr>
          <w:i/>
          <w:lang w:val="en-US"/>
        </w:rPr>
        <w:t>Aperiodic SRS offset is configur</w:t>
      </w:r>
      <w:r>
        <w:rPr>
          <w:rFonts w:hint="eastAsia"/>
          <w:i/>
          <w:lang w:val="en-US" w:eastAsia="ko-KR"/>
        </w:rPr>
        <w:t>ed</w:t>
      </w:r>
      <w:r w:rsidRPr="00097FA5">
        <w:rPr>
          <w:i/>
          <w:lang w:val="en-US"/>
        </w:rPr>
        <w:t xml:space="preserve"> by RRC per SRS resource set</w:t>
      </w:r>
      <w:r>
        <w:rPr>
          <w:rFonts w:hint="eastAsia"/>
          <w:i/>
          <w:lang w:val="en-US" w:eastAsia="ko-KR"/>
        </w:rPr>
        <w:t xml:space="preserve">. </w:t>
      </w:r>
    </w:p>
    <w:p w14:paraId="7B4DE349" w14:textId="5CA3CA90" w:rsidR="0095294B" w:rsidRPr="00097FA5" w:rsidRDefault="0095294B" w:rsidP="0095294B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Alt-2: </w:t>
      </w:r>
      <w:r w:rsidRPr="00097FA5">
        <w:rPr>
          <w:i/>
          <w:lang w:val="en-US"/>
        </w:rPr>
        <w:t>Aperiodic SRS offset is configur</w:t>
      </w:r>
      <w:r>
        <w:rPr>
          <w:rFonts w:hint="eastAsia"/>
          <w:i/>
          <w:lang w:val="en-US" w:eastAsia="ko-KR"/>
        </w:rPr>
        <w:t>ed</w:t>
      </w:r>
      <w:r w:rsidRPr="00097FA5">
        <w:rPr>
          <w:i/>
          <w:lang w:val="en-US"/>
        </w:rPr>
        <w:t xml:space="preserve"> by RRC per </w:t>
      </w:r>
      <w:r>
        <w:rPr>
          <w:i/>
          <w:lang w:val="en-US"/>
        </w:rPr>
        <w:t>SRS resource</w:t>
      </w:r>
      <w:r>
        <w:rPr>
          <w:rFonts w:hint="eastAsia"/>
          <w:i/>
          <w:lang w:val="en-US" w:eastAsia="ko-KR"/>
        </w:rPr>
        <w:t>.</w:t>
      </w:r>
      <w:r w:rsidRPr="00097FA5">
        <w:rPr>
          <w:i/>
          <w:lang w:val="en-US"/>
        </w:rPr>
        <w:t xml:space="preserve"> </w:t>
      </w:r>
    </w:p>
    <w:p w14:paraId="6BB1D195" w14:textId="77777777" w:rsidR="0095294B" w:rsidRDefault="0095294B" w:rsidP="0095294B">
      <w:pPr>
        <w:pStyle w:val="maintext"/>
        <w:spacing w:before="60" w:after="60" w:afterAutospacing="0"/>
        <w:ind w:firstLineChars="0" w:firstLine="0"/>
      </w:pPr>
      <w:r>
        <w:rPr>
          <w:rFonts w:hint="eastAsia"/>
        </w:rPr>
        <w:t xml:space="preserve">In order to compare Alt-1 and Alt-2, the numbers of configurable SRS resource set(s) and SRS resource(s) are provided in Table 1 based on the agreements in RAN1#91 [4] and RAN1 AH 1801 [2]. </w:t>
      </w:r>
    </w:p>
    <w:p w14:paraId="4C11EAEA" w14:textId="0A438BCB" w:rsidR="0095294B" w:rsidRPr="00D07C4C" w:rsidRDefault="0095294B" w:rsidP="00D07C4C">
      <w:pPr>
        <w:pStyle w:val="maintext"/>
        <w:spacing w:before="60" w:after="60"/>
        <w:ind w:firstLine="400"/>
        <w:rPr>
          <w:lang w:val="en-US"/>
        </w:rPr>
      </w:pPr>
      <w:r>
        <w:rPr>
          <w:rFonts w:hint="eastAsia"/>
        </w:rPr>
        <w:t xml:space="preserve">Based on Table 1, at least </w:t>
      </w:r>
      <w:r w:rsidRPr="0095294B">
        <w:rPr>
          <w:rFonts w:hint="eastAsia"/>
        </w:rPr>
        <w:t xml:space="preserve">for </w:t>
      </w:r>
      <w:r w:rsidR="003460A7">
        <w:rPr>
          <w:rFonts w:hint="eastAsia"/>
        </w:rPr>
        <w:t xml:space="preserve">codebook and non-codebook based </w:t>
      </w:r>
      <w:r w:rsidRPr="0095294B">
        <w:rPr>
          <w:rFonts w:hint="eastAsia"/>
        </w:rPr>
        <w:t xml:space="preserve">UL transmission, </w:t>
      </w:r>
      <w:r>
        <w:rPr>
          <w:rFonts w:hint="eastAsia"/>
        </w:rPr>
        <w:t xml:space="preserve">the </w:t>
      </w:r>
      <w:r w:rsidRPr="005E4D48">
        <w:rPr>
          <w:rFonts w:hint="eastAsia"/>
        </w:rPr>
        <w:t>aperiodic SRS offset</w:t>
      </w:r>
      <w:r>
        <w:rPr>
          <w:rFonts w:hint="eastAsia"/>
        </w:rPr>
        <w:t xml:space="preserve"> configuration per </w:t>
      </w:r>
      <w:r w:rsidRPr="005E4D48">
        <w:rPr>
          <w:rFonts w:hint="eastAsia"/>
        </w:rPr>
        <w:t>SRS resource set</w:t>
      </w:r>
      <w:r>
        <w:rPr>
          <w:rFonts w:hint="eastAsia"/>
        </w:rPr>
        <w:t xml:space="preserve"> is more clear and easy to manage than </w:t>
      </w:r>
      <w:r w:rsidR="00C47996">
        <w:rPr>
          <w:rFonts w:hint="eastAsia"/>
        </w:rPr>
        <w:t xml:space="preserve">offset configuration </w:t>
      </w:r>
      <w:r>
        <w:rPr>
          <w:rFonts w:hint="eastAsia"/>
        </w:rPr>
        <w:t xml:space="preserve">per SRS resource since </w:t>
      </w:r>
      <w:r w:rsidR="00B1032E">
        <w:t>maximum</w:t>
      </w:r>
      <w:r w:rsidR="00C47996">
        <w:rPr>
          <w:rFonts w:hint="eastAsia"/>
        </w:rPr>
        <w:t xml:space="preserve"> </w:t>
      </w:r>
      <w:r w:rsidR="000168B7" w:rsidRPr="000168B7">
        <w:rPr>
          <w:rFonts w:cs="Times New Roman"/>
        </w:rPr>
        <w:t>2</w:t>
      </w:r>
      <w:r w:rsidR="000168B7">
        <w:rPr>
          <w:rFonts w:cs="Times New Roman" w:hint="eastAsia"/>
        </w:rPr>
        <w:t xml:space="preserve"> and 4 SRS resources </w:t>
      </w:r>
      <w:r w:rsidR="00C47996">
        <w:rPr>
          <w:rFonts w:cs="Times New Roman" w:hint="eastAsia"/>
        </w:rPr>
        <w:t>can be supported,</w:t>
      </w:r>
      <w:r w:rsidR="000168B7">
        <w:rPr>
          <w:rFonts w:hint="eastAsia"/>
        </w:rPr>
        <w:t xml:space="preserve"> respectively</w:t>
      </w:r>
      <w:r w:rsidR="00C47996">
        <w:rPr>
          <w:rFonts w:hint="eastAsia"/>
        </w:rPr>
        <w:t>.</w:t>
      </w:r>
      <w:r w:rsidR="000168B7">
        <w:rPr>
          <w:rFonts w:hint="eastAsia"/>
        </w:rPr>
        <w:t xml:space="preserve"> </w:t>
      </w:r>
      <w:r w:rsidR="00C47996">
        <w:rPr>
          <w:rFonts w:hint="eastAsia"/>
        </w:rPr>
        <w:t xml:space="preserve">Considering available SRS resources, the benefits from more flexibility by introducing SRS offset configuration per SRS resource is not clear. </w:t>
      </w:r>
      <w:r w:rsidR="00C47996">
        <w:rPr>
          <w:rFonts w:cs="Times New Roman" w:hint="eastAsia"/>
        </w:rPr>
        <w:t>Although there</w:t>
      </w:r>
      <w:r w:rsidR="00C47996">
        <w:rPr>
          <w:rFonts w:cs="Times New Roman"/>
        </w:rPr>
        <w:t>’</w:t>
      </w:r>
      <w:r w:rsidR="00C47996">
        <w:rPr>
          <w:rFonts w:cs="Times New Roman" w:hint="eastAsia"/>
        </w:rPr>
        <w:t>s no agreement on maximum number of SRS resource sets/resources f</w:t>
      </w:r>
      <w:r w:rsidR="0081601A">
        <w:rPr>
          <w:rFonts w:cs="Times New Roman" w:hint="eastAsia"/>
        </w:rPr>
        <w:t>or</w:t>
      </w:r>
      <w:r w:rsidR="00B1032E">
        <w:rPr>
          <w:rFonts w:cs="Times New Roman" w:hint="eastAsia"/>
        </w:rPr>
        <w:t xml:space="preserve"> beam management, multiple SRS resource sets can be configured for beam management. </w:t>
      </w:r>
      <w:bookmarkStart w:id="4" w:name="_GoBack"/>
      <w:r w:rsidR="0081601A">
        <w:rPr>
          <w:rFonts w:hint="eastAsia"/>
          <w:lang w:val="en-US"/>
        </w:rPr>
        <w:t>Regarding aperiodic SRS offset configuration for beam management, SRS resource set</w:t>
      </w:r>
      <w:r w:rsidR="000168B7" w:rsidRPr="000168B7">
        <w:rPr>
          <w:lang w:val="en-US"/>
        </w:rPr>
        <w:t xml:space="preserve"> based offset can also w</w:t>
      </w:r>
      <w:r w:rsidR="0081601A">
        <w:rPr>
          <w:lang w:val="en-US"/>
        </w:rPr>
        <w:t>ork well for UL beam management</w:t>
      </w:r>
      <w:r w:rsidR="00D07C4C">
        <w:rPr>
          <w:rFonts w:hint="eastAsia"/>
          <w:lang w:val="en-US"/>
        </w:rPr>
        <w:t xml:space="preserve">. First of all, </w:t>
      </w:r>
      <w:r w:rsidR="00B1032E">
        <w:rPr>
          <w:rFonts w:hint="eastAsia"/>
          <w:lang w:val="en-US"/>
        </w:rPr>
        <w:t xml:space="preserve">the </w:t>
      </w:r>
      <w:r w:rsidR="00D07C4C">
        <w:rPr>
          <w:lang w:val="en-US"/>
        </w:rPr>
        <w:t>maximum</w:t>
      </w:r>
      <w:r w:rsidR="00B1032E">
        <w:rPr>
          <w:rFonts w:hint="eastAsia"/>
          <w:lang w:val="en-US"/>
        </w:rPr>
        <w:t xml:space="preserve"> SRS resources</w:t>
      </w:r>
      <w:r w:rsidR="00D07C4C">
        <w:rPr>
          <w:rFonts w:hint="eastAsia"/>
          <w:lang w:val="en-US"/>
        </w:rPr>
        <w:t xml:space="preserve"> </w:t>
      </w:r>
      <w:r w:rsidR="00D07C4C">
        <w:rPr>
          <w:rFonts w:hint="eastAsia"/>
          <w:lang w:val="en-US"/>
        </w:rPr>
        <w:t xml:space="preserve">in one set </w:t>
      </w:r>
      <w:r w:rsidR="00B1032E">
        <w:rPr>
          <w:rFonts w:hint="eastAsia"/>
          <w:lang w:val="en-US"/>
        </w:rPr>
        <w:t xml:space="preserve">will not be large </w:t>
      </w:r>
      <w:r w:rsidR="00D07C4C">
        <w:rPr>
          <w:rFonts w:hint="eastAsia"/>
          <w:lang w:val="en-US"/>
        </w:rPr>
        <w:t xml:space="preserve">compared to CSI-RS resources for beam management </w:t>
      </w:r>
      <w:r w:rsidR="00D07C4C">
        <w:rPr>
          <w:lang w:val="en-US"/>
        </w:rPr>
        <w:t>because</w:t>
      </w:r>
      <w:r w:rsidR="00D07C4C">
        <w:rPr>
          <w:rFonts w:hint="eastAsia"/>
          <w:lang w:val="en-US"/>
        </w:rPr>
        <w:t xml:space="preserve"> a UE will have much smaller beams than </w:t>
      </w:r>
      <w:proofErr w:type="spellStart"/>
      <w:r w:rsidR="00D07C4C">
        <w:rPr>
          <w:rFonts w:hint="eastAsia"/>
          <w:lang w:val="en-US"/>
        </w:rPr>
        <w:t>gNB</w:t>
      </w:r>
      <w:proofErr w:type="spellEnd"/>
      <w:r w:rsidR="00D07C4C">
        <w:rPr>
          <w:rFonts w:hint="eastAsia"/>
          <w:lang w:val="en-US"/>
        </w:rPr>
        <w:t>. Furthermore, for UL beam management we can utilize</w:t>
      </w:r>
      <w:r w:rsidR="00D07C4C">
        <w:rPr>
          <w:rFonts w:hint="eastAsia"/>
          <w:lang w:val="en-US"/>
        </w:rPr>
        <w:t xml:space="preserve"> multiple SRS resource sets</w:t>
      </w:r>
      <w:r w:rsidR="00D07C4C">
        <w:rPr>
          <w:rFonts w:hint="eastAsia"/>
          <w:lang w:val="en-US"/>
        </w:rPr>
        <w:t xml:space="preserve">. Also, </w:t>
      </w:r>
      <w:r w:rsidR="0081601A" w:rsidRPr="000168B7">
        <w:rPr>
          <w:lang w:val="en-US"/>
        </w:rPr>
        <w:t xml:space="preserve">we can have more </w:t>
      </w:r>
      <w:bookmarkEnd w:id="4"/>
      <w:r w:rsidR="0081601A" w:rsidRPr="000168B7">
        <w:rPr>
          <w:lang w:val="en-US"/>
        </w:rPr>
        <w:lastRenderedPageBreak/>
        <w:t>SRS resources in one slot</w:t>
      </w:r>
      <w:r w:rsidR="0081601A">
        <w:rPr>
          <w:rFonts w:hint="eastAsia"/>
          <w:lang w:val="en-US"/>
        </w:rPr>
        <w:t xml:space="preserve"> and </w:t>
      </w:r>
      <w:r w:rsidR="000168B7" w:rsidRPr="000168B7">
        <w:rPr>
          <w:lang w:val="en-US"/>
        </w:rPr>
        <w:t>there is no requirement to put symbol gap between SRS resources for</w:t>
      </w:r>
      <w:r w:rsidR="0081601A">
        <w:rPr>
          <w:lang w:val="en-US"/>
        </w:rPr>
        <w:t xml:space="preserve"> UL </w:t>
      </w:r>
      <w:r w:rsidR="0081601A">
        <w:rPr>
          <w:rFonts w:hint="eastAsia"/>
          <w:lang w:val="en-US"/>
        </w:rPr>
        <w:t>beam management</w:t>
      </w:r>
      <w:r w:rsidR="000168B7" w:rsidRPr="000168B7">
        <w:rPr>
          <w:lang w:val="en-US"/>
        </w:rPr>
        <w:t>.</w:t>
      </w:r>
      <w:r w:rsidR="00B456C4">
        <w:rPr>
          <w:rFonts w:hint="eastAsia"/>
          <w:lang w:val="en-US"/>
        </w:rPr>
        <w:t xml:space="preserve"> </w:t>
      </w:r>
      <w:r w:rsidR="00B456C4">
        <w:rPr>
          <w:rFonts w:hint="eastAsia"/>
        </w:rPr>
        <w:t xml:space="preserve">Lastly, in case of antenna </w:t>
      </w:r>
      <w:r w:rsidR="00B456C4">
        <w:t>switching</w:t>
      </w:r>
      <w:r w:rsidR="00B456C4">
        <w:rPr>
          <w:rFonts w:hint="eastAsia"/>
        </w:rPr>
        <w:t xml:space="preserve">, </w:t>
      </w:r>
      <w:r w:rsidRPr="0095294B">
        <w:t xml:space="preserve">SRS resources in the same resource set </w:t>
      </w:r>
      <w:r w:rsidRPr="0095294B">
        <w:rPr>
          <w:rFonts w:hint="eastAsia"/>
        </w:rPr>
        <w:t xml:space="preserve">cannot </w:t>
      </w:r>
      <w:r w:rsidR="00B456C4">
        <w:rPr>
          <w:rFonts w:hint="eastAsia"/>
        </w:rPr>
        <w:t>be transmitted within one slot</w:t>
      </w:r>
      <w:r w:rsidR="008F1A8B">
        <w:rPr>
          <w:rFonts w:hint="eastAsia"/>
        </w:rPr>
        <w:t xml:space="preserve"> when </w:t>
      </w:r>
      <w:r w:rsidR="008F1A8B" w:rsidRPr="0095294B">
        <w:rPr>
          <w:rFonts w:hint="eastAsia"/>
        </w:rPr>
        <w:t>inter-sl</w:t>
      </w:r>
      <w:r w:rsidR="008F1A8B">
        <w:rPr>
          <w:rFonts w:hint="eastAsia"/>
        </w:rPr>
        <w:t>ot antenna switching is enabled</w:t>
      </w:r>
      <w:r>
        <w:rPr>
          <w:rFonts w:hint="eastAsia"/>
        </w:rPr>
        <w:t xml:space="preserve">. Therefore, the </w:t>
      </w:r>
      <w:r w:rsidRPr="005E4D48">
        <w:rPr>
          <w:rFonts w:hint="eastAsia"/>
        </w:rPr>
        <w:t xml:space="preserve">aperiodic SRS offset </w:t>
      </w:r>
      <w:r>
        <w:rPr>
          <w:rFonts w:hint="eastAsia"/>
        </w:rPr>
        <w:t xml:space="preserve">can be configured on a SRS resource basis. However, it is not efficient to define the aperiodic SRS offset on a per SRS resource basis only for inter-slot antenna switching case. Instead, </w:t>
      </w:r>
      <w:r w:rsidRPr="001235C3">
        <w:t xml:space="preserve">one slot offset between SRS resources can be </w:t>
      </w:r>
      <w:r>
        <w:rPr>
          <w:rFonts w:hint="eastAsia"/>
        </w:rPr>
        <w:t>assumed</w:t>
      </w:r>
      <w:r w:rsidRPr="001235C3">
        <w:t xml:space="preserve"> implicitly</w:t>
      </w:r>
      <w:r w:rsidRPr="001235C3">
        <w:rPr>
          <w:rFonts w:hint="eastAsia"/>
        </w:rPr>
        <w:t xml:space="preserve"> </w:t>
      </w:r>
      <w:r>
        <w:rPr>
          <w:rFonts w:hint="eastAsia"/>
        </w:rPr>
        <w:t xml:space="preserve">for inter-slot </w:t>
      </w:r>
      <w:r>
        <w:t>antenna</w:t>
      </w:r>
      <w:r>
        <w:rPr>
          <w:rFonts w:hint="eastAsia"/>
        </w:rPr>
        <w:t xml:space="preserve"> switching. For example, when two SRS </w:t>
      </w:r>
      <w:r>
        <w:t>resources</w:t>
      </w:r>
      <w:r>
        <w:rPr>
          <w:rFonts w:hint="eastAsia"/>
        </w:rPr>
        <w:t xml:space="preserve"> are configured for 1T2R inter-slot antenna switching, the aperiodic SRS offset X is configured on a SRS resource set basis but the first SRS </w:t>
      </w:r>
      <w:r>
        <w:t>resource</w:t>
      </w:r>
      <w:r>
        <w:rPr>
          <w:rFonts w:hint="eastAsia"/>
        </w:rPr>
        <w:t xml:space="preserve"> is transmitted in a slot with offset X and the second SRS </w:t>
      </w:r>
      <w:r>
        <w:t>resource</w:t>
      </w:r>
      <w:r>
        <w:rPr>
          <w:rFonts w:hint="eastAsia"/>
        </w:rPr>
        <w:t xml:space="preserve"> is transmitted in a slot with offset X+1. In this regard, we propose:</w:t>
      </w:r>
    </w:p>
    <w:p w14:paraId="666DE919" w14:textId="77777777" w:rsidR="0095294B" w:rsidRPr="003F4CD4" w:rsidRDefault="0095294B" w:rsidP="0095294B">
      <w:pPr>
        <w:pStyle w:val="maintext"/>
        <w:spacing w:before="60" w:after="60" w:afterAutospacing="0"/>
        <w:ind w:firstLineChars="0" w:firstLine="0"/>
        <w:rPr>
          <w:i/>
        </w:rPr>
      </w:pPr>
      <w:r w:rsidRPr="00C50B5C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1</w:t>
      </w:r>
      <w:r w:rsidRPr="00C50B5C">
        <w:t xml:space="preserve">: </w:t>
      </w:r>
      <w:r w:rsidRPr="00097FA5">
        <w:rPr>
          <w:i/>
          <w:lang w:val="en-US" w:eastAsia="en-US"/>
        </w:rPr>
        <w:t>Aperiodic SRS offset is configurable by RRC on a per SRS resource set</w:t>
      </w:r>
      <w:r>
        <w:rPr>
          <w:rFonts w:hint="eastAsia"/>
          <w:i/>
          <w:lang w:val="en-US"/>
        </w:rPr>
        <w:t xml:space="preserve"> </w:t>
      </w:r>
      <w:r w:rsidRPr="00097FA5">
        <w:rPr>
          <w:i/>
          <w:lang w:val="en-US" w:eastAsia="en-US"/>
        </w:rPr>
        <w:t>basis and the offset value X is measured in slots</w:t>
      </w:r>
    </w:p>
    <w:p w14:paraId="0EF44544" w14:textId="6A899B2D" w:rsidR="0095294B" w:rsidRPr="00B456C4" w:rsidRDefault="0095294B" w:rsidP="00B456C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/>
        </w:rPr>
        <w:t xml:space="preserve">For inter-slot </w:t>
      </w:r>
      <w:r>
        <w:rPr>
          <w:i/>
          <w:lang w:val="en-US"/>
        </w:rPr>
        <w:t>antenna</w:t>
      </w:r>
      <w:r>
        <w:rPr>
          <w:rFonts w:hint="eastAsia"/>
          <w:i/>
          <w:lang w:val="en-US"/>
        </w:rPr>
        <w:t xml:space="preserve"> switching, </w:t>
      </w:r>
      <w:r>
        <w:rPr>
          <w:rFonts w:hint="eastAsia"/>
          <w:i/>
          <w:lang w:val="en-US" w:eastAsia="ko-KR"/>
        </w:rPr>
        <w:t xml:space="preserve">one slot </w:t>
      </w:r>
      <w:r>
        <w:rPr>
          <w:rFonts w:hint="eastAsia"/>
          <w:i/>
          <w:lang w:val="en-US"/>
        </w:rPr>
        <w:t>offset between SRS resource</w:t>
      </w:r>
      <w:r>
        <w:rPr>
          <w:rFonts w:hint="eastAsia"/>
          <w:i/>
          <w:lang w:val="en-US" w:eastAsia="ko-KR"/>
        </w:rPr>
        <w:t>s</w:t>
      </w:r>
      <w:r>
        <w:rPr>
          <w:rFonts w:hint="eastAsia"/>
          <w:i/>
          <w:lang w:val="en-US"/>
        </w:rPr>
        <w:t xml:space="preserve"> can be </w:t>
      </w:r>
      <w:r>
        <w:rPr>
          <w:rFonts w:hint="eastAsia"/>
          <w:i/>
          <w:lang w:val="en-US" w:eastAsia="ko-KR"/>
        </w:rPr>
        <w:t>assumed implicitly</w:t>
      </w:r>
      <w:r>
        <w:rPr>
          <w:rFonts w:hint="eastAsia"/>
          <w:i/>
          <w:lang w:val="en-US"/>
        </w:rPr>
        <w:t xml:space="preserve">. </w:t>
      </w:r>
    </w:p>
    <w:p w14:paraId="486CBCAD" w14:textId="38DA4B83" w:rsidR="00B7789D" w:rsidRDefault="00B7789D" w:rsidP="00B456C4">
      <w:pPr>
        <w:pStyle w:val="a7"/>
        <w:keepNext/>
        <w:spacing w:before="240"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T</w:t>
      </w:r>
      <w:r>
        <w:rPr>
          <w:lang w:eastAsia="ko-KR"/>
        </w:rPr>
        <w:t>he</w:t>
      </w:r>
      <w:proofErr w:type="gramEnd"/>
      <w:r>
        <w:rPr>
          <w:rFonts w:hint="eastAsia"/>
          <w:lang w:eastAsia="ko-KR"/>
        </w:rPr>
        <w:t xml:space="preserve"> </w:t>
      </w:r>
      <w:r w:rsidR="00547E69">
        <w:rPr>
          <w:rFonts w:hint="eastAsia"/>
          <w:lang w:eastAsia="ko-KR"/>
        </w:rPr>
        <w:t>number of SRS resource set(s) and SRS resource(s)</w:t>
      </w:r>
      <w:r w:rsidR="00940E2C">
        <w:rPr>
          <w:rFonts w:hint="eastAsia"/>
          <w:lang w:eastAsia="ko-KR"/>
        </w:rPr>
        <w:t xml:space="preserve"> configurable to a UE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38"/>
        <w:gridCol w:w="1955"/>
        <w:gridCol w:w="1907"/>
        <w:gridCol w:w="4227"/>
      </w:tblGrid>
      <w:tr w:rsidR="00642313" w14:paraId="28C5E340" w14:textId="390F6306" w:rsidTr="00B2325A">
        <w:trPr>
          <w:jc w:val="center"/>
        </w:trPr>
        <w:tc>
          <w:tcPr>
            <w:tcW w:w="1238" w:type="dxa"/>
            <w:shd w:val="clear" w:color="auto" w:fill="D9D9D9" w:themeFill="background1" w:themeFillShade="D9"/>
            <w:vAlign w:val="center"/>
          </w:tcPr>
          <w:p w14:paraId="0E8F1131" w14:textId="432EEE2C" w:rsidR="00642313" w:rsidRPr="009E266B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</w:rPr>
              <w:t xml:space="preserve">SRS </w:t>
            </w:r>
            <w:r>
              <w:t>resource</w:t>
            </w:r>
            <w:r>
              <w:rPr>
                <w:rFonts w:hint="eastAsia"/>
              </w:rPr>
              <w:t xml:space="preserve"> set applicability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14:paraId="0B19B142" w14:textId="5D39F074" w:rsidR="00642313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SRS resource set(s)</w:t>
            </w:r>
          </w:p>
        </w:tc>
        <w:tc>
          <w:tcPr>
            <w:tcW w:w="1907" w:type="dxa"/>
            <w:shd w:val="clear" w:color="auto" w:fill="D9D9D9" w:themeFill="background1" w:themeFillShade="D9"/>
            <w:vAlign w:val="center"/>
          </w:tcPr>
          <w:p w14:paraId="0DC6487B" w14:textId="77777777" w:rsidR="00642313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SRS resource(s) </w:t>
            </w:r>
          </w:p>
          <w:p w14:paraId="21933E33" w14:textId="0AD759AC" w:rsidR="00642313" w:rsidRPr="009E266B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for each SRS resource set</w:t>
            </w:r>
          </w:p>
        </w:tc>
        <w:tc>
          <w:tcPr>
            <w:tcW w:w="4227" w:type="dxa"/>
            <w:shd w:val="clear" w:color="auto" w:fill="D9D9D9" w:themeFill="background1" w:themeFillShade="D9"/>
            <w:vAlign w:val="center"/>
          </w:tcPr>
          <w:p w14:paraId="5FCF3662" w14:textId="63AB1226" w:rsidR="00642313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Notes</w:t>
            </w:r>
          </w:p>
        </w:tc>
      </w:tr>
      <w:tr w:rsidR="00642313" w14:paraId="252C47D1" w14:textId="7C5113AC" w:rsidTr="00B2325A">
        <w:trPr>
          <w:jc w:val="center"/>
        </w:trPr>
        <w:tc>
          <w:tcPr>
            <w:tcW w:w="1238" w:type="dxa"/>
            <w:vAlign w:val="center"/>
          </w:tcPr>
          <w:p w14:paraId="4AABD4FB" w14:textId="680CC147" w:rsidR="00642313" w:rsidRPr="009E266B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Codebook-based UL transmission</w:t>
            </w:r>
          </w:p>
        </w:tc>
        <w:tc>
          <w:tcPr>
            <w:tcW w:w="1955" w:type="dxa"/>
            <w:vAlign w:val="center"/>
          </w:tcPr>
          <w:p w14:paraId="0B92FC6F" w14:textId="7C68B8B2" w:rsidR="00642313" w:rsidRPr="00C44648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 w:rsidRPr="00C44648">
              <w:rPr>
                <w:lang w:val="en-US" w:eastAsia="ko-KR"/>
              </w:rPr>
              <w:t>1</w:t>
            </w:r>
          </w:p>
        </w:tc>
        <w:tc>
          <w:tcPr>
            <w:tcW w:w="1907" w:type="dxa"/>
            <w:vAlign w:val="center"/>
          </w:tcPr>
          <w:p w14:paraId="3D168D02" w14:textId="58C904F7" w:rsidR="00642313" w:rsidRPr="00481278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 w:rsidRPr="00481278">
              <w:rPr>
                <w:lang w:val="en-US" w:eastAsia="ko-KR"/>
              </w:rPr>
              <w:t>≤</w:t>
            </w:r>
            <w:r w:rsidRPr="00481278"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4227" w:type="dxa"/>
            <w:vAlign w:val="center"/>
          </w:tcPr>
          <w:p w14:paraId="0B56F0F5" w14:textId="39D5C656" w:rsidR="00642313" w:rsidRPr="00867BEF" w:rsidRDefault="00642313" w:rsidP="00867BEF">
            <w:pPr>
              <w:tabs>
                <w:tab w:val="left" w:pos="1440"/>
              </w:tabs>
              <w:spacing w:after="0"/>
              <w:rPr>
                <w:lang w:val="en-US" w:eastAsia="ko-KR"/>
              </w:rPr>
            </w:pPr>
            <w:r w:rsidRPr="00867BEF">
              <w:rPr>
                <w:rFonts w:hint="eastAsia"/>
                <w:lang w:val="en-US" w:eastAsia="ko-KR"/>
              </w:rPr>
              <w:t>-</w:t>
            </w:r>
            <w:r>
              <w:rPr>
                <w:lang w:val="en-US" w:eastAsia="ko-KR"/>
              </w:rPr>
              <w:t xml:space="preserve"> </w:t>
            </w:r>
            <w:r w:rsidRPr="00867BEF">
              <w:rPr>
                <w:lang w:val="en-US" w:eastAsia="ko-KR"/>
              </w:rPr>
              <w:t>SRS resources in the same resource set should have the same time domain behavior on periodic, aperiodic and semi-persistent SRS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</w:tr>
      <w:tr w:rsidR="00642313" w14:paraId="35B81128" w14:textId="5AA6C968" w:rsidTr="00B2325A">
        <w:trPr>
          <w:jc w:val="center"/>
        </w:trPr>
        <w:tc>
          <w:tcPr>
            <w:tcW w:w="1238" w:type="dxa"/>
            <w:vAlign w:val="center"/>
          </w:tcPr>
          <w:p w14:paraId="2ECBD858" w14:textId="76B33FC5" w:rsidR="00642313" w:rsidRPr="009E266B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Non-codebook based UL transmission</w:t>
            </w:r>
          </w:p>
        </w:tc>
        <w:tc>
          <w:tcPr>
            <w:tcW w:w="1955" w:type="dxa"/>
            <w:vAlign w:val="center"/>
          </w:tcPr>
          <w:p w14:paraId="70FEA373" w14:textId="58827CFF" w:rsidR="00642313" w:rsidRPr="00C44648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 w:rsidRPr="00C44648">
              <w:rPr>
                <w:lang w:val="en-US" w:eastAsia="ko-KR"/>
              </w:rPr>
              <w:t>1</w:t>
            </w:r>
          </w:p>
        </w:tc>
        <w:tc>
          <w:tcPr>
            <w:tcW w:w="1907" w:type="dxa"/>
            <w:vAlign w:val="center"/>
          </w:tcPr>
          <w:p w14:paraId="5D378361" w14:textId="6C28432A" w:rsidR="00642313" w:rsidRPr="00481278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 w:rsidRPr="00481278">
              <w:rPr>
                <w:lang w:val="en-US" w:eastAsia="ko-KR"/>
              </w:rPr>
              <w:t>≤</w:t>
            </w:r>
            <w:r w:rsidRPr="00481278">
              <w:rPr>
                <w:rFonts w:hint="eastAsia"/>
                <w:lang w:val="en-US" w:eastAsia="ko-KR"/>
              </w:rPr>
              <w:t>4</w:t>
            </w:r>
          </w:p>
        </w:tc>
        <w:tc>
          <w:tcPr>
            <w:tcW w:w="4227" w:type="dxa"/>
            <w:vAlign w:val="center"/>
          </w:tcPr>
          <w:p w14:paraId="76D422C7" w14:textId="77B0671D" w:rsidR="00642313" w:rsidRPr="00940E2C" w:rsidRDefault="00642313" w:rsidP="00804C43">
            <w:pPr>
              <w:tabs>
                <w:tab w:val="left" w:pos="1440"/>
              </w:tabs>
              <w:spacing w:after="0"/>
              <w:rPr>
                <w:lang w:val="en-US" w:eastAsia="ko-KR"/>
              </w:rPr>
            </w:pPr>
          </w:p>
        </w:tc>
      </w:tr>
      <w:tr w:rsidR="00642313" w:rsidRPr="00581EEF" w14:paraId="24713C85" w14:textId="77F4B3C3" w:rsidTr="00B2325A">
        <w:trPr>
          <w:jc w:val="center"/>
        </w:trPr>
        <w:tc>
          <w:tcPr>
            <w:tcW w:w="1238" w:type="dxa"/>
            <w:vAlign w:val="center"/>
          </w:tcPr>
          <w:p w14:paraId="7176FB1A" w14:textId="6D24EAE3" w:rsidR="00642313" w:rsidRPr="009E266B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Beam </w:t>
            </w:r>
            <w:r>
              <w:rPr>
                <w:lang w:val="en-US" w:eastAsia="ko-KR"/>
              </w:rPr>
              <w:t>management</w:t>
            </w:r>
          </w:p>
        </w:tc>
        <w:tc>
          <w:tcPr>
            <w:tcW w:w="1955" w:type="dxa"/>
            <w:vAlign w:val="center"/>
          </w:tcPr>
          <w:p w14:paraId="416944A5" w14:textId="5598DE79" w:rsidR="00642313" w:rsidRPr="00B1032E" w:rsidRDefault="00B1032E" w:rsidP="00B1032E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</w:t>
            </w:r>
            <w:r w:rsidRPr="00B1032E">
              <w:rPr>
                <w:lang w:val="en-US" w:eastAsia="ko-KR"/>
              </w:rPr>
              <w:t>≥</w:t>
            </w:r>
            <w:r>
              <w:rPr>
                <w:rFonts w:hint="eastAsia"/>
                <w:lang w:val="en-US" w:eastAsia="ko-KR"/>
              </w:rPr>
              <w:t>1]</w:t>
            </w:r>
          </w:p>
        </w:tc>
        <w:tc>
          <w:tcPr>
            <w:tcW w:w="1907" w:type="dxa"/>
            <w:vAlign w:val="center"/>
          </w:tcPr>
          <w:p w14:paraId="7C8C10E6" w14:textId="0AE10C9C" w:rsidR="00642313" w:rsidRPr="00C44648" w:rsidRDefault="00B1032E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[]</w:t>
            </w:r>
          </w:p>
        </w:tc>
        <w:tc>
          <w:tcPr>
            <w:tcW w:w="4227" w:type="dxa"/>
            <w:vAlign w:val="center"/>
          </w:tcPr>
          <w:p w14:paraId="75405A3F" w14:textId="71A663A0" w:rsidR="0088018C" w:rsidRDefault="00642313" w:rsidP="0088018C">
            <w:pPr>
              <w:spacing w:after="0"/>
              <w:rPr>
                <w:lang w:eastAsia="ko-KR"/>
              </w:rPr>
            </w:pPr>
            <w:r w:rsidRPr="00867BEF">
              <w:rPr>
                <w:rFonts w:hint="eastAsia"/>
                <w:color w:val="000000"/>
                <w:lang w:eastAsia="ko-KR"/>
              </w:rPr>
              <w:t>-</w:t>
            </w:r>
            <w:r w:rsidR="0088018C">
              <w:t xml:space="preserve"> </w:t>
            </w:r>
            <w:r w:rsidR="0088018C">
              <w:rPr>
                <w:rFonts w:hint="eastAsia"/>
                <w:lang w:eastAsia="ko-KR"/>
              </w:rPr>
              <w:t>O</w:t>
            </w:r>
            <w:r w:rsidR="0088018C" w:rsidRPr="0088018C">
              <w:rPr>
                <w:color w:val="000000"/>
                <w:lang w:eastAsia="ko-KR"/>
              </w:rPr>
              <w:t>nly one resource in each of multiple SRS sets can be transmitted at a given time instant</w:t>
            </w:r>
            <w:r w:rsidR="00B2325A">
              <w:rPr>
                <w:rFonts w:hint="eastAsia"/>
                <w:color w:val="000000"/>
                <w:lang w:eastAsia="ko-KR"/>
              </w:rPr>
              <w:t>.</w:t>
            </w:r>
          </w:p>
          <w:p w14:paraId="6172D36A" w14:textId="00184DF8" w:rsidR="00642313" w:rsidRPr="0088018C" w:rsidRDefault="0088018C" w:rsidP="0088018C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642313" w:rsidRPr="00867BEF">
              <w:rPr>
                <w:color w:val="000000"/>
              </w:rPr>
              <w:t>The SRS resources in different SRS resource sets can be transmitted simultaneously.</w:t>
            </w:r>
          </w:p>
          <w:p w14:paraId="1A638E67" w14:textId="6B86FA46" w:rsidR="00581EEF" w:rsidRPr="00867BEF" w:rsidRDefault="00581EEF" w:rsidP="0088018C">
            <w:pPr>
              <w:spacing w:after="0"/>
              <w:rPr>
                <w:color w:val="000000"/>
                <w:lang w:eastAsia="ko-KR"/>
              </w:rPr>
            </w:pPr>
            <w:r w:rsidRPr="00867BEF">
              <w:rPr>
                <w:rFonts w:hint="eastAsia"/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867BEF">
              <w:rPr>
                <w:rFonts w:hint="eastAsia"/>
                <w:lang w:val="en-US" w:eastAsia="ko-KR"/>
              </w:rPr>
              <w:t>No agreement</w:t>
            </w:r>
            <w:r>
              <w:rPr>
                <w:rFonts w:hint="eastAsia"/>
                <w:lang w:val="en-US" w:eastAsia="ko-KR"/>
              </w:rPr>
              <w:t xml:space="preserve"> on maximum number of SRS resource sets and SRS resources.</w:t>
            </w:r>
          </w:p>
        </w:tc>
      </w:tr>
      <w:tr w:rsidR="00642313" w14:paraId="3DACADCD" w14:textId="1EBBBEDB" w:rsidTr="00B2325A">
        <w:trPr>
          <w:jc w:val="center"/>
        </w:trPr>
        <w:tc>
          <w:tcPr>
            <w:tcW w:w="1238" w:type="dxa"/>
            <w:vAlign w:val="center"/>
          </w:tcPr>
          <w:p w14:paraId="14C77890" w14:textId="3C53F848" w:rsidR="00642313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Antenna switching</w:t>
            </w:r>
          </w:p>
        </w:tc>
        <w:tc>
          <w:tcPr>
            <w:tcW w:w="1955" w:type="dxa"/>
            <w:vAlign w:val="center"/>
          </w:tcPr>
          <w:p w14:paraId="4368DAC5" w14:textId="5C61ACEA" w:rsidR="00642313" w:rsidRPr="00C44648" w:rsidRDefault="0095294B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</w:t>
            </w:r>
            <w:r w:rsidR="00642313">
              <w:rPr>
                <w:rFonts w:hint="eastAsia"/>
                <w:lang w:val="en-US" w:eastAsia="ko-KR"/>
              </w:rPr>
              <w:t>1</w:t>
            </w:r>
            <w:r>
              <w:rPr>
                <w:rFonts w:hint="eastAsia"/>
                <w:lang w:val="en-US" w:eastAsia="ko-KR"/>
              </w:rPr>
              <w:t>]</w:t>
            </w:r>
          </w:p>
        </w:tc>
        <w:tc>
          <w:tcPr>
            <w:tcW w:w="1907" w:type="dxa"/>
            <w:vAlign w:val="center"/>
          </w:tcPr>
          <w:p w14:paraId="128B4C82" w14:textId="6E1D7204" w:rsidR="00642313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 (1T2R and 2T4R)</w:t>
            </w:r>
          </w:p>
          <w:p w14:paraId="289D82B9" w14:textId="7AABF20B" w:rsidR="00642313" w:rsidRPr="00C44648" w:rsidRDefault="00642313" w:rsidP="00804C43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 (1T4R)</w:t>
            </w:r>
          </w:p>
        </w:tc>
        <w:tc>
          <w:tcPr>
            <w:tcW w:w="4227" w:type="dxa"/>
            <w:vAlign w:val="center"/>
          </w:tcPr>
          <w:p w14:paraId="4F36EF8A" w14:textId="63867F7D" w:rsidR="00642313" w:rsidRPr="00C44648" w:rsidRDefault="00642313" w:rsidP="002550E9">
            <w:pPr>
              <w:tabs>
                <w:tab w:val="left" w:pos="1440"/>
              </w:tabs>
              <w:spacing w:after="0"/>
              <w:rPr>
                <w:lang w:val="en-US" w:eastAsia="ko-KR"/>
              </w:rPr>
            </w:pPr>
            <w:r w:rsidRPr="00867BEF">
              <w:rPr>
                <w:rFonts w:hint="eastAsia"/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867BEF">
              <w:rPr>
                <w:rFonts w:hint="eastAsia"/>
                <w:lang w:val="en-US" w:eastAsia="ko-KR"/>
              </w:rPr>
              <w:t xml:space="preserve">No agreement for whether only one SRS resource set is supported or </w:t>
            </w:r>
            <w:r>
              <w:rPr>
                <w:rFonts w:hint="eastAsia"/>
                <w:lang w:val="en-US" w:eastAsia="ko-KR"/>
              </w:rPr>
              <w:t>multiple SRS resource sets can be transmitted.</w:t>
            </w:r>
          </w:p>
        </w:tc>
      </w:tr>
    </w:tbl>
    <w:p w14:paraId="1007FBDD" w14:textId="63603B95" w:rsidR="00EE3448" w:rsidRPr="00B95F7D" w:rsidRDefault="00B95F7D" w:rsidP="00B95F7D">
      <w:pPr>
        <w:pStyle w:val="maintext"/>
        <w:spacing w:before="120" w:after="60" w:afterAutospacing="0"/>
        <w:ind w:firstLineChars="0" w:firstLine="0"/>
        <w:rPr>
          <w:i/>
        </w:rPr>
      </w:pPr>
      <w:r w:rsidRPr="00B95F7D">
        <w:rPr>
          <w:lang w:val="en-US"/>
        </w:rPr>
        <w:t>The following table provides the corresponding text proposal for Proposal 1: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5F7D" w14:paraId="14EFB822" w14:textId="77777777" w:rsidTr="00C05DDF">
        <w:tc>
          <w:tcPr>
            <w:tcW w:w="9629" w:type="dxa"/>
          </w:tcPr>
          <w:p w14:paraId="728F0F28" w14:textId="77777777" w:rsidR="00B95F7D" w:rsidRDefault="00B95F7D" w:rsidP="00C05DDF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>Text proposal for Proposal 1:</w:t>
            </w:r>
          </w:p>
          <w:p w14:paraId="75457387" w14:textId="6E39E10A" w:rsidR="00B95F7D" w:rsidRPr="00E13DFB" w:rsidRDefault="00B95F7D" w:rsidP="00C05DDF">
            <w:pPr>
              <w:pStyle w:val="0Maintext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Pr="00B95F7D">
              <w:rPr>
                <w:rFonts w:hint="eastAsia"/>
                <w:u w:val="single"/>
                <w:lang w:eastAsia="ko-KR"/>
              </w:rPr>
              <w:t>4 [5]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rFonts w:hint="eastAsia"/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 xml:space="preserve">.2.1 </w:t>
            </w:r>
            <w:r>
              <w:rPr>
                <w:rFonts w:hint="eastAsia"/>
                <w:u w:val="single"/>
                <w:lang w:eastAsia="ko-KR"/>
              </w:rPr>
              <w:t>UE sounding procedure</w:t>
            </w:r>
          </w:p>
          <w:p w14:paraId="046E07F2" w14:textId="77777777" w:rsidR="00B95F7D" w:rsidRPr="00705EBD" w:rsidRDefault="00B95F7D" w:rsidP="00C05DDF">
            <w:pPr>
              <w:pStyle w:val="0Maintext"/>
              <w:ind w:firstLine="0"/>
            </w:pPr>
            <w:r w:rsidRPr="00705EBD">
              <w:t>…</w:t>
            </w:r>
          </w:p>
          <w:p w14:paraId="2BFE3C98" w14:textId="77777777" w:rsidR="00B95F7D" w:rsidRPr="002561A2" w:rsidRDefault="00B95F7D" w:rsidP="00B95F7D">
            <w:pPr>
              <w:rPr>
                <w:color w:val="FF0000"/>
                <w:lang w:val="en-US" w:eastAsia="ko-KR"/>
              </w:rPr>
            </w:pPr>
            <w:r w:rsidRPr="002561A2">
              <w:rPr>
                <w:color w:val="FF0000"/>
                <w:lang w:val="en-US"/>
              </w:rPr>
              <w:t xml:space="preserve">When aperiodic </w:t>
            </w:r>
            <w:r w:rsidRPr="002561A2">
              <w:rPr>
                <w:rFonts w:hint="eastAsia"/>
                <w:color w:val="FF0000"/>
                <w:lang w:val="en-US" w:eastAsia="ko-KR"/>
              </w:rPr>
              <w:t>SRS</w:t>
            </w:r>
            <w:r w:rsidRPr="002561A2">
              <w:rPr>
                <w:color w:val="FF0000"/>
                <w:lang w:val="en-US"/>
              </w:rPr>
              <w:t xml:space="preserve"> is used with aperiodic reporting, the </w:t>
            </w:r>
            <w:r w:rsidRPr="002561A2">
              <w:rPr>
                <w:rFonts w:hint="eastAsia"/>
                <w:color w:val="FF0000"/>
                <w:lang w:val="en-US" w:eastAsia="ko-KR"/>
              </w:rPr>
              <w:t>SRS</w:t>
            </w:r>
            <w:r w:rsidRPr="002561A2">
              <w:rPr>
                <w:color w:val="FF0000"/>
                <w:lang w:val="en-US"/>
              </w:rPr>
              <w:t xml:space="preserve"> offset is configured per resource set in the higher layer parameter </w:t>
            </w:r>
            <w:proofErr w:type="spellStart"/>
            <w:r w:rsidRPr="002561A2">
              <w:rPr>
                <w:i/>
                <w:color w:val="FF0000"/>
                <w:lang w:val="en-US"/>
              </w:rPr>
              <w:t>Aperiodic</w:t>
            </w:r>
            <w:r w:rsidRPr="002561A2">
              <w:rPr>
                <w:rFonts w:hint="eastAsia"/>
                <w:i/>
                <w:color w:val="FF0000"/>
                <w:lang w:val="en-US" w:eastAsia="ko-KR"/>
              </w:rPr>
              <w:t>S</w:t>
            </w:r>
            <w:r w:rsidRPr="002561A2">
              <w:rPr>
                <w:i/>
                <w:color w:val="FF0000"/>
                <w:lang w:val="en-US"/>
              </w:rPr>
              <w:t>RS-TriggeringOffset</w:t>
            </w:r>
            <w:proofErr w:type="spellEnd"/>
            <w:r w:rsidRPr="002561A2">
              <w:rPr>
                <w:color w:val="FF0000"/>
                <w:lang w:val="en-US"/>
              </w:rPr>
              <w:t xml:space="preserve">. The </w:t>
            </w:r>
            <w:r w:rsidRPr="002561A2">
              <w:rPr>
                <w:rFonts w:hint="eastAsia"/>
                <w:color w:val="FF0000"/>
                <w:lang w:val="en-US" w:eastAsia="ko-KR"/>
              </w:rPr>
              <w:t>SRS</w:t>
            </w:r>
            <w:r w:rsidRPr="002561A2">
              <w:rPr>
                <w:color w:val="FF0000"/>
                <w:lang w:val="en-US"/>
              </w:rPr>
              <w:t xml:space="preserve"> triggering offset is measured in slots. The UE does not expect that aperiodic </w:t>
            </w:r>
            <w:r w:rsidRPr="002561A2">
              <w:rPr>
                <w:rFonts w:hint="eastAsia"/>
                <w:color w:val="FF0000"/>
                <w:lang w:val="en-US" w:eastAsia="ko-KR"/>
              </w:rPr>
              <w:t>SRS</w:t>
            </w:r>
            <w:r w:rsidRPr="002561A2">
              <w:rPr>
                <w:color w:val="FF0000"/>
                <w:lang w:val="en-US"/>
              </w:rPr>
              <w:t xml:space="preserve"> is transmitted before the OFDM symbol(s) carrying its triggering DCI.</w:t>
            </w:r>
            <w:r w:rsidRPr="002561A2">
              <w:rPr>
                <w:rFonts w:hint="eastAsia"/>
                <w:color w:val="FF0000"/>
                <w:lang w:val="en-US" w:eastAsia="ko-KR"/>
              </w:rPr>
              <w:t xml:space="preserve"> </w:t>
            </w:r>
            <w:r w:rsidRPr="002561A2">
              <w:rPr>
                <w:color w:val="FF0000"/>
              </w:rPr>
              <w:t>When the higher layer parameter</w:t>
            </w:r>
            <w:r w:rsidRPr="002561A2">
              <w:rPr>
                <w:i/>
                <w:color w:val="FF0000"/>
              </w:rPr>
              <w:t xml:space="preserve"> SRS-</w:t>
            </w:r>
            <w:proofErr w:type="spellStart"/>
            <w:r w:rsidRPr="002561A2">
              <w:rPr>
                <w:i/>
                <w:color w:val="FF0000"/>
              </w:rPr>
              <w:t>SetUse</w:t>
            </w:r>
            <w:proofErr w:type="spellEnd"/>
            <w:r w:rsidRPr="002561A2">
              <w:rPr>
                <w:i/>
                <w:color w:val="FF0000"/>
              </w:rPr>
              <w:t xml:space="preserve"> </w:t>
            </w:r>
            <w:r w:rsidRPr="002561A2">
              <w:rPr>
                <w:color w:val="FF0000"/>
              </w:rPr>
              <w:t>is set to '</w:t>
            </w:r>
            <w:proofErr w:type="spellStart"/>
            <w:r w:rsidRPr="002561A2">
              <w:rPr>
                <w:rFonts w:hint="eastAsia"/>
                <w:color w:val="FF0000"/>
                <w:lang w:eastAsia="ko-KR"/>
              </w:rPr>
              <w:t>AntennaSwitching</w:t>
            </w:r>
            <w:proofErr w:type="spellEnd"/>
            <w:r w:rsidRPr="002561A2">
              <w:rPr>
                <w:color w:val="FF0000"/>
              </w:rPr>
              <w:t>'</w:t>
            </w:r>
            <w:r w:rsidRPr="002561A2">
              <w:rPr>
                <w:i/>
                <w:color w:val="FF0000"/>
              </w:rPr>
              <w:t>,</w:t>
            </w:r>
            <w:r w:rsidRPr="002561A2">
              <w:rPr>
                <w:rFonts w:hint="eastAsia"/>
                <w:i/>
                <w:color w:val="FF0000"/>
                <w:lang w:eastAsia="ko-KR"/>
              </w:rPr>
              <w:t xml:space="preserve"> </w:t>
            </w:r>
            <w:r w:rsidRPr="002561A2">
              <w:rPr>
                <w:rFonts w:hint="eastAsia"/>
                <w:color w:val="FF0000"/>
                <w:lang w:eastAsia="ko-KR"/>
              </w:rPr>
              <w:t xml:space="preserve">and inter-slot antenna switching is configured, the UE assume </w:t>
            </w:r>
            <w:r w:rsidRPr="002561A2">
              <w:rPr>
                <w:color w:val="FF0000"/>
                <w:lang w:eastAsia="ko-KR"/>
              </w:rPr>
              <w:t>that</w:t>
            </w:r>
            <w:r w:rsidRPr="002561A2">
              <w:rPr>
                <w:rFonts w:hint="eastAsia"/>
                <w:color w:val="FF0000"/>
                <w:lang w:eastAsia="ko-KR"/>
              </w:rPr>
              <w:t xml:space="preserve"> </w:t>
            </w:r>
            <w:r w:rsidRPr="002561A2">
              <w:rPr>
                <w:color w:val="FF0000"/>
                <w:lang w:val="en-US"/>
              </w:rPr>
              <w:t xml:space="preserve">the </w:t>
            </w:r>
            <w:r w:rsidRPr="002561A2">
              <w:rPr>
                <w:rFonts w:hint="eastAsia"/>
                <w:color w:val="FF0000"/>
                <w:lang w:val="en-US" w:eastAsia="ko-KR"/>
              </w:rPr>
              <w:t>one slot</w:t>
            </w:r>
            <w:r w:rsidRPr="002561A2">
              <w:rPr>
                <w:color w:val="FF0000"/>
                <w:lang w:val="en-US"/>
              </w:rPr>
              <w:t xml:space="preserve"> offset </w:t>
            </w:r>
            <w:r w:rsidRPr="002561A2">
              <w:rPr>
                <w:rFonts w:hint="eastAsia"/>
                <w:color w:val="FF0000"/>
                <w:lang w:val="en-US" w:eastAsia="ko-KR"/>
              </w:rPr>
              <w:t>between SRS resources.</w:t>
            </w:r>
          </w:p>
          <w:p w14:paraId="2CC822E7" w14:textId="77777777" w:rsidR="00B95F7D" w:rsidRPr="00D030EC" w:rsidRDefault="00B95F7D" w:rsidP="00C05DDF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Pr="00B916EC">
              <w:rPr>
                <w:lang w:val="en-US"/>
              </w:rPr>
              <w:t xml:space="preserve">  </w:t>
            </w:r>
          </w:p>
        </w:tc>
      </w:tr>
    </w:tbl>
    <w:p w14:paraId="2E01D27B" w14:textId="750F9F06" w:rsidR="00077D1F" w:rsidRDefault="00686400" w:rsidP="00B95F7D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 xml:space="preserve">SRS location and </w:t>
      </w:r>
      <w:r w:rsidR="0091474B">
        <w:rPr>
          <w:rFonts w:hint="eastAsia"/>
          <w:sz w:val="28"/>
        </w:rPr>
        <w:t>antenna switching</w:t>
      </w:r>
    </w:p>
    <w:p w14:paraId="5026C140" w14:textId="76C73E8F" w:rsidR="00623A39" w:rsidRPr="00434243" w:rsidRDefault="00297348" w:rsidP="008B4259">
      <w:pPr>
        <w:pStyle w:val="maintext"/>
        <w:spacing w:before="60" w:after="60" w:afterAutospacing="0"/>
        <w:ind w:firstLineChars="0" w:firstLine="400"/>
        <w:rPr>
          <w:lang w:val="en-US"/>
        </w:rPr>
      </w:pPr>
      <w:r w:rsidRPr="009D2C85">
        <w:rPr>
          <w:rFonts w:hint="eastAsia"/>
        </w:rPr>
        <w:t>Currently, possible SRS location</w:t>
      </w:r>
      <w:r w:rsidR="000B7FBD" w:rsidRPr="009D2C85">
        <w:rPr>
          <w:rFonts w:hint="eastAsia"/>
        </w:rPr>
        <w:t>s</w:t>
      </w:r>
      <w:r w:rsidRPr="009D2C85">
        <w:rPr>
          <w:rFonts w:hint="eastAsia"/>
        </w:rPr>
        <w:t xml:space="preserve"> </w:t>
      </w:r>
      <w:r w:rsidR="000B7FBD" w:rsidRPr="009D2C85">
        <w:rPr>
          <w:rFonts w:hint="eastAsia"/>
        </w:rPr>
        <w:t>are</w:t>
      </w:r>
      <w:r w:rsidRPr="009D2C85">
        <w:rPr>
          <w:rFonts w:hint="eastAsia"/>
        </w:rPr>
        <w:t xml:space="preserve"> the last 6 symbols in a slot</w:t>
      </w:r>
      <w:r w:rsidR="000B7FBD" w:rsidRPr="009D2C85">
        <w:rPr>
          <w:rFonts w:hint="eastAsia"/>
        </w:rPr>
        <w:t xml:space="preserve">. </w:t>
      </w:r>
      <w:r w:rsidR="000E5755" w:rsidRPr="009D2C85">
        <w:rPr>
          <w:rFonts w:hint="eastAsia"/>
        </w:rPr>
        <w:t xml:space="preserve">However, </w:t>
      </w:r>
      <w:r w:rsidR="001F0C93" w:rsidRPr="009D2C85">
        <w:rPr>
          <w:rFonts w:hint="eastAsia"/>
        </w:rPr>
        <w:t>f</w:t>
      </w:r>
      <w:r w:rsidR="001F0C93" w:rsidRPr="009D2C85">
        <w:t xml:space="preserve">or intra-slot antenna switching, the two SRS resources are </w:t>
      </w:r>
      <w:proofErr w:type="spellStart"/>
      <w:r w:rsidR="001F0C93" w:rsidRPr="009D2C85">
        <w:t>TDM’d</w:t>
      </w:r>
      <w:proofErr w:type="spellEnd"/>
      <w:r w:rsidR="001F0C93" w:rsidRPr="009D2C85">
        <w:t xml:space="preserve">. They may be configured with a guard period of Y symbols between SRS resources to account for the </w:t>
      </w:r>
      <w:proofErr w:type="spellStart"/>
      <w:proofErr w:type="gramStart"/>
      <w:r w:rsidR="001F0C93" w:rsidRPr="009D2C85">
        <w:t>Tx</w:t>
      </w:r>
      <w:proofErr w:type="spellEnd"/>
      <w:proofErr w:type="gramEnd"/>
      <w:r w:rsidR="001F0C93" w:rsidRPr="009D2C85">
        <w:t xml:space="preserve"> switching transient time</w:t>
      </w:r>
      <w:r w:rsidR="001F0C93" w:rsidRPr="009D2C85">
        <w:rPr>
          <w:rFonts w:hint="eastAsia"/>
        </w:rPr>
        <w:t xml:space="preserve">. </w:t>
      </w:r>
      <w:r w:rsidR="00971BA3">
        <w:rPr>
          <w:rFonts w:hint="eastAsia"/>
        </w:rPr>
        <w:t>During the guard period</w:t>
      </w:r>
      <w:r w:rsidR="008B4259" w:rsidRPr="009D2C85">
        <w:rPr>
          <w:rFonts w:hint="eastAsia"/>
        </w:rPr>
        <w:t>, t</w:t>
      </w:r>
      <w:r w:rsidR="008B4259" w:rsidRPr="009D2C85">
        <w:t>he UE does not transmit any othe</w:t>
      </w:r>
      <w:r w:rsidR="00971BA3">
        <w:t>r signal</w:t>
      </w:r>
      <w:r w:rsidR="00971BA3">
        <w:rPr>
          <w:rFonts w:hint="eastAsia"/>
        </w:rPr>
        <w:t>s</w:t>
      </w:r>
      <w:r w:rsidR="008B4259" w:rsidRPr="009D2C85">
        <w:rPr>
          <w:rFonts w:hint="eastAsia"/>
        </w:rPr>
        <w:t xml:space="preserve">. </w:t>
      </w:r>
      <w:r w:rsidR="004964A1">
        <w:rPr>
          <w:rFonts w:hint="eastAsia"/>
        </w:rPr>
        <w:t>Therefore</w:t>
      </w:r>
      <w:r w:rsidR="001F0C93" w:rsidRPr="009D2C85">
        <w:rPr>
          <w:rFonts w:hint="eastAsia"/>
        </w:rPr>
        <w:t xml:space="preserve">, </w:t>
      </w:r>
      <w:r w:rsidR="001F0C93">
        <w:t>4+3Y symbols</w:t>
      </w:r>
      <w:r w:rsidR="001F0C93">
        <w:rPr>
          <w:rFonts w:hint="eastAsia"/>
        </w:rPr>
        <w:t xml:space="preserve"> are required for 1T4R intra-slot antenna </w:t>
      </w:r>
      <w:r w:rsidR="001F0C93">
        <w:t>switching</w:t>
      </w:r>
      <w:r w:rsidR="001F0C93">
        <w:rPr>
          <w:rFonts w:hint="eastAsia"/>
        </w:rPr>
        <w:t xml:space="preserve"> while 2+Y</w:t>
      </w:r>
      <w:r w:rsidR="001F0C93" w:rsidRPr="009D2C85">
        <w:t xml:space="preserve"> </w:t>
      </w:r>
      <w:r w:rsidR="001F0C93" w:rsidRPr="009D2C85">
        <w:rPr>
          <w:rFonts w:hint="eastAsia"/>
        </w:rPr>
        <w:t xml:space="preserve">symbols are required for 1T2R and 2T4R </w:t>
      </w:r>
      <w:r w:rsidR="001F0C93">
        <w:rPr>
          <w:rFonts w:hint="eastAsia"/>
        </w:rPr>
        <w:t xml:space="preserve">intra-slot antenna </w:t>
      </w:r>
      <w:r w:rsidR="001F0C93">
        <w:t>switching</w:t>
      </w:r>
      <w:r w:rsidR="001F0C93">
        <w:rPr>
          <w:rFonts w:hint="eastAsia"/>
        </w:rPr>
        <w:t xml:space="preserve">. In </w:t>
      </w:r>
      <w:r w:rsidR="001F0C93" w:rsidRPr="009D2C85">
        <w:rPr>
          <w:rFonts w:hint="eastAsia"/>
        </w:rPr>
        <w:t xml:space="preserve">RAN1 </w:t>
      </w:r>
      <w:r w:rsidR="001F0C93">
        <w:rPr>
          <w:rFonts w:hint="eastAsia"/>
        </w:rPr>
        <w:t xml:space="preserve">AH 1801 meeting [2], it was agreed that Y can be 1 or 2 </w:t>
      </w:r>
      <w:r w:rsidR="00B67554">
        <w:rPr>
          <w:rFonts w:hint="eastAsia"/>
        </w:rPr>
        <w:t>symbol</w:t>
      </w:r>
      <w:r w:rsidR="00341926">
        <w:rPr>
          <w:rFonts w:hint="eastAsia"/>
        </w:rPr>
        <w:t>(s)</w:t>
      </w:r>
      <w:r w:rsidR="00B67554">
        <w:rPr>
          <w:rFonts w:hint="eastAsia"/>
        </w:rPr>
        <w:t xml:space="preserve"> </w:t>
      </w:r>
      <w:r w:rsidR="001F0C93">
        <w:rPr>
          <w:rFonts w:hint="eastAsia"/>
        </w:rPr>
        <w:t xml:space="preserve">depending on numerology. </w:t>
      </w:r>
      <w:r w:rsidR="00B72AD7">
        <w:rPr>
          <w:rFonts w:hint="eastAsia"/>
        </w:rPr>
        <w:t>Specifically</w:t>
      </w:r>
      <w:r w:rsidR="00B67554">
        <w:rPr>
          <w:rFonts w:hint="eastAsia"/>
        </w:rPr>
        <w:t xml:space="preserve">, 7 or 10 symbols are necessary for 1T4R intra-slot antenna </w:t>
      </w:r>
      <w:r w:rsidR="00B67554">
        <w:t>switching</w:t>
      </w:r>
      <w:r w:rsidR="00B67554">
        <w:rPr>
          <w:rFonts w:hint="eastAsia"/>
        </w:rPr>
        <w:t xml:space="preserve"> and 3 or 4 </w:t>
      </w:r>
      <w:r w:rsidR="00B67554">
        <w:rPr>
          <w:rFonts w:hint="eastAsia"/>
        </w:rPr>
        <w:lastRenderedPageBreak/>
        <w:t xml:space="preserve">symbols are </w:t>
      </w:r>
      <w:r w:rsidR="00787CEC">
        <w:rPr>
          <w:rFonts w:hint="eastAsia"/>
        </w:rPr>
        <w:t xml:space="preserve">necessary for </w:t>
      </w:r>
      <w:r w:rsidR="00787CEC" w:rsidRPr="009D2C85">
        <w:rPr>
          <w:rFonts w:hint="eastAsia"/>
        </w:rPr>
        <w:t xml:space="preserve">1T2R and 2T4R </w:t>
      </w:r>
      <w:r w:rsidR="00787CEC">
        <w:rPr>
          <w:rFonts w:hint="eastAsia"/>
        </w:rPr>
        <w:t xml:space="preserve">intra-slot antenna </w:t>
      </w:r>
      <w:r w:rsidR="00787CEC">
        <w:t>switching</w:t>
      </w:r>
      <w:r w:rsidR="00787CEC">
        <w:rPr>
          <w:rFonts w:hint="eastAsia"/>
        </w:rPr>
        <w:t>.</w:t>
      </w:r>
      <w:r w:rsidR="008B4259">
        <w:rPr>
          <w:rFonts w:hint="eastAsia"/>
        </w:rPr>
        <w:t xml:space="preserve"> </w:t>
      </w:r>
      <w:r w:rsidR="00B72AD7">
        <w:rPr>
          <w:rFonts w:hint="eastAsia"/>
        </w:rPr>
        <w:t>Since whether to introduce 1T4R intra-slot antenna switching or not would decide the necessary for</w:t>
      </w:r>
      <w:r w:rsidR="0011127F">
        <w:rPr>
          <w:rFonts w:hint="eastAsia"/>
        </w:rPr>
        <w:t xml:space="preserve"> </w:t>
      </w:r>
      <w:r w:rsidR="0011127F">
        <w:rPr>
          <w:rFonts w:hint="eastAsia"/>
          <w:lang w:val="en-US"/>
        </w:rPr>
        <w:t>extension of SRS location more than 6 symbols</w:t>
      </w:r>
      <w:r w:rsidR="0011127F">
        <w:rPr>
          <w:rFonts w:hint="eastAsia"/>
        </w:rPr>
        <w:t xml:space="preserve">, </w:t>
      </w:r>
      <w:r w:rsidR="0011127F">
        <w:rPr>
          <w:rFonts w:hint="eastAsia"/>
          <w:lang w:val="en-US"/>
        </w:rPr>
        <w:t xml:space="preserve">we should make a </w:t>
      </w:r>
      <w:r w:rsidR="0011127F">
        <w:rPr>
          <w:lang w:val="en-US"/>
        </w:rPr>
        <w:t>clarification</w:t>
      </w:r>
      <w:r w:rsidR="0011127F">
        <w:rPr>
          <w:rFonts w:hint="eastAsia"/>
          <w:lang w:val="en-US"/>
        </w:rPr>
        <w:t xml:space="preserve"> on the following FFS points made in </w:t>
      </w:r>
      <w:r w:rsidR="0011127F" w:rsidRPr="00952D2F">
        <w:rPr>
          <w:rFonts w:hint="eastAsia"/>
          <w:lang w:val="en-US"/>
        </w:rPr>
        <w:t>RAN1#90bis meeting [</w:t>
      </w:r>
      <w:r w:rsidR="0011127F">
        <w:rPr>
          <w:rFonts w:hint="eastAsia"/>
          <w:lang w:val="en-US"/>
        </w:rPr>
        <w:t>3</w:t>
      </w:r>
      <w:r w:rsidR="0011127F" w:rsidRPr="00952D2F">
        <w:rPr>
          <w:rFonts w:hint="eastAsia"/>
          <w:lang w:val="en-US"/>
        </w:rPr>
        <w:t>]</w:t>
      </w:r>
      <w:r w:rsidR="0011127F">
        <w:rPr>
          <w:rFonts w:hint="eastAsia"/>
          <w:lang w:val="en-US"/>
        </w:rPr>
        <w:t xml:space="preserve"> as:</w:t>
      </w:r>
    </w:p>
    <w:p w14:paraId="0F3799B3" w14:textId="77777777" w:rsidR="008B4259" w:rsidRPr="00C50B5C" w:rsidRDefault="008B4259" w:rsidP="008B4259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NR supports 1T4R antenna switching within an active BWP of a component carrier</w:t>
      </w:r>
    </w:p>
    <w:p w14:paraId="63101F53" w14:textId="77777777" w:rsidR="008B4259" w:rsidRPr="00C50B5C" w:rsidRDefault="008B4259" w:rsidP="008B4259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FFS: Inter-/intra-slot switching</w:t>
      </w:r>
    </w:p>
    <w:p w14:paraId="7C8E8EF0" w14:textId="77777777" w:rsidR="008B4259" w:rsidRPr="00C50B5C" w:rsidRDefault="008B4259" w:rsidP="008B4259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FFS: Aperiodic triggering of the 4 SRS resources</w:t>
      </w:r>
    </w:p>
    <w:p w14:paraId="5B0758D3" w14:textId="12F3B2AA" w:rsidR="0011127F" w:rsidRDefault="00891FAF" w:rsidP="0011127F">
      <w:pPr>
        <w:pStyle w:val="maintext"/>
        <w:spacing w:before="60" w:after="60" w:afterAutospacing="0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Table </w:t>
      </w:r>
      <w:r w:rsidR="008E24C5">
        <w:rPr>
          <w:rFonts w:hint="eastAsia"/>
          <w:lang w:val="en-US"/>
        </w:rPr>
        <w:t>2 shows</w:t>
      </w:r>
      <w:r>
        <w:rPr>
          <w:rFonts w:hint="eastAsia"/>
          <w:lang w:val="en-US"/>
        </w:rPr>
        <w:t xml:space="preserve"> the </w:t>
      </w:r>
      <w:r w:rsidR="00DB091C">
        <w:rPr>
          <w:rFonts w:hint="eastAsia"/>
          <w:lang w:val="en-US"/>
        </w:rPr>
        <w:t>comparison</w:t>
      </w:r>
      <w:r>
        <w:rPr>
          <w:rFonts w:hint="eastAsia"/>
          <w:lang w:val="en-US"/>
        </w:rPr>
        <w:t xml:space="preserve"> of 1T4R </w:t>
      </w:r>
      <w:r w:rsidR="000732AE">
        <w:rPr>
          <w:rFonts w:hint="eastAsia"/>
          <w:lang w:val="en-US"/>
        </w:rPr>
        <w:t xml:space="preserve">with different </w:t>
      </w:r>
      <w:r>
        <w:rPr>
          <w:rFonts w:hint="eastAsia"/>
          <w:lang w:val="en-US"/>
        </w:rPr>
        <w:t>antenna switching</w:t>
      </w:r>
      <w:r w:rsidR="000732AE">
        <w:rPr>
          <w:rFonts w:hint="eastAsia"/>
          <w:lang w:val="en-US"/>
        </w:rPr>
        <w:t xml:space="preserve"> methods</w:t>
      </w:r>
      <w:r w:rsidR="00DB091C">
        <w:rPr>
          <w:rFonts w:hint="eastAsia"/>
          <w:lang w:val="en-US"/>
        </w:rPr>
        <w:t xml:space="preserve"> in the aspect</w:t>
      </w:r>
      <w:r w:rsidR="00FB6850">
        <w:rPr>
          <w:rFonts w:hint="eastAsia"/>
          <w:lang w:val="en-US"/>
        </w:rPr>
        <w:t>s</w:t>
      </w:r>
      <w:r w:rsidR="00DB091C">
        <w:rPr>
          <w:rFonts w:hint="eastAsia"/>
          <w:lang w:val="en-US"/>
        </w:rPr>
        <w:t xml:space="preserve"> of SRS symbol extension and </w:t>
      </w:r>
      <w:r w:rsidR="001866ED">
        <w:rPr>
          <w:rFonts w:hint="eastAsia"/>
          <w:lang w:val="en-US"/>
        </w:rPr>
        <w:t xml:space="preserve">required </w:t>
      </w:r>
      <w:r w:rsidR="00DB091C">
        <w:rPr>
          <w:rFonts w:hint="eastAsia"/>
          <w:lang w:val="en-US"/>
        </w:rPr>
        <w:t xml:space="preserve">SRS transmission </w:t>
      </w:r>
      <w:r w:rsidR="001866ED">
        <w:rPr>
          <w:rFonts w:hint="eastAsia"/>
          <w:lang w:val="en-US"/>
        </w:rPr>
        <w:t>time</w:t>
      </w:r>
      <w:r>
        <w:rPr>
          <w:rFonts w:hint="eastAsia"/>
          <w:lang w:val="en-US"/>
        </w:rPr>
        <w:t xml:space="preserve">. </w:t>
      </w:r>
      <w:r w:rsidR="000732AE">
        <w:rPr>
          <w:rFonts w:hint="eastAsia"/>
          <w:lang w:val="en-US"/>
        </w:rPr>
        <w:t xml:space="preserve">If we support intra-slot antenna switching only, SRS symbol extension is inevitable since 7 or 10 symbols are required in this case. </w:t>
      </w:r>
      <w:r w:rsidR="00CE1D7F">
        <w:rPr>
          <w:rFonts w:hint="eastAsia"/>
          <w:lang w:val="en-US"/>
        </w:rPr>
        <w:t>However</w:t>
      </w:r>
      <w:r w:rsidR="000732AE">
        <w:rPr>
          <w:rFonts w:hint="eastAsia"/>
          <w:lang w:val="en-US"/>
        </w:rPr>
        <w:t xml:space="preserve">, </w:t>
      </w:r>
      <w:r w:rsidR="007D7AA0">
        <w:rPr>
          <w:rFonts w:hint="eastAsia"/>
          <w:lang w:val="en-US"/>
        </w:rPr>
        <w:t xml:space="preserve">when </w:t>
      </w:r>
      <w:r w:rsidR="000732AE">
        <w:rPr>
          <w:rFonts w:hint="eastAsia"/>
          <w:lang w:val="en-US"/>
        </w:rPr>
        <w:t>inter-slot antenna switching is supported</w:t>
      </w:r>
      <w:r w:rsidR="007D7AA0">
        <w:rPr>
          <w:rFonts w:hint="eastAsia"/>
          <w:lang w:val="en-US"/>
        </w:rPr>
        <w:t xml:space="preserve"> only</w:t>
      </w:r>
      <w:r w:rsidR="000732AE">
        <w:rPr>
          <w:rFonts w:hint="eastAsia"/>
          <w:lang w:val="en-US"/>
        </w:rPr>
        <w:t xml:space="preserve">, we do not need to extend SRS symbols. However, </w:t>
      </w:r>
      <w:r w:rsidR="000732AE">
        <w:rPr>
          <w:rFonts w:hint="eastAsia"/>
        </w:rPr>
        <w:t>compared to</w:t>
      </w:r>
      <w:r w:rsidR="000732AE" w:rsidRPr="006D4332">
        <w:rPr>
          <w:rFonts w:hint="eastAsia"/>
          <w:lang w:val="en-US"/>
        </w:rPr>
        <w:t xml:space="preserve"> </w:t>
      </w:r>
      <w:r w:rsidR="00FB6850">
        <w:rPr>
          <w:rFonts w:hint="eastAsia"/>
          <w:lang w:val="en-US"/>
        </w:rPr>
        <w:t xml:space="preserve">intra-slot antenna switching, the required SRS transmission time will be increased into fourfold. </w:t>
      </w:r>
      <w:r w:rsidR="00CE1D7F">
        <w:rPr>
          <w:rFonts w:hint="eastAsia"/>
          <w:lang w:val="en-US"/>
        </w:rPr>
        <w:t>On the other hand, if we consider joint transmission of intra</w:t>
      </w:r>
      <w:r w:rsidR="00D11489">
        <w:rPr>
          <w:rFonts w:hint="eastAsia"/>
          <w:lang w:val="en-US"/>
        </w:rPr>
        <w:t>-</w:t>
      </w:r>
      <w:r w:rsidR="00CE1D7F">
        <w:rPr>
          <w:rFonts w:hint="eastAsia"/>
          <w:lang w:val="en-US"/>
        </w:rPr>
        <w:t xml:space="preserve"> and inter-slot antenna </w:t>
      </w:r>
      <w:r w:rsidR="00CE1D7F">
        <w:rPr>
          <w:lang w:val="en-US"/>
        </w:rPr>
        <w:t>switching</w:t>
      </w:r>
      <w:r w:rsidR="00CE1D7F">
        <w:rPr>
          <w:rFonts w:hint="eastAsia"/>
          <w:lang w:val="en-US"/>
        </w:rPr>
        <w:t xml:space="preserve">, we can avoid SRS symbol extension and minimize SRS transmission time compared to inter-slot </w:t>
      </w:r>
      <w:r w:rsidR="00D11489">
        <w:rPr>
          <w:rFonts w:hint="eastAsia"/>
          <w:lang w:val="en-US"/>
        </w:rPr>
        <w:t xml:space="preserve">antenna switching only. </w:t>
      </w:r>
      <w:r w:rsidR="00D11489">
        <w:rPr>
          <w:lang w:val="en-US"/>
        </w:rPr>
        <w:t>Specifically</w:t>
      </w:r>
      <w:r w:rsidR="00D11489">
        <w:rPr>
          <w:rFonts w:hint="eastAsia"/>
          <w:lang w:val="en-US"/>
        </w:rPr>
        <w:t xml:space="preserve">, if joint transmission of 1T4R intra- and inter-slot antenna </w:t>
      </w:r>
      <w:r w:rsidR="00D11489">
        <w:rPr>
          <w:lang w:val="en-US"/>
        </w:rPr>
        <w:t>switching</w:t>
      </w:r>
      <w:r w:rsidR="00D11489">
        <w:rPr>
          <w:rFonts w:hint="eastAsia"/>
          <w:lang w:val="en-US"/>
        </w:rPr>
        <w:t xml:space="preserve"> is configured with 2 SRS </w:t>
      </w:r>
      <w:r w:rsidR="00D11489">
        <w:rPr>
          <w:lang w:val="en-US"/>
        </w:rPr>
        <w:t>resources</w:t>
      </w:r>
      <w:r w:rsidR="00D11489">
        <w:rPr>
          <w:rFonts w:hint="eastAsia"/>
          <w:lang w:val="en-US"/>
        </w:rPr>
        <w:t xml:space="preserve"> </w:t>
      </w:r>
      <w:r w:rsidR="007D7AA0">
        <w:rPr>
          <w:rFonts w:hint="eastAsia"/>
          <w:lang w:val="en-US"/>
        </w:rPr>
        <w:t>within</w:t>
      </w:r>
      <w:r w:rsidR="00D11489">
        <w:rPr>
          <w:rFonts w:hint="eastAsia"/>
          <w:lang w:val="en-US"/>
        </w:rPr>
        <w:t xml:space="preserve"> intra-slot</w:t>
      </w:r>
      <w:r w:rsidR="006404CF">
        <w:rPr>
          <w:rFonts w:hint="eastAsia"/>
          <w:lang w:val="en-US"/>
        </w:rPr>
        <w:t xml:space="preserve"> and </w:t>
      </w:r>
      <w:r w:rsidR="00D11489">
        <w:rPr>
          <w:rFonts w:hint="eastAsia"/>
          <w:lang w:val="en-US"/>
        </w:rPr>
        <w:t xml:space="preserve">other 2 SRS </w:t>
      </w:r>
      <w:r w:rsidR="00D11489">
        <w:rPr>
          <w:lang w:val="en-US"/>
        </w:rPr>
        <w:t>resources</w:t>
      </w:r>
      <w:r w:rsidR="00D11489">
        <w:rPr>
          <w:rFonts w:hint="eastAsia"/>
          <w:lang w:val="en-US"/>
        </w:rPr>
        <w:t xml:space="preserve"> </w:t>
      </w:r>
      <w:r w:rsidR="007D7AA0">
        <w:rPr>
          <w:rFonts w:hint="eastAsia"/>
          <w:lang w:val="en-US"/>
        </w:rPr>
        <w:t>over</w:t>
      </w:r>
      <w:r w:rsidR="00D11489">
        <w:rPr>
          <w:rFonts w:hint="eastAsia"/>
          <w:lang w:val="en-US"/>
        </w:rPr>
        <w:t xml:space="preserve"> inter-slot, then SRS symbol extension is not necessary and</w:t>
      </w:r>
      <w:r w:rsidR="003E6BF6">
        <w:rPr>
          <w:rFonts w:hint="eastAsia"/>
          <w:lang w:val="en-US"/>
        </w:rPr>
        <w:t xml:space="preserve"> the</w:t>
      </w:r>
      <w:r w:rsidR="00D11489">
        <w:rPr>
          <w:rFonts w:hint="eastAsia"/>
          <w:lang w:val="en-US"/>
        </w:rPr>
        <w:t xml:space="preserve"> required </w:t>
      </w:r>
      <w:r w:rsidR="003E6BF6">
        <w:rPr>
          <w:rFonts w:hint="eastAsia"/>
          <w:lang w:val="en-US"/>
        </w:rPr>
        <w:t xml:space="preserve">SRS transmission time will be increased into twice compared with intra-slot antenna switching only. </w:t>
      </w:r>
      <w:r w:rsidR="00FC5DDE">
        <w:rPr>
          <w:rFonts w:hint="eastAsia"/>
          <w:lang w:val="en-US"/>
        </w:rPr>
        <w:t xml:space="preserve">Instead, joint transmission of 1T4R intra- and inter-slot antenna </w:t>
      </w:r>
      <w:r w:rsidR="00FC5DDE">
        <w:rPr>
          <w:lang w:val="en-US"/>
        </w:rPr>
        <w:t>switching</w:t>
      </w:r>
      <w:r w:rsidR="00FC5DDE">
        <w:rPr>
          <w:rFonts w:hint="eastAsia"/>
          <w:lang w:val="en-US"/>
        </w:rPr>
        <w:t xml:space="preserve"> can be configured in an </w:t>
      </w:r>
      <w:r w:rsidR="00FC5DDE">
        <w:rPr>
          <w:lang w:val="en-US"/>
        </w:rPr>
        <w:t>asymmetric</w:t>
      </w:r>
      <w:r w:rsidR="00FC5DDE">
        <w:rPr>
          <w:rFonts w:hint="eastAsia"/>
          <w:lang w:val="en-US"/>
        </w:rPr>
        <w:t xml:space="preserve"> way. For instance, one SRS </w:t>
      </w:r>
      <w:r w:rsidR="00FC5DDE">
        <w:rPr>
          <w:lang w:val="en-US"/>
        </w:rPr>
        <w:t>resource</w:t>
      </w:r>
      <w:r w:rsidR="00034772">
        <w:rPr>
          <w:rFonts w:hint="eastAsia"/>
          <w:lang w:val="en-US"/>
        </w:rPr>
        <w:t xml:space="preserve"> and three SRS resources are </w:t>
      </w:r>
      <w:r w:rsidR="00034772">
        <w:rPr>
          <w:lang w:val="en-US"/>
        </w:rPr>
        <w:t>transmitted</w:t>
      </w:r>
      <w:r w:rsidR="00034772">
        <w:rPr>
          <w:rFonts w:hint="eastAsia"/>
          <w:lang w:val="en-US"/>
        </w:rPr>
        <w:t xml:space="preserve"> in different slot</w:t>
      </w:r>
      <w:r w:rsidR="002A3995">
        <w:rPr>
          <w:rFonts w:hint="eastAsia"/>
          <w:lang w:val="en-US"/>
        </w:rPr>
        <w:t xml:space="preserve"> (1+3 or 3+1)</w:t>
      </w:r>
      <w:r w:rsidR="00034772">
        <w:rPr>
          <w:rFonts w:hint="eastAsia"/>
          <w:lang w:val="en-US"/>
        </w:rPr>
        <w:t xml:space="preserve">. However, in this case </w:t>
      </w:r>
      <w:r w:rsidR="007D7AA0">
        <w:rPr>
          <w:rFonts w:hint="eastAsia"/>
          <w:lang w:val="en-US"/>
        </w:rPr>
        <w:t xml:space="preserve">SRS symbol extension may be necessary and the </w:t>
      </w:r>
      <w:r w:rsidR="007D7AA0">
        <w:rPr>
          <w:lang w:val="en-US"/>
        </w:rPr>
        <w:t>benefit</w:t>
      </w:r>
      <w:r w:rsidR="007D7AA0">
        <w:rPr>
          <w:rFonts w:hint="eastAsia"/>
          <w:lang w:val="en-US"/>
        </w:rPr>
        <w:t xml:space="preserve"> </w:t>
      </w:r>
      <w:r w:rsidR="002A3995">
        <w:rPr>
          <w:rFonts w:hint="eastAsia"/>
          <w:lang w:val="en-US"/>
        </w:rPr>
        <w:t xml:space="preserve">is not clear compared to joint intra and inter-slot antenna </w:t>
      </w:r>
      <w:r w:rsidR="002A3995">
        <w:rPr>
          <w:lang w:val="en-US"/>
        </w:rPr>
        <w:t>switching</w:t>
      </w:r>
      <w:r w:rsidR="002A3995">
        <w:rPr>
          <w:rFonts w:hint="eastAsia"/>
          <w:lang w:val="en-US"/>
        </w:rPr>
        <w:t xml:space="preserve"> composed of 2 SRS </w:t>
      </w:r>
      <w:r w:rsidR="002A3995">
        <w:rPr>
          <w:lang w:val="en-US"/>
        </w:rPr>
        <w:t>resources</w:t>
      </w:r>
      <w:r w:rsidR="002A3995">
        <w:rPr>
          <w:rFonts w:hint="eastAsia"/>
          <w:lang w:val="en-US"/>
        </w:rPr>
        <w:t xml:space="preserve"> within intra-slot</w:t>
      </w:r>
      <w:r w:rsidR="006404CF">
        <w:rPr>
          <w:rFonts w:hint="eastAsia"/>
          <w:lang w:val="en-US"/>
        </w:rPr>
        <w:t xml:space="preserve"> and </w:t>
      </w:r>
      <w:r w:rsidR="002A3995">
        <w:rPr>
          <w:rFonts w:hint="eastAsia"/>
          <w:lang w:val="en-US"/>
        </w:rPr>
        <w:t xml:space="preserve">other 2 SRS </w:t>
      </w:r>
      <w:r w:rsidR="002A3995">
        <w:rPr>
          <w:lang w:val="en-US"/>
        </w:rPr>
        <w:t>resources</w:t>
      </w:r>
      <w:r w:rsidR="002A3995">
        <w:rPr>
          <w:rFonts w:hint="eastAsia"/>
          <w:lang w:val="en-US"/>
        </w:rPr>
        <w:t xml:space="preserve"> over inter-slot (2+2). Therefore,</w:t>
      </w:r>
      <w:r w:rsidR="00CA6AC0">
        <w:rPr>
          <w:rFonts w:hint="eastAsia"/>
          <w:lang w:val="en-US"/>
        </w:rPr>
        <w:t xml:space="preserve"> considering </w:t>
      </w:r>
      <w:r w:rsidR="00CA6AC0">
        <w:rPr>
          <w:lang w:val="en-US"/>
        </w:rPr>
        <w:t>the</w:t>
      </w:r>
      <w:r w:rsidR="00CA6AC0">
        <w:rPr>
          <w:rFonts w:hint="eastAsia"/>
          <w:lang w:val="en-US"/>
        </w:rPr>
        <w:t xml:space="preserve"> aspects of necessary for SRS symbol extension and required SRS transmission time, </w:t>
      </w:r>
      <w:r w:rsidR="00CA6AC0" w:rsidRPr="00CA6AC0">
        <w:rPr>
          <w:lang w:val="en-US"/>
        </w:rPr>
        <w:t>joint transmission of intra- and inter-slot antenna switching</w:t>
      </w:r>
      <w:r w:rsidR="00CA6AC0">
        <w:rPr>
          <w:rFonts w:hint="eastAsia"/>
          <w:lang w:val="en-US"/>
        </w:rPr>
        <w:t xml:space="preserve"> (2+2) is a good solution to support inter-/intra-slot switching. In this aspect, we </w:t>
      </w:r>
      <w:r w:rsidR="00CA6AC0">
        <w:rPr>
          <w:lang w:val="en-US"/>
        </w:rPr>
        <w:t>propose</w:t>
      </w:r>
      <w:r w:rsidR="00CA6AC0">
        <w:rPr>
          <w:rFonts w:hint="eastAsia"/>
          <w:lang w:val="en-US"/>
        </w:rPr>
        <w:t>:</w:t>
      </w:r>
    </w:p>
    <w:p w14:paraId="56E685B9" w14:textId="71AAB4F4" w:rsidR="00CA6AC0" w:rsidRPr="00CA6AC0" w:rsidRDefault="00CA6AC0" w:rsidP="0011127F">
      <w:pPr>
        <w:pStyle w:val="maintext"/>
        <w:spacing w:before="60" w:after="60" w:afterAutospacing="0"/>
        <w:ind w:firstLineChars="0" w:firstLine="0"/>
        <w:rPr>
          <w:i/>
          <w:lang w:val="en-US"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2</w:t>
      </w:r>
      <w:r w:rsidRPr="00C50B5C">
        <w:t xml:space="preserve">: </w:t>
      </w:r>
      <w:r w:rsidRPr="00854EBB">
        <w:rPr>
          <w:rFonts w:hint="eastAsia"/>
          <w:i/>
          <w:lang w:val="en-US"/>
        </w:rPr>
        <w:t xml:space="preserve">For </w:t>
      </w:r>
      <w:r w:rsidRPr="00C50B5C">
        <w:rPr>
          <w:i/>
          <w:lang w:val="en-US"/>
        </w:rPr>
        <w:t>1T4R antenna switching within an active BWP of a component carrier</w:t>
      </w:r>
      <w:r>
        <w:rPr>
          <w:rFonts w:hint="eastAsia"/>
          <w:i/>
          <w:lang w:val="en-US"/>
        </w:rPr>
        <w:t>,</w:t>
      </w:r>
      <w:r w:rsidRPr="002C395E">
        <w:rPr>
          <w:i/>
          <w:lang w:val="en-US"/>
        </w:rPr>
        <w:t xml:space="preserve"> NR supports</w:t>
      </w:r>
      <w:r>
        <w:rPr>
          <w:rFonts w:hint="eastAsia"/>
          <w:i/>
          <w:lang w:val="en-US"/>
        </w:rPr>
        <w:t xml:space="preserve"> joint</w:t>
      </w:r>
      <w:r w:rsidRPr="002C395E">
        <w:rPr>
          <w:i/>
          <w:lang w:val="en-US"/>
        </w:rPr>
        <w:t xml:space="preserve"> </w:t>
      </w:r>
      <w:r>
        <w:rPr>
          <w:rFonts w:hint="eastAsia"/>
          <w:i/>
          <w:lang w:val="en-US"/>
        </w:rPr>
        <w:t xml:space="preserve">transmission of </w:t>
      </w:r>
      <w:r w:rsidRPr="002C395E">
        <w:rPr>
          <w:i/>
          <w:lang w:val="en-US"/>
        </w:rPr>
        <w:t>int</w:t>
      </w:r>
      <w:r>
        <w:rPr>
          <w:rFonts w:hint="eastAsia"/>
          <w:i/>
          <w:lang w:val="en-US"/>
        </w:rPr>
        <w:t>ra</w:t>
      </w:r>
      <w:r w:rsidRPr="002C395E">
        <w:rPr>
          <w:i/>
          <w:lang w:val="en-US"/>
        </w:rPr>
        <w:t>-</w:t>
      </w:r>
      <w:r>
        <w:rPr>
          <w:rFonts w:hint="eastAsia"/>
          <w:i/>
          <w:lang w:val="en-US"/>
        </w:rPr>
        <w:t xml:space="preserve"> and inter-slot antenna switching </w:t>
      </w:r>
      <w:r w:rsidRPr="0026734A">
        <w:rPr>
          <w:i/>
          <w:lang w:val="en-US"/>
        </w:rPr>
        <w:t xml:space="preserve">composed of 2 SRS resources within intra-slot and </w:t>
      </w:r>
      <w:r w:rsidR="006404CF">
        <w:rPr>
          <w:rFonts w:hint="eastAsia"/>
          <w:i/>
          <w:lang w:val="en-US"/>
        </w:rPr>
        <w:t>other</w:t>
      </w:r>
      <w:r w:rsidRPr="0026734A">
        <w:rPr>
          <w:i/>
          <w:lang w:val="en-US"/>
        </w:rPr>
        <w:t xml:space="preserve"> 2 SRS resources over inter-slot</w:t>
      </w:r>
      <w:r>
        <w:rPr>
          <w:rFonts w:hint="eastAsia"/>
          <w:i/>
          <w:lang w:val="en-US"/>
        </w:rPr>
        <w:t>.</w:t>
      </w:r>
    </w:p>
    <w:p w14:paraId="1783D359" w14:textId="34E748CE" w:rsidR="009E266B" w:rsidRDefault="009E266B" w:rsidP="009E266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789D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D158B5">
        <w:rPr>
          <w:rFonts w:hint="eastAsia"/>
          <w:lang w:eastAsia="ko-KR"/>
        </w:rPr>
        <w:t xml:space="preserve">Comparison </w:t>
      </w:r>
      <w:r w:rsidR="00DB091C">
        <w:rPr>
          <w:rFonts w:hint="eastAsia"/>
          <w:lang w:eastAsia="ko-KR"/>
        </w:rPr>
        <w:t>of</w:t>
      </w:r>
      <w:r w:rsidR="003758F5">
        <w:rPr>
          <w:rFonts w:hint="eastAsia"/>
          <w:lang w:eastAsia="ko-KR"/>
        </w:rPr>
        <w:t xml:space="preserve"> </w:t>
      </w:r>
      <w:r>
        <w:rPr>
          <w:rFonts w:hint="eastAsia"/>
          <w:lang w:val="en-US"/>
        </w:rPr>
        <w:t xml:space="preserve">1T4R </w:t>
      </w:r>
      <w:r w:rsidR="000732AE">
        <w:rPr>
          <w:rFonts w:hint="eastAsia"/>
          <w:lang w:val="en-US" w:eastAsia="ko-KR"/>
        </w:rPr>
        <w:t xml:space="preserve">with different </w:t>
      </w:r>
      <w:r>
        <w:rPr>
          <w:rFonts w:hint="eastAsia"/>
          <w:lang w:val="en-US"/>
        </w:rPr>
        <w:t>antenna switching</w:t>
      </w:r>
      <w:r w:rsidR="000732AE">
        <w:rPr>
          <w:rFonts w:hint="eastAsia"/>
          <w:lang w:val="en-US" w:eastAsia="ko-KR"/>
        </w:rPr>
        <w:t xml:space="preserve"> methods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708"/>
        <w:gridCol w:w="2028"/>
        <w:gridCol w:w="2822"/>
      </w:tblGrid>
      <w:tr w:rsidR="00034772" w14:paraId="5999F596" w14:textId="73D3CBE2" w:rsidTr="0081178E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5AE65064" w14:textId="77777777" w:rsidR="00DB091C" w:rsidRPr="0081178E" w:rsidRDefault="00DB091C" w:rsidP="009E266B">
            <w:pPr>
              <w:tabs>
                <w:tab w:val="left" w:pos="1440"/>
              </w:tabs>
              <w:spacing w:after="0"/>
              <w:jc w:val="center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0A7003E" w14:textId="504FC208" w:rsidR="00DB091C" w:rsidRPr="0081178E" w:rsidRDefault="00DB091C" w:rsidP="003758F5">
            <w:pPr>
              <w:tabs>
                <w:tab w:val="left" w:pos="1440"/>
              </w:tabs>
              <w:spacing w:after="0"/>
              <w:jc w:val="center"/>
            </w:pPr>
            <w:r w:rsidRPr="0081178E">
              <w:rPr>
                <w:rFonts w:hint="eastAsia"/>
              </w:rPr>
              <w:t xml:space="preserve">SRS symbol extension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F41966A" w14:textId="22D1FD8A" w:rsidR="00DB091C" w:rsidRPr="0081178E" w:rsidRDefault="00CA37AA" w:rsidP="001866ED">
            <w:pPr>
              <w:tabs>
                <w:tab w:val="left" w:pos="1440"/>
              </w:tabs>
              <w:spacing w:after="0"/>
              <w:jc w:val="center"/>
            </w:pPr>
            <w:r w:rsidRPr="0081178E">
              <w:t>R</w:t>
            </w:r>
            <w:r w:rsidRPr="0081178E">
              <w:rPr>
                <w:rFonts w:hint="eastAsia"/>
              </w:rPr>
              <w:t xml:space="preserve">equired </w:t>
            </w:r>
            <w:r w:rsidR="00DB091C" w:rsidRPr="0081178E">
              <w:rPr>
                <w:rFonts w:hint="eastAsia"/>
              </w:rPr>
              <w:t xml:space="preserve">SRS transmission </w:t>
            </w:r>
            <w:r w:rsidR="001866ED" w:rsidRPr="0081178E">
              <w:rPr>
                <w:rFonts w:hint="eastAsia"/>
              </w:rPr>
              <w:t>time</w:t>
            </w:r>
            <w:r w:rsidR="00DB091C" w:rsidRPr="0081178E">
              <w:rPr>
                <w:rFonts w:hint="eastAsia"/>
              </w:rPr>
              <w:t xml:space="preserve"> </w:t>
            </w:r>
          </w:p>
        </w:tc>
      </w:tr>
      <w:tr w:rsidR="00034772" w14:paraId="4FAEBF30" w14:textId="323416FB" w:rsidTr="00DB091C">
        <w:trPr>
          <w:jc w:val="center"/>
        </w:trPr>
        <w:tc>
          <w:tcPr>
            <w:tcW w:w="0" w:type="auto"/>
          </w:tcPr>
          <w:p w14:paraId="026F5902" w14:textId="0BB0DA4D" w:rsidR="00DB091C" w:rsidRPr="009E266B" w:rsidRDefault="00DB091C" w:rsidP="009E266B">
            <w:pPr>
              <w:tabs>
                <w:tab w:val="left" w:pos="1440"/>
              </w:tabs>
              <w:spacing w:after="0"/>
              <w:rPr>
                <w:lang w:val="en-US"/>
              </w:rPr>
            </w:pPr>
            <w:r w:rsidRPr="009E266B">
              <w:rPr>
                <w:lang w:val="en-US" w:eastAsia="ko-KR"/>
              </w:rPr>
              <w:t>I</w:t>
            </w:r>
            <w:r w:rsidRPr="009E266B">
              <w:rPr>
                <w:rFonts w:hint="eastAsia"/>
                <w:lang w:val="en-US" w:eastAsia="ko-KR"/>
              </w:rPr>
              <w:t>ntra-slot antenna switching only</w:t>
            </w:r>
          </w:p>
        </w:tc>
        <w:tc>
          <w:tcPr>
            <w:tcW w:w="0" w:type="auto"/>
          </w:tcPr>
          <w:p w14:paraId="04B64938" w14:textId="4A0565B1" w:rsidR="00DB091C" w:rsidRPr="00DB091C" w:rsidRDefault="00DB091C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inevitable</w:t>
            </w:r>
          </w:p>
        </w:tc>
        <w:tc>
          <w:tcPr>
            <w:tcW w:w="0" w:type="auto"/>
          </w:tcPr>
          <w:p w14:paraId="1362770C" w14:textId="21E6A65B" w:rsidR="00DB091C" w:rsidRPr="00DB091C" w:rsidRDefault="00FB6850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O</w:t>
            </w:r>
            <w:r>
              <w:rPr>
                <w:rFonts w:hint="eastAsia"/>
                <w:lang w:val="en-US" w:eastAsia="ko-KR"/>
              </w:rPr>
              <w:t>ne slot</w:t>
            </w:r>
          </w:p>
        </w:tc>
      </w:tr>
      <w:tr w:rsidR="00034772" w14:paraId="2EBECEA4" w14:textId="437DD55C" w:rsidTr="00DB091C">
        <w:trPr>
          <w:jc w:val="center"/>
        </w:trPr>
        <w:tc>
          <w:tcPr>
            <w:tcW w:w="0" w:type="auto"/>
          </w:tcPr>
          <w:p w14:paraId="7DE98174" w14:textId="7C92193E" w:rsidR="00DB091C" w:rsidRPr="009E266B" w:rsidRDefault="00DB091C" w:rsidP="009E266B">
            <w:pPr>
              <w:tabs>
                <w:tab w:val="left" w:pos="1440"/>
              </w:tabs>
              <w:spacing w:after="0"/>
              <w:rPr>
                <w:lang w:val="en-US"/>
              </w:rPr>
            </w:pPr>
            <w:r w:rsidRPr="009E266B">
              <w:rPr>
                <w:rFonts w:hint="eastAsia"/>
                <w:lang w:val="en-US" w:eastAsia="ko-KR"/>
              </w:rPr>
              <w:t>Inter-slot antenna switching only</w:t>
            </w:r>
          </w:p>
        </w:tc>
        <w:tc>
          <w:tcPr>
            <w:tcW w:w="0" w:type="auto"/>
          </w:tcPr>
          <w:p w14:paraId="02184A5D" w14:textId="6D19BD73" w:rsidR="00DB091C" w:rsidRPr="00DB091C" w:rsidRDefault="00DB091C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Unnecessary</w:t>
            </w:r>
          </w:p>
        </w:tc>
        <w:tc>
          <w:tcPr>
            <w:tcW w:w="0" w:type="auto"/>
          </w:tcPr>
          <w:p w14:paraId="4D6F07A2" w14:textId="169E55BA" w:rsidR="00DB091C" w:rsidRPr="00DB091C" w:rsidRDefault="0081178E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  <w:r>
              <w:rPr>
                <w:rFonts w:hint="eastAsia"/>
                <w:lang w:val="en-US" w:eastAsia="ko-KR"/>
              </w:rPr>
              <w:t>our slots</w:t>
            </w:r>
          </w:p>
        </w:tc>
      </w:tr>
      <w:tr w:rsidR="00034772" w14:paraId="51E812CF" w14:textId="3784AA31" w:rsidTr="00DB091C">
        <w:trPr>
          <w:jc w:val="center"/>
        </w:trPr>
        <w:tc>
          <w:tcPr>
            <w:tcW w:w="0" w:type="auto"/>
          </w:tcPr>
          <w:p w14:paraId="690A30FC" w14:textId="2800F611" w:rsidR="00DB091C" w:rsidRPr="009E266B" w:rsidRDefault="00034772" w:rsidP="00034772">
            <w:pPr>
              <w:tabs>
                <w:tab w:val="left" w:pos="1440"/>
              </w:tabs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Joint i</w:t>
            </w:r>
            <w:r w:rsidR="00DB091C" w:rsidRPr="009E266B">
              <w:rPr>
                <w:rFonts w:hint="eastAsia"/>
                <w:lang w:val="en-US" w:eastAsia="ko-KR"/>
              </w:rPr>
              <w:t xml:space="preserve">ntra </w:t>
            </w:r>
            <w:r>
              <w:rPr>
                <w:rFonts w:hint="eastAsia"/>
                <w:lang w:val="en-US" w:eastAsia="ko-KR"/>
              </w:rPr>
              <w:t>and</w:t>
            </w:r>
            <w:r w:rsidR="00DB091C" w:rsidRPr="009E266B">
              <w:rPr>
                <w:rFonts w:hint="eastAsia"/>
                <w:lang w:val="en-US" w:eastAsia="ko-KR"/>
              </w:rPr>
              <w:t xml:space="preserve"> inter-slot antenna switching</w:t>
            </w:r>
            <w:r w:rsidR="0081178E">
              <w:rPr>
                <w:rFonts w:hint="eastAsia"/>
                <w:lang w:val="en-US" w:eastAsia="ko-KR"/>
              </w:rPr>
              <w:t xml:space="preserve"> (2+2)</w:t>
            </w:r>
          </w:p>
        </w:tc>
        <w:tc>
          <w:tcPr>
            <w:tcW w:w="0" w:type="auto"/>
          </w:tcPr>
          <w:p w14:paraId="4706115B" w14:textId="2D422A74" w:rsidR="00DB091C" w:rsidRPr="00DB091C" w:rsidRDefault="0081178E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Unnecessary</w:t>
            </w:r>
          </w:p>
        </w:tc>
        <w:tc>
          <w:tcPr>
            <w:tcW w:w="0" w:type="auto"/>
          </w:tcPr>
          <w:p w14:paraId="7781F98E" w14:textId="4F41FCF5" w:rsidR="00DB091C" w:rsidRPr="00DB091C" w:rsidRDefault="0081178E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Two slots</w:t>
            </w:r>
          </w:p>
        </w:tc>
      </w:tr>
      <w:tr w:rsidR="0081178E" w14:paraId="4F55B282" w14:textId="77777777" w:rsidTr="00DB091C">
        <w:trPr>
          <w:jc w:val="center"/>
        </w:trPr>
        <w:tc>
          <w:tcPr>
            <w:tcW w:w="0" w:type="auto"/>
          </w:tcPr>
          <w:p w14:paraId="2F68CF03" w14:textId="7673FB03" w:rsidR="0081178E" w:rsidRPr="009E266B" w:rsidRDefault="00034772" w:rsidP="00034772">
            <w:pPr>
              <w:tabs>
                <w:tab w:val="left" w:pos="1440"/>
              </w:tabs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Joint i</w:t>
            </w:r>
            <w:r w:rsidR="0081178E" w:rsidRPr="009E266B">
              <w:rPr>
                <w:rFonts w:hint="eastAsia"/>
                <w:lang w:val="en-US" w:eastAsia="ko-KR"/>
              </w:rPr>
              <w:t xml:space="preserve">ntra </w:t>
            </w:r>
            <w:r>
              <w:rPr>
                <w:rFonts w:hint="eastAsia"/>
                <w:lang w:val="en-US" w:eastAsia="ko-KR"/>
              </w:rPr>
              <w:t>and</w:t>
            </w:r>
            <w:r w:rsidR="0081178E" w:rsidRPr="009E266B">
              <w:rPr>
                <w:rFonts w:hint="eastAsia"/>
                <w:lang w:val="en-US" w:eastAsia="ko-KR"/>
              </w:rPr>
              <w:t xml:space="preserve"> inter-slot antenna switching</w:t>
            </w:r>
            <w:r w:rsidR="0081178E">
              <w:rPr>
                <w:rFonts w:hint="eastAsia"/>
                <w:lang w:val="en-US" w:eastAsia="ko-KR"/>
              </w:rPr>
              <w:t xml:space="preserve"> (1+3 or 3+1)</w:t>
            </w:r>
          </w:p>
        </w:tc>
        <w:tc>
          <w:tcPr>
            <w:tcW w:w="0" w:type="auto"/>
          </w:tcPr>
          <w:p w14:paraId="62DA634E" w14:textId="59A60059" w:rsidR="0081178E" w:rsidRPr="00DB091C" w:rsidRDefault="0081178E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May </w:t>
            </w:r>
            <w:r w:rsidR="007D7AA0">
              <w:rPr>
                <w:rFonts w:hint="eastAsia"/>
                <w:lang w:val="en-US" w:eastAsia="ko-KR"/>
              </w:rPr>
              <w:t xml:space="preserve">be </w:t>
            </w:r>
            <w:r>
              <w:rPr>
                <w:rFonts w:hint="eastAsia"/>
                <w:lang w:val="en-US" w:eastAsia="ko-KR"/>
              </w:rPr>
              <w:t>necessary</w:t>
            </w:r>
          </w:p>
        </w:tc>
        <w:tc>
          <w:tcPr>
            <w:tcW w:w="0" w:type="auto"/>
          </w:tcPr>
          <w:p w14:paraId="6F209088" w14:textId="2B582307" w:rsidR="0081178E" w:rsidRDefault="0081178E" w:rsidP="009E266B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Two slots</w:t>
            </w:r>
          </w:p>
        </w:tc>
      </w:tr>
    </w:tbl>
    <w:p w14:paraId="62E43780" w14:textId="0260AF4B" w:rsidR="00B95F7D" w:rsidRPr="00B95F7D" w:rsidRDefault="00B95F7D" w:rsidP="00B95F7D">
      <w:pPr>
        <w:pStyle w:val="maintext"/>
        <w:spacing w:before="120" w:after="60" w:afterAutospacing="0"/>
        <w:ind w:firstLineChars="0" w:firstLine="0"/>
        <w:rPr>
          <w:i/>
        </w:rPr>
      </w:pPr>
      <w:r w:rsidRPr="00B95F7D">
        <w:rPr>
          <w:lang w:val="en-US"/>
        </w:rPr>
        <w:t xml:space="preserve">The following table provides the corresponding text proposal for Proposal </w:t>
      </w:r>
      <w:r>
        <w:rPr>
          <w:rFonts w:hint="eastAsia"/>
          <w:lang w:val="en-US"/>
        </w:rPr>
        <w:t>2</w:t>
      </w:r>
      <w:r w:rsidRPr="00B95F7D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5F7D" w14:paraId="5A760FA5" w14:textId="77777777" w:rsidTr="00C05DDF">
        <w:tc>
          <w:tcPr>
            <w:tcW w:w="9629" w:type="dxa"/>
          </w:tcPr>
          <w:p w14:paraId="68321CE3" w14:textId="53296444" w:rsidR="00B95F7D" w:rsidRDefault="00B95F7D" w:rsidP="00C05DDF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2</w:t>
            </w:r>
            <w:r>
              <w:rPr>
                <w:b/>
                <w:u w:val="single"/>
              </w:rPr>
              <w:t>:</w:t>
            </w:r>
          </w:p>
          <w:p w14:paraId="658B262D" w14:textId="0EF4E7EC" w:rsidR="00B95F7D" w:rsidRPr="00E13DFB" w:rsidRDefault="00B95F7D" w:rsidP="00C05DDF">
            <w:pPr>
              <w:pStyle w:val="0Maintext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Pr="00B95F7D">
              <w:rPr>
                <w:rFonts w:hint="eastAsia"/>
                <w:u w:val="single"/>
                <w:lang w:eastAsia="ko-KR"/>
              </w:rPr>
              <w:t>4 [5]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rFonts w:hint="eastAsia"/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>.2.1</w:t>
            </w:r>
            <w:r>
              <w:rPr>
                <w:rFonts w:hint="eastAsia"/>
                <w:u w:val="single"/>
                <w:lang w:eastAsia="ko-KR"/>
              </w:rPr>
              <w:t>.2</w:t>
            </w:r>
            <w:r w:rsidRPr="00E13DFB"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eastAsia="ko-KR"/>
              </w:rPr>
              <w:t>UE antenna switching</w:t>
            </w:r>
          </w:p>
          <w:p w14:paraId="7A0491AE" w14:textId="77777777" w:rsidR="00B95F7D" w:rsidRPr="0048482F" w:rsidRDefault="00B95F7D" w:rsidP="00B95F7D">
            <w:pPr>
              <w:rPr>
                <w:color w:val="000000"/>
                <w:lang w:val="en-US" w:eastAsia="zh-CN"/>
              </w:rPr>
            </w:pPr>
            <w:r w:rsidRPr="0048482F">
              <w:rPr>
                <w:color w:val="000000"/>
                <w:lang w:val="en-US"/>
              </w:rPr>
              <w:t xml:space="preserve">When UE antenna switching is enabled by the higher layer parameter </w:t>
            </w:r>
            <w:r w:rsidRPr="0048482F">
              <w:rPr>
                <w:i/>
                <w:color w:val="000000"/>
              </w:rPr>
              <w:t xml:space="preserve">SRS-SetUse </w:t>
            </w:r>
            <w:r w:rsidRPr="0048482F">
              <w:rPr>
                <w:color w:val="000000"/>
                <w:lang w:val="en-US"/>
              </w:rPr>
              <w:t xml:space="preserve">set as </w:t>
            </w:r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>antenna switching</w:t>
            </w:r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 xml:space="preserve"> for a UE that supports transmit antenna switching, a UE may be configured</w:t>
            </w:r>
            <w:r w:rsidRPr="0048482F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8482F">
              <w:rPr>
                <w:color w:val="000000"/>
                <w:lang w:val="en-US" w:eastAsia="zh-CN"/>
              </w:rPr>
              <w:t>with one of the following configurations depending on the UE capability:</w:t>
            </w:r>
          </w:p>
          <w:p w14:paraId="1C55C237" w14:textId="77777777" w:rsidR="00B95F7D" w:rsidRPr="0048482F" w:rsidRDefault="00B95F7D" w:rsidP="00B95F7D">
            <w:pPr>
              <w:pStyle w:val="B1"/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SRS resource set with </w:t>
            </w:r>
            <w:r w:rsidRPr="0048482F">
              <w:t>two SRS resources transmitted in different symbols, each SRS resource consisting of a single SRS port being associated with different UE antenna ports, or</w:t>
            </w:r>
          </w:p>
          <w:p w14:paraId="21087127" w14:textId="77777777" w:rsidR="00B95F7D" w:rsidRPr="0048482F" w:rsidRDefault="00B95F7D" w:rsidP="00B95F7D">
            <w:pPr>
              <w:pStyle w:val="B1"/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SRS resource set with </w:t>
            </w:r>
            <w:r w:rsidRPr="0048482F">
              <w:t>two SRS resources transmitted in different symbols, each SRS resource consisting of two SRS ports where the port pair of the second resource is associated with a different UE antenna pair than the port pair of the first resource, or</w:t>
            </w:r>
          </w:p>
          <w:p w14:paraId="5BE9AF58" w14:textId="77777777" w:rsidR="00B95F7D" w:rsidRPr="0048482F" w:rsidRDefault="00B95F7D" w:rsidP="00B95F7D">
            <w:pPr>
              <w:pStyle w:val="B1"/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48482F">
              <w:rPr>
                <w:rFonts w:eastAsia="MS Mincho"/>
                <w:iCs/>
                <w:lang w:val="en-US" w:eastAsia="ja-JP"/>
              </w:rPr>
              <w:t>SRS resource set with four</w:t>
            </w:r>
            <w:r w:rsidRPr="0048482F">
              <w:t xml:space="preserve"> SRS resources transmitted in different symbols, each SRS resource consisting of a single SRS port being associated with different UE antenna ports,</w:t>
            </w:r>
          </w:p>
          <w:p w14:paraId="2EF8BC6E" w14:textId="77777777" w:rsidR="00B95F7D" w:rsidRDefault="00B95F7D" w:rsidP="00B95F7D">
            <w:pPr>
              <w:rPr>
                <w:color w:val="000000"/>
                <w:lang w:eastAsia="ko-KR"/>
              </w:rPr>
            </w:pPr>
            <w:proofErr w:type="gramStart"/>
            <w:r w:rsidRPr="0048482F">
              <w:rPr>
                <w:color w:val="000000"/>
              </w:rPr>
              <w:t>and</w:t>
            </w:r>
            <w:proofErr w:type="gramEnd"/>
            <w:r w:rsidRPr="0048482F">
              <w:rPr>
                <w:color w:val="000000"/>
              </w:rPr>
              <w:t xml:space="preserve"> a guard period</w:t>
            </w:r>
            <w:r>
              <w:rPr>
                <w:color w:val="000000"/>
              </w:rPr>
              <w:t xml:space="preserve"> </w:t>
            </w:r>
            <w:r w:rsidRPr="00767FDF">
              <w:rPr>
                <w:color w:val="000000"/>
              </w:rPr>
              <w:t>where UE does not transmit any other signal</w:t>
            </w:r>
            <w:r w:rsidRPr="0048482F">
              <w:rPr>
                <w:color w:val="000000"/>
              </w:rPr>
              <w:t xml:space="preserve"> of Y symbols in-between the SRS resources is used in case the SRS resources are transmitted in the same slot.</w:t>
            </w:r>
          </w:p>
          <w:p w14:paraId="6149D3B0" w14:textId="6985E9DA" w:rsidR="00E46A2A" w:rsidRPr="00AF0518" w:rsidRDefault="00E46A2A" w:rsidP="00B95F7D">
            <w:pPr>
              <w:rPr>
                <w:color w:val="FF0000"/>
                <w:lang w:val="en-US" w:eastAsia="ko-KR"/>
              </w:rPr>
            </w:pPr>
            <w:r w:rsidRPr="006404CF">
              <w:rPr>
                <w:color w:val="FF0000"/>
                <w:lang w:val="en-US"/>
              </w:rPr>
              <w:t xml:space="preserve">When </w:t>
            </w:r>
            <w:r w:rsidRPr="006404CF">
              <w:rPr>
                <w:rFonts w:eastAsia="MS Mincho"/>
                <w:iCs/>
                <w:color w:val="FF0000"/>
                <w:lang w:val="en-US" w:eastAsia="ja-JP"/>
              </w:rPr>
              <w:t xml:space="preserve">SRS resource set with </w:t>
            </w:r>
            <w:r>
              <w:rPr>
                <w:rFonts w:eastAsiaTheme="minorEastAsia" w:hint="eastAsia"/>
                <w:iCs/>
                <w:color w:val="FF0000"/>
                <w:lang w:val="en-US" w:eastAsia="ko-KR"/>
              </w:rPr>
              <w:t>two</w:t>
            </w:r>
            <w:r w:rsidRPr="006404CF">
              <w:rPr>
                <w:color w:val="FF0000"/>
              </w:rPr>
              <w:t xml:space="preserve"> SRS resources</w:t>
            </w:r>
            <w:r w:rsidRPr="006404CF">
              <w:rPr>
                <w:rFonts w:hint="eastAsia"/>
                <w:color w:val="FF0000"/>
                <w:lang w:eastAsia="ko-KR"/>
              </w:rPr>
              <w:t xml:space="preserve"> is configured for UE antenna switching,</w:t>
            </w:r>
            <w:r>
              <w:rPr>
                <w:rFonts w:hint="eastAsia"/>
                <w:color w:val="FF0000"/>
                <w:lang w:eastAsia="ko-KR"/>
              </w:rPr>
              <w:t xml:space="preserve"> </w:t>
            </w:r>
            <w:r w:rsidR="00AF0518">
              <w:rPr>
                <w:rFonts w:hint="eastAsia"/>
                <w:color w:val="FF0000"/>
                <w:lang w:eastAsia="ko-KR"/>
              </w:rPr>
              <w:t>The UE is configured with int</w:t>
            </w:r>
            <w:r w:rsidR="00BD6FF8">
              <w:rPr>
                <w:rFonts w:hint="eastAsia"/>
                <w:color w:val="FF0000"/>
                <w:lang w:eastAsia="ko-KR"/>
              </w:rPr>
              <w:t>ra</w:t>
            </w:r>
            <w:r w:rsidR="00AF0518">
              <w:rPr>
                <w:color w:val="FF0000"/>
                <w:lang w:eastAsia="ko-KR"/>
              </w:rPr>
              <w:t>-</w:t>
            </w:r>
            <w:r w:rsidR="00AF0518">
              <w:rPr>
                <w:rFonts w:hint="eastAsia"/>
                <w:color w:val="FF0000"/>
                <w:lang w:eastAsia="ko-KR"/>
              </w:rPr>
              <w:t xml:space="preserve">slot antenna switching when the high layer parameter </w:t>
            </w:r>
            <w:proofErr w:type="spellStart"/>
            <w:r w:rsidR="00AF0518" w:rsidRPr="00AF0518">
              <w:rPr>
                <w:rFonts w:hint="eastAsia"/>
                <w:i/>
                <w:color w:val="FF0000"/>
                <w:lang w:eastAsia="ko-KR"/>
              </w:rPr>
              <w:t>switchingMode</w:t>
            </w:r>
            <w:proofErr w:type="spellEnd"/>
            <w:r w:rsidR="00AF0518">
              <w:rPr>
                <w:rFonts w:hint="eastAsia"/>
                <w:color w:val="FF0000"/>
                <w:lang w:eastAsia="ko-KR"/>
              </w:rPr>
              <w:t xml:space="preserve"> is set to </w:t>
            </w:r>
            <w:r w:rsidR="00AF0518">
              <w:rPr>
                <w:color w:val="FF0000"/>
                <w:lang w:eastAsia="ko-KR"/>
              </w:rPr>
              <w:t>“</w:t>
            </w:r>
            <w:proofErr w:type="spellStart"/>
            <w:r w:rsidR="00BD6FF8">
              <w:rPr>
                <w:rFonts w:hint="eastAsia"/>
                <w:color w:val="FF0000"/>
                <w:lang w:eastAsia="ko-KR"/>
              </w:rPr>
              <w:t>Intra</w:t>
            </w:r>
            <w:r w:rsidR="00AF0518">
              <w:rPr>
                <w:rFonts w:hint="eastAsia"/>
                <w:color w:val="FF0000"/>
                <w:lang w:eastAsia="ko-KR"/>
              </w:rPr>
              <w:t>Slot</w:t>
            </w:r>
            <w:proofErr w:type="spellEnd"/>
            <w:r w:rsidR="00AF0518">
              <w:rPr>
                <w:color w:val="FF0000"/>
                <w:lang w:eastAsia="ko-KR"/>
              </w:rPr>
              <w:t>”</w:t>
            </w:r>
            <w:r w:rsidR="00AF0518">
              <w:rPr>
                <w:rFonts w:hint="eastAsia"/>
                <w:color w:val="FF0000"/>
                <w:lang w:eastAsia="ko-KR"/>
              </w:rPr>
              <w:t xml:space="preserve">, </w:t>
            </w:r>
            <w:r w:rsidR="00BD6FF8">
              <w:rPr>
                <w:rFonts w:hint="eastAsia"/>
                <w:color w:val="FF0000"/>
                <w:lang w:eastAsia="ko-KR"/>
              </w:rPr>
              <w:t>the UE is configured with inter</w:t>
            </w:r>
            <w:r w:rsidR="00BD6FF8">
              <w:rPr>
                <w:color w:val="FF0000"/>
                <w:lang w:eastAsia="ko-KR"/>
              </w:rPr>
              <w:t>-</w:t>
            </w:r>
            <w:r w:rsidR="00BD6FF8">
              <w:rPr>
                <w:rFonts w:hint="eastAsia"/>
                <w:color w:val="FF0000"/>
                <w:lang w:eastAsia="ko-KR"/>
              </w:rPr>
              <w:t xml:space="preserve">slot antenna switching when the high layer parameter </w:t>
            </w:r>
            <w:proofErr w:type="spellStart"/>
            <w:r w:rsidR="00BD6FF8" w:rsidRPr="00AF0518">
              <w:rPr>
                <w:rFonts w:hint="eastAsia"/>
                <w:i/>
                <w:color w:val="FF0000"/>
                <w:lang w:eastAsia="ko-KR"/>
              </w:rPr>
              <w:t>switchingMode</w:t>
            </w:r>
            <w:proofErr w:type="spellEnd"/>
            <w:r w:rsidR="00BD6FF8">
              <w:rPr>
                <w:rFonts w:hint="eastAsia"/>
                <w:color w:val="FF0000"/>
                <w:lang w:eastAsia="ko-KR"/>
              </w:rPr>
              <w:t xml:space="preserve"> is set to </w:t>
            </w:r>
            <w:r w:rsidR="00BD6FF8">
              <w:rPr>
                <w:color w:val="FF0000"/>
                <w:lang w:eastAsia="ko-KR"/>
              </w:rPr>
              <w:t>“</w:t>
            </w:r>
            <w:proofErr w:type="spellStart"/>
            <w:r w:rsidR="00BD6FF8">
              <w:rPr>
                <w:rFonts w:hint="eastAsia"/>
                <w:color w:val="FF0000"/>
                <w:lang w:eastAsia="ko-KR"/>
              </w:rPr>
              <w:t>InterSlot</w:t>
            </w:r>
            <w:proofErr w:type="spellEnd"/>
            <w:r w:rsidR="00BD6FF8">
              <w:rPr>
                <w:color w:val="FF0000"/>
                <w:lang w:eastAsia="ko-KR"/>
              </w:rPr>
              <w:t>”</w:t>
            </w:r>
            <w:r w:rsidR="00BD6FF8">
              <w:rPr>
                <w:rFonts w:hint="eastAsia"/>
                <w:color w:val="FF0000"/>
                <w:lang w:eastAsia="ko-KR"/>
              </w:rPr>
              <w:t>.</w:t>
            </w:r>
          </w:p>
          <w:p w14:paraId="0D22C127" w14:textId="296B61ED" w:rsidR="00FA740E" w:rsidRPr="006404CF" w:rsidRDefault="00FA740E" w:rsidP="00B95F7D">
            <w:pPr>
              <w:rPr>
                <w:color w:val="FF0000"/>
                <w:lang w:val="en-US" w:eastAsia="ko-KR"/>
              </w:rPr>
            </w:pPr>
            <w:r w:rsidRPr="006404CF">
              <w:rPr>
                <w:color w:val="FF0000"/>
                <w:lang w:val="en-US"/>
              </w:rPr>
              <w:lastRenderedPageBreak/>
              <w:t xml:space="preserve">When </w:t>
            </w:r>
            <w:r w:rsidRPr="006404CF">
              <w:rPr>
                <w:rFonts w:eastAsia="MS Mincho"/>
                <w:iCs/>
                <w:color w:val="FF0000"/>
                <w:lang w:val="en-US" w:eastAsia="ja-JP"/>
              </w:rPr>
              <w:t>SRS resource set with four</w:t>
            </w:r>
            <w:r w:rsidRPr="006404CF">
              <w:rPr>
                <w:color w:val="FF0000"/>
              </w:rPr>
              <w:t xml:space="preserve"> SRS resources</w:t>
            </w:r>
            <w:r w:rsidRPr="006404CF">
              <w:rPr>
                <w:rFonts w:hint="eastAsia"/>
                <w:color w:val="FF0000"/>
                <w:lang w:eastAsia="ko-KR"/>
              </w:rPr>
              <w:t xml:space="preserve"> is configured</w:t>
            </w:r>
            <w:r w:rsidR="006404CF" w:rsidRPr="006404CF">
              <w:rPr>
                <w:rFonts w:hint="eastAsia"/>
                <w:color w:val="FF0000"/>
                <w:lang w:eastAsia="ko-KR"/>
              </w:rPr>
              <w:t xml:space="preserve"> for UE antenna switching, a UE transmit two SRS resource </w:t>
            </w:r>
            <w:r w:rsidR="006404CF" w:rsidRPr="006404CF">
              <w:rPr>
                <w:color w:val="FF0000"/>
                <w:lang w:eastAsia="ko-KR"/>
              </w:rPr>
              <w:t>within intra-slot and other 2 SRS resources over inter-slot.</w:t>
            </w:r>
          </w:p>
          <w:p w14:paraId="631FEA8D" w14:textId="14500C44" w:rsidR="00B95F7D" w:rsidRPr="00B95F7D" w:rsidRDefault="00B95F7D" w:rsidP="00B95F7D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834E7D6" w14:textId="7EE6EEAA" w:rsidR="00CE4C9D" w:rsidRPr="00B95F7D" w:rsidRDefault="00CE4C9D" w:rsidP="00B95F7D">
      <w:pPr>
        <w:pStyle w:val="1"/>
        <w:tabs>
          <w:tab w:val="num" w:pos="0"/>
        </w:tabs>
        <w:ind w:left="799" w:hanging="799"/>
        <w:rPr>
          <w:sz w:val="28"/>
        </w:rPr>
      </w:pPr>
      <w:r w:rsidRPr="00E95D02">
        <w:rPr>
          <w:sz w:val="28"/>
        </w:rPr>
        <w:lastRenderedPageBreak/>
        <w:t>Conclusions</w:t>
      </w:r>
    </w:p>
    <w:p w14:paraId="0BC22695" w14:textId="0D719B9E" w:rsidR="00A655B1" w:rsidRDefault="00A655B1" w:rsidP="00A655B1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 w:rsidR="00593A21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>SRS</w:t>
      </w:r>
      <w:r w:rsidR="006F5970">
        <w:rPr>
          <w:rFonts w:hint="eastAsia"/>
          <w:lang w:eastAsia="ko-KR"/>
        </w:rPr>
        <w:t xml:space="preserve"> </w:t>
      </w:r>
      <w:r w:rsidR="00593A21">
        <w:rPr>
          <w:rFonts w:hint="eastAsia"/>
          <w:lang w:eastAsia="ko-KR"/>
        </w:rPr>
        <w:t xml:space="preserve">maintenance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14:paraId="5693293E" w14:textId="77777777" w:rsidR="00B95F7D" w:rsidRPr="003F4CD4" w:rsidRDefault="00B95F7D" w:rsidP="00B95F7D">
      <w:pPr>
        <w:pStyle w:val="maintext"/>
        <w:spacing w:before="60" w:after="60" w:afterAutospacing="0"/>
        <w:ind w:firstLineChars="0" w:firstLine="0"/>
        <w:rPr>
          <w:i/>
        </w:rPr>
      </w:pPr>
      <w:r w:rsidRPr="00C50B5C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1</w:t>
      </w:r>
      <w:r w:rsidRPr="00C50B5C">
        <w:t xml:space="preserve">: </w:t>
      </w:r>
      <w:r w:rsidRPr="00097FA5">
        <w:rPr>
          <w:i/>
          <w:lang w:val="en-US" w:eastAsia="en-US"/>
        </w:rPr>
        <w:t>Aperiodic SRS offset is configurable by RRC on a per SRS resource set</w:t>
      </w:r>
      <w:r>
        <w:rPr>
          <w:rFonts w:hint="eastAsia"/>
          <w:i/>
          <w:lang w:val="en-US"/>
        </w:rPr>
        <w:t xml:space="preserve"> </w:t>
      </w:r>
      <w:r w:rsidRPr="00097FA5">
        <w:rPr>
          <w:i/>
          <w:lang w:val="en-US" w:eastAsia="en-US"/>
        </w:rPr>
        <w:t>basis and the offset value X is measured in slots</w:t>
      </w:r>
    </w:p>
    <w:p w14:paraId="73D7A93A" w14:textId="40218E17" w:rsidR="00B95F7D" w:rsidRPr="00B95F7D" w:rsidRDefault="00B95F7D" w:rsidP="00B95F7D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/>
        </w:rPr>
        <w:t xml:space="preserve">For inter-slot </w:t>
      </w:r>
      <w:r>
        <w:rPr>
          <w:i/>
          <w:lang w:val="en-US"/>
        </w:rPr>
        <w:t>antenna</w:t>
      </w:r>
      <w:r>
        <w:rPr>
          <w:rFonts w:hint="eastAsia"/>
          <w:i/>
          <w:lang w:val="en-US"/>
        </w:rPr>
        <w:t xml:space="preserve"> switching, </w:t>
      </w:r>
      <w:r>
        <w:rPr>
          <w:rFonts w:hint="eastAsia"/>
          <w:i/>
          <w:lang w:val="en-US" w:eastAsia="ko-KR"/>
        </w:rPr>
        <w:t xml:space="preserve">one slot </w:t>
      </w:r>
      <w:r>
        <w:rPr>
          <w:rFonts w:hint="eastAsia"/>
          <w:i/>
          <w:lang w:val="en-US"/>
        </w:rPr>
        <w:t>offset between SRS resource</w:t>
      </w:r>
      <w:r>
        <w:rPr>
          <w:rFonts w:hint="eastAsia"/>
          <w:i/>
          <w:lang w:val="en-US" w:eastAsia="ko-KR"/>
        </w:rPr>
        <w:t>s</w:t>
      </w:r>
      <w:r>
        <w:rPr>
          <w:rFonts w:hint="eastAsia"/>
          <w:i/>
          <w:lang w:val="en-US"/>
        </w:rPr>
        <w:t xml:space="preserve"> can be </w:t>
      </w:r>
      <w:r>
        <w:rPr>
          <w:rFonts w:hint="eastAsia"/>
          <w:i/>
          <w:lang w:val="en-US" w:eastAsia="ko-KR"/>
        </w:rPr>
        <w:t>assumed implicitly</w:t>
      </w:r>
      <w:r>
        <w:rPr>
          <w:rFonts w:hint="eastAsia"/>
          <w:i/>
          <w:lang w:val="en-US"/>
        </w:rPr>
        <w:t xml:space="preserve">. </w:t>
      </w:r>
    </w:p>
    <w:p w14:paraId="7E36352D" w14:textId="5A68D0FF" w:rsidR="00B95F7D" w:rsidRPr="00B95F7D" w:rsidRDefault="00B95F7D" w:rsidP="00B95F7D">
      <w:pPr>
        <w:pStyle w:val="maintext"/>
        <w:spacing w:before="60" w:after="60" w:afterAutospacing="0"/>
        <w:ind w:firstLineChars="0" w:firstLine="0"/>
        <w:rPr>
          <w:i/>
          <w:lang w:val="en-US"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2</w:t>
      </w:r>
      <w:r w:rsidRPr="00C50B5C">
        <w:t xml:space="preserve">: </w:t>
      </w:r>
      <w:r w:rsidRPr="00854EBB">
        <w:rPr>
          <w:rFonts w:hint="eastAsia"/>
          <w:i/>
          <w:lang w:val="en-US"/>
        </w:rPr>
        <w:t xml:space="preserve">For </w:t>
      </w:r>
      <w:r w:rsidRPr="00C50B5C">
        <w:rPr>
          <w:i/>
          <w:lang w:val="en-US"/>
        </w:rPr>
        <w:t>1T4R antenna switching within an active BWP of a component carrier</w:t>
      </w:r>
      <w:r>
        <w:rPr>
          <w:rFonts w:hint="eastAsia"/>
          <w:i/>
          <w:lang w:val="en-US"/>
        </w:rPr>
        <w:t>,</w:t>
      </w:r>
      <w:r w:rsidRPr="002C395E">
        <w:rPr>
          <w:i/>
          <w:lang w:val="en-US"/>
        </w:rPr>
        <w:t xml:space="preserve"> NR supports</w:t>
      </w:r>
      <w:r>
        <w:rPr>
          <w:rFonts w:hint="eastAsia"/>
          <w:i/>
          <w:lang w:val="en-US"/>
        </w:rPr>
        <w:t xml:space="preserve"> joint</w:t>
      </w:r>
      <w:r w:rsidRPr="002C395E">
        <w:rPr>
          <w:i/>
          <w:lang w:val="en-US"/>
        </w:rPr>
        <w:t xml:space="preserve"> </w:t>
      </w:r>
      <w:r>
        <w:rPr>
          <w:rFonts w:hint="eastAsia"/>
          <w:i/>
          <w:lang w:val="en-US"/>
        </w:rPr>
        <w:t xml:space="preserve">transmission of </w:t>
      </w:r>
      <w:r w:rsidRPr="002C395E">
        <w:rPr>
          <w:i/>
          <w:lang w:val="en-US"/>
        </w:rPr>
        <w:t>int</w:t>
      </w:r>
      <w:r>
        <w:rPr>
          <w:rFonts w:hint="eastAsia"/>
          <w:i/>
          <w:lang w:val="en-US"/>
        </w:rPr>
        <w:t>ra</w:t>
      </w:r>
      <w:r w:rsidRPr="002C395E">
        <w:rPr>
          <w:i/>
          <w:lang w:val="en-US"/>
        </w:rPr>
        <w:t>-</w:t>
      </w:r>
      <w:r>
        <w:rPr>
          <w:rFonts w:hint="eastAsia"/>
          <w:i/>
          <w:lang w:val="en-US"/>
        </w:rPr>
        <w:t xml:space="preserve"> and inter-slot antenna switching </w:t>
      </w:r>
      <w:r w:rsidRPr="0026734A">
        <w:rPr>
          <w:i/>
          <w:lang w:val="en-US"/>
        </w:rPr>
        <w:t>composed of 2 SRS re</w:t>
      </w:r>
      <w:r w:rsidR="006404CF">
        <w:rPr>
          <w:i/>
          <w:lang w:val="en-US"/>
        </w:rPr>
        <w:t xml:space="preserve">sources within intra-slot and </w:t>
      </w:r>
      <w:r w:rsidRPr="0026734A">
        <w:rPr>
          <w:i/>
          <w:lang w:val="en-US"/>
        </w:rPr>
        <w:t>other 2 SRS resources over inter-slot</w:t>
      </w:r>
      <w:r>
        <w:rPr>
          <w:rFonts w:hint="eastAsia"/>
          <w:i/>
          <w:lang w:val="en-US"/>
        </w:rPr>
        <w:t>.</w:t>
      </w: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6B13612F" w14:textId="7D20B4E4" w:rsidR="00CC7BAF" w:rsidRPr="004A6216" w:rsidRDefault="00CC7BAF" w:rsidP="00CC7BA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 </w:t>
      </w:r>
      <w:r w:rsidR="00C42434">
        <w:rPr>
          <w:rFonts w:hint="eastAsia"/>
          <w:lang w:eastAsia="ko-KR"/>
        </w:rPr>
        <w:t>AH 1709</w:t>
      </w:r>
      <w:r w:rsidRPr="00A655B1">
        <w:rPr>
          <w:rFonts w:hint="eastAsia"/>
          <w:lang w:eastAsia="ko-KR"/>
        </w:rPr>
        <w:t xml:space="preserve">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53BE560D" w14:textId="330CDE43" w:rsidR="004A6216" w:rsidRPr="004A6216" w:rsidRDefault="004A6216" w:rsidP="004A621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 AH 1801</w:t>
      </w:r>
      <w:r w:rsidRPr="00A655B1">
        <w:rPr>
          <w:rFonts w:hint="eastAsia"/>
          <w:lang w:eastAsia="ko-KR"/>
        </w:rPr>
        <w:t xml:space="preserve">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0B6BBFC5" w14:textId="77777777" w:rsidR="0091474B" w:rsidRPr="00CC03EE" w:rsidRDefault="0091474B" w:rsidP="009147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 xml:space="preserve">1#90bis,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4A411F75" w14:textId="5EEE9790" w:rsidR="00D025EF" w:rsidRPr="00D025EF" w:rsidRDefault="00CC03EE" w:rsidP="00D025E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>1#9</w:t>
      </w:r>
      <w:r>
        <w:rPr>
          <w:rFonts w:hint="eastAsia"/>
          <w:lang w:eastAsia="ko-KR"/>
        </w:rPr>
        <w:t>1</w:t>
      </w:r>
      <w:r w:rsidRPr="00A655B1">
        <w:rPr>
          <w:rFonts w:hint="eastAsia"/>
          <w:lang w:eastAsia="ko-KR"/>
        </w:rPr>
        <w:t xml:space="preserve">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1BFAB100" w14:textId="3477D536" w:rsidR="00D025EF" w:rsidRPr="00D025EF" w:rsidRDefault="00D025EF" w:rsidP="00D025E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025EF">
        <w:rPr>
          <w:rFonts w:eastAsiaTheme="minorEastAsia" w:hint="eastAsia"/>
          <w:lang w:eastAsia="ko-KR"/>
        </w:rPr>
        <w:t>R1-180129</w:t>
      </w:r>
      <w:r>
        <w:rPr>
          <w:rFonts w:eastAsiaTheme="minorEastAsia" w:hint="eastAsia"/>
          <w:lang w:eastAsia="ko-KR"/>
        </w:rPr>
        <w:t>4</w:t>
      </w:r>
      <w:r w:rsidRPr="00D025EF">
        <w:rPr>
          <w:rFonts w:eastAsiaTheme="minorEastAsia" w:hint="eastAsia"/>
          <w:lang w:eastAsia="ko-KR"/>
        </w:rPr>
        <w:t xml:space="preserve">, </w:t>
      </w:r>
      <w:r w:rsidRPr="00D025EF">
        <w:rPr>
          <w:rFonts w:eastAsiaTheme="minorEastAsia"/>
          <w:lang w:eastAsia="ko-KR"/>
        </w:rPr>
        <w:t>“</w:t>
      </w:r>
      <w:r w:rsidRPr="00D025EF">
        <w:rPr>
          <w:rFonts w:eastAsiaTheme="minorEastAsia" w:hint="eastAsia"/>
          <w:lang w:eastAsia="ko-KR"/>
        </w:rPr>
        <w:t>Draft CR to 38.21</w:t>
      </w:r>
      <w:r>
        <w:rPr>
          <w:rFonts w:eastAsiaTheme="minorEastAsia" w:hint="eastAsia"/>
          <w:lang w:eastAsia="ko-KR"/>
        </w:rPr>
        <w:t>4</w:t>
      </w:r>
      <w:r w:rsidRPr="00D025EF">
        <w:rPr>
          <w:rFonts w:eastAsiaTheme="minorEastAsia" w:hint="eastAsia"/>
          <w:lang w:eastAsia="ko-KR"/>
        </w:rPr>
        <w:t xml:space="preserve"> capturing the Jan18 ad-hoc meeting agreements,</w:t>
      </w:r>
      <w:r w:rsidRPr="00D025EF">
        <w:rPr>
          <w:rFonts w:eastAsiaTheme="minorEastAsia"/>
          <w:lang w:eastAsia="ko-KR"/>
        </w:rPr>
        <w:t>”</w:t>
      </w:r>
      <w:r w:rsidRPr="00D025EF">
        <w:rPr>
          <w:rFonts w:eastAsiaTheme="minorEastAsia" w:hint="eastAsia"/>
          <w:lang w:eastAsia="ko-KR"/>
        </w:rPr>
        <w:t xml:space="preserve"> </w:t>
      </w:r>
      <w:r w:rsidRPr="00D025EF">
        <w:t>3GPP TSG RAN1</w:t>
      </w:r>
      <w:r w:rsidRPr="00D025EF">
        <w:rPr>
          <w:rFonts w:eastAsiaTheme="minorEastAsia" w:hint="eastAsia"/>
          <w:lang w:eastAsia="ko-KR"/>
        </w:rPr>
        <w:t xml:space="preserve"> AH 1801</w:t>
      </w:r>
      <w:r w:rsidRPr="00D025EF">
        <w:rPr>
          <w:rFonts w:hint="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Nokia</w:t>
      </w:r>
      <w:r w:rsidRPr="00D025EF">
        <w:rPr>
          <w:rFonts w:eastAsiaTheme="minorEastAsia" w:hint="eastAsia"/>
          <w:lang w:eastAsia="ko-KR"/>
        </w:rPr>
        <w:t>.</w:t>
      </w:r>
    </w:p>
    <w:sectPr w:rsidR="00D025EF" w:rsidRPr="00D025EF" w:rsidSect="0021390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0B5976" w15:done="0"/>
  <w15:commentEx w15:paraId="324A1D52" w15:done="0"/>
  <w15:commentEx w15:paraId="018BE6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F85AF" w14:textId="77777777" w:rsidR="002F3A5F" w:rsidRDefault="002F3A5F">
      <w:r>
        <w:separator/>
      </w:r>
    </w:p>
  </w:endnote>
  <w:endnote w:type="continuationSeparator" w:id="0">
    <w:p w14:paraId="602E18B4" w14:textId="77777777" w:rsidR="002F3A5F" w:rsidRDefault="002F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4DC30" w14:textId="77777777" w:rsidR="002F3A5F" w:rsidRDefault="002F3A5F">
      <w:r>
        <w:separator/>
      </w:r>
    </w:p>
  </w:footnote>
  <w:footnote w:type="continuationSeparator" w:id="0">
    <w:p w14:paraId="2397A37A" w14:textId="77777777" w:rsidR="002F3A5F" w:rsidRDefault="002F3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B67554" w:rsidRDefault="00B6755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D52A64"/>
    <w:multiLevelType w:val="hybridMultilevel"/>
    <w:tmpl w:val="090211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667732"/>
    <w:multiLevelType w:val="hybridMultilevel"/>
    <w:tmpl w:val="C48A69A6"/>
    <w:lvl w:ilvl="0" w:tplc="3AE24E2E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B17FCA"/>
    <w:multiLevelType w:val="hybridMultilevel"/>
    <w:tmpl w:val="70642AEE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F25924"/>
    <w:multiLevelType w:val="hybridMultilevel"/>
    <w:tmpl w:val="E106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B21D9C"/>
    <w:multiLevelType w:val="hybridMultilevel"/>
    <w:tmpl w:val="4FBC58AE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2A2625EE"/>
    <w:multiLevelType w:val="hybridMultilevel"/>
    <w:tmpl w:val="9B78AFC4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>
    <w:nsid w:val="2B6F78F2"/>
    <w:multiLevelType w:val="hybridMultilevel"/>
    <w:tmpl w:val="5122F142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E4F06EAA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7">
    <w:nsid w:val="3F4F67EC"/>
    <w:multiLevelType w:val="hybridMultilevel"/>
    <w:tmpl w:val="47923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D9D518A"/>
    <w:multiLevelType w:val="hybridMultilevel"/>
    <w:tmpl w:val="A1720570"/>
    <w:lvl w:ilvl="0" w:tplc="649AFA6E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F1A69D1"/>
    <w:multiLevelType w:val="hybridMultilevel"/>
    <w:tmpl w:val="76C6FE14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A2506DA"/>
    <w:multiLevelType w:val="hybridMultilevel"/>
    <w:tmpl w:val="BB5E9A7C"/>
    <w:lvl w:ilvl="0" w:tplc="32FC6456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9575C3"/>
    <w:multiLevelType w:val="hybridMultilevel"/>
    <w:tmpl w:val="BF48BE6E"/>
    <w:lvl w:ilvl="0" w:tplc="824AB17E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2622BC"/>
    <w:multiLevelType w:val="hybridMultilevel"/>
    <w:tmpl w:val="C1402C2A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723950E8"/>
    <w:multiLevelType w:val="hybridMultilevel"/>
    <w:tmpl w:val="3E42E80A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847394"/>
    <w:multiLevelType w:val="hybridMultilevel"/>
    <w:tmpl w:val="A1F4A37E"/>
    <w:lvl w:ilvl="0" w:tplc="CC043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9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2E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0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6C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4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E70557D"/>
    <w:multiLevelType w:val="hybridMultilevel"/>
    <w:tmpl w:val="691E205E"/>
    <w:lvl w:ilvl="0" w:tplc="4C34D014">
      <w:start w:val="278"/>
      <w:numFmt w:val="bullet"/>
      <w:lvlText w:val="•"/>
      <w:lvlJc w:val="left"/>
      <w:pPr>
        <w:ind w:left="159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1"/>
  </w:num>
  <w:num w:numId="4">
    <w:abstractNumId w:val="31"/>
  </w:num>
  <w:num w:numId="5">
    <w:abstractNumId w:val="2"/>
  </w:num>
  <w:num w:numId="6">
    <w:abstractNumId w:val="9"/>
  </w:num>
  <w:num w:numId="7">
    <w:abstractNumId w:val="2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16"/>
  </w:num>
  <w:num w:numId="11">
    <w:abstractNumId w:val="26"/>
  </w:num>
  <w:num w:numId="12">
    <w:abstractNumId w:val="5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2"/>
  </w:num>
  <w:num w:numId="18">
    <w:abstractNumId w:val="13"/>
  </w:num>
  <w:num w:numId="19">
    <w:abstractNumId w:val="6"/>
  </w:num>
  <w:num w:numId="20">
    <w:abstractNumId w:val="11"/>
  </w:num>
  <w:num w:numId="21">
    <w:abstractNumId w:val="19"/>
  </w:num>
  <w:num w:numId="22">
    <w:abstractNumId w:val="28"/>
  </w:num>
  <w:num w:numId="23">
    <w:abstractNumId w:val="29"/>
  </w:num>
  <w:num w:numId="24">
    <w:abstractNumId w:val="10"/>
  </w:num>
  <w:num w:numId="25">
    <w:abstractNumId w:val="30"/>
  </w:num>
  <w:num w:numId="26">
    <w:abstractNumId w:val="33"/>
  </w:num>
  <w:num w:numId="27">
    <w:abstractNumId w:val="32"/>
  </w:num>
  <w:num w:numId="28">
    <w:abstractNumId w:val="8"/>
  </w:num>
  <w:num w:numId="29">
    <w:abstractNumId w:val="18"/>
  </w:num>
  <w:num w:numId="30">
    <w:abstractNumId w:val="1"/>
  </w:num>
  <w:num w:numId="31">
    <w:abstractNumId w:val="0"/>
  </w:num>
  <w:num w:numId="32">
    <w:abstractNumId w:val="15"/>
  </w:num>
  <w:num w:numId="33">
    <w:abstractNumId w:val="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0"/>
  </w:num>
  <w:num w:numId="37">
    <w:abstractNumId w:val="17"/>
  </w:num>
  <w:num w:numId="38">
    <w:abstractNumId w:val="4"/>
  </w:num>
  <w:num w:numId="39">
    <w:abstractNumId w:val="27"/>
  </w:num>
  <w:num w:numId="40">
    <w:abstractNumId w:val="22"/>
  </w:num>
  <w:num w:numId="41">
    <w:abstractNumId w:val="23"/>
  </w:num>
  <w:num w:numId="42">
    <w:abstractNumId w:val="14"/>
  </w:num>
  <w:num w:numId="43">
    <w:abstractNumId w:val="1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8B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AFF"/>
    <w:rsid w:val="00012D3C"/>
    <w:rsid w:val="00012D91"/>
    <w:rsid w:val="00013ADA"/>
    <w:rsid w:val="00013E85"/>
    <w:rsid w:val="0001401B"/>
    <w:rsid w:val="00014B8C"/>
    <w:rsid w:val="00015855"/>
    <w:rsid w:val="000167DF"/>
    <w:rsid w:val="000168B7"/>
    <w:rsid w:val="0001695D"/>
    <w:rsid w:val="000172F4"/>
    <w:rsid w:val="000210FF"/>
    <w:rsid w:val="00021CA4"/>
    <w:rsid w:val="00022194"/>
    <w:rsid w:val="00022677"/>
    <w:rsid w:val="00022C4C"/>
    <w:rsid w:val="00023965"/>
    <w:rsid w:val="00025FBF"/>
    <w:rsid w:val="00030EA8"/>
    <w:rsid w:val="00032854"/>
    <w:rsid w:val="00034364"/>
    <w:rsid w:val="00034772"/>
    <w:rsid w:val="000375ED"/>
    <w:rsid w:val="00037C31"/>
    <w:rsid w:val="000409A6"/>
    <w:rsid w:val="0004152C"/>
    <w:rsid w:val="0004305D"/>
    <w:rsid w:val="00043AE4"/>
    <w:rsid w:val="00045082"/>
    <w:rsid w:val="00046AB8"/>
    <w:rsid w:val="00046EDE"/>
    <w:rsid w:val="00047AC0"/>
    <w:rsid w:val="0005019A"/>
    <w:rsid w:val="000512E0"/>
    <w:rsid w:val="0005181D"/>
    <w:rsid w:val="00051AEF"/>
    <w:rsid w:val="00051AFF"/>
    <w:rsid w:val="00052776"/>
    <w:rsid w:val="00053930"/>
    <w:rsid w:val="00053B9E"/>
    <w:rsid w:val="00053DE3"/>
    <w:rsid w:val="000543C0"/>
    <w:rsid w:val="000551A1"/>
    <w:rsid w:val="00055EC9"/>
    <w:rsid w:val="00056124"/>
    <w:rsid w:val="00056B06"/>
    <w:rsid w:val="00057250"/>
    <w:rsid w:val="00057CB5"/>
    <w:rsid w:val="00057D40"/>
    <w:rsid w:val="00060151"/>
    <w:rsid w:val="0006211C"/>
    <w:rsid w:val="0006267E"/>
    <w:rsid w:val="000627C6"/>
    <w:rsid w:val="00062FC8"/>
    <w:rsid w:val="000635DE"/>
    <w:rsid w:val="00063AC6"/>
    <w:rsid w:val="00065630"/>
    <w:rsid w:val="000656DA"/>
    <w:rsid w:val="0006660D"/>
    <w:rsid w:val="000675EF"/>
    <w:rsid w:val="0007119C"/>
    <w:rsid w:val="000717E4"/>
    <w:rsid w:val="00072453"/>
    <w:rsid w:val="000726F5"/>
    <w:rsid w:val="000732AE"/>
    <w:rsid w:val="0007351D"/>
    <w:rsid w:val="00073C42"/>
    <w:rsid w:val="000754A7"/>
    <w:rsid w:val="000755B5"/>
    <w:rsid w:val="00075EB4"/>
    <w:rsid w:val="00076FF5"/>
    <w:rsid w:val="000775AB"/>
    <w:rsid w:val="00077D1F"/>
    <w:rsid w:val="00083457"/>
    <w:rsid w:val="00083DE3"/>
    <w:rsid w:val="0008447D"/>
    <w:rsid w:val="00085629"/>
    <w:rsid w:val="000862ED"/>
    <w:rsid w:val="00086364"/>
    <w:rsid w:val="00086A31"/>
    <w:rsid w:val="00086F21"/>
    <w:rsid w:val="000872C2"/>
    <w:rsid w:val="00087EEE"/>
    <w:rsid w:val="00087F06"/>
    <w:rsid w:val="000902E8"/>
    <w:rsid w:val="0009060A"/>
    <w:rsid w:val="00090A57"/>
    <w:rsid w:val="00091C52"/>
    <w:rsid w:val="00092123"/>
    <w:rsid w:val="00093F97"/>
    <w:rsid w:val="0009499A"/>
    <w:rsid w:val="00094B22"/>
    <w:rsid w:val="00094E4A"/>
    <w:rsid w:val="0009739B"/>
    <w:rsid w:val="0009762D"/>
    <w:rsid w:val="00097B23"/>
    <w:rsid w:val="00097FA5"/>
    <w:rsid w:val="000A0334"/>
    <w:rsid w:val="000A1D31"/>
    <w:rsid w:val="000A26F4"/>
    <w:rsid w:val="000A2A56"/>
    <w:rsid w:val="000A5315"/>
    <w:rsid w:val="000A591F"/>
    <w:rsid w:val="000A6336"/>
    <w:rsid w:val="000A65E4"/>
    <w:rsid w:val="000A732E"/>
    <w:rsid w:val="000A77A6"/>
    <w:rsid w:val="000A7FA1"/>
    <w:rsid w:val="000B0526"/>
    <w:rsid w:val="000B0B95"/>
    <w:rsid w:val="000B0B99"/>
    <w:rsid w:val="000B0F07"/>
    <w:rsid w:val="000B15F4"/>
    <w:rsid w:val="000B25B1"/>
    <w:rsid w:val="000B2B68"/>
    <w:rsid w:val="000B456B"/>
    <w:rsid w:val="000B4FD7"/>
    <w:rsid w:val="000B7FBD"/>
    <w:rsid w:val="000C074E"/>
    <w:rsid w:val="000C14C1"/>
    <w:rsid w:val="000C2DAC"/>
    <w:rsid w:val="000C3417"/>
    <w:rsid w:val="000C3A4B"/>
    <w:rsid w:val="000C563C"/>
    <w:rsid w:val="000C5B67"/>
    <w:rsid w:val="000C5ED1"/>
    <w:rsid w:val="000C650F"/>
    <w:rsid w:val="000C7D29"/>
    <w:rsid w:val="000C7FEE"/>
    <w:rsid w:val="000D00DD"/>
    <w:rsid w:val="000D0C56"/>
    <w:rsid w:val="000D1026"/>
    <w:rsid w:val="000D177A"/>
    <w:rsid w:val="000D19F4"/>
    <w:rsid w:val="000D25AC"/>
    <w:rsid w:val="000D2CBD"/>
    <w:rsid w:val="000D421C"/>
    <w:rsid w:val="000D4806"/>
    <w:rsid w:val="000D5200"/>
    <w:rsid w:val="000D63AD"/>
    <w:rsid w:val="000D758A"/>
    <w:rsid w:val="000D77B5"/>
    <w:rsid w:val="000E2201"/>
    <w:rsid w:val="000E3241"/>
    <w:rsid w:val="000E3B01"/>
    <w:rsid w:val="000E402E"/>
    <w:rsid w:val="000E48A4"/>
    <w:rsid w:val="000E512F"/>
    <w:rsid w:val="000E5755"/>
    <w:rsid w:val="000E7166"/>
    <w:rsid w:val="000F07A5"/>
    <w:rsid w:val="000F0D83"/>
    <w:rsid w:val="000F10EA"/>
    <w:rsid w:val="000F1ABC"/>
    <w:rsid w:val="000F2916"/>
    <w:rsid w:val="000F2AF7"/>
    <w:rsid w:val="000F3287"/>
    <w:rsid w:val="000F3AB3"/>
    <w:rsid w:val="000F433B"/>
    <w:rsid w:val="000F5A3C"/>
    <w:rsid w:val="000F5D7C"/>
    <w:rsid w:val="000F60C9"/>
    <w:rsid w:val="000F64FB"/>
    <w:rsid w:val="000F68B1"/>
    <w:rsid w:val="000F762B"/>
    <w:rsid w:val="00100A69"/>
    <w:rsid w:val="00100CCE"/>
    <w:rsid w:val="0010112F"/>
    <w:rsid w:val="00101935"/>
    <w:rsid w:val="00101AC6"/>
    <w:rsid w:val="00101FE9"/>
    <w:rsid w:val="00102506"/>
    <w:rsid w:val="001038BF"/>
    <w:rsid w:val="00103FB1"/>
    <w:rsid w:val="00104192"/>
    <w:rsid w:val="00104BD6"/>
    <w:rsid w:val="001065FA"/>
    <w:rsid w:val="00106796"/>
    <w:rsid w:val="001067FF"/>
    <w:rsid w:val="00106F9A"/>
    <w:rsid w:val="00107350"/>
    <w:rsid w:val="00107C3A"/>
    <w:rsid w:val="00110CAD"/>
    <w:rsid w:val="00110D24"/>
    <w:rsid w:val="0011127F"/>
    <w:rsid w:val="00111454"/>
    <w:rsid w:val="00112A78"/>
    <w:rsid w:val="00112E9D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676"/>
    <w:rsid w:val="00121AC2"/>
    <w:rsid w:val="0012303A"/>
    <w:rsid w:val="001232D9"/>
    <w:rsid w:val="001235C3"/>
    <w:rsid w:val="00123B51"/>
    <w:rsid w:val="001240FC"/>
    <w:rsid w:val="00124825"/>
    <w:rsid w:val="00124BAE"/>
    <w:rsid w:val="00125B28"/>
    <w:rsid w:val="00126223"/>
    <w:rsid w:val="00127AD3"/>
    <w:rsid w:val="0013023F"/>
    <w:rsid w:val="0013041F"/>
    <w:rsid w:val="00130A5C"/>
    <w:rsid w:val="00130BE1"/>
    <w:rsid w:val="00131748"/>
    <w:rsid w:val="00131D56"/>
    <w:rsid w:val="001329FF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27E5"/>
    <w:rsid w:val="001432D3"/>
    <w:rsid w:val="0014343A"/>
    <w:rsid w:val="00143869"/>
    <w:rsid w:val="00143F4A"/>
    <w:rsid w:val="00144A91"/>
    <w:rsid w:val="00144DBB"/>
    <w:rsid w:val="00144F57"/>
    <w:rsid w:val="00146DE6"/>
    <w:rsid w:val="001471E4"/>
    <w:rsid w:val="00147305"/>
    <w:rsid w:val="001503B7"/>
    <w:rsid w:val="0015222B"/>
    <w:rsid w:val="0015445A"/>
    <w:rsid w:val="00157912"/>
    <w:rsid w:val="00160952"/>
    <w:rsid w:val="00162392"/>
    <w:rsid w:val="0016262C"/>
    <w:rsid w:val="00162FEA"/>
    <w:rsid w:val="001639BD"/>
    <w:rsid w:val="00164498"/>
    <w:rsid w:val="001649A0"/>
    <w:rsid w:val="0016551E"/>
    <w:rsid w:val="00167323"/>
    <w:rsid w:val="0016793B"/>
    <w:rsid w:val="00167A59"/>
    <w:rsid w:val="00167D7B"/>
    <w:rsid w:val="00167F3F"/>
    <w:rsid w:val="0017021D"/>
    <w:rsid w:val="0017033E"/>
    <w:rsid w:val="00170CD5"/>
    <w:rsid w:val="00171CE6"/>
    <w:rsid w:val="00171E74"/>
    <w:rsid w:val="00172291"/>
    <w:rsid w:val="00172663"/>
    <w:rsid w:val="0017360A"/>
    <w:rsid w:val="00173B6F"/>
    <w:rsid w:val="00173C28"/>
    <w:rsid w:val="00174A3F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866ED"/>
    <w:rsid w:val="00186CB8"/>
    <w:rsid w:val="00190C77"/>
    <w:rsid w:val="001911AC"/>
    <w:rsid w:val="0019161B"/>
    <w:rsid w:val="00192E87"/>
    <w:rsid w:val="001944A7"/>
    <w:rsid w:val="001944F0"/>
    <w:rsid w:val="0019499E"/>
    <w:rsid w:val="001952F3"/>
    <w:rsid w:val="00196998"/>
    <w:rsid w:val="00196C40"/>
    <w:rsid w:val="00197A2E"/>
    <w:rsid w:val="00197BA4"/>
    <w:rsid w:val="001A0FA4"/>
    <w:rsid w:val="001A2884"/>
    <w:rsid w:val="001A3681"/>
    <w:rsid w:val="001A3AFD"/>
    <w:rsid w:val="001A3B0A"/>
    <w:rsid w:val="001A3EC6"/>
    <w:rsid w:val="001A5358"/>
    <w:rsid w:val="001A53DF"/>
    <w:rsid w:val="001A56C7"/>
    <w:rsid w:val="001A6415"/>
    <w:rsid w:val="001A6B9F"/>
    <w:rsid w:val="001B010D"/>
    <w:rsid w:val="001B07EA"/>
    <w:rsid w:val="001B1239"/>
    <w:rsid w:val="001B1386"/>
    <w:rsid w:val="001B1FAD"/>
    <w:rsid w:val="001B2282"/>
    <w:rsid w:val="001B2819"/>
    <w:rsid w:val="001B45EC"/>
    <w:rsid w:val="001B620C"/>
    <w:rsid w:val="001B77EB"/>
    <w:rsid w:val="001B7B86"/>
    <w:rsid w:val="001C06AA"/>
    <w:rsid w:val="001C3694"/>
    <w:rsid w:val="001C37E5"/>
    <w:rsid w:val="001C4001"/>
    <w:rsid w:val="001C46E4"/>
    <w:rsid w:val="001C49CB"/>
    <w:rsid w:val="001C588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1FDC"/>
    <w:rsid w:val="001D2861"/>
    <w:rsid w:val="001D3690"/>
    <w:rsid w:val="001D3ABE"/>
    <w:rsid w:val="001D4091"/>
    <w:rsid w:val="001D51D6"/>
    <w:rsid w:val="001D524E"/>
    <w:rsid w:val="001D5C02"/>
    <w:rsid w:val="001D607B"/>
    <w:rsid w:val="001D61B8"/>
    <w:rsid w:val="001E01A3"/>
    <w:rsid w:val="001E083E"/>
    <w:rsid w:val="001E095A"/>
    <w:rsid w:val="001E2551"/>
    <w:rsid w:val="001E4336"/>
    <w:rsid w:val="001E4B90"/>
    <w:rsid w:val="001E5959"/>
    <w:rsid w:val="001E6796"/>
    <w:rsid w:val="001E7A7E"/>
    <w:rsid w:val="001F0C93"/>
    <w:rsid w:val="001F160C"/>
    <w:rsid w:val="001F1669"/>
    <w:rsid w:val="001F1AE4"/>
    <w:rsid w:val="001F2638"/>
    <w:rsid w:val="001F3815"/>
    <w:rsid w:val="001F3BD8"/>
    <w:rsid w:val="001F4519"/>
    <w:rsid w:val="001F5199"/>
    <w:rsid w:val="001F52ED"/>
    <w:rsid w:val="001F6F91"/>
    <w:rsid w:val="001F7B02"/>
    <w:rsid w:val="001F7C2B"/>
    <w:rsid w:val="00201CC6"/>
    <w:rsid w:val="00202049"/>
    <w:rsid w:val="00202279"/>
    <w:rsid w:val="00202BE0"/>
    <w:rsid w:val="002044FD"/>
    <w:rsid w:val="0020588C"/>
    <w:rsid w:val="00205935"/>
    <w:rsid w:val="00205DF1"/>
    <w:rsid w:val="0020628F"/>
    <w:rsid w:val="00207207"/>
    <w:rsid w:val="0021177B"/>
    <w:rsid w:val="002128BC"/>
    <w:rsid w:val="0021354A"/>
    <w:rsid w:val="00213903"/>
    <w:rsid w:val="00214221"/>
    <w:rsid w:val="0021488F"/>
    <w:rsid w:val="0021595D"/>
    <w:rsid w:val="00215C51"/>
    <w:rsid w:val="002164F7"/>
    <w:rsid w:val="00217130"/>
    <w:rsid w:val="0021730E"/>
    <w:rsid w:val="002177FD"/>
    <w:rsid w:val="00217AA4"/>
    <w:rsid w:val="00220CE6"/>
    <w:rsid w:val="00221014"/>
    <w:rsid w:val="00221583"/>
    <w:rsid w:val="00221965"/>
    <w:rsid w:val="00222710"/>
    <w:rsid w:val="00222B5E"/>
    <w:rsid w:val="002234ED"/>
    <w:rsid w:val="00223BC8"/>
    <w:rsid w:val="00223C65"/>
    <w:rsid w:val="00223EE7"/>
    <w:rsid w:val="00225263"/>
    <w:rsid w:val="00225385"/>
    <w:rsid w:val="00225849"/>
    <w:rsid w:val="00225F6B"/>
    <w:rsid w:val="00227520"/>
    <w:rsid w:val="00227E85"/>
    <w:rsid w:val="002302CD"/>
    <w:rsid w:val="00231CEF"/>
    <w:rsid w:val="00232918"/>
    <w:rsid w:val="00233868"/>
    <w:rsid w:val="00234252"/>
    <w:rsid w:val="00235271"/>
    <w:rsid w:val="00235281"/>
    <w:rsid w:val="002354CF"/>
    <w:rsid w:val="00235759"/>
    <w:rsid w:val="00236BA6"/>
    <w:rsid w:val="0023789F"/>
    <w:rsid w:val="0023798B"/>
    <w:rsid w:val="00237EB6"/>
    <w:rsid w:val="0024012A"/>
    <w:rsid w:val="00240808"/>
    <w:rsid w:val="00242798"/>
    <w:rsid w:val="002428B8"/>
    <w:rsid w:val="00242921"/>
    <w:rsid w:val="00244188"/>
    <w:rsid w:val="00244CA2"/>
    <w:rsid w:val="00244E95"/>
    <w:rsid w:val="00244EF2"/>
    <w:rsid w:val="002456A8"/>
    <w:rsid w:val="0024572C"/>
    <w:rsid w:val="00245C3D"/>
    <w:rsid w:val="002469F1"/>
    <w:rsid w:val="0024758D"/>
    <w:rsid w:val="002514D0"/>
    <w:rsid w:val="00251DAC"/>
    <w:rsid w:val="0025287D"/>
    <w:rsid w:val="00253454"/>
    <w:rsid w:val="00253605"/>
    <w:rsid w:val="00254447"/>
    <w:rsid w:val="00254D6D"/>
    <w:rsid w:val="002550E9"/>
    <w:rsid w:val="002561A2"/>
    <w:rsid w:val="0025697E"/>
    <w:rsid w:val="00257528"/>
    <w:rsid w:val="002576FF"/>
    <w:rsid w:val="00257E4B"/>
    <w:rsid w:val="00257F7E"/>
    <w:rsid w:val="00260842"/>
    <w:rsid w:val="00261808"/>
    <w:rsid w:val="002624DF"/>
    <w:rsid w:val="00262587"/>
    <w:rsid w:val="00262F34"/>
    <w:rsid w:val="002638DC"/>
    <w:rsid w:val="0026470F"/>
    <w:rsid w:val="0026486E"/>
    <w:rsid w:val="00264DBB"/>
    <w:rsid w:val="00266890"/>
    <w:rsid w:val="00266901"/>
    <w:rsid w:val="00266A3B"/>
    <w:rsid w:val="0026734A"/>
    <w:rsid w:val="002679C3"/>
    <w:rsid w:val="0027050B"/>
    <w:rsid w:val="00270847"/>
    <w:rsid w:val="00270C66"/>
    <w:rsid w:val="00270CF2"/>
    <w:rsid w:val="00270D29"/>
    <w:rsid w:val="002712EB"/>
    <w:rsid w:val="002714B9"/>
    <w:rsid w:val="002714F0"/>
    <w:rsid w:val="00271701"/>
    <w:rsid w:val="00271E48"/>
    <w:rsid w:val="00271FF9"/>
    <w:rsid w:val="0027251C"/>
    <w:rsid w:val="002738B0"/>
    <w:rsid w:val="002738CD"/>
    <w:rsid w:val="00274128"/>
    <w:rsid w:val="00274425"/>
    <w:rsid w:val="00274B12"/>
    <w:rsid w:val="00274F80"/>
    <w:rsid w:val="002757AF"/>
    <w:rsid w:val="00275AB1"/>
    <w:rsid w:val="0027602A"/>
    <w:rsid w:val="00277F82"/>
    <w:rsid w:val="00280698"/>
    <w:rsid w:val="00280A79"/>
    <w:rsid w:val="00280D04"/>
    <w:rsid w:val="00280DEA"/>
    <w:rsid w:val="00281809"/>
    <w:rsid w:val="00282248"/>
    <w:rsid w:val="002823A4"/>
    <w:rsid w:val="00282C09"/>
    <w:rsid w:val="00282DB7"/>
    <w:rsid w:val="00283135"/>
    <w:rsid w:val="002831F2"/>
    <w:rsid w:val="00284524"/>
    <w:rsid w:val="002846BF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44D"/>
    <w:rsid w:val="002958FD"/>
    <w:rsid w:val="00295B0A"/>
    <w:rsid w:val="00296433"/>
    <w:rsid w:val="00296E64"/>
    <w:rsid w:val="00297348"/>
    <w:rsid w:val="002A0C8F"/>
    <w:rsid w:val="002A0FBB"/>
    <w:rsid w:val="002A1E47"/>
    <w:rsid w:val="002A23C9"/>
    <w:rsid w:val="002A3995"/>
    <w:rsid w:val="002A3A3D"/>
    <w:rsid w:val="002A54D6"/>
    <w:rsid w:val="002A74D6"/>
    <w:rsid w:val="002B3B3B"/>
    <w:rsid w:val="002B4065"/>
    <w:rsid w:val="002B43EE"/>
    <w:rsid w:val="002B4C40"/>
    <w:rsid w:val="002B4C6E"/>
    <w:rsid w:val="002B52C6"/>
    <w:rsid w:val="002B57DB"/>
    <w:rsid w:val="002B6BDA"/>
    <w:rsid w:val="002B71B0"/>
    <w:rsid w:val="002B7DCC"/>
    <w:rsid w:val="002C0994"/>
    <w:rsid w:val="002C0B30"/>
    <w:rsid w:val="002C0D28"/>
    <w:rsid w:val="002C0FCF"/>
    <w:rsid w:val="002C1230"/>
    <w:rsid w:val="002C2006"/>
    <w:rsid w:val="002C256F"/>
    <w:rsid w:val="002C395E"/>
    <w:rsid w:val="002C46A5"/>
    <w:rsid w:val="002C5D5D"/>
    <w:rsid w:val="002C65DD"/>
    <w:rsid w:val="002C6602"/>
    <w:rsid w:val="002C68A3"/>
    <w:rsid w:val="002C6CAD"/>
    <w:rsid w:val="002D06B4"/>
    <w:rsid w:val="002D1660"/>
    <w:rsid w:val="002D2131"/>
    <w:rsid w:val="002D233C"/>
    <w:rsid w:val="002D2EF7"/>
    <w:rsid w:val="002D3DF6"/>
    <w:rsid w:val="002D488B"/>
    <w:rsid w:val="002D53AF"/>
    <w:rsid w:val="002D5A58"/>
    <w:rsid w:val="002D5B2B"/>
    <w:rsid w:val="002D67F5"/>
    <w:rsid w:val="002D6B28"/>
    <w:rsid w:val="002D6FEE"/>
    <w:rsid w:val="002E0837"/>
    <w:rsid w:val="002E11B9"/>
    <w:rsid w:val="002E15BC"/>
    <w:rsid w:val="002E2BE8"/>
    <w:rsid w:val="002E2CB4"/>
    <w:rsid w:val="002E315D"/>
    <w:rsid w:val="002E333E"/>
    <w:rsid w:val="002E5B04"/>
    <w:rsid w:val="002E5EC2"/>
    <w:rsid w:val="002E60AB"/>
    <w:rsid w:val="002E7908"/>
    <w:rsid w:val="002F00C5"/>
    <w:rsid w:val="002F02C8"/>
    <w:rsid w:val="002F0AB4"/>
    <w:rsid w:val="002F120B"/>
    <w:rsid w:val="002F28D8"/>
    <w:rsid w:val="002F3A5F"/>
    <w:rsid w:val="002F47AD"/>
    <w:rsid w:val="002F4E99"/>
    <w:rsid w:val="002F4EB7"/>
    <w:rsid w:val="002F5790"/>
    <w:rsid w:val="002F6FEC"/>
    <w:rsid w:val="002F75B3"/>
    <w:rsid w:val="002F7A56"/>
    <w:rsid w:val="002F7D24"/>
    <w:rsid w:val="002F7DE6"/>
    <w:rsid w:val="003006CA"/>
    <w:rsid w:val="00301666"/>
    <w:rsid w:val="003022DB"/>
    <w:rsid w:val="003030FB"/>
    <w:rsid w:val="0030336D"/>
    <w:rsid w:val="00303666"/>
    <w:rsid w:val="00303FBB"/>
    <w:rsid w:val="003052A7"/>
    <w:rsid w:val="003056C2"/>
    <w:rsid w:val="00306511"/>
    <w:rsid w:val="003065FD"/>
    <w:rsid w:val="00306629"/>
    <w:rsid w:val="00306776"/>
    <w:rsid w:val="0031062D"/>
    <w:rsid w:val="00310B3E"/>
    <w:rsid w:val="003113CE"/>
    <w:rsid w:val="003114E5"/>
    <w:rsid w:val="00312159"/>
    <w:rsid w:val="0031389A"/>
    <w:rsid w:val="00313945"/>
    <w:rsid w:val="00313DC6"/>
    <w:rsid w:val="00314E63"/>
    <w:rsid w:val="00314EBB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001"/>
    <w:rsid w:val="003273E7"/>
    <w:rsid w:val="0032775A"/>
    <w:rsid w:val="0033115B"/>
    <w:rsid w:val="0033129D"/>
    <w:rsid w:val="003324E2"/>
    <w:rsid w:val="003341BA"/>
    <w:rsid w:val="00334243"/>
    <w:rsid w:val="0033527C"/>
    <w:rsid w:val="0033544D"/>
    <w:rsid w:val="00336034"/>
    <w:rsid w:val="00336575"/>
    <w:rsid w:val="00337211"/>
    <w:rsid w:val="00337623"/>
    <w:rsid w:val="003400CA"/>
    <w:rsid w:val="00340B56"/>
    <w:rsid w:val="00341926"/>
    <w:rsid w:val="00341BED"/>
    <w:rsid w:val="003422DD"/>
    <w:rsid w:val="00342420"/>
    <w:rsid w:val="0034437D"/>
    <w:rsid w:val="00345254"/>
    <w:rsid w:val="00345DEA"/>
    <w:rsid w:val="00345F2E"/>
    <w:rsid w:val="00345F85"/>
    <w:rsid w:val="003460A7"/>
    <w:rsid w:val="00346D5D"/>
    <w:rsid w:val="003476A1"/>
    <w:rsid w:val="003514CD"/>
    <w:rsid w:val="003522F9"/>
    <w:rsid w:val="003523CF"/>
    <w:rsid w:val="00353368"/>
    <w:rsid w:val="00353783"/>
    <w:rsid w:val="00353E95"/>
    <w:rsid w:val="00354C75"/>
    <w:rsid w:val="003552C8"/>
    <w:rsid w:val="003565C8"/>
    <w:rsid w:val="00360211"/>
    <w:rsid w:val="00360AF9"/>
    <w:rsid w:val="00360F15"/>
    <w:rsid w:val="00361538"/>
    <w:rsid w:val="00361D72"/>
    <w:rsid w:val="00362566"/>
    <w:rsid w:val="003626DE"/>
    <w:rsid w:val="00362D53"/>
    <w:rsid w:val="00362DB7"/>
    <w:rsid w:val="00363312"/>
    <w:rsid w:val="003636D3"/>
    <w:rsid w:val="00363F8E"/>
    <w:rsid w:val="00364A48"/>
    <w:rsid w:val="00364A9A"/>
    <w:rsid w:val="003673B6"/>
    <w:rsid w:val="00367444"/>
    <w:rsid w:val="00367C76"/>
    <w:rsid w:val="00367F5B"/>
    <w:rsid w:val="003704C4"/>
    <w:rsid w:val="003705E6"/>
    <w:rsid w:val="00370619"/>
    <w:rsid w:val="003718FB"/>
    <w:rsid w:val="0037239C"/>
    <w:rsid w:val="0037369B"/>
    <w:rsid w:val="003738D9"/>
    <w:rsid w:val="003739C4"/>
    <w:rsid w:val="00373FE3"/>
    <w:rsid w:val="00374656"/>
    <w:rsid w:val="003758F5"/>
    <w:rsid w:val="00377D5D"/>
    <w:rsid w:val="00380384"/>
    <w:rsid w:val="00380DEC"/>
    <w:rsid w:val="0038142D"/>
    <w:rsid w:val="0038169D"/>
    <w:rsid w:val="00381784"/>
    <w:rsid w:val="003818F6"/>
    <w:rsid w:val="003829AA"/>
    <w:rsid w:val="0038352B"/>
    <w:rsid w:val="0038584A"/>
    <w:rsid w:val="00385B54"/>
    <w:rsid w:val="00386EEB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3E5"/>
    <w:rsid w:val="003957EB"/>
    <w:rsid w:val="0039593B"/>
    <w:rsid w:val="00395E02"/>
    <w:rsid w:val="00396217"/>
    <w:rsid w:val="00397077"/>
    <w:rsid w:val="003976FE"/>
    <w:rsid w:val="00397F57"/>
    <w:rsid w:val="003A29BF"/>
    <w:rsid w:val="003A4806"/>
    <w:rsid w:val="003A49AC"/>
    <w:rsid w:val="003A4D7A"/>
    <w:rsid w:val="003A4F67"/>
    <w:rsid w:val="003A5945"/>
    <w:rsid w:val="003A5CB5"/>
    <w:rsid w:val="003A69C3"/>
    <w:rsid w:val="003A6BF6"/>
    <w:rsid w:val="003A72BD"/>
    <w:rsid w:val="003A730C"/>
    <w:rsid w:val="003B0AC6"/>
    <w:rsid w:val="003B1DDD"/>
    <w:rsid w:val="003B33FB"/>
    <w:rsid w:val="003B52E8"/>
    <w:rsid w:val="003B7011"/>
    <w:rsid w:val="003B77FA"/>
    <w:rsid w:val="003B784F"/>
    <w:rsid w:val="003C0353"/>
    <w:rsid w:val="003C13C6"/>
    <w:rsid w:val="003C178C"/>
    <w:rsid w:val="003C1E94"/>
    <w:rsid w:val="003C2C5D"/>
    <w:rsid w:val="003C32F0"/>
    <w:rsid w:val="003C3A88"/>
    <w:rsid w:val="003C53D6"/>
    <w:rsid w:val="003C5467"/>
    <w:rsid w:val="003C5A7F"/>
    <w:rsid w:val="003C5BAF"/>
    <w:rsid w:val="003C5ED0"/>
    <w:rsid w:val="003C5FB4"/>
    <w:rsid w:val="003C73BB"/>
    <w:rsid w:val="003C748B"/>
    <w:rsid w:val="003C7F77"/>
    <w:rsid w:val="003D0B5A"/>
    <w:rsid w:val="003D1024"/>
    <w:rsid w:val="003D1649"/>
    <w:rsid w:val="003D2DB1"/>
    <w:rsid w:val="003D3265"/>
    <w:rsid w:val="003D35F7"/>
    <w:rsid w:val="003D3E2E"/>
    <w:rsid w:val="003D3F0F"/>
    <w:rsid w:val="003D436C"/>
    <w:rsid w:val="003D44EF"/>
    <w:rsid w:val="003D6B20"/>
    <w:rsid w:val="003D7107"/>
    <w:rsid w:val="003D79CD"/>
    <w:rsid w:val="003D7D47"/>
    <w:rsid w:val="003E079D"/>
    <w:rsid w:val="003E0AEA"/>
    <w:rsid w:val="003E0FEE"/>
    <w:rsid w:val="003E1753"/>
    <w:rsid w:val="003E2779"/>
    <w:rsid w:val="003E633B"/>
    <w:rsid w:val="003E6BF6"/>
    <w:rsid w:val="003E7329"/>
    <w:rsid w:val="003F00C5"/>
    <w:rsid w:val="003F0727"/>
    <w:rsid w:val="003F0876"/>
    <w:rsid w:val="003F0A78"/>
    <w:rsid w:val="003F1546"/>
    <w:rsid w:val="003F1A3F"/>
    <w:rsid w:val="003F3471"/>
    <w:rsid w:val="003F39CC"/>
    <w:rsid w:val="003F3D12"/>
    <w:rsid w:val="003F409F"/>
    <w:rsid w:val="003F48AA"/>
    <w:rsid w:val="003F4981"/>
    <w:rsid w:val="003F4AA1"/>
    <w:rsid w:val="003F4AB6"/>
    <w:rsid w:val="003F4CD4"/>
    <w:rsid w:val="003F4D6D"/>
    <w:rsid w:val="003F4E14"/>
    <w:rsid w:val="003F500B"/>
    <w:rsid w:val="003F540A"/>
    <w:rsid w:val="003F6048"/>
    <w:rsid w:val="003F640D"/>
    <w:rsid w:val="003F680E"/>
    <w:rsid w:val="003F7398"/>
    <w:rsid w:val="003F7600"/>
    <w:rsid w:val="003F7ABF"/>
    <w:rsid w:val="00401F93"/>
    <w:rsid w:val="0040329D"/>
    <w:rsid w:val="00404B4A"/>
    <w:rsid w:val="00405213"/>
    <w:rsid w:val="0040564F"/>
    <w:rsid w:val="00406317"/>
    <w:rsid w:val="0040633D"/>
    <w:rsid w:val="0040722D"/>
    <w:rsid w:val="004107E6"/>
    <w:rsid w:val="00420316"/>
    <w:rsid w:val="00420853"/>
    <w:rsid w:val="00421007"/>
    <w:rsid w:val="00421A9E"/>
    <w:rsid w:val="00421E04"/>
    <w:rsid w:val="00421EF4"/>
    <w:rsid w:val="004225E5"/>
    <w:rsid w:val="0042265D"/>
    <w:rsid w:val="00423171"/>
    <w:rsid w:val="004239D8"/>
    <w:rsid w:val="004240D5"/>
    <w:rsid w:val="00424A72"/>
    <w:rsid w:val="00424D6E"/>
    <w:rsid w:val="00425138"/>
    <w:rsid w:val="004252C7"/>
    <w:rsid w:val="004254DF"/>
    <w:rsid w:val="00426EEF"/>
    <w:rsid w:val="00427387"/>
    <w:rsid w:val="00430020"/>
    <w:rsid w:val="004300DC"/>
    <w:rsid w:val="00430452"/>
    <w:rsid w:val="0043075F"/>
    <w:rsid w:val="00430840"/>
    <w:rsid w:val="00430C3A"/>
    <w:rsid w:val="00431A82"/>
    <w:rsid w:val="00432D00"/>
    <w:rsid w:val="00433489"/>
    <w:rsid w:val="00433E8A"/>
    <w:rsid w:val="00434243"/>
    <w:rsid w:val="004351C1"/>
    <w:rsid w:val="00436AEE"/>
    <w:rsid w:val="00436C04"/>
    <w:rsid w:val="00437386"/>
    <w:rsid w:val="00440E60"/>
    <w:rsid w:val="00441151"/>
    <w:rsid w:val="00441822"/>
    <w:rsid w:val="004419F9"/>
    <w:rsid w:val="00441A12"/>
    <w:rsid w:val="00442C0D"/>
    <w:rsid w:val="004430A5"/>
    <w:rsid w:val="00444B92"/>
    <w:rsid w:val="00445AAE"/>
    <w:rsid w:val="00446BCA"/>
    <w:rsid w:val="00446E27"/>
    <w:rsid w:val="004471CE"/>
    <w:rsid w:val="004473C4"/>
    <w:rsid w:val="00450C48"/>
    <w:rsid w:val="00452E54"/>
    <w:rsid w:val="004530DE"/>
    <w:rsid w:val="0045322C"/>
    <w:rsid w:val="004540F0"/>
    <w:rsid w:val="00454D22"/>
    <w:rsid w:val="0045543C"/>
    <w:rsid w:val="00455E7A"/>
    <w:rsid w:val="00461C28"/>
    <w:rsid w:val="004624A3"/>
    <w:rsid w:val="0046289E"/>
    <w:rsid w:val="00464A70"/>
    <w:rsid w:val="00465F1F"/>
    <w:rsid w:val="0046666D"/>
    <w:rsid w:val="00467A29"/>
    <w:rsid w:val="0047010E"/>
    <w:rsid w:val="00470858"/>
    <w:rsid w:val="00470D36"/>
    <w:rsid w:val="0047128F"/>
    <w:rsid w:val="0047219E"/>
    <w:rsid w:val="0047253C"/>
    <w:rsid w:val="00472AB9"/>
    <w:rsid w:val="00473129"/>
    <w:rsid w:val="00473944"/>
    <w:rsid w:val="00473D18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278"/>
    <w:rsid w:val="004818FF"/>
    <w:rsid w:val="00481CE3"/>
    <w:rsid w:val="00481D44"/>
    <w:rsid w:val="00481F84"/>
    <w:rsid w:val="00483B76"/>
    <w:rsid w:val="00484F59"/>
    <w:rsid w:val="00485376"/>
    <w:rsid w:val="0048570F"/>
    <w:rsid w:val="00485F12"/>
    <w:rsid w:val="00485FF9"/>
    <w:rsid w:val="00486540"/>
    <w:rsid w:val="00486849"/>
    <w:rsid w:val="00487090"/>
    <w:rsid w:val="00487E2B"/>
    <w:rsid w:val="004910EF"/>
    <w:rsid w:val="0049325B"/>
    <w:rsid w:val="00493A37"/>
    <w:rsid w:val="004964A1"/>
    <w:rsid w:val="00496938"/>
    <w:rsid w:val="004A0A28"/>
    <w:rsid w:val="004A169C"/>
    <w:rsid w:val="004A23EB"/>
    <w:rsid w:val="004A2873"/>
    <w:rsid w:val="004A2F45"/>
    <w:rsid w:val="004A360E"/>
    <w:rsid w:val="004A43B9"/>
    <w:rsid w:val="004A4659"/>
    <w:rsid w:val="004A4968"/>
    <w:rsid w:val="004A5660"/>
    <w:rsid w:val="004A574A"/>
    <w:rsid w:val="004A5A2F"/>
    <w:rsid w:val="004A6216"/>
    <w:rsid w:val="004A65BC"/>
    <w:rsid w:val="004A73B7"/>
    <w:rsid w:val="004A76A8"/>
    <w:rsid w:val="004B02A2"/>
    <w:rsid w:val="004B0763"/>
    <w:rsid w:val="004B09F7"/>
    <w:rsid w:val="004B0F79"/>
    <w:rsid w:val="004B0FE0"/>
    <w:rsid w:val="004B1BCB"/>
    <w:rsid w:val="004B269B"/>
    <w:rsid w:val="004B2890"/>
    <w:rsid w:val="004B370D"/>
    <w:rsid w:val="004B37FF"/>
    <w:rsid w:val="004B38E1"/>
    <w:rsid w:val="004B3FBF"/>
    <w:rsid w:val="004B461B"/>
    <w:rsid w:val="004B4C96"/>
    <w:rsid w:val="004B56DE"/>
    <w:rsid w:val="004B7ABB"/>
    <w:rsid w:val="004C12F0"/>
    <w:rsid w:val="004C1AC1"/>
    <w:rsid w:val="004C2115"/>
    <w:rsid w:val="004C21C6"/>
    <w:rsid w:val="004C4315"/>
    <w:rsid w:val="004C48A5"/>
    <w:rsid w:val="004C539C"/>
    <w:rsid w:val="004C5B43"/>
    <w:rsid w:val="004C5D06"/>
    <w:rsid w:val="004C6358"/>
    <w:rsid w:val="004C657C"/>
    <w:rsid w:val="004D0085"/>
    <w:rsid w:val="004D026D"/>
    <w:rsid w:val="004D02E2"/>
    <w:rsid w:val="004D103D"/>
    <w:rsid w:val="004D108A"/>
    <w:rsid w:val="004D159C"/>
    <w:rsid w:val="004D1EEB"/>
    <w:rsid w:val="004D255C"/>
    <w:rsid w:val="004D2F85"/>
    <w:rsid w:val="004D4216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4E8"/>
    <w:rsid w:val="004D7CAE"/>
    <w:rsid w:val="004D7CE2"/>
    <w:rsid w:val="004D7DF5"/>
    <w:rsid w:val="004E03B4"/>
    <w:rsid w:val="004E0FA6"/>
    <w:rsid w:val="004E5728"/>
    <w:rsid w:val="004E577A"/>
    <w:rsid w:val="004E6011"/>
    <w:rsid w:val="004E6027"/>
    <w:rsid w:val="004E7018"/>
    <w:rsid w:val="004F040F"/>
    <w:rsid w:val="004F054E"/>
    <w:rsid w:val="004F120F"/>
    <w:rsid w:val="004F17BB"/>
    <w:rsid w:val="004F2F8B"/>
    <w:rsid w:val="004F37BB"/>
    <w:rsid w:val="004F5A01"/>
    <w:rsid w:val="004F6D5F"/>
    <w:rsid w:val="00501E42"/>
    <w:rsid w:val="00502B61"/>
    <w:rsid w:val="005037F2"/>
    <w:rsid w:val="00503993"/>
    <w:rsid w:val="00503F9D"/>
    <w:rsid w:val="00507091"/>
    <w:rsid w:val="005074C4"/>
    <w:rsid w:val="005079CC"/>
    <w:rsid w:val="00507A75"/>
    <w:rsid w:val="005109A0"/>
    <w:rsid w:val="00510DC0"/>
    <w:rsid w:val="005115DF"/>
    <w:rsid w:val="00511AE1"/>
    <w:rsid w:val="0051397F"/>
    <w:rsid w:val="00514BFF"/>
    <w:rsid w:val="00514ED9"/>
    <w:rsid w:val="00515051"/>
    <w:rsid w:val="00515B5F"/>
    <w:rsid w:val="00515DAE"/>
    <w:rsid w:val="0051746B"/>
    <w:rsid w:val="00517B78"/>
    <w:rsid w:val="00517EDE"/>
    <w:rsid w:val="00520036"/>
    <w:rsid w:val="0052131F"/>
    <w:rsid w:val="00521E76"/>
    <w:rsid w:val="005220C1"/>
    <w:rsid w:val="005231E7"/>
    <w:rsid w:val="0052348B"/>
    <w:rsid w:val="0052458C"/>
    <w:rsid w:val="00526A64"/>
    <w:rsid w:val="00526BC4"/>
    <w:rsid w:val="00526FD1"/>
    <w:rsid w:val="00527339"/>
    <w:rsid w:val="00527FA8"/>
    <w:rsid w:val="00530C17"/>
    <w:rsid w:val="00532009"/>
    <w:rsid w:val="0053211B"/>
    <w:rsid w:val="005328EB"/>
    <w:rsid w:val="00533D37"/>
    <w:rsid w:val="00534DF6"/>
    <w:rsid w:val="00535E8C"/>
    <w:rsid w:val="0053797C"/>
    <w:rsid w:val="00537F42"/>
    <w:rsid w:val="00540BAC"/>
    <w:rsid w:val="00541207"/>
    <w:rsid w:val="00542041"/>
    <w:rsid w:val="005421E8"/>
    <w:rsid w:val="00542F09"/>
    <w:rsid w:val="005434F9"/>
    <w:rsid w:val="0054367D"/>
    <w:rsid w:val="0054509C"/>
    <w:rsid w:val="005460F0"/>
    <w:rsid w:val="0054620D"/>
    <w:rsid w:val="005464F6"/>
    <w:rsid w:val="00546A0F"/>
    <w:rsid w:val="00547E69"/>
    <w:rsid w:val="0055167A"/>
    <w:rsid w:val="00552919"/>
    <w:rsid w:val="005533A5"/>
    <w:rsid w:val="00553AF5"/>
    <w:rsid w:val="00553BC1"/>
    <w:rsid w:val="00554FB4"/>
    <w:rsid w:val="00555F2F"/>
    <w:rsid w:val="00557A7B"/>
    <w:rsid w:val="005606D3"/>
    <w:rsid w:val="00561D55"/>
    <w:rsid w:val="005625A8"/>
    <w:rsid w:val="0056274D"/>
    <w:rsid w:val="00564235"/>
    <w:rsid w:val="00565CAE"/>
    <w:rsid w:val="0056627C"/>
    <w:rsid w:val="005663A4"/>
    <w:rsid w:val="00567B39"/>
    <w:rsid w:val="00570174"/>
    <w:rsid w:val="00570B8D"/>
    <w:rsid w:val="00570E99"/>
    <w:rsid w:val="00572E2F"/>
    <w:rsid w:val="00573EA3"/>
    <w:rsid w:val="005742D7"/>
    <w:rsid w:val="005744E6"/>
    <w:rsid w:val="00574D57"/>
    <w:rsid w:val="005750FD"/>
    <w:rsid w:val="00575276"/>
    <w:rsid w:val="00575F1B"/>
    <w:rsid w:val="0057617B"/>
    <w:rsid w:val="00576688"/>
    <w:rsid w:val="00576ADB"/>
    <w:rsid w:val="00576F91"/>
    <w:rsid w:val="005808CD"/>
    <w:rsid w:val="00581586"/>
    <w:rsid w:val="00581B33"/>
    <w:rsid w:val="00581EBB"/>
    <w:rsid w:val="00581EEF"/>
    <w:rsid w:val="00582473"/>
    <w:rsid w:val="00584235"/>
    <w:rsid w:val="0058443F"/>
    <w:rsid w:val="0058463D"/>
    <w:rsid w:val="005849C2"/>
    <w:rsid w:val="00586684"/>
    <w:rsid w:val="00586914"/>
    <w:rsid w:val="00586AD2"/>
    <w:rsid w:val="00587E75"/>
    <w:rsid w:val="00590DDD"/>
    <w:rsid w:val="00590E08"/>
    <w:rsid w:val="0059155C"/>
    <w:rsid w:val="005916A7"/>
    <w:rsid w:val="00592741"/>
    <w:rsid w:val="0059368B"/>
    <w:rsid w:val="00593A21"/>
    <w:rsid w:val="00593B50"/>
    <w:rsid w:val="00594308"/>
    <w:rsid w:val="00594AAF"/>
    <w:rsid w:val="0059548B"/>
    <w:rsid w:val="005959E1"/>
    <w:rsid w:val="00595B38"/>
    <w:rsid w:val="0059685B"/>
    <w:rsid w:val="005970D9"/>
    <w:rsid w:val="00597202"/>
    <w:rsid w:val="00597A68"/>
    <w:rsid w:val="00597E36"/>
    <w:rsid w:val="00597F38"/>
    <w:rsid w:val="005A1CF9"/>
    <w:rsid w:val="005A1D16"/>
    <w:rsid w:val="005A1F16"/>
    <w:rsid w:val="005A243A"/>
    <w:rsid w:val="005A25A5"/>
    <w:rsid w:val="005A2BF4"/>
    <w:rsid w:val="005A2D7A"/>
    <w:rsid w:val="005A490C"/>
    <w:rsid w:val="005A4C2A"/>
    <w:rsid w:val="005A675C"/>
    <w:rsid w:val="005A73AC"/>
    <w:rsid w:val="005A7427"/>
    <w:rsid w:val="005B0563"/>
    <w:rsid w:val="005B1A7D"/>
    <w:rsid w:val="005B2ADD"/>
    <w:rsid w:val="005B2AE8"/>
    <w:rsid w:val="005B2EF8"/>
    <w:rsid w:val="005B334E"/>
    <w:rsid w:val="005B33D7"/>
    <w:rsid w:val="005B3F28"/>
    <w:rsid w:val="005B5915"/>
    <w:rsid w:val="005B59DE"/>
    <w:rsid w:val="005B5C71"/>
    <w:rsid w:val="005B66AE"/>
    <w:rsid w:val="005C105E"/>
    <w:rsid w:val="005C1174"/>
    <w:rsid w:val="005C1A03"/>
    <w:rsid w:val="005C1FE0"/>
    <w:rsid w:val="005C3014"/>
    <w:rsid w:val="005C38FB"/>
    <w:rsid w:val="005C3979"/>
    <w:rsid w:val="005C4041"/>
    <w:rsid w:val="005C4A20"/>
    <w:rsid w:val="005C70AD"/>
    <w:rsid w:val="005C7D83"/>
    <w:rsid w:val="005C7FDA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D7F7D"/>
    <w:rsid w:val="005E0618"/>
    <w:rsid w:val="005E09AA"/>
    <w:rsid w:val="005E2034"/>
    <w:rsid w:val="005E4D48"/>
    <w:rsid w:val="005E4DC2"/>
    <w:rsid w:val="005E52D7"/>
    <w:rsid w:val="005E57B0"/>
    <w:rsid w:val="005E5807"/>
    <w:rsid w:val="005E58B6"/>
    <w:rsid w:val="005F1FBE"/>
    <w:rsid w:val="005F2700"/>
    <w:rsid w:val="005F3337"/>
    <w:rsid w:val="005F45C1"/>
    <w:rsid w:val="005F4E6B"/>
    <w:rsid w:val="005F514C"/>
    <w:rsid w:val="005F5BAD"/>
    <w:rsid w:val="005F6FB7"/>
    <w:rsid w:val="005F7EE3"/>
    <w:rsid w:val="00600C24"/>
    <w:rsid w:val="00600CDE"/>
    <w:rsid w:val="00601AD2"/>
    <w:rsid w:val="00601EA9"/>
    <w:rsid w:val="0060297E"/>
    <w:rsid w:val="00603253"/>
    <w:rsid w:val="00603A3B"/>
    <w:rsid w:val="0060455A"/>
    <w:rsid w:val="0060460B"/>
    <w:rsid w:val="006054BB"/>
    <w:rsid w:val="00605580"/>
    <w:rsid w:val="00605798"/>
    <w:rsid w:val="0060640A"/>
    <w:rsid w:val="006067A9"/>
    <w:rsid w:val="00607327"/>
    <w:rsid w:val="006078B5"/>
    <w:rsid w:val="00613C67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635"/>
    <w:rsid w:val="0061781F"/>
    <w:rsid w:val="006178E4"/>
    <w:rsid w:val="00620B19"/>
    <w:rsid w:val="00621018"/>
    <w:rsid w:val="0062196D"/>
    <w:rsid w:val="00621A7A"/>
    <w:rsid w:val="00622275"/>
    <w:rsid w:val="00623A39"/>
    <w:rsid w:val="0062531F"/>
    <w:rsid w:val="006255CB"/>
    <w:rsid w:val="00625C3E"/>
    <w:rsid w:val="00626AEE"/>
    <w:rsid w:val="00627509"/>
    <w:rsid w:val="00627682"/>
    <w:rsid w:val="00627DF6"/>
    <w:rsid w:val="00630DF3"/>
    <w:rsid w:val="00630E9A"/>
    <w:rsid w:val="00631C9C"/>
    <w:rsid w:val="00631E40"/>
    <w:rsid w:val="00633DBA"/>
    <w:rsid w:val="0063477E"/>
    <w:rsid w:val="00634989"/>
    <w:rsid w:val="006377FF"/>
    <w:rsid w:val="00640213"/>
    <w:rsid w:val="006404CF"/>
    <w:rsid w:val="00641522"/>
    <w:rsid w:val="00642313"/>
    <w:rsid w:val="00642A83"/>
    <w:rsid w:val="00642E7B"/>
    <w:rsid w:val="00643083"/>
    <w:rsid w:val="00643E44"/>
    <w:rsid w:val="0064577D"/>
    <w:rsid w:val="006458B7"/>
    <w:rsid w:val="00645E63"/>
    <w:rsid w:val="00647880"/>
    <w:rsid w:val="0065003C"/>
    <w:rsid w:val="00650848"/>
    <w:rsid w:val="00650E3E"/>
    <w:rsid w:val="006515BC"/>
    <w:rsid w:val="00651A61"/>
    <w:rsid w:val="0065274C"/>
    <w:rsid w:val="0065382B"/>
    <w:rsid w:val="00653A11"/>
    <w:rsid w:val="0065440E"/>
    <w:rsid w:val="00654744"/>
    <w:rsid w:val="00655251"/>
    <w:rsid w:val="00656CD5"/>
    <w:rsid w:val="00657B25"/>
    <w:rsid w:val="00657F0C"/>
    <w:rsid w:val="006608B5"/>
    <w:rsid w:val="00660E03"/>
    <w:rsid w:val="00660ECE"/>
    <w:rsid w:val="006610EE"/>
    <w:rsid w:val="006626E0"/>
    <w:rsid w:val="00662EA7"/>
    <w:rsid w:val="00662FAE"/>
    <w:rsid w:val="00662FB7"/>
    <w:rsid w:val="006634B8"/>
    <w:rsid w:val="0066362C"/>
    <w:rsid w:val="00663E62"/>
    <w:rsid w:val="0066425A"/>
    <w:rsid w:val="006663DD"/>
    <w:rsid w:val="006666D6"/>
    <w:rsid w:val="006676C8"/>
    <w:rsid w:val="006678AE"/>
    <w:rsid w:val="00670DB1"/>
    <w:rsid w:val="00670F1B"/>
    <w:rsid w:val="006710BE"/>
    <w:rsid w:val="0067193D"/>
    <w:rsid w:val="006749A6"/>
    <w:rsid w:val="00675513"/>
    <w:rsid w:val="006762B2"/>
    <w:rsid w:val="006763A0"/>
    <w:rsid w:val="00677FC3"/>
    <w:rsid w:val="00680617"/>
    <w:rsid w:val="00680FE3"/>
    <w:rsid w:val="006811C4"/>
    <w:rsid w:val="00681654"/>
    <w:rsid w:val="0068173F"/>
    <w:rsid w:val="006826A1"/>
    <w:rsid w:val="006826B6"/>
    <w:rsid w:val="006830AE"/>
    <w:rsid w:val="0068316D"/>
    <w:rsid w:val="00683595"/>
    <w:rsid w:val="00684B10"/>
    <w:rsid w:val="00685BF2"/>
    <w:rsid w:val="00686400"/>
    <w:rsid w:val="00687367"/>
    <w:rsid w:val="00690293"/>
    <w:rsid w:val="00690437"/>
    <w:rsid w:val="00690753"/>
    <w:rsid w:val="0069099C"/>
    <w:rsid w:val="00690AFD"/>
    <w:rsid w:val="006918CE"/>
    <w:rsid w:val="0069233F"/>
    <w:rsid w:val="00694BC6"/>
    <w:rsid w:val="00695620"/>
    <w:rsid w:val="00696206"/>
    <w:rsid w:val="00696E55"/>
    <w:rsid w:val="00696F59"/>
    <w:rsid w:val="00697732"/>
    <w:rsid w:val="006A0925"/>
    <w:rsid w:val="006A0BF0"/>
    <w:rsid w:val="006A1C6E"/>
    <w:rsid w:val="006A25EB"/>
    <w:rsid w:val="006A2D38"/>
    <w:rsid w:val="006A3055"/>
    <w:rsid w:val="006A6355"/>
    <w:rsid w:val="006A6FAD"/>
    <w:rsid w:val="006B0575"/>
    <w:rsid w:val="006B12C4"/>
    <w:rsid w:val="006B1826"/>
    <w:rsid w:val="006B1A8D"/>
    <w:rsid w:val="006B347E"/>
    <w:rsid w:val="006B4275"/>
    <w:rsid w:val="006B43E1"/>
    <w:rsid w:val="006B44A0"/>
    <w:rsid w:val="006B458A"/>
    <w:rsid w:val="006B5A69"/>
    <w:rsid w:val="006B6EFB"/>
    <w:rsid w:val="006B7556"/>
    <w:rsid w:val="006C02D8"/>
    <w:rsid w:val="006C0965"/>
    <w:rsid w:val="006C0A16"/>
    <w:rsid w:val="006C0C1D"/>
    <w:rsid w:val="006C292A"/>
    <w:rsid w:val="006C2CEB"/>
    <w:rsid w:val="006C2E72"/>
    <w:rsid w:val="006C3516"/>
    <w:rsid w:val="006C4640"/>
    <w:rsid w:val="006C5079"/>
    <w:rsid w:val="006C56DD"/>
    <w:rsid w:val="006C59C2"/>
    <w:rsid w:val="006C72CA"/>
    <w:rsid w:val="006D0769"/>
    <w:rsid w:val="006D093A"/>
    <w:rsid w:val="006D0AC7"/>
    <w:rsid w:val="006D0DCB"/>
    <w:rsid w:val="006D17F0"/>
    <w:rsid w:val="006D206D"/>
    <w:rsid w:val="006D2E11"/>
    <w:rsid w:val="006D2ED0"/>
    <w:rsid w:val="006D3D85"/>
    <w:rsid w:val="006D4332"/>
    <w:rsid w:val="006D5197"/>
    <w:rsid w:val="006D60A8"/>
    <w:rsid w:val="006D6D52"/>
    <w:rsid w:val="006D6F16"/>
    <w:rsid w:val="006D716D"/>
    <w:rsid w:val="006D75D9"/>
    <w:rsid w:val="006D7619"/>
    <w:rsid w:val="006E00B5"/>
    <w:rsid w:val="006E0232"/>
    <w:rsid w:val="006E02D0"/>
    <w:rsid w:val="006E1EC6"/>
    <w:rsid w:val="006E4557"/>
    <w:rsid w:val="006E4715"/>
    <w:rsid w:val="006E5428"/>
    <w:rsid w:val="006E6697"/>
    <w:rsid w:val="006E6A76"/>
    <w:rsid w:val="006E7A3C"/>
    <w:rsid w:val="006F0B8B"/>
    <w:rsid w:val="006F0DC2"/>
    <w:rsid w:val="006F13AB"/>
    <w:rsid w:val="006F199F"/>
    <w:rsid w:val="006F1F13"/>
    <w:rsid w:val="006F204A"/>
    <w:rsid w:val="006F22A1"/>
    <w:rsid w:val="006F2331"/>
    <w:rsid w:val="006F3403"/>
    <w:rsid w:val="006F4BD2"/>
    <w:rsid w:val="006F4D44"/>
    <w:rsid w:val="006F4D8E"/>
    <w:rsid w:val="006F5970"/>
    <w:rsid w:val="006F6615"/>
    <w:rsid w:val="006F6EF9"/>
    <w:rsid w:val="006F72B1"/>
    <w:rsid w:val="006F79E1"/>
    <w:rsid w:val="006F7BCF"/>
    <w:rsid w:val="00700693"/>
    <w:rsid w:val="0070097B"/>
    <w:rsid w:val="00702702"/>
    <w:rsid w:val="0070274F"/>
    <w:rsid w:val="00703883"/>
    <w:rsid w:val="00703C50"/>
    <w:rsid w:val="00703F19"/>
    <w:rsid w:val="00705767"/>
    <w:rsid w:val="00705B9C"/>
    <w:rsid w:val="00706011"/>
    <w:rsid w:val="00706905"/>
    <w:rsid w:val="007071F3"/>
    <w:rsid w:val="00707D33"/>
    <w:rsid w:val="0071081E"/>
    <w:rsid w:val="007110E6"/>
    <w:rsid w:val="00711976"/>
    <w:rsid w:val="007130BE"/>
    <w:rsid w:val="007137C5"/>
    <w:rsid w:val="00713F3B"/>
    <w:rsid w:val="00714030"/>
    <w:rsid w:val="00714785"/>
    <w:rsid w:val="007155D3"/>
    <w:rsid w:val="00715BDB"/>
    <w:rsid w:val="007177ED"/>
    <w:rsid w:val="007179BC"/>
    <w:rsid w:val="007205FC"/>
    <w:rsid w:val="007214B6"/>
    <w:rsid w:val="0072161A"/>
    <w:rsid w:val="0072162A"/>
    <w:rsid w:val="0072166D"/>
    <w:rsid w:val="007217AF"/>
    <w:rsid w:val="00721B2F"/>
    <w:rsid w:val="007238F8"/>
    <w:rsid w:val="007254FC"/>
    <w:rsid w:val="00725549"/>
    <w:rsid w:val="00727363"/>
    <w:rsid w:val="00727F8B"/>
    <w:rsid w:val="007321FF"/>
    <w:rsid w:val="007325B4"/>
    <w:rsid w:val="007328C2"/>
    <w:rsid w:val="00732EEB"/>
    <w:rsid w:val="007352A5"/>
    <w:rsid w:val="00735463"/>
    <w:rsid w:val="007361BC"/>
    <w:rsid w:val="00737F4D"/>
    <w:rsid w:val="00741B82"/>
    <w:rsid w:val="00743666"/>
    <w:rsid w:val="00744BB3"/>
    <w:rsid w:val="00745AF6"/>
    <w:rsid w:val="00745CC0"/>
    <w:rsid w:val="00746D48"/>
    <w:rsid w:val="00747164"/>
    <w:rsid w:val="00747912"/>
    <w:rsid w:val="007509A2"/>
    <w:rsid w:val="00750E72"/>
    <w:rsid w:val="007521C6"/>
    <w:rsid w:val="00753A41"/>
    <w:rsid w:val="007540D2"/>
    <w:rsid w:val="00755025"/>
    <w:rsid w:val="00755AD7"/>
    <w:rsid w:val="00756864"/>
    <w:rsid w:val="00757B3E"/>
    <w:rsid w:val="007605A8"/>
    <w:rsid w:val="007609FE"/>
    <w:rsid w:val="00760CE8"/>
    <w:rsid w:val="00761697"/>
    <w:rsid w:val="007625EC"/>
    <w:rsid w:val="007658A6"/>
    <w:rsid w:val="007665F2"/>
    <w:rsid w:val="00766BA8"/>
    <w:rsid w:val="00767738"/>
    <w:rsid w:val="00767E6C"/>
    <w:rsid w:val="00771E9B"/>
    <w:rsid w:val="00771F90"/>
    <w:rsid w:val="0077429E"/>
    <w:rsid w:val="0077441B"/>
    <w:rsid w:val="00775769"/>
    <w:rsid w:val="00775996"/>
    <w:rsid w:val="0077688F"/>
    <w:rsid w:val="00776AC2"/>
    <w:rsid w:val="00776D43"/>
    <w:rsid w:val="00776FB7"/>
    <w:rsid w:val="007770F3"/>
    <w:rsid w:val="00777922"/>
    <w:rsid w:val="00777E98"/>
    <w:rsid w:val="0078020B"/>
    <w:rsid w:val="00780248"/>
    <w:rsid w:val="0078028C"/>
    <w:rsid w:val="00781967"/>
    <w:rsid w:val="00781CF4"/>
    <w:rsid w:val="00782F72"/>
    <w:rsid w:val="0078358F"/>
    <w:rsid w:val="007843C4"/>
    <w:rsid w:val="007858E7"/>
    <w:rsid w:val="00786A2E"/>
    <w:rsid w:val="007874F1"/>
    <w:rsid w:val="00787CEC"/>
    <w:rsid w:val="007901FD"/>
    <w:rsid w:val="007902B1"/>
    <w:rsid w:val="0079133C"/>
    <w:rsid w:val="00791428"/>
    <w:rsid w:val="00791704"/>
    <w:rsid w:val="00791981"/>
    <w:rsid w:val="00792201"/>
    <w:rsid w:val="00792B38"/>
    <w:rsid w:val="00793519"/>
    <w:rsid w:val="00794412"/>
    <w:rsid w:val="007950F5"/>
    <w:rsid w:val="0079573C"/>
    <w:rsid w:val="007961F2"/>
    <w:rsid w:val="007973AE"/>
    <w:rsid w:val="00797420"/>
    <w:rsid w:val="00797B10"/>
    <w:rsid w:val="007A0763"/>
    <w:rsid w:val="007A1DFB"/>
    <w:rsid w:val="007A2CF0"/>
    <w:rsid w:val="007A3DB5"/>
    <w:rsid w:val="007A4903"/>
    <w:rsid w:val="007B0D13"/>
    <w:rsid w:val="007B19CC"/>
    <w:rsid w:val="007B299C"/>
    <w:rsid w:val="007B2A97"/>
    <w:rsid w:val="007B3281"/>
    <w:rsid w:val="007B3ED7"/>
    <w:rsid w:val="007B42CD"/>
    <w:rsid w:val="007B435E"/>
    <w:rsid w:val="007B49B4"/>
    <w:rsid w:val="007B6146"/>
    <w:rsid w:val="007C0568"/>
    <w:rsid w:val="007C1FEB"/>
    <w:rsid w:val="007C25EB"/>
    <w:rsid w:val="007C31DF"/>
    <w:rsid w:val="007C3212"/>
    <w:rsid w:val="007C39AD"/>
    <w:rsid w:val="007C3EDE"/>
    <w:rsid w:val="007C422E"/>
    <w:rsid w:val="007C5842"/>
    <w:rsid w:val="007C6231"/>
    <w:rsid w:val="007C7CD0"/>
    <w:rsid w:val="007C7DE2"/>
    <w:rsid w:val="007D0544"/>
    <w:rsid w:val="007D1AA9"/>
    <w:rsid w:val="007D1B79"/>
    <w:rsid w:val="007D2552"/>
    <w:rsid w:val="007D3572"/>
    <w:rsid w:val="007D3B92"/>
    <w:rsid w:val="007D59DB"/>
    <w:rsid w:val="007D5A9F"/>
    <w:rsid w:val="007D5D8A"/>
    <w:rsid w:val="007D7950"/>
    <w:rsid w:val="007D7A62"/>
    <w:rsid w:val="007D7AA0"/>
    <w:rsid w:val="007E1D9C"/>
    <w:rsid w:val="007E2683"/>
    <w:rsid w:val="007E42C7"/>
    <w:rsid w:val="007E57D0"/>
    <w:rsid w:val="007E5D94"/>
    <w:rsid w:val="007E63F4"/>
    <w:rsid w:val="007E7FB0"/>
    <w:rsid w:val="007F15DF"/>
    <w:rsid w:val="007F2C82"/>
    <w:rsid w:val="007F2FAF"/>
    <w:rsid w:val="007F400E"/>
    <w:rsid w:val="007F5C1A"/>
    <w:rsid w:val="007F6048"/>
    <w:rsid w:val="007F75CB"/>
    <w:rsid w:val="007F76E5"/>
    <w:rsid w:val="007F780D"/>
    <w:rsid w:val="00802A3E"/>
    <w:rsid w:val="00802B57"/>
    <w:rsid w:val="0080308A"/>
    <w:rsid w:val="00803AFC"/>
    <w:rsid w:val="00804239"/>
    <w:rsid w:val="0080482F"/>
    <w:rsid w:val="00804C43"/>
    <w:rsid w:val="00804EB4"/>
    <w:rsid w:val="0080516C"/>
    <w:rsid w:val="0080578A"/>
    <w:rsid w:val="00806712"/>
    <w:rsid w:val="00806F56"/>
    <w:rsid w:val="00807B70"/>
    <w:rsid w:val="0081007A"/>
    <w:rsid w:val="00810FF3"/>
    <w:rsid w:val="0081178E"/>
    <w:rsid w:val="00812A05"/>
    <w:rsid w:val="00812B7C"/>
    <w:rsid w:val="0081357E"/>
    <w:rsid w:val="00814AD0"/>
    <w:rsid w:val="00814EE4"/>
    <w:rsid w:val="00815694"/>
    <w:rsid w:val="0081601A"/>
    <w:rsid w:val="008163FD"/>
    <w:rsid w:val="008166DC"/>
    <w:rsid w:val="00816BFA"/>
    <w:rsid w:val="00817B73"/>
    <w:rsid w:val="008214C7"/>
    <w:rsid w:val="0082299E"/>
    <w:rsid w:val="00822B88"/>
    <w:rsid w:val="00822F8F"/>
    <w:rsid w:val="00824242"/>
    <w:rsid w:val="00825390"/>
    <w:rsid w:val="0082540F"/>
    <w:rsid w:val="00825973"/>
    <w:rsid w:val="008266A5"/>
    <w:rsid w:val="008272E0"/>
    <w:rsid w:val="00830131"/>
    <w:rsid w:val="00830201"/>
    <w:rsid w:val="00830B15"/>
    <w:rsid w:val="00830BDE"/>
    <w:rsid w:val="00831200"/>
    <w:rsid w:val="00831893"/>
    <w:rsid w:val="00832381"/>
    <w:rsid w:val="00833EE5"/>
    <w:rsid w:val="00833F5E"/>
    <w:rsid w:val="00834AA4"/>
    <w:rsid w:val="0083521D"/>
    <w:rsid w:val="00835625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0A3"/>
    <w:rsid w:val="00846CB4"/>
    <w:rsid w:val="00851273"/>
    <w:rsid w:val="0085153B"/>
    <w:rsid w:val="008518C2"/>
    <w:rsid w:val="00851F18"/>
    <w:rsid w:val="00852FCA"/>
    <w:rsid w:val="00854E4B"/>
    <w:rsid w:val="00854EBB"/>
    <w:rsid w:val="00855EBE"/>
    <w:rsid w:val="00855F3D"/>
    <w:rsid w:val="00860184"/>
    <w:rsid w:val="00860DB3"/>
    <w:rsid w:val="00860ECC"/>
    <w:rsid w:val="00861ED9"/>
    <w:rsid w:val="00863741"/>
    <w:rsid w:val="0086401C"/>
    <w:rsid w:val="008640F9"/>
    <w:rsid w:val="008647B3"/>
    <w:rsid w:val="00864E80"/>
    <w:rsid w:val="00866E62"/>
    <w:rsid w:val="008677FE"/>
    <w:rsid w:val="00867BEF"/>
    <w:rsid w:val="00870985"/>
    <w:rsid w:val="00870A96"/>
    <w:rsid w:val="00872047"/>
    <w:rsid w:val="0087249F"/>
    <w:rsid w:val="00872969"/>
    <w:rsid w:val="00873BC4"/>
    <w:rsid w:val="00875036"/>
    <w:rsid w:val="00875365"/>
    <w:rsid w:val="008753D9"/>
    <w:rsid w:val="0087541D"/>
    <w:rsid w:val="0087623E"/>
    <w:rsid w:val="008765FC"/>
    <w:rsid w:val="00877054"/>
    <w:rsid w:val="00877486"/>
    <w:rsid w:val="0087758D"/>
    <w:rsid w:val="00877811"/>
    <w:rsid w:val="00877BC4"/>
    <w:rsid w:val="0088018C"/>
    <w:rsid w:val="00880A9E"/>
    <w:rsid w:val="00881099"/>
    <w:rsid w:val="00881485"/>
    <w:rsid w:val="00881CA6"/>
    <w:rsid w:val="008822B4"/>
    <w:rsid w:val="00882F07"/>
    <w:rsid w:val="008835D0"/>
    <w:rsid w:val="00884784"/>
    <w:rsid w:val="00884FE0"/>
    <w:rsid w:val="0088590A"/>
    <w:rsid w:val="008876A1"/>
    <w:rsid w:val="00887E19"/>
    <w:rsid w:val="008903AE"/>
    <w:rsid w:val="00890B6E"/>
    <w:rsid w:val="00891393"/>
    <w:rsid w:val="008915E9"/>
    <w:rsid w:val="00891FAF"/>
    <w:rsid w:val="00892032"/>
    <w:rsid w:val="00892EF8"/>
    <w:rsid w:val="00893182"/>
    <w:rsid w:val="00893197"/>
    <w:rsid w:val="00894B46"/>
    <w:rsid w:val="00894DC0"/>
    <w:rsid w:val="008957DF"/>
    <w:rsid w:val="00895A0D"/>
    <w:rsid w:val="00895E5D"/>
    <w:rsid w:val="00896865"/>
    <w:rsid w:val="008A026C"/>
    <w:rsid w:val="008A0BE1"/>
    <w:rsid w:val="008A12CF"/>
    <w:rsid w:val="008A1B8D"/>
    <w:rsid w:val="008A3312"/>
    <w:rsid w:val="008A4260"/>
    <w:rsid w:val="008A4324"/>
    <w:rsid w:val="008A4B3A"/>
    <w:rsid w:val="008A4D2F"/>
    <w:rsid w:val="008A4E83"/>
    <w:rsid w:val="008A53B1"/>
    <w:rsid w:val="008A60FF"/>
    <w:rsid w:val="008A6641"/>
    <w:rsid w:val="008A7736"/>
    <w:rsid w:val="008B2920"/>
    <w:rsid w:val="008B2BB1"/>
    <w:rsid w:val="008B4259"/>
    <w:rsid w:val="008B494B"/>
    <w:rsid w:val="008B5133"/>
    <w:rsid w:val="008B52CB"/>
    <w:rsid w:val="008B6030"/>
    <w:rsid w:val="008B65C4"/>
    <w:rsid w:val="008B6AB9"/>
    <w:rsid w:val="008B6FD7"/>
    <w:rsid w:val="008C0511"/>
    <w:rsid w:val="008C3FDD"/>
    <w:rsid w:val="008C5A8B"/>
    <w:rsid w:val="008C5D63"/>
    <w:rsid w:val="008C5FC0"/>
    <w:rsid w:val="008C7A40"/>
    <w:rsid w:val="008D01DC"/>
    <w:rsid w:val="008D0C43"/>
    <w:rsid w:val="008D297C"/>
    <w:rsid w:val="008D2CF8"/>
    <w:rsid w:val="008D2ED6"/>
    <w:rsid w:val="008D324A"/>
    <w:rsid w:val="008D38B7"/>
    <w:rsid w:val="008D390E"/>
    <w:rsid w:val="008D51C4"/>
    <w:rsid w:val="008D5A50"/>
    <w:rsid w:val="008D5BAB"/>
    <w:rsid w:val="008D6F99"/>
    <w:rsid w:val="008E0543"/>
    <w:rsid w:val="008E1091"/>
    <w:rsid w:val="008E158C"/>
    <w:rsid w:val="008E1CBB"/>
    <w:rsid w:val="008E1EB9"/>
    <w:rsid w:val="008E24C5"/>
    <w:rsid w:val="008E52EF"/>
    <w:rsid w:val="008E686B"/>
    <w:rsid w:val="008F097A"/>
    <w:rsid w:val="008F0C74"/>
    <w:rsid w:val="008F1A8B"/>
    <w:rsid w:val="008F2B67"/>
    <w:rsid w:val="008F301F"/>
    <w:rsid w:val="008F36EC"/>
    <w:rsid w:val="008F3AD1"/>
    <w:rsid w:val="008F3F16"/>
    <w:rsid w:val="008F55A4"/>
    <w:rsid w:val="008F6B64"/>
    <w:rsid w:val="00901A1C"/>
    <w:rsid w:val="00902372"/>
    <w:rsid w:val="00902F8A"/>
    <w:rsid w:val="009038A9"/>
    <w:rsid w:val="00904908"/>
    <w:rsid w:val="00905650"/>
    <w:rsid w:val="00905C62"/>
    <w:rsid w:val="0090702B"/>
    <w:rsid w:val="009078A9"/>
    <w:rsid w:val="00907CE5"/>
    <w:rsid w:val="00910145"/>
    <w:rsid w:val="009103AF"/>
    <w:rsid w:val="00910FC9"/>
    <w:rsid w:val="009112F8"/>
    <w:rsid w:val="00911CDE"/>
    <w:rsid w:val="0091289E"/>
    <w:rsid w:val="0091365E"/>
    <w:rsid w:val="0091474B"/>
    <w:rsid w:val="009150C9"/>
    <w:rsid w:val="009156A9"/>
    <w:rsid w:val="00915834"/>
    <w:rsid w:val="009170D7"/>
    <w:rsid w:val="00917BD8"/>
    <w:rsid w:val="0092003A"/>
    <w:rsid w:val="00920B07"/>
    <w:rsid w:val="0092185C"/>
    <w:rsid w:val="00921C98"/>
    <w:rsid w:val="00922230"/>
    <w:rsid w:val="00923236"/>
    <w:rsid w:val="0092441A"/>
    <w:rsid w:val="00924432"/>
    <w:rsid w:val="0092530C"/>
    <w:rsid w:val="00925AA2"/>
    <w:rsid w:val="00925DB2"/>
    <w:rsid w:val="00931E59"/>
    <w:rsid w:val="009322F2"/>
    <w:rsid w:val="00932E92"/>
    <w:rsid w:val="009337C2"/>
    <w:rsid w:val="00933BB5"/>
    <w:rsid w:val="00935CB7"/>
    <w:rsid w:val="009367A7"/>
    <w:rsid w:val="009367BF"/>
    <w:rsid w:val="00936B00"/>
    <w:rsid w:val="0093725F"/>
    <w:rsid w:val="00937E33"/>
    <w:rsid w:val="0094097C"/>
    <w:rsid w:val="00940E2C"/>
    <w:rsid w:val="00941062"/>
    <w:rsid w:val="009446EA"/>
    <w:rsid w:val="00946698"/>
    <w:rsid w:val="00947445"/>
    <w:rsid w:val="009502CE"/>
    <w:rsid w:val="00950AE8"/>
    <w:rsid w:val="009510A7"/>
    <w:rsid w:val="0095220B"/>
    <w:rsid w:val="00952316"/>
    <w:rsid w:val="0095294B"/>
    <w:rsid w:val="00952B7C"/>
    <w:rsid w:val="00952D2F"/>
    <w:rsid w:val="009532C0"/>
    <w:rsid w:val="00953634"/>
    <w:rsid w:val="00954215"/>
    <w:rsid w:val="00954A84"/>
    <w:rsid w:val="009564A8"/>
    <w:rsid w:val="00956929"/>
    <w:rsid w:val="00956C35"/>
    <w:rsid w:val="0096038E"/>
    <w:rsid w:val="009603DF"/>
    <w:rsid w:val="0096225A"/>
    <w:rsid w:val="009623EE"/>
    <w:rsid w:val="00963ABF"/>
    <w:rsid w:val="00963FC6"/>
    <w:rsid w:val="00964FE6"/>
    <w:rsid w:val="009652BB"/>
    <w:rsid w:val="00965FAA"/>
    <w:rsid w:val="00966121"/>
    <w:rsid w:val="00967D6D"/>
    <w:rsid w:val="009711E2"/>
    <w:rsid w:val="00971BA3"/>
    <w:rsid w:val="00971C56"/>
    <w:rsid w:val="00972D7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08DA"/>
    <w:rsid w:val="00981485"/>
    <w:rsid w:val="0098165D"/>
    <w:rsid w:val="00981925"/>
    <w:rsid w:val="009824CA"/>
    <w:rsid w:val="009836D0"/>
    <w:rsid w:val="00983E39"/>
    <w:rsid w:val="00984BCE"/>
    <w:rsid w:val="0098598C"/>
    <w:rsid w:val="00985AA0"/>
    <w:rsid w:val="00985B18"/>
    <w:rsid w:val="00986810"/>
    <w:rsid w:val="00986FF8"/>
    <w:rsid w:val="00987209"/>
    <w:rsid w:val="00987D21"/>
    <w:rsid w:val="00990D1B"/>
    <w:rsid w:val="00990D84"/>
    <w:rsid w:val="00990DD9"/>
    <w:rsid w:val="0099106A"/>
    <w:rsid w:val="00991371"/>
    <w:rsid w:val="00992D1F"/>
    <w:rsid w:val="00993AA0"/>
    <w:rsid w:val="00995128"/>
    <w:rsid w:val="0099527E"/>
    <w:rsid w:val="00996111"/>
    <w:rsid w:val="00996D1C"/>
    <w:rsid w:val="009A061A"/>
    <w:rsid w:val="009A067C"/>
    <w:rsid w:val="009A1012"/>
    <w:rsid w:val="009A1034"/>
    <w:rsid w:val="009A10CB"/>
    <w:rsid w:val="009A20C6"/>
    <w:rsid w:val="009A2D93"/>
    <w:rsid w:val="009A4121"/>
    <w:rsid w:val="009A546A"/>
    <w:rsid w:val="009A5FB3"/>
    <w:rsid w:val="009A752C"/>
    <w:rsid w:val="009A7AD0"/>
    <w:rsid w:val="009B02B7"/>
    <w:rsid w:val="009B245D"/>
    <w:rsid w:val="009B37A5"/>
    <w:rsid w:val="009B3990"/>
    <w:rsid w:val="009B40B4"/>
    <w:rsid w:val="009B4837"/>
    <w:rsid w:val="009B5EF7"/>
    <w:rsid w:val="009B69A5"/>
    <w:rsid w:val="009B78C4"/>
    <w:rsid w:val="009B7A5A"/>
    <w:rsid w:val="009B7F8D"/>
    <w:rsid w:val="009C09A4"/>
    <w:rsid w:val="009C207A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C85"/>
    <w:rsid w:val="009D3087"/>
    <w:rsid w:val="009D4102"/>
    <w:rsid w:val="009D45C5"/>
    <w:rsid w:val="009D6F2A"/>
    <w:rsid w:val="009D7020"/>
    <w:rsid w:val="009E266B"/>
    <w:rsid w:val="009E2872"/>
    <w:rsid w:val="009E3CA8"/>
    <w:rsid w:val="009E4A14"/>
    <w:rsid w:val="009E5586"/>
    <w:rsid w:val="009E55C9"/>
    <w:rsid w:val="009E606F"/>
    <w:rsid w:val="009E7147"/>
    <w:rsid w:val="009E7218"/>
    <w:rsid w:val="009E76CC"/>
    <w:rsid w:val="009F0D5B"/>
    <w:rsid w:val="009F1A2B"/>
    <w:rsid w:val="009F307D"/>
    <w:rsid w:val="009F34AE"/>
    <w:rsid w:val="009F40A6"/>
    <w:rsid w:val="009F451D"/>
    <w:rsid w:val="009F4916"/>
    <w:rsid w:val="009F4C58"/>
    <w:rsid w:val="009F51DB"/>
    <w:rsid w:val="009F5246"/>
    <w:rsid w:val="009F5B4F"/>
    <w:rsid w:val="009F6209"/>
    <w:rsid w:val="009F627D"/>
    <w:rsid w:val="009F723F"/>
    <w:rsid w:val="00A00827"/>
    <w:rsid w:val="00A02D0F"/>
    <w:rsid w:val="00A04242"/>
    <w:rsid w:val="00A058A1"/>
    <w:rsid w:val="00A0774C"/>
    <w:rsid w:val="00A10936"/>
    <w:rsid w:val="00A109F3"/>
    <w:rsid w:val="00A11BF8"/>
    <w:rsid w:val="00A12662"/>
    <w:rsid w:val="00A12A90"/>
    <w:rsid w:val="00A13993"/>
    <w:rsid w:val="00A13E08"/>
    <w:rsid w:val="00A14A77"/>
    <w:rsid w:val="00A14BE0"/>
    <w:rsid w:val="00A15775"/>
    <w:rsid w:val="00A15D17"/>
    <w:rsid w:val="00A16523"/>
    <w:rsid w:val="00A17773"/>
    <w:rsid w:val="00A207CA"/>
    <w:rsid w:val="00A21216"/>
    <w:rsid w:val="00A232AC"/>
    <w:rsid w:val="00A23F1D"/>
    <w:rsid w:val="00A252F2"/>
    <w:rsid w:val="00A26BD0"/>
    <w:rsid w:val="00A2781F"/>
    <w:rsid w:val="00A27D7E"/>
    <w:rsid w:val="00A30119"/>
    <w:rsid w:val="00A31043"/>
    <w:rsid w:val="00A31E66"/>
    <w:rsid w:val="00A328DA"/>
    <w:rsid w:val="00A3347B"/>
    <w:rsid w:val="00A33E4A"/>
    <w:rsid w:val="00A3524F"/>
    <w:rsid w:val="00A359D7"/>
    <w:rsid w:val="00A368E9"/>
    <w:rsid w:val="00A371FA"/>
    <w:rsid w:val="00A37A66"/>
    <w:rsid w:val="00A402CC"/>
    <w:rsid w:val="00A40AD6"/>
    <w:rsid w:val="00A41899"/>
    <w:rsid w:val="00A41C85"/>
    <w:rsid w:val="00A42B2B"/>
    <w:rsid w:val="00A440A1"/>
    <w:rsid w:val="00A4481A"/>
    <w:rsid w:val="00A4626E"/>
    <w:rsid w:val="00A471C4"/>
    <w:rsid w:val="00A47A1D"/>
    <w:rsid w:val="00A47A54"/>
    <w:rsid w:val="00A50553"/>
    <w:rsid w:val="00A50C0E"/>
    <w:rsid w:val="00A51FC5"/>
    <w:rsid w:val="00A52303"/>
    <w:rsid w:val="00A53166"/>
    <w:rsid w:val="00A543AF"/>
    <w:rsid w:val="00A55EDF"/>
    <w:rsid w:val="00A5697C"/>
    <w:rsid w:val="00A60EBA"/>
    <w:rsid w:val="00A61895"/>
    <w:rsid w:val="00A6241F"/>
    <w:rsid w:val="00A62568"/>
    <w:rsid w:val="00A63CBE"/>
    <w:rsid w:val="00A63D53"/>
    <w:rsid w:val="00A655B1"/>
    <w:rsid w:val="00A6611E"/>
    <w:rsid w:val="00A668FE"/>
    <w:rsid w:val="00A67623"/>
    <w:rsid w:val="00A70256"/>
    <w:rsid w:val="00A70D7D"/>
    <w:rsid w:val="00A7142C"/>
    <w:rsid w:val="00A71B99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750D7"/>
    <w:rsid w:val="00A75644"/>
    <w:rsid w:val="00A80BC2"/>
    <w:rsid w:val="00A81668"/>
    <w:rsid w:val="00A81B80"/>
    <w:rsid w:val="00A81B88"/>
    <w:rsid w:val="00A821DF"/>
    <w:rsid w:val="00A83127"/>
    <w:rsid w:val="00A83669"/>
    <w:rsid w:val="00A83C60"/>
    <w:rsid w:val="00A846F3"/>
    <w:rsid w:val="00A84E99"/>
    <w:rsid w:val="00A85F48"/>
    <w:rsid w:val="00A86177"/>
    <w:rsid w:val="00A86C37"/>
    <w:rsid w:val="00A907A0"/>
    <w:rsid w:val="00A90D2F"/>
    <w:rsid w:val="00A91494"/>
    <w:rsid w:val="00A92FE3"/>
    <w:rsid w:val="00A930E9"/>
    <w:rsid w:val="00A93D0A"/>
    <w:rsid w:val="00A95495"/>
    <w:rsid w:val="00A9571F"/>
    <w:rsid w:val="00A96360"/>
    <w:rsid w:val="00A9778A"/>
    <w:rsid w:val="00A97967"/>
    <w:rsid w:val="00A97BD7"/>
    <w:rsid w:val="00AA0A55"/>
    <w:rsid w:val="00AA10C3"/>
    <w:rsid w:val="00AA26F6"/>
    <w:rsid w:val="00AA3B9A"/>
    <w:rsid w:val="00AA431D"/>
    <w:rsid w:val="00AA57E4"/>
    <w:rsid w:val="00AA6847"/>
    <w:rsid w:val="00AA729C"/>
    <w:rsid w:val="00AB0C6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467"/>
    <w:rsid w:val="00AB6A6C"/>
    <w:rsid w:val="00AB6DF8"/>
    <w:rsid w:val="00AB703F"/>
    <w:rsid w:val="00AB765D"/>
    <w:rsid w:val="00AB78C2"/>
    <w:rsid w:val="00AB7DCF"/>
    <w:rsid w:val="00AC1134"/>
    <w:rsid w:val="00AC2ABA"/>
    <w:rsid w:val="00AC3BC2"/>
    <w:rsid w:val="00AC4104"/>
    <w:rsid w:val="00AC5EAD"/>
    <w:rsid w:val="00AC5F5B"/>
    <w:rsid w:val="00AC7214"/>
    <w:rsid w:val="00AC76CF"/>
    <w:rsid w:val="00AC7705"/>
    <w:rsid w:val="00AD058B"/>
    <w:rsid w:val="00AD0FDB"/>
    <w:rsid w:val="00AD157D"/>
    <w:rsid w:val="00AD2657"/>
    <w:rsid w:val="00AD28A9"/>
    <w:rsid w:val="00AD2B92"/>
    <w:rsid w:val="00AD3C2F"/>
    <w:rsid w:val="00AD3DB5"/>
    <w:rsid w:val="00AD481A"/>
    <w:rsid w:val="00AD568E"/>
    <w:rsid w:val="00AD5782"/>
    <w:rsid w:val="00AD5F6E"/>
    <w:rsid w:val="00AD5F7B"/>
    <w:rsid w:val="00AD6148"/>
    <w:rsid w:val="00AD6CA7"/>
    <w:rsid w:val="00AD7755"/>
    <w:rsid w:val="00AE0192"/>
    <w:rsid w:val="00AE024B"/>
    <w:rsid w:val="00AE18B3"/>
    <w:rsid w:val="00AE1D68"/>
    <w:rsid w:val="00AE258F"/>
    <w:rsid w:val="00AE2D81"/>
    <w:rsid w:val="00AE37BC"/>
    <w:rsid w:val="00AE3ED8"/>
    <w:rsid w:val="00AE3F2C"/>
    <w:rsid w:val="00AE4511"/>
    <w:rsid w:val="00AE48F2"/>
    <w:rsid w:val="00AE53F2"/>
    <w:rsid w:val="00AE5FB0"/>
    <w:rsid w:val="00AE619F"/>
    <w:rsid w:val="00AE64B0"/>
    <w:rsid w:val="00AE6811"/>
    <w:rsid w:val="00AE7D0F"/>
    <w:rsid w:val="00AF031C"/>
    <w:rsid w:val="00AF0518"/>
    <w:rsid w:val="00AF05EB"/>
    <w:rsid w:val="00AF0E2B"/>
    <w:rsid w:val="00AF1133"/>
    <w:rsid w:val="00AF1310"/>
    <w:rsid w:val="00AF1F04"/>
    <w:rsid w:val="00AF337A"/>
    <w:rsid w:val="00AF3E30"/>
    <w:rsid w:val="00AF494F"/>
    <w:rsid w:val="00AF4961"/>
    <w:rsid w:val="00AF5631"/>
    <w:rsid w:val="00AF5EEC"/>
    <w:rsid w:val="00AF744F"/>
    <w:rsid w:val="00AF75BE"/>
    <w:rsid w:val="00AF78AE"/>
    <w:rsid w:val="00B009C4"/>
    <w:rsid w:val="00B00C96"/>
    <w:rsid w:val="00B01558"/>
    <w:rsid w:val="00B01DB5"/>
    <w:rsid w:val="00B024C5"/>
    <w:rsid w:val="00B027D8"/>
    <w:rsid w:val="00B02E31"/>
    <w:rsid w:val="00B05894"/>
    <w:rsid w:val="00B058D3"/>
    <w:rsid w:val="00B06590"/>
    <w:rsid w:val="00B07393"/>
    <w:rsid w:val="00B10092"/>
    <w:rsid w:val="00B1032E"/>
    <w:rsid w:val="00B10E1E"/>
    <w:rsid w:val="00B10EBC"/>
    <w:rsid w:val="00B12C3B"/>
    <w:rsid w:val="00B12CB3"/>
    <w:rsid w:val="00B12EF7"/>
    <w:rsid w:val="00B12F29"/>
    <w:rsid w:val="00B14D91"/>
    <w:rsid w:val="00B165EF"/>
    <w:rsid w:val="00B16D4B"/>
    <w:rsid w:val="00B17653"/>
    <w:rsid w:val="00B17AD6"/>
    <w:rsid w:val="00B202C2"/>
    <w:rsid w:val="00B202CD"/>
    <w:rsid w:val="00B202F1"/>
    <w:rsid w:val="00B205A5"/>
    <w:rsid w:val="00B205C5"/>
    <w:rsid w:val="00B2075D"/>
    <w:rsid w:val="00B2115F"/>
    <w:rsid w:val="00B2153F"/>
    <w:rsid w:val="00B2265E"/>
    <w:rsid w:val="00B22C06"/>
    <w:rsid w:val="00B22C7A"/>
    <w:rsid w:val="00B2325A"/>
    <w:rsid w:val="00B239F3"/>
    <w:rsid w:val="00B254A7"/>
    <w:rsid w:val="00B25E7A"/>
    <w:rsid w:val="00B25EE2"/>
    <w:rsid w:val="00B2681C"/>
    <w:rsid w:val="00B26A69"/>
    <w:rsid w:val="00B325F5"/>
    <w:rsid w:val="00B32D75"/>
    <w:rsid w:val="00B33290"/>
    <w:rsid w:val="00B3361F"/>
    <w:rsid w:val="00B339CD"/>
    <w:rsid w:val="00B341F2"/>
    <w:rsid w:val="00B342AC"/>
    <w:rsid w:val="00B35EB4"/>
    <w:rsid w:val="00B37FF3"/>
    <w:rsid w:val="00B410F3"/>
    <w:rsid w:val="00B41506"/>
    <w:rsid w:val="00B4187C"/>
    <w:rsid w:val="00B42710"/>
    <w:rsid w:val="00B4397A"/>
    <w:rsid w:val="00B456C4"/>
    <w:rsid w:val="00B46166"/>
    <w:rsid w:val="00B51895"/>
    <w:rsid w:val="00B5189B"/>
    <w:rsid w:val="00B52A6A"/>
    <w:rsid w:val="00B53455"/>
    <w:rsid w:val="00B53B8E"/>
    <w:rsid w:val="00B54009"/>
    <w:rsid w:val="00B56840"/>
    <w:rsid w:val="00B57CF5"/>
    <w:rsid w:val="00B608DB"/>
    <w:rsid w:val="00B60F97"/>
    <w:rsid w:val="00B60FD5"/>
    <w:rsid w:val="00B61373"/>
    <w:rsid w:val="00B61D56"/>
    <w:rsid w:val="00B61F53"/>
    <w:rsid w:val="00B6315E"/>
    <w:rsid w:val="00B64CB1"/>
    <w:rsid w:val="00B656AE"/>
    <w:rsid w:val="00B65AFC"/>
    <w:rsid w:val="00B65B07"/>
    <w:rsid w:val="00B66CC5"/>
    <w:rsid w:val="00B67362"/>
    <w:rsid w:val="00B67554"/>
    <w:rsid w:val="00B67BFC"/>
    <w:rsid w:val="00B7077E"/>
    <w:rsid w:val="00B712A8"/>
    <w:rsid w:val="00B71576"/>
    <w:rsid w:val="00B71CD5"/>
    <w:rsid w:val="00B71D72"/>
    <w:rsid w:val="00B72AD7"/>
    <w:rsid w:val="00B73C8D"/>
    <w:rsid w:val="00B764E8"/>
    <w:rsid w:val="00B768C0"/>
    <w:rsid w:val="00B7692A"/>
    <w:rsid w:val="00B77342"/>
    <w:rsid w:val="00B7737D"/>
    <w:rsid w:val="00B774A4"/>
    <w:rsid w:val="00B7789D"/>
    <w:rsid w:val="00B8076F"/>
    <w:rsid w:val="00B80E80"/>
    <w:rsid w:val="00B80FAF"/>
    <w:rsid w:val="00B819F2"/>
    <w:rsid w:val="00B81CC5"/>
    <w:rsid w:val="00B81FAB"/>
    <w:rsid w:val="00B836ED"/>
    <w:rsid w:val="00B83FF1"/>
    <w:rsid w:val="00B848C9"/>
    <w:rsid w:val="00B84B2B"/>
    <w:rsid w:val="00B85D36"/>
    <w:rsid w:val="00B904F3"/>
    <w:rsid w:val="00B91B7E"/>
    <w:rsid w:val="00B9372D"/>
    <w:rsid w:val="00B93C35"/>
    <w:rsid w:val="00B93E09"/>
    <w:rsid w:val="00B93EE0"/>
    <w:rsid w:val="00B95F7D"/>
    <w:rsid w:val="00B96BFE"/>
    <w:rsid w:val="00BA0260"/>
    <w:rsid w:val="00BA0488"/>
    <w:rsid w:val="00BA0940"/>
    <w:rsid w:val="00BA1D02"/>
    <w:rsid w:val="00BA267A"/>
    <w:rsid w:val="00BA2E8C"/>
    <w:rsid w:val="00BA3A0E"/>
    <w:rsid w:val="00BA3D0B"/>
    <w:rsid w:val="00BA4E2C"/>
    <w:rsid w:val="00BA5047"/>
    <w:rsid w:val="00BA5A0C"/>
    <w:rsid w:val="00BB0244"/>
    <w:rsid w:val="00BB10B5"/>
    <w:rsid w:val="00BB2318"/>
    <w:rsid w:val="00BB2980"/>
    <w:rsid w:val="00BB308A"/>
    <w:rsid w:val="00BB3744"/>
    <w:rsid w:val="00BB3C1A"/>
    <w:rsid w:val="00BB4764"/>
    <w:rsid w:val="00BB476E"/>
    <w:rsid w:val="00BB4907"/>
    <w:rsid w:val="00BB51CF"/>
    <w:rsid w:val="00BB53C4"/>
    <w:rsid w:val="00BB5910"/>
    <w:rsid w:val="00BB69E5"/>
    <w:rsid w:val="00BB6A0E"/>
    <w:rsid w:val="00BB6B48"/>
    <w:rsid w:val="00BB6E16"/>
    <w:rsid w:val="00BC0784"/>
    <w:rsid w:val="00BC0C41"/>
    <w:rsid w:val="00BC0DC6"/>
    <w:rsid w:val="00BC0E07"/>
    <w:rsid w:val="00BC1E15"/>
    <w:rsid w:val="00BC2D2A"/>
    <w:rsid w:val="00BC35C2"/>
    <w:rsid w:val="00BC5ECA"/>
    <w:rsid w:val="00BC677D"/>
    <w:rsid w:val="00BC6B61"/>
    <w:rsid w:val="00BC6F47"/>
    <w:rsid w:val="00BC76D8"/>
    <w:rsid w:val="00BD00FA"/>
    <w:rsid w:val="00BD123B"/>
    <w:rsid w:val="00BD215F"/>
    <w:rsid w:val="00BD33B2"/>
    <w:rsid w:val="00BD4462"/>
    <w:rsid w:val="00BD6FF8"/>
    <w:rsid w:val="00BD7DAB"/>
    <w:rsid w:val="00BE1A0A"/>
    <w:rsid w:val="00BE232A"/>
    <w:rsid w:val="00BE25BC"/>
    <w:rsid w:val="00BE2BF8"/>
    <w:rsid w:val="00BE3569"/>
    <w:rsid w:val="00BE389E"/>
    <w:rsid w:val="00BE398D"/>
    <w:rsid w:val="00BE3D38"/>
    <w:rsid w:val="00BE447E"/>
    <w:rsid w:val="00BE5030"/>
    <w:rsid w:val="00BE62FB"/>
    <w:rsid w:val="00BE649A"/>
    <w:rsid w:val="00BE66B6"/>
    <w:rsid w:val="00BE7336"/>
    <w:rsid w:val="00BE77AD"/>
    <w:rsid w:val="00BE7CFF"/>
    <w:rsid w:val="00BE7E89"/>
    <w:rsid w:val="00BF09B1"/>
    <w:rsid w:val="00BF0BE6"/>
    <w:rsid w:val="00BF216C"/>
    <w:rsid w:val="00BF26A0"/>
    <w:rsid w:val="00BF2C7B"/>
    <w:rsid w:val="00BF5594"/>
    <w:rsid w:val="00BF6021"/>
    <w:rsid w:val="00BF6262"/>
    <w:rsid w:val="00BF7193"/>
    <w:rsid w:val="00BF7A77"/>
    <w:rsid w:val="00BF7CF1"/>
    <w:rsid w:val="00C02374"/>
    <w:rsid w:val="00C028D1"/>
    <w:rsid w:val="00C02C22"/>
    <w:rsid w:val="00C02D62"/>
    <w:rsid w:val="00C0397A"/>
    <w:rsid w:val="00C03BD9"/>
    <w:rsid w:val="00C0411A"/>
    <w:rsid w:val="00C0469F"/>
    <w:rsid w:val="00C04AFE"/>
    <w:rsid w:val="00C04EB8"/>
    <w:rsid w:val="00C0522E"/>
    <w:rsid w:val="00C06904"/>
    <w:rsid w:val="00C06B4F"/>
    <w:rsid w:val="00C06FEF"/>
    <w:rsid w:val="00C079A7"/>
    <w:rsid w:val="00C07FC5"/>
    <w:rsid w:val="00C10261"/>
    <w:rsid w:val="00C1043A"/>
    <w:rsid w:val="00C10A32"/>
    <w:rsid w:val="00C123F3"/>
    <w:rsid w:val="00C126E9"/>
    <w:rsid w:val="00C1271B"/>
    <w:rsid w:val="00C13585"/>
    <w:rsid w:val="00C13880"/>
    <w:rsid w:val="00C14E25"/>
    <w:rsid w:val="00C15BD0"/>
    <w:rsid w:val="00C15BF7"/>
    <w:rsid w:val="00C1692E"/>
    <w:rsid w:val="00C17342"/>
    <w:rsid w:val="00C17735"/>
    <w:rsid w:val="00C20938"/>
    <w:rsid w:val="00C20C78"/>
    <w:rsid w:val="00C2121D"/>
    <w:rsid w:val="00C21557"/>
    <w:rsid w:val="00C215D0"/>
    <w:rsid w:val="00C23104"/>
    <w:rsid w:val="00C232F1"/>
    <w:rsid w:val="00C23995"/>
    <w:rsid w:val="00C23A68"/>
    <w:rsid w:val="00C23C48"/>
    <w:rsid w:val="00C25C2D"/>
    <w:rsid w:val="00C2617F"/>
    <w:rsid w:val="00C27490"/>
    <w:rsid w:val="00C27AE0"/>
    <w:rsid w:val="00C27CC2"/>
    <w:rsid w:val="00C3081D"/>
    <w:rsid w:val="00C311DA"/>
    <w:rsid w:val="00C3144B"/>
    <w:rsid w:val="00C316CD"/>
    <w:rsid w:val="00C32284"/>
    <w:rsid w:val="00C328DB"/>
    <w:rsid w:val="00C32AC2"/>
    <w:rsid w:val="00C33BE7"/>
    <w:rsid w:val="00C359D2"/>
    <w:rsid w:val="00C4043E"/>
    <w:rsid w:val="00C42434"/>
    <w:rsid w:val="00C42ED0"/>
    <w:rsid w:val="00C434B2"/>
    <w:rsid w:val="00C44648"/>
    <w:rsid w:val="00C44D97"/>
    <w:rsid w:val="00C4508B"/>
    <w:rsid w:val="00C47996"/>
    <w:rsid w:val="00C50936"/>
    <w:rsid w:val="00C50B5C"/>
    <w:rsid w:val="00C511E0"/>
    <w:rsid w:val="00C516E6"/>
    <w:rsid w:val="00C51C5C"/>
    <w:rsid w:val="00C51EDC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676"/>
    <w:rsid w:val="00C62BAD"/>
    <w:rsid w:val="00C62BBD"/>
    <w:rsid w:val="00C63980"/>
    <w:rsid w:val="00C63E32"/>
    <w:rsid w:val="00C643E9"/>
    <w:rsid w:val="00C6489F"/>
    <w:rsid w:val="00C64FF0"/>
    <w:rsid w:val="00C670E1"/>
    <w:rsid w:val="00C671D7"/>
    <w:rsid w:val="00C6735E"/>
    <w:rsid w:val="00C6771C"/>
    <w:rsid w:val="00C677E3"/>
    <w:rsid w:val="00C7012A"/>
    <w:rsid w:val="00C7044F"/>
    <w:rsid w:val="00C70F99"/>
    <w:rsid w:val="00C71F57"/>
    <w:rsid w:val="00C72BE4"/>
    <w:rsid w:val="00C73800"/>
    <w:rsid w:val="00C73A02"/>
    <w:rsid w:val="00C73CD0"/>
    <w:rsid w:val="00C744AB"/>
    <w:rsid w:val="00C753CF"/>
    <w:rsid w:val="00C75B14"/>
    <w:rsid w:val="00C75CAA"/>
    <w:rsid w:val="00C76326"/>
    <w:rsid w:val="00C76A44"/>
    <w:rsid w:val="00C773D1"/>
    <w:rsid w:val="00C777BC"/>
    <w:rsid w:val="00C80084"/>
    <w:rsid w:val="00C80395"/>
    <w:rsid w:val="00C8049E"/>
    <w:rsid w:val="00C824C3"/>
    <w:rsid w:val="00C83756"/>
    <w:rsid w:val="00C849CE"/>
    <w:rsid w:val="00C850D9"/>
    <w:rsid w:val="00C852E7"/>
    <w:rsid w:val="00C86230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4F23"/>
    <w:rsid w:val="00C9621E"/>
    <w:rsid w:val="00C964C6"/>
    <w:rsid w:val="00CA157E"/>
    <w:rsid w:val="00CA18DB"/>
    <w:rsid w:val="00CA1F5C"/>
    <w:rsid w:val="00CA220D"/>
    <w:rsid w:val="00CA22E2"/>
    <w:rsid w:val="00CA26D2"/>
    <w:rsid w:val="00CA365E"/>
    <w:rsid w:val="00CA37AA"/>
    <w:rsid w:val="00CA37ED"/>
    <w:rsid w:val="00CA440A"/>
    <w:rsid w:val="00CA46E8"/>
    <w:rsid w:val="00CA56C6"/>
    <w:rsid w:val="00CA6AC0"/>
    <w:rsid w:val="00CA7883"/>
    <w:rsid w:val="00CB0153"/>
    <w:rsid w:val="00CB0560"/>
    <w:rsid w:val="00CB100D"/>
    <w:rsid w:val="00CB1F70"/>
    <w:rsid w:val="00CB25C5"/>
    <w:rsid w:val="00CB2859"/>
    <w:rsid w:val="00CB2C08"/>
    <w:rsid w:val="00CB3B94"/>
    <w:rsid w:val="00CB3FA8"/>
    <w:rsid w:val="00CB414B"/>
    <w:rsid w:val="00CB56FA"/>
    <w:rsid w:val="00CB7374"/>
    <w:rsid w:val="00CB7762"/>
    <w:rsid w:val="00CB79AA"/>
    <w:rsid w:val="00CB7DB8"/>
    <w:rsid w:val="00CC03EE"/>
    <w:rsid w:val="00CC05AF"/>
    <w:rsid w:val="00CC109A"/>
    <w:rsid w:val="00CC1560"/>
    <w:rsid w:val="00CC1F51"/>
    <w:rsid w:val="00CC27A1"/>
    <w:rsid w:val="00CC29CE"/>
    <w:rsid w:val="00CC2EC6"/>
    <w:rsid w:val="00CC423C"/>
    <w:rsid w:val="00CC5DFD"/>
    <w:rsid w:val="00CC62AD"/>
    <w:rsid w:val="00CC6844"/>
    <w:rsid w:val="00CC7063"/>
    <w:rsid w:val="00CC7BAF"/>
    <w:rsid w:val="00CC7C8D"/>
    <w:rsid w:val="00CC7F74"/>
    <w:rsid w:val="00CD05CB"/>
    <w:rsid w:val="00CD13E5"/>
    <w:rsid w:val="00CD1BD3"/>
    <w:rsid w:val="00CD3320"/>
    <w:rsid w:val="00CD34E4"/>
    <w:rsid w:val="00CD55AB"/>
    <w:rsid w:val="00CD66F3"/>
    <w:rsid w:val="00CD6D6B"/>
    <w:rsid w:val="00CD6DB4"/>
    <w:rsid w:val="00CE0703"/>
    <w:rsid w:val="00CE1480"/>
    <w:rsid w:val="00CE1D79"/>
    <w:rsid w:val="00CE1D7F"/>
    <w:rsid w:val="00CE21E1"/>
    <w:rsid w:val="00CE29FE"/>
    <w:rsid w:val="00CE2DE8"/>
    <w:rsid w:val="00CE4C9D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242"/>
    <w:rsid w:val="00CF18D0"/>
    <w:rsid w:val="00CF1911"/>
    <w:rsid w:val="00CF198F"/>
    <w:rsid w:val="00CF19B5"/>
    <w:rsid w:val="00CF1FC3"/>
    <w:rsid w:val="00CF32AB"/>
    <w:rsid w:val="00CF359A"/>
    <w:rsid w:val="00CF3602"/>
    <w:rsid w:val="00CF3790"/>
    <w:rsid w:val="00CF3A95"/>
    <w:rsid w:val="00CF3B66"/>
    <w:rsid w:val="00CF3BD8"/>
    <w:rsid w:val="00CF3DD1"/>
    <w:rsid w:val="00CF4F42"/>
    <w:rsid w:val="00CF57A4"/>
    <w:rsid w:val="00CF57C7"/>
    <w:rsid w:val="00CF59C4"/>
    <w:rsid w:val="00CF669F"/>
    <w:rsid w:val="00CF67E8"/>
    <w:rsid w:val="00CF6AD3"/>
    <w:rsid w:val="00CF7537"/>
    <w:rsid w:val="00CF7685"/>
    <w:rsid w:val="00CF7C58"/>
    <w:rsid w:val="00D0071A"/>
    <w:rsid w:val="00D00750"/>
    <w:rsid w:val="00D0120A"/>
    <w:rsid w:val="00D024CC"/>
    <w:rsid w:val="00D025EF"/>
    <w:rsid w:val="00D02DEE"/>
    <w:rsid w:val="00D04652"/>
    <w:rsid w:val="00D05563"/>
    <w:rsid w:val="00D05EE1"/>
    <w:rsid w:val="00D0656F"/>
    <w:rsid w:val="00D06D97"/>
    <w:rsid w:val="00D07B94"/>
    <w:rsid w:val="00D07C4C"/>
    <w:rsid w:val="00D07E17"/>
    <w:rsid w:val="00D07E6E"/>
    <w:rsid w:val="00D07EC2"/>
    <w:rsid w:val="00D10778"/>
    <w:rsid w:val="00D10FA1"/>
    <w:rsid w:val="00D11489"/>
    <w:rsid w:val="00D11A6D"/>
    <w:rsid w:val="00D132D2"/>
    <w:rsid w:val="00D13469"/>
    <w:rsid w:val="00D147F5"/>
    <w:rsid w:val="00D14C5D"/>
    <w:rsid w:val="00D154BD"/>
    <w:rsid w:val="00D158B5"/>
    <w:rsid w:val="00D15929"/>
    <w:rsid w:val="00D15A2A"/>
    <w:rsid w:val="00D1640D"/>
    <w:rsid w:val="00D16868"/>
    <w:rsid w:val="00D16B52"/>
    <w:rsid w:val="00D1768B"/>
    <w:rsid w:val="00D17A97"/>
    <w:rsid w:val="00D17DCE"/>
    <w:rsid w:val="00D21563"/>
    <w:rsid w:val="00D22387"/>
    <w:rsid w:val="00D22CEF"/>
    <w:rsid w:val="00D2719E"/>
    <w:rsid w:val="00D2759E"/>
    <w:rsid w:val="00D27B3D"/>
    <w:rsid w:val="00D302B7"/>
    <w:rsid w:val="00D3051E"/>
    <w:rsid w:val="00D309E1"/>
    <w:rsid w:val="00D30D84"/>
    <w:rsid w:val="00D30E85"/>
    <w:rsid w:val="00D32097"/>
    <w:rsid w:val="00D3275E"/>
    <w:rsid w:val="00D33009"/>
    <w:rsid w:val="00D335A5"/>
    <w:rsid w:val="00D33ACD"/>
    <w:rsid w:val="00D348E4"/>
    <w:rsid w:val="00D37232"/>
    <w:rsid w:val="00D407AD"/>
    <w:rsid w:val="00D40DAB"/>
    <w:rsid w:val="00D412BA"/>
    <w:rsid w:val="00D41470"/>
    <w:rsid w:val="00D4171F"/>
    <w:rsid w:val="00D42985"/>
    <w:rsid w:val="00D42B5F"/>
    <w:rsid w:val="00D44416"/>
    <w:rsid w:val="00D46933"/>
    <w:rsid w:val="00D473C9"/>
    <w:rsid w:val="00D47C80"/>
    <w:rsid w:val="00D51146"/>
    <w:rsid w:val="00D51302"/>
    <w:rsid w:val="00D5147E"/>
    <w:rsid w:val="00D51890"/>
    <w:rsid w:val="00D51B09"/>
    <w:rsid w:val="00D52C15"/>
    <w:rsid w:val="00D53155"/>
    <w:rsid w:val="00D53BD8"/>
    <w:rsid w:val="00D549A5"/>
    <w:rsid w:val="00D54DB1"/>
    <w:rsid w:val="00D5568B"/>
    <w:rsid w:val="00D55C99"/>
    <w:rsid w:val="00D56839"/>
    <w:rsid w:val="00D56A09"/>
    <w:rsid w:val="00D579CA"/>
    <w:rsid w:val="00D60B98"/>
    <w:rsid w:val="00D60FA2"/>
    <w:rsid w:val="00D611F3"/>
    <w:rsid w:val="00D61897"/>
    <w:rsid w:val="00D6211C"/>
    <w:rsid w:val="00D63046"/>
    <w:rsid w:val="00D65BEE"/>
    <w:rsid w:val="00D66749"/>
    <w:rsid w:val="00D66AA4"/>
    <w:rsid w:val="00D675D0"/>
    <w:rsid w:val="00D701A1"/>
    <w:rsid w:val="00D70A9D"/>
    <w:rsid w:val="00D71842"/>
    <w:rsid w:val="00D72E1A"/>
    <w:rsid w:val="00D746EE"/>
    <w:rsid w:val="00D74EF6"/>
    <w:rsid w:val="00D779F0"/>
    <w:rsid w:val="00D8023F"/>
    <w:rsid w:val="00D820D1"/>
    <w:rsid w:val="00D82B0E"/>
    <w:rsid w:val="00D84E2B"/>
    <w:rsid w:val="00D85741"/>
    <w:rsid w:val="00D87747"/>
    <w:rsid w:val="00D87CA4"/>
    <w:rsid w:val="00D90384"/>
    <w:rsid w:val="00D90725"/>
    <w:rsid w:val="00D90C34"/>
    <w:rsid w:val="00D92155"/>
    <w:rsid w:val="00D93BE3"/>
    <w:rsid w:val="00D94390"/>
    <w:rsid w:val="00D945AF"/>
    <w:rsid w:val="00D9542E"/>
    <w:rsid w:val="00D957EA"/>
    <w:rsid w:val="00D958E3"/>
    <w:rsid w:val="00D9761D"/>
    <w:rsid w:val="00DA01F2"/>
    <w:rsid w:val="00DA08B0"/>
    <w:rsid w:val="00DA138C"/>
    <w:rsid w:val="00DA19A1"/>
    <w:rsid w:val="00DA2330"/>
    <w:rsid w:val="00DA5683"/>
    <w:rsid w:val="00DA711A"/>
    <w:rsid w:val="00DB091C"/>
    <w:rsid w:val="00DB11AA"/>
    <w:rsid w:val="00DB11F4"/>
    <w:rsid w:val="00DB14D9"/>
    <w:rsid w:val="00DB18A3"/>
    <w:rsid w:val="00DB20BE"/>
    <w:rsid w:val="00DB2242"/>
    <w:rsid w:val="00DB3288"/>
    <w:rsid w:val="00DB3324"/>
    <w:rsid w:val="00DB3DA5"/>
    <w:rsid w:val="00DB601E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C7D05"/>
    <w:rsid w:val="00DD0B61"/>
    <w:rsid w:val="00DD0D42"/>
    <w:rsid w:val="00DD1DCF"/>
    <w:rsid w:val="00DD2039"/>
    <w:rsid w:val="00DD2ED7"/>
    <w:rsid w:val="00DD356D"/>
    <w:rsid w:val="00DD41C8"/>
    <w:rsid w:val="00DD6237"/>
    <w:rsid w:val="00DD6872"/>
    <w:rsid w:val="00DE135B"/>
    <w:rsid w:val="00DE13AB"/>
    <w:rsid w:val="00DE1C7E"/>
    <w:rsid w:val="00DE31AD"/>
    <w:rsid w:val="00DE3A06"/>
    <w:rsid w:val="00DE41E9"/>
    <w:rsid w:val="00DE61A0"/>
    <w:rsid w:val="00DE7112"/>
    <w:rsid w:val="00DE714A"/>
    <w:rsid w:val="00DF02D4"/>
    <w:rsid w:val="00DF07AD"/>
    <w:rsid w:val="00DF177B"/>
    <w:rsid w:val="00DF27CE"/>
    <w:rsid w:val="00DF2C5D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0CB5"/>
    <w:rsid w:val="00E04872"/>
    <w:rsid w:val="00E04943"/>
    <w:rsid w:val="00E052E0"/>
    <w:rsid w:val="00E063DF"/>
    <w:rsid w:val="00E07A6B"/>
    <w:rsid w:val="00E10B86"/>
    <w:rsid w:val="00E11BD7"/>
    <w:rsid w:val="00E11D4C"/>
    <w:rsid w:val="00E13629"/>
    <w:rsid w:val="00E13802"/>
    <w:rsid w:val="00E1486B"/>
    <w:rsid w:val="00E14E0C"/>
    <w:rsid w:val="00E14E59"/>
    <w:rsid w:val="00E152CF"/>
    <w:rsid w:val="00E158C4"/>
    <w:rsid w:val="00E15AA3"/>
    <w:rsid w:val="00E15C6F"/>
    <w:rsid w:val="00E1629B"/>
    <w:rsid w:val="00E16DF8"/>
    <w:rsid w:val="00E16FDB"/>
    <w:rsid w:val="00E20EC0"/>
    <w:rsid w:val="00E21452"/>
    <w:rsid w:val="00E216E5"/>
    <w:rsid w:val="00E237D1"/>
    <w:rsid w:val="00E2410B"/>
    <w:rsid w:val="00E244B4"/>
    <w:rsid w:val="00E2520C"/>
    <w:rsid w:val="00E26508"/>
    <w:rsid w:val="00E2793E"/>
    <w:rsid w:val="00E317AA"/>
    <w:rsid w:val="00E32AF2"/>
    <w:rsid w:val="00E32F6F"/>
    <w:rsid w:val="00E333E6"/>
    <w:rsid w:val="00E3384C"/>
    <w:rsid w:val="00E34797"/>
    <w:rsid w:val="00E34E86"/>
    <w:rsid w:val="00E35478"/>
    <w:rsid w:val="00E359CA"/>
    <w:rsid w:val="00E3673D"/>
    <w:rsid w:val="00E368C0"/>
    <w:rsid w:val="00E37559"/>
    <w:rsid w:val="00E37EC9"/>
    <w:rsid w:val="00E41835"/>
    <w:rsid w:val="00E42776"/>
    <w:rsid w:val="00E43372"/>
    <w:rsid w:val="00E43561"/>
    <w:rsid w:val="00E4454D"/>
    <w:rsid w:val="00E45144"/>
    <w:rsid w:val="00E45DD4"/>
    <w:rsid w:val="00E45E67"/>
    <w:rsid w:val="00E46774"/>
    <w:rsid w:val="00E468B7"/>
    <w:rsid w:val="00E46A2A"/>
    <w:rsid w:val="00E46B44"/>
    <w:rsid w:val="00E4734F"/>
    <w:rsid w:val="00E50158"/>
    <w:rsid w:val="00E50821"/>
    <w:rsid w:val="00E51157"/>
    <w:rsid w:val="00E5315F"/>
    <w:rsid w:val="00E5332E"/>
    <w:rsid w:val="00E53541"/>
    <w:rsid w:val="00E53C61"/>
    <w:rsid w:val="00E53E59"/>
    <w:rsid w:val="00E53E98"/>
    <w:rsid w:val="00E541F4"/>
    <w:rsid w:val="00E54ADA"/>
    <w:rsid w:val="00E550A8"/>
    <w:rsid w:val="00E554E5"/>
    <w:rsid w:val="00E55EFF"/>
    <w:rsid w:val="00E5642B"/>
    <w:rsid w:val="00E57F2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0F0B"/>
    <w:rsid w:val="00E71E31"/>
    <w:rsid w:val="00E71EEF"/>
    <w:rsid w:val="00E72320"/>
    <w:rsid w:val="00E725B1"/>
    <w:rsid w:val="00E73012"/>
    <w:rsid w:val="00E732B2"/>
    <w:rsid w:val="00E751A0"/>
    <w:rsid w:val="00E767D1"/>
    <w:rsid w:val="00E76803"/>
    <w:rsid w:val="00E76B97"/>
    <w:rsid w:val="00E777F8"/>
    <w:rsid w:val="00E8158A"/>
    <w:rsid w:val="00E81B5B"/>
    <w:rsid w:val="00E822CD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6D1"/>
    <w:rsid w:val="00E92A40"/>
    <w:rsid w:val="00E92BFD"/>
    <w:rsid w:val="00E9308B"/>
    <w:rsid w:val="00E93471"/>
    <w:rsid w:val="00E93B89"/>
    <w:rsid w:val="00E9557B"/>
    <w:rsid w:val="00E958B5"/>
    <w:rsid w:val="00E95A75"/>
    <w:rsid w:val="00E95D02"/>
    <w:rsid w:val="00E95EBC"/>
    <w:rsid w:val="00E95F64"/>
    <w:rsid w:val="00E97843"/>
    <w:rsid w:val="00E9792A"/>
    <w:rsid w:val="00EA0256"/>
    <w:rsid w:val="00EA1043"/>
    <w:rsid w:val="00EA15EC"/>
    <w:rsid w:val="00EA1A8C"/>
    <w:rsid w:val="00EA1E56"/>
    <w:rsid w:val="00EA2847"/>
    <w:rsid w:val="00EA39E8"/>
    <w:rsid w:val="00EA4766"/>
    <w:rsid w:val="00EA4B34"/>
    <w:rsid w:val="00EA50BD"/>
    <w:rsid w:val="00EA5A4D"/>
    <w:rsid w:val="00EA5FCF"/>
    <w:rsid w:val="00EA633E"/>
    <w:rsid w:val="00EA6792"/>
    <w:rsid w:val="00EA6AB5"/>
    <w:rsid w:val="00EA6C38"/>
    <w:rsid w:val="00EA76B8"/>
    <w:rsid w:val="00EA773E"/>
    <w:rsid w:val="00EA7A98"/>
    <w:rsid w:val="00EB07D0"/>
    <w:rsid w:val="00EB25B1"/>
    <w:rsid w:val="00EB3120"/>
    <w:rsid w:val="00EB34B2"/>
    <w:rsid w:val="00EB3D64"/>
    <w:rsid w:val="00EB45BB"/>
    <w:rsid w:val="00EB4FA8"/>
    <w:rsid w:val="00EB5401"/>
    <w:rsid w:val="00EB595A"/>
    <w:rsid w:val="00EB62AC"/>
    <w:rsid w:val="00EC03BE"/>
    <w:rsid w:val="00EC0CC1"/>
    <w:rsid w:val="00EC1562"/>
    <w:rsid w:val="00EC1B2D"/>
    <w:rsid w:val="00EC1D3E"/>
    <w:rsid w:val="00EC3ACA"/>
    <w:rsid w:val="00EC4051"/>
    <w:rsid w:val="00EC432D"/>
    <w:rsid w:val="00EC481F"/>
    <w:rsid w:val="00EC4AF7"/>
    <w:rsid w:val="00EC5328"/>
    <w:rsid w:val="00EC5DE8"/>
    <w:rsid w:val="00EC62BA"/>
    <w:rsid w:val="00EC6C72"/>
    <w:rsid w:val="00EC72FD"/>
    <w:rsid w:val="00EC7923"/>
    <w:rsid w:val="00ED007E"/>
    <w:rsid w:val="00ED00DE"/>
    <w:rsid w:val="00ED048F"/>
    <w:rsid w:val="00ED0992"/>
    <w:rsid w:val="00ED0A8D"/>
    <w:rsid w:val="00ED288B"/>
    <w:rsid w:val="00ED53B0"/>
    <w:rsid w:val="00ED554F"/>
    <w:rsid w:val="00EE082D"/>
    <w:rsid w:val="00EE08C5"/>
    <w:rsid w:val="00EE0CC1"/>
    <w:rsid w:val="00EE3448"/>
    <w:rsid w:val="00EE4827"/>
    <w:rsid w:val="00EE6DCC"/>
    <w:rsid w:val="00EF006D"/>
    <w:rsid w:val="00EF0DBD"/>
    <w:rsid w:val="00EF1194"/>
    <w:rsid w:val="00EF12AC"/>
    <w:rsid w:val="00EF15F6"/>
    <w:rsid w:val="00EF21E2"/>
    <w:rsid w:val="00EF2C8E"/>
    <w:rsid w:val="00EF2D06"/>
    <w:rsid w:val="00EF2E76"/>
    <w:rsid w:val="00EF315F"/>
    <w:rsid w:val="00EF32CA"/>
    <w:rsid w:val="00EF47C3"/>
    <w:rsid w:val="00EF4E8A"/>
    <w:rsid w:val="00EF692D"/>
    <w:rsid w:val="00EF6A09"/>
    <w:rsid w:val="00EF706C"/>
    <w:rsid w:val="00EF72A1"/>
    <w:rsid w:val="00EF738B"/>
    <w:rsid w:val="00EF79C6"/>
    <w:rsid w:val="00F00184"/>
    <w:rsid w:val="00F006FB"/>
    <w:rsid w:val="00F00C58"/>
    <w:rsid w:val="00F01548"/>
    <w:rsid w:val="00F01774"/>
    <w:rsid w:val="00F01D83"/>
    <w:rsid w:val="00F01FD0"/>
    <w:rsid w:val="00F0366A"/>
    <w:rsid w:val="00F0387E"/>
    <w:rsid w:val="00F038FE"/>
    <w:rsid w:val="00F03B43"/>
    <w:rsid w:val="00F040F9"/>
    <w:rsid w:val="00F0475E"/>
    <w:rsid w:val="00F059E4"/>
    <w:rsid w:val="00F05E6A"/>
    <w:rsid w:val="00F06541"/>
    <w:rsid w:val="00F070D6"/>
    <w:rsid w:val="00F07F4E"/>
    <w:rsid w:val="00F111DC"/>
    <w:rsid w:val="00F11730"/>
    <w:rsid w:val="00F11D38"/>
    <w:rsid w:val="00F12AD3"/>
    <w:rsid w:val="00F133E1"/>
    <w:rsid w:val="00F1444B"/>
    <w:rsid w:val="00F15D19"/>
    <w:rsid w:val="00F16046"/>
    <w:rsid w:val="00F16E2A"/>
    <w:rsid w:val="00F171DD"/>
    <w:rsid w:val="00F173FD"/>
    <w:rsid w:val="00F17680"/>
    <w:rsid w:val="00F1772B"/>
    <w:rsid w:val="00F2058B"/>
    <w:rsid w:val="00F20DB4"/>
    <w:rsid w:val="00F20EB3"/>
    <w:rsid w:val="00F212BA"/>
    <w:rsid w:val="00F229F9"/>
    <w:rsid w:val="00F2372B"/>
    <w:rsid w:val="00F26684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4BD1"/>
    <w:rsid w:val="00F365FD"/>
    <w:rsid w:val="00F36611"/>
    <w:rsid w:val="00F370D1"/>
    <w:rsid w:val="00F42B3B"/>
    <w:rsid w:val="00F43034"/>
    <w:rsid w:val="00F43A99"/>
    <w:rsid w:val="00F45602"/>
    <w:rsid w:val="00F45E58"/>
    <w:rsid w:val="00F46173"/>
    <w:rsid w:val="00F47ABE"/>
    <w:rsid w:val="00F50988"/>
    <w:rsid w:val="00F50EF1"/>
    <w:rsid w:val="00F52714"/>
    <w:rsid w:val="00F56484"/>
    <w:rsid w:val="00F56C05"/>
    <w:rsid w:val="00F56E59"/>
    <w:rsid w:val="00F6051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4FB"/>
    <w:rsid w:val="00F66654"/>
    <w:rsid w:val="00F66D2F"/>
    <w:rsid w:val="00F66EBE"/>
    <w:rsid w:val="00F67546"/>
    <w:rsid w:val="00F70310"/>
    <w:rsid w:val="00F71912"/>
    <w:rsid w:val="00F723D6"/>
    <w:rsid w:val="00F735BB"/>
    <w:rsid w:val="00F74937"/>
    <w:rsid w:val="00F7496A"/>
    <w:rsid w:val="00F752E6"/>
    <w:rsid w:val="00F75DA8"/>
    <w:rsid w:val="00F774C1"/>
    <w:rsid w:val="00F809BC"/>
    <w:rsid w:val="00F817EE"/>
    <w:rsid w:val="00F82A79"/>
    <w:rsid w:val="00F82E38"/>
    <w:rsid w:val="00F8318B"/>
    <w:rsid w:val="00F83C00"/>
    <w:rsid w:val="00F84057"/>
    <w:rsid w:val="00F84490"/>
    <w:rsid w:val="00F847EC"/>
    <w:rsid w:val="00F85431"/>
    <w:rsid w:val="00F85DC0"/>
    <w:rsid w:val="00F8600B"/>
    <w:rsid w:val="00F866FB"/>
    <w:rsid w:val="00F87611"/>
    <w:rsid w:val="00F901D6"/>
    <w:rsid w:val="00F902CB"/>
    <w:rsid w:val="00F90D2E"/>
    <w:rsid w:val="00F917D1"/>
    <w:rsid w:val="00F91EBC"/>
    <w:rsid w:val="00F92B60"/>
    <w:rsid w:val="00F9397F"/>
    <w:rsid w:val="00F93DAF"/>
    <w:rsid w:val="00F94022"/>
    <w:rsid w:val="00F94036"/>
    <w:rsid w:val="00F94C74"/>
    <w:rsid w:val="00F95ADC"/>
    <w:rsid w:val="00F95CC5"/>
    <w:rsid w:val="00F9665B"/>
    <w:rsid w:val="00F971A3"/>
    <w:rsid w:val="00F97522"/>
    <w:rsid w:val="00F97AB2"/>
    <w:rsid w:val="00FA0177"/>
    <w:rsid w:val="00FA1886"/>
    <w:rsid w:val="00FA1890"/>
    <w:rsid w:val="00FA1977"/>
    <w:rsid w:val="00FA2438"/>
    <w:rsid w:val="00FA355E"/>
    <w:rsid w:val="00FA37F1"/>
    <w:rsid w:val="00FA49ED"/>
    <w:rsid w:val="00FA565B"/>
    <w:rsid w:val="00FA73F2"/>
    <w:rsid w:val="00FA740E"/>
    <w:rsid w:val="00FA77F6"/>
    <w:rsid w:val="00FA7C6D"/>
    <w:rsid w:val="00FB03EA"/>
    <w:rsid w:val="00FB04C5"/>
    <w:rsid w:val="00FB0D3B"/>
    <w:rsid w:val="00FB1962"/>
    <w:rsid w:val="00FB2B34"/>
    <w:rsid w:val="00FB3633"/>
    <w:rsid w:val="00FB4F84"/>
    <w:rsid w:val="00FB52F3"/>
    <w:rsid w:val="00FB6850"/>
    <w:rsid w:val="00FB6B74"/>
    <w:rsid w:val="00FB6C6B"/>
    <w:rsid w:val="00FB7598"/>
    <w:rsid w:val="00FB7C17"/>
    <w:rsid w:val="00FC0D33"/>
    <w:rsid w:val="00FC1D4F"/>
    <w:rsid w:val="00FC1F9F"/>
    <w:rsid w:val="00FC200A"/>
    <w:rsid w:val="00FC2166"/>
    <w:rsid w:val="00FC276A"/>
    <w:rsid w:val="00FC2BA3"/>
    <w:rsid w:val="00FC5DDE"/>
    <w:rsid w:val="00FC6C75"/>
    <w:rsid w:val="00FC71D7"/>
    <w:rsid w:val="00FC79E0"/>
    <w:rsid w:val="00FD023C"/>
    <w:rsid w:val="00FD0D5B"/>
    <w:rsid w:val="00FD1195"/>
    <w:rsid w:val="00FD194D"/>
    <w:rsid w:val="00FD19A9"/>
    <w:rsid w:val="00FD2703"/>
    <w:rsid w:val="00FD2879"/>
    <w:rsid w:val="00FD3250"/>
    <w:rsid w:val="00FD3BD9"/>
    <w:rsid w:val="00FD42B6"/>
    <w:rsid w:val="00FD73F6"/>
    <w:rsid w:val="00FD7DAF"/>
    <w:rsid w:val="00FE085B"/>
    <w:rsid w:val="00FE11A8"/>
    <w:rsid w:val="00FE1F6A"/>
    <w:rsid w:val="00FE4248"/>
    <w:rsid w:val="00FE5C15"/>
    <w:rsid w:val="00FE6947"/>
    <w:rsid w:val="00FF1FA5"/>
    <w:rsid w:val="00FF2019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C41"/>
    <w:rsid w:val="00FF6D33"/>
    <w:rsid w:val="00FF71B7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qFormat/>
    <w:rsid w:val="00542F09"/>
    <w:rPr>
      <w:b/>
    </w:rPr>
  </w:style>
  <w:style w:type="paragraph" w:customStyle="1" w:styleId="TAC">
    <w:name w:val="TAC"/>
    <w:basedOn w:val="TAL"/>
    <w:link w:val="TACChar"/>
    <w:qFormat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E95F64"/>
    <w:rPr>
      <w:rFonts w:ascii="Arial" w:eastAsiaTheme="minorEastAsia" w:hAnsi="Arial"/>
      <w:b/>
      <w:sz w:val="18"/>
      <w:lang w:val="en-GB" w:eastAsia="en-US"/>
    </w:rPr>
  </w:style>
  <w:style w:type="character" w:customStyle="1" w:styleId="B1Zchn">
    <w:name w:val="B1 Zchn"/>
    <w:link w:val="B1"/>
    <w:rsid w:val="007214B6"/>
    <w:rPr>
      <w:rFonts w:eastAsia="맑은 고딕"/>
      <w:lang w:val="en-GB" w:eastAsia="en-US"/>
    </w:rPr>
  </w:style>
  <w:style w:type="paragraph" w:customStyle="1" w:styleId="berschrift1H1">
    <w:name w:val="Überschrift 1.H1"/>
    <w:basedOn w:val="a"/>
    <w:next w:val="a"/>
    <w:rsid w:val="007214B6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character" w:customStyle="1" w:styleId="Char0">
    <w:name w:val="목록 단락 Char"/>
    <w:aliases w:val="- Bullets Char"/>
    <w:link w:val="a4"/>
    <w:uiPriority w:val="34"/>
    <w:qFormat/>
    <w:rsid w:val="00AC7705"/>
    <w:rPr>
      <w:rFonts w:eastAsia="맑은 고딕"/>
      <w:lang w:val="en-GB" w:eastAsia="en-US"/>
    </w:rPr>
  </w:style>
  <w:style w:type="paragraph" w:customStyle="1" w:styleId="text">
    <w:name w:val="text"/>
    <w:basedOn w:val="a"/>
    <w:link w:val="textChar"/>
    <w:qFormat/>
    <w:rsid w:val="00A1577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15775"/>
    <w:pPr>
      <w:widowControl/>
      <w:numPr>
        <w:numId w:val="4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1577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15775"/>
    <w:pPr>
      <w:widowControl/>
      <w:numPr>
        <w:ilvl w:val="1"/>
        <w:numId w:val="41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1577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15775"/>
    <w:pPr>
      <w:widowControl/>
      <w:numPr>
        <w:ilvl w:val="2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A15775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A15775"/>
    <w:pPr>
      <w:widowControl/>
      <w:numPr>
        <w:ilvl w:val="3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B95F7D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B95F7D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qFormat/>
    <w:rsid w:val="00542F09"/>
    <w:rPr>
      <w:b/>
    </w:rPr>
  </w:style>
  <w:style w:type="paragraph" w:customStyle="1" w:styleId="TAC">
    <w:name w:val="TAC"/>
    <w:basedOn w:val="TAL"/>
    <w:link w:val="TACChar"/>
    <w:qFormat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E95F64"/>
    <w:rPr>
      <w:rFonts w:ascii="Arial" w:eastAsiaTheme="minorEastAsia" w:hAnsi="Arial"/>
      <w:b/>
      <w:sz w:val="18"/>
      <w:lang w:val="en-GB" w:eastAsia="en-US"/>
    </w:rPr>
  </w:style>
  <w:style w:type="character" w:customStyle="1" w:styleId="B1Zchn">
    <w:name w:val="B1 Zchn"/>
    <w:link w:val="B1"/>
    <w:rsid w:val="007214B6"/>
    <w:rPr>
      <w:rFonts w:eastAsia="맑은 고딕"/>
      <w:lang w:val="en-GB" w:eastAsia="en-US"/>
    </w:rPr>
  </w:style>
  <w:style w:type="paragraph" w:customStyle="1" w:styleId="berschrift1H1">
    <w:name w:val="Überschrift 1.H1"/>
    <w:basedOn w:val="a"/>
    <w:next w:val="a"/>
    <w:rsid w:val="007214B6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character" w:customStyle="1" w:styleId="Char0">
    <w:name w:val="목록 단락 Char"/>
    <w:aliases w:val="- Bullets Char"/>
    <w:link w:val="a4"/>
    <w:uiPriority w:val="34"/>
    <w:qFormat/>
    <w:rsid w:val="00AC7705"/>
    <w:rPr>
      <w:rFonts w:eastAsia="맑은 고딕"/>
      <w:lang w:val="en-GB" w:eastAsia="en-US"/>
    </w:rPr>
  </w:style>
  <w:style w:type="paragraph" w:customStyle="1" w:styleId="text">
    <w:name w:val="text"/>
    <w:basedOn w:val="a"/>
    <w:link w:val="textChar"/>
    <w:qFormat/>
    <w:rsid w:val="00A1577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15775"/>
    <w:pPr>
      <w:widowControl/>
      <w:numPr>
        <w:numId w:val="4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1577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15775"/>
    <w:pPr>
      <w:widowControl/>
      <w:numPr>
        <w:ilvl w:val="1"/>
        <w:numId w:val="41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1577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15775"/>
    <w:pPr>
      <w:widowControl/>
      <w:numPr>
        <w:ilvl w:val="2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A15775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A15775"/>
    <w:pPr>
      <w:widowControl/>
      <w:numPr>
        <w:ilvl w:val="3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B95F7D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B95F7D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1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706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32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3274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2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55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46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555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56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3209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456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365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4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8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5401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9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84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26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78603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26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2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79B13-8FDF-4B19-9FD6-767981B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cheolkyu</cp:lastModifiedBy>
  <cp:revision>2</cp:revision>
  <cp:lastPrinted>2012-03-15T10:36:00Z</cp:lastPrinted>
  <dcterms:created xsi:type="dcterms:W3CDTF">2018-02-14T06:27:00Z</dcterms:created>
  <dcterms:modified xsi:type="dcterms:W3CDTF">2018-02-14T06:27:00Z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17FB92156461665563F571DD1335FC281556901F952027F3E5FEF6AED8B8A5A9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D:\3GPPRAN1-AH-1801\기고문\R1-1720313.docx</vt:lpwstr>
  </property>
</Properties>
</file>