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99533" w14:textId="29C665DF" w:rsidR="00C82B99" w:rsidRPr="006E473F" w:rsidRDefault="00C82B99" w:rsidP="00C82B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Meeting</w:t>
      </w:r>
      <w:r>
        <w:rPr>
          <w:rFonts w:hint="eastAsia"/>
          <w:b/>
          <w:sz w:val="24"/>
          <w:szCs w:val="24"/>
          <w:lang w:eastAsia="ko-KR"/>
        </w:rPr>
        <w:t xml:space="preserve"> </w:t>
      </w:r>
      <w:r w:rsidR="009C68B9">
        <w:rPr>
          <w:b/>
          <w:sz w:val="24"/>
          <w:szCs w:val="24"/>
          <w:lang w:eastAsia="ko-KR"/>
        </w:rPr>
        <w:t>#92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8</w:t>
      </w:r>
      <w:r w:rsidR="00D757C4">
        <w:rPr>
          <w:b/>
          <w:i/>
          <w:noProof/>
          <w:sz w:val="24"/>
          <w:szCs w:val="24"/>
          <w:lang w:eastAsia="ko-KR"/>
        </w:rPr>
        <w:t>0</w:t>
      </w:r>
      <w:r w:rsidR="00C763D2">
        <w:rPr>
          <w:b/>
          <w:i/>
          <w:noProof/>
          <w:sz w:val="24"/>
          <w:szCs w:val="24"/>
          <w:lang w:eastAsia="ko-KR"/>
        </w:rPr>
        <w:t>1965</w:t>
      </w:r>
    </w:p>
    <w:p w14:paraId="0E4D8C1D" w14:textId="5AF98DA5" w:rsidR="00C82B99" w:rsidRPr="003D6F63" w:rsidRDefault="009C68B9" w:rsidP="00C82B99">
      <w:pPr>
        <w:tabs>
          <w:tab w:val="center" w:pos="4536"/>
          <w:tab w:val="right" w:pos="9072"/>
        </w:tabs>
        <w:rPr>
          <w:rFonts w:ascii="Arial" w:hAnsi="Arial" w:cs="Arial"/>
          <w:b/>
          <w:bCs/>
          <w:sz w:val="24"/>
          <w:szCs w:val="24"/>
        </w:rPr>
      </w:pPr>
      <w:r>
        <w:rPr>
          <w:rFonts w:ascii="Arial" w:hAnsi="Arial" w:cs="Arial"/>
          <w:b/>
          <w:bCs/>
          <w:sz w:val="24"/>
          <w:szCs w:val="24"/>
        </w:rPr>
        <w:t>Athens</w:t>
      </w:r>
      <w:r w:rsidRPr="003D6F63">
        <w:rPr>
          <w:rFonts w:ascii="Arial" w:hAnsi="Arial" w:cs="Arial"/>
          <w:b/>
          <w:bCs/>
          <w:sz w:val="24"/>
          <w:szCs w:val="24"/>
        </w:rPr>
        <w:t xml:space="preserve">, </w:t>
      </w:r>
      <w:r>
        <w:rPr>
          <w:rFonts w:ascii="Arial" w:hAnsi="Arial" w:cs="Arial"/>
          <w:b/>
          <w:bCs/>
          <w:sz w:val="24"/>
          <w:szCs w:val="24"/>
        </w:rPr>
        <w:t>Greece, February 26</w:t>
      </w:r>
      <w:r>
        <w:rPr>
          <w:rFonts w:ascii="Arial" w:hAnsi="Arial" w:cs="Arial"/>
          <w:b/>
          <w:bCs/>
          <w:sz w:val="24"/>
          <w:szCs w:val="24"/>
          <w:vertAlign w:val="superscript"/>
        </w:rPr>
        <w:t xml:space="preserve">th </w:t>
      </w:r>
      <w:r>
        <w:rPr>
          <w:rFonts w:ascii="Arial" w:hAnsi="Arial" w:cs="Arial"/>
          <w:b/>
          <w:bCs/>
          <w:sz w:val="24"/>
          <w:szCs w:val="24"/>
        </w:rPr>
        <w:t>– March 2</w:t>
      </w:r>
      <w:r>
        <w:rPr>
          <w:rFonts w:ascii="Arial" w:hAnsi="Arial" w:cs="Arial"/>
          <w:b/>
          <w:bCs/>
          <w:sz w:val="24"/>
          <w:szCs w:val="24"/>
          <w:vertAlign w:val="superscript"/>
        </w:rPr>
        <w:t>nd</w:t>
      </w:r>
      <w:r>
        <w:rPr>
          <w:rFonts w:ascii="Arial" w:hAnsi="Arial" w:cs="Arial"/>
          <w:b/>
          <w:bCs/>
          <w:sz w:val="24"/>
          <w:szCs w:val="24"/>
        </w:rPr>
        <w:t xml:space="preserve"> </w:t>
      </w:r>
      <w:r w:rsidRPr="003D6F63">
        <w:rPr>
          <w:rFonts w:ascii="Arial" w:hAnsi="Arial" w:cs="Arial"/>
          <w:b/>
          <w:bCs/>
          <w:sz w:val="24"/>
          <w:szCs w:val="24"/>
        </w:rPr>
        <w:t>201</w:t>
      </w:r>
      <w:r>
        <w:rPr>
          <w:rFonts w:ascii="Arial" w:hAnsi="Arial" w:cs="Arial"/>
          <w:b/>
          <w:bCs/>
          <w:sz w:val="24"/>
          <w:szCs w:val="24"/>
        </w:rPr>
        <w:t>8</w:t>
      </w:r>
      <w:bookmarkStart w:id="2" w:name="_GoBack"/>
      <w:bookmarkEnd w:id="2"/>
    </w:p>
    <w:bookmarkEnd w:id="0"/>
    <w:bookmarkEnd w:id="1"/>
    <w:p w14:paraId="5E2A7ECE" w14:textId="1CF72582"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6285">
        <w:rPr>
          <w:rFonts w:ascii="Arial" w:hAnsi="Arial" w:hint="eastAsia"/>
          <w:sz w:val="24"/>
          <w:lang w:eastAsia="ko-KR"/>
        </w:rPr>
        <w:t>7</w:t>
      </w:r>
      <w:r w:rsidR="00D03251">
        <w:rPr>
          <w:rFonts w:ascii="Arial" w:hAnsi="Arial" w:hint="eastAsia"/>
          <w:sz w:val="24"/>
          <w:lang w:eastAsia="ko-KR"/>
        </w:rPr>
        <w:t>.</w:t>
      </w:r>
      <w:r w:rsidR="00AA205C">
        <w:rPr>
          <w:rFonts w:ascii="Arial" w:hAnsi="Arial"/>
          <w:sz w:val="24"/>
          <w:lang w:eastAsia="ko-KR"/>
        </w:rPr>
        <w:t>1.</w:t>
      </w:r>
      <w:r w:rsidR="0001442E">
        <w:rPr>
          <w:rFonts w:ascii="Arial" w:hAnsi="Arial"/>
          <w:sz w:val="24"/>
          <w:lang w:eastAsia="ko-KR"/>
        </w:rPr>
        <w:t>2</w:t>
      </w:r>
      <w:r w:rsidR="005E05B0">
        <w:rPr>
          <w:rFonts w:ascii="Arial" w:hAnsi="Arial" w:hint="eastAsia"/>
          <w:sz w:val="24"/>
          <w:lang w:eastAsia="ko-KR"/>
        </w:rPr>
        <w:t>.</w:t>
      </w:r>
      <w:r w:rsidR="00A532C6">
        <w:rPr>
          <w:rFonts w:ascii="Arial" w:hAnsi="Arial" w:hint="eastAsia"/>
          <w:sz w:val="24"/>
          <w:lang w:eastAsia="ko-KR"/>
        </w:rPr>
        <w:t>2</w:t>
      </w:r>
      <w:r w:rsidR="005E05B0">
        <w:rPr>
          <w:rFonts w:ascii="Arial" w:hAnsi="Arial" w:hint="eastAsia"/>
          <w:sz w:val="24"/>
          <w:lang w:eastAsia="ko-KR"/>
        </w:rPr>
        <w:t>.</w:t>
      </w:r>
      <w:r w:rsidR="00AA205C">
        <w:rPr>
          <w:rFonts w:ascii="Arial" w:hAnsi="Arial"/>
          <w:sz w:val="24"/>
          <w:lang w:eastAsia="ko-KR"/>
        </w:rPr>
        <w:t>6</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5A7EF498"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A205C">
        <w:rPr>
          <w:rFonts w:ascii="Arial" w:hAnsi="Arial"/>
          <w:sz w:val="24"/>
        </w:rPr>
        <w:t>Corrections</w:t>
      </w:r>
      <w:r w:rsidR="00A30E61" w:rsidRPr="00DB3F69">
        <w:rPr>
          <w:rFonts w:ascii="Arial" w:hAnsi="Arial"/>
          <w:sz w:val="24"/>
        </w:rPr>
        <w:t xml:space="preserve"> on </w:t>
      </w:r>
      <w:r w:rsidR="00AA205C">
        <w:rPr>
          <w:rFonts w:ascii="Arial" w:hAnsi="Arial"/>
          <w:sz w:val="24"/>
        </w:rPr>
        <w:t xml:space="preserve">UL </w:t>
      </w:r>
      <w:r w:rsidR="00AA205C">
        <w:rPr>
          <w:rFonts w:ascii="Arial" w:hAnsi="Arial"/>
          <w:sz w:val="24"/>
          <w:lang w:eastAsia="ko-KR"/>
        </w:rPr>
        <w:t>B</w:t>
      </w:r>
      <w:r w:rsidR="006127A1">
        <w:rPr>
          <w:rFonts w:ascii="Arial" w:hAnsi="Arial"/>
          <w:sz w:val="24"/>
          <w:lang w:eastAsia="ko-KR"/>
        </w:rPr>
        <w:t xml:space="preserve">eam </w:t>
      </w:r>
      <w:r w:rsidR="00AA205C">
        <w:rPr>
          <w:rFonts w:ascii="Arial" w:hAnsi="Arial"/>
          <w:sz w:val="24"/>
          <w:lang w:eastAsia="ko-KR"/>
        </w:rPr>
        <w:t>M</w:t>
      </w:r>
      <w:r w:rsidR="006127A1">
        <w:rPr>
          <w:rFonts w:ascii="Arial" w:hAnsi="Arial"/>
          <w:sz w:val="24"/>
          <w:lang w:eastAsia="ko-KR"/>
        </w:rPr>
        <w:t>anagement</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Heading1"/>
        <w:jc w:val="both"/>
      </w:pPr>
      <w:r>
        <w:rPr>
          <w:rFonts w:hint="eastAsia"/>
        </w:rPr>
        <w:t>Introduction</w:t>
      </w:r>
    </w:p>
    <w:p w14:paraId="6E284EB9" w14:textId="1FE2344D" w:rsidR="00477763" w:rsidRDefault="00477763" w:rsidP="00397EC4">
      <w:pPr>
        <w:pStyle w:val="0Maintext"/>
      </w:pPr>
      <w:r>
        <w:t>In RAN1 NR WI, the following agreements related with UL beam management and beam indication were made:</w:t>
      </w:r>
    </w:p>
    <w:tbl>
      <w:tblPr>
        <w:tblStyle w:val="TableGrid"/>
        <w:tblW w:w="0" w:type="auto"/>
        <w:tblLook w:val="04A0" w:firstRow="1" w:lastRow="0" w:firstColumn="1" w:lastColumn="0" w:noHBand="0" w:noVBand="1"/>
      </w:tblPr>
      <w:tblGrid>
        <w:gridCol w:w="9629"/>
      </w:tblGrid>
      <w:tr w:rsidR="00477763" w14:paraId="28898797" w14:textId="77777777" w:rsidTr="00477763">
        <w:tc>
          <w:tcPr>
            <w:tcW w:w="9629" w:type="dxa"/>
          </w:tcPr>
          <w:p w14:paraId="4B942B79" w14:textId="77777777" w:rsidR="00477763" w:rsidRPr="00477763" w:rsidRDefault="00477763" w:rsidP="00477763">
            <w:pPr>
              <w:tabs>
                <w:tab w:val="left" w:pos="720"/>
              </w:tabs>
              <w:rPr>
                <w:b/>
                <w:sz w:val="18"/>
                <w:highlight w:val="green"/>
                <w:lang w:val="en-US" w:eastAsia="zh-CN"/>
              </w:rPr>
            </w:pPr>
            <w:r w:rsidRPr="00477763">
              <w:rPr>
                <w:rFonts w:eastAsia="SimSun"/>
                <w:b/>
                <w:sz w:val="18"/>
                <w:highlight w:val="green"/>
                <w:lang w:val="en-US" w:eastAsia="zh-CN"/>
              </w:rPr>
              <w:t>Agreement:</w:t>
            </w:r>
          </w:p>
          <w:p w14:paraId="0E54987A" w14:textId="77777777" w:rsidR="00477763" w:rsidRPr="00477763" w:rsidRDefault="00477763" w:rsidP="00477763">
            <w:pPr>
              <w:pStyle w:val="bullet1"/>
              <w:rPr>
                <w:rFonts w:ascii="Times New Roman" w:hAnsi="Times New Roman"/>
                <w:sz w:val="20"/>
              </w:rPr>
            </w:pPr>
            <w:r w:rsidRPr="00477763">
              <w:rPr>
                <w:rFonts w:ascii="Times New Roman" w:hAnsi="Times New Roman"/>
                <w:sz w:val="20"/>
              </w:rPr>
              <w:t xml:space="preserve">Modify the RRC parameter PUCCH-Spatial-relation-info as list. </w:t>
            </w:r>
          </w:p>
          <w:p w14:paraId="5E6A39CA" w14:textId="77777777" w:rsidR="00477763" w:rsidRPr="00477763" w:rsidRDefault="00477763" w:rsidP="00477763">
            <w:pPr>
              <w:pStyle w:val="bullet2"/>
              <w:tabs>
                <w:tab w:val="clear" w:pos="360"/>
              </w:tabs>
              <w:ind w:left="1440" w:hanging="360"/>
              <w:rPr>
                <w:rFonts w:ascii="Times New Roman" w:hAnsi="Times New Roman"/>
                <w:sz w:val="20"/>
              </w:rPr>
            </w:pPr>
            <w:r w:rsidRPr="00477763">
              <w:rPr>
                <w:rFonts w:ascii="Times New Roman" w:hAnsi="Times New Roman"/>
                <w:sz w:val="20"/>
              </w:rPr>
              <w:t>Each entry can be SSB ID or, a CRI, or a SRI</w:t>
            </w:r>
          </w:p>
          <w:p w14:paraId="2C37E070" w14:textId="77777777" w:rsidR="00477763" w:rsidRPr="00477763" w:rsidRDefault="00477763" w:rsidP="00477763">
            <w:pPr>
              <w:pStyle w:val="bullet2"/>
              <w:tabs>
                <w:tab w:val="clear" w:pos="360"/>
              </w:tabs>
              <w:ind w:left="1440" w:hanging="360"/>
              <w:rPr>
                <w:rFonts w:ascii="Times New Roman" w:eastAsia="Malgun Gothic" w:hAnsi="Times New Roman"/>
                <w:sz w:val="20"/>
                <w:szCs w:val="20"/>
              </w:rPr>
            </w:pPr>
            <w:r w:rsidRPr="00477763">
              <w:rPr>
                <w:rFonts w:ascii="Times New Roman" w:eastAsia="Malgun Gothic" w:hAnsi="Times New Roman"/>
                <w:sz w:val="20"/>
                <w:szCs w:val="20"/>
              </w:rPr>
              <w:t xml:space="preserve">One or multiple </w:t>
            </w:r>
            <w:proofErr w:type="spellStart"/>
            <w:r w:rsidRPr="00477763">
              <w:rPr>
                <w:rFonts w:ascii="Times New Roman" w:eastAsia="Malgun Gothic" w:hAnsi="Times New Roman"/>
                <w:sz w:val="20"/>
                <w:szCs w:val="20"/>
              </w:rPr>
              <w:t>SpatialRelationInfo</w:t>
            </w:r>
            <w:proofErr w:type="spellEnd"/>
            <w:r w:rsidRPr="00477763">
              <w:rPr>
                <w:rFonts w:ascii="Times New Roman" w:eastAsia="Malgun Gothic" w:hAnsi="Times New Roman"/>
                <w:sz w:val="20"/>
                <w:szCs w:val="20"/>
              </w:rPr>
              <w:t xml:space="preserve"> IE(s) is included in the list.</w:t>
            </w:r>
          </w:p>
          <w:p w14:paraId="76A9EB4C" w14:textId="77777777" w:rsidR="00477763" w:rsidRPr="00477763" w:rsidRDefault="00477763" w:rsidP="00477763">
            <w:pPr>
              <w:pStyle w:val="bullet1"/>
              <w:rPr>
                <w:rFonts w:ascii="Times New Roman" w:hAnsi="Times New Roman"/>
                <w:sz w:val="20"/>
              </w:rPr>
            </w:pPr>
            <w:r w:rsidRPr="00477763">
              <w:rPr>
                <w:rFonts w:ascii="Times New Roman" w:hAnsi="Times New Roman"/>
                <w:sz w:val="20"/>
              </w:rPr>
              <w:t>Introduce MAC-CE signalling to provide spatial relation information for a PUCCH resource to one of the entries in PUCCH-Spatial-relation-info</w:t>
            </w:r>
          </w:p>
          <w:p w14:paraId="19BDFC6C" w14:textId="77777777" w:rsidR="00477763" w:rsidRDefault="00477763" w:rsidP="00397EC4">
            <w:pPr>
              <w:pStyle w:val="0Maintext"/>
              <w:ind w:firstLine="0"/>
            </w:pPr>
          </w:p>
        </w:tc>
      </w:tr>
    </w:tbl>
    <w:p w14:paraId="2F77BEDF" w14:textId="77777777" w:rsidR="00477763" w:rsidRDefault="00477763" w:rsidP="00397EC4">
      <w:pPr>
        <w:pStyle w:val="0Maintext"/>
      </w:pPr>
    </w:p>
    <w:p w14:paraId="536EDC33" w14:textId="77777777" w:rsidR="00DC40D6" w:rsidRDefault="00397EC4" w:rsidP="00397EC4">
      <w:pPr>
        <w:pStyle w:val="0Maintext"/>
      </w:pPr>
      <w:r w:rsidRPr="00397EC4">
        <w:t xml:space="preserve">In this contribution, we present Samsung’s views on </w:t>
      </w:r>
      <w:r w:rsidR="00DC40D6">
        <w:t>the following issues on UL beam management and SRS:</w:t>
      </w:r>
    </w:p>
    <w:p w14:paraId="7CCB31E4" w14:textId="09F2B51A" w:rsidR="00DC40D6" w:rsidRDefault="00DC40D6" w:rsidP="00370B5C">
      <w:pPr>
        <w:pStyle w:val="0Maintext"/>
        <w:numPr>
          <w:ilvl w:val="0"/>
          <w:numId w:val="9"/>
        </w:numPr>
      </w:pPr>
      <w:proofErr w:type="spellStart"/>
      <w:r>
        <w:t>Tx</w:t>
      </w:r>
      <w:proofErr w:type="spellEnd"/>
      <w:r>
        <w:t xml:space="preserve"> beam indication for PUCCH</w:t>
      </w:r>
    </w:p>
    <w:p w14:paraId="1A45FC74" w14:textId="3F1A5A72" w:rsidR="00DC40D6" w:rsidRDefault="00DC40D6" w:rsidP="00370B5C">
      <w:pPr>
        <w:pStyle w:val="0Maintext"/>
        <w:numPr>
          <w:ilvl w:val="0"/>
          <w:numId w:val="9"/>
        </w:numPr>
      </w:pPr>
      <w:proofErr w:type="spellStart"/>
      <w:r>
        <w:t>Tx</w:t>
      </w:r>
      <w:proofErr w:type="spellEnd"/>
      <w:r>
        <w:t xml:space="preserve"> beam indication for PUSCH</w:t>
      </w:r>
    </w:p>
    <w:p w14:paraId="6C8B8EA0" w14:textId="27FE58FC" w:rsidR="00DC40D6" w:rsidRDefault="00DC40D6" w:rsidP="00370B5C">
      <w:pPr>
        <w:pStyle w:val="0Maintext"/>
        <w:numPr>
          <w:ilvl w:val="0"/>
          <w:numId w:val="9"/>
        </w:numPr>
      </w:pPr>
      <w:r>
        <w:t>SRS configuration and transmission for UL beam sweeping</w:t>
      </w:r>
    </w:p>
    <w:p w14:paraId="1E972EA7" w14:textId="0CE94869" w:rsidR="00CA3E3B" w:rsidRDefault="00DC40D6" w:rsidP="00DB3F69">
      <w:pPr>
        <w:pStyle w:val="01Section1"/>
      </w:pPr>
      <w:r>
        <w:t>Discussion</w:t>
      </w:r>
    </w:p>
    <w:p w14:paraId="1EB1AFB1"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C61B3D" w14:textId="77777777" w:rsidR="00AB3253" w:rsidRPr="00AB3253" w:rsidRDefault="00AB3253" w:rsidP="00AB325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61D1885" w14:textId="62E35ADB" w:rsidR="00AB3253" w:rsidRDefault="00DC40D6" w:rsidP="00DB3F69">
      <w:pPr>
        <w:pStyle w:val="Heading2"/>
      </w:pPr>
      <w:proofErr w:type="spellStart"/>
      <w:proofErr w:type="gramStart"/>
      <w:r>
        <w:t>Tx</w:t>
      </w:r>
      <w:proofErr w:type="spellEnd"/>
      <w:proofErr w:type="gramEnd"/>
      <w:r>
        <w:t xml:space="preserve"> beam indication for PUCCH</w:t>
      </w:r>
    </w:p>
    <w:p w14:paraId="797A462E" w14:textId="2B135EC8" w:rsidR="00DC40D6" w:rsidRDefault="00DC40D6" w:rsidP="00DC40D6">
      <w:pPr>
        <w:pStyle w:val="0Maintext"/>
        <w:rPr>
          <w:lang w:eastAsia="ko-KR"/>
        </w:rPr>
      </w:pPr>
      <w:r>
        <w:rPr>
          <w:lang w:eastAsia="ko-KR"/>
        </w:rPr>
        <w:t xml:space="preserve">For high-frequency systems, UE would implement hybrid-beamforming mechanism to combat with the large path loss. Generally, the UEs would have multiple available </w:t>
      </w:r>
      <w:proofErr w:type="spellStart"/>
      <w:r>
        <w:rPr>
          <w:lang w:eastAsia="ko-KR"/>
        </w:rPr>
        <w:t>analog</w:t>
      </w:r>
      <w:proofErr w:type="spellEnd"/>
      <w:r>
        <w:rPr>
          <w:lang w:eastAsia="ko-KR"/>
        </w:rPr>
        <w:t xml:space="preserve"> </w:t>
      </w:r>
      <w:proofErr w:type="spellStart"/>
      <w:proofErr w:type="gramStart"/>
      <w:r>
        <w:rPr>
          <w:lang w:eastAsia="ko-KR"/>
        </w:rPr>
        <w:t>Tx</w:t>
      </w:r>
      <w:proofErr w:type="spellEnd"/>
      <w:proofErr w:type="gramEnd"/>
      <w:r>
        <w:rPr>
          <w:lang w:eastAsia="ko-KR"/>
        </w:rPr>
        <w:t xml:space="preserve"> beamforming directions and the UE needs to select one ‘best’ </w:t>
      </w:r>
      <w:proofErr w:type="spellStart"/>
      <w:r>
        <w:rPr>
          <w:lang w:eastAsia="ko-KR"/>
        </w:rPr>
        <w:t>Tx</w:t>
      </w:r>
      <w:proofErr w:type="spellEnd"/>
      <w:r>
        <w:rPr>
          <w:lang w:eastAsia="ko-KR"/>
        </w:rPr>
        <w:t xml:space="preserve"> beam for uplink transmission. Starting from initial access procedure, the UE need to select </w:t>
      </w:r>
      <w:proofErr w:type="spellStart"/>
      <w:proofErr w:type="gramStart"/>
      <w:r>
        <w:rPr>
          <w:lang w:eastAsia="ko-KR"/>
        </w:rPr>
        <w:t>Tx</w:t>
      </w:r>
      <w:proofErr w:type="spellEnd"/>
      <w:proofErr w:type="gramEnd"/>
      <w:r>
        <w:rPr>
          <w:lang w:eastAsia="ko-KR"/>
        </w:rPr>
        <w:t xml:space="preserve"> beam for msg1 and msg3 transmission. The UE needs also select </w:t>
      </w:r>
      <w:proofErr w:type="spellStart"/>
      <w:proofErr w:type="gramStart"/>
      <w:r>
        <w:rPr>
          <w:lang w:eastAsia="ko-KR"/>
        </w:rPr>
        <w:t>Tx</w:t>
      </w:r>
      <w:proofErr w:type="spellEnd"/>
      <w:proofErr w:type="gramEnd"/>
      <w:r>
        <w:rPr>
          <w:lang w:eastAsia="ko-KR"/>
        </w:rPr>
        <w:t xml:space="preserve"> beam for PUSCH, PUCCH and SRS transmission. </w:t>
      </w:r>
    </w:p>
    <w:p w14:paraId="1BF7D920" w14:textId="2882DD8F" w:rsidR="00DC40D6" w:rsidRDefault="00DC40D6" w:rsidP="00DC40D6">
      <w:pPr>
        <w:pStyle w:val="0Maintext"/>
        <w:rPr>
          <w:lang w:eastAsia="ko-KR"/>
        </w:rPr>
      </w:pPr>
      <w:r>
        <w:rPr>
          <w:lang w:eastAsia="ko-KR"/>
        </w:rPr>
        <w:t>For PUCCH channel, the UE can be configured with a parameter PUCCH-</w:t>
      </w:r>
      <w:proofErr w:type="spellStart"/>
      <w:r>
        <w:rPr>
          <w:lang w:eastAsia="ko-KR"/>
        </w:rPr>
        <w:t>SpatialRelationInfo</w:t>
      </w:r>
      <w:proofErr w:type="spellEnd"/>
      <w:r>
        <w:rPr>
          <w:lang w:eastAsia="ko-KR"/>
        </w:rPr>
        <w:t xml:space="preserve"> to provide the information of </w:t>
      </w:r>
      <w:proofErr w:type="spellStart"/>
      <w:proofErr w:type="gramStart"/>
      <w:r>
        <w:rPr>
          <w:lang w:eastAsia="ko-KR"/>
        </w:rPr>
        <w:t>Tx</w:t>
      </w:r>
      <w:proofErr w:type="spellEnd"/>
      <w:proofErr w:type="gramEnd"/>
      <w:r>
        <w:rPr>
          <w:lang w:eastAsia="ko-KR"/>
        </w:rPr>
        <w:t xml:space="preserve"> beam. This parameter can indicate one CSI-RS resource, one SS/PBCH block or one SRS resource. Then for the transmission on one PUCCH resource, the UE can figure out the transmit beamforming based on the indicated RS resource.</w:t>
      </w:r>
    </w:p>
    <w:p w14:paraId="6B094A59" w14:textId="77777777" w:rsidR="00D030EC" w:rsidRDefault="00D030EC" w:rsidP="00DC40D6">
      <w:pPr>
        <w:pStyle w:val="0Maintext"/>
      </w:pPr>
      <w:r>
        <w:rPr>
          <w:lang w:eastAsia="ko-KR"/>
        </w:rPr>
        <w:t xml:space="preserve">However, the UE can also be configured some PUCCH resources for HARQ-ACK information through the system information. Specially, the UE can be configured a set of PUCCH resources provided by </w:t>
      </w:r>
      <w:r w:rsidRPr="00B916EC">
        <w:t xml:space="preserve">higher layer parameter </w:t>
      </w:r>
      <w:r w:rsidRPr="00B916EC">
        <w:rPr>
          <w:i/>
        </w:rPr>
        <w:t>PUCCH-resource-common</w:t>
      </w:r>
      <w:r w:rsidRPr="00B916EC">
        <w:t xml:space="preserve"> in </w:t>
      </w:r>
      <w:r w:rsidRPr="00B916EC">
        <w:rPr>
          <w:i/>
        </w:rPr>
        <w:t>SystemInformationBlockType1</w:t>
      </w:r>
      <w:r w:rsidRPr="00B916EC">
        <w:t>.</w:t>
      </w:r>
      <w:r>
        <w:t xml:space="preserve"> The UE needs to determine the </w:t>
      </w:r>
      <w:proofErr w:type="spellStart"/>
      <w:proofErr w:type="gramStart"/>
      <w:r>
        <w:t>Tx</w:t>
      </w:r>
      <w:proofErr w:type="spellEnd"/>
      <w:proofErr w:type="gramEnd"/>
      <w:r>
        <w:t xml:space="preserve"> beamforming for such PUCCH resources. The method of using </w:t>
      </w:r>
      <w:r>
        <w:rPr>
          <w:lang w:eastAsia="ko-KR"/>
        </w:rPr>
        <w:t>PUCCH-</w:t>
      </w:r>
      <w:proofErr w:type="spellStart"/>
      <w:r>
        <w:rPr>
          <w:lang w:eastAsia="ko-KR"/>
        </w:rPr>
        <w:t>SpatialRelationInfo</w:t>
      </w:r>
      <w:proofErr w:type="spellEnd"/>
      <w:r>
        <w:t xml:space="preserve"> cannot be used here. To resolve this issue, we propose:</w:t>
      </w:r>
    </w:p>
    <w:p w14:paraId="4667ACA1" w14:textId="4B71492F" w:rsidR="00D030EC" w:rsidRPr="0031380F" w:rsidRDefault="00D030EC" w:rsidP="00D030EC">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31380F">
        <w:rPr>
          <w:i/>
        </w:rPr>
        <w:t xml:space="preserve">For PUCCH resource configured in system information block, the UE shall apply the </w:t>
      </w:r>
      <w:proofErr w:type="spellStart"/>
      <w:proofErr w:type="gramStart"/>
      <w:r w:rsidRPr="0031380F">
        <w:rPr>
          <w:i/>
        </w:rPr>
        <w:t>Tx</w:t>
      </w:r>
      <w:proofErr w:type="spellEnd"/>
      <w:proofErr w:type="gramEnd"/>
      <w:r w:rsidRPr="0031380F">
        <w:rPr>
          <w:i/>
        </w:rPr>
        <w:t xml:space="preserve"> beam that is used to transmit msg3 in RACH.</w:t>
      </w:r>
    </w:p>
    <w:p w14:paraId="2D581DFA" w14:textId="41A0ACDE" w:rsidR="00DC40D6" w:rsidRDefault="00E56829" w:rsidP="00DC40D6">
      <w:pPr>
        <w:pStyle w:val="0Maintext"/>
      </w:pPr>
      <w:r>
        <w:t>The following table</w:t>
      </w:r>
      <w:r w:rsidR="00D030EC">
        <w:t xml:space="preserve"> provides the corresponding text proposal for Proposal 1:</w:t>
      </w:r>
    </w:p>
    <w:tbl>
      <w:tblPr>
        <w:tblStyle w:val="TableGrid"/>
        <w:tblW w:w="0" w:type="auto"/>
        <w:tblLook w:val="04A0" w:firstRow="1" w:lastRow="0" w:firstColumn="1" w:lastColumn="0" w:noHBand="0" w:noVBand="1"/>
      </w:tblPr>
      <w:tblGrid>
        <w:gridCol w:w="9629"/>
      </w:tblGrid>
      <w:tr w:rsidR="00D030EC" w14:paraId="43C364E0" w14:textId="77777777" w:rsidTr="00D030EC">
        <w:tc>
          <w:tcPr>
            <w:tcW w:w="9629" w:type="dxa"/>
          </w:tcPr>
          <w:p w14:paraId="4C148AC1" w14:textId="4B1BDA3D" w:rsidR="00E56829" w:rsidRDefault="00E56829" w:rsidP="00DC40D6">
            <w:pPr>
              <w:pStyle w:val="0Maintext"/>
              <w:ind w:firstLine="0"/>
              <w:rPr>
                <w:b/>
                <w:u w:val="single"/>
              </w:rPr>
            </w:pPr>
            <w:r>
              <w:rPr>
                <w:b/>
                <w:u w:val="single"/>
              </w:rPr>
              <w:t>Text proposal for Proposal 1:</w:t>
            </w:r>
          </w:p>
          <w:p w14:paraId="16E12C66" w14:textId="069044FC" w:rsidR="00D030EC" w:rsidRPr="007C6ED8" w:rsidRDefault="00E56829" w:rsidP="00DC40D6">
            <w:pPr>
              <w:pStyle w:val="0Maintext"/>
              <w:ind w:firstLine="0"/>
              <w:rPr>
                <w:b/>
                <w:u w:val="single"/>
              </w:rPr>
            </w:pPr>
            <w:r>
              <w:rPr>
                <w:b/>
                <w:u w:val="single"/>
              </w:rPr>
              <w:t xml:space="preserve">In </w:t>
            </w:r>
            <w:r w:rsidR="00D030EC" w:rsidRPr="007C6ED8">
              <w:rPr>
                <w:b/>
                <w:u w:val="single"/>
              </w:rPr>
              <w:t>TS 38.213</w:t>
            </w:r>
          </w:p>
          <w:p w14:paraId="3D03D54D" w14:textId="77777777" w:rsidR="00D030EC" w:rsidRPr="00E13DFB" w:rsidRDefault="00D030EC" w:rsidP="00DC40D6">
            <w:pPr>
              <w:pStyle w:val="0Maintext"/>
              <w:ind w:firstLine="0"/>
              <w:rPr>
                <w:u w:val="single"/>
              </w:rPr>
            </w:pPr>
            <w:r w:rsidRPr="00E13DFB">
              <w:rPr>
                <w:u w:val="single"/>
              </w:rPr>
              <w:lastRenderedPageBreak/>
              <w:t>Section 9.2.1 PUCCH Resource sets</w:t>
            </w:r>
          </w:p>
          <w:p w14:paraId="683A26B1" w14:textId="77777777" w:rsidR="00D030EC" w:rsidRPr="00705EBD" w:rsidRDefault="00D030EC" w:rsidP="00DC40D6">
            <w:pPr>
              <w:pStyle w:val="0Maintext"/>
              <w:ind w:firstLine="0"/>
            </w:pPr>
            <w:r w:rsidRPr="00705EBD">
              <w:t>…</w:t>
            </w:r>
          </w:p>
          <w:p w14:paraId="71169DC3" w14:textId="5C12A280" w:rsidR="00D030EC" w:rsidRPr="00FA32CE" w:rsidRDefault="00D030EC" w:rsidP="00D030EC">
            <w:pPr>
              <w:rPr>
                <w:rFonts w:eastAsiaTheme="minorEastAsia"/>
                <w:color w:val="00B050"/>
                <w:sz w:val="20"/>
                <w:lang w:val="en-US" w:eastAsia="zh-CN"/>
              </w:rPr>
            </w:pPr>
            <w:r w:rsidRPr="00705EBD">
              <w:rPr>
                <w:sz w:val="20"/>
              </w:rPr>
              <w:t xml:space="preserve">If a UE is not configured with higher layer parameter </w:t>
            </w:r>
            <w:r w:rsidRPr="00705EBD">
              <w:rPr>
                <w:i/>
                <w:sz w:val="20"/>
              </w:rPr>
              <w:t>PUCCH-resource-set</w:t>
            </w:r>
            <w:r w:rsidRPr="00705EBD">
              <w:rPr>
                <w:sz w:val="20"/>
              </w:rPr>
              <w:t xml:space="preserve">, an UL BWP for PUCCH transmission with HARQ-ACK information is indicated by </w:t>
            </w:r>
            <w:r w:rsidRPr="00705EBD">
              <w:rPr>
                <w:i/>
                <w:sz w:val="20"/>
              </w:rPr>
              <w:t>SystemInformationBlockType1</w:t>
            </w:r>
            <w:r w:rsidRPr="00705EBD">
              <w:rPr>
                <w:sz w:val="20"/>
              </w:rPr>
              <w:t xml:space="preserve"> and a set of PUCCH resources is provided by higher layer parameter </w:t>
            </w:r>
            <w:r w:rsidRPr="00705EBD">
              <w:rPr>
                <w:i/>
                <w:sz w:val="20"/>
              </w:rPr>
              <w:t>PUCCH-resource-common</w:t>
            </w:r>
            <w:r w:rsidRPr="00705EBD">
              <w:rPr>
                <w:sz w:val="20"/>
              </w:rPr>
              <w:t xml:space="preserve"> in </w:t>
            </w:r>
            <w:r w:rsidRPr="00705EBD">
              <w:rPr>
                <w:i/>
                <w:sz w:val="20"/>
              </w:rPr>
              <w:t>SystemInformationBlockType1</w:t>
            </w:r>
            <w:r w:rsidRPr="00705EBD">
              <w:rPr>
                <w:sz w:val="20"/>
              </w:rPr>
              <w:t xml:space="preserve">. </w:t>
            </w:r>
            <w:r w:rsidRPr="00FA32CE">
              <w:rPr>
                <w:color w:val="FF0000"/>
                <w:sz w:val="20"/>
              </w:rPr>
              <w:t>The UE transmits those PUCCH using the same spatial domain transmission filter as for the Msg3 PUSCH transmission.</w:t>
            </w:r>
          </w:p>
          <w:p w14:paraId="067344F4" w14:textId="77777777" w:rsidR="00D030EC" w:rsidRPr="00705EBD" w:rsidRDefault="00D030EC" w:rsidP="00D030EC">
            <w:pPr>
              <w:rPr>
                <w:sz w:val="20"/>
                <w:lang w:val="en-US"/>
              </w:rPr>
            </w:pPr>
          </w:p>
          <w:p w14:paraId="561D794D" w14:textId="154C6F54" w:rsidR="00D030EC" w:rsidRPr="00D030EC" w:rsidRDefault="00D030EC" w:rsidP="007C6ED8">
            <w:pPr>
              <w:pStyle w:val="B1"/>
              <w:overflowPunct w:val="0"/>
              <w:autoSpaceDE w:val="0"/>
              <w:autoSpaceDN w:val="0"/>
              <w:adjustRightInd w:val="0"/>
              <w:ind w:left="0" w:firstLine="0"/>
              <w:textAlignment w:val="baseline"/>
              <w:rPr>
                <w:lang w:val="en-US"/>
              </w:rPr>
            </w:pPr>
            <w:r w:rsidRPr="00705EBD">
              <w:rPr>
                <w:sz w:val="20"/>
                <w:lang w:val="en-US"/>
              </w:rPr>
              <w:t xml:space="preserve">For PUCCH format 3 or for PUCCH format 4, a UE can be configured by higher layer parameter </w:t>
            </w:r>
            <w:r w:rsidRPr="00705EBD">
              <w:rPr>
                <w:i/>
                <w:sz w:val="20"/>
                <w:lang w:val="en-US"/>
              </w:rPr>
              <w:t>PUCCH-F3-F4-additional-DMRS</w:t>
            </w:r>
            <w:r w:rsidRPr="00705EBD">
              <w:rPr>
                <w:sz w:val="20"/>
                <w:lang w:val="en-US"/>
              </w:rPr>
              <w:t xml:space="preserve"> a number of symbols used for DM-RS transmission as described in </w:t>
            </w:r>
            <w:r w:rsidRPr="00705EBD">
              <w:rPr>
                <w:sz w:val="20"/>
              </w:rPr>
              <w:t>[4, TS 38.211]</w:t>
            </w:r>
            <w:r w:rsidRPr="00705EBD">
              <w:rPr>
                <w:sz w:val="20"/>
                <w:lang w:val="en-US"/>
              </w:rPr>
              <w:t>.</w:t>
            </w:r>
            <w:r w:rsidRPr="00B916EC">
              <w:rPr>
                <w:lang w:val="en-US"/>
              </w:rPr>
              <w:t xml:space="preserve">  </w:t>
            </w:r>
          </w:p>
        </w:tc>
      </w:tr>
    </w:tbl>
    <w:p w14:paraId="5CCF6CFD" w14:textId="77777777" w:rsidR="00D030EC" w:rsidRDefault="00D030EC" w:rsidP="00DC40D6">
      <w:pPr>
        <w:pStyle w:val="0Maintext"/>
      </w:pPr>
    </w:p>
    <w:p w14:paraId="2D14839A" w14:textId="5908F995" w:rsidR="007C6ED8" w:rsidRDefault="007C6ED8" w:rsidP="007C6ED8">
      <w:pPr>
        <w:pStyle w:val="Heading2"/>
      </w:pPr>
      <w:proofErr w:type="spellStart"/>
      <w:proofErr w:type="gramStart"/>
      <w:r>
        <w:t>Tx</w:t>
      </w:r>
      <w:proofErr w:type="spellEnd"/>
      <w:proofErr w:type="gramEnd"/>
      <w:r>
        <w:t xml:space="preserve"> beam indication for PUSCH</w:t>
      </w:r>
    </w:p>
    <w:p w14:paraId="07240049" w14:textId="147B2C73" w:rsidR="000432F3" w:rsidRDefault="007C6ED8" w:rsidP="000432F3">
      <w:pPr>
        <w:pStyle w:val="0Maintext"/>
        <w:rPr>
          <w:lang w:eastAsia="ko-KR"/>
        </w:rPr>
      </w:pPr>
      <w:r>
        <w:rPr>
          <w:lang w:eastAsia="ko-KR"/>
        </w:rPr>
        <w:t xml:space="preserve">In NR, the </w:t>
      </w:r>
      <w:proofErr w:type="spellStart"/>
      <w:proofErr w:type="gramStart"/>
      <w:r>
        <w:rPr>
          <w:lang w:eastAsia="ko-KR"/>
        </w:rPr>
        <w:t>Tx</w:t>
      </w:r>
      <w:proofErr w:type="spellEnd"/>
      <w:proofErr w:type="gramEnd"/>
      <w:r>
        <w:rPr>
          <w:lang w:eastAsia="ko-KR"/>
        </w:rPr>
        <w:t xml:space="preserve"> beam indication for PUSCH is signalled through </w:t>
      </w:r>
      <w:r w:rsidR="000432F3">
        <w:rPr>
          <w:lang w:eastAsia="ko-KR"/>
        </w:rPr>
        <w:t xml:space="preserve">SRS resource indicator. For codebook-based PUSCH, one SRS resource signalled through the SRS resource indicator in DCI format 0_1 provides the </w:t>
      </w:r>
      <w:proofErr w:type="spellStart"/>
      <w:proofErr w:type="gramStart"/>
      <w:r w:rsidR="000432F3">
        <w:rPr>
          <w:lang w:eastAsia="ko-KR"/>
        </w:rPr>
        <w:t>Tx</w:t>
      </w:r>
      <w:proofErr w:type="spellEnd"/>
      <w:proofErr w:type="gramEnd"/>
      <w:r w:rsidR="000432F3">
        <w:rPr>
          <w:lang w:eastAsia="ko-KR"/>
        </w:rPr>
        <w:t xml:space="preserve"> beam information. For codebook-based PUSCH, one or more SRS resources signalled through the SRS resource indicator in DCI 0_1 provides the </w:t>
      </w:r>
      <w:proofErr w:type="spellStart"/>
      <w:proofErr w:type="gramStart"/>
      <w:r w:rsidR="000432F3">
        <w:rPr>
          <w:lang w:eastAsia="ko-KR"/>
        </w:rPr>
        <w:t>Tx</w:t>
      </w:r>
      <w:proofErr w:type="spellEnd"/>
      <w:proofErr w:type="gramEnd"/>
      <w:r w:rsidR="000432F3">
        <w:rPr>
          <w:lang w:eastAsia="ko-KR"/>
        </w:rPr>
        <w:t xml:space="preserve"> beam information.</w:t>
      </w:r>
    </w:p>
    <w:p w14:paraId="24843C35" w14:textId="4615C185" w:rsidR="000432F3" w:rsidRDefault="000432F3" w:rsidP="000432F3">
      <w:pPr>
        <w:pStyle w:val="0Maintext"/>
        <w:rPr>
          <w:lang w:eastAsia="ko-KR"/>
        </w:rPr>
      </w:pPr>
      <w:r>
        <w:rPr>
          <w:lang w:eastAsia="ko-KR"/>
        </w:rPr>
        <w:t xml:space="preserve">PUSCH can also be scheduled through DCI format 0_0. The DCI format 0_0 is </w:t>
      </w:r>
      <w:proofErr w:type="spellStart"/>
      <w:r>
        <w:rPr>
          <w:lang w:eastAsia="ko-KR"/>
        </w:rPr>
        <w:t>fallback</w:t>
      </w:r>
      <w:proofErr w:type="spellEnd"/>
      <w:r>
        <w:rPr>
          <w:lang w:eastAsia="ko-KR"/>
        </w:rPr>
        <w:t xml:space="preserve"> format and does not contain the SRS resource indicator. Therefore, we need specify the method for the UE to determine the </w:t>
      </w:r>
      <w:proofErr w:type="spellStart"/>
      <w:proofErr w:type="gramStart"/>
      <w:r>
        <w:rPr>
          <w:lang w:eastAsia="ko-KR"/>
        </w:rPr>
        <w:t>Tx</w:t>
      </w:r>
      <w:proofErr w:type="spellEnd"/>
      <w:proofErr w:type="gramEnd"/>
      <w:r>
        <w:rPr>
          <w:lang w:eastAsia="ko-KR"/>
        </w:rPr>
        <w:t xml:space="preserve"> beam for PUSCH scheduled by </w:t>
      </w:r>
      <w:proofErr w:type="spellStart"/>
      <w:r>
        <w:rPr>
          <w:lang w:eastAsia="ko-KR"/>
        </w:rPr>
        <w:t>fallback</w:t>
      </w:r>
      <w:proofErr w:type="spellEnd"/>
      <w:r>
        <w:rPr>
          <w:lang w:eastAsia="ko-KR"/>
        </w:rPr>
        <w:t xml:space="preserve"> DCI. It is necessary to specify such method to avoid the UE to choose </w:t>
      </w:r>
      <w:proofErr w:type="spellStart"/>
      <w:proofErr w:type="gramStart"/>
      <w:r>
        <w:rPr>
          <w:lang w:eastAsia="ko-KR"/>
        </w:rPr>
        <w:t>Tx</w:t>
      </w:r>
      <w:proofErr w:type="spellEnd"/>
      <w:proofErr w:type="gramEnd"/>
      <w:r>
        <w:rPr>
          <w:lang w:eastAsia="ko-KR"/>
        </w:rPr>
        <w:t xml:space="preserve"> beam arbitrary because the </w:t>
      </w:r>
      <w:proofErr w:type="spellStart"/>
      <w:r>
        <w:rPr>
          <w:lang w:eastAsia="ko-KR"/>
        </w:rPr>
        <w:t>gNB</w:t>
      </w:r>
      <w:proofErr w:type="spellEnd"/>
      <w:r>
        <w:rPr>
          <w:lang w:eastAsia="ko-KR"/>
        </w:rPr>
        <w:t xml:space="preserve"> need to choose proper Rx beam to receive the P</w:t>
      </w:r>
      <w:r w:rsidR="00182E62">
        <w:rPr>
          <w:lang w:eastAsia="ko-KR"/>
        </w:rPr>
        <w:t xml:space="preserve">USCH accordingly. </w:t>
      </w:r>
    </w:p>
    <w:p w14:paraId="4AE1316D" w14:textId="584D1687" w:rsidR="000432F3" w:rsidRDefault="000432F3" w:rsidP="000432F3">
      <w:pPr>
        <w:pStyle w:val="0Maintext"/>
        <w:rPr>
          <w:lang w:eastAsia="ko-KR"/>
        </w:rPr>
      </w:pPr>
      <w:r>
        <w:rPr>
          <w:lang w:eastAsia="ko-KR"/>
        </w:rPr>
        <w:t xml:space="preserve">One option is that the UE can use the </w:t>
      </w:r>
      <w:proofErr w:type="spellStart"/>
      <w:proofErr w:type="gramStart"/>
      <w:r>
        <w:rPr>
          <w:lang w:eastAsia="ko-KR"/>
        </w:rPr>
        <w:t>Tx</w:t>
      </w:r>
      <w:proofErr w:type="spellEnd"/>
      <w:proofErr w:type="gramEnd"/>
      <w:r>
        <w:rPr>
          <w:lang w:eastAsia="ko-KR"/>
        </w:rPr>
        <w:t xml:space="preserve"> beam used for msg1 or msg3 PUSCH transmission during random access procedure to transmit the PUSCH scheduled by DCI format 0_0.</w:t>
      </w:r>
    </w:p>
    <w:p w14:paraId="4D1CA7FA" w14:textId="4DF6EFFF" w:rsidR="000432F3" w:rsidRDefault="000432F3" w:rsidP="000432F3">
      <w:pPr>
        <w:pStyle w:val="0Maintext"/>
        <w:rPr>
          <w:lang w:eastAsia="ko-KR"/>
        </w:rPr>
      </w:pPr>
      <w:r>
        <w:rPr>
          <w:lang w:eastAsia="ko-KR"/>
        </w:rPr>
        <w:t xml:space="preserve">Another option is </w:t>
      </w:r>
      <w:r w:rsidR="00182E62">
        <w:rPr>
          <w:lang w:eastAsia="ko-KR"/>
        </w:rPr>
        <w:t xml:space="preserve">that the UE can assume to use the </w:t>
      </w:r>
      <w:proofErr w:type="spellStart"/>
      <w:proofErr w:type="gramStart"/>
      <w:r w:rsidR="00182E62">
        <w:rPr>
          <w:lang w:eastAsia="ko-KR"/>
        </w:rPr>
        <w:t>Tx</w:t>
      </w:r>
      <w:proofErr w:type="spellEnd"/>
      <w:proofErr w:type="gramEnd"/>
      <w:r w:rsidR="00182E62">
        <w:rPr>
          <w:lang w:eastAsia="ko-KR"/>
        </w:rPr>
        <w:t xml:space="preserve"> beam that corresponds to the Rx beam used to receive the PDCCH where the scheduling DCI format 0_0 is detected. For example, the UE detects DCI format 0_0 in the PDCCH transmitted in slot n, then the UE can use the same beam to transmit the scheduled PUSCH as the Rx beam used to receive the DCI format 0_0.</w:t>
      </w:r>
      <w:r w:rsidR="00E56829">
        <w:rPr>
          <w:lang w:eastAsia="ko-KR"/>
        </w:rPr>
        <w:t xml:space="preserve"> This option enables dynamic beam switch for PUSCH and provides more flexibility. </w:t>
      </w:r>
    </w:p>
    <w:p w14:paraId="404955C0" w14:textId="1561E2A8" w:rsidR="00182E62" w:rsidRPr="0031380F" w:rsidRDefault="000432F3" w:rsidP="00182E62">
      <w:pPr>
        <w:pStyle w:val="Style1"/>
        <w:ind w:firstLine="0"/>
        <w:rPr>
          <w:i/>
        </w:rPr>
      </w:pPr>
      <w:r w:rsidRPr="0031380F">
        <w:rPr>
          <w:sz w:val="18"/>
          <w:lang w:eastAsia="ko-KR"/>
        </w:rPr>
        <w:t xml:space="preserve"> </w:t>
      </w:r>
      <w:r w:rsidR="00182E62" w:rsidRPr="0031380F">
        <w:rPr>
          <w:b/>
          <w:u w:val="single"/>
        </w:rPr>
        <w:t>Proposal</w:t>
      </w:r>
      <w:r w:rsidR="00182E62" w:rsidRPr="0031380F">
        <w:rPr>
          <w:rFonts w:hint="eastAsia"/>
          <w:b/>
          <w:u w:val="single"/>
        </w:rPr>
        <w:t xml:space="preserve"> </w:t>
      </w:r>
      <w:r w:rsidR="00182E62" w:rsidRPr="0031380F">
        <w:rPr>
          <w:b/>
          <w:u w:val="single"/>
        </w:rPr>
        <w:t>2</w:t>
      </w:r>
      <w:r w:rsidR="00182E62" w:rsidRPr="0031380F">
        <w:t xml:space="preserve">: </w:t>
      </w:r>
      <w:r w:rsidR="00182E62" w:rsidRPr="0031380F">
        <w:rPr>
          <w:i/>
        </w:rPr>
        <w:t xml:space="preserve">For PUSCH resource </w:t>
      </w:r>
      <w:r w:rsidR="00E56829" w:rsidRPr="0031380F">
        <w:rPr>
          <w:i/>
        </w:rPr>
        <w:t>scheduled by DCI format 0</w:t>
      </w:r>
      <w:r w:rsidR="00182E62" w:rsidRPr="0031380F">
        <w:rPr>
          <w:i/>
        </w:rPr>
        <w:t xml:space="preserve">_0, the UE shall apply the </w:t>
      </w:r>
      <w:proofErr w:type="spellStart"/>
      <w:proofErr w:type="gramStart"/>
      <w:r w:rsidR="00182E62" w:rsidRPr="0031380F">
        <w:rPr>
          <w:i/>
        </w:rPr>
        <w:t>Tx</w:t>
      </w:r>
      <w:proofErr w:type="spellEnd"/>
      <w:proofErr w:type="gramEnd"/>
      <w:r w:rsidR="00182E62" w:rsidRPr="0031380F">
        <w:rPr>
          <w:i/>
        </w:rPr>
        <w:t xml:space="preserve"> beam that </w:t>
      </w:r>
      <w:r w:rsidR="00E56829" w:rsidRPr="0031380F">
        <w:rPr>
          <w:i/>
        </w:rPr>
        <w:t xml:space="preserve">corresponds to the Rx beam used to receive the PDCCH where DCI format 0_0 is detected. </w:t>
      </w:r>
    </w:p>
    <w:p w14:paraId="0B10F9EA" w14:textId="658DD1C0" w:rsidR="007C6F1B" w:rsidRDefault="007C6F1B" w:rsidP="007C6F1B">
      <w:pPr>
        <w:pStyle w:val="0Maintext"/>
      </w:pPr>
      <w:r>
        <w:t>The following table provides the corresponding text proposal for Proposal 2:</w:t>
      </w:r>
    </w:p>
    <w:tbl>
      <w:tblPr>
        <w:tblStyle w:val="TableGrid"/>
        <w:tblW w:w="0" w:type="auto"/>
        <w:tblLook w:val="04A0" w:firstRow="1" w:lastRow="0" w:firstColumn="1" w:lastColumn="0" w:noHBand="0" w:noVBand="1"/>
      </w:tblPr>
      <w:tblGrid>
        <w:gridCol w:w="9629"/>
      </w:tblGrid>
      <w:tr w:rsidR="007C6F1B" w14:paraId="5DA39425" w14:textId="77777777" w:rsidTr="00C54873">
        <w:tc>
          <w:tcPr>
            <w:tcW w:w="9629" w:type="dxa"/>
          </w:tcPr>
          <w:p w14:paraId="25504C4B" w14:textId="0A9B53D1" w:rsidR="007C6F1B" w:rsidRPr="00284FA4" w:rsidRDefault="007C6F1B" w:rsidP="00C54873">
            <w:pPr>
              <w:pStyle w:val="0Maintext"/>
              <w:ind w:firstLine="0"/>
              <w:rPr>
                <w:b/>
                <w:u w:val="single"/>
              </w:rPr>
            </w:pPr>
            <w:r w:rsidRPr="00284FA4">
              <w:rPr>
                <w:b/>
                <w:u w:val="single"/>
              </w:rPr>
              <w:t>Text proposal for Proposal 2:</w:t>
            </w:r>
          </w:p>
          <w:p w14:paraId="148B9B43" w14:textId="71552E9A" w:rsidR="007C6F1B" w:rsidRPr="00284FA4" w:rsidRDefault="007C6F1B" w:rsidP="00C54873">
            <w:pPr>
              <w:pStyle w:val="0Maintext"/>
              <w:ind w:firstLine="0"/>
              <w:rPr>
                <w:b/>
                <w:u w:val="single"/>
              </w:rPr>
            </w:pPr>
            <w:r w:rsidRPr="00284FA4">
              <w:rPr>
                <w:b/>
                <w:u w:val="single"/>
              </w:rPr>
              <w:t>In TS 38.214</w:t>
            </w:r>
          </w:p>
          <w:p w14:paraId="4AD00DCA" w14:textId="4725D186" w:rsidR="007C6F1B" w:rsidRPr="00E13DFB" w:rsidRDefault="007C6F1B" w:rsidP="00C54873">
            <w:pPr>
              <w:pStyle w:val="0Maintext"/>
              <w:ind w:firstLine="0"/>
              <w:rPr>
                <w:u w:val="single"/>
              </w:rPr>
            </w:pPr>
            <w:r w:rsidRPr="00E13DFB">
              <w:rPr>
                <w:u w:val="single"/>
              </w:rPr>
              <w:t>Section 6.1 UE procedure for transmitting the physical uplink shared channel</w:t>
            </w:r>
          </w:p>
          <w:p w14:paraId="5B7709CC" w14:textId="77777777" w:rsidR="007C6F1B" w:rsidRPr="00284FA4" w:rsidRDefault="007C6F1B" w:rsidP="007C6F1B">
            <w:pPr>
              <w:rPr>
                <w:color w:val="000000"/>
                <w:sz w:val="20"/>
              </w:rPr>
            </w:pPr>
            <w:bookmarkStart w:id="5" w:name="_Hlk498514022"/>
            <w:r w:rsidRPr="00284FA4">
              <w:rPr>
                <w:color w:val="000000"/>
                <w:sz w:val="20"/>
                <w:lang w:val="en-US"/>
              </w:rPr>
              <w:t xml:space="preserve">PUSCH transmission(s) can be dynamically scheduled by an UL grant in a DCI, or semi-statically configured to operate </w:t>
            </w:r>
            <w:r w:rsidRPr="00284FA4">
              <w:rPr>
                <w:bCs/>
                <w:color w:val="000000"/>
                <w:sz w:val="20"/>
                <w:lang w:val="en-US"/>
              </w:rPr>
              <w:t xml:space="preserve">according to </w:t>
            </w:r>
            <w:proofErr w:type="spellStart"/>
            <w:r w:rsidRPr="00284FA4">
              <w:rPr>
                <w:bCs/>
                <w:color w:val="000000"/>
                <w:sz w:val="20"/>
                <w:lang w:val="en-US"/>
              </w:rPr>
              <w:t>subclause</w:t>
            </w:r>
            <w:proofErr w:type="spellEnd"/>
            <w:r w:rsidRPr="00284FA4">
              <w:rPr>
                <w:bCs/>
                <w:color w:val="000000"/>
                <w:sz w:val="20"/>
                <w:lang w:val="en-US"/>
              </w:rPr>
              <w:t xml:space="preserve"> 6.1.2.3 and according to </w:t>
            </w:r>
            <w:proofErr w:type="spellStart"/>
            <w:r w:rsidRPr="00284FA4">
              <w:rPr>
                <w:bCs/>
                <w:color w:val="000000"/>
                <w:sz w:val="20"/>
                <w:lang w:val="en-US"/>
              </w:rPr>
              <w:t>Subclause</w:t>
            </w:r>
            <w:proofErr w:type="spellEnd"/>
            <w:r w:rsidRPr="00284FA4">
              <w:rPr>
                <w:bCs/>
                <w:color w:val="000000"/>
                <w:sz w:val="20"/>
                <w:lang w:val="en-US"/>
              </w:rPr>
              <w:t xml:space="preserve"> 5.8.2 of [10, TS 38.321]</w:t>
            </w:r>
            <w:r w:rsidRPr="00284FA4">
              <w:rPr>
                <w:color w:val="000000"/>
                <w:sz w:val="20"/>
                <w:lang w:val="en-US"/>
              </w:rPr>
              <w:t xml:space="preserve"> upon the reception of higher layer parameter of</w:t>
            </w:r>
            <w:r w:rsidRPr="00284FA4">
              <w:rPr>
                <w:i/>
                <w:iCs/>
                <w:color w:val="000000"/>
                <w:sz w:val="20"/>
                <w:lang w:val="en-US"/>
              </w:rPr>
              <w:t xml:space="preserve"> UL-TWG-type1</w:t>
            </w:r>
            <w:r w:rsidRPr="00284FA4">
              <w:rPr>
                <w:color w:val="000000"/>
                <w:sz w:val="20"/>
                <w:lang w:val="en-US"/>
              </w:rPr>
              <w:t xml:space="preserve"> without the detection of an UL grant in a DCI, or semi-persistently scheduled by an UL grant in a DCI after the reception of higher layer parameter of </w:t>
            </w:r>
            <w:r w:rsidRPr="00284FA4">
              <w:rPr>
                <w:i/>
                <w:iCs/>
                <w:color w:val="000000"/>
                <w:sz w:val="20"/>
                <w:lang w:val="en-US"/>
              </w:rPr>
              <w:t>UL-TWG-type2</w:t>
            </w:r>
            <w:r w:rsidRPr="00284FA4">
              <w:rPr>
                <w:color w:val="000000"/>
                <w:sz w:val="20"/>
                <w:lang w:val="en-US"/>
              </w:rPr>
              <w:t>.</w:t>
            </w:r>
            <w:bookmarkEnd w:id="5"/>
          </w:p>
          <w:p w14:paraId="00BFB898" w14:textId="77777777" w:rsidR="007C6F1B" w:rsidRPr="00284FA4" w:rsidRDefault="007C6F1B" w:rsidP="007C6F1B">
            <w:pPr>
              <w:rPr>
                <w:color w:val="000000"/>
                <w:sz w:val="20"/>
              </w:rPr>
            </w:pPr>
            <w:r w:rsidRPr="00284FA4">
              <w:rPr>
                <w:color w:val="000000"/>
                <w:sz w:val="20"/>
              </w:rPr>
              <w:t xml:space="preserve">For uplink, a maximum of 16 HARQ processes per cell in supported by the UE. </w:t>
            </w:r>
          </w:p>
          <w:p w14:paraId="5A21CC33" w14:textId="2758F949" w:rsidR="007C6F1B" w:rsidRPr="007C6F1B" w:rsidRDefault="007C6F1B" w:rsidP="00C54873">
            <w:pPr>
              <w:pStyle w:val="B1"/>
              <w:overflowPunct w:val="0"/>
              <w:autoSpaceDE w:val="0"/>
              <w:autoSpaceDN w:val="0"/>
              <w:adjustRightInd w:val="0"/>
              <w:ind w:left="0" w:firstLine="0"/>
              <w:textAlignment w:val="baseline"/>
            </w:pPr>
            <w:r w:rsidRPr="00FA32CE">
              <w:rPr>
                <w:color w:val="FF0000"/>
                <w:sz w:val="20"/>
              </w:rPr>
              <w:t>For PUSCH transmission scheduled with a DCI format 0_0, the UE shall transmit the PUSCH with the same spatial domain transmission filter used for the reception of PDCCH where the scheduling DCI format 0_0 is detected.</w:t>
            </w:r>
          </w:p>
        </w:tc>
      </w:tr>
    </w:tbl>
    <w:p w14:paraId="0FBCCCC9" w14:textId="0B2BA5CC" w:rsidR="007C6ED8" w:rsidRPr="007C6ED8" w:rsidRDefault="007C6ED8" w:rsidP="007C6ED8">
      <w:pPr>
        <w:rPr>
          <w:lang w:eastAsia="ko-KR"/>
        </w:rPr>
      </w:pPr>
    </w:p>
    <w:p w14:paraId="6AA854B5" w14:textId="69AFCFBC" w:rsidR="0031380F" w:rsidRDefault="0031380F" w:rsidP="0031380F">
      <w:pPr>
        <w:pStyle w:val="Heading2"/>
      </w:pPr>
      <w:r>
        <w:t>SRS configuration</w:t>
      </w:r>
    </w:p>
    <w:p w14:paraId="1FC41522" w14:textId="77777777" w:rsidR="0031380F" w:rsidRDefault="0031380F" w:rsidP="0031380F">
      <w:pPr>
        <w:pStyle w:val="0Maintext"/>
      </w:pPr>
      <w:r>
        <w:t xml:space="preserve">When the UE sends a set of SRS resources for UL beam management, the UE needs to apply same transmit power on those SRS resources. That is necessary for the </w:t>
      </w:r>
      <w:proofErr w:type="spellStart"/>
      <w:r>
        <w:t>gNB</w:t>
      </w:r>
      <w:proofErr w:type="spellEnd"/>
      <w:r>
        <w:t xml:space="preserve"> to fairly measure and compare the beam quality of different beamforming direction carried on those SRS resources. To achieve that, the UL power control parameters for SRS are </w:t>
      </w:r>
      <w:r>
        <w:lastRenderedPageBreak/>
        <w:t>configured per SRS set [2]. The UE uses the same parameters to calculate the transmit power for the SRS resources in the same set. However, the transmit power of one SRS resource is also the function of SRS bandwidth, as shown in [2]:</w:t>
      </w:r>
    </w:p>
    <w:p w14:paraId="406B7299" w14:textId="77777777" w:rsidR="0031380F" w:rsidRDefault="0031380F" w:rsidP="0031380F">
      <w:pPr>
        <w:pStyle w:val="00MainText"/>
        <w:jc w:val="center"/>
      </w:pPr>
      <w:r w:rsidRPr="00B916EC">
        <w:rPr>
          <w:position w:val="-32"/>
        </w:rPr>
        <w:object w:dxaOrig="7699" w:dyaOrig="740" w14:anchorId="071E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pt;height:37pt" o:ole="">
            <v:imagedata r:id="rId8" o:title=""/>
          </v:shape>
          <o:OLEObject Type="Embed" ProgID="Equation.3" ShapeID="_x0000_i1025" DrawAspect="Content" ObjectID="_1580301467" r:id="rId9"/>
        </w:object>
      </w:r>
    </w:p>
    <w:p w14:paraId="751828BA" w14:textId="77777777" w:rsidR="0031380F" w:rsidRDefault="0031380F" w:rsidP="0031380F">
      <w:pPr>
        <w:pStyle w:val="0Maintext"/>
      </w:pPr>
      <w:r>
        <w:t xml:space="preserve">If two SRS resources in one set for UL beam management have different bandwidth, then the UE would use different transmit power on them. That is fine because the UE still apply the same power density (i.e., </w:t>
      </w:r>
      <w:proofErr w:type="gramStart"/>
      <w:r>
        <w:t>the transmit</w:t>
      </w:r>
      <w:proofErr w:type="gramEnd"/>
      <w:r>
        <w:t xml:space="preserve"> power per RE) on those two SRS resources and the </w:t>
      </w:r>
      <w:proofErr w:type="spellStart"/>
      <w:r>
        <w:t>gNB</w:t>
      </w:r>
      <w:proofErr w:type="spellEnd"/>
      <w:r>
        <w:t xml:space="preserve"> can still measure the beam quality (for example L1-RSRP) fairly by considering the same power density. But, if one SRS resource has large bandwidth so that the configured maximal SRS power </w:t>
      </w:r>
      <w:r w:rsidRPr="00B916EC">
        <w:rPr>
          <w:position w:val="-12"/>
        </w:rPr>
        <w:object w:dxaOrig="980" w:dyaOrig="320" w14:anchorId="3BA585E0">
          <v:shape id="_x0000_i1026" type="#_x0000_t75" style="width:48.9pt;height:16.5pt" o:ole="">
            <v:imagedata r:id="rId10" o:title=""/>
          </v:shape>
          <o:OLEObject Type="Embed" ProgID="Equation.3" ShapeID="_x0000_i1026" DrawAspect="Content" ObjectID="_1580301468" r:id="rId11"/>
        </w:object>
      </w:r>
      <w:r>
        <w:t xml:space="preserve"> is reached, two SRS resources would have different transmit power and different transmit power density. To resolve this difficulty, there are a few solutions:</w:t>
      </w:r>
    </w:p>
    <w:p w14:paraId="3ADF5CE9" w14:textId="77777777" w:rsidR="0031380F" w:rsidRDefault="0031380F" w:rsidP="00370B5C">
      <w:pPr>
        <w:pStyle w:val="0Maintext"/>
        <w:numPr>
          <w:ilvl w:val="0"/>
          <w:numId w:val="11"/>
        </w:numPr>
      </w:pPr>
      <w:r>
        <w:t xml:space="preserve">Alt 1: In one set of SRS for UL beam management, all the SRS resources should be configured with the same bandwidth. By doing that, we can always guarantee the UE applies the same transmit power on SRS resources in the same set for UL beam management no matter if the configured maximal power </w:t>
      </w:r>
      <w:r w:rsidRPr="00B916EC">
        <w:rPr>
          <w:position w:val="-12"/>
        </w:rPr>
        <w:object w:dxaOrig="980" w:dyaOrig="320" w14:anchorId="580DAD74">
          <v:shape id="_x0000_i1027" type="#_x0000_t75" style="width:48.9pt;height:16.5pt" o:ole="">
            <v:imagedata r:id="rId10" o:title=""/>
          </v:shape>
          <o:OLEObject Type="Embed" ProgID="Equation.3" ShapeID="_x0000_i1027" DrawAspect="Content" ObjectID="_1580301469" r:id="rId12"/>
        </w:object>
      </w:r>
      <w:r>
        <w:t>is reached or not.</w:t>
      </w:r>
    </w:p>
    <w:p w14:paraId="25FC1B81" w14:textId="77777777" w:rsidR="0031380F" w:rsidRDefault="0031380F" w:rsidP="00370B5C">
      <w:pPr>
        <w:pStyle w:val="0Maintext"/>
        <w:numPr>
          <w:ilvl w:val="0"/>
          <w:numId w:val="11"/>
        </w:numPr>
      </w:pPr>
      <w:r>
        <w:t xml:space="preserve">Alt 2: The UE can take into account the bandwidth difference in the transmit power calculation for SRS resources for UL beam management. We can allow the </w:t>
      </w:r>
      <w:proofErr w:type="spellStart"/>
      <w:r>
        <w:t>gNB</w:t>
      </w:r>
      <w:proofErr w:type="spellEnd"/>
      <w:r>
        <w:t xml:space="preserve"> to configure SRS resources with different bandwidths in a SRS set for UL beam management. In the calculation of transmit power, the UE can use a “common bandwidth” value for all the SRS resources in the same set. One example of the common bandwidth can be largest bandwidth of all the SRS resources in the same set.</w:t>
      </w:r>
    </w:p>
    <w:p w14:paraId="53B7FAEE" w14:textId="77777777" w:rsidR="0031380F" w:rsidRPr="000D58BA" w:rsidRDefault="0031380F" w:rsidP="0031380F">
      <w:pPr>
        <w:pStyle w:val="0Maintext"/>
      </w:pPr>
      <w:r>
        <w:t xml:space="preserve">Alt1 is a simple solution but imposes the configuration limitation of same bandwidth of SRS resources. In comparison, Alt2 does not require the limitation of same bandwidth of all SRS resources in one set. For the UL beam management, it seems there is not much motivation for allowing different bandwidths of SRS resources in the same set. When multiple SRS resources configured in the same set are scattered in multiple slots, allowing different bandwidth might provide more scheduling flexibility to the </w:t>
      </w:r>
      <w:proofErr w:type="spellStart"/>
      <w:r>
        <w:t>gNB</w:t>
      </w:r>
      <w:proofErr w:type="spellEnd"/>
      <w:r>
        <w:t>. To summarize, we made the following proposal to resolve the transmit power issue of SRS for UL beam management:</w:t>
      </w:r>
    </w:p>
    <w:p w14:paraId="542258D9" w14:textId="3725F38E" w:rsidR="0031380F" w:rsidRPr="0031380F" w:rsidRDefault="0031380F" w:rsidP="0031380F">
      <w:pPr>
        <w:pStyle w:val="0Maintext"/>
        <w:ind w:firstLine="0"/>
        <w:rPr>
          <w:i/>
        </w:rPr>
      </w:pPr>
      <w:r w:rsidRPr="008E74BC">
        <w:rPr>
          <w:b/>
          <w:bCs/>
          <w:iCs/>
          <w:u w:val="single"/>
        </w:rPr>
        <w:t>Proposal</w:t>
      </w:r>
      <w:r w:rsidRPr="008E74BC">
        <w:rPr>
          <w:rFonts w:hint="eastAsia"/>
          <w:b/>
          <w:bCs/>
          <w:iCs/>
          <w:u w:val="single"/>
          <w:lang w:eastAsia="ko-KR"/>
        </w:rPr>
        <w:t xml:space="preserve"> </w:t>
      </w:r>
      <w:r>
        <w:rPr>
          <w:b/>
          <w:bCs/>
          <w:iCs/>
          <w:u w:val="single"/>
          <w:lang w:eastAsia="ko-KR"/>
        </w:rPr>
        <w:t>3</w:t>
      </w:r>
      <w:r w:rsidRPr="008E74BC">
        <w:rPr>
          <w:b/>
          <w:bCs/>
          <w:iCs/>
        </w:rPr>
        <w:t>:</w:t>
      </w:r>
      <w:r w:rsidRPr="008E74BC">
        <w:rPr>
          <w:rFonts w:hint="eastAsia"/>
          <w:b/>
          <w:lang w:eastAsia="ko-KR"/>
        </w:rPr>
        <w:t xml:space="preserve"> </w:t>
      </w:r>
      <w:r w:rsidRPr="0031380F">
        <w:rPr>
          <w:i/>
          <w:lang w:eastAsia="ko-KR"/>
        </w:rPr>
        <w:t>In one SRS resource set configured with higher layer parameter SRS-</w:t>
      </w:r>
      <w:proofErr w:type="spellStart"/>
      <w:r w:rsidRPr="0031380F">
        <w:rPr>
          <w:i/>
          <w:lang w:eastAsia="ko-KR"/>
        </w:rPr>
        <w:t>SetUse</w:t>
      </w:r>
      <w:proofErr w:type="spellEnd"/>
      <w:r w:rsidRPr="0031380F">
        <w:rPr>
          <w:i/>
          <w:lang w:eastAsia="ko-KR"/>
        </w:rPr>
        <w:t xml:space="preserve"> = “</w:t>
      </w:r>
      <w:proofErr w:type="spellStart"/>
      <w:r w:rsidRPr="0031380F">
        <w:rPr>
          <w:i/>
          <w:lang w:eastAsia="ko-KR"/>
        </w:rPr>
        <w:t>BeamManagement</w:t>
      </w:r>
      <w:proofErr w:type="spellEnd"/>
      <w:r w:rsidRPr="0031380F">
        <w:rPr>
          <w:i/>
          <w:lang w:eastAsia="ko-KR"/>
        </w:rPr>
        <w: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7A395E1C" w14:textId="24B319BF" w:rsidR="0031380F" w:rsidRDefault="0031380F" w:rsidP="0031380F">
      <w:pPr>
        <w:pStyle w:val="0Maintext"/>
      </w:pPr>
      <w:r>
        <w:t>The following table provides the corresponding text proposal for Proposal 3:</w:t>
      </w:r>
    </w:p>
    <w:tbl>
      <w:tblPr>
        <w:tblStyle w:val="TableGrid"/>
        <w:tblW w:w="0" w:type="auto"/>
        <w:tblLook w:val="04A0" w:firstRow="1" w:lastRow="0" w:firstColumn="1" w:lastColumn="0" w:noHBand="0" w:noVBand="1"/>
      </w:tblPr>
      <w:tblGrid>
        <w:gridCol w:w="9629"/>
      </w:tblGrid>
      <w:tr w:rsidR="0031380F" w14:paraId="4694D46B" w14:textId="77777777" w:rsidTr="00115D11">
        <w:trPr>
          <w:trHeight w:val="3171"/>
        </w:trPr>
        <w:tc>
          <w:tcPr>
            <w:tcW w:w="9629" w:type="dxa"/>
          </w:tcPr>
          <w:p w14:paraId="05DC5EE6" w14:textId="3723FEA4" w:rsidR="0031380F" w:rsidRPr="00284FA4" w:rsidRDefault="0031380F" w:rsidP="00C54873">
            <w:pPr>
              <w:pStyle w:val="0Maintext"/>
              <w:ind w:firstLine="0"/>
              <w:rPr>
                <w:b/>
                <w:u w:val="single"/>
              </w:rPr>
            </w:pPr>
            <w:r w:rsidRPr="00284FA4">
              <w:rPr>
                <w:b/>
                <w:u w:val="single"/>
              </w:rPr>
              <w:t>T</w:t>
            </w:r>
            <w:r w:rsidR="00FB3845">
              <w:rPr>
                <w:b/>
                <w:u w:val="single"/>
              </w:rPr>
              <w:t>ext proposal for Proposal 3</w:t>
            </w:r>
            <w:r w:rsidRPr="00284FA4">
              <w:rPr>
                <w:b/>
                <w:u w:val="single"/>
              </w:rPr>
              <w:t>:</w:t>
            </w:r>
          </w:p>
          <w:p w14:paraId="72314171" w14:textId="77777777" w:rsidR="0031380F" w:rsidRPr="00284FA4" w:rsidRDefault="0031380F" w:rsidP="00C54873">
            <w:pPr>
              <w:pStyle w:val="0Maintext"/>
              <w:ind w:firstLine="0"/>
              <w:rPr>
                <w:b/>
                <w:u w:val="single"/>
              </w:rPr>
            </w:pPr>
            <w:r w:rsidRPr="00284FA4">
              <w:rPr>
                <w:b/>
                <w:u w:val="single"/>
              </w:rPr>
              <w:t>In TS 38.214</w:t>
            </w:r>
          </w:p>
          <w:p w14:paraId="66A88C7A" w14:textId="1C7645CD" w:rsidR="0031380F" w:rsidRDefault="0031380F" w:rsidP="00C54873">
            <w:pPr>
              <w:pStyle w:val="0Maintext"/>
              <w:ind w:firstLine="0"/>
              <w:rPr>
                <w:u w:val="single"/>
              </w:rPr>
            </w:pPr>
            <w:r w:rsidRPr="00E13DFB">
              <w:rPr>
                <w:u w:val="single"/>
              </w:rPr>
              <w:t xml:space="preserve">Section 6.2.1 UE sounding procedure </w:t>
            </w:r>
          </w:p>
          <w:p w14:paraId="2254C69E" w14:textId="46FFDBF1" w:rsidR="0031380F" w:rsidRDefault="00776364" w:rsidP="00EF5D3B">
            <w:pPr>
              <w:pStyle w:val="0Maintext"/>
              <w:ind w:firstLine="0"/>
            </w:pPr>
            <w:r w:rsidRPr="00776364">
              <w:rPr>
                <w:rFonts w:eastAsia="MS Mincho"/>
                <w:color w:val="000000"/>
                <w:lang w:val="en-US" w:eastAsia="ja-JP"/>
              </w:rPr>
              <w:t xml:space="preserve">The </w:t>
            </w:r>
            <w:r w:rsidRPr="00776364">
              <w:rPr>
                <w:color w:val="000000"/>
              </w:rPr>
              <w:t xml:space="preserve">UE can be configured with one or more Sounding Reference Symbol (SRS) resource sets as configured by the higher layer parameter </w:t>
            </w:r>
            <w:r w:rsidRPr="00776364">
              <w:rPr>
                <w:i/>
                <w:color w:val="000000"/>
              </w:rPr>
              <w:t>SRS-</w:t>
            </w:r>
            <w:proofErr w:type="spellStart"/>
            <w:r w:rsidRPr="00776364">
              <w:rPr>
                <w:i/>
                <w:color w:val="000000"/>
              </w:rPr>
              <w:t>ResourceSetConfig</w:t>
            </w:r>
            <w:proofErr w:type="spellEnd"/>
            <w:r w:rsidRPr="00776364">
              <w:rPr>
                <w:color w:val="000000"/>
              </w:rPr>
              <w:t>.</w:t>
            </w:r>
            <w:r w:rsidRPr="00776364">
              <w:rPr>
                <w:rFonts w:eastAsia="MS Mincho"/>
                <w:color w:val="000000"/>
                <w:lang w:val="en-US" w:eastAsia="ja-JP"/>
              </w:rPr>
              <w:t xml:space="preserve"> For each SRS resource set, </w:t>
            </w:r>
            <w:r w:rsidRPr="00776364">
              <w:rPr>
                <w:color w:val="000000"/>
              </w:rPr>
              <w:t>a</w:t>
            </w:r>
            <w:r w:rsidRPr="00776364">
              <w:rPr>
                <w:rFonts w:hint="eastAsia"/>
                <w:color w:val="000000"/>
              </w:rPr>
              <w:t xml:space="preserve"> UE may be configured with </w:t>
            </w:r>
            <w:r w:rsidRPr="00776364">
              <w:rPr>
                <w:color w:val="000000"/>
                <w:position w:val="-4"/>
              </w:rPr>
              <w:object w:dxaOrig="520" w:dyaOrig="240" w14:anchorId="4205017F">
                <v:shape id="_x0000_i1028" type="#_x0000_t75" style="width:25.75pt;height:11.9pt" o:ole="">
                  <v:imagedata r:id="rId13" o:title=""/>
                </v:shape>
                <o:OLEObject Type="Embed" ProgID="Equation.3" ShapeID="_x0000_i1028" DrawAspect="Content" ObjectID="_1580301470" r:id="rId14"/>
              </w:object>
            </w:r>
            <w:r w:rsidRPr="00776364">
              <w:rPr>
                <w:color w:val="000000"/>
              </w:rPr>
              <w:t xml:space="preserve">SRS resources (higher later parameter </w:t>
            </w:r>
            <w:r w:rsidRPr="00776364">
              <w:rPr>
                <w:i/>
                <w:color w:val="000000"/>
              </w:rPr>
              <w:t>SRS-</w:t>
            </w:r>
            <w:proofErr w:type="spellStart"/>
            <w:r w:rsidRPr="00776364">
              <w:rPr>
                <w:i/>
                <w:color w:val="000000"/>
              </w:rPr>
              <w:t>ResourceConfig</w:t>
            </w:r>
            <w:proofErr w:type="spellEnd"/>
            <w:r w:rsidRPr="00776364">
              <w:rPr>
                <w:color w:val="000000"/>
              </w:rPr>
              <w:t>), where the maximum value of K is indicated by [</w:t>
            </w:r>
            <w:proofErr w:type="spellStart"/>
            <w:r w:rsidRPr="00776364">
              <w:rPr>
                <w:i/>
                <w:color w:val="000000"/>
              </w:rPr>
              <w:t>SRS_capability</w:t>
            </w:r>
            <w:proofErr w:type="spellEnd"/>
            <w:r w:rsidRPr="00776364">
              <w:rPr>
                <w:i/>
                <w:color w:val="000000"/>
              </w:rPr>
              <w:t xml:space="preserve"> </w:t>
            </w:r>
            <w:r w:rsidRPr="00776364">
              <w:rPr>
                <w:color w:val="000000"/>
              </w:rPr>
              <w:t xml:space="preserve">[13, 38.306]]. The SRS resource set applicability is configured by the higher layer parameter </w:t>
            </w:r>
            <w:r w:rsidRPr="00776364">
              <w:rPr>
                <w:i/>
                <w:color w:val="000000"/>
              </w:rPr>
              <w:t>SRS-</w:t>
            </w:r>
            <w:proofErr w:type="spellStart"/>
            <w:r w:rsidRPr="00776364">
              <w:rPr>
                <w:i/>
                <w:color w:val="000000"/>
              </w:rPr>
              <w:t>SetUse</w:t>
            </w:r>
            <w:proofErr w:type="spellEnd"/>
            <w:r w:rsidRPr="00776364">
              <w:rPr>
                <w:i/>
                <w:color w:val="000000"/>
              </w:rPr>
              <w:t>.</w:t>
            </w:r>
            <w:r w:rsidRPr="00776364">
              <w:rPr>
                <w:color w:val="000000"/>
              </w:rPr>
              <w:t xml:space="preserve"> When the higher layer parameter</w:t>
            </w:r>
            <w:r w:rsidRPr="00776364">
              <w:rPr>
                <w:i/>
                <w:color w:val="000000"/>
              </w:rPr>
              <w:t xml:space="preserve"> SRS-</w:t>
            </w:r>
            <w:proofErr w:type="spellStart"/>
            <w:r w:rsidRPr="00776364">
              <w:rPr>
                <w:i/>
                <w:color w:val="000000"/>
              </w:rPr>
              <w:t>SetUse</w:t>
            </w:r>
            <w:proofErr w:type="spellEnd"/>
            <w:r w:rsidRPr="00776364">
              <w:rPr>
                <w:i/>
                <w:color w:val="000000"/>
              </w:rPr>
              <w:t xml:space="preserve"> </w:t>
            </w:r>
            <w:r w:rsidRPr="00776364">
              <w:rPr>
                <w:color w:val="000000"/>
              </w:rPr>
              <w:t>is set to '</w:t>
            </w:r>
            <w:proofErr w:type="spellStart"/>
            <w:r w:rsidRPr="00776364">
              <w:rPr>
                <w:color w:val="000000"/>
              </w:rPr>
              <w:t>BeamManagement</w:t>
            </w:r>
            <w:proofErr w:type="spellEnd"/>
            <w:r w:rsidRPr="00776364">
              <w:rPr>
                <w:color w:val="000000"/>
              </w:rPr>
              <w:t>'</w:t>
            </w:r>
            <w:r w:rsidRPr="00776364">
              <w:rPr>
                <w:i/>
                <w:color w:val="000000"/>
              </w:rPr>
              <w:t xml:space="preserve">, </w:t>
            </w:r>
            <w:r w:rsidRPr="00776364">
              <w:rPr>
                <w:color w:val="000000"/>
              </w:rPr>
              <w:t>only one SRS resource in each of multiple SRS sets can be transmitted at a given time instant. The SRS resources in different SRS resource sets can be transmitted simultaneously.</w:t>
            </w:r>
            <w:r w:rsidRPr="00973317">
              <w:rPr>
                <w:color w:val="FF0000"/>
              </w:rPr>
              <w:t xml:space="preserve"> </w:t>
            </w:r>
            <w:r w:rsidRPr="00EF5D3B">
              <w:rPr>
                <w:color w:val="FF0000"/>
              </w:rPr>
              <w:t>When the higher layer parameter</w:t>
            </w:r>
            <w:r w:rsidRPr="00EF5D3B">
              <w:rPr>
                <w:i/>
                <w:color w:val="FF0000"/>
              </w:rPr>
              <w:t xml:space="preserve"> SRS-</w:t>
            </w:r>
            <w:proofErr w:type="spellStart"/>
            <w:r w:rsidRPr="00EF5D3B">
              <w:rPr>
                <w:i/>
                <w:color w:val="FF0000"/>
              </w:rPr>
              <w:t>SetUse</w:t>
            </w:r>
            <w:proofErr w:type="spellEnd"/>
            <w:r w:rsidRPr="00EF5D3B">
              <w:rPr>
                <w:i/>
                <w:color w:val="FF0000"/>
              </w:rPr>
              <w:t xml:space="preserve"> </w:t>
            </w:r>
            <w:r w:rsidRPr="00EF5D3B">
              <w:rPr>
                <w:color w:val="FF0000"/>
              </w:rPr>
              <w:t>is set to '</w:t>
            </w:r>
            <w:proofErr w:type="spellStart"/>
            <w:r w:rsidRPr="00EF5D3B">
              <w:rPr>
                <w:color w:val="FF0000"/>
              </w:rPr>
              <w:t>BeamManagement</w:t>
            </w:r>
            <w:proofErr w:type="spellEnd"/>
            <w:r w:rsidRPr="00EF5D3B">
              <w:rPr>
                <w:color w:val="FF0000"/>
              </w:rPr>
              <w:t>'</w:t>
            </w:r>
            <w:r w:rsidRPr="00EF5D3B">
              <w:rPr>
                <w:i/>
                <w:color w:val="FF0000"/>
              </w:rPr>
              <w:t xml:space="preserve">, </w:t>
            </w:r>
            <w:r w:rsidRPr="00EF5D3B">
              <w:rPr>
                <w:color w:val="FF0000"/>
              </w:rPr>
              <w:t>all the SRS resources in one SRS set shall have the same SRS bandwidth.</w:t>
            </w:r>
          </w:p>
          <w:p w14:paraId="1B7DDD05" w14:textId="2207C930" w:rsidR="00FA32CE" w:rsidRPr="007C6F1B" w:rsidRDefault="00FA32CE" w:rsidP="00115D11">
            <w:r>
              <w:rPr>
                <w:sz w:val="20"/>
              </w:rPr>
              <w:t>…</w:t>
            </w:r>
          </w:p>
        </w:tc>
      </w:tr>
    </w:tbl>
    <w:p w14:paraId="18FAD450" w14:textId="77777777" w:rsidR="0031380F" w:rsidRPr="0031380F" w:rsidRDefault="0031380F" w:rsidP="0031380F">
      <w:pPr>
        <w:rPr>
          <w:lang w:eastAsia="ko-KR"/>
        </w:rPr>
      </w:pPr>
    </w:p>
    <w:p w14:paraId="708C5D6A" w14:textId="6622303C" w:rsidR="001043CD" w:rsidRDefault="001043CD" w:rsidP="001043CD">
      <w:pPr>
        <w:pStyle w:val="Heading2"/>
      </w:pPr>
      <w:proofErr w:type="spellStart"/>
      <w:r>
        <w:t>SpatialRelation</w:t>
      </w:r>
      <w:proofErr w:type="spellEnd"/>
      <w:r>
        <w:t xml:space="preserve"> on SRS</w:t>
      </w:r>
    </w:p>
    <w:p w14:paraId="58C139A1" w14:textId="78A310F7" w:rsidR="00547121" w:rsidRDefault="00547121" w:rsidP="00547121">
      <w:pPr>
        <w:pStyle w:val="0Maintext"/>
      </w:pPr>
      <w:r>
        <w:t xml:space="preserve">In current design, a UE can be configured with one or more SRS sets for UL beam management. One SRS resource can be configured with a higher layer parameter </w:t>
      </w:r>
      <w:r w:rsidRPr="00547121">
        <w:rPr>
          <w:i/>
        </w:rPr>
        <w:t>SRS-</w:t>
      </w:r>
      <w:proofErr w:type="spellStart"/>
      <w:r w:rsidRPr="00547121">
        <w:rPr>
          <w:i/>
        </w:rPr>
        <w:t>SpatialRelationInfo</w:t>
      </w:r>
      <w:proofErr w:type="spellEnd"/>
      <w:r>
        <w:t xml:space="preserve"> to indicate the </w:t>
      </w:r>
      <w:proofErr w:type="spellStart"/>
      <w:proofErr w:type="gramStart"/>
      <w:r>
        <w:t>Tx</w:t>
      </w:r>
      <w:proofErr w:type="spellEnd"/>
      <w:proofErr w:type="gramEnd"/>
      <w:r>
        <w:t xml:space="preserve"> beamforming information. </w:t>
      </w:r>
      <w:r>
        <w:lastRenderedPageBreak/>
        <w:t xml:space="preserve">The </w:t>
      </w:r>
      <w:r w:rsidRPr="00547121">
        <w:rPr>
          <w:i/>
        </w:rPr>
        <w:t>SRS-</w:t>
      </w:r>
      <w:proofErr w:type="spellStart"/>
      <w:r w:rsidRPr="00547121">
        <w:rPr>
          <w:i/>
        </w:rPr>
        <w:t>SpatialRelationInfo</w:t>
      </w:r>
      <w:proofErr w:type="spellEnd"/>
      <w:r>
        <w:t xml:space="preserve"> can be a CSI-RS resource, SS/PBCH block or a SRS resource. The UE can determine the spatial transmission filter based on the indicated RS ID.</w:t>
      </w:r>
    </w:p>
    <w:p w14:paraId="69C9AA9C" w14:textId="4B0BA680" w:rsidR="00547121" w:rsidRDefault="00547121" w:rsidP="00547121">
      <w:pPr>
        <w:pStyle w:val="0Maintext"/>
      </w:pPr>
      <w:r>
        <w:t xml:space="preserve">On the other hand, the feature of UL beam management is essential for the </w:t>
      </w:r>
      <w:proofErr w:type="spellStart"/>
      <w:r>
        <w:t>gNB</w:t>
      </w:r>
      <w:proofErr w:type="spellEnd"/>
      <w:r>
        <w:t xml:space="preserve"> and UE to choose the correct </w:t>
      </w:r>
      <w:proofErr w:type="spellStart"/>
      <w:proofErr w:type="gramStart"/>
      <w:r>
        <w:t>Tx</w:t>
      </w:r>
      <w:proofErr w:type="spellEnd"/>
      <w:proofErr w:type="gramEnd"/>
      <w:r>
        <w:t xml:space="preserve"> beam and Rx beam for any UL transmission, including PUSCH and PUCCH. Supporting UL beam management is necessary for UE with non-beam correspondence or only partial beam correspondence. </w:t>
      </w:r>
      <w:r w:rsidR="00EB54F8">
        <w:t>The following beam sweeping functions are needed to realize the UL beam management:</w:t>
      </w:r>
    </w:p>
    <w:p w14:paraId="5F5BC289" w14:textId="12453BEC" w:rsidR="00EB54F8" w:rsidRDefault="00EB54F8" w:rsidP="00370B5C">
      <w:pPr>
        <w:pStyle w:val="0Maintext"/>
        <w:numPr>
          <w:ilvl w:val="0"/>
          <w:numId w:val="12"/>
        </w:numPr>
      </w:pPr>
      <w:r>
        <w:t xml:space="preserve">U-1 function: the UE transmit multiple different </w:t>
      </w:r>
      <w:proofErr w:type="spellStart"/>
      <w:proofErr w:type="gramStart"/>
      <w:r>
        <w:t>Tx</w:t>
      </w:r>
      <w:proofErr w:type="spellEnd"/>
      <w:proofErr w:type="gramEnd"/>
      <w:r>
        <w:t xml:space="preserve"> beam directions for a ‘global’ sweeping. In this case, the </w:t>
      </w:r>
      <w:proofErr w:type="spellStart"/>
      <w:r>
        <w:t>gNB</w:t>
      </w:r>
      <w:proofErr w:type="spellEnd"/>
      <w:r>
        <w:t xml:space="preserve"> does not have any a prior information. Therefore, the UE shall generate the beam direction by itself and then allow the </w:t>
      </w:r>
      <w:proofErr w:type="spellStart"/>
      <w:r>
        <w:t>gNB</w:t>
      </w:r>
      <w:proofErr w:type="spellEnd"/>
      <w:r>
        <w:t xml:space="preserve"> to select the best </w:t>
      </w:r>
      <w:proofErr w:type="spellStart"/>
      <w:proofErr w:type="gramStart"/>
      <w:r>
        <w:t>Tx</w:t>
      </w:r>
      <w:proofErr w:type="spellEnd"/>
      <w:proofErr w:type="gramEnd"/>
      <w:r>
        <w:t xml:space="preserve"> beam direction.</w:t>
      </w:r>
    </w:p>
    <w:p w14:paraId="31F4AAB2" w14:textId="7E0E6351" w:rsidR="00EB54F8" w:rsidRDefault="00EB54F8" w:rsidP="00370B5C">
      <w:pPr>
        <w:pStyle w:val="0Maintext"/>
        <w:numPr>
          <w:ilvl w:val="0"/>
          <w:numId w:val="12"/>
        </w:numPr>
      </w:pPr>
      <w:r>
        <w:t xml:space="preserve">U-2 function: </w:t>
      </w:r>
      <w:r w:rsidR="002C0914">
        <w:t xml:space="preserve">The UE fix one </w:t>
      </w:r>
      <w:proofErr w:type="spellStart"/>
      <w:proofErr w:type="gramStart"/>
      <w:r w:rsidR="002C0914">
        <w:t>Tx</w:t>
      </w:r>
      <w:proofErr w:type="spellEnd"/>
      <w:proofErr w:type="gramEnd"/>
      <w:r w:rsidR="002C0914">
        <w:t xml:space="preserve"> beam directions on multiple SRS resources so that the </w:t>
      </w:r>
      <w:proofErr w:type="spellStart"/>
      <w:r w:rsidR="002C0914">
        <w:t>gNB</w:t>
      </w:r>
      <w:proofErr w:type="spellEnd"/>
      <w:r w:rsidR="002C0914">
        <w:t xml:space="preserve"> can sweep Rx beams.</w:t>
      </w:r>
    </w:p>
    <w:p w14:paraId="20231CA3" w14:textId="3AABBBFA" w:rsidR="002C0914" w:rsidRDefault="002C0914" w:rsidP="00370B5C">
      <w:pPr>
        <w:pStyle w:val="0Maintext"/>
        <w:numPr>
          <w:ilvl w:val="0"/>
          <w:numId w:val="12"/>
        </w:numPr>
      </w:pPr>
      <w:r>
        <w:t xml:space="preserve">U-3 function: the UE transmits multiple different </w:t>
      </w:r>
      <w:proofErr w:type="spellStart"/>
      <w:proofErr w:type="gramStart"/>
      <w:r>
        <w:t>Tx</w:t>
      </w:r>
      <w:proofErr w:type="spellEnd"/>
      <w:proofErr w:type="gramEnd"/>
      <w:r>
        <w:t xml:space="preserve"> beam direction for a ‘local’ sweeping. In this case, the </w:t>
      </w:r>
      <w:proofErr w:type="spellStart"/>
      <w:r>
        <w:t>gNB</w:t>
      </w:r>
      <w:proofErr w:type="spellEnd"/>
      <w:r>
        <w:t xml:space="preserve"> have some a priori information, for example from measuring some previous SRS resource or measurement based on downlink transmission. Therefore, the UE does not need to sweep over all the directions. The UE only needs to sweep around one rough beam direction.</w:t>
      </w:r>
    </w:p>
    <w:p w14:paraId="7737422B" w14:textId="77777777" w:rsidR="00FB3845" w:rsidRDefault="00FB3845" w:rsidP="00FB3845">
      <w:pPr>
        <w:pStyle w:val="0Maintext"/>
      </w:pPr>
      <w:r>
        <w:t xml:space="preserve">To fully support U-2 and U-3 functions, we can configure one </w:t>
      </w:r>
      <w:proofErr w:type="spellStart"/>
      <w:proofErr w:type="gramStart"/>
      <w:r>
        <w:t>Tx</w:t>
      </w:r>
      <w:proofErr w:type="spellEnd"/>
      <w:proofErr w:type="gramEnd"/>
      <w:r>
        <w:t xml:space="preserve"> beam direction to the set of SRS resource and also configure a flag to indicate whether same </w:t>
      </w:r>
      <w:proofErr w:type="spellStart"/>
      <w:r>
        <w:t>Tx</w:t>
      </w:r>
      <w:proofErr w:type="spellEnd"/>
      <w:r>
        <w:t xml:space="preserve"> beam shall be applied on those SRS resources or not. For a SRS resource set configured for UL beam management, a </w:t>
      </w:r>
      <w:proofErr w:type="spellStart"/>
      <w:proofErr w:type="gramStart"/>
      <w:r>
        <w:t>Tx</w:t>
      </w:r>
      <w:proofErr w:type="spellEnd"/>
      <w:proofErr w:type="gramEnd"/>
      <w:r>
        <w:t xml:space="preserve"> beam direction is configured per set and one bit value indicates the beam sweeping behaviour. When the bit indicates </w:t>
      </w:r>
      <w:proofErr w:type="spellStart"/>
      <w:proofErr w:type="gramStart"/>
      <w:r>
        <w:t>Tx</w:t>
      </w:r>
      <w:proofErr w:type="spellEnd"/>
      <w:proofErr w:type="gramEnd"/>
      <w:r>
        <w:t xml:space="preserve"> beam sweeping, the UE can generate multiple different </w:t>
      </w:r>
      <w:proofErr w:type="spellStart"/>
      <w:r>
        <w:t>Tx</w:t>
      </w:r>
      <w:proofErr w:type="spellEnd"/>
      <w:r>
        <w:t xml:space="preserve"> beams with a reference to the set-level configured </w:t>
      </w:r>
      <w:proofErr w:type="spellStart"/>
      <w:r>
        <w:t>Tx</w:t>
      </w:r>
      <w:proofErr w:type="spellEnd"/>
      <w:r>
        <w:t xml:space="preserve"> beam direction and then apply those beam on different SRS resources. When the bit indicates to fix the </w:t>
      </w:r>
      <w:proofErr w:type="spellStart"/>
      <w:proofErr w:type="gramStart"/>
      <w:r>
        <w:t>Tx</w:t>
      </w:r>
      <w:proofErr w:type="spellEnd"/>
      <w:proofErr w:type="gramEnd"/>
      <w:r>
        <w:t xml:space="preserve"> beam, the UE can repeat the set-level configured </w:t>
      </w:r>
      <w:proofErr w:type="spellStart"/>
      <w:r>
        <w:t>Tx</w:t>
      </w:r>
      <w:proofErr w:type="spellEnd"/>
      <w:r>
        <w:t xml:space="preserve"> beam on different SRS resources.  </w:t>
      </w:r>
    </w:p>
    <w:p w14:paraId="1DF2635C" w14:textId="621F8A68" w:rsidR="00FB3845" w:rsidRPr="00507498" w:rsidRDefault="00FB3845" w:rsidP="00FB3845">
      <w:pPr>
        <w:pStyle w:val="0Maintext"/>
        <w:ind w:firstLine="0"/>
        <w:rPr>
          <w:rFonts w:eastAsia="SimSun"/>
          <w:lang w:val="en-US" w:eastAsia="zh-CN"/>
        </w:rPr>
      </w:pPr>
      <w:r w:rsidRPr="00507498">
        <w:rPr>
          <w:rFonts w:eastAsia="SimSun"/>
          <w:b/>
          <w:u w:val="single"/>
          <w:lang w:val="en-US" w:eastAsia="zh-CN"/>
        </w:rPr>
        <w:t xml:space="preserve">Proposal </w:t>
      </w:r>
      <w:r>
        <w:rPr>
          <w:rFonts w:eastAsia="SimSun"/>
          <w:b/>
          <w:u w:val="single"/>
          <w:lang w:val="en-US" w:eastAsia="zh-CN"/>
        </w:rPr>
        <w:t>4</w:t>
      </w:r>
      <w:r>
        <w:rPr>
          <w:rFonts w:eastAsia="SimSun"/>
          <w:lang w:val="en-US" w:eastAsia="zh-CN"/>
        </w:rPr>
        <w:t xml:space="preserve">: </w:t>
      </w:r>
      <w:r>
        <w:rPr>
          <w:rFonts w:eastAsia="SimSun"/>
          <w:i/>
          <w:lang w:val="en-US" w:eastAsia="zh-CN"/>
        </w:rPr>
        <w:t xml:space="preserve">For a SRS set for UL beam management, a parameter can be configured to indicate the beam sweeping behavior and a set-level </w:t>
      </w:r>
      <w:proofErr w:type="spellStart"/>
      <w:proofErr w:type="gramStart"/>
      <w:r>
        <w:rPr>
          <w:rFonts w:eastAsia="SimSun"/>
          <w:i/>
          <w:lang w:val="en-US" w:eastAsia="zh-CN"/>
        </w:rPr>
        <w:t>Tx</w:t>
      </w:r>
      <w:proofErr w:type="spellEnd"/>
      <w:proofErr w:type="gramEnd"/>
      <w:r>
        <w:rPr>
          <w:rFonts w:eastAsia="SimSun"/>
          <w:i/>
          <w:lang w:val="en-US" w:eastAsia="zh-CN"/>
        </w:rPr>
        <w:t xml:space="preserve"> beam direction can be configured</w:t>
      </w:r>
      <w:r>
        <w:rPr>
          <w:i/>
          <w:szCs w:val="22"/>
        </w:rPr>
        <w:t>.</w:t>
      </w:r>
      <w:r w:rsidRPr="00507498">
        <w:rPr>
          <w:rFonts w:eastAsia="SimSun"/>
          <w:lang w:val="en-US" w:eastAsia="zh-CN"/>
        </w:rPr>
        <w:t xml:space="preserve">  </w:t>
      </w:r>
    </w:p>
    <w:p w14:paraId="2CE2ACE4" w14:textId="56866AAA" w:rsidR="00FB3845" w:rsidRDefault="00FB3845" w:rsidP="00FB3845">
      <w:pPr>
        <w:pStyle w:val="0Maintext"/>
      </w:pPr>
      <w:r>
        <w:t xml:space="preserve">The following table provides the corresponding text proposal for Proposal </w:t>
      </w:r>
      <w:r w:rsidR="006220C5">
        <w:t>4</w:t>
      </w:r>
      <w:r>
        <w:t>:</w:t>
      </w:r>
    </w:p>
    <w:tbl>
      <w:tblPr>
        <w:tblStyle w:val="TableGrid"/>
        <w:tblW w:w="0" w:type="auto"/>
        <w:tblLook w:val="04A0" w:firstRow="1" w:lastRow="0" w:firstColumn="1" w:lastColumn="0" w:noHBand="0" w:noVBand="1"/>
      </w:tblPr>
      <w:tblGrid>
        <w:gridCol w:w="9629"/>
      </w:tblGrid>
      <w:tr w:rsidR="00FB3845" w14:paraId="2B3615F9" w14:textId="77777777" w:rsidTr="00C54873">
        <w:trPr>
          <w:trHeight w:val="3171"/>
        </w:trPr>
        <w:tc>
          <w:tcPr>
            <w:tcW w:w="9629" w:type="dxa"/>
          </w:tcPr>
          <w:p w14:paraId="0F0F7A4D" w14:textId="7DB6EBD9" w:rsidR="00FB3845" w:rsidRPr="00284FA4" w:rsidRDefault="00FB3845" w:rsidP="00C54873">
            <w:pPr>
              <w:pStyle w:val="0Maintext"/>
              <w:ind w:firstLine="0"/>
              <w:rPr>
                <w:b/>
                <w:u w:val="single"/>
              </w:rPr>
            </w:pPr>
            <w:r w:rsidRPr="00284FA4">
              <w:rPr>
                <w:b/>
                <w:u w:val="single"/>
              </w:rPr>
              <w:t>T</w:t>
            </w:r>
            <w:r>
              <w:rPr>
                <w:b/>
                <w:u w:val="single"/>
              </w:rPr>
              <w:t xml:space="preserve">ext proposal for Proposal </w:t>
            </w:r>
            <w:r w:rsidR="006220C5">
              <w:rPr>
                <w:b/>
                <w:u w:val="single"/>
              </w:rPr>
              <w:t>4</w:t>
            </w:r>
            <w:r w:rsidRPr="00284FA4">
              <w:rPr>
                <w:b/>
                <w:u w:val="single"/>
              </w:rPr>
              <w:t>:</w:t>
            </w:r>
          </w:p>
          <w:p w14:paraId="5FD39CC9" w14:textId="77777777" w:rsidR="00FB3845" w:rsidRPr="00284FA4" w:rsidRDefault="00FB3845" w:rsidP="00C54873">
            <w:pPr>
              <w:pStyle w:val="0Maintext"/>
              <w:ind w:firstLine="0"/>
              <w:rPr>
                <w:b/>
                <w:u w:val="single"/>
              </w:rPr>
            </w:pPr>
            <w:r w:rsidRPr="00284FA4">
              <w:rPr>
                <w:b/>
                <w:u w:val="single"/>
              </w:rPr>
              <w:t>In TS 38.214</w:t>
            </w:r>
          </w:p>
          <w:p w14:paraId="5432A96E" w14:textId="77777777" w:rsidR="00FB3845" w:rsidRDefault="00FB3845" w:rsidP="00C54873">
            <w:pPr>
              <w:pStyle w:val="0Maintext"/>
              <w:ind w:firstLine="0"/>
              <w:rPr>
                <w:u w:val="single"/>
              </w:rPr>
            </w:pPr>
            <w:r w:rsidRPr="00E13DFB">
              <w:rPr>
                <w:u w:val="single"/>
              </w:rPr>
              <w:t xml:space="preserve">Section 6.2.1 UE sounding procedure </w:t>
            </w:r>
          </w:p>
          <w:p w14:paraId="17E0FB75" w14:textId="756A2EB3" w:rsidR="00EF5D3B" w:rsidRPr="00EF5D3B" w:rsidRDefault="00EF5D3B" w:rsidP="00C54873">
            <w:pPr>
              <w:pStyle w:val="0Maintext"/>
              <w:ind w:firstLine="0"/>
            </w:pPr>
            <w:r w:rsidRPr="00EF5D3B">
              <w:t>…</w:t>
            </w:r>
          </w:p>
          <w:p w14:paraId="60A598E5" w14:textId="77777777" w:rsidR="00FB3845" w:rsidRDefault="00FB3845" w:rsidP="00E13DFB">
            <w:pPr>
              <w:rPr>
                <w:color w:val="FF0000"/>
                <w:sz w:val="20"/>
              </w:rPr>
            </w:pPr>
            <w:r w:rsidRPr="00EF5D3B">
              <w:rPr>
                <w:color w:val="FF0000"/>
                <w:sz w:val="20"/>
              </w:rPr>
              <w:t xml:space="preserve">The UE can be configured with a higher layer parameter </w:t>
            </w:r>
            <w:r w:rsidRPr="00EF5D3B">
              <w:rPr>
                <w:i/>
                <w:color w:val="FF0000"/>
                <w:sz w:val="20"/>
              </w:rPr>
              <w:t>SRS-</w:t>
            </w:r>
            <w:proofErr w:type="spellStart"/>
            <w:r w:rsidRPr="00EF5D3B">
              <w:rPr>
                <w:i/>
                <w:color w:val="FF0000"/>
                <w:sz w:val="20"/>
              </w:rPr>
              <w:t>beamsweeping</w:t>
            </w:r>
            <w:proofErr w:type="spellEnd"/>
            <w:r w:rsidRPr="00EF5D3B">
              <w:rPr>
                <w:color w:val="FF0000"/>
                <w:sz w:val="20"/>
              </w:rPr>
              <w:t xml:space="preserve"> </w:t>
            </w:r>
            <w:r w:rsidR="00856E17" w:rsidRPr="00EF5D3B">
              <w:rPr>
                <w:color w:val="FF0000"/>
                <w:sz w:val="20"/>
              </w:rPr>
              <w:t xml:space="preserve">and a set-level parameter </w:t>
            </w:r>
            <w:proofErr w:type="spellStart"/>
            <w:r w:rsidR="00856E17" w:rsidRPr="00EF5D3B">
              <w:rPr>
                <w:i/>
                <w:color w:val="FF0000"/>
                <w:sz w:val="20"/>
              </w:rPr>
              <w:t>SRSSet-SpatialRelationInfo</w:t>
            </w:r>
            <w:proofErr w:type="spellEnd"/>
            <w:r w:rsidR="00856E17" w:rsidRPr="00EF5D3B">
              <w:rPr>
                <w:color w:val="FF0000"/>
                <w:sz w:val="20"/>
              </w:rPr>
              <w:t xml:space="preserve"> </w:t>
            </w:r>
            <w:r w:rsidR="007E654C" w:rsidRPr="00EF5D3B">
              <w:rPr>
                <w:color w:val="FF0000"/>
                <w:sz w:val="20"/>
              </w:rPr>
              <w:t>for one SRS resource set configured with higher layer parameter</w:t>
            </w:r>
            <w:r w:rsidR="007E654C" w:rsidRPr="00EF5D3B">
              <w:rPr>
                <w:i/>
                <w:color w:val="FF0000"/>
                <w:sz w:val="20"/>
              </w:rPr>
              <w:t xml:space="preserve"> SRS-</w:t>
            </w:r>
            <w:proofErr w:type="spellStart"/>
            <w:r w:rsidR="007E654C" w:rsidRPr="00EF5D3B">
              <w:rPr>
                <w:i/>
                <w:color w:val="FF0000"/>
                <w:sz w:val="20"/>
              </w:rPr>
              <w:t>SetUse</w:t>
            </w:r>
            <w:proofErr w:type="spellEnd"/>
            <w:r w:rsidR="007E654C" w:rsidRPr="00EF5D3B">
              <w:rPr>
                <w:i/>
                <w:color w:val="FF0000"/>
                <w:sz w:val="20"/>
              </w:rPr>
              <w:t xml:space="preserve"> </w:t>
            </w:r>
            <w:r w:rsidR="007E654C" w:rsidRPr="00EF5D3B">
              <w:rPr>
                <w:color w:val="FF0000"/>
                <w:sz w:val="20"/>
              </w:rPr>
              <w:t>is set to '</w:t>
            </w:r>
            <w:proofErr w:type="spellStart"/>
            <w:r w:rsidR="007E654C" w:rsidRPr="00EF5D3B">
              <w:rPr>
                <w:color w:val="FF0000"/>
                <w:sz w:val="20"/>
              </w:rPr>
              <w:t>BeamManagement</w:t>
            </w:r>
            <w:proofErr w:type="spellEnd"/>
            <w:r w:rsidR="007E654C" w:rsidRPr="00EF5D3B">
              <w:rPr>
                <w:color w:val="FF0000"/>
                <w:sz w:val="20"/>
              </w:rPr>
              <w:t>'.</w:t>
            </w:r>
            <w:r w:rsidR="00856E17" w:rsidRPr="00EF5D3B">
              <w:rPr>
                <w:color w:val="FF0000"/>
                <w:sz w:val="20"/>
              </w:rPr>
              <w:t xml:space="preserve"> When higher layer parameter </w:t>
            </w:r>
            <w:r w:rsidR="00856E17" w:rsidRPr="00EF5D3B">
              <w:rPr>
                <w:i/>
                <w:color w:val="FF0000"/>
                <w:sz w:val="20"/>
              </w:rPr>
              <w:t>SRS-</w:t>
            </w:r>
            <w:proofErr w:type="spellStart"/>
            <w:r w:rsidR="00856E17" w:rsidRPr="00EF5D3B">
              <w:rPr>
                <w:i/>
                <w:color w:val="FF0000"/>
                <w:sz w:val="20"/>
              </w:rPr>
              <w:t>beamsweeping</w:t>
            </w:r>
            <w:proofErr w:type="spellEnd"/>
            <w:r w:rsidR="00856E17" w:rsidRPr="00EF5D3B">
              <w:rPr>
                <w:color w:val="FF0000"/>
                <w:sz w:val="20"/>
              </w:rPr>
              <w:t xml:space="preserve"> set to ‘</w:t>
            </w:r>
            <w:proofErr w:type="spellStart"/>
            <w:r w:rsidR="00856E17" w:rsidRPr="00EF5D3B">
              <w:rPr>
                <w:color w:val="FF0000"/>
                <w:sz w:val="20"/>
              </w:rPr>
              <w:t>TxBeamSweep</w:t>
            </w:r>
            <w:proofErr w:type="spellEnd"/>
            <w:r w:rsidR="00856E17" w:rsidRPr="00EF5D3B">
              <w:rPr>
                <w:color w:val="FF0000"/>
                <w:sz w:val="20"/>
              </w:rPr>
              <w:t xml:space="preserve">’, the UE shall transmit different SRS resources with different spatial domain transmission filters and those spatial domain transmission filters shall be generated using the </w:t>
            </w:r>
            <w:proofErr w:type="spellStart"/>
            <w:r w:rsidR="00856E17" w:rsidRPr="00EF5D3B">
              <w:rPr>
                <w:i/>
                <w:color w:val="FF0000"/>
                <w:sz w:val="20"/>
              </w:rPr>
              <w:t>SRSSet-SpatialRelationInfo</w:t>
            </w:r>
            <w:proofErr w:type="spellEnd"/>
            <w:r w:rsidR="00856E17" w:rsidRPr="00EF5D3B">
              <w:rPr>
                <w:color w:val="FF0000"/>
                <w:sz w:val="20"/>
              </w:rPr>
              <w:t xml:space="preserve"> as a reference. When higher layer parameter </w:t>
            </w:r>
            <w:r w:rsidR="00856E17" w:rsidRPr="00EF5D3B">
              <w:rPr>
                <w:i/>
                <w:color w:val="FF0000"/>
                <w:sz w:val="20"/>
              </w:rPr>
              <w:t>SRS-</w:t>
            </w:r>
            <w:proofErr w:type="spellStart"/>
            <w:r w:rsidR="00856E17" w:rsidRPr="00EF5D3B">
              <w:rPr>
                <w:i/>
                <w:color w:val="FF0000"/>
                <w:sz w:val="20"/>
              </w:rPr>
              <w:t>beamsweeping</w:t>
            </w:r>
            <w:proofErr w:type="spellEnd"/>
            <w:r w:rsidR="00856E17" w:rsidRPr="00EF5D3B">
              <w:rPr>
                <w:color w:val="FF0000"/>
                <w:sz w:val="20"/>
              </w:rPr>
              <w:t xml:space="preserve"> set to ‘</w:t>
            </w:r>
            <w:proofErr w:type="spellStart"/>
            <w:r w:rsidR="00856E17" w:rsidRPr="00EF5D3B">
              <w:rPr>
                <w:color w:val="FF0000"/>
                <w:sz w:val="20"/>
              </w:rPr>
              <w:t>FixedBeam</w:t>
            </w:r>
            <w:proofErr w:type="spellEnd"/>
            <w:r w:rsidR="00856E17" w:rsidRPr="00EF5D3B">
              <w:rPr>
                <w:color w:val="FF0000"/>
                <w:sz w:val="20"/>
              </w:rPr>
              <w:t xml:space="preserve">’, the UE shall transmit different SRS resources with one same spatial domain transmission filters and the spatial domain transmission filter shall be same to the spatial domain filter as indicated by </w:t>
            </w:r>
            <w:proofErr w:type="spellStart"/>
            <w:r w:rsidR="00856E17" w:rsidRPr="00EF5D3B">
              <w:rPr>
                <w:i/>
                <w:color w:val="FF0000"/>
                <w:sz w:val="20"/>
              </w:rPr>
              <w:t>SRSSet-SpatialRelationInfo</w:t>
            </w:r>
            <w:proofErr w:type="spellEnd"/>
            <w:r w:rsidR="00856E17" w:rsidRPr="00EF5D3B">
              <w:rPr>
                <w:color w:val="FF0000"/>
                <w:sz w:val="20"/>
              </w:rPr>
              <w:t>.</w:t>
            </w:r>
          </w:p>
          <w:p w14:paraId="7BD4BBD0" w14:textId="2D745DA3" w:rsidR="00EF5D3B" w:rsidRPr="007C6F1B" w:rsidRDefault="00EF5D3B" w:rsidP="00E13DFB">
            <w:r w:rsidRPr="00EF5D3B">
              <w:rPr>
                <w:sz w:val="20"/>
              </w:rPr>
              <w:t>…</w:t>
            </w:r>
          </w:p>
        </w:tc>
      </w:tr>
    </w:tbl>
    <w:p w14:paraId="32D18039" w14:textId="77777777" w:rsidR="00FB3845" w:rsidRDefault="00FB3845" w:rsidP="00547121">
      <w:pPr>
        <w:pStyle w:val="0Maintext"/>
      </w:pPr>
    </w:p>
    <w:p w14:paraId="6957419B" w14:textId="74BD8D7B" w:rsidR="002C0914" w:rsidRDefault="00FB3845" w:rsidP="00547121">
      <w:pPr>
        <w:pStyle w:val="0Maintext"/>
      </w:pPr>
      <w:r>
        <w:t>We also</w:t>
      </w:r>
      <w:r w:rsidR="002C0914">
        <w:t xml:space="preserve"> need a few clarifications and further designs for the current framework of </w:t>
      </w:r>
      <w:r w:rsidR="002C0914" w:rsidRPr="002C0914">
        <w:rPr>
          <w:i/>
        </w:rPr>
        <w:t>SRS-</w:t>
      </w:r>
      <w:proofErr w:type="spellStart"/>
      <w:r w:rsidR="002C0914" w:rsidRPr="002C0914">
        <w:rPr>
          <w:i/>
        </w:rPr>
        <w:t>SpatialRelationInfo</w:t>
      </w:r>
      <w:proofErr w:type="spellEnd"/>
      <w:r w:rsidR="002C0914">
        <w:t>.</w:t>
      </w:r>
      <w:r>
        <w:t xml:space="preserve"> </w:t>
      </w:r>
      <w:r w:rsidR="00D50885">
        <w:t xml:space="preserve">For a SRS set, </w:t>
      </w:r>
      <w:r w:rsidR="00AF3CAE">
        <w:t>when</w:t>
      </w:r>
      <w:r w:rsidR="00D50885">
        <w:t xml:space="preserve"> none of the SRS resource is configured with </w:t>
      </w:r>
      <w:r w:rsidR="00D50885" w:rsidRPr="00547121">
        <w:rPr>
          <w:i/>
        </w:rPr>
        <w:t>SRS-</w:t>
      </w:r>
      <w:proofErr w:type="spellStart"/>
      <w:r w:rsidR="00D50885" w:rsidRPr="00547121">
        <w:rPr>
          <w:i/>
        </w:rPr>
        <w:t>SpatialRelationInfo</w:t>
      </w:r>
      <w:proofErr w:type="spellEnd"/>
      <w:r w:rsidR="00D50885">
        <w:t xml:space="preserve">, the UE can be configured to apply different </w:t>
      </w:r>
      <w:proofErr w:type="spellStart"/>
      <w:proofErr w:type="gramStart"/>
      <w:r w:rsidR="00D50885">
        <w:t>Tx</w:t>
      </w:r>
      <w:proofErr w:type="spellEnd"/>
      <w:proofErr w:type="gramEnd"/>
      <w:r w:rsidR="00D50885">
        <w:t xml:space="preserve"> beam directions on those SRS resource in that set and the UE can generate the </w:t>
      </w:r>
      <w:proofErr w:type="spellStart"/>
      <w:r w:rsidR="00D50885">
        <w:t>Tx</w:t>
      </w:r>
      <w:proofErr w:type="spellEnd"/>
      <w:r w:rsidR="00D50885">
        <w:t xml:space="preserve"> beam direction by itself. That can be used to implement the function of </w:t>
      </w:r>
      <w:r w:rsidR="00562CF0">
        <w:t>U-1.</w:t>
      </w:r>
    </w:p>
    <w:p w14:paraId="31025F0B" w14:textId="5FC1EC72" w:rsidR="00562CF0" w:rsidRDefault="00562CF0" w:rsidP="00547121">
      <w:pPr>
        <w:pStyle w:val="0Maintext"/>
      </w:pPr>
      <w:r>
        <w:t xml:space="preserve">For SRS set, </w:t>
      </w:r>
      <w:r w:rsidR="00AF3CAE">
        <w:t>when</w:t>
      </w:r>
      <w:r>
        <w:t xml:space="preserve"> all the SRS resource</w:t>
      </w:r>
      <w:r w:rsidR="00AF3CAE">
        <w:t>s</w:t>
      </w:r>
      <w:r>
        <w:t xml:space="preserve"> </w:t>
      </w:r>
      <w:r w:rsidR="00AF3CAE">
        <w:t>are</w:t>
      </w:r>
      <w:r>
        <w:t xml:space="preserve"> configured with </w:t>
      </w:r>
      <w:r w:rsidRPr="00547121">
        <w:rPr>
          <w:i/>
        </w:rPr>
        <w:t>SRS-</w:t>
      </w:r>
      <w:proofErr w:type="spellStart"/>
      <w:r w:rsidRPr="00547121">
        <w:rPr>
          <w:i/>
        </w:rPr>
        <w:t>SpatialRelationInfo</w:t>
      </w:r>
      <w:proofErr w:type="spellEnd"/>
      <w:r w:rsidRPr="00562CF0">
        <w:t>,</w:t>
      </w:r>
      <w:r>
        <w:t xml:space="preserve"> the UE is requested to apply </w:t>
      </w:r>
      <w:proofErr w:type="spellStart"/>
      <w:proofErr w:type="gramStart"/>
      <w:r>
        <w:t>Tx</w:t>
      </w:r>
      <w:proofErr w:type="spellEnd"/>
      <w:proofErr w:type="gramEnd"/>
      <w:r>
        <w:t xml:space="preserve"> beam directions on those SRS resources as indicated. To support function U-3, the </w:t>
      </w:r>
      <w:proofErr w:type="spellStart"/>
      <w:r>
        <w:t>gNB</w:t>
      </w:r>
      <w:proofErr w:type="spellEnd"/>
      <w:r>
        <w:t xml:space="preserve"> can configure the same parameter to all the SRS resources in one set.</w:t>
      </w:r>
    </w:p>
    <w:p w14:paraId="22846ADF" w14:textId="2F1FF314" w:rsidR="00562CF0" w:rsidRPr="00547121" w:rsidRDefault="00AF3CAE" w:rsidP="00547121">
      <w:pPr>
        <w:pStyle w:val="0Maintext"/>
      </w:pPr>
      <w:r>
        <w:t xml:space="preserve">For SRS set, when only a subset of the SRS resources are configured with </w:t>
      </w:r>
      <w:r w:rsidRPr="00547121">
        <w:rPr>
          <w:i/>
        </w:rPr>
        <w:t>SRS-</w:t>
      </w:r>
      <w:proofErr w:type="spellStart"/>
      <w:r w:rsidRPr="00547121">
        <w:rPr>
          <w:i/>
        </w:rPr>
        <w:t>SpatialRelationInfo</w:t>
      </w:r>
      <w:proofErr w:type="spellEnd"/>
      <w:r>
        <w:t xml:space="preserve"> </w:t>
      </w:r>
      <w:r w:rsidRPr="00AF3CAE">
        <w:t xml:space="preserve">and other SRS </w:t>
      </w:r>
      <w:proofErr w:type="spellStart"/>
      <w:r w:rsidRPr="00AF3CAE">
        <w:t>resouces</w:t>
      </w:r>
      <w:proofErr w:type="spellEnd"/>
      <w:r w:rsidRPr="00AF3CAE">
        <w:t xml:space="preserve"> are not configured</w:t>
      </w:r>
      <w:r>
        <w:rPr>
          <w:i/>
        </w:rPr>
        <w:t xml:space="preserve">, </w:t>
      </w:r>
      <w:r>
        <w:t xml:space="preserve">the UE can apply different </w:t>
      </w:r>
      <w:proofErr w:type="spellStart"/>
      <w:r>
        <w:t>Tx</w:t>
      </w:r>
      <w:proofErr w:type="spellEnd"/>
      <w:r>
        <w:t xml:space="preserve"> beam directions on those SRS resource without </w:t>
      </w:r>
      <w:r w:rsidRPr="00547121">
        <w:rPr>
          <w:i/>
        </w:rPr>
        <w:t>SRS-</w:t>
      </w:r>
      <w:proofErr w:type="spellStart"/>
      <w:r w:rsidRPr="00547121">
        <w:rPr>
          <w:i/>
        </w:rPr>
        <w:lastRenderedPageBreak/>
        <w:t>SpatialRelationInfo</w:t>
      </w:r>
      <w:proofErr w:type="spellEnd"/>
      <w:r>
        <w:t xml:space="preserve"> and the </w:t>
      </w:r>
      <w:proofErr w:type="spellStart"/>
      <w:r>
        <w:t>Tx</w:t>
      </w:r>
      <w:proofErr w:type="spellEnd"/>
      <w:r>
        <w:t xml:space="preserve"> beam directions shall be generated with a reference to the beam direction of SRS resources that are configured with </w:t>
      </w:r>
      <w:r w:rsidRPr="00547121">
        <w:rPr>
          <w:i/>
        </w:rPr>
        <w:t>SRS-</w:t>
      </w:r>
      <w:proofErr w:type="spellStart"/>
      <w:r w:rsidRPr="00547121">
        <w:rPr>
          <w:i/>
        </w:rPr>
        <w:t>SpatialRelationInfo</w:t>
      </w:r>
      <w:proofErr w:type="spellEnd"/>
      <w:r>
        <w:t>. That can be used to implement the function of U-3.</w:t>
      </w:r>
    </w:p>
    <w:p w14:paraId="70197F63" w14:textId="6C872509" w:rsidR="00AF3CAE" w:rsidRDefault="005C781C" w:rsidP="00AF3CAE">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sidR="00FB3845">
        <w:rPr>
          <w:b/>
          <w:bCs/>
          <w:iCs/>
          <w:szCs w:val="22"/>
          <w:u w:val="single"/>
          <w:lang w:eastAsia="ko-KR"/>
        </w:rPr>
        <w:t>5</w:t>
      </w:r>
      <w:r w:rsidRPr="00AF3CAE">
        <w:rPr>
          <w:b/>
          <w:bCs/>
          <w:i/>
          <w:iCs/>
          <w:szCs w:val="22"/>
        </w:rPr>
        <w:t>:</w:t>
      </w:r>
      <w:r w:rsidRPr="00AF3CAE">
        <w:rPr>
          <w:rFonts w:hint="eastAsia"/>
          <w:b/>
          <w:i/>
          <w:szCs w:val="22"/>
          <w:lang w:eastAsia="ko-KR"/>
        </w:rPr>
        <w:t xml:space="preserve"> </w:t>
      </w:r>
      <w:r w:rsidR="00AF3CAE">
        <w:rPr>
          <w:i/>
          <w:szCs w:val="22"/>
          <w:lang w:eastAsia="ko-KR"/>
        </w:rPr>
        <w:t>For</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w:t>
      </w:r>
      <w:r w:rsidR="00603E0F" w:rsidRPr="00AF3CAE">
        <w:rPr>
          <w:i/>
          <w:szCs w:val="22"/>
          <w:lang w:eastAsia="ko-KR"/>
        </w:rPr>
        <w:t xml:space="preserve">: </w:t>
      </w:r>
    </w:p>
    <w:p w14:paraId="43FF5026" w14:textId="200B5911" w:rsidR="005C781C" w:rsidRDefault="00AF3CAE" w:rsidP="00370B5C">
      <w:pPr>
        <w:pStyle w:val="Style1"/>
        <w:numPr>
          <w:ilvl w:val="0"/>
          <w:numId w:val="13"/>
        </w:numPr>
        <w:spacing w:line="264" w:lineRule="auto"/>
        <w:rPr>
          <w:i/>
          <w:szCs w:val="22"/>
        </w:rPr>
      </w:pPr>
      <w:r>
        <w:rPr>
          <w:i/>
          <w:szCs w:val="22"/>
          <w:lang w:eastAsia="ko-KR"/>
        </w:rPr>
        <w:t>If none of the SRS resources are configured with SRS-</w:t>
      </w:r>
      <w:proofErr w:type="spellStart"/>
      <w:r>
        <w:rPr>
          <w:i/>
          <w:szCs w:val="22"/>
          <w:lang w:eastAsia="ko-KR"/>
        </w:rPr>
        <w:t>SpatialRelationInfo</w:t>
      </w:r>
      <w:proofErr w:type="spellEnd"/>
      <w:r>
        <w:rPr>
          <w:i/>
          <w:szCs w:val="22"/>
          <w:lang w:eastAsia="ko-KR"/>
        </w:rPr>
        <w:t xml:space="preserve">, </w:t>
      </w:r>
      <w:r w:rsidR="00773C05" w:rsidRPr="00AF3CAE">
        <w:rPr>
          <w:i/>
          <w:szCs w:val="22"/>
          <w:lang w:eastAsia="ko-KR"/>
        </w:rPr>
        <w:t>the UE shall transmit th</w:t>
      </w:r>
      <w:r>
        <w:rPr>
          <w:i/>
          <w:szCs w:val="22"/>
          <w:lang w:eastAsia="ko-KR"/>
        </w:rPr>
        <w:t>ose</w:t>
      </w:r>
      <w:r w:rsidR="00773C05" w:rsidRPr="00AF3CAE">
        <w:rPr>
          <w:i/>
          <w:szCs w:val="22"/>
          <w:lang w:eastAsia="ko-KR"/>
        </w:rPr>
        <w:t xml:space="preserve"> SRS resources </w:t>
      </w:r>
      <w:r>
        <w:rPr>
          <w:i/>
          <w:szCs w:val="22"/>
          <w:lang w:eastAsia="ko-KR"/>
        </w:rPr>
        <w:t xml:space="preserve">with different </w:t>
      </w:r>
      <w:proofErr w:type="spellStart"/>
      <w:proofErr w:type="gramStart"/>
      <w:r>
        <w:rPr>
          <w:i/>
          <w:szCs w:val="22"/>
          <w:lang w:eastAsia="ko-KR"/>
        </w:rPr>
        <w:t>Tx</w:t>
      </w:r>
      <w:proofErr w:type="spellEnd"/>
      <w:proofErr w:type="gramEnd"/>
      <w:r>
        <w:rPr>
          <w:i/>
          <w:szCs w:val="22"/>
          <w:lang w:eastAsia="ko-KR"/>
        </w:rPr>
        <w:t xml:space="preserve"> beams.</w:t>
      </w:r>
    </w:p>
    <w:p w14:paraId="3D1DE36C" w14:textId="6F905487" w:rsidR="00AF3CAE" w:rsidRDefault="00AF3CAE" w:rsidP="00370B5C">
      <w:pPr>
        <w:pStyle w:val="Style1"/>
        <w:numPr>
          <w:ilvl w:val="0"/>
          <w:numId w:val="13"/>
        </w:numPr>
        <w:spacing w:line="264" w:lineRule="auto"/>
        <w:rPr>
          <w:i/>
          <w:szCs w:val="22"/>
        </w:rPr>
      </w:pPr>
      <w:r>
        <w:rPr>
          <w:i/>
          <w:szCs w:val="22"/>
          <w:lang w:eastAsia="ko-KR"/>
        </w:rPr>
        <w:t>If a subset of the SRS resources are configured with SRS-</w:t>
      </w:r>
      <w:proofErr w:type="spellStart"/>
      <w:r>
        <w:rPr>
          <w:i/>
          <w:szCs w:val="22"/>
          <w:lang w:eastAsia="ko-KR"/>
        </w:rPr>
        <w:t>SpatialRelationInfo</w:t>
      </w:r>
      <w:proofErr w:type="spellEnd"/>
      <w:r>
        <w:rPr>
          <w:i/>
          <w:szCs w:val="22"/>
          <w:lang w:eastAsia="ko-KR"/>
        </w:rPr>
        <w:t xml:space="preserve"> and the others are not, the UE shall transmit the SRS resources without SRS-</w:t>
      </w:r>
      <w:proofErr w:type="spellStart"/>
      <w:r>
        <w:rPr>
          <w:i/>
          <w:szCs w:val="22"/>
          <w:lang w:eastAsia="ko-KR"/>
        </w:rPr>
        <w:t>SpatialRelationInfo</w:t>
      </w:r>
      <w:proofErr w:type="spellEnd"/>
      <w:r>
        <w:rPr>
          <w:i/>
          <w:szCs w:val="22"/>
          <w:lang w:eastAsia="ko-KR"/>
        </w:rPr>
        <w:t xml:space="preserve"> with </w:t>
      </w:r>
      <w:proofErr w:type="spellStart"/>
      <w:proofErr w:type="gramStart"/>
      <w:r>
        <w:rPr>
          <w:i/>
          <w:szCs w:val="22"/>
          <w:lang w:eastAsia="ko-KR"/>
        </w:rPr>
        <w:t>Tx</w:t>
      </w:r>
      <w:proofErr w:type="spellEnd"/>
      <w:proofErr w:type="gramEnd"/>
      <w:r>
        <w:rPr>
          <w:i/>
          <w:szCs w:val="22"/>
          <w:lang w:eastAsia="ko-KR"/>
        </w:rPr>
        <w:t xml:space="preserve"> beam other than the </w:t>
      </w:r>
      <w:proofErr w:type="spellStart"/>
      <w:r>
        <w:rPr>
          <w:i/>
          <w:szCs w:val="22"/>
          <w:lang w:eastAsia="ko-KR"/>
        </w:rPr>
        <w:t>Tx</w:t>
      </w:r>
      <w:proofErr w:type="spellEnd"/>
      <w:r>
        <w:rPr>
          <w:i/>
          <w:szCs w:val="22"/>
          <w:lang w:eastAsia="ko-KR"/>
        </w:rPr>
        <w:t xml:space="preserve"> beams of those SRS resources configured with SRS-</w:t>
      </w:r>
      <w:proofErr w:type="spellStart"/>
      <w:r>
        <w:rPr>
          <w:i/>
          <w:szCs w:val="22"/>
          <w:lang w:eastAsia="ko-KR"/>
        </w:rPr>
        <w:t>SpatialRelationInfo</w:t>
      </w:r>
      <w:proofErr w:type="spellEnd"/>
      <w:r>
        <w:rPr>
          <w:i/>
          <w:szCs w:val="22"/>
          <w:lang w:eastAsia="ko-KR"/>
        </w:rPr>
        <w:t>.</w:t>
      </w:r>
    </w:p>
    <w:p w14:paraId="4885F7B7" w14:textId="6D82D9D7" w:rsidR="003D1D07" w:rsidRDefault="003D1D07" w:rsidP="003D1D07">
      <w:pPr>
        <w:pStyle w:val="0Maintext"/>
      </w:pPr>
      <w:r>
        <w:t xml:space="preserve">The following table provides the corresponding text proposal for Proposal </w:t>
      </w:r>
      <w:r w:rsidR="00A327C2">
        <w:t>5</w:t>
      </w:r>
      <w:r>
        <w:t>:</w:t>
      </w:r>
    </w:p>
    <w:tbl>
      <w:tblPr>
        <w:tblStyle w:val="TableGrid"/>
        <w:tblW w:w="0" w:type="auto"/>
        <w:tblLook w:val="04A0" w:firstRow="1" w:lastRow="0" w:firstColumn="1" w:lastColumn="0" w:noHBand="0" w:noVBand="1"/>
      </w:tblPr>
      <w:tblGrid>
        <w:gridCol w:w="9629"/>
      </w:tblGrid>
      <w:tr w:rsidR="003D1D07" w14:paraId="3021C716" w14:textId="77777777" w:rsidTr="00C54873">
        <w:trPr>
          <w:trHeight w:val="3171"/>
        </w:trPr>
        <w:tc>
          <w:tcPr>
            <w:tcW w:w="9629" w:type="dxa"/>
          </w:tcPr>
          <w:p w14:paraId="567D11A7" w14:textId="4FEC109B" w:rsidR="003D1D07" w:rsidRPr="00284FA4" w:rsidRDefault="003D1D07" w:rsidP="00C54873">
            <w:pPr>
              <w:pStyle w:val="0Maintext"/>
              <w:ind w:firstLine="0"/>
              <w:rPr>
                <w:b/>
                <w:u w:val="single"/>
              </w:rPr>
            </w:pPr>
            <w:r w:rsidRPr="00284FA4">
              <w:rPr>
                <w:b/>
                <w:u w:val="single"/>
              </w:rPr>
              <w:t>T</w:t>
            </w:r>
            <w:r>
              <w:rPr>
                <w:b/>
                <w:u w:val="single"/>
              </w:rPr>
              <w:t xml:space="preserve">ext proposal for Proposal </w:t>
            </w:r>
            <w:r w:rsidR="00A327C2">
              <w:rPr>
                <w:b/>
                <w:u w:val="single"/>
              </w:rPr>
              <w:t>5</w:t>
            </w:r>
            <w:r w:rsidRPr="00284FA4">
              <w:rPr>
                <w:b/>
                <w:u w:val="single"/>
              </w:rPr>
              <w:t>:</w:t>
            </w:r>
          </w:p>
          <w:p w14:paraId="171B1C45" w14:textId="77777777" w:rsidR="003D1D07" w:rsidRPr="00284FA4" w:rsidRDefault="003D1D07" w:rsidP="00C54873">
            <w:pPr>
              <w:pStyle w:val="0Maintext"/>
              <w:ind w:firstLine="0"/>
              <w:rPr>
                <w:b/>
                <w:u w:val="single"/>
              </w:rPr>
            </w:pPr>
            <w:r w:rsidRPr="00284FA4">
              <w:rPr>
                <w:b/>
                <w:u w:val="single"/>
              </w:rPr>
              <w:t>In TS 38.214</w:t>
            </w:r>
          </w:p>
          <w:p w14:paraId="06184C6D" w14:textId="77777777" w:rsidR="003D1D07" w:rsidRPr="00E13DFB" w:rsidRDefault="003D1D07" w:rsidP="00C54873">
            <w:pPr>
              <w:pStyle w:val="0Maintext"/>
              <w:ind w:firstLine="0"/>
              <w:rPr>
                <w:u w:val="single"/>
              </w:rPr>
            </w:pPr>
            <w:r w:rsidRPr="00E13DFB">
              <w:rPr>
                <w:u w:val="single"/>
              </w:rPr>
              <w:t xml:space="preserve">Section 6.2.1 UE sounding procedure </w:t>
            </w:r>
          </w:p>
          <w:p w14:paraId="362A7B45" w14:textId="77777777" w:rsidR="003D1D07" w:rsidRDefault="009D3049" w:rsidP="00E13DFB">
            <w:pPr>
              <w:rPr>
                <w:sz w:val="20"/>
              </w:rPr>
            </w:pPr>
            <w:r>
              <w:rPr>
                <w:sz w:val="20"/>
              </w:rPr>
              <w:t>…</w:t>
            </w:r>
          </w:p>
          <w:p w14:paraId="4A8BBD99" w14:textId="77777777" w:rsidR="009D3049" w:rsidRPr="009D3049" w:rsidRDefault="009D3049" w:rsidP="00370B5C">
            <w:pPr>
              <w:pStyle w:val="ListParagraph"/>
              <w:numPr>
                <w:ilvl w:val="0"/>
                <w:numId w:val="14"/>
              </w:numPr>
              <w:ind w:leftChars="0"/>
              <w:rPr>
                <w:rFonts w:eastAsia="Times New Roman"/>
                <w:sz w:val="20"/>
                <w:lang w:val="en-US"/>
              </w:rPr>
            </w:pPr>
            <w:r w:rsidRPr="009D3049">
              <w:rPr>
                <w:rFonts w:eastAsia="Times New Roman"/>
                <w:sz w:val="20"/>
                <w:lang w:val="en-US"/>
              </w:rPr>
              <w:t xml:space="preserve">if the UE is configured with the higher layer parameter </w:t>
            </w:r>
            <w:r w:rsidRPr="009D3049">
              <w:rPr>
                <w:rFonts w:eastAsia="Times New Roman"/>
                <w:i/>
                <w:sz w:val="20"/>
              </w:rPr>
              <w:t>SRS-SpatialRelationInfo</w:t>
            </w:r>
            <w:r w:rsidRPr="009D3049">
              <w:rPr>
                <w:rFonts w:eastAsia="Times New Roman"/>
                <w:i/>
                <w:sz w:val="20"/>
                <w:lang w:val="en-US"/>
              </w:rPr>
              <w:t xml:space="preserve"> </w:t>
            </w:r>
            <w:r w:rsidRPr="009D3049">
              <w:rPr>
                <w:rFonts w:eastAsia="Times New Roman"/>
                <w:sz w:val="20"/>
                <w:lang w:val="en-US"/>
              </w:rPr>
              <w:t xml:space="preserve">set to 'SSB/PBCH', the UE shall transmit the SRS resource with the same spatial domain transmission filter used for the reception of the SSB/PBCH, if the higher layer parameter </w:t>
            </w:r>
            <w:r w:rsidRPr="009D3049">
              <w:rPr>
                <w:rFonts w:eastAsia="Times New Roman"/>
                <w:i/>
                <w:sz w:val="20"/>
              </w:rPr>
              <w:t xml:space="preserve">SRS-SpatialRelationInfo </w:t>
            </w:r>
            <w:r w:rsidRPr="009D3049">
              <w:rPr>
                <w:rFonts w:eastAsia="Times New Roman"/>
                <w:sz w:val="20"/>
              </w:rPr>
              <w:t>is</w:t>
            </w:r>
            <w:r w:rsidRPr="009D3049">
              <w:rPr>
                <w:rFonts w:eastAsia="Times New Roman"/>
                <w:i/>
                <w:sz w:val="20"/>
                <w:lang w:val="en-US"/>
              </w:rPr>
              <w:t xml:space="preserve"> </w:t>
            </w:r>
            <w:r w:rsidRPr="009D3049">
              <w:rPr>
                <w:rFonts w:eastAsia="Times New Roman"/>
                <w:sz w:val="20"/>
                <w:lang w:val="en-US"/>
              </w:rPr>
              <w:t xml:space="preserve">set to 'CSI-RS', the UE shall transmit the SRS resource with the same spatial domain transmission filter used for the reception of the periodic CSI-RS or of the semi-persistent CSI-RS, or of the </w:t>
            </w:r>
            <w:proofErr w:type="spellStart"/>
            <w:r w:rsidRPr="009D3049">
              <w:rPr>
                <w:rFonts w:eastAsia="Times New Roman"/>
                <w:sz w:val="20"/>
                <w:lang w:val="en-US"/>
              </w:rPr>
              <w:t>aperiodidc</w:t>
            </w:r>
            <w:proofErr w:type="spellEnd"/>
            <w:r w:rsidRPr="009D3049">
              <w:rPr>
                <w:rFonts w:eastAsia="Times New Roman"/>
                <w:sz w:val="20"/>
                <w:lang w:val="en-US"/>
              </w:rPr>
              <w:t xml:space="preserve"> CSI-RS. If the higher layer parameter SRS-</w:t>
            </w:r>
            <w:proofErr w:type="spellStart"/>
            <w:r w:rsidRPr="009D3049">
              <w:rPr>
                <w:rFonts w:eastAsia="Times New Roman"/>
                <w:i/>
                <w:sz w:val="20"/>
                <w:lang w:val="en-US"/>
              </w:rPr>
              <w:t>SpatialRelationInfo</w:t>
            </w:r>
            <w:proofErr w:type="spellEnd"/>
            <w:r w:rsidRPr="009D3049">
              <w:rPr>
                <w:rFonts w:eastAsia="Times New Roman"/>
                <w:sz w:val="20"/>
                <w:lang w:val="en-US"/>
              </w:rPr>
              <w:t xml:space="preserve"> is set to 'SRS', the UE shall transmit the SRS resource with the same spatial domain transmission filter used for the transmission of the periodic SRS or of the semi-persistent SRS or of the aperiodic SRS.</w:t>
            </w:r>
          </w:p>
          <w:p w14:paraId="4C4259CF" w14:textId="77777777" w:rsidR="009D3049" w:rsidRPr="00C0350E" w:rsidRDefault="009D3049" w:rsidP="009D3049">
            <w:pPr>
              <w:pStyle w:val="0Maintext"/>
              <w:ind w:firstLine="0"/>
              <w:rPr>
                <w:color w:val="FF0000"/>
                <w:lang w:eastAsia="ko-KR"/>
              </w:rPr>
            </w:pPr>
            <w:r w:rsidRPr="00C0350E">
              <w:rPr>
                <w:color w:val="FF0000"/>
                <w:lang w:eastAsia="ko-KR"/>
              </w:rPr>
              <w:t xml:space="preserve">For one SRS resource set configured with higher layer parameter </w:t>
            </w:r>
            <w:r w:rsidRPr="00C0350E">
              <w:rPr>
                <w:i/>
                <w:color w:val="FF0000"/>
                <w:lang w:eastAsia="ko-KR"/>
              </w:rPr>
              <w:t>SRS-</w:t>
            </w:r>
            <w:proofErr w:type="spellStart"/>
            <w:r w:rsidRPr="00C0350E">
              <w:rPr>
                <w:i/>
                <w:color w:val="FF0000"/>
                <w:lang w:eastAsia="ko-KR"/>
              </w:rPr>
              <w:t>SetUse</w:t>
            </w:r>
            <w:proofErr w:type="spellEnd"/>
            <w:r w:rsidRPr="00C0350E">
              <w:rPr>
                <w:color w:val="FF0000"/>
                <w:lang w:eastAsia="ko-KR"/>
              </w:rPr>
              <w:t xml:space="preserve"> = “</w:t>
            </w:r>
            <w:proofErr w:type="spellStart"/>
            <w:r w:rsidRPr="00C0350E">
              <w:rPr>
                <w:i/>
                <w:color w:val="FF0000"/>
                <w:lang w:eastAsia="ko-KR"/>
              </w:rPr>
              <w:t>BeamManagement</w:t>
            </w:r>
            <w:proofErr w:type="spellEnd"/>
            <w:r w:rsidRPr="00C0350E">
              <w:rPr>
                <w:color w:val="FF0000"/>
                <w:lang w:eastAsia="ko-KR"/>
              </w:rPr>
              <w:t>”:</w:t>
            </w:r>
          </w:p>
          <w:p w14:paraId="6B2245D7" w14:textId="29AA5DD5" w:rsidR="009D3049" w:rsidRPr="00C0350E" w:rsidRDefault="009D3049" w:rsidP="00370B5C">
            <w:pPr>
              <w:pStyle w:val="Style1"/>
              <w:numPr>
                <w:ilvl w:val="0"/>
                <w:numId w:val="13"/>
              </w:numPr>
              <w:spacing w:line="264" w:lineRule="auto"/>
              <w:rPr>
                <w:color w:val="FF0000"/>
                <w:szCs w:val="22"/>
              </w:rPr>
            </w:pPr>
            <w:r w:rsidRPr="00C0350E">
              <w:rPr>
                <w:color w:val="FF0000"/>
                <w:szCs w:val="22"/>
                <w:lang w:eastAsia="ko-KR"/>
              </w:rPr>
              <w:t xml:space="preserve">If none of the SRS resources are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the UE shall transmit those SRS resources with different spatial domain transmission filters.</w:t>
            </w:r>
          </w:p>
          <w:p w14:paraId="1CDE336E" w14:textId="10E6055E" w:rsidR="009D3049" w:rsidRPr="00C0350E" w:rsidRDefault="009D3049" w:rsidP="00370B5C">
            <w:pPr>
              <w:pStyle w:val="Style1"/>
              <w:numPr>
                <w:ilvl w:val="0"/>
                <w:numId w:val="13"/>
              </w:numPr>
              <w:spacing w:line="264" w:lineRule="auto"/>
              <w:rPr>
                <w:color w:val="FF0000"/>
                <w:szCs w:val="22"/>
              </w:rPr>
            </w:pPr>
            <w:r w:rsidRPr="00C0350E">
              <w:rPr>
                <w:color w:val="FF0000"/>
                <w:szCs w:val="22"/>
                <w:lang w:eastAsia="ko-KR"/>
              </w:rPr>
              <w:t xml:space="preserve">If a subset of the SRS resources are configured with higher layer parameters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xml:space="preserve"> and the others are not, the UE shall transmit the SRS resources without being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 xml:space="preserve"> with spatial domain transmission filters other than the spatial domain transmission filters applied to those SRS resources configured with higher layer parameter </w:t>
            </w:r>
            <w:r w:rsidRPr="00C0350E">
              <w:rPr>
                <w:i/>
                <w:color w:val="FF0000"/>
                <w:szCs w:val="22"/>
                <w:lang w:eastAsia="ko-KR"/>
              </w:rPr>
              <w:t>SRS-</w:t>
            </w:r>
            <w:proofErr w:type="spellStart"/>
            <w:r w:rsidRPr="00C0350E">
              <w:rPr>
                <w:i/>
                <w:color w:val="FF0000"/>
                <w:szCs w:val="22"/>
                <w:lang w:eastAsia="ko-KR"/>
              </w:rPr>
              <w:t>SpatialRelationInfo</w:t>
            </w:r>
            <w:proofErr w:type="spellEnd"/>
            <w:r w:rsidRPr="00C0350E">
              <w:rPr>
                <w:color w:val="FF0000"/>
                <w:szCs w:val="22"/>
                <w:lang w:eastAsia="ko-KR"/>
              </w:rPr>
              <w:t>.</w:t>
            </w:r>
          </w:p>
          <w:p w14:paraId="736AE50B" w14:textId="77777777" w:rsidR="009D3049" w:rsidRPr="009D3049" w:rsidRDefault="009D3049" w:rsidP="009D3049">
            <w:pPr>
              <w:rPr>
                <w:sz w:val="20"/>
              </w:rPr>
            </w:pPr>
            <w:r w:rsidRPr="009D3049">
              <w:rPr>
                <w:sz w:val="20"/>
              </w:rPr>
              <w:t>The 2-bit SRS request field [5 TS38.212] in DCI format 0-0, 0-1, 1-0, 1-1, 2-2 indicates the triggered SRS resource set given in Table 6.2.1-1.</w:t>
            </w:r>
          </w:p>
          <w:p w14:paraId="6D389E67" w14:textId="3EF58C4E" w:rsidR="009D3049" w:rsidRPr="007C6F1B" w:rsidRDefault="009D3049" w:rsidP="00E13DFB">
            <w:r>
              <w:t>…</w:t>
            </w:r>
          </w:p>
        </w:tc>
      </w:tr>
    </w:tbl>
    <w:p w14:paraId="1C62D8AE" w14:textId="77777777" w:rsidR="001E225E" w:rsidRPr="00AF3CAE" w:rsidRDefault="001E225E" w:rsidP="001E225E">
      <w:pPr>
        <w:pStyle w:val="Style1"/>
        <w:spacing w:line="264" w:lineRule="auto"/>
        <w:ind w:left="720" w:firstLine="0"/>
        <w:rPr>
          <w:i/>
          <w:szCs w:val="22"/>
        </w:rPr>
      </w:pPr>
    </w:p>
    <w:p w14:paraId="6AA6C823" w14:textId="596D856E" w:rsidR="003D3E2E" w:rsidRPr="00B25B26" w:rsidRDefault="003D3E2E" w:rsidP="00FE210A">
      <w:pPr>
        <w:pStyle w:val="Heading1"/>
        <w:jc w:val="both"/>
      </w:pPr>
      <w:r w:rsidRPr="00B25B26">
        <w:rPr>
          <w:rFonts w:hint="eastAsia"/>
        </w:rPr>
        <w:t>Conclusions</w:t>
      </w:r>
    </w:p>
    <w:p w14:paraId="18021837" w14:textId="7B2F13CF" w:rsidR="00106779" w:rsidRDefault="00561208" w:rsidP="0091395A">
      <w:pPr>
        <w:pStyle w:val="00MainText"/>
        <w:rPr>
          <w:lang w:eastAsia="ko-KR"/>
        </w:rPr>
      </w:pPr>
      <w:r>
        <w:rPr>
          <w:lang w:eastAsia="ko-KR"/>
        </w:rPr>
        <w:t xml:space="preserve">In this contribution, </w:t>
      </w:r>
      <w:r w:rsidR="0030041D">
        <w:rPr>
          <w:lang w:eastAsia="ko-KR"/>
        </w:rPr>
        <w:t>a few issues</w:t>
      </w:r>
      <w:r w:rsidR="0071694E">
        <w:rPr>
          <w:lang w:eastAsia="ko-KR"/>
        </w:rPr>
        <w:t xml:space="preserve"> </w:t>
      </w:r>
      <w:r w:rsidR="0030041D">
        <w:rPr>
          <w:lang w:eastAsia="ko-KR"/>
        </w:rPr>
        <w:t>on</w:t>
      </w:r>
      <w:r w:rsidR="0071694E">
        <w:rPr>
          <w:lang w:eastAsia="ko-KR"/>
        </w:rPr>
        <w:t xml:space="preserve"> </w:t>
      </w:r>
      <w:r w:rsidR="00423D25">
        <w:rPr>
          <w:lang w:eastAsia="ko-KR"/>
        </w:rPr>
        <w:t>UL beam management</w:t>
      </w:r>
      <w:r>
        <w:rPr>
          <w:lang w:eastAsia="ko-KR"/>
        </w:rPr>
        <w:t>, t</w:t>
      </w:r>
      <w:r>
        <w:rPr>
          <w:rFonts w:hint="eastAsia"/>
          <w:lang w:eastAsia="ko-KR"/>
        </w:rPr>
        <w:t xml:space="preserve">he </w:t>
      </w:r>
      <w:r>
        <w:rPr>
          <w:lang w:eastAsia="ko-KR"/>
        </w:rPr>
        <w:t xml:space="preserve">following </w:t>
      </w:r>
      <w:r w:rsidR="00106779">
        <w:rPr>
          <w:rFonts w:hint="eastAsia"/>
          <w:lang w:eastAsia="ko-KR"/>
        </w:rPr>
        <w:t>proposal</w:t>
      </w:r>
      <w:r>
        <w:rPr>
          <w:lang w:eastAsia="ko-KR"/>
        </w:rPr>
        <w:t>s</w:t>
      </w:r>
      <w:r w:rsidR="00106779">
        <w:rPr>
          <w:rFonts w:hint="eastAsia"/>
          <w:lang w:eastAsia="ko-KR"/>
        </w:rPr>
        <w:t xml:space="preserve"> </w:t>
      </w:r>
      <w:r>
        <w:rPr>
          <w:lang w:eastAsia="ko-KR"/>
        </w:rPr>
        <w:t>are provided</w:t>
      </w:r>
      <w:r w:rsidR="00106779">
        <w:rPr>
          <w:rFonts w:hint="eastAsia"/>
          <w:lang w:eastAsia="ko-KR"/>
        </w:rPr>
        <w:t>:</w:t>
      </w:r>
    </w:p>
    <w:p w14:paraId="43AFFD87" w14:textId="77777777" w:rsidR="00836B07" w:rsidRPr="0031380F" w:rsidRDefault="00836B07" w:rsidP="00836B07">
      <w:pPr>
        <w:pStyle w:val="Style1"/>
        <w:ind w:firstLine="0"/>
        <w:rPr>
          <w:i/>
        </w:rPr>
      </w:pPr>
      <w:r w:rsidRPr="0031380F">
        <w:rPr>
          <w:b/>
          <w:u w:val="single"/>
        </w:rPr>
        <w:t>Proposal</w:t>
      </w:r>
      <w:r w:rsidRPr="0031380F">
        <w:rPr>
          <w:rFonts w:hint="eastAsia"/>
          <w:b/>
          <w:u w:val="single"/>
        </w:rPr>
        <w:t xml:space="preserve"> </w:t>
      </w:r>
      <w:r w:rsidRPr="0031380F">
        <w:rPr>
          <w:b/>
          <w:u w:val="single"/>
        </w:rPr>
        <w:t>1</w:t>
      </w:r>
      <w:r w:rsidRPr="0031380F">
        <w:t xml:space="preserve">: </w:t>
      </w:r>
      <w:r w:rsidRPr="0031380F">
        <w:rPr>
          <w:i/>
        </w:rPr>
        <w:t xml:space="preserve">For PUCCH resource configured in system information block, the UE shall apply the </w:t>
      </w:r>
      <w:proofErr w:type="spellStart"/>
      <w:proofErr w:type="gramStart"/>
      <w:r w:rsidRPr="0031380F">
        <w:rPr>
          <w:i/>
        </w:rPr>
        <w:t>Tx</w:t>
      </w:r>
      <w:proofErr w:type="spellEnd"/>
      <w:proofErr w:type="gramEnd"/>
      <w:r w:rsidRPr="0031380F">
        <w:rPr>
          <w:i/>
        </w:rPr>
        <w:t xml:space="preserve"> beam that is used to transmit msg3 in RACH.</w:t>
      </w:r>
    </w:p>
    <w:p w14:paraId="35583651" w14:textId="77777777" w:rsidR="00836B07" w:rsidRPr="0031380F" w:rsidRDefault="00836B07" w:rsidP="00836B07">
      <w:pPr>
        <w:pStyle w:val="Style1"/>
        <w:ind w:firstLine="0"/>
        <w:rPr>
          <w:i/>
        </w:rPr>
      </w:pPr>
      <w:r w:rsidRPr="0031380F">
        <w:rPr>
          <w:b/>
          <w:u w:val="single"/>
        </w:rPr>
        <w:t>Proposal</w:t>
      </w:r>
      <w:r w:rsidRPr="0031380F">
        <w:rPr>
          <w:rFonts w:hint="eastAsia"/>
          <w:b/>
          <w:u w:val="single"/>
        </w:rPr>
        <w:t xml:space="preserve"> </w:t>
      </w:r>
      <w:r w:rsidRPr="0031380F">
        <w:rPr>
          <w:b/>
          <w:u w:val="single"/>
        </w:rPr>
        <w:t>2</w:t>
      </w:r>
      <w:r w:rsidRPr="0031380F">
        <w:t xml:space="preserve">: </w:t>
      </w:r>
      <w:r w:rsidRPr="0031380F">
        <w:rPr>
          <w:i/>
        </w:rPr>
        <w:t xml:space="preserve">For PUSCH resource scheduled by DCI format 0_0, the UE shall apply the </w:t>
      </w:r>
      <w:proofErr w:type="spellStart"/>
      <w:proofErr w:type="gramStart"/>
      <w:r w:rsidRPr="0031380F">
        <w:rPr>
          <w:i/>
        </w:rPr>
        <w:t>Tx</w:t>
      </w:r>
      <w:proofErr w:type="spellEnd"/>
      <w:proofErr w:type="gramEnd"/>
      <w:r w:rsidRPr="0031380F">
        <w:rPr>
          <w:i/>
        </w:rPr>
        <w:t xml:space="preserve"> beam that corresponds to the Rx beam used to receive the PDCCH where DCI format 0_0 is detected. </w:t>
      </w:r>
    </w:p>
    <w:p w14:paraId="748BB4DD" w14:textId="77777777" w:rsidR="00836B07" w:rsidRPr="0031380F" w:rsidRDefault="00836B07" w:rsidP="00836B07">
      <w:pPr>
        <w:pStyle w:val="0Maintext"/>
        <w:ind w:firstLine="0"/>
        <w:rPr>
          <w:i/>
        </w:rPr>
      </w:pPr>
      <w:r w:rsidRPr="008E74BC">
        <w:rPr>
          <w:b/>
          <w:bCs/>
          <w:iCs/>
          <w:u w:val="single"/>
        </w:rPr>
        <w:t>Proposal</w:t>
      </w:r>
      <w:r w:rsidRPr="008E74BC">
        <w:rPr>
          <w:rFonts w:hint="eastAsia"/>
          <w:b/>
          <w:bCs/>
          <w:iCs/>
          <w:u w:val="single"/>
          <w:lang w:eastAsia="ko-KR"/>
        </w:rPr>
        <w:t xml:space="preserve"> </w:t>
      </w:r>
      <w:r>
        <w:rPr>
          <w:b/>
          <w:bCs/>
          <w:iCs/>
          <w:u w:val="single"/>
          <w:lang w:eastAsia="ko-KR"/>
        </w:rPr>
        <w:t>3</w:t>
      </w:r>
      <w:r w:rsidRPr="008E74BC">
        <w:rPr>
          <w:b/>
          <w:bCs/>
          <w:iCs/>
        </w:rPr>
        <w:t>:</w:t>
      </w:r>
      <w:r w:rsidRPr="008E74BC">
        <w:rPr>
          <w:rFonts w:hint="eastAsia"/>
          <w:b/>
          <w:lang w:eastAsia="ko-KR"/>
        </w:rPr>
        <w:t xml:space="preserve"> </w:t>
      </w:r>
      <w:r w:rsidRPr="0031380F">
        <w:rPr>
          <w:i/>
          <w:lang w:eastAsia="ko-KR"/>
        </w:rPr>
        <w:t>In one SRS resource set configured with higher layer parameter SRS-</w:t>
      </w:r>
      <w:proofErr w:type="spellStart"/>
      <w:r w:rsidRPr="0031380F">
        <w:rPr>
          <w:i/>
          <w:lang w:eastAsia="ko-KR"/>
        </w:rPr>
        <w:t>SetUse</w:t>
      </w:r>
      <w:proofErr w:type="spellEnd"/>
      <w:r w:rsidRPr="0031380F">
        <w:rPr>
          <w:i/>
          <w:lang w:eastAsia="ko-KR"/>
        </w:rPr>
        <w:t xml:space="preserve"> = “</w:t>
      </w:r>
      <w:proofErr w:type="spellStart"/>
      <w:r w:rsidRPr="0031380F">
        <w:rPr>
          <w:i/>
          <w:lang w:eastAsia="ko-KR"/>
        </w:rPr>
        <w:t>BeamManagement</w:t>
      </w:r>
      <w:proofErr w:type="spellEnd"/>
      <w:r w:rsidRPr="0031380F">
        <w:rPr>
          <w:i/>
          <w:lang w:eastAsia="ko-KR"/>
        </w:rPr>
        <w:t>”,</w:t>
      </w:r>
      <w:r w:rsidRPr="0031380F">
        <w:rPr>
          <w:b/>
          <w:i/>
          <w:lang w:eastAsia="ko-KR"/>
        </w:rPr>
        <w:t xml:space="preserve"> </w:t>
      </w:r>
      <w:r w:rsidRPr="0031380F">
        <w:rPr>
          <w:i/>
          <w:lang w:eastAsia="ko-KR"/>
        </w:rPr>
        <w:t>all the SRS resources shall be configured with the same SRS bandwidth.</w:t>
      </w:r>
      <w:r w:rsidRPr="0031380F">
        <w:rPr>
          <w:i/>
        </w:rPr>
        <w:t xml:space="preserve">  </w:t>
      </w:r>
    </w:p>
    <w:p w14:paraId="3A42712A" w14:textId="77777777" w:rsidR="00A80512" w:rsidRPr="00507498" w:rsidRDefault="00A80512" w:rsidP="00A80512">
      <w:pPr>
        <w:pStyle w:val="0Maintext"/>
        <w:ind w:firstLine="0"/>
        <w:rPr>
          <w:rFonts w:eastAsia="SimSun"/>
          <w:lang w:val="en-US" w:eastAsia="zh-CN"/>
        </w:rPr>
      </w:pPr>
      <w:r w:rsidRPr="00507498">
        <w:rPr>
          <w:rFonts w:eastAsia="SimSun"/>
          <w:b/>
          <w:u w:val="single"/>
          <w:lang w:val="en-US" w:eastAsia="zh-CN"/>
        </w:rPr>
        <w:lastRenderedPageBreak/>
        <w:t xml:space="preserve">Proposal </w:t>
      </w:r>
      <w:r>
        <w:rPr>
          <w:rFonts w:eastAsia="SimSun"/>
          <w:b/>
          <w:u w:val="single"/>
          <w:lang w:val="en-US" w:eastAsia="zh-CN"/>
        </w:rPr>
        <w:t>4</w:t>
      </w:r>
      <w:r>
        <w:rPr>
          <w:rFonts w:eastAsia="SimSun"/>
          <w:lang w:val="en-US" w:eastAsia="zh-CN"/>
        </w:rPr>
        <w:t xml:space="preserve">: </w:t>
      </w:r>
      <w:r>
        <w:rPr>
          <w:rFonts w:eastAsia="SimSun"/>
          <w:i/>
          <w:lang w:val="en-US" w:eastAsia="zh-CN"/>
        </w:rPr>
        <w:t xml:space="preserve">For a SRS set for UL beam management, a parameter can be configured to indicate the beam sweeping behavior and a set-level </w:t>
      </w:r>
      <w:proofErr w:type="spellStart"/>
      <w:proofErr w:type="gramStart"/>
      <w:r>
        <w:rPr>
          <w:rFonts w:eastAsia="SimSun"/>
          <w:i/>
          <w:lang w:val="en-US" w:eastAsia="zh-CN"/>
        </w:rPr>
        <w:t>Tx</w:t>
      </w:r>
      <w:proofErr w:type="spellEnd"/>
      <w:proofErr w:type="gramEnd"/>
      <w:r>
        <w:rPr>
          <w:rFonts w:eastAsia="SimSun"/>
          <w:i/>
          <w:lang w:val="en-US" w:eastAsia="zh-CN"/>
        </w:rPr>
        <w:t xml:space="preserve"> beam direction can be configured</w:t>
      </w:r>
      <w:r>
        <w:rPr>
          <w:i/>
          <w:szCs w:val="22"/>
        </w:rPr>
        <w:t>.</w:t>
      </w:r>
      <w:r w:rsidRPr="00507498">
        <w:rPr>
          <w:rFonts w:eastAsia="SimSun"/>
          <w:lang w:val="en-US" w:eastAsia="zh-CN"/>
        </w:rPr>
        <w:t xml:space="preserve">  </w:t>
      </w:r>
    </w:p>
    <w:p w14:paraId="776B5658" w14:textId="77777777" w:rsidR="00A80512" w:rsidRDefault="00A80512" w:rsidP="00A80512">
      <w:pPr>
        <w:pStyle w:val="Style1"/>
        <w:spacing w:line="264" w:lineRule="auto"/>
        <w:ind w:firstLine="0"/>
        <w:rPr>
          <w:i/>
          <w:szCs w:val="22"/>
          <w:lang w:eastAsia="ko-KR"/>
        </w:rPr>
      </w:pPr>
      <w:r w:rsidRPr="00AF3CAE">
        <w:rPr>
          <w:b/>
          <w:bCs/>
          <w:iCs/>
          <w:szCs w:val="22"/>
          <w:u w:val="single"/>
        </w:rPr>
        <w:t>Proposal</w:t>
      </w:r>
      <w:r w:rsidRPr="00AF3CAE">
        <w:rPr>
          <w:rFonts w:hint="eastAsia"/>
          <w:b/>
          <w:bCs/>
          <w:iCs/>
          <w:szCs w:val="22"/>
          <w:u w:val="single"/>
          <w:lang w:eastAsia="ko-KR"/>
        </w:rPr>
        <w:t xml:space="preserve"> </w:t>
      </w:r>
      <w:r>
        <w:rPr>
          <w:b/>
          <w:bCs/>
          <w:iCs/>
          <w:szCs w:val="22"/>
          <w:u w:val="single"/>
          <w:lang w:eastAsia="ko-KR"/>
        </w:rPr>
        <w:t>5</w:t>
      </w:r>
      <w:r w:rsidRPr="00AF3CAE">
        <w:rPr>
          <w:b/>
          <w:bCs/>
          <w:i/>
          <w:iCs/>
          <w:szCs w:val="22"/>
        </w:rPr>
        <w:t>:</w:t>
      </w:r>
      <w:r w:rsidRPr="00AF3CAE">
        <w:rPr>
          <w:rFonts w:hint="eastAsia"/>
          <w:b/>
          <w:i/>
          <w:szCs w:val="22"/>
          <w:lang w:eastAsia="ko-KR"/>
        </w:rPr>
        <w:t xml:space="preserve"> </w:t>
      </w:r>
      <w:r>
        <w:rPr>
          <w:i/>
          <w:szCs w:val="22"/>
          <w:lang w:eastAsia="ko-KR"/>
        </w:rPr>
        <w:t>For</w:t>
      </w:r>
      <w:r w:rsidRPr="00AF3CAE">
        <w:rPr>
          <w:i/>
          <w:szCs w:val="22"/>
          <w:lang w:eastAsia="ko-KR"/>
        </w:rPr>
        <w:t xml:space="preserve"> one SRS resource set configured with higher layer parameter SRS-</w:t>
      </w:r>
      <w:proofErr w:type="spellStart"/>
      <w:r w:rsidRPr="00AF3CAE">
        <w:rPr>
          <w:i/>
          <w:szCs w:val="22"/>
          <w:lang w:eastAsia="ko-KR"/>
        </w:rPr>
        <w:t>SetUse</w:t>
      </w:r>
      <w:proofErr w:type="spellEnd"/>
      <w:r w:rsidRPr="00AF3CAE">
        <w:rPr>
          <w:i/>
          <w:szCs w:val="22"/>
          <w:lang w:eastAsia="ko-KR"/>
        </w:rPr>
        <w:t xml:space="preserve"> = “</w:t>
      </w:r>
      <w:proofErr w:type="spellStart"/>
      <w:r w:rsidRPr="00AF3CAE">
        <w:rPr>
          <w:i/>
          <w:szCs w:val="22"/>
          <w:lang w:eastAsia="ko-KR"/>
        </w:rPr>
        <w:t>BeamManagement</w:t>
      </w:r>
      <w:proofErr w:type="spellEnd"/>
      <w:r w:rsidRPr="00AF3CAE">
        <w:rPr>
          <w:i/>
          <w:szCs w:val="22"/>
          <w:lang w:eastAsia="ko-KR"/>
        </w:rPr>
        <w:t xml:space="preserve">”: </w:t>
      </w:r>
    </w:p>
    <w:p w14:paraId="6BDC5FC8" w14:textId="77777777" w:rsidR="00A80512" w:rsidRDefault="00A80512" w:rsidP="00370B5C">
      <w:pPr>
        <w:pStyle w:val="Style1"/>
        <w:numPr>
          <w:ilvl w:val="0"/>
          <w:numId w:val="13"/>
        </w:numPr>
        <w:spacing w:line="264" w:lineRule="auto"/>
        <w:rPr>
          <w:i/>
          <w:szCs w:val="22"/>
        </w:rPr>
      </w:pPr>
      <w:r>
        <w:rPr>
          <w:i/>
          <w:szCs w:val="22"/>
          <w:lang w:eastAsia="ko-KR"/>
        </w:rPr>
        <w:t>If none of the SRS resources are configured with SRS-</w:t>
      </w:r>
      <w:proofErr w:type="spellStart"/>
      <w:r>
        <w:rPr>
          <w:i/>
          <w:szCs w:val="22"/>
          <w:lang w:eastAsia="ko-KR"/>
        </w:rPr>
        <w:t>SpatialRelationInfo</w:t>
      </w:r>
      <w:proofErr w:type="spellEnd"/>
      <w:r>
        <w:rPr>
          <w:i/>
          <w:szCs w:val="22"/>
          <w:lang w:eastAsia="ko-KR"/>
        </w:rPr>
        <w:t xml:space="preserve">, </w:t>
      </w:r>
      <w:r w:rsidRPr="00AF3CAE">
        <w:rPr>
          <w:i/>
          <w:szCs w:val="22"/>
          <w:lang w:eastAsia="ko-KR"/>
        </w:rPr>
        <w:t>the UE shall transmit th</w:t>
      </w:r>
      <w:r>
        <w:rPr>
          <w:i/>
          <w:szCs w:val="22"/>
          <w:lang w:eastAsia="ko-KR"/>
        </w:rPr>
        <w:t>ose</w:t>
      </w:r>
      <w:r w:rsidRPr="00AF3CAE">
        <w:rPr>
          <w:i/>
          <w:szCs w:val="22"/>
          <w:lang w:eastAsia="ko-KR"/>
        </w:rPr>
        <w:t xml:space="preserve"> SRS resources </w:t>
      </w:r>
      <w:r>
        <w:rPr>
          <w:i/>
          <w:szCs w:val="22"/>
          <w:lang w:eastAsia="ko-KR"/>
        </w:rPr>
        <w:t xml:space="preserve">with different </w:t>
      </w:r>
      <w:proofErr w:type="spellStart"/>
      <w:proofErr w:type="gramStart"/>
      <w:r>
        <w:rPr>
          <w:i/>
          <w:szCs w:val="22"/>
          <w:lang w:eastAsia="ko-KR"/>
        </w:rPr>
        <w:t>Tx</w:t>
      </w:r>
      <w:proofErr w:type="spellEnd"/>
      <w:proofErr w:type="gramEnd"/>
      <w:r>
        <w:rPr>
          <w:i/>
          <w:szCs w:val="22"/>
          <w:lang w:eastAsia="ko-KR"/>
        </w:rPr>
        <w:t xml:space="preserve"> beams.</w:t>
      </w:r>
    </w:p>
    <w:p w14:paraId="00537891" w14:textId="77777777" w:rsidR="00A80512" w:rsidRDefault="00A80512" w:rsidP="00370B5C">
      <w:pPr>
        <w:pStyle w:val="Style1"/>
        <w:numPr>
          <w:ilvl w:val="0"/>
          <w:numId w:val="13"/>
        </w:numPr>
        <w:spacing w:line="264" w:lineRule="auto"/>
        <w:rPr>
          <w:i/>
          <w:szCs w:val="22"/>
        </w:rPr>
      </w:pPr>
      <w:r>
        <w:rPr>
          <w:i/>
          <w:szCs w:val="22"/>
          <w:lang w:eastAsia="ko-KR"/>
        </w:rPr>
        <w:t>If a subset of the SRS resources are configured with SRS-</w:t>
      </w:r>
      <w:proofErr w:type="spellStart"/>
      <w:r>
        <w:rPr>
          <w:i/>
          <w:szCs w:val="22"/>
          <w:lang w:eastAsia="ko-KR"/>
        </w:rPr>
        <w:t>SpatialRelationInfo</w:t>
      </w:r>
      <w:proofErr w:type="spellEnd"/>
      <w:r>
        <w:rPr>
          <w:i/>
          <w:szCs w:val="22"/>
          <w:lang w:eastAsia="ko-KR"/>
        </w:rPr>
        <w:t xml:space="preserve"> and the others are not, the UE shall transmit the SRS resources without SRS-</w:t>
      </w:r>
      <w:proofErr w:type="spellStart"/>
      <w:r>
        <w:rPr>
          <w:i/>
          <w:szCs w:val="22"/>
          <w:lang w:eastAsia="ko-KR"/>
        </w:rPr>
        <w:t>SpatialRelationInfo</w:t>
      </w:r>
      <w:proofErr w:type="spellEnd"/>
      <w:r>
        <w:rPr>
          <w:i/>
          <w:szCs w:val="22"/>
          <w:lang w:eastAsia="ko-KR"/>
        </w:rPr>
        <w:t xml:space="preserve"> with </w:t>
      </w:r>
      <w:proofErr w:type="spellStart"/>
      <w:proofErr w:type="gramStart"/>
      <w:r>
        <w:rPr>
          <w:i/>
          <w:szCs w:val="22"/>
          <w:lang w:eastAsia="ko-KR"/>
        </w:rPr>
        <w:t>Tx</w:t>
      </w:r>
      <w:proofErr w:type="spellEnd"/>
      <w:proofErr w:type="gramEnd"/>
      <w:r>
        <w:rPr>
          <w:i/>
          <w:szCs w:val="22"/>
          <w:lang w:eastAsia="ko-KR"/>
        </w:rPr>
        <w:t xml:space="preserve"> beam other than the </w:t>
      </w:r>
      <w:proofErr w:type="spellStart"/>
      <w:r>
        <w:rPr>
          <w:i/>
          <w:szCs w:val="22"/>
          <w:lang w:eastAsia="ko-KR"/>
        </w:rPr>
        <w:t>Tx</w:t>
      </w:r>
      <w:proofErr w:type="spellEnd"/>
      <w:r>
        <w:rPr>
          <w:i/>
          <w:szCs w:val="22"/>
          <w:lang w:eastAsia="ko-KR"/>
        </w:rPr>
        <w:t xml:space="preserve"> beams of those SRS resources configured with SRS-</w:t>
      </w:r>
      <w:proofErr w:type="spellStart"/>
      <w:r>
        <w:rPr>
          <w:i/>
          <w:szCs w:val="22"/>
          <w:lang w:eastAsia="ko-KR"/>
        </w:rPr>
        <w:t>SpatialRelationInfo</w:t>
      </w:r>
      <w:proofErr w:type="spellEnd"/>
      <w:r>
        <w:rPr>
          <w:i/>
          <w:szCs w:val="22"/>
          <w:lang w:eastAsia="ko-KR"/>
        </w:rPr>
        <w:t>.</w:t>
      </w:r>
    </w:p>
    <w:p w14:paraId="2AADDA78" w14:textId="77777777" w:rsidR="000F762B" w:rsidRPr="00D04E23" w:rsidRDefault="000F762B" w:rsidP="00FE210A">
      <w:pPr>
        <w:pStyle w:val="Heading1"/>
        <w:jc w:val="both"/>
      </w:pPr>
      <w:r w:rsidRPr="00D04E23">
        <w:rPr>
          <w:rFonts w:hint="eastAsia"/>
        </w:rPr>
        <w:t>Reference</w:t>
      </w:r>
      <w:r>
        <w:rPr>
          <w:rFonts w:hint="eastAsia"/>
        </w:rPr>
        <w:t>s</w:t>
      </w:r>
    </w:p>
    <w:p w14:paraId="0094BB73" w14:textId="71740983" w:rsidR="00B91E35" w:rsidRDefault="006668CB" w:rsidP="00DB3F69">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Pr>
          <w:rFonts w:hint="eastAsia"/>
          <w:lang w:eastAsia="ko-KR"/>
        </w:rPr>
        <w:t>s Note of 3GPP TSG RAN WG1#</w:t>
      </w:r>
      <w:r w:rsidR="00A30E61">
        <w:rPr>
          <w:lang w:eastAsia="ko-KR"/>
        </w:rPr>
        <w:t>91</w:t>
      </w:r>
    </w:p>
    <w:p w14:paraId="031ED45C" w14:textId="6A245563" w:rsidR="009315B1" w:rsidRDefault="009315B1" w:rsidP="00DB3F69">
      <w:pPr>
        <w:pStyle w:val="2222"/>
        <w:numPr>
          <w:ilvl w:val="0"/>
          <w:numId w:val="5"/>
        </w:numPr>
        <w:spacing w:before="60" w:after="60" w:line="288" w:lineRule="auto"/>
        <w:ind w:left="357" w:firstLineChars="0" w:hanging="357"/>
        <w:rPr>
          <w:lang w:eastAsia="ko-KR"/>
        </w:rPr>
      </w:pPr>
      <w:r>
        <w:rPr>
          <w:lang w:eastAsia="ko-KR"/>
        </w:rPr>
        <w:t xml:space="preserve">3GPP </w:t>
      </w:r>
      <w:r w:rsidR="000A1F75">
        <w:rPr>
          <w:lang w:eastAsia="ko-KR"/>
        </w:rPr>
        <w:t>TS 38.214 v15.0.1</w:t>
      </w:r>
    </w:p>
    <w:sectPr w:rsidR="009315B1"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C3BF" w14:textId="77777777" w:rsidR="00335593" w:rsidRDefault="00335593">
      <w:r>
        <w:separator/>
      </w:r>
    </w:p>
  </w:endnote>
  <w:endnote w:type="continuationSeparator" w:id="0">
    <w:p w14:paraId="0CDD367F" w14:textId="77777777" w:rsidR="00335593" w:rsidRDefault="0033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23609" w14:textId="77777777" w:rsidR="00335593" w:rsidRDefault="00335593">
      <w:r>
        <w:separator/>
      </w:r>
    </w:p>
  </w:footnote>
  <w:footnote w:type="continuationSeparator" w:id="0">
    <w:p w14:paraId="79652398" w14:textId="77777777" w:rsidR="00335593" w:rsidRDefault="00335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A5118F"/>
    <w:multiLevelType w:val="hybridMultilevel"/>
    <w:tmpl w:val="7C5E8032"/>
    <w:lvl w:ilvl="0" w:tplc="69F2C67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2E313EE0"/>
    <w:multiLevelType w:val="hybridMultilevel"/>
    <w:tmpl w:val="A938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E3317"/>
    <w:multiLevelType w:val="hybridMultilevel"/>
    <w:tmpl w:val="5B88D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B6484D"/>
    <w:multiLevelType w:val="hybridMultilevel"/>
    <w:tmpl w:val="F7BA5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A754D3"/>
    <w:multiLevelType w:val="hybridMultilevel"/>
    <w:tmpl w:val="C3540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4"/>
  </w:num>
  <w:num w:numId="3">
    <w:abstractNumId w:val="9"/>
  </w:num>
  <w:num w:numId="4">
    <w:abstractNumId w:val="13"/>
  </w:num>
  <w:num w:numId="5">
    <w:abstractNumId w:val="1"/>
  </w:num>
  <w:num w:numId="6">
    <w:abstractNumId w:val="0"/>
  </w:num>
  <w:num w:numId="7">
    <w:abstractNumId w:val="10"/>
  </w:num>
  <w:num w:numId="8">
    <w:abstractNumId w:val="12"/>
  </w:num>
  <w:num w:numId="9">
    <w:abstractNumId w:val="11"/>
  </w:num>
  <w:num w:numId="10">
    <w:abstractNumId w:val="8"/>
  </w:num>
  <w:num w:numId="11">
    <w:abstractNumId w:val="7"/>
  </w:num>
  <w:num w:numId="12">
    <w:abstractNumId w:val="6"/>
  </w:num>
  <w:num w:numId="13">
    <w:abstractNumId w:val="5"/>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5F1"/>
    <w:rsid w:val="00005774"/>
    <w:rsid w:val="000062E7"/>
    <w:rsid w:val="000076EB"/>
    <w:rsid w:val="00007719"/>
    <w:rsid w:val="00007FE7"/>
    <w:rsid w:val="00010921"/>
    <w:rsid w:val="00011005"/>
    <w:rsid w:val="00011A53"/>
    <w:rsid w:val="00011B6D"/>
    <w:rsid w:val="00011FB1"/>
    <w:rsid w:val="00012357"/>
    <w:rsid w:val="00012B75"/>
    <w:rsid w:val="00012D3C"/>
    <w:rsid w:val="00013937"/>
    <w:rsid w:val="0001401B"/>
    <w:rsid w:val="0001442E"/>
    <w:rsid w:val="00014537"/>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357B"/>
    <w:rsid w:val="00024201"/>
    <w:rsid w:val="00025786"/>
    <w:rsid w:val="000258DB"/>
    <w:rsid w:val="000259F0"/>
    <w:rsid w:val="00025A9B"/>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37858"/>
    <w:rsid w:val="00040199"/>
    <w:rsid w:val="000402A8"/>
    <w:rsid w:val="00040307"/>
    <w:rsid w:val="0004152C"/>
    <w:rsid w:val="00041D69"/>
    <w:rsid w:val="00042C0D"/>
    <w:rsid w:val="000432F3"/>
    <w:rsid w:val="000436D8"/>
    <w:rsid w:val="000438E8"/>
    <w:rsid w:val="000447E8"/>
    <w:rsid w:val="00044B8E"/>
    <w:rsid w:val="00045082"/>
    <w:rsid w:val="00045457"/>
    <w:rsid w:val="00046AB8"/>
    <w:rsid w:val="00046EDE"/>
    <w:rsid w:val="000471AB"/>
    <w:rsid w:val="00047BB7"/>
    <w:rsid w:val="00050113"/>
    <w:rsid w:val="0005019A"/>
    <w:rsid w:val="00050562"/>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D6B"/>
    <w:rsid w:val="00066FC3"/>
    <w:rsid w:val="00067499"/>
    <w:rsid w:val="000677ED"/>
    <w:rsid w:val="00070D5C"/>
    <w:rsid w:val="0007119C"/>
    <w:rsid w:val="000711FF"/>
    <w:rsid w:val="00072453"/>
    <w:rsid w:val="0007248F"/>
    <w:rsid w:val="000738CE"/>
    <w:rsid w:val="00073C42"/>
    <w:rsid w:val="0007458F"/>
    <w:rsid w:val="00074631"/>
    <w:rsid w:val="000755B5"/>
    <w:rsid w:val="000755ED"/>
    <w:rsid w:val="00076498"/>
    <w:rsid w:val="00076824"/>
    <w:rsid w:val="00076B3D"/>
    <w:rsid w:val="00076FF5"/>
    <w:rsid w:val="000772A0"/>
    <w:rsid w:val="000775AB"/>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E6C"/>
    <w:rsid w:val="00093DDA"/>
    <w:rsid w:val="00094396"/>
    <w:rsid w:val="00094A16"/>
    <w:rsid w:val="00094B22"/>
    <w:rsid w:val="00094D17"/>
    <w:rsid w:val="00094D90"/>
    <w:rsid w:val="000954D4"/>
    <w:rsid w:val="00096D3D"/>
    <w:rsid w:val="0009710E"/>
    <w:rsid w:val="0009739B"/>
    <w:rsid w:val="00097DE0"/>
    <w:rsid w:val="000A1373"/>
    <w:rsid w:val="000A1D31"/>
    <w:rsid w:val="000A1F75"/>
    <w:rsid w:val="000A26F4"/>
    <w:rsid w:val="000A5315"/>
    <w:rsid w:val="000A591F"/>
    <w:rsid w:val="000A59F5"/>
    <w:rsid w:val="000A5EBF"/>
    <w:rsid w:val="000A6336"/>
    <w:rsid w:val="000A6382"/>
    <w:rsid w:val="000A6A24"/>
    <w:rsid w:val="000A74AE"/>
    <w:rsid w:val="000A77A6"/>
    <w:rsid w:val="000B05CD"/>
    <w:rsid w:val="000B0B99"/>
    <w:rsid w:val="000B132E"/>
    <w:rsid w:val="000B2564"/>
    <w:rsid w:val="000B25B1"/>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4BE"/>
    <w:rsid w:val="000C074E"/>
    <w:rsid w:val="000C13DA"/>
    <w:rsid w:val="000C14C1"/>
    <w:rsid w:val="000C1ABB"/>
    <w:rsid w:val="000C1E5C"/>
    <w:rsid w:val="000C1F19"/>
    <w:rsid w:val="000C1FA8"/>
    <w:rsid w:val="000C20D8"/>
    <w:rsid w:val="000C2DAC"/>
    <w:rsid w:val="000C36A5"/>
    <w:rsid w:val="000C3A4B"/>
    <w:rsid w:val="000C4617"/>
    <w:rsid w:val="000C4DFA"/>
    <w:rsid w:val="000C57C8"/>
    <w:rsid w:val="000C650F"/>
    <w:rsid w:val="000C67FA"/>
    <w:rsid w:val="000C6C56"/>
    <w:rsid w:val="000C7606"/>
    <w:rsid w:val="000D00DD"/>
    <w:rsid w:val="000D0866"/>
    <w:rsid w:val="000D1026"/>
    <w:rsid w:val="000D19F4"/>
    <w:rsid w:val="000D1DAD"/>
    <w:rsid w:val="000D222D"/>
    <w:rsid w:val="000D25AC"/>
    <w:rsid w:val="000D2CCA"/>
    <w:rsid w:val="000D2FE2"/>
    <w:rsid w:val="000D329F"/>
    <w:rsid w:val="000D3999"/>
    <w:rsid w:val="000D4806"/>
    <w:rsid w:val="000D4921"/>
    <w:rsid w:val="000D51C1"/>
    <w:rsid w:val="000D5200"/>
    <w:rsid w:val="000D56E1"/>
    <w:rsid w:val="000D5759"/>
    <w:rsid w:val="000D58BA"/>
    <w:rsid w:val="000D5FA3"/>
    <w:rsid w:val="000D633F"/>
    <w:rsid w:val="000D66B9"/>
    <w:rsid w:val="000D68FD"/>
    <w:rsid w:val="000D6A42"/>
    <w:rsid w:val="000D758A"/>
    <w:rsid w:val="000D77B5"/>
    <w:rsid w:val="000E0BE4"/>
    <w:rsid w:val="000E2177"/>
    <w:rsid w:val="000E2201"/>
    <w:rsid w:val="000E24E6"/>
    <w:rsid w:val="000E255E"/>
    <w:rsid w:val="000E2887"/>
    <w:rsid w:val="000E30B3"/>
    <w:rsid w:val="000E39C2"/>
    <w:rsid w:val="000E436D"/>
    <w:rsid w:val="000E4574"/>
    <w:rsid w:val="000E4777"/>
    <w:rsid w:val="000E48A4"/>
    <w:rsid w:val="000E4A83"/>
    <w:rsid w:val="000E512F"/>
    <w:rsid w:val="000E5AD7"/>
    <w:rsid w:val="000E5B1F"/>
    <w:rsid w:val="000E600B"/>
    <w:rsid w:val="000E700C"/>
    <w:rsid w:val="000E7166"/>
    <w:rsid w:val="000F0D83"/>
    <w:rsid w:val="000F173B"/>
    <w:rsid w:val="000F2916"/>
    <w:rsid w:val="000F3224"/>
    <w:rsid w:val="000F3287"/>
    <w:rsid w:val="000F3337"/>
    <w:rsid w:val="000F3AB3"/>
    <w:rsid w:val="000F3BED"/>
    <w:rsid w:val="000F433B"/>
    <w:rsid w:val="000F5D7C"/>
    <w:rsid w:val="000F5E78"/>
    <w:rsid w:val="000F60C9"/>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3CD"/>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11"/>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633"/>
    <w:rsid w:val="00131748"/>
    <w:rsid w:val="001318CE"/>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586"/>
    <w:rsid w:val="001579F4"/>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33E"/>
    <w:rsid w:val="00170CD5"/>
    <w:rsid w:val="00170F47"/>
    <w:rsid w:val="001717B0"/>
    <w:rsid w:val="00171E74"/>
    <w:rsid w:val="00172663"/>
    <w:rsid w:val="0017268D"/>
    <w:rsid w:val="00172E54"/>
    <w:rsid w:val="001745D8"/>
    <w:rsid w:val="001745F3"/>
    <w:rsid w:val="001753EE"/>
    <w:rsid w:val="00175C2C"/>
    <w:rsid w:val="00175FD8"/>
    <w:rsid w:val="00176B67"/>
    <w:rsid w:val="00177EDA"/>
    <w:rsid w:val="00180587"/>
    <w:rsid w:val="00180AD4"/>
    <w:rsid w:val="00181489"/>
    <w:rsid w:val="001816DB"/>
    <w:rsid w:val="00181899"/>
    <w:rsid w:val="00181D8F"/>
    <w:rsid w:val="00182E06"/>
    <w:rsid w:val="00182E62"/>
    <w:rsid w:val="001833B0"/>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0F6"/>
    <w:rsid w:val="001B75F8"/>
    <w:rsid w:val="001B7B86"/>
    <w:rsid w:val="001C0074"/>
    <w:rsid w:val="001C06AA"/>
    <w:rsid w:val="001C096B"/>
    <w:rsid w:val="001C0CEC"/>
    <w:rsid w:val="001C10BA"/>
    <w:rsid w:val="001C1196"/>
    <w:rsid w:val="001C1936"/>
    <w:rsid w:val="001C3152"/>
    <w:rsid w:val="001C3694"/>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DD"/>
    <w:rsid w:val="001D524E"/>
    <w:rsid w:val="001D569A"/>
    <w:rsid w:val="001D6132"/>
    <w:rsid w:val="001D61B8"/>
    <w:rsid w:val="001D6C3A"/>
    <w:rsid w:val="001D7FBF"/>
    <w:rsid w:val="001E01A3"/>
    <w:rsid w:val="001E083E"/>
    <w:rsid w:val="001E11B5"/>
    <w:rsid w:val="001E225E"/>
    <w:rsid w:val="001E2551"/>
    <w:rsid w:val="001E287D"/>
    <w:rsid w:val="001E2915"/>
    <w:rsid w:val="001E47AA"/>
    <w:rsid w:val="001E57F8"/>
    <w:rsid w:val="001E5EF4"/>
    <w:rsid w:val="001E6796"/>
    <w:rsid w:val="001E6C00"/>
    <w:rsid w:val="001E7C36"/>
    <w:rsid w:val="001E7EA3"/>
    <w:rsid w:val="001F0B11"/>
    <w:rsid w:val="001F1002"/>
    <w:rsid w:val="001F1669"/>
    <w:rsid w:val="001F1FCC"/>
    <w:rsid w:val="001F2638"/>
    <w:rsid w:val="001F3815"/>
    <w:rsid w:val="001F3BD8"/>
    <w:rsid w:val="001F3C6E"/>
    <w:rsid w:val="001F4122"/>
    <w:rsid w:val="001F41A0"/>
    <w:rsid w:val="001F41A3"/>
    <w:rsid w:val="001F4519"/>
    <w:rsid w:val="001F48F3"/>
    <w:rsid w:val="001F49E1"/>
    <w:rsid w:val="001F4E3B"/>
    <w:rsid w:val="001F5199"/>
    <w:rsid w:val="001F53EC"/>
    <w:rsid w:val="001F5F80"/>
    <w:rsid w:val="001F5FF0"/>
    <w:rsid w:val="001F6F91"/>
    <w:rsid w:val="001F7C2B"/>
    <w:rsid w:val="00201134"/>
    <w:rsid w:val="00201640"/>
    <w:rsid w:val="00202049"/>
    <w:rsid w:val="00202279"/>
    <w:rsid w:val="00202BE0"/>
    <w:rsid w:val="00203C8C"/>
    <w:rsid w:val="002041AB"/>
    <w:rsid w:val="002044FD"/>
    <w:rsid w:val="0020536C"/>
    <w:rsid w:val="00205AB5"/>
    <w:rsid w:val="00205C25"/>
    <w:rsid w:val="00205DF1"/>
    <w:rsid w:val="00207169"/>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68C"/>
    <w:rsid w:val="0023491C"/>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BDD"/>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F7E"/>
    <w:rsid w:val="002602A4"/>
    <w:rsid w:val="002617A8"/>
    <w:rsid w:val="00261808"/>
    <w:rsid w:val="00261D33"/>
    <w:rsid w:val="002624DF"/>
    <w:rsid w:val="00262587"/>
    <w:rsid w:val="002638DC"/>
    <w:rsid w:val="00264A6F"/>
    <w:rsid w:val="00264DBB"/>
    <w:rsid w:val="00265085"/>
    <w:rsid w:val="002651AA"/>
    <w:rsid w:val="00265A0D"/>
    <w:rsid w:val="0026617C"/>
    <w:rsid w:val="00266890"/>
    <w:rsid w:val="00266901"/>
    <w:rsid w:val="00266A3B"/>
    <w:rsid w:val="00266DCD"/>
    <w:rsid w:val="002676D3"/>
    <w:rsid w:val="002679C3"/>
    <w:rsid w:val="0027044A"/>
    <w:rsid w:val="0027050B"/>
    <w:rsid w:val="00270ACA"/>
    <w:rsid w:val="00270B63"/>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F2"/>
    <w:rsid w:val="00284524"/>
    <w:rsid w:val="00284FA4"/>
    <w:rsid w:val="002852BE"/>
    <w:rsid w:val="00285B4F"/>
    <w:rsid w:val="00287380"/>
    <w:rsid w:val="00287951"/>
    <w:rsid w:val="00287A66"/>
    <w:rsid w:val="00287A9D"/>
    <w:rsid w:val="00287A9F"/>
    <w:rsid w:val="00287F14"/>
    <w:rsid w:val="002904E3"/>
    <w:rsid w:val="00290567"/>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B04AA"/>
    <w:rsid w:val="002B2A53"/>
    <w:rsid w:val="002B2C55"/>
    <w:rsid w:val="002B2D29"/>
    <w:rsid w:val="002B35EA"/>
    <w:rsid w:val="002B4FF4"/>
    <w:rsid w:val="002B52C6"/>
    <w:rsid w:val="002B57DB"/>
    <w:rsid w:val="002B5B03"/>
    <w:rsid w:val="002B6211"/>
    <w:rsid w:val="002B6604"/>
    <w:rsid w:val="002B683C"/>
    <w:rsid w:val="002B6BDA"/>
    <w:rsid w:val="002B707B"/>
    <w:rsid w:val="002B71B0"/>
    <w:rsid w:val="002B790E"/>
    <w:rsid w:val="002B7A20"/>
    <w:rsid w:val="002C059A"/>
    <w:rsid w:val="002C0914"/>
    <w:rsid w:val="002C097F"/>
    <w:rsid w:val="002C09F9"/>
    <w:rsid w:val="002C0D28"/>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128"/>
    <w:rsid w:val="002F27DB"/>
    <w:rsid w:val="002F28D8"/>
    <w:rsid w:val="002F38E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691"/>
    <w:rsid w:val="003031D3"/>
    <w:rsid w:val="0030336D"/>
    <w:rsid w:val="00303455"/>
    <w:rsid w:val="003034EE"/>
    <w:rsid w:val="00303A8E"/>
    <w:rsid w:val="00303DBD"/>
    <w:rsid w:val="00303FBB"/>
    <w:rsid w:val="003047E1"/>
    <w:rsid w:val="003052A7"/>
    <w:rsid w:val="003053D1"/>
    <w:rsid w:val="00305BA0"/>
    <w:rsid w:val="003065FD"/>
    <w:rsid w:val="0031062D"/>
    <w:rsid w:val="00310AAA"/>
    <w:rsid w:val="00310B3E"/>
    <w:rsid w:val="00310C0C"/>
    <w:rsid w:val="00311469"/>
    <w:rsid w:val="003114E5"/>
    <w:rsid w:val="00311921"/>
    <w:rsid w:val="0031380F"/>
    <w:rsid w:val="00313945"/>
    <w:rsid w:val="00313DC6"/>
    <w:rsid w:val="00314E63"/>
    <w:rsid w:val="00315038"/>
    <w:rsid w:val="0031532B"/>
    <w:rsid w:val="003155DC"/>
    <w:rsid w:val="00316644"/>
    <w:rsid w:val="003169D4"/>
    <w:rsid w:val="00316AD7"/>
    <w:rsid w:val="003171EA"/>
    <w:rsid w:val="0031796C"/>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A2B"/>
    <w:rsid w:val="00323B84"/>
    <w:rsid w:val="00323DAD"/>
    <w:rsid w:val="00323E15"/>
    <w:rsid w:val="00324DCD"/>
    <w:rsid w:val="003250F2"/>
    <w:rsid w:val="003254CA"/>
    <w:rsid w:val="003264AA"/>
    <w:rsid w:val="00326FA8"/>
    <w:rsid w:val="0032775A"/>
    <w:rsid w:val="0033129D"/>
    <w:rsid w:val="003315AA"/>
    <w:rsid w:val="003324E2"/>
    <w:rsid w:val="00332D38"/>
    <w:rsid w:val="00333E26"/>
    <w:rsid w:val="003340A1"/>
    <w:rsid w:val="00334111"/>
    <w:rsid w:val="0033481B"/>
    <w:rsid w:val="00334876"/>
    <w:rsid w:val="00334D55"/>
    <w:rsid w:val="0033544D"/>
    <w:rsid w:val="00335593"/>
    <w:rsid w:val="00336575"/>
    <w:rsid w:val="00337211"/>
    <w:rsid w:val="00337623"/>
    <w:rsid w:val="00337F97"/>
    <w:rsid w:val="00342BBD"/>
    <w:rsid w:val="003430D3"/>
    <w:rsid w:val="00344126"/>
    <w:rsid w:val="0034437D"/>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0B5C"/>
    <w:rsid w:val="0037239C"/>
    <w:rsid w:val="003730F3"/>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B0"/>
    <w:rsid w:val="0038584A"/>
    <w:rsid w:val="0038587C"/>
    <w:rsid w:val="00385BEC"/>
    <w:rsid w:val="00385F4D"/>
    <w:rsid w:val="003870B7"/>
    <w:rsid w:val="003871D0"/>
    <w:rsid w:val="003877AE"/>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1FEF"/>
    <w:rsid w:val="003A2765"/>
    <w:rsid w:val="003A3092"/>
    <w:rsid w:val="003A367F"/>
    <w:rsid w:val="003A3B7A"/>
    <w:rsid w:val="003A4677"/>
    <w:rsid w:val="003A4806"/>
    <w:rsid w:val="003A4BC7"/>
    <w:rsid w:val="003A4C99"/>
    <w:rsid w:val="003A52EC"/>
    <w:rsid w:val="003A55B3"/>
    <w:rsid w:val="003A5945"/>
    <w:rsid w:val="003A6643"/>
    <w:rsid w:val="003A71FD"/>
    <w:rsid w:val="003A730C"/>
    <w:rsid w:val="003B097E"/>
    <w:rsid w:val="003B0AC6"/>
    <w:rsid w:val="003B19CA"/>
    <w:rsid w:val="003B1B2E"/>
    <w:rsid w:val="003B246E"/>
    <w:rsid w:val="003B3296"/>
    <w:rsid w:val="003B33FB"/>
    <w:rsid w:val="003B36A4"/>
    <w:rsid w:val="003B37A4"/>
    <w:rsid w:val="003B37CB"/>
    <w:rsid w:val="003B3C19"/>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BB"/>
    <w:rsid w:val="003C748B"/>
    <w:rsid w:val="003D0D0E"/>
    <w:rsid w:val="003D1649"/>
    <w:rsid w:val="003D1D07"/>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5D7B"/>
    <w:rsid w:val="003F680E"/>
    <w:rsid w:val="003F7398"/>
    <w:rsid w:val="003F74C4"/>
    <w:rsid w:val="003F7954"/>
    <w:rsid w:val="003F7FDE"/>
    <w:rsid w:val="004006C5"/>
    <w:rsid w:val="00401312"/>
    <w:rsid w:val="0040196A"/>
    <w:rsid w:val="00401F93"/>
    <w:rsid w:val="00402843"/>
    <w:rsid w:val="00402864"/>
    <w:rsid w:val="0040329D"/>
    <w:rsid w:val="00403377"/>
    <w:rsid w:val="004045C6"/>
    <w:rsid w:val="00404B4A"/>
    <w:rsid w:val="0040633D"/>
    <w:rsid w:val="00407526"/>
    <w:rsid w:val="004078B0"/>
    <w:rsid w:val="0041001D"/>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595"/>
    <w:rsid w:val="0042176A"/>
    <w:rsid w:val="00421E04"/>
    <w:rsid w:val="00422853"/>
    <w:rsid w:val="004232F7"/>
    <w:rsid w:val="00423840"/>
    <w:rsid w:val="004239D8"/>
    <w:rsid w:val="00423D25"/>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4516"/>
    <w:rsid w:val="00434DEC"/>
    <w:rsid w:val="004351C1"/>
    <w:rsid w:val="00436AEE"/>
    <w:rsid w:val="004372D3"/>
    <w:rsid w:val="00437386"/>
    <w:rsid w:val="004377F9"/>
    <w:rsid w:val="00437F23"/>
    <w:rsid w:val="00440CEE"/>
    <w:rsid w:val="00440E60"/>
    <w:rsid w:val="004419D7"/>
    <w:rsid w:val="00442C0D"/>
    <w:rsid w:val="004430A5"/>
    <w:rsid w:val="00444E62"/>
    <w:rsid w:val="00445D03"/>
    <w:rsid w:val="00445D58"/>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C28"/>
    <w:rsid w:val="004622A1"/>
    <w:rsid w:val="004624A3"/>
    <w:rsid w:val="004628FC"/>
    <w:rsid w:val="00463280"/>
    <w:rsid w:val="004649CA"/>
    <w:rsid w:val="00464A91"/>
    <w:rsid w:val="0046666D"/>
    <w:rsid w:val="00467A29"/>
    <w:rsid w:val="00467AFB"/>
    <w:rsid w:val="00470D36"/>
    <w:rsid w:val="0047128F"/>
    <w:rsid w:val="0047190A"/>
    <w:rsid w:val="00471D90"/>
    <w:rsid w:val="004721F6"/>
    <w:rsid w:val="004723B0"/>
    <w:rsid w:val="004728C7"/>
    <w:rsid w:val="004737E8"/>
    <w:rsid w:val="00473944"/>
    <w:rsid w:val="00474060"/>
    <w:rsid w:val="00474B97"/>
    <w:rsid w:val="00474BDC"/>
    <w:rsid w:val="00474D44"/>
    <w:rsid w:val="00474F44"/>
    <w:rsid w:val="0047525B"/>
    <w:rsid w:val="004752E6"/>
    <w:rsid w:val="0047692C"/>
    <w:rsid w:val="00477672"/>
    <w:rsid w:val="00477763"/>
    <w:rsid w:val="004800A8"/>
    <w:rsid w:val="0048015F"/>
    <w:rsid w:val="00480390"/>
    <w:rsid w:val="00480A2B"/>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907FC"/>
    <w:rsid w:val="00490D8F"/>
    <w:rsid w:val="00490D91"/>
    <w:rsid w:val="004914F6"/>
    <w:rsid w:val="0049165D"/>
    <w:rsid w:val="004916E7"/>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B80"/>
    <w:rsid w:val="004A2F45"/>
    <w:rsid w:val="004A360E"/>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ACD"/>
    <w:rsid w:val="004B3FBF"/>
    <w:rsid w:val="004B461B"/>
    <w:rsid w:val="004B4999"/>
    <w:rsid w:val="004B4C96"/>
    <w:rsid w:val="004B4D4E"/>
    <w:rsid w:val="004B56BC"/>
    <w:rsid w:val="004B5CB5"/>
    <w:rsid w:val="004B607F"/>
    <w:rsid w:val="004B6274"/>
    <w:rsid w:val="004B68BF"/>
    <w:rsid w:val="004B7299"/>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E73"/>
    <w:rsid w:val="004F32C8"/>
    <w:rsid w:val="004F38BA"/>
    <w:rsid w:val="004F3AC8"/>
    <w:rsid w:val="004F4074"/>
    <w:rsid w:val="004F5CB3"/>
    <w:rsid w:val="004F6129"/>
    <w:rsid w:val="004F643B"/>
    <w:rsid w:val="004F6FB3"/>
    <w:rsid w:val="005001B1"/>
    <w:rsid w:val="00501BF4"/>
    <w:rsid w:val="00501CC1"/>
    <w:rsid w:val="00501E42"/>
    <w:rsid w:val="005033DA"/>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650C"/>
    <w:rsid w:val="0051728F"/>
    <w:rsid w:val="0051746B"/>
    <w:rsid w:val="005176CE"/>
    <w:rsid w:val="00520036"/>
    <w:rsid w:val="0052020E"/>
    <w:rsid w:val="00520674"/>
    <w:rsid w:val="0052266D"/>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121"/>
    <w:rsid w:val="00547B30"/>
    <w:rsid w:val="00550050"/>
    <w:rsid w:val="00550246"/>
    <w:rsid w:val="00550983"/>
    <w:rsid w:val="00550C88"/>
    <w:rsid w:val="005515AC"/>
    <w:rsid w:val="00551667"/>
    <w:rsid w:val="0055167A"/>
    <w:rsid w:val="00551F3A"/>
    <w:rsid w:val="005529F9"/>
    <w:rsid w:val="00553434"/>
    <w:rsid w:val="00553AF5"/>
    <w:rsid w:val="0055421A"/>
    <w:rsid w:val="005544AF"/>
    <w:rsid w:val="00554B5E"/>
    <w:rsid w:val="00555F2F"/>
    <w:rsid w:val="005563C8"/>
    <w:rsid w:val="00556925"/>
    <w:rsid w:val="00557758"/>
    <w:rsid w:val="0056001D"/>
    <w:rsid w:val="00561208"/>
    <w:rsid w:val="00562126"/>
    <w:rsid w:val="005626F8"/>
    <w:rsid w:val="00562CF0"/>
    <w:rsid w:val="00562D9B"/>
    <w:rsid w:val="00562E92"/>
    <w:rsid w:val="00563448"/>
    <w:rsid w:val="0056459A"/>
    <w:rsid w:val="00564F0D"/>
    <w:rsid w:val="00566127"/>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4E3"/>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6684"/>
    <w:rsid w:val="00587CDA"/>
    <w:rsid w:val="00587E75"/>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BF4"/>
    <w:rsid w:val="005A31F2"/>
    <w:rsid w:val="005A3823"/>
    <w:rsid w:val="005A4129"/>
    <w:rsid w:val="005A4629"/>
    <w:rsid w:val="005A490C"/>
    <w:rsid w:val="005A4C2A"/>
    <w:rsid w:val="005A4D13"/>
    <w:rsid w:val="005A6AAF"/>
    <w:rsid w:val="005A73AC"/>
    <w:rsid w:val="005A73D3"/>
    <w:rsid w:val="005B0B07"/>
    <w:rsid w:val="005B1277"/>
    <w:rsid w:val="005B1836"/>
    <w:rsid w:val="005B1ACE"/>
    <w:rsid w:val="005B1AD1"/>
    <w:rsid w:val="005B218F"/>
    <w:rsid w:val="005B2603"/>
    <w:rsid w:val="005B282D"/>
    <w:rsid w:val="005B2845"/>
    <w:rsid w:val="005B2ADD"/>
    <w:rsid w:val="005B2AE8"/>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105E"/>
    <w:rsid w:val="005C1174"/>
    <w:rsid w:val="005C1FE0"/>
    <w:rsid w:val="005C21D9"/>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D0017"/>
    <w:rsid w:val="005D0746"/>
    <w:rsid w:val="005D0C6E"/>
    <w:rsid w:val="005D0EB6"/>
    <w:rsid w:val="005D103E"/>
    <w:rsid w:val="005D1DC5"/>
    <w:rsid w:val="005D2514"/>
    <w:rsid w:val="005D2616"/>
    <w:rsid w:val="005D2846"/>
    <w:rsid w:val="005D28C1"/>
    <w:rsid w:val="005D2F66"/>
    <w:rsid w:val="005D3C4F"/>
    <w:rsid w:val="005D44CF"/>
    <w:rsid w:val="005D46FD"/>
    <w:rsid w:val="005D545E"/>
    <w:rsid w:val="005D547F"/>
    <w:rsid w:val="005D5B0D"/>
    <w:rsid w:val="005D7BB2"/>
    <w:rsid w:val="005D7BC7"/>
    <w:rsid w:val="005D7CD2"/>
    <w:rsid w:val="005E05B0"/>
    <w:rsid w:val="005E17AB"/>
    <w:rsid w:val="005E1F7E"/>
    <w:rsid w:val="005E2034"/>
    <w:rsid w:val="005E2846"/>
    <w:rsid w:val="005E3057"/>
    <w:rsid w:val="005E46CC"/>
    <w:rsid w:val="005E4EB6"/>
    <w:rsid w:val="005E52D7"/>
    <w:rsid w:val="005E58B6"/>
    <w:rsid w:val="005E5B13"/>
    <w:rsid w:val="005E5B6E"/>
    <w:rsid w:val="005F0891"/>
    <w:rsid w:val="005F0DC0"/>
    <w:rsid w:val="005F174B"/>
    <w:rsid w:val="005F1FBE"/>
    <w:rsid w:val="005F200A"/>
    <w:rsid w:val="005F2669"/>
    <w:rsid w:val="005F2696"/>
    <w:rsid w:val="005F299B"/>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8D7"/>
    <w:rsid w:val="005F692F"/>
    <w:rsid w:val="005F7D6F"/>
    <w:rsid w:val="005F7EE3"/>
    <w:rsid w:val="0060054F"/>
    <w:rsid w:val="00600C24"/>
    <w:rsid w:val="00600CDE"/>
    <w:rsid w:val="00602294"/>
    <w:rsid w:val="006023CA"/>
    <w:rsid w:val="0060297E"/>
    <w:rsid w:val="00603253"/>
    <w:rsid w:val="00603E0F"/>
    <w:rsid w:val="00603EF6"/>
    <w:rsid w:val="006045A4"/>
    <w:rsid w:val="00604BA4"/>
    <w:rsid w:val="00605580"/>
    <w:rsid w:val="00605798"/>
    <w:rsid w:val="00605AA0"/>
    <w:rsid w:val="00605C45"/>
    <w:rsid w:val="006061E1"/>
    <w:rsid w:val="0060631B"/>
    <w:rsid w:val="0060652B"/>
    <w:rsid w:val="00607327"/>
    <w:rsid w:val="006078B5"/>
    <w:rsid w:val="0061027E"/>
    <w:rsid w:val="00610B4D"/>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0FE9"/>
    <w:rsid w:val="00621018"/>
    <w:rsid w:val="0062196D"/>
    <w:rsid w:val="006220C5"/>
    <w:rsid w:val="00622A73"/>
    <w:rsid w:val="00623446"/>
    <w:rsid w:val="00624039"/>
    <w:rsid w:val="00624B7A"/>
    <w:rsid w:val="006255CB"/>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234C"/>
    <w:rsid w:val="006A25EB"/>
    <w:rsid w:val="006A2D38"/>
    <w:rsid w:val="006A4405"/>
    <w:rsid w:val="006A5616"/>
    <w:rsid w:val="006A568B"/>
    <w:rsid w:val="006A5692"/>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D041D"/>
    <w:rsid w:val="006D0580"/>
    <w:rsid w:val="006D0769"/>
    <w:rsid w:val="006D09E5"/>
    <w:rsid w:val="006D1411"/>
    <w:rsid w:val="006D1747"/>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EF9"/>
    <w:rsid w:val="006F79E1"/>
    <w:rsid w:val="006F7BCF"/>
    <w:rsid w:val="0070057C"/>
    <w:rsid w:val="0070274F"/>
    <w:rsid w:val="00704477"/>
    <w:rsid w:val="00705241"/>
    <w:rsid w:val="00705701"/>
    <w:rsid w:val="00705B9C"/>
    <w:rsid w:val="00705DEB"/>
    <w:rsid w:val="00705EBD"/>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278B"/>
    <w:rsid w:val="00722D99"/>
    <w:rsid w:val="007233DA"/>
    <w:rsid w:val="007238F8"/>
    <w:rsid w:val="00723C6F"/>
    <w:rsid w:val="00724403"/>
    <w:rsid w:val="00724B54"/>
    <w:rsid w:val="00724C0A"/>
    <w:rsid w:val="00725549"/>
    <w:rsid w:val="00725960"/>
    <w:rsid w:val="00727282"/>
    <w:rsid w:val="00727707"/>
    <w:rsid w:val="00731645"/>
    <w:rsid w:val="00731EB4"/>
    <w:rsid w:val="007321D4"/>
    <w:rsid w:val="00732EEB"/>
    <w:rsid w:val="007338FE"/>
    <w:rsid w:val="00733AAE"/>
    <w:rsid w:val="00733C89"/>
    <w:rsid w:val="00733E13"/>
    <w:rsid w:val="00735463"/>
    <w:rsid w:val="007359C9"/>
    <w:rsid w:val="00735BED"/>
    <w:rsid w:val="00737451"/>
    <w:rsid w:val="00737778"/>
    <w:rsid w:val="00737F4D"/>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6864"/>
    <w:rsid w:val="00756EF2"/>
    <w:rsid w:val="00757386"/>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C2E"/>
    <w:rsid w:val="00771F90"/>
    <w:rsid w:val="00773C05"/>
    <w:rsid w:val="0077429E"/>
    <w:rsid w:val="00775996"/>
    <w:rsid w:val="00775DF0"/>
    <w:rsid w:val="00776364"/>
    <w:rsid w:val="0077688F"/>
    <w:rsid w:val="007769B3"/>
    <w:rsid w:val="00776D43"/>
    <w:rsid w:val="00776FB7"/>
    <w:rsid w:val="00777922"/>
    <w:rsid w:val="00780248"/>
    <w:rsid w:val="0078028C"/>
    <w:rsid w:val="0078052F"/>
    <w:rsid w:val="0078090B"/>
    <w:rsid w:val="00781078"/>
    <w:rsid w:val="00781967"/>
    <w:rsid w:val="00782E82"/>
    <w:rsid w:val="00782F72"/>
    <w:rsid w:val="0078326A"/>
    <w:rsid w:val="0078358F"/>
    <w:rsid w:val="007839CA"/>
    <w:rsid w:val="00783B50"/>
    <w:rsid w:val="00783E9C"/>
    <w:rsid w:val="007843C4"/>
    <w:rsid w:val="007854BC"/>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412"/>
    <w:rsid w:val="0079445A"/>
    <w:rsid w:val="0079455D"/>
    <w:rsid w:val="00794D76"/>
    <w:rsid w:val="00795920"/>
    <w:rsid w:val="0079626F"/>
    <w:rsid w:val="007973AE"/>
    <w:rsid w:val="00797420"/>
    <w:rsid w:val="00797B10"/>
    <w:rsid w:val="007A12D9"/>
    <w:rsid w:val="007A1976"/>
    <w:rsid w:val="007A1AAC"/>
    <w:rsid w:val="007A35FA"/>
    <w:rsid w:val="007A3DB5"/>
    <w:rsid w:val="007A4B07"/>
    <w:rsid w:val="007A5C9F"/>
    <w:rsid w:val="007A5DF0"/>
    <w:rsid w:val="007A6446"/>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C015A"/>
    <w:rsid w:val="007C0766"/>
    <w:rsid w:val="007C0B86"/>
    <w:rsid w:val="007C1E14"/>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6ED8"/>
    <w:rsid w:val="007C6F1B"/>
    <w:rsid w:val="007C7241"/>
    <w:rsid w:val="007C7A61"/>
    <w:rsid w:val="007C7CD0"/>
    <w:rsid w:val="007C7FFA"/>
    <w:rsid w:val="007D01FF"/>
    <w:rsid w:val="007D0C41"/>
    <w:rsid w:val="007D0D82"/>
    <w:rsid w:val="007D11D5"/>
    <w:rsid w:val="007D3572"/>
    <w:rsid w:val="007D3740"/>
    <w:rsid w:val="007D3B92"/>
    <w:rsid w:val="007D4042"/>
    <w:rsid w:val="007D418C"/>
    <w:rsid w:val="007D4F21"/>
    <w:rsid w:val="007D5065"/>
    <w:rsid w:val="007D506B"/>
    <w:rsid w:val="007D57C4"/>
    <w:rsid w:val="007D5A19"/>
    <w:rsid w:val="007D6340"/>
    <w:rsid w:val="007D6C9C"/>
    <w:rsid w:val="007D7A62"/>
    <w:rsid w:val="007E0601"/>
    <w:rsid w:val="007E169D"/>
    <w:rsid w:val="007E1C2B"/>
    <w:rsid w:val="007E1D9C"/>
    <w:rsid w:val="007E2C8F"/>
    <w:rsid w:val="007E2F0B"/>
    <w:rsid w:val="007E38E5"/>
    <w:rsid w:val="007E3E19"/>
    <w:rsid w:val="007E42C7"/>
    <w:rsid w:val="007E5685"/>
    <w:rsid w:val="007E57D0"/>
    <w:rsid w:val="007E5F01"/>
    <w:rsid w:val="007E63F4"/>
    <w:rsid w:val="007E654C"/>
    <w:rsid w:val="007E662A"/>
    <w:rsid w:val="007E6854"/>
    <w:rsid w:val="007E7FB0"/>
    <w:rsid w:val="007F058A"/>
    <w:rsid w:val="007F09EB"/>
    <w:rsid w:val="007F0BE2"/>
    <w:rsid w:val="007F12C3"/>
    <w:rsid w:val="007F16C9"/>
    <w:rsid w:val="007F19B0"/>
    <w:rsid w:val="007F2956"/>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CF1"/>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65B"/>
    <w:rsid w:val="00812A05"/>
    <w:rsid w:val="00812B7C"/>
    <w:rsid w:val="0081357E"/>
    <w:rsid w:val="00813846"/>
    <w:rsid w:val="0081399F"/>
    <w:rsid w:val="00813C12"/>
    <w:rsid w:val="00813E36"/>
    <w:rsid w:val="00814879"/>
    <w:rsid w:val="00814AD0"/>
    <w:rsid w:val="00814EE4"/>
    <w:rsid w:val="00814EEB"/>
    <w:rsid w:val="0081514C"/>
    <w:rsid w:val="0081528B"/>
    <w:rsid w:val="00815694"/>
    <w:rsid w:val="0081575E"/>
    <w:rsid w:val="00815898"/>
    <w:rsid w:val="008166DC"/>
    <w:rsid w:val="00816AA5"/>
    <w:rsid w:val="008200C7"/>
    <w:rsid w:val="008205C0"/>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B07"/>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42AA"/>
    <w:rsid w:val="00854DA1"/>
    <w:rsid w:val="008555DA"/>
    <w:rsid w:val="00855A09"/>
    <w:rsid w:val="00855B15"/>
    <w:rsid w:val="00856E17"/>
    <w:rsid w:val="0085700B"/>
    <w:rsid w:val="008579FA"/>
    <w:rsid w:val="00857A29"/>
    <w:rsid w:val="00860184"/>
    <w:rsid w:val="008602F5"/>
    <w:rsid w:val="00860A63"/>
    <w:rsid w:val="00860ECC"/>
    <w:rsid w:val="00861D6F"/>
    <w:rsid w:val="00861ED9"/>
    <w:rsid w:val="0086235A"/>
    <w:rsid w:val="0086401C"/>
    <w:rsid w:val="008640F9"/>
    <w:rsid w:val="00864292"/>
    <w:rsid w:val="0086429A"/>
    <w:rsid w:val="00864C6F"/>
    <w:rsid w:val="00864E80"/>
    <w:rsid w:val="00866214"/>
    <w:rsid w:val="0086670F"/>
    <w:rsid w:val="00866E62"/>
    <w:rsid w:val="008674EE"/>
    <w:rsid w:val="00867539"/>
    <w:rsid w:val="008677FE"/>
    <w:rsid w:val="00867D71"/>
    <w:rsid w:val="00870478"/>
    <w:rsid w:val="00870F0B"/>
    <w:rsid w:val="00871782"/>
    <w:rsid w:val="00871974"/>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22B4"/>
    <w:rsid w:val="008830D9"/>
    <w:rsid w:val="008835D0"/>
    <w:rsid w:val="00884284"/>
    <w:rsid w:val="008843F0"/>
    <w:rsid w:val="00884784"/>
    <w:rsid w:val="00884FE0"/>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83D"/>
    <w:rsid w:val="008A1D60"/>
    <w:rsid w:val="008A1F43"/>
    <w:rsid w:val="008A231D"/>
    <w:rsid w:val="008A2B54"/>
    <w:rsid w:val="008A31B3"/>
    <w:rsid w:val="008A3312"/>
    <w:rsid w:val="008A39F4"/>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EC3"/>
    <w:rsid w:val="008D324A"/>
    <w:rsid w:val="008D3C28"/>
    <w:rsid w:val="008D45C1"/>
    <w:rsid w:val="008D49BE"/>
    <w:rsid w:val="008D5231"/>
    <w:rsid w:val="008D5A50"/>
    <w:rsid w:val="008D5BAB"/>
    <w:rsid w:val="008D6F05"/>
    <w:rsid w:val="008D7192"/>
    <w:rsid w:val="008D71D3"/>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F8A"/>
    <w:rsid w:val="009034A3"/>
    <w:rsid w:val="009038A9"/>
    <w:rsid w:val="00903A53"/>
    <w:rsid w:val="00903B2D"/>
    <w:rsid w:val="00903CD2"/>
    <w:rsid w:val="00904115"/>
    <w:rsid w:val="00904908"/>
    <w:rsid w:val="00905425"/>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6D0D"/>
    <w:rsid w:val="009170D7"/>
    <w:rsid w:val="0091722F"/>
    <w:rsid w:val="00917BD8"/>
    <w:rsid w:val="00917D06"/>
    <w:rsid w:val="0092003A"/>
    <w:rsid w:val="00920696"/>
    <w:rsid w:val="009215B6"/>
    <w:rsid w:val="00921C94"/>
    <w:rsid w:val="00921C98"/>
    <w:rsid w:val="0092441A"/>
    <w:rsid w:val="00924784"/>
    <w:rsid w:val="00925017"/>
    <w:rsid w:val="009250C9"/>
    <w:rsid w:val="0092530C"/>
    <w:rsid w:val="00926844"/>
    <w:rsid w:val="009276B6"/>
    <w:rsid w:val="0093034C"/>
    <w:rsid w:val="009315B1"/>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9E1"/>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0311"/>
    <w:rsid w:val="0096216B"/>
    <w:rsid w:val="0096225A"/>
    <w:rsid w:val="009632C9"/>
    <w:rsid w:val="00963A1D"/>
    <w:rsid w:val="00963FE9"/>
    <w:rsid w:val="00966A6B"/>
    <w:rsid w:val="00967D6D"/>
    <w:rsid w:val="00970595"/>
    <w:rsid w:val="0097072D"/>
    <w:rsid w:val="009716DD"/>
    <w:rsid w:val="00971D60"/>
    <w:rsid w:val="0097230F"/>
    <w:rsid w:val="009727C5"/>
    <w:rsid w:val="00972D70"/>
    <w:rsid w:val="00972DE2"/>
    <w:rsid w:val="00973317"/>
    <w:rsid w:val="00973388"/>
    <w:rsid w:val="00974F34"/>
    <w:rsid w:val="00975CC7"/>
    <w:rsid w:val="00975E29"/>
    <w:rsid w:val="009762FF"/>
    <w:rsid w:val="009769B1"/>
    <w:rsid w:val="00976F41"/>
    <w:rsid w:val="00977E64"/>
    <w:rsid w:val="00980278"/>
    <w:rsid w:val="0098068D"/>
    <w:rsid w:val="009811C7"/>
    <w:rsid w:val="009816D7"/>
    <w:rsid w:val="0098197E"/>
    <w:rsid w:val="009819FD"/>
    <w:rsid w:val="00981CF4"/>
    <w:rsid w:val="00981E4D"/>
    <w:rsid w:val="009824CA"/>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51D"/>
    <w:rsid w:val="009929F4"/>
    <w:rsid w:val="00992D1F"/>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67C"/>
    <w:rsid w:val="009A08FE"/>
    <w:rsid w:val="009A1571"/>
    <w:rsid w:val="009A1680"/>
    <w:rsid w:val="009A1FA0"/>
    <w:rsid w:val="009A20C6"/>
    <w:rsid w:val="009A2CD3"/>
    <w:rsid w:val="009A32A6"/>
    <w:rsid w:val="009A4121"/>
    <w:rsid w:val="009A4307"/>
    <w:rsid w:val="009A5398"/>
    <w:rsid w:val="009A546A"/>
    <w:rsid w:val="009A6C4C"/>
    <w:rsid w:val="009A6D58"/>
    <w:rsid w:val="009A7375"/>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8B9"/>
    <w:rsid w:val="009C6B5D"/>
    <w:rsid w:val="009C6CE1"/>
    <w:rsid w:val="009C7129"/>
    <w:rsid w:val="009C7751"/>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049"/>
    <w:rsid w:val="009D352E"/>
    <w:rsid w:val="009D40F7"/>
    <w:rsid w:val="009D45C5"/>
    <w:rsid w:val="009D4F61"/>
    <w:rsid w:val="009D528C"/>
    <w:rsid w:val="009D5499"/>
    <w:rsid w:val="009D66B8"/>
    <w:rsid w:val="009D670A"/>
    <w:rsid w:val="009D7425"/>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34C3"/>
    <w:rsid w:val="00A139CF"/>
    <w:rsid w:val="00A13DCA"/>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7C2"/>
    <w:rsid w:val="00A328DA"/>
    <w:rsid w:val="00A32C89"/>
    <w:rsid w:val="00A33604"/>
    <w:rsid w:val="00A33E4A"/>
    <w:rsid w:val="00A34D40"/>
    <w:rsid w:val="00A34E0A"/>
    <w:rsid w:val="00A35E28"/>
    <w:rsid w:val="00A36086"/>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626E"/>
    <w:rsid w:val="00A4683B"/>
    <w:rsid w:val="00A471C4"/>
    <w:rsid w:val="00A47264"/>
    <w:rsid w:val="00A47A1D"/>
    <w:rsid w:val="00A47A54"/>
    <w:rsid w:val="00A47A72"/>
    <w:rsid w:val="00A47E02"/>
    <w:rsid w:val="00A50A8B"/>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41F"/>
    <w:rsid w:val="00A626D8"/>
    <w:rsid w:val="00A63D53"/>
    <w:rsid w:val="00A64281"/>
    <w:rsid w:val="00A64EAF"/>
    <w:rsid w:val="00A64F66"/>
    <w:rsid w:val="00A651C5"/>
    <w:rsid w:val="00A6531D"/>
    <w:rsid w:val="00A6611E"/>
    <w:rsid w:val="00A66226"/>
    <w:rsid w:val="00A668BF"/>
    <w:rsid w:val="00A67623"/>
    <w:rsid w:val="00A678D2"/>
    <w:rsid w:val="00A679A5"/>
    <w:rsid w:val="00A70256"/>
    <w:rsid w:val="00A70D7D"/>
    <w:rsid w:val="00A70F96"/>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512"/>
    <w:rsid w:val="00A80A57"/>
    <w:rsid w:val="00A81B80"/>
    <w:rsid w:val="00A81B88"/>
    <w:rsid w:val="00A82BB0"/>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5C"/>
    <w:rsid w:val="00AA20D6"/>
    <w:rsid w:val="00AA26F6"/>
    <w:rsid w:val="00AA29FE"/>
    <w:rsid w:val="00AA396D"/>
    <w:rsid w:val="00AA431D"/>
    <w:rsid w:val="00AA457C"/>
    <w:rsid w:val="00AA502F"/>
    <w:rsid w:val="00AA59D3"/>
    <w:rsid w:val="00AA611F"/>
    <w:rsid w:val="00AA66FB"/>
    <w:rsid w:val="00AA67CD"/>
    <w:rsid w:val="00AA695F"/>
    <w:rsid w:val="00AA729C"/>
    <w:rsid w:val="00AA797E"/>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1AA"/>
    <w:rsid w:val="00AB5540"/>
    <w:rsid w:val="00AB5B6D"/>
    <w:rsid w:val="00AB6015"/>
    <w:rsid w:val="00AB63F6"/>
    <w:rsid w:val="00AB6593"/>
    <w:rsid w:val="00AB6A6C"/>
    <w:rsid w:val="00AB6DF8"/>
    <w:rsid w:val="00AB77DC"/>
    <w:rsid w:val="00AB7B4F"/>
    <w:rsid w:val="00AC0314"/>
    <w:rsid w:val="00AC2ABA"/>
    <w:rsid w:val="00AC3B3A"/>
    <w:rsid w:val="00AC4104"/>
    <w:rsid w:val="00AC418C"/>
    <w:rsid w:val="00AC4C78"/>
    <w:rsid w:val="00AC4EE2"/>
    <w:rsid w:val="00AC5E73"/>
    <w:rsid w:val="00AC5F5B"/>
    <w:rsid w:val="00AC6AB8"/>
    <w:rsid w:val="00AC7214"/>
    <w:rsid w:val="00AC76BF"/>
    <w:rsid w:val="00AC78D7"/>
    <w:rsid w:val="00AC7DD1"/>
    <w:rsid w:val="00AD058B"/>
    <w:rsid w:val="00AD098F"/>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CAE"/>
    <w:rsid w:val="00AF3E30"/>
    <w:rsid w:val="00AF3E32"/>
    <w:rsid w:val="00AF3EB7"/>
    <w:rsid w:val="00AF48B5"/>
    <w:rsid w:val="00AF4D9A"/>
    <w:rsid w:val="00AF4DA2"/>
    <w:rsid w:val="00AF50A6"/>
    <w:rsid w:val="00AF528F"/>
    <w:rsid w:val="00AF53F7"/>
    <w:rsid w:val="00AF5631"/>
    <w:rsid w:val="00AF6381"/>
    <w:rsid w:val="00AF66B4"/>
    <w:rsid w:val="00AF69A1"/>
    <w:rsid w:val="00AF6A7D"/>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1A3"/>
    <w:rsid w:val="00B152C2"/>
    <w:rsid w:val="00B15A94"/>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B8F"/>
    <w:rsid w:val="00B250FD"/>
    <w:rsid w:val="00B2598F"/>
    <w:rsid w:val="00B25B26"/>
    <w:rsid w:val="00B26088"/>
    <w:rsid w:val="00B2681C"/>
    <w:rsid w:val="00B273A8"/>
    <w:rsid w:val="00B27992"/>
    <w:rsid w:val="00B3014E"/>
    <w:rsid w:val="00B3072D"/>
    <w:rsid w:val="00B30B75"/>
    <w:rsid w:val="00B325F5"/>
    <w:rsid w:val="00B32D75"/>
    <w:rsid w:val="00B3361F"/>
    <w:rsid w:val="00B339CD"/>
    <w:rsid w:val="00B34266"/>
    <w:rsid w:val="00B342AC"/>
    <w:rsid w:val="00B3453E"/>
    <w:rsid w:val="00B351CC"/>
    <w:rsid w:val="00B3560F"/>
    <w:rsid w:val="00B35F0D"/>
    <w:rsid w:val="00B363ED"/>
    <w:rsid w:val="00B379EA"/>
    <w:rsid w:val="00B40B6D"/>
    <w:rsid w:val="00B410F3"/>
    <w:rsid w:val="00B416A3"/>
    <w:rsid w:val="00B41E15"/>
    <w:rsid w:val="00B42710"/>
    <w:rsid w:val="00B43174"/>
    <w:rsid w:val="00B4397A"/>
    <w:rsid w:val="00B43CC6"/>
    <w:rsid w:val="00B45857"/>
    <w:rsid w:val="00B45E3F"/>
    <w:rsid w:val="00B45F80"/>
    <w:rsid w:val="00B464B3"/>
    <w:rsid w:val="00B473B9"/>
    <w:rsid w:val="00B5010B"/>
    <w:rsid w:val="00B5040A"/>
    <w:rsid w:val="00B51895"/>
    <w:rsid w:val="00B51924"/>
    <w:rsid w:val="00B53B8E"/>
    <w:rsid w:val="00B54F7F"/>
    <w:rsid w:val="00B5526D"/>
    <w:rsid w:val="00B569D9"/>
    <w:rsid w:val="00B56C06"/>
    <w:rsid w:val="00B56DEC"/>
    <w:rsid w:val="00B579BD"/>
    <w:rsid w:val="00B57D87"/>
    <w:rsid w:val="00B6035C"/>
    <w:rsid w:val="00B60547"/>
    <w:rsid w:val="00B605DF"/>
    <w:rsid w:val="00B608DB"/>
    <w:rsid w:val="00B60F97"/>
    <w:rsid w:val="00B60FD5"/>
    <w:rsid w:val="00B61629"/>
    <w:rsid w:val="00B61D56"/>
    <w:rsid w:val="00B6315E"/>
    <w:rsid w:val="00B63617"/>
    <w:rsid w:val="00B637A4"/>
    <w:rsid w:val="00B647A3"/>
    <w:rsid w:val="00B64CB1"/>
    <w:rsid w:val="00B65378"/>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215F"/>
    <w:rsid w:val="00BD2853"/>
    <w:rsid w:val="00BD28B0"/>
    <w:rsid w:val="00BD33B2"/>
    <w:rsid w:val="00BD4462"/>
    <w:rsid w:val="00BD4DE2"/>
    <w:rsid w:val="00BD6006"/>
    <w:rsid w:val="00BD6D28"/>
    <w:rsid w:val="00BD7209"/>
    <w:rsid w:val="00BD7D5B"/>
    <w:rsid w:val="00BD7DAB"/>
    <w:rsid w:val="00BD7E71"/>
    <w:rsid w:val="00BE09F5"/>
    <w:rsid w:val="00BE0D4F"/>
    <w:rsid w:val="00BE0D79"/>
    <w:rsid w:val="00BE1A0A"/>
    <w:rsid w:val="00BE216D"/>
    <w:rsid w:val="00BE2276"/>
    <w:rsid w:val="00BE24EB"/>
    <w:rsid w:val="00BE2562"/>
    <w:rsid w:val="00BE25BC"/>
    <w:rsid w:val="00BE3569"/>
    <w:rsid w:val="00BE3672"/>
    <w:rsid w:val="00BE389E"/>
    <w:rsid w:val="00BE3957"/>
    <w:rsid w:val="00BE398D"/>
    <w:rsid w:val="00BE3A15"/>
    <w:rsid w:val="00BE3CB2"/>
    <w:rsid w:val="00BE3D38"/>
    <w:rsid w:val="00BE447E"/>
    <w:rsid w:val="00BE5030"/>
    <w:rsid w:val="00BE53C4"/>
    <w:rsid w:val="00BE5C9A"/>
    <w:rsid w:val="00BE6109"/>
    <w:rsid w:val="00BE6320"/>
    <w:rsid w:val="00BE66B6"/>
    <w:rsid w:val="00BE673F"/>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7B24"/>
    <w:rsid w:val="00BF7F72"/>
    <w:rsid w:val="00C02A3E"/>
    <w:rsid w:val="00C02C22"/>
    <w:rsid w:val="00C0350E"/>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F4F"/>
    <w:rsid w:val="00C10261"/>
    <w:rsid w:val="00C10A32"/>
    <w:rsid w:val="00C10DE6"/>
    <w:rsid w:val="00C110F9"/>
    <w:rsid w:val="00C1141B"/>
    <w:rsid w:val="00C114EB"/>
    <w:rsid w:val="00C11993"/>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617F"/>
    <w:rsid w:val="00C2653E"/>
    <w:rsid w:val="00C27490"/>
    <w:rsid w:val="00C27509"/>
    <w:rsid w:val="00C27DD9"/>
    <w:rsid w:val="00C3000A"/>
    <w:rsid w:val="00C311DA"/>
    <w:rsid w:val="00C3134E"/>
    <w:rsid w:val="00C31B35"/>
    <w:rsid w:val="00C31FE7"/>
    <w:rsid w:val="00C32284"/>
    <w:rsid w:val="00C32515"/>
    <w:rsid w:val="00C325AE"/>
    <w:rsid w:val="00C328DB"/>
    <w:rsid w:val="00C32AC2"/>
    <w:rsid w:val="00C33510"/>
    <w:rsid w:val="00C336AE"/>
    <w:rsid w:val="00C338D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1AA0"/>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2CF2"/>
    <w:rsid w:val="00C63759"/>
    <w:rsid w:val="00C63980"/>
    <w:rsid w:val="00C63E32"/>
    <w:rsid w:val="00C643E9"/>
    <w:rsid w:val="00C64441"/>
    <w:rsid w:val="00C6456E"/>
    <w:rsid w:val="00C64FF0"/>
    <w:rsid w:val="00C650B2"/>
    <w:rsid w:val="00C654AA"/>
    <w:rsid w:val="00C6552C"/>
    <w:rsid w:val="00C6585C"/>
    <w:rsid w:val="00C65E7A"/>
    <w:rsid w:val="00C65F9E"/>
    <w:rsid w:val="00C66D76"/>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3D2"/>
    <w:rsid w:val="00C76ACB"/>
    <w:rsid w:val="00C777BC"/>
    <w:rsid w:val="00C7791B"/>
    <w:rsid w:val="00C80084"/>
    <w:rsid w:val="00C80395"/>
    <w:rsid w:val="00C8049E"/>
    <w:rsid w:val="00C81083"/>
    <w:rsid w:val="00C810BC"/>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C5"/>
    <w:rsid w:val="00CB2A60"/>
    <w:rsid w:val="00CB2C08"/>
    <w:rsid w:val="00CB2EDD"/>
    <w:rsid w:val="00CB33CA"/>
    <w:rsid w:val="00CB35EE"/>
    <w:rsid w:val="00CB3FA8"/>
    <w:rsid w:val="00CB414B"/>
    <w:rsid w:val="00CB4AC8"/>
    <w:rsid w:val="00CB4F47"/>
    <w:rsid w:val="00CB657A"/>
    <w:rsid w:val="00CB7354"/>
    <w:rsid w:val="00CB7374"/>
    <w:rsid w:val="00CB79AA"/>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23C"/>
    <w:rsid w:val="00CC4358"/>
    <w:rsid w:val="00CC4E0F"/>
    <w:rsid w:val="00CC5693"/>
    <w:rsid w:val="00CC5B79"/>
    <w:rsid w:val="00CC5DFD"/>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B57"/>
    <w:rsid w:val="00CD5408"/>
    <w:rsid w:val="00CD59B9"/>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5E"/>
    <w:rsid w:val="00CE29FE"/>
    <w:rsid w:val="00CE373C"/>
    <w:rsid w:val="00CE4F8B"/>
    <w:rsid w:val="00CE54F0"/>
    <w:rsid w:val="00CE58AB"/>
    <w:rsid w:val="00CE597D"/>
    <w:rsid w:val="00CE5DBD"/>
    <w:rsid w:val="00CE60B9"/>
    <w:rsid w:val="00CE6600"/>
    <w:rsid w:val="00CE7370"/>
    <w:rsid w:val="00CE7556"/>
    <w:rsid w:val="00CE7998"/>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2C34"/>
    <w:rsid w:val="00D030EC"/>
    <w:rsid w:val="00D03251"/>
    <w:rsid w:val="00D039ED"/>
    <w:rsid w:val="00D03BEA"/>
    <w:rsid w:val="00D0525D"/>
    <w:rsid w:val="00D05563"/>
    <w:rsid w:val="00D056A6"/>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0A79"/>
    <w:rsid w:val="00D2117A"/>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43F"/>
    <w:rsid w:val="00D33ACD"/>
    <w:rsid w:val="00D345C3"/>
    <w:rsid w:val="00D348E4"/>
    <w:rsid w:val="00D35BDE"/>
    <w:rsid w:val="00D36A2A"/>
    <w:rsid w:val="00D40DAB"/>
    <w:rsid w:val="00D4100F"/>
    <w:rsid w:val="00D42814"/>
    <w:rsid w:val="00D42B18"/>
    <w:rsid w:val="00D43106"/>
    <w:rsid w:val="00D43742"/>
    <w:rsid w:val="00D439A6"/>
    <w:rsid w:val="00D4467A"/>
    <w:rsid w:val="00D448E6"/>
    <w:rsid w:val="00D45363"/>
    <w:rsid w:val="00D45E1A"/>
    <w:rsid w:val="00D46D7B"/>
    <w:rsid w:val="00D474D9"/>
    <w:rsid w:val="00D475E4"/>
    <w:rsid w:val="00D500CF"/>
    <w:rsid w:val="00D50256"/>
    <w:rsid w:val="00D50474"/>
    <w:rsid w:val="00D50885"/>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B102D"/>
    <w:rsid w:val="00DB11AA"/>
    <w:rsid w:val="00DB14D9"/>
    <w:rsid w:val="00DB1F24"/>
    <w:rsid w:val="00DB20BE"/>
    <w:rsid w:val="00DB2F20"/>
    <w:rsid w:val="00DB31EE"/>
    <w:rsid w:val="00DB3288"/>
    <w:rsid w:val="00DB3B85"/>
    <w:rsid w:val="00DB3F69"/>
    <w:rsid w:val="00DB5580"/>
    <w:rsid w:val="00DB6072"/>
    <w:rsid w:val="00DB6FDD"/>
    <w:rsid w:val="00DC0665"/>
    <w:rsid w:val="00DC09C8"/>
    <w:rsid w:val="00DC1896"/>
    <w:rsid w:val="00DC19D1"/>
    <w:rsid w:val="00DC1D4C"/>
    <w:rsid w:val="00DC2E14"/>
    <w:rsid w:val="00DC3F52"/>
    <w:rsid w:val="00DC40D6"/>
    <w:rsid w:val="00DC4A9D"/>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135B"/>
    <w:rsid w:val="00DE1B6B"/>
    <w:rsid w:val="00DE2526"/>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1E"/>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7A07"/>
    <w:rsid w:val="00E100BC"/>
    <w:rsid w:val="00E10A0F"/>
    <w:rsid w:val="00E10B86"/>
    <w:rsid w:val="00E11059"/>
    <w:rsid w:val="00E11BD7"/>
    <w:rsid w:val="00E11D4C"/>
    <w:rsid w:val="00E1327F"/>
    <w:rsid w:val="00E13802"/>
    <w:rsid w:val="00E13DFB"/>
    <w:rsid w:val="00E13E74"/>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6F1B"/>
    <w:rsid w:val="00E17645"/>
    <w:rsid w:val="00E17FD1"/>
    <w:rsid w:val="00E20D45"/>
    <w:rsid w:val="00E20DC0"/>
    <w:rsid w:val="00E20EC0"/>
    <w:rsid w:val="00E21452"/>
    <w:rsid w:val="00E214BC"/>
    <w:rsid w:val="00E216E5"/>
    <w:rsid w:val="00E222D7"/>
    <w:rsid w:val="00E237D1"/>
    <w:rsid w:val="00E2410B"/>
    <w:rsid w:val="00E244B4"/>
    <w:rsid w:val="00E2457E"/>
    <w:rsid w:val="00E24CC7"/>
    <w:rsid w:val="00E2520C"/>
    <w:rsid w:val="00E25954"/>
    <w:rsid w:val="00E26B1A"/>
    <w:rsid w:val="00E2793E"/>
    <w:rsid w:val="00E31B05"/>
    <w:rsid w:val="00E3309A"/>
    <w:rsid w:val="00E3384C"/>
    <w:rsid w:val="00E33BA8"/>
    <w:rsid w:val="00E34E86"/>
    <w:rsid w:val="00E353EA"/>
    <w:rsid w:val="00E35478"/>
    <w:rsid w:val="00E359CA"/>
    <w:rsid w:val="00E35AE8"/>
    <w:rsid w:val="00E3673D"/>
    <w:rsid w:val="00E369F6"/>
    <w:rsid w:val="00E377B9"/>
    <w:rsid w:val="00E40049"/>
    <w:rsid w:val="00E41835"/>
    <w:rsid w:val="00E42776"/>
    <w:rsid w:val="00E4454D"/>
    <w:rsid w:val="00E44BBA"/>
    <w:rsid w:val="00E45DD4"/>
    <w:rsid w:val="00E46774"/>
    <w:rsid w:val="00E46819"/>
    <w:rsid w:val="00E46913"/>
    <w:rsid w:val="00E46B51"/>
    <w:rsid w:val="00E46DB3"/>
    <w:rsid w:val="00E47DB0"/>
    <w:rsid w:val="00E50158"/>
    <w:rsid w:val="00E50821"/>
    <w:rsid w:val="00E5146F"/>
    <w:rsid w:val="00E522E6"/>
    <w:rsid w:val="00E5332E"/>
    <w:rsid w:val="00E53541"/>
    <w:rsid w:val="00E537F0"/>
    <w:rsid w:val="00E53C61"/>
    <w:rsid w:val="00E53E59"/>
    <w:rsid w:val="00E53E98"/>
    <w:rsid w:val="00E53EBD"/>
    <w:rsid w:val="00E541F4"/>
    <w:rsid w:val="00E54235"/>
    <w:rsid w:val="00E544A9"/>
    <w:rsid w:val="00E54ADA"/>
    <w:rsid w:val="00E54C40"/>
    <w:rsid w:val="00E54F00"/>
    <w:rsid w:val="00E54F49"/>
    <w:rsid w:val="00E550A8"/>
    <w:rsid w:val="00E5589F"/>
    <w:rsid w:val="00E55A67"/>
    <w:rsid w:val="00E55E78"/>
    <w:rsid w:val="00E55EFF"/>
    <w:rsid w:val="00E56829"/>
    <w:rsid w:val="00E6017B"/>
    <w:rsid w:val="00E60466"/>
    <w:rsid w:val="00E604F7"/>
    <w:rsid w:val="00E60523"/>
    <w:rsid w:val="00E60C67"/>
    <w:rsid w:val="00E60D4C"/>
    <w:rsid w:val="00E61418"/>
    <w:rsid w:val="00E6295B"/>
    <w:rsid w:val="00E62E4F"/>
    <w:rsid w:val="00E63323"/>
    <w:rsid w:val="00E63544"/>
    <w:rsid w:val="00E63EA4"/>
    <w:rsid w:val="00E6411A"/>
    <w:rsid w:val="00E64767"/>
    <w:rsid w:val="00E64E85"/>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D4E"/>
    <w:rsid w:val="00E8333F"/>
    <w:rsid w:val="00E83839"/>
    <w:rsid w:val="00E83A40"/>
    <w:rsid w:val="00E83CBE"/>
    <w:rsid w:val="00E83E26"/>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C52"/>
    <w:rsid w:val="00EA2E9C"/>
    <w:rsid w:val="00EA3265"/>
    <w:rsid w:val="00EA39E8"/>
    <w:rsid w:val="00EA3E4E"/>
    <w:rsid w:val="00EA3EAB"/>
    <w:rsid w:val="00EA4551"/>
    <w:rsid w:val="00EA4766"/>
    <w:rsid w:val="00EA4B34"/>
    <w:rsid w:val="00EA5B44"/>
    <w:rsid w:val="00EA633E"/>
    <w:rsid w:val="00EA6792"/>
    <w:rsid w:val="00EA6C38"/>
    <w:rsid w:val="00EA76B8"/>
    <w:rsid w:val="00EA773E"/>
    <w:rsid w:val="00EA7A3F"/>
    <w:rsid w:val="00EA7A98"/>
    <w:rsid w:val="00EB04C6"/>
    <w:rsid w:val="00EB06C3"/>
    <w:rsid w:val="00EB0FDA"/>
    <w:rsid w:val="00EB10C6"/>
    <w:rsid w:val="00EB1968"/>
    <w:rsid w:val="00EB2086"/>
    <w:rsid w:val="00EB25B1"/>
    <w:rsid w:val="00EB2B9A"/>
    <w:rsid w:val="00EB3120"/>
    <w:rsid w:val="00EB45BB"/>
    <w:rsid w:val="00EB468F"/>
    <w:rsid w:val="00EB54F8"/>
    <w:rsid w:val="00EB6718"/>
    <w:rsid w:val="00EB68A4"/>
    <w:rsid w:val="00EB696D"/>
    <w:rsid w:val="00EB7332"/>
    <w:rsid w:val="00EB7C7E"/>
    <w:rsid w:val="00EC03BE"/>
    <w:rsid w:val="00EC0493"/>
    <w:rsid w:val="00EC1B2D"/>
    <w:rsid w:val="00EC1D3E"/>
    <w:rsid w:val="00EC1E1B"/>
    <w:rsid w:val="00EC2504"/>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EBB"/>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EE4"/>
    <w:rsid w:val="00EE082D"/>
    <w:rsid w:val="00EE08C5"/>
    <w:rsid w:val="00EE0B58"/>
    <w:rsid w:val="00EE1F5F"/>
    <w:rsid w:val="00EE2A83"/>
    <w:rsid w:val="00EE2AE6"/>
    <w:rsid w:val="00EE3661"/>
    <w:rsid w:val="00EE3CFE"/>
    <w:rsid w:val="00EE42F4"/>
    <w:rsid w:val="00EE4827"/>
    <w:rsid w:val="00EE57B9"/>
    <w:rsid w:val="00EE5A11"/>
    <w:rsid w:val="00EF0885"/>
    <w:rsid w:val="00EF0DBD"/>
    <w:rsid w:val="00EF12AC"/>
    <w:rsid w:val="00EF1DC5"/>
    <w:rsid w:val="00EF21E2"/>
    <w:rsid w:val="00EF2C8E"/>
    <w:rsid w:val="00EF2D06"/>
    <w:rsid w:val="00EF2E76"/>
    <w:rsid w:val="00EF2FD2"/>
    <w:rsid w:val="00EF393C"/>
    <w:rsid w:val="00EF3EF0"/>
    <w:rsid w:val="00EF3F85"/>
    <w:rsid w:val="00EF4107"/>
    <w:rsid w:val="00EF4FCA"/>
    <w:rsid w:val="00EF55E5"/>
    <w:rsid w:val="00EF5D3B"/>
    <w:rsid w:val="00EF692D"/>
    <w:rsid w:val="00EF6A09"/>
    <w:rsid w:val="00EF6CCC"/>
    <w:rsid w:val="00EF72A1"/>
    <w:rsid w:val="00EF72FE"/>
    <w:rsid w:val="00EF738B"/>
    <w:rsid w:val="00EF772E"/>
    <w:rsid w:val="00F006E8"/>
    <w:rsid w:val="00F00B2C"/>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73FD"/>
    <w:rsid w:val="00F17960"/>
    <w:rsid w:val="00F17C78"/>
    <w:rsid w:val="00F2058B"/>
    <w:rsid w:val="00F20DB4"/>
    <w:rsid w:val="00F21233"/>
    <w:rsid w:val="00F212AF"/>
    <w:rsid w:val="00F212BA"/>
    <w:rsid w:val="00F21743"/>
    <w:rsid w:val="00F229F9"/>
    <w:rsid w:val="00F2372B"/>
    <w:rsid w:val="00F24910"/>
    <w:rsid w:val="00F24EFB"/>
    <w:rsid w:val="00F26420"/>
    <w:rsid w:val="00F2776C"/>
    <w:rsid w:val="00F27C7B"/>
    <w:rsid w:val="00F27F3F"/>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ABE"/>
    <w:rsid w:val="00F50EF1"/>
    <w:rsid w:val="00F5135C"/>
    <w:rsid w:val="00F51F59"/>
    <w:rsid w:val="00F52669"/>
    <w:rsid w:val="00F52AA1"/>
    <w:rsid w:val="00F52E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B51"/>
    <w:rsid w:val="00F6537B"/>
    <w:rsid w:val="00F65494"/>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523F"/>
    <w:rsid w:val="00F8573F"/>
    <w:rsid w:val="00F85B2C"/>
    <w:rsid w:val="00F85DC0"/>
    <w:rsid w:val="00F85FDF"/>
    <w:rsid w:val="00F8646E"/>
    <w:rsid w:val="00F8669C"/>
    <w:rsid w:val="00F866FB"/>
    <w:rsid w:val="00F86A21"/>
    <w:rsid w:val="00F86A9E"/>
    <w:rsid w:val="00F86D5C"/>
    <w:rsid w:val="00F876A6"/>
    <w:rsid w:val="00F87E43"/>
    <w:rsid w:val="00F90170"/>
    <w:rsid w:val="00F901D6"/>
    <w:rsid w:val="00F902CB"/>
    <w:rsid w:val="00F90424"/>
    <w:rsid w:val="00F90D2E"/>
    <w:rsid w:val="00F91530"/>
    <w:rsid w:val="00F923FA"/>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32CE"/>
    <w:rsid w:val="00FA37F1"/>
    <w:rsid w:val="00FA3E3F"/>
    <w:rsid w:val="00FA3F9D"/>
    <w:rsid w:val="00FA5335"/>
    <w:rsid w:val="00FA5728"/>
    <w:rsid w:val="00FA7C6D"/>
    <w:rsid w:val="00FB0192"/>
    <w:rsid w:val="00FB03EA"/>
    <w:rsid w:val="00FB0C54"/>
    <w:rsid w:val="00FB1962"/>
    <w:rsid w:val="00FB3183"/>
    <w:rsid w:val="00FB381D"/>
    <w:rsid w:val="00FB3845"/>
    <w:rsid w:val="00FB3959"/>
    <w:rsid w:val="00FB4F84"/>
    <w:rsid w:val="00FB52F3"/>
    <w:rsid w:val="00FB53AE"/>
    <w:rsid w:val="00FB63C6"/>
    <w:rsid w:val="00FB6B74"/>
    <w:rsid w:val="00FB7598"/>
    <w:rsid w:val="00FB7C17"/>
    <w:rsid w:val="00FC029F"/>
    <w:rsid w:val="00FC0854"/>
    <w:rsid w:val="00FC0C4C"/>
    <w:rsid w:val="00FC0D33"/>
    <w:rsid w:val="00FC1D4F"/>
    <w:rsid w:val="00FC2045"/>
    <w:rsid w:val="00FC28D7"/>
    <w:rsid w:val="00FC2BA3"/>
    <w:rsid w:val="00FC33F8"/>
    <w:rsid w:val="00FC49F8"/>
    <w:rsid w:val="00FC5672"/>
    <w:rsid w:val="00FC66FC"/>
    <w:rsid w:val="00FC6C75"/>
    <w:rsid w:val="00FC71D7"/>
    <w:rsid w:val="00FC79E0"/>
    <w:rsid w:val="00FC7BDE"/>
    <w:rsid w:val="00FD0D5B"/>
    <w:rsid w:val="00FD1195"/>
    <w:rsid w:val="00FD194D"/>
    <w:rsid w:val="00FD204F"/>
    <w:rsid w:val="00FD2879"/>
    <w:rsid w:val="00FD30C2"/>
    <w:rsid w:val="00FD3250"/>
    <w:rsid w:val="00FD3B17"/>
    <w:rsid w:val="00FD3BD9"/>
    <w:rsid w:val="00FD3C06"/>
    <w:rsid w:val="00FD402B"/>
    <w:rsid w:val="00FD4780"/>
    <w:rsid w:val="00FD4AEC"/>
    <w:rsid w:val="00FD56CB"/>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2AAFCB34-CF47-4D21-AD78-503325AF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link w:val="ListParagraph"/>
    <w:uiPriority w:val="34"/>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115D11"/>
    <w:pPr>
      <w:spacing w:before="0" w:after="120" w:line="264" w:lineRule="auto"/>
      <w:ind w:firstLineChars="0" w:firstLine="360"/>
    </w:pPr>
    <w:rPr>
      <w:sz w:val="20"/>
      <w:lang w:eastAsia="en-US"/>
    </w:rPr>
  </w:style>
  <w:style w:type="character" w:customStyle="1" w:styleId="0MaintextChar">
    <w:name w:val="0 Main text Char"/>
    <w:basedOn w:val="maintextChar"/>
    <w:link w:val="0Maintext"/>
    <w:rsid w:val="00115D11"/>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ullet2Char">
    <w:name w:val="bullet2 Char"/>
    <w:link w:val="bullet2"/>
    <w:rsid w:val="00477763"/>
    <w:rPr>
      <w:rFonts w:ascii="Times" w:eastAsia="SimSun" w:hAnsi="Times"/>
      <w:kern w:val="2"/>
      <w:sz w:val="24"/>
      <w:szCs w:val="24"/>
      <w:lang w:val="en-GB" w:eastAsia="zh-CN"/>
    </w:rPr>
  </w:style>
  <w:style w:type="paragraph" w:customStyle="1" w:styleId="textintend3">
    <w:name w:val="text intend 3"/>
    <w:basedOn w:val="text"/>
    <w:rsid w:val="00D030E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65981884">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2CD16-A5FE-4618-AF62-533E76D1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4849</TotalTime>
  <Pages>6</Pages>
  <Words>2635</Words>
  <Characters>15024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Li Guo</cp:lastModifiedBy>
  <cp:revision>139</cp:revision>
  <cp:lastPrinted>2017-03-24T06:34:00Z</cp:lastPrinted>
  <dcterms:created xsi:type="dcterms:W3CDTF">2017-11-16T15:29:00Z</dcterms:created>
  <dcterms:modified xsi:type="dcterms:W3CDTF">2018-02-16T21:51:00Z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