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25073832"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1405F9">
        <w:rPr>
          <w:b/>
          <w:sz w:val="24"/>
          <w:szCs w:val="24"/>
          <w:lang w:eastAsia="ko-KR"/>
        </w:rPr>
        <w:t>#92</w:t>
      </w:r>
      <w:r w:rsidRPr="006E473F">
        <w:rPr>
          <w:rFonts w:hint="eastAsia"/>
          <w:b/>
          <w:sz w:val="24"/>
          <w:szCs w:val="24"/>
          <w:lang w:eastAsia="ko-KR"/>
        </w:rPr>
        <w:tab/>
      </w:r>
      <w:r w:rsidRPr="006E473F">
        <w:rPr>
          <w:rFonts w:hint="eastAsia"/>
          <w:b/>
          <w:i/>
          <w:sz w:val="24"/>
          <w:szCs w:val="24"/>
          <w:lang w:eastAsia="ko-KR"/>
        </w:rPr>
        <w:t>R1-</w:t>
      </w:r>
      <w:r w:rsidR="003213D7" w:rsidRPr="006E473F">
        <w:rPr>
          <w:rFonts w:hint="eastAsia"/>
          <w:b/>
          <w:i/>
          <w:noProof/>
          <w:sz w:val="24"/>
          <w:szCs w:val="24"/>
          <w:lang w:eastAsia="ko-KR"/>
        </w:rPr>
        <w:t>1</w:t>
      </w:r>
      <w:r w:rsidR="003213D7">
        <w:rPr>
          <w:b/>
          <w:i/>
          <w:noProof/>
          <w:sz w:val="24"/>
          <w:szCs w:val="24"/>
          <w:lang w:eastAsia="ko-KR"/>
        </w:rPr>
        <w:t>801962</w:t>
      </w:r>
    </w:p>
    <w:p w14:paraId="0E4D8C1D" w14:textId="5BB7AB19" w:rsidR="00C82B99" w:rsidRPr="003D6F63" w:rsidRDefault="001405F9" w:rsidP="00C82B99">
      <w:pPr>
        <w:tabs>
          <w:tab w:val="center" w:pos="4536"/>
          <w:tab w:val="right" w:pos="9072"/>
        </w:tabs>
        <w:rPr>
          <w:rFonts w:ascii="Arial" w:hAnsi="Arial" w:cs="Arial"/>
          <w:b/>
          <w:bCs/>
          <w:sz w:val="24"/>
          <w:szCs w:val="24"/>
        </w:rPr>
      </w:pPr>
      <w:r>
        <w:rPr>
          <w:rFonts w:ascii="Arial" w:hAnsi="Arial" w:cs="Arial"/>
          <w:b/>
          <w:bCs/>
          <w:sz w:val="24"/>
          <w:szCs w:val="24"/>
        </w:rPr>
        <w:t>Athens</w:t>
      </w:r>
      <w:r w:rsidR="00C82B99" w:rsidRPr="003D6F63">
        <w:rPr>
          <w:rFonts w:ascii="Arial" w:hAnsi="Arial" w:cs="Arial"/>
          <w:b/>
          <w:bCs/>
          <w:sz w:val="24"/>
          <w:szCs w:val="24"/>
        </w:rPr>
        <w:t xml:space="preserve">, </w:t>
      </w:r>
      <w:r>
        <w:rPr>
          <w:rFonts w:ascii="Arial" w:hAnsi="Arial" w:cs="Arial"/>
          <w:b/>
          <w:bCs/>
          <w:sz w:val="24"/>
          <w:szCs w:val="24"/>
        </w:rPr>
        <w:t>Greece</w:t>
      </w:r>
      <w:r w:rsidR="00C82B99">
        <w:rPr>
          <w:rFonts w:ascii="Arial" w:hAnsi="Arial" w:cs="Arial"/>
          <w:b/>
          <w:bCs/>
          <w:sz w:val="24"/>
          <w:szCs w:val="24"/>
        </w:rPr>
        <w:t xml:space="preserve">, </w:t>
      </w:r>
      <w:r>
        <w:rPr>
          <w:rFonts w:ascii="Arial" w:hAnsi="Arial" w:cs="Arial"/>
          <w:b/>
          <w:bCs/>
          <w:sz w:val="24"/>
          <w:szCs w:val="24"/>
        </w:rPr>
        <w:t>February</w:t>
      </w:r>
      <w:r w:rsidR="00C82B99">
        <w:rPr>
          <w:rFonts w:ascii="Arial" w:hAnsi="Arial" w:cs="Arial"/>
          <w:b/>
          <w:bCs/>
          <w:sz w:val="24"/>
          <w:szCs w:val="24"/>
        </w:rPr>
        <w:t xml:space="preserve"> 2</w:t>
      </w:r>
      <w:r>
        <w:rPr>
          <w:rFonts w:ascii="Arial" w:hAnsi="Arial" w:cs="Arial"/>
          <w:b/>
          <w:bCs/>
          <w:sz w:val="24"/>
          <w:szCs w:val="24"/>
        </w:rPr>
        <w:t>6</w:t>
      </w:r>
      <w:r>
        <w:rPr>
          <w:rFonts w:ascii="Arial" w:hAnsi="Arial" w:cs="Arial"/>
          <w:b/>
          <w:bCs/>
          <w:sz w:val="24"/>
          <w:szCs w:val="24"/>
          <w:vertAlign w:val="superscript"/>
        </w:rPr>
        <w:t>th</w:t>
      </w:r>
      <w:r w:rsidR="00C82B99">
        <w:rPr>
          <w:rFonts w:ascii="Arial" w:hAnsi="Arial" w:cs="Arial"/>
          <w:b/>
          <w:bCs/>
          <w:sz w:val="24"/>
          <w:szCs w:val="24"/>
          <w:vertAlign w:val="superscript"/>
        </w:rPr>
        <w:t xml:space="preserve"> </w:t>
      </w:r>
      <w:r w:rsidR="00C82B99">
        <w:rPr>
          <w:rFonts w:ascii="Arial" w:hAnsi="Arial" w:cs="Arial"/>
          <w:b/>
          <w:bCs/>
          <w:sz w:val="24"/>
          <w:szCs w:val="24"/>
        </w:rPr>
        <w:t xml:space="preserve">– </w:t>
      </w:r>
      <w:r>
        <w:rPr>
          <w:rFonts w:ascii="Arial" w:hAnsi="Arial" w:cs="Arial"/>
          <w:b/>
          <w:bCs/>
          <w:sz w:val="24"/>
          <w:szCs w:val="24"/>
        </w:rPr>
        <w:t>March 2</w:t>
      </w:r>
      <w:r>
        <w:rPr>
          <w:rFonts w:ascii="Arial" w:hAnsi="Arial" w:cs="Arial"/>
          <w:b/>
          <w:bCs/>
          <w:sz w:val="24"/>
          <w:szCs w:val="24"/>
          <w:vertAlign w:val="superscript"/>
        </w:rPr>
        <w:t>nd</w:t>
      </w:r>
      <w:r w:rsidR="00C82B99">
        <w:rPr>
          <w:rFonts w:ascii="Arial" w:hAnsi="Arial" w:cs="Arial"/>
          <w:b/>
          <w:bCs/>
          <w:sz w:val="24"/>
          <w:szCs w:val="24"/>
        </w:rPr>
        <w:t xml:space="preserve"> </w:t>
      </w:r>
      <w:r w:rsidR="00C82B99" w:rsidRPr="003D6F63">
        <w:rPr>
          <w:rFonts w:ascii="Arial" w:hAnsi="Arial" w:cs="Arial"/>
          <w:b/>
          <w:bCs/>
          <w:sz w:val="24"/>
          <w:szCs w:val="24"/>
        </w:rPr>
        <w:t>201</w:t>
      </w:r>
      <w:r w:rsidR="00C82B99">
        <w:rPr>
          <w:rFonts w:ascii="Arial" w:hAnsi="Arial" w:cs="Arial"/>
          <w:b/>
          <w:bCs/>
          <w:sz w:val="24"/>
          <w:szCs w:val="24"/>
        </w:rPr>
        <w:t>8</w:t>
      </w:r>
    </w:p>
    <w:bookmarkEnd w:id="0"/>
    <w:bookmarkEnd w:id="1"/>
    <w:p w14:paraId="5E2A7ECE" w14:textId="302BD4D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1405F9">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6127A1">
        <w:rPr>
          <w:rFonts w:ascii="Arial" w:hAnsi="Arial"/>
          <w:sz w:val="24"/>
          <w:lang w:eastAsia="ko-KR"/>
        </w:rPr>
        <w:t>3</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BEC0B3C"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333927">
        <w:rPr>
          <w:rFonts w:ascii="Arial" w:hAnsi="Arial"/>
          <w:sz w:val="24"/>
        </w:rPr>
        <w:t>Corrections</w:t>
      </w:r>
      <w:r w:rsidR="001405F9">
        <w:rPr>
          <w:rFonts w:ascii="Arial" w:hAnsi="Arial"/>
          <w:sz w:val="24"/>
        </w:rPr>
        <w:t xml:space="preserve"> </w:t>
      </w:r>
      <w:r w:rsidR="00A30E61" w:rsidRPr="00DB3F69">
        <w:rPr>
          <w:rFonts w:ascii="Arial" w:hAnsi="Arial"/>
          <w:sz w:val="24"/>
        </w:rPr>
        <w:t xml:space="preserve">on </w:t>
      </w:r>
      <w:r w:rsidR="001405F9">
        <w:rPr>
          <w:rFonts w:ascii="Arial" w:hAnsi="Arial"/>
          <w:sz w:val="24"/>
          <w:lang w:eastAsia="ko-KR"/>
        </w:rPr>
        <w:t>B</w:t>
      </w:r>
      <w:r w:rsidR="006127A1">
        <w:rPr>
          <w:rFonts w:ascii="Arial" w:hAnsi="Arial"/>
          <w:sz w:val="24"/>
          <w:lang w:eastAsia="ko-KR"/>
        </w:rPr>
        <w:t xml:space="preserve">eam </w:t>
      </w:r>
      <w:r w:rsidR="00333927">
        <w:rPr>
          <w:rFonts w:ascii="Arial" w:hAnsi="Arial"/>
          <w:sz w:val="24"/>
          <w:lang w:eastAsia="ko-KR"/>
        </w:rPr>
        <w:t>R</w:t>
      </w:r>
      <w:r w:rsidR="001405F9">
        <w:rPr>
          <w:rFonts w:ascii="Arial" w:hAnsi="Arial"/>
          <w:sz w:val="24"/>
          <w:lang w:eastAsia="ko-KR"/>
        </w:rPr>
        <w:t>eporting and Indication</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0962D93" w14:textId="31A77429" w:rsidR="00397EC4" w:rsidRDefault="00397EC4" w:rsidP="004777BD">
      <w:pPr>
        <w:pStyle w:val="0Maintext"/>
      </w:pPr>
      <w:r w:rsidRPr="00397EC4">
        <w:t xml:space="preserve">In this contribution, we present Samsung’s views on various </w:t>
      </w:r>
      <w:r>
        <w:t>issues</w:t>
      </w:r>
      <w:r w:rsidRPr="00397EC4">
        <w:t xml:space="preserve"> of DL and UL beam management, including </w:t>
      </w:r>
      <w:r w:rsidR="00B6425D">
        <w:t xml:space="preserve">beam measurement and report, </w:t>
      </w:r>
      <w:r w:rsidRPr="00397EC4">
        <w:t xml:space="preserve">beam indication, </w:t>
      </w:r>
      <w:r w:rsidR="00B6425D">
        <w:t>the configuration and transmission of CSI-RS and SRS for beam management.</w:t>
      </w:r>
    </w:p>
    <w:p w14:paraId="68174098" w14:textId="66594341" w:rsidR="004777BD" w:rsidRDefault="004777BD" w:rsidP="00DB3F69">
      <w:pPr>
        <w:pStyle w:val="01Section1"/>
      </w:pPr>
      <w:r>
        <w:t>Discussions</w:t>
      </w:r>
    </w:p>
    <w:p w14:paraId="19BB82C6"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69CC7A1"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A44807" w14:textId="2ACBEE35" w:rsidR="004777BD" w:rsidRDefault="00B6425D" w:rsidP="004777BD">
      <w:pPr>
        <w:pStyle w:val="Heading2"/>
      </w:pPr>
      <w:r>
        <w:t>Beam indication for PUCCH</w:t>
      </w:r>
    </w:p>
    <w:p w14:paraId="57D45BD1" w14:textId="77777777" w:rsidR="00075E36" w:rsidRDefault="00075E36" w:rsidP="00075E36">
      <w:pPr>
        <w:pStyle w:val="0Maintext"/>
        <w:rPr>
          <w:lang w:eastAsia="ko-KR"/>
        </w:rPr>
      </w:pPr>
      <w:r>
        <w:rPr>
          <w:lang w:eastAsia="ko-KR"/>
        </w:rPr>
        <w:t xml:space="preserve">For the PUCCH resources, we configure the Tx beam(s) through the RRC parameter </w:t>
      </w:r>
      <w:r w:rsidRPr="00075E36">
        <w:rPr>
          <w:i/>
          <w:lang w:eastAsia="ko-KR"/>
        </w:rPr>
        <w:t>PUCCH_SpatialRelationInfo</w:t>
      </w:r>
      <w:r>
        <w:rPr>
          <w:lang w:eastAsia="ko-KR"/>
        </w:rPr>
        <w:t xml:space="preserve"> and then use MAC-CE to activate one if multiple RS IDs are configured. The UE can also be configured with some PUCCH resources through system formation block type 1 [3]. For those PUCCH, we cannot use the mechanism of RRC parameter </w:t>
      </w:r>
      <w:r w:rsidRPr="00075E36">
        <w:rPr>
          <w:i/>
          <w:lang w:eastAsia="ko-KR"/>
        </w:rPr>
        <w:t>PUCCH_SpatialRelationInfo</w:t>
      </w:r>
      <w:r>
        <w:rPr>
          <w:i/>
          <w:lang w:eastAsia="ko-KR"/>
        </w:rPr>
        <w:t xml:space="preserve">. </w:t>
      </w:r>
      <w:r>
        <w:rPr>
          <w:lang w:eastAsia="ko-KR"/>
        </w:rPr>
        <w:t>For the UE to determine the transmit beam directions for those PUCCH resources, the UE can use the beam that is used for msg3 transmission. For detailed discussion, please see our companion contribution [4].</w:t>
      </w:r>
    </w:p>
    <w:p w14:paraId="6D3C6EEF" w14:textId="77777777" w:rsidR="00075E36" w:rsidRPr="0031380F" w:rsidRDefault="00075E36" w:rsidP="00075E36">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31380F">
        <w:rPr>
          <w:i/>
        </w:rPr>
        <w:t>For PUCCH resource configured in system information block, the UE shall apply the Tx beam that is used to transmit msg3 in RACH.</w:t>
      </w:r>
    </w:p>
    <w:p w14:paraId="4278C47B" w14:textId="77777777" w:rsidR="00075E36" w:rsidRDefault="00075E36" w:rsidP="00075E36">
      <w:pPr>
        <w:pStyle w:val="0Maintext"/>
      </w:pPr>
      <w:r>
        <w:t>The following table provides the corresponding text proposal for Proposal 1:</w:t>
      </w:r>
    </w:p>
    <w:tbl>
      <w:tblPr>
        <w:tblStyle w:val="TableGrid"/>
        <w:tblW w:w="0" w:type="auto"/>
        <w:tblLook w:val="04A0" w:firstRow="1" w:lastRow="0" w:firstColumn="1" w:lastColumn="0" w:noHBand="0" w:noVBand="1"/>
      </w:tblPr>
      <w:tblGrid>
        <w:gridCol w:w="9629"/>
      </w:tblGrid>
      <w:tr w:rsidR="00075E36" w14:paraId="3D15FFA0" w14:textId="77777777" w:rsidTr="00C54873">
        <w:tc>
          <w:tcPr>
            <w:tcW w:w="9629" w:type="dxa"/>
          </w:tcPr>
          <w:p w14:paraId="2E166DB0" w14:textId="77777777" w:rsidR="00075E36" w:rsidRDefault="00075E36" w:rsidP="00C54873">
            <w:pPr>
              <w:pStyle w:val="0Maintext"/>
              <w:ind w:firstLine="0"/>
              <w:rPr>
                <w:b/>
                <w:u w:val="single"/>
              </w:rPr>
            </w:pPr>
            <w:r>
              <w:rPr>
                <w:b/>
                <w:u w:val="single"/>
              </w:rPr>
              <w:t>Text proposal for Proposal 1:</w:t>
            </w:r>
          </w:p>
          <w:p w14:paraId="5AEF59BB" w14:textId="4E7596AE" w:rsidR="00075E36" w:rsidRPr="00E13DFB" w:rsidRDefault="00075E36" w:rsidP="00C54873">
            <w:pPr>
              <w:pStyle w:val="0Maintext"/>
              <w:ind w:firstLine="0"/>
              <w:rPr>
                <w:u w:val="single"/>
              </w:rPr>
            </w:pPr>
            <w:r>
              <w:rPr>
                <w:b/>
                <w:u w:val="single"/>
              </w:rPr>
              <w:t xml:space="preserve">In </w:t>
            </w:r>
            <w:r w:rsidRPr="007C6ED8">
              <w:rPr>
                <w:b/>
                <w:u w:val="single"/>
              </w:rPr>
              <w:t>TS 38.213</w:t>
            </w:r>
            <w:r w:rsidR="007D2C3D">
              <w:rPr>
                <w:b/>
                <w:u w:val="single"/>
              </w:rPr>
              <w:t xml:space="preserve">, </w:t>
            </w:r>
            <w:r w:rsidRPr="00E13DFB">
              <w:rPr>
                <w:u w:val="single"/>
              </w:rPr>
              <w:t>Section 9.2.1 PUCCH Resource sets</w:t>
            </w:r>
          </w:p>
          <w:p w14:paraId="2B525212" w14:textId="77777777" w:rsidR="00075E36" w:rsidRPr="00705EBD" w:rsidRDefault="00075E36" w:rsidP="00C54873">
            <w:pPr>
              <w:pStyle w:val="0Maintext"/>
              <w:ind w:firstLine="0"/>
            </w:pPr>
            <w:r w:rsidRPr="00705EBD">
              <w:t>…</w:t>
            </w:r>
          </w:p>
          <w:p w14:paraId="10234F0A" w14:textId="77777777" w:rsidR="00075E36" w:rsidRPr="00FA32CE" w:rsidRDefault="00075E36" w:rsidP="00C54873">
            <w:pPr>
              <w:rPr>
                <w:rFonts w:eastAsiaTheme="minorEastAsia"/>
                <w:color w:val="00B050"/>
                <w:sz w:val="20"/>
                <w:lang w:val="en-US" w:eastAsia="zh-CN"/>
              </w:rPr>
            </w:pPr>
            <w:r w:rsidRPr="00705EBD">
              <w:rPr>
                <w:sz w:val="20"/>
              </w:rPr>
              <w:t xml:space="preserve">If a UE is not configured with higher layer parameter </w:t>
            </w:r>
            <w:r w:rsidRPr="00705EBD">
              <w:rPr>
                <w:i/>
                <w:sz w:val="20"/>
              </w:rPr>
              <w:t>PUCCH-resource-set</w:t>
            </w:r>
            <w:r w:rsidRPr="00705EBD">
              <w:rPr>
                <w:sz w:val="20"/>
              </w:rPr>
              <w:t xml:space="preserve">, an UL BWP for PUCCH transmission with HARQ-ACK information is indicated by </w:t>
            </w:r>
            <w:r w:rsidRPr="00705EBD">
              <w:rPr>
                <w:i/>
                <w:sz w:val="20"/>
              </w:rPr>
              <w:t>SystemInformationBlockType1</w:t>
            </w:r>
            <w:r w:rsidRPr="00705EBD">
              <w:rPr>
                <w:sz w:val="20"/>
              </w:rPr>
              <w:t xml:space="preserve"> and a set of PUCCH resources is provided by higher layer parameter </w:t>
            </w:r>
            <w:r w:rsidRPr="00705EBD">
              <w:rPr>
                <w:i/>
                <w:sz w:val="20"/>
              </w:rPr>
              <w:t>PUCCH-resource-common</w:t>
            </w:r>
            <w:r w:rsidRPr="00705EBD">
              <w:rPr>
                <w:sz w:val="20"/>
              </w:rPr>
              <w:t xml:space="preserve"> in </w:t>
            </w:r>
            <w:r w:rsidRPr="00705EBD">
              <w:rPr>
                <w:i/>
                <w:sz w:val="20"/>
              </w:rPr>
              <w:t>SystemInformationBlockType1</w:t>
            </w:r>
            <w:r w:rsidRPr="00705EBD">
              <w:rPr>
                <w:sz w:val="20"/>
              </w:rPr>
              <w:t xml:space="preserve">. </w:t>
            </w:r>
            <w:r w:rsidRPr="00FA32CE">
              <w:rPr>
                <w:color w:val="FF0000"/>
                <w:sz w:val="20"/>
              </w:rPr>
              <w:t>The UE transmits those PUCCH using the same spatial domain transmission filter as for the Msg3 PUSCH transmission.</w:t>
            </w:r>
          </w:p>
          <w:p w14:paraId="38C372C0" w14:textId="11FDFFE7" w:rsidR="00075E36" w:rsidRPr="00D030EC" w:rsidRDefault="00075E36" w:rsidP="00C54873">
            <w:pPr>
              <w:pStyle w:val="B1"/>
              <w:overflowPunct w:val="0"/>
              <w:autoSpaceDE w:val="0"/>
              <w:autoSpaceDN w:val="0"/>
              <w:adjustRightInd w:val="0"/>
              <w:ind w:left="0" w:firstLine="0"/>
              <w:textAlignment w:val="baseline"/>
              <w:rPr>
                <w:lang w:val="en-US"/>
              </w:rPr>
            </w:pPr>
            <w:r>
              <w:rPr>
                <w:sz w:val="20"/>
                <w:lang w:val="en-US"/>
              </w:rPr>
              <w:t>…</w:t>
            </w:r>
            <w:r w:rsidRPr="00B916EC">
              <w:rPr>
                <w:lang w:val="en-US"/>
              </w:rPr>
              <w:t xml:space="preserve">  </w:t>
            </w:r>
          </w:p>
        </w:tc>
      </w:tr>
    </w:tbl>
    <w:p w14:paraId="7A2D6538" w14:textId="08D332D3" w:rsidR="00075E36" w:rsidRPr="00075E36" w:rsidRDefault="00075E36" w:rsidP="00075E36">
      <w:pPr>
        <w:pStyle w:val="0Maintext"/>
        <w:rPr>
          <w:lang w:eastAsia="ko-KR"/>
        </w:rPr>
      </w:pPr>
      <w:r>
        <w:rPr>
          <w:lang w:eastAsia="ko-KR"/>
        </w:rPr>
        <w:t xml:space="preserve"> </w:t>
      </w:r>
    </w:p>
    <w:p w14:paraId="3F32CE51" w14:textId="11C14B1E" w:rsidR="00B6425D" w:rsidRDefault="00B6425D" w:rsidP="00B6425D">
      <w:pPr>
        <w:pStyle w:val="Heading2"/>
      </w:pPr>
      <w:r>
        <w:t>Beam indication for PUSCH</w:t>
      </w:r>
    </w:p>
    <w:p w14:paraId="12939922" w14:textId="067D34AD" w:rsidR="00B6425D" w:rsidRDefault="00075E36" w:rsidP="00B6425D">
      <w:pPr>
        <w:pStyle w:val="0Maintext"/>
        <w:rPr>
          <w:lang w:eastAsia="ko-KR"/>
        </w:rPr>
      </w:pPr>
      <w:r>
        <w:rPr>
          <w:lang w:eastAsia="ko-KR"/>
        </w:rPr>
        <w:t xml:space="preserve">For a PUSCH transmission, the UE can determine the transmit beamformer as indicated by the SRI field in scheduling DCI format 0_1. For codebook-based PUSCH, one SRI is indicated in DCI format 0_1 and for non-codebook-based PUSCH, one or more SRIs can be signalled in DCI format 0_1. But, a PUSCH can be scheduled by a DCI format 0_0, i.e., the fallback UL DCI. There is no SRI field or Tx beam indication in DCI format 0_0. </w:t>
      </w:r>
      <w:r w:rsidR="00B72E57">
        <w:rPr>
          <w:lang w:eastAsia="ko-KR"/>
        </w:rPr>
        <w:t xml:space="preserve">We can allow the UE to use the Tx beam corresponding to the Rx beam used to receive the DCI format 0_0. For detailed discussion, please see our companion contribution [4]. </w:t>
      </w:r>
    </w:p>
    <w:p w14:paraId="0D8EDFF9" w14:textId="77777777" w:rsidR="00B72E57" w:rsidRPr="0031380F" w:rsidRDefault="00B72E57" w:rsidP="00B72E57">
      <w:pPr>
        <w:pStyle w:val="Style1"/>
        <w:ind w:firstLine="0"/>
        <w:rPr>
          <w:i/>
        </w:rPr>
      </w:pPr>
      <w:r w:rsidRPr="0031380F">
        <w:rPr>
          <w:b/>
          <w:u w:val="single"/>
        </w:rPr>
        <w:lastRenderedPageBreak/>
        <w:t>Proposal</w:t>
      </w:r>
      <w:r w:rsidRPr="0031380F">
        <w:rPr>
          <w:rFonts w:hint="eastAsia"/>
          <w:b/>
          <w:u w:val="single"/>
        </w:rPr>
        <w:t xml:space="preserve"> </w:t>
      </w:r>
      <w:r w:rsidRPr="0031380F">
        <w:rPr>
          <w:b/>
          <w:u w:val="single"/>
        </w:rPr>
        <w:t>2</w:t>
      </w:r>
      <w:r w:rsidRPr="0031380F">
        <w:t xml:space="preserve">: </w:t>
      </w:r>
      <w:r w:rsidRPr="0031380F">
        <w:rPr>
          <w:i/>
        </w:rPr>
        <w:t xml:space="preserve">For PUSCH resource scheduled by DCI format 0_0, the UE shall apply the Tx beam that corresponds to the Rx beam used to receive the PDCCH where DCI format 0_0 is detected. </w:t>
      </w:r>
    </w:p>
    <w:p w14:paraId="3D3313BF" w14:textId="77777777" w:rsidR="00B72E57" w:rsidRDefault="00B72E57" w:rsidP="00B72E57">
      <w:pPr>
        <w:pStyle w:val="0Maintext"/>
      </w:pPr>
      <w:r>
        <w:t>The following table provides the corresponding text proposal for Proposal 2:</w:t>
      </w:r>
    </w:p>
    <w:tbl>
      <w:tblPr>
        <w:tblStyle w:val="TableGrid"/>
        <w:tblW w:w="0" w:type="auto"/>
        <w:tblLook w:val="04A0" w:firstRow="1" w:lastRow="0" w:firstColumn="1" w:lastColumn="0" w:noHBand="0" w:noVBand="1"/>
      </w:tblPr>
      <w:tblGrid>
        <w:gridCol w:w="9629"/>
      </w:tblGrid>
      <w:tr w:rsidR="00B72E57" w14:paraId="003C01DE" w14:textId="77777777" w:rsidTr="00C54873">
        <w:tc>
          <w:tcPr>
            <w:tcW w:w="9629" w:type="dxa"/>
          </w:tcPr>
          <w:p w14:paraId="6B895A61" w14:textId="77777777" w:rsidR="00B72E57" w:rsidRPr="00284FA4" w:rsidRDefault="00B72E57" w:rsidP="00C54873">
            <w:pPr>
              <w:pStyle w:val="0Maintext"/>
              <w:ind w:firstLine="0"/>
              <w:rPr>
                <w:b/>
                <w:u w:val="single"/>
              </w:rPr>
            </w:pPr>
            <w:r w:rsidRPr="00284FA4">
              <w:rPr>
                <w:b/>
                <w:u w:val="single"/>
              </w:rPr>
              <w:t>Text proposal for Proposal 2:</w:t>
            </w:r>
          </w:p>
          <w:p w14:paraId="048DA8F2" w14:textId="29F28237" w:rsidR="00B72E57" w:rsidRPr="00E13DFB" w:rsidRDefault="00B72E57" w:rsidP="00C54873">
            <w:pPr>
              <w:pStyle w:val="0Maintext"/>
              <w:ind w:firstLine="0"/>
              <w:rPr>
                <w:u w:val="single"/>
              </w:rPr>
            </w:pPr>
            <w:r w:rsidRPr="00284FA4">
              <w:rPr>
                <w:b/>
                <w:u w:val="single"/>
              </w:rPr>
              <w:t>In TS 38.214</w:t>
            </w:r>
            <w:r w:rsidR="00585900">
              <w:rPr>
                <w:b/>
                <w:u w:val="single"/>
              </w:rPr>
              <w:t xml:space="preserve">, </w:t>
            </w:r>
            <w:r w:rsidRPr="00E13DFB">
              <w:rPr>
                <w:u w:val="single"/>
              </w:rPr>
              <w:t>Section 6.1 UE procedure for transmitting the physical uplink shared channel</w:t>
            </w:r>
          </w:p>
          <w:p w14:paraId="4996FCEB" w14:textId="77777777" w:rsidR="00B72E57" w:rsidRPr="00284FA4" w:rsidRDefault="00B72E57" w:rsidP="00C54873">
            <w:pPr>
              <w:rPr>
                <w:color w:val="000000"/>
                <w:sz w:val="20"/>
              </w:rPr>
            </w:pPr>
            <w:bookmarkStart w:id="4" w:name="_Hlk498514022"/>
            <w:r w:rsidRPr="00284FA4">
              <w:rPr>
                <w:color w:val="000000"/>
                <w:sz w:val="20"/>
                <w:lang w:val="en-US"/>
              </w:rPr>
              <w:t xml:space="preserve">PUSCH transmission(s) can be dynamically scheduled by an UL grant in a DCI, or semi-statically configured to operate </w:t>
            </w:r>
            <w:r w:rsidRPr="00284FA4">
              <w:rPr>
                <w:bCs/>
                <w:color w:val="000000"/>
                <w:sz w:val="20"/>
                <w:lang w:val="en-US"/>
              </w:rPr>
              <w:t>according to subclause 6.1.2.3 and according to Subclause 5.8.2 of [10, TS 38.321]</w:t>
            </w:r>
            <w:r w:rsidRPr="00284FA4">
              <w:rPr>
                <w:color w:val="000000"/>
                <w:sz w:val="20"/>
                <w:lang w:val="en-US"/>
              </w:rPr>
              <w:t xml:space="preserve"> upon the reception of higher layer parameter of</w:t>
            </w:r>
            <w:r w:rsidRPr="00284FA4">
              <w:rPr>
                <w:i/>
                <w:iCs/>
                <w:color w:val="000000"/>
                <w:sz w:val="20"/>
                <w:lang w:val="en-US"/>
              </w:rPr>
              <w:t xml:space="preserve"> UL-TWG-type1</w:t>
            </w:r>
            <w:r w:rsidRPr="00284FA4">
              <w:rPr>
                <w:color w:val="000000"/>
                <w:sz w:val="20"/>
                <w:lang w:val="en-US"/>
              </w:rPr>
              <w:t xml:space="preserve"> without the detection of an UL grant in a DCI, or semi-persistently scheduled by an UL grant in a DCI after the reception of higher layer parameter of </w:t>
            </w:r>
            <w:r w:rsidRPr="00284FA4">
              <w:rPr>
                <w:i/>
                <w:iCs/>
                <w:color w:val="000000"/>
                <w:sz w:val="20"/>
                <w:lang w:val="en-US"/>
              </w:rPr>
              <w:t>UL-TWG-type2</w:t>
            </w:r>
            <w:r w:rsidRPr="00284FA4">
              <w:rPr>
                <w:color w:val="000000"/>
                <w:sz w:val="20"/>
                <w:lang w:val="en-US"/>
              </w:rPr>
              <w:t>.</w:t>
            </w:r>
            <w:bookmarkEnd w:id="4"/>
          </w:p>
          <w:p w14:paraId="40719545" w14:textId="77777777" w:rsidR="00B72E57" w:rsidRPr="00284FA4" w:rsidRDefault="00B72E57" w:rsidP="00C54873">
            <w:pPr>
              <w:rPr>
                <w:color w:val="000000"/>
                <w:sz w:val="20"/>
              </w:rPr>
            </w:pPr>
            <w:r w:rsidRPr="00284FA4">
              <w:rPr>
                <w:color w:val="000000"/>
                <w:sz w:val="20"/>
              </w:rPr>
              <w:t xml:space="preserve">For uplink, a maximum of 16 HARQ processes per cell in supported by the UE. </w:t>
            </w:r>
          </w:p>
          <w:p w14:paraId="60783FFF" w14:textId="77777777" w:rsidR="00B72E57" w:rsidRPr="007C6F1B" w:rsidRDefault="00B72E57" w:rsidP="00C54873">
            <w:pPr>
              <w:pStyle w:val="B1"/>
              <w:overflowPunct w:val="0"/>
              <w:autoSpaceDE w:val="0"/>
              <w:autoSpaceDN w:val="0"/>
              <w:adjustRightInd w:val="0"/>
              <w:ind w:left="0" w:firstLine="0"/>
              <w:textAlignment w:val="baseline"/>
            </w:pPr>
            <w:r w:rsidRPr="00FA32CE">
              <w:rPr>
                <w:color w:val="FF0000"/>
                <w:sz w:val="20"/>
              </w:rPr>
              <w:t>For PUSCH transmission scheduled with a DCI format 0_0, the UE shall transmit the PUSCH with the same spatial domain transmission filter used for the reception of PDCCH where the scheduling DCI format 0_0 is detected.</w:t>
            </w:r>
          </w:p>
        </w:tc>
      </w:tr>
    </w:tbl>
    <w:p w14:paraId="084C6251" w14:textId="29DEB8FF" w:rsidR="001B30E2" w:rsidRDefault="001B30E2" w:rsidP="001B30E2">
      <w:pPr>
        <w:pStyle w:val="Heading2"/>
      </w:pPr>
      <w:r>
        <w:t>Beam indication for PDSCH</w:t>
      </w:r>
    </w:p>
    <w:p w14:paraId="2D83F787" w14:textId="4EF93482" w:rsidR="001B30E2" w:rsidRDefault="001B30E2" w:rsidP="001B30E2">
      <w:pPr>
        <w:pStyle w:val="0Maintext"/>
      </w:pPr>
      <w:r>
        <w:t xml:space="preserve">The beam indication for PDSCH is based on a threshold for scheduling offset. When the scheduling offset between assignment DCI and PDSCH is less than </w:t>
      </w:r>
      <w:r w:rsidRPr="0048482F">
        <w:rPr>
          <w:color w:val="000000"/>
        </w:rPr>
        <w:t xml:space="preserve">threshold </w:t>
      </w:r>
      <w:r w:rsidRPr="0048482F">
        <w:rPr>
          <w:i/>
          <w:color w:val="000000"/>
        </w:rPr>
        <w:t>Threshold-Sched-Offset</w:t>
      </w:r>
      <w:r>
        <w:t xml:space="preserve">, spatial QCL for CORESET is used for the PDSCH. The value for </w:t>
      </w:r>
      <w:r w:rsidRPr="0048482F">
        <w:rPr>
          <w:i/>
          <w:color w:val="000000"/>
        </w:rPr>
        <w:t>Threshold-Sched-Offset</w:t>
      </w:r>
      <w:r>
        <w:t xml:space="preserve"> is not decided yet.</w:t>
      </w:r>
      <w:r w:rsidR="00FD20C1">
        <w:t xml:space="preserve"> </w:t>
      </w:r>
      <w:r>
        <w:t xml:space="preserve">In our view, the value for </w:t>
      </w:r>
      <w:r w:rsidRPr="0048482F">
        <w:rPr>
          <w:i/>
          <w:color w:val="000000"/>
        </w:rPr>
        <w:t>Threshold-Sched-Offset</w:t>
      </w:r>
      <w:r>
        <w:t xml:space="preserve"> should be based on each UE’s capability. And the threshold value should be an integer number of slots for the operating SCS to avoid unnecessary complexity caused by symbol-level threshold. Multiple SCS values are supported in NR. In NR phase 1, SCS = 60 and 120 kHz are supported for data in &gt;6GHz bands and SCS = 15/30/60 kHz are supported for data in 1~6GHz bands. The UE can report, T</w:t>
      </w:r>
      <w:r w:rsidRPr="009034A3">
        <w:rPr>
          <w:vertAlign w:val="subscript"/>
        </w:rPr>
        <w:t>0</w:t>
      </w:r>
      <w:r>
        <w:t xml:space="preserve">, the time needed to complete the DCI decoding and obtain the TCI information. The value </w:t>
      </w:r>
      <w:r w:rsidRPr="0048482F">
        <w:rPr>
          <w:i/>
          <w:color w:val="000000"/>
        </w:rPr>
        <w:t>Threshold-Sched-Offset</w:t>
      </w:r>
      <w:r>
        <w:t xml:space="preserve"> for a BWP with SCS value X kHz can be computed as: </w:t>
      </w:r>
    </w:p>
    <w:p w14:paraId="649D3818" w14:textId="7FDDE052" w:rsidR="001B30E2" w:rsidRDefault="001B30E2" w:rsidP="008A1B63">
      <w:pPr>
        <w:pStyle w:val="0Maintext"/>
        <w:ind w:firstLine="0"/>
        <w:rPr>
          <w:i/>
          <w:color w:val="000000"/>
        </w:rPr>
      </w:pPr>
      <w:r w:rsidRPr="003834E3">
        <w:rPr>
          <w:b/>
          <w:u w:val="single"/>
        </w:rPr>
        <w:t>Proposal</w:t>
      </w:r>
      <w:r w:rsidRPr="003834E3">
        <w:rPr>
          <w:rFonts w:hint="eastAsia"/>
          <w:b/>
          <w:bCs/>
          <w:iCs/>
          <w:szCs w:val="22"/>
          <w:u w:val="single"/>
          <w:lang w:eastAsia="ko-KR"/>
        </w:rPr>
        <w:t xml:space="preserve"> </w:t>
      </w:r>
      <w:r w:rsidR="00B654E7">
        <w:rPr>
          <w:b/>
          <w:bCs/>
          <w:iCs/>
          <w:szCs w:val="22"/>
          <w:u w:val="single"/>
          <w:lang w:eastAsia="ko-KR"/>
        </w:rPr>
        <w:t>3</w:t>
      </w:r>
      <w:r w:rsidRPr="004C0324">
        <w:rPr>
          <w:b/>
          <w:bCs/>
          <w:i/>
          <w:iCs/>
          <w:szCs w:val="22"/>
        </w:rPr>
        <w:t>:</w:t>
      </w:r>
      <w:r w:rsidRPr="004C0324">
        <w:rPr>
          <w:rFonts w:hint="eastAsia"/>
          <w:b/>
          <w:i/>
          <w:szCs w:val="22"/>
          <w:lang w:eastAsia="ko-KR"/>
        </w:rPr>
        <w:t xml:space="preserve"> </w:t>
      </w:r>
      <w:r>
        <w:rPr>
          <w:i/>
          <w:szCs w:val="22"/>
          <w:lang w:eastAsia="ko-KR"/>
        </w:rPr>
        <w:t>For the spa</w:t>
      </w:r>
      <w:r w:rsidR="008A1B63">
        <w:rPr>
          <w:i/>
          <w:szCs w:val="22"/>
          <w:lang w:eastAsia="ko-KR"/>
        </w:rPr>
        <w:t xml:space="preserve">tial QCL indication for a PDSCH, </w:t>
      </w:r>
      <w:r w:rsidR="00EF3BDE">
        <w:rPr>
          <w:i/>
          <w:color w:val="000000"/>
        </w:rPr>
        <w:t>per-UE</w:t>
      </w:r>
      <w:r w:rsidR="008A1B63">
        <w:rPr>
          <w:i/>
        </w:rPr>
        <w:t xml:space="preserve"> </w:t>
      </w:r>
      <w:r w:rsidRPr="0048482F">
        <w:rPr>
          <w:i/>
          <w:color w:val="000000"/>
        </w:rPr>
        <w:t>Threshold-Sched-Offset</w:t>
      </w:r>
      <w:r>
        <w:rPr>
          <w:i/>
          <w:color w:val="000000"/>
        </w:rPr>
        <w:t xml:space="preserve"> is computed </w:t>
      </w:r>
      <w:r w:rsidR="00EF3BDE">
        <w:rPr>
          <w:i/>
          <w:color w:val="000000"/>
        </w:rPr>
        <w:t xml:space="preserve">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EF3BDE">
        <w:rPr>
          <w:i/>
        </w:rPr>
        <w:t xml:space="preserve">, the </w:t>
      </w:r>
      <w:r w:rsidR="00EF3BDE" w:rsidRPr="00A45CF7">
        <w:rPr>
          <w:i/>
        </w:rPr>
        <w:t>time needed to complete the DCI decoding and obtain the TCI informati</w:t>
      </w:r>
      <w:r w:rsidR="00EF3BDE">
        <w:rPr>
          <w:i/>
        </w:rPr>
        <w:t xml:space="preserve">on </w:t>
      </w:r>
      <w:r w:rsidR="00EF3BDE">
        <w:rPr>
          <w:i/>
        </w:rPr>
        <w:t>reported in</w:t>
      </w:r>
      <w:r w:rsidR="00EF3BDE">
        <w:rPr>
          <w:i/>
        </w:rPr>
        <w:t xml:space="preserve"> UE capability report</w:t>
      </w:r>
      <w:r w:rsidR="00EF3BDE">
        <w:rPr>
          <w:i/>
        </w:rPr>
        <w:t xml:space="preserve"> as follows</w:t>
      </w:r>
      <w:r>
        <w:rPr>
          <w:i/>
          <w:color w:val="000000"/>
        </w:rPr>
        <w:t>:</w:t>
      </w:r>
    </w:p>
    <w:p w14:paraId="7E7DD665" w14:textId="77777777" w:rsidR="001B30E2" w:rsidRDefault="001B30E2" w:rsidP="001B30E2">
      <w:pPr>
        <w:pStyle w:val="0Maintext"/>
        <w:jc w:val="center"/>
        <w:rPr>
          <w:i/>
          <w:color w:val="000000"/>
        </w:rPr>
      </w:pPr>
      <w:r w:rsidRPr="0048482F">
        <w:rPr>
          <w:i/>
          <w:color w:val="000000"/>
        </w:rPr>
        <w:t>Threshold-Sched-Offset</w:t>
      </w:r>
      <w:r>
        <w:rPr>
          <w:i/>
          <w:color w:val="000000"/>
        </w:rPr>
        <w:t xml:space="preserve"> = </w:t>
      </w:r>
      <m:oMath>
        <m:d>
          <m:dPr>
            <m:begChr m:val="⌈"/>
            <m:endChr m:val="⌉"/>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0</m:t>
                    </m:r>
                  </m:sub>
                </m:sSub>
              </m:num>
              <m:den>
                <m:r>
                  <w:rPr>
                    <w:rFonts w:ascii="Cambria Math" w:hAnsi="Cambria Math"/>
                    <w:color w:val="000000"/>
                  </w:rPr>
                  <m:t>the time length of one slot in this BWP</m:t>
                </m:r>
              </m:den>
            </m:f>
          </m:e>
        </m:d>
        <m:r>
          <w:rPr>
            <w:rFonts w:ascii="Cambria Math" w:hAnsi="Cambria Math"/>
            <w:color w:val="000000"/>
          </w:rPr>
          <m:t xml:space="preserve"> slots</m:t>
        </m:r>
      </m:oMath>
    </w:p>
    <w:p w14:paraId="0110FEBC" w14:textId="646E94AC" w:rsidR="00CD4193" w:rsidRDefault="00CD4193" w:rsidP="00CD4193">
      <w:pPr>
        <w:pStyle w:val="0Maintext"/>
      </w:pPr>
      <w:r>
        <w:t>The following table provides the corresponding text proposal for Proposal 3:</w:t>
      </w:r>
    </w:p>
    <w:tbl>
      <w:tblPr>
        <w:tblStyle w:val="TableGrid"/>
        <w:tblW w:w="0" w:type="auto"/>
        <w:tblLook w:val="04A0" w:firstRow="1" w:lastRow="0" w:firstColumn="1" w:lastColumn="0" w:noHBand="0" w:noVBand="1"/>
      </w:tblPr>
      <w:tblGrid>
        <w:gridCol w:w="9629"/>
      </w:tblGrid>
      <w:tr w:rsidR="00CD4193" w14:paraId="4DED7765" w14:textId="77777777" w:rsidTr="00C54873">
        <w:tc>
          <w:tcPr>
            <w:tcW w:w="9629" w:type="dxa"/>
          </w:tcPr>
          <w:p w14:paraId="04091C43" w14:textId="20A696EB" w:rsidR="00CD4193" w:rsidRPr="00284FA4" w:rsidRDefault="00CD4193" w:rsidP="00C54873">
            <w:pPr>
              <w:pStyle w:val="0Maintext"/>
              <w:ind w:firstLine="0"/>
              <w:rPr>
                <w:b/>
                <w:u w:val="single"/>
              </w:rPr>
            </w:pPr>
            <w:r>
              <w:rPr>
                <w:b/>
                <w:u w:val="single"/>
              </w:rPr>
              <w:t>Text proposal for Proposal 3</w:t>
            </w:r>
            <w:r w:rsidRPr="00284FA4">
              <w:rPr>
                <w:b/>
                <w:u w:val="single"/>
              </w:rPr>
              <w:t>:</w:t>
            </w:r>
          </w:p>
          <w:p w14:paraId="6C8DDF06" w14:textId="59EA4D6F" w:rsidR="00CD4193" w:rsidRPr="00E13DFB" w:rsidRDefault="00CD4193" w:rsidP="00C54873">
            <w:pPr>
              <w:pStyle w:val="0Maintext"/>
              <w:ind w:firstLine="0"/>
              <w:rPr>
                <w:u w:val="single"/>
              </w:rPr>
            </w:pPr>
            <w:r w:rsidRPr="00284FA4">
              <w:rPr>
                <w:b/>
                <w:u w:val="single"/>
              </w:rPr>
              <w:t>In TS 38.214</w:t>
            </w:r>
            <w:r>
              <w:rPr>
                <w:b/>
                <w:u w:val="single"/>
              </w:rPr>
              <w:t xml:space="preserve">, </w:t>
            </w:r>
            <w:r>
              <w:rPr>
                <w:u w:val="single"/>
              </w:rPr>
              <w:t>Section 5</w:t>
            </w:r>
            <w:r w:rsidRPr="00E13DFB">
              <w:rPr>
                <w:u w:val="single"/>
              </w:rPr>
              <w:t>.1</w:t>
            </w:r>
            <w:r>
              <w:rPr>
                <w:u w:val="single"/>
              </w:rPr>
              <w:t>.5</w:t>
            </w:r>
            <w:r w:rsidRPr="00E13DFB">
              <w:rPr>
                <w:u w:val="single"/>
              </w:rPr>
              <w:t xml:space="preserve"> </w:t>
            </w:r>
            <w:r>
              <w:rPr>
                <w:u w:val="single"/>
              </w:rPr>
              <w:t>Antenna ports co-location</w:t>
            </w:r>
          </w:p>
          <w:p w14:paraId="43B4009D" w14:textId="345F979E" w:rsidR="00CD4193" w:rsidRDefault="00CD4193" w:rsidP="00CD4193">
            <w:pPr>
              <w:rPr>
                <w:color w:val="000000"/>
              </w:rPr>
            </w:pPr>
            <w:r>
              <w:rPr>
                <w:color w:val="000000"/>
              </w:rPr>
              <w:t>…</w:t>
            </w:r>
          </w:p>
          <w:p w14:paraId="1448F50C" w14:textId="4275DB5A" w:rsidR="00CD4193" w:rsidRPr="007C6F1B" w:rsidRDefault="00CD4193" w:rsidP="00CD4193">
            <w:r w:rsidRPr="00CD4193">
              <w:rPr>
                <w:color w:val="000000"/>
                <w:sz w:val="20"/>
              </w:rPr>
              <w:t xml:space="preserve">If the </w:t>
            </w:r>
            <w:r w:rsidRPr="00CD4193">
              <w:rPr>
                <w:i/>
                <w:color w:val="000000"/>
                <w:sz w:val="20"/>
              </w:rPr>
              <w:t>TCI-PresentinDCI</w:t>
            </w:r>
            <w:r w:rsidRPr="00CD4193">
              <w:rPr>
                <w:color w:val="000000"/>
                <w:sz w:val="20"/>
              </w:rPr>
              <w:t xml:space="preserve"> is set as 'Enabled', the UE shall use the </w:t>
            </w:r>
            <w:r w:rsidRPr="00CD4193">
              <w:rPr>
                <w:i/>
                <w:color w:val="000000"/>
                <w:sz w:val="20"/>
              </w:rPr>
              <w:t>TCI-States</w:t>
            </w:r>
            <w:r w:rsidRPr="00CD4193">
              <w:rPr>
                <w:color w:val="000000"/>
                <w:sz w:val="20"/>
              </w:rPr>
              <w:t xml:space="preserve"> according to the value of the '</w:t>
            </w:r>
            <w:r w:rsidRPr="00CD4193">
              <w:rPr>
                <w:i/>
                <w:color w:val="000000"/>
                <w:sz w:val="20"/>
              </w:rPr>
              <w:t>Transmission Configuration Indication</w:t>
            </w:r>
            <w:r w:rsidRPr="00CD4193">
              <w:rPr>
                <w:color w:val="000000"/>
                <w:sz w:val="2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CD4193">
              <w:rPr>
                <w:i/>
                <w:color w:val="000000"/>
                <w:sz w:val="20"/>
              </w:rPr>
              <w:t>Threshold-Sched-Offset</w:t>
            </w:r>
            <w:r w:rsidRPr="00CD4193">
              <w:rPr>
                <w:color w:val="000000"/>
                <w:sz w:val="20"/>
              </w:rPr>
              <w:t xml:space="preserve">, where the threshold is FFS. For both the cases when </w:t>
            </w:r>
            <w:r w:rsidRPr="00CD4193">
              <w:rPr>
                <w:i/>
                <w:color w:val="000000"/>
                <w:sz w:val="20"/>
              </w:rPr>
              <w:t>TCI-PresentInDCI</w:t>
            </w:r>
            <w:r w:rsidRPr="00CD4193">
              <w:rPr>
                <w:color w:val="000000"/>
                <w:sz w:val="20"/>
              </w:rPr>
              <w:t xml:space="preserve"> = 'Enabled' and </w:t>
            </w:r>
            <w:r w:rsidRPr="00CD4193">
              <w:rPr>
                <w:i/>
                <w:color w:val="000000"/>
                <w:sz w:val="20"/>
              </w:rPr>
              <w:t>TCI-PresentInDCI</w:t>
            </w:r>
            <w:r w:rsidRPr="00CD4193">
              <w:rPr>
                <w:color w:val="000000"/>
                <w:sz w:val="20"/>
              </w:rPr>
              <w:t xml:space="preserve"> = 'Disabled', if the offset between the reception of the DL DCI and the corresponding PDSCH is less than the threshold </w:t>
            </w:r>
            <w:r w:rsidRPr="00CD4193">
              <w:rPr>
                <w:i/>
                <w:color w:val="000000"/>
                <w:sz w:val="20"/>
              </w:rPr>
              <w:t>Threshold-Sched-Offset</w:t>
            </w:r>
            <w:r w:rsidRPr="00CD4193">
              <w:rPr>
                <w:color w:val="000000"/>
                <w:sz w:val="20"/>
              </w:rPr>
              <w:t xml:space="preserve">, the UE may assume that the antenna ports of one DM-RS port group of PDSCH of a serving cell are quasi co-located based on the TCI state used for PDCCH quasi co-location indication of the lowest </w:t>
            </w:r>
            <w:r w:rsidRPr="00CD4193">
              <w:rPr>
                <w:i/>
                <w:color w:val="000000"/>
                <w:sz w:val="20"/>
              </w:rPr>
              <w:t>CORESET-ID</w:t>
            </w:r>
            <w:r w:rsidRPr="00CD4193">
              <w:rPr>
                <w:color w:val="000000"/>
                <w:sz w:val="20"/>
              </w:rPr>
              <w:t xml:space="preserve"> in the latest slot in which one or more CORESETs are configured for the UE.</w:t>
            </w:r>
            <w:r>
              <w:rPr>
                <w:color w:val="000000"/>
                <w:sz w:val="20"/>
              </w:rPr>
              <w:t xml:space="preserve"> </w:t>
            </w:r>
            <w:r w:rsidRPr="00CD4193">
              <w:rPr>
                <w:color w:val="FF0000"/>
                <w:sz w:val="20"/>
              </w:rPr>
              <w:t xml:space="preserve">The threshold </w:t>
            </w:r>
            <w:r w:rsidRPr="00CD4193">
              <w:rPr>
                <w:i/>
                <w:color w:val="FF0000"/>
                <w:sz w:val="20"/>
              </w:rPr>
              <w:t>Threshold-Sched-Offset</w:t>
            </w:r>
            <w:r w:rsidRPr="00CD4193">
              <w:rPr>
                <w:color w:val="FF0000"/>
                <w:sz w:val="20"/>
              </w:rPr>
              <w:t xml:space="preserve"> shall be computed as = </w:t>
            </w:r>
            <m:oMath>
              <m:d>
                <m:dPr>
                  <m:begChr m:val="⌈"/>
                  <m:endChr m:val="⌉"/>
                  <m:ctrlPr>
                    <w:rPr>
                      <w:rFonts w:ascii="Cambria Math" w:hAnsi="Cambria Math"/>
                      <w:i/>
                      <w:color w:val="FF0000"/>
                      <w:sz w:val="20"/>
                    </w:rPr>
                  </m:ctrlPr>
                </m:dPr>
                <m:e>
                  <m:f>
                    <m:fPr>
                      <m:ctrlPr>
                        <w:rPr>
                          <w:rFonts w:ascii="Cambria Math" w:hAnsi="Cambria Math"/>
                          <w:i/>
                          <w:color w:val="FF0000"/>
                          <w:sz w:val="20"/>
                        </w:rPr>
                      </m:ctrlPr>
                    </m:fPr>
                    <m:num>
                      <m:sSub>
                        <m:sSubPr>
                          <m:ctrlPr>
                            <w:rPr>
                              <w:rFonts w:ascii="Cambria Math" w:hAnsi="Cambria Math"/>
                              <w:i/>
                              <w:color w:val="FF0000"/>
                              <w:sz w:val="20"/>
                            </w:rPr>
                          </m:ctrlPr>
                        </m:sSubPr>
                        <m:e>
                          <m:r>
                            <w:rPr>
                              <w:rFonts w:ascii="Cambria Math" w:hAnsi="Cambria Math"/>
                              <w:color w:val="FF0000"/>
                              <w:sz w:val="20"/>
                            </w:rPr>
                            <m:t>T</m:t>
                          </m:r>
                        </m:e>
                        <m:sub>
                          <m:r>
                            <w:rPr>
                              <w:rFonts w:ascii="Cambria Math" w:hAnsi="Cambria Math"/>
                              <w:color w:val="FF0000"/>
                              <w:sz w:val="20"/>
                            </w:rPr>
                            <m:t>0</m:t>
                          </m:r>
                        </m:sub>
                      </m:sSub>
                    </m:num>
                    <m:den>
                      <m:r>
                        <w:rPr>
                          <w:rFonts w:ascii="Cambria Math" w:hAnsi="Cambria Math"/>
                          <w:color w:val="FF0000"/>
                          <w:sz w:val="20"/>
                        </w:rPr>
                        <m:t>the time length of one slot in one BWP</m:t>
                      </m:r>
                    </m:den>
                  </m:f>
                </m:e>
              </m:d>
              <m:r>
                <w:rPr>
                  <w:rFonts w:ascii="Cambria Math" w:hAnsi="Cambria Math"/>
                  <w:color w:val="FF0000"/>
                  <w:sz w:val="20"/>
                </w:rPr>
                <m:t xml:space="preserve"> </m:t>
              </m:r>
            </m:oMath>
            <w:r w:rsidRPr="00CD4193">
              <w:rPr>
                <w:color w:val="FF0000"/>
                <w:sz w:val="20"/>
              </w:rPr>
              <w:t xml:space="preserve"> slots for one BWP, where </w:t>
            </w:r>
            <m:oMath>
              <m:sSub>
                <m:sSubPr>
                  <m:ctrlPr>
                    <w:rPr>
                      <w:rFonts w:ascii="Cambria Math" w:hAnsi="Cambria Math"/>
                      <w:i/>
                      <w:color w:val="FF0000"/>
                      <w:sz w:val="20"/>
                    </w:rPr>
                  </m:ctrlPr>
                </m:sSubPr>
                <m:e>
                  <m:r>
                    <w:rPr>
                      <w:rFonts w:ascii="Cambria Math" w:hAnsi="Cambria Math"/>
                      <w:color w:val="FF0000"/>
                      <w:sz w:val="20"/>
                    </w:rPr>
                    <m:t>T</m:t>
                  </m:r>
                </m:e>
                <m:sub>
                  <m:r>
                    <w:rPr>
                      <w:rFonts w:ascii="Cambria Math" w:hAnsi="Cambria Math"/>
                      <w:color w:val="FF0000"/>
                      <w:sz w:val="20"/>
                    </w:rPr>
                    <m:t>0</m:t>
                  </m:r>
                </m:sub>
              </m:sSub>
            </m:oMath>
            <w:r w:rsidRPr="00CD4193">
              <w:rPr>
                <w:color w:val="FF0000"/>
                <w:sz w:val="20"/>
              </w:rPr>
              <w:t xml:space="preserve"> is the time needed to decode the DCI and switch the spatial domain receive filters as reported by one UE.</w:t>
            </w:r>
          </w:p>
        </w:tc>
      </w:tr>
    </w:tbl>
    <w:p w14:paraId="15413167" w14:textId="77777777" w:rsidR="00CD4193" w:rsidRPr="00CD4193" w:rsidRDefault="00CD4193" w:rsidP="00CD4193">
      <w:pPr>
        <w:pStyle w:val="0Maintext"/>
      </w:pPr>
    </w:p>
    <w:p w14:paraId="3F6B7DAA" w14:textId="3CB37697" w:rsidR="00B6425D" w:rsidRDefault="00B6425D" w:rsidP="00B6425D">
      <w:pPr>
        <w:pStyle w:val="Heading2"/>
      </w:pPr>
      <w:r>
        <w:t>Joint CSI-RS and SS/PBCH beam measurement and report</w:t>
      </w:r>
    </w:p>
    <w:p w14:paraId="046E68CB" w14:textId="77777777" w:rsidR="00E52514" w:rsidRDefault="00721DE9" w:rsidP="00721DE9">
      <w:pPr>
        <w:pStyle w:val="0Maintext"/>
        <w:rPr>
          <w:lang w:eastAsia="ko-KR"/>
        </w:rPr>
      </w:pPr>
      <w:r>
        <w:rPr>
          <w:lang w:eastAsia="ko-KR"/>
        </w:rPr>
        <w:t>We agree to support joint CSI-RS and SS/PBCH beam measurement. However, it is not supported in current spec.</w:t>
      </w:r>
      <w:r w:rsidR="00BF5E9A">
        <w:rPr>
          <w:lang w:eastAsia="ko-KR"/>
        </w:rPr>
        <w:t xml:space="preserve"> The motivation for joint measurement is the SS/PBCH block might have narrow bandwidth so that the L1-RSRP measurement is not accurate enough to represent the wide-band beam quality. The CSI-RS resource with same Tx beam can be transmitted on the same OFDM symbols of one SS/PBCH block. The UE can combine the CSI-RS resource and SS/PBCH block transmitted on the same OFDM symbol with same Tx beam to measure the wide-band beam quality. </w:t>
      </w:r>
      <w:r w:rsidR="00E52514">
        <w:rPr>
          <w:lang w:eastAsia="ko-KR"/>
        </w:rPr>
        <w:t>When configured with joint measurement, the UE can use the SS/PBCH block and CSI-RS resource on the same OFDM symbol for the L1-RSRP measurement.</w:t>
      </w:r>
    </w:p>
    <w:p w14:paraId="61EABABA" w14:textId="77777777" w:rsidR="00E52514" w:rsidRDefault="00E52514" w:rsidP="00E52514">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4</w:t>
      </w:r>
      <w:r w:rsidRPr="004C0324">
        <w:rPr>
          <w:b/>
          <w:bCs/>
          <w:i/>
          <w:iCs/>
          <w:szCs w:val="22"/>
        </w:rPr>
        <w:t>:</w:t>
      </w:r>
      <w:r w:rsidRPr="004C0324">
        <w:rPr>
          <w:rFonts w:hint="eastAsia"/>
          <w:b/>
          <w:i/>
          <w:szCs w:val="22"/>
          <w:lang w:eastAsia="ko-KR"/>
        </w:rPr>
        <w:t xml:space="preserve"> </w:t>
      </w:r>
      <w:r w:rsidRPr="00E52514">
        <w:rPr>
          <w:i/>
          <w:szCs w:val="22"/>
          <w:lang w:eastAsia="ko-KR"/>
        </w:rPr>
        <w:t>NR support</w:t>
      </w:r>
      <w:r>
        <w:rPr>
          <w:i/>
          <w:szCs w:val="22"/>
          <w:lang w:eastAsia="ko-KR"/>
        </w:rPr>
        <w:t>s new values for ReportQuantity set to ‘CRI/Joint-RSRP’ or ‘SSBRI/Joint-RSRP’ to configure UE with joint CSI-RS and SS/PBCH measurement.</w:t>
      </w:r>
      <w:r w:rsidRPr="00E52514">
        <w:rPr>
          <w:i/>
          <w:szCs w:val="22"/>
          <w:lang w:eastAsia="ko-KR"/>
        </w:rPr>
        <w:t xml:space="preserve"> </w:t>
      </w:r>
      <w:r>
        <w:rPr>
          <w:i/>
          <w:szCs w:val="22"/>
          <w:lang w:eastAsia="ko-KR"/>
        </w:rPr>
        <w:t>When configured, the UE shall jointly measure L1-RSRP with CSI-RS and SS/PBCH block that are on the same OFDM symbols and spatially QCLed.</w:t>
      </w:r>
    </w:p>
    <w:p w14:paraId="78813E8B" w14:textId="7AA9966B" w:rsidR="00E52514" w:rsidRDefault="00E52514" w:rsidP="00E52514">
      <w:pPr>
        <w:pStyle w:val="0Maintext"/>
      </w:pPr>
      <w:r>
        <w:rPr>
          <w:i/>
          <w:szCs w:val="22"/>
          <w:lang w:eastAsia="ko-KR"/>
        </w:rPr>
        <w:t xml:space="preserve"> </w:t>
      </w:r>
      <w:r>
        <w:t>The following table provides the corresponding text proposal for Proposal 4:</w:t>
      </w:r>
    </w:p>
    <w:tbl>
      <w:tblPr>
        <w:tblStyle w:val="TableGrid"/>
        <w:tblW w:w="0" w:type="auto"/>
        <w:tblLook w:val="04A0" w:firstRow="1" w:lastRow="0" w:firstColumn="1" w:lastColumn="0" w:noHBand="0" w:noVBand="1"/>
      </w:tblPr>
      <w:tblGrid>
        <w:gridCol w:w="9629"/>
      </w:tblGrid>
      <w:tr w:rsidR="00E52514" w14:paraId="62616B75" w14:textId="77777777" w:rsidTr="00C54873">
        <w:tc>
          <w:tcPr>
            <w:tcW w:w="9629" w:type="dxa"/>
          </w:tcPr>
          <w:p w14:paraId="114945B9" w14:textId="253FB315" w:rsidR="00E52514" w:rsidRPr="00284FA4" w:rsidRDefault="00E52514" w:rsidP="00C54873">
            <w:pPr>
              <w:pStyle w:val="0Maintext"/>
              <w:ind w:firstLine="0"/>
              <w:rPr>
                <w:b/>
                <w:u w:val="single"/>
              </w:rPr>
            </w:pPr>
            <w:r>
              <w:rPr>
                <w:b/>
                <w:u w:val="single"/>
              </w:rPr>
              <w:t>Text proposal for Proposal 4</w:t>
            </w:r>
            <w:r w:rsidRPr="00284FA4">
              <w:rPr>
                <w:b/>
                <w:u w:val="single"/>
              </w:rPr>
              <w:t>:</w:t>
            </w:r>
          </w:p>
          <w:p w14:paraId="1DEEF8E7" w14:textId="0E351F69" w:rsidR="00E52514" w:rsidRPr="00E13DFB" w:rsidRDefault="00E52514" w:rsidP="00C54873">
            <w:pPr>
              <w:pStyle w:val="0Maintext"/>
              <w:ind w:firstLine="0"/>
              <w:rPr>
                <w:u w:val="single"/>
              </w:rPr>
            </w:pPr>
            <w:r w:rsidRPr="00284FA4">
              <w:rPr>
                <w:b/>
                <w:u w:val="single"/>
              </w:rPr>
              <w:t>In TS 38.214</w:t>
            </w:r>
            <w:r w:rsidR="00413EE7">
              <w:rPr>
                <w:b/>
                <w:u w:val="single"/>
              </w:rPr>
              <w:t xml:space="preserve">,  </w:t>
            </w:r>
            <w:r>
              <w:rPr>
                <w:u w:val="single"/>
              </w:rPr>
              <w:t>Section 5.2</w:t>
            </w:r>
            <w:r w:rsidRPr="00E13DFB">
              <w:rPr>
                <w:u w:val="single"/>
              </w:rPr>
              <w:t>.1</w:t>
            </w:r>
            <w:r>
              <w:rPr>
                <w:u w:val="single"/>
              </w:rPr>
              <w:t>.4</w:t>
            </w:r>
            <w:r w:rsidRPr="00E13DFB">
              <w:rPr>
                <w:u w:val="single"/>
              </w:rPr>
              <w:t xml:space="preserve"> </w:t>
            </w:r>
            <w:r>
              <w:rPr>
                <w:u w:val="single"/>
              </w:rPr>
              <w:t>Reporting configurations</w:t>
            </w:r>
          </w:p>
          <w:p w14:paraId="3EEB3E84" w14:textId="0B6A6A3F" w:rsidR="00E52514" w:rsidRDefault="00E52514" w:rsidP="00C54873">
            <w:pPr>
              <w:rPr>
                <w:color w:val="000000"/>
                <w:sz w:val="20"/>
                <w:lang w:val="en-US"/>
              </w:rPr>
            </w:pPr>
            <w:r>
              <w:rPr>
                <w:color w:val="000000"/>
                <w:sz w:val="20"/>
                <w:lang w:val="en-US"/>
              </w:rPr>
              <w:t>…</w:t>
            </w:r>
          </w:p>
          <w:p w14:paraId="0C7A99A1" w14:textId="3E699EAA" w:rsidR="00E52514" w:rsidRPr="00413EE7" w:rsidRDefault="00E52514" w:rsidP="00C54873">
            <w:pPr>
              <w:rPr>
                <w:color w:val="FF0000"/>
                <w:sz w:val="20"/>
                <w:lang w:val="en-US"/>
              </w:rPr>
            </w:pPr>
            <w:r w:rsidRPr="00413EE7">
              <w:rPr>
                <w:color w:val="FF0000"/>
                <w:sz w:val="20"/>
                <w:lang w:val="en-US"/>
              </w:rPr>
              <w:t xml:space="preserve">When the UE is configured with the higher higher layer parameter </w:t>
            </w:r>
            <w:r w:rsidRPr="00413EE7">
              <w:rPr>
                <w:i/>
                <w:iCs/>
                <w:color w:val="FF0000"/>
                <w:sz w:val="20"/>
                <w:lang w:val="en-US"/>
              </w:rPr>
              <w:t xml:space="preserve">ReportQuantity </w:t>
            </w:r>
            <w:r w:rsidRPr="00413EE7">
              <w:rPr>
                <w:iCs/>
                <w:color w:val="FF0000"/>
                <w:sz w:val="20"/>
                <w:lang w:val="en-US"/>
              </w:rPr>
              <w:t xml:space="preserve">set to 'CRI/Joint-RSRP' or ‘SSBRI/L1-RSRP’, the UE shall jointly measure L1-RSRP on CSI-RS resource and SS/PBCH that is sent on the same OFDM symbol and are spatial quasi co-located. The UE shall report in a single report </w:t>
            </w:r>
            <w:r w:rsidRPr="00413EE7">
              <w:rPr>
                <w:i/>
                <w:color w:val="FF0000"/>
                <w:sz w:val="20"/>
                <w:lang w:val="en-US"/>
              </w:rPr>
              <w:t>nrofReportedRS</w:t>
            </w:r>
            <w:r w:rsidRPr="00413EE7">
              <w:rPr>
                <w:color w:val="FF0000"/>
                <w:sz w:val="20"/>
                <w:lang w:val="en-US"/>
              </w:rPr>
              <w:t xml:space="preserve"> (higher layer configured) different CRIs or SSBRIs and the jointly measured L1-RSRP or differential L1-RSRP of each reported CRI or SSBRI</w:t>
            </w:r>
            <w:r w:rsidRPr="00413EE7">
              <w:rPr>
                <w:iCs/>
                <w:color w:val="FF0000"/>
                <w:sz w:val="20"/>
                <w:lang w:val="en-US"/>
              </w:rPr>
              <w:t xml:space="preserve"> </w:t>
            </w:r>
          </w:p>
          <w:p w14:paraId="2C520A49" w14:textId="548E06C2" w:rsidR="00E52514" w:rsidRPr="007C6F1B" w:rsidRDefault="00E52514" w:rsidP="00413EE7">
            <w:r>
              <w:rPr>
                <w:color w:val="000000"/>
                <w:sz w:val="20"/>
                <w:lang w:val="en-US"/>
              </w:rPr>
              <w:t>…</w:t>
            </w:r>
          </w:p>
        </w:tc>
      </w:tr>
    </w:tbl>
    <w:p w14:paraId="0C5A8249" w14:textId="050A4951" w:rsidR="00B72E57" w:rsidRPr="00B72E57" w:rsidRDefault="00B72E57" w:rsidP="00E52514">
      <w:pPr>
        <w:pStyle w:val="0Maintext"/>
        <w:ind w:firstLine="0"/>
        <w:rPr>
          <w:lang w:eastAsia="ko-KR"/>
        </w:rPr>
      </w:pPr>
    </w:p>
    <w:p w14:paraId="6A37F037" w14:textId="48BE57EB" w:rsidR="00B6425D" w:rsidRDefault="00B6425D" w:rsidP="00CB5132">
      <w:pPr>
        <w:pStyle w:val="Heading2"/>
      </w:pPr>
      <w:r>
        <w:t>Differential L1-RSRP</w:t>
      </w:r>
    </w:p>
    <w:p w14:paraId="714ED9AF" w14:textId="10714681" w:rsidR="00BE3373" w:rsidRDefault="00BE3373" w:rsidP="00BE3373">
      <w:pPr>
        <w:pStyle w:val="0Maintext"/>
        <w:rPr>
          <w:lang w:eastAsia="ko-KR"/>
        </w:rPr>
      </w:pPr>
      <w:r>
        <w:rPr>
          <w:lang w:eastAsia="ko-KR"/>
        </w:rPr>
        <w:t>In CRI/RSRP and SSBRI/RSRP report, if more than one CRI or SSBRI are reported, the UE shall report the differential L1-RSRP. The differential L1-RSRP shall use a 4-bit value and 2dB step size. The differential L1-RSRP can use the following bit values:</w:t>
      </w:r>
    </w:p>
    <w:p w14:paraId="1EF6512E" w14:textId="6A9503E9" w:rsidR="00BE3373" w:rsidRPr="00BE3373" w:rsidRDefault="00BE3373" w:rsidP="00BE3373">
      <w:pPr>
        <w:pStyle w:val="0Maintext"/>
        <w:spacing w:after="0" w:afterAutospacing="0"/>
        <w:jc w:val="center"/>
        <w:rPr>
          <w:b/>
          <w:lang w:eastAsia="ko-KR"/>
        </w:rPr>
      </w:pPr>
      <w:r w:rsidRPr="00BE3373">
        <w:rPr>
          <w:b/>
          <w:lang w:eastAsia="ko-KR"/>
        </w:rPr>
        <w:t>Table 1: Values of differential L1-RSRP</w:t>
      </w:r>
    </w:p>
    <w:tbl>
      <w:tblPr>
        <w:tblStyle w:val="TableGrid"/>
        <w:tblW w:w="0" w:type="auto"/>
        <w:jc w:val="center"/>
        <w:tblLook w:val="04A0" w:firstRow="1" w:lastRow="0" w:firstColumn="1" w:lastColumn="0" w:noHBand="0" w:noVBand="1"/>
      </w:tblPr>
      <w:tblGrid>
        <w:gridCol w:w="1800"/>
        <w:gridCol w:w="3780"/>
      </w:tblGrid>
      <w:tr w:rsidR="00BE3373" w:rsidRPr="00AF2A55" w14:paraId="64F4FCB5" w14:textId="77777777" w:rsidTr="00BE3373">
        <w:trPr>
          <w:jc w:val="center"/>
        </w:trPr>
        <w:tc>
          <w:tcPr>
            <w:tcW w:w="1800" w:type="dxa"/>
          </w:tcPr>
          <w:p w14:paraId="029D4478" w14:textId="77777777" w:rsidR="00BE3373" w:rsidRPr="00BE3373" w:rsidRDefault="00BE3373" w:rsidP="00C54873">
            <w:pPr>
              <w:pStyle w:val="0Maintext"/>
              <w:ind w:firstLine="0"/>
              <w:jc w:val="center"/>
              <w:rPr>
                <w:b/>
                <w:sz w:val="18"/>
                <w:lang w:val="en-US" w:eastAsia="ko-KR"/>
              </w:rPr>
            </w:pPr>
            <w:r w:rsidRPr="00BE3373">
              <w:rPr>
                <w:b/>
                <w:sz w:val="18"/>
                <w:lang w:val="en-US" w:eastAsia="ko-KR"/>
              </w:rPr>
              <w:t>The value of 4-bit</w:t>
            </w:r>
          </w:p>
        </w:tc>
        <w:tc>
          <w:tcPr>
            <w:tcW w:w="3780" w:type="dxa"/>
          </w:tcPr>
          <w:p w14:paraId="66584FA9" w14:textId="77777777" w:rsidR="00BE3373" w:rsidRPr="00BE3373" w:rsidRDefault="00BE3373" w:rsidP="00C54873">
            <w:pPr>
              <w:pStyle w:val="0Maintext"/>
              <w:ind w:firstLine="0"/>
              <w:jc w:val="center"/>
              <w:rPr>
                <w:b/>
                <w:sz w:val="18"/>
                <w:lang w:val="en-US" w:eastAsia="ko-KR"/>
              </w:rPr>
            </w:pPr>
            <w:r w:rsidRPr="00BE3373">
              <w:rPr>
                <w:b/>
                <w:sz w:val="18"/>
                <w:lang w:val="en-US" w:eastAsia="ko-KR"/>
              </w:rPr>
              <w:t>Differential L1-RSRP range</w:t>
            </w:r>
          </w:p>
        </w:tc>
      </w:tr>
      <w:tr w:rsidR="00BE3373" w:rsidRPr="00AF2A55" w14:paraId="63508641" w14:textId="77777777" w:rsidTr="00BE3373">
        <w:trPr>
          <w:jc w:val="center"/>
        </w:trPr>
        <w:tc>
          <w:tcPr>
            <w:tcW w:w="1800" w:type="dxa"/>
          </w:tcPr>
          <w:p w14:paraId="258F9554" w14:textId="77777777" w:rsidR="00BE3373" w:rsidRPr="00AF2A55" w:rsidRDefault="00BE3373" w:rsidP="00C54873">
            <w:pPr>
              <w:pStyle w:val="0Maintext"/>
              <w:ind w:firstLine="0"/>
              <w:jc w:val="center"/>
              <w:rPr>
                <w:b/>
                <w:sz w:val="18"/>
                <w:lang w:val="en-US" w:eastAsia="ko-KR"/>
              </w:rPr>
            </w:pPr>
            <w:r w:rsidRPr="00AF2A55">
              <w:rPr>
                <w:sz w:val="18"/>
                <w:lang w:val="en-US" w:eastAsia="ko-KR"/>
              </w:rPr>
              <w:t>0x0000</w:t>
            </w:r>
          </w:p>
        </w:tc>
        <w:tc>
          <w:tcPr>
            <w:tcW w:w="3780" w:type="dxa"/>
          </w:tcPr>
          <w:p w14:paraId="10608EBC" w14:textId="77777777" w:rsidR="00BE3373" w:rsidRPr="00AF2A55" w:rsidRDefault="00BE3373" w:rsidP="00C54873">
            <w:pPr>
              <w:pStyle w:val="0Maintext"/>
              <w:ind w:firstLine="0"/>
              <w:jc w:val="center"/>
              <w:rPr>
                <w:sz w:val="18"/>
                <w:lang w:val="en-US" w:eastAsia="ko-KR"/>
              </w:rPr>
            </w:pPr>
            <w:r w:rsidRPr="00AF2A55">
              <w:rPr>
                <w:sz w:val="18"/>
                <w:lang w:val="en-US" w:eastAsia="ko-KR"/>
              </w:rPr>
              <w:t xml:space="preserve">0dB </w:t>
            </w:r>
            <w:r w:rsidRPr="00AF2A55">
              <w:rPr>
                <w:rFonts w:cs="Times New Roman"/>
                <w:sz w:val="18"/>
                <w:lang w:val="en-US" w:eastAsia="ko-KR"/>
              </w:rPr>
              <w:t>≥</w:t>
            </w:r>
            <w:r w:rsidRPr="00AF2A55">
              <w:rPr>
                <w:sz w:val="18"/>
                <w:lang w:val="en-US" w:eastAsia="ko-KR"/>
              </w:rPr>
              <w:t xml:space="preserve"> differential L1-RSRP &gt; -2dB</w:t>
            </w:r>
          </w:p>
        </w:tc>
      </w:tr>
      <w:tr w:rsidR="00BE3373" w:rsidRPr="00AF2A55" w14:paraId="52892513" w14:textId="77777777" w:rsidTr="00BE3373">
        <w:trPr>
          <w:jc w:val="center"/>
        </w:trPr>
        <w:tc>
          <w:tcPr>
            <w:tcW w:w="1800" w:type="dxa"/>
          </w:tcPr>
          <w:p w14:paraId="233B6227" w14:textId="77777777" w:rsidR="00BE3373" w:rsidRPr="00AF2A55" w:rsidRDefault="00BE3373" w:rsidP="00C54873">
            <w:pPr>
              <w:pStyle w:val="0Maintext"/>
              <w:ind w:firstLine="0"/>
              <w:jc w:val="center"/>
              <w:rPr>
                <w:b/>
                <w:sz w:val="18"/>
                <w:lang w:val="en-US" w:eastAsia="ko-KR"/>
              </w:rPr>
            </w:pPr>
            <w:r w:rsidRPr="00AF2A55">
              <w:rPr>
                <w:sz w:val="18"/>
                <w:lang w:val="en-US" w:eastAsia="ko-KR"/>
              </w:rPr>
              <w:t>0x0001</w:t>
            </w:r>
          </w:p>
        </w:tc>
        <w:tc>
          <w:tcPr>
            <w:tcW w:w="3780" w:type="dxa"/>
          </w:tcPr>
          <w:p w14:paraId="38313348" w14:textId="77777777" w:rsidR="00BE3373" w:rsidRPr="00AF2A55" w:rsidRDefault="00BE3373" w:rsidP="00C54873">
            <w:pPr>
              <w:pStyle w:val="0Maintext"/>
              <w:ind w:firstLine="0"/>
              <w:jc w:val="center"/>
              <w:rPr>
                <w:sz w:val="18"/>
                <w:lang w:val="en-US" w:eastAsia="ko-KR"/>
              </w:rPr>
            </w:pPr>
            <w:r w:rsidRPr="00AF2A55">
              <w:rPr>
                <w:sz w:val="18"/>
                <w:lang w:val="en-US" w:eastAsia="ko-KR"/>
              </w:rPr>
              <w:t xml:space="preserve">-2 dB </w:t>
            </w:r>
            <w:r w:rsidRPr="00AF2A55">
              <w:rPr>
                <w:rFonts w:cs="Times New Roman"/>
                <w:sz w:val="18"/>
                <w:lang w:val="en-US" w:eastAsia="ko-KR"/>
              </w:rPr>
              <w:t>≥</w:t>
            </w:r>
            <w:r w:rsidRPr="00AF2A55">
              <w:rPr>
                <w:sz w:val="18"/>
                <w:lang w:val="en-US" w:eastAsia="ko-KR"/>
              </w:rPr>
              <w:t xml:space="preserve"> differential L1-RSRP &gt; - 4dB</w:t>
            </w:r>
          </w:p>
        </w:tc>
      </w:tr>
      <w:tr w:rsidR="00BE3373" w:rsidRPr="00AF2A55" w14:paraId="7C128AB5" w14:textId="77777777" w:rsidTr="00BE3373">
        <w:trPr>
          <w:jc w:val="center"/>
        </w:trPr>
        <w:tc>
          <w:tcPr>
            <w:tcW w:w="1800" w:type="dxa"/>
          </w:tcPr>
          <w:p w14:paraId="72603486" w14:textId="77777777" w:rsidR="00BE3373" w:rsidRPr="00AF2A55" w:rsidRDefault="00BE3373" w:rsidP="00C54873">
            <w:pPr>
              <w:pStyle w:val="0Maintext"/>
              <w:ind w:firstLine="0"/>
              <w:jc w:val="center"/>
              <w:rPr>
                <w:b/>
                <w:sz w:val="18"/>
                <w:lang w:val="en-US" w:eastAsia="ko-KR"/>
              </w:rPr>
            </w:pPr>
            <w:r w:rsidRPr="00AF2A55">
              <w:rPr>
                <w:sz w:val="18"/>
                <w:lang w:val="en-US" w:eastAsia="ko-KR"/>
              </w:rPr>
              <w:t>…</w:t>
            </w:r>
          </w:p>
        </w:tc>
        <w:tc>
          <w:tcPr>
            <w:tcW w:w="3780" w:type="dxa"/>
          </w:tcPr>
          <w:p w14:paraId="6FCBE4B9" w14:textId="77777777" w:rsidR="00BE3373" w:rsidRPr="00AF2A55" w:rsidRDefault="00BE3373" w:rsidP="00C54873">
            <w:pPr>
              <w:pStyle w:val="0Maintext"/>
              <w:ind w:firstLine="0"/>
              <w:jc w:val="center"/>
              <w:rPr>
                <w:sz w:val="18"/>
                <w:lang w:val="en-US" w:eastAsia="ko-KR"/>
              </w:rPr>
            </w:pPr>
            <w:r w:rsidRPr="00AF2A55">
              <w:rPr>
                <w:sz w:val="18"/>
                <w:lang w:val="en-US" w:eastAsia="ko-KR"/>
              </w:rPr>
              <w:t>…</w:t>
            </w:r>
          </w:p>
        </w:tc>
      </w:tr>
      <w:tr w:rsidR="00BE3373" w:rsidRPr="00AF2A55" w14:paraId="321D0930" w14:textId="77777777" w:rsidTr="00BE3373">
        <w:trPr>
          <w:jc w:val="center"/>
        </w:trPr>
        <w:tc>
          <w:tcPr>
            <w:tcW w:w="1800" w:type="dxa"/>
          </w:tcPr>
          <w:p w14:paraId="6E604B8B" w14:textId="77777777" w:rsidR="00BE3373" w:rsidRPr="00AF2A55" w:rsidRDefault="00BE3373" w:rsidP="00C54873">
            <w:pPr>
              <w:pStyle w:val="0Maintext"/>
              <w:ind w:firstLine="0"/>
              <w:jc w:val="center"/>
              <w:rPr>
                <w:b/>
                <w:sz w:val="18"/>
                <w:lang w:val="en-US" w:eastAsia="ko-KR"/>
              </w:rPr>
            </w:pPr>
            <w:r w:rsidRPr="00AF2A55">
              <w:rPr>
                <w:sz w:val="18"/>
                <w:lang w:val="en-US" w:eastAsia="ko-KR"/>
              </w:rPr>
              <w:t>0x1111</w:t>
            </w:r>
          </w:p>
        </w:tc>
        <w:tc>
          <w:tcPr>
            <w:tcW w:w="3780" w:type="dxa"/>
          </w:tcPr>
          <w:p w14:paraId="7F3F1532" w14:textId="11A68EF8" w:rsidR="00BE3373" w:rsidRPr="00AF2A55" w:rsidRDefault="00BE3373" w:rsidP="00C54873">
            <w:pPr>
              <w:pStyle w:val="0Maintext"/>
              <w:ind w:firstLine="0"/>
              <w:jc w:val="center"/>
              <w:rPr>
                <w:sz w:val="18"/>
                <w:lang w:val="en-US" w:eastAsia="ko-KR"/>
              </w:rPr>
            </w:pPr>
            <w:r w:rsidRPr="00AF2A55">
              <w:rPr>
                <w:sz w:val="18"/>
                <w:lang w:val="en-US" w:eastAsia="ko-KR"/>
              </w:rPr>
              <w:t xml:space="preserve">-30dB </w:t>
            </w:r>
            <w:r w:rsidR="00755DB3" w:rsidRPr="00AF2A55">
              <w:rPr>
                <w:rFonts w:cs="Times New Roman"/>
                <w:sz w:val="18"/>
                <w:lang w:val="en-US" w:eastAsia="ko-KR"/>
              </w:rPr>
              <w:t>≥</w:t>
            </w:r>
            <w:r w:rsidRPr="00AF2A55">
              <w:rPr>
                <w:sz w:val="18"/>
                <w:lang w:val="en-US" w:eastAsia="ko-KR"/>
              </w:rPr>
              <w:t xml:space="preserve"> differential L1-RSRP </w:t>
            </w:r>
          </w:p>
        </w:tc>
      </w:tr>
    </w:tbl>
    <w:p w14:paraId="70087908" w14:textId="77777777" w:rsidR="00A70CAC" w:rsidRDefault="00A70CAC" w:rsidP="00A70CAC">
      <w:pPr>
        <w:pStyle w:val="0Maintext"/>
        <w:ind w:firstLine="0"/>
        <w:rPr>
          <w:b/>
          <w:u w:val="single"/>
        </w:rPr>
      </w:pPr>
    </w:p>
    <w:p w14:paraId="287D7544" w14:textId="4F69C5ED" w:rsidR="00A70CAC" w:rsidRDefault="00A70CAC" w:rsidP="00A70CAC">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5</w:t>
      </w:r>
      <w:r w:rsidRPr="004C0324">
        <w:rPr>
          <w:b/>
          <w:bCs/>
          <w:i/>
          <w:iCs/>
          <w:szCs w:val="22"/>
        </w:rPr>
        <w:t>:</w:t>
      </w:r>
      <w:r w:rsidRPr="004C0324">
        <w:rPr>
          <w:rFonts w:hint="eastAsia"/>
          <w:b/>
          <w:i/>
          <w:szCs w:val="22"/>
          <w:lang w:eastAsia="ko-KR"/>
        </w:rPr>
        <w:t xml:space="preserve"> </w:t>
      </w:r>
      <w:r>
        <w:rPr>
          <w:i/>
          <w:szCs w:val="22"/>
          <w:lang w:eastAsia="ko-KR"/>
        </w:rPr>
        <w:t>The differential L1-RSRP uses the values defined in Table 1.</w:t>
      </w:r>
    </w:p>
    <w:p w14:paraId="08537A16" w14:textId="4BAC0003" w:rsidR="00ED17C0" w:rsidRDefault="00ED17C0" w:rsidP="00ED17C0">
      <w:pPr>
        <w:pStyle w:val="Heading2"/>
      </w:pPr>
      <w:r>
        <w:lastRenderedPageBreak/>
        <w:t>Beam report and CSI report</w:t>
      </w:r>
    </w:p>
    <w:p w14:paraId="16F2A467" w14:textId="3ADAECDF" w:rsidR="00203405" w:rsidRPr="00EE7E21" w:rsidRDefault="00203405" w:rsidP="00EE7E21">
      <w:pPr>
        <w:jc w:val="both"/>
        <w:rPr>
          <w:sz w:val="20"/>
          <w:lang w:eastAsia="ko-KR"/>
        </w:rPr>
      </w:pPr>
      <w:r w:rsidRPr="00EE7E21">
        <w:rPr>
          <w:sz w:val="20"/>
          <w:lang w:eastAsia="ko-KR"/>
        </w:rPr>
        <w:tab/>
        <w:t xml:space="preserve">Since an aperiodic report (CSI report or beam report) is triggered when it is deemed necessary, it is undesired to drop (not report) it, for example, due to collision with another report. Therefore, if an aperiodic beam report (comprising CRI/L1-RSRP or SSBRI/L1-RSRP) collides with an aperiodic CSI report, then both reports shall be multiplexed and reported by the UE. The details </w:t>
      </w:r>
      <w:r w:rsidR="000A1CF5">
        <w:rPr>
          <w:sz w:val="20"/>
          <w:lang w:eastAsia="ko-KR"/>
        </w:rPr>
        <w:t>about multiplexing are</w:t>
      </w:r>
      <w:r w:rsidRPr="00EE7E21">
        <w:rPr>
          <w:sz w:val="20"/>
          <w:lang w:eastAsia="ko-KR"/>
        </w:rPr>
        <w:t xml:space="preserve"> provided in the companion contribution [5]. </w:t>
      </w:r>
    </w:p>
    <w:p w14:paraId="6B7AE71A" w14:textId="4D8EA676" w:rsidR="000A1CF5" w:rsidRPr="00EE7E21" w:rsidRDefault="00203405" w:rsidP="00EE7E21">
      <w:pPr>
        <w:pStyle w:val="0Maintext"/>
        <w:ind w:firstLine="0"/>
        <w:rPr>
          <w:i/>
          <w:lang w:val="en-US"/>
        </w:rPr>
      </w:pPr>
      <w:r w:rsidRPr="000A1CF5">
        <w:rPr>
          <w:b/>
          <w:u w:val="single"/>
        </w:rPr>
        <w:t>Proposal</w:t>
      </w:r>
      <w:r w:rsidRPr="000A1CF5">
        <w:rPr>
          <w:rFonts w:hint="eastAsia"/>
          <w:b/>
          <w:bCs/>
          <w:iCs/>
          <w:u w:val="single"/>
          <w:lang w:eastAsia="ko-KR"/>
        </w:rPr>
        <w:t xml:space="preserve"> </w:t>
      </w:r>
      <w:r w:rsidRPr="000A1CF5">
        <w:rPr>
          <w:b/>
          <w:bCs/>
          <w:iCs/>
          <w:u w:val="single"/>
          <w:lang w:eastAsia="ko-KR"/>
        </w:rPr>
        <w:t>6</w:t>
      </w:r>
      <w:r w:rsidRPr="000A1CF5">
        <w:rPr>
          <w:b/>
          <w:bCs/>
          <w:i/>
          <w:iCs/>
        </w:rPr>
        <w:t>:</w:t>
      </w:r>
      <w:r w:rsidR="000A1CF5" w:rsidRPr="000A1CF5">
        <w:rPr>
          <w:rFonts w:hint="eastAsia"/>
          <w:b/>
          <w:i/>
          <w:lang w:eastAsia="ko-KR"/>
        </w:rPr>
        <w:t xml:space="preserve"> </w:t>
      </w:r>
      <w:r w:rsidR="000A1CF5" w:rsidRPr="000A1CF5">
        <w:rPr>
          <w:i/>
          <w:lang w:val="en-US"/>
        </w:rPr>
        <w:t>If an aperiodic beam report collides with an aperiodic CSI report, then both reports</w:t>
      </w:r>
      <w:r w:rsidR="000A1CF5" w:rsidRPr="00EE7E21">
        <w:rPr>
          <w:i/>
          <w:lang w:val="en-US"/>
        </w:rPr>
        <w:t xml:space="preserve"> are multiplexed</w:t>
      </w:r>
      <w:r w:rsidR="000A1CF5">
        <w:rPr>
          <w:i/>
          <w:lang w:val="en-US"/>
        </w:rPr>
        <w:t xml:space="preserve"> and reported</w:t>
      </w:r>
      <w:r w:rsidR="000A1CF5" w:rsidRPr="000A1CF5">
        <w:rPr>
          <w:i/>
          <w:lang w:val="en-US"/>
        </w:rPr>
        <w:t>.</w:t>
      </w:r>
    </w:p>
    <w:p w14:paraId="59EAF3A5" w14:textId="73DE972B" w:rsidR="00626677" w:rsidRDefault="00626677" w:rsidP="00EE7E21">
      <w:pPr>
        <w:pStyle w:val="0Maintext"/>
        <w:ind w:firstLine="576"/>
      </w:pPr>
      <w:r>
        <w:t>The corresponding text proposal is provided in [5].</w:t>
      </w:r>
    </w:p>
    <w:p w14:paraId="570FF1A5" w14:textId="57A760C0" w:rsidR="007978FD" w:rsidRDefault="000D0202" w:rsidP="007978FD">
      <w:pPr>
        <w:pStyle w:val="Heading2"/>
      </w:pPr>
      <w:r>
        <w:t>Configure beams selected by gNB</w:t>
      </w:r>
    </w:p>
    <w:p w14:paraId="331C4125" w14:textId="71CD0780" w:rsidR="006068DA" w:rsidRDefault="006068DA" w:rsidP="00EE7E21">
      <w:pPr>
        <w:pStyle w:val="0Maintext"/>
        <w:spacing w:after="0" w:afterAutospacing="0"/>
      </w:pPr>
      <w:r>
        <w:t>In RAN1 #90bis, we agreed in R1-1719059 that in beam reporting, the beams can be selected by the gNB</w:t>
      </w:r>
      <w:r w:rsidR="009A18D6">
        <w:t>, as shown in below</w:t>
      </w:r>
      <w:r>
        <w:t xml:space="preserve">. </w:t>
      </w:r>
    </w:p>
    <w:tbl>
      <w:tblPr>
        <w:tblStyle w:val="TableGrid"/>
        <w:tblW w:w="0" w:type="auto"/>
        <w:tblLook w:val="04A0" w:firstRow="1" w:lastRow="0" w:firstColumn="1" w:lastColumn="0" w:noHBand="0" w:noVBand="1"/>
      </w:tblPr>
      <w:tblGrid>
        <w:gridCol w:w="9629"/>
      </w:tblGrid>
      <w:tr w:rsidR="00832405" w14:paraId="28FE4A59" w14:textId="77777777" w:rsidTr="00832405">
        <w:tc>
          <w:tcPr>
            <w:tcW w:w="9629" w:type="dxa"/>
          </w:tcPr>
          <w:p w14:paraId="023ECDF3" w14:textId="3E6F8A77" w:rsidR="00832405" w:rsidRDefault="00832405" w:rsidP="00EE7E21">
            <w:pPr>
              <w:pStyle w:val="0Maintext"/>
              <w:spacing w:after="0" w:afterAutospacing="0"/>
              <w:ind w:firstLine="0"/>
            </w:pPr>
            <w:r w:rsidRPr="00EE7E21">
              <w:rPr>
                <w:highlight w:val="green"/>
              </w:rPr>
              <w:t>Agreement</w:t>
            </w:r>
            <w:r>
              <w:t xml:space="preserve"> in RAN1 #90bis:</w:t>
            </w:r>
          </w:p>
          <w:p w14:paraId="7F5E37D1" w14:textId="77777777" w:rsidR="00C11251" w:rsidRPr="00832405" w:rsidRDefault="00AF7101" w:rsidP="00EE7E21">
            <w:pPr>
              <w:pStyle w:val="0Maintext"/>
              <w:numPr>
                <w:ilvl w:val="0"/>
                <w:numId w:val="52"/>
              </w:numPr>
              <w:spacing w:after="0" w:afterAutospacing="0"/>
              <w:rPr>
                <w:lang w:val="en-US"/>
              </w:rPr>
            </w:pPr>
            <w:r w:rsidRPr="00832405">
              <w:rPr>
                <w:lang w:val="en-US"/>
              </w:rPr>
              <w:t>For non-grouping based beam reporting, support the following reports parameters:</w:t>
            </w:r>
          </w:p>
          <w:p w14:paraId="5C905B83" w14:textId="77777777" w:rsidR="00C11251" w:rsidRPr="00832405" w:rsidRDefault="00AF7101" w:rsidP="00EE7E21">
            <w:pPr>
              <w:pStyle w:val="0Maintext"/>
              <w:numPr>
                <w:ilvl w:val="1"/>
                <w:numId w:val="52"/>
              </w:numPr>
              <w:spacing w:after="0" w:afterAutospacing="0"/>
              <w:rPr>
                <w:lang w:val="en-US"/>
              </w:rPr>
            </w:pPr>
            <w:r w:rsidRPr="00832405">
              <w:rPr>
                <w:lang w:val="en-US"/>
              </w:rPr>
              <w:t>Maximal number of configured Tx beams for beam measurement: K equals 64</w:t>
            </w:r>
          </w:p>
          <w:p w14:paraId="1AA78DF9" w14:textId="709F5EF6" w:rsidR="00832405" w:rsidRPr="00EE7E21" w:rsidRDefault="00AF7101" w:rsidP="00EE7E21">
            <w:pPr>
              <w:pStyle w:val="0Maintext"/>
              <w:numPr>
                <w:ilvl w:val="1"/>
                <w:numId w:val="52"/>
              </w:numPr>
              <w:spacing w:after="0" w:afterAutospacing="0"/>
              <w:rPr>
                <w:lang w:val="en-US"/>
              </w:rPr>
            </w:pPr>
            <w:r w:rsidRPr="00832405">
              <w:rPr>
                <w:lang w:val="en-US"/>
              </w:rPr>
              <w:t>Maximal number of configured Tx beams to be reported in one instance: N_max = 2, 4</w:t>
            </w:r>
            <w:r w:rsidRPr="00832405">
              <w:rPr>
                <w:b/>
                <w:bCs/>
                <w:lang w:val="en-US"/>
              </w:rPr>
              <w:t xml:space="preserve">  </w:t>
            </w:r>
            <w:r w:rsidRPr="00832405">
              <w:rPr>
                <w:lang w:val="en-US"/>
              </w:rPr>
              <w:t xml:space="preserve">where </w:t>
            </w:r>
            <w:r w:rsidRPr="00EE7E21">
              <w:rPr>
                <w:highlight w:val="yellow"/>
                <w:lang w:val="en-US"/>
              </w:rPr>
              <w:t>a subset of N (N&lt;=N_max where N = 1, 2, 4) beams can be selected by the gNB and indicated to the UE</w:t>
            </w:r>
            <w:r w:rsidRPr="00832405">
              <w:rPr>
                <w:lang w:val="en-US"/>
              </w:rPr>
              <w:t xml:space="preserve"> (FFS signaling mechanism)</w:t>
            </w:r>
          </w:p>
        </w:tc>
      </w:tr>
    </w:tbl>
    <w:p w14:paraId="60B1FBA3" w14:textId="48CED7E3" w:rsidR="006068DA" w:rsidRDefault="00D33CD0" w:rsidP="00EE7E21">
      <w:pPr>
        <w:pStyle w:val="0Maintext"/>
      </w:pPr>
      <w:r>
        <w:t>The use case is the gNB can request the UE to report the L1-RSRP of some particular beams so that the gNB can monitoring them</w:t>
      </w:r>
      <w:r w:rsidR="00853AD5">
        <w:t xml:space="preserve"> continuously</w:t>
      </w:r>
      <w:r>
        <w:t xml:space="preserve">. </w:t>
      </w:r>
      <w:r w:rsidR="009A18D6">
        <w:t xml:space="preserve">Those beams can be the serving beam for PDCCH and PDSCH. However, this agreed function is not supported in current specification. </w:t>
      </w:r>
      <w:r w:rsidR="00832405">
        <w:t xml:space="preserve">To </w:t>
      </w:r>
      <w:r w:rsidR="00853AD5">
        <w:t>complete</w:t>
      </w:r>
      <w:r w:rsidR="006068DA">
        <w:t xml:space="preserve"> this agreed function, the gNB needs to indicate one or a few CRIs or SSBRIs in reporting setting to indicate the UE to report the L1-RSRP of those indicated beams.  </w:t>
      </w:r>
    </w:p>
    <w:p w14:paraId="7EF14C0F" w14:textId="66A4DD78" w:rsidR="006068DA" w:rsidRDefault="006068DA" w:rsidP="006068DA">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7</w:t>
      </w:r>
      <w:r w:rsidRPr="004C0324">
        <w:rPr>
          <w:b/>
          <w:bCs/>
          <w:i/>
          <w:iCs/>
          <w:szCs w:val="22"/>
        </w:rPr>
        <w:t>:</w:t>
      </w:r>
      <w:r w:rsidRPr="004C0324">
        <w:rPr>
          <w:rFonts w:hint="eastAsia"/>
          <w:b/>
          <w:i/>
          <w:szCs w:val="22"/>
          <w:lang w:eastAsia="ko-KR"/>
        </w:rPr>
        <w:t xml:space="preserve"> </w:t>
      </w:r>
      <w:r>
        <w:rPr>
          <w:i/>
          <w:szCs w:val="22"/>
          <w:lang w:eastAsia="ko-KR"/>
        </w:rPr>
        <w:t xml:space="preserve">NR support that ReportConfig contains a ReportCRI_SSBRI to specify the CSI-RS </w:t>
      </w:r>
      <w:r w:rsidR="00802DA9">
        <w:rPr>
          <w:i/>
          <w:szCs w:val="22"/>
          <w:lang w:eastAsia="ko-KR"/>
        </w:rPr>
        <w:t>resource</w:t>
      </w:r>
      <w:r>
        <w:rPr>
          <w:i/>
          <w:szCs w:val="22"/>
          <w:lang w:eastAsia="ko-KR"/>
        </w:rPr>
        <w:t xml:space="preserve"> indexes or SS/PBCH block indexes that the gNB select for the UE to report L1-RSRP.</w:t>
      </w:r>
    </w:p>
    <w:p w14:paraId="50FF8B5D" w14:textId="134E6F76" w:rsidR="006068DA" w:rsidRDefault="006068DA" w:rsidP="006068DA">
      <w:pPr>
        <w:pStyle w:val="0Maintext"/>
      </w:pPr>
      <w:r>
        <w:rPr>
          <w:i/>
          <w:szCs w:val="22"/>
          <w:lang w:eastAsia="ko-KR"/>
        </w:rPr>
        <w:t xml:space="preserve"> </w:t>
      </w:r>
      <w:r>
        <w:t>The following table provides the corresponding text proposal for Proposal 7:</w:t>
      </w:r>
    </w:p>
    <w:tbl>
      <w:tblPr>
        <w:tblStyle w:val="TableGrid"/>
        <w:tblW w:w="0" w:type="auto"/>
        <w:tblLook w:val="04A0" w:firstRow="1" w:lastRow="0" w:firstColumn="1" w:lastColumn="0" w:noHBand="0" w:noVBand="1"/>
      </w:tblPr>
      <w:tblGrid>
        <w:gridCol w:w="9629"/>
      </w:tblGrid>
      <w:tr w:rsidR="006068DA" w14:paraId="5F70D57E" w14:textId="77777777" w:rsidTr="00C54873">
        <w:tc>
          <w:tcPr>
            <w:tcW w:w="9629" w:type="dxa"/>
          </w:tcPr>
          <w:p w14:paraId="76923FF8" w14:textId="45E715F9" w:rsidR="006068DA" w:rsidRPr="00284FA4" w:rsidRDefault="006068DA" w:rsidP="00C54873">
            <w:pPr>
              <w:pStyle w:val="0Maintext"/>
              <w:ind w:firstLine="0"/>
              <w:rPr>
                <w:b/>
                <w:u w:val="single"/>
              </w:rPr>
            </w:pPr>
            <w:r>
              <w:rPr>
                <w:b/>
                <w:u w:val="single"/>
              </w:rPr>
              <w:t>Text proposal for Proposals 7</w:t>
            </w:r>
            <w:r w:rsidRPr="00284FA4">
              <w:rPr>
                <w:b/>
                <w:u w:val="single"/>
              </w:rPr>
              <w:t>:</w:t>
            </w:r>
          </w:p>
          <w:p w14:paraId="63ACF2B2" w14:textId="625FB237" w:rsidR="006068DA" w:rsidRPr="00E13DFB" w:rsidRDefault="006068DA" w:rsidP="00C54873">
            <w:pPr>
              <w:pStyle w:val="0Maintext"/>
              <w:ind w:firstLine="0"/>
              <w:rPr>
                <w:u w:val="single"/>
              </w:rPr>
            </w:pPr>
            <w:r w:rsidRPr="00284FA4">
              <w:rPr>
                <w:b/>
                <w:u w:val="single"/>
              </w:rPr>
              <w:t>In TS 38.214</w:t>
            </w:r>
            <w:r>
              <w:rPr>
                <w:b/>
                <w:u w:val="single"/>
              </w:rPr>
              <w:t xml:space="preserve">,  </w:t>
            </w:r>
            <w:r>
              <w:rPr>
                <w:u w:val="single"/>
              </w:rPr>
              <w:t>Section 5.2.1.1</w:t>
            </w:r>
            <w:r w:rsidRPr="00E13DFB">
              <w:rPr>
                <w:u w:val="single"/>
              </w:rPr>
              <w:t xml:space="preserve"> </w:t>
            </w:r>
            <w:r>
              <w:rPr>
                <w:u w:val="single"/>
              </w:rPr>
              <w:t>Report settings</w:t>
            </w:r>
          </w:p>
          <w:p w14:paraId="48F772D6" w14:textId="77777777" w:rsidR="006068DA" w:rsidRDefault="006068DA">
            <w:pPr>
              <w:rPr>
                <w:color w:val="000000"/>
                <w:sz w:val="20"/>
                <w:lang w:val="en-US"/>
              </w:rPr>
            </w:pPr>
            <w:r w:rsidRPr="00EE7E21">
              <w:rPr>
                <w:color w:val="000000"/>
                <w:sz w:val="20"/>
                <w:lang w:val="en-US"/>
              </w:rPr>
              <w:t xml:space="preserve">Each Reporting Setting </w:t>
            </w:r>
            <w:r w:rsidRPr="00EE7E21">
              <w:rPr>
                <w:i/>
                <w:color w:val="000000"/>
                <w:sz w:val="20"/>
                <w:lang w:val="en-US"/>
              </w:rPr>
              <w:t>ReportConfig</w:t>
            </w:r>
            <w:r w:rsidRPr="00EE7E21">
              <w:rPr>
                <w:color w:val="000000"/>
                <w:sz w:val="20"/>
                <w:lang w:val="en-US"/>
              </w:rPr>
              <w:t xml:space="preserve"> is associated with a single downlink BWP (indicated by higher layer parameter </w:t>
            </w:r>
            <w:r w:rsidRPr="00EE7E21">
              <w:rPr>
                <w:i/>
                <w:color w:val="000000"/>
                <w:sz w:val="20"/>
                <w:lang w:val="en-US"/>
              </w:rPr>
              <w:t>bandwidthPartId</w:t>
            </w:r>
            <w:r w:rsidRPr="00EE7E21">
              <w:rPr>
                <w:color w:val="000000"/>
                <w:sz w:val="20"/>
                <w:lang w:val="en-US"/>
              </w:rPr>
              <w:t xml:space="preserve">) and contains the reported parameter(s) for one CSI reporting band: CSI Type (I or II) if reported, codebook configuration including codebook subset restriction, time-domain behavior, frequency granularity for CQI and PMI, measurement restriction configurations, the layer indicator (LI), the reported L1-RSRP parameter(s), CRI, and SSBRI (SSB Resource Indicator). Each </w:t>
            </w:r>
            <w:r w:rsidRPr="00EE7E21">
              <w:rPr>
                <w:i/>
                <w:color w:val="000000"/>
                <w:sz w:val="20"/>
                <w:lang w:val="en-US"/>
              </w:rPr>
              <w:t>ReportConfig</w:t>
            </w:r>
            <w:r w:rsidRPr="00EE7E21">
              <w:rPr>
                <w:color w:val="000000"/>
                <w:sz w:val="20"/>
                <w:lang w:val="en-US"/>
              </w:rPr>
              <w:t xml:space="preserve"> contains a </w:t>
            </w:r>
            <w:r w:rsidRPr="00EE7E21">
              <w:rPr>
                <w:i/>
                <w:color w:val="000000"/>
                <w:sz w:val="20"/>
                <w:lang w:val="en-US"/>
              </w:rPr>
              <w:t>ReportConfigID</w:t>
            </w:r>
            <w:r w:rsidRPr="00EE7E21">
              <w:rPr>
                <w:color w:val="000000"/>
                <w:sz w:val="20"/>
                <w:lang w:val="en-US"/>
              </w:rPr>
              <w:t xml:space="preserve"> to identify the </w:t>
            </w:r>
            <w:r w:rsidRPr="00EE7E21">
              <w:rPr>
                <w:i/>
                <w:color w:val="000000"/>
                <w:sz w:val="20"/>
                <w:lang w:val="en-US"/>
              </w:rPr>
              <w:t>ReportConfig,</w:t>
            </w:r>
            <w:r w:rsidRPr="00EE7E21">
              <w:rPr>
                <w:color w:val="000000"/>
                <w:sz w:val="20"/>
                <w:lang w:val="en-US"/>
              </w:rPr>
              <w:t xml:space="preserve"> a </w:t>
            </w:r>
            <w:r w:rsidRPr="00EE7E21">
              <w:rPr>
                <w:i/>
                <w:color w:val="000000"/>
                <w:sz w:val="20"/>
                <w:lang w:val="en-US"/>
              </w:rPr>
              <w:t>ReportConfigType</w:t>
            </w:r>
            <w:r w:rsidRPr="00EE7E21">
              <w:rPr>
                <w:color w:val="000000"/>
                <w:sz w:val="20"/>
                <w:lang w:val="en-US"/>
              </w:rPr>
              <w:t xml:space="preserve"> to specify the time domain behavior of the report (either aperiodic, semi-persistent, or periodic), a </w:t>
            </w:r>
            <w:r w:rsidRPr="00EE7E21">
              <w:rPr>
                <w:i/>
                <w:color w:val="000000"/>
                <w:sz w:val="20"/>
                <w:lang w:val="en-US"/>
              </w:rPr>
              <w:t>ReportQuantity</w:t>
            </w:r>
            <w:r w:rsidRPr="00EE7E21">
              <w:rPr>
                <w:color w:val="000000"/>
                <w:sz w:val="20"/>
                <w:lang w:val="en-US"/>
              </w:rPr>
              <w:t xml:space="preserve"> to indicate the CSI-related or L1-RSRP-related quantities to report, a </w:t>
            </w:r>
            <w:r w:rsidRPr="00EE7E21">
              <w:rPr>
                <w:i/>
                <w:color w:val="000000"/>
                <w:sz w:val="20"/>
                <w:lang w:val="en-US"/>
              </w:rPr>
              <w:t>ReportFreqConfiguration</w:t>
            </w:r>
            <w:r w:rsidRPr="00EE7E21">
              <w:rPr>
                <w:color w:val="000000"/>
                <w:sz w:val="20"/>
                <w:lang w:val="en-US"/>
              </w:rPr>
              <w:t xml:space="preserve"> to indicate the reporting granularity in the frequency domain</w:t>
            </w:r>
            <w:r w:rsidR="00553BD7">
              <w:rPr>
                <w:color w:val="000000"/>
                <w:sz w:val="20"/>
                <w:lang w:val="en-US"/>
              </w:rPr>
              <w:t xml:space="preserve">, </w:t>
            </w:r>
            <w:r w:rsidR="00553BD7" w:rsidRPr="00EE7E21">
              <w:rPr>
                <w:color w:val="FF0000"/>
                <w:sz w:val="20"/>
                <w:lang w:val="en-US"/>
              </w:rPr>
              <w:t xml:space="preserve">a </w:t>
            </w:r>
            <w:r w:rsidR="00553BD7" w:rsidRPr="00EE7E21">
              <w:rPr>
                <w:i/>
                <w:color w:val="FF0000"/>
                <w:sz w:val="20"/>
                <w:lang w:val="en-US"/>
              </w:rPr>
              <w:t>ReportCRI_SSBRI</w:t>
            </w:r>
            <w:r w:rsidR="00553BD7" w:rsidRPr="00EE7E21">
              <w:rPr>
                <w:color w:val="FF0000"/>
                <w:sz w:val="20"/>
                <w:lang w:val="en-US"/>
              </w:rPr>
              <w:t xml:space="preserve"> to specify the CSI-RS resource indexes or SS/PBCH block indexes that the UE shall report L1-RSRP</w:t>
            </w:r>
            <w:r w:rsidRPr="00EE7E21">
              <w:rPr>
                <w:color w:val="FF0000"/>
                <w:sz w:val="20"/>
                <w:lang w:val="en-US"/>
              </w:rPr>
              <w:t xml:space="preserve">. </w:t>
            </w:r>
            <w:r w:rsidRPr="00EE7E21">
              <w:rPr>
                <w:color w:val="000000"/>
                <w:sz w:val="20"/>
                <w:lang w:val="en-US"/>
              </w:rPr>
              <w:t xml:space="preserve">For periodic/semi-persistent reporting, a </w:t>
            </w:r>
            <w:r w:rsidRPr="00EE7E21">
              <w:rPr>
                <w:i/>
                <w:color w:val="000000"/>
                <w:sz w:val="20"/>
                <w:lang w:val="en-US"/>
              </w:rPr>
              <w:t>ReportConfig</w:t>
            </w:r>
            <w:r w:rsidRPr="00EE7E21">
              <w:rPr>
                <w:color w:val="000000"/>
                <w:sz w:val="20"/>
                <w:lang w:val="en-US"/>
              </w:rPr>
              <w:t xml:space="preserve"> contains a </w:t>
            </w:r>
            <w:r w:rsidRPr="00EE7E21">
              <w:rPr>
                <w:i/>
                <w:color w:val="000000"/>
                <w:sz w:val="20"/>
                <w:lang w:val="en-US"/>
              </w:rPr>
              <w:t>ReportSlotConfig</w:t>
            </w:r>
            <w:r w:rsidRPr="00EE7E21">
              <w:rPr>
                <w:color w:val="000000"/>
                <w:sz w:val="20"/>
                <w:lang w:val="en-US"/>
              </w:rPr>
              <w:t xml:space="preserve"> to specify the periodicity and slot offset. For aperiodic reporting, a </w:t>
            </w:r>
            <w:r w:rsidRPr="00EE7E21">
              <w:rPr>
                <w:i/>
                <w:color w:val="000000"/>
                <w:sz w:val="20"/>
                <w:lang w:val="en-US"/>
              </w:rPr>
              <w:t>ReportConfig</w:t>
            </w:r>
            <w:r w:rsidRPr="00EE7E21">
              <w:rPr>
                <w:color w:val="000000"/>
                <w:sz w:val="20"/>
                <w:lang w:val="en-US"/>
              </w:rPr>
              <w:t xml:space="preserve"> contains an </w:t>
            </w:r>
            <w:r w:rsidRPr="00EE7E21">
              <w:rPr>
                <w:i/>
                <w:color w:val="000000"/>
                <w:sz w:val="20"/>
                <w:lang w:val="en-US"/>
              </w:rPr>
              <w:t>AperiodicReportSlotOffset</w:t>
            </w:r>
            <w:r w:rsidRPr="00EE7E21">
              <w:rPr>
                <w:color w:val="000000"/>
                <w:sz w:val="20"/>
                <w:lang w:val="en-US"/>
              </w:rPr>
              <w:t xml:space="preserve"> to specify a set of allowed values of the timing offset for aperiodic reporting (a particular value is indicated in DCI). The </w:t>
            </w:r>
            <w:r w:rsidRPr="00EE7E21">
              <w:rPr>
                <w:i/>
                <w:color w:val="000000"/>
                <w:sz w:val="20"/>
                <w:lang w:val="en-US"/>
              </w:rPr>
              <w:t>ReportFreqConfiguration</w:t>
            </w:r>
            <w:r w:rsidRPr="00EE7E21">
              <w:rPr>
                <w:color w:val="000000"/>
                <w:sz w:val="20"/>
                <w:lang w:val="en-US"/>
              </w:rPr>
              <w:t xml:space="preserve"> contains parameters to enable configuration of at least subband or wideband PMI and CQI reporting separately. The </w:t>
            </w:r>
            <w:r w:rsidRPr="00EE7E21">
              <w:rPr>
                <w:i/>
                <w:color w:val="000000"/>
                <w:sz w:val="20"/>
                <w:lang w:val="en-US"/>
              </w:rPr>
              <w:t>ReportConfig</w:t>
            </w:r>
            <w:r w:rsidRPr="00EE7E21">
              <w:rPr>
                <w:color w:val="000000"/>
                <w:sz w:val="20"/>
                <w:lang w:val="en-US"/>
              </w:rPr>
              <w:t xml:space="preserve"> can also contain </w:t>
            </w:r>
            <w:r w:rsidRPr="00EE7E21">
              <w:rPr>
                <w:i/>
                <w:color w:val="000000"/>
                <w:sz w:val="20"/>
                <w:lang w:val="en-US"/>
              </w:rPr>
              <w:t>MeasRestrictionConfig-time-channel</w:t>
            </w:r>
            <w:r w:rsidRPr="00EE7E21">
              <w:rPr>
                <w:color w:val="000000"/>
                <w:sz w:val="20"/>
                <w:lang w:val="en-US"/>
              </w:rPr>
              <w:t xml:space="preserve"> to specify parameters to enable configuration of time domain measurement restriction for channel. The </w:t>
            </w:r>
            <w:r w:rsidRPr="00EE7E21">
              <w:rPr>
                <w:i/>
                <w:color w:val="000000"/>
                <w:sz w:val="20"/>
                <w:lang w:val="en-US"/>
              </w:rPr>
              <w:t>ReportConfig</w:t>
            </w:r>
            <w:r w:rsidRPr="00EE7E21">
              <w:rPr>
                <w:color w:val="000000"/>
                <w:sz w:val="20"/>
                <w:lang w:val="en-US"/>
              </w:rPr>
              <w:t xml:space="preserve"> can also contain </w:t>
            </w:r>
            <w:r w:rsidRPr="00EE7E21">
              <w:rPr>
                <w:i/>
                <w:color w:val="000000"/>
                <w:sz w:val="20"/>
                <w:lang w:val="en-US"/>
              </w:rPr>
              <w:t>MeasRestrictionConfig-time-interference</w:t>
            </w:r>
            <w:r w:rsidRPr="00EE7E21">
              <w:rPr>
                <w:color w:val="000000"/>
                <w:sz w:val="20"/>
                <w:lang w:val="en-US"/>
              </w:rPr>
              <w:t xml:space="preserve"> to specify parameters to enable separate configuration of time domain measurement restriction for interference. The </w:t>
            </w:r>
            <w:r w:rsidRPr="00EE7E21">
              <w:rPr>
                <w:i/>
                <w:color w:val="000000"/>
                <w:sz w:val="20"/>
                <w:lang w:val="en-US"/>
              </w:rPr>
              <w:t>ReportConfig</w:t>
            </w:r>
            <w:r w:rsidRPr="00EE7E21">
              <w:rPr>
                <w:color w:val="000000"/>
                <w:sz w:val="20"/>
                <w:lang w:val="en-US"/>
              </w:rPr>
              <w:t xml:space="preserve"> can also contain </w:t>
            </w:r>
            <w:r w:rsidRPr="00EE7E21">
              <w:rPr>
                <w:i/>
                <w:color w:val="000000"/>
                <w:sz w:val="20"/>
                <w:lang w:val="en-US"/>
              </w:rPr>
              <w:t>CodebookConfig</w:t>
            </w:r>
            <w:r w:rsidRPr="00EE7E21">
              <w:rPr>
                <w:color w:val="000000"/>
                <w:sz w:val="20"/>
                <w:lang w:val="en-US"/>
              </w:rPr>
              <w:t>, which contains configuration parameters for Type-I or Type II CSI including codebook subset restriction.</w:t>
            </w:r>
          </w:p>
          <w:p w14:paraId="45798C3F" w14:textId="77777777" w:rsidR="00BC0902" w:rsidRDefault="00BC0902">
            <w:pPr>
              <w:rPr>
                <w:color w:val="000000"/>
                <w:sz w:val="20"/>
                <w:lang w:val="en-US"/>
              </w:rPr>
            </w:pPr>
            <w:r>
              <w:rPr>
                <w:color w:val="000000"/>
                <w:sz w:val="20"/>
                <w:lang w:val="en-US"/>
              </w:rPr>
              <w:t>…</w:t>
            </w:r>
          </w:p>
          <w:p w14:paraId="0BD001F0" w14:textId="77777777" w:rsidR="00BC0902" w:rsidRPr="00EE7E21" w:rsidRDefault="00BC0902">
            <w:pPr>
              <w:rPr>
                <w:color w:val="000000"/>
                <w:sz w:val="20"/>
                <w:u w:val="single"/>
                <w:lang w:val="en-US"/>
              </w:rPr>
            </w:pPr>
            <w:r w:rsidRPr="00EE7E21">
              <w:rPr>
                <w:b/>
                <w:color w:val="000000"/>
                <w:sz w:val="20"/>
                <w:u w:val="single"/>
                <w:lang w:val="en-US"/>
              </w:rPr>
              <w:lastRenderedPageBreak/>
              <w:t>In TS 38.214</w:t>
            </w:r>
            <w:r w:rsidRPr="00EE7E21">
              <w:rPr>
                <w:color w:val="000000"/>
                <w:sz w:val="20"/>
                <w:u w:val="single"/>
                <w:lang w:val="en-US"/>
              </w:rPr>
              <w:t xml:space="preserve"> Section 5.2.1.4 Report configurations</w:t>
            </w:r>
          </w:p>
          <w:p w14:paraId="5247A5F7" w14:textId="77777777" w:rsidR="00BC0902" w:rsidRDefault="00BC0902">
            <w:pPr>
              <w:rPr>
                <w:lang w:val="en-US"/>
              </w:rPr>
            </w:pPr>
            <w:r>
              <w:rPr>
                <w:lang w:val="en-US"/>
              </w:rPr>
              <w:t>…</w:t>
            </w:r>
          </w:p>
          <w:p w14:paraId="56A428F8" w14:textId="77777777" w:rsidR="00D60903" w:rsidRPr="00EE7E21" w:rsidRDefault="00D60903" w:rsidP="00D60903">
            <w:pPr>
              <w:rPr>
                <w:color w:val="000000"/>
                <w:sz w:val="20"/>
                <w:lang w:val="en-US"/>
              </w:rPr>
            </w:pPr>
            <w:r w:rsidRPr="00EE7E21">
              <w:rPr>
                <w:color w:val="000000"/>
                <w:sz w:val="20"/>
                <w:lang w:val="en-US"/>
              </w:rPr>
              <w:t xml:space="preserve">When the UE is configured with the higher layer parameter </w:t>
            </w:r>
            <w:r w:rsidRPr="00EE7E21">
              <w:rPr>
                <w:i/>
                <w:iCs/>
                <w:color w:val="000000"/>
                <w:sz w:val="20"/>
                <w:lang w:val="en-US"/>
              </w:rPr>
              <w:t xml:space="preserve">ReportQuantity </w:t>
            </w:r>
            <w:r w:rsidRPr="00EE7E21">
              <w:rPr>
                <w:iCs/>
                <w:color w:val="000000"/>
                <w:sz w:val="20"/>
                <w:lang w:val="en-US"/>
              </w:rPr>
              <w:t>set to 'CRI/RSRP' or ‘SSBRI/RSRP’</w:t>
            </w:r>
          </w:p>
          <w:p w14:paraId="46D01A34" w14:textId="70892DED" w:rsidR="00BC0902" w:rsidRPr="00EE7E21" w:rsidRDefault="00D60903" w:rsidP="00EE7E21">
            <w:pPr>
              <w:pStyle w:val="ListParagraph"/>
              <w:numPr>
                <w:ilvl w:val="0"/>
                <w:numId w:val="50"/>
              </w:numPr>
              <w:ind w:leftChars="0"/>
              <w:rPr>
                <w:color w:val="FF0000"/>
                <w:sz w:val="20"/>
                <w:lang w:val="en-US"/>
              </w:rPr>
            </w:pPr>
            <w:r w:rsidRPr="00EE7E21">
              <w:rPr>
                <w:color w:val="FF0000"/>
                <w:sz w:val="20"/>
                <w:lang w:val="en-US"/>
              </w:rPr>
              <w:t xml:space="preserve">If the UE is configured with higher layer parameter </w:t>
            </w:r>
            <w:r w:rsidRPr="00EE7E21">
              <w:rPr>
                <w:i/>
                <w:color w:val="FF0000"/>
                <w:sz w:val="20"/>
                <w:lang w:val="en-US"/>
              </w:rPr>
              <w:t>ReportCRI_SSBRI</w:t>
            </w:r>
            <w:r w:rsidRPr="00EE7E21">
              <w:rPr>
                <w:color w:val="FF0000"/>
                <w:sz w:val="20"/>
                <w:lang w:val="en-US"/>
              </w:rPr>
              <w:t xml:space="preserve">, the UE shall include the CRI and or SSBRI indicated in </w:t>
            </w:r>
            <w:r w:rsidRPr="00EE7E21">
              <w:rPr>
                <w:i/>
                <w:color w:val="FF0000"/>
                <w:sz w:val="20"/>
                <w:lang w:val="en-US"/>
              </w:rPr>
              <w:t>ReportCRI-SSBRI</w:t>
            </w:r>
            <w:r w:rsidRPr="00EE7E21">
              <w:rPr>
                <w:color w:val="FF0000"/>
                <w:sz w:val="20"/>
                <w:lang w:val="en-US"/>
              </w:rPr>
              <w:t xml:space="preserve"> and their L1-RSRP or differential L1-RSRP in a single reporting instance.</w:t>
            </w:r>
          </w:p>
          <w:p w14:paraId="6DC2A640" w14:textId="4D801C72" w:rsidR="00BC0902" w:rsidRPr="00EE7E21" w:rsidRDefault="00BC0902">
            <w:pPr>
              <w:rPr>
                <w:lang w:val="en-US"/>
              </w:rPr>
            </w:pPr>
            <w:r>
              <w:rPr>
                <w:lang w:val="en-US"/>
              </w:rPr>
              <w:t>…</w:t>
            </w:r>
          </w:p>
        </w:tc>
      </w:tr>
    </w:tbl>
    <w:p w14:paraId="5CC39AA1" w14:textId="270F7708" w:rsidR="007978FD" w:rsidRDefault="006068DA" w:rsidP="00EE7E21">
      <w:pPr>
        <w:pStyle w:val="0Maintext"/>
      </w:pPr>
      <w:r>
        <w:lastRenderedPageBreak/>
        <w:t xml:space="preserve"> </w:t>
      </w:r>
    </w:p>
    <w:p w14:paraId="4BD94789" w14:textId="1E2948A5" w:rsidR="00B6425D" w:rsidRDefault="00B6425D" w:rsidP="00B6425D">
      <w:pPr>
        <w:pStyle w:val="Heading2"/>
      </w:pPr>
      <w:r>
        <w:t>CSI-RS configuration for P-3</w:t>
      </w:r>
    </w:p>
    <w:p w14:paraId="3F0275C7" w14:textId="19E06C92" w:rsidR="00E25E5B" w:rsidRDefault="00E25E5B" w:rsidP="00E25E5B">
      <w:pPr>
        <w:pStyle w:val="0Maintext"/>
      </w:pPr>
      <w:r>
        <w:rPr>
          <w:lang w:eastAsia="ko-KR"/>
        </w:rPr>
        <w:t xml:space="preserve">In our current design, CSI-RS resource for beam measurement has two different configuration aspects. On one hand, the CSI-RS resource set configured with higher layer parameter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 xml:space="preserve">ON' to indicate that one same Tx beam is repeated on those CSI-RS resources so that the UE can apply different Rx beams to implement the P-3 function in beam management. On the other hand, the CSI-RS resource can be configured with spatial quasi co-location to indicate the spatial Rx beam information to the UE. These two aspect might cause conflict.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 xml:space="preserve">ON' </w:t>
      </w:r>
      <w:r w:rsidR="00FE4F10">
        <w:t>configure</w:t>
      </w:r>
      <w:r>
        <w:t xml:space="preserve"> the UE to sweep Rx beam for P-3 procedure but the spatial QCL configuration requests the UE to use one particular </w:t>
      </w:r>
      <w:r w:rsidR="00FE4F10">
        <w:t>Rx beam. That would cause confusion to the UE.</w:t>
      </w:r>
      <w:r w:rsidR="0031176D">
        <w:t xml:space="preserve"> To resolve the issue, we need define a per-set Spatial QCL. The UE can use the per-set Spatial QCL as reference to formulate multiple different spatial Rx filter to implement the P-3 procedure.</w:t>
      </w:r>
    </w:p>
    <w:p w14:paraId="11371178" w14:textId="295CDBDC" w:rsidR="00FE4F10" w:rsidRPr="0031380F" w:rsidRDefault="00FE4F10" w:rsidP="00FE4F10">
      <w:pPr>
        <w:pStyle w:val="0Maintext"/>
        <w:ind w:firstLine="0"/>
        <w:rPr>
          <w:i/>
        </w:rPr>
      </w:pPr>
      <w:r w:rsidRPr="008E74BC">
        <w:rPr>
          <w:b/>
          <w:bCs/>
          <w:iCs/>
          <w:u w:val="single"/>
        </w:rPr>
        <w:t>Proposal</w:t>
      </w:r>
      <w:r w:rsidRPr="008E74BC">
        <w:rPr>
          <w:rFonts w:hint="eastAsia"/>
          <w:b/>
          <w:bCs/>
          <w:iCs/>
          <w:u w:val="single"/>
          <w:lang w:eastAsia="ko-KR"/>
        </w:rPr>
        <w:t xml:space="preserve"> </w:t>
      </w:r>
      <w:r w:rsidR="0023426C">
        <w:rPr>
          <w:b/>
          <w:bCs/>
          <w:iCs/>
          <w:u w:val="single"/>
          <w:lang w:eastAsia="ko-KR"/>
        </w:rPr>
        <w:t>8</w:t>
      </w:r>
      <w:r w:rsidRPr="008E74BC">
        <w:rPr>
          <w:b/>
          <w:bCs/>
          <w:iCs/>
        </w:rPr>
        <w:t>:</w:t>
      </w:r>
      <w:r w:rsidRPr="008E74BC">
        <w:rPr>
          <w:rFonts w:hint="eastAsia"/>
          <w:b/>
          <w:lang w:eastAsia="ko-KR"/>
        </w:rPr>
        <w:t xml:space="preserve"> </w:t>
      </w:r>
      <w:r w:rsidR="00175EF5" w:rsidRPr="00175EF5">
        <w:rPr>
          <w:i/>
          <w:lang w:eastAsia="ko-KR"/>
        </w:rPr>
        <w:t>When measuring CSI-RS resources in set configured</w:t>
      </w:r>
      <w:r w:rsidR="00175EF5">
        <w:rPr>
          <w:b/>
          <w:lang w:eastAsia="ko-KR"/>
        </w:rPr>
        <w:t xml:space="preserve"> </w:t>
      </w:r>
      <w:r w:rsidR="00175EF5">
        <w:rPr>
          <w:i/>
          <w:lang w:eastAsia="ko-KR"/>
        </w:rPr>
        <w:t xml:space="preserve">with </w:t>
      </w:r>
      <w:r w:rsidR="00175EF5" w:rsidRPr="0048482F">
        <w:rPr>
          <w:i/>
        </w:rPr>
        <w:t>CSI-RS-</w:t>
      </w:r>
      <w:r w:rsidR="00175EF5" w:rsidRPr="0048482F">
        <w:rPr>
          <w:i/>
          <w:lang w:val="en-US" w:eastAsia="ja-JP"/>
        </w:rPr>
        <w:t xml:space="preserve">ResourceRep </w:t>
      </w:r>
      <w:r w:rsidR="00175EF5" w:rsidRPr="0048482F">
        <w:rPr>
          <w:lang w:val="en-US" w:eastAsia="ja-JP"/>
        </w:rPr>
        <w:t xml:space="preserve">set to </w:t>
      </w:r>
      <w:r w:rsidR="00175EF5">
        <w:rPr>
          <w:lang w:val="en-US" w:eastAsia="ja-JP"/>
        </w:rPr>
        <w:t>'</w:t>
      </w:r>
      <w:r w:rsidR="00175EF5">
        <w:t>ON'</w:t>
      </w:r>
      <w:r w:rsidR="00175EF5">
        <w:rPr>
          <w:i/>
          <w:lang w:eastAsia="ko-KR"/>
        </w:rPr>
        <w:t>, t</w:t>
      </w:r>
      <w:r>
        <w:rPr>
          <w:i/>
          <w:lang w:eastAsia="ko-KR"/>
        </w:rPr>
        <w:t xml:space="preserve">he UE shall </w:t>
      </w:r>
      <w:r w:rsidR="0031176D">
        <w:rPr>
          <w:i/>
          <w:lang w:eastAsia="ko-KR"/>
        </w:rPr>
        <w:t>be configured with a per-set Spatial QCL for</w:t>
      </w:r>
      <w:r>
        <w:rPr>
          <w:i/>
          <w:lang w:eastAsia="ko-KR"/>
        </w:rPr>
        <w:t xml:space="preserve"> th</w:t>
      </w:r>
      <w:r w:rsidR="00C7793E">
        <w:rPr>
          <w:i/>
          <w:lang w:eastAsia="ko-KR"/>
        </w:rPr>
        <w:t>ose</w:t>
      </w:r>
      <w:r>
        <w:rPr>
          <w:i/>
          <w:lang w:eastAsia="ko-KR"/>
        </w:rPr>
        <w:t xml:space="preserve"> CSI-RS resources.</w:t>
      </w:r>
      <w:r w:rsidRPr="0031380F">
        <w:rPr>
          <w:i/>
        </w:rPr>
        <w:t xml:space="preserve">  </w:t>
      </w:r>
    </w:p>
    <w:p w14:paraId="7F1EF056" w14:textId="530695FE" w:rsidR="00FE4F10" w:rsidRDefault="00175EF5" w:rsidP="00175EF5">
      <w:pPr>
        <w:pStyle w:val="0Maintext"/>
      </w:pPr>
      <w:r w:rsidRPr="00175EF5">
        <w:t xml:space="preserve">All the CSI-RS resource in a set configured with with CSI-RS-ResourceRep set to 'ON' shall correspond to the same spatial QCL because one same transmit beam is applied on those CSI-RS resources. When those CSI-RS resources are transmitted, the UE would apply different Rx beams to measure them (i.e., with respect to the same Tx beam) and then find the ‘best’ Rx beam with respect to this Tx beam carried by that set. This ‘best’ Rx beam shall be the spatial Rx beam indicated by the Spatial QCL of any CSI-RS resources in this set. </w:t>
      </w:r>
    </w:p>
    <w:p w14:paraId="41752F63" w14:textId="34B3C748" w:rsidR="00175EF5" w:rsidRPr="0031380F" w:rsidRDefault="00175EF5" w:rsidP="00175EF5">
      <w:pPr>
        <w:pStyle w:val="0Maintext"/>
        <w:ind w:firstLine="0"/>
        <w:rPr>
          <w:i/>
        </w:rPr>
      </w:pPr>
      <w:r w:rsidRPr="008E74BC">
        <w:rPr>
          <w:b/>
          <w:bCs/>
          <w:iCs/>
          <w:u w:val="single"/>
        </w:rPr>
        <w:t>Proposal</w:t>
      </w:r>
      <w:r w:rsidRPr="008E74BC">
        <w:rPr>
          <w:rFonts w:hint="eastAsia"/>
          <w:b/>
          <w:bCs/>
          <w:iCs/>
          <w:u w:val="single"/>
          <w:lang w:eastAsia="ko-KR"/>
        </w:rPr>
        <w:t xml:space="preserve"> </w:t>
      </w:r>
      <w:r w:rsidR="0023426C">
        <w:rPr>
          <w:b/>
          <w:bCs/>
          <w:iCs/>
          <w:u w:val="single"/>
          <w:lang w:eastAsia="ko-KR"/>
        </w:rPr>
        <w:t>9</w:t>
      </w:r>
      <w:r w:rsidRPr="008E74BC">
        <w:rPr>
          <w:b/>
          <w:bCs/>
          <w:iCs/>
        </w:rPr>
        <w:t>:</w:t>
      </w:r>
      <w:r w:rsidRPr="008E74BC">
        <w:rPr>
          <w:rFonts w:hint="eastAsia"/>
          <w:b/>
          <w:lang w:eastAsia="ko-KR"/>
        </w:rPr>
        <w:t xml:space="preserve"> </w:t>
      </w:r>
      <w:r w:rsidR="00390214">
        <w:rPr>
          <w:i/>
          <w:lang w:eastAsia="ko-KR"/>
        </w:rPr>
        <w:t>In</w:t>
      </w:r>
      <w:r>
        <w:rPr>
          <w:i/>
          <w:lang w:eastAsia="ko-KR"/>
        </w:rPr>
        <w:t xml:space="preserve"> a CSI-RS resource set configured with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ON'</w:t>
      </w:r>
      <w:r>
        <w:rPr>
          <w:i/>
          <w:lang w:eastAsia="ko-KR"/>
        </w:rPr>
        <w:t xml:space="preserve">, </w:t>
      </w:r>
      <w:r w:rsidR="00390214">
        <w:rPr>
          <w:i/>
          <w:lang w:eastAsia="ko-KR"/>
        </w:rPr>
        <w:t xml:space="preserve">any CSI-RS resource shall correspond to the same Spatial QCL Rx parameter that the UE can obtain from measuring the set of CSI-RS </w:t>
      </w:r>
      <w:r w:rsidR="0026118E">
        <w:rPr>
          <w:i/>
          <w:lang w:eastAsia="ko-KR"/>
        </w:rPr>
        <w:t>resources</w:t>
      </w:r>
      <w:r w:rsidR="00390214">
        <w:rPr>
          <w:i/>
          <w:lang w:eastAsia="ko-KR"/>
        </w:rPr>
        <w:t xml:space="preserve">. </w:t>
      </w:r>
      <w:r w:rsidRPr="0031380F">
        <w:rPr>
          <w:i/>
        </w:rPr>
        <w:t xml:space="preserve">  </w:t>
      </w:r>
    </w:p>
    <w:p w14:paraId="02B17C8A" w14:textId="1D81CB33" w:rsidR="00390214" w:rsidRDefault="00390214" w:rsidP="00390214">
      <w:pPr>
        <w:pStyle w:val="0Maintext"/>
      </w:pPr>
      <w:r>
        <w:t xml:space="preserve">The following table provides the corresponding text proposal for Proposal </w:t>
      </w:r>
      <w:r w:rsidR="0023426C">
        <w:t>8</w:t>
      </w:r>
      <w:r>
        <w:t xml:space="preserve"> and </w:t>
      </w:r>
      <w:r w:rsidR="0023426C">
        <w:t>9</w:t>
      </w:r>
      <w:r>
        <w:t>:</w:t>
      </w:r>
    </w:p>
    <w:tbl>
      <w:tblPr>
        <w:tblStyle w:val="TableGrid"/>
        <w:tblW w:w="0" w:type="auto"/>
        <w:tblLook w:val="04A0" w:firstRow="1" w:lastRow="0" w:firstColumn="1" w:lastColumn="0" w:noHBand="0" w:noVBand="1"/>
      </w:tblPr>
      <w:tblGrid>
        <w:gridCol w:w="9629"/>
      </w:tblGrid>
      <w:tr w:rsidR="00390214" w14:paraId="43BB430F" w14:textId="77777777" w:rsidTr="00C54873">
        <w:tc>
          <w:tcPr>
            <w:tcW w:w="9629" w:type="dxa"/>
          </w:tcPr>
          <w:p w14:paraId="6E036584" w14:textId="6B8A190A" w:rsidR="00390214" w:rsidRPr="00284FA4" w:rsidRDefault="00390214" w:rsidP="00C54873">
            <w:pPr>
              <w:pStyle w:val="0Maintext"/>
              <w:ind w:firstLine="0"/>
              <w:rPr>
                <w:b/>
                <w:u w:val="single"/>
              </w:rPr>
            </w:pPr>
            <w:r>
              <w:rPr>
                <w:b/>
                <w:u w:val="single"/>
              </w:rPr>
              <w:t xml:space="preserve">Text proposal for Proposals </w:t>
            </w:r>
            <w:r w:rsidR="0023426C">
              <w:rPr>
                <w:b/>
                <w:u w:val="single"/>
              </w:rPr>
              <w:t>8</w:t>
            </w:r>
            <w:r>
              <w:rPr>
                <w:b/>
                <w:u w:val="single"/>
              </w:rPr>
              <w:t xml:space="preserve"> and </w:t>
            </w:r>
            <w:r w:rsidR="0023426C">
              <w:rPr>
                <w:b/>
                <w:u w:val="single"/>
              </w:rPr>
              <w:t>9</w:t>
            </w:r>
            <w:r w:rsidRPr="00284FA4">
              <w:rPr>
                <w:b/>
                <w:u w:val="single"/>
              </w:rPr>
              <w:t>:</w:t>
            </w:r>
          </w:p>
          <w:p w14:paraId="135A5951" w14:textId="04C35E77" w:rsidR="00390214" w:rsidRPr="00E13DFB" w:rsidRDefault="00390214" w:rsidP="00C54873">
            <w:pPr>
              <w:pStyle w:val="0Maintext"/>
              <w:ind w:firstLine="0"/>
              <w:rPr>
                <w:u w:val="single"/>
              </w:rPr>
            </w:pPr>
            <w:r w:rsidRPr="00284FA4">
              <w:rPr>
                <w:b/>
                <w:u w:val="single"/>
              </w:rPr>
              <w:t>In TS 38.214</w:t>
            </w:r>
            <w:r>
              <w:rPr>
                <w:b/>
                <w:u w:val="single"/>
              </w:rPr>
              <w:t xml:space="preserve">,  </w:t>
            </w:r>
            <w:r w:rsidR="007C1E66">
              <w:rPr>
                <w:u w:val="single"/>
              </w:rPr>
              <w:t>Section 5.1.6</w:t>
            </w:r>
            <w:r>
              <w:rPr>
                <w:u w:val="single"/>
              </w:rPr>
              <w:t>.</w:t>
            </w:r>
            <w:r w:rsidR="007C1E66">
              <w:rPr>
                <w:u w:val="single"/>
              </w:rPr>
              <w:t>1.2</w:t>
            </w:r>
            <w:r w:rsidRPr="00E13DFB">
              <w:rPr>
                <w:u w:val="single"/>
              </w:rPr>
              <w:t xml:space="preserve"> </w:t>
            </w:r>
            <w:r w:rsidR="007C1E66">
              <w:rPr>
                <w:u w:val="single"/>
              </w:rPr>
              <w:t>CSI-RS for L1-RSRP computation</w:t>
            </w:r>
          </w:p>
          <w:p w14:paraId="5C78F067" w14:textId="2BEF7DAF" w:rsidR="007C1E66" w:rsidRDefault="007C1E66" w:rsidP="00C54873">
            <w:pPr>
              <w:rPr>
                <w:rFonts w:eastAsia="MS Mincho"/>
                <w:color w:val="000000"/>
                <w:sz w:val="20"/>
              </w:rPr>
            </w:pPr>
            <w:r w:rsidRPr="007C1E66">
              <w:rPr>
                <w:rFonts w:hint="eastAsia"/>
                <w:color w:val="000000"/>
                <w:sz w:val="20"/>
                <w:lang w:eastAsia="ko-KR"/>
              </w:rPr>
              <w:t xml:space="preserve">If a UE is configured with </w:t>
            </w:r>
            <w:r w:rsidRPr="007C1E66">
              <w:rPr>
                <w:color w:val="000000"/>
                <w:sz w:val="20"/>
                <w:lang w:eastAsia="ko-KR"/>
              </w:rPr>
              <w:t xml:space="preserve">the higher-layer parameter </w:t>
            </w:r>
            <w:r w:rsidRPr="007C1E66">
              <w:rPr>
                <w:rFonts w:eastAsia="MS Mincho"/>
                <w:i/>
                <w:iCs/>
                <w:color w:val="000000"/>
                <w:sz w:val="20"/>
                <w:lang w:val="en-US" w:eastAsia="ja-JP"/>
              </w:rPr>
              <w:t>CSI-RS-</w:t>
            </w:r>
            <w:r w:rsidRPr="007C1E66">
              <w:rPr>
                <w:rFonts w:eastAsia="MS Mincho"/>
                <w:i/>
                <w:color w:val="000000"/>
                <w:sz w:val="20"/>
                <w:lang w:val="en-US" w:eastAsia="ja-JP"/>
              </w:rPr>
              <w:t xml:space="preserve">ResourceRep </w:t>
            </w:r>
            <w:r w:rsidRPr="007C1E66">
              <w:rPr>
                <w:rFonts w:eastAsia="MS Mincho"/>
                <w:color w:val="000000"/>
                <w:sz w:val="20"/>
                <w:lang w:val="en-US" w:eastAsia="ja-JP"/>
              </w:rPr>
              <w:t>set to '</w:t>
            </w:r>
            <w:r w:rsidRPr="007C1E66">
              <w:rPr>
                <w:rFonts w:eastAsia="MS Mincho"/>
                <w:color w:val="000000"/>
                <w:sz w:val="20"/>
              </w:rPr>
              <w:t>ON', the UE may assume that the CSI-RS resources, described in Subclause 5.2.2.3.1, within the resource set are transmitted with the same downlink spatial domain transmission filter, where the CSI-RS resources in the resource set are transmitted in different OFDM symbols. T</w:t>
            </w:r>
            <w:r w:rsidRPr="007C1E66">
              <w:rPr>
                <w:rFonts w:eastAsia="MS Mincho"/>
                <w:color w:val="000000"/>
                <w:sz w:val="20"/>
                <w:lang w:val="en-US" w:eastAsia="ja-JP"/>
              </w:rPr>
              <w:t xml:space="preserve">he UE </w:t>
            </w:r>
            <w:r w:rsidRPr="007C1E66">
              <w:rPr>
                <w:rFonts w:eastAsia="MS Mincho"/>
                <w:color w:val="000000"/>
                <w:sz w:val="20"/>
              </w:rPr>
              <w:t xml:space="preserve">is not expected to receive different periodicity in </w:t>
            </w:r>
            <w:r w:rsidRPr="007C1E66">
              <w:rPr>
                <w:rFonts w:eastAsia="MS Mincho"/>
                <w:i/>
                <w:iCs/>
                <w:color w:val="000000"/>
                <w:sz w:val="20"/>
                <w:lang w:val="en-US" w:eastAsia="ja-JP"/>
              </w:rPr>
              <w:t>CSI-RS-timeConfig</w:t>
            </w:r>
            <w:r w:rsidRPr="007C1E66">
              <w:rPr>
                <w:rFonts w:eastAsia="MS Mincho"/>
                <w:color w:val="000000"/>
                <w:sz w:val="20"/>
              </w:rPr>
              <w:t xml:space="preserve"> and </w:t>
            </w:r>
            <w:r w:rsidRPr="007C1E66">
              <w:rPr>
                <w:rFonts w:eastAsia="MS Mincho"/>
                <w:i/>
                <w:iCs/>
                <w:color w:val="000000"/>
                <w:sz w:val="20"/>
                <w:lang w:val="en-US" w:eastAsia="ja-JP"/>
              </w:rPr>
              <w:t>NrofPorts</w:t>
            </w:r>
            <w:r w:rsidRPr="007C1E66">
              <w:rPr>
                <w:rFonts w:eastAsia="MS Mincho"/>
                <w:color w:val="000000"/>
                <w:sz w:val="20"/>
              </w:rPr>
              <w:t xml:space="preserve"> in every CSI-RS resource within the set. </w:t>
            </w:r>
            <w:r w:rsidRPr="008106D5">
              <w:rPr>
                <w:rFonts w:eastAsia="MS Mincho"/>
                <w:color w:val="FF0000"/>
                <w:sz w:val="20"/>
              </w:rPr>
              <w:t xml:space="preserve">When the UE is configured with higher layer parameter </w:t>
            </w:r>
            <w:r w:rsidRPr="008106D5">
              <w:rPr>
                <w:rFonts w:eastAsia="MS Mincho"/>
                <w:i/>
                <w:color w:val="FF0000"/>
                <w:sz w:val="20"/>
              </w:rPr>
              <w:t>ResourceSetConfig</w:t>
            </w:r>
            <w:r w:rsidRPr="008106D5">
              <w:rPr>
                <w:rFonts w:eastAsia="MS Mincho"/>
                <w:color w:val="FF0000"/>
                <w:sz w:val="20"/>
              </w:rPr>
              <w:t xml:space="preserve"> and when the higher layer parameter </w:t>
            </w:r>
            <w:r w:rsidRPr="008106D5">
              <w:rPr>
                <w:rFonts w:eastAsia="MS Mincho"/>
                <w:i/>
                <w:color w:val="FF0000"/>
                <w:sz w:val="20"/>
              </w:rPr>
              <w:t>CSI-RS-</w:t>
            </w:r>
            <w:r w:rsidRPr="008106D5">
              <w:rPr>
                <w:rFonts w:eastAsia="MS Mincho"/>
                <w:i/>
                <w:color w:val="FF0000"/>
                <w:sz w:val="20"/>
                <w:lang w:val="en-US" w:eastAsia="ja-JP"/>
              </w:rPr>
              <w:t xml:space="preserve">ResourceRep </w:t>
            </w:r>
            <w:r w:rsidRPr="008106D5">
              <w:rPr>
                <w:rFonts w:eastAsia="MS Mincho"/>
                <w:color w:val="FF0000"/>
                <w:sz w:val="20"/>
                <w:lang w:val="en-US" w:eastAsia="ja-JP"/>
              </w:rPr>
              <w:t>is set to '</w:t>
            </w:r>
            <w:r w:rsidRPr="008106D5">
              <w:rPr>
                <w:rFonts w:eastAsia="MS Mincho"/>
                <w:color w:val="FF0000"/>
                <w:sz w:val="20"/>
              </w:rPr>
              <w:t xml:space="preserve">ON', the UE shall </w:t>
            </w:r>
            <w:r w:rsidR="009D5C82">
              <w:rPr>
                <w:rFonts w:eastAsia="MS Mincho"/>
                <w:color w:val="FF0000"/>
                <w:sz w:val="20"/>
              </w:rPr>
              <w:t xml:space="preserve">be configured with a per-set Spatial QCL assumption </w:t>
            </w:r>
            <w:r w:rsidRPr="008106D5">
              <w:rPr>
                <w:rFonts w:eastAsia="MS Mincho"/>
                <w:color w:val="FF0000"/>
                <w:sz w:val="20"/>
              </w:rPr>
              <w:t xml:space="preserve">for </w:t>
            </w:r>
            <w:r w:rsidR="009D5C82">
              <w:rPr>
                <w:rFonts w:eastAsia="MS Mincho"/>
                <w:color w:val="FF0000"/>
                <w:sz w:val="20"/>
              </w:rPr>
              <w:t xml:space="preserve">the reception of </w:t>
            </w:r>
            <w:r w:rsidRPr="008106D5">
              <w:rPr>
                <w:rFonts w:eastAsia="MS Mincho"/>
                <w:color w:val="FF0000"/>
                <w:sz w:val="20"/>
              </w:rPr>
              <w:t xml:space="preserve">those CSI-RS resources. </w:t>
            </w:r>
            <w:r w:rsidRPr="007C1E66">
              <w:rPr>
                <w:rFonts w:eastAsia="MS Mincho"/>
                <w:color w:val="000000"/>
                <w:sz w:val="20"/>
              </w:rPr>
              <w:t xml:space="preserve">If the CSI-RS-ResourceRep is set to 'OFF', the UE may not assume that the CSI-RS resources within the resource set are transmitted with the same downlink spatial domain transmission filter and with same </w:t>
            </w:r>
            <w:r w:rsidRPr="007C1E66">
              <w:rPr>
                <w:rFonts w:eastAsia="MS Mincho"/>
                <w:i/>
                <w:color w:val="000000"/>
                <w:sz w:val="20"/>
              </w:rPr>
              <w:t>NrofPorts</w:t>
            </w:r>
            <w:r w:rsidRPr="007C1E66">
              <w:rPr>
                <w:rFonts w:eastAsia="MS Mincho"/>
                <w:color w:val="000000"/>
                <w:sz w:val="20"/>
              </w:rPr>
              <w:t xml:space="preserve"> in every symbol.</w:t>
            </w:r>
          </w:p>
          <w:p w14:paraId="228B9811" w14:textId="38B0454F" w:rsidR="001D4657" w:rsidRPr="001D4657" w:rsidRDefault="001D4657" w:rsidP="00C54873">
            <w:pPr>
              <w:rPr>
                <w:rFonts w:eastAsia="MS Mincho"/>
                <w:color w:val="000000"/>
                <w:sz w:val="20"/>
              </w:rPr>
            </w:pPr>
            <w:r w:rsidRPr="008106D5">
              <w:rPr>
                <w:rFonts w:eastAsia="MS Mincho"/>
                <w:color w:val="FF0000"/>
                <w:sz w:val="20"/>
              </w:rPr>
              <w:lastRenderedPageBreak/>
              <w:t xml:space="preserve">When the UE is configured with higher layer parameter </w:t>
            </w:r>
            <w:r w:rsidRPr="008106D5">
              <w:rPr>
                <w:rFonts w:eastAsia="MS Mincho"/>
                <w:i/>
                <w:color w:val="FF0000"/>
                <w:sz w:val="20"/>
              </w:rPr>
              <w:t>ResourceSetConfig</w:t>
            </w:r>
            <w:r w:rsidRPr="008106D5">
              <w:rPr>
                <w:rFonts w:eastAsia="MS Mincho"/>
                <w:color w:val="FF0000"/>
                <w:sz w:val="20"/>
              </w:rPr>
              <w:t xml:space="preserve"> and when the higher layer parameter </w:t>
            </w:r>
            <w:r w:rsidRPr="008106D5">
              <w:rPr>
                <w:rFonts w:eastAsia="MS Mincho"/>
                <w:i/>
                <w:color w:val="FF0000"/>
                <w:sz w:val="20"/>
              </w:rPr>
              <w:t>CSI-RS-</w:t>
            </w:r>
            <w:r w:rsidRPr="008106D5">
              <w:rPr>
                <w:rFonts w:eastAsia="MS Mincho"/>
                <w:i/>
                <w:color w:val="FF0000"/>
                <w:sz w:val="20"/>
                <w:lang w:val="en-US" w:eastAsia="ja-JP"/>
              </w:rPr>
              <w:t xml:space="preserve">ResourceRep </w:t>
            </w:r>
            <w:r w:rsidRPr="008106D5">
              <w:rPr>
                <w:rFonts w:eastAsia="MS Mincho"/>
                <w:color w:val="FF0000"/>
                <w:sz w:val="20"/>
                <w:lang w:val="en-US" w:eastAsia="ja-JP"/>
              </w:rPr>
              <w:t>is set to '</w:t>
            </w:r>
            <w:r w:rsidRPr="008106D5">
              <w:rPr>
                <w:rFonts w:eastAsia="MS Mincho"/>
                <w:color w:val="FF0000"/>
                <w:sz w:val="20"/>
              </w:rPr>
              <w:t xml:space="preserve">ON', </w:t>
            </w:r>
            <w:r>
              <w:rPr>
                <w:rFonts w:eastAsia="MS Mincho"/>
                <w:color w:val="FF0000"/>
                <w:sz w:val="20"/>
              </w:rPr>
              <w:t>any CSI-RS resource in that set shall indicate the same Spatial Rx parameter that can be obtained by the UE from measuring one or more CSI-RS resources in that set.</w:t>
            </w:r>
          </w:p>
          <w:p w14:paraId="54971987" w14:textId="77777777" w:rsidR="00390214" w:rsidRPr="007C6F1B" w:rsidRDefault="00390214" w:rsidP="00C54873">
            <w:r>
              <w:rPr>
                <w:color w:val="000000"/>
                <w:sz w:val="20"/>
                <w:lang w:val="en-US"/>
              </w:rPr>
              <w:t>…</w:t>
            </w:r>
          </w:p>
        </w:tc>
      </w:tr>
    </w:tbl>
    <w:p w14:paraId="3EB500D9" w14:textId="77777777" w:rsidR="00175EF5" w:rsidRPr="00175EF5" w:rsidRDefault="00175EF5" w:rsidP="00175EF5">
      <w:pPr>
        <w:pStyle w:val="0Maintext"/>
      </w:pPr>
    </w:p>
    <w:p w14:paraId="30D4AE85" w14:textId="2A8D877D" w:rsidR="00B6425D" w:rsidRDefault="00B6425D" w:rsidP="00B6425D">
      <w:pPr>
        <w:pStyle w:val="Heading2"/>
      </w:pPr>
      <w:r>
        <w:t>SRS for UL beam management</w:t>
      </w:r>
    </w:p>
    <w:p w14:paraId="38F4293D" w14:textId="77777777" w:rsidR="00F721D3" w:rsidRDefault="00E1796B" w:rsidP="00E1796B">
      <w:pPr>
        <w:pStyle w:val="0Maintext"/>
        <w:rPr>
          <w:lang w:eastAsia="ko-KR"/>
        </w:rPr>
      </w:pPr>
      <w:r>
        <w:rPr>
          <w:lang w:eastAsia="ko-KR"/>
        </w:rPr>
        <w:t xml:space="preserve">The SRS resources in one set for beam management shall be transmitted with the same transmit power so that the gNB is able to measure the beam quality properly without any bias caused by transmit power offset. To ensure same transmit power, the UL power control parameters are configured per SRS set. However, we need also ensure all the SRS resources in one set have the same bandwidth. </w:t>
      </w:r>
      <w:r w:rsidR="00F721D3">
        <w:rPr>
          <w:lang w:eastAsia="ko-KR"/>
        </w:rPr>
        <w:t>If different SRS resources have different bandwidth, the SRS resource with larger bandwidth might reach the power cap and it would cause two consequences: different transmit power on different SRS resources and different transmit power density (i.e., transmit power per RE). That would mess up the UL beam measurement.</w:t>
      </w:r>
    </w:p>
    <w:p w14:paraId="1B48A023" w14:textId="1DB56F87" w:rsidR="00F721D3" w:rsidRPr="0031380F" w:rsidRDefault="00F721D3" w:rsidP="00F721D3">
      <w:pPr>
        <w:pStyle w:val="0Maintext"/>
        <w:ind w:firstLine="0"/>
        <w:rPr>
          <w:i/>
        </w:rPr>
      </w:pPr>
      <w:r w:rsidRPr="008E74BC">
        <w:rPr>
          <w:b/>
          <w:bCs/>
          <w:iCs/>
          <w:u w:val="single"/>
        </w:rPr>
        <w:t>Proposal</w:t>
      </w:r>
      <w:r w:rsidRPr="008E74BC">
        <w:rPr>
          <w:rFonts w:hint="eastAsia"/>
          <w:b/>
          <w:bCs/>
          <w:iCs/>
          <w:u w:val="single"/>
          <w:lang w:eastAsia="ko-KR"/>
        </w:rPr>
        <w:t xml:space="preserve"> </w:t>
      </w:r>
      <w:r w:rsidR="00F35F91">
        <w:rPr>
          <w:b/>
          <w:bCs/>
          <w:iCs/>
          <w:u w:val="single"/>
          <w:lang w:eastAsia="ko-KR"/>
        </w:rPr>
        <w:t>10</w:t>
      </w:r>
      <w:r w:rsidRPr="008E74BC">
        <w:rPr>
          <w:b/>
          <w:bCs/>
          <w:iCs/>
        </w:rPr>
        <w:t>:</w:t>
      </w:r>
      <w:r w:rsidRPr="008E74BC">
        <w:rPr>
          <w:rFonts w:hint="eastAsia"/>
          <w:b/>
          <w:lang w:eastAsia="ko-KR"/>
        </w:rPr>
        <w:t xml:space="preserve"> </w:t>
      </w:r>
      <w:r w:rsidRPr="0031380F">
        <w:rPr>
          <w:i/>
          <w:lang w:eastAsia="ko-KR"/>
        </w:rPr>
        <w:t>In one SRS resource set configured with higher layer parameter SRS-SetUse = “BeamManagement”,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4C341CC1" w14:textId="5484566C" w:rsidR="00F721D3" w:rsidRDefault="00F721D3" w:rsidP="00F721D3">
      <w:pPr>
        <w:pStyle w:val="0Maintext"/>
      </w:pPr>
      <w:r>
        <w:t>The following table provides the correspond</w:t>
      </w:r>
      <w:r w:rsidR="00FE4F10">
        <w:t xml:space="preserve">ing text proposal for Proposal </w:t>
      </w:r>
      <w:r w:rsidR="00F35F91">
        <w:t>10</w:t>
      </w:r>
      <w:r>
        <w:t>:</w:t>
      </w:r>
    </w:p>
    <w:tbl>
      <w:tblPr>
        <w:tblStyle w:val="TableGrid"/>
        <w:tblW w:w="0" w:type="auto"/>
        <w:tblLook w:val="04A0" w:firstRow="1" w:lastRow="0" w:firstColumn="1" w:lastColumn="0" w:noHBand="0" w:noVBand="1"/>
      </w:tblPr>
      <w:tblGrid>
        <w:gridCol w:w="9629"/>
      </w:tblGrid>
      <w:tr w:rsidR="00F721D3" w14:paraId="359374CF" w14:textId="77777777" w:rsidTr="00C54873">
        <w:trPr>
          <w:trHeight w:val="3171"/>
        </w:trPr>
        <w:tc>
          <w:tcPr>
            <w:tcW w:w="9629" w:type="dxa"/>
          </w:tcPr>
          <w:p w14:paraId="0640013E" w14:textId="73F458E7" w:rsidR="00F721D3" w:rsidRPr="00284FA4" w:rsidRDefault="00F721D3" w:rsidP="00C54873">
            <w:pPr>
              <w:pStyle w:val="0Maintext"/>
              <w:ind w:firstLine="0"/>
              <w:rPr>
                <w:b/>
                <w:u w:val="single"/>
              </w:rPr>
            </w:pPr>
            <w:r w:rsidRPr="00284FA4">
              <w:rPr>
                <w:b/>
                <w:u w:val="single"/>
              </w:rPr>
              <w:t>T</w:t>
            </w:r>
            <w:r w:rsidR="00FE4F10">
              <w:rPr>
                <w:b/>
                <w:u w:val="single"/>
              </w:rPr>
              <w:t xml:space="preserve">ext proposal for Proposal </w:t>
            </w:r>
            <w:r w:rsidR="00F35F91">
              <w:rPr>
                <w:b/>
                <w:u w:val="single"/>
              </w:rPr>
              <w:t>10</w:t>
            </w:r>
            <w:r w:rsidRPr="00284FA4">
              <w:rPr>
                <w:b/>
                <w:u w:val="single"/>
              </w:rPr>
              <w:t>:</w:t>
            </w:r>
          </w:p>
          <w:p w14:paraId="1CD30B26" w14:textId="05CD0E4E" w:rsidR="00F721D3" w:rsidRDefault="00F721D3" w:rsidP="00C54873">
            <w:pPr>
              <w:pStyle w:val="0Maintext"/>
              <w:ind w:firstLine="0"/>
              <w:rPr>
                <w:u w:val="single"/>
              </w:rPr>
            </w:pPr>
            <w:r w:rsidRPr="00284FA4">
              <w:rPr>
                <w:b/>
                <w:u w:val="single"/>
              </w:rPr>
              <w:t>In TS 38.214</w:t>
            </w:r>
            <w:r w:rsidR="004A1768">
              <w:rPr>
                <w:b/>
                <w:u w:val="single"/>
              </w:rPr>
              <w:t xml:space="preserve">, </w:t>
            </w:r>
            <w:r w:rsidRPr="00E13DFB">
              <w:rPr>
                <w:u w:val="single"/>
              </w:rPr>
              <w:t xml:space="preserve">Section 6.2.1 UE sounding procedure </w:t>
            </w:r>
          </w:p>
          <w:p w14:paraId="675F7EBA" w14:textId="77777777" w:rsidR="00F721D3" w:rsidRDefault="00F721D3" w:rsidP="00C54873">
            <w:pPr>
              <w:pStyle w:val="0Maintext"/>
              <w:ind w:firstLine="0"/>
            </w:pPr>
            <w:r w:rsidRPr="00776364">
              <w:rPr>
                <w:rFonts w:eastAsia="MS Mincho"/>
                <w:color w:val="000000"/>
                <w:lang w:val="en-US" w:eastAsia="ja-JP"/>
              </w:rPr>
              <w:t xml:space="preserve">The </w:t>
            </w:r>
            <w:r w:rsidRPr="00776364">
              <w:rPr>
                <w:color w:val="000000"/>
              </w:rPr>
              <w:t xml:space="preserve">UE can be configured with one or more Sounding Reference Symbol (SRS) resource sets as configured by the higher layer parameter </w:t>
            </w:r>
            <w:r w:rsidRPr="00776364">
              <w:rPr>
                <w:i/>
                <w:color w:val="000000"/>
              </w:rPr>
              <w:t>SRS-ResourceSetConfig</w:t>
            </w:r>
            <w:r w:rsidRPr="00776364">
              <w:rPr>
                <w:color w:val="000000"/>
              </w:rPr>
              <w:t>.</w:t>
            </w:r>
            <w:r w:rsidRPr="00776364">
              <w:rPr>
                <w:rFonts w:eastAsia="MS Mincho"/>
                <w:color w:val="000000"/>
                <w:lang w:val="en-US" w:eastAsia="ja-JP"/>
              </w:rPr>
              <w:t xml:space="preserve"> For each SRS resource set, </w:t>
            </w:r>
            <w:r w:rsidRPr="00776364">
              <w:rPr>
                <w:color w:val="000000"/>
              </w:rPr>
              <w:t>a</w:t>
            </w:r>
            <w:r w:rsidRPr="00776364">
              <w:rPr>
                <w:rFonts w:hint="eastAsia"/>
                <w:color w:val="000000"/>
              </w:rPr>
              <w:t xml:space="preserve"> UE may be configured with </w:t>
            </w:r>
            <w:r w:rsidRPr="00776364">
              <w:rPr>
                <w:color w:val="000000"/>
                <w:position w:val="-4"/>
              </w:rPr>
              <w:object w:dxaOrig="520" w:dyaOrig="240" w14:anchorId="4343C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2pt" o:ole="">
                  <v:imagedata r:id="rId8" o:title=""/>
                </v:shape>
                <o:OLEObject Type="Embed" ProgID="Equation.3" ShapeID="_x0000_i1025" DrawAspect="Content" ObjectID="_1580127052" r:id="rId9"/>
              </w:object>
            </w:r>
            <w:r w:rsidRPr="00776364">
              <w:rPr>
                <w:color w:val="000000"/>
              </w:rPr>
              <w:t xml:space="preserve">SRS resources (higher later parameter </w:t>
            </w:r>
            <w:r w:rsidRPr="00776364">
              <w:rPr>
                <w:i/>
                <w:color w:val="000000"/>
              </w:rPr>
              <w:t>SRS-ResourceConfig</w:t>
            </w:r>
            <w:r w:rsidRPr="00776364">
              <w:rPr>
                <w:color w:val="000000"/>
              </w:rPr>
              <w:t>), where the maximum value of K is indicated by [</w:t>
            </w:r>
            <w:r w:rsidRPr="00776364">
              <w:rPr>
                <w:i/>
                <w:color w:val="000000"/>
              </w:rPr>
              <w:t xml:space="preserve">SRS_capability </w:t>
            </w:r>
            <w:r w:rsidRPr="00776364">
              <w:rPr>
                <w:color w:val="000000"/>
              </w:rPr>
              <w:t xml:space="preserve">[13, 38.306]]. The SRS resource set applicability is configured by the higher layer parameter </w:t>
            </w:r>
            <w:r w:rsidRPr="00776364">
              <w:rPr>
                <w:i/>
                <w:color w:val="000000"/>
              </w:rPr>
              <w:t>SRS-SetUse.</w:t>
            </w:r>
            <w:r w:rsidRPr="00776364">
              <w:rPr>
                <w:color w:val="000000"/>
              </w:rPr>
              <w:t xml:space="preserve"> When the higher layer parameter</w:t>
            </w:r>
            <w:r w:rsidRPr="00776364">
              <w:rPr>
                <w:i/>
                <w:color w:val="000000"/>
              </w:rPr>
              <w:t xml:space="preserve"> SRS-SetUse </w:t>
            </w:r>
            <w:r w:rsidRPr="00776364">
              <w:rPr>
                <w:color w:val="000000"/>
              </w:rPr>
              <w:t>is set to 'BeamManagement'</w:t>
            </w:r>
            <w:r w:rsidRPr="00776364">
              <w:rPr>
                <w:i/>
                <w:color w:val="000000"/>
              </w:rPr>
              <w:t xml:space="preserve">, </w:t>
            </w:r>
            <w:r w:rsidRPr="00776364">
              <w:rPr>
                <w:color w:val="000000"/>
              </w:rPr>
              <w:t>only one SRS resource in each of multiple SRS sets can be transmitted at a given time instant. The SRS resources in different SRS resource sets can be transmitted simultaneously.</w:t>
            </w:r>
            <w:r w:rsidRPr="00973317">
              <w:rPr>
                <w:color w:val="FF0000"/>
              </w:rPr>
              <w:t xml:space="preserve"> </w:t>
            </w:r>
            <w:r w:rsidRPr="00EF5D3B">
              <w:rPr>
                <w:color w:val="FF0000"/>
              </w:rPr>
              <w:t>When the higher layer parameter</w:t>
            </w:r>
            <w:r w:rsidRPr="00EF5D3B">
              <w:rPr>
                <w:i/>
                <w:color w:val="FF0000"/>
              </w:rPr>
              <w:t xml:space="preserve"> SRS-SetUse </w:t>
            </w:r>
            <w:r w:rsidRPr="00EF5D3B">
              <w:rPr>
                <w:color w:val="FF0000"/>
              </w:rPr>
              <w:t>is set to 'BeamManagement'</w:t>
            </w:r>
            <w:r w:rsidRPr="00EF5D3B">
              <w:rPr>
                <w:i/>
                <w:color w:val="FF0000"/>
              </w:rPr>
              <w:t xml:space="preserve">, </w:t>
            </w:r>
            <w:r w:rsidRPr="00EF5D3B">
              <w:rPr>
                <w:color w:val="FF0000"/>
              </w:rPr>
              <w:t>all the SRS resources in one SRS set shall have the same SRS bandwidth.</w:t>
            </w:r>
          </w:p>
          <w:p w14:paraId="558DA22D" w14:textId="77777777" w:rsidR="00F721D3" w:rsidRPr="007C6F1B" w:rsidRDefault="00F721D3" w:rsidP="00C54873">
            <w:r>
              <w:rPr>
                <w:sz w:val="20"/>
              </w:rPr>
              <w:t>…</w:t>
            </w:r>
          </w:p>
        </w:tc>
      </w:tr>
    </w:tbl>
    <w:p w14:paraId="559DDA6D" w14:textId="04BFFA25" w:rsidR="00F721D3" w:rsidRDefault="00F721D3" w:rsidP="00BD24E3">
      <w:pPr>
        <w:pStyle w:val="0Maintext"/>
        <w:rPr>
          <w:lang w:eastAsia="ko-KR"/>
        </w:rPr>
      </w:pPr>
      <w:r>
        <w:rPr>
          <w:lang w:eastAsia="ko-KR"/>
        </w:rPr>
        <w:t xml:space="preserve">UL beam management has functions of U-1, U-2 and U-3. The mechanism of </w:t>
      </w:r>
      <w:r w:rsidRPr="00F721D3">
        <w:rPr>
          <w:i/>
          <w:lang w:eastAsia="ko-KR"/>
        </w:rPr>
        <w:t>SRS_SpatialRelationInfo</w:t>
      </w:r>
      <w:r>
        <w:rPr>
          <w:lang w:eastAsia="ko-KR"/>
        </w:rPr>
        <w:t xml:space="preserve"> in current design is not able to support function of U-3, i.e., Tx beam sweeping for Tx beam refinement. U-2 can be supported but not in efficient way. </w:t>
      </w:r>
      <w:r w:rsidR="000C4FE8">
        <w:rPr>
          <w:lang w:eastAsia="ko-KR"/>
        </w:rPr>
        <w:t>For detailed discussion, please see our companion contribution [4].</w:t>
      </w:r>
      <w:r>
        <w:rPr>
          <w:lang w:eastAsia="ko-KR"/>
        </w:rPr>
        <w:t xml:space="preserve"> To support U-3 function, we can do</w:t>
      </w:r>
      <w:r w:rsidR="000C4FE8">
        <w:rPr>
          <w:lang w:eastAsia="ko-KR"/>
        </w:rPr>
        <w:t xml:space="preserve"> the following</w:t>
      </w:r>
      <w:r>
        <w:rPr>
          <w:lang w:eastAsia="ko-KR"/>
        </w:rPr>
        <w:t>:</w:t>
      </w:r>
    </w:p>
    <w:p w14:paraId="6F321860" w14:textId="000396CD" w:rsidR="00F721D3" w:rsidRPr="00507498" w:rsidRDefault="00F721D3" w:rsidP="00F721D3">
      <w:pPr>
        <w:pStyle w:val="0Maintext"/>
        <w:ind w:firstLine="0"/>
        <w:rPr>
          <w:rFonts w:eastAsia="SimSun"/>
          <w:lang w:val="en-US" w:eastAsia="zh-CN"/>
        </w:rPr>
      </w:pPr>
      <w:r w:rsidRPr="00507498">
        <w:rPr>
          <w:rFonts w:eastAsia="SimSun"/>
          <w:b/>
          <w:u w:val="single"/>
          <w:lang w:val="en-US" w:eastAsia="zh-CN"/>
        </w:rPr>
        <w:t xml:space="preserve">Proposal </w:t>
      </w:r>
      <w:r w:rsidR="00FE4F10">
        <w:rPr>
          <w:rFonts w:eastAsia="SimSun"/>
          <w:b/>
          <w:u w:val="single"/>
          <w:lang w:val="en-US" w:eastAsia="zh-CN"/>
        </w:rPr>
        <w:t>1</w:t>
      </w:r>
      <w:r w:rsidR="00F35F91">
        <w:rPr>
          <w:rFonts w:eastAsia="SimSun"/>
          <w:b/>
          <w:u w:val="single"/>
          <w:lang w:val="en-US" w:eastAsia="zh-CN"/>
        </w:rPr>
        <w:t>1</w:t>
      </w:r>
      <w:r>
        <w:rPr>
          <w:rFonts w:eastAsia="SimSun"/>
          <w:lang w:val="en-US" w:eastAsia="zh-CN"/>
        </w:rPr>
        <w:t xml:space="preserve">: </w:t>
      </w:r>
      <w:r>
        <w:rPr>
          <w:rFonts w:eastAsia="SimSun"/>
          <w:i/>
          <w:lang w:val="en-US" w:eastAsia="zh-CN"/>
        </w:rPr>
        <w:t>For a SRS set for UL beam management, a parameter can be configured to indicate the beam sweeping behavior (e.g.,U</w:t>
      </w:r>
      <w:r w:rsidR="000C4FE8">
        <w:rPr>
          <w:rFonts w:eastAsia="SimSun"/>
          <w:i/>
          <w:lang w:val="en-US" w:eastAsia="zh-CN"/>
        </w:rPr>
        <w:t>-</w:t>
      </w:r>
      <w:r>
        <w:rPr>
          <w:rFonts w:eastAsia="SimSun"/>
          <w:i/>
          <w:lang w:val="en-US" w:eastAsia="zh-CN"/>
        </w:rPr>
        <w:t>3) and a set-level Tx beam direction can be configured</w:t>
      </w:r>
      <w:r>
        <w:rPr>
          <w:i/>
          <w:szCs w:val="22"/>
        </w:rPr>
        <w:t>.</w:t>
      </w:r>
      <w:r w:rsidRPr="00507498">
        <w:rPr>
          <w:rFonts w:eastAsia="SimSun"/>
          <w:lang w:val="en-US" w:eastAsia="zh-CN"/>
        </w:rPr>
        <w:t xml:space="preserve">  </w:t>
      </w:r>
    </w:p>
    <w:p w14:paraId="6FDE1A1A" w14:textId="24BCD3C6" w:rsidR="00F721D3" w:rsidRDefault="00F721D3" w:rsidP="00F721D3">
      <w:pPr>
        <w:pStyle w:val="0Maintext"/>
      </w:pPr>
      <w:r>
        <w:t xml:space="preserve">The following table provides the corresponding text proposal for Proposal </w:t>
      </w:r>
      <w:r w:rsidR="00FE4F10">
        <w:t>1</w:t>
      </w:r>
      <w:r w:rsidR="00F35F91">
        <w:t>1</w:t>
      </w:r>
      <w:r>
        <w:t>:</w:t>
      </w:r>
    </w:p>
    <w:tbl>
      <w:tblPr>
        <w:tblStyle w:val="TableGrid"/>
        <w:tblW w:w="0" w:type="auto"/>
        <w:tblLook w:val="04A0" w:firstRow="1" w:lastRow="0" w:firstColumn="1" w:lastColumn="0" w:noHBand="0" w:noVBand="1"/>
      </w:tblPr>
      <w:tblGrid>
        <w:gridCol w:w="9629"/>
      </w:tblGrid>
      <w:tr w:rsidR="00F721D3" w14:paraId="2C8DF727" w14:textId="77777777" w:rsidTr="00C54873">
        <w:trPr>
          <w:trHeight w:val="3171"/>
        </w:trPr>
        <w:tc>
          <w:tcPr>
            <w:tcW w:w="9629" w:type="dxa"/>
          </w:tcPr>
          <w:p w14:paraId="369C41C5" w14:textId="7B15073A" w:rsidR="00F721D3" w:rsidRPr="00284FA4" w:rsidRDefault="00F721D3" w:rsidP="00C54873">
            <w:pPr>
              <w:pStyle w:val="0Maintext"/>
              <w:ind w:firstLine="0"/>
              <w:rPr>
                <w:b/>
                <w:u w:val="single"/>
              </w:rPr>
            </w:pPr>
            <w:r w:rsidRPr="00284FA4">
              <w:rPr>
                <w:b/>
                <w:u w:val="single"/>
              </w:rPr>
              <w:lastRenderedPageBreak/>
              <w:t>T</w:t>
            </w:r>
            <w:r>
              <w:rPr>
                <w:b/>
                <w:u w:val="single"/>
              </w:rPr>
              <w:t xml:space="preserve">ext proposal for Proposal </w:t>
            </w:r>
            <w:r w:rsidR="00FE4F10">
              <w:rPr>
                <w:b/>
                <w:u w:val="single"/>
              </w:rPr>
              <w:t>1</w:t>
            </w:r>
            <w:r w:rsidR="00F35F91">
              <w:rPr>
                <w:b/>
                <w:u w:val="single"/>
              </w:rPr>
              <w:t>1</w:t>
            </w:r>
            <w:r w:rsidRPr="00284FA4">
              <w:rPr>
                <w:b/>
                <w:u w:val="single"/>
              </w:rPr>
              <w:t>:</w:t>
            </w:r>
          </w:p>
          <w:p w14:paraId="7DD70401" w14:textId="07442E2B" w:rsidR="00F721D3" w:rsidRDefault="00F721D3" w:rsidP="00C54873">
            <w:pPr>
              <w:pStyle w:val="0Maintext"/>
              <w:ind w:firstLine="0"/>
              <w:rPr>
                <w:u w:val="single"/>
              </w:rPr>
            </w:pPr>
            <w:r w:rsidRPr="00284FA4">
              <w:rPr>
                <w:b/>
                <w:u w:val="single"/>
              </w:rPr>
              <w:t>In TS 38.214</w:t>
            </w:r>
            <w:r w:rsidR="004A1768">
              <w:rPr>
                <w:b/>
                <w:u w:val="single"/>
              </w:rPr>
              <w:t xml:space="preserve">, </w:t>
            </w:r>
            <w:r w:rsidRPr="00E13DFB">
              <w:rPr>
                <w:u w:val="single"/>
              </w:rPr>
              <w:t xml:space="preserve">Section 6.2.1 UE sounding procedure </w:t>
            </w:r>
          </w:p>
          <w:p w14:paraId="3CC19087" w14:textId="77777777" w:rsidR="00F721D3" w:rsidRPr="00EF5D3B" w:rsidRDefault="00F721D3" w:rsidP="00C54873">
            <w:pPr>
              <w:pStyle w:val="0Maintext"/>
              <w:ind w:firstLine="0"/>
            </w:pPr>
            <w:r w:rsidRPr="00EF5D3B">
              <w:t>…</w:t>
            </w:r>
          </w:p>
          <w:p w14:paraId="68D24FC0" w14:textId="77777777" w:rsidR="00F721D3" w:rsidRDefault="00F721D3" w:rsidP="00C54873">
            <w:pPr>
              <w:rPr>
                <w:color w:val="FF0000"/>
                <w:sz w:val="20"/>
              </w:rPr>
            </w:pPr>
            <w:r w:rsidRPr="00EF5D3B">
              <w:rPr>
                <w:color w:val="FF0000"/>
                <w:sz w:val="20"/>
              </w:rPr>
              <w:t xml:space="preserve">The UE can be configured with a higher layer parameter </w:t>
            </w:r>
            <w:r w:rsidRPr="00EF5D3B">
              <w:rPr>
                <w:i/>
                <w:color w:val="FF0000"/>
                <w:sz w:val="20"/>
              </w:rPr>
              <w:t>SRS-beamsweeping</w:t>
            </w:r>
            <w:r w:rsidRPr="00EF5D3B">
              <w:rPr>
                <w:color w:val="FF0000"/>
                <w:sz w:val="20"/>
              </w:rPr>
              <w:t xml:space="preserve"> and a set-level parameter </w:t>
            </w:r>
            <w:r w:rsidRPr="00EF5D3B">
              <w:rPr>
                <w:i/>
                <w:color w:val="FF0000"/>
                <w:sz w:val="20"/>
              </w:rPr>
              <w:t>SRSSet-SpatialRelationInfo</w:t>
            </w:r>
            <w:r w:rsidRPr="00EF5D3B">
              <w:rPr>
                <w:color w:val="FF0000"/>
                <w:sz w:val="20"/>
              </w:rPr>
              <w:t xml:space="preserve"> for one SRS resource set configured with higher layer parameter</w:t>
            </w:r>
            <w:r w:rsidRPr="00EF5D3B">
              <w:rPr>
                <w:i/>
                <w:color w:val="FF0000"/>
                <w:sz w:val="20"/>
              </w:rPr>
              <w:t xml:space="preserve"> SRS-SetUse </w:t>
            </w:r>
            <w:r w:rsidRPr="00EF5D3B">
              <w:rPr>
                <w:color w:val="FF0000"/>
                <w:sz w:val="20"/>
              </w:rPr>
              <w:t xml:space="preserve">is set to 'BeamManagement'. When higher layer parameter </w:t>
            </w:r>
            <w:r w:rsidRPr="00EF5D3B">
              <w:rPr>
                <w:i/>
                <w:color w:val="FF0000"/>
                <w:sz w:val="20"/>
              </w:rPr>
              <w:t>SRS-beamsweeping</w:t>
            </w:r>
            <w:r w:rsidRPr="00EF5D3B">
              <w:rPr>
                <w:color w:val="FF0000"/>
                <w:sz w:val="20"/>
              </w:rPr>
              <w:t xml:space="preserve"> set to ‘TxBeamSweep’, the UE shall transmit different SRS resources with different spatial domain transmission filters and those spatial domain transmission filters shall be generated using the </w:t>
            </w:r>
            <w:r w:rsidRPr="00EF5D3B">
              <w:rPr>
                <w:i/>
                <w:color w:val="FF0000"/>
                <w:sz w:val="20"/>
              </w:rPr>
              <w:t>SRSSet-SpatialRelationInfo</w:t>
            </w:r>
            <w:r w:rsidRPr="00EF5D3B">
              <w:rPr>
                <w:color w:val="FF0000"/>
                <w:sz w:val="20"/>
              </w:rPr>
              <w:t xml:space="preserve"> as a reference. When higher layer parameter </w:t>
            </w:r>
            <w:r w:rsidRPr="00EF5D3B">
              <w:rPr>
                <w:i/>
                <w:color w:val="FF0000"/>
                <w:sz w:val="20"/>
              </w:rPr>
              <w:t>SRS-beamsweeping</w:t>
            </w:r>
            <w:r w:rsidRPr="00EF5D3B">
              <w:rPr>
                <w:color w:val="FF0000"/>
                <w:sz w:val="20"/>
              </w:rPr>
              <w:t xml:space="preserve"> set to ‘FixedBeam’, the UE shall transmit different SRS resources with one same spatial domain transmission filters and the spatial domain transmission filter shall be same to the spatial domain filter as indicated by </w:t>
            </w:r>
            <w:r w:rsidRPr="00EF5D3B">
              <w:rPr>
                <w:i/>
                <w:color w:val="FF0000"/>
                <w:sz w:val="20"/>
              </w:rPr>
              <w:t>SRSSet-SpatialRelationInfo</w:t>
            </w:r>
            <w:r w:rsidRPr="00EF5D3B">
              <w:rPr>
                <w:color w:val="FF0000"/>
                <w:sz w:val="20"/>
              </w:rPr>
              <w:t>.</w:t>
            </w:r>
          </w:p>
          <w:p w14:paraId="674A683E" w14:textId="77777777" w:rsidR="00F721D3" w:rsidRPr="007C6F1B" w:rsidRDefault="00F721D3" w:rsidP="00C54873">
            <w:r w:rsidRPr="00EF5D3B">
              <w:rPr>
                <w:sz w:val="20"/>
              </w:rPr>
              <w:t>…</w:t>
            </w:r>
          </w:p>
        </w:tc>
      </w:tr>
    </w:tbl>
    <w:p w14:paraId="7D8FD3E7" w14:textId="77777777" w:rsidR="00B6425D" w:rsidRDefault="00B6425D" w:rsidP="00B6425D">
      <w:pPr>
        <w:rPr>
          <w:lang w:eastAsia="ko-KR"/>
        </w:rPr>
      </w:pPr>
    </w:p>
    <w:p w14:paraId="667C9909" w14:textId="60EFD713" w:rsidR="000C4FE8" w:rsidRDefault="000C4FE8" w:rsidP="000C4FE8">
      <w:pPr>
        <w:pStyle w:val="0Maintext"/>
        <w:rPr>
          <w:lang w:eastAsia="ko-KR"/>
        </w:rPr>
      </w:pPr>
      <w:r>
        <w:rPr>
          <w:lang w:eastAsia="ko-KR"/>
        </w:rPr>
        <w:t xml:space="preserve">In current design, each SRS resource can be configured with a </w:t>
      </w:r>
      <w:r w:rsidRPr="000C4FE8">
        <w:rPr>
          <w:i/>
          <w:lang w:eastAsia="ko-KR"/>
        </w:rPr>
        <w:t>SRS-SpatialRelationInfo</w:t>
      </w:r>
      <w:r>
        <w:rPr>
          <w:lang w:eastAsia="ko-KR"/>
        </w:rPr>
        <w:t xml:space="preserve"> for the information of Tx beam. For UL beam management, the UE can be configured with one or more SRS resource sets. The current design does not specify the UE behaviour when the set has some SRS resources without configuration of </w:t>
      </w:r>
      <w:r w:rsidRPr="000C4FE8">
        <w:rPr>
          <w:i/>
          <w:lang w:eastAsia="ko-KR"/>
        </w:rPr>
        <w:t>SRS-SpatialRelationInfo</w:t>
      </w:r>
      <w:r>
        <w:rPr>
          <w:lang w:eastAsia="ko-KR"/>
        </w:rPr>
        <w:t>. For detailed discussion, please see your companion contribution [4]. In summary, we can clarify the UE behaviour as follows:</w:t>
      </w:r>
    </w:p>
    <w:p w14:paraId="18AF1076" w14:textId="70C341DA" w:rsidR="000C4FE8" w:rsidRDefault="000C4FE8" w:rsidP="000C4FE8">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E8741B">
        <w:rPr>
          <w:b/>
          <w:bCs/>
          <w:iCs/>
          <w:szCs w:val="22"/>
          <w:u w:val="single"/>
          <w:lang w:eastAsia="ko-KR"/>
        </w:rPr>
        <w:t>1</w:t>
      </w:r>
      <w:r w:rsidR="00F35F91">
        <w:rPr>
          <w:b/>
          <w:bCs/>
          <w:iCs/>
          <w:szCs w:val="22"/>
          <w:u w:val="single"/>
          <w:lang w:eastAsia="ko-KR"/>
        </w:rPr>
        <w:t>2</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SRS-SetUse = “BeamManagement”: </w:t>
      </w:r>
    </w:p>
    <w:p w14:paraId="0F173532" w14:textId="77777777" w:rsidR="000C4FE8" w:rsidRDefault="000C4FE8" w:rsidP="000C4FE8">
      <w:pPr>
        <w:pStyle w:val="Style1"/>
        <w:numPr>
          <w:ilvl w:val="0"/>
          <w:numId w:val="47"/>
        </w:numPr>
        <w:spacing w:line="264" w:lineRule="auto"/>
        <w:rPr>
          <w:i/>
          <w:szCs w:val="22"/>
        </w:rPr>
      </w:pPr>
      <w:r>
        <w:rPr>
          <w:i/>
          <w:szCs w:val="22"/>
          <w:lang w:eastAsia="ko-KR"/>
        </w:rPr>
        <w:t xml:space="preserve">If none of the SRS resources are configured with SRS-SpatialRelationInfo,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with different Tx beams.</w:t>
      </w:r>
    </w:p>
    <w:p w14:paraId="086066BB" w14:textId="77777777" w:rsidR="000C4FE8" w:rsidRDefault="000C4FE8" w:rsidP="000C4FE8">
      <w:pPr>
        <w:pStyle w:val="Style1"/>
        <w:numPr>
          <w:ilvl w:val="0"/>
          <w:numId w:val="47"/>
        </w:numPr>
        <w:spacing w:line="264" w:lineRule="auto"/>
        <w:rPr>
          <w:i/>
          <w:szCs w:val="22"/>
        </w:rPr>
      </w:pPr>
      <w:r>
        <w:rPr>
          <w:i/>
          <w:szCs w:val="22"/>
          <w:lang w:eastAsia="ko-KR"/>
        </w:rPr>
        <w:t>If a subset of the SRS resources are configured with SRS-SpatialRelationInfo and the others are not, the UE shall transmit the SRS resources without SRS-SpatialRelationInfo with Tx beam other than the Tx beams of those SRS resources configured with SRS-SpatialRelationInfo.</w:t>
      </w:r>
    </w:p>
    <w:p w14:paraId="7551C3CF" w14:textId="0DC24182" w:rsidR="000C4FE8" w:rsidRDefault="000C4FE8" w:rsidP="000C4FE8">
      <w:pPr>
        <w:pStyle w:val="0Maintext"/>
      </w:pPr>
      <w:r>
        <w:t xml:space="preserve">The following table provides the corresponding text proposal for Proposal </w:t>
      </w:r>
      <w:r w:rsidR="00E8741B">
        <w:t>1</w:t>
      </w:r>
      <w:r w:rsidR="00F35F91">
        <w:t>2</w:t>
      </w:r>
      <w:r>
        <w:t>:</w:t>
      </w:r>
    </w:p>
    <w:tbl>
      <w:tblPr>
        <w:tblStyle w:val="TableGrid"/>
        <w:tblW w:w="0" w:type="auto"/>
        <w:tblLook w:val="04A0" w:firstRow="1" w:lastRow="0" w:firstColumn="1" w:lastColumn="0" w:noHBand="0" w:noVBand="1"/>
      </w:tblPr>
      <w:tblGrid>
        <w:gridCol w:w="9629"/>
      </w:tblGrid>
      <w:tr w:rsidR="000C4FE8" w:rsidRPr="000C4FE8" w14:paraId="5AF0942B" w14:textId="77777777" w:rsidTr="00AD0767">
        <w:trPr>
          <w:trHeight w:val="1610"/>
        </w:trPr>
        <w:tc>
          <w:tcPr>
            <w:tcW w:w="9629" w:type="dxa"/>
          </w:tcPr>
          <w:p w14:paraId="5CD1DF06" w14:textId="7057CEB2" w:rsidR="000C4FE8" w:rsidRPr="000C4FE8" w:rsidRDefault="000C4FE8" w:rsidP="00C54873">
            <w:pPr>
              <w:pStyle w:val="0Maintext"/>
              <w:ind w:firstLine="0"/>
              <w:rPr>
                <w:b/>
                <w:u w:val="single"/>
              </w:rPr>
            </w:pPr>
            <w:r w:rsidRPr="000C4FE8">
              <w:rPr>
                <w:b/>
                <w:u w:val="single"/>
              </w:rPr>
              <w:t xml:space="preserve">Text proposal for Proposal </w:t>
            </w:r>
            <w:r w:rsidR="00E8741B">
              <w:rPr>
                <w:b/>
                <w:u w:val="single"/>
              </w:rPr>
              <w:t>1</w:t>
            </w:r>
            <w:r w:rsidR="00F35F91">
              <w:rPr>
                <w:b/>
                <w:u w:val="single"/>
              </w:rPr>
              <w:t>2</w:t>
            </w:r>
            <w:r w:rsidRPr="000C4FE8">
              <w:rPr>
                <w:b/>
                <w:u w:val="single"/>
              </w:rPr>
              <w:t>:</w:t>
            </w:r>
          </w:p>
          <w:p w14:paraId="2DD1DEA9" w14:textId="79B6D501" w:rsidR="000C4FE8" w:rsidRPr="000C4FE8" w:rsidRDefault="000C4FE8" w:rsidP="00C54873">
            <w:pPr>
              <w:pStyle w:val="0Maintext"/>
              <w:ind w:firstLine="0"/>
              <w:rPr>
                <w:u w:val="single"/>
              </w:rPr>
            </w:pPr>
            <w:r w:rsidRPr="000C4FE8">
              <w:rPr>
                <w:b/>
                <w:u w:val="single"/>
              </w:rPr>
              <w:t>In TS 38.214</w:t>
            </w:r>
            <w:r w:rsidR="00AD0767">
              <w:rPr>
                <w:b/>
                <w:u w:val="single"/>
              </w:rPr>
              <w:t xml:space="preserve">, </w:t>
            </w:r>
            <w:r w:rsidRPr="000C4FE8">
              <w:rPr>
                <w:u w:val="single"/>
              </w:rPr>
              <w:t xml:space="preserve">Section 6.2.1 UE sounding procedure </w:t>
            </w:r>
          </w:p>
          <w:p w14:paraId="6757CCA3" w14:textId="77777777" w:rsidR="000C4FE8" w:rsidRPr="000C4FE8" w:rsidRDefault="000C4FE8" w:rsidP="00C54873">
            <w:pPr>
              <w:rPr>
                <w:sz w:val="20"/>
              </w:rPr>
            </w:pPr>
            <w:r w:rsidRPr="000C4FE8">
              <w:rPr>
                <w:sz w:val="20"/>
              </w:rPr>
              <w:t>…</w:t>
            </w:r>
          </w:p>
          <w:p w14:paraId="2E5281DA" w14:textId="77777777" w:rsidR="000C4FE8" w:rsidRPr="000C4FE8" w:rsidRDefault="000C4FE8" w:rsidP="000C4FE8">
            <w:pPr>
              <w:pStyle w:val="ListParagraph"/>
              <w:numPr>
                <w:ilvl w:val="0"/>
                <w:numId w:val="48"/>
              </w:numPr>
              <w:ind w:leftChars="0"/>
              <w:rPr>
                <w:rFonts w:eastAsia="Times New Roman"/>
                <w:sz w:val="20"/>
                <w:lang w:val="en-US"/>
              </w:rPr>
            </w:pPr>
            <w:r w:rsidRPr="000C4FE8">
              <w:rPr>
                <w:rFonts w:eastAsia="Times New Roman"/>
                <w:sz w:val="20"/>
                <w:lang w:val="en-US"/>
              </w:rPr>
              <w:t xml:space="preserve">if the UE is configured with the higher layer parameter </w:t>
            </w:r>
            <w:r w:rsidRPr="000C4FE8">
              <w:rPr>
                <w:rFonts w:eastAsia="Times New Roman"/>
                <w:i/>
                <w:sz w:val="20"/>
              </w:rPr>
              <w:t>SRS-SpatialRelationInfo</w:t>
            </w:r>
            <w:r w:rsidRPr="000C4FE8">
              <w:rPr>
                <w:rFonts w:eastAsia="Times New Roman"/>
                <w:i/>
                <w:sz w:val="20"/>
                <w:lang w:val="en-US"/>
              </w:rPr>
              <w:t xml:space="preserve"> </w:t>
            </w:r>
            <w:r w:rsidRPr="000C4FE8">
              <w:rPr>
                <w:rFonts w:eastAsia="Times New Roman"/>
                <w:sz w:val="20"/>
                <w:lang w:val="en-US"/>
              </w:rPr>
              <w:t xml:space="preserve">set to 'SSB/PBCH', the UE shall transmit the SRS resource with the same spatial domain transmission filter used for the reception of the SSB/PBCH, if the higher layer parameter </w:t>
            </w:r>
            <w:r w:rsidRPr="000C4FE8">
              <w:rPr>
                <w:rFonts w:eastAsia="Times New Roman"/>
                <w:i/>
                <w:sz w:val="20"/>
              </w:rPr>
              <w:t xml:space="preserve">SRS-SpatialRelationInfo </w:t>
            </w:r>
            <w:r w:rsidRPr="000C4FE8">
              <w:rPr>
                <w:rFonts w:eastAsia="Times New Roman"/>
                <w:sz w:val="20"/>
              </w:rPr>
              <w:t>is</w:t>
            </w:r>
            <w:r w:rsidRPr="000C4FE8">
              <w:rPr>
                <w:rFonts w:eastAsia="Times New Roman"/>
                <w:i/>
                <w:sz w:val="20"/>
                <w:lang w:val="en-US"/>
              </w:rPr>
              <w:t xml:space="preserve"> </w:t>
            </w:r>
            <w:r w:rsidRPr="000C4FE8">
              <w:rPr>
                <w:rFonts w:eastAsia="Times New Roman"/>
                <w:sz w:val="20"/>
                <w:lang w:val="en-US"/>
              </w:rPr>
              <w:t>set to 'CSI-RS', the UE shall transmit the SRS resource with the same spatial domain transmission filter used for the reception of the periodic CSI-RS or of the semi-persistent CSI-RS, or of the aperiodidc CSI-RS. If the higher layer parameter SRS-</w:t>
            </w:r>
            <w:r w:rsidRPr="000C4FE8">
              <w:rPr>
                <w:rFonts w:eastAsia="Times New Roman"/>
                <w:i/>
                <w:sz w:val="20"/>
                <w:lang w:val="en-US"/>
              </w:rPr>
              <w:t>SpatialRelationInfo</w:t>
            </w:r>
            <w:r w:rsidRPr="000C4FE8">
              <w:rPr>
                <w:rFonts w:eastAsia="Times New Roman"/>
                <w:sz w:val="20"/>
                <w:lang w:val="en-US"/>
              </w:rPr>
              <w:t xml:space="preserve"> is set to 'SRS', the UE shall transmit the SRS resource with the same spatial domain transmission filter used for the transmission of the periodic SRS or of the semi-persistent SRS or of the aperiodic SRS.</w:t>
            </w:r>
          </w:p>
          <w:p w14:paraId="2E4C4C9B" w14:textId="77777777" w:rsidR="000C4FE8" w:rsidRPr="000C4FE8" w:rsidRDefault="000C4FE8" w:rsidP="00C54873">
            <w:pPr>
              <w:pStyle w:val="0Maintext"/>
              <w:ind w:firstLine="0"/>
              <w:rPr>
                <w:color w:val="FF0000"/>
                <w:lang w:eastAsia="ko-KR"/>
              </w:rPr>
            </w:pPr>
            <w:r w:rsidRPr="000C4FE8">
              <w:rPr>
                <w:color w:val="FF0000"/>
                <w:lang w:eastAsia="ko-KR"/>
              </w:rPr>
              <w:t xml:space="preserve">For one SRS resource set configured with higher layer parameter </w:t>
            </w:r>
            <w:r w:rsidRPr="000C4FE8">
              <w:rPr>
                <w:i/>
                <w:color w:val="FF0000"/>
                <w:lang w:eastAsia="ko-KR"/>
              </w:rPr>
              <w:t>SRS-SetUse</w:t>
            </w:r>
            <w:r w:rsidRPr="000C4FE8">
              <w:rPr>
                <w:color w:val="FF0000"/>
                <w:lang w:eastAsia="ko-KR"/>
              </w:rPr>
              <w:t xml:space="preserve"> = “</w:t>
            </w:r>
            <w:r w:rsidRPr="000C4FE8">
              <w:rPr>
                <w:i/>
                <w:color w:val="FF0000"/>
                <w:lang w:eastAsia="ko-KR"/>
              </w:rPr>
              <w:t>BeamManagement</w:t>
            </w:r>
            <w:r w:rsidRPr="000C4FE8">
              <w:rPr>
                <w:color w:val="FF0000"/>
                <w:lang w:eastAsia="ko-KR"/>
              </w:rPr>
              <w:t>”:</w:t>
            </w:r>
          </w:p>
          <w:p w14:paraId="4023A9EE" w14:textId="77777777" w:rsidR="000C4FE8" w:rsidRPr="000C4FE8" w:rsidRDefault="000C4FE8" w:rsidP="000C4FE8">
            <w:pPr>
              <w:pStyle w:val="Style1"/>
              <w:numPr>
                <w:ilvl w:val="0"/>
                <w:numId w:val="47"/>
              </w:numPr>
              <w:spacing w:line="264" w:lineRule="auto"/>
              <w:rPr>
                <w:color w:val="FF0000"/>
              </w:rPr>
            </w:pPr>
            <w:r w:rsidRPr="000C4FE8">
              <w:rPr>
                <w:color w:val="FF0000"/>
                <w:lang w:eastAsia="ko-KR"/>
              </w:rPr>
              <w:t xml:space="preserve">If none of the SRS resources are configured with higher layer parameter </w:t>
            </w:r>
            <w:r w:rsidRPr="000C4FE8">
              <w:rPr>
                <w:i/>
                <w:color w:val="FF0000"/>
                <w:lang w:eastAsia="ko-KR"/>
              </w:rPr>
              <w:t>SRS-SpatialRelationInfo</w:t>
            </w:r>
            <w:r w:rsidRPr="000C4FE8">
              <w:rPr>
                <w:color w:val="FF0000"/>
                <w:lang w:eastAsia="ko-KR"/>
              </w:rPr>
              <w:t>, the UE shall transmit those SRS resources with different spatial domain transmission filters.</w:t>
            </w:r>
          </w:p>
          <w:p w14:paraId="333ADE36" w14:textId="77777777" w:rsidR="000C4FE8" w:rsidRPr="000C4FE8" w:rsidRDefault="000C4FE8" w:rsidP="000C4FE8">
            <w:pPr>
              <w:pStyle w:val="Style1"/>
              <w:numPr>
                <w:ilvl w:val="0"/>
                <w:numId w:val="47"/>
              </w:numPr>
              <w:spacing w:line="264" w:lineRule="auto"/>
              <w:rPr>
                <w:color w:val="FF0000"/>
              </w:rPr>
            </w:pPr>
            <w:r w:rsidRPr="000C4FE8">
              <w:rPr>
                <w:color w:val="FF0000"/>
                <w:lang w:eastAsia="ko-KR"/>
              </w:rPr>
              <w:t xml:space="preserve">If a subset of the SRS resources are configured with higher layer parameters </w:t>
            </w:r>
            <w:r w:rsidRPr="000C4FE8">
              <w:rPr>
                <w:i/>
                <w:color w:val="FF0000"/>
                <w:lang w:eastAsia="ko-KR"/>
              </w:rPr>
              <w:t>SRS-SpatialRelationInfo</w:t>
            </w:r>
            <w:r w:rsidRPr="000C4FE8">
              <w:rPr>
                <w:color w:val="FF0000"/>
                <w:lang w:eastAsia="ko-KR"/>
              </w:rPr>
              <w:t xml:space="preserve"> and the others are not, the UE shall transmit the SRS resources without being configured with higher layer parameter </w:t>
            </w:r>
            <w:r w:rsidRPr="000C4FE8">
              <w:rPr>
                <w:i/>
                <w:color w:val="FF0000"/>
                <w:lang w:eastAsia="ko-KR"/>
              </w:rPr>
              <w:lastRenderedPageBreak/>
              <w:t>SRS-SpatialRelationInfo</w:t>
            </w:r>
            <w:r w:rsidRPr="000C4FE8">
              <w:rPr>
                <w:color w:val="FF0000"/>
                <w:lang w:eastAsia="ko-KR"/>
              </w:rPr>
              <w:t xml:space="preserve"> with spatial domain transmission filters other than the spatial domain transmission filters applied to those SRS resources configured with higher layer parameter </w:t>
            </w:r>
            <w:r w:rsidRPr="000C4FE8">
              <w:rPr>
                <w:i/>
                <w:color w:val="FF0000"/>
                <w:lang w:eastAsia="ko-KR"/>
              </w:rPr>
              <w:t>SRS-SpatialRelationInfo</w:t>
            </w:r>
            <w:r w:rsidRPr="000C4FE8">
              <w:rPr>
                <w:color w:val="FF0000"/>
                <w:lang w:eastAsia="ko-KR"/>
              </w:rPr>
              <w:t>.</w:t>
            </w:r>
          </w:p>
          <w:p w14:paraId="746B93C8" w14:textId="77777777" w:rsidR="000C4FE8" w:rsidRPr="000C4FE8" w:rsidRDefault="000C4FE8" w:rsidP="00C54873">
            <w:pPr>
              <w:rPr>
                <w:sz w:val="20"/>
              </w:rPr>
            </w:pPr>
            <w:r w:rsidRPr="000C4FE8">
              <w:rPr>
                <w:sz w:val="20"/>
              </w:rPr>
              <w:t>The 2-bit SRS request field [5 TS38.212] in DCI format 0-0, 0-1, 1-0, 1-1, 2-2 indicates the triggered SRS resource set given in Table 6.2.1-1.</w:t>
            </w:r>
          </w:p>
          <w:p w14:paraId="5E115B83" w14:textId="77777777" w:rsidR="000C4FE8" w:rsidRPr="000C4FE8" w:rsidRDefault="000C4FE8" w:rsidP="00C54873">
            <w:pPr>
              <w:rPr>
                <w:sz w:val="20"/>
              </w:rPr>
            </w:pPr>
            <w:r w:rsidRPr="000C4FE8">
              <w:rPr>
                <w:sz w:val="20"/>
              </w:rPr>
              <w:t>…</w:t>
            </w:r>
          </w:p>
        </w:tc>
      </w:tr>
    </w:tbl>
    <w:p w14:paraId="5F15E75A" w14:textId="77777777" w:rsidR="004777BD" w:rsidRDefault="004777BD" w:rsidP="004777BD">
      <w:pPr>
        <w:pStyle w:val="0Maintext"/>
      </w:pPr>
    </w:p>
    <w:p w14:paraId="6AA6C823" w14:textId="596D856E" w:rsidR="003D3E2E" w:rsidRPr="00B25B26" w:rsidRDefault="003D3E2E" w:rsidP="00FE210A">
      <w:pPr>
        <w:pStyle w:val="Heading1"/>
        <w:jc w:val="both"/>
      </w:pPr>
      <w:r w:rsidRPr="00B25B26">
        <w:rPr>
          <w:rFonts w:hint="eastAsia"/>
        </w:rPr>
        <w:t>Conclusions</w:t>
      </w:r>
    </w:p>
    <w:p w14:paraId="18021837" w14:textId="45F6207E" w:rsidR="00106779" w:rsidRDefault="00561208" w:rsidP="00C3426D">
      <w:pPr>
        <w:pStyle w:val="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30041D">
        <w:rPr>
          <w:lang w:eastAsia="ko-KR"/>
        </w:rPr>
        <w:t>beam reporting, beam indication and UL beam management</w:t>
      </w:r>
      <w:r>
        <w:rPr>
          <w:lang w:eastAsia="ko-KR"/>
        </w:rPr>
        <w:t xml:space="preserve">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3FD2821E" w14:textId="77777777" w:rsidR="0073766D" w:rsidRDefault="0073766D" w:rsidP="0073766D">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31380F">
        <w:rPr>
          <w:i/>
        </w:rPr>
        <w:t>For PUCCH resource configured in system information block, the UE shall apply the Tx beam that is used to transmit msg3 in RACH.</w:t>
      </w:r>
    </w:p>
    <w:p w14:paraId="1630F18C" w14:textId="77777777" w:rsidR="0073766D" w:rsidRPr="0031380F" w:rsidRDefault="0073766D" w:rsidP="0073766D">
      <w:pPr>
        <w:pStyle w:val="Style1"/>
        <w:ind w:firstLine="0"/>
        <w:rPr>
          <w:i/>
        </w:rPr>
      </w:pPr>
      <w:r w:rsidRPr="0031380F">
        <w:rPr>
          <w:b/>
          <w:u w:val="single"/>
        </w:rPr>
        <w:t>Proposal</w:t>
      </w:r>
      <w:r w:rsidRPr="0031380F">
        <w:rPr>
          <w:rFonts w:hint="eastAsia"/>
          <w:b/>
          <w:u w:val="single"/>
        </w:rPr>
        <w:t xml:space="preserve"> </w:t>
      </w:r>
      <w:r w:rsidRPr="0031380F">
        <w:rPr>
          <w:b/>
          <w:u w:val="single"/>
        </w:rPr>
        <w:t>2</w:t>
      </w:r>
      <w:r w:rsidRPr="0031380F">
        <w:t xml:space="preserve">: </w:t>
      </w:r>
      <w:r w:rsidRPr="0031380F">
        <w:rPr>
          <w:i/>
        </w:rPr>
        <w:t xml:space="preserve">For PUSCH resource scheduled by DCI format 0_0, the UE shall apply the Tx beam that corresponds to the Rx beam used to receive the PDCCH where DCI format 0_0 is detected. </w:t>
      </w:r>
    </w:p>
    <w:p w14:paraId="3DFF718A" w14:textId="77777777" w:rsidR="00EF3BDE" w:rsidRDefault="00EF3BDE" w:rsidP="00EF3BDE">
      <w:pPr>
        <w:pStyle w:val="0Maintext"/>
        <w:ind w:firstLine="0"/>
        <w:rPr>
          <w:i/>
          <w:color w:val="000000"/>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3</w:t>
      </w:r>
      <w:r w:rsidRPr="004C0324">
        <w:rPr>
          <w:b/>
          <w:bCs/>
          <w:i/>
          <w:iCs/>
          <w:szCs w:val="22"/>
        </w:rPr>
        <w:t>:</w:t>
      </w:r>
      <w:r w:rsidRPr="004C0324">
        <w:rPr>
          <w:rFonts w:hint="eastAsia"/>
          <w:b/>
          <w:i/>
          <w:szCs w:val="22"/>
          <w:lang w:eastAsia="ko-KR"/>
        </w:rPr>
        <w:t xml:space="preserve"> </w:t>
      </w:r>
      <w:r>
        <w:rPr>
          <w:i/>
          <w:szCs w:val="22"/>
          <w:lang w:eastAsia="ko-KR"/>
        </w:rPr>
        <w:t xml:space="preserve">For the spatial QCL indication for a PDSCH, </w:t>
      </w:r>
      <w:r>
        <w:rPr>
          <w:i/>
          <w:color w:val="000000"/>
        </w:rPr>
        <w:t>per-UE</w:t>
      </w:r>
      <w:r>
        <w:rPr>
          <w:i/>
        </w:rPr>
        <w:t xml:space="preserve"> </w:t>
      </w:r>
      <w:r w:rsidRPr="0048482F">
        <w:rPr>
          <w:i/>
          <w:color w:val="000000"/>
        </w:rPr>
        <w:t>Threshold-Sched-Offset</w:t>
      </w:r>
      <w:r>
        <w:rPr>
          <w:i/>
          <w:color w:val="000000"/>
        </w:rPr>
        <w:t xml:space="preserve"> is computed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i/>
        </w:rPr>
        <w:t xml:space="preserve">, the </w:t>
      </w:r>
      <w:r w:rsidRPr="00A45CF7">
        <w:rPr>
          <w:i/>
        </w:rPr>
        <w:t>time needed to complete the DCI decoding and obtain the TCI informati</w:t>
      </w:r>
      <w:r>
        <w:rPr>
          <w:i/>
        </w:rPr>
        <w:t>on reported in UE capability report as follows</w:t>
      </w:r>
      <w:r>
        <w:rPr>
          <w:i/>
          <w:color w:val="000000"/>
        </w:rPr>
        <w:t>:</w:t>
      </w:r>
    </w:p>
    <w:p w14:paraId="5A66342B" w14:textId="77777777" w:rsidR="0073766D" w:rsidRDefault="0073766D" w:rsidP="0073766D">
      <w:pPr>
        <w:pStyle w:val="0Maintext"/>
        <w:jc w:val="center"/>
        <w:rPr>
          <w:i/>
          <w:color w:val="000000"/>
        </w:rPr>
      </w:pPr>
      <w:r w:rsidRPr="0048482F">
        <w:rPr>
          <w:i/>
          <w:color w:val="000000"/>
        </w:rPr>
        <w:t>Threshold-Sched-Offset</w:t>
      </w:r>
      <w:r>
        <w:rPr>
          <w:i/>
          <w:color w:val="000000"/>
        </w:rPr>
        <w:t xml:space="preserve"> = </w:t>
      </w:r>
      <m:oMath>
        <m:d>
          <m:dPr>
            <m:begChr m:val="⌈"/>
            <m:endChr m:val="⌉"/>
            <m:ctrlPr>
              <w:rPr>
                <w:rFonts w:ascii="Cambria Math"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0</m:t>
                    </m:r>
                  </m:sub>
                </m:sSub>
              </m:num>
              <m:den>
                <m:r>
                  <w:rPr>
                    <w:rFonts w:ascii="Cambria Math" w:hAnsi="Cambria Math"/>
                    <w:color w:val="000000"/>
                  </w:rPr>
                  <m:t>the time length of one slot in this BWP</m:t>
                </m:r>
              </m:den>
            </m:f>
          </m:e>
        </m:d>
        <m:r>
          <w:rPr>
            <w:rFonts w:ascii="Cambria Math" w:hAnsi="Cambria Math"/>
            <w:color w:val="000000"/>
          </w:rPr>
          <m:t xml:space="preserve"> slots</m:t>
        </m:r>
      </m:oMath>
    </w:p>
    <w:p w14:paraId="0A780170" w14:textId="77777777" w:rsidR="0073766D" w:rsidRDefault="0073766D" w:rsidP="0073766D">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4</w:t>
      </w:r>
      <w:r w:rsidRPr="004C0324">
        <w:rPr>
          <w:b/>
          <w:bCs/>
          <w:i/>
          <w:iCs/>
          <w:szCs w:val="22"/>
        </w:rPr>
        <w:t>:</w:t>
      </w:r>
      <w:r w:rsidRPr="004C0324">
        <w:rPr>
          <w:rFonts w:hint="eastAsia"/>
          <w:b/>
          <w:i/>
          <w:szCs w:val="22"/>
          <w:lang w:eastAsia="ko-KR"/>
        </w:rPr>
        <w:t xml:space="preserve"> </w:t>
      </w:r>
      <w:r w:rsidRPr="00E52514">
        <w:rPr>
          <w:i/>
          <w:szCs w:val="22"/>
          <w:lang w:eastAsia="ko-KR"/>
        </w:rPr>
        <w:t>NR support</w:t>
      </w:r>
      <w:r>
        <w:rPr>
          <w:i/>
          <w:szCs w:val="22"/>
          <w:lang w:eastAsia="ko-KR"/>
        </w:rPr>
        <w:t>s new values for ReportQuantity set to ‘CRI/Joint-RSRP’ or ‘SSBRI/Joint-RSRP’ to configure UE with joint CSI-RS and SS/PBCH measurement.</w:t>
      </w:r>
      <w:r w:rsidRPr="00E52514">
        <w:rPr>
          <w:i/>
          <w:szCs w:val="22"/>
          <w:lang w:eastAsia="ko-KR"/>
        </w:rPr>
        <w:t xml:space="preserve"> </w:t>
      </w:r>
      <w:r>
        <w:rPr>
          <w:i/>
          <w:szCs w:val="22"/>
          <w:lang w:eastAsia="ko-KR"/>
        </w:rPr>
        <w:t>When configured, the UE shall jointly measure L1-RSRP with CSI-RS and SS/PBCH block that are on the same OFDM symbols and spatially QCLed.</w:t>
      </w:r>
    </w:p>
    <w:p w14:paraId="64DC354A" w14:textId="77777777" w:rsidR="0073766D" w:rsidRDefault="0073766D" w:rsidP="0073766D">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5</w:t>
      </w:r>
      <w:r w:rsidRPr="004C0324">
        <w:rPr>
          <w:b/>
          <w:bCs/>
          <w:i/>
          <w:iCs/>
          <w:szCs w:val="22"/>
        </w:rPr>
        <w:t>:</w:t>
      </w:r>
      <w:r w:rsidRPr="004C0324">
        <w:rPr>
          <w:rFonts w:hint="eastAsia"/>
          <w:b/>
          <w:i/>
          <w:szCs w:val="22"/>
          <w:lang w:eastAsia="ko-KR"/>
        </w:rPr>
        <w:t xml:space="preserve"> </w:t>
      </w:r>
      <w:r>
        <w:rPr>
          <w:i/>
          <w:szCs w:val="22"/>
          <w:lang w:eastAsia="ko-KR"/>
        </w:rPr>
        <w:t>The differential L1-RSRP uses the values defined in Table 1.</w:t>
      </w:r>
    </w:p>
    <w:p w14:paraId="5217E993" w14:textId="1E867F75" w:rsidR="000A1CF5" w:rsidRPr="0091102C" w:rsidRDefault="00AE7129" w:rsidP="000A1CF5">
      <w:pPr>
        <w:pStyle w:val="0Maintext"/>
        <w:ind w:firstLine="0"/>
        <w:rPr>
          <w:i/>
          <w:lang w:val="en-US"/>
        </w:rPr>
      </w:pPr>
      <w:r w:rsidRPr="00EE7E21">
        <w:rPr>
          <w:b/>
          <w:u w:val="single"/>
        </w:rPr>
        <w:t>Proposal</w:t>
      </w:r>
      <w:r w:rsidRPr="00EE7E21">
        <w:rPr>
          <w:b/>
          <w:bCs/>
          <w:iCs/>
          <w:szCs w:val="22"/>
          <w:u w:val="single"/>
          <w:lang w:eastAsia="ko-KR"/>
        </w:rPr>
        <w:t xml:space="preserve"> 6</w:t>
      </w:r>
      <w:r w:rsidRPr="00EE7E21">
        <w:rPr>
          <w:b/>
          <w:bCs/>
          <w:i/>
          <w:iCs/>
          <w:szCs w:val="22"/>
        </w:rPr>
        <w:t>:</w:t>
      </w:r>
      <w:r w:rsidR="000A1CF5" w:rsidRPr="00493B97">
        <w:rPr>
          <w:b/>
          <w:bCs/>
          <w:i/>
          <w:iCs/>
          <w:szCs w:val="22"/>
        </w:rPr>
        <w:t xml:space="preserve"> </w:t>
      </w:r>
      <w:r w:rsidR="000A1CF5" w:rsidRPr="00493B97">
        <w:rPr>
          <w:i/>
          <w:lang w:val="en-US"/>
        </w:rPr>
        <w:t>If</w:t>
      </w:r>
      <w:r w:rsidR="000A1CF5" w:rsidRPr="000A1CF5">
        <w:rPr>
          <w:i/>
          <w:lang w:val="en-US"/>
        </w:rPr>
        <w:t xml:space="preserve"> an aperiodic beam report collides with an aperiodic CSI report, then both reports</w:t>
      </w:r>
      <w:r w:rsidR="000A1CF5" w:rsidRPr="0091102C">
        <w:rPr>
          <w:i/>
          <w:lang w:val="en-US"/>
        </w:rPr>
        <w:t xml:space="preserve"> are multiplexed</w:t>
      </w:r>
      <w:r w:rsidR="000A1CF5">
        <w:rPr>
          <w:i/>
          <w:lang w:val="en-US"/>
        </w:rPr>
        <w:t xml:space="preserve"> and reported</w:t>
      </w:r>
      <w:r w:rsidR="000A1CF5" w:rsidRPr="000A1CF5">
        <w:rPr>
          <w:i/>
          <w:lang w:val="en-US"/>
        </w:rPr>
        <w:t>.</w:t>
      </w:r>
    </w:p>
    <w:p w14:paraId="05099E05" w14:textId="77777777" w:rsidR="00802DA9" w:rsidRDefault="00802DA9" w:rsidP="00802DA9">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Pr>
          <w:b/>
          <w:bCs/>
          <w:iCs/>
          <w:szCs w:val="22"/>
          <w:u w:val="single"/>
          <w:lang w:eastAsia="ko-KR"/>
        </w:rPr>
        <w:t>7</w:t>
      </w:r>
      <w:r w:rsidRPr="004C0324">
        <w:rPr>
          <w:b/>
          <w:bCs/>
          <w:i/>
          <w:iCs/>
          <w:szCs w:val="22"/>
        </w:rPr>
        <w:t>:</w:t>
      </w:r>
      <w:r w:rsidRPr="004C0324">
        <w:rPr>
          <w:rFonts w:hint="eastAsia"/>
          <w:b/>
          <w:i/>
          <w:szCs w:val="22"/>
          <w:lang w:eastAsia="ko-KR"/>
        </w:rPr>
        <w:t xml:space="preserve"> </w:t>
      </w:r>
      <w:r>
        <w:rPr>
          <w:i/>
          <w:szCs w:val="22"/>
          <w:lang w:eastAsia="ko-KR"/>
        </w:rPr>
        <w:t>NR support that ReportConfig contains a ReportCRI_SSBRI to specify the CSI-RS resource indexes or SS/PBCH block indexes that the gNB select for the UE to report L1-RSRP.</w:t>
      </w:r>
    </w:p>
    <w:p w14:paraId="6905194D" w14:textId="77777777" w:rsidR="00C42505" w:rsidRPr="0031380F" w:rsidRDefault="00C42505" w:rsidP="00C42505">
      <w:pPr>
        <w:pStyle w:val="0Maintext"/>
        <w:ind w:firstLine="0"/>
        <w:rPr>
          <w:i/>
        </w:rPr>
      </w:pPr>
      <w:r w:rsidRPr="008E74BC">
        <w:rPr>
          <w:b/>
          <w:bCs/>
          <w:iCs/>
          <w:u w:val="single"/>
        </w:rPr>
        <w:t>Proposal</w:t>
      </w:r>
      <w:r w:rsidRPr="008E74BC">
        <w:rPr>
          <w:rFonts w:hint="eastAsia"/>
          <w:b/>
          <w:bCs/>
          <w:iCs/>
          <w:u w:val="single"/>
          <w:lang w:eastAsia="ko-KR"/>
        </w:rPr>
        <w:t xml:space="preserve"> </w:t>
      </w:r>
      <w:r>
        <w:rPr>
          <w:b/>
          <w:bCs/>
          <w:iCs/>
          <w:u w:val="single"/>
          <w:lang w:eastAsia="ko-KR"/>
        </w:rPr>
        <w:t>8</w:t>
      </w:r>
      <w:r w:rsidRPr="008E74BC">
        <w:rPr>
          <w:b/>
          <w:bCs/>
          <w:iCs/>
        </w:rPr>
        <w:t>:</w:t>
      </w:r>
      <w:r w:rsidRPr="008E74BC">
        <w:rPr>
          <w:rFonts w:hint="eastAsia"/>
          <w:b/>
          <w:lang w:eastAsia="ko-KR"/>
        </w:rPr>
        <w:t xml:space="preserve"> </w:t>
      </w:r>
      <w:r w:rsidRPr="00175EF5">
        <w:rPr>
          <w:i/>
          <w:lang w:eastAsia="ko-KR"/>
        </w:rPr>
        <w:t>When measuring CSI-RS resources in set configured</w:t>
      </w:r>
      <w:r>
        <w:rPr>
          <w:b/>
          <w:lang w:eastAsia="ko-KR"/>
        </w:rPr>
        <w:t xml:space="preserve"> </w:t>
      </w:r>
      <w:r>
        <w:rPr>
          <w:i/>
          <w:lang w:eastAsia="ko-KR"/>
        </w:rPr>
        <w:t xml:space="preserve">with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ON'</w:t>
      </w:r>
      <w:r>
        <w:rPr>
          <w:i/>
          <w:lang w:eastAsia="ko-KR"/>
        </w:rPr>
        <w:t>, the UE shall be configured with a per-set Spatial QCL for those CSI-RS resources.</w:t>
      </w:r>
      <w:r w:rsidRPr="0031380F">
        <w:rPr>
          <w:i/>
        </w:rPr>
        <w:t xml:space="preserve">  </w:t>
      </w:r>
    </w:p>
    <w:p w14:paraId="6B4C8607" w14:textId="1673ECFB" w:rsidR="00AE7129" w:rsidRDefault="00AE7129" w:rsidP="0073766D">
      <w:pPr>
        <w:pStyle w:val="0Maintext"/>
        <w:ind w:firstLine="0"/>
        <w:rPr>
          <w:b/>
          <w:bCs/>
          <w:iCs/>
          <w:u w:val="single"/>
        </w:rPr>
      </w:pPr>
      <w:bookmarkStart w:id="5" w:name="_GoBack"/>
      <w:bookmarkEnd w:id="5"/>
      <w:r w:rsidRPr="008E74BC">
        <w:rPr>
          <w:b/>
          <w:bCs/>
          <w:iCs/>
          <w:u w:val="single"/>
        </w:rPr>
        <w:t>Proposal</w:t>
      </w:r>
      <w:r w:rsidRPr="008E74BC">
        <w:rPr>
          <w:rFonts w:hint="eastAsia"/>
          <w:b/>
          <w:bCs/>
          <w:iCs/>
          <w:u w:val="single"/>
          <w:lang w:eastAsia="ko-KR"/>
        </w:rPr>
        <w:t xml:space="preserve"> </w:t>
      </w:r>
      <w:r w:rsidR="00802DA9">
        <w:rPr>
          <w:b/>
          <w:bCs/>
          <w:iCs/>
          <w:u w:val="single"/>
          <w:lang w:eastAsia="ko-KR"/>
        </w:rPr>
        <w:t>9</w:t>
      </w:r>
      <w:r w:rsidRPr="008E74BC">
        <w:rPr>
          <w:b/>
          <w:bCs/>
          <w:iCs/>
        </w:rPr>
        <w:t>:</w:t>
      </w:r>
      <w:r w:rsidRPr="008E74BC">
        <w:rPr>
          <w:rFonts w:hint="eastAsia"/>
          <w:b/>
          <w:lang w:eastAsia="ko-KR"/>
        </w:rPr>
        <w:t xml:space="preserve"> </w:t>
      </w:r>
      <w:r>
        <w:rPr>
          <w:i/>
          <w:lang w:eastAsia="ko-KR"/>
        </w:rPr>
        <w:t xml:space="preserve">In a CSI-RS resource set configured with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ON'</w:t>
      </w:r>
      <w:r>
        <w:rPr>
          <w:i/>
          <w:lang w:eastAsia="ko-KR"/>
        </w:rPr>
        <w:t xml:space="preserve">, any CSI-RS resource shall correspond to the same Spatial QCL Rx parameter that the UE can obtain from measuring the set of CSI-RS resources. </w:t>
      </w:r>
      <w:r w:rsidRPr="0031380F">
        <w:rPr>
          <w:i/>
        </w:rPr>
        <w:t xml:space="preserve">  </w:t>
      </w:r>
    </w:p>
    <w:p w14:paraId="53FF2426" w14:textId="78571E0A" w:rsidR="0073766D" w:rsidRPr="0031380F" w:rsidRDefault="0073766D" w:rsidP="0073766D">
      <w:pPr>
        <w:pStyle w:val="0Maintext"/>
        <w:ind w:firstLine="0"/>
        <w:rPr>
          <w:i/>
        </w:rPr>
      </w:pPr>
      <w:r w:rsidRPr="008E74BC">
        <w:rPr>
          <w:b/>
          <w:bCs/>
          <w:iCs/>
          <w:u w:val="single"/>
        </w:rPr>
        <w:t>Proposal</w:t>
      </w:r>
      <w:r w:rsidRPr="008E74BC">
        <w:rPr>
          <w:rFonts w:hint="eastAsia"/>
          <w:b/>
          <w:bCs/>
          <w:iCs/>
          <w:u w:val="single"/>
          <w:lang w:eastAsia="ko-KR"/>
        </w:rPr>
        <w:t xml:space="preserve"> </w:t>
      </w:r>
      <w:r w:rsidR="00802DA9">
        <w:rPr>
          <w:b/>
          <w:bCs/>
          <w:iCs/>
          <w:u w:val="single"/>
          <w:lang w:eastAsia="ko-KR"/>
        </w:rPr>
        <w:t>10</w:t>
      </w:r>
      <w:r w:rsidRPr="008E74BC">
        <w:rPr>
          <w:b/>
          <w:bCs/>
          <w:iCs/>
        </w:rPr>
        <w:t>:</w:t>
      </w:r>
      <w:r w:rsidRPr="008E74BC">
        <w:rPr>
          <w:rFonts w:hint="eastAsia"/>
          <w:b/>
          <w:lang w:eastAsia="ko-KR"/>
        </w:rPr>
        <w:t xml:space="preserve"> </w:t>
      </w:r>
      <w:r w:rsidRPr="0031380F">
        <w:rPr>
          <w:i/>
          <w:lang w:eastAsia="ko-KR"/>
        </w:rPr>
        <w:t>In one SRS resource set configured with higher layer parameter SRS-SetUse = “BeamManagement”,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5E8DCD0F" w14:textId="41286310" w:rsidR="0073766D" w:rsidRPr="00507498" w:rsidRDefault="0073766D" w:rsidP="0073766D">
      <w:pPr>
        <w:pStyle w:val="0Maintext"/>
        <w:ind w:firstLine="0"/>
        <w:rPr>
          <w:rFonts w:eastAsia="SimSun"/>
          <w:lang w:val="en-US" w:eastAsia="zh-CN"/>
        </w:rPr>
      </w:pPr>
      <w:r w:rsidRPr="00507498">
        <w:rPr>
          <w:rFonts w:eastAsia="SimSun"/>
          <w:b/>
          <w:u w:val="single"/>
          <w:lang w:val="en-US" w:eastAsia="zh-CN"/>
        </w:rPr>
        <w:t xml:space="preserve">Proposal </w:t>
      </w:r>
      <w:r w:rsidR="00802DA9">
        <w:rPr>
          <w:rFonts w:eastAsia="SimSun"/>
          <w:b/>
          <w:u w:val="single"/>
          <w:lang w:val="en-US" w:eastAsia="zh-CN"/>
        </w:rPr>
        <w:t>11</w:t>
      </w:r>
      <w:r>
        <w:rPr>
          <w:rFonts w:eastAsia="SimSun"/>
          <w:lang w:val="en-US" w:eastAsia="zh-CN"/>
        </w:rPr>
        <w:t xml:space="preserve">: </w:t>
      </w:r>
      <w:r>
        <w:rPr>
          <w:rFonts w:eastAsia="SimSun"/>
          <w:i/>
          <w:lang w:val="en-US" w:eastAsia="zh-CN"/>
        </w:rPr>
        <w:t>For a SRS set for UL beam management, a parameter can be configured to indicate the beam sweeping behavior (e.g.,U-3) and a set-level Tx beam direction can be configured</w:t>
      </w:r>
      <w:r>
        <w:rPr>
          <w:i/>
          <w:szCs w:val="22"/>
        </w:rPr>
        <w:t>.</w:t>
      </w:r>
      <w:r w:rsidRPr="00507498">
        <w:rPr>
          <w:rFonts w:eastAsia="SimSun"/>
          <w:lang w:val="en-US" w:eastAsia="zh-CN"/>
        </w:rPr>
        <w:t xml:space="preserve">  </w:t>
      </w:r>
    </w:p>
    <w:p w14:paraId="7BC8BB8A" w14:textId="456D3959" w:rsidR="0073766D" w:rsidRDefault="0073766D" w:rsidP="0073766D">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Pr>
          <w:b/>
          <w:bCs/>
          <w:iCs/>
          <w:szCs w:val="22"/>
          <w:u w:val="single"/>
          <w:lang w:eastAsia="ko-KR"/>
        </w:rPr>
        <w:t>1</w:t>
      </w:r>
      <w:r w:rsidR="00802DA9">
        <w:rPr>
          <w:b/>
          <w:bCs/>
          <w:iCs/>
          <w:szCs w:val="22"/>
          <w:u w:val="single"/>
          <w:lang w:eastAsia="ko-KR"/>
        </w:rPr>
        <w:t>2</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SRS-SetUse = “BeamManagement”: </w:t>
      </w:r>
    </w:p>
    <w:p w14:paraId="5ECF9C0F" w14:textId="77777777" w:rsidR="0073766D" w:rsidRDefault="0073766D" w:rsidP="0073766D">
      <w:pPr>
        <w:pStyle w:val="Style1"/>
        <w:numPr>
          <w:ilvl w:val="0"/>
          <w:numId w:val="47"/>
        </w:numPr>
        <w:spacing w:line="264" w:lineRule="auto"/>
        <w:rPr>
          <w:i/>
          <w:szCs w:val="22"/>
        </w:rPr>
      </w:pPr>
      <w:r>
        <w:rPr>
          <w:i/>
          <w:szCs w:val="22"/>
          <w:lang w:eastAsia="ko-KR"/>
        </w:rPr>
        <w:lastRenderedPageBreak/>
        <w:t xml:space="preserve">If none of the SRS resources are configured with SRS-SpatialRelationInfo,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with different Tx beams.</w:t>
      </w:r>
    </w:p>
    <w:p w14:paraId="5DA2E043" w14:textId="77777777" w:rsidR="0073766D" w:rsidRDefault="0073766D" w:rsidP="0073766D">
      <w:pPr>
        <w:pStyle w:val="Style1"/>
        <w:numPr>
          <w:ilvl w:val="0"/>
          <w:numId w:val="47"/>
        </w:numPr>
        <w:spacing w:line="264" w:lineRule="auto"/>
        <w:rPr>
          <w:i/>
          <w:szCs w:val="22"/>
        </w:rPr>
      </w:pPr>
      <w:r>
        <w:rPr>
          <w:i/>
          <w:szCs w:val="22"/>
          <w:lang w:eastAsia="ko-KR"/>
        </w:rPr>
        <w:t>If a subset of the SRS resources are configured with SRS-SpatialRelationInfo and the others are not, the UE shall transmit the SRS resources without SRS-SpatialRelationInfo with Tx beam other than the Tx beams of those SRS resources configured with SRS-SpatialRelationInfo.</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71740983"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031ED45C" w14:textId="0539D777"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966712">
        <w:rPr>
          <w:lang w:eastAsia="ko-KR"/>
        </w:rPr>
        <w:t>TS 38.214 V15.0.1</w:t>
      </w:r>
      <w:r>
        <w:rPr>
          <w:lang w:eastAsia="ko-KR"/>
        </w:rPr>
        <w:t xml:space="preserve"> </w:t>
      </w:r>
    </w:p>
    <w:p w14:paraId="7D447B73" w14:textId="4740E942" w:rsidR="00966712" w:rsidRDefault="00966712" w:rsidP="00DB3F69">
      <w:pPr>
        <w:pStyle w:val="2222"/>
        <w:numPr>
          <w:ilvl w:val="0"/>
          <w:numId w:val="5"/>
        </w:numPr>
        <w:spacing w:before="60" w:after="60" w:line="288" w:lineRule="auto"/>
        <w:ind w:left="357" w:firstLineChars="0" w:hanging="357"/>
        <w:rPr>
          <w:lang w:eastAsia="ko-KR"/>
        </w:rPr>
      </w:pPr>
      <w:r>
        <w:rPr>
          <w:lang w:eastAsia="ko-KR"/>
        </w:rPr>
        <w:t>3GPP TS 38.213 V15.0.1</w:t>
      </w:r>
    </w:p>
    <w:p w14:paraId="170BB5D7" w14:textId="0A3DF1B0" w:rsidR="00966712" w:rsidRDefault="00966712" w:rsidP="0035765D">
      <w:pPr>
        <w:pStyle w:val="2222"/>
        <w:numPr>
          <w:ilvl w:val="0"/>
          <w:numId w:val="5"/>
        </w:numPr>
        <w:spacing w:before="60" w:after="60" w:line="288" w:lineRule="auto"/>
        <w:ind w:left="357" w:firstLineChars="0" w:hanging="357"/>
        <w:rPr>
          <w:lang w:eastAsia="ko-KR"/>
        </w:rPr>
      </w:pPr>
      <w:r>
        <w:rPr>
          <w:lang w:eastAsia="ko-KR"/>
        </w:rPr>
        <w:t>R1-</w:t>
      </w:r>
      <w:r w:rsidR="00503546">
        <w:rPr>
          <w:lang w:eastAsia="ko-KR"/>
        </w:rPr>
        <w:t xml:space="preserve">1801865 </w:t>
      </w:r>
      <w:r>
        <w:rPr>
          <w:lang w:eastAsia="ko-KR"/>
        </w:rPr>
        <w:t>Corrections on UL beam management</w:t>
      </w:r>
    </w:p>
    <w:p w14:paraId="58D1E9F7" w14:textId="774BE19C" w:rsidR="00203405" w:rsidRDefault="00203405" w:rsidP="00203405">
      <w:pPr>
        <w:pStyle w:val="2222"/>
        <w:numPr>
          <w:ilvl w:val="0"/>
          <w:numId w:val="5"/>
        </w:numPr>
        <w:spacing w:before="60" w:after="60" w:line="288" w:lineRule="auto"/>
        <w:ind w:firstLineChars="0"/>
        <w:rPr>
          <w:lang w:eastAsia="ko-KR"/>
        </w:rPr>
      </w:pPr>
      <w:r>
        <w:rPr>
          <w:lang w:eastAsia="ko-KR"/>
        </w:rPr>
        <w:t xml:space="preserve">R1-1801964, </w:t>
      </w:r>
      <w:r w:rsidRPr="00203405">
        <w:rPr>
          <w:lang w:eastAsia="ko-KR"/>
        </w:rPr>
        <w:t>Aperiodic beam reporting</w:t>
      </w:r>
      <w:r>
        <w:rPr>
          <w:lang w:eastAsia="ko-KR"/>
        </w:rPr>
        <w:t>, Samsung</w:t>
      </w:r>
    </w:p>
    <w:sectPr w:rsidR="00203405"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3989F" w14:textId="77777777" w:rsidR="00E6465C" w:rsidRDefault="00E6465C">
      <w:r>
        <w:separator/>
      </w:r>
    </w:p>
  </w:endnote>
  <w:endnote w:type="continuationSeparator" w:id="0">
    <w:p w14:paraId="59A92537" w14:textId="77777777" w:rsidR="00E6465C" w:rsidRDefault="00E6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0711E" w14:textId="77777777" w:rsidR="00E6465C" w:rsidRDefault="00E6465C">
      <w:r>
        <w:separator/>
      </w:r>
    </w:p>
  </w:footnote>
  <w:footnote w:type="continuationSeparator" w:id="0">
    <w:p w14:paraId="157A5E4C" w14:textId="77777777" w:rsidR="00E6465C" w:rsidRDefault="00E64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2BD"/>
    <w:multiLevelType w:val="hybridMultilevel"/>
    <w:tmpl w:val="4FD296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605211"/>
    <w:multiLevelType w:val="hybridMultilevel"/>
    <w:tmpl w:val="36FA95C6"/>
    <w:lvl w:ilvl="0" w:tplc="44060980">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5756"/>
    <w:multiLevelType w:val="hybridMultilevel"/>
    <w:tmpl w:val="74D8FF62"/>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51E9A"/>
    <w:multiLevelType w:val="hybridMultilevel"/>
    <w:tmpl w:val="87B2167A"/>
    <w:lvl w:ilvl="0" w:tplc="D33880C0">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23ABB"/>
    <w:multiLevelType w:val="hybridMultilevel"/>
    <w:tmpl w:val="A864922C"/>
    <w:lvl w:ilvl="0" w:tplc="42263EAA">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66C2F"/>
    <w:multiLevelType w:val="hybridMultilevel"/>
    <w:tmpl w:val="3F5409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F54534"/>
    <w:multiLevelType w:val="hybridMultilevel"/>
    <w:tmpl w:val="3184D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15A5118F"/>
    <w:multiLevelType w:val="hybridMultilevel"/>
    <w:tmpl w:val="7C5E8032"/>
    <w:lvl w:ilvl="0" w:tplc="69F2C67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11775F"/>
    <w:multiLevelType w:val="hybridMultilevel"/>
    <w:tmpl w:val="A1AE0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43238E7"/>
    <w:multiLevelType w:val="hybridMultilevel"/>
    <w:tmpl w:val="79BA47EE"/>
    <w:lvl w:ilvl="0" w:tplc="91AE2B44">
      <w:start w:val="1"/>
      <w:numFmt w:val="bullet"/>
      <w:lvlText w:val="–"/>
      <w:lvlJc w:val="left"/>
      <w:pPr>
        <w:tabs>
          <w:tab w:val="num" w:pos="360"/>
        </w:tabs>
        <w:ind w:left="360" w:hanging="360"/>
      </w:pPr>
      <w:rPr>
        <w:rFonts w:ascii="Arial" w:hAnsi="Arial" w:hint="default"/>
      </w:rPr>
    </w:lvl>
    <w:lvl w:ilvl="1" w:tplc="42263EAA">
      <w:start w:val="1"/>
      <w:numFmt w:val="bullet"/>
      <w:lvlText w:val="–"/>
      <w:lvlJc w:val="left"/>
      <w:pPr>
        <w:tabs>
          <w:tab w:val="num" w:pos="1080"/>
        </w:tabs>
        <w:ind w:left="1080" w:hanging="360"/>
      </w:pPr>
      <w:rPr>
        <w:rFonts w:ascii="Arial" w:hAnsi="Arial" w:hint="default"/>
      </w:rPr>
    </w:lvl>
    <w:lvl w:ilvl="2" w:tplc="4DE6E64C">
      <w:start w:val="32"/>
      <w:numFmt w:val="bullet"/>
      <w:lvlText w:val="•"/>
      <w:lvlJc w:val="left"/>
      <w:pPr>
        <w:tabs>
          <w:tab w:val="num" w:pos="1800"/>
        </w:tabs>
        <w:ind w:left="1800" w:hanging="360"/>
      </w:pPr>
      <w:rPr>
        <w:rFonts w:ascii="Arial" w:hAnsi="Arial" w:hint="default"/>
      </w:rPr>
    </w:lvl>
    <w:lvl w:ilvl="3" w:tplc="9488CB46">
      <w:start w:val="32"/>
      <w:numFmt w:val="bullet"/>
      <w:lvlText w:val="–"/>
      <w:lvlJc w:val="left"/>
      <w:pPr>
        <w:tabs>
          <w:tab w:val="num" w:pos="2520"/>
        </w:tabs>
        <w:ind w:left="2520" w:hanging="360"/>
      </w:pPr>
      <w:rPr>
        <w:rFonts w:ascii="Arial" w:hAnsi="Arial" w:hint="default"/>
      </w:rPr>
    </w:lvl>
    <w:lvl w:ilvl="4" w:tplc="EC1A60CA" w:tentative="1">
      <w:start w:val="1"/>
      <w:numFmt w:val="bullet"/>
      <w:lvlText w:val="–"/>
      <w:lvlJc w:val="left"/>
      <w:pPr>
        <w:tabs>
          <w:tab w:val="num" w:pos="3240"/>
        </w:tabs>
        <w:ind w:left="3240" w:hanging="360"/>
      </w:pPr>
      <w:rPr>
        <w:rFonts w:ascii="Arial" w:hAnsi="Arial" w:hint="default"/>
      </w:rPr>
    </w:lvl>
    <w:lvl w:ilvl="5" w:tplc="A364C464" w:tentative="1">
      <w:start w:val="1"/>
      <w:numFmt w:val="bullet"/>
      <w:lvlText w:val="–"/>
      <w:lvlJc w:val="left"/>
      <w:pPr>
        <w:tabs>
          <w:tab w:val="num" w:pos="3960"/>
        </w:tabs>
        <w:ind w:left="3960" w:hanging="360"/>
      </w:pPr>
      <w:rPr>
        <w:rFonts w:ascii="Arial" w:hAnsi="Arial" w:hint="default"/>
      </w:rPr>
    </w:lvl>
    <w:lvl w:ilvl="6" w:tplc="ED1C0348" w:tentative="1">
      <w:start w:val="1"/>
      <w:numFmt w:val="bullet"/>
      <w:lvlText w:val="–"/>
      <w:lvlJc w:val="left"/>
      <w:pPr>
        <w:tabs>
          <w:tab w:val="num" w:pos="4680"/>
        </w:tabs>
        <w:ind w:left="4680" w:hanging="360"/>
      </w:pPr>
      <w:rPr>
        <w:rFonts w:ascii="Arial" w:hAnsi="Arial" w:hint="default"/>
      </w:rPr>
    </w:lvl>
    <w:lvl w:ilvl="7" w:tplc="2AD2178A" w:tentative="1">
      <w:start w:val="1"/>
      <w:numFmt w:val="bullet"/>
      <w:lvlText w:val="–"/>
      <w:lvlJc w:val="left"/>
      <w:pPr>
        <w:tabs>
          <w:tab w:val="num" w:pos="5400"/>
        </w:tabs>
        <w:ind w:left="5400" w:hanging="360"/>
      </w:pPr>
      <w:rPr>
        <w:rFonts w:ascii="Arial" w:hAnsi="Arial" w:hint="default"/>
      </w:rPr>
    </w:lvl>
    <w:lvl w:ilvl="8" w:tplc="594E9A1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80ACF"/>
    <w:multiLevelType w:val="hybridMultilevel"/>
    <w:tmpl w:val="C3BC7F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2A47CBC"/>
    <w:multiLevelType w:val="hybridMultilevel"/>
    <w:tmpl w:val="E17CD39E"/>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E241B2"/>
    <w:multiLevelType w:val="hybridMultilevel"/>
    <w:tmpl w:val="F2BE287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B822EB"/>
    <w:multiLevelType w:val="hybridMultilevel"/>
    <w:tmpl w:val="798421AC"/>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966A60"/>
    <w:multiLevelType w:val="hybridMultilevel"/>
    <w:tmpl w:val="6336AC68"/>
    <w:lvl w:ilvl="0" w:tplc="A5925BD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E609AD"/>
    <w:multiLevelType w:val="hybridMultilevel"/>
    <w:tmpl w:val="DFE4EA54"/>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F43A9E"/>
    <w:multiLevelType w:val="hybridMultilevel"/>
    <w:tmpl w:val="1EAC2BF6"/>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B94075"/>
    <w:multiLevelType w:val="hybridMultilevel"/>
    <w:tmpl w:val="2C68F90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E0051"/>
    <w:multiLevelType w:val="hybridMultilevel"/>
    <w:tmpl w:val="C7AEF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03490"/>
    <w:multiLevelType w:val="hybridMultilevel"/>
    <w:tmpl w:val="D2C4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A1246E"/>
    <w:multiLevelType w:val="hybridMultilevel"/>
    <w:tmpl w:val="BE30ADF2"/>
    <w:lvl w:ilvl="0" w:tplc="04090003">
      <w:start w:val="1"/>
      <w:numFmt w:val="bullet"/>
      <w:lvlText w:val="o"/>
      <w:lvlJc w:val="left"/>
      <w:pPr>
        <w:ind w:left="1159" w:hanging="360"/>
      </w:pPr>
      <w:rPr>
        <w:rFonts w:ascii="Courier New" w:hAnsi="Courier New" w:cs="Courier New"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412B82"/>
    <w:multiLevelType w:val="hybridMultilevel"/>
    <w:tmpl w:val="A42C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C34F1C"/>
    <w:multiLevelType w:val="hybridMultilevel"/>
    <w:tmpl w:val="511E4E2E"/>
    <w:lvl w:ilvl="0" w:tplc="96804CF6">
      <w:start w:val="1"/>
      <w:numFmt w:val="bullet"/>
      <w:lvlText w:val="–"/>
      <w:lvlJc w:val="left"/>
      <w:pPr>
        <w:tabs>
          <w:tab w:val="num" w:pos="720"/>
        </w:tabs>
        <w:ind w:left="720" w:hanging="360"/>
      </w:pPr>
      <w:rPr>
        <w:rFonts w:ascii="Arial" w:hAnsi="Arial" w:hint="default"/>
      </w:rPr>
    </w:lvl>
    <w:lvl w:ilvl="1" w:tplc="10CE12D0">
      <w:start w:val="1"/>
      <w:numFmt w:val="bullet"/>
      <w:lvlText w:val="–"/>
      <w:lvlJc w:val="left"/>
      <w:pPr>
        <w:tabs>
          <w:tab w:val="num" w:pos="1440"/>
        </w:tabs>
        <w:ind w:left="1440" w:hanging="360"/>
      </w:pPr>
      <w:rPr>
        <w:rFonts w:ascii="Arial" w:hAnsi="Arial" w:hint="default"/>
      </w:rPr>
    </w:lvl>
    <w:lvl w:ilvl="2" w:tplc="0AC0C3C0">
      <w:start w:val="57"/>
      <w:numFmt w:val="bullet"/>
      <w:lvlText w:val="•"/>
      <w:lvlJc w:val="left"/>
      <w:pPr>
        <w:tabs>
          <w:tab w:val="num" w:pos="2160"/>
        </w:tabs>
        <w:ind w:left="2160" w:hanging="360"/>
      </w:pPr>
      <w:rPr>
        <w:rFonts w:ascii="Arial" w:hAnsi="Arial" w:hint="default"/>
      </w:rPr>
    </w:lvl>
    <w:lvl w:ilvl="3" w:tplc="0E4CF0B4" w:tentative="1">
      <w:start w:val="1"/>
      <w:numFmt w:val="bullet"/>
      <w:lvlText w:val="–"/>
      <w:lvlJc w:val="left"/>
      <w:pPr>
        <w:tabs>
          <w:tab w:val="num" w:pos="2880"/>
        </w:tabs>
        <w:ind w:left="2880" w:hanging="360"/>
      </w:pPr>
      <w:rPr>
        <w:rFonts w:ascii="Arial" w:hAnsi="Arial" w:hint="default"/>
      </w:rPr>
    </w:lvl>
    <w:lvl w:ilvl="4" w:tplc="D694953C" w:tentative="1">
      <w:start w:val="1"/>
      <w:numFmt w:val="bullet"/>
      <w:lvlText w:val="–"/>
      <w:lvlJc w:val="left"/>
      <w:pPr>
        <w:tabs>
          <w:tab w:val="num" w:pos="3600"/>
        </w:tabs>
        <w:ind w:left="3600" w:hanging="360"/>
      </w:pPr>
      <w:rPr>
        <w:rFonts w:ascii="Arial" w:hAnsi="Arial" w:hint="default"/>
      </w:rPr>
    </w:lvl>
    <w:lvl w:ilvl="5" w:tplc="9B92B2E4" w:tentative="1">
      <w:start w:val="1"/>
      <w:numFmt w:val="bullet"/>
      <w:lvlText w:val="–"/>
      <w:lvlJc w:val="left"/>
      <w:pPr>
        <w:tabs>
          <w:tab w:val="num" w:pos="4320"/>
        </w:tabs>
        <w:ind w:left="4320" w:hanging="360"/>
      </w:pPr>
      <w:rPr>
        <w:rFonts w:ascii="Arial" w:hAnsi="Arial" w:hint="default"/>
      </w:rPr>
    </w:lvl>
    <w:lvl w:ilvl="6" w:tplc="46F817C8" w:tentative="1">
      <w:start w:val="1"/>
      <w:numFmt w:val="bullet"/>
      <w:lvlText w:val="–"/>
      <w:lvlJc w:val="left"/>
      <w:pPr>
        <w:tabs>
          <w:tab w:val="num" w:pos="5040"/>
        </w:tabs>
        <w:ind w:left="5040" w:hanging="360"/>
      </w:pPr>
      <w:rPr>
        <w:rFonts w:ascii="Arial" w:hAnsi="Arial" w:hint="default"/>
      </w:rPr>
    </w:lvl>
    <w:lvl w:ilvl="7" w:tplc="BE30B33A" w:tentative="1">
      <w:start w:val="1"/>
      <w:numFmt w:val="bullet"/>
      <w:lvlText w:val="–"/>
      <w:lvlJc w:val="left"/>
      <w:pPr>
        <w:tabs>
          <w:tab w:val="num" w:pos="5760"/>
        </w:tabs>
        <w:ind w:left="5760" w:hanging="360"/>
      </w:pPr>
      <w:rPr>
        <w:rFonts w:ascii="Arial" w:hAnsi="Arial" w:hint="default"/>
      </w:rPr>
    </w:lvl>
    <w:lvl w:ilvl="8" w:tplc="6C06BA5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2EF18FB"/>
    <w:multiLevelType w:val="hybridMultilevel"/>
    <w:tmpl w:val="071E82C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80E71CC"/>
    <w:multiLevelType w:val="hybridMultilevel"/>
    <w:tmpl w:val="F20433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3B4DA4"/>
    <w:multiLevelType w:val="hybridMultilevel"/>
    <w:tmpl w:val="A8D6B53A"/>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34"/>
  </w:num>
  <w:num w:numId="4">
    <w:abstractNumId w:val="47"/>
  </w:num>
  <w:num w:numId="5">
    <w:abstractNumId w:val="7"/>
  </w:num>
  <w:num w:numId="6">
    <w:abstractNumId w:val="48"/>
  </w:num>
  <w:num w:numId="7">
    <w:abstractNumId w:val="9"/>
  </w:num>
  <w:num w:numId="8">
    <w:abstractNumId w:val="5"/>
  </w:num>
  <w:num w:numId="9">
    <w:abstractNumId w:val="15"/>
  </w:num>
  <w:num w:numId="10">
    <w:abstractNumId w:val="27"/>
  </w:num>
  <w:num w:numId="11">
    <w:abstractNumId w:val="26"/>
  </w:num>
  <w:num w:numId="12">
    <w:abstractNumId w:val="21"/>
  </w:num>
  <w:num w:numId="13">
    <w:abstractNumId w:val="10"/>
  </w:num>
  <w:num w:numId="14">
    <w:abstractNumId w:val="35"/>
  </w:num>
  <w:num w:numId="15">
    <w:abstractNumId w:val="45"/>
  </w:num>
  <w:num w:numId="16">
    <w:abstractNumId w:val="43"/>
  </w:num>
  <w:num w:numId="17">
    <w:abstractNumId w:val="50"/>
  </w:num>
  <w:num w:numId="18">
    <w:abstractNumId w:val="14"/>
  </w:num>
  <w:num w:numId="19">
    <w:abstractNumId w:val="12"/>
  </w:num>
  <w:num w:numId="20">
    <w:abstractNumId w:val="8"/>
  </w:num>
  <w:num w:numId="21">
    <w:abstractNumId w:val="29"/>
  </w:num>
  <w:num w:numId="22">
    <w:abstractNumId w:val="11"/>
  </w:num>
  <w:num w:numId="23">
    <w:abstractNumId w:val="17"/>
  </w:num>
  <w:num w:numId="24">
    <w:abstractNumId w:val="38"/>
  </w:num>
  <w:num w:numId="25">
    <w:abstractNumId w:val="30"/>
  </w:num>
  <w:num w:numId="26">
    <w:abstractNumId w:val="22"/>
  </w:num>
  <w:num w:numId="27">
    <w:abstractNumId w:val="42"/>
  </w:num>
  <w:num w:numId="28">
    <w:abstractNumId w:val="18"/>
  </w:num>
  <w:num w:numId="29">
    <w:abstractNumId w:val="23"/>
  </w:num>
  <w:num w:numId="30">
    <w:abstractNumId w:val="37"/>
  </w:num>
  <w:num w:numId="31">
    <w:abstractNumId w:val="4"/>
  </w:num>
  <w:num w:numId="32">
    <w:abstractNumId w:val="0"/>
  </w:num>
  <w:num w:numId="33">
    <w:abstractNumId w:val="36"/>
  </w:num>
  <w:num w:numId="34">
    <w:abstractNumId w:val="33"/>
  </w:num>
  <w:num w:numId="35">
    <w:abstractNumId w:val="31"/>
  </w:num>
  <w:num w:numId="36">
    <w:abstractNumId w:val="32"/>
  </w:num>
  <w:num w:numId="37">
    <w:abstractNumId w:val="46"/>
  </w:num>
  <w:num w:numId="38">
    <w:abstractNumId w:val="25"/>
  </w:num>
  <w:num w:numId="39">
    <w:abstractNumId w:val="51"/>
  </w:num>
  <w:num w:numId="40">
    <w:abstractNumId w:val="2"/>
  </w:num>
  <w:num w:numId="41">
    <w:abstractNumId w:val="40"/>
  </w:num>
  <w:num w:numId="42">
    <w:abstractNumId w:val="49"/>
  </w:num>
  <w:num w:numId="43">
    <w:abstractNumId w:val="41"/>
  </w:num>
  <w:num w:numId="44">
    <w:abstractNumId w:val="24"/>
  </w:num>
  <w:num w:numId="45">
    <w:abstractNumId w:val="1"/>
  </w:num>
  <w:num w:numId="46">
    <w:abstractNumId w:val="6"/>
  </w:num>
  <w:num w:numId="47">
    <w:abstractNumId w:val="20"/>
  </w:num>
  <w:num w:numId="48">
    <w:abstractNumId w:val="13"/>
  </w:num>
  <w:num w:numId="49">
    <w:abstractNumId w:val="28"/>
  </w:num>
  <w:num w:numId="50">
    <w:abstractNumId w:val="3"/>
  </w:num>
  <w:num w:numId="51">
    <w:abstractNumId w:val="39"/>
  </w:num>
  <w:num w:numId="5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5E36"/>
    <w:rsid w:val="00076498"/>
    <w:rsid w:val="00076824"/>
    <w:rsid w:val="00076B3D"/>
    <w:rsid w:val="00076FF5"/>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A16"/>
    <w:rsid w:val="00094B22"/>
    <w:rsid w:val="00094D17"/>
    <w:rsid w:val="00094D90"/>
    <w:rsid w:val="000954D4"/>
    <w:rsid w:val="00096D3D"/>
    <w:rsid w:val="0009710E"/>
    <w:rsid w:val="0009739B"/>
    <w:rsid w:val="00097DE0"/>
    <w:rsid w:val="000A1373"/>
    <w:rsid w:val="000A1CF5"/>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64"/>
    <w:rsid w:val="000B25B1"/>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0E2"/>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F7E"/>
    <w:rsid w:val="002602A4"/>
    <w:rsid w:val="0026118E"/>
    <w:rsid w:val="002617A8"/>
    <w:rsid w:val="00261808"/>
    <w:rsid w:val="00261AB6"/>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691"/>
    <w:rsid w:val="003031D3"/>
    <w:rsid w:val="0030336D"/>
    <w:rsid w:val="0030340C"/>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129D"/>
    <w:rsid w:val="003315AA"/>
    <w:rsid w:val="003324E2"/>
    <w:rsid w:val="00332D38"/>
    <w:rsid w:val="00333927"/>
    <w:rsid w:val="00333E26"/>
    <w:rsid w:val="003340A1"/>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45C6"/>
    <w:rsid w:val="00404B4A"/>
    <w:rsid w:val="0040633D"/>
    <w:rsid w:val="00407526"/>
    <w:rsid w:val="004078B0"/>
    <w:rsid w:val="0041001D"/>
    <w:rsid w:val="004107E6"/>
    <w:rsid w:val="004111A7"/>
    <w:rsid w:val="00411342"/>
    <w:rsid w:val="004129CB"/>
    <w:rsid w:val="00412CD8"/>
    <w:rsid w:val="004138B5"/>
    <w:rsid w:val="00413EE7"/>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F2F"/>
    <w:rsid w:val="005563C8"/>
    <w:rsid w:val="00556925"/>
    <w:rsid w:val="00557758"/>
    <w:rsid w:val="0056001D"/>
    <w:rsid w:val="00561208"/>
    <w:rsid w:val="00562126"/>
    <w:rsid w:val="005626F8"/>
    <w:rsid w:val="00562D9B"/>
    <w:rsid w:val="00562E92"/>
    <w:rsid w:val="00563448"/>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27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E68E0"/>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0F"/>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6677"/>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C015A"/>
    <w:rsid w:val="007C0766"/>
    <w:rsid w:val="007C0B86"/>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C41"/>
    <w:rsid w:val="007D0D82"/>
    <w:rsid w:val="007D11D5"/>
    <w:rsid w:val="007D2C3D"/>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539"/>
    <w:rsid w:val="008677FE"/>
    <w:rsid w:val="00867D71"/>
    <w:rsid w:val="00870478"/>
    <w:rsid w:val="00870F0B"/>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5B1"/>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1A3"/>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367"/>
    <w:rsid w:val="00D45E1A"/>
    <w:rsid w:val="00D46D7B"/>
    <w:rsid w:val="00D474D9"/>
    <w:rsid w:val="00D475E4"/>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896"/>
    <w:rsid w:val="00DC19D1"/>
    <w:rsid w:val="00DC1D4C"/>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3661"/>
    <w:rsid w:val="00EE3CFE"/>
    <w:rsid w:val="00EE42F4"/>
    <w:rsid w:val="00EE4827"/>
    <w:rsid w:val="00EE57B9"/>
    <w:rsid w:val="00EE5A11"/>
    <w:rsid w:val="00EE7E21"/>
    <w:rsid w:val="00EF0885"/>
    <w:rsid w:val="00EF0DBD"/>
    <w:rsid w:val="00EF12AC"/>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0C1"/>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C3426D"/>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C3426D"/>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30"/>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3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3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30"/>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4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86826-EE15-4C9F-8DB8-A259FDFE9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9</Pages>
  <Words>3812</Words>
  <Characters>21733</Characters>
  <Application>Microsoft Office Word</Application>
  <DocSecurity>0</DocSecurity>
  <Lines>181</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29</cp:revision>
  <cp:lastPrinted>2017-03-24T06:34:00Z</cp:lastPrinted>
  <dcterms:created xsi:type="dcterms:W3CDTF">2018-02-13T16:13:00Z</dcterms:created>
  <dcterms:modified xsi:type="dcterms:W3CDTF">2018-02-14T21:21:00Z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