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1868" w:rsidRPr="000B6577" w:rsidRDefault="00D25AE7" w:rsidP="00263676">
      <w:pPr>
        <w:pStyle w:val="MTEquationSection"/>
        <w:rPr>
          <w:kern w:val="2"/>
          <w:lang w:eastAsia="zh-CN"/>
        </w:rPr>
      </w:pPr>
      <w:r>
        <w:rPr>
          <w:kern w:val="2"/>
          <w:lang w:eastAsia="zh-CN"/>
        </w:rPr>
        <w:fldChar w:fldCharType="begin"/>
      </w:r>
      <w:r w:rsidR="000B54E2">
        <w:rPr>
          <w:kern w:val="2"/>
          <w:lang w:eastAsia="zh-CN"/>
        </w:rPr>
        <w:instrText xml:space="preserve"> MACROBUTTON MTEditEquationSection2 Equation Chapter 1 Section 1</w:instrText>
      </w:r>
      <w:r>
        <w:rPr>
          <w:kern w:val="2"/>
          <w:lang w:eastAsia="zh-CN"/>
        </w:rPr>
        <w:fldChar w:fldCharType="begin"/>
      </w:r>
      <w:r w:rsidR="000B54E2">
        <w:rPr>
          <w:kern w:val="2"/>
          <w:lang w:eastAsia="zh-CN"/>
        </w:rPr>
        <w:instrText xml:space="preserve"> SEQ MTEqn \r \h \* MERGEFORMAT </w:instrText>
      </w:r>
      <w:r>
        <w:rPr>
          <w:kern w:val="2"/>
          <w:lang w:eastAsia="zh-CN"/>
        </w:rPr>
        <w:fldChar w:fldCharType="end"/>
      </w:r>
      <w:r>
        <w:rPr>
          <w:kern w:val="2"/>
          <w:lang w:eastAsia="zh-CN"/>
        </w:rPr>
        <w:fldChar w:fldCharType="begin"/>
      </w:r>
      <w:r w:rsidR="000B54E2">
        <w:rPr>
          <w:kern w:val="2"/>
          <w:lang w:eastAsia="zh-CN"/>
        </w:rPr>
        <w:instrText xml:space="preserve"> SEQ MTSec \r 1 \h \* MERGEFORMAT </w:instrText>
      </w:r>
      <w:r>
        <w:rPr>
          <w:kern w:val="2"/>
          <w:lang w:eastAsia="zh-CN"/>
        </w:rPr>
        <w:fldChar w:fldCharType="end"/>
      </w:r>
      <w:r>
        <w:rPr>
          <w:kern w:val="2"/>
          <w:lang w:eastAsia="zh-CN"/>
        </w:rPr>
        <w:fldChar w:fldCharType="begin"/>
      </w:r>
      <w:r w:rsidR="000B54E2">
        <w:rPr>
          <w:kern w:val="2"/>
          <w:lang w:eastAsia="zh-CN"/>
        </w:rPr>
        <w:instrText xml:space="preserve"> SEQ MTChap \r 1 \h \* MERGEFORMAT </w:instrText>
      </w:r>
      <w:r>
        <w:rPr>
          <w:kern w:val="2"/>
          <w:lang w:eastAsia="zh-CN"/>
        </w:rPr>
        <w:fldChar w:fldCharType="end"/>
      </w:r>
      <w:r>
        <w:rPr>
          <w:kern w:val="2"/>
          <w:lang w:eastAsia="zh-CN"/>
        </w:rPr>
        <w:fldChar w:fldCharType="end"/>
      </w:r>
      <w:r w:rsidR="00EC059C">
        <w:rPr>
          <w:noProof/>
          <w:kern w:val="2"/>
          <w:lang w:eastAsia="zh-CN"/>
        </w:rPr>
        <w:pict>
          <v:shape id="DtsShapeName" o:spid="_x0000_s1026" alt="E15342G@835955749B6E11EC749357G609;;=683@CYV41043!!!!!!BIHO@]v41043!!!!@7G01C71102E29E17G3S0,18yyyy!It`vdh!Bnoushctuhno!Udlqm`ud/enb!!!!!!!!!!!!!!!!!!!!!!!!!!!!!!!!!!!!!!!!!!!!!!!!!!!!!!!!!!!!!!!!!!!!!!!!!!!!!!!!!!!!!!!!!!!!!!!!!!!!!!!!!!!!!!!!!!!!!!!!!!!!!!!!!!!!!!!!!!!!!!!!!!!!!!!!!!!!!!!!!!!!!!!!!!!!!!!!!!!!!!!!!!!!!!!!!!!!!!!!!!!!!!!!!!!!!!!!!!!!!!!!!!!!!!!!!!!!!!!!!!!!!!!!!!!!!!!!!!!!!!!!!!!!!!!!!!!!!!!!!!!!!!!!!!!!!!!!!!!!!!!!!!!!!!!!!!!!!!!!!!!!!!!!!!!!!!!!!!!!!!!!!!!!!!!!!!!!!!!!!!!!!!!!!!!!!!!!!!!!!!!!!!!!!!!!!!!!!!!!!!!!!!!!!!!!!!!!!!!!!!!!!!!!!!!!!!!!!!!!!!!!!!!!!!!!!!!!!!!!!!!!!!!!!!!!!!!!!!!!!!!!!!!!!!!!!!!!!!!!!!!!!!!!!!!!!!!!!!!!!!!!!!!!!!!!!!!!!!!!!!!!!!!!!!!!!!!!!!!!!!!!!!!!!!!!!!!!!!!!!!!!!!!!!!!!!!!!!!!!!!!!!!!!!!!!!!!!!!!!!!!!!!!!!!!!!!!!!!!!!!!!!!!!!!!!!!!!!!!!!!!!!!!!!!!!!!!!!!!!!!!!!!!!!!!!!!!!!!!!!!!!!!!!!!!!!!!!!!!!!!!!!!!!!!!!!!!!!!!!!!!!!!!!!!!!!!!!!!!!!!!!!!!!!!!!!!!!!!!!!!!!!!!!!!!!!!!!!!!!!!!!!!!!!!!!!!!!!!!!!!!!!!!!!!!!!!!!!!!!!!!!!!!!!!!!!!!!!!!!!!!!!!!!!!!!!!!!!!!!!!!!!!!!!!!!!!!!!!!!!!!!!!!!!!!!!!!!!!!!!!!!!!!!!!!!!!!!!!!!!!!!!!!!!!!!!!!!!!!!!!!!!!!!!!!!!!!!!!!!!!!!!!!!!!!!!!!!!!!!!!!!!!!!!!!!!!!!!!!!!!!!!!!!!!!!!!!!!!!!!!!!!!!!!!!!!!!!!!!!!!!!!!!!!!!!!!!!!!!!!!!!!!!!!!!!!!!!!!!!!!!!!!!!!!!!!!!!!!!!!!!!!!!!!!!!!!!!!!!!!!!!!!!!!!!!!!!!!!!!!!!!!!!!!!!!!!!!!!!!!!!!!!!!!!!!!!!!!!!!!!!!!!!!!!!!!!!!!!!!!!!!!!!!!!!!!!!!!!!!!!!!!!!!!!!!!!!!!!!!!!!!!!!!!!!!!!!!!!!!!!!!!!!!!!!!!!!!!!!!!!!!!!!!!!!!!!!!!!!!!!!!!!!!!!!!!!!!!!!!!!!!!!!!!!!!!!!!!!!!!!!!!!!!!!!!!!!!!!!!!!!!!!!!!!!!!!!!!!!!!!!!!!!!!!!!!!!!!!!!!!!!!!!!!!!!!!!!!!!!!!!!!!!!!!!!!!!!!!!!!!!!!!!!!!!!!!!!!!!!!!!!!!!!!!!!!!!!!!!!!!!!!!!!!!!!!!!!!!!!!!!!!!!!!!!!!!!!!!!!!!!!!!!!!!!!!!!!!!!!!!!!!!!!!!!!!!!!!!!!!!!!!!!!!!!!!!!!!!!!!!!!!!!!!!!!!!!!!!!!!!!!!!!!!!!!!!!!!!!!!!!!!!!!!!!!!!!!!!!!!!!!!!!!!!!!!!!!!!!!!!!!!!!!!!!!!!!!!!!!!!!!!!!!!!!!!!!!!!!!!!!!!!!!!!!!!!!!!!!!!!!!!!!!!!!!!!!!!!!!!!!!!!!!!!!!!!!!!!!!!!!!!!!!!!!!!!!!!!!!!!!!!!!!!!!!!!!!!!!!!!!!!!!!!!!!!!!!!!!!!!!!!!!!!!!!!!!!!!!!!!!!!!!!!!!!!!!!!!!!!!!!!!!!!!!!!!!!!!!!!!!!!!!!!!!!!!!!!!!!!!!!!!!!!!!!!!!!!!!!!!!!!!!!!!!!!!!!!!!!!!!!!!!!!!!!!!!!!!!!!!!!!!!!!!!!!!!!!!!!!!!!!!!!!!!!!!!!!!!!!!!!!!!!!!!!!!!!!!!!!!!!!!!!!!!!!!!!!!!!!!!!!!!!!!!!!!!!!!!!!!!!!!!!!!!!!!!!!!!!!!!!!!!!!!!!!!!!!!!!!!!!!!!!!!!!!!!!!!!!!!!!!!!!!!!!!!!!!!!!!!!!!!!!!!!!!!!!!!!!!!!!!!!!!!!!!!!!!!!!!!!!!!!!!!!!!!!!!!!!!!!!!!!!!!!!!!!!!!!!!!!!!!!!!!!!!!!!!!!!!!!!!!!!!!!!!!!!!!!!!!!!!!!!!!!!!!!!!!!!!!!!!!!!!!!!!!!!!!!!!1!^" style="position:absolute;margin-left:0;margin-top:0;width:.05pt;height:.05pt;z-index:251657728;visibility:hidden;mso-position-horizontal-relative:text;mso-position-vertical-relative:text"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3Y+CQUAAEQWAAAOAAAAZHJzL2Uyb0RvYy54bWzsWN9v2zYQfh+w/4HR47DFIvXbjdM0iZMF&#10;6NoCcQfsYUNpibaESaIq0nbSv35HUnJEJ06TYW+zH2RS/Hi8++54OvLk7V1VojVrRcHriYOPXQex&#10;OuVZUS8nzufZ1S+xg4SkdUZLXrOJc8+E8/b0xx9ONs2YEZ7zMmMtAiG1GG+aiZNL2YxHI5HmrKLi&#10;mDeshsEFbysqodsuR1lLNyC9KkfEdcPRhrdZ0/KUCQFvL82gc6rlLxYslR8XC8EkKicO6Cb1s9XP&#10;uXqOTk/oeNnSJi/STg36L7SoaFHDoltRl1RStGqLR6KqIm254At5nPJqxBeLImXaBrAGuzvW3Oa0&#10;YdoWIEc0W5rEfyc2/bD+1KIimzjEQTWtwEWXUuiFP0DPQRkTKfA1xYHnk+uz2AuSIIj85DycYjy9&#10;gJYXRNehm7x5Mwlj7+zij9997Prekf6d3/z68ezP9fbNWXTt4osIY5dMSTLF0bV36/6M43v4Hd3I&#10;L+ssPzqv+UrkqVzlNT/6nJVfqy+rbMTquRF5eB4YODBwYODAwIGBAwMHBv7HDOCjvxyUF1nGVO2t&#10;atlNI8ZQ0t02n1pVjYrmPU//FqjmFzmtl+xd2/JNzmgGFaTGj6wJqiNgKppvfuMZlIJ0Jbkua+8W&#10;baUEQsGK7nT1fL+tntmdRCm8DL3AQSm8Vw3QZUTH/bR0JeQ141oEXb8X0pTdGbR00Zx1pecMSvRF&#10;VUIF/tMIuWiDCA7dvkjfgrAFyp8GQTn7fUmeBdojybdAe3QC0wfL7ZEUWqA9kiILtEcSnKq2y+Eo&#10;TPyIuAiocuEZBF7YnWu2lCVDPI6S0I+fxeOhI4I4iYn/PN72yTOa4KFjAtfz93p56BxCogTt4QIP&#10;HYTDIAz3ihx6CXth5A9lQrwu+4ikeR+k6V3dRSm0EGyiiTOL9Z5ouFB7QcUsBP3M7Cc6BpiK6Qd0&#10;YqHBfIX2uh3yCA3Mq+m9cLBNwfsN9RiOLThEmIJHQ+lgF0zrjGjhRKzOwjPlBzgNzzDQDOe7mWIR&#10;TsQzrJcCBahUHGhdoIk2cELUmxHlfUuNVXzNZlyjpGIDu3FoCCE47tV4AKWreZGes2/2FD+A8AG9&#10;ceR3kdtoYUlAIHDVgItjE9LdgAtqqoHI09lBmWhJtntmUhSHZhIOyFBYGMbmfZdoDDrwuyVevoCP&#10;oycXIEli3gcwrjOfWQInIWx2ZZ7nbh38XTMwDmyCwVeaLSVdSfMIsewjvok5n5CX22KWABIsUnpR&#10;sMms9/3SUZD0Prc9UNa2xx+CpMvv4MEe0/8bq4jbszcQ3kPsRboJGHKbJmJXyy5+gaJHdm3nvIok&#10;gsEZT3Pu+kC28ka/DXovgdM944/XeT3uOd4NosgnT0YdDkkXEC/3OoQWRKJS23Iv9iL1bYfXO1sH&#10;k6jDv2YjYgKfLCNuZ19jTAKT8XZTwZN5xXZ/WnLBTN2hkpcuQLZZTGeIhyJE8LLIroqyVJlLtMv5&#10;RdmiNYXEeKV/Xf60YGWtkiDkpECnXGvMEqE+w6ZqgVUtWFVIuO0si2rixFsQHauKbFpnOjVIWpSm&#10;rbcEWNFXZaa6m/PsHiq0lpurTLh6hUbO228O2sA15sQRX1e0ZQ4qb2qo8hLs+xCIUnf8AMoESPfD&#10;kflwhNYpiJo40oEvnWpeSOjBlFXTFsscVjKfm5q/g8pwUag6TutntOo6cFWpye+uVdVd6LCvUQ+X&#10;v6f/AAAA//8DAFBLAwQUAAYACAAAACEACNszb9YAAAD/AAAADwAAAGRycy9kb3ducmV2LnhtbEyP&#10;QWvCQBCF74X+h2UKvUjd2EMpaTZSAh6KUKx68TZmp9nQ7GyaHTX+e1cv7eXB8B7vfVPMR9+pIw2x&#10;DWxgNs1AEdfBttwY2G4WT6+goiBb7AKTgTNFmJf3dwXmNpz4i45raVQq4ZijASfS51rH2pHHOA09&#10;cfK+w+BR0jk02g54SuW+089Z9qI9tpwWHPZUOap/1gdvoHL2PH4sJrvNUlY7XtrPavY7MebxYXx/&#10;AyU0yl8YrvgJHcrEtA8HtlF1BtIjctObp/bXhC4L/Z+7vAAAAP//AwBQSwECLQAUAAYACAAAACEA&#10;toM4kv4AAADhAQAAEwAAAAAAAAAAAAAAAAAAAAAAW0NvbnRlbnRfVHlwZXNdLnhtbFBLAQItABQA&#10;BgAIAAAAIQA4/SH/1gAAAJQBAAALAAAAAAAAAAAAAAAAAC8BAABfcmVscy8ucmVsc1BLAQItABQA&#10;BgAIAAAAIQDOT3Y+CQUAAEQWAAAOAAAAAAAAAAAAAAAAAC4CAABkcnMvZTJvRG9jLnhtbFBLAQIt&#10;ABQABgAIAAAAIQAI2zNv1gAAAP8AAAAPAAAAAAAAAAAAAAAAAGMHAABkcnMvZG93bnJldi54bWxQ&#10;SwUGAAAAAAQABADzAAAAZ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341868" w:rsidRPr="000B6577">
        <w:rPr>
          <w:kern w:val="2"/>
          <w:lang w:eastAsia="zh-CN"/>
        </w:rPr>
        <w:t>3GPP TSG RAN WG1 Meeting AH 1801</w:t>
      </w:r>
      <w:r w:rsidR="00341868" w:rsidRPr="00976159">
        <w:rPr>
          <w:kern w:val="2"/>
          <w:lang w:eastAsia="zh-CN"/>
        </w:rPr>
        <w:tab/>
      </w:r>
      <w:r w:rsidR="00341868" w:rsidRPr="00B5510B">
        <w:rPr>
          <w:kern w:val="2"/>
          <w:lang w:eastAsia="zh-CN"/>
        </w:rPr>
        <w:t>R1-1</w:t>
      </w:r>
      <w:r w:rsidR="00341868">
        <w:rPr>
          <w:rFonts w:hint="eastAsia"/>
          <w:kern w:val="2"/>
          <w:lang w:eastAsia="zh-CN"/>
        </w:rPr>
        <w:t>8XXXX</w:t>
      </w:r>
    </w:p>
    <w:p w:rsidR="000F525A" w:rsidRPr="00682A60" w:rsidRDefault="00EC059C" w:rsidP="008B274B">
      <w:pPr>
        <w:tabs>
          <w:tab w:val="right" w:pos="9216"/>
        </w:tabs>
        <w:spacing w:after="0"/>
        <w:rPr>
          <w:b/>
          <w:kern w:val="2"/>
          <w:lang w:eastAsia="zh-CN"/>
        </w:rPr>
      </w:pPr>
      <w:r>
        <w:rPr>
          <w:b/>
          <w:noProof/>
          <w:kern w:val="2"/>
          <w:lang w:eastAsia="zh-CN"/>
        </w:rPr>
        <w:pict>
          <v:shape id="AutoShape 12" o:spid="_x0000_s1035" alt="E15342G@835955749B6E11EC749357G609;;=683@CYV41043!!!!!!BIHO@]v41043!!!!@7G01C71102E29E17G3S0,18yyyy!It`vdh!Bnoushctuhno!Udlqm`ud/enb!!!!!!!!!!!!!!!!!!!!!!!!!!!!!!!!!!!!!!!!!!!!!!!!!!!!!!!!!!!!!!!!!!!!!!!!!!!!!!!!!!!!!!!!!!!!!!!!!!!!!!!!!!!!!!!!!!!!!!!!!!!!!!!!!!!!!!!!!!!!!!!!!!!!!!!!!!!!!!!!!!!!!!!!!!!!!!!!!!!!!!!!!!!!!!!!!!!!!!!!!!!!!!!!!!!!!!!!!!!!!!!!!!!!!!!!!!!!!!!!!!!!!!!!!!!!!!!!!!!!!!!!!!!!!!!!!!!!!!!!!!!!!!!!!!!!!!!!!!!!!!!!!!!!!!!!!!!!!!!!!!!!!!!!!!!!!!!!!!!!!!!!!!!!!!!!!!!!!!!!!!!!!!!!!!!!!!!!!!!!!!!!!!!!!!!!!!!!!!!!!!!!!!!!!!!!!!!!!!!!!!!!!!!!!!!!!!!!!!!!!!!!!!!!!!!!!!!!!!!!!!!!!!!!!!!!!!!!!!!!!!!!!!!!!!!!!!!!!!!!!!!!!!!!!!!!!!!!!!!!!!!!!!!!!!!!!!!!!!!!!!!!!!!!!!!!!!!!!!!!!!!!!!!!!!!!!!!!!!!!!!!!!!!!!!!!!!!!!!!!!!!!!!!!!!!!!!!!!!!!!!!!!!!!!!!!!!!!!!!!!!!!!!!!!!!!!!!!!!!!!!!!!!!!!!!!!!!!!!!!!!!!!!!!!!!!!!!!!!!!!!!!!!!!!!!!!!!!!!!!!!!!!!!!!!!!!!!!!!!!!!!!!!!!!!!!!!!!!!!!!!!!!!!!!!!!!!!!!!!!!!!!!!!!!!!!!!!!!!!!!!!!!!!!!!!!!!!!!!!!!!!!!!!!!!!!!!!!!!!!!!!!!!!!!!!!!!!!!!!!!!!!!!!!!!!!!!!!!!!!!!!!!!!!!!!!!!!!!!!!!!!!!!!!!!!!!!!!!!!!!!!!!!!!!!!!!!!!!!!!!!!!!!!!!!!!!!!!!!!!!!!!!!!!!!!!!!!!!!!!!!!!!!!!!!!!!!!!!!!!!!!!!!!!!!!!!!!!!!!!!!!!!!!!!!!!!!!!!!!!!!!!!!!!!!!!!!!!!!!!!!!!!!!!!!!!!!!!!!!!!!!!!!!!!!!!!!!!!!!!!!!!!!!!!!!!!!!!!!!!!!!!!!!!!!!!!!!!!!!!!!!!!!!!!!!!!!!!!!!!!!!!!!!!!!!!!!!!!!!!!!!!!!!!!!!!!!!!!!!!!!!!!!!!!!!!!!!!!!!!!!!!!!!!!!!!!!!!!!!!!!!!!!!!!!!!!!!!!!!!!!!!!!!!!!!!!!!!!!!!!!!!!!!!!!!!!!!!!!!!!!!!!!!!!!!!!!!!!!!!!!!!!!!!!!!!!!!!!!!!!!!!!!!!!!!!!!!!!!!!!!!!!!!!!!!!!!!!!!!!!!!!!!!!!!!!!!!!!!!!!!!!!!!!!!!!!!!!!!!!!!!!!!!!!!!!!!!!!!!!!!!!!!!!!!!!!!!!!!!!!!!!!!!!!!!!!!!!!!!!!!!!!!!!!!!!!!!!!!!!!!!!!!!!!!!!!!!!!!!!!!!!!!!!!!!!!!!!!!!!!!!!!!!!!!!!!!!!!!!!!!!!!!!!!!!!!!!!!!!!!!!!!!!!!!!!!!!!!!!!!!!!!!!!!!!!!!!!!!!!!!!!!!!!!!!!!!!!!!!!!!!!!!!!!!!!!!!!!!!!!!!!!!!!!!!!!!!!!!!!!!!!!!!!!!!!!!!!!!!!!!!!!!!!!!!!!!!!!!!!!!!!!!!!!!!!!!!!!!!!!!!!!!!!!!!!!!!!!!!!!!!!!!!!!!!!!!!!!!!!!!!!!!!!!!!!!!!!!!!!!!!!!!!!!!!!!!!!!!!!!!!!!!!!!!!!!!!!!!!!!!!!!!!!!!!!!!!!!!!!!!!!!!!!!!!!!!!!!!!!!!!!!!!!!!!!!!!!!!!!!!!!!!!!!!!!!!!!!!!!!!!!!!!!!!!!!!!!!!!!!!!!!!!!!!!!!!!!!!!!!!!!!!!!!!!!!!!!!!!!!!!!!!!!!!!!!!!!!!!!!!!!!!!!!!!!!!!!!!!!!!!!!!!!!!!!!!!!!!!!!!!!!!!!!!!!!!!!!!!!!!!!!!!!!!!!!!!!!!!!!!!!!!!!!!!!!!!!!!!!!!!!!!!!!!!!!!!!!!!!!!!!!!!!!!!!!!!!!!!!!!!!!!!!!!!!!!!!!!!!!!!!!!!!!!!!!!!!!!!!!!!!!!!!!!!!!!!!!!!!!!!!!!!!!!!!!!!!!!!!!!!!!!!!!!!!!!!!!!!!!!!!!!!!!!!!!!!!!!!!!!!!!!!!!!!!!!!!!!!!!!!!!!!!!!!!!!!!!!!!!!!!!!!!!!!!!!!!!!!!!1!^" style="position:absolute;left:0;text-align:left;margin-left:0;margin-top:0;width:.05pt;height:.05pt;z-index:25165977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t6ADAUAAEQWAAAOAAAAZHJzL2Uyb0RvYy54bWzsWN9v2zYQfh+w/4HR47BFIvXbjdM0rpMF&#10;6NYCcQfsYUNpibaESaIqynbSv35HUlJEJ86SYW+zH2SK/Hi8++54OvLs7V1ZoC1rRM6rqYVPHQux&#10;KuFpXq2n1ufF1U+RhURLq5QWvGJT654J6+3599+d7eoJIzzjRcoaBEIqMdnVUytr23pi2yLJWEnF&#10;Ka9ZBYMr3pS0hddmbacN3YH0srCJ4wT2jjdp3fCECQG97/Wgda7kr1YsaT+uVoK1qJhaoFurno16&#10;LuXTPj+jk3VD6yxPOjXov9CipHkFiw6i3tOWok2TPxJV5knDBV+1pwkvbb5a5QlTNoA12Nmz5jaj&#10;NVO2ADmiHmgS/53Y5NftpwblKfjOQhUtwUXvNi1XKyNMLJQykQBfc+y7Hrm+iFw/9v3Qiy+DOcbz&#10;GbRcP7wOnPjNm2kQuRez33/zsOO5J+p3efPzx4s/tkPPRXjt4FmIsUPmJJ7j8Nq9dX7E0T38Tm7a&#10;L9s0O7ms+EZkSbvJKn7yOS2+ll82qc2qpRZ5fB4ZODJwZODIwJGBIwNHBv7HDOCTPy2U5WnKZO0t&#10;a9ldLSZQ0t3WnxpZjYr6A0/+Eqjis4xWa/auafguYzSFClLhbWOCfBEwFS13v/AUSkEKpaAqa+9W&#10;TSkFQsGK7lT1fD9Uz+yuRQl0Bq5voQT6ZQN0semkn5ZsRHvNuBJBtx9Eq8vuFFqqaE670nMBJfqq&#10;LKAC/8FGDtohggOnL9IHEFSqI1D2NAhK1xHogCTXAB2Q5BmgA5LA9NFyByQFBuiApNAAHZAEp6ph&#10;ORwGsRcSBwFVDjx93w26c81AWTzG4zAOvOhZPB47wo/iiHjP402fPKOJPFMMqvuO6x308tg5hIQx&#10;OsAFHjsIB34QHBQ59hJ2g9Aby4R4XfcRSbM+SJO7qotSaCHYRFNrEak9UXMh94KMWQj6hd5PdAIw&#10;GdMP6NhAg/kS7XY75BEamJfTe+Fgm4T3G+oxHBtwiDAJD8fSwS6Y1hnRwIlYnoUX0g9wGl5goBnO&#10;dwvJIpyIF1gtBQrQVnKgdIEm2k0tvRlR1rfkWMm3bMEVqpVsYCcKNCEER70aD6Bks8yTS/bNnOL5&#10;ED6gNw69LnJrJSz2CQSuHHBwpEO6G3BATTkQuio7SBMNyeabnhRGgZ6EfTIWFgSR7u8SjUb7XrfE&#10;yxfwcPjkAiSOdb8P4yrz6SVwHMBml+a5zuDgfzQDY98kGHyl2JLSpTSXEMM+4umY8wh5uS16CSDB&#10;IKUXBZvM6O+XDv2497npgaIyPf4QJF1+Bw/2mP5fW0Wcnr2R8B5iLtJNwJDbFBH7WnbxCxQ9smuY&#10;8yqSCAZnPM254wHZ0hv9Nui9BE53tT9e5/Wo53g/iEKPPBl1OCBdQLzc6xBaEIlSbcO92A3ltx26&#10;97YOJmGHf81GxAQ+WVrc3r7GmPg64+2ngifziun+pOCC6bpDJi9VgAxZTGWIhyJE8CJPr/KikJlL&#10;NOvlrGjQlkJivFK/Ln8asKKSSRBykq9SrjFmiJCfYV21wKoGrMxbuO0s8nJqRQOITmRFNq9SlRpa&#10;mhe6rbYEWNFXZbq6W/L0Hiq0huurTLh6hUbGm28W2sE15tQSXze0YRYqbiqo8mLseRCIrXrxfCgT&#10;IN2PR5bjEVolIGpqtRZ86WRz1sIbTNnUTb7OYCX9uam4vCRc5bKOU/pprboXuKpU5HfXqvIudPyu&#10;UA+Xv+d/AwAA//8DAFBLAwQUAAYACAAAACEACNszb9YAAAD/AAAADwAAAGRycy9kb3ducmV2Lnht&#10;bEyPQWvCQBCF74X+h2UKvUjd2EMpaTZSAh6KUKx68TZmp9nQ7GyaHTX+e1cv7eXB8B7vfVPMR9+p&#10;Iw2xDWxgNs1AEdfBttwY2G4WT6+goiBb7AKTgTNFmJf3dwXmNpz4i45raVQq4ZijASfS51rH2pHH&#10;OA09cfK+w+BR0jk02g54SuW+089Z9qI9tpwWHPZUOap/1gdvoHL2PH4sJrvNUlY7XtrPavY7Mebx&#10;YXx/AyU0yl8YrvgJHcrEtA8HtlF1BtIjctObp/bXhC4L/Z+7vAAAAP//AwBQSwECLQAUAAYACAAA&#10;ACEAtoM4kv4AAADhAQAAEwAAAAAAAAAAAAAAAAAAAAAAW0NvbnRlbnRfVHlwZXNdLnhtbFBLAQIt&#10;ABQABgAIAAAAIQA4/SH/1gAAAJQBAAALAAAAAAAAAAAAAAAAAC8BAABfcmVscy8ucmVsc1BLAQIt&#10;ABQABgAIAAAAIQCiut6ADAUAAEQWAAAOAAAAAAAAAAAAAAAAAC4CAABkcnMvZTJvRG9jLnhtbFBL&#10;AQItABQABgAIAAAAIQAI2zNv1gAAAP8AAAAPAAAAAAAAAAAAAAAAAGYHAABkcnMvZG93bnJldi54&#10;bWxQSwUGAAAAAAQABADzAAAAa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0F525A" w:rsidRPr="00682A60">
        <w:rPr>
          <w:b/>
        </w:rPr>
        <w:t xml:space="preserve">3GPP TSG RAN WG1 </w:t>
      </w:r>
      <w:r w:rsidR="000F525A">
        <w:rPr>
          <w:b/>
        </w:rPr>
        <w:t>Meeting</w:t>
      </w:r>
      <w:r w:rsidR="00455324">
        <w:rPr>
          <w:rFonts w:hint="eastAsia"/>
          <w:b/>
          <w:lang w:eastAsia="zh-CN"/>
        </w:rPr>
        <w:t xml:space="preserve"> </w:t>
      </w:r>
      <w:bookmarkStart w:id="0" w:name="_GoBack"/>
      <w:bookmarkEnd w:id="0"/>
      <w:r w:rsidR="00455324">
        <w:rPr>
          <w:b/>
        </w:rPr>
        <w:t>#92</w:t>
      </w:r>
      <w:r w:rsidR="000F525A" w:rsidRPr="00682A60">
        <w:rPr>
          <w:b/>
          <w:kern w:val="2"/>
          <w:lang w:eastAsia="zh-CN"/>
        </w:rPr>
        <w:tab/>
      </w:r>
      <w:r w:rsidR="00330CD1" w:rsidRPr="00330CD1">
        <w:rPr>
          <w:b/>
          <w:kern w:val="2"/>
          <w:lang w:eastAsia="zh-CN"/>
        </w:rPr>
        <w:t>R1-1801797</w:t>
      </w:r>
    </w:p>
    <w:p w:rsidR="000F525A" w:rsidRPr="008C0499" w:rsidRDefault="000F525A" w:rsidP="000F525A">
      <w:pPr>
        <w:rPr>
          <w:b/>
          <w:kern w:val="2"/>
          <w:lang w:eastAsia="zh-CN"/>
        </w:rPr>
      </w:pPr>
      <w:bookmarkStart w:id="1" w:name="OLE_LINK4"/>
      <w:r>
        <w:rPr>
          <w:b/>
          <w:kern w:val="2"/>
          <w:lang w:eastAsia="zh-CN"/>
        </w:rPr>
        <w:t>Athens</w:t>
      </w:r>
      <w:r w:rsidRPr="008C0499">
        <w:rPr>
          <w:b/>
          <w:kern w:val="2"/>
          <w:lang w:eastAsia="zh-CN"/>
        </w:rPr>
        <w:t xml:space="preserve">, </w:t>
      </w:r>
      <w:r>
        <w:rPr>
          <w:b/>
          <w:kern w:val="2"/>
          <w:lang w:eastAsia="zh-CN"/>
        </w:rPr>
        <w:t>Greece</w:t>
      </w:r>
      <w:r w:rsidRPr="008C0499">
        <w:rPr>
          <w:b/>
          <w:kern w:val="2"/>
          <w:lang w:eastAsia="zh-CN"/>
        </w:rPr>
        <w:t xml:space="preserve">, </w:t>
      </w:r>
      <w:r>
        <w:rPr>
          <w:b/>
          <w:kern w:val="2"/>
          <w:lang w:eastAsia="zh-CN"/>
        </w:rPr>
        <w:t xml:space="preserve">February </w:t>
      </w:r>
      <w:r w:rsidR="00455324" w:rsidRPr="008C0499">
        <w:rPr>
          <w:b/>
          <w:kern w:val="2"/>
          <w:lang w:eastAsia="zh-CN"/>
        </w:rPr>
        <w:t>26</w:t>
      </w:r>
      <w:r w:rsidR="00455324" w:rsidRPr="00AF4CF6">
        <w:rPr>
          <w:b/>
          <w:kern w:val="2"/>
          <w:vertAlign w:val="superscript"/>
          <w:lang w:eastAsia="zh-CN"/>
        </w:rPr>
        <w:t>th</w:t>
      </w:r>
      <w:r w:rsidR="00455324">
        <w:rPr>
          <w:rFonts w:hint="eastAsia"/>
          <w:b/>
          <w:kern w:val="2"/>
          <w:vertAlign w:val="superscript"/>
          <w:lang w:eastAsia="zh-CN"/>
        </w:rPr>
        <w:t xml:space="preserve"> </w:t>
      </w:r>
      <w:r>
        <w:rPr>
          <w:b/>
          <w:kern w:val="2"/>
          <w:lang w:eastAsia="zh-CN"/>
        </w:rPr>
        <w:t>–</w:t>
      </w:r>
      <w:r w:rsidR="00455324">
        <w:rPr>
          <w:rFonts w:hint="eastAsia"/>
          <w:b/>
          <w:kern w:val="2"/>
          <w:lang w:eastAsia="zh-CN"/>
        </w:rPr>
        <w:t xml:space="preserve"> </w:t>
      </w:r>
      <w:r>
        <w:rPr>
          <w:b/>
          <w:kern w:val="2"/>
          <w:lang w:eastAsia="zh-CN"/>
        </w:rPr>
        <w:t>March</w:t>
      </w:r>
      <w:r w:rsidRPr="008C0499">
        <w:rPr>
          <w:b/>
          <w:kern w:val="2"/>
          <w:lang w:eastAsia="zh-CN"/>
        </w:rPr>
        <w:t xml:space="preserve"> </w:t>
      </w:r>
      <w:r w:rsidR="00455324">
        <w:rPr>
          <w:b/>
          <w:kern w:val="2"/>
          <w:lang w:eastAsia="zh-CN"/>
        </w:rPr>
        <w:t>2</w:t>
      </w:r>
      <w:r w:rsidR="00455324" w:rsidRPr="000C10E0">
        <w:rPr>
          <w:b/>
          <w:kern w:val="2"/>
          <w:vertAlign w:val="superscript"/>
          <w:lang w:eastAsia="zh-CN"/>
        </w:rPr>
        <w:t>nd</w:t>
      </w:r>
      <w:r w:rsidR="00455324" w:rsidRPr="008C0499">
        <w:rPr>
          <w:b/>
          <w:kern w:val="2"/>
          <w:lang w:eastAsia="zh-CN"/>
        </w:rPr>
        <w:t xml:space="preserve"> </w:t>
      </w:r>
      <w:r w:rsidRPr="008C0499">
        <w:rPr>
          <w:b/>
          <w:kern w:val="2"/>
          <w:lang w:eastAsia="zh-CN"/>
        </w:rPr>
        <w:t>2018</w:t>
      </w:r>
    </w:p>
    <w:bookmarkEnd w:id="1"/>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41868">
        <w:rPr>
          <w:b/>
          <w:kern w:val="2"/>
          <w:lang w:eastAsia="zh-CN"/>
        </w:rPr>
        <w:t>7.</w:t>
      </w:r>
      <w:r w:rsidR="00510543">
        <w:rPr>
          <w:rFonts w:hint="eastAsia"/>
          <w:b/>
          <w:kern w:val="2"/>
          <w:lang w:eastAsia="zh-CN"/>
        </w:rPr>
        <w:t>7</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341868">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F525A" w:rsidRPr="000F525A">
        <w:rPr>
          <w:b/>
          <w:kern w:val="2"/>
          <w:lang w:eastAsia="zh-CN"/>
        </w:rPr>
        <w:t>Consideration on self evaluation of IMT-2020 for reliability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w:t>
      </w:r>
    </w:p>
    <w:p w:rsidR="009C0564" w:rsidRPr="00CF195E" w:rsidRDefault="009C0564" w:rsidP="00CF195E">
      <w:pPr>
        <w:pBdr>
          <w:bottom w:val="single" w:sz="4" w:space="1" w:color="auto"/>
        </w:pBdr>
        <w:spacing w:after="0"/>
        <w:jc w:val="left"/>
        <w:rPr>
          <w:b/>
          <w:kern w:val="2"/>
          <w:sz w:val="16"/>
          <w:szCs w:val="16"/>
          <w:lang w:eastAsia="zh-CN"/>
        </w:rPr>
      </w:pPr>
    </w:p>
    <w:p w:rsidR="00341868" w:rsidRPr="00CF195E" w:rsidRDefault="00341868" w:rsidP="00341868">
      <w:pPr>
        <w:pStyle w:val="1"/>
      </w:pPr>
      <w:bookmarkStart w:id="2" w:name="_Ref124589705"/>
      <w:bookmarkStart w:id="3" w:name="_Ref129681862"/>
      <w:r w:rsidRPr="00CF195E">
        <w:t>Introduction</w:t>
      </w:r>
      <w:bookmarkEnd w:id="2"/>
      <w:bookmarkEnd w:id="3"/>
    </w:p>
    <w:p w:rsidR="00792713" w:rsidRDefault="00FA7633" w:rsidP="00341868">
      <w:pPr>
        <w:rPr>
          <w:lang w:eastAsia="zh-CN"/>
        </w:rPr>
      </w:pPr>
      <w:r>
        <w:rPr>
          <w:rFonts w:hint="eastAsia"/>
          <w:lang w:eastAsia="zh-CN"/>
        </w:rPr>
        <w:t xml:space="preserve">In this contribution, the </w:t>
      </w:r>
      <w:r w:rsidR="00F4249C">
        <w:rPr>
          <w:rFonts w:hint="eastAsia"/>
          <w:lang w:eastAsia="zh-CN"/>
        </w:rPr>
        <w:t xml:space="preserve">initial </w:t>
      </w:r>
      <w:r>
        <w:rPr>
          <w:rFonts w:hint="eastAsia"/>
          <w:lang w:eastAsia="zh-CN"/>
        </w:rPr>
        <w:t>consideration on self evaluation for reliability is provided.</w:t>
      </w:r>
    </w:p>
    <w:p w:rsidR="00073A44" w:rsidRDefault="001F5600" w:rsidP="00341868">
      <w:pPr>
        <w:rPr>
          <w:kern w:val="2"/>
          <w:lang w:val="en-GB" w:eastAsia="zh-CN"/>
        </w:rPr>
      </w:pPr>
      <w:r>
        <w:rPr>
          <w:lang w:eastAsia="zh-CN"/>
        </w:rPr>
        <w:t xml:space="preserve">Reliability is the key metric for URLLC usage scenario, and it is tightly connected </w:t>
      </w:r>
      <w:r w:rsidR="00311A9D">
        <w:rPr>
          <w:rFonts w:hint="eastAsia"/>
          <w:lang w:eastAsia="zh-CN"/>
        </w:rPr>
        <w:t>to</w:t>
      </w:r>
      <w:r w:rsidR="00311A9D">
        <w:rPr>
          <w:lang w:eastAsia="zh-CN"/>
        </w:rPr>
        <w:t xml:space="preserve"> </w:t>
      </w:r>
      <w:r>
        <w:rPr>
          <w:lang w:eastAsia="zh-CN"/>
        </w:rPr>
        <w:t>the packet size and latency budget</w:t>
      </w:r>
      <w:r w:rsidR="00341868">
        <w:rPr>
          <w:rFonts w:hint="eastAsia"/>
          <w:kern w:val="2"/>
          <w:lang w:val="en-GB" w:eastAsia="zh-CN"/>
        </w:rPr>
        <w:t>.</w:t>
      </w:r>
      <w:r>
        <w:rPr>
          <w:kern w:val="2"/>
          <w:lang w:val="en-GB" w:eastAsia="zh-CN"/>
        </w:rPr>
        <w:t xml:space="preserve"> In NR phase1, eMBB and URLLC are regarded as the two major design target and </w:t>
      </w:r>
      <w:r w:rsidR="00DB67F4">
        <w:rPr>
          <w:kern w:val="2"/>
          <w:lang w:val="en-GB" w:eastAsia="zh-CN"/>
        </w:rPr>
        <w:t xml:space="preserve">various </w:t>
      </w:r>
      <w:r>
        <w:rPr>
          <w:kern w:val="2"/>
          <w:lang w:val="en-GB" w:eastAsia="zh-CN"/>
        </w:rPr>
        <w:t xml:space="preserve">design principles, e.g., </w:t>
      </w:r>
      <w:r w:rsidR="00DB67F4">
        <w:rPr>
          <w:kern w:val="2"/>
          <w:lang w:val="en-GB" w:eastAsia="zh-CN"/>
        </w:rPr>
        <w:t xml:space="preserve">flexible </w:t>
      </w:r>
      <w:r>
        <w:rPr>
          <w:kern w:val="2"/>
          <w:lang w:val="en-GB" w:eastAsia="zh-CN"/>
        </w:rPr>
        <w:t>numerology, slot aggregation, grant free</w:t>
      </w:r>
      <w:r>
        <w:rPr>
          <w:rFonts w:hint="eastAsia"/>
          <w:kern w:val="2"/>
          <w:lang w:val="en-GB" w:eastAsia="zh-CN"/>
        </w:rPr>
        <w:t xml:space="preserve">, were agreed and expected to </w:t>
      </w:r>
      <w:r>
        <w:rPr>
          <w:kern w:val="2"/>
          <w:lang w:val="en-GB" w:eastAsia="zh-CN"/>
        </w:rPr>
        <w:t>improve</w:t>
      </w:r>
      <w:r>
        <w:rPr>
          <w:rFonts w:hint="eastAsia"/>
          <w:kern w:val="2"/>
          <w:lang w:val="en-GB" w:eastAsia="zh-CN"/>
        </w:rPr>
        <w:t xml:space="preserve"> </w:t>
      </w:r>
      <w:r>
        <w:rPr>
          <w:kern w:val="2"/>
          <w:lang w:val="en-GB" w:eastAsia="zh-CN"/>
        </w:rPr>
        <w:t>the reliability</w:t>
      </w:r>
      <w:r w:rsidR="00DB67F4">
        <w:rPr>
          <w:kern w:val="2"/>
          <w:lang w:val="en-GB" w:eastAsia="zh-CN"/>
        </w:rPr>
        <w:t xml:space="preserve"> performance</w:t>
      </w:r>
      <w:r>
        <w:rPr>
          <w:kern w:val="2"/>
          <w:lang w:val="en-GB" w:eastAsia="zh-CN"/>
        </w:rPr>
        <w:t>.</w:t>
      </w:r>
      <w:r w:rsidR="008F1FC2">
        <w:rPr>
          <w:rFonts w:hint="eastAsia"/>
          <w:kern w:val="2"/>
          <w:lang w:val="en-GB" w:eastAsia="zh-CN"/>
        </w:rPr>
        <w:t xml:space="preserve"> </w:t>
      </w:r>
    </w:p>
    <w:p w:rsidR="00341868" w:rsidRDefault="001F5600" w:rsidP="00341868">
      <w:pPr>
        <w:rPr>
          <w:kern w:val="2"/>
          <w:lang w:val="en-GB" w:eastAsia="zh-CN"/>
        </w:rPr>
      </w:pPr>
      <w:r>
        <w:rPr>
          <w:kern w:val="2"/>
          <w:lang w:val="en-GB" w:eastAsia="zh-CN"/>
        </w:rPr>
        <w:t xml:space="preserve">In this </w:t>
      </w:r>
      <w:r w:rsidR="00CE00A4">
        <w:rPr>
          <w:rFonts w:hint="eastAsia"/>
          <w:kern w:val="2"/>
          <w:lang w:val="en-GB" w:eastAsia="zh-CN"/>
        </w:rPr>
        <w:t>contribution</w:t>
      </w:r>
      <w:r>
        <w:rPr>
          <w:kern w:val="2"/>
          <w:lang w:val="en-GB" w:eastAsia="zh-CN"/>
        </w:rPr>
        <w:t xml:space="preserve">, we discuss the metric, requirement and evaluation approach of reliability, and then </w:t>
      </w:r>
      <w:r w:rsidR="007F2500">
        <w:rPr>
          <w:rFonts w:hint="eastAsia"/>
          <w:kern w:val="2"/>
          <w:lang w:val="en-GB" w:eastAsia="zh-CN"/>
        </w:rPr>
        <w:t>provide</w:t>
      </w:r>
      <w:r w:rsidR="007F2500">
        <w:rPr>
          <w:kern w:val="2"/>
          <w:lang w:val="en-GB" w:eastAsia="zh-CN"/>
        </w:rPr>
        <w:t xml:space="preserve"> </w:t>
      </w:r>
      <w:r w:rsidR="007F2500">
        <w:rPr>
          <w:rFonts w:hint="eastAsia"/>
          <w:kern w:val="2"/>
          <w:lang w:val="en-GB" w:eastAsia="zh-CN"/>
        </w:rPr>
        <w:t>a</w:t>
      </w:r>
      <w:r w:rsidR="007F2500">
        <w:rPr>
          <w:kern w:val="2"/>
          <w:lang w:val="en-GB" w:eastAsia="zh-CN"/>
        </w:rPr>
        <w:t xml:space="preserve"> </w:t>
      </w:r>
      <w:r>
        <w:rPr>
          <w:kern w:val="2"/>
          <w:lang w:val="en-GB" w:eastAsia="zh-CN"/>
        </w:rPr>
        <w:t>detailed evaluation methodology for NR.</w:t>
      </w:r>
    </w:p>
    <w:p w:rsidR="00341868" w:rsidRDefault="005E2952" w:rsidP="00341868">
      <w:pPr>
        <w:pStyle w:val="1"/>
        <w:rPr>
          <w:lang w:eastAsia="zh-CN"/>
        </w:rPr>
      </w:pPr>
      <w:r>
        <w:t>Metric, requirement and evaluation of r</w:t>
      </w:r>
      <w:r w:rsidR="00427EE8">
        <w:t>eliability</w:t>
      </w:r>
    </w:p>
    <w:p w:rsidR="00341868" w:rsidRDefault="00341868" w:rsidP="00341868">
      <w:pPr>
        <w:rPr>
          <w:kern w:val="2"/>
          <w:lang w:val="en-GB" w:eastAsia="zh-CN"/>
        </w:rPr>
      </w:pPr>
      <w:r>
        <w:rPr>
          <w:rFonts w:hint="eastAsia"/>
          <w:kern w:val="2"/>
          <w:lang w:val="en-GB" w:eastAsia="zh-CN"/>
        </w:rPr>
        <w:t>According to Report ITU-R M.</w:t>
      </w:r>
      <w:r w:rsidR="004416FC">
        <w:rPr>
          <w:rFonts w:hint="eastAsia"/>
          <w:kern w:val="2"/>
          <w:lang w:val="en-GB" w:eastAsia="zh-CN"/>
        </w:rPr>
        <w:t>2410</w:t>
      </w:r>
      <w:r>
        <w:rPr>
          <w:rFonts w:hint="eastAsia"/>
          <w:kern w:val="2"/>
          <w:lang w:val="en-GB" w:eastAsia="zh-CN"/>
        </w:rPr>
        <w:t xml:space="preserve">, the </w:t>
      </w:r>
      <w:r w:rsidR="005E2952">
        <w:rPr>
          <w:kern w:val="2"/>
          <w:lang w:val="en-GB" w:eastAsia="zh-CN"/>
        </w:rPr>
        <w:t>reliability requirements</w:t>
      </w:r>
      <w:r>
        <w:rPr>
          <w:rFonts w:hint="eastAsia"/>
          <w:kern w:val="2"/>
          <w:lang w:val="en-GB" w:eastAsia="zh-CN"/>
        </w:rPr>
        <w:t xml:space="preserve"> </w:t>
      </w:r>
      <w:r w:rsidR="005E2952">
        <w:rPr>
          <w:kern w:val="2"/>
          <w:lang w:val="en-GB" w:eastAsia="zh-CN"/>
        </w:rPr>
        <w:t>are</w:t>
      </w:r>
      <w:r>
        <w:rPr>
          <w:rFonts w:hint="eastAsia"/>
          <w:kern w:val="2"/>
          <w:lang w:val="en-GB" w:eastAsia="zh-CN"/>
        </w:rPr>
        <w:t xml:space="preserve"> defined as in subsection </w:t>
      </w:r>
      <w:r w:rsidR="005E2952">
        <w:rPr>
          <w:kern w:val="2"/>
          <w:lang w:val="en-GB" w:eastAsia="zh-CN"/>
        </w:rPr>
        <w:t>2</w:t>
      </w:r>
      <w:r w:rsidR="005E2952">
        <w:rPr>
          <w:rFonts w:hint="eastAsia"/>
          <w:kern w:val="2"/>
          <w:lang w:val="en-GB" w:eastAsia="zh-CN"/>
        </w:rPr>
        <w:t xml:space="preserve">.1, and the proposed </w:t>
      </w:r>
      <w:r w:rsidR="005E2952">
        <w:rPr>
          <w:kern w:val="2"/>
          <w:lang w:val="en-GB" w:eastAsia="zh-CN"/>
        </w:rPr>
        <w:t>evaluation</w:t>
      </w:r>
      <w:r w:rsidR="005E2952">
        <w:rPr>
          <w:rFonts w:hint="eastAsia"/>
          <w:kern w:val="2"/>
          <w:lang w:val="en-GB" w:eastAsia="zh-CN"/>
        </w:rPr>
        <w:t xml:space="preserve"> </w:t>
      </w:r>
      <w:r w:rsidR="005E2952">
        <w:rPr>
          <w:kern w:val="2"/>
          <w:lang w:val="en-GB" w:eastAsia="zh-CN"/>
        </w:rPr>
        <w:t>approach is provided in subsection 2.2 as follows.</w:t>
      </w:r>
      <w:r>
        <w:rPr>
          <w:rFonts w:hint="eastAsia"/>
          <w:kern w:val="2"/>
          <w:lang w:val="en-GB" w:eastAsia="zh-CN"/>
        </w:rPr>
        <w:t xml:space="preserve"> </w:t>
      </w:r>
    </w:p>
    <w:p w:rsidR="00341868" w:rsidRPr="00CF195E" w:rsidRDefault="00341868" w:rsidP="00341868">
      <w:pPr>
        <w:pStyle w:val="2"/>
        <w:rPr>
          <w:lang w:eastAsia="ja-JP"/>
        </w:rPr>
      </w:pPr>
      <w:bookmarkStart w:id="4" w:name="_Ref129681832"/>
      <w:r>
        <w:rPr>
          <w:lang w:eastAsia="ja-JP"/>
        </w:rPr>
        <w:t>Metric definition and requirements</w:t>
      </w:r>
    </w:p>
    <w:p w:rsidR="00427EE8" w:rsidRPr="005A47AE" w:rsidRDefault="00427EE8" w:rsidP="00427EE8">
      <w:pPr>
        <w:rPr>
          <w:szCs w:val="24"/>
        </w:rPr>
      </w:pPr>
      <w:r w:rsidRPr="005A47AE">
        <w:rPr>
          <w:szCs w:val="24"/>
        </w:rPr>
        <w:t>Reliability is the success probability of transmitting a layer 2/3 packet within a required maximum time, which is the time it takes to deliver a small data packet from the radio protocol layer 2/3 SDU ingress point to the radio protocol layer 2/3 SDU egress point of the radio interface at a certain channel quality.</w:t>
      </w:r>
    </w:p>
    <w:p w:rsidR="00427EE8" w:rsidRPr="005A47AE" w:rsidRDefault="00427EE8" w:rsidP="00427EE8">
      <w:r w:rsidRPr="005A47AE">
        <w:t xml:space="preserve">This requirement is defined for the purpose of evaluation in the URLLC usage scenario. </w:t>
      </w:r>
    </w:p>
    <w:p w:rsidR="00427EE8" w:rsidRDefault="00427EE8" w:rsidP="00427EE8">
      <w:pPr>
        <w:rPr>
          <w:lang w:eastAsia="zh-CN"/>
        </w:rPr>
      </w:pPr>
      <w:r w:rsidRPr="005A47AE">
        <w:rPr>
          <w:lang w:eastAsia="zh-CN"/>
        </w:rPr>
        <w:t>The minimum requirement for the reliability is 1-</w:t>
      </w:r>
      <w:r w:rsidRPr="005A47AE">
        <w:t>10</w:t>
      </w:r>
      <w:r w:rsidRPr="005A47AE">
        <w:rPr>
          <w:vertAlign w:val="superscript"/>
        </w:rPr>
        <w:t>-5</w:t>
      </w:r>
      <w:r w:rsidRPr="005A47AE">
        <w:rPr>
          <w:lang w:eastAsia="zh-CN"/>
        </w:rPr>
        <w:t xml:space="preserve"> success probability of transmitting a layer 2 PDU (</w:t>
      </w:r>
      <w:r>
        <w:rPr>
          <w:lang w:eastAsia="zh-CN"/>
        </w:rPr>
        <w:t>p</w:t>
      </w:r>
      <w:r w:rsidRPr="005A47AE">
        <w:rPr>
          <w:lang w:eastAsia="zh-CN"/>
        </w:rPr>
        <w:t xml:space="preserve">rotocol </w:t>
      </w:r>
      <w:r>
        <w:rPr>
          <w:lang w:eastAsia="zh-CN"/>
        </w:rPr>
        <w:t>d</w:t>
      </w:r>
      <w:r w:rsidRPr="005A47AE">
        <w:rPr>
          <w:lang w:eastAsia="zh-CN"/>
        </w:rPr>
        <w:t xml:space="preserve">ata </w:t>
      </w:r>
      <w:r>
        <w:rPr>
          <w:lang w:eastAsia="zh-CN"/>
        </w:rPr>
        <w:t>u</w:t>
      </w:r>
      <w:r w:rsidRPr="005A47AE">
        <w:rPr>
          <w:lang w:eastAsia="zh-CN"/>
        </w:rPr>
        <w:t xml:space="preserve">nit) of 32 bytes within 1 ms in channel quality of coverage edge for the Urban Macro-URLLC test environment, assuming small application data (e.g. 20 bytes application data + protocol overhead). </w:t>
      </w:r>
    </w:p>
    <w:p w:rsidR="00341868" w:rsidRDefault="00427EE8" w:rsidP="00427EE8">
      <w:pPr>
        <w:pStyle w:val="Eqn"/>
        <w:rPr>
          <w:lang w:eastAsia="zh-CN"/>
        </w:rPr>
      </w:pPr>
      <w:r w:rsidRPr="005A47AE">
        <w:rPr>
          <w:lang w:eastAsia="zh-CN"/>
        </w:rPr>
        <w:t>Proponents are encouraged to consider larger packet sizes, e.g. laye</w:t>
      </w:r>
      <w:r>
        <w:rPr>
          <w:lang w:eastAsia="zh-CN"/>
        </w:rPr>
        <w:t>r 2 PDU size of up to 100 bytes</w:t>
      </w:r>
      <w:r w:rsidR="00341868">
        <w:rPr>
          <w:rFonts w:hint="eastAsia"/>
          <w:lang w:eastAsia="zh-CN"/>
        </w:rPr>
        <w:t>.</w:t>
      </w:r>
    </w:p>
    <w:p w:rsidR="00950700" w:rsidRDefault="00427EE8" w:rsidP="00950700">
      <w:pPr>
        <w:pStyle w:val="2"/>
        <w:rPr>
          <w:lang w:eastAsia="zh-CN"/>
        </w:rPr>
      </w:pPr>
      <w:r>
        <w:rPr>
          <w:rFonts w:hint="eastAsia"/>
          <w:lang w:eastAsia="zh-CN"/>
        </w:rPr>
        <w:t>E</w:t>
      </w:r>
      <w:r>
        <w:rPr>
          <w:lang w:eastAsia="zh-CN"/>
        </w:rPr>
        <w:t>valuation of reliability</w:t>
      </w:r>
    </w:p>
    <w:p w:rsidR="00C05208" w:rsidRPr="00427EE8" w:rsidRDefault="00E10011" w:rsidP="00427EE8">
      <w:pPr>
        <w:widowControl w:val="0"/>
        <w:overflowPunct w:val="0"/>
        <w:spacing w:after="180"/>
        <w:contextualSpacing/>
        <w:textAlignment w:val="baseline"/>
        <w:rPr>
          <w:lang w:eastAsia="zh-CN"/>
        </w:rPr>
      </w:pPr>
      <w:r>
        <w:rPr>
          <w:lang w:eastAsia="zh-CN"/>
        </w:rPr>
        <w:t>The</w:t>
      </w:r>
      <w:r>
        <w:rPr>
          <w:rFonts w:hint="eastAsia"/>
          <w:lang w:eastAsia="zh-CN"/>
        </w:rPr>
        <w:t xml:space="preserve"> </w:t>
      </w:r>
      <w:r>
        <w:rPr>
          <w:lang w:eastAsia="zh-CN"/>
        </w:rPr>
        <w:t xml:space="preserve">evaluation of reliability is based on a combination of system level and link level simulations. The system level simulation can provide the </w:t>
      </w:r>
      <w:r w:rsidR="00DB67F4">
        <w:rPr>
          <w:lang w:eastAsia="zh-CN"/>
        </w:rPr>
        <w:t>operation point (e.g., average SINR)</w:t>
      </w:r>
      <w:r>
        <w:rPr>
          <w:lang w:eastAsia="zh-CN"/>
        </w:rPr>
        <w:t xml:space="preserve"> from a multi-cell multi-user environment’s perspective, while the link level simulation can </w:t>
      </w:r>
      <w:r w:rsidR="00DB67F4">
        <w:rPr>
          <w:lang w:eastAsia="zh-CN"/>
        </w:rPr>
        <w:t xml:space="preserve">further </w:t>
      </w:r>
      <w:r>
        <w:rPr>
          <w:lang w:eastAsia="zh-CN"/>
        </w:rPr>
        <w:t xml:space="preserve">show how </w:t>
      </w:r>
      <w:r w:rsidR="00FA5B4F">
        <w:rPr>
          <w:lang w:eastAsia="zh-CN"/>
        </w:rPr>
        <w:t xml:space="preserve">a </w:t>
      </w:r>
      <w:r>
        <w:rPr>
          <w:lang w:eastAsia="zh-CN"/>
        </w:rPr>
        <w:t>RIT</w:t>
      </w:r>
      <w:r w:rsidR="00FA5B4F">
        <w:rPr>
          <w:lang w:eastAsia="zh-CN"/>
        </w:rPr>
        <w:t>/SRIT</w:t>
      </w:r>
      <w:r>
        <w:rPr>
          <w:lang w:eastAsia="zh-CN"/>
        </w:rPr>
        <w:t xml:space="preserve"> can achieve the balance between reliability and latency with affordable complexity</w:t>
      </w:r>
      <w:r w:rsidR="00DB67F4">
        <w:rPr>
          <w:lang w:eastAsia="zh-CN"/>
        </w:rPr>
        <w:t xml:space="preserve"> (as only a single link needs to be explicitly modelled) at the said operation point</w:t>
      </w:r>
      <w:r>
        <w:rPr>
          <w:lang w:eastAsia="zh-CN"/>
        </w:rPr>
        <w:t>.</w:t>
      </w:r>
    </w:p>
    <w:tbl>
      <w:tblPr>
        <w:tblStyle w:val="ac"/>
        <w:tblW w:w="0" w:type="auto"/>
        <w:tblLook w:val="04A0" w:firstRow="1" w:lastRow="0" w:firstColumn="1" w:lastColumn="0" w:noHBand="0" w:noVBand="1"/>
      </w:tblPr>
      <w:tblGrid>
        <w:gridCol w:w="9307"/>
      </w:tblGrid>
      <w:tr w:rsidR="00427EE8" w:rsidTr="00427EE8">
        <w:tc>
          <w:tcPr>
            <w:tcW w:w="9307" w:type="dxa"/>
          </w:tcPr>
          <w:p w:rsidR="00427EE8" w:rsidRPr="00427EE8" w:rsidRDefault="00427EE8" w:rsidP="00427EE8">
            <w:pPr>
              <w:rPr>
                <w:i/>
              </w:rPr>
            </w:pPr>
            <w:r w:rsidRPr="00427EE8">
              <w:rPr>
                <w:i/>
              </w:rPr>
              <w:t>The evaluator shall perform the following steps in order to evaluate the reliability requirement using system-level simulation followed by link-level simulations.</w:t>
            </w:r>
          </w:p>
          <w:p w:rsidR="00427EE8" w:rsidRPr="00A74230" w:rsidRDefault="00427EE8" w:rsidP="00427EE8">
            <w:pPr>
              <w:pStyle w:val="enumlev1"/>
              <w:rPr>
                <w:i/>
                <w:sz w:val="21"/>
                <w:szCs w:val="21"/>
                <w:lang w:val="en-US"/>
              </w:rPr>
            </w:pPr>
            <w:r w:rsidRPr="00A74230">
              <w:rPr>
                <w:i/>
                <w:sz w:val="21"/>
                <w:szCs w:val="21"/>
                <w:lang w:val="en-US"/>
              </w:rPr>
              <w:t xml:space="preserve">Step 1: </w:t>
            </w:r>
            <w:r w:rsidRPr="00A74230">
              <w:rPr>
                <w:i/>
                <w:sz w:val="21"/>
                <w:szCs w:val="21"/>
                <w:lang w:val="en-US"/>
              </w:rPr>
              <w:tab/>
              <w:t>Run downlink or uplink full buffer system-level simulations of candidate RITs/SRITs using the evaluation parameters of Urban Macro-URLLC test environment see § 8.4.1 below, and collect overall statistics for downlink or uplink SINR values, and construct CDF over these values.</w:t>
            </w:r>
          </w:p>
          <w:p w:rsidR="00427EE8" w:rsidRPr="00A74230" w:rsidRDefault="00427EE8" w:rsidP="00427EE8">
            <w:pPr>
              <w:pStyle w:val="enumlev1"/>
              <w:rPr>
                <w:i/>
                <w:sz w:val="21"/>
                <w:szCs w:val="21"/>
                <w:lang w:val="en-US"/>
              </w:rPr>
            </w:pPr>
            <w:r w:rsidRPr="00A74230">
              <w:rPr>
                <w:i/>
                <w:sz w:val="21"/>
                <w:szCs w:val="21"/>
                <w:lang w:val="en-US"/>
              </w:rPr>
              <w:t>Step 2:</w:t>
            </w:r>
            <w:r w:rsidRPr="00A74230">
              <w:rPr>
                <w:i/>
                <w:sz w:val="21"/>
                <w:szCs w:val="21"/>
                <w:lang w:val="en-US"/>
              </w:rPr>
              <w:tab/>
              <w:t>Use the CDF for the Urban Macro-URLLC test environment to save the respective 5</w:t>
            </w:r>
            <w:r w:rsidRPr="00A74230">
              <w:rPr>
                <w:i/>
                <w:sz w:val="21"/>
                <w:szCs w:val="21"/>
                <w:vertAlign w:val="superscript"/>
                <w:lang w:val="en-US"/>
              </w:rPr>
              <w:t>th</w:t>
            </w:r>
            <w:r w:rsidRPr="00A74230">
              <w:rPr>
                <w:i/>
                <w:sz w:val="21"/>
                <w:szCs w:val="21"/>
                <w:lang w:val="en-US"/>
              </w:rPr>
              <w:t xml:space="preserve"> </w:t>
            </w:r>
            <w:r w:rsidRPr="00A74230">
              <w:rPr>
                <w:i/>
                <w:sz w:val="21"/>
                <w:szCs w:val="21"/>
                <w:lang w:val="en-US" w:eastAsia="ja-JP"/>
              </w:rPr>
              <w:t>percentile</w:t>
            </w:r>
            <w:r w:rsidRPr="00A74230">
              <w:rPr>
                <w:i/>
                <w:sz w:val="21"/>
                <w:szCs w:val="21"/>
                <w:lang w:val="en-US"/>
              </w:rPr>
              <w:t xml:space="preserve"> downlink or uplink SINR value.</w:t>
            </w:r>
          </w:p>
          <w:p w:rsidR="00427EE8" w:rsidRPr="00A74230" w:rsidRDefault="00427EE8" w:rsidP="00427EE8">
            <w:pPr>
              <w:pStyle w:val="enumlev1"/>
              <w:rPr>
                <w:i/>
                <w:iCs/>
                <w:sz w:val="21"/>
                <w:szCs w:val="21"/>
                <w:lang w:val="en-US"/>
              </w:rPr>
            </w:pPr>
            <w:r w:rsidRPr="00A74230">
              <w:rPr>
                <w:i/>
                <w:iCs/>
                <w:sz w:val="21"/>
                <w:szCs w:val="21"/>
                <w:lang w:val="en-US"/>
              </w:rPr>
              <w:t>Step 3:</w:t>
            </w:r>
            <w:r w:rsidRPr="00A74230">
              <w:rPr>
                <w:rFonts w:eastAsia="Malgun Gothic"/>
                <w:i/>
                <w:iCs/>
                <w:sz w:val="21"/>
                <w:szCs w:val="21"/>
                <w:lang w:val="en-US" w:eastAsia="ko-KR"/>
              </w:rPr>
              <w:tab/>
            </w:r>
            <w:r w:rsidRPr="00A74230">
              <w:rPr>
                <w:i/>
                <w:iCs/>
                <w:sz w:val="21"/>
                <w:szCs w:val="21"/>
                <w:lang w:val="en-US"/>
              </w:rPr>
              <w:t xml:space="preserve">Run corresponding link-level simulations </w:t>
            </w:r>
            <w:r w:rsidRPr="00A74230">
              <w:rPr>
                <w:i/>
                <w:iCs/>
                <w:sz w:val="21"/>
                <w:szCs w:val="21"/>
                <w:lang w:val="en-US" w:eastAsia="ja-JP"/>
              </w:rPr>
              <w:t xml:space="preserve">for either NLOS or LOS channel conditions </w:t>
            </w:r>
            <w:r w:rsidRPr="00A74230">
              <w:rPr>
                <w:i/>
                <w:sz w:val="21"/>
                <w:szCs w:val="21"/>
                <w:lang w:val="en-US" w:eastAsia="ja-JP"/>
              </w:rPr>
              <w:t>using</w:t>
            </w:r>
            <w:r w:rsidRPr="00A74230">
              <w:rPr>
                <w:i/>
                <w:iCs/>
                <w:sz w:val="21"/>
                <w:szCs w:val="21"/>
                <w:lang w:val="en-US"/>
              </w:rPr>
              <w:t xml:space="preserve"> the associated </w:t>
            </w:r>
            <w:r w:rsidRPr="00A74230">
              <w:rPr>
                <w:rFonts w:eastAsia="Malgun Gothic"/>
                <w:i/>
                <w:iCs/>
                <w:sz w:val="21"/>
                <w:szCs w:val="21"/>
                <w:lang w:val="en-US" w:eastAsia="ko-KR"/>
              </w:rPr>
              <w:t xml:space="preserve">parameters </w:t>
            </w:r>
            <w:r w:rsidRPr="00A74230">
              <w:rPr>
                <w:i/>
                <w:sz w:val="21"/>
                <w:szCs w:val="21"/>
                <w:lang w:val="en-US"/>
              </w:rPr>
              <w:t xml:space="preserve">in the Table </w:t>
            </w:r>
            <w:r w:rsidRPr="00A74230">
              <w:rPr>
                <w:i/>
                <w:sz w:val="21"/>
                <w:szCs w:val="21"/>
                <w:lang w:val="en-US" w:eastAsia="ja-JP"/>
              </w:rPr>
              <w:t>8-3</w:t>
            </w:r>
            <w:r w:rsidRPr="00A74230">
              <w:rPr>
                <w:i/>
                <w:sz w:val="21"/>
                <w:szCs w:val="21"/>
                <w:lang w:val="en-US"/>
              </w:rPr>
              <w:t xml:space="preserve"> of </w:t>
            </w:r>
            <w:r w:rsidRPr="00A74230">
              <w:rPr>
                <w:rFonts w:eastAsia="Malgun Gothic"/>
                <w:i/>
                <w:sz w:val="21"/>
                <w:szCs w:val="21"/>
                <w:lang w:val="en-US" w:eastAsia="ko-KR"/>
              </w:rPr>
              <w:t xml:space="preserve">this </w:t>
            </w:r>
            <w:r w:rsidRPr="00A74230">
              <w:rPr>
                <w:rFonts w:eastAsia="MS Mincho"/>
                <w:i/>
                <w:sz w:val="21"/>
                <w:szCs w:val="21"/>
                <w:lang w:val="en-US" w:eastAsia="ja-JP"/>
              </w:rPr>
              <w:t>R</w:t>
            </w:r>
            <w:r w:rsidRPr="00A74230">
              <w:rPr>
                <w:i/>
                <w:sz w:val="21"/>
                <w:szCs w:val="21"/>
                <w:lang w:val="en-US"/>
              </w:rPr>
              <w:t>eport</w:t>
            </w:r>
            <w:r w:rsidRPr="00A74230">
              <w:rPr>
                <w:rFonts w:eastAsia="Malgun Gothic"/>
                <w:i/>
                <w:sz w:val="21"/>
                <w:szCs w:val="21"/>
                <w:lang w:val="en-US" w:eastAsia="ko-KR"/>
              </w:rPr>
              <w:t>,</w:t>
            </w:r>
            <w:r w:rsidRPr="00A74230">
              <w:rPr>
                <w:rFonts w:eastAsia="Malgun Gothic"/>
                <w:i/>
                <w:iCs/>
                <w:sz w:val="21"/>
                <w:szCs w:val="21"/>
                <w:lang w:val="en-US" w:eastAsia="ko-KR"/>
              </w:rPr>
              <w:t xml:space="preserve"> </w:t>
            </w:r>
            <w:r w:rsidRPr="00A74230">
              <w:rPr>
                <w:i/>
                <w:iCs/>
                <w:sz w:val="21"/>
                <w:szCs w:val="21"/>
                <w:lang w:val="en-US"/>
              </w:rPr>
              <w:t xml:space="preserve">to obtain </w:t>
            </w:r>
            <w:r w:rsidRPr="00A74230">
              <w:rPr>
                <w:i/>
                <w:iCs/>
                <w:sz w:val="21"/>
                <w:szCs w:val="21"/>
                <w:lang w:val="en-US" w:eastAsia="ja-JP"/>
              </w:rPr>
              <w:t>success probability, which equals to (1-P</w:t>
            </w:r>
            <w:r w:rsidRPr="00A74230">
              <w:rPr>
                <w:i/>
                <w:iCs/>
                <w:sz w:val="21"/>
                <w:szCs w:val="21"/>
                <w:vertAlign w:val="subscript"/>
                <w:lang w:val="en-US" w:eastAsia="ja-JP"/>
              </w:rPr>
              <w:t>e</w:t>
            </w:r>
            <w:r w:rsidRPr="00A74230">
              <w:rPr>
                <w:i/>
                <w:iCs/>
                <w:sz w:val="21"/>
                <w:szCs w:val="21"/>
                <w:lang w:val="en-US" w:eastAsia="ja-JP"/>
              </w:rPr>
              <w:t>), where P</w:t>
            </w:r>
            <w:r w:rsidRPr="00A74230">
              <w:rPr>
                <w:i/>
                <w:iCs/>
                <w:sz w:val="21"/>
                <w:szCs w:val="21"/>
                <w:vertAlign w:val="subscript"/>
                <w:lang w:val="en-US" w:eastAsia="ja-JP"/>
              </w:rPr>
              <w:t>e</w:t>
            </w:r>
            <w:r w:rsidRPr="00A74230">
              <w:rPr>
                <w:i/>
                <w:iCs/>
                <w:sz w:val="21"/>
                <w:szCs w:val="21"/>
                <w:lang w:val="en-US" w:eastAsia="ja-JP"/>
              </w:rPr>
              <w:t xml:space="preserve"> is the </w:t>
            </w:r>
            <w:r w:rsidRPr="00A74230">
              <w:rPr>
                <w:i/>
                <w:iCs/>
                <w:sz w:val="21"/>
                <w:szCs w:val="21"/>
                <w:lang w:val="en-US"/>
              </w:rPr>
              <w:t xml:space="preserve">residual packet error ratio </w:t>
            </w:r>
            <w:r w:rsidRPr="00A74230">
              <w:rPr>
                <w:i/>
                <w:iCs/>
                <w:sz w:val="21"/>
                <w:szCs w:val="21"/>
                <w:lang w:val="en-US" w:eastAsia="zh-CN"/>
              </w:rPr>
              <w:t>within maximum delay time</w:t>
            </w:r>
            <w:r w:rsidRPr="00A74230">
              <w:rPr>
                <w:i/>
                <w:iCs/>
                <w:sz w:val="21"/>
                <w:szCs w:val="21"/>
                <w:lang w:val="en-US"/>
              </w:rPr>
              <w:t xml:space="preserve"> as a function of SINR</w:t>
            </w:r>
            <w:r w:rsidRPr="00A74230">
              <w:rPr>
                <w:rFonts w:eastAsia="Malgun Gothic"/>
                <w:i/>
                <w:iCs/>
                <w:sz w:val="21"/>
                <w:szCs w:val="21"/>
                <w:lang w:val="en-US" w:eastAsia="ko-KR"/>
              </w:rPr>
              <w:t xml:space="preserve"> taking into account retransmission</w:t>
            </w:r>
            <w:r w:rsidRPr="00A74230">
              <w:rPr>
                <w:i/>
                <w:iCs/>
                <w:sz w:val="21"/>
                <w:szCs w:val="21"/>
                <w:lang w:val="en-US"/>
              </w:rPr>
              <w:t>.</w:t>
            </w:r>
          </w:p>
          <w:p w:rsidR="00427EE8" w:rsidRPr="00427EE8" w:rsidRDefault="00427EE8" w:rsidP="00427EE8">
            <w:pPr>
              <w:pStyle w:val="enumlev1"/>
              <w:rPr>
                <w:lang w:val="en-US"/>
              </w:rPr>
            </w:pPr>
            <w:r w:rsidRPr="00A74230">
              <w:rPr>
                <w:i/>
                <w:sz w:val="21"/>
                <w:szCs w:val="21"/>
                <w:lang w:val="en-US"/>
              </w:rPr>
              <w:lastRenderedPageBreak/>
              <w:t>Step 4:</w:t>
            </w:r>
            <w:r w:rsidRPr="00A74230">
              <w:rPr>
                <w:i/>
                <w:sz w:val="21"/>
                <w:szCs w:val="21"/>
                <w:lang w:val="en-US"/>
              </w:rPr>
              <w:tab/>
              <w:t>The proposal fulfils the reliability requirement if at the 5</w:t>
            </w:r>
            <w:r w:rsidRPr="00A74230">
              <w:rPr>
                <w:i/>
                <w:sz w:val="21"/>
                <w:szCs w:val="21"/>
                <w:vertAlign w:val="superscript"/>
                <w:lang w:val="en-US"/>
              </w:rPr>
              <w:t>th</w:t>
            </w:r>
            <w:r w:rsidRPr="00A74230">
              <w:rPr>
                <w:i/>
                <w:sz w:val="21"/>
                <w:szCs w:val="21"/>
                <w:lang w:val="en-US"/>
              </w:rPr>
              <w:t xml:space="preserve"> percentile downlink or uplink SINR value of Step 2 and within the required delay, the success probability derived in Step 3 is larger than or equal to the required success probability. It is sufficient to fulfil the requirement in either downlink or uplink, using either NLOS or LOS channel conditions.</w:t>
            </w:r>
          </w:p>
        </w:tc>
      </w:tr>
    </w:tbl>
    <w:p w:rsidR="00341868" w:rsidRDefault="00FA5B4F" w:rsidP="006F78AF">
      <w:pPr>
        <w:pStyle w:val="af"/>
        <w:widowControl w:val="0"/>
        <w:overflowPunct w:val="0"/>
        <w:autoSpaceDE w:val="0"/>
        <w:autoSpaceDN w:val="0"/>
        <w:adjustRightInd w:val="0"/>
        <w:spacing w:after="180"/>
        <w:ind w:leftChars="0" w:left="0" w:firstLine="0"/>
        <w:contextualSpacing/>
        <w:jc w:val="both"/>
        <w:textAlignment w:val="baseline"/>
        <w:rPr>
          <w:i/>
          <w:lang w:eastAsia="zh-CN"/>
        </w:rPr>
      </w:pPr>
      <w:r w:rsidRPr="00CC674B">
        <w:rPr>
          <w:rFonts w:eastAsiaTheme="minorEastAsia" w:hint="eastAsia"/>
          <w:sz w:val="22"/>
          <w:lang w:eastAsia="zh-CN"/>
        </w:rPr>
        <w:lastRenderedPageBreak/>
        <w:t xml:space="preserve">It is worth mentioning that in Step3, the </w:t>
      </w:r>
      <w:r w:rsidRPr="00CC674B">
        <w:rPr>
          <w:rFonts w:eastAsiaTheme="minorEastAsia"/>
          <w:sz w:val="22"/>
          <w:lang w:eastAsia="zh-CN"/>
        </w:rPr>
        <w:t>whole transmission</w:t>
      </w:r>
      <w:r w:rsidRPr="00CC674B">
        <w:rPr>
          <w:rFonts w:eastAsiaTheme="minorEastAsia" w:hint="eastAsia"/>
          <w:sz w:val="22"/>
          <w:lang w:eastAsia="zh-CN"/>
        </w:rPr>
        <w:t xml:space="preserve"> </w:t>
      </w:r>
      <w:r w:rsidRPr="00CC674B">
        <w:rPr>
          <w:rFonts w:eastAsiaTheme="minorEastAsia"/>
          <w:sz w:val="22"/>
          <w:lang w:eastAsia="zh-CN"/>
        </w:rPr>
        <w:t>procedure of DL/UL should be taken into account, including both control and data channels, and in some case, maybe other scheduling related channels should also be considered, as they will impact both latency and reliability respectively.</w:t>
      </w:r>
      <w:r w:rsidR="006F78AF" w:rsidRPr="00CC674B">
        <w:rPr>
          <w:rFonts w:eastAsiaTheme="minorEastAsia"/>
          <w:sz w:val="22"/>
          <w:lang w:eastAsia="zh-CN"/>
        </w:rPr>
        <w:t xml:space="preserve"> The detailed analysis and proposed method are provided in the next section.</w:t>
      </w:r>
      <w:r w:rsidR="00341868" w:rsidRPr="004351EB">
        <w:rPr>
          <w:i/>
          <w:lang w:eastAsia="zh-CN"/>
        </w:rPr>
        <w:t xml:space="preserve"> </w:t>
      </w:r>
    </w:p>
    <w:p w:rsidR="00341868" w:rsidRDefault="00BA6453" w:rsidP="00341868">
      <w:pPr>
        <w:pStyle w:val="1"/>
        <w:rPr>
          <w:lang w:eastAsia="zh-CN"/>
        </w:rPr>
      </w:pPr>
      <w:r>
        <w:rPr>
          <w:rFonts w:hint="eastAsia"/>
          <w:lang w:eastAsia="zh-CN"/>
        </w:rPr>
        <w:t xml:space="preserve">Detailed </w:t>
      </w:r>
      <w:r>
        <w:rPr>
          <w:lang w:eastAsia="zh-CN"/>
        </w:rPr>
        <w:t>evaluation</w:t>
      </w:r>
      <w:r>
        <w:rPr>
          <w:rFonts w:hint="eastAsia"/>
          <w:lang w:eastAsia="zh-CN"/>
        </w:rPr>
        <w:t xml:space="preserve"> method for</w:t>
      </w:r>
      <w:r w:rsidR="00FA5B4F">
        <w:t xml:space="preserve"> reliability</w:t>
      </w:r>
    </w:p>
    <w:p w:rsidR="00341868" w:rsidRDefault="007F6E82" w:rsidP="00341868">
      <w:pPr>
        <w:rPr>
          <w:kern w:val="2"/>
          <w:lang w:val="en-GB" w:eastAsia="zh-CN"/>
        </w:rPr>
      </w:pPr>
      <w:r>
        <w:rPr>
          <w:rFonts w:hint="eastAsia"/>
          <w:kern w:val="2"/>
          <w:lang w:val="en-GB" w:eastAsia="zh-CN"/>
        </w:rPr>
        <w:t xml:space="preserve">In this section, we discuss the </w:t>
      </w:r>
      <w:r w:rsidR="00BA6453">
        <w:rPr>
          <w:rFonts w:hint="eastAsia"/>
          <w:kern w:val="2"/>
          <w:lang w:val="en-GB" w:eastAsia="zh-CN"/>
        </w:rPr>
        <w:t>detailed evaluation method</w:t>
      </w:r>
      <w:r>
        <w:rPr>
          <w:rFonts w:hint="eastAsia"/>
          <w:kern w:val="2"/>
          <w:lang w:val="en-GB" w:eastAsia="zh-CN"/>
        </w:rPr>
        <w:t xml:space="preserve"> of </w:t>
      </w:r>
      <w:r>
        <w:rPr>
          <w:kern w:val="2"/>
          <w:lang w:val="en-GB" w:eastAsia="zh-CN"/>
        </w:rPr>
        <w:t xml:space="preserve">NR reliability in terms of both DL and UL, considering the </w:t>
      </w:r>
      <w:r w:rsidR="001F0A75">
        <w:rPr>
          <w:kern w:val="2"/>
          <w:lang w:val="en-GB" w:eastAsia="zh-CN"/>
        </w:rPr>
        <w:t>new features agreed, e.g., slot aggregation, grant free, etc. Note that reliability is connected with both transmission successful probability and transmission/processing time of each channel, thus it is straight forward to define them explicitly before going into details. In Table</w:t>
      </w:r>
      <w:r w:rsidR="00F5486E">
        <w:rPr>
          <w:rFonts w:hint="eastAsia"/>
          <w:kern w:val="2"/>
          <w:lang w:val="en-GB" w:eastAsia="zh-CN"/>
        </w:rPr>
        <w:t xml:space="preserve"> </w:t>
      </w:r>
      <w:r w:rsidR="001F0A75">
        <w:rPr>
          <w:kern w:val="2"/>
          <w:lang w:val="en-GB" w:eastAsia="zh-CN"/>
        </w:rPr>
        <w:t>1, the notations of successful probability of control and data channels are given. Similarly in Table2, the notations of transmission time and the processing time at UE/gNB are given.</w:t>
      </w:r>
    </w:p>
    <w:p w:rsidR="007F6E82" w:rsidRDefault="007F6E82" w:rsidP="007F6E82">
      <w:pPr>
        <w:pStyle w:val="a5"/>
        <w:keepNext/>
      </w:pPr>
      <w:r>
        <w:t xml:space="preserve">Table </w:t>
      </w:r>
      <w:r w:rsidR="00D25AE7">
        <w:fldChar w:fldCharType="begin"/>
      </w:r>
      <w:r>
        <w:instrText xml:space="preserve"> SEQ Table \* ARABIC </w:instrText>
      </w:r>
      <w:r w:rsidR="00D25AE7">
        <w:fldChar w:fldCharType="separate"/>
      </w:r>
      <w:r w:rsidR="00C1445F">
        <w:rPr>
          <w:noProof/>
        </w:rPr>
        <w:t>1</w:t>
      </w:r>
      <w:r w:rsidR="00D25AE7">
        <w:fldChar w:fldCharType="end"/>
      </w:r>
      <w:r>
        <w:t xml:space="preserve"> Successful probability </w:t>
      </w:r>
      <w:r w:rsidR="00C1445F">
        <w:t>notations</w:t>
      </w:r>
      <w:r>
        <w:t xml:space="preserve"> for different channels</w:t>
      </w:r>
    </w:p>
    <w:tbl>
      <w:tblPr>
        <w:tblStyle w:val="ac"/>
        <w:tblW w:w="0" w:type="auto"/>
        <w:jc w:val="center"/>
        <w:tblLook w:val="04A0" w:firstRow="1" w:lastRow="0" w:firstColumn="1" w:lastColumn="0" w:noHBand="0" w:noVBand="1"/>
      </w:tblPr>
      <w:tblGrid>
        <w:gridCol w:w="1294"/>
        <w:gridCol w:w="5222"/>
      </w:tblGrid>
      <w:tr w:rsidR="00364295" w:rsidTr="007F6E82">
        <w:trPr>
          <w:jc w:val="center"/>
        </w:trPr>
        <w:tc>
          <w:tcPr>
            <w:tcW w:w="1294" w:type="dxa"/>
            <w:shd w:val="clear" w:color="auto" w:fill="BFBFBF" w:themeFill="background1" w:themeFillShade="BF"/>
          </w:tcPr>
          <w:p w:rsidR="00364295" w:rsidRDefault="00364295" w:rsidP="0096612B">
            <w:pPr>
              <w:spacing w:after="0"/>
              <w:jc w:val="center"/>
            </w:pPr>
            <w:r>
              <w:t>Successful Probability</w:t>
            </w:r>
          </w:p>
        </w:tc>
        <w:tc>
          <w:tcPr>
            <w:tcW w:w="5222" w:type="dxa"/>
            <w:shd w:val="clear" w:color="auto" w:fill="BFBFBF" w:themeFill="background1" w:themeFillShade="BF"/>
          </w:tcPr>
          <w:p w:rsidR="00364295" w:rsidRDefault="00364295" w:rsidP="0096612B">
            <w:pPr>
              <w:spacing w:after="0"/>
            </w:pPr>
            <w:r>
              <w:t>Description</w:t>
            </w:r>
          </w:p>
        </w:tc>
      </w:tr>
      <w:tr w:rsidR="00364295" w:rsidTr="0096612B">
        <w:trPr>
          <w:trHeight w:val="97"/>
          <w:jc w:val="center"/>
        </w:trPr>
        <w:tc>
          <w:tcPr>
            <w:tcW w:w="1294" w:type="dxa"/>
          </w:tcPr>
          <w:p w:rsidR="00364295" w:rsidRDefault="00364295" w:rsidP="0096612B">
            <w:pPr>
              <w:spacing w:after="0"/>
              <w:jc w:val="center"/>
            </w:pPr>
            <w:r w:rsidRPr="00EE3FCF">
              <w:rPr>
                <w:i/>
                <w:lang w:val="en-GB" w:eastAsia="zh-CN"/>
              </w:rPr>
              <w:t>p</w:t>
            </w:r>
            <w:r w:rsidRPr="00EE3FCF">
              <w:rPr>
                <w:i/>
                <w:vertAlign w:val="subscript"/>
                <w:lang w:val="en-GB" w:eastAsia="zh-CN"/>
              </w:rPr>
              <w:t>1</w:t>
            </w:r>
          </w:p>
        </w:tc>
        <w:tc>
          <w:tcPr>
            <w:tcW w:w="5222" w:type="dxa"/>
          </w:tcPr>
          <w:p w:rsidR="00364295" w:rsidRDefault="007F6E82" w:rsidP="0096612B">
            <w:pPr>
              <w:spacing w:after="0"/>
            </w:pPr>
            <w:r>
              <w:rPr>
                <w:lang w:val="en-GB" w:eastAsia="zh-CN"/>
              </w:rPr>
              <w:t xml:space="preserve">Successful probability of </w:t>
            </w:r>
            <w:r w:rsidR="00364295">
              <w:rPr>
                <w:lang w:val="en-GB" w:eastAsia="zh-CN"/>
              </w:rPr>
              <w:t>PDCCH</w:t>
            </w:r>
            <w:r>
              <w:rPr>
                <w:lang w:val="en-GB" w:eastAsia="zh-CN"/>
              </w:rPr>
              <w:t xml:space="preserve"> transmission</w:t>
            </w:r>
          </w:p>
        </w:tc>
      </w:tr>
      <w:tr w:rsidR="00364295" w:rsidTr="007F6E82">
        <w:trPr>
          <w:jc w:val="center"/>
        </w:trPr>
        <w:tc>
          <w:tcPr>
            <w:tcW w:w="1294" w:type="dxa"/>
          </w:tcPr>
          <w:p w:rsidR="00364295" w:rsidRDefault="00364295" w:rsidP="0096612B">
            <w:pPr>
              <w:spacing w:after="0"/>
              <w:jc w:val="center"/>
            </w:pPr>
            <w:r w:rsidRPr="00EE3FCF">
              <w:rPr>
                <w:i/>
                <w:lang w:val="en-GB" w:eastAsia="zh-CN"/>
              </w:rPr>
              <w:t>p</w:t>
            </w:r>
            <w:r w:rsidRPr="00EE3FCF">
              <w:rPr>
                <w:i/>
                <w:vertAlign w:val="subscript"/>
                <w:lang w:val="en-GB" w:eastAsia="zh-CN"/>
              </w:rPr>
              <w:t>2</w:t>
            </w:r>
          </w:p>
        </w:tc>
        <w:tc>
          <w:tcPr>
            <w:tcW w:w="5222" w:type="dxa"/>
          </w:tcPr>
          <w:p w:rsidR="00364295" w:rsidRDefault="007F6E82" w:rsidP="0096612B">
            <w:pPr>
              <w:spacing w:after="0"/>
            </w:pPr>
            <w:r>
              <w:rPr>
                <w:lang w:val="en-GB" w:eastAsia="zh-CN"/>
              </w:rPr>
              <w:t xml:space="preserve">Successful probability of </w:t>
            </w:r>
            <w:r w:rsidR="00364295">
              <w:rPr>
                <w:lang w:val="en-GB" w:eastAsia="zh-CN"/>
              </w:rPr>
              <w:t>PDSCH/PUSCH</w:t>
            </w:r>
            <w:r>
              <w:rPr>
                <w:lang w:val="en-GB" w:eastAsia="zh-CN"/>
              </w:rPr>
              <w:t xml:space="preserve"> transmission</w:t>
            </w:r>
          </w:p>
        </w:tc>
      </w:tr>
      <w:tr w:rsidR="00364295" w:rsidTr="007F6E82">
        <w:trPr>
          <w:jc w:val="center"/>
        </w:trPr>
        <w:tc>
          <w:tcPr>
            <w:tcW w:w="1294" w:type="dxa"/>
          </w:tcPr>
          <w:p w:rsidR="00364295" w:rsidRDefault="00364295" w:rsidP="0096612B">
            <w:pPr>
              <w:spacing w:after="0"/>
              <w:jc w:val="center"/>
            </w:pPr>
            <w:r w:rsidRPr="00EE3FCF">
              <w:rPr>
                <w:i/>
                <w:lang w:val="en-GB" w:eastAsia="zh-CN"/>
              </w:rPr>
              <w:t>p</w:t>
            </w:r>
            <w:r w:rsidRPr="00EE3FCF">
              <w:rPr>
                <w:i/>
                <w:vertAlign w:val="subscript"/>
                <w:lang w:val="en-GB" w:eastAsia="zh-CN"/>
              </w:rPr>
              <w:t>3</w:t>
            </w:r>
          </w:p>
        </w:tc>
        <w:tc>
          <w:tcPr>
            <w:tcW w:w="5222" w:type="dxa"/>
          </w:tcPr>
          <w:p w:rsidR="00364295" w:rsidRDefault="007F6E82" w:rsidP="0096612B">
            <w:pPr>
              <w:spacing w:after="0"/>
            </w:pPr>
            <w:r>
              <w:rPr>
                <w:lang w:val="en-GB" w:eastAsia="zh-CN"/>
              </w:rPr>
              <w:t xml:space="preserve">Successful probability of </w:t>
            </w:r>
            <w:r w:rsidR="00364295">
              <w:rPr>
                <w:lang w:val="en-GB" w:eastAsia="zh-CN"/>
              </w:rPr>
              <w:t>PUCCH NACK detection</w:t>
            </w:r>
          </w:p>
        </w:tc>
      </w:tr>
      <w:tr w:rsidR="00364295" w:rsidTr="007F6E82">
        <w:trPr>
          <w:jc w:val="center"/>
        </w:trPr>
        <w:tc>
          <w:tcPr>
            <w:tcW w:w="1294" w:type="dxa"/>
          </w:tcPr>
          <w:p w:rsidR="00364295" w:rsidRPr="00EE3FCF" w:rsidRDefault="00364295" w:rsidP="0096612B">
            <w:pPr>
              <w:spacing w:after="0"/>
              <w:jc w:val="center"/>
              <w:rPr>
                <w:i/>
                <w:lang w:val="en-GB" w:eastAsia="zh-CN"/>
              </w:rPr>
            </w:pPr>
            <w:r w:rsidRPr="00EE3FCF">
              <w:rPr>
                <w:i/>
                <w:lang w:val="en-GB" w:eastAsia="zh-CN"/>
              </w:rPr>
              <w:t>p</w:t>
            </w:r>
            <w:r w:rsidRPr="00EE3FCF">
              <w:rPr>
                <w:i/>
                <w:vertAlign w:val="subscript"/>
                <w:lang w:val="en-GB" w:eastAsia="zh-CN"/>
              </w:rPr>
              <w:t>4</w:t>
            </w:r>
          </w:p>
        </w:tc>
        <w:tc>
          <w:tcPr>
            <w:tcW w:w="5222" w:type="dxa"/>
          </w:tcPr>
          <w:p w:rsidR="00364295" w:rsidRDefault="007F6E82" w:rsidP="0096612B">
            <w:pPr>
              <w:spacing w:after="0"/>
            </w:pPr>
            <w:r>
              <w:rPr>
                <w:lang w:val="en-GB" w:eastAsia="zh-CN"/>
              </w:rPr>
              <w:t xml:space="preserve">Successful probability of </w:t>
            </w:r>
            <w:r w:rsidR="00364295">
              <w:rPr>
                <w:lang w:val="en-GB" w:eastAsia="zh-CN"/>
              </w:rPr>
              <w:t>PUCCH DTX detection</w:t>
            </w:r>
          </w:p>
        </w:tc>
      </w:tr>
    </w:tbl>
    <w:p w:rsidR="00364295" w:rsidRDefault="00364295" w:rsidP="00341868">
      <w:pPr>
        <w:rPr>
          <w:kern w:val="2"/>
          <w:lang w:val="en-GB" w:eastAsia="zh-CN"/>
        </w:rPr>
      </w:pPr>
    </w:p>
    <w:p w:rsidR="00C1445F" w:rsidRDefault="00C1445F" w:rsidP="00C1445F">
      <w:pPr>
        <w:pStyle w:val="a5"/>
        <w:keepNext/>
      </w:pPr>
      <w:r>
        <w:t xml:space="preserve">Table </w:t>
      </w:r>
      <w:r w:rsidR="00D25AE7">
        <w:fldChar w:fldCharType="begin"/>
      </w:r>
      <w:r>
        <w:instrText xml:space="preserve"> SEQ Table \* ARABIC </w:instrText>
      </w:r>
      <w:r w:rsidR="00D25AE7">
        <w:fldChar w:fldCharType="separate"/>
      </w:r>
      <w:r>
        <w:rPr>
          <w:noProof/>
        </w:rPr>
        <w:t>2</w:t>
      </w:r>
      <w:r w:rsidR="00D25AE7">
        <w:fldChar w:fldCharType="end"/>
      </w:r>
      <w:r>
        <w:t xml:space="preserve"> Transmission and processing time notations for different channels</w:t>
      </w:r>
    </w:p>
    <w:tbl>
      <w:tblPr>
        <w:tblStyle w:val="ac"/>
        <w:tblW w:w="0" w:type="auto"/>
        <w:jc w:val="center"/>
        <w:tblLook w:val="04A0" w:firstRow="1" w:lastRow="0" w:firstColumn="1" w:lastColumn="0" w:noHBand="0" w:noVBand="1"/>
      </w:tblPr>
      <w:tblGrid>
        <w:gridCol w:w="1294"/>
        <w:gridCol w:w="5222"/>
      </w:tblGrid>
      <w:tr w:rsidR="001F0A75" w:rsidTr="0020798F">
        <w:trPr>
          <w:jc w:val="center"/>
        </w:trPr>
        <w:tc>
          <w:tcPr>
            <w:tcW w:w="1294" w:type="dxa"/>
            <w:shd w:val="clear" w:color="auto" w:fill="BFBFBF" w:themeFill="background1" w:themeFillShade="BF"/>
          </w:tcPr>
          <w:p w:rsidR="001F0A75" w:rsidRDefault="001F0A75" w:rsidP="0096612B">
            <w:pPr>
              <w:spacing w:after="0"/>
              <w:jc w:val="center"/>
            </w:pPr>
            <w:r>
              <w:t>Time</w:t>
            </w:r>
          </w:p>
        </w:tc>
        <w:tc>
          <w:tcPr>
            <w:tcW w:w="5222" w:type="dxa"/>
            <w:shd w:val="clear" w:color="auto" w:fill="BFBFBF" w:themeFill="background1" w:themeFillShade="BF"/>
          </w:tcPr>
          <w:p w:rsidR="001F0A75" w:rsidRDefault="001F0A75" w:rsidP="0096612B">
            <w:pPr>
              <w:spacing w:after="0"/>
            </w:pPr>
            <w:r>
              <w:t>Description</w:t>
            </w:r>
          </w:p>
        </w:tc>
      </w:tr>
      <w:tr w:rsidR="001F0A75" w:rsidTr="0020798F">
        <w:trPr>
          <w:jc w:val="center"/>
        </w:trPr>
        <w:tc>
          <w:tcPr>
            <w:tcW w:w="1294" w:type="dxa"/>
          </w:tcPr>
          <w:p w:rsidR="001F0A75" w:rsidRDefault="001F0A75" w:rsidP="0096612B">
            <w:pPr>
              <w:spacing w:after="0"/>
              <w:jc w:val="center"/>
            </w:pPr>
            <w:r>
              <w:rPr>
                <w:i/>
                <w:lang w:val="en-GB" w:eastAsia="zh-CN"/>
              </w:rPr>
              <w:t>t</w:t>
            </w:r>
            <w:r w:rsidRPr="00EE3FCF">
              <w:rPr>
                <w:i/>
                <w:vertAlign w:val="subscript"/>
                <w:lang w:val="en-GB" w:eastAsia="zh-CN"/>
              </w:rPr>
              <w:t>1</w:t>
            </w:r>
          </w:p>
        </w:tc>
        <w:tc>
          <w:tcPr>
            <w:tcW w:w="5222" w:type="dxa"/>
          </w:tcPr>
          <w:p w:rsidR="001F0A75" w:rsidRDefault="001F0A75" w:rsidP="0096612B">
            <w:pPr>
              <w:spacing w:after="0"/>
            </w:pPr>
            <w:r>
              <w:rPr>
                <w:lang w:val="en-GB" w:eastAsia="zh-CN"/>
              </w:rPr>
              <w:t>PDCCH transmission time</w:t>
            </w:r>
          </w:p>
        </w:tc>
      </w:tr>
      <w:tr w:rsidR="001F0A75" w:rsidTr="0020798F">
        <w:trPr>
          <w:jc w:val="center"/>
        </w:trPr>
        <w:tc>
          <w:tcPr>
            <w:tcW w:w="1294" w:type="dxa"/>
          </w:tcPr>
          <w:p w:rsidR="001F0A75" w:rsidRDefault="001F0A75" w:rsidP="0096612B">
            <w:pPr>
              <w:spacing w:after="0"/>
              <w:jc w:val="center"/>
            </w:pPr>
            <w:r>
              <w:rPr>
                <w:i/>
                <w:lang w:val="en-GB" w:eastAsia="zh-CN"/>
              </w:rPr>
              <w:t>t</w:t>
            </w:r>
            <w:r w:rsidRPr="00EE3FCF">
              <w:rPr>
                <w:i/>
                <w:vertAlign w:val="subscript"/>
                <w:lang w:val="en-GB" w:eastAsia="zh-CN"/>
              </w:rPr>
              <w:t>2</w:t>
            </w:r>
          </w:p>
        </w:tc>
        <w:tc>
          <w:tcPr>
            <w:tcW w:w="5222" w:type="dxa"/>
          </w:tcPr>
          <w:p w:rsidR="001F0A75" w:rsidRDefault="001F0A75" w:rsidP="0096612B">
            <w:pPr>
              <w:spacing w:after="0"/>
            </w:pPr>
            <w:r>
              <w:rPr>
                <w:lang w:val="en-GB" w:eastAsia="zh-CN"/>
              </w:rPr>
              <w:t>PDSCH/PUSCH transmission time</w:t>
            </w:r>
          </w:p>
        </w:tc>
      </w:tr>
      <w:tr w:rsidR="001F0A75" w:rsidTr="0020798F">
        <w:trPr>
          <w:jc w:val="center"/>
        </w:trPr>
        <w:tc>
          <w:tcPr>
            <w:tcW w:w="1294" w:type="dxa"/>
          </w:tcPr>
          <w:p w:rsidR="001F0A75" w:rsidRDefault="001F0A75" w:rsidP="0096612B">
            <w:pPr>
              <w:spacing w:after="0"/>
              <w:jc w:val="center"/>
            </w:pPr>
            <w:r>
              <w:rPr>
                <w:i/>
                <w:lang w:val="en-GB" w:eastAsia="zh-CN"/>
              </w:rPr>
              <w:t>t</w:t>
            </w:r>
            <w:r w:rsidRPr="00EE3FCF">
              <w:rPr>
                <w:i/>
                <w:vertAlign w:val="subscript"/>
                <w:lang w:val="en-GB" w:eastAsia="zh-CN"/>
              </w:rPr>
              <w:t>3</w:t>
            </w:r>
          </w:p>
        </w:tc>
        <w:tc>
          <w:tcPr>
            <w:tcW w:w="5222" w:type="dxa"/>
          </w:tcPr>
          <w:p w:rsidR="001F0A75" w:rsidRDefault="001F0A75" w:rsidP="0096612B">
            <w:pPr>
              <w:spacing w:after="0"/>
            </w:pPr>
            <w:r>
              <w:rPr>
                <w:lang w:val="en-GB" w:eastAsia="zh-CN"/>
              </w:rPr>
              <w:t xml:space="preserve">PUCCH NACK </w:t>
            </w:r>
            <w:r w:rsidR="00C1445F">
              <w:rPr>
                <w:lang w:val="en-GB" w:eastAsia="zh-CN"/>
              </w:rPr>
              <w:t>transmission time</w:t>
            </w:r>
          </w:p>
        </w:tc>
      </w:tr>
      <w:tr w:rsidR="001F0A75" w:rsidTr="0020798F">
        <w:trPr>
          <w:jc w:val="center"/>
        </w:trPr>
        <w:tc>
          <w:tcPr>
            <w:tcW w:w="1294" w:type="dxa"/>
          </w:tcPr>
          <w:p w:rsidR="001F0A75" w:rsidRPr="00EE3FCF" w:rsidRDefault="001F0A75" w:rsidP="0096612B">
            <w:pPr>
              <w:spacing w:after="0"/>
              <w:jc w:val="center"/>
              <w:rPr>
                <w:i/>
                <w:lang w:val="en-GB" w:eastAsia="zh-CN"/>
              </w:rPr>
            </w:pPr>
            <w:r>
              <w:rPr>
                <w:i/>
                <w:lang w:val="en-GB" w:eastAsia="zh-CN"/>
              </w:rPr>
              <w:t>t</w:t>
            </w:r>
            <w:r w:rsidR="00C1445F">
              <w:rPr>
                <w:i/>
                <w:vertAlign w:val="subscript"/>
                <w:lang w:val="en-GB" w:eastAsia="zh-CN"/>
              </w:rPr>
              <w:t>p</w:t>
            </w:r>
          </w:p>
        </w:tc>
        <w:tc>
          <w:tcPr>
            <w:tcW w:w="5222" w:type="dxa"/>
          </w:tcPr>
          <w:p w:rsidR="001F0A75" w:rsidRDefault="00C1445F" w:rsidP="0096612B">
            <w:pPr>
              <w:spacing w:after="0"/>
            </w:pPr>
            <w:r>
              <w:rPr>
                <w:lang w:val="en-GB" w:eastAsia="zh-CN"/>
              </w:rPr>
              <w:t>gNB/UE L1 processing time</w:t>
            </w:r>
          </w:p>
        </w:tc>
      </w:tr>
    </w:tbl>
    <w:p w:rsidR="001F0A75" w:rsidRPr="001F0A75" w:rsidRDefault="00D56B5A" w:rsidP="00BA6453">
      <w:pPr>
        <w:spacing w:beforeLines="50" w:before="120"/>
        <w:rPr>
          <w:kern w:val="2"/>
          <w:lang w:eastAsia="zh-CN"/>
        </w:rPr>
      </w:pPr>
      <w:r>
        <w:rPr>
          <w:rFonts w:hint="eastAsia"/>
          <w:kern w:val="2"/>
          <w:lang w:eastAsia="zh-CN"/>
        </w:rPr>
        <w:t xml:space="preserve">Note that the transmission time of data channel depends on the packet size, SNR, </w:t>
      </w:r>
      <w:r>
        <w:rPr>
          <w:kern w:val="2"/>
          <w:lang w:eastAsia="zh-CN"/>
        </w:rPr>
        <w:t xml:space="preserve">target successful transmission probability, </w:t>
      </w:r>
      <w:r>
        <w:rPr>
          <w:rFonts w:hint="eastAsia"/>
          <w:kern w:val="2"/>
          <w:lang w:eastAsia="zh-CN"/>
        </w:rPr>
        <w:t>modulation and coding scheme, system bandwidth and numerology.</w:t>
      </w:r>
      <w:r>
        <w:rPr>
          <w:kern w:val="2"/>
          <w:lang w:eastAsia="zh-CN"/>
        </w:rPr>
        <w:t xml:space="preserve"> The processing procedure time for UE PDSCH is dependent on the numerology, DM-RS configuration and UE processing capability, as defined in </w:t>
      </w:r>
      <w:r w:rsidR="00D25AE7">
        <w:rPr>
          <w:kern w:val="2"/>
          <w:lang w:eastAsia="zh-CN"/>
        </w:rPr>
        <w:fldChar w:fldCharType="begin"/>
      </w:r>
      <w:r w:rsidR="006327B7">
        <w:rPr>
          <w:kern w:val="2"/>
          <w:lang w:eastAsia="zh-CN"/>
        </w:rPr>
        <w:instrText xml:space="preserve"> REF _Ref506118009 \r \h </w:instrText>
      </w:r>
      <w:r w:rsidR="00D25AE7">
        <w:rPr>
          <w:kern w:val="2"/>
          <w:lang w:eastAsia="zh-CN"/>
        </w:rPr>
      </w:r>
      <w:r w:rsidR="00D25AE7">
        <w:rPr>
          <w:kern w:val="2"/>
          <w:lang w:eastAsia="zh-CN"/>
        </w:rPr>
        <w:fldChar w:fldCharType="separate"/>
      </w:r>
      <w:r w:rsidR="000B7C58">
        <w:rPr>
          <w:kern w:val="2"/>
          <w:lang w:eastAsia="zh-CN"/>
        </w:rPr>
        <w:t>[1]</w:t>
      </w:r>
      <w:r w:rsidR="00D25AE7">
        <w:rPr>
          <w:kern w:val="2"/>
          <w:lang w:eastAsia="zh-CN"/>
        </w:rPr>
        <w:fldChar w:fldCharType="end"/>
      </w:r>
      <w:r>
        <w:rPr>
          <w:kern w:val="2"/>
          <w:lang w:eastAsia="zh-CN"/>
        </w:rPr>
        <w:t>.</w:t>
      </w:r>
      <w:r w:rsidR="00DB67F4">
        <w:rPr>
          <w:kern w:val="2"/>
          <w:lang w:eastAsia="zh-CN"/>
        </w:rPr>
        <w:t xml:space="preserve"> A successful DL/UL transmission must be confined within the required latency budget, e.g., </w:t>
      </w:r>
      <w:r w:rsidR="005967CE">
        <w:rPr>
          <w:kern w:val="2"/>
          <w:lang w:eastAsia="zh-CN"/>
        </w:rPr>
        <w:t>if</w:t>
      </w:r>
      <w:r w:rsidR="00DB67F4">
        <w:rPr>
          <w:kern w:val="2"/>
          <w:lang w:eastAsia="zh-CN"/>
        </w:rPr>
        <w:t xml:space="preserve"> the transmission time </w:t>
      </w:r>
      <w:r w:rsidR="005967CE">
        <w:rPr>
          <w:kern w:val="2"/>
          <w:lang w:eastAsia="zh-CN"/>
        </w:rPr>
        <w:t xml:space="preserve">of a packet </w:t>
      </w:r>
      <w:r w:rsidR="00DB67F4">
        <w:rPr>
          <w:kern w:val="2"/>
          <w:lang w:eastAsia="zh-CN"/>
        </w:rPr>
        <w:t xml:space="preserve">is larger than the required latency, even </w:t>
      </w:r>
      <w:r w:rsidR="005967CE">
        <w:rPr>
          <w:kern w:val="2"/>
          <w:lang w:eastAsia="zh-CN"/>
        </w:rPr>
        <w:t xml:space="preserve">the packet is delivered successfully with e.g., multiple repetitions, the transmission should be taken as a failure. </w:t>
      </w:r>
    </w:p>
    <w:p w:rsidR="00364295" w:rsidRDefault="00FA5B4F" w:rsidP="00364295">
      <w:pPr>
        <w:pStyle w:val="2"/>
        <w:rPr>
          <w:lang w:eastAsia="ja-JP"/>
        </w:rPr>
      </w:pPr>
      <w:r>
        <w:rPr>
          <w:lang w:eastAsia="ja-JP"/>
        </w:rPr>
        <w:t>DL reliability</w:t>
      </w:r>
    </w:p>
    <w:p w:rsidR="008D1E7E" w:rsidRDefault="002E61B5" w:rsidP="00364295">
      <w:pPr>
        <w:rPr>
          <w:color w:val="000000"/>
        </w:rPr>
      </w:pPr>
      <w:r>
        <w:rPr>
          <w:rFonts w:eastAsiaTheme="minorEastAsia"/>
          <w:lang w:eastAsia="zh-CN"/>
        </w:rPr>
        <w:t>In NR, slot aggregat</w:t>
      </w:r>
      <w:r w:rsidR="008D1E7E">
        <w:rPr>
          <w:rFonts w:eastAsiaTheme="minorEastAsia"/>
          <w:lang w:eastAsia="zh-CN"/>
        </w:rPr>
        <w:t xml:space="preserve">ion has been supported to reduce the overhead of DL control channel, </w:t>
      </w:r>
      <w:r w:rsidR="00E20478">
        <w:rPr>
          <w:rFonts w:eastAsiaTheme="minorEastAsia"/>
          <w:lang w:eastAsia="zh-CN"/>
        </w:rPr>
        <w:t xml:space="preserve">thus </w:t>
      </w:r>
      <w:r w:rsidR="008D1E7E">
        <w:rPr>
          <w:rFonts w:eastAsiaTheme="minorEastAsia"/>
          <w:lang w:eastAsia="zh-CN"/>
        </w:rPr>
        <w:t xml:space="preserve">at the same time </w:t>
      </w:r>
      <w:r w:rsidR="00E20478">
        <w:rPr>
          <w:rFonts w:eastAsiaTheme="minorEastAsia"/>
          <w:lang w:eastAsia="zh-CN"/>
        </w:rPr>
        <w:t xml:space="preserve">can </w:t>
      </w:r>
      <w:r w:rsidR="008D1E7E">
        <w:rPr>
          <w:rFonts w:eastAsiaTheme="minorEastAsia"/>
          <w:lang w:eastAsia="zh-CN"/>
        </w:rPr>
        <w:t xml:space="preserve">improve the reliability </w:t>
      </w:r>
      <w:r w:rsidR="00E20478">
        <w:rPr>
          <w:rFonts w:eastAsiaTheme="minorEastAsia"/>
          <w:lang w:eastAsia="zh-CN"/>
        </w:rPr>
        <w:t xml:space="preserve">performance </w:t>
      </w:r>
      <w:r w:rsidR="008D1E7E">
        <w:rPr>
          <w:rFonts w:eastAsiaTheme="minorEastAsia"/>
          <w:lang w:eastAsia="zh-CN"/>
        </w:rPr>
        <w:t xml:space="preserve">with low latency. As defined in </w:t>
      </w:r>
      <w:r w:rsidR="00D25AE7">
        <w:rPr>
          <w:rFonts w:eastAsiaTheme="minorEastAsia"/>
          <w:lang w:eastAsia="zh-CN"/>
        </w:rPr>
        <w:fldChar w:fldCharType="begin"/>
      </w:r>
      <w:r w:rsidR="006327B7">
        <w:rPr>
          <w:rFonts w:eastAsiaTheme="minorEastAsia"/>
          <w:lang w:eastAsia="zh-CN"/>
        </w:rPr>
        <w:instrText xml:space="preserve"> REF _Ref506118009 \r \h </w:instrText>
      </w:r>
      <w:r w:rsidR="00D25AE7">
        <w:rPr>
          <w:rFonts w:eastAsiaTheme="minorEastAsia"/>
          <w:lang w:eastAsia="zh-CN"/>
        </w:rPr>
      </w:r>
      <w:r w:rsidR="00D25AE7">
        <w:rPr>
          <w:rFonts w:eastAsiaTheme="minorEastAsia"/>
          <w:lang w:eastAsia="zh-CN"/>
        </w:rPr>
        <w:fldChar w:fldCharType="separate"/>
      </w:r>
      <w:r w:rsidR="000B7C58">
        <w:rPr>
          <w:rFonts w:eastAsiaTheme="minorEastAsia"/>
          <w:lang w:eastAsia="zh-CN"/>
        </w:rPr>
        <w:t>[1]</w:t>
      </w:r>
      <w:r w:rsidR="00D25AE7">
        <w:rPr>
          <w:rFonts w:eastAsiaTheme="minorEastAsia"/>
          <w:lang w:eastAsia="zh-CN"/>
        </w:rPr>
        <w:fldChar w:fldCharType="end"/>
      </w:r>
      <w:r w:rsidR="008D1E7E">
        <w:rPr>
          <w:rFonts w:eastAsiaTheme="minorEastAsia"/>
          <w:lang w:eastAsia="zh-CN"/>
        </w:rPr>
        <w:t xml:space="preserve">, when the UE is scheduled to receive PDSCH by a DCI, </w:t>
      </w:r>
      <w:r w:rsidR="006968FC" w:rsidRPr="0048482F">
        <w:rPr>
          <w:color w:val="000000"/>
        </w:rPr>
        <w:t xml:space="preserve">the </w:t>
      </w:r>
      <w:r w:rsidR="006968FC" w:rsidRPr="0048482F">
        <w:rPr>
          <w:i/>
          <w:color w:val="000000"/>
        </w:rPr>
        <w:t>Time-domain PDSCH</w:t>
      </w:r>
      <w:r w:rsidR="006968FC" w:rsidRPr="0048482F">
        <w:rPr>
          <w:color w:val="000000"/>
        </w:rPr>
        <w:t xml:space="preserve"> resources field of the DCI provides a row index of an RRC configured table [</w:t>
      </w:r>
      <w:r w:rsidR="006968FC" w:rsidRPr="0048482F">
        <w:rPr>
          <w:i/>
          <w:color w:val="000000"/>
        </w:rPr>
        <w:t>pdsch-symbolAllocation</w:t>
      </w:r>
      <w:r w:rsidR="006968FC" w:rsidRPr="0048482F">
        <w:rPr>
          <w:color w:val="000000"/>
        </w:rPr>
        <w:t xml:space="preserve">], where the indexed row defines the slot offset </w:t>
      </w:r>
      <w:r w:rsidR="006968FC" w:rsidRPr="0048482F">
        <w:rPr>
          <w:i/>
          <w:color w:val="000000"/>
        </w:rPr>
        <w:t>K</w:t>
      </w:r>
      <w:r w:rsidR="006968FC" w:rsidRPr="0048482F">
        <w:rPr>
          <w:i/>
          <w:color w:val="000000"/>
          <w:vertAlign w:val="subscript"/>
        </w:rPr>
        <w:t>0</w:t>
      </w:r>
      <w:r w:rsidR="006968FC" w:rsidRPr="0048482F">
        <w:rPr>
          <w:color w:val="000000"/>
        </w:rPr>
        <w:t xml:space="preserve">, the start and length indicator </w:t>
      </w:r>
      <w:r w:rsidR="006968FC" w:rsidRPr="0048482F">
        <w:rPr>
          <w:i/>
          <w:color w:val="000000"/>
        </w:rPr>
        <w:t>SLIV</w:t>
      </w:r>
      <w:r w:rsidR="006968FC" w:rsidRPr="0048482F">
        <w:rPr>
          <w:color w:val="000000"/>
        </w:rPr>
        <w:t>, and the PDSCH mapping type to be assumed in the PDSCH reception.</w:t>
      </w:r>
    </w:p>
    <w:p w:rsidR="0029065E" w:rsidRPr="0029065E" w:rsidRDefault="0029065E" w:rsidP="00364295">
      <w:pPr>
        <w:rPr>
          <w:rFonts w:eastAsiaTheme="minorEastAsia"/>
          <w:lang w:eastAsia="zh-CN"/>
        </w:rPr>
      </w:pPr>
      <w:r w:rsidRPr="0029065E">
        <w:rPr>
          <w:color w:val="000000"/>
        </w:rPr>
        <w:t xml:space="preserve">In addition, </w:t>
      </w:r>
      <w:r>
        <w:rPr>
          <w:color w:val="000000"/>
        </w:rPr>
        <w:t xml:space="preserve">as defined in </w:t>
      </w:r>
      <w:r w:rsidR="00D25AE7">
        <w:rPr>
          <w:color w:val="000000"/>
        </w:rPr>
        <w:fldChar w:fldCharType="begin"/>
      </w:r>
      <w:r w:rsidR="006327B7">
        <w:rPr>
          <w:color w:val="000000"/>
        </w:rPr>
        <w:instrText xml:space="preserve"> REF _Ref506118036 \r \h </w:instrText>
      </w:r>
      <w:r w:rsidR="00D25AE7">
        <w:rPr>
          <w:color w:val="000000"/>
        </w:rPr>
      </w:r>
      <w:r w:rsidR="00D25AE7">
        <w:rPr>
          <w:color w:val="000000"/>
        </w:rPr>
        <w:fldChar w:fldCharType="separate"/>
      </w:r>
      <w:r w:rsidR="000B7C58">
        <w:rPr>
          <w:color w:val="000000"/>
        </w:rPr>
        <w:t>[2]</w:t>
      </w:r>
      <w:r w:rsidR="00D25AE7">
        <w:rPr>
          <w:color w:val="000000"/>
        </w:rPr>
        <w:fldChar w:fldCharType="end"/>
      </w:r>
      <w:r>
        <w:rPr>
          <w:color w:val="000000"/>
        </w:rPr>
        <w:t xml:space="preserve">, </w:t>
      </w:r>
      <w:r w:rsidR="00E20478">
        <w:t>a</w:t>
      </w:r>
      <w:r w:rsidR="00E20478" w:rsidRPr="0029065E">
        <w:t xml:space="preserve"> </w:t>
      </w:r>
      <w:r w:rsidRPr="0029065E">
        <w:t xml:space="preserve">UE may transmit one or more PUCCHs on a serving cell in different symbols within a slot of </w:t>
      </w:r>
      <w:r w:rsidRPr="0029065E">
        <w:rPr>
          <w:position w:val="-12"/>
        </w:rPr>
        <w:object w:dxaOrig="48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5pt;height:18.75pt" o:ole="">
            <v:imagedata r:id="rId8" o:title=""/>
          </v:shape>
          <o:OLEObject Type="Embed" ProgID="Equation.3" ShapeID="_x0000_i1025" DrawAspect="Content" ObjectID="_1580371254" r:id="rId9"/>
        </w:object>
      </w:r>
      <w:r w:rsidRPr="0029065E">
        <w:t xml:space="preserve"> symbols as defined in </w:t>
      </w:r>
      <w:r w:rsidR="00D25AE7">
        <w:fldChar w:fldCharType="begin"/>
      </w:r>
      <w:r w:rsidR="006327B7">
        <w:instrText xml:space="preserve"> REF _Ref506118047 \r \h </w:instrText>
      </w:r>
      <w:r w:rsidR="00D25AE7">
        <w:fldChar w:fldCharType="separate"/>
      </w:r>
      <w:r w:rsidR="000B7C58">
        <w:t>[3]</w:t>
      </w:r>
      <w:r w:rsidR="00D25AE7">
        <w:fldChar w:fldCharType="end"/>
      </w:r>
      <w:r w:rsidRPr="0029065E">
        <w:t xml:space="preserve">. With reference to slots for PUCCH transmissions, if the UE detects a DCI format 1_0 or a DCI format 1_1 that includes a PDSCH-to-HARQ-timing-indicator field </w:t>
      </w:r>
      <w:r w:rsidR="00D25AE7">
        <w:fldChar w:fldCharType="begin"/>
      </w:r>
      <w:r w:rsidR="006327B7">
        <w:instrText xml:space="preserve"> REF _Ref506118057 \r \h </w:instrText>
      </w:r>
      <w:r w:rsidR="00D25AE7">
        <w:fldChar w:fldCharType="separate"/>
      </w:r>
      <w:r w:rsidR="000B7C58">
        <w:t>[4]</w:t>
      </w:r>
      <w:r w:rsidR="00D25AE7">
        <w:fldChar w:fldCharType="end"/>
      </w:r>
      <w:r w:rsidRPr="0029065E">
        <w:t xml:space="preserve"> and schedules a PDSCH reception or DL SPS release over a number of symbols where the last symbol is within slot </w:t>
      </w:r>
      <w:r w:rsidRPr="0029065E">
        <w:rPr>
          <w:position w:val="-6"/>
        </w:rPr>
        <w:object w:dxaOrig="480" w:dyaOrig="260">
          <v:shape id="_x0000_i1026" type="#_x0000_t75" style="width:22.5pt;height:12.75pt" o:ole="">
            <v:imagedata r:id="rId10" o:title=""/>
          </v:shape>
          <o:OLEObject Type="Embed" ProgID="Equation.3" ShapeID="_x0000_i1026" DrawAspect="Content" ObjectID="_1580371255" r:id="rId11"/>
        </w:object>
      </w:r>
      <w:r w:rsidRPr="0029065E">
        <w:t xml:space="preserve">, the UE shall provide corresponding HARQ-ACK information in a PUCCH </w:t>
      </w:r>
      <w:r w:rsidRPr="0029065E">
        <w:lastRenderedPageBreak/>
        <w:t xml:space="preserve">transmission within slot </w:t>
      </w:r>
      <w:r w:rsidRPr="0029065E">
        <w:rPr>
          <w:position w:val="-6"/>
        </w:rPr>
        <w:object w:dxaOrig="180" w:dyaOrig="200">
          <v:shape id="_x0000_i1027" type="#_x0000_t75" style="width:9pt;height:10.5pt" o:ole="">
            <v:imagedata r:id="rId12" o:title=""/>
          </v:shape>
          <o:OLEObject Type="Embed" ProgID="Equation.3" ShapeID="_x0000_i1027" DrawAspect="Content" ObjectID="_1580371256" r:id="rId13"/>
        </w:object>
      </w:r>
      <w:r w:rsidRPr="0029065E">
        <w:t xml:space="preserve">, where </w:t>
      </w:r>
      <w:r w:rsidRPr="0029065E">
        <w:rPr>
          <w:position w:val="-6"/>
        </w:rPr>
        <w:object w:dxaOrig="180" w:dyaOrig="260">
          <v:shape id="_x0000_i1028" type="#_x0000_t75" style="width:9.75pt;height:14.25pt" o:ole="">
            <v:imagedata r:id="rId14" o:title=""/>
          </v:shape>
          <o:OLEObject Type="Embed" ProgID="Equation.3" ShapeID="_x0000_i1028" DrawAspect="Content" ObjectID="_1580371257" r:id="rId15"/>
        </w:object>
      </w:r>
      <w:r w:rsidRPr="0029065E">
        <w:t xml:space="preserve"> is a number of slots and is indicated by the PDSCH-to-HARQ-timing-indicator field in the DCI format.</w:t>
      </w:r>
    </w:p>
    <w:p w:rsidR="00364295" w:rsidRDefault="0029065E" w:rsidP="00364295">
      <w:pPr>
        <w:rPr>
          <w:rFonts w:eastAsiaTheme="minorEastAsia"/>
          <w:lang w:eastAsia="zh-CN"/>
        </w:rPr>
      </w:pPr>
      <w:r>
        <w:rPr>
          <w:rFonts w:eastAsiaTheme="minorEastAsia"/>
          <w:lang w:eastAsia="zh-CN"/>
        </w:rPr>
        <w:t xml:space="preserve">Therefore, </w:t>
      </w:r>
      <w:r w:rsidR="00E20478">
        <w:rPr>
          <w:rFonts w:eastAsiaTheme="minorEastAsia"/>
          <w:lang w:eastAsia="zh-CN"/>
        </w:rPr>
        <w:t>one complete</w:t>
      </w:r>
      <w:r w:rsidR="00E20478">
        <w:rPr>
          <w:rFonts w:eastAsiaTheme="minorEastAsia" w:hint="eastAsia"/>
          <w:lang w:eastAsia="zh-CN"/>
        </w:rPr>
        <w:t xml:space="preserve"> </w:t>
      </w:r>
      <w:r w:rsidR="00364295">
        <w:rPr>
          <w:rFonts w:eastAsiaTheme="minorEastAsia" w:hint="eastAsia"/>
          <w:lang w:eastAsia="zh-CN"/>
        </w:rPr>
        <w:t xml:space="preserve">DL transmission can be composed of one transmission of PDCCH, </w:t>
      </w:r>
      <w:r w:rsidR="00364295" w:rsidRPr="006F4616">
        <w:rPr>
          <w:rFonts w:eastAsiaTheme="minorEastAsia" w:hint="eastAsia"/>
          <w:i/>
          <w:lang w:eastAsia="zh-CN"/>
        </w:rPr>
        <w:t>M</w:t>
      </w:r>
      <w:r w:rsidR="00364295">
        <w:rPr>
          <w:rFonts w:eastAsiaTheme="minorEastAsia" w:hint="eastAsia"/>
          <w:lang w:eastAsia="zh-CN"/>
        </w:rPr>
        <w:t xml:space="preserve"> transmission of PDSCH and </w:t>
      </w:r>
      <w:r w:rsidR="00364295" w:rsidRPr="006F4616">
        <w:rPr>
          <w:rFonts w:eastAsiaTheme="minorEastAsia" w:hint="eastAsia"/>
          <w:i/>
          <w:lang w:eastAsia="zh-CN"/>
        </w:rPr>
        <w:t>N</w:t>
      </w:r>
      <w:r w:rsidR="00364295">
        <w:rPr>
          <w:rFonts w:eastAsiaTheme="minorEastAsia" w:hint="eastAsia"/>
          <w:lang w:eastAsia="zh-CN"/>
        </w:rPr>
        <w:t xml:space="preserve"> transmission of PUCCH NACK</w:t>
      </w:r>
      <w:r w:rsidR="00E20478">
        <w:rPr>
          <w:rFonts w:eastAsiaTheme="minorEastAsia"/>
          <w:lang w:eastAsia="zh-CN"/>
        </w:rPr>
        <w:t>. If the transmission fails, retransmission can be triggered to further improve the reliability.</w:t>
      </w:r>
      <w:r w:rsidR="00364295">
        <w:rPr>
          <w:rFonts w:eastAsiaTheme="minorEastAsia" w:hint="eastAsia"/>
          <w:lang w:eastAsia="zh-CN"/>
        </w:rPr>
        <w:t xml:space="preserve"> </w:t>
      </w:r>
      <w:r w:rsidR="00E20478">
        <w:rPr>
          <w:rFonts w:eastAsiaTheme="minorEastAsia"/>
          <w:lang w:eastAsia="zh-CN"/>
        </w:rPr>
        <w:t>T</w:t>
      </w:r>
      <w:r w:rsidR="00364295">
        <w:rPr>
          <w:rFonts w:eastAsiaTheme="minorEastAsia" w:hint="eastAsia"/>
          <w:lang w:eastAsia="zh-CN"/>
        </w:rPr>
        <w:t xml:space="preserve">herefore </w:t>
      </w:r>
      <w:r w:rsidR="00364295">
        <w:rPr>
          <w:rFonts w:eastAsiaTheme="minorEastAsia"/>
          <w:lang w:eastAsia="zh-CN"/>
        </w:rPr>
        <w:t xml:space="preserve">with </w:t>
      </w:r>
      <w:r w:rsidR="00364295" w:rsidRPr="006F4616">
        <w:rPr>
          <w:rFonts w:eastAsiaTheme="minorEastAsia" w:hint="eastAsia"/>
          <w:i/>
          <w:lang w:eastAsia="zh-CN"/>
        </w:rPr>
        <w:t>K</w:t>
      </w:r>
      <w:r w:rsidR="00364295">
        <w:rPr>
          <w:rFonts w:eastAsiaTheme="minorEastAsia" w:hint="eastAsia"/>
          <w:lang w:eastAsia="zh-CN"/>
        </w:rPr>
        <w:t xml:space="preserve"> </w:t>
      </w:r>
      <w:r w:rsidR="00AF4BE6">
        <w:rPr>
          <w:rFonts w:eastAsiaTheme="minorEastAsia"/>
          <w:lang w:eastAsia="zh-CN"/>
        </w:rPr>
        <w:t xml:space="preserve">times of </w:t>
      </w:r>
      <w:r w:rsidR="00364295">
        <w:rPr>
          <w:rFonts w:eastAsiaTheme="minorEastAsia" w:hint="eastAsia"/>
          <w:lang w:eastAsia="zh-CN"/>
        </w:rPr>
        <w:t>such DL transmission</w:t>
      </w:r>
      <w:r w:rsidR="00364295">
        <w:rPr>
          <w:rFonts w:eastAsiaTheme="minorEastAsia"/>
          <w:lang w:eastAsia="zh-CN"/>
        </w:rPr>
        <w:t>s</w:t>
      </w:r>
      <w:r w:rsidR="00E20478">
        <w:rPr>
          <w:rFonts w:eastAsiaTheme="minorEastAsia"/>
          <w:lang w:eastAsia="zh-CN"/>
        </w:rPr>
        <w:t xml:space="preserve"> </w:t>
      </w:r>
      <w:r w:rsidR="00E20478">
        <w:rPr>
          <w:lang w:val="en-GB" w:eastAsia="zh-CN"/>
        </w:rPr>
        <w:t xml:space="preserve">(including one PDCCH, </w:t>
      </w:r>
      <w:r w:rsidR="00E20478" w:rsidRPr="00D56B5A">
        <w:rPr>
          <w:i/>
          <w:lang w:val="en-GB" w:eastAsia="zh-CN"/>
        </w:rPr>
        <w:t>M</w:t>
      </w:r>
      <w:r w:rsidR="00E20478">
        <w:rPr>
          <w:lang w:val="en-GB" w:eastAsia="zh-CN"/>
        </w:rPr>
        <w:t xml:space="preserve"> transmission of PDSCH and </w:t>
      </w:r>
      <w:r w:rsidR="00E20478" w:rsidRPr="00D56B5A">
        <w:rPr>
          <w:i/>
          <w:lang w:val="en-GB" w:eastAsia="zh-CN"/>
        </w:rPr>
        <w:t>N</w:t>
      </w:r>
      <w:r w:rsidR="00E20478">
        <w:rPr>
          <w:lang w:val="en-GB" w:eastAsia="zh-CN"/>
        </w:rPr>
        <w:t xml:space="preserve"> transmission of PUCCH NACK) </w:t>
      </w:r>
      <w:r w:rsidR="00E20478">
        <w:rPr>
          <w:rFonts w:eastAsiaTheme="minorEastAsia"/>
          <w:lang w:eastAsia="zh-CN"/>
        </w:rPr>
        <w:t>as a generic case</w:t>
      </w:r>
      <w:r w:rsidR="00364295">
        <w:rPr>
          <w:rFonts w:eastAsiaTheme="minorEastAsia"/>
          <w:lang w:eastAsia="zh-CN"/>
        </w:rPr>
        <w:t>, the total successful probability can be expressed as</w:t>
      </w:r>
    </w:p>
    <w:p w:rsidR="00B01961" w:rsidRDefault="00364295" w:rsidP="0096612B">
      <w:pPr>
        <w:pStyle w:val="MTDisplayEquation"/>
        <w:wordWrap w:val="0"/>
        <w:jc w:val="right"/>
        <w:rPr>
          <w:lang w:eastAsia="zh-CN"/>
        </w:rPr>
      </w:pPr>
      <w:r>
        <w:rPr>
          <w:lang w:eastAsia="zh-CN"/>
        </w:rPr>
        <w:tab/>
      </w:r>
      <w:r w:rsidRPr="00364295">
        <w:rPr>
          <w:position w:val="-28"/>
          <w:lang w:eastAsia="zh-CN"/>
        </w:rPr>
        <w:object w:dxaOrig="6720" w:dyaOrig="680">
          <v:shape id="_x0000_i1029" type="#_x0000_t75" style="width:336pt;height:33.75pt" o:ole="">
            <v:imagedata r:id="rId16" o:title=""/>
          </v:shape>
          <o:OLEObject Type="Embed" ProgID="Equation.DSMT4" ShapeID="_x0000_i1029" DrawAspect="Content" ObjectID="_1580371258" r:id="rId17"/>
        </w:object>
      </w:r>
      <w:r w:rsidR="00E20478">
        <w:rPr>
          <w:lang w:eastAsia="zh-CN"/>
        </w:rPr>
        <w:t xml:space="preserve">            </w:t>
      </w:r>
      <w:r>
        <w:rPr>
          <w:lang w:eastAsia="zh-CN"/>
        </w:rPr>
        <w:t xml:space="preserve"> </w:t>
      </w:r>
      <w:r w:rsidR="00E20478">
        <w:rPr>
          <w:lang w:eastAsia="zh-CN"/>
        </w:rPr>
        <w:t>(1)</w:t>
      </w:r>
    </w:p>
    <w:p w:rsidR="00AF4BE6" w:rsidRDefault="00AF4BE6" w:rsidP="00AF4BE6">
      <w:pPr>
        <w:rPr>
          <w:lang w:val="en-GB" w:eastAsia="zh-CN"/>
        </w:rPr>
      </w:pPr>
      <w:r>
        <w:rPr>
          <w:rFonts w:hint="eastAsia"/>
          <w:lang w:val="en-GB" w:eastAsia="zh-CN"/>
        </w:rPr>
        <w:t xml:space="preserve">The latency </w:t>
      </w:r>
      <w:r w:rsidR="00D56B5A">
        <w:rPr>
          <w:lang w:val="en-GB" w:eastAsia="zh-CN"/>
        </w:rPr>
        <w:t xml:space="preserve">of </w:t>
      </w:r>
      <w:r w:rsidR="00D56B5A" w:rsidRPr="00D56B5A">
        <w:rPr>
          <w:i/>
          <w:lang w:val="en-GB" w:eastAsia="zh-CN"/>
        </w:rPr>
        <w:t>K</w:t>
      </w:r>
      <w:r w:rsidR="00D56B5A">
        <w:rPr>
          <w:lang w:val="en-GB" w:eastAsia="zh-CN"/>
        </w:rPr>
        <w:t xml:space="preserve"> times of </w:t>
      </w:r>
      <w:r w:rsidR="00E20478">
        <w:rPr>
          <w:lang w:val="en-GB" w:eastAsia="zh-CN"/>
        </w:rPr>
        <w:t xml:space="preserve">such DL </w:t>
      </w:r>
      <w:r w:rsidR="00D56B5A">
        <w:rPr>
          <w:lang w:val="en-GB" w:eastAsia="zh-CN"/>
        </w:rPr>
        <w:t xml:space="preserve">transmission (including one PDCCH, </w:t>
      </w:r>
      <w:r w:rsidR="00D56B5A" w:rsidRPr="00D56B5A">
        <w:rPr>
          <w:i/>
          <w:lang w:val="en-GB" w:eastAsia="zh-CN"/>
        </w:rPr>
        <w:t>M</w:t>
      </w:r>
      <w:r w:rsidR="00D56B5A">
        <w:rPr>
          <w:lang w:val="en-GB" w:eastAsia="zh-CN"/>
        </w:rPr>
        <w:t xml:space="preserve"> transmission of PDSCH and </w:t>
      </w:r>
      <w:r w:rsidR="00D56B5A" w:rsidRPr="00D56B5A">
        <w:rPr>
          <w:i/>
          <w:lang w:val="en-GB" w:eastAsia="zh-CN"/>
        </w:rPr>
        <w:t>N</w:t>
      </w:r>
      <w:r w:rsidR="00D56B5A">
        <w:rPr>
          <w:lang w:val="en-GB" w:eastAsia="zh-CN"/>
        </w:rPr>
        <w:t xml:space="preserve"> transmission of PUCCH NACK) </w:t>
      </w:r>
      <w:r>
        <w:rPr>
          <w:rFonts w:hint="eastAsia"/>
          <w:lang w:val="en-GB" w:eastAsia="zh-CN"/>
        </w:rPr>
        <w:t>can be expressed as</w:t>
      </w:r>
    </w:p>
    <w:p w:rsidR="00B01961" w:rsidRDefault="00AF4BE6" w:rsidP="0096612B">
      <w:pPr>
        <w:pStyle w:val="MTDisplayEquation"/>
        <w:wordWrap w:val="0"/>
        <w:jc w:val="right"/>
        <w:rPr>
          <w:lang w:eastAsia="zh-CN"/>
        </w:rPr>
      </w:pPr>
      <w:r>
        <w:rPr>
          <w:lang w:eastAsia="zh-CN"/>
        </w:rPr>
        <w:tab/>
      </w:r>
      <w:r w:rsidRPr="00AF4BE6">
        <w:rPr>
          <w:position w:val="-16"/>
          <w:lang w:eastAsia="zh-CN"/>
        </w:rPr>
        <w:object w:dxaOrig="3220" w:dyaOrig="440">
          <v:shape id="_x0000_i1030" type="#_x0000_t75" style="width:161.25pt;height:21.75pt" o:ole="">
            <v:imagedata r:id="rId18" o:title=""/>
          </v:shape>
          <o:OLEObject Type="Embed" ProgID="Equation.DSMT4" ShapeID="_x0000_i1030" DrawAspect="Content" ObjectID="_1580371259" r:id="rId19"/>
        </w:object>
      </w:r>
      <w:r>
        <w:rPr>
          <w:lang w:eastAsia="zh-CN"/>
        </w:rPr>
        <w:t xml:space="preserve"> </w:t>
      </w:r>
      <w:r w:rsidR="00E20478">
        <w:rPr>
          <w:lang w:eastAsia="zh-CN"/>
        </w:rPr>
        <w:t xml:space="preserve">                                              (2)</w:t>
      </w:r>
    </w:p>
    <w:p w:rsidR="00395343" w:rsidRPr="00395343" w:rsidRDefault="00395343" w:rsidP="00395343">
      <w:pPr>
        <w:rPr>
          <w:lang w:val="en-GB" w:eastAsia="zh-CN"/>
        </w:rPr>
      </w:pPr>
      <w:r>
        <w:rPr>
          <w:rFonts w:hint="eastAsia"/>
          <w:lang w:val="en-GB" w:eastAsia="zh-CN"/>
        </w:rPr>
        <w:t xml:space="preserve">For a given </w:t>
      </w:r>
      <w:r w:rsidR="00BC4232">
        <w:rPr>
          <w:lang w:val="en-GB" w:eastAsia="zh-CN"/>
        </w:rPr>
        <w:t xml:space="preserve">DL </w:t>
      </w:r>
      <w:r>
        <w:rPr>
          <w:rFonts w:hint="eastAsia"/>
          <w:lang w:val="en-GB" w:eastAsia="zh-CN"/>
        </w:rPr>
        <w:t>SINR derived from system level simulatio</w:t>
      </w:r>
      <w:r>
        <w:rPr>
          <w:lang w:val="en-GB" w:eastAsia="zh-CN"/>
        </w:rPr>
        <w:t xml:space="preserve">n, we can further get the successful probability and latency based on link level simulation and the equations above, then we can adjust the transmission parameters, e.g., </w:t>
      </w:r>
      <w:r w:rsidRPr="00395343">
        <w:rPr>
          <w:i/>
          <w:lang w:val="en-GB" w:eastAsia="zh-CN"/>
        </w:rPr>
        <w:t>M,</w:t>
      </w:r>
      <w:r>
        <w:rPr>
          <w:i/>
          <w:lang w:val="en-GB" w:eastAsia="zh-CN"/>
        </w:rPr>
        <w:t xml:space="preserve"> </w:t>
      </w:r>
      <w:r w:rsidRPr="00395343">
        <w:rPr>
          <w:i/>
          <w:lang w:val="en-GB" w:eastAsia="zh-CN"/>
        </w:rPr>
        <w:t>N,</w:t>
      </w:r>
      <w:r>
        <w:rPr>
          <w:i/>
          <w:lang w:val="en-GB" w:eastAsia="zh-CN"/>
        </w:rPr>
        <w:t xml:space="preserve"> </w:t>
      </w:r>
      <w:r w:rsidRPr="00395343">
        <w:rPr>
          <w:i/>
          <w:lang w:val="en-GB" w:eastAsia="zh-CN"/>
        </w:rPr>
        <w:t>K</w:t>
      </w:r>
      <w:r>
        <w:rPr>
          <w:lang w:val="en-GB" w:eastAsia="zh-CN"/>
        </w:rPr>
        <w:t xml:space="preserve"> to see whether </w:t>
      </w:r>
      <w:r w:rsidR="00E20478">
        <w:rPr>
          <w:lang w:val="en-GB" w:eastAsia="zh-CN"/>
        </w:rPr>
        <w:t xml:space="preserve">and in which case </w:t>
      </w:r>
      <w:r>
        <w:rPr>
          <w:lang w:val="en-GB" w:eastAsia="zh-CN"/>
        </w:rPr>
        <w:t>NR can fulfil the reliability requirement of IMT-2020.</w:t>
      </w:r>
    </w:p>
    <w:p w:rsidR="00341868" w:rsidRPr="00CF195E" w:rsidRDefault="00FA5B4F" w:rsidP="00341868">
      <w:pPr>
        <w:pStyle w:val="2"/>
        <w:rPr>
          <w:lang w:eastAsia="ja-JP"/>
        </w:rPr>
      </w:pPr>
      <w:r>
        <w:rPr>
          <w:lang w:eastAsia="ja-JP"/>
        </w:rPr>
        <w:t>UL reliability</w:t>
      </w:r>
    </w:p>
    <w:p w:rsidR="00CC674B" w:rsidRDefault="000711B9" w:rsidP="00341868">
      <w:pPr>
        <w:rPr>
          <w:lang w:eastAsia="zh-CN"/>
        </w:rPr>
      </w:pPr>
      <w:r>
        <w:rPr>
          <w:lang w:eastAsia="zh-CN"/>
        </w:rPr>
        <w:t xml:space="preserve">For UL transmission, grant free based mechanism is quite important to achieve both reliability and latency gain at the same time. </w:t>
      </w:r>
      <w:r w:rsidR="00CC674B">
        <w:rPr>
          <w:rFonts w:hint="eastAsia"/>
          <w:lang w:eastAsia="zh-CN"/>
        </w:rPr>
        <w:t xml:space="preserve">It is defined in </w:t>
      </w:r>
      <w:r w:rsidR="00D25AE7">
        <w:rPr>
          <w:lang w:eastAsia="zh-CN"/>
        </w:rPr>
        <w:fldChar w:fldCharType="begin"/>
      </w:r>
      <w:r w:rsidR="006327B7">
        <w:rPr>
          <w:lang w:eastAsia="zh-CN"/>
        </w:rPr>
        <w:instrText xml:space="preserve"> </w:instrText>
      </w:r>
      <w:r w:rsidR="006327B7">
        <w:rPr>
          <w:rFonts w:hint="eastAsia"/>
          <w:lang w:eastAsia="zh-CN"/>
        </w:rPr>
        <w:instrText>REF _Ref506118009 \r \h</w:instrText>
      </w:r>
      <w:r w:rsidR="006327B7">
        <w:rPr>
          <w:lang w:eastAsia="zh-CN"/>
        </w:rPr>
        <w:instrText xml:space="preserve"> </w:instrText>
      </w:r>
      <w:r w:rsidR="00D25AE7">
        <w:rPr>
          <w:lang w:eastAsia="zh-CN"/>
        </w:rPr>
      </w:r>
      <w:r w:rsidR="00D25AE7">
        <w:rPr>
          <w:lang w:eastAsia="zh-CN"/>
        </w:rPr>
        <w:fldChar w:fldCharType="separate"/>
      </w:r>
      <w:r w:rsidR="000B7C58">
        <w:rPr>
          <w:lang w:eastAsia="zh-CN"/>
        </w:rPr>
        <w:t>[1]</w:t>
      </w:r>
      <w:r w:rsidR="00D25AE7">
        <w:rPr>
          <w:lang w:eastAsia="zh-CN"/>
        </w:rPr>
        <w:fldChar w:fldCharType="end"/>
      </w:r>
      <w:r w:rsidR="00CC674B">
        <w:rPr>
          <w:lang w:eastAsia="zh-CN"/>
        </w:rPr>
        <w:t xml:space="preserve"> that </w:t>
      </w:r>
      <w:bookmarkStart w:id="5" w:name="_Hlk498514022"/>
      <w:r w:rsidR="00CC674B" w:rsidRPr="0048482F">
        <w:rPr>
          <w:color w:val="000000"/>
        </w:rPr>
        <w:t xml:space="preserve">PUSCH transmission(s) can be dynamically scheduled by an UL grant in a DCI, or semi-statically configured to operate </w:t>
      </w:r>
      <w:r w:rsidR="00CC674B" w:rsidRPr="0048482F">
        <w:rPr>
          <w:bCs/>
          <w:color w:val="000000"/>
        </w:rPr>
        <w:t xml:space="preserve">according to </w:t>
      </w:r>
      <w:r w:rsidR="00D25AE7">
        <w:rPr>
          <w:bCs/>
          <w:color w:val="000000"/>
        </w:rPr>
        <w:fldChar w:fldCharType="begin"/>
      </w:r>
      <w:r w:rsidR="006327B7">
        <w:rPr>
          <w:bCs/>
          <w:color w:val="000000"/>
        </w:rPr>
        <w:instrText xml:space="preserve"> REF _Ref506118085 \r \h </w:instrText>
      </w:r>
      <w:r w:rsidR="00D25AE7">
        <w:rPr>
          <w:bCs/>
          <w:color w:val="000000"/>
        </w:rPr>
      </w:r>
      <w:r w:rsidR="00D25AE7">
        <w:rPr>
          <w:bCs/>
          <w:color w:val="000000"/>
        </w:rPr>
        <w:fldChar w:fldCharType="separate"/>
      </w:r>
      <w:r w:rsidR="000B7C58">
        <w:rPr>
          <w:bCs/>
          <w:color w:val="000000"/>
        </w:rPr>
        <w:t>[5]</w:t>
      </w:r>
      <w:r w:rsidR="00D25AE7">
        <w:rPr>
          <w:bCs/>
          <w:color w:val="000000"/>
        </w:rPr>
        <w:fldChar w:fldCharType="end"/>
      </w:r>
      <w:r w:rsidR="00CC674B" w:rsidRPr="0048482F">
        <w:rPr>
          <w:color w:val="000000"/>
        </w:rPr>
        <w:t xml:space="preserve"> upon the reception of higher layer parameter of</w:t>
      </w:r>
      <w:r w:rsidR="00CC674B" w:rsidRPr="0048482F">
        <w:rPr>
          <w:i/>
          <w:iCs/>
          <w:color w:val="000000"/>
        </w:rPr>
        <w:t xml:space="preserve"> UL-TWG-type1</w:t>
      </w:r>
      <w:r w:rsidR="00CC674B" w:rsidRPr="0048482F">
        <w:rPr>
          <w:color w:val="000000"/>
        </w:rPr>
        <w:t xml:space="preserve"> without the detection of an UL grant in a DCI, or semi-persistently scheduled by an UL grant in a DCI after the reception of higher layer parameter of </w:t>
      </w:r>
      <w:r w:rsidR="00CC674B" w:rsidRPr="0048482F">
        <w:rPr>
          <w:i/>
          <w:iCs/>
          <w:color w:val="000000"/>
        </w:rPr>
        <w:t>UL-TWG-type2</w:t>
      </w:r>
      <w:r w:rsidR="00CC674B" w:rsidRPr="0048482F">
        <w:rPr>
          <w:color w:val="000000"/>
        </w:rPr>
        <w:t>.</w:t>
      </w:r>
      <w:bookmarkEnd w:id="5"/>
      <w:r w:rsidR="00CC674B">
        <w:rPr>
          <w:color w:val="000000"/>
        </w:rPr>
        <w:t xml:space="preserve"> It is expected that grant free based UL transmission can obviously reduce the latency, and the repetition in transmission can at the same time improve the reliability performance, thus a good tradeoff between latency and reliability can be achieved. In the following, we focus on the type1 grant free transmission.</w:t>
      </w:r>
    </w:p>
    <w:p w:rsidR="00341868" w:rsidRDefault="000711B9" w:rsidP="00341868">
      <w:pPr>
        <w:rPr>
          <w:lang w:eastAsia="zh-CN"/>
        </w:rPr>
      </w:pPr>
      <w:r>
        <w:rPr>
          <w:lang w:eastAsia="zh-CN"/>
        </w:rPr>
        <w:t xml:space="preserve">One complete </w:t>
      </w:r>
      <w:r w:rsidR="00364295">
        <w:rPr>
          <w:lang w:eastAsia="zh-CN"/>
        </w:rPr>
        <w:t xml:space="preserve">UL transmission with grant free type1 can be composed of </w:t>
      </w:r>
      <w:r w:rsidR="00364295" w:rsidRPr="00CC674B">
        <w:rPr>
          <w:i/>
          <w:lang w:eastAsia="zh-CN"/>
        </w:rPr>
        <w:t>M</w:t>
      </w:r>
      <w:r w:rsidR="00364295">
        <w:rPr>
          <w:lang w:eastAsia="zh-CN"/>
        </w:rPr>
        <w:t xml:space="preserve"> transmission of PUSCH, and if failed, a following up PDCCH and </w:t>
      </w:r>
      <w:r w:rsidR="00364295" w:rsidRPr="00CC674B">
        <w:rPr>
          <w:i/>
          <w:lang w:eastAsia="zh-CN"/>
        </w:rPr>
        <w:t>N</w:t>
      </w:r>
      <w:r w:rsidR="00364295">
        <w:rPr>
          <w:lang w:eastAsia="zh-CN"/>
        </w:rPr>
        <w:t xml:space="preserve"> transmission of PUSCH can be </w:t>
      </w:r>
      <w:r w:rsidR="00AF4BE6">
        <w:rPr>
          <w:lang w:eastAsia="zh-CN"/>
        </w:rPr>
        <w:t>added</w:t>
      </w:r>
      <w:r w:rsidR="00341868">
        <w:rPr>
          <w:lang w:eastAsia="zh-CN"/>
        </w:rPr>
        <w:t>.</w:t>
      </w:r>
      <w:r w:rsidR="00AF4BE6">
        <w:rPr>
          <w:lang w:eastAsia="zh-CN"/>
        </w:rPr>
        <w:t xml:space="preserve"> For </w:t>
      </w:r>
      <w:r w:rsidR="00AF4BE6" w:rsidRPr="00CC674B">
        <w:rPr>
          <w:i/>
          <w:lang w:eastAsia="zh-CN"/>
        </w:rPr>
        <w:t>K</w:t>
      </w:r>
      <w:r w:rsidR="00AF4BE6">
        <w:rPr>
          <w:lang w:eastAsia="zh-CN"/>
        </w:rPr>
        <w:t xml:space="preserve"> times of such UL transmissions</w:t>
      </w:r>
      <w:r w:rsidR="00BC4232">
        <w:rPr>
          <w:lang w:eastAsia="zh-CN"/>
        </w:rPr>
        <w:t xml:space="preserve"> (including </w:t>
      </w:r>
      <w:r w:rsidR="00BC4232" w:rsidRPr="00440BBA">
        <w:rPr>
          <w:i/>
          <w:lang w:eastAsia="zh-CN"/>
        </w:rPr>
        <w:t>M</w:t>
      </w:r>
      <w:r w:rsidR="00BC4232">
        <w:rPr>
          <w:lang w:eastAsia="zh-CN"/>
        </w:rPr>
        <w:t xml:space="preserve"> transmission of PUSCH, one PDCCH and </w:t>
      </w:r>
      <w:r w:rsidR="00BC4232" w:rsidRPr="00440BBA">
        <w:rPr>
          <w:i/>
          <w:lang w:eastAsia="zh-CN"/>
        </w:rPr>
        <w:t>N</w:t>
      </w:r>
      <w:r w:rsidR="00BC4232">
        <w:rPr>
          <w:lang w:eastAsia="zh-CN"/>
        </w:rPr>
        <w:t xml:space="preserve"> transmission of PUSCH)</w:t>
      </w:r>
      <w:r w:rsidR="00AF4BE6">
        <w:rPr>
          <w:lang w:eastAsia="zh-CN"/>
        </w:rPr>
        <w:t>, the total successful probability can be expressed as</w:t>
      </w:r>
    </w:p>
    <w:p w:rsidR="00B01961" w:rsidRDefault="00AF4BE6" w:rsidP="0096612B">
      <w:pPr>
        <w:pStyle w:val="MTDisplayEquation"/>
        <w:wordWrap w:val="0"/>
        <w:jc w:val="right"/>
        <w:rPr>
          <w:lang w:eastAsia="zh-CN"/>
        </w:rPr>
      </w:pPr>
      <w:r>
        <w:rPr>
          <w:lang w:eastAsia="zh-CN"/>
        </w:rPr>
        <w:tab/>
      </w:r>
      <w:r w:rsidR="0001728F" w:rsidRPr="00E20478">
        <w:rPr>
          <w:position w:val="-22"/>
          <w:lang w:eastAsia="zh-CN"/>
        </w:rPr>
        <w:object w:dxaOrig="4140" w:dyaOrig="600">
          <v:shape id="_x0000_i1031" type="#_x0000_t75" style="width:206.25pt;height:30pt" o:ole="">
            <v:imagedata r:id="rId20" o:title=""/>
          </v:shape>
          <o:OLEObject Type="Embed" ProgID="Equation.DSMT4" ShapeID="_x0000_i1031" DrawAspect="Content" ObjectID="_1580371260" r:id="rId21"/>
        </w:object>
      </w:r>
      <w:r>
        <w:rPr>
          <w:lang w:eastAsia="zh-CN"/>
        </w:rPr>
        <w:t xml:space="preserve"> </w:t>
      </w:r>
      <w:r w:rsidR="00BC4232">
        <w:rPr>
          <w:lang w:eastAsia="zh-CN"/>
        </w:rPr>
        <w:t xml:space="preserve">                                    (3)</w:t>
      </w:r>
    </w:p>
    <w:p w:rsidR="00364295" w:rsidRDefault="00AF4BE6" w:rsidP="00341868">
      <w:pPr>
        <w:rPr>
          <w:lang w:eastAsia="zh-CN"/>
        </w:rPr>
      </w:pPr>
      <w:r>
        <w:rPr>
          <w:rFonts w:hint="eastAsia"/>
          <w:lang w:eastAsia="zh-CN"/>
        </w:rPr>
        <w:t xml:space="preserve">The </w:t>
      </w:r>
      <w:r>
        <w:rPr>
          <w:lang w:eastAsia="zh-CN"/>
        </w:rPr>
        <w:t xml:space="preserve">latency </w:t>
      </w:r>
      <w:r w:rsidR="00D56B5A">
        <w:rPr>
          <w:lang w:eastAsia="zh-CN"/>
        </w:rPr>
        <w:t xml:space="preserve">of </w:t>
      </w:r>
      <w:r w:rsidR="00D56B5A" w:rsidRPr="00D56B5A">
        <w:rPr>
          <w:i/>
          <w:lang w:eastAsia="zh-CN"/>
        </w:rPr>
        <w:t>K</w:t>
      </w:r>
      <w:r w:rsidR="00D56B5A">
        <w:rPr>
          <w:lang w:eastAsia="zh-CN"/>
        </w:rPr>
        <w:t xml:space="preserve"> times of </w:t>
      </w:r>
      <w:r w:rsidR="00BC4232">
        <w:rPr>
          <w:lang w:eastAsia="zh-CN"/>
        </w:rPr>
        <w:t xml:space="preserve">such UL </w:t>
      </w:r>
      <w:r w:rsidR="00D56B5A">
        <w:rPr>
          <w:lang w:eastAsia="zh-CN"/>
        </w:rPr>
        <w:t xml:space="preserve">transmission (including </w:t>
      </w:r>
      <w:r w:rsidR="00D56B5A" w:rsidRPr="00440BBA">
        <w:rPr>
          <w:i/>
          <w:lang w:eastAsia="zh-CN"/>
        </w:rPr>
        <w:t>M</w:t>
      </w:r>
      <w:r w:rsidR="00D56B5A">
        <w:rPr>
          <w:lang w:eastAsia="zh-CN"/>
        </w:rPr>
        <w:t xml:space="preserve"> transmission of PUSCH, one PDCCH and </w:t>
      </w:r>
      <w:r w:rsidR="00D56B5A" w:rsidRPr="00440BBA">
        <w:rPr>
          <w:i/>
          <w:lang w:eastAsia="zh-CN"/>
        </w:rPr>
        <w:t>N</w:t>
      </w:r>
      <w:r w:rsidR="00D56B5A">
        <w:rPr>
          <w:lang w:eastAsia="zh-CN"/>
        </w:rPr>
        <w:t xml:space="preserve"> transmission of PUSCH) </w:t>
      </w:r>
      <w:r>
        <w:rPr>
          <w:lang w:eastAsia="zh-CN"/>
        </w:rPr>
        <w:t>can be expressed as</w:t>
      </w:r>
    </w:p>
    <w:p w:rsidR="00B01961" w:rsidRDefault="00B06075" w:rsidP="0096612B">
      <w:pPr>
        <w:wordWrap w:val="0"/>
        <w:jc w:val="right"/>
        <w:rPr>
          <w:lang w:eastAsia="zh-CN"/>
        </w:rPr>
      </w:pPr>
      <w:r w:rsidRPr="00AF4BE6">
        <w:rPr>
          <w:position w:val="-16"/>
          <w:lang w:eastAsia="zh-CN"/>
        </w:rPr>
        <w:object w:dxaOrig="3560" w:dyaOrig="440">
          <v:shape id="_x0000_i1032" type="#_x0000_t75" style="width:177.75pt;height:21.75pt" o:ole="">
            <v:imagedata r:id="rId22" o:title=""/>
          </v:shape>
          <o:OLEObject Type="Embed" ProgID="Equation.DSMT4" ShapeID="_x0000_i1032" DrawAspect="Content" ObjectID="_1580371261" r:id="rId23"/>
        </w:object>
      </w:r>
      <w:r w:rsidR="00BC4232">
        <w:rPr>
          <w:lang w:eastAsia="zh-CN"/>
        </w:rPr>
        <w:t xml:space="preserve">                                                 (4)</w:t>
      </w:r>
    </w:p>
    <w:p w:rsidR="0056790E" w:rsidRDefault="0056790E" w:rsidP="0056790E">
      <w:pPr>
        <w:rPr>
          <w:lang w:eastAsia="zh-CN"/>
        </w:rPr>
      </w:pPr>
      <w:r>
        <w:rPr>
          <w:lang w:eastAsia="zh-CN"/>
        </w:rPr>
        <w:t xml:space="preserve">Similarly, the </w:t>
      </w:r>
      <w:r w:rsidR="00BC4232">
        <w:rPr>
          <w:lang w:eastAsia="zh-CN"/>
        </w:rPr>
        <w:t xml:space="preserve">operation point of UL </w:t>
      </w:r>
      <w:r>
        <w:rPr>
          <w:lang w:eastAsia="zh-CN"/>
        </w:rPr>
        <w:t>SINR can be derived f</w:t>
      </w:r>
      <w:r w:rsidR="00BC4232">
        <w:rPr>
          <w:lang w:eastAsia="zh-CN"/>
        </w:rPr>
        <w:t>ro</w:t>
      </w:r>
      <w:r>
        <w:rPr>
          <w:lang w:eastAsia="zh-CN"/>
        </w:rPr>
        <w:t xml:space="preserve">m system level simulation and the transmission capability of each channel on </w:t>
      </w:r>
      <w:r w:rsidR="00BC4232">
        <w:rPr>
          <w:lang w:eastAsia="zh-CN"/>
        </w:rPr>
        <w:t>the</w:t>
      </w:r>
      <w:r>
        <w:rPr>
          <w:lang w:eastAsia="zh-CN"/>
        </w:rPr>
        <w:t xml:space="preserve"> SINR can be derived from link level simulation. After that, we can analyze the reliability </w:t>
      </w:r>
      <w:r w:rsidR="00BC4232">
        <w:rPr>
          <w:lang w:eastAsia="zh-CN"/>
        </w:rPr>
        <w:t xml:space="preserve">and latency </w:t>
      </w:r>
      <w:r>
        <w:rPr>
          <w:lang w:eastAsia="zh-CN"/>
        </w:rPr>
        <w:t xml:space="preserve">performance according to the above equations </w:t>
      </w:r>
      <w:r w:rsidR="00BC4232">
        <w:rPr>
          <w:lang w:eastAsia="zh-CN"/>
        </w:rPr>
        <w:t xml:space="preserve">(by adjusting the values of </w:t>
      </w:r>
      <w:r w:rsidR="00456B27" w:rsidRPr="0096612B">
        <w:rPr>
          <w:i/>
          <w:lang w:eastAsia="zh-CN"/>
        </w:rPr>
        <w:t>M,</w:t>
      </w:r>
      <w:r w:rsidR="00BC4232">
        <w:rPr>
          <w:i/>
          <w:lang w:eastAsia="zh-CN"/>
        </w:rPr>
        <w:t xml:space="preserve"> </w:t>
      </w:r>
      <w:r w:rsidR="00456B27" w:rsidRPr="0096612B">
        <w:rPr>
          <w:i/>
          <w:lang w:eastAsia="zh-CN"/>
        </w:rPr>
        <w:t>N,</w:t>
      </w:r>
      <w:r w:rsidR="00BC4232">
        <w:rPr>
          <w:i/>
          <w:lang w:eastAsia="zh-CN"/>
        </w:rPr>
        <w:t xml:space="preserve"> </w:t>
      </w:r>
      <w:r w:rsidR="00456B27" w:rsidRPr="0096612B">
        <w:rPr>
          <w:i/>
          <w:lang w:eastAsia="zh-CN"/>
        </w:rPr>
        <w:t>K</w:t>
      </w:r>
      <w:r w:rsidR="00BC4232">
        <w:rPr>
          <w:lang w:eastAsia="zh-CN"/>
        </w:rPr>
        <w:t xml:space="preserve">) </w:t>
      </w:r>
      <w:r>
        <w:rPr>
          <w:lang w:eastAsia="zh-CN"/>
        </w:rPr>
        <w:t xml:space="preserve">and check whether </w:t>
      </w:r>
      <w:r w:rsidR="00BC4232">
        <w:rPr>
          <w:lang w:eastAsia="zh-CN"/>
        </w:rPr>
        <w:t xml:space="preserve">and in which case </w:t>
      </w:r>
      <w:r>
        <w:rPr>
          <w:lang w:eastAsia="zh-CN"/>
        </w:rPr>
        <w:t>NR can fulfill the IMT-2020 requirement on reliability.</w:t>
      </w:r>
    </w:p>
    <w:p w:rsidR="00341868" w:rsidRPr="00CF195E" w:rsidRDefault="00341868" w:rsidP="00341868">
      <w:pPr>
        <w:pStyle w:val="1"/>
      </w:pPr>
      <w:r w:rsidRPr="00CF195E">
        <w:t>Conclusions</w:t>
      </w:r>
    </w:p>
    <w:p w:rsidR="00731387" w:rsidRPr="006327B7" w:rsidRDefault="006327B7" w:rsidP="00731387">
      <w:pPr>
        <w:pStyle w:val="Eqn"/>
        <w:rPr>
          <w:lang w:eastAsia="zh-CN"/>
        </w:rPr>
      </w:pPr>
      <w:bookmarkStart w:id="6" w:name="_Ref124589665"/>
      <w:bookmarkStart w:id="7" w:name="_Ref71620620"/>
      <w:bookmarkStart w:id="8" w:name="_Ref124671424"/>
      <w:r w:rsidRPr="006327B7">
        <w:rPr>
          <w:lang w:eastAsia="zh-CN"/>
        </w:rPr>
        <w:t xml:space="preserve">In this </w:t>
      </w:r>
      <w:r w:rsidR="00CE00A4">
        <w:rPr>
          <w:rFonts w:hint="eastAsia"/>
          <w:lang w:eastAsia="zh-CN"/>
        </w:rPr>
        <w:t>contribution</w:t>
      </w:r>
      <w:r w:rsidRPr="006327B7">
        <w:rPr>
          <w:lang w:eastAsia="zh-CN"/>
        </w:rPr>
        <w:t>, we discussed the metric, requirement and evaluation method of reliability, and after that the detailed evaluation methodologies for NR DL and UL were presented. It is suggested that the proposed evaluation methodologies be taken into account in self evaluation campaign for reliability</w:t>
      </w:r>
      <w:r w:rsidR="00731387" w:rsidRPr="006327B7">
        <w:rPr>
          <w:lang w:eastAsia="zh-CN"/>
        </w:rPr>
        <w:t xml:space="preserve">. </w:t>
      </w:r>
    </w:p>
    <w:p w:rsidR="00341868" w:rsidRPr="00CF195E" w:rsidRDefault="00341868" w:rsidP="00341868">
      <w:pPr>
        <w:pStyle w:val="1"/>
        <w:numPr>
          <w:ilvl w:val="0"/>
          <w:numId w:val="0"/>
        </w:numPr>
        <w:ind w:left="432" w:hanging="432"/>
      </w:pPr>
      <w:r w:rsidRPr="00CF195E">
        <w:lastRenderedPageBreak/>
        <w:t>References</w:t>
      </w:r>
    </w:p>
    <w:p w:rsidR="00E0133E" w:rsidRPr="006327B7" w:rsidRDefault="006327B7">
      <w:pPr>
        <w:pStyle w:val="References"/>
        <w:rPr>
          <w:kern w:val="2"/>
          <w:lang w:eastAsia="zh-CN"/>
        </w:rPr>
      </w:pPr>
      <w:bookmarkStart w:id="9" w:name="_Ref506118009"/>
      <w:bookmarkEnd w:id="4"/>
      <w:bookmarkEnd w:id="6"/>
      <w:bookmarkEnd w:id="7"/>
      <w:bookmarkEnd w:id="8"/>
      <w:r>
        <w:rPr>
          <w:lang w:eastAsia="zh-CN"/>
        </w:rPr>
        <w:t>3GPP TS 38.214 V15.0.0, “NR; Physical layer procedures for data (Release 15)”, December, 2017.</w:t>
      </w:r>
      <w:bookmarkEnd w:id="9"/>
    </w:p>
    <w:p w:rsidR="006327B7" w:rsidRDefault="006327B7">
      <w:pPr>
        <w:pStyle w:val="References"/>
        <w:rPr>
          <w:kern w:val="2"/>
          <w:lang w:eastAsia="zh-CN"/>
        </w:rPr>
      </w:pPr>
      <w:bookmarkStart w:id="10" w:name="_Ref506118036"/>
      <w:r>
        <w:rPr>
          <w:rFonts w:hint="eastAsia"/>
          <w:kern w:val="2"/>
          <w:lang w:eastAsia="zh-CN"/>
        </w:rPr>
        <w:t xml:space="preserve">3GPP TS 38.213 V15.0.0, </w:t>
      </w:r>
      <w:r>
        <w:rPr>
          <w:kern w:val="2"/>
          <w:lang w:eastAsia="zh-CN"/>
        </w:rPr>
        <w:t>“NR; Physical layer procedures for control (Release 15)”, December, 2017.</w:t>
      </w:r>
      <w:bookmarkEnd w:id="10"/>
    </w:p>
    <w:p w:rsidR="006327B7" w:rsidRDefault="006327B7">
      <w:pPr>
        <w:pStyle w:val="References"/>
        <w:rPr>
          <w:kern w:val="2"/>
          <w:lang w:eastAsia="zh-CN"/>
        </w:rPr>
      </w:pPr>
      <w:bookmarkStart w:id="11" w:name="_Ref506118047"/>
      <w:r>
        <w:rPr>
          <w:kern w:val="2"/>
          <w:lang w:eastAsia="zh-CN"/>
        </w:rPr>
        <w:t>3GPP TS 38.211 V15.0.0, “NR; Physical channels and modulation (Release 15)”, December, 2017.</w:t>
      </w:r>
      <w:bookmarkEnd w:id="11"/>
    </w:p>
    <w:p w:rsidR="006327B7" w:rsidRDefault="006327B7">
      <w:pPr>
        <w:pStyle w:val="References"/>
        <w:rPr>
          <w:kern w:val="2"/>
          <w:lang w:eastAsia="zh-CN"/>
        </w:rPr>
      </w:pPr>
      <w:bookmarkStart w:id="12" w:name="_Ref506118057"/>
      <w:r>
        <w:rPr>
          <w:kern w:val="2"/>
          <w:lang w:eastAsia="zh-CN"/>
        </w:rPr>
        <w:t>3GPP TS 38.212 V15.0.0, “NR; Multiplexing and channel coding (Release 15)”, December, 2017.</w:t>
      </w:r>
      <w:bookmarkEnd w:id="12"/>
    </w:p>
    <w:p w:rsidR="006327B7" w:rsidRPr="006327B7" w:rsidRDefault="006327B7" w:rsidP="006327B7">
      <w:pPr>
        <w:pStyle w:val="References"/>
        <w:rPr>
          <w:kern w:val="2"/>
          <w:lang w:eastAsia="zh-CN"/>
        </w:rPr>
      </w:pPr>
      <w:bookmarkStart w:id="13" w:name="_Ref506118085"/>
      <w:r>
        <w:rPr>
          <w:rFonts w:hint="eastAsia"/>
          <w:kern w:val="2"/>
          <w:lang w:eastAsia="zh-CN"/>
        </w:rPr>
        <w:t>3GPP TS 38.321 V1</w:t>
      </w:r>
      <w:r>
        <w:rPr>
          <w:kern w:val="2"/>
          <w:lang w:eastAsia="zh-CN"/>
        </w:rPr>
        <w:t>5.0.0, “NR; Medium access control (MAC) protocol specification (Release 15)”, December 2017.</w:t>
      </w:r>
      <w:bookmarkEnd w:id="13"/>
    </w:p>
    <w:sectPr w:rsidR="006327B7" w:rsidRPr="006327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059C" w:rsidRDefault="00EC059C">
      <w:r>
        <w:separator/>
      </w:r>
    </w:p>
  </w:endnote>
  <w:endnote w:type="continuationSeparator" w:id="0">
    <w:p w:rsidR="00EC059C" w:rsidRDefault="00EC0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059C" w:rsidRDefault="00EC059C">
      <w:r>
        <w:separator/>
      </w:r>
    </w:p>
  </w:footnote>
  <w:footnote w:type="continuationSeparator" w:id="0">
    <w:p w:rsidR="00EC059C" w:rsidRDefault="00EC05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81729F"/>
    <w:multiLevelType w:val="hybridMultilevel"/>
    <w:tmpl w:val="FD76610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1DB859B0"/>
    <w:multiLevelType w:val="hybridMultilevel"/>
    <w:tmpl w:val="20A26BD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6" w15:restartNumberingAfterBreak="0">
    <w:nsid w:val="292B089B"/>
    <w:multiLevelType w:val="hybridMultilevel"/>
    <w:tmpl w:val="BCFA79B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DB40E3A"/>
    <w:multiLevelType w:val="hybridMultilevel"/>
    <w:tmpl w:val="85245C04"/>
    <w:lvl w:ilvl="0" w:tplc="04090001">
      <w:start w:val="1"/>
      <w:numFmt w:val="bullet"/>
      <w:lvlText w:val=""/>
      <w:lvlJc w:val="left"/>
      <w:pPr>
        <w:ind w:left="999" w:hanging="360"/>
      </w:pPr>
      <w:rPr>
        <w:rFonts w:ascii="Symbol" w:hAnsi="Symbol" w:hint="default"/>
      </w:rPr>
    </w:lvl>
    <w:lvl w:ilvl="1" w:tplc="04090003">
      <w:start w:val="1"/>
      <w:numFmt w:val="bullet"/>
      <w:lvlText w:val="o"/>
      <w:lvlJc w:val="left"/>
      <w:pPr>
        <w:ind w:left="1719" w:hanging="360"/>
      </w:pPr>
      <w:rPr>
        <w:rFonts w:ascii="Courier New" w:hAnsi="Courier New" w:cs="Courier New" w:hint="default"/>
      </w:rPr>
    </w:lvl>
    <w:lvl w:ilvl="2" w:tplc="04090005">
      <w:start w:val="1"/>
      <w:numFmt w:val="bullet"/>
      <w:lvlText w:val=""/>
      <w:lvlJc w:val="left"/>
      <w:pPr>
        <w:ind w:left="2439" w:hanging="360"/>
      </w:pPr>
      <w:rPr>
        <w:rFonts w:ascii="Wingdings" w:hAnsi="Wingdings" w:hint="default"/>
      </w:rPr>
    </w:lvl>
    <w:lvl w:ilvl="3" w:tplc="04090001">
      <w:start w:val="1"/>
      <w:numFmt w:val="bullet"/>
      <w:lvlText w:val=""/>
      <w:lvlJc w:val="left"/>
      <w:pPr>
        <w:ind w:left="3159" w:hanging="360"/>
      </w:pPr>
      <w:rPr>
        <w:rFonts w:ascii="Symbol" w:hAnsi="Symbol" w:hint="default"/>
      </w:rPr>
    </w:lvl>
    <w:lvl w:ilvl="4" w:tplc="04090003">
      <w:start w:val="1"/>
      <w:numFmt w:val="bullet"/>
      <w:lvlText w:val="o"/>
      <w:lvlJc w:val="left"/>
      <w:pPr>
        <w:ind w:left="3879" w:hanging="360"/>
      </w:pPr>
      <w:rPr>
        <w:rFonts w:ascii="Courier New" w:hAnsi="Courier New" w:cs="Courier New" w:hint="default"/>
      </w:rPr>
    </w:lvl>
    <w:lvl w:ilvl="5" w:tplc="04090005">
      <w:start w:val="1"/>
      <w:numFmt w:val="bullet"/>
      <w:lvlText w:val=""/>
      <w:lvlJc w:val="left"/>
      <w:pPr>
        <w:ind w:left="4599" w:hanging="360"/>
      </w:pPr>
      <w:rPr>
        <w:rFonts w:ascii="Wingdings" w:hAnsi="Wingdings" w:hint="default"/>
      </w:rPr>
    </w:lvl>
    <w:lvl w:ilvl="6" w:tplc="65724348">
      <w:start w:val="18"/>
      <w:numFmt w:val="bullet"/>
      <w:lvlText w:val="-"/>
      <w:lvlJc w:val="left"/>
      <w:pPr>
        <w:ind w:left="5319" w:hanging="360"/>
      </w:pPr>
      <w:rPr>
        <w:rFonts w:ascii="Times" w:eastAsia="宋体" w:hAnsi="Times" w:cs="Times" w:hint="default"/>
      </w:rPr>
    </w:lvl>
    <w:lvl w:ilvl="7" w:tplc="04090003" w:tentative="1">
      <w:start w:val="1"/>
      <w:numFmt w:val="bullet"/>
      <w:lvlText w:val="o"/>
      <w:lvlJc w:val="left"/>
      <w:pPr>
        <w:ind w:left="6039" w:hanging="360"/>
      </w:pPr>
      <w:rPr>
        <w:rFonts w:ascii="Courier New" w:hAnsi="Courier New" w:cs="Courier New" w:hint="default"/>
      </w:rPr>
    </w:lvl>
    <w:lvl w:ilvl="8" w:tplc="04090005" w:tentative="1">
      <w:start w:val="1"/>
      <w:numFmt w:val="bullet"/>
      <w:lvlText w:val=""/>
      <w:lvlJc w:val="left"/>
      <w:pPr>
        <w:ind w:left="6759" w:hanging="360"/>
      </w:pPr>
      <w:rPr>
        <w:rFonts w:ascii="Wingdings" w:hAnsi="Wingdings" w:hint="default"/>
      </w:rPr>
    </w:lvl>
  </w:abstractNum>
  <w:abstractNum w:abstractNumId="21"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2" w15:restartNumberingAfterBreak="0">
    <w:nsid w:val="37EF178D"/>
    <w:multiLevelType w:val="hybridMultilevel"/>
    <w:tmpl w:val="59D0D458"/>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5"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43276CDD"/>
    <w:multiLevelType w:val="hybridMultilevel"/>
    <w:tmpl w:val="65BC4C5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8" w15:restartNumberingAfterBreak="0">
    <w:nsid w:val="46684D0B"/>
    <w:multiLevelType w:val="hybridMultilevel"/>
    <w:tmpl w:val="C6E0005A"/>
    <w:lvl w:ilvl="0" w:tplc="990246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2"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3" w15:restartNumberingAfterBreak="0">
    <w:nsid w:val="54673149"/>
    <w:multiLevelType w:val="hybridMultilevel"/>
    <w:tmpl w:val="D4DEE2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411F07"/>
    <w:multiLevelType w:val="hybridMultilevel"/>
    <w:tmpl w:val="B180F584"/>
    <w:lvl w:ilvl="0" w:tplc="990246C8">
      <w:start w:val="1"/>
      <w:numFmt w:val="bullet"/>
      <w:lvlText w:val="•"/>
      <w:lvlJc w:val="left"/>
      <w:pPr>
        <w:ind w:left="420" w:hanging="420"/>
      </w:pPr>
      <w:rPr>
        <w:rFonts w:ascii="Arial" w:hAnsi="Arial" w:hint="default"/>
      </w:rPr>
    </w:lvl>
    <w:lvl w:ilvl="1" w:tplc="0809000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6"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6981289"/>
    <w:multiLevelType w:val="hybridMultilevel"/>
    <w:tmpl w:val="C4686830"/>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23"/>
  </w:num>
  <w:num w:numId="3">
    <w:abstractNumId w:val="21"/>
  </w:num>
  <w:num w:numId="4">
    <w:abstractNumId w:val="17"/>
  </w:num>
  <w:num w:numId="5">
    <w:abstractNumId w:val="10"/>
  </w:num>
  <w:num w:numId="6">
    <w:abstractNumId w:val="39"/>
  </w:num>
  <w:num w:numId="7">
    <w:abstractNumId w:val="19"/>
  </w:num>
  <w:num w:numId="8">
    <w:abstractNumId w:val="30"/>
  </w:num>
  <w:num w:numId="9">
    <w:abstractNumId w:val="36"/>
  </w:num>
  <w:num w:numId="10">
    <w:abstractNumId w:val="38"/>
  </w:num>
  <w:num w:numId="11">
    <w:abstractNumId w:val="41"/>
  </w:num>
  <w:num w:numId="12">
    <w:abstractNumId w:val="15"/>
  </w:num>
  <w:num w:numId="13">
    <w:abstractNumId w:val="32"/>
  </w:num>
  <w:num w:numId="14">
    <w:abstractNumId w:val="31"/>
  </w:num>
  <w:num w:numId="15">
    <w:abstractNumId w:val="25"/>
  </w:num>
  <w:num w:numId="16">
    <w:abstractNumId w:val="12"/>
  </w:num>
  <w:num w:numId="17">
    <w:abstractNumId w:val="24"/>
  </w:num>
  <w:num w:numId="18">
    <w:abstractNumId w:val="13"/>
  </w:num>
  <w:num w:numId="19">
    <w:abstractNumId w:val="11"/>
  </w:num>
  <w:num w:numId="20">
    <w:abstractNumId w:val="35"/>
  </w:num>
  <w:num w:numId="21">
    <w:abstractNumId w:val="29"/>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7"/>
  </w:num>
  <w:num w:numId="32">
    <w:abstractNumId w:val="22"/>
  </w:num>
  <w:num w:numId="33">
    <w:abstractNumId w:val="9"/>
  </w:num>
  <w:num w:numId="34">
    <w:abstractNumId w:val="16"/>
  </w:num>
  <w:num w:numId="35">
    <w:abstractNumId w:val="26"/>
  </w:num>
  <w:num w:numId="36">
    <w:abstractNumId w:val="34"/>
  </w:num>
  <w:num w:numId="37">
    <w:abstractNumId w:val="28"/>
  </w:num>
  <w:num w:numId="38">
    <w:abstractNumId w:val="20"/>
  </w:num>
  <w:num w:numId="39">
    <w:abstractNumId w:val="33"/>
  </w:num>
  <w:num w:numId="40">
    <w:abstractNumId w:val="14"/>
  </w:num>
  <w:num w:numId="41">
    <w:abstractNumId w:val="18"/>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3F8"/>
    <w:rsid w:val="00000D04"/>
    <w:rsid w:val="00000DB2"/>
    <w:rsid w:val="000020F6"/>
    <w:rsid w:val="00002893"/>
    <w:rsid w:val="000033A3"/>
    <w:rsid w:val="00003605"/>
    <w:rsid w:val="00003C56"/>
    <w:rsid w:val="00003EC2"/>
    <w:rsid w:val="000040A9"/>
    <w:rsid w:val="0000458E"/>
    <w:rsid w:val="00004E70"/>
    <w:rsid w:val="0000592D"/>
    <w:rsid w:val="000072B6"/>
    <w:rsid w:val="00007813"/>
    <w:rsid w:val="000109E6"/>
    <w:rsid w:val="00011F67"/>
    <w:rsid w:val="00012862"/>
    <w:rsid w:val="000128E6"/>
    <w:rsid w:val="00015EFB"/>
    <w:rsid w:val="000165E2"/>
    <w:rsid w:val="00016A03"/>
    <w:rsid w:val="0001728F"/>
    <w:rsid w:val="000172BE"/>
    <w:rsid w:val="00017D8A"/>
    <w:rsid w:val="00023388"/>
    <w:rsid w:val="00023425"/>
    <w:rsid w:val="000241BE"/>
    <w:rsid w:val="000242F2"/>
    <w:rsid w:val="00025C50"/>
    <w:rsid w:val="00026D4B"/>
    <w:rsid w:val="000275C6"/>
    <w:rsid w:val="00027AD6"/>
    <w:rsid w:val="0003024C"/>
    <w:rsid w:val="00031ADB"/>
    <w:rsid w:val="00032056"/>
    <w:rsid w:val="000328CA"/>
    <w:rsid w:val="00032CFE"/>
    <w:rsid w:val="00032E40"/>
    <w:rsid w:val="0003376B"/>
    <w:rsid w:val="00034676"/>
    <w:rsid w:val="000346E6"/>
    <w:rsid w:val="000352B3"/>
    <w:rsid w:val="00040214"/>
    <w:rsid w:val="0004023E"/>
    <w:rsid w:val="0004024B"/>
    <w:rsid w:val="00041C57"/>
    <w:rsid w:val="00042D18"/>
    <w:rsid w:val="0004315D"/>
    <w:rsid w:val="000434B7"/>
    <w:rsid w:val="000435E4"/>
    <w:rsid w:val="000465AD"/>
    <w:rsid w:val="00046796"/>
    <w:rsid w:val="000467FD"/>
    <w:rsid w:val="00046AAF"/>
    <w:rsid w:val="00047225"/>
    <w:rsid w:val="00047E60"/>
    <w:rsid w:val="000523E1"/>
    <w:rsid w:val="00052AD2"/>
    <w:rsid w:val="00052D24"/>
    <w:rsid w:val="000530DF"/>
    <w:rsid w:val="00053EF9"/>
    <w:rsid w:val="0005429B"/>
    <w:rsid w:val="00054E0C"/>
    <w:rsid w:val="0005541D"/>
    <w:rsid w:val="000565C8"/>
    <w:rsid w:val="00057DC8"/>
    <w:rsid w:val="000612E1"/>
    <w:rsid w:val="000614FE"/>
    <w:rsid w:val="00063C24"/>
    <w:rsid w:val="00065926"/>
    <w:rsid w:val="00065AE8"/>
    <w:rsid w:val="00065D38"/>
    <w:rsid w:val="00067DD1"/>
    <w:rsid w:val="00070447"/>
    <w:rsid w:val="000706E7"/>
    <w:rsid w:val="00070DC2"/>
    <w:rsid w:val="00070EF8"/>
    <w:rsid w:val="00071192"/>
    <w:rsid w:val="000711B9"/>
    <w:rsid w:val="000713A7"/>
    <w:rsid w:val="0007188A"/>
    <w:rsid w:val="00072A80"/>
    <w:rsid w:val="000731A0"/>
    <w:rsid w:val="000736C1"/>
    <w:rsid w:val="00073797"/>
    <w:rsid w:val="00073A44"/>
    <w:rsid w:val="00073DEC"/>
    <w:rsid w:val="000745AA"/>
    <w:rsid w:val="00074E86"/>
    <w:rsid w:val="0007579F"/>
    <w:rsid w:val="00076097"/>
    <w:rsid w:val="00076541"/>
    <w:rsid w:val="000772F4"/>
    <w:rsid w:val="000776EB"/>
    <w:rsid w:val="00080FE4"/>
    <w:rsid w:val="000823B0"/>
    <w:rsid w:val="0008335B"/>
    <w:rsid w:val="00083379"/>
    <w:rsid w:val="00083587"/>
    <w:rsid w:val="00083838"/>
    <w:rsid w:val="00083B6A"/>
    <w:rsid w:val="00085E04"/>
    <w:rsid w:val="00086800"/>
    <w:rsid w:val="00087913"/>
    <w:rsid w:val="000902DC"/>
    <w:rsid w:val="000911AE"/>
    <w:rsid w:val="00091EEB"/>
    <w:rsid w:val="00093697"/>
    <w:rsid w:val="00093D42"/>
    <w:rsid w:val="00093D59"/>
    <w:rsid w:val="00093DD0"/>
    <w:rsid w:val="00094A16"/>
    <w:rsid w:val="00094DE6"/>
    <w:rsid w:val="000951E2"/>
    <w:rsid w:val="00096356"/>
    <w:rsid w:val="00097C99"/>
    <w:rsid w:val="000A0CA0"/>
    <w:rsid w:val="000A0F14"/>
    <w:rsid w:val="000A1441"/>
    <w:rsid w:val="000A1A06"/>
    <w:rsid w:val="000A1B60"/>
    <w:rsid w:val="000A21B4"/>
    <w:rsid w:val="000A2928"/>
    <w:rsid w:val="000A2CC7"/>
    <w:rsid w:val="000A2ED6"/>
    <w:rsid w:val="000A4205"/>
    <w:rsid w:val="000A4A19"/>
    <w:rsid w:val="000A6351"/>
    <w:rsid w:val="000A63D6"/>
    <w:rsid w:val="000A7B38"/>
    <w:rsid w:val="000B0343"/>
    <w:rsid w:val="000B1B13"/>
    <w:rsid w:val="000B2985"/>
    <w:rsid w:val="000B2C88"/>
    <w:rsid w:val="000B3342"/>
    <w:rsid w:val="000B4FC5"/>
    <w:rsid w:val="000B51FA"/>
    <w:rsid w:val="000B54E2"/>
    <w:rsid w:val="000B5905"/>
    <w:rsid w:val="000B5975"/>
    <w:rsid w:val="000B6B18"/>
    <w:rsid w:val="000B6E2C"/>
    <w:rsid w:val="000B76C5"/>
    <w:rsid w:val="000B7A10"/>
    <w:rsid w:val="000B7C58"/>
    <w:rsid w:val="000C115D"/>
    <w:rsid w:val="000C1535"/>
    <w:rsid w:val="000C252B"/>
    <w:rsid w:val="000C290B"/>
    <w:rsid w:val="000C2FBD"/>
    <w:rsid w:val="000C3B0C"/>
    <w:rsid w:val="000C422D"/>
    <w:rsid w:val="000C5564"/>
    <w:rsid w:val="000C5F91"/>
    <w:rsid w:val="000C6025"/>
    <w:rsid w:val="000C62B4"/>
    <w:rsid w:val="000D0565"/>
    <w:rsid w:val="000D0E4E"/>
    <w:rsid w:val="000D113C"/>
    <w:rsid w:val="000D12D1"/>
    <w:rsid w:val="000D159A"/>
    <w:rsid w:val="000D1796"/>
    <w:rsid w:val="000D22CC"/>
    <w:rsid w:val="000D36AE"/>
    <w:rsid w:val="000D38A1"/>
    <w:rsid w:val="000D4C4E"/>
    <w:rsid w:val="000D4D45"/>
    <w:rsid w:val="000D5077"/>
    <w:rsid w:val="000D5362"/>
    <w:rsid w:val="000D57F8"/>
    <w:rsid w:val="000D5851"/>
    <w:rsid w:val="000D5C60"/>
    <w:rsid w:val="000D71E2"/>
    <w:rsid w:val="000D73A5"/>
    <w:rsid w:val="000E07D6"/>
    <w:rsid w:val="000E1380"/>
    <w:rsid w:val="000E18DF"/>
    <w:rsid w:val="000E31A0"/>
    <w:rsid w:val="000E59A0"/>
    <w:rsid w:val="000E7A84"/>
    <w:rsid w:val="000F0D78"/>
    <w:rsid w:val="000F15BC"/>
    <w:rsid w:val="000F180A"/>
    <w:rsid w:val="000F1C92"/>
    <w:rsid w:val="000F2EEE"/>
    <w:rsid w:val="000F3697"/>
    <w:rsid w:val="000F40C3"/>
    <w:rsid w:val="000F4257"/>
    <w:rsid w:val="000F525A"/>
    <w:rsid w:val="000F7F58"/>
    <w:rsid w:val="00100128"/>
    <w:rsid w:val="00100FF3"/>
    <w:rsid w:val="001026CA"/>
    <w:rsid w:val="00103902"/>
    <w:rsid w:val="001043C2"/>
    <w:rsid w:val="001043E1"/>
    <w:rsid w:val="0010505A"/>
    <w:rsid w:val="00105CC7"/>
    <w:rsid w:val="00106432"/>
    <w:rsid w:val="00107779"/>
    <w:rsid w:val="001078C2"/>
    <w:rsid w:val="00107E1C"/>
    <w:rsid w:val="0011023C"/>
    <w:rsid w:val="00110243"/>
    <w:rsid w:val="001107FD"/>
    <w:rsid w:val="001112C4"/>
    <w:rsid w:val="00111444"/>
    <w:rsid w:val="00111723"/>
    <w:rsid w:val="001129B5"/>
    <w:rsid w:val="00112BE6"/>
    <w:rsid w:val="001141E3"/>
    <w:rsid w:val="001144DF"/>
    <w:rsid w:val="0011557B"/>
    <w:rsid w:val="00117C85"/>
    <w:rsid w:val="00120A4A"/>
    <w:rsid w:val="00120B13"/>
    <w:rsid w:val="00124D84"/>
    <w:rsid w:val="001250DD"/>
    <w:rsid w:val="00125733"/>
    <w:rsid w:val="001263AA"/>
    <w:rsid w:val="00130779"/>
    <w:rsid w:val="001307A1"/>
    <w:rsid w:val="001310E9"/>
    <w:rsid w:val="001321D3"/>
    <w:rsid w:val="00133599"/>
    <w:rsid w:val="00133BF7"/>
    <w:rsid w:val="00134B88"/>
    <w:rsid w:val="00136327"/>
    <w:rsid w:val="00136A23"/>
    <w:rsid w:val="00136B99"/>
    <w:rsid w:val="0014063E"/>
    <w:rsid w:val="0014087D"/>
    <w:rsid w:val="001409F3"/>
    <w:rsid w:val="00140F74"/>
    <w:rsid w:val="00141191"/>
    <w:rsid w:val="0014159C"/>
    <w:rsid w:val="00142665"/>
    <w:rsid w:val="00142A4B"/>
    <w:rsid w:val="0014384A"/>
    <w:rsid w:val="0014450F"/>
    <w:rsid w:val="00144D8F"/>
    <w:rsid w:val="00145C74"/>
    <w:rsid w:val="00146113"/>
    <w:rsid w:val="001462E9"/>
    <w:rsid w:val="00146E32"/>
    <w:rsid w:val="001474CE"/>
    <w:rsid w:val="00147DF9"/>
    <w:rsid w:val="00151619"/>
    <w:rsid w:val="00152685"/>
    <w:rsid w:val="00152835"/>
    <w:rsid w:val="00154B79"/>
    <w:rsid w:val="001559FA"/>
    <w:rsid w:val="00156374"/>
    <w:rsid w:val="001577D8"/>
    <w:rsid w:val="00157FC3"/>
    <w:rsid w:val="00160739"/>
    <w:rsid w:val="001616BD"/>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08FC"/>
    <w:rsid w:val="001815A2"/>
    <w:rsid w:val="00181FC1"/>
    <w:rsid w:val="00183034"/>
    <w:rsid w:val="001830F7"/>
    <w:rsid w:val="00183EE6"/>
    <w:rsid w:val="0018588A"/>
    <w:rsid w:val="00187252"/>
    <w:rsid w:val="00190165"/>
    <w:rsid w:val="0019059E"/>
    <w:rsid w:val="00191C91"/>
    <w:rsid w:val="00192DD9"/>
    <w:rsid w:val="00194339"/>
    <w:rsid w:val="00194848"/>
    <w:rsid w:val="00194893"/>
    <w:rsid w:val="001958EA"/>
    <w:rsid w:val="001959FE"/>
    <w:rsid w:val="00195E0E"/>
    <w:rsid w:val="001A180D"/>
    <w:rsid w:val="001A1BAC"/>
    <w:rsid w:val="001A23CE"/>
    <w:rsid w:val="001A2C89"/>
    <w:rsid w:val="001A673E"/>
    <w:rsid w:val="001A6B0B"/>
    <w:rsid w:val="001A7763"/>
    <w:rsid w:val="001A7FC9"/>
    <w:rsid w:val="001B0249"/>
    <w:rsid w:val="001B2919"/>
    <w:rsid w:val="001B3964"/>
    <w:rsid w:val="001B4452"/>
    <w:rsid w:val="001B466C"/>
    <w:rsid w:val="001B4F34"/>
    <w:rsid w:val="001B52EC"/>
    <w:rsid w:val="001B554A"/>
    <w:rsid w:val="001B6564"/>
    <w:rsid w:val="001B691A"/>
    <w:rsid w:val="001C02D8"/>
    <w:rsid w:val="001C04E3"/>
    <w:rsid w:val="001C074F"/>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2E0"/>
    <w:rsid w:val="001D6476"/>
    <w:rsid w:val="001D6567"/>
    <w:rsid w:val="001D695C"/>
    <w:rsid w:val="001D6FD9"/>
    <w:rsid w:val="001D780E"/>
    <w:rsid w:val="001E05C3"/>
    <w:rsid w:val="001E0AD3"/>
    <w:rsid w:val="001E28BF"/>
    <w:rsid w:val="001E29B2"/>
    <w:rsid w:val="001E36E4"/>
    <w:rsid w:val="001E379D"/>
    <w:rsid w:val="001E3A3C"/>
    <w:rsid w:val="001E5891"/>
    <w:rsid w:val="001E5C23"/>
    <w:rsid w:val="001E6C33"/>
    <w:rsid w:val="001E7504"/>
    <w:rsid w:val="001E76DF"/>
    <w:rsid w:val="001F0A75"/>
    <w:rsid w:val="001F1308"/>
    <w:rsid w:val="001F1525"/>
    <w:rsid w:val="001F1E87"/>
    <w:rsid w:val="001F1EB6"/>
    <w:rsid w:val="001F2A91"/>
    <w:rsid w:val="001F2E23"/>
    <w:rsid w:val="001F341F"/>
    <w:rsid w:val="001F3911"/>
    <w:rsid w:val="001F3F1A"/>
    <w:rsid w:val="001F4017"/>
    <w:rsid w:val="001F4CBD"/>
    <w:rsid w:val="001F5545"/>
    <w:rsid w:val="001F5600"/>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103B4"/>
    <w:rsid w:val="00210860"/>
    <w:rsid w:val="00210B6A"/>
    <w:rsid w:val="00212CB6"/>
    <w:rsid w:val="00212E37"/>
    <w:rsid w:val="00213ABE"/>
    <w:rsid w:val="002140FF"/>
    <w:rsid w:val="0021514F"/>
    <w:rsid w:val="002160AF"/>
    <w:rsid w:val="00220894"/>
    <w:rsid w:val="00221741"/>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1948"/>
    <w:rsid w:val="00242244"/>
    <w:rsid w:val="002451C5"/>
    <w:rsid w:val="00245F1F"/>
    <w:rsid w:val="0024663B"/>
    <w:rsid w:val="00247103"/>
    <w:rsid w:val="00250067"/>
    <w:rsid w:val="002501CD"/>
    <w:rsid w:val="002516DE"/>
    <w:rsid w:val="00251F81"/>
    <w:rsid w:val="00252BE0"/>
    <w:rsid w:val="00253089"/>
    <w:rsid w:val="00253588"/>
    <w:rsid w:val="002546F4"/>
    <w:rsid w:val="002551D0"/>
    <w:rsid w:val="00255374"/>
    <w:rsid w:val="002565F4"/>
    <w:rsid w:val="00257BF4"/>
    <w:rsid w:val="00260003"/>
    <w:rsid w:val="0026035D"/>
    <w:rsid w:val="002606D6"/>
    <w:rsid w:val="00261C98"/>
    <w:rsid w:val="0026248E"/>
    <w:rsid w:val="00262914"/>
    <w:rsid w:val="00263676"/>
    <w:rsid w:val="002647BF"/>
    <w:rsid w:val="002647D5"/>
    <w:rsid w:val="00265032"/>
    <w:rsid w:val="002651FB"/>
    <w:rsid w:val="0026538C"/>
    <w:rsid w:val="00265781"/>
    <w:rsid w:val="0026681B"/>
    <w:rsid w:val="00266B13"/>
    <w:rsid w:val="00266ED1"/>
    <w:rsid w:val="00270728"/>
    <w:rsid w:val="00270D42"/>
    <w:rsid w:val="0027195D"/>
    <w:rsid w:val="00272B03"/>
    <w:rsid w:val="002733E2"/>
    <w:rsid w:val="00274695"/>
    <w:rsid w:val="002750B1"/>
    <w:rsid w:val="00276A35"/>
    <w:rsid w:val="00277835"/>
    <w:rsid w:val="00280AB1"/>
    <w:rsid w:val="00284BAE"/>
    <w:rsid w:val="002859AF"/>
    <w:rsid w:val="00285F1D"/>
    <w:rsid w:val="00286AE7"/>
    <w:rsid w:val="00287243"/>
    <w:rsid w:val="00290647"/>
    <w:rsid w:val="0029065E"/>
    <w:rsid w:val="00291385"/>
    <w:rsid w:val="00291422"/>
    <w:rsid w:val="0029237F"/>
    <w:rsid w:val="00292715"/>
    <w:rsid w:val="00293E57"/>
    <w:rsid w:val="002947D1"/>
    <w:rsid w:val="002948DF"/>
    <w:rsid w:val="00294D90"/>
    <w:rsid w:val="002A1E92"/>
    <w:rsid w:val="002A204D"/>
    <w:rsid w:val="002A2616"/>
    <w:rsid w:val="002A26E1"/>
    <w:rsid w:val="002A368A"/>
    <w:rsid w:val="002A4065"/>
    <w:rsid w:val="002A59F0"/>
    <w:rsid w:val="002A6432"/>
    <w:rsid w:val="002A6F25"/>
    <w:rsid w:val="002A6FD3"/>
    <w:rsid w:val="002A7A8D"/>
    <w:rsid w:val="002B0A7D"/>
    <w:rsid w:val="002B121E"/>
    <w:rsid w:val="002B1A69"/>
    <w:rsid w:val="002B2723"/>
    <w:rsid w:val="002B303A"/>
    <w:rsid w:val="002B3EB9"/>
    <w:rsid w:val="002B538E"/>
    <w:rsid w:val="002B5D69"/>
    <w:rsid w:val="002B5DCA"/>
    <w:rsid w:val="002B6BDC"/>
    <w:rsid w:val="002B75B0"/>
    <w:rsid w:val="002B7EAF"/>
    <w:rsid w:val="002C099C"/>
    <w:rsid w:val="002C0B74"/>
    <w:rsid w:val="002C0C8B"/>
    <w:rsid w:val="002C0CBB"/>
    <w:rsid w:val="002C0F02"/>
    <w:rsid w:val="002C1201"/>
    <w:rsid w:val="002C1460"/>
    <w:rsid w:val="002C20F2"/>
    <w:rsid w:val="002C2386"/>
    <w:rsid w:val="002C38B2"/>
    <w:rsid w:val="002C3F9C"/>
    <w:rsid w:val="002C42D6"/>
    <w:rsid w:val="002C4825"/>
    <w:rsid w:val="002C5AFA"/>
    <w:rsid w:val="002C6DB4"/>
    <w:rsid w:val="002D0439"/>
    <w:rsid w:val="002D11B7"/>
    <w:rsid w:val="002D3BBC"/>
    <w:rsid w:val="002D438A"/>
    <w:rsid w:val="002D4510"/>
    <w:rsid w:val="002D5738"/>
    <w:rsid w:val="002D5E53"/>
    <w:rsid w:val="002E0319"/>
    <w:rsid w:val="002E179B"/>
    <w:rsid w:val="002E1C9E"/>
    <w:rsid w:val="002E257B"/>
    <w:rsid w:val="002E3C65"/>
    <w:rsid w:val="002E3F5B"/>
    <w:rsid w:val="002E4362"/>
    <w:rsid w:val="002E61B5"/>
    <w:rsid w:val="002E63D9"/>
    <w:rsid w:val="002E640E"/>
    <w:rsid w:val="002E733D"/>
    <w:rsid w:val="002F0C28"/>
    <w:rsid w:val="002F3CDE"/>
    <w:rsid w:val="002F5DD6"/>
    <w:rsid w:val="002F5FEA"/>
    <w:rsid w:val="002F63E7"/>
    <w:rsid w:val="002F7BE3"/>
    <w:rsid w:val="002F7E6A"/>
    <w:rsid w:val="002F7F52"/>
    <w:rsid w:val="00300165"/>
    <w:rsid w:val="003010CF"/>
    <w:rsid w:val="00303440"/>
    <w:rsid w:val="00304D9B"/>
    <w:rsid w:val="00305FF9"/>
    <w:rsid w:val="003065CD"/>
    <w:rsid w:val="00306E6B"/>
    <w:rsid w:val="003076BB"/>
    <w:rsid w:val="003100C8"/>
    <w:rsid w:val="00310AE5"/>
    <w:rsid w:val="00311161"/>
    <w:rsid w:val="00311A9D"/>
    <w:rsid w:val="00312400"/>
    <w:rsid w:val="00312739"/>
    <w:rsid w:val="00312D10"/>
    <w:rsid w:val="003178DA"/>
    <w:rsid w:val="00317DB8"/>
    <w:rsid w:val="00320618"/>
    <w:rsid w:val="0032100B"/>
    <w:rsid w:val="00321BD7"/>
    <w:rsid w:val="0032260F"/>
    <w:rsid w:val="003228DA"/>
    <w:rsid w:val="00323D6B"/>
    <w:rsid w:val="0032585A"/>
    <w:rsid w:val="00326330"/>
    <w:rsid w:val="00326957"/>
    <w:rsid w:val="00326AE2"/>
    <w:rsid w:val="00327877"/>
    <w:rsid w:val="00327913"/>
    <w:rsid w:val="00330CD1"/>
    <w:rsid w:val="00331426"/>
    <w:rsid w:val="0033171D"/>
    <w:rsid w:val="00331FC3"/>
    <w:rsid w:val="003336B3"/>
    <w:rsid w:val="00335B75"/>
    <w:rsid w:val="00335D8C"/>
    <w:rsid w:val="00336072"/>
    <w:rsid w:val="003363A1"/>
    <w:rsid w:val="00341868"/>
    <w:rsid w:val="0034226D"/>
    <w:rsid w:val="003422BD"/>
    <w:rsid w:val="00342972"/>
    <w:rsid w:val="00342BDC"/>
    <w:rsid w:val="00342FDD"/>
    <w:rsid w:val="00343813"/>
    <w:rsid w:val="0034429B"/>
    <w:rsid w:val="00344866"/>
    <w:rsid w:val="0034538F"/>
    <w:rsid w:val="0034638C"/>
    <w:rsid w:val="00346F7F"/>
    <w:rsid w:val="00347F48"/>
    <w:rsid w:val="00350108"/>
    <w:rsid w:val="00350762"/>
    <w:rsid w:val="003507C4"/>
    <w:rsid w:val="003519A1"/>
    <w:rsid w:val="00352480"/>
    <w:rsid w:val="003530D2"/>
    <w:rsid w:val="0035331A"/>
    <w:rsid w:val="003534E1"/>
    <w:rsid w:val="003548D8"/>
    <w:rsid w:val="00354B31"/>
    <w:rsid w:val="00354F4E"/>
    <w:rsid w:val="003554CA"/>
    <w:rsid w:val="00360232"/>
    <w:rsid w:val="003602E0"/>
    <w:rsid w:val="00360D01"/>
    <w:rsid w:val="00362569"/>
    <w:rsid w:val="003631CA"/>
    <w:rsid w:val="003636CD"/>
    <w:rsid w:val="00364295"/>
    <w:rsid w:val="0036487C"/>
    <w:rsid w:val="00365411"/>
    <w:rsid w:val="00365FA2"/>
    <w:rsid w:val="00366C69"/>
    <w:rsid w:val="00367441"/>
    <w:rsid w:val="00367B1D"/>
    <w:rsid w:val="00370E4F"/>
    <w:rsid w:val="00371215"/>
    <w:rsid w:val="0037192F"/>
    <w:rsid w:val="00372F0D"/>
    <w:rsid w:val="003732C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09AC"/>
    <w:rsid w:val="00390DEC"/>
    <w:rsid w:val="003925CF"/>
    <w:rsid w:val="00392DA9"/>
    <w:rsid w:val="003940CE"/>
    <w:rsid w:val="00395343"/>
    <w:rsid w:val="00397C1D"/>
    <w:rsid w:val="003A0518"/>
    <w:rsid w:val="003A07D2"/>
    <w:rsid w:val="003A180F"/>
    <w:rsid w:val="003A18DD"/>
    <w:rsid w:val="003A1F9B"/>
    <w:rsid w:val="003A20C8"/>
    <w:rsid w:val="003A2908"/>
    <w:rsid w:val="003A2C29"/>
    <w:rsid w:val="003A2EC3"/>
    <w:rsid w:val="003A36F2"/>
    <w:rsid w:val="003A3D39"/>
    <w:rsid w:val="003A3EC7"/>
    <w:rsid w:val="003A40B4"/>
    <w:rsid w:val="003A5EF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35D3"/>
    <w:rsid w:val="003C3B56"/>
    <w:rsid w:val="003C5E6B"/>
    <w:rsid w:val="003C7AD7"/>
    <w:rsid w:val="003D0FC3"/>
    <w:rsid w:val="003D22B4"/>
    <w:rsid w:val="003D2C1D"/>
    <w:rsid w:val="003D2C34"/>
    <w:rsid w:val="003D3DDD"/>
    <w:rsid w:val="003D5CBF"/>
    <w:rsid w:val="003D66D2"/>
    <w:rsid w:val="003E07AE"/>
    <w:rsid w:val="003E14FC"/>
    <w:rsid w:val="003E2976"/>
    <w:rsid w:val="003E4858"/>
    <w:rsid w:val="003E6316"/>
    <w:rsid w:val="003E6884"/>
    <w:rsid w:val="003E6AC5"/>
    <w:rsid w:val="003F0096"/>
    <w:rsid w:val="003F0850"/>
    <w:rsid w:val="003F0D12"/>
    <w:rsid w:val="003F160C"/>
    <w:rsid w:val="003F2009"/>
    <w:rsid w:val="003F324F"/>
    <w:rsid w:val="003F33BC"/>
    <w:rsid w:val="003F3D4E"/>
    <w:rsid w:val="003F477E"/>
    <w:rsid w:val="003F6CD2"/>
    <w:rsid w:val="003F788D"/>
    <w:rsid w:val="00400B3F"/>
    <w:rsid w:val="0040126E"/>
    <w:rsid w:val="00401B32"/>
    <w:rsid w:val="004020D4"/>
    <w:rsid w:val="004021B6"/>
    <w:rsid w:val="004047C4"/>
    <w:rsid w:val="0040570B"/>
    <w:rsid w:val="00405EDB"/>
    <w:rsid w:val="00405FB1"/>
    <w:rsid w:val="00406460"/>
    <w:rsid w:val="004104F2"/>
    <w:rsid w:val="00411CAB"/>
    <w:rsid w:val="00412461"/>
    <w:rsid w:val="004124A2"/>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33B"/>
    <w:rsid w:val="00421761"/>
    <w:rsid w:val="00421DCF"/>
    <w:rsid w:val="00422341"/>
    <w:rsid w:val="00423641"/>
    <w:rsid w:val="00426266"/>
    <w:rsid w:val="004265B7"/>
    <w:rsid w:val="00427EE8"/>
    <w:rsid w:val="00430A2D"/>
    <w:rsid w:val="00431257"/>
    <w:rsid w:val="00431505"/>
    <w:rsid w:val="00431AF0"/>
    <w:rsid w:val="0043213A"/>
    <w:rsid w:val="004330F4"/>
    <w:rsid w:val="0043315E"/>
    <w:rsid w:val="00433590"/>
    <w:rsid w:val="00433934"/>
    <w:rsid w:val="0043393D"/>
    <w:rsid w:val="004344C7"/>
    <w:rsid w:val="00435274"/>
    <w:rsid w:val="004352AD"/>
    <w:rsid w:val="0043545D"/>
    <w:rsid w:val="00435569"/>
    <w:rsid w:val="00435FE2"/>
    <w:rsid w:val="00436E2F"/>
    <w:rsid w:val="00436EAB"/>
    <w:rsid w:val="00437D29"/>
    <w:rsid w:val="00437D83"/>
    <w:rsid w:val="00440BBA"/>
    <w:rsid w:val="004416FC"/>
    <w:rsid w:val="004461D9"/>
    <w:rsid w:val="00446AC6"/>
    <w:rsid w:val="0044759B"/>
    <w:rsid w:val="00447F54"/>
    <w:rsid w:val="00450B7E"/>
    <w:rsid w:val="0045136B"/>
    <w:rsid w:val="00451C7E"/>
    <w:rsid w:val="0045335F"/>
    <w:rsid w:val="00453BB6"/>
    <w:rsid w:val="00453CAA"/>
    <w:rsid w:val="00455113"/>
    <w:rsid w:val="00455324"/>
    <w:rsid w:val="00456421"/>
    <w:rsid w:val="00456B27"/>
    <w:rsid w:val="00456DAB"/>
    <w:rsid w:val="00457F7B"/>
    <w:rsid w:val="00460CC3"/>
    <w:rsid w:val="00460E86"/>
    <w:rsid w:val="004646B4"/>
    <w:rsid w:val="00464A88"/>
    <w:rsid w:val="004651A0"/>
    <w:rsid w:val="00466532"/>
    <w:rsid w:val="00467488"/>
    <w:rsid w:val="00470545"/>
    <w:rsid w:val="0047083E"/>
    <w:rsid w:val="00470AF2"/>
    <w:rsid w:val="00470EB5"/>
    <w:rsid w:val="00471CEB"/>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0266"/>
    <w:rsid w:val="004922F3"/>
    <w:rsid w:val="0049332A"/>
    <w:rsid w:val="00494242"/>
    <w:rsid w:val="00494E8E"/>
    <w:rsid w:val="004955BC"/>
    <w:rsid w:val="00495D63"/>
    <w:rsid w:val="0049648F"/>
    <w:rsid w:val="00496606"/>
    <w:rsid w:val="00496CCC"/>
    <w:rsid w:val="00496F05"/>
    <w:rsid w:val="00497370"/>
    <w:rsid w:val="004A0F39"/>
    <w:rsid w:val="004A12E6"/>
    <w:rsid w:val="004A251F"/>
    <w:rsid w:val="004A3BF1"/>
    <w:rsid w:val="004A3E42"/>
    <w:rsid w:val="004A4715"/>
    <w:rsid w:val="004A5046"/>
    <w:rsid w:val="004A565E"/>
    <w:rsid w:val="004A5877"/>
    <w:rsid w:val="004A5DF3"/>
    <w:rsid w:val="004A6134"/>
    <w:rsid w:val="004A7092"/>
    <w:rsid w:val="004B472E"/>
    <w:rsid w:val="004B48A7"/>
    <w:rsid w:val="004B49E6"/>
    <w:rsid w:val="004B4CC2"/>
    <w:rsid w:val="004B4D69"/>
    <w:rsid w:val="004B4DA4"/>
    <w:rsid w:val="004B56D5"/>
    <w:rsid w:val="004B665D"/>
    <w:rsid w:val="004C01A8"/>
    <w:rsid w:val="004C1840"/>
    <w:rsid w:val="004C24C9"/>
    <w:rsid w:val="004C31B6"/>
    <w:rsid w:val="004C5319"/>
    <w:rsid w:val="004C621F"/>
    <w:rsid w:val="004C7948"/>
    <w:rsid w:val="004C7BB8"/>
    <w:rsid w:val="004C7C60"/>
    <w:rsid w:val="004D0DFE"/>
    <w:rsid w:val="004D1D91"/>
    <w:rsid w:val="004D22C3"/>
    <w:rsid w:val="004D323C"/>
    <w:rsid w:val="004D6F4D"/>
    <w:rsid w:val="004D6F95"/>
    <w:rsid w:val="004D72FE"/>
    <w:rsid w:val="004D7E91"/>
    <w:rsid w:val="004E003A"/>
    <w:rsid w:val="004E0768"/>
    <w:rsid w:val="004E1A31"/>
    <w:rsid w:val="004E2DE0"/>
    <w:rsid w:val="004E4060"/>
    <w:rsid w:val="004E409A"/>
    <w:rsid w:val="004E4795"/>
    <w:rsid w:val="004F0FB9"/>
    <w:rsid w:val="004F168F"/>
    <w:rsid w:val="004F2F7E"/>
    <w:rsid w:val="004F32B5"/>
    <w:rsid w:val="004F407E"/>
    <w:rsid w:val="004F5479"/>
    <w:rsid w:val="004F7528"/>
    <w:rsid w:val="004F7945"/>
    <w:rsid w:val="004F7BCA"/>
    <w:rsid w:val="004F7D89"/>
    <w:rsid w:val="00501981"/>
    <w:rsid w:val="00501A85"/>
    <w:rsid w:val="00501BB3"/>
    <w:rsid w:val="005021DD"/>
    <w:rsid w:val="005026CA"/>
    <w:rsid w:val="00502B72"/>
    <w:rsid w:val="00504BC1"/>
    <w:rsid w:val="00505134"/>
    <w:rsid w:val="00505C04"/>
    <w:rsid w:val="005061C9"/>
    <w:rsid w:val="00510543"/>
    <w:rsid w:val="00511F15"/>
    <w:rsid w:val="0051318C"/>
    <w:rsid w:val="00514226"/>
    <w:rsid w:val="005142CD"/>
    <w:rsid w:val="005143C9"/>
    <w:rsid w:val="005157A9"/>
    <w:rsid w:val="005162D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CD0"/>
    <w:rsid w:val="00535D7C"/>
    <w:rsid w:val="00536579"/>
    <w:rsid w:val="00536C1E"/>
    <w:rsid w:val="00542B94"/>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790E"/>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14C1"/>
    <w:rsid w:val="005822B2"/>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3BA"/>
    <w:rsid w:val="00595887"/>
    <w:rsid w:val="005961F7"/>
    <w:rsid w:val="005967CE"/>
    <w:rsid w:val="00596B9C"/>
    <w:rsid w:val="005A054D"/>
    <w:rsid w:val="005A0A46"/>
    <w:rsid w:val="005A10B9"/>
    <w:rsid w:val="005A11EA"/>
    <w:rsid w:val="005A269F"/>
    <w:rsid w:val="005A305E"/>
    <w:rsid w:val="005A30BB"/>
    <w:rsid w:val="005A3887"/>
    <w:rsid w:val="005A6DB3"/>
    <w:rsid w:val="005B0542"/>
    <w:rsid w:val="005B0A94"/>
    <w:rsid w:val="005B2225"/>
    <w:rsid w:val="005B2799"/>
    <w:rsid w:val="005B2B77"/>
    <w:rsid w:val="005B3D4A"/>
    <w:rsid w:val="005B4743"/>
    <w:rsid w:val="005B4D87"/>
    <w:rsid w:val="005B7DD1"/>
    <w:rsid w:val="005C00A0"/>
    <w:rsid w:val="005C28FA"/>
    <w:rsid w:val="005C40F4"/>
    <w:rsid w:val="005C43BE"/>
    <w:rsid w:val="005C44F3"/>
    <w:rsid w:val="005C60CB"/>
    <w:rsid w:val="005C712D"/>
    <w:rsid w:val="005C7C75"/>
    <w:rsid w:val="005D0015"/>
    <w:rsid w:val="005D0E4F"/>
    <w:rsid w:val="005D1E32"/>
    <w:rsid w:val="005D206B"/>
    <w:rsid w:val="005D22B7"/>
    <w:rsid w:val="005D2BDE"/>
    <w:rsid w:val="005D3D76"/>
    <w:rsid w:val="005D4507"/>
    <w:rsid w:val="005D4578"/>
    <w:rsid w:val="005D4EFA"/>
    <w:rsid w:val="005D55BA"/>
    <w:rsid w:val="005D5ADB"/>
    <w:rsid w:val="005D648A"/>
    <w:rsid w:val="005D7E0D"/>
    <w:rsid w:val="005E234A"/>
    <w:rsid w:val="005E2952"/>
    <w:rsid w:val="005E35CC"/>
    <w:rsid w:val="005E371E"/>
    <w:rsid w:val="005E53F9"/>
    <w:rsid w:val="005E775D"/>
    <w:rsid w:val="005F0A43"/>
    <w:rsid w:val="005F1D8B"/>
    <w:rsid w:val="005F27BF"/>
    <w:rsid w:val="005F4171"/>
    <w:rsid w:val="005F46D6"/>
    <w:rsid w:val="005F4DD6"/>
    <w:rsid w:val="005F50D8"/>
    <w:rsid w:val="005F53A1"/>
    <w:rsid w:val="005F6B77"/>
    <w:rsid w:val="005F7487"/>
    <w:rsid w:val="006002C7"/>
    <w:rsid w:val="00600F95"/>
    <w:rsid w:val="00601839"/>
    <w:rsid w:val="00601871"/>
    <w:rsid w:val="00602759"/>
    <w:rsid w:val="0060277A"/>
    <w:rsid w:val="00602A14"/>
    <w:rsid w:val="00602B7C"/>
    <w:rsid w:val="00603312"/>
    <w:rsid w:val="0060426C"/>
    <w:rsid w:val="00604DC7"/>
    <w:rsid w:val="00604E47"/>
    <w:rsid w:val="00605441"/>
    <w:rsid w:val="006067A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26D"/>
    <w:rsid w:val="0062660B"/>
    <w:rsid w:val="00626898"/>
    <w:rsid w:val="00626AD1"/>
    <w:rsid w:val="006304BC"/>
    <w:rsid w:val="00630C80"/>
    <w:rsid w:val="00630DCE"/>
    <w:rsid w:val="00630F0D"/>
    <w:rsid w:val="0063120A"/>
    <w:rsid w:val="0063150B"/>
    <w:rsid w:val="00631585"/>
    <w:rsid w:val="006327B7"/>
    <w:rsid w:val="00634ACF"/>
    <w:rsid w:val="00635035"/>
    <w:rsid w:val="0063580D"/>
    <w:rsid w:val="00635CAE"/>
    <w:rsid w:val="00635DA7"/>
    <w:rsid w:val="00637240"/>
    <w:rsid w:val="00643660"/>
    <w:rsid w:val="00645321"/>
    <w:rsid w:val="00645AB2"/>
    <w:rsid w:val="00650139"/>
    <w:rsid w:val="00652756"/>
    <w:rsid w:val="00652AD8"/>
    <w:rsid w:val="00652B79"/>
    <w:rsid w:val="006533C3"/>
    <w:rsid w:val="00654068"/>
    <w:rsid w:val="00654B38"/>
    <w:rsid w:val="00654B83"/>
    <w:rsid w:val="00655061"/>
    <w:rsid w:val="0065510C"/>
    <w:rsid w:val="00655B63"/>
    <w:rsid w:val="006571F6"/>
    <w:rsid w:val="0066047B"/>
    <w:rsid w:val="00660FB9"/>
    <w:rsid w:val="0066100D"/>
    <w:rsid w:val="006618CC"/>
    <w:rsid w:val="00662111"/>
    <w:rsid w:val="00662118"/>
    <w:rsid w:val="006631EC"/>
    <w:rsid w:val="006638AD"/>
    <w:rsid w:val="006649C8"/>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591"/>
    <w:rsid w:val="00681747"/>
    <w:rsid w:val="00681B36"/>
    <w:rsid w:val="00682E14"/>
    <w:rsid w:val="0068436C"/>
    <w:rsid w:val="00684B98"/>
    <w:rsid w:val="0068545E"/>
    <w:rsid w:val="00685FD4"/>
    <w:rsid w:val="00686612"/>
    <w:rsid w:val="0068661E"/>
    <w:rsid w:val="00690A49"/>
    <w:rsid w:val="00690BB6"/>
    <w:rsid w:val="00691B30"/>
    <w:rsid w:val="00693E1F"/>
    <w:rsid w:val="00693ECB"/>
    <w:rsid w:val="00694797"/>
    <w:rsid w:val="00695887"/>
    <w:rsid w:val="006968FC"/>
    <w:rsid w:val="00697733"/>
    <w:rsid w:val="006A0EC3"/>
    <w:rsid w:val="006A254E"/>
    <w:rsid w:val="006A2C30"/>
    <w:rsid w:val="006A301C"/>
    <w:rsid w:val="006A32F3"/>
    <w:rsid w:val="006A391A"/>
    <w:rsid w:val="006A3E2B"/>
    <w:rsid w:val="006A5772"/>
    <w:rsid w:val="006A62C7"/>
    <w:rsid w:val="006A6E17"/>
    <w:rsid w:val="006B002F"/>
    <w:rsid w:val="006B08B4"/>
    <w:rsid w:val="006B120D"/>
    <w:rsid w:val="006B17E7"/>
    <w:rsid w:val="006B19E8"/>
    <w:rsid w:val="006B1A8A"/>
    <w:rsid w:val="006B1FD5"/>
    <w:rsid w:val="006B555A"/>
    <w:rsid w:val="006B600A"/>
    <w:rsid w:val="006B61E9"/>
    <w:rsid w:val="006B6635"/>
    <w:rsid w:val="006B7D22"/>
    <w:rsid w:val="006B7D2C"/>
    <w:rsid w:val="006C1019"/>
    <w:rsid w:val="006C2BB5"/>
    <w:rsid w:val="006C2BEE"/>
    <w:rsid w:val="006C3AD8"/>
    <w:rsid w:val="006C4516"/>
    <w:rsid w:val="006C455E"/>
    <w:rsid w:val="006C5958"/>
    <w:rsid w:val="006C5B4F"/>
    <w:rsid w:val="006C5FD6"/>
    <w:rsid w:val="006C643C"/>
    <w:rsid w:val="006C6CE7"/>
    <w:rsid w:val="006C6E3A"/>
    <w:rsid w:val="006C6FD7"/>
    <w:rsid w:val="006D00DB"/>
    <w:rsid w:val="006D0361"/>
    <w:rsid w:val="006D16B0"/>
    <w:rsid w:val="006D2182"/>
    <w:rsid w:val="006D2444"/>
    <w:rsid w:val="006D254B"/>
    <w:rsid w:val="006D289B"/>
    <w:rsid w:val="006D3BE1"/>
    <w:rsid w:val="006D3C77"/>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6B1B"/>
    <w:rsid w:val="006E799D"/>
    <w:rsid w:val="006F01DF"/>
    <w:rsid w:val="006F0593"/>
    <w:rsid w:val="006F1064"/>
    <w:rsid w:val="006F1EB7"/>
    <w:rsid w:val="006F3F6B"/>
    <w:rsid w:val="006F4616"/>
    <w:rsid w:val="006F52E5"/>
    <w:rsid w:val="006F5D6F"/>
    <w:rsid w:val="006F6066"/>
    <w:rsid w:val="006F6850"/>
    <w:rsid w:val="006F707E"/>
    <w:rsid w:val="006F78AF"/>
    <w:rsid w:val="007001DC"/>
    <w:rsid w:val="00700CBC"/>
    <w:rsid w:val="007025CB"/>
    <w:rsid w:val="007034AA"/>
    <w:rsid w:val="00703C9D"/>
    <w:rsid w:val="0070490C"/>
    <w:rsid w:val="00705C38"/>
    <w:rsid w:val="00706465"/>
    <w:rsid w:val="0070695A"/>
    <w:rsid w:val="0070782D"/>
    <w:rsid w:val="007109C2"/>
    <w:rsid w:val="00710CA3"/>
    <w:rsid w:val="00711340"/>
    <w:rsid w:val="00711946"/>
    <w:rsid w:val="00712C42"/>
    <w:rsid w:val="00713DE4"/>
    <w:rsid w:val="00714493"/>
    <w:rsid w:val="00714C47"/>
    <w:rsid w:val="00715800"/>
    <w:rsid w:val="00716332"/>
    <w:rsid w:val="00716462"/>
    <w:rsid w:val="00721084"/>
    <w:rsid w:val="00721262"/>
    <w:rsid w:val="00721D9B"/>
    <w:rsid w:val="00722121"/>
    <w:rsid w:val="007224B9"/>
    <w:rsid w:val="00722F94"/>
    <w:rsid w:val="00723AA7"/>
    <w:rsid w:val="0072432E"/>
    <w:rsid w:val="00724DBC"/>
    <w:rsid w:val="00726036"/>
    <w:rsid w:val="00726279"/>
    <w:rsid w:val="00726A9B"/>
    <w:rsid w:val="00727530"/>
    <w:rsid w:val="00731387"/>
    <w:rsid w:val="00731E7C"/>
    <w:rsid w:val="007325D4"/>
    <w:rsid w:val="007329EF"/>
    <w:rsid w:val="0073327A"/>
    <w:rsid w:val="00734EBE"/>
    <w:rsid w:val="00736DD8"/>
    <w:rsid w:val="007376F1"/>
    <w:rsid w:val="0074076A"/>
    <w:rsid w:val="00741AF4"/>
    <w:rsid w:val="00741DCC"/>
    <w:rsid w:val="0074203A"/>
    <w:rsid w:val="007427B5"/>
    <w:rsid w:val="00742865"/>
    <w:rsid w:val="0074296C"/>
    <w:rsid w:val="00742C83"/>
    <w:rsid w:val="0074360F"/>
    <w:rsid w:val="007447F8"/>
    <w:rsid w:val="00744A64"/>
    <w:rsid w:val="00744D47"/>
    <w:rsid w:val="00744EA0"/>
    <w:rsid w:val="0074638D"/>
    <w:rsid w:val="00746484"/>
    <w:rsid w:val="00746A87"/>
    <w:rsid w:val="0074704F"/>
    <w:rsid w:val="00747F17"/>
    <w:rsid w:val="00747F48"/>
    <w:rsid w:val="00747F4C"/>
    <w:rsid w:val="00751091"/>
    <w:rsid w:val="00751B83"/>
    <w:rsid w:val="00754359"/>
    <w:rsid w:val="00754411"/>
    <w:rsid w:val="00754BD9"/>
    <w:rsid w:val="00754E7A"/>
    <w:rsid w:val="0075540C"/>
    <w:rsid w:val="00755DB1"/>
    <w:rsid w:val="007574FC"/>
    <w:rsid w:val="00760975"/>
    <w:rsid w:val="00760FE8"/>
    <w:rsid w:val="00761FDA"/>
    <w:rsid w:val="0076211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6A9"/>
    <w:rsid w:val="00775F76"/>
    <w:rsid w:val="00776AEA"/>
    <w:rsid w:val="00777BA0"/>
    <w:rsid w:val="007803BD"/>
    <w:rsid w:val="007811DC"/>
    <w:rsid w:val="007820FA"/>
    <w:rsid w:val="0078285F"/>
    <w:rsid w:val="00782B66"/>
    <w:rsid w:val="00783207"/>
    <w:rsid w:val="00783E1D"/>
    <w:rsid w:val="0078483B"/>
    <w:rsid w:val="00784EED"/>
    <w:rsid w:val="00785900"/>
    <w:rsid w:val="00786958"/>
    <w:rsid w:val="00786E71"/>
    <w:rsid w:val="0079162F"/>
    <w:rsid w:val="00792713"/>
    <w:rsid w:val="00794924"/>
    <w:rsid w:val="007A0BC2"/>
    <w:rsid w:val="007A1F44"/>
    <w:rsid w:val="007A23FF"/>
    <w:rsid w:val="007A295B"/>
    <w:rsid w:val="007A3424"/>
    <w:rsid w:val="007A35EF"/>
    <w:rsid w:val="007A43A2"/>
    <w:rsid w:val="007A4D04"/>
    <w:rsid w:val="007A7873"/>
    <w:rsid w:val="007A7A96"/>
    <w:rsid w:val="007B03AF"/>
    <w:rsid w:val="007B1543"/>
    <w:rsid w:val="007B1AC0"/>
    <w:rsid w:val="007B270A"/>
    <w:rsid w:val="007B29A9"/>
    <w:rsid w:val="007B2D3B"/>
    <w:rsid w:val="007B2D49"/>
    <w:rsid w:val="007B44DC"/>
    <w:rsid w:val="007B5024"/>
    <w:rsid w:val="007B52CD"/>
    <w:rsid w:val="007B7DC1"/>
    <w:rsid w:val="007B7EDB"/>
    <w:rsid w:val="007C17EA"/>
    <w:rsid w:val="007C19AD"/>
    <w:rsid w:val="007C2C29"/>
    <w:rsid w:val="007C3598"/>
    <w:rsid w:val="007C3FA8"/>
    <w:rsid w:val="007C68DA"/>
    <w:rsid w:val="007D229A"/>
    <w:rsid w:val="007D2F44"/>
    <w:rsid w:val="007D2F4D"/>
    <w:rsid w:val="007D4178"/>
    <w:rsid w:val="007D4D33"/>
    <w:rsid w:val="007D7175"/>
    <w:rsid w:val="007E0EAC"/>
    <w:rsid w:val="007E1369"/>
    <w:rsid w:val="007E1378"/>
    <w:rsid w:val="007E1A1B"/>
    <w:rsid w:val="007E1A88"/>
    <w:rsid w:val="007E4B72"/>
    <w:rsid w:val="007E4C88"/>
    <w:rsid w:val="007E502E"/>
    <w:rsid w:val="007E585E"/>
    <w:rsid w:val="007E72AE"/>
    <w:rsid w:val="007E7DDF"/>
    <w:rsid w:val="007F11C8"/>
    <w:rsid w:val="007F1CFB"/>
    <w:rsid w:val="007F220B"/>
    <w:rsid w:val="007F2500"/>
    <w:rsid w:val="007F27DD"/>
    <w:rsid w:val="007F4E3C"/>
    <w:rsid w:val="007F6880"/>
    <w:rsid w:val="007F6E82"/>
    <w:rsid w:val="007F76B4"/>
    <w:rsid w:val="008001B4"/>
    <w:rsid w:val="00800769"/>
    <w:rsid w:val="00800ED2"/>
    <w:rsid w:val="00802515"/>
    <w:rsid w:val="00802E74"/>
    <w:rsid w:val="00803928"/>
    <w:rsid w:val="00804B92"/>
    <w:rsid w:val="00804E21"/>
    <w:rsid w:val="00805092"/>
    <w:rsid w:val="00806AAF"/>
    <w:rsid w:val="008070AC"/>
    <w:rsid w:val="008101FD"/>
    <w:rsid w:val="008108AE"/>
    <w:rsid w:val="00810D8D"/>
    <w:rsid w:val="00811835"/>
    <w:rsid w:val="0081581D"/>
    <w:rsid w:val="00815FE2"/>
    <w:rsid w:val="008172BE"/>
    <w:rsid w:val="00817B71"/>
    <w:rsid w:val="00820244"/>
    <w:rsid w:val="008221B3"/>
    <w:rsid w:val="0082248E"/>
    <w:rsid w:val="00824FDF"/>
    <w:rsid w:val="00825125"/>
    <w:rsid w:val="008257CC"/>
    <w:rsid w:val="008274BF"/>
    <w:rsid w:val="00830DC3"/>
    <w:rsid w:val="00831555"/>
    <w:rsid w:val="00831EBE"/>
    <w:rsid w:val="00831F52"/>
    <w:rsid w:val="00832154"/>
    <w:rsid w:val="00832F5C"/>
    <w:rsid w:val="008359E0"/>
    <w:rsid w:val="00836A49"/>
    <w:rsid w:val="008376F6"/>
    <w:rsid w:val="00837D5B"/>
    <w:rsid w:val="00840607"/>
    <w:rsid w:val="00841A90"/>
    <w:rsid w:val="00841CD2"/>
    <w:rsid w:val="00842B77"/>
    <w:rsid w:val="00842F08"/>
    <w:rsid w:val="0084309F"/>
    <w:rsid w:val="00843373"/>
    <w:rsid w:val="00845C12"/>
    <w:rsid w:val="008469D9"/>
    <w:rsid w:val="00846DC0"/>
    <w:rsid w:val="008474A7"/>
    <w:rsid w:val="008506B6"/>
    <w:rsid w:val="00850AE0"/>
    <w:rsid w:val="008524D2"/>
    <w:rsid w:val="008527CB"/>
    <w:rsid w:val="00852961"/>
    <w:rsid w:val="00852E19"/>
    <w:rsid w:val="00856833"/>
    <w:rsid w:val="00856840"/>
    <w:rsid w:val="0086087C"/>
    <w:rsid w:val="00860D8E"/>
    <w:rsid w:val="0086275E"/>
    <w:rsid w:val="00864440"/>
    <w:rsid w:val="00864D76"/>
    <w:rsid w:val="008650FC"/>
    <w:rsid w:val="00866EB3"/>
    <w:rsid w:val="0086701A"/>
    <w:rsid w:val="00867BD2"/>
    <w:rsid w:val="00870EBF"/>
    <w:rsid w:val="008712FD"/>
    <w:rsid w:val="008716A1"/>
    <w:rsid w:val="00872D3F"/>
    <w:rsid w:val="008733E4"/>
    <w:rsid w:val="00873F15"/>
    <w:rsid w:val="00874096"/>
    <w:rsid w:val="008756A4"/>
    <w:rsid w:val="00875F73"/>
    <w:rsid w:val="00880F30"/>
    <w:rsid w:val="008833E8"/>
    <w:rsid w:val="00887B48"/>
    <w:rsid w:val="00887CB0"/>
    <w:rsid w:val="00890551"/>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90F"/>
    <w:rsid w:val="008A3D02"/>
    <w:rsid w:val="008A5940"/>
    <w:rsid w:val="008A73B2"/>
    <w:rsid w:val="008A7CD9"/>
    <w:rsid w:val="008B043F"/>
    <w:rsid w:val="008B0808"/>
    <w:rsid w:val="008B0AEC"/>
    <w:rsid w:val="008B1E53"/>
    <w:rsid w:val="008B1E5B"/>
    <w:rsid w:val="008B274B"/>
    <w:rsid w:val="008B29D1"/>
    <w:rsid w:val="008B389D"/>
    <w:rsid w:val="008B3C5C"/>
    <w:rsid w:val="008B4509"/>
    <w:rsid w:val="008B5299"/>
    <w:rsid w:val="008B5A5F"/>
    <w:rsid w:val="008B5AB0"/>
    <w:rsid w:val="008B6054"/>
    <w:rsid w:val="008B7B08"/>
    <w:rsid w:val="008C13F0"/>
    <w:rsid w:val="008C1D15"/>
    <w:rsid w:val="008C1F26"/>
    <w:rsid w:val="008C2A3A"/>
    <w:rsid w:val="008C4C7E"/>
    <w:rsid w:val="008C5C46"/>
    <w:rsid w:val="008C6184"/>
    <w:rsid w:val="008C785E"/>
    <w:rsid w:val="008D0AFB"/>
    <w:rsid w:val="008D1511"/>
    <w:rsid w:val="008D1E7E"/>
    <w:rsid w:val="008D2430"/>
    <w:rsid w:val="008D32DF"/>
    <w:rsid w:val="008D35E9"/>
    <w:rsid w:val="008D3658"/>
    <w:rsid w:val="008D3959"/>
    <w:rsid w:val="008D3966"/>
    <w:rsid w:val="008D4352"/>
    <w:rsid w:val="008D58A6"/>
    <w:rsid w:val="008D60BC"/>
    <w:rsid w:val="008D6561"/>
    <w:rsid w:val="008D6D7B"/>
    <w:rsid w:val="008D73C1"/>
    <w:rsid w:val="008D7BE3"/>
    <w:rsid w:val="008D7EB7"/>
    <w:rsid w:val="008E0EB8"/>
    <w:rsid w:val="008E10A6"/>
    <w:rsid w:val="008E1271"/>
    <w:rsid w:val="008E2251"/>
    <w:rsid w:val="008E24B3"/>
    <w:rsid w:val="008E24CA"/>
    <w:rsid w:val="008E2F6E"/>
    <w:rsid w:val="008E38AD"/>
    <w:rsid w:val="008E3EEC"/>
    <w:rsid w:val="008E5BF2"/>
    <w:rsid w:val="008E5C81"/>
    <w:rsid w:val="008E6EFD"/>
    <w:rsid w:val="008F0A38"/>
    <w:rsid w:val="008F0F84"/>
    <w:rsid w:val="008F1014"/>
    <w:rsid w:val="008F11C9"/>
    <w:rsid w:val="008F1FC2"/>
    <w:rsid w:val="008F23D8"/>
    <w:rsid w:val="008F2AB4"/>
    <w:rsid w:val="008F2FD5"/>
    <w:rsid w:val="008F37E5"/>
    <w:rsid w:val="008F48C2"/>
    <w:rsid w:val="008F5840"/>
    <w:rsid w:val="008F5EEF"/>
    <w:rsid w:val="008F66FE"/>
    <w:rsid w:val="008F6EB7"/>
    <w:rsid w:val="008F72CC"/>
    <w:rsid w:val="008F72CD"/>
    <w:rsid w:val="008F7BC2"/>
    <w:rsid w:val="00901873"/>
    <w:rsid w:val="00903802"/>
    <w:rsid w:val="00903FA9"/>
    <w:rsid w:val="0090696D"/>
    <w:rsid w:val="00906CD6"/>
    <w:rsid w:val="00906E4D"/>
    <w:rsid w:val="00906F31"/>
    <w:rsid w:val="009078B3"/>
    <w:rsid w:val="00907A77"/>
    <w:rsid w:val="00907E00"/>
    <w:rsid w:val="0091088D"/>
    <w:rsid w:val="00910FC9"/>
    <w:rsid w:val="0091291A"/>
    <w:rsid w:val="00913612"/>
    <w:rsid w:val="0091366A"/>
    <w:rsid w:val="00913824"/>
    <w:rsid w:val="00914692"/>
    <w:rsid w:val="00915757"/>
    <w:rsid w:val="009159A6"/>
    <w:rsid w:val="009159B3"/>
    <w:rsid w:val="00916181"/>
    <w:rsid w:val="0091623C"/>
    <w:rsid w:val="009204C5"/>
    <w:rsid w:val="0092180D"/>
    <w:rsid w:val="009232C9"/>
    <w:rsid w:val="00923608"/>
    <w:rsid w:val="009238E5"/>
    <w:rsid w:val="00923F12"/>
    <w:rsid w:val="0092421E"/>
    <w:rsid w:val="00924FF8"/>
    <w:rsid w:val="009257BD"/>
    <w:rsid w:val="00925BA8"/>
    <w:rsid w:val="00926DA7"/>
    <w:rsid w:val="00927F8B"/>
    <w:rsid w:val="0093007B"/>
    <w:rsid w:val="009303BE"/>
    <w:rsid w:val="00930679"/>
    <w:rsid w:val="0093094D"/>
    <w:rsid w:val="00930A28"/>
    <w:rsid w:val="009328C7"/>
    <w:rsid w:val="009336EC"/>
    <w:rsid w:val="00933F56"/>
    <w:rsid w:val="00934C13"/>
    <w:rsid w:val="00935228"/>
    <w:rsid w:val="00935471"/>
    <w:rsid w:val="009355A2"/>
    <w:rsid w:val="00935F9E"/>
    <w:rsid w:val="00936112"/>
    <w:rsid w:val="00936D98"/>
    <w:rsid w:val="00937AF7"/>
    <w:rsid w:val="00942C80"/>
    <w:rsid w:val="00943197"/>
    <w:rsid w:val="009435F2"/>
    <w:rsid w:val="009443EB"/>
    <w:rsid w:val="00945180"/>
    <w:rsid w:val="0094590C"/>
    <w:rsid w:val="00946355"/>
    <w:rsid w:val="009468B7"/>
    <w:rsid w:val="0094724E"/>
    <w:rsid w:val="00947973"/>
    <w:rsid w:val="00947BE6"/>
    <w:rsid w:val="0095048D"/>
    <w:rsid w:val="00950700"/>
    <w:rsid w:val="00950EB9"/>
    <w:rsid w:val="00951ADB"/>
    <w:rsid w:val="009529FD"/>
    <w:rsid w:val="00952CB2"/>
    <w:rsid w:val="0095380C"/>
    <w:rsid w:val="00954353"/>
    <w:rsid w:val="00955AC4"/>
    <w:rsid w:val="00955C0A"/>
    <w:rsid w:val="00955C4F"/>
    <w:rsid w:val="00957F3B"/>
    <w:rsid w:val="009657F1"/>
    <w:rsid w:val="0096612B"/>
    <w:rsid w:val="0096625D"/>
    <w:rsid w:val="009709F8"/>
    <w:rsid w:val="00972929"/>
    <w:rsid w:val="00972F91"/>
    <w:rsid w:val="00973827"/>
    <w:rsid w:val="009742D3"/>
    <w:rsid w:val="00977BA7"/>
    <w:rsid w:val="00980517"/>
    <w:rsid w:val="0098194F"/>
    <w:rsid w:val="009826C8"/>
    <w:rsid w:val="00983159"/>
    <w:rsid w:val="009836E4"/>
    <w:rsid w:val="0098412F"/>
    <w:rsid w:val="0098495C"/>
    <w:rsid w:val="00985D1F"/>
    <w:rsid w:val="00985F28"/>
    <w:rsid w:val="00986149"/>
    <w:rsid w:val="00986176"/>
    <w:rsid w:val="00986DA1"/>
    <w:rsid w:val="00986E7F"/>
    <w:rsid w:val="00987536"/>
    <w:rsid w:val="009906AD"/>
    <w:rsid w:val="00990BD5"/>
    <w:rsid w:val="0099196F"/>
    <w:rsid w:val="00992B98"/>
    <w:rsid w:val="0099359F"/>
    <w:rsid w:val="00994871"/>
    <w:rsid w:val="00994E08"/>
    <w:rsid w:val="009951F9"/>
    <w:rsid w:val="00995958"/>
    <w:rsid w:val="00995C95"/>
    <w:rsid w:val="00995E85"/>
    <w:rsid w:val="00996468"/>
    <w:rsid w:val="00996876"/>
    <w:rsid w:val="00996CD9"/>
    <w:rsid w:val="00996FFA"/>
    <w:rsid w:val="009971BA"/>
    <w:rsid w:val="009973F1"/>
    <w:rsid w:val="009973F3"/>
    <w:rsid w:val="009A010D"/>
    <w:rsid w:val="009A0C6F"/>
    <w:rsid w:val="009A11B5"/>
    <w:rsid w:val="009A14EF"/>
    <w:rsid w:val="009A2DF9"/>
    <w:rsid w:val="009A3A86"/>
    <w:rsid w:val="009A458A"/>
    <w:rsid w:val="009A4869"/>
    <w:rsid w:val="009A500A"/>
    <w:rsid w:val="009A6A6B"/>
    <w:rsid w:val="009B1E95"/>
    <w:rsid w:val="009B1EF9"/>
    <w:rsid w:val="009B26AC"/>
    <w:rsid w:val="009B37E2"/>
    <w:rsid w:val="009B4519"/>
    <w:rsid w:val="009B506B"/>
    <w:rsid w:val="009B57EF"/>
    <w:rsid w:val="009B5B85"/>
    <w:rsid w:val="009B7204"/>
    <w:rsid w:val="009C0074"/>
    <w:rsid w:val="009C0564"/>
    <w:rsid w:val="009C1D65"/>
    <w:rsid w:val="009C2685"/>
    <w:rsid w:val="009C2AE0"/>
    <w:rsid w:val="009C39BC"/>
    <w:rsid w:val="009C4BC2"/>
    <w:rsid w:val="009C4D22"/>
    <w:rsid w:val="009C7320"/>
    <w:rsid w:val="009C7F1F"/>
    <w:rsid w:val="009C7FD0"/>
    <w:rsid w:val="009D0729"/>
    <w:rsid w:val="009D0BF4"/>
    <w:rsid w:val="009D0F66"/>
    <w:rsid w:val="009D1A06"/>
    <w:rsid w:val="009D1BA4"/>
    <w:rsid w:val="009D22E4"/>
    <w:rsid w:val="009D22F7"/>
    <w:rsid w:val="009D319C"/>
    <w:rsid w:val="009D462B"/>
    <w:rsid w:val="009D5BAB"/>
    <w:rsid w:val="009D5EEC"/>
    <w:rsid w:val="009D6873"/>
    <w:rsid w:val="009D6A0A"/>
    <w:rsid w:val="009D7053"/>
    <w:rsid w:val="009E058F"/>
    <w:rsid w:val="009E0A9E"/>
    <w:rsid w:val="009E12AD"/>
    <w:rsid w:val="009E19A2"/>
    <w:rsid w:val="009E3AFD"/>
    <w:rsid w:val="009E3CDD"/>
    <w:rsid w:val="009E4B16"/>
    <w:rsid w:val="009E5B3E"/>
    <w:rsid w:val="009E5C60"/>
    <w:rsid w:val="009E64DB"/>
    <w:rsid w:val="009E6794"/>
    <w:rsid w:val="009E6F50"/>
    <w:rsid w:val="009E7189"/>
    <w:rsid w:val="009E7E46"/>
    <w:rsid w:val="009E7FC1"/>
    <w:rsid w:val="009F01E1"/>
    <w:rsid w:val="009F0B4D"/>
    <w:rsid w:val="009F1096"/>
    <w:rsid w:val="009F150E"/>
    <w:rsid w:val="009F27AD"/>
    <w:rsid w:val="009F2E34"/>
    <w:rsid w:val="009F3FB5"/>
    <w:rsid w:val="009F521F"/>
    <w:rsid w:val="009F553C"/>
    <w:rsid w:val="009F59F8"/>
    <w:rsid w:val="00A005B0"/>
    <w:rsid w:val="00A01F17"/>
    <w:rsid w:val="00A022A5"/>
    <w:rsid w:val="00A03A22"/>
    <w:rsid w:val="00A04634"/>
    <w:rsid w:val="00A06119"/>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9C9"/>
    <w:rsid w:val="00A30D13"/>
    <w:rsid w:val="00A314F9"/>
    <w:rsid w:val="00A319D0"/>
    <w:rsid w:val="00A32316"/>
    <w:rsid w:val="00A33172"/>
    <w:rsid w:val="00A3389D"/>
    <w:rsid w:val="00A3432B"/>
    <w:rsid w:val="00A346BA"/>
    <w:rsid w:val="00A34BE4"/>
    <w:rsid w:val="00A34C67"/>
    <w:rsid w:val="00A34D62"/>
    <w:rsid w:val="00A3608E"/>
    <w:rsid w:val="00A3611D"/>
    <w:rsid w:val="00A36339"/>
    <w:rsid w:val="00A366E4"/>
    <w:rsid w:val="00A401CB"/>
    <w:rsid w:val="00A40F29"/>
    <w:rsid w:val="00A4376F"/>
    <w:rsid w:val="00A4549F"/>
    <w:rsid w:val="00A45B9B"/>
    <w:rsid w:val="00A462FE"/>
    <w:rsid w:val="00A501C9"/>
    <w:rsid w:val="00A50506"/>
    <w:rsid w:val="00A51E68"/>
    <w:rsid w:val="00A53F55"/>
    <w:rsid w:val="00A5417B"/>
    <w:rsid w:val="00A54599"/>
    <w:rsid w:val="00A54B82"/>
    <w:rsid w:val="00A569D4"/>
    <w:rsid w:val="00A56FFD"/>
    <w:rsid w:val="00A57F1A"/>
    <w:rsid w:val="00A60163"/>
    <w:rsid w:val="00A6032E"/>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230"/>
    <w:rsid w:val="00A74A92"/>
    <w:rsid w:val="00A75CC1"/>
    <w:rsid w:val="00A75E88"/>
    <w:rsid w:val="00A8056E"/>
    <w:rsid w:val="00A82D58"/>
    <w:rsid w:val="00A8399D"/>
    <w:rsid w:val="00A83E3D"/>
    <w:rsid w:val="00A8443A"/>
    <w:rsid w:val="00A8479C"/>
    <w:rsid w:val="00A8557B"/>
    <w:rsid w:val="00A85A05"/>
    <w:rsid w:val="00A86D63"/>
    <w:rsid w:val="00A87797"/>
    <w:rsid w:val="00A90E72"/>
    <w:rsid w:val="00A922A2"/>
    <w:rsid w:val="00A92A5C"/>
    <w:rsid w:val="00A9327B"/>
    <w:rsid w:val="00A93B69"/>
    <w:rsid w:val="00A963C7"/>
    <w:rsid w:val="00A9767F"/>
    <w:rsid w:val="00AA1626"/>
    <w:rsid w:val="00AA1C25"/>
    <w:rsid w:val="00AA3DB7"/>
    <w:rsid w:val="00AA4A26"/>
    <w:rsid w:val="00AA4D19"/>
    <w:rsid w:val="00AA51F5"/>
    <w:rsid w:val="00AA5E3B"/>
    <w:rsid w:val="00AA6003"/>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839"/>
    <w:rsid w:val="00AB725F"/>
    <w:rsid w:val="00AC0705"/>
    <w:rsid w:val="00AC109B"/>
    <w:rsid w:val="00AC315E"/>
    <w:rsid w:val="00AC74DA"/>
    <w:rsid w:val="00AC7A2B"/>
    <w:rsid w:val="00AC7C25"/>
    <w:rsid w:val="00AD0A51"/>
    <w:rsid w:val="00AD0B37"/>
    <w:rsid w:val="00AD11F7"/>
    <w:rsid w:val="00AD1DB7"/>
    <w:rsid w:val="00AD2566"/>
    <w:rsid w:val="00AD2852"/>
    <w:rsid w:val="00AD3976"/>
    <w:rsid w:val="00AD4D2A"/>
    <w:rsid w:val="00AD542F"/>
    <w:rsid w:val="00AD708A"/>
    <w:rsid w:val="00AD7305"/>
    <w:rsid w:val="00AD7E64"/>
    <w:rsid w:val="00AE0C56"/>
    <w:rsid w:val="00AE149E"/>
    <w:rsid w:val="00AE22F2"/>
    <w:rsid w:val="00AE29FC"/>
    <w:rsid w:val="00AE2F3F"/>
    <w:rsid w:val="00AE3B4E"/>
    <w:rsid w:val="00AE59EC"/>
    <w:rsid w:val="00AE5D87"/>
    <w:rsid w:val="00AE6407"/>
    <w:rsid w:val="00AE67B3"/>
    <w:rsid w:val="00AE7864"/>
    <w:rsid w:val="00AE7949"/>
    <w:rsid w:val="00AF2254"/>
    <w:rsid w:val="00AF25D5"/>
    <w:rsid w:val="00AF2EF7"/>
    <w:rsid w:val="00AF3DBB"/>
    <w:rsid w:val="00AF4BE6"/>
    <w:rsid w:val="00AF4F12"/>
    <w:rsid w:val="00AF5194"/>
    <w:rsid w:val="00AF53EF"/>
    <w:rsid w:val="00AF642E"/>
    <w:rsid w:val="00AF71CF"/>
    <w:rsid w:val="00AF73C3"/>
    <w:rsid w:val="00AF795C"/>
    <w:rsid w:val="00B00752"/>
    <w:rsid w:val="00B01961"/>
    <w:rsid w:val="00B026C1"/>
    <w:rsid w:val="00B02B9C"/>
    <w:rsid w:val="00B0353B"/>
    <w:rsid w:val="00B040B2"/>
    <w:rsid w:val="00B06075"/>
    <w:rsid w:val="00B0670C"/>
    <w:rsid w:val="00B06E68"/>
    <w:rsid w:val="00B10558"/>
    <w:rsid w:val="00B156A9"/>
    <w:rsid w:val="00B15F83"/>
    <w:rsid w:val="00B160FF"/>
    <w:rsid w:val="00B16322"/>
    <w:rsid w:val="00B1662E"/>
    <w:rsid w:val="00B16A6F"/>
    <w:rsid w:val="00B16F90"/>
    <w:rsid w:val="00B22C0D"/>
    <w:rsid w:val="00B23AF4"/>
    <w:rsid w:val="00B23C15"/>
    <w:rsid w:val="00B24102"/>
    <w:rsid w:val="00B25762"/>
    <w:rsid w:val="00B25B40"/>
    <w:rsid w:val="00B25FDE"/>
    <w:rsid w:val="00B26AB0"/>
    <w:rsid w:val="00B26AD2"/>
    <w:rsid w:val="00B26CA2"/>
    <w:rsid w:val="00B3050A"/>
    <w:rsid w:val="00B30B4E"/>
    <w:rsid w:val="00B31246"/>
    <w:rsid w:val="00B31D05"/>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4F99"/>
    <w:rsid w:val="00B45876"/>
    <w:rsid w:val="00B46A91"/>
    <w:rsid w:val="00B51542"/>
    <w:rsid w:val="00B51D1D"/>
    <w:rsid w:val="00B5310E"/>
    <w:rsid w:val="00B54ACC"/>
    <w:rsid w:val="00B54DCB"/>
    <w:rsid w:val="00B5545C"/>
    <w:rsid w:val="00B55AC2"/>
    <w:rsid w:val="00B560C9"/>
    <w:rsid w:val="00B56533"/>
    <w:rsid w:val="00B56CFC"/>
    <w:rsid w:val="00B57777"/>
    <w:rsid w:val="00B57A17"/>
    <w:rsid w:val="00B61303"/>
    <w:rsid w:val="00B61BE2"/>
    <w:rsid w:val="00B6266F"/>
    <w:rsid w:val="00B62E0B"/>
    <w:rsid w:val="00B63C32"/>
    <w:rsid w:val="00B64434"/>
    <w:rsid w:val="00B646FA"/>
    <w:rsid w:val="00B670BD"/>
    <w:rsid w:val="00B70209"/>
    <w:rsid w:val="00B707F7"/>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3A08"/>
    <w:rsid w:val="00B84B95"/>
    <w:rsid w:val="00B853BE"/>
    <w:rsid w:val="00B86476"/>
    <w:rsid w:val="00B86A3D"/>
    <w:rsid w:val="00B86BEB"/>
    <w:rsid w:val="00B875C7"/>
    <w:rsid w:val="00B90D10"/>
    <w:rsid w:val="00B90FE5"/>
    <w:rsid w:val="00B919AD"/>
    <w:rsid w:val="00B91A2B"/>
    <w:rsid w:val="00B93204"/>
    <w:rsid w:val="00B94169"/>
    <w:rsid w:val="00B94E17"/>
    <w:rsid w:val="00B957FE"/>
    <w:rsid w:val="00B95F02"/>
    <w:rsid w:val="00B960AE"/>
    <w:rsid w:val="00B96BEF"/>
    <w:rsid w:val="00B96FC0"/>
    <w:rsid w:val="00B97260"/>
    <w:rsid w:val="00B97A69"/>
    <w:rsid w:val="00BA0632"/>
    <w:rsid w:val="00BA0AAA"/>
    <w:rsid w:val="00BA0DFB"/>
    <w:rsid w:val="00BA2FEF"/>
    <w:rsid w:val="00BA6453"/>
    <w:rsid w:val="00BA6830"/>
    <w:rsid w:val="00BA68E8"/>
    <w:rsid w:val="00BB1548"/>
    <w:rsid w:val="00BB1CE7"/>
    <w:rsid w:val="00BB2FD3"/>
    <w:rsid w:val="00BB2FDF"/>
    <w:rsid w:val="00BB2FFF"/>
    <w:rsid w:val="00BB4C79"/>
    <w:rsid w:val="00BB563B"/>
    <w:rsid w:val="00BB5FCB"/>
    <w:rsid w:val="00BB604B"/>
    <w:rsid w:val="00BB6BA6"/>
    <w:rsid w:val="00BC00EC"/>
    <w:rsid w:val="00BC08C5"/>
    <w:rsid w:val="00BC12FB"/>
    <w:rsid w:val="00BC1C3C"/>
    <w:rsid w:val="00BC307F"/>
    <w:rsid w:val="00BC3159"/>
    <w:rsid w:val="00BC3257"/>
    <w:rsid w:val="00BC39DB"/>
    <w:rsid w:val="00BC3A32"/>
    <w:rsid w:val="00BC3B07"/>
    <w:rsid w:val="00BC4232"/>
    <w:rsid w:val="00BC46EF"/>
    <w:rsid w:val="00BC4EA0"/>
    <w:rsid w:val="00BC6B73"/>
    <w:rsid w:val="00BC6FD6"/>
    <w:rsid w:val="00BD008E"/>
    <w:rsid w:val="00BD2F3B"/>
    <w:rsid w:val="00BD3372"/>
    <w:rsid w:val="00BD50AA"/>
    <w:rsid w:val="00BD5135"/>
    <w:rsid w:val="00BD7291"/>
    <w:rsid w:val="00BD7EA3"/>
    <w:rsid w:val="00BD7FE2"/>
    <w:rsid w:val="00BE0583"/>
    <w:rsid w:val="00BE0B19"/>
    <w:rsid w:val="00BE0DD8"/>
    <w:rsid w:val="00BE13F0"/>
    <w:rsid w:val="00BE19C1"/>
    <w:rsid w:val="00BE1D82"/>
    <w:rsid w:val="00BE1EE4"/>
    <w:rsid w:val="00BE1F8B"/>
    <w:rsid w:val="00BE2B4F"/>
    <w:rsid w:val="00BE2F39"/>
    <w:rsid w:val="00BE332D"/>
    <w:rsid w:val="00BE3CF1"/>
    <w:rsid w:val="00BE3FFA"/>
    <w:rsid w:val="00BE4B20"/>
    <w:rsid w:val="00BE5FC4"/>
    <w:rsid w:val="00BE7C4D"/>
    <w:rsid w:val="00BE7F6A"/>
    <w:rsid w:val="00BF0274"/>
    <w:rsid w:val="00BF08C4"/>
    <w:rsid w:val="00BF0BAF"/>
    <w:rsid w:val="00BF19CE"/>
    <w:rsid w:val="00BF2B6F"/>
    <w:rsid w:val="00BF351A"/>
    <w:rsid w:val="00BF3914"/>
    <w:rsid w:val="00BF49B1"/>
    <w:rsid w:val="00BF5552"/>
    <w:rsid w:val="00BF73F2"/>
    <w:rsid w:val="00C01671"/>
    <w:rsid w:val="00C02419"/>
    <w:rsid w:val="00C026CC"/>
    <w:rsid w:val="00C02766"/>
    <w:rsid w:val="00C03E72"/>
    <w:rsid w:val="00C03EE8"/>
    <w:rsid w:val="00C04B65"/>
    <w:rsid w:val="00C05208"/>
    <w:rsid w:val="00C05BEC"/>
    <w:rsid w:val="00C06E7D"/>
    <w:rsid w:val="00C07EBC"/>
    <w:rsid w:val="00C1112B"/>
    <w:rsid w:val="00C11A88"/>
    <w:rsid w:val="00C12012"/>
    <w:rsid w:val="00C12874"/>
    <w:rsid w:val="00C12BC1"/>
    <w:rsid w:val="00C13BDA"/>
    <w:rsid w:val="00C13FFD"/>
    <w:rsid w:val="00C1445F"/>
    <w:rsid w:val="00C14632"/>
    <w:rsid w:val="00C16C30"/>
    <w:rsid w:val="00C177B8"/>
    <w:rsid w:val="00C20A00"/>
    <w:rsid w:val="00C21673"/>
    <w:rsid w:val="00C21C7A"/>
    <w:rsid w:val="00C22EE4"/>
    <w:rsid w:val="00C23130"/>
    <w:rsid w:val="00C255A5"/>
    <w:rsid w:val="00C2584B"/>
    <w:rsid w:val="00C25942"/>
    <w:rsid w:val="00C25DD9"/>
    <w:rsid w:val="00C2663F"/>
    <w:rsid w:val="00C26DB8"/>
    <w:rsid w:val="00C31D21"/>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341"/>
    <w:rsid w:val="00C452F5"/>
    <w:rsid w:val="00C45B1E"/>
    <w:rsid w:val="00C46555"/>
    <w:rsid w:val="00C46B15"/>
    <w:rsid w:val="00C46F7D"/>
    <w:rsid w:val="00C479B5"/>
    <w:rsid w:val="00C50242"/>
    <w:rsid w:val="00C5034D"/>
    <w:rsid w:val="00C5050E"/>
    <w:rsid w:val="00C50E99"/>
    <w:rsid w:val="00C52744"/>
    <w:rsid w:val="00C53E53"/>
    <w:rsid w:val="00C53EB3"/>
    <w:rsid w:val="00C542D4"/>
    <w:rsid w:val="00C54D71"/>
    <w:rsid w:val="00C563F5"/>
    <w:rsid w:val="00C570F7"/>
    <w:rsid w:val="00C62CD5"/>
    <w:rsid w:val="00C636E6"/>
    <w:rsid w:val="00C639D6"/>
    <w:rsid w:val="00C63F8E"/>
    <w:rsid w:val="00C647FB"/>
    <w:rsid w:val="00C654E0"/>
    <w:rsid w:val="00C67EAB"/>
    <w:rsid w:val="00C70DFF"/>
    <w:rsid w:val="00C73C83"/>
    <w:rsid w:val="00C75A6B"/>
    <w:rsid w:val="00C763B6"/>
    <w:rsid w:val="00C7644F"/>
    <w:rsid w:val="00C768F6"/>
    <w:rsid w:val="00C80073"/>
    <w:rsid w:val="00C80DEA"/>
    <w:rsid w:val="00C832DC"/>
    <w:rsid w:val="00C8377F"/>
    <w:rsid w:val="00C85245"/>
    <w:rsid w:val="00C8646D"/>
    <w:rsid w:val="00C87AFD"/>
    <w:rsid w:val="00C91DE3"/>
    <w:rsid w:val="00C92C7F"/>
    <w:rsid w:val="00C92DAA"/>
    <w:rsid w:val="00C92E15"/>
    <w:rsid w:val="00C9369D"/>
    <w:rsid w:val="00C944FA"/>
    <w:rsid w:val="00C95854"/>
    <w:rsid w:val="00C95EFF"/>
    <w:rsid w:val="00C96E6F"/>
    <w:rsid w:val="00C97872"/>
    <w:rsid w:val="00CA0532"/>
    <w:rsid w:val="00CA2116"/>
    <w:rsid w:val="00CA2241"/>
    <w:rsid w:val="00CA3CDD"/>
    <w:rsid w:val="00CA403B"/>
    <w:rsid w:val="00CA4E8B"/>
    <w:rsid w:val="00CA505A"/>
    <w:rsid w:val="00CA59DD"/>
    <w:rsid w:val="00CA7136"/>
    <w:rsid w:val="00CB008E"/>
    <w:rsid w:val="00CB01FA"/>
    <w:rsid w:val="00CB0557"/>
    <w:rsid w:val="00CB0737"/>
    <w:rsid w:val="00CB097A"/>
    <w:rsid w:val="00CB26EC"/>
    <w:rsid w:val="00CB2D2A"/>
    <w:rsid w:val="00CB3563"/>
    <w:rsid w:val="00CB401A"/>
    <w:rsid w:val="00CB5B1E"/>
    <w:rsid w:val="00CB787A"/>
    <w:rsid w:val="00CC0C4A"/>
    <w:rsid w:val="00CC17F0"/>
    <w:rsid w:val="00CC1853"/>
    <w:rsid w:val="00CC1FAE"/>
    <w:rsid w:val="00CC2D09"/>
    <w:rsid w:val="00CC394B"/>
    <w:rsid w:val="00CC3A23"/>
    <w:rsid w:val="00CC482B"/>
    <w:rsid w:val="00CC5A2F"/>
    <w:rsid w:val="00CC674B"/>
    <w:rsid w:val="00CC737C"/>
    <w:rsid w:val="00CD087D"/>
    <w:rsid w:val="00CD0F5D"/>
    <w:rsid w:val="00CD1BCC"/>
    <w:rsid w:val="00CD1C0B"/>
    <w:rsid w:val="00CD239A"/>
    <w:rsid w:val="00CD2484"/>
    <w:rsid w:val="00CD2C02"/>
    <w:rsid w:val="00CD5512"/>
    <w:rsid w:val="00CD6E3D"/>
    <w:rsid w:val="00CD71AB"/>
    <w:rsid w:val="00CD7352"/>
    <w:rsid w:val="00CE00A4"/>
    <w:rsid w:val="00CE0109"/>
    <w:rsid w:val="00CE1FC5"/>
    <w:rsid w:val="00CE46E5"/>
    <w:rsid w:val="00CE485A"/>
    <w:rsid w:val="00CE5279"/>
    <w:rsid w:val="00CE5A78"/>
    <w:rsid w:val="00CE6018"/>
    <w:rsid w:val="00CE78AE"/>
    <w:rsid w:val="00CE7E62"/>
    <w:rsid w:val="00CF195E"/>
    <w:rsid w:val="00CF19DA"/>
    <w:rsid w:val="00CF1C7F"/>
    <w:rsid w:val="00CF1CC0"/>
    <w:rsid w:val="00CF24F8"/>
    <w:rsid w:val="00CF2653"/>
    <w:rsid w:val="00CF29DE"/>
    <w:rsid w:val="00CF2C8E"/>
    <w:rsid w:val="00CF41AC"/>
    <w:rsid w:val="00CF4247"/>
    <w:rsid w:val="00CF5263"/>
    <w:rsid w:val="00CF60B5"/>
    <w:rsid w:val="00CF701C"/>
    <w:rsid w:val="00D004FA"/>
    <w:rsid w:val="00D01B21"/>
    <w:rsid w:val="00D01E2F"/>
    <w:rsid w:val="00D02DD8"/>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56F"/>
    <w:rsid w:val="00D15F43"/>
    <w:rsid w:val="00D16E87"/>
    <w:rsid w:val="00D203C8"/>
    <w:rsid w:val="00D20B8B"/>
    <w:rsid w:val="00D21244"/>
    <w:rsid w:val="00D21396"/>
    <w:rsid w:val="00D2162C"/>
    <w:rsid w:val="00D21A3C"/>
    <w:rsid w:val="00D233F1"/>
    <w:rsid w:val="00D256F8"/>
    <w:rsid w:val="00D25AE7"/>
    <w:rsid w:val="00D2685C"/>
    <w:rsid w:val="00D26A3B"/>
    <w:rsid w:val="00D302FD"/>
    <w:rsid w:val="00D3038A"/>
    <w:rsid w:val="00D30933"/>
    <w:rsid w:val="00D3098D"/>
    <w:rsid w:val="00D31A02"/>
    <w:rsid w:val="00D3323C"/>
    <w:rsid w:val="00D33456"/>
    <w:rsid w:val="00D3396F"/>
    <w:rsid w:val="00D33D4D"/>
    <w:rsid w:val="00D34A0B"/>
    <w:rsid w:val="00D36234"/>
    <w:rsid w:val="00D36371"/>
    <w:rsid w:val="00D36A50"/>
    <w:rsid w:val="00D437D8"/>
    <w:rsid w:val="00D44994"/>
    <w:rsid w:val="00D45DF3"/>
    <w:rsid w:val="00D46174"/>
    <w:rsid w:val="00D47B49"/>
    <w:rsid w:val="00D47DD0"/>
    <w:rsid w:val="00D50183"/>
    <w:rsid w:val="00D504D9"/>
    <w:rsid w:val="00D51D12"/>
    <w:rsid w:val="00D5362B"/>
    <w:rsid w:val="00D55072"/>
    <w:rsid w:val="00D551B5"/>
    <w:rsid w:val="00D56B5A"/>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5CD8"/>
    <w:rsid w:val="00D66E18"/>
    <w:rsid w:val="00D6734D"/>
    <w:rsid w:val="00D679CF"/>
    <w:rsid w:val="00D679D3"/>
    <w:rsid w:val="00D7356F"/>
    <w:rsid w:val="00D73587"/>
    <w:rsid w:val="00D73EBB"/>
    <w:rsid w:val="00D751FB"/>
    <w:rsid w:val="00D754D6"/>
    <w:rsid w:val="00D75D13"/>
    <w:rsid w:val="00D761AA"/>
    <w:rsid w:val="00D76FAE"/>
    <w:rsid w:val="00D777D7"/>
    <w:rsid w:val="00D80AB8"/>
    <w:rsid w:val="00D8122E"/>
    <w:rsid w:val="00D81792"/>
    <w:rsid w:val="00D819B1"/>
    <w:rsid w:val="00D82494"/>
    <w:rsid w:val="00D83AE9"/>
    <w:rsid w:val="00D857B8"/>
    <w:rsid w:val="00D87175"/>
    <w:rsid w:val="00D87ABF"/>
    <w:rsid w:val="00D90CD3"/>
    <w:rsid w:val="00D90F1F"/>
    <w:rsid w:val="00D919E6"/>
    <w:rsid w:val="00D91BE1"/>
    <w:rsid w:val="00D92C29"/>
    <w:rsid w:val="00D936E2"/>
    <w:rsid w:val="00D95104"/>
    <w:rsid w:val="00D95600"/>
    <w:rsid w:val="00D967F0"/>
    <w:rsid w:val="00D9683C"/>
    <w:rsid w:val="00D97884"/>
    <w:rsid w:val="00DA0894"/>
    <w:rsid w:val="00DA0A7F"/>
    <w:rsid w:val="00DA1C31"/>
    <w:rsid w:val="00DA20BC"/>
    <w:rsid w:val="00DA2ED7"/>
    <w:rsid w:val="00DA3E7A"/>
    <w:rsid w:val="00DA430C"/>
    <w:rsid w:val="00DA4CC2"/>
    <w:rsid w:val="00DA615D"/>
    <w:rsid w:val="00DA6598"/>
    <w:rsid w:val="00DA6C0F"/>
    <w:rsid w:val="00DA702F"/>
    <w:rsid w:val="00DA7F8A"/>
    <w:rsid w:val="00DB0176"/>
    <w:rsid w:val="00DB0404"/>
    <w:rsid w:val="00DB11F8"/>
    <w:rsid w:val="00DB1761"/>
    <w:rsid w:val="00DB18F8"/>
    <w:rsid w:val="00DB1F2A"/>
    <w:rsid w:val="00DB297F"/>
    <w:rsid w:val="00DB3153"/>
    <w:rsid w:val="00DB317A"/>
    <w:rsid w:val="00DB368D"/>
    <w:rsid w:val="00DB3B82"/>
    <w:rsid w:val="00DB485D"/>
    <w:rsid w:val="00DB641C"/>
    <w:rsid w:val="00DB67F4"/>
    <w:rsid w:val="00DB6C4F"/>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64C"/>
    <w:rsid w:val="00DE219B"/>
    <w:rsid w:val="00DE2E36"/>
    <w:rsid w:val="00DE37A1"/>
    <w:rsid w:val="00DE52E3"/>
    <w:rsid w:val="00DE7C00"/>
    <w:rsid w:val="00DF03E9"/>
    <w:rsid w:val="00DF03ED"/>
    <w:rsid w:val="00DF04EE"/>
    <w:rsid w:val="00DF0BF4"/>
    <w:rsid w:val="00DF1714"/>
    <w:rsid w:val="00DF179D"/>
    <w:rsid w:val="00DF1E9C"/>
    <w:rsid w:val="00DF4572"/>
    <w:rsid w:val="00DF4658"/>
    <w:rsid w:val="00DF6C8B"/>
    <w:rsid w:val="00DF6F17"/>
    <w:rsid w:val="00DF6F62"/>
    <w:rsid w:val="00DF78FA"/>
    <w:rsid w:val="00E002F1"/>
    <w:rsid w:val="00E0082C"/>
    <w:rsid w:val="00E0133E"/>
    <w:rsid w:val="00E01DAA"/>
    <w:rsid w:val="00E023E5"/>
    <w:rsid w:val="00E02432"/>
    <w:rsid w:val="00E03509"/>
    <w:rsid w:val="00E04022"/>
    <w:rsid w:val="00E04767"/>
    <w:rsid w:val="00E0728F"/>
    <w:rsid w:val="00E07442"/>
    <w:rsid w:val="00E0755C"/>
    <w:rsid w:val="00E10011"/>
    <w:rsid w:val="00E14A7E"/>
    <w:rsid w:val="00E151E1"/>
    <w:rsid w:val="00E17619"/>
    <w:rsid w:val="00E177D6"/>
    <w:rsid w:val="00E17805"/>
    <w:rsid w:val="00E20478"/>
    <w:rsid w:val="00E20F79"/>
    <w:rsid w:val="00E21278"/>
    <w:rsid w:val="00E22CCD"/>
    <w:rsid w:val="00E23A11"/>
    <w:rsid w:val="00E23FB7"/>
    <w:rsid w:val="00E24A27"/>
    <w:rsid w:val="00E25F89"/>
    <w:rsid w:val="00E32D62"/>
    <w:rsid w:val="00E339DC"/>
    <w:rsid w:val="00E33E15"/>
    <w:rsid w:val="00E361B8"/>
    <w:rsid w:val="00E36A1B"/>
    <w:rsid w:val="00E42559"/>
    <w:rsid w:val="00E429ED"/>
    <w:rsid w:val="00E43F37"/>
    <w:rsid w:val="00E450ED"/>
    <w:rsid w:val="00E4791B"/>
    <w:rsid w:val="00E47E31"/>
    <w:rsid w:val="00E50AC6"/>
    <w:rsid w:val="00E51DDD"/>
    <w:rsid w:val="00E51FDD"/>
    <w:rsid w:val="00E52435"/>
    <w:rsid w:val="00E53122"/>
    <w:rsid w:val="00E53467"/>
    <w:rsid w:val="00E5351B"/>
    <w:rsid w:val="00E53FA9"/>
    <w:rsid w:val="00E5414C"/>
    <w:rsid w:val="00E547B3"/>
    <w:rsid w:val="00E5733D"/>
    <w:rsid w:val="00E61CC0"/>
    <w:rsid w:val="00E6277B"/>
    <w:rsid w:val="00E64424"/>
    <w:rsid w:val="00E64C99"/>
    <w:rsid w:val="00E64CD3"/>
    <w:rsid w:val="00E65C95"/>
    <w:rsid w:val="00E66D47"/>
    <w:rsid w:val="00E671C9"/>
    <w:rsid w:val="00E6743F"/>
    <w:rsid w:val="00E6758E"/>
    <w:rsid w:val="00E67E23"/>
    <w:rsid w:val="00E70016"/>
    <w:rsid w:val="00E70BC7"/>
    <w:rsid w:val="00E70FBC"/>
    <w:rsid w:val="00E72657"/>
    <w:rsid w:val="00E72C01"/>
    <w:rsid w:val="00E737C0"/>
    <w:rsid w:val="00E741AC"/>
    <w:rsid w:val="00E75174"/>
    <w:rsid w:val="00E75EBA"/>
    <w:rsid w:val="00E763B4"/>
    <w:rsid w:val="00E77848"/>
    <w:rsid w:val="00E80514"/>
    <w:rsid w:val="00E80E5B"/>
    <w:rsid w:val="00E8106C"/>
    <w:rsid w:val="00E816C5"/>
    <w:rsid w:val="00E81CE0"/>
    <w:rsid w:val="00E81E7C"/>
    <w:rsid w:val="00E8224D"/>
    <w:rsid w:val="00E8519F"/>
    <w:rsid w:val="00E85CC3"/>
    <w:rsid w:val="00E86446"/>
    <w:rsid w:val="00E8644A"/>
    <w:rsid w:val="00E90279"/>
    <w:rsid w:val="00E90635"/>
    <w:rsid w:val="00E909A1"/>
    <w:rsid w:val="00E90BFF"/>
    <w:rsid w:val="00E91F04"/>
    <w:rsid w:val="00E91F35"/>
    <w:rsid w:val="00E93190"/>
    <w:rsid w:val="00E93279"/>
    <w:rsid w:val="00E93460"/>
    <w:rsid w:val="00E95BA6"/>
    <w:rsid w:val="00E97648"/>
    <w:rsid w:val="00EA02C5"/>
    <w:rsid w:val="00EA0E4A"/>
    <w:rsid w:val="00EA1A54"/>
    <w:rsid w:val="00EA2226"/>
    <w:rsid w:val="00EA26FC"/>
    <w:rsid w:val="00EA3B5A"/>
    <w:rsid w:val="00EA410E"/>
    <w:rsid w:val="00EA4FD1"/>
    <w:rsid w:val="00EA53C2"/>
    <w:rsid w:val="00EA55B0"/>
    <w:rsid w:val="00EA5695"/>
    <w:rsid w:val="00EA5B0A"/>
    <w:rsid w:val="00EA65AD"/>
    <w:rsid w:val="00EA7FCF"/>
    <w:rsid w:val="00EB0CA3"/>
    <w:rsid w:val="00EB104F"/>
    <w:rsid w:val="00EB1B27"/>
    <w:rsid w:val="00EB1DA8"/>
    <w:rsid w:val="00EB36F4"/>
    <w:rsid w:val="00EB4CFF"/>
    <w:rsid w:val="00EB5476"/>
    <w:rsid w:val="00EB60C7"/>
    <w:rsid w:val="00EB6FDA"/>
    <w:rsid w:val="00EB70B0"/>
    <w:rsid w:val="00EB7633"/>
    <w:rsid w:val="00EB7736"/>
    <w:rsid w:val="00EC059C"/>
    <w:rsid w:val="00EC2E2D"/>
    <w:rsid w:val="00EC3103"/>
    <w:rsid w:val="00EC462B"/>
    <w:rsid w:val="00EC4723"/>
    <w:rsid w:val="00EC4F13"/>
    <w:rsid w:val="00EC56E0"/>
    <w:rsid w:val="00EC6057"/>
    <w:rsid w:val="00EC6847"/>
    <w:rsid w:val="00EC7DB6"/>
    <w:rsid w:val="00ED0FF8"/>
    <w:rsid w:val="00ED162F"/>
    <w:rsid w:val="00ED2E52"/>
    <w:rsid w:val="00ED3024"/>
    <w:rsid w:val="00ED47C0"/>
    <w:rsid w:val="00ED5F41"/>
    <w:rsid w:val="00ED5FE4"/>
    <w:rsid w:val="00ED71C5"/>
    <w:rsid w:val="00EE16FA"/>
    <w:rsid w:val="00EE3C42"/>
    <w:rsid w:val="00EE3D4F"/>
    <w:rsid w:val="00EE4410"/>
    <w:rsid w:val="00EE534D"/>
    <w:rsid w:val="00EE5560"/>
    <w:rsid w:val="00EE6F1E"/>
    <w:rsid w:val="00EE7C3F"/>
    <w:rsid w:val="00EF0348"/>
    <w:rsid w:val="00EF1DB8"/>
    <w:rsid w:val="00EF1F9C"/>
    <w:rsid w:val="00EF34D4"/>
    <w:rsid w:val="00EF4366"/>
    <w:rsid w:val="00EF4CD6"/>
    <w:rsid w:val="00EF55A0"/>
    <w:rsid w:val="00EF63D1"/>
    <w:rsid w:val="00EF6513"/>
    <w:rsid w:val="00EF6683"/>
    <w:rsid w:val="00EF7002"/>
    <w:rsid w:val="00EF769B"/>
    <w:rsid w:val="00F027BA"/>
    <w:rsid w:val="00F03E79"/>
    <w:rsid w:val="00F061A5"/>
    <w:rsid w:val="00F0628D"/>
    <w:rsid w:val="00F06651"/>
    <w:rsid w:val="00F07DE6"/>
    <w:rsid w:val="00F1056C"/>
    <w:rsid w:val="00F107F1"/>
    <w:rsid w:val="00F10FC1"/>
    <w:rsid w:val="00F112FD"/>
    <w:rsid w:val="00F1234D"/>
    <w:rsid w:val="00F133A1"/>
    <w:rsid w:val="00F13ECD"/>
    <w:rsid w:val="00F14C96"/>
    <w:rsid w:val="00F155CE"/>
    <w:rsid w:val="00F16BF2"/>
    <w:rsid w:val="00F17EAE"/>
    <w:rsid w:val="00F217F2"/>
    <w:rsid w:val="00F218D4"/>
    <w:rsid w:val="00F2250A"/>
    <w:rsid w:val="00F24760"/>
    <w:rsid w:val="00F24788"/>
    <w:rsid w:val="00F2640F"/>
    <w:rsid w:val="00F27C34"/>
    <w:rsid w:val="00F27E46"/>
    <w:rsid w:val="00F301C2"/>
    <w:rsid w:val="00F302E1"/>
    <w:rsid w:val="00F31954"/>
    <w:rsid w:val="00F31B22"/>
    <w:rsid w:val="00F31B49"/>
    <w:rsid w:val="00F32F56"/>
    <w:rsid w:val="00F33D4F"/>
    <w:rsid w:val="00F34CD6"/>
    <w:rsid w:val="00F34DFF"/>
    <w:rsid w:val="00F35873"/>
    <w:rsid w:val="00F35920"/>
    <w:rsid w:val="00F35A28"/>
    <w:rsid w:val="00F366A5"/>
    <w:rsid w:val="00F36C5F"/>
    <w:rsid w:val="00F37259"/>
    <w:rsid w:val="00F405A4"/>
    <w:rsid w:val="00F40918"/>
    <w:rsid w:val="00F40BCB"/>
    <w:rsid w:val="00F412FA"/>
    <w:rsid w:val="00F41F05"/>
    <w:rsid w:val="00F4249C"/>
    <w:rsid w:val="00F433BD"/>
    <w:rsid w:val="00F43610"/>
    <w:rsid w:val="00F44EC5"/>
    <w:rsid w:val="00F47498"/>
    <w:rsid w:val="00F512B2"/>
    <w:rsid w:val="00F516EE"/>
    <w:rsid w:val="00F5283D"/>
    <w:rsid w:val="00F52ABA"/>
    <w:rsid w:val="00F52BC7"/>
    <w:rsid w:val="00F53BF4"/>
    <w:rsid w:val="00F53E6D"/>
    <w:rsid w:val="00F54266"/>
    <w:rsid w:val="00F5486E"/>
    <w:rsid w:val="00F55043"/>
    <w:rsid w:val="00F56DCF"/>
    <w:rsid w:val="00F56F52"/>
    <w:rsid w:val="00F57034"/>
    <w:rsid w:val="00F60BE9"/>
    <w:rsid w:val="00F61FD8"/>
    <w:rsid w:val="00F62DBF"/>
    <w:rsid w:val="00F641FC"/>
    <w:rsid w:val="00F647F7"/>
    <w:rsid w:val="00F6583C"/>
    <w:rsid w:val="00F6589A"/>
    <w:rsid w:val="00F675B4"/>
    <w:rsid w:val="00F6783E"/>
    <w:rsid w:val="00F70DBE"/>
    <w:rsid w:val="00F71124"/>
    <w:rsid w:val="00F71888"/>
    <w:rsid w:val="00F719CD"/>
    <w:rsid w:val="00F71BB8"/>
    <w:rsid w:val="00F720BA"/>
    <w:rsid w:val="00F72584"/>
    <w:rsid w:val="00F7290D"/>
    <w:rsid w:val="00F7302F"/>
    <w:rsid w:val="00F732EC"/>
    <w:rsid w:val="00F73D08"/>
    <w:rsid w:val="00F7586B"/>
    <w:rsid w:val="00F75DA9"/>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A5B4F"/>
    <w:rsid w:val="00FA7633"/>
    <w:rsid w:val="00FB0082"/>
    <w:rsid w:val="00FB0243"/>
    <w:rsid w:val="00FB1527"/>
    <w:rsid w:val="00FB1808"/>
    <w:rsid w:val="00FB2537"/>
    <w:rsid w:val="00FB3151"/>
    <w:rsid w:val="00FB33DC"/>
    <w:rsid w:val="00FB4338"/>
    <w:rsid w:val="00FB477E"/>
    <w:rsid w:val="00FB4C9C"/>
    <w:rsid w:val="00FB6165"/>
    <w:rsid w:val="00FB6CCD"/>
    <w:rsid w:val="00FC0150"/>
    <w:rsid w:val="00FC03AB"/>
    <w:rsid w:val="00FC16C8"/>
    <w:rsid w:val="00FC4729"/>
    <w:rsid w:val="00FC4A8C"/>
    <w:rsid w:val="00FC53DB"/>
    <w:rsid w:val="00FC5FC2"/>
    <w:rsid w:val="00FC6177"/>
    <w:rsid w:val="00FC63D1"/>
    <w:rsid w:val="00FC6ADF"/>
    <w:rsid w:val="00FC7528"/>
    <w:rsid w:val="00FD0572"/>
    <w:rsid w:val="00FD1A97"/>
    <w:rsid w:val="00FD2D7B"/>
    <w:rsid w:val="00FD37F6"/>
    <w:rsid w:val="00FD4589"/>
    <w:rsid w:val="00FD473E"/>
    <w:rsid w:val="00FD6E42"/>
    <w:rsid w:val="00FD7DF9"/>
    <w:rsid w:val="00FE0B51"/>
    <w:rsid w:val="00FE0B78"/>
    <w:rsid w:val="00FE0ED4"/>
    <w:rsid w:val="00FE1378"/>
    <w:rsid w:val="00FE1EAB"/>
    <w:rsid w:val="00FE3465"/>
    <w:rsid w:val="00FE3C31"/>
    <w:rsid w:val="00FE67CF"/>
    <w:rsid w:val="00FE6D20"/>
    <w:rsid w:val="00FE6FB9"/>
    <w:rsid w:val="00FE7549"/>
    <w:rsid w:val="00FE7BCC"/>
    <w:rsid w:val="00FF126D"/>
    <w:rsid w:val="00FF2310"/>
    <w:rsid w:val="00FF2534"/>
    <w:rsid w:val="00FF2E73"/>
    <w:rsid w:val="00FF2F04"/>
    <w:rsid w:val="00FF4AE2"/>
    <w:rsid w:val="00FF50A8"/>
    <w:rsid w:val="00FF571E"/>
    <w:rsid w:val="00FF6BD1"/>
    <w:rsid w:val="00FF6CC0"/>
    <w:rsid w:val="00FF74BC"/>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B29C158-A70E-4788-9E70-EB99F99C9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1616BD"/>
    <w:pPr>
      <w:keepNext/>
      <w:numPr>
        <w:numId w:val="3"/>
      </w:numPr>
      <w:tabs>
        <w:tab w:val="clear" w:pos="432"/>
      </w:tabs>
      <w:spacing w:before="120"/>
      <w:outlineLvl w:val="0"/>
    </w:pPr>
    <w:rPr>
      <w:b/>
      <w:bCs/>
      <w:sz w:val="28"/>
      <w:szCs w:val="28"/>
    </w:rPr>
  </w:style>
  <w:style w:type="paragraph" w:styleId="2">
    <w:name w:val="heading 2"/>
    <w:basedOn w:val="a"/>
    <w:next w:val="a"/>
    <w:qFormat/>
    <w:rsid w:val="001616BD"/>
    <w:pPr>
      <w:keepNext/>
      <w:numPr>
        <w:ilvl w:val="1"/>
        <w:numId w:val="3"/>
      </w:numPr>
      <w:tabs>
        <w:tab w:val="clear" w:pos="576"/>
      </w:tabs>
      <w:spacing w:before="120"/>
      <w:outlineLvl w:val="1"/>
    </w:pPr>
    <w:rPr>
      <w:b/>
      <w:bCs/>
      <w:sz w:val="24"/>
    </w:rPr>
  </w:style>
  <w:style w:type="paragraph" w:styleId="3">
    <w:name w:val="heading 3"/>
    <w:basedOn w:val="a"/>
    <w:next w:val="a"/>
    <w:qFormat/>
    <w:rsid w:val="001616BD"/>
    <w:pPr>
      <w:keepNext/>
      <w:numPr>
        <w:ilvl w:val="2"/>
        <w:numId w:val="3"/>
      </w:numPr>
      <w:tabs>
        <w:tab w:val="clear" w:pos="720"/>
      </w:tabs>
      <w:spacing w:before="120"/>
      <w:outlineLvl w:val="2"/>
    </w:pPr>
    <w:rPr>
      <w:b/>
    </w:rPr>
  </w:style>
  <w:style w:type="paragraph" w:styleId="4">
    <w:name w:val="heading 4"/>
    <w:basedOn w:val="a"/>
    <w:next w:val="a"/>
    <w:qFormat/>
    <w:rsid w:val="001616BD"/>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1616BD"/>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1616BD"/>
    <w:pPr>
      <w:numPr>
        <w:ilvl w:val="5"/>
        <w:numId w:val="3"/>
      </w:numPr>
      <w:spacing w:before="240" w:after="60"/>
      <w:outlineLvl w:val="5"/>
    </w:pPr>
    <w:rPr>
      <w:b/>
      <w:bCs/>
    </w:rPr>
  </w:style>
  <w:style w:type="paragraph" w:styleId="7">
    <w:name w:val="heading 7"/>
    <w:basedOn w:val="a"/>
    <w:next w:val="a"/>
    <w:qFormat/>
    <w:rsid w:val="001616BD"/>
    <w:pPr>
      <w:numPr>
        <w:ilvl w:val="6"/>
        <w:numId w:val="3"/>
      </w:numPr>
      <w:spacing w:before="240" w:after="60"/>
      <w:outlineLvl w:val="6"/>
    </w:pPr>
    <w:rPr>
      <w:sz w:val="24"/>
      <w:szCs w:val="24"/>
    </w:rPr>
  </w:style>
  <w:style w:type="paragraph" w:styleId="8">
    <w:name w:val="heading 8"/>
    <w:basedOn w:val="a"/>
    <w:next w:val="a"/>
    <w:qFormat/>
    <w:rsid w:val="001616BD"/>
    <w:pPr>
      <w:numPr>
        <w:ilvl w:val="7"/>
        <w:numId w:val="3"/>
      </w:numPr>
      <w:spacing w:before="240" w:after="60"/>
      <w:outlineLvl w:val="7"/>
    </w:pPr>
    <w:rPr>
      <w:i/>
      <w:iCs/>
      <w:sz w:val="24"/>
      <w:szCs w:val="24"/>
    </w:rPr>
  </w:style>
  <w:style w:type="paragraph" w:styleId="9">
    <w:name w:val="heading 9"/>
    <w:basedOn w:val="a"/>
    <w:next w:val="a"/>
    <w:qFormat/>
    <w:rsid w:val="001616BD"/>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paragraph" w:styleId="a3">
    <w:name w:val="Body Text"/>
    <w:basedOn w:val="a"/>
    <w:link w:val="Char"/>
    <w:rsid w:val="001616BD"/>
    <w:rPr>
      <w:sz w:val="20"/>
      <w:szCs w:val="20"/>
    </w:rPr>
  </w:style>
  <w:style w:type="character" w:customStyle="1" w:styleId="Char">
    <w:name w:val="正文文本 Char"/>
    <w:basedOn w:val="a0"/>
    <w:link w:val="a3"/>
    <w:rsid w:val="00CF195E"/>
  </w:style>
  <w:style w:type="character" w:styleId="a4">
    <w:name w:val="Hyperlink"/>
    <w:rsid w:val="001616BD"/>
    <w:rPr>
      <w:color w:val="0000FF"/>
      <w:kern w:val="2"/>
      <w:u w:val="single"/>
      <w:lang w:val="en-GB" w:eastAsia="zh-CN" w:bidi="ar-SA"/>
    </w:rPr>
  </w:style>
  <w:style w:type="paragraph" w:styleId="a5">
    <w:name w:val="caption"/>
    <w:aliases w:val="cap"/>
    <w:basedOn w:val="a"/>
    <w:next w:val="a"/>
    <w:link w:val="Char0"/>
    <w:qFormat/>
    <w:rsid w:val="001616BD"/>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rsid w:val="001616BD"/>
    <w:pPr>
      <w:autoSpaceDE/>
      <w:autoSpaceDN/>
      <w:adjustRightInd/>
      <w:spacing w:after="180"/>
      <w:ind w:left="568" w:hanging="284"/>
      <w:jc w:val="left"/>
    </w:pPr>
    <w:rPr>
      <w:sz w:val="20"/>
      <w:szCs w:val="20"/>
      <w:lang w:val="en-GB"/>
    </w:rPr>
  </w:style>
  <w:style w:type="paragraph" w:styleId="a7">
    <w:name w:val="List"/>
    <w:basedOn w:val="a"/>
    <w:rsid w:val="001616BD"/>
    <w:pPr>
      <w:ind w:left="360" w:hanging="360"/>
    </w:pPr>
  </w:style>
  <w:style w:type="paragraph" w:styleId="20">
    <w:name w:val="Body Text 2"/>
    <w:basedOn w:val="a"/>
    <w:rsid w:val="001616BD"/>
    <w:pPr>
      <w:spacing w:after="0"/>
      <w:jc w:val="left"/>
    </w:pPr>
    <w:rPr>
      <w:szCs w:val="20"/>
    </w:rPr>
  </w:style>
  <w:style w:type="paragraph" w:styleId="a8">
    <w:name w:val="Balloon Text"/>
    <w:basedOn w:val="a"/>
    <w:semiHidden/>
    <w:rsid w:val="001616BD"/>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sid w:val="001616BD"/>
    <w:rPr>
      <w:color w:val="800080"/>
      <w:kern w:val="2"/>
      <w:u w:val="single"/>
      <w:lang w:val="en-GB" w:eastAsia="zh-CN" w:bidi="ar-SA"/>
    </w:rPr>
  </w:style>
  <w:style w:type="paragraph" w:styleId="aa">
    <w:name w:val="footnote text"/>
    <w:basedOn w:val="a"/>
    <w:semiHidden/>
    <w:rsid w:val="001616BD"/>
    <w:rPr>
      <w:sz w:val="20"/>
      <w:szCs w:val="20"/>
    </w:rPr>
  </w:style>
  <w:style w:type="character" w:styleId="ab">
    <w:name w:val="footnote reference"/>
    <w:semiHidden/>
    <w:rsid w:val="001616BD"/>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MTDisplayEquation">
    <w:name w:val="MTDisplayEquation"/>
    <w:basedOn w:val="a"/>
    <w:next w:val="a"/>
    <w:link w:val="MTDisplayEquationChar"/>
    <w:rsid w:val="00341868"/>
    <w:pPr>
      <w:tabs>
        <w:tab w:val="center" w:pos="4660"/>
        <w:tab w:val="right" w:pos="9320"/>
      </w:tabs>
    </w:pPr>
    <w:rPr>
      <w:kern w:val="2"/>
      <w:sz w:val="24"/>
      <w:szCs w:val="20"/>
      <w:lang w:val="en-GB"/>
    </w:rPr>
  </w:style>
  <w:style w:type="character" w:customStyle="1" w:styleId="MTDisplayEquationChar">
    <w:name w:val="MTDisplayEquation Char"/>
    <w:link w:val="MTDisplayEquation"/>
    <w:rsid w:val="00341868"/>
    <w:rPr>
      <w:kern w:val="2"/>
      <w:sz w:val="24"/>
      <w:lang w:val="en-GB" w:eastAsia="en-US"/>
    </w:rPr>
  </w:style>
  <w:style w:type="paragraph" w:styleId="af">
    <w:name w:val="List Paragraph"/>
    <w:aliases w:val="- Bullets,목록 단락,リスト段落"/>
    <w:basedOn w:val="a"/>
    <w:link w:val="Char3"/>
    <w:uiPriority w:val="34"/>
    <w:qFormat/>
    <w:rsid w:val="005F1D8B"/>
    <w:pPr>
      <w:autoSpaceDE/>
      <w:autoSpaceDN/>
      <w:adjustRightInd/>
      <w:snapToGrid/>
      <w:spacing w:after="0"/>
      <w:ind w:leftChars="400" w:left="840" w:hanging="720"/>
      <w:jc w:val="left"/>
    </w:pPr>
    <w:rPr>
      <w:rFonts w:ascii="Times" w:eastAsia="Batang" w:hAnsi="Times"/>
      <w:sz w:val="20"/>
      <w:szCs w:val="24"/>
      <w:lang w:val="en-GB"/>
    </w:rPr>
  </w:style>
  <w:style w:type="character" w:customStyle="1" w:styleId="Char3">
    <w:name w:val="列出段落 Char"/>
    <w:aliases w:val="- Bullets Char,목록 단락 Char,リスト段落 Char"/>
    <w:link w:val="af"/>
    <w:uiPriority w:val="34"/>
    <w:qFormat/>
    <w:rsid w:val="005F1D8B"/>
    <w:rPr>
      <w:rFonts w:ascii="Times" w:eastAsia="Batang" w:hAnsi="Times"/>
      <w:szCs w:val="24"/>
      <w:lang w:val="en-GB"/>
    </w:rPr>
  </w:style>
  <w:style w:type="paragraph" w:styleId="af0">
    <w:name w:val="Document Map"/>
    <w:basedOn w:val="a"/>
    <w:link w:val="Char4"/>
    <w:rsid w:val="00D967F0"/>
    <w:rPr>
      <w:rFonts w:ascii="宋体"/>
      <w:sz w:val="18"/>
      <w:szCs w:val="18"/>
    </w:rPr>
  </w:style>
  <w:style w:type="character" w:customStyle="1" w:styleId="Char4">
    <w:name w:val="文档结构图 Char"/>
    <w:link w:val="af0"/>
    <w:rsid w:val="00D967F0"/>
    <w:rPr>
      <w:rFonts w:ascii="宋体"/>
      <w:kern w:val="2"/>
      <w:sz w:val="18"/>
      <w:szCs w:val="18"/>
      <w:lang w:val="en-GB" w:eastAsia="en-US" w:bidi="ar-SA"/>
    </w:rPr>
  </w:style>
  <w:style w:type="paragraph" w:customStyle="1" w:styleId="Equation">
    <w:name w:val="Equation"/>
    <w:aliases w:val="eq"/>
    <w:basedOn w:val="a"/>
    <w:link w:val="EquationeqChar"/>
    <w:rsid w:val="00BB6BA6"/>
    <w:pPr>
      <w:tabs>
        <w:tab w:val="left" w:pos="794"/>
        <w:tab w:val="center" w:pos="4820"/>
        <w:tab w:val="right" w:pos="9639"/>
      </w:tabs>
      <w:overflowPunct w:val="0"/>
      <w:snapToGrid/>
      <w:spacing w:before="120" w:after="0"/>
      <w:textAlignment w:val="baseline"/>
    </w:pPr>
    <w:rPr>
      <w:sz w:val="24"/>
      <w:szCs w:val="20"/>
      <w:lang w:val="fr-FR"/>
    </w:rPr>
  </w:style>
  <w:style w:type="character" w:customStyle="1" w:styleId="EquationeqChar">
    <w:name w:val="Equation.eq Char"/>
    <w:link w:val="Equation"/>
    <w:qFormat/>
    <w:locked/>
    <w:rsid w:val="00BB6BA6"/>
    <w:rPr>
      <w:rFonts w:eastAsia="宋体"/>
      <w:kern w:val="2"/>
      <w:sz w:val="24"/>
      <w:lang w:val="fr-FR" w:eastAsia="en-US" w:bidi="ar-SA"/>
    </w:rPr>
  </w:style>
  <w:style w:type="paragraph" w:customStyle="1" w:styleId="MTEquationSection">
    <w:name w:val="MTEquationSection"/>
    <w:basedOn w:val="a"/>
    <w:link w:val="MTEquationSectionChar"/>
    <w:rsid w:val="000B54E2"/>
    <w:pPr>
      <w:tabs>
        <w:tab w:val="right" w:pos="9216"/>
      </w:tabs>
      <w:spacing w:after="0"/>
      <w:jc w:val="left"/>
    </w:pPr>
    <w:rPr>
      <w:b/>
      <w:vanish/>
      <w:color w:val="FF0000"/>
    </w:rPr>
  </w:style>
  <w:style w:type="character" w:customStyle="1" w:styleId="MTEquationSectionChar">
    <w:name w:val="MTEquationSection Char"/>
    <w:link w:val="MTEquationSection"/>
    <w:rsid w:val="000B54E2"/>
    <w:rPr>
      <w:b/>
      <w:vanish/>
      <w:color w:val="FF0000"/>
      <w:kern w:val="2"/>
      <w:sz w:val="22"/>
      <w:szCs w:val="22"/>
      <w:lang w:val="en-GB" w:eastAsia="en-US" w:bidi="ar-SA"/>
    </w:rPr>
  </w:style>
  <w:style w:type="paragraph" w:styleId="af1">
    <w:name w:val="Date"/>
    <w:basedOn w:val="a"/>
    <w:next w:val="a"/>
    <w:link w:val="Char5"/>
    <w:rsid w:val="000465AD"/>
    <w:pPr>
      <w:ind w:leftChars="2500" w:left="100"/>
    </w:pPr>
  </w:style>
  <w:style w:type="character" w:customStyle="1" w:styleId="Char5">
    <w:name w:val="日期 Char"/>
    <w:link w:val="af1"/>
    <w:rsid w:val="000465AD"/>
    <w:rPr>
      <w:kern w:val="2"/>
      <w:sz w:val="22"/>
      <w:szCs w:val="22"/>
      <w:lang w:val="en-GB" w:eastAsia="en-US" w:bidi="ar-SA"/>
    </w:rPr>
  </w:style>
  <w:style w:type="paragraph" w:customStyle="1" w:styleId="Figurewithouttitle">
    <w:name w:val="Figure_without_title"/>
    <w:basedOn w:val="a"/>
    <w:next w:val="a"/>
    <w:rsid w:val="00427EE8"/>
    <w:pPr>
      <w:keepLines/>
      <w:tabs>
        <w:tab w:val="left" w:pos="1134"/>
        <w:tab w:val="left" w:pos="1871"/>
        <w:tab w:val="left" w:pos="2268"/>
      </w:tabs>
      <w:overflowPunct w:val="0"/>
      <w:snapToGrid/>
      <w:spacing w:before="480"/>
      <w:jc w:val="center"/>
      <w:textAlignment w:val="baseline"/>
    </w:pPr>
    <w:rPr>
      <w:rFonts w:eastAsiaTheme="minorEastAsia"/>
      <w:caps/>
      <w:sz w:val="20"/>
      <w:szCs w:val="20"/>
      <w:lang w:val="en-GB"/>
    </w:rPr>
  </w:style>
  <w:style w:type="paragraph" w:customStyle="1" w:styleId="enumlev1">
    <w:name w:val="enumlev1"/>
    <w:basedOn w:val="a"/>
    <w:link w:val="enumlev1Char"/>
    <w:qFormat/>
    <w:rsid w:val="00427EE8"/>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427EE8"/>
    <w:rPr>
      <w:rFonts w:eastAsiaTheme="minorEastAsia"/>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299903-0525-4530-9A0B-03C94DDF3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1690</Words>
  <Characters>9637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songxinghua</cp:lastModifiedBy>
  <cp:revision>10</cp:revision>
  <cp:lastPrinted>2007-06-18T09:08:00Z</cp:lastPrinted>
  <dcterms:created xsi:type="dcterms:W3CDTF">2018-02-14T09:58:00Z</dcterms:created>
  <dcterms:modified xsi:type="dcterms:W3CDTF">2018-02-17T03:14:00Z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(3)nF3/hl9FZybzdnt1eE9TldovcKBYeAHgSXh6Cz4BUV15oIvZgFP/MO1vBXXI+ZJhXJmIHn8Z
f+g7CNifSs6Y6ksQho9I/o5OCVQouAiEXbWRmA3W/mfeLnBKDiiVPODS3UV2/9qAJkbMaKQZ
6NqXlJAKzSAXy4Qt/OOBLxRfpO4aAZDwaY3UW93tG59a80d1hu75Orn8f0XK0YlWjRbMx/tv
Z4OENo+EcGmFYMbRmY</vt:lpwstr>
  </property>
  <property fmtid="{D5CDD505-2E9C-101B-9397-08002B2CF9AE}" pid="13" name="_2015_ms_pID_725343_00">
    <vt:lpwstr>_2015_ms_pID_725343</vt:lpwstr>
  </property>
  <property fmtid="{D5CDD505-2E9C-101B-9397-08002B2CF9AE}" pid="14" name="_2015_ms_pID_7253431">
    <vt:lpwstr>M1GJHsL0kmK43SiQ3sIUF8zDcq3pESJ7PyoDG/a/e0GnsP3Ze19vIz
gQBvCcGnm3yIquA97oBP86xVvo9fTofok4waVyKypUV702jkZR/AKQkV9idJmGCZi+p3BbaG
Owr2n3YmV5tMC6n0ETg6zShjZmDyLy0BayakHJonjMKBiA6HEVGO4N3PpokdbhcG9wMq5ynY
L3nIWUrMsi75Obd++2PWRAAn+9nK7I/0gCZR</vt:lpwstr>
  </property>
  <property fmtid="{D5CDD505-2E9C-101B-9397-08002B2CF9AE}" pid="15" name="_2015_ms_pID_7253431_00">
    <vt:lpwstr>_2015_ms_pID_7253431</vt:lpwstr>
  </property>
  <property fmtid="{D5CDD505-2E9C-101B-9397-08002B2CF9AE}" pid="16" name="_2015_ms_pID_7253432">
    <vt:lpwstr>FyKpxO106HQp6e8TZ0Oubuc2iJ4UaSJxtG6i
v0DjrERGrZsS2PaI8F1HDZw/4o3GvA==</vt:lpwstr>
  </property>
  <property fmtid="{D5CDD505-2E9C-101B-9397-08002B2CF9AE}" pid="17" name="_2015_ms_pID_7253432_00">
    <vt:lpwstr>_2015_ms_pID_7253432</vt:lpwstr>
  </property>
  <property fmtid="{D5CDD505-2E9C-101B-9397-08002B2CF9AE}" pid="18" name="MTEquationNumber2">
    <vt:lpwstr>(#E1)</vt:lpwstr>
  </property>
  <property fmtid="{D5CDD505-2E9C-101B-9397-08002B2CF9AE}" pid="19" name="MTEquationSection">
    <vt:lpwstr>1</vt:lpwstr>
  </property>
  <property fmtid="{D5CDD505-2E9C-101B-9397-08002B2CF9AE}" pid="20" name="MTWinEqns">
    <vt:bool>true</vt:bool>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1518627442</vt:lpwstr>
  </property>
</Properties>
</file>