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A0339" w:rsidRPr="0003648C" w:rsidRDefault="00AA0339" w:rsidP="00AA0339">
      <w:pPr>
        <w:tabs>
          <w:tab w:val="center" w:pos="4536"/>
          <w:tab w:val="right" w:pos="8280"/>
          <w:tab w:val="right" w:pos="9781"/>
        </w:tabs>
        <w:ind w:right="-58"/>
        <w:rPr>
          <w:rFonts w:eastAsiaTheme="minorEastAsia"/>
          <w:b/>
          <w:bCs/>
          <w:sz w:val="24"/>
          <w:szCs w:val="24"/>
          <w:lang w:eastAsia="zh-CN"/>
        </w:rPr>
      </w:pPr>
      <w:r w:rsidRPr="0003648C">
        <w:rPr>
          <w:b/>
          <w:bCs/>
          <w:sz w:val="24"/>
          <w:szCs w:val="24"/>
        </w:rPr>
        <w:t>3GPP TSG RAN WG1 Meeting #</w:t>
      </w:r>
      <w:r w:rsidR="006F0DF2">
        <w:rPr>
          <w:rFonts w:eastAsiaTheme="minorEastAsia" w:hint="eastAsia"/>
          <w:b/>
          <w:bCs/>
          <w:sz w:val="24"/>
          <w:szCs w:val="24"/>
          <w:lang w:eastAsia="zh-CN"/>
        </w:rPr>
        <w:t>9</w:t>
      </w:r>
      <w:r w:rsidR="00B025E8">
        <w:rPr>
          <w:rFonts w:eastAsiaTheme="minorEastAsia" w:hint="eastAsia"/>
          <w:b/>
          <w:bCs/>
          <w:sz w:val="24"/>
          <w:szCs w:val="24"/>
          <w:lang w:eastAsia="zh-CN"/>
        </w:rPr>
        <w:t>2</w:t>
      </w:r>
      <w:r w:rsidR="00D37626">
        <w:rPr>
          <w:rFonts w:eastAsiaTheme="minorEastAsia" w:hint="eastAsia"/>
          <w:b/>
          <w:bCs/>
          <w:sz w:val="24"/>
          <w:szCs w:val="24"/>
          <w:lang w:eastAsia="zh-CN"/>
        </w:rPr>
        <w:t xml:space="preserve">    </w:t>
      </w:r>
      <w:r w:rsidR="006F0DF2">
        <w:rPr>
          <w:rFonts w:eastAsiaTheme="minorEastAsia" w:hint="eastAsia"/>
          <w:b/>
          <w:bCs/>
          <w:sz w:val="24"/>
          <w:szCs w:val="24"/>
          <w:lang w:eastAsia="zh-CN"/>
        </w:rPr>
        <w:t xml:space="preserve">         </w:t>
      </w:r>
      <w:r w:rsidRPr="0003648C">
        <w:rPr>
          <w:b/>
          <w:bCs/>
          <w:sz w:val="24"/>
          <w:szCs w:val="24"/>
        </w:rPr>
        <w:t xml:space="preserve">     </w:t>
      </w:r>
      <w:r w:rsidR="00685FB0" w:rsidRPr="0003648C">
        <w:rPr>
          <w:rFonts w:eastAsiaTheme="minorEastAsia"/>
          <w:b/>
          <w:bCs/>
          <w:sz w:val="24"/>
          <w:szCs w:val="24"/>
          <w:lang w:eastAsia="zh-CN"/>
        </w:rPr>
        <w:t xml:space="preserve">                            </w:t>
      </w:r>
      <w:r w:rsidRPr="0003648C">
        <w:rPr>
          <w:b/>
          <w:bCs/>
          <w:sz w:val="24"/>
          <w:szCs w:val="24"/>
        </w:rPr>
        <w:t xml:space="preserve">       </w:t>
      </w:r>
      <w:r w:rsidR="00685FB0" w:rsidRPr="0003648C">
        <w:rPr>
          <w:rFonts w:eastAsiaTheme="minorEastAsia"/>
          <w:b/>
          <w:bCs/>
          <w:sz w:val="24"/>
          <w:szCs w:val="24"/>
          <w:lang w:eastAsia="zh-CN"/>
        </w:rPr>
        <w:t xml:space="preserve">        </w:t>
      </w:r>
      <w:r w:rsidR="00B95BE0" w:rsidRPr="0003648C">
        <w:rPr>
          <w:rFonts w:eastAsiaTheme="minorEastAsia" w:hint="eastAsia"/>
          <w:b/>
          <w:bCs/>
          <w:sz w:val="24"/>
          <w:szCs w:val="24"/>
          <w:lang w:eastAsia="zh-CN"/>
        </w:rPr>
        <w:t xml:space="preserve">         </w:t>
      </w:r>
      <w:r w:rsidRPr="0003648C">
        <w:rPr>
          <w:b/>
          <w:bCs/>
          <w:sz w:val="24"/>
          <w:szCs w:val="24"/>
        </w:rPr>
        <w:t>R</w:t>
      </w:r>
      <w:r w:rsidR="00267B29">
        <w:rPr>
          <w:rFonts w:eastAsiaTheme="minorEastAsia"/>
          <w:b/>
          <w:bCs/>
          <w:sz w:val="24"/>
          <w:szCs w:val="24"/>
          <w:lang w:eastAsia="zh-CN"/>
        </w:rPr>
        <w:t>1-</w:t>
      </w:r>
      <w:r w:rsidR="00B352A3">
        <w:rPr>
          <w:rFonts w:eastAsiaTheme="minorEastAsia" w:hint="eastAsia"/>
          <w:b/>
          <w:bCs/>
          <w:sz w:val="24"/>
          <w:szCs w:val="24"/>
          <w:lang w:eastAsia="zh-CN"/>
        </w:rPr>
        <w:t>1801701</w:t>
      </w:r>
    </w:p>
    <w:p w:rsidR="001E51D5" w:rsidRPr="0077265C" w:rsidRDefault="00DF1709" w:rsidP="001E51D5">
      <w:pPr>
        <w:pStyle w:val="ad"/>
        <w:spacing w:after="120"/>
        <w:rPr>
          <w:rFonts w:ascii="Times New Roman" w:eastAsia="Times New Roman" w:hAnsi="Times New Roman"/>
          <w:bCs/>
          <w:sz w:val="24"/>
          <w:szCs w:val="24"/>
        </w:rPr>
      </w:pPr>
      <w:r>
        <w:rPr>
          <w:rFonts w:ascii="Times New Roman" w:eastAsiaTheme="minorEastAsia" w:hAnsi="Times New Roman" w:hint="eastAsia"/>
          <w:bCs/>
          <w:sz w:val="24"/>
          <w:szCs w:val="24"/>
          <w:lang w:eastAsia="zh-CN"/>
        </w:rPr>
        <w:t xml:space="preserve">Athens, </w:t>
      </w:r>
      <w:r w:rsidRPr="00DF1709">
        <w:rPr>
          <w:rFonts w:ascii="Times New Roman" w:eastAsiaTheme="minorEastAsia" w:hAnsi="Times New Roman"/>
          <w:bCs/>
          <w:sz w:val="24"/>
          <w:szCs w:val="24"/>
          <w:lang w:eastAsia="zh-CN"/>
        </w:rPr>
        <w:t>G</w:t>
      </w:r>
      <w:r w:rsidR="005D3DE3">
        <w:rPr>
          <w:rFonts w:ascii="Times New Roman" w:eastAsiaTheme="minorEastAsia" w:hAnsi="Times New Roman" w:hint="eastAsia"/>
          <w:bCs/>
          <w:sz w:val="24"/>
          <w:szCs w:val="24"/>
          <w:lang w:eastAsia="zh-CN"/>
        </w:rPr>
        <w:t>reece</w:t>
      </w:r>
      <w:r>
        <w:rPr>
          <w:rFonts w:ascii="Times New Roman" w:eastAsiaTheme="minorEastAsia" w:hAnsi="Times New Roman" w:hint="eastAsia"/>
          <w:bCs/>
          <w:sz w:val="24"/>
          <w:szCs w:val="24"/>
          <w:lang w:eastAsia="zh-CN"/>
        </w:rPr>
        <w:t xml:space="preserve">, </w:t>
      </w:r>
      <w:r w:rsidRPr="00DF1709">
        <w:rPr>
          <w:rFonts w:ascii="Times New Roman" w:eastAsiaTheme="minorEastAsia" w:hAnsi="Times New Roman"/>
          <w:bCs/>
          <w:sz w:val="24"/>
          <w:szCs w:val="24"/>
          <w:lang w:eastAsia="zh-CN"/>
        </w:rPr>
        <w:t>February</w:t>
      </w:r>
      <w:r w:rsidRPr="00DF1709">
        <w:rPr>
          <w:rFonts w:ascii="Times New Roman" w:eastAsiaTheme="minorEastAsia" w:hAnsi="Times New Roman" w:hint="eastAsia"/>
          <w:bCs/>
          <w:sz w:val="24"/>
          <w:szCs w:val="24"/>
          <w:lang w:eastAsia="zh-CN"/>
        </w:rPr>
        <w:t xml:space="preserve"> </w:t>
      </w:r>
      <w:r>
        <w:rPr>
          <w:rFonts w:ascii="Times New Roman" w:eastAsiaTheme="minorEastAsia" w:hAnsi="Times New Roman" w:hint="eastAsia"/>
          <w:bCs/>
          <w:sz w:val="24"/>
          <w:szCs w:val="24"/>
          <w:lang w:eastAsia="zh-CN"/>
        </w:rPr>
        <w:t>26</w:t>
      </w:r>
      <w:r>
        <w:rPr>
          <w:rFonts w:ascii="Times New Roman" w:eastAsiaTheme="minorEastAsia" w:hAnsi="Times New Roman" w:hint="eastAsia"/>
          <w:bCs/>
          <w:sz w:val="24"/>
          <w:szCs w:val="24"/>
          <w:vertAlign w:val="superscript"/>
          <w:lang w:eastAsia="zh-CN"/>
        </w:rPr>
        <w:t xml:space="preserve">th </w:t>
      </w:r>
      <w:r>
        <w:rPr>
          <w:rFonts w:ascii="Times New Roman" w:eastAsiaTheme="minorEastAsia" w:hAnsi="Times New Roman"/>
          <w:bCs/>
          <w:sz w:val="24"/>
          <w:szCs w:val="24"/>
          <w:lang w:eastAsia="zh-CN"/>
        </w:rPr>
        <w:t>–</w:t>
      </w:r>
      <w:r>
        <w:rPr>
          <w:rFonts w:ascii="Times New Roman" w:eastAsiaTheme="minorEastAsia" w:hAnsi="Times New Roman" w:hint="eastAsia"/>
          <w:bCs/>
          <w:sz w:val="24"/>
          <w:szCs w:val="24"/>
          <w:lang w:eastAsia="zh-CN"/>
        </w:rPr>
        <w:t xml:space="preserve"> </w:t>
      </w:r>
      <w:r w:rsidRPr="00DF1709">
        <w:rPr>
          <w:rFonts w:ascii="Times New Roman" w:eastAsia="Times New Roman" w:hAnsi="Times New Roman"/>
          <w:bCs/>
          <w:sz w:val="24"/>
          <w:szCs w:val="24"/>
        </w:rPr>
        <w:t>March</w:t>
      </w:r>
      <w:r>
        <w:rPr>
          <w:rFonts w:ascii="Times New Roman" w:eastAsiaTheme="minorEastAsia" w:hAnsi="Times New Roman" w:hint="eastAsia"/>
          <w:bCs/>
          <w:sz w:val="24"/>
          <w:szCs w:val="24"/>
          <w:lang w:eastAsia="zh-CN"/>
        </w:rPr>
        <w:t xml:space="preserve"> 2</w:t>
      </w:r>
      <w:r>
        <w:rPr>
          <w:rFonts w:ascii="Times New Roman" w:eastAsiaTheme="minorEastAsia" w:hAnsi="Times New Roman" w:hint="eastAsia"/>
          <w:bCs/>
          <w:sz w:val="24"/>
          <w:szCs w:val="24"/>
          <w:vertAlign w:val="superscript"/>
          <w:lang w:eastAsia="zh-CN"/>
        </w:rPr>
        <w:t>nd</w:t>
      </w:r>
      <w:r>
        <w:rPr>
          <w:rFonts w:ascii="Times New Roman" w:eastAsiaTheme="minorEastAsia" w:hAnsi="Times New Roman" w:hint="eastAsia"/>
          <w:bCs/>
          <w:sz w:val="24"/>
          <w:szCs w:val="24"/>
          <w:lang w:eastAsia="zh-CN"/>
        </w:rPr>
        <w:t xml:space="preserve">, </w:t>
      </w:r>
      <w:r w:rsidRPr="00DF1709">
        <w:rPr>
          <w:rFonts w:ascii="Times New Roman" w:eastAsia="Times New Roman" w:hAnsi="Times New Roman"/>
          <w:bCs/>
          <w:sz w:val="24"/>
          <w:szCs w:val="24"/>
        </w:rPr>
        <w:t>2018</w:t>
      </w:r>
    </w:p>
    <w:p w:rsidR="001E2E30" w:rsidRPr="001E51D5" w:rsidRDefault="001E2E30" w:rsidP="00830F4E">
      <w:pPr>
        <w:pStyle w:val="ad"/>
        <w:rPr>
          <w:rFonts w:ascii="Times New Roman" w:eastAsiaTheme="minorEastAsia" w:hAnsi="Times New Roman"/>
          <w:sz w:val="22"/>
          <w:szCs w:val="22"/>
          <w:lang w:eastAsia="zh-CN"/>
        </w:rPr>
      </w:pPr>
    </w:p>
    <w:p w:rsidR="002B3EFE" w:rsidRPr="0003648C" w:rsidRDefault="002B3EFE" w:rsidP="002B3EFE">
      <w:pPr>
        <w:pStyle w:val="ad"/>
        <w:tabs>
          <w:tab w:val="clear" w:pos="4536"/>
          <w:tab w:val="left" w:pos="1800"/>
        </w:tabs>
        <w:ind w:left="1800" w:hanging="1800"/>
        <w:rPr>
          <w:rFonts w:ascii="Times New Roman" w:hAnsi="Times New Roman"/>
          <w:sz w:val="22"/>
          <w:szCs w:val="22"/>
        </w:rPr>
      </w:pPr>
      <w:r w:rsidRPr="0003648C">
        <w:rPr>
          <w:rFonts w:ascii="Times New Roman" w:hAnsi="Times New Roman"/>
          <w:sz w:val="22"/>
          <w:szCs w:val="22"/>
        </w:rPr>
        <w:t>Source:</w:t>
      </w:r>
      <w:r w:rsidRPr="0003648C">
        <w:rPr>
          <w:rFonts w:ascii="Times New Roman" w:hAnsi="Times New Roman"/>
          <w:sz w:val="22"/>
          <w:szCs w:val="22"/>
        </w:rPr>
        <w:tab/>
        <w:t>CATT</w:t>
      </w:r>
    </w:p>
    <w:p w:rsidR="002B3EFE" w:rsidRDefault="002B3EFE" w:rsidP="002B3EFE">
      <w:pPr>
        <w:pStyle w:val="ad"/>
        <w:tabs>
          <w:tab w:val="clear" w:pos="4536"/>
          <w:tab w:val="left" w:pos="1798"/>
        </w:tabs>
        <w:ind w:left="1800" w:hanging="1800"/>
        <w:rPr>
          <w:rFonts w:ascii="Times New Roman" w:eastAsiaTheme="minorEastAsia" w:hAnsi="Times New Roman"/>
          <w:sz w:val="22"/>
          <w:szCs w:val="22"/>
          <w:lang w:eastAsia="zh-CN"/>
        </w:rPr>
      </w:pPr>
      <w:r w:rsidRPr="0003648C">
        <w:rPr>
          <w:rFonts w:ascii="Times New Roman" w:hAnsi="Times New Roman"/>
          <w:sz w:val="22"/>
          <w:szCs w:val="22"/>
        </w:rPr>
        <w:t>Title:</w:t>
      </w:r>
      <w:r w:rsidRPr="0003648C">
        <w:rPr>
          <w:rFonts w:ascii="Times New Roman" w:hAnsi="Times New Roman"/>
          <w:sz w:val="22"/>
          <w:szCs w:val="22"/>
        </w:rPr>
        <w:tab/>
      </w:r>
      <w:r w:rsidR="00387643" w:rsidRPr="00387643">
        <w:rPr>
          <w:rFonts w:ascii="Times New Roman" w:hAnsi="Times New Roman"/>
          <w:sz w:val="22"/>
          <w:szCs w:val="22"/>
        </w:rPr>
        <w:t>Discussion on carrier aggregation for mode 4 in V2X phase 2</w:t>
      </w:r>
    </w:p>
    <w:p w:rsidR="002B3EFE" w:rsidRPr="000C0B1F" w:rsidRDefault="002B3EFE" w:rsidP="00E67793">
      <w:pPr>
        <w:pStyle w:val="ad"/>
        <w:tabs>
          <w:tab w:val="clear" w:pos="4536"/>
          <w:tab w:val="left" w:pos="1910"/>
        </w:tabs>
        <w:ind w:left="1800" w:hanging="1800"/>
        <w:rPr>
          <w:rFonts w:ascii="Times New Roman" w:eastAsiaTheme="minorEastAsia" w:hAnsi="Times New Roman"/>
          <w:sz w:val="22"/>
          <w:szCs w:val="22"/>
          <w:lang w:eastAsia="zh-CN"/>
        </w:rPr>
      </w:pPr>
      <w:r w:rsidRPr="0003648C">
        <w:rPr>
          <w:rFonts w:ascii="Times New Roman" w:hAnsi="Times New Roman"/>
          <w:sz w:val="22"/>
          <w:szCs w:val="22"/>
        </w:rPr>
        <w:t>Agenda Item:</w:t>
      </w:r>
      <w:r w:rsidRPr="0003648C">
        <w:rPr>
          <w:rFonts w:ascii="Times New Roman" w:hAnsi="Times New Roman"/>
          <w:sz w:val="22"/>
          <w:szCs w:val="22"/>
        </w:rPr>
        <w:tab/>
      </w:r>
      <w:r w:rsidR="000C0B1F">
        <w:rPr>
          <w:rFonts w:ascii="Times New Roman" w:eastAsiaTheme="minorEastAsia" w:hAnsi="Times New Roman" w:hint="eastAsia"/>
          <w:sz w:val="22"/>
          <w:szCs w:val="22"/>
          <w:lang w:eastAsia="zh-CN"/>
        </w:rPr>
        <w:t>6.2.3.1.1</w:t>
      </w:r>
    </w:p>
    <w:p w:rsidR="002B3EFE" w:rsidRPr="0003648C" w:rsidRDefault="002B3EFE" w:rsidP="002B3EFE">
      <w:pPr>
        <w:pStyle w:val="ad"/>
        <w:tabs>
          <w:tab w:val="clear" w:pos="4536"/>
          <w:tab w:val="left" w:pos="1800"/>
        </w:tabs>
        <w:ind w:left="1800" w:hanging="1800"/>
        <w:rPr>
          <w:rFonts w:ascii="Times New Roman" w:hAnsi="Times New Roman"/>
          <w:sz w:val="22"/>
          <w:szCs w:val="22"/>
        </w:rPr>
      </w:pPr>
      <w:r w:rsidRPr="0003648C">
        <w:rPr>
          <w:rFonts w:ascii="Times New Roman" w:hAnsi="Times New Roman"/>
          <w:sz w:val="22"/>
          <w:szCs w:val="22"/>
        </w:rPr>
        <w:t>Document for:</w:t>
      </w:r>
      <w:r w:rsidRPr="0003648C">
        <w:rPr>
          <w:rFonts w:ascii="Times New Roman" w:hAnsi="Times New Roman"/>
          <w:sz w:val="22"/>
          <w:szCs w:val="22"/>
        </w:rPr>
        <w:tab/>
        <w:t>Discussion and Decision</w:t>
      </w:r>
    </w:p>
    <w:p w:rsidR="00830F4E" w:rsidRPr="0003648C" w:rsidRDefault="00830F4E" w:rsidP="00830F4E">
      <w:pPr>
        <w:pBdr>
          <w:bottom w:val="single" w:sz="4" w:space="1" w:color="auto"/>
        </w:pBdr>
        <w:tabs>
          <w:tab w:val="left" w:pos="2552"/>
        </w:tabs>
      </w:pPr>
    </w:p>
    <w:p w:rsidR="00ED5EF6" w:rsidRPr="0003648C" w:rsidRDefault="00830F4E" w:rsidP="00DE46B9">
      <w:pPr>
        <w:pStyle w:val="1"/>
        <w:rPr>
          <w:rFonts w:ascii="Times New Roman" w:hAnsi="Times New Roman"/>
        </w:rPr>
      </w:pPr>
      <w:r w:rsidRPr="0003648C">
        <w:rPr>
          <w:rFonts w:ascii="Times New Roman" w:hAnsi="Times New Roman"/>
        </w:rPr>
        <w:t>Introduction</w:t>
      </w:r>
    </w:p>
    <w:p w:rsidR="00084DC9" w:rsidRDefault="00084DC9" w:rsidP="005D3DE3">
      <w:pPr>
        <w:spacing w:beforeLines="50" w:afterLines="50"/>
        <w:rPr>
          <w:rFonts w:eastAsiaTheme="minorEastAsia"/>
          <w:kern w:val="2"/>
          <w:lang w:eastAsia="zh-CN"/>
        </w:rPr>
      </w:pPr>
      <w:r>
        <w:rPr>
          <w:rFonts w:eastAsiaTheme="minorEastAsia" w:hint="eastAsia"/>
          <w:kern w:val="2"/>
          <w:lang w:eastAsia="zh-CN"/>
        </w:rPr>
        <w:t>In RAN1 #</w:t>
      </w:r>
      <w:r w:rsidR="009C49A8">
        <w:rPr>
          <w:rFonts w:eastAsiaTheme="minorEastAsia" w:hint="eastAsia"/>
          <w:kern w:val="2"/>
          <w:lang w:eastAsia="zh-CN"/>
        </w:rPr>
        <w:t>9</w:t>
      </w:r>
      <w:r w:rsidR="00145CCA">
        <w:rPr>
          <w:rFonts w:eastAsiaTheme="minorEastAsia" w:hint="eastAsia"/>
          <w:kern w:val="2"/>
          <w:lang w:eastAsia="zh-CN"/>
        </w:rPr>
        <w:t>1</w:t>
      </w:r>
      <w:r>
        <w:rPr>
          <w:rFonts w:eastAsiaTheme="minorEastAsia" w:hint="eastAsia"/>
          <w:kern w:val="2"/>
          <w:lang w:eastAsia="zh-CN"/>
        </w:rPr>
        <w:t xml:space="preserve"> meeting</w:t>
      </w:r>
      <w:r w:rsidR="004E100D">
        <w:rPr>
          <w:rFonts w:eastAsiaTheme="minorEastAsia" w:hint="eastAsia"/>
          <w:kern w:val="2"/>
          <w:lang w:eastAsia="zh-CN"/>
        </w:rPr>
        <w:t xml:space="preserve"> </w:t>
      </w:r>
      <w:r>
        <w:rPr>
          <w:rFonts w:eastAsiaTheme="minorEastAsia" w:hint="eastAsia"/>
          <w:kern w:val="2"/>
          <w:lang w:eastAsia="zh-CN"/>
        </w:rPr>
        <w:t>[</w:t>
      </w:r>
      <w:r w:rsidR="000D6ACF">
        <w:rPr>
          <w:rFonts w:eastAsiaTheme="minorEastAsia" w:hint="eastAsia"/>
          <w:kern w:val="2"/>
          <w:lang w:eastAsia="zh-CN"/>
        </w:rPr>
        <w:t>1</w:t>
      </w:r>
      <w:r>
        <w:rPr>
          <w:rFonts w:eastAsiaTheme="minorEastAsia" w:hint="eastAsia"/>
          <w:kern w:val="2"/>
          <w:lang w:eastAsia="zh-CN"/>
        </w:rPr>
        <w:t xml:space="preserve">], </w:t>
      </w:r>
      <w:r w:rsidRPr="00C73B53">
        <w:rPr>
          <w:rFonts w:eastAsiaTheme="minorEastAsia"/>
          <w:kern w:val="2"/>
          <w:lang w:eastAsia="zh-CN"/>
        </w:rPr>
        <w:t>the following agreements were achieved</w:t>
      </w:r>
      <w:r>
        <w:rPr>
          <w:rFonts w:eastAsiaTheme="minorEastAsia" w:hint="eastAsia"/>
          <w:kern w:val="2"/>
          <w:lang w:eastAsia="zh-CN"/>
        </w:rPr>
        <w:t xml:space="preserve"> for CA:</w:t>
      </w:r>
    </w:p>
    <w:tbl>
      <w:tblPr>
        <w:tblStyle w:val="af3"/>
        <w:tblW w:w="0" w:type="auto"/>
        <w:tblLook w:val="04A0"/>
      </w:tblPr>
      <w:tblGrid>
        <w:gridCol w:w="9288"/>
      </w:tblGrid>
      <w:tr w:rsidR="00084DC9" w:rsidTr="00084DC9">
        <w:tc>
          <w:tcPr>
            <w:tcW w:w="9288" w:type="dxa"/>
          </w:tcPr>
          <w:p w:rsidR="00B167F8" w:rsidRPr="00B94606" w:rsidRDefault="00B167F8" w:rsidP="00B167F8">
            <w:pPr>
              <w:outlineLvl w:val="0"/>
              <w:rPr>
                <w:rFonts w:eastAsia="Yu Mincho"/>
                <w:lang w:eastAsia="ja-JP"/>
              </w:rPr>
            </w:pPr>
            <w:r w:rsidRPr="00B94606">
              <w:rPr>
                <w:rFonts w:eastAsia="Yu Mincho"/>
                <w:highlight w:val="green"/>
                <w:lang w:eastAsia="ja-JP"/>
              </w:rPr>
              <w:t>Agreement</w:t>
            </w:r>
          </w:p>
          <w:p w:rsidR="00B167F8" w:rsidRPr="00440DD6" w:rsidRDefault="00B167F8" w:rsidP="00B167F8">
            <w:pPr>
              <w:numPr>
                <w:ilvl w:val="0"/>
                <w:numId w:val="33"/>
              </w:numPr>
            </w:pPr>
            <w:r w:rsidRPr="00440DD6">
              <w:t>Confirm the following working assumption made in RAN1#90bis meeting with the following update:</w:t>
            </w:r>
          </w:p>
          <w:p w:rsidR="00B167F8" w:rsidRPr="00440DD6" w:rsidRDefault="00B167F8" w:rsidP="00B167F8">
            <w:pPr>
              <w:numPr>
                <w:ilvl w:val="1"/>
                <w:numId w:val="33"/>
              </w:numPr>
            </w:pPr>
            <w:r w:rsidRPr="00440DD6">
              <w:t xml:space="preserve">For a given MAC PDU, RAN1 assumes that a single carrier is provided by higher layer for its transmission. </w:t>
            </w:r>
          </w:p>
          <w:p w:rsidR="00B167F8" w:rsidRPr="00440DD6" w:rsidRDefault="00B167F8" w:rsidP="00B167F8">
            <w:pPr>
              <w:numPr>
                <w:ilvl w:val="1"/>
                <w:numId w:val="33"/>
              </w:numPr>
            </w:pPr>
            <w:r w:rsidRPr="00440DD6">
              <w:t xml:space="preserve">From RAN1 perspective, the following factors can be taken into account for TX carrier selection.  </w:t>
            </w:r>
          </w:p>
          <w:p w:rsidR="00B167F8" w:rsidRPr="00440DD6" w:rsidRDefault="00B167F8" w:rsidP="00B167F8">
            <w:pPr>
              <w:numPr>
                <w:ilvl w:val="2"/>
                <w:numId w:val="33"/>
              </w:numPr>
            </w:pPr>
            <w:r w:rsidRPr="00440DD6">
              <w:t>CBR</w:t>
            </w:r>
          </w:p>
          <w:p w:rsidR="00B167F8" w:rsidRPr="00440DD6" w:rsidRDefault="00B167F8" w:rsidP="00B167F8">
            <w:pPr>
              <w:numPr>
                <w:ilvl w:val="2"/>
                <w:numId w:val="33"/>
              </w:numPr>
            </w:pPr>
            <w:r w:rsidRPr="00440DD6">
              <w:t>UE capability (e.g. number of TX chains, implementation related aspects such as power budget sharing capability, TX chain retuning capability)</w:t>
            </w:r>
          </w:p>
          <w:p w:rsidR="00B167F8" w:rsidRPr="00440DD6" w:rsidRDefault="00B167F8" w:rsidP="00B167F8">
            <w:pPr>
              <w:numPr>
                <w:ilvl w:val="1"/>
                <w:numId w:val="33"/>
              </w:numPr>
            </w:pPr>
            <w:r w:rsidRPr="00440DD6">
              <w:t>For a given MAC PDU, a single carrier is used for transmission and potential retransmission of this MAC PDU.</w:t>
            </w:r>
          </w:p>
          <w:p w:rsidR="00B167F8" w:rsidRPr="00440DD6" w:rsidRDefault="00B167F8" w:rsidP="00B167F8">
            <w:pPr>
              <w:numPr>
                <w:ilvl w:val="1"/>
                <w:numId w:val="33"/>
              </w:numPr>
            </w:pPr>
            <w:r w:rsidRPr="00440DD6">
              <w:t xml:space="preserve">From RAN1 perspective, once a carrier is selected, the same carrier is used for all MAC PDUs of the same sidelink process at least until resource reselection is triggered for that same sidelink process based on Rel-14 triggering conditions </w:t>
            </w:r>
            <w:bookmarkStart w:id="0" w:name="_Hlk499860442"/>
            <w:r w:rsidRPr="00440DD6">
              <w:t>and, if any, new Rel-15 triggering conditions</w:t>
            </w:r>
            <w:bookmarkEnd w:id="0"/>
            <w:r w:rsidRPr="00440DD6">
              <w:t>.</w:t>
            </w:r>
          </w:p>
          <w:p w:rsidR="00B167F8" w:rsidRPr="00440DD6" w:rsidRDefault="00B167F8" w:rsidP="00B167F8">
            <w:pPr>
              <w:numPr>
                <w:ilvl w:val="2"/>
                <w:numId w:val="33"/>
              </w:numPr>
            </w:pPr>
            <w:r w:rsidRPr="00440DD6">
              <w:t>Note that the UE is not precluded to switch transmission chains between component carriers for different sidelink processes.</w:t>
            </w:r>
          </w:p>
          <w:p w:rsidR="009C49A8" w:rsidRDefault="009C49A8" w:rsidP="00145CCA">
            <w:pPr>
              <w:rPr>
                <w:rFonts w:eastAsiaTheme="minorEastAsia"/>
                <w:kern w:val="2"/>
                <w:lang w:eastAsia="zh-CN"/>
              </w:rPr>
            </w:pPr>
          </w:p>
          <w:p w:rsidR="00B167F8" w:rsidRPr="00B208C2" w:rsidRDefault="00B167F8" w:rsidP="00B167F8">
            <w:pPr>
              <w:outlineLvl w:val="0"/>
              <w:rPr>
                <w:rFonts w:eastAsia="Yu Mincho"/>
                <w:lang w:eastAsia="ja-JP"/>
              </w:rPr>
            </w:pPr>
            <w:r w:rsidRPr="00B208C2">
              <w:rPr>
                <w:rFonts w:eastAsia="Yu Mincho"/>
                <w:highlight w:val="green"/>
                <w:lang w:eastAsia="ja-JP"/>
              </w:rPr>
              <w:t>Agreement</w:t>
            </w:r>
          </w:p>
          <w:p w:rsidR="00B167F8" w:rsidRPr="000A3131" w:rsidRDefault="00B167F8" w:rsidP="00B167F8">
            <w:pPr>
              <w:numPr>
                <w:ilvl w:val="0"/>
                <w:numId w:val="34"/>
              </w:numPr>
            </w:pPr>
            <w:r w:rsidRPr="000A3131">
              <w:t xml:space="preserve">From RAN1 understanding, the limited TX capability means that the UE cannot support transmission(s) over carrier(s) in a subframe due to </w:t>
            </w:r>
          </w:p>
          <w:p w:rsidR="00B167F8" w:rsidRPr="000A3131" w:rsidRDefault="00B167F8" w:rsidP="00B167F8">
            <w:pPr>
              <w:numPr>
                <w:ilvl w:val="1"/>
                <w:numId w:val="34"/>
              </w:numPr>
            </w:pPr>
            <w:r w:rsidRPr="000A3131">
              <w:t>(a) Number of TX chains smaller than the number of configured TX carriers or</w:t>
            </w:r>
          </w:p>
          <w:p w:rsidR="00B167F8" w:rsidRPr="000A3131" w:rsidRDefault="00B167F8" w:rsidP="00B167F8">
            <w:pPr>
              <w:numPr>
                <w:ilvl w:val="1"/>
                <w:numId w:val="34"/>
              </w:numPr>
            </w:pPr>
            <w:r w:rsidRPr="000A3131">
              <w:t>(b) UE doesn’t support the given band combination or</w:t>
            </w:r>
          </w:p>
          <w:p w:rsidR="00B167F8" w:rsidRPr="000A3131" w:rsidRDefault="00B167F8" w:rsidP="00B167F8">
            <w:pPr>
              <w:numPr>
                <w:ilvl w:val="1"/>
                <w:numId w:val="34"/>
              </w:numPr>
            </w:pPr>
            <w:r w:rsidRPr="000A3131">
              <w:t>(c) TX chain switching time or</w:t>
            </w:r>
          </w:p>
          <w:p w:rsidR="00B167F8" w:rsidRPr="000A3131" w:rsidRDefault="00B167F8" w:rsidP="00B167F8">
            <w:pPr>
              <w:numPr>
                <w:ilvl w:val="1"/>
                <w:numId w:val="34"/>
              </w:numPr>
            </w:pPr>
            <w:r w:rsidRPr="000A3131">
              <w:t>(d) UE cannot fulfill the RF requirement due to, e.g., PSD imbalance</w:t>
            </w:r>
          </w:p>
          <w:p w:rsidR="00B167F8" w:rsidRPr="000A3131" w:rsidRDefault="00B167F8" w:rsidP="00B167F8">
            <w:pPr>
              <w:ind w:left="1080"/>
            </w:pPr>
          </w:p>
          <w:p w:rsidR="00B167F8" w:rsidRPr="000A3131" w:rsidRDefault="00B167F8" w:rsidP="00B167F8">
            <w:pPr>
              <w:numPr>
                <w:ilvl w:val="0"/>
                <w:numId w:val="34"/>
              </w:numPr>
            </w:pPr>
            <w:r w:rsidRPr="000A3131">
              <w:t>For a UE with limited TX capability, RAN1 considers the following options for resource selection in mode 4 CA.</w:t>
            </w:r>
          </w:p>
          <w:p w:rsidR="00B167F8" w:rsidRPr="000A3131" w:rsidRDefault="00B167F8" w:rsidP="00B167F8">
            <w:pPr>
              <w:numPr>
                <w:ilvl w:val="1"/>
                <w:numId w:val="34"/>
              </w:numPr>
            </w:pPr>
            <w:r w:rsidRPr="000A3131">
              <w:t xml:space="preserve">Option 1-1: When the UE performs the resource selection for a certain carrier, any subframe of that carrier shall be excluded from the reported </w:t>
            </w:r>
            <w:r w:rsidRPr="00EA1187">
              <w:t>candidate resource set</w:t>
            </w:r>
            <w:r w:rsidRPr="000A3131">
              <w:t xml:space="preserve"> if using that subframe exceeds its TX capability limitation under the given resource reservation in the other carriers.</w:t>
            </w:r>
          </w:p>
          <w:p w:rsidR="00B167F8" w:rsidRPr="000A3131" w:rsidRDefault="00B167F8" w:rsidP="00B167F8">
            <w:pPr>
              <w:numPr>
                <w:ilvl w:val="2"/>
                <w:numId w:val="34"/>
              </w:numPr>
            </w:pPr>
            <w:r w:rsidRPr="000A3131">
              <w:t>FFS details, e.g., the carrier resource selection order should consider PPPP of transmission and CBR.</w:t>
            </w:r>
          </w:p>
          <w:p w:rsidR="00B167F8" w:rsidRPr="000A3131" w:rsidRDefault="00B167F8" w:rsidP="00B167F8">
            <w:pPr>
              <w:numPr>
                <w:ilvl w:val="1"/>
                <w:numId w:val="34"/>
              </w:numPr>
            </w:pPr>
            <w:r w:rsidRPr="000A3131">
              <w:t>Option 1-2: If the per-carrier independent resource selection leads to transmissions beyond the TX capability of the UE in a subframe, UE re-does resource reselection within the given reported candidate resource set until the resultant transmission resources can be supported by the UE.</w:t>
            </w:r>
          </w:p>
          <w:p w:rsidR="00B167F8" w:rsidRPr="000A3131" w:rsidRDefault="00B167F8" w:rsidP="00B167F8">
            <w:pPr>
              <w:numPr>
                <w:ilvl w:val="2"/>
                <w:numId w:val="34"/>
              </w:numPr>
            </w:pPr>
            <w:r w:rsidRPr="000A3131">
              <w:rPr>
                <w:rFonts w:eastAsia="Yu Mincho"/>
                <w:lang w:eastAsia="ja-JP"/>
              </w:rPr>
              <w:t xml:space="preserve">FFS: whether </w:t>
            </w:r>
            <w:r w:rsidRPr="000A3131">
              <w:t>it is up to UE implementation</w:t>
            </w:r>
          </w:p>
          <w:p w:rsidR="00B167F8" w:rsidRPr="000A3131" w:rsidRDefault="00B167F8" w:rsidP="00B167F8">
            <w:pPr>
              <w:numPr>
                <w:ilvl w:val="2"/>
                <w:numId w:val="34"/>
              </w:numPr>
            </w:pPr>
            <w:r w:rsidRPr="000A3131">
              <w:t>FFS details, e.g., the carrier resource selection order should consider PPPP of transmission and CBR.</w:t>
            </w:r>
          </w:p>
          <w:p w:rsidR="00B167F8" w:rsidRPr="000A3131" w:rsidRDefault="00B167F8" w:rsidP="00B167F8">
            <w:pPr>
              <w:numPr>
                <w:ilvl w:val="1"/>
                <w:numId w:val="34"/>
              </w:numPr>
            </w:pPr>
            <w:r w:rsidRPr="000A3131">
              <w:t xml:space="preserve">Option 2: After performing the per-carrier independent resource selection, the UE shall drop transmission in a subframe where using that subframe exceed its TX capability limitation. </w:t>
            </w:r>
          </w:p>
          <w:p w:rsidR="00B167F8" w:rsidRPr="000A3131" w:rsidRDefault="00B167F8" w:rsidP="00B167F8">
            <w:pPr>
              <w:numPr>
                <w:ilvl w:val="2"/>
                <w:numId w:val="34"/>
              </w:numPr>
            </w:pPr>
            <w:r w:rsidRPr="000A3131">
              <w:t>FFS details of dropping rule, e.g., whether/how to consider PPPP and CBR</w:t>
            </w:r>
          </w:p>
          <w:p w:rsidR="00B167F8" w:rsidRPr="000A3131" w:rsidRDefault="00B167F8" w:rsidP="00B167F8">
            <w:pPr>
              <w:numPr>
                <w:ilvl w:val="1"/>
                <w:numId w:val="34"/>
              </w:numPr>
            </w:pPr>
            <w:r w:rsidRPr="000A3131">
              <w:t>FFS whether/how to consider other aspects (e.g., half duplex problem) in terms of resource selection</w:t>
            </w:r>
          </w:p>
          <w:p w:rsidR="00B167F8" w:rsidRPr="000A3131" w:rsidRDefault="00B167F8" w:rsidP="00B167F8">
            <w:pPr>
              <w:ind w:left="1080"/>
            </w:pPr>
          </w:p>
          <w:p w:rsidR="00B167F8" w:rsidRPr="000A3131" w:rsidRDefault="00B167F8" w:rsidP="00B167F8">
            <w:pPr>
              <w:numPr>
                <w:ilvl w:val="0"/>
                <w:numId w:val="34"/>
              </w:numPr>
            </w:pPr>
            <w:r w:rsidRPr="000A3131">
              <w:t>Down-select one combination among the followings:</w:t>
            </w:r>
          </w:p>
          <w:p w:rsidR="00B167F8" w:rsidRPr="000A3131" w:rsidRDefault="00B167F8" w:rsidP="00B167F8">
            <w:pPr>
              <w:numPr>
                <w:ilvl w:val="1"/>
                <w:numId w:val="34"/>
              </w:numPr>
            </w:pPr>
            <w:r w:rsidRPr="000A3131">
              <w:t>Option 1-1 for (a), (b), and (c)</w:t>
            </w:r>
          </w:p>
          <w:p w:rsidR="00B167F8" w:rsidRPr="000A3131" w:rsidRDefault="00B167F8" w:rsidP="00B167F8">
            <w:pPr>
              <w:numPr>
                <w:ilvl w:val="2"/>
                <w:numId w:val="34"/>
              </w:numPr>
            </w:pPr>
            <w:r w:rsidRPr="000A3131">
              <w:t xml:space="preserve">the UE shall drop transmission in a subframe where using that subframe is beyond TX </w:t>
            </w:r>
            <w:r w:rsidRPr="000A3131">
              <w:lastRenderedPageBreak/>
              <w:t>capability with (d)</w:t>
            </w:r>
          </w:p>
          <w:p w:rsidR="00B167F8" w:rsidRPr="000A3131" w:rsidRDefault="00B167F8" w:rsidP="00B167F8">
            <w:pPr>
              <w:numPr>
                <w:ilvl w:val="1"/>
                <w:numId w:val="34"/>
              </w:numPr>
            </w:pPr>
            <w:r w:rsidRPr="000A3131">
              <w:t>Option 1-1 for (a), (b), and (c)</w:t>
            </w:r>
          </w:p>
          <w:p w:rsidR="00B167F8" w:rsidRPr="000A3131" w:rsidRDefault="00B167F8" w:rsidP="00B167F8">
            <w:pPr>
              <w:numPr>
                <w:ilvl w:val="2"/>
                <w:numId w:val="34"/>
              </w:numPr>
            </w:pPr>
            <w:r w:rsidRPr="000A3131">
              <w:t>UE re-does resource reselection within the given reported candidate resource set until the resultant transmission resources fulfill TX capability with (d)</w:t>
            </w:r>
          </w:p>
          <w:p w:rsidR="00B167F8" w:rsidRPr="000A3131" w:rsidRDefault="00B167F8" w:rsidP="00B167F8">
            <w:pPr>
              <w:numPr>
                <w:ilvl w:val="1"/>
                <w:numId w:val="34"/>
              </w:numPr>
            </w:pPr>
            <w:r w:rsidRPr="000A3131">
              <w:t>Option 1-2 for (a), (b), and (c) + Option 2 for (d)</w:t>
            </w:r>
          </w:p>
          <w:p w:rsidR="00B167F8" w:rsidRPr="000A3131" w:rsidRDefault="00B167F8" w:rsidP="00B167F8">
            <w:pPr>
              <w:numPr>
                <w:ilvl w:val="1"/>
                <w:numId w:val="34"/>
              </w:numPr>
            </w:pPr>
            <w:r w:rsidRPr="000A3131">
              <w:t>Option 1-1 for (a), (b), (c), and (d)</w:t>
            </w:r>
          </w:p>
          <w:p w:rsidR="00B167F8" w:rsidRPr="000A3131" w:rsidRDefault="00B167F8" w:rsidP="00B167F8">
            <w:pPr>
              <w:numPr>
                <w:ilvl w:val="1"/>
                <w:numId w:val="34"/>
              </w:numPr>
            </w:pPr>
            <w:r w:rsidRPr="000A3131">
              <w:t>Option 1-2 for (a), (b), (c), and (d)</w:t>
            </w:r>
          </w:p>
          <w:p w:rsidR="00B167F8" w:rsidRPr="000A3131" w:rsidRDefault="00B167F8" w:rsidP="00B167F8">
            <w:pPr>
              <w:numPr>
                <w:ilvl w:val="1"/>
                <w:numId w:val="34"/>
              </w:numPr>
            </w:pPr>
            <w:r w:rsidRPr="000A3131">
              <w:t>Option 2 for (a), (b), (c), and (d)</w:t>
            </w:r>
          </w:p>
          <w:p w:rsidR="00B167F8" w:rsidRPr="00B167F8" w:rsidRDefault="00B167F8" w:rsidP="00145CCA">
            <w:pPr>
              <w:rPr>
                <w:rFonts w:eastAsiaTheme="minorEastAsia"/>
                <w:kern w:val="2"/>
                <w:lang w:eastAsia="zh-CN"/>
              </w:rPr>
            </w:pPr>
          </w:p>
        </w:tc>
      </w:tr>
    </w:tbl>
    <w:p w:rsidR="00B321B0" w:rsidRDefault="008A2D18" w:rsidP="005D3DE3">
      <w:pPr>
        <w:spacing w:beforeLines="50" w:afterLines="50"/>
        <w:rPr>
          <w:rFonts w:eastAsiaTheme="minorEastAsia"/>
          <w:kern w:val="2"/>
          <w:lang w:eastAsia="zh-CN"/>
        </w:rPr>
      </w:pPr>
      <w:r w:rsidRPr="0003648C">
        <w:rPr>
          <w:rFonts w:eastAsiaTheme="minorEastAsia" w:hint="eastAsia"/>
          <w:kern w:val="2"/>
          <w:lang w:eastAsia="zh-CN"/>
        </w:rPr>
        <w:lastRenderedPageBreak/>
        <w:t xml:space="preserve">In this contribution, we will further discuss the </w:t>
      </w:r>
      <w:r w:rsidR="00BA1A57">
        <w:rPr>
          <w:rFonts w:eastAsiaTheme="minorEastAsia" w:hint="eastAsia"/>
          <w:kern w:val="2"/>
          <w:lang w:eastAsia="zh-CN"/>
        </w:rPr>
        <w:t xml:space="preserve">above issues </w:t>
      </w:r>
      <w:r w:rsidR="000F4CC7">
        <w:rPr>
          <w:rFonts w:eastAsiaTheme="minorEastAsia" w:hint="eastAsia"/>
          <w:kern w:val="2"/>
          <w:lang w:eastAsia="zh-CN"/>
        </w:rPr>
        <w:t>about</w:t>
      </w:r>
      <w:r w:rsidR="00015185">
        <w:rPr>
          <w:rFonts w:eastAsiaTheme="minorEastAsia" w:hint="eastAsia"/>
          <w:kern w:val="2"/>
          <w:lang w:eastAsia="zh-CN"/>
        </w:rPr>
        <w:t xml:space="preserve"> </w:t>
      </w:r>
      <w:r w:rsidRPr="0003648C">
        <w:rPr>
          <w:rFonts w:eastAsiaTheme="minorEastAsia"/>
          <w:kern w:val="2"/>
          <w:lang w:eastAsia="zh-CN"/>
        </w:rPr>
        <w:t xml:space="preserve">carrier aggregation </w:t>
      </w:r>
      <w:r w:rsidR="00015185">
        <w:rPr>
          <w:rFonts w:eastAsiaTheme="minorEastAsia" w:hint="eastAsia"/>
          <w:kern w:val="2"/>
          <w:lang w:eastAsia="zh-CN"/>
        </w:rPr>
        <w:t>for</w:t>
      </w:r>
      <w:r w:rsidRPr="0003648C">
        <w:rPr>
          <w:rFonts w:eastAsiaTheme="minorEastAsia"/>
          <w:kern w:val="2"/>
          <w:lang w:eastAsia="zh-CN"/>
        </w:rPr>
        <w:t xml:space="preserve"> PC5 </w:t>
      </w:r>
      <w:r w:rsidR="007077F3">
        <w:rPr>
          <w:rFonts w:eastAsiaTheme="minorEastAsia" w:hint="eastAsia"/>
          <w:kern w:val="2"/>
          <w:lang w:eastAsia="zh-CN"/>
        </w:rPr>
        <w:t>mode4</w:t>
      </w:r>
      <w:r w:rsidR="000F4CC7">
        <w:rPr>
          <w:rFonts w:eastAsiaTheme="minorEastAsia" w:hint="eastAsia"/>
          <w:kern w:val="2"/>
          <w:lang w:eastAsia="zh-CN"/>
        </w:rPr>
        <w:t>.</w:t>
      </w:r>
    </w:p>
    <w:p w:rsidR="00921B15" w:rsidRDefault="00921B15" w:rsidP="00311517">
      <w:pPr>
        <w:pStyle w:val="1"/>
        <w:rPr>
          <w:rFonts w:ascii="Times New Roman" w:hAnsi="Times New Roman"/>
        </w:rPr>
      </w:pPr>
      <w:r>
        <w:rPr>
          <w:rFonts w:ascii="Times New Roman" w:hAnsi="Times New Roman" w:hint="eastAsia"/>
        </w:rPr>
        <w:t xml:space="preserve">Issues of </w:t>
      </w:r>
      <w:r w:rsidR="00866751">
        <w:rPr>
          <w:rFonts w:ascii="Times New Roman" w:hAnsi="Times New Roman" w:hint="eastAsia"/>
        </w:rPr>
        <w:t>the new triggering condition</w:t>
      </w:r>
      <w:r w:rsidR="007F1A82">
        <w:rPr>
          <w:rFonts w:ascii="Times New Roman" w:hAnsi="Times New Roman" w:hint="eastAsia"/>
        </w:rPr>
        <w:t xml:space="preserve"> </w:t>
      </w:r>
    </w:p>
    <w:p w:rsidR="00B352A3" w:rsidRPr="00B352A3" w:rsidRDefault="00B352A3" w:rsidP="00B352A3">
      <w:pPr>
        <w:pStyle w:val="1"/>
        <w:numPr>
          <w:ilvl w:val="1"/>
          <w:numId w:val="1"/>
        </w:numPr>
        <w:tabs>
          <w:tab w:val="clear" w:pos="-806"/>
          <w:tab w:val="num" w:pos="0"/>
        </w:tabs>
        <w:ind w:leftChars="-1" w:left="-2" w:firstLine="1"/>
        <w:jc w:val="both"/>
        <w:rPr>
          <w:rFonts w:ascii="Times New Roman" w:hAnsi="Times New Roman"/>
          <w:sz w:val="24"/>
          <w:szCs w:val="24"/>
        </w:rPr>
      </w:pPr>
      <w:r w:rsidRPr="00B352A3">
        <w:rPr>
          <w:rFonts w:ascii="Times New Roman" w:hAnsi="Times New Roman" w:hint="eastAsia"/>
          <w:sz w:val="24"/>
          <w:szCs w:val="24"/>
        </w:rPr>
        <w:t xml:space="preserve">The </w:t>
      </w:r>
      <w:r w:rsidRPr="00B352A3">
        <w:rPr>
          <w:rFonts w:ascii="Times New Roman" w:hAnsi="Times New Roman"/>
          <w:sz w:val="24"/>
          <w:szCs w:val="24"/>
        </w:rPr>
        <w:t>triggering</w:t>
      </w:r>
      <w:r w:rsidRPr="00B352A3">
        <w:rPr>
          <w:rFonts w:ascii="Times New Roman" w:hAnsi="Times New Roman" w:hint="eastAsia"/>
          <w:sz w:val="24"/>
          <w:szCs w:val="24"/>
        </w:rPr>
        <w:t xml:space="preserve"> condition</w:t>
      </w:r>
      <w:r>
        <w:rPr>
          <w:rFonts w:ascii="Times New Roman" w:hAnsi="Times New Roman" w:hint="eastAsia"/>
          <w:sz w:val="24"/>
          <w:szCs w:val="24"/>
        </w:rPr>
        <w:t xml:space="preserve"> of </w:t>
      </w:r>
      <w:r w:rsidRPr="00B352A3">
        <w:rPr>
          <w:rFonts w:ascii="Times New Roman" w:hAnsi="Times New Roman" w:hint="eastAsia"/>
          <w:sz w:val="24"/>
          <w:szCs w:val="24"/>
        </w:rPr>
        <w:t>carrier reselection</w:t>
      </w:r>
    </w:p>
    <w:p w:rsidR="00B352A3" w:rsidRDefault="00B352A3" w:rsidP="005D3DE3">
      <w:pPr>
        <w:spacing w:beforeLines="50" w:afterLines="100"/>
        <w:jc w:val="both"/>
        <w:rPr>
          <w:rFonts w:eastAsiaTheme="minorEastAsia"/>
          <w:bCs/>
          <w:lang w:val="en-GB" w:eastAsia="zh-CN"/>
        </w:rPr>
      </w:pPr>
      <w:r>
        <w:rPr>
          <w:rFonts w:eastAsiaTheme="minorEastAsia" w:hint="eastAsia"/>
          <w:lang w:eastAsia="zh-CN"/>
        </w:rPr>
        <w:t xml:space="preserve">In current specification, all resource (re)selection triggering conditions are for the single carrier. If the congestion </w:t>
      </w:r>
      <w:r>
        <w:rPr>
          <w:rFonts w:eastAsiaTheme="minorEastAsia"/>
          <w:lang w:eastAsia="zh-CN"/>
        </w:rPr>
        <w:t>level</w:t>
      </w:r>
      <w:r>
        <w:rPr>
          <w:rFonts w:eastAsiaTheme="minorEastAsia" w:hint="eastAsia"/>
          <w:lang w:eastAsia="zh-CN"/>
        </w:rPr>
        <w:t xml:space="preserve"> in any carrier becomes higher, the carrier may be not suitable for the packets transmission considering the reliability, </w:t>
      </w:r>
      <w:r>
        <w:rPr>
          <w:rFonts w:eastAsiaTheme="minorEastAsia"/>
          <w:lang w:eastAsia="zh-CN"/>
        </w:rPr>
        <w:t>whether</w:t>
      </w:r>
      <w:r>
        <w:rPr>
          <w:rFonts w:eastAsiaTheme="minorEastAsia" w:hint="eastAsia"/>
          <w:lang w:eastAsia="zh-CN"/>
        </w:rPr>
        <w:t xml:space="preserve"> the dropping of transmission occurs or the resource reselection triggers. For parallel transmission of segmented packets, o</w:t>
      </w:r>
      <w:r>
        <w:rPr>
          <w:rFonts w:eastAsiaTheme="minorEastAsia" w:hint="eastAsia"/>
          <w:bCs/>
          <w:lang w:eastAsia="zh-CN"/>
        </w:rPr>
        <w:t>nce</w:t>
      </w:r>
      <w:r>
        <w:rPr>
          <w:rFonts w:eastAsiaTheme="minorEastAsia" w:hint="eastAsia"/>
          <w:bCs/>
          <w:lang w:val="en-GB" w:eastAsia="zh-CN"/>
        </w:rPr>
        <w:t xml:space="preserve"> any one segmented packet is dropped in the congestion carrier, </w:t>
      </w:r>
      <w:r>
        <w:rPr>
          <w:rFonts w:eastAsiaTheme="minorEastAsia" w:hint="eastAsia"/>
          <w:bCs/>
          <w:lang w:eastAsia="zh-CN"/>
        </w:rPr>
        <w:t xml:space="preserve">it is useless for the large packet combination even </w:t>
      </w:r>
      <w:r>
        <w:rPr>
          <w:rFonts w:eastAsiaTheme="minorEastAsia"/>
          <w:bCs/>
          <w:lang w:eastAsia="zh-CN"/>
        </w:rPr>
        <w:t>that</w:t>
      </w:r>
      <w:r>
        <w:rPr>
          <w:rFonts w:eastAsiaTheme="minorEastAsia" w:hint="eastAsia"/>
          <w:bCs/>
          <w:lang w:eastAsia="zh-CN"/>
        </w:rPr>
        <w:t xml:space="preserve"> all other ones are decoded successfully. In </w:t>
      </w:r>
      <w:r>
        <w:rPr>
          <w:rFonts w:eastAsiaTheme="minorEastAsia"/>
          <w:bCs/>
          <w:lang w:eastAsia="zh-CN"/>
        </w:rPr>
        <w:t>this</w:t>
      </w:r>
      <w:r>
        <w:rPr>
          <w:rFonts w:eastAsiaTheme="minorEastAsia" w:hint="eastAsia"/>
          <w:bCs/>
          <w:lang w:eastAsia="zh-CN"/>
        </w:rPr>
        <w:t xml:space="preserve"> situation, the carrier reselection should be triggered in order to provide a non-congestion carrier, which is a potential solution for congestion control in V2X CA.</w:t>
      </w:r>
    </w:p>
    <w:p w:rsidR="00B352A3" w:rsidRDefault="00B352A3" w:rsidP="005D3DE3">
      <w:pPr>
        <w:spacing w:beforeLines="50" w:afterLines="100"/>
        <w:jc w:val="both"/>
        <w:rPr>
          <w:rFonts w:eastAsiaTheme="minorEastAsia"/>
          <w:b/>
          <w:i/>
          <w:lang w:eastAsia="zh-CN"/>
        </w:rPr>
      </w:pPr>
      <w:r>
        <w:rPr>
          <w:rFonts w:eastAsiaTheme="minorEastAsia" w:hint="eastAsia"/>
          <w:b/>
          <w:i/>
          <w:lang w:eastAsia="zh-CN"/>
        </w:rPr>
        <w:t>Proposal 1: The triggering condition of carrier reselection should be supported, at least for the congestion carrier.</w:t>
      </w:r>
    </w:p>
    <w:p w:rsidR="00B352A3" w:rsidRPr="00D82706" w:rsidRDefault="00D82706" w:rsidP="00D82706">
      <w:pPr>
        <w:pStyle w:val="1"/>
        <w:numPr>
          <w:ilvl w:val="1"/>
          <w:numId w:val="1"/>
        </w:numPr>
        <w:tabs>
          <w:tab w:val="clear" w:pos="-806"/>
          <w:tab w:val="num" w:pos="0"/>
        </w:tabs>
        <w:ind w:leftChars="-1" w:left="-2" w:firstLine="1"/>
        <w:jc w:val="both"/>
        <w:rPr>
          <w:rFonts w:ascii="Times New Roman" w:hAnsi="Times New Roman"/>
          <w:sz w:val="24"/>
          <w:szCs w:val="24"/>
        </w:rPr>
      </w:pPr>
      <w:r>
        <w:rPr>
          <w:rFonts w:ascii="Times New Roman" w:hAnsi="Times New Roman" w:hint="eastAsia"/>
          <w:sz w:val="24"/>
          <w:szCs w:val="24"/>
        </w:rPr>
        <w:t>T</w:t>
      </w:r>
      <w:r w:rsidR="00B352A3" w:rsidRPr="00D82706">
        <w:rPr>
          <w:rFonts w:ascii="Times New Roman" w:hAnsi="Times New Roman" w:hint="eastAsia"/>
          <w:sz w:val="24"/>
          <w:szCs w:val="24"/>
        </w:rPr>
        <w:t>he new triggering conditions of resource reselection</w:t>
      </w:r>
    </w:p>
    <w:p w:rsidR="003852BC" w:rsidRDefault="00F25563" w:rsidP="005D3DE3">
      <w:pPr>
        <w:spacing w:beforeLines="50" w:afterLines="100"/>
        <w:jc w:val="both"/>
        <w:rPr>
          <w:rFonts w:eastAsiaTheme="minorEastAsia"/>
          <w:lang w:eastAsia="zh-CN"/>
        </w:rPr>
      </w:pPr>
      <w:r>
        <w:rPr>
          <w:rFonts w:eastAsiaTheme="minorEastAsia" w:hint="eastAsia"/>
          <w:bCs/>
          <w:lang w:eastAsia="zh-CN"/>
        </w:rPr>
        <w:t xml:space="preserve">In RAN 1 #91 meeting, it is assumed that </w:t>
      </w:r>
      <w:r>
        <w:rPr>
          <w:rFonts w:eastAsiaTheme="minorEastAsia" w:hint="eastAsia"/>
          <w:lang w:eastAsia="zh-CN"/>
        </w:rPr>
        <w:t>f</w:t>
      </w:r>
      <w:r w:rsidRPr="002B10B8">
        <w:t>rom RAN1 perspective, once a carrier is selected, the same carrier is used for all MAC PDUs of the same sidelink process at least until resource reselection is triggered for that same sidelink process based on Rel-14 triggering conditions</w:t>
      </w:r>
      <w:r>
        <w:rPr>
          <w:rFonts w:eastAsiaTheme="minorEastAsia" w:hint="eastAsia"/>
          <w:lang w:eastAsia="zh-CN"/>
        </w:rPr>
        <w:t xml:space="preserve">. However, it does not preclude </w:t>
      </w:r>
      <w:r w:rsidR="00414D7E">
        <w:rPr>
          <w:rFonts w:eastAsiaTheme="minorEastAsia" w:hint="eastAsia"/>
          <w:lang w:eastAsia="zh-CN"/>
        </w:rPr>
        <w:t xml:space="preserve">some </w:t>
      </w:r>
      <w:r w:rsidR="004C0F32">
        <w:rPr>
          <w:rFonts w:eastAsiaTheme="minorEastAsia" w:hint="eastAsia"/>
          <w:lang w:eastAsia="zh-CN"/>
        </w:rPr>
        <w:t xml:space="preserve">necessary </w:t>
      </w:r>
      <w:r w:rsidR="00414D7E">
        <w:rPr>
          <w:rFonts w:eastAsiaTheme="minorEastAsia" w:hint="eastAsia"/>
          <w:lang w:eastAsia="zh-CN"/>
        </w:rPr>
        <w:t>new triggering conditions.</w:t>
      </w:r>
    </w:p>
    <w:p w:rsidR="00D82706" w:rsidRPr="00E30A3B" w:rsidRDefault="00D82706" w:rsidP="005D3DE3">
      <w:pPr>
        <w:spacing w:beforeLines="50" w:afterLines="100"/>
        <w:jc w:val="both"/>
        <w:rPr>
          <w:rFonts w:eastAsiaTheme="minorEastAsia"/>
          <w:lang w:eastAsia="zh-CN"/>
        </w:rPr>
      </w:pPr>
      <w:r>
        <w:object w:dxaOrig="11512" w:dyaOrig="2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06.5pt" o:ole="">
            <v:imagedata r:id="rId8" o:title=""/>
          </v:shape>
          <o:OLEObject Type="Embed" ProgID="Visio.Drawing.11" ShapeID="_x0000_i1025" DrawAspect="Content" ObjectID="_1580055750" r:id="rId9"/>
        </w:object>
      </w:r>
    </w:p>
    <w:p w:rsidR="00D82706" w:rsidRPr="00032F70" w:rsidRDefault="00D82706" w:rsidP="005D3DE3">
      <w:pPr>
        <w:spacing w:beforeLines="50" w:afterLines="100"/>
        <w:jc w:val="center"/>
        <w:rPr>
          <w:rFonts w:eastAsiaTheme="minorEastAsia"/>
          <w:b/>
          <w:lang w:eastAsia="zh-CN"/>
        </w:rPr>
      </w:pPr>
      <w:r w:rsidRPr="00F765E4">
        <w:rPr>
          <w:rFonts w:hint="eastAsia"/>
          <w:b/>
        </w:rPr>
        <w:t xml:space="preserve">Figure 1: </w:t>
      </w:r>
      <w:r>
        <w:rPr>
          <w:rFonts w:eastAsiaTheme="minorEastAsia" w:hint="eastAsia"/>
          <w:b/>
          <w:lang w:eastAsia="zh-CN"/>
        </w:rPr>
        <w:t>The half duplex impact caused by the inconsistency of resource reselection triggering</w:t>
      </w:r>
    </w:p>
    <w:p w:rsidR="00784E8C" w:rsidRPr="00271F2E" w:rsidRDefault="00784E8C" w:rsidP="005D3DE3">
      <w:pPr>
        <w:spacing w:beforeLines="50" w:afterLines="100"/>
        <w:jc w:val="both"/>
        <w:rPr>
          <w:rFonts w:eastAsiaTheme="minorEastAsia"/>
          <w:bCs/>
          <w:lang w:eastAsia="zh-CN"/>
        </w:rPr>
      </w:pPr>
      <w:r>
        <w:rPr>
          <w:rFonts w:eastAsiaTheme="minorEastAsia" w:hint="eastAsia"/>
          <w:bCs/>
          <w:lang w:eastAsia="zh-CN"/>
        </w:rPr>
        <w:t xml:space="preserve">For parallel transmissions of segmented packets, if the triggering time in </w:t>
      </w:r>
      <w:r>
        <w:rPr>
          <w:rFonts w:eastAsiaTheme="minorEastAsia"/>
          <w:bCs/>
          <w:lang w:eastAsia="zh-CN"/>
        </w:rPr>
        <w:t>each</w:t>
      </w:r>
      <w:r>
        <w:rPr>
          <w:rFonts w:eastAsiaTheme="minorEastAsia" w:hint="eastAsia"/>
          <w:bCs/>
          <w:lang w:eastAsia="zh-CN"/>
        </w:rPr>
        <w:t xml:space="preserve"> aggregated carrier cannot be aligned, it would cause the </w:t>
      </w:r>
      <w:r>
        <w:rPr>
          <w:rFonts w:eastAsiaTheme="minorEastAsia"/>
          <w:bCs/>
          <w:lang w:eastAsia="zh-CN"/>
        </w:rPr>
        <w:t>performance</w:t>
      </w:r>
      <w:r>
        <w:rPr>
          <w:rFonts w:eastAsiaTheme="minorEastAsia" w:hint="eastAsia"/>
          <w:bCs/>
          <w:lang w:eastAsia="zh-CN"/>
        </w:rPr>
        <w:t xml:space="preserve"> </w:t>
      </w:r>
      <w:r>
        <w:rPr>
          <w:rFonts w:eastAsiaTheme="minorEastAsia"/>
          <w:bCs/>
          <w:lang w:eastAsia="zh-CN"/>
        </w:rPr>
        <w:t xml:space="preserve">degradation. </w:t>
      </w:r>
      <w:r w:rsidRPr="00271F2E">
        <w:rPr>
          <w:rFonts w:eastAsiaTheme="minorEastAsia" w:hint="eastAsia"/>
          <w:bCs/>
          <w:lang w:eastAsia="zh-CN"/>
        </w:rPr>
        <w:t xml:space="preserve">For example, if one carrier is triggered to reselect the resource, the subframe with the newly selected </w:t>
      </w:r>
      <w:r w:rsidRPr="00271F2E">
        <w:rPr>
          <w:rFonts w:eastAsiaTheme="minorEastAsia"/>
          <w:bCs/>
          <w:lang w:eastAsia="zh-CN"/>
        </w:rPr>
        <w:t>resource</w:t>
      </w:r>
      <w:r w:rsidRPr="00271F2E">
        <w:rPr>
          <w:rFonts w:eastAsiaTheme="minorEastAsia" w:hint="eastAsia"/>
          <w:bCs/>
          <w:lang w:eastAsia="zh-CN"/>
        </w:rPr>
        <w:t xml:space="preserve"> becomes the skip subframe of other carrier if they are intra-band </w:t>
      </w:r>
      <w:r w:rsidRPr="00271F2E">
        <w:rPr>
          <w:rFonts w:eastAsiaTheme="minorEastAsia"/>
          <w:bCs/>
          <w:lang w:eastAsia="zh-CN"/>
        </w:rPr>
        <w:t>aggregation</w:t>
      </w:r>
      <w:r w:rsidRPr="00271F2E">
        <w:rPr>
          <w:rFonts w:eastAsiaTheme="minorEastAsia" w:hint="eastAsia"/>
          <w:bCs/>
          <w:lang w:eastAsia="zh-CN"/>
        </w:rPr>
        <w:t xml:space="preserve">.  Then the related subframe in resource </w:t>
      </w:r>
      <w:r w:rsidRPr="00271F2E">
        <w:rPr>
          <w:rFonts w:eastAsiaTheme="minorEastAsia"/>
          <w:bCs/>
          <w:lang w:eastAsia="zh-CN"/>
        </w:rPr>
        <w:t>selection</w:t>
      </w:r>
      <w:r w:rsidRPr="00271F2E">
        <w:rPr>
          <w:rFonts w:eastAsiaTheme="minorEastAsia" w:hint="eastAsia"/>
          <w:bCs/>
          <w:lang w:eastAsia="zh-CN"/>
        </w:rPr>
        <w:t xml:space="preserve"> window cannot be selected by a carrier which has a later resource reselection trigger. It leads to the more significant half-duplex impact as illustrated in figure 1.</w:t>
      </w:r>
    </w:p>
    <w:p w:rsidR="00CF0C55" w:rsidRDefault="00784E8C" w:rsidP="005D3DE3">
      <w:pPr>
        <w:spacing w:beforeLines="50" w:afterLines="100"/>
        <w:jc w:val="both"/>
        <w:rPr>
          <w:rFonts w:eastAsiaTheme="minorEastAsia"/>
          <w:b/>
          <w:i/>
          <w:lang w:eastAsia="zh-CN"/>
        </w:rPr>
      </w:pPr>
      <w:r w:rsidRPr="00271F2E">
        <w:rPr>
          <w:rFonts w:eastAsiaTheme="minorEastAsia" w:hint="eastAsia"/>
          <w:b/>
          <w:i/>
          <w:lang w:eastAsia="zh-CN"/>
        </w:rPr>
        <w:t>Observation 1: The inconsistency of resource reselection triggering can cause more serious half duplex impact and more significant PRR degradation</w:t>
      </w:r>
      <w:r w:rsidR="00CF0C55">
        <w:rPr>
          <w:rFonts w:eastAsiaTheme="minorEastAsia" w:hint="eastAsia"/>
          <w:b/>
          <w:i/>
          <w:lang w:eastAsia="zh-CN"/>
        </w:rPr>
        <w:t>.</w:t>
      </w:r>
    </w:p>
    <w:p w:rsidR="00D82706" w:rsidRPr="00054D60" w:rsidRDefault="00D82706" w:rsidP="005D3DE3">
      <w:pPr>
        <w:spacing w:beforeLines="50" w:afterLines="100"/>
        <w:jc w:val="both"/>
        <w:rPr>
          <w:rFonts w:eastAsiaTheme="minorEastAsia"/>
          <w:lang w:eastAsia="zh-CN"/>
        </w:rPr>
      </w:pPr>
      <w:r>
        <w:rPr>
          <w:rFonts w:eastAsiaTheme="minorEastAsia" w:hint="eastAsia"/>
          <w:lang w:eastAsia="zh-CN"/>
        </w:rPr>
        <w:t xml:space="preserve">Based on the above analysis, </w:t>
      </w:r>
      <w:r w:rsidR="00666E28">
        <w:rPr>
          <w:rFonts w:eastAsiaTheme="minorEastAsia" w:hint="eastAsia"/>
          <w:lang w:eastAsia="zh-CN"/>
        </w:rPr>
        <w:t>for the current triggering conditions that can lead to independent</w:t>
      </w:r>
      <w:r w:rsidR="00666E28" w:rsidRPr="00666E28">
        <w:rPr>
          <w:rFonts w:eastAsiaTheme="minorEastAsia"/>
          <w:lang w:eastAsia="zh-CN"/>
        </w:rPr>
        <w:t xml:space="preserve"> resource reselection triggerin</w:t>
      </w:r>
      <w:r w:rsidR="00666E28">
        <w:rPr>
          <w:rFonts w:eastAsiaTheme="minorEastAsia" w:hint="eastAsia"/>
          <w:lang w:eastAsia="zh-CN"/>
        </w:rPr>
        <w:t xml:space="preserve">g as analyzed in R1-1720158[2], additional triggering conditions should be supported. Firstly, the joint trigging should be supported, which means for carriers in </w:t>
      </w:r>
      <w:r w:rsidR="00666E28">
        <w:rPr>
          <w:rFonts w:eastAsiaTheme="minorEastAsia"/>
          <w:lang w:eastAsia="zh-CN"/>
        </w:rPr>
        <w:t>which</w:t>
      </w:r>
      <w:r w:rsidR="00666E28">
        <w:rPr>
          <w:rFonts w:eastAsiaTheme="minorEastAsia" w:hint="eastAsia"/>
          <w:lang w:eastAsia="zh-CN"/>
        </w:rPr>
        <w:t xml:space="preserve"> the transmissions are performed </w:t>
      </w:r>
      <w:r w:rsidR="00666E28">
        <w:rPr>
          <w:rFonts w:eastAsiaTheme="minorEastAsia" w:hint="eastAsia"/>
          <w:lang w:eastAsia="zh-CN"/>
        </w:rPr>
        <w:lastRenderedPageBreak/>
        <w:t xml:space="preserve">simultaneously, if one of the carriers is triggered to reselect the carrier or the transmission resource, the other carriers should be </w:t>
      </w:r>
      <w:r w:rsidR="00B0091A">
        <w:rPr>
          <w:rFonts w:eastAsiaTheme="minorEastAsia" w:hint="eastAsia"/>
          <w:lang w:eastAsia="zh-CN"/>
        </w:rPr>
        <w:t xml:space="preserve">also </w:t>
      </w:r>
      <w:r w:rsidR="00666E28">
        <w:rPr>
          <w:rFonts w:eastAsiaTheme="minorEastAsia" w:hint="eastAsia"/>
          <w:lang w:eastAsia="zh-CN"/>
        </w:rPr>
        <w:t xml:space="preserve">triggered reselection. The other solution should be considered is to perform additional handling to </w:t>
      </w:r>
      <w:r w:rsidR="00666E28" w:rsidRPr="00666E28">
        <w:rPr>
          <w:rFonts w:eastAsiaTheme="minorEastAsia"/>
          <w:lang w:eastAsia="zh-CN"/>
        </w:rPr>
        <w:t>achieve the coincident triggering</w:t>
      </w:r>
      <w:r w:rsidR="00054D60">
        <w:rPr>
          <w:rFonts w:eastAsiaTheme="minorEastAsia" w:hint="eastAsia"/>
          <w:lang w:eastAsia="zh-CN"/>
        </w:rPr>
        <w:t xml:space="preserve">. For instance, configuring a UE specific </w:t>
      </w:r>
      <w:r w:rsidR="00054D60" w:rsidRPr="00914E3D">
        <w:rPr>
          <w:i/>
        </w:rPr>
        <w:t>probResourceKeep</w:t>
      </w:r>
      <w:r w:rsidR="00054D60">
        <w:rPr>
          <w:rFonts w:eastAsiaTheme="minorEastAsia" w:hint="eastAsia"/>
          <w:i/>
          <w:lang w:eastAsia="zh-CN"/>
        </w:rPr>
        <w:t xml:space="preserve"> </w:t>
      </w:r>
      <w:r w:rsidR="00054D60" w:rsidRPr="00054D60">
        <w:rPr>
          <w:rFonts w:eastAsiaTheme="minorEastAsia" w:hint="eastAsia"/>
          <w:lang w:eastAsia="zh-CN"/>
        </w:rPr>
        <w:t xml:space="preserve">and </w:t>
      </w:r>
      <w:r w:rsidR="00054D60">
        <w:rPr>
          <w:rFonts w:eastAsiaTheme="minorEastAsia" w:hint="eastAsia"/>
          <w:lang w:eastAsia="zh-CN"/>
        </w:rPr>
        <w:t xml:space="preserve">selecting the same </w:t>
      </w:r>
      <w:r w:rsidR="00054D60" w:rsidRPr="00914E3D">
        <w:t>SL_RESOURCE_RESELECTION_COUNTER</w:t>
      </w:r>
      <w:r w:rsidR="00054D60">
        <w:rPr>
          <w:rFonts w:eastAsiaTheme="minorEastAsia" w:hint="eastAsia"/>
          <w:lang w:eastAsia="zh-CN"/>
        </w:rPr>
        <w:t xml:space="preserve"> for each segmented packet transmission process. </w:t>
      </w:r>
    </w:p>
    <w:p w:rsidR="00784E8C" w:rsidRDefault="00784E8C" w:rsidP="005D3DE3">
      <w:pPr>
        <w:spacing w:beforeLines="50"/>
        <w:jc w:val="both"/>
        <w:rPr>
          <w:rFonts w:eastAsiaTheme="minorEastAsia"/>
          <w:b/>
          <w:i/>
          <w:lang w:eastAsia="zh-CN"/>
        </w:rPr>
      </w:pPr>
      <w:r w:rsidRPr="003924D6">
        <w:rPr>
          <w:rFonts w:eastAsiaTheme="minorEastAsia" w:hint="eastAsia"/>
          <w:b/>
          <w:i/>
          <w:lang w:eastAsia="zh-CN"/>
        </w:rPr>
        <w:t xml:space="preserve">Proposal </w:t>
      </w:r>
      <w:r w:rsidR="00054D60">
        <w:rPr>
          <w:rFonts w:eastAsiaTheme="minorEastAsia" w:hint="eastAsia"/>
          <w:b/>
          <w:i/>
          <w:lang w:eastAsia="zh-CN"/>
        </w:rPr>
        <w:t>2</w:t>
      </w:r>
      <w:r w:rsidRPr="003924D6">
        <w:rPr>
          <w:rFonts w:eastAsiaTheme="minorEastAsia" w:hint="eastAsia"/>
          <w:b/>
          <w:i/>
          <w:lang w:eastAsia="zh-CN"/>
        </w:rPr>
        <w:t xml:space="preserve">: </w:t>
      </w:r>
      <w:r>
        <w:rPr>
          <w:rFonts w:eastAsiaTheme="minorEastAsia" w:hint="eastAsia"/>
          <w:b/>
          <w:i/>
          <w:lang w:eastAsia="zh-CN"/>
        </w:rPr>
        <w:t>F</w:t>
      </w:r>
      <w:r w:rsidRPr="003924D6">
        <w:rPr>
          <w:rFonts w:eastAsiaTheme="minorEastAsia" w:hint="eastAsia"/>
          <w:b/>
          <w:i/>
          <w:lang w:eastAsia="zh-CN"/>
        </w:rPr>
        <w:t>or</w:t>
      </w:r>
      <w:r w:rsidRPr="003924D6">
        <w:rPr>
          <w:rFonts w:eastAsiaTheme="minorEastAsia"/>
          <w:b/>
          <w:i/>
          <w:lang w:eastAsia="zh-CN"/>
        </w:rPr>
        <w:t xml:space="preserve"> the parallel transmission of segmented packets </w:t>
      </w:r>
      <w:r w:rsidRPr="003924D6">
        <w:rPr>
          <w:rFonts w:eastAsiaTheme="minorEastAsia" w:hint="eastAsia"/>
          <w:b/>
          <w:i/>
          <w:lang w:eastAsia="zh-CN"/>
        </w:rPr>
        <w:t>in multiple carriers</w:t>
      </w:r>
      <w:r>
        <w:rPr>
          <w:rFonts w:eastAsiaTheme="minorEastAsia" w:hint="eastAsia"/>
          <w:b/>
          <w:i/>
          <w:lang w:eastAsia="zh-CN"/>
        </w:rPr>
        <w:t>,</w:t>
      </w:r>
      <w:r w:rsidRPr="003924D6">
        <w:rPr>
          <w:rFonts w:eastAsiaTheme="minorEastAsia"/>
          <w:b/>
          <w:i/>
          <w:lang w:eastAsia="zh-CN"/>
        </w:rPr>
        <w:t xml:space="preserve"> </w:t>
      </w:r>
      <w:r>
        <w:rPr>
          <w:rFonts w:eastAsiaTheme="minorEastAsia" w:hint="eastAsia"/>
          <w:b/>
          <w:i/>
          <w:lang w:eastAsia="zh-CN"/>
        </w:rPr>
        <w:t>t</w:t>
      </w:r>
      <w:r w:rsidRPr="003924D6">
        <w:rPr>
          <w:rFonts w:eastAsiaTheme="minorEastAsia"/>
          <w:b/>
          <w:i/>
          <w:lang w:eastAsia="zh-CN"/>
        </w:rPr>
        <w:t xml:space="preserve">he new triggering conditions </w:t>
      </w:r>
      <w:r>
        <w:rPr>
          <w:rFonts w:eastAsiaTheme="minorEastAsia" w:hint="eastAsia"/>
          <w:b/>
          <w:i/>
          <w:lang w:eastAsia="zh-CN"/>
        </w:rPr>
        <w:t xml:space="preserve">of resource reselection should be supported in order </w:t>
      </w:r>
      <w:r w:rsidRPr="003924D6">
        <w:rPr>
          <w:rFonts w:eastAsiaTheme="minorEastAsia" w:hint="eastAsia"/>
          <w:b/>
          <w:i/>
          <w:lang w:eastAsia="zh-CN"/>
        </w:rPr>
        <w:t>to reduce the half-duplex impact</w:t>
      </w:r>
      <w:r>
        <w:rPr>
          <w:rFonts w:eastAsiaTheme="minorEastAsia" w:hint="eastAsia"/>
          <w:b/>
          <w:i/>
          <w:lang w:eastAsia="zh-CN"/>
        </w:rPr>
        <w:t>.</w:t>
      </w:r>
    </w:p>
    <w:p w:rsidR="00784E8C" w:rsidRPr="00C50E28" w:rsidRDefault="00784E8C" w:rsidP="00784E8C">
      <w:pPr>
        <w:numPr>
          <w:ilvl w:val="0"/>
          <w:numId w:val="11"/>
        </w:numPr>
        <w:jc w:val="both"/>
        <w:rPr>
          <w:rFonts w:eastAsiaTheme="minorEastAsia"/>
          <w:b/>
          <w:i/>
          <w:lang w:eastAsia="zh-CN"/>
        </w:rPr>
      </w:pPr>
      <w:r w:rsidRPr="00C50E28">
        <w:rPr>
          <w:rFonts w:eastAsiaTheme="minorEastAsia"/>
          <w:b/>
          <w:i/>
          <w:lang w:eastAsia="zh-CN"/>
        </w:rPr>
        <w:t>For carriers in which the TX subframes are aligned, if one carrier is</w:t>
      </w:r>
      <w:r w:rsidR="0003744B">
        <w:rPr>
          <w:rFonts w:eastAsiaTheme="minorEastAsia"/>
          <w:b/>
          <w:i/>
          <w:lang w:eastAsia="zh-CN"/>
        </w:rPr>
        <w:t xml:space="preserve"> triggered to be reselected or to</w:t>
      </w:r>
      <w:r w:rsidR="0003744B">
        <w:rPr>
          <w:rFonts w:eastAsiaTheme="minorEastAsia" w:hint="eastAsia"/>
          <w:b/>
          <w:i/>
          <w:lang w:eastAsia="zh-CN"/>
        </w:rPr>
        <w:t xml:space="preserve"> </w:t>
      </w:r>
      <w:r w:rsidRPr="00C50E28">
        <w:rPr>
          <w:rFonts w:eastAsiaTheme="minorEastAsia"/>
          <w:b/>
          <w:i/>
          <w:lang w:eastAsia="zh-CN"/>
        </w:rPr>
        <w:t>reselect resource, the others also should be triggered.</w:t>
      </w:r>
    </w:p>
    <w:p w:rsidR="00784E8C" w:rsidRPr="00C50E28" w:rsidRDefault="00784E8C" w:rsidP="00784E8C">
      <w:pPr>
        <w:numPr>
          <w:ilvl w:val="0"/>
          <w:numId w:val="11"/>
        </w:numPr>
        <w:jc w:val="both"/>
        <w:rPr>
          <w:rFonts w:eastAsiaTheme="minorEastAsia"/>
          <w:b/>
          <w:i/>
          <w:lang w:eastAsia="zh-CN"/>
        </w:rPr>
      </w:pPr>
      <w:r w:rsidRPr="00C50E28">
        <w:rPr>
          <w:rFonts w:eastAsiaTheme="minorEastAsia"/>
          <w:b/>
          <w:i/>
          <w:lang w:eastAsia="zh-CN"/>
        </w:rPr>
        <w:t>For carriers in which the TX subframes are aligned</w:t>
      </w:r>
      <w:r w:rsidRPr="00C50E28">
        <w:rPr>
          <w:rFonts w:eastAsiaTheme="minorEastAsia" w:hint="eastAsia"/>
          <w:b/>
          <w:i/>
          <w:lang w:eastAsia="zh-CN"/>
        </w:rPr>
        <w:t>, additional handling should be further studied by RAN1 in order to achieve the coincident triggering.</w:t>
      </w:r>
    </w:p>
    <w:p w:rsidR="000519B2" w:rsidRPr="000519B2" w:rsidRDefault="00787E34" w:rsidP="00FC0F44">
      <w:pPr>
        <w:pStyle w:val="1"/>
        <w:rPr>
          <w:rFonts w:ascii="Times New Roman" w:hAnsi="Times New Roman"/>
        </w:rPr>
      </w:pPr>
      <w:r>
        <w:rPr>
          <w:rFonts w:ascii="Times New Roman" w:hAnsi="Times New Roman" w:hint="eastAsia"/>
        </w:rPr>
        <w:t xml:space="preserve">Discussion on the </w:t>
      </w:r>
      <w:r w:rsidR="000519B2">
        <w:rPr>
          <w:rFonts w:ascii="Times New Roman" w:hAnsi="Times New Roman" w:hint="eastAsia"/>
        </w:rPr>
        <w:t xml:space="preserve">resource selection </w:t>
      </w:r>
      <w:r w:rsidR="00CC5EA3">
        <w:rPr>
          <w:rFonts w:ascii="Times New Roman" w:hAnsi="Times New Roman" w:hint="eastAsia"/>
        </w:rPr>
        <w:t>solutions</w:t>
      </w:r>
      <w:r>
        <w:rPr>
          <w:rFonts w:ascii="Times New Roman" w:hAnsi="Times New Roman" w:hint="eastAsia"/>
        </w:rPr>
        <w:t xml:space="preserve"> considering UE's </w:t>
      </w:r>
      <w:r w:rsidRPr="00787E34">
        <w:rPr>
          <w:rFonts w:ascii="Times New Roman" w:hAnsi="Times New Roman"/>
        </w:rPr>
        <w:t>limited TX capability</w:t>
      </w:r>
    </w:p>
    <w:p w:rsidR="00787E34" w:rsidRDefault="007B2036" w:rsidP="005D3DE3">
      <w:pPr>
        <w:spacing w:beforeLines="50" w:afterLines="100"/>
        <w:jc w:val="both"/>
        <w:rPr>
          <w:rFonts w:eastAsiaTheme="minorEastAsia"/>
          <w:bCs/>
          <w:lang w:val="en-GB" w:eastAsia="zh-CN"/>
        </w:rPr>
      </w:pPr>
      <w:r w:rsidRPr="00C01722">
        <w:rPr>
          <w:rFonts w:eastAsiaTheme="minorEastAsia" w:hint="eastAsia"/>
          <w:bCs/>
          <w:lang w:eastAsia="zh-CN"/>
        </w:rPr>
        <w:t xml:space="preserve">In RAN1 #91 meeting, four cases of </w:t>
      </w:r>
      <w:r w:rsidRPr="00C01722">
        <w:rPr>
          <w:rFonts w:eastAsiaTheme="minorEastAsia"/>
          <w:bCs/>
          <w:lang w:eastAsia="zh-CN"/>
        </w:rPr>
        <w:t>UE's limited TX capability</w:t>
      </w:r>
      <w:r w:rsidR="00C01722">
        <w:rPr>
          <w:rFonts w:eastAsiaTheme="minorEastAsia" w:hint="eastAsia"/>
          <w:bCs/>
          <w:lang w:eastAsia="zh-CN"/>
        </w:rPr>
        <w:t xml:space="preserve"> are summarized as follows:</w:t>
      </w:r>
    </w:p>
    <w:p w:rsidR="00223C80" w:rsidRPr="00C01722" w:rsidRDefault="00223C80" w:rsidP="00C01722">
      <w:pPr>
        <w:numPr>
          <w:ilvl w:val="0"/>
          <w:numId w:val="11"/>
        </w:numPr>
        <w:jc w:val="both"/>
        <w:rPr>
          <w:rFonts w:eastAsiaTheme="minorEastAsia"/>
          <w:lang w:eastAsia="zh-CN"/>
        </w:rPr>
      </w:pPr>
      <w:r w:rsidRPr="00C01722">
        <w:rPr>
          <w:rFonts w:eastAsiaTheme="minorEastAsia"/>
          <w:lang w:eastAsia="zh-CN"/>
        </w:rPr>
        <w:t>(a) Number of TX chains smaller than the number of configured TX carriers or</w:t>
      </w:r>
    </w:p>
    <w:p w:rsidR="00223C80" w:rsidRPr="00C01722" w:rsidRDefault="00223C80" w:rsidP="00C01722">
      <w:pPr>
        <w:numPr>
          <w:ilvl w:val="0"/>
          <w:numId w:val="11"/>
        </w:numPr>
        <w:jc w:val="both"/>
        <w:rPr>
          <w:rFonts w:eastAsiaTheme="minorEastAsia"/>
          <w:lang w:eastAsia="zh-CN"/>
        </w:rPr>
      </w:pPr>
      <w:r w:rsidRPr="00C01722">
        <w:rPr>
          <w:rFonts w:eastAsiaTheme="minorEastAsia"/>
          <w:lang w:eastAsia="zh-CN"/>
        </w:rPr>
        <w:t>(b) UE doesn’t support the given band combination or</w:t>
      </w:r>
    </w:p>
    <w:p w:rsidR="00223C80" w:rsidRPr="00C01722" w:rsidRDefault="00223C80" w:rsidP="00C01722">
      <w:pPr>
        <w:numPr>
          <w:ilvl w:val="0"/>
          <w:numId w:val="11"/>
        </w:numPr>
        <w:jc w:val="both"/>
        <w:rPr>
          <w:rFonts w:eastAsiaTheme="minorEastAsia"/>
          <w:lang w:eastAsia="zh-CN"/>
        </w:rPr>
      </w:pPr>
      <w:r w:rsidRPr="00C01722">
        <w:rPr>
          <w:rFonts w:eastAsiaTheme="minorEastAsia"/>
          <w:lang w:eastAsia="zh-CN"/>
        </w:rPr>
        <w:t>(c) TX chain switching time or</w:t>
      </w:r>
    </w:p>
    <w:p w:rsidR="00223C80" w:rsidRPr="00C01722" w:rsidRDefault="00223C80" w:rsidP="00C01722">
      <w:pPr>
        <w:numPr>
          <w:ilvl w:val="0"/>
          <w:numId w:val="11"/>
        </w:numPr>
        <w:jc w:val="both"/>
        <w:rPr>
          <w:rFonts w:eastAsiaTheme="minorEastAsia"/>
          <w:lang w:eastAsia="zh-CN"/>
        </w:rPr>
      </w:pPr>
      <w:r w:rsidRPr="00C01722">
        <w:rPr>
          <w:rFonts w:eastAsiaTheme="minorEastAsia"/>
          <w:lang w:eastAsia="zh-CN"/>
        </w:rPr>
        <w:t>(d) UE cannot fulfill the RF requirement due to, e.g., PSD imbalance</w:t>
      </w:r>
    </w:p>
    <w:p w:rsidR="00787E34" w:rsidRDefault="00221466" w:rsidP="005D3DE3">
      <w:pPr>
        <w:spacing w:beforeLines="50" w:afterLines="100"/>
        <w:jc w:val="both"/>
        <w:rPr>
          <w:rFonts w:eastAsiaTheme="minorEastAsia"/>
          <w:bCs/>
          <w:lang w:eastAsia="zh-CN"/>
        </w:rPr>
      </w:pPr>
      <w:r>
        <w:rPr>
          <w:rFonts w:eastAsiaTheme="minorEastAsia" w:hint="eastAsia"/>
          <w:bCs/>
          <w:lang w:eastAsia="zh-CN"/>
        </w:rPr>
        <w:t xml:space="preserve">For case (a), the </w:t>
      </w:r>
      <w:r w:rsidR="001D0997">
        <w:rPr>
          <w:rFonts w:eastAsiaTheme="minorEastAsia" w:hint="eastAsia"/>
          <w:bCs/>
          <w:lang w:eastAsia="zh-CN"/>
        </w:rPr>
        <w:t xml:space="preserve">limitation is </w:t>
      </w:r>
      <w:r w:rsidR="002A3B59">
        <w:rPr>
          <w:rFonts w:eastAsiaTheme="minorEastAsia" w:hint="eastAsia"/>
          <w:bCs/>
          <w:lang w:eastAsia="zh-CN"/>
        </w:rPr>
        <w:t xml:space="preserve">that the </w:t>
      </w:r>
      <w:r w:rsidR="002A3B59">
        <w:rPr>
          <w:rFonts w:eastAsiaTheme="minorEastAsia"/>
          <w:bCs/>
          <w:lang w:eastAsia="zh-CN"/>
        </w:rPr>
        <w:t>simultaneous</w:t>
      </w:r>
      <w:r w:rsidR="002A3B59">
        <w:rPr>
          <w:rFonts w:eastAsiaTheme="minorEastAsia" w:hint="eastAsia"/>
          <w:bCs/>
          <w:lang w:eastAsia="zh-CN"/>
        </w:rPr>
        <w:t xml:space="preserve"> TX number cannot exceed the TX chain number. If resource selection is performed independently, </w:t>
      </w:r>
      <w:r w:rsidR="00582285">
        <w:rPr>
          <w:rFonts w:eastAsiaTheme="minorEastAsia" w:hint="eastAsia"/>
          <w:bCs/>
          <w:lang w:eastAsia="zh-CN"/>
        </w:rPr>
        <w:t xml:space="preserve">the </w:t>
      </w:r>
      <w:r w:rsidR="004C1119">
        <w:rPr>
          <w:rFonts w:eastAsiaTheme="minorEastAsia"/>
          <w:bCs/>
          <w:lang w:eastAsia="zh-CN"/>
        </w:rPr>
        <w:t>simultaneous</w:t>
      </w:r>
      <w:r w:rsidR="004C1119">
        <w:rPr>
          <w:rFonts w:eastAsiaTheme="minorEastAsia" w:hint="eastAsia"/>
          <w:bCs/>
          <w:lang w:eastAsia="zh-CN"/>
        </w:rPr>
        <w:t xml:space="preserve"> </w:t>
      </w:r>
      <w:r w:rsidR="00417619">
        <w:rPr>
          <w:rFonts w:eastAsiaTheme="minorEastAsia" w:hint="eastAsia"/>
          <w:bCs/>
          <w:lang w:eastAsia="zh-CN"/>
        </w:rPr>
        <w:t>t</w:t>
      </w:r>
      <w:r w:rsidR="004C1119">
        <w:rPr>
          <w:rFonts w:eastAsiaTheme="minorEastAsia" w:hint="eastAsia"/>
          <w:bCs/>
          <w:lang w:eastAsia="zh-CN"/>
        </w:rPr>
        <w:t>ransmission</w:t>
      </w:r>
      <w:r w:rsidR="00417619">
        <w:rPr>
          <w:rFonts w:eastAsiaTheme="minorEastAsia" w:hint="eastAsia"/>
          <w:bCs/>
          <w:lang w:eastAsia="zh-CN"/>
        </w:rPr>
        <w:t>s</w:t>
      </w:r>
      <w:r w:rsidR="004C1119">
        <w:rPr>
          <w:rFonts w:eastAsiaTheme="minorEastAsia" w:hint="eastAsia"/>
          <w:bCs/>
          <w:lang w:eastAsia="zh-CN"/>
        </w:rPr>
        <w:t xml:space="preserve"> would randomly occur</w:t>
      </w:r>
      <w:r w:rsidR="00A6514D">
        <w:rPr>
          <w:rFonts w:eastAsiaTheme="minorEastAsia" w:hint="eastAsia"/>
          <w:bCs/>
          <w:lang w:eastAsia="zh-CN"/>
        </w:rPr>
        <w:t xml:space="preserve"> with a probability which is not </w:t>
      </w:r>
      <w:r w:rsidR="00A6514D">
        <w:rPr>
          <w:rFonts w:eastAsiaTheme="minorEastAsia"/>
          <w:bCs/>
          <w:lang w:eastAsia="zh-CN"/>
        </w:rPr>
        <w:t>extremely</w:t>
      </w:r>
      <w:r w:rsidR="00A6514D">
        <w:rPr>
          <w:rFonts w:eastAsiaTheme="minorEastAsia" w:hint="eastAsia"/>
          <w:bCs/>
          <w:lang w:eastAsia="zh-CN"/>
        </w:rPr>
        <w:t xml:space="preserve"> low. </w:t>
      </w:r>
      <w:r w:rsidR="00221C02">
        <w:rPr>
          <w:rFonts w:eastAsiaTheme="minorEastAsia"/>
          <w:bCs/>
          <w:lang w:eastAsia="zh-CN"/>
        </w:rPr>
        <w:t>T</w:t>
      </w:r>
      <w:r w:rsidR="00221C02">
        <w:rPr>
          <w:rFonts w:eastAsiaTheme="minorEastAsia" w:hint="eastAsia"/>
          <w:bCs/>
          <w:lang w:eastAsia="zh-CN"/>
        </w:rPr>
        <w:t xml:space="preserve">he resources that can lead to the situation that the simultaneous TX number exceeds the </w:t>
      </w:r>
      <w:r w:rsidR="00221C02">
        <w:rPr>
          <w:rFonts w:eastAsiaTheme="minorEastAsia" w:hint="eastAsia"/>
          <w:lang w:eastAsia="zh-CN"/>
        </w:rPr>
        <w:t>n</w:t>
      </w:r>
      <w:r w:rsidR="00221C02" w:rsidRPr="00C01722">
        <w:rPr>
          <w:rFonts w:eastAsiaTheme="minorEastAsia"/>
          <w:lang w:eastAsia="zh-CN"/>
        </w:rPr>
        <w:t>umber of TX chains</w:t>
      </w:r>
      <w:r w:rsidR="00221C02">
        <w:rPr>
          <w:rFonts w:eastAsiaTheme="minorEastAsia" w:hint="eastAsia"/>
          <w:lang w:eastAsia="zh-CN"/>
        </w:rPr>
        <w:t xml:space="preserve"> </w:t>
      </w:r>
      <w:r w:rsidR="00221C02" w:rsidRPr="00675A0B">
        <w:rPr>
          <w:rFonts w:eastAsiaTheme="minorEastAsia" w:hint="eastAsia"/>
          <w:lang w:eastAsia="zh-CN"/>
        </w:rPr>
        <w:t>can be estimated.</w:t>
      </w:r>
    </w:p>
    <w:p w:rsidR="00A6514D" w:rsidRDefault="00A6514D" w:rsidP="005D3DE3">
      <w:pPr>
        <w:spacing w:beforeLines="50" w:afterLines="100"/>
        <w:jc w:val="both"/>
        <w:rPr>
          <w:rFonts w:eastAsiaTheme="minorEastAsia"/>
          <w:bCs/>
          <w:lang w:eastAsia="zh-CN"/>
        </w:rPr>
      </w:pPr>
      <w:r w:rsidRPr="00716A44">
        <w:rPr>
          <w:rFonts w:eastAsiaTheme="minorEastAsia" w:hint="eastAsia"/>
          <w:bCs/>
          <w:lang w:eastAsia="zh-CN"/>
        </w:rPr>
        <w:t>For case (b),</w:t>
      </w:r>
      <w:r w:rsidR="00A20CA8">
        <w:rPr>
          <w:rFonts w:eastAsiaTheme="minorEastAsia" w:hint="eastAsia"/>
          <w:bCs/>
          <w:lang w:eastAsia="zh-CN"/>
        </w:rPr>
        <w:t xml:space="preserve"> if the given band is not supported by the resource selecting UE, the related resource</w:t>
      </w:r>
      <w:r w:rsidR="00383505">
        <w:rPr>
          <w:rFonts w:eastAsiaTheme="minorEastAsia" w:hint="eastAsia"/>
          <w:bCs/>
          <w:lang w:eastAsia="zh-CN"/>
        </w:rPr>
        <w:t>s</w:t>
      </w:r>
      <w:r w:rsidR="00A20CA8">
        <w:rPr>
          <w:rFonts w:eastAsiaTheme="minorEastAsia" w:hint="eastAsia"/>
          <w:bCs/>
          <w:lang w:eastAsia="zh-CN"/>
        </w:rPr>
        <w:t xml:space="preserve"> cannot be used and should be excluded firstly.</w:t>
      </w:r>
    </w:p>
    <w:p w:rsidR="00664C63" w:rsidRPr="00664C63" w:rsidRDefault="00A6514D" w:rsidP="005D3DE3">
      <w:pPr>
        <w:spacing w:beforeLines="50" w:afterLines="100"/>
        <w:jc w:val="both"/>
        <w:rPr>
          <w:rFonts w:eastAsiaTheme="minorEastAsia"/>
          <w:bCs/>
          <w:lang w:eastAsia="zh-CN"/>
        </w:rPr>
      </w:pPr>
      <w:r>
        <w:rPr>
          <w:rFonts w:eastAsiaTheme="minorEastAsia" w:hint="eastAsia"/>
          <w:bCs/>
          <w:lang w:eastAsia="zh-CN"/>
        </w:rPr>
        <w:t>For case</w:t>
      </w:r>
      <w:r w:rsidR="00B905C5">
        <w:rPr>
          <w:rFonts w:eastAsiaTheme="minorEastAsia" w:hint="eastAsia"/>
          <w:bCs/>
          <w:lang w:eastAsia="zh-CN"/>
        </w:rPr>
        <w:t xml:space="preserve"> </w:t>
      </w:r>
      <w:r>
        <w:rPr>
          <w:rFonts w:eastAsiaTheme="minorEastAsia" w:hint="eastAsia"/>
          <w:bCs/>
          <w:lang w:eastAsia="zh-CN"/>
        </w:rPr>
        <w:t xml:space="preserve">(c), </w:t>
      </w:r>
      <w:r w:rsidR="00316C6C">
        <w:rPr>
          <w:rFonts w:eastAsiaTheme="minorEastAsia" w:hint="eastAsia"/>
          <w:bCs/>
          <w:lang w:eastAsia="zh-CN"/>
        </w:rPr>
        <w:t xml:space="preserve">in some subframes, when the </w:t>
      </w:r>
      <w:r w:rsidR="00316C6C">
        <w:rPr>
          <w:rFonts w:eastAsiaTheme="minorEastAsia"/>
          <w:bCs/>
          <w:lang w:eastAsia="zh-CN"/>
        </w:rPr>
        <w:t>simultaneous</w:t>
      </w:r>
      <w:r w:rsidR="00316C6C">
        <w:rPr>
          <w:rFonts w:eastAsiaTheme="minorEastAsia" w:hint="eastAsia"/>
          <w:bCs/>
          <w:lang w:eastAsia="zh-CN"/>
        </w:rPr>
        <w:t xml:space="preserve"> TX number is equal to the UE's TX chain number, TX switching should be performed </w:t>
      </w:r>
      <w:r w:rsidR="00950DB7">
        <w:rPr>
          <w:rFonts w:eastAsiaTheme="minorEastAsia" w:hint="eastAsia"/>
          <w:bCs/>
          <w:lang w:eastAsia="zh-CN"/>
        </w:rPr>
        <w:t xml:space="preserve">and </w:t>
      </w:r>
      <w:r w:rsidR="00B905C5">
        <w:rPr>
          <w:rFonts w:eastAsiaTheme="minorEastAsia" w:hint="eastAsia"/>
          <w:bCs/>
          <w:lang w:eastAsia="zh-CN"/>
        </w:rPr>
        <w:t xml:space="preserve">subframes </w:t>
      </w:r>
      <w:r w:rsidR="00950DB7">
        <w:rPr>
          <w:rFonts w:eastAsiaTheme="minorEastAsia" w:hint="eastAsia"/>
          <w:bCs/>
          <w:lang w:eastAsia="zh-CN"/>
        </w:rPr>
        <w:t xml:space="preserve">which are </w:t>
      </w:r>
      <w:r w:rsidR="00950DB7">
        <w:rPr>
          <w:rFonts w:eastAsiaTheme="minorEastAsia"/>
          <w:bCs/>
          <w:lang w:eastAsia="zh-CN"/>
        </w:rPr>
        <w:t xml:space="preserve">adjacent with the above mentioned subframe </w:t>
      </w:r>
      <w:r w:rsidR="00B905C5">
        <w:rPr>
          <w:rFonts w:eastAsiaTheme="minorEastAsia" w:hint="eastAsia"/>
          <w:bCs/>
          <w:lang w:eastAsia="zh-CN"/>
        </w:rPr>
        <w:t>shou</w:t>
      </w:r>
      <w:r w:rsidR="00950DB7">
        <w:rPr>
          <w:rFonts w:eastAsiaTheme="minorEastAsia" w:hint="eastAsia"/>
          <w:bCs/>
          <w:lang w:eastAsia="zh-CN"/>
        </w:rPr>
        <w:t>ld be used for TX switching or retuning and not be used for transmission</w:t>
      </w:r>
      <w:r w:rsidR="00417619">
        <w:rPr>
          <w:rFonts w:eastAsiaTheme="minorEastAsia" w:hint="eastAsia"/>
          <w:bCs/>
          <w:lang w:eastAsia="zh-CN"/>
        </w:rPr>
        <w:t>s</w:t>
      </w:r>
      <w:r w:rsidR="00B905C5">
        <w:rPr>
          <w:rFonts w:eastAsiaTheme="minorEastAsia" w:hint="eastAsia"/>
          <w:bCs/>
          <w:lang w:eastAsia="zh-CN"/>
        </w:rPr>
        <w:t>.</w:t>
      </w:r>
      <w:r w:rsidR="00221C02">
        <w:rPr>
          <w:rFonts w:eastAsiaTheme="minorEastAsia" w:hint="eastAsia"/>
          <w:bCs/>
          <w:lang w:eastAsia="zh-CN"/>
        </w:rPr>
        <w:t xml:space="preserve"> </w:t>
      </w:r>
      <w:r w:rsidR="00221C02">
        <w:rPr>
          <w:rFonts w:eastAsiaTheme="minorEastAsia"/>
          <w:bCs/>
          <w:lang w:eastAsia="zh-CN"/>
        </w:rPr>
        <w:t>T</w:t>
      </w:r>
      <w:r w:rsidR="00221C02">
        <w:rPr>
          <w:rFonts w:eastAsiaTheme="minorEastAsia" w:hint="eastAsia"/>
          <w:bCs/>
          <w:lang w:eastAsia="zh-CN"/>
        </w:rPr>
        <w:t>he resources that should be used for TX switching</w:t>
      </w:r>
      <w:r w:rsidR="00221C02">
        <w:rPr>
          <w:rFonts w:eastAsiaTheme="minorEastAsia" w:hint="eastAsia"/>
          <w:lang w:eastAsia="zh-CN"/>
        </w:rPr>
        <w:t xml:space="preserve"> </w:t>
      </w:r>
      <w:r w:rsidR="00221C02" w:rsidRPr="00CD7D45">
        <w:rPr>
          <w:rFonts w:eastAsiaTheme="minorEastAsia" w:hint="eastAsia"/>
          <w:lang w:eastAsia="zh-CN"/>
        </w:rPr>
        <w:t>can also be estimated.</w:t>
      </w:r>
      <w:r w:rsidR="00411BD9">
        <w:rPr>
          <w:rFonts w:eastAsiaTheme="minorEastAsia" w:hint="eastAsia"/>
          <w:lang w:eastAsia="zh-CN"/>
        </w:rPr>
        <w:t xml:space="preserve"> </w:t>
      </w:r>
      <w:r w:rsidR="00664C63" w:rsidRPr="00664C63">
        <w:rPr>
          <w:rFonts w:eastAsiaTheme="minorEastAsia" w:hint="eastAsia"/>
          <w:bCs/>
          <w:lang w:eastAsia="zh-CN"/>
        </w:rPr>
        <w:t>A</w:t>
      </w:r>
      <w:r w:rsidR="00664C63" w:rsidRPr="00664C63">
        <w:rPr>
          <w:rFonts w:eastAsiaTheme="minorEastAsia"/>
          <w:bCs/>
          <w:lang w:eastAsia="zh-CN"/>
        </w:rPr>
        <w:t>ccording to RAN4 response LS</w:t>
      </w:r>
      <w:r w:rsidR="00664C63">
        <w:rPr>
          <w:rFonts w:eastAsiaTheme="minorEastAsia" w:hint="eastAsia"/>
          <w:bCs/>
          <w:lang w:eastAsia="zh-CN"/>
        </w:rPr>
        <w:t xml:space="preserve"> </w:t>
      </w:r>
      <w:r w:rsidR="00CF4136">
        <w:rPr>
          <w:rFonts w:eastAsiaTheme="minorEastAsia" w:hint="eastAsia"/>
          <w:bCs/>
          <w:lang w:eastAsia="zh-CN"/>
        </w:rPr>
        <w:t xml:space="preserve">for </w:t>
      </w:r>
      <w:r w:rsidR="00CF4136">
        <w:rPr>
          <w:rFonts w:eastAsiaTheme="minorEastAsia"/>
          <w:bCs/>
          <w:lang w:eastAsia="zh-CN"/>
        </w:rPr>
        <w:t xml:space="preserve">UE RF </w:t>
      </w:r>
      <w:r w:rsidR="00CF4136">
        <w:rPr>
          <w:rFonts w:eastAsiaTheme="minorEastAsia" w:hint="eastAsia"/>
          <w:bCs/>
          <w:lang w:eastAsia="zh-CN"/>
        </w:rPr>
        <w:t>b</w:t>
      </w:r>
      <w:r w:rsidR="00CF4136">
        <w:rPr>
          <w:rFonts w:eastAsiaTheme="minorEastAsia"/>
          <w:bCs/>
          <w:lang w:eastAsia="zh-CN"/>
        </w:rPr>
        <w:t xml:space="preserve">andwidth </w:t>
      </w:r>
      <w:r w:rsidR="00CF4136">
        <w:rPr>
          <w:rFonts w:eastAsiaTheme="minorEastAsia" w:hint="eastAsia"/>
          <w:bCs/>
          <w:lang w:eastAsia="zh-CN"/>
        </w:rPr>
        <w:t>a</w:t>
      </w:r>
      <w:r w:rsidR="00CF4136" w:rsidRPr="00CF4136">
        <w:rPr>
          <w:rFonts w:eastAsiaTheme="minorEastAsia"/>
          <w:bCs/>
          <w:lang w:eastAsia="zh-CN"/>
        </w:rPr>
        <w:t>daptation in NR</w:t>
      </w:r>
      <w:r w:rsidR="0053183C">
        <w:rPr>
          <w:rFonts w:eastAsiaTheme="minorEastAsia" w:hint="eastAsia"/>
          <w:bCs/>
          <w:lang w:eastAsia="zh-CN"/>
        </w:rPr>
        <w:t xml:space="preserve"> </w:t>
      </w:r>
      <w:r w:rsidR="00CF4136">
        <w:rPr>
          <w:rFonts w:eastAsiaTheme="minorEastAsia" w:hint="eastAsia"/>
          <w:bCs/>
          <w:lang w:eastAsia="zh-CN"/>
        </w:rPr>
        <w:t>[3]</w:t>
      </w:r>
      <w:r w:rsidR="00664C63" w:rsidRPr="00664C63">
        <w:rPr>
          <w:rFonts w:eastAsiaTheme="minorEastAsia"/>
          <w:bCs/>
          <w:lang w:eastAsia="zh-CN"/>
        </w:rPr>
        <w:t>, the transition time (RF aspect</w:t>
      </w:r>
      <w:r w:rsidR="00664C63">
        <w:rPr>
          <w:rFonts w:eastAsiaTheme="minorEastAsia"/>
          <w:bCs/>
          <w:lang w:eastAsia="zh-CN"/>
        </w:rPr>
        <w:t>s) at least for sub-6GHz can be</w:t>
      </w:r>
      <w:r w:rsidR="00664C63">
        <w:rPr>
          <w:rFonts w:eastAsiaTheme="minorEastAsia" w:hint="eastAsia"/>
          <w:bCs/>
          <w:lang w:eastAsia="zh-CN"/>
        </w:rPr>
        <w:t xml:space="preserve">: </w:t>
      </w:r>
      <w:r w:rsidR="00664C63" w:rsidRPr="00664C63">
        <w:rPr>
          <w:rFonts w:eastAsiaTheme="minorEastAsia"/>
          <w:bCs/>
          <w:lang w:eastAsia="zh-CN"/>
        </w:rPr>
        <w:t>Up to 20 µs if the center frequency is the same before and after the bandwidth adaptation for intra-band operation</w:t>
      </w:r>
      <w:r w:rsidR="00664C63">
        <w:rPr>
          <w:rFonts w:eastAsiaTheme="minorEastAsia" w:hint="eastAsia"/>
          <w:bCs/>
          <w:lang w:eastAsia="zh-CN"/>
        </w:rPr>
        <w:t xml:space="preserve">, </w:t>
      </w:r>
      <w:r w:rsidR="00664C63" w:rsidRPr="00664C63">
        <w:rPr>
          <w:rFonts w:eastAsiaTheme="minorEastAsia"/>
          <w:bCs/>
          <w:lang w:eastAsia="zh-CN"/>
        </w:rPr>
        <w:t>50 ~ 200 µs if the center frequency is different before and after the bandwidth adaptation for intra-band operation</w:t>
      </w:r>
      <w:r w:rsidR="0053183C">
        <w:rPr>
          <w:rFonts w:eastAsiaTheme="minorEastAsia" w:hint="eastAsia"/>
          <w:bCs/>
          <w:lang w:eastAsia="zh-CN"/>
        </w:rPr>
        <w:t xml:space="preserve"> and</w:t>
      </w:r>
      <w:r w:rsidR="00664C63">
        <w:rPr>
          <w:rFonts w:eastAsiaTheme="minorEastAsia" w:hint="eastAsia"/>
          <w:bCs/>
          <w:lang w:eastAsia="zh-CN"/>
        </w:rPr>
        <w:t xml:space="preserve"> u</w:t>
      </w:r>
      <w:r w:rsidR="00664C63" w:rsidRPr="00664C63">
        <w:rPr>
          <w:rFonts w:eastAsiaTheme="minorEastAsia"/>
          <w:bCs/>
          <w:lang w:eastAsia="zh-CN"/>
        </w:rPr>
        <w:t>p to 900 µs for inter-band operation</w:t>
      </w:r>
      <w:r w:rsidR="00664C63">
        <w:rPr>
          <w:rFonts w:eastAsiaTheme="minorEastAsia" w:hint="eastAsia"/>
          <w:bCs/>
          <w:lang w:eastAsia="zh-CN"/>
        </w:rPr>
        <w:t xml:space="preserve">. </w:t>
      </w:r>
      <w:r w:rsidR="00664C63" w:rsidRPr="00DC41AC">
        <w:rPr>
          <w:rFonts w:eastAsiaTheme="minorEastAsia" w:hint="eastAsia"/>
          <w:bCs/>
          <w:lang w:eastAsia="zh-CN"/>
        </w:rPr>
        <w:t xml:space="preserve">For the last 2 cases, </w:t>
      </w:r>
      <w:r w:rsidR="00F9663E" w:rsidRPr="00DC41AC">
        <w:rPr>
          <w:rFonts w:eastAsiaTheme="minorEastAsia" w:hint="eastAsia"/>
          <w:bCs/>
          <w:lang w:eastAsia="zh-CN"/>
        </w:rPr>
        <w:t xml:space="preserve">we assume that at least </w:t>
      </w:r>
      <w:r w:rsidR="00664C63" w:rsidRPr="00DC41AC">
        <w:rPr>
          <w:rFonts w:eastAsiaTheme="minorEastAsia" w:hint="eastAsia"/>
          <w:bCs/>
          <w:lang w:eastAsia="zh-CN"/>
        </w:rPr>
        <w:t xml:space="preserve">1 </w:t>
      </w:r>
      <w:proofErr w:type="spellStart"/>
      <w:r w:rsidR="00664C63" w:rsidRPr="00DC41AC">
        <w:rPr>
          <w:rFonts w:eastAsiaTheme="minorEastAsia" w:hint="eastAsia"/>
          <w:bCs/>
          <w:lang w:eastAsia="zh-CN"/>
        </w:rPr>
        <w:t>subframe</w:t>
      </w:r>
      <w:proofErr w:type="spellEnd"/>
      <w:r w:rsidR="00664C63" w:rsidRPr="00DC41AC">
        <w:rPr>
          <w:rFonts w:eastAsiaTheme="minorEastAsia" w:hint="eastAsia"/>
          <w:bCs/>
          <w:lang w:eastAsia="zh-CN"/>
        </w:rPr>
        <w:t xml:space="preserve"> for TX switching </w:t>
      </w:r>
      <w:r w:rsidR="00F9663E" w:rsidRPr="00DC41AC">
        <w:rPr>
          <w:rFonts w:eastAsiaTheme="minorEastAsia" w:hint="eastAsia"/>
          <w:bCs/>
          <w:lang w:eastAsia="zh-CN"/>
        </w:rPr>
        <w:t>time is used.</w:t>
      </w:r>
    </w:p>
    <w:p w:rsidR="00B905C5" w:rsidRDefault="00B905C5" w:rsidP="005D3DE3">
      <w:pPr>
        <w:spacing w:beforeLines="50" w:afterLines="100"/>
        <w:jc w:val="both"/>
        <w:rPr>
          <w:rFonts w:eastAsiaTheme="minorEastAsia"/>
          <w:bCs/>
          <w:lang w:eastAsia="zh-CN"/>
        </w:rPr>
      </w:pPr>
      <w:r w:rsidRPr="00417619">
        <w:rPr>
          <w:rFonts w:eastAsiaTheme="minorEastAsia"/>
          <w:bCs/>
          <w:lang w:eastAsia="zh-CN"/>
        </w:rPr>
        <w:t>F</w:t>
      </w:r>
      <w:r w:rsidRPr="00417619">
        <w:rPr>
          <w:rFonts w:eastAsiaTheme="minorEastAsia" w:hint="eastAsia"/>
          <w:bCs/>
          <w:lang w:eastAsia="zh-CN"/>
        </w:rPr>
        <w:t>or case (d)</w:t>
      </w:r>
      <w:r w:rsidR="003D04AF" w:rsidRPr="00417619">
        <w:rPr>
          <w:rFonts w:eastAsiaTheme="minorEastAsia" w:hint="eastAsia"/>
          <w:bCs/>
          <w:lang w:eastAsia="zh-CN"/>
        </w:rPr>
        <w:t xml:space="preserve">, </w:t>
      </w:r>
      <w:r w:rsidR="00EA1187">
        <w:rPr>
          <w:rFonts w:eastAsiaTheme="minorEastAsia" w:hint="eastAsia"/>
          <w:bCs/>
          <w:lang w:eastAsia="zh-CN"/>
        </w:rPr>
        <w:t>PSD imbalance is related with the RF parameters and it can be determined after the TX resource is selected and the location of PRBs is determined. As a result, when resource exclusion is performed, UE cannot learn about the PSD imbalance condition.</w:t>
      </w:r>
      <w:r w:rsidR="00C32E98">
        <w:rPr>
          <w:rFonts w:eastAsiaTheme="minorEastAsia" w:hint="eastAsia"/>
          <w:bCs/>
          <w:lang w:eastAsia="zh-CN"/>
        </w:rPr>
        <w:t xml:space="preserve"> </w:t>
      </w:r>
    </w:p>
    <w:p w:rsidR="004615AC" w:rsidRDefault="008C7C0C" w:rsidP="005D3DE3">
      <w:pPr>
        <w:spacing w:beforeLines="50" w:afterLines="100"/>
        <w:jc w:val="both"/>
        <w:rPr>
          <w:rFonts w:eastAsiaTheme="minorEastAsia"/>
          <w:bCs/>
          <w:lang w:eastAsia="zh-CN"/>
        </w:rPr>
      </w:pPr>
      <w:r>
        <w:rPr>
          <w:rFonts w:eastAsiaTheme="minorEastAsia" w:hint="eastAsia"/>
          <w:bCs/>
          <w:lang w:eastAsia="zh-CN"/>
        </w:rPr>
        <w:t>From the performance a</w:t>
      </w:r>
      <w:r w:rsidR="00DC41AC">
        <w:rPr>
          <w:rFonts w:eastAsiaTheme="minorEastAsia" w:hint="eastAsia"/>
          <w:bCs/>
          <w:lang w:eastAsia="zh-CN"/>
        </w:rPr>
        <w:t>s</w:t>
      </w:r>
      <w:r>
        <w:rPr>
          <w:rFonts w:eastAsiaTheme="minorEastAsia" w:hint="eastAsia"/>
          <w:bCs/>
          <w:lang w:eastAsia="zh-CN"/>
        </w:rPr>
        <w:t xml:space="preserve">pects, </w:t>
      </w:r>
      <w:r w:rsidR="00B378B0">
        <w:rPr>
          <w:rFonts w:eastAsiaTheme="minorEastAsia" w:hint="eastAsia"/>
          <w:bCs/>
          <w:lang w:eastAsia="zh-CN"/>
        </w:rPr>
        <w:t xml:space="preserve">the candidate solution of option 2 should not </w:t>
      </w:r>
      <w:r w:rsidR="00E21400">
        <w:rPr>
          <w:rFonts w:eastAsiaTheme="minorEastAsia" w:hint="eastAsia"/>
          <w:bCs/>
          <w:lang w:eastAsia="zh-CN"/>
        </w:rPr>
        <w:t>be support</w:t>
      </w:r>
      <w:r w:rsidR="004615AC">
        <w:rPr>
          <w:rFonts w:eastAsiaTheme="minorEastAsia" w:hint="eastAsia"/>
          <w:bCs/>
          <w:lang w:eastAsia="zh-CN"/>
        </w:rPr>
        <w:t>ed</w:t>
      </w:r>
      <w:r w:rsidR="00E21400">
        <w:rPr>
          <w:rFonts w:eastAsiaTheme="minorEastAsia" w:hint="eastAsia"/>
          <w:bCs/>
          <w:lang w:eastAsia="zh-CN"/>
        </w:rPr>
        <w:t xml:space="preserve">. </w:t>
      </w:r>
      <w:r>
        <w:rPr>
          <w:rFonts w:eastAsiaTheme="minorEastAsia" w:hint="eastAsia"/>
          <w:bCs/>
          <w:lang w:eastAsia="zh-CN"/>
        </w:rPr>
        <w:t xml:space="preserve">It </w:t>
      </w:r>
      <w:r w:rsidR="00E21400">
        <w:rPr>
          <w:rFonts w:eastAsiaTheme="minorEastAsia" w:hint="eastAsia"/>
          <w:bCs/>
          <w:lang w:eastAsia="zh-CN"/>
        </w:rPr>
        <w:t xml:space="preserve">is because </w:t>
      </w:r>
      <w:r w:rsidR="004615AC">
        <w:rPr>
          <w:rFonts w:eastAsiaTheme="minorEastAsia" w:hint="eastAsia"/>
          <w:bCs/>
          <w:lang w:eastAsia="zh-CN"/>
        </w:rPr>
        <w:t xml:space="preserve">transmission dropping can </w:t>
      </w:r>
      <w:r w:rsidR="004615AC">
        <w:rPr>
          <w:rFonts w:eastAsiaTheme="minorEastAsia"/>
          <w:bCs/>
          <w:lang w:eastAsia="zh-CN"/>
        </w:rPr>
        <w:t>directly</w:t>
      </w:r>
      <w:r w:rsidR="004615AC">
        <w:rPr>
          <w:rFonts w:eastAsiaTheme="minorEastAsia" w:hint="eastAsia"/>
          <w:bCs/>
          <w:lang w:eastAsia="zh-CN"/>
        </w:rPr>
        <w:t xml:space="preserve"> cause the performance </w:t>
      </w:r>
      <w:r w:rsidR="004615AC">
        <w:rPr>
          <w:rFonts w:eastAsiaTheme="minorEastAsia"/>
          <w:bCs/>
          <w:lang w:eastAsia="zh-CN"/>
        </w:rPr>
        <w:t>degradation</w:t>
      </w:r>
      <w:r w:rsidR="004615AC">
        <w:rPr>
          <w:rFonts w:eastAsiaTheme="minorEastAsia" w:hint="eastAsia"/>
          <w:bCs/>
          <w:lang w:eastAsia="zh-CN"/>
        </w:rPr>
        <w:t xml:space="preserve"> and the above cases would happen frequently if UE </w:t>
      </w:r>
      <w:r>
        <w:rPr>
          <w:rFonts w:eastAsiaTheme="minorEastAsia" w:hint="eastAsia"/>
          <w:bCs/>
          <w:lang w:eastAsia="zh-CN"/>
        </w:rPr>
        <w:t xml:space="preserve">has </w:t>
      </w:r>
      <w:r w:rsidR="004615AC">
        <w:rPr>
          <w:rFonts w:eastAsiaTheme="minorEastAsia" w:hint="eastAsia"/>
          <w:bCs/>
          <w:lang w:eastAsia="zh-CN"/>
        </w:rPr>
        <w:t>the limited TX capability.</w:t>
      </w:r>
    </w:p>
    <w:p w:rsidR="00E963CB" w:rsidRDefault="00E963CB" w:rsidP="005D3DE3">
      <w:pPr>
        <w:spacing w:beforeLines="50" w:afterLines="100"/>
        <w:jc w:val="both"/>
        <w:rPr>
          <w:rFonts w:eastAsiaTheme="minorEastAsia"/>
          <w:bCs/>
          <w:lang w:eastAsia="zh-CN"/>
        </w:rPr>
      </w:pPr>
      <w:r>
        <w:rPr>
          <w:rFonts w:eastAsiaTheme="minorEastAsia" w:hint="eastAsia"/>
          <w:bCs/>
          <w:lang w:eastAsia="zh-CN"/>
        </w:rPr>
        <w:t xml:space="preserve">For option 1-1, the solution is efficient </w:t>
      </w:r>
      <w:r w:rsidRPr="00E963CB">
        <w:rPr>
          <w:rFonts w:eastAsiaTheme="minorEastAsia"/>
          <w:bCs/>
          <w:lang w:eastAsia="zh-CN"/>
        </w:rPr>
        <w:t>for case (a), (b) and (c)</w:t>
      </w:r>
      <w:r>
        <w:rPr>
          <w:rFonts w:eastAsiaTheme="minorEastAsia" w:hint="eastAsia"/>
          <w:bCs/>
          <w:lang w:eastAsia="zh-CN"/>
        </w:rPr>
        <w:t xml:space="preserve">, in case that parallel </w:t>
      </w:r>
      <w:r>
        <w:rPr>
          <w:rFonts w:eastAsiaTheme="minorEastAsia"/>
          <w:bCs/>
          <w:lang w:eastAsia="zh-CN"/>
        </w:rPr>
        <w:t>transmission</w:t>
      </w:r>
      <w:r>
        <w:rPr>
          <w:rFonts w:eastAsiaTheme="minorEastAsia" w:hint="eastAsia"/>
          <w:bCs/>
          <w:lang w:eastAsia="zh-CN"/>
        </w:rPr>
        <w:t xml:space="preserve">s are performed for independent packets, which do not arrive in the same time. However, for parallel </w:t>
      </w:r>
      <w:r>
        <w:rPr>
          <w:rFonts w:eastAsiaTheme="minorEastAsia"/>
          <w:bCs/>
          <w:lang w:eastAsia="zh-CN"/>
        </w:rPr>
        <w:t>transmission</w:t>
      </w:r>
      <w:r>
        <w:rPr>
          <w:rFonts w:eastAsiaTheme="minorEastAsia" w:hint="eastAsia"/>
          <w:bCs/>
          <w:lang w:eastAsia="zh-CN"/>
        </w:rPr>
        <w:t>s of segmented packets which arrive in the same time, this solution</w:t>
      </w:r>
      <w:r w:rsidR="00F0238E">
        <w:rPr>
          <w:rFonts w:eastAsiaTheme="minorEastAsia" w:hint="eastAsia"/>
          <w:bCs/>
          <w:lang w:eastAsia="zh-CN"/>
        </w:rPr>
        <w:t xml:space="preserve"> can only help to exclude the subframes considering the already used TX resources of other independent packets but not to exclude the subframes that </w:t>
      </w:r>
      <w:r w:rsidR="00F0238E">
        <w:rPr>
          <w:rFonts w:eastAsiaTheme="minorEastAsia" w:hint="eastAsia"/>
          <w:lang w:eastAsia="zh-CN"/>
        </w:rPr>
        <w:t xml:space="preserve">would cause transmissions </w:t>
      </w:r>
      <w:r w:rsidR="00F0238E">
        <w:t>exceed</w:t>
      </w:r>
      <w:r w:rsidR="00F0238E">
        <w:rPr>
          <w:rFonts w:eastAsiaTheme="minorEastAsia" w:hint="eastAsia"/>
          <w:lang w:eastAsia="zh-CN"/>
        </w:rPr>
        <w:t>ing</w:t>
      </w:r>
      <w:r w:rsidR="00F0238E">
        <w:t xml:space="preserve"> </w:t>
      </w:r>
      <w:r w:rsidR="00F0238E">
        <w:rPr>
          <w:rFonts w:eastAsiaTheme="minorEastAsia" w:hint="eastAsia"/>
          <w:lang w:eastAsia="zh-CN"/>
        </w:rPr>
        <w:t>UE's</w:t>
      </w:r>
      <w:r w:rsidR="00F0238E" w:rsidRPr="000A3131">
        <w:t xml:space="preserve"> TX capability limitation</w:t>
      </w:r>
      <w:r w:rsidR="00F0238E">
        <w:rPr>
          <w:rFonts w:eastAsiaTheme="minorEastAsia" w:hint="eastAsia"/>
          <w:lang w:eastAsia="zh-CN"/>
        </w:rPr>
        <w:t xml:space="preserve"> of the </w:t>
      </w:r>
      <w:r w:rsidR="00F0238E">
        <w:rPr>
          <w:rFonts w:eastAsiaTheme="minorEastAsia"/>
          <w:lang w:eastAsia="zh-CN"/>
        </w:rPr>
        <w:t>simultaneously</w:t>
      </w:r>
      <w:r w:rsidR="00F0238E">
        <w:rPr>
          <w:rFonts w:eastAsiaTheme="minorEastAsia" w:hint="eastAsia"/>
          <w:lang w:eastAsia="zh-CN"/>
        </w:rPr>
        <w:t xml:space="preserve"> arrived packets.</w:t>
      </w:r>
      <w:r>
        <w:rPr>
          <w:rFonts w:eastAsiaTheme="minorEastAsia" w:hint="eastAsia"/>
          <w:bCs/>
          <w:lang w:eastAsia="zh-CN"/>
        </w:rPr>
        <w:t xml:space="preserve"> That is because when performing the resource exclusion before</w:t>
      </w:r>
      <w:r w:rsidR="00F0238E" w:rsidRPr="00F0238E">
        <w:rPr>
          <w:rFonts w:eastAsiaTheme="minorEastAsia" w:hint="eastAsia"/>
          <w:bCs/>
          <w:lang w:eastAsia="zh-CN"/>
        </w:rPr>
        <w:t xml:space="preserve"> </w:t>
      </w:r>
      <w:r w:rsidR="00F0238E">
        <w:rPr>
          <w:rFonts w:eastAsiaTheme="minorEastAsia" w:hint="eastAsia"/>
          <w:bCs/>
          <w:lang w:eastAsia="zh-CN"/>
        </w:rPr>
        <w:t>reporting</w:t>
      </w:r>
      <w:r>
        <w:rPr>
          <w:rFonts w:eastAsiaTheme="minorEastAsia" w:hint="eastAsia"/>
          <w:bCs/>
          <w:lang w:eastAsia="zh-CN"/>
        </w:rPr>
        <w:t xml:space="preserve"> the candidate resource set</w:t>
      </w:r>
      <w:r w:rsidR="001D3657">
        <w:rPr>
          <w:rFonts w:eastAsiaTheme="minorEastAsia" w:hint="eastAsia"/>
          <w:bCs/>
          <w:lang w:eastAsia="zh-CN"/>
        </w:rPr>
        <w:t xml:space="preserve">, the UE cannot </w:t>
      </w:r>
      <w:r w:rsidR="001D3657">
        <w:rPr>
          <w:rFonts w:eastAsiaTheme="minorEastAsia" w:hint="eastAsia"/>
          <w:lang w:eastAsia="zh-CN"/>
        </w:rPr>
        <w:t xml:space="preserve">learn about </w:t>
      </w:r>
      <w:r w:rsidR="001D3657" w:rsidRPr="001D3657">
        <w:rPr>
          <w:rFonts w:eastAsiaTheme="minorEastAsia" w:hint="eastAsia"/>
          <w:lang w:eastAsia="zh-CN"/>
        </w:rPr>
        <w:t>the</w:t>
      </w:r>
      <w:r w:rsidR="001D3657">
        <w:rPr>
          <w:rFonts w:eastAsiaTheme="minorEastAsia" w:hint="eastAsia"/>
          <w:lang w:eastAsia="zh-CN"/>
        </w:rPr>
        <w:t xml:space="preserve"> TX resources in other carriers</w:t>
      </w:r>
      <w:r w:rsidR="004B226B">
        <w:rPr>
          <w:rFonts w:eastAsiaTheme="minorEastAsia" w:hint="eastAsia"/>
          <w:lang w:eastAsia="zh-CN"/>
        </w:rPr>
        <w:t xml:space="preserve"> for transmission the segmented packets.</w:t>
      </w:r>
      <w:r w:rsidR="00EA259E">
        <w:rPr>
          <w:rFonts w:eastAsiaTheme="minorEastAsia" w:hint="eastAsia"/>
          <w:lang w:eastAsia="zh-CN"/>
        </w:rPr>
        <w:t xml:space="preserve"> In this situation, </w:t>
      </w:r>
      <w:r w:rsidR="000D5646">
        <w:rPr>
          <w:rFonts w:eastAsiaTheme="minorEastAsia" w:hint="eastAsia"/>
          <w:bCs/>
          <w:lang w:eastAsia="zh-CN"/>
        </w:rPr>
        <w:t xml:space="preserve">when selecting the TX resources in the candidate resource set, the joint resource selection should be performed with </w:t>
      </w:r>
      <w:r w:rsidR="00D7293E">
        <w:rPr>
          <w:rFonts w:eastAsiaTheme="minorEastAsia" w:hint="eastAsia"/>
          <w:lang w:eastAsia="zh-CN"/>
        </w:rPr>
        <w:t xml:space="preserve">additional handling considering </w:t>
      </w:r>
      <w:r w:rsidR="00EA259E">
        <w:rPr>
          <w:rFonts w:eastAsiaTheme="minorEastAsia" w:hint="eastAsia"/>
          <w:lang w:eastAsia="zh-CN"/>
        </w:rPr>
        <w:t xml:space="preserve">the case (a), </w:t>
      </w:r>
      <w:r w:rsidR="00EA259E" w:rsidRPr="00E963CB">
        <w:rPr>
          <w:rFonts w:eastAsiaTheme="minorEastAsia"/>
          <w:bCs/>
          <w:lang w:eastAsia="zh-CN"/>
        </w:rPr>
        <w:t>(b) and (c)</w:t>
      </w:r>
      <w:r w:rsidR="00EA259E">
        <w:rPr>
          <w:rFonts w:eastAsiaTheme="minorEastAsia" w:hint="eastAsia"/>
          <w:bCs/>
          <w:lang w:eastAsia="zh-CN"/>
        </w:rPr>
        <w:t>.</w:t>
      </w:r>
    </w:p>
    <w:p w:rsidR="0004152D" w:rsidRDefault="0004152D" w:rsidP="005D3DE3">
      <w:pPr>
        <w:spacing w:beforeLines="50" w:afterLines="100"/>
        <w:jc w:val="both"/>
        <w:rPr>
          <w:rFonts w:eastAsiaTheme="minorEastAsia"/>
          <w:bCs/>
          <w:lang w:eastAsia="zh-CN"/>
        </w:rPr>
      </w:pPr>
      <w:r>
        <w:rPr>
          <w:rFonts w:eastAsiaTheme="minorEastAsia" w:hint="eastAsia"/>
          <w:bCs/>
          <w:lang w:eastAsia="zh-CN"/>
        </w:rPr>
        <w:lastRenderedPageBreak/>
        <w:t xml:space="preserve">For option 1-2, the </w:t>
      </w:r>
      <w:r w:rsidR="00DB6FF1">
        <w:rPr>
          <w:rFonts w:eastAsiaTheme="minorEastAsia" w:hint="eastAsia"/>
          <w:bCs/>
          <w:lang w:eastAsia="zh-CN"/>
        </w:rPr>
        <w:t xml:space="preserve">impact for </w:t>
      </w:r>
      <w:r w:rsidR="00DB6FF1">
        <w:rPr>
          <w:rFonts w:eastAsiaTheme="minorEastAsia"/>
          <w:bCs/>
          <w:lang w:eastAsia="zh-CN"/>
        </w:rPr>
        <w:t>performance</w:t>
      </w:r>
      <w:r w:rsidR="00DB6FF1">
        <w:rPr>
          <w:rFonts w:eastAsiaTheme="minorEastAsia" w:hint="eastAsia"/>
          <w:bCs/>
          <w:lang w:eastAsia="zh-CN"/>
        </w:rPr>
        <w:t xml:space="preserve"> </w:t>
      </w:r>
      <w:r w:rsidR="0014480B">
        <w:rPr>
          <w:rFonts w:eastAsiaTheme="minorEastAsia" w:hint="eastAsia"/>
          <w:bCs/>
          <w:lang w:eastAsia="zh-CN"/>
        </w:rPr>
        <w:t xml:space="preserve">is </w:t>
      </w:r>
      <w:r w:rsidR="00DB6FF1">
        <w:rPr>
          <w:rFonts w:eastAsiaTheme="minorEastAsia" w:hint="eastAsia"/>
          <w:bCs/>
          <w:lang w:eastAsia="zh-CN"/>
        </w:rPr>
        <w:t>similar</w:t>
      </w:r>
      <w:r>
        <w:rPr>
          <w:rFonts w:eastAsiaTheme="minorEastAsia" w:hint="eastAsia"/>
          <w:bCs/>
          <w:lang w:eastAsia="zh-CN"/>
        </w:rPr>
        <w:t xml:space="preserve"> to that of option 1-1. However, it cannot ensure the unavailable resource to be excluded efficiently but to do the resource selection operation with multiple loops, which may spend much more time in selection TX </w:t>
      </w:r>
      <w:r>
        <w:rPr>
          <w:rFonts w:eastAsiaTheme="minorEastAsia"/>
          <w:bCs/>
          <w:lang w:eastAsia="zh-CN"/>
        </w:rPr>
        <w:t>resource</w:t>
      </w:r>
      <w:r>
        <w:rPr>
          <w:rFonts w:eastAsiaTheme="minorEastAsia" w:hint="eastAsia"/>
          <w:bCs/>
          <w:lang w:eastAsia="zh-CN"/>
        </w:rPr>
        <w:t>s, especially for the low latency service.</w:t>
      </w:r>
    </w:p>
    <w:p w:rsidR="00935DA8" w:rsidRDefault="00305167" w:rsidP="005D3DE3">
      <w:pPr>
        <w:spacing w:beforeLines="50" w:afterLines="100"/>
        <w:jc w:val="both"/>
        <w:rPr>
          <w:rFonts w:eastAsiaTheme="minorEastAsia"/>
          <w:bCs/>
          <w:highlight w:val="yellow"/>
          <w:lang w:eastAsia="zh-CN"/>
        </w:rPr>
      </w:pPr>
      <w:r w:rsidRPr="00935DA8">
        <w:rPr>
          <w:rFonts w:eastAsiaTheme="minorEastAsia" w:hint="eastAsia"/>
          <w:bCs/>
          <w:lang w:eastAsia="zh-CN"/>
        </w:rPr>
        <w:t xml:space="preserve">Therefore, for case (a), (b) and (c), option 1-1 </w:t>
      </w:r>
      <w:r w:rsidR="00926869" w:rsidRPr="00935DA8">
        <w:rPr>
          <w:rFonts w:eastAsiaTheme="minorEastAsia" w:hint="eastAsia"/>
          <w:bCs/>
          <w:lang w:eastAsia="zh-CN"/>
        </w:rPr>
        <w:t xml:space="preserve">is </w:t>
      </w:r>
      <w:r w:rsidR="00926869" w:rsidRPr="00935DA8">
        <w:rPr>
          <w:rFonts w:eastAsiaTheme="minorEastAsia"/>
          <w:bCs/>
          <w:lang w:eastAsia="zh-CN"/>
        </w:rPr>
        <w:t>preferred</w:t>
      </w:r>
      <w:r w:rsidR="0004152D" w:rsidRPr="00935DA8">
        <w:rPr>
          <w:rFonts w:eastAsiaTheme="minorEastAsia" w:hint="eastAsia"/>
          <w:bCs/>
          <w:lang w:eastAsia="zh-CN"/>
        </w:rPr>
        <w:t xml:space="preserve"> with addition handling in reselection procedure in the reported candidate resource set. </w:t>
      </w:r>
      <w:r w:rsidRPr="00935DA8">
        <w:rPr>
          <w:rFonts w:eastAsiaTheme="minorEastAsia" w:hint="eastAsia"/>
          <w:bCs/>
          <w:lang w:eastAsia="zh-CN"/>
        </w:rPr>
        <w:t xml:space="preserve">While for case (d), </w:t>
      </w:r>
      <w:r w:rsidR="00935DA8" w:rsidRPr="00935DA8">
        <w:rPr>
          <w:rFonts w:eastAsiaTheme="minorEastAsia" w:hint="eastAsia"/>
          <w:bCs/>
          <w:lang w:eastAsia="zh-CN"/>
        </w:rPr>
        <w:t>because the impact</w:t>
      </w:r>
      <w:r w:rsidR="008C7C0C">
        <w:rPr>
          <w:rFonts w:eastAsiaTheme="minorEastAsia" w:hint="eastAsia"/>
          <w:bCs/>
          <w:lang w:eastAsia="zh-CN"/>
        </w:rPr>
        <w:t xml:space="preserve"> due to (d)</w:t>
      </w:r>
      <w:r w:rsidR="00935DA8" w:rsidRPr="00935DA8">
        <w:rPr>
          <w:rFonts w:eastAsiaTheme="minorEastAsia" w:hint="eastAsia"/>
          <w:bCs/>
          <w:lang w:eastAsia="zh-CN"/>
        </w:rPr>
        <w:t xml:space="preserve"> cannot be excluded </w:t>
      </w:r>
      <w:r w:rsidR="00935DA8" w:rsidRPr="00935DA8">
        <w:rPr>
          <w:rFonts w:eastAsiaTheme="minorEastAsia"/>
          <w:bCs/>
          <w:lang w:eastAsia="zh-CN"/>
        </w:rPr>
        <w:t>before</w:t>
      </w:r>
      <w:r w:rsidR="00935DA8" w:rsidRPr="00935DA8">
        <w:rPr>
          <w:rFonts w:eastAsiaTheme="minorEastAsia" w:hint="eastAsia"/>
          <w:bCs/>
          <w:lang w:eastAsia="zh-CN"/>
        </w:rPr>
        <w:t xml:space="preserve"> reporting the candidate resource set, </w:t>
      </w:r>
      <w:r w:rsidR="00935DA8" w:rsidRPr="00935DA8">
        <w:rPr>
          <w:rFonts w:eastAsiaTheme="minorEastAsia"/>
          <w:bCs/>
          <w:lang w:eastAsia="zh-CN"/>
        </w:rPr>
        <w:t xml:space="preserve">UE </w:t>
      </w:r>
      <w:r w:rsidR="00935DA8">
        <w:rPr>
          <w:rFonts w:eastAsiaTheme="minorEastAsia" w:hint="eastAsia"/>
          <w:bCs/>
          <w:lang w:eastAsia="zh-CN"/>
        </w:rPr>
        <w:t xml:space="preserve">can </w:t>
      </w:r>
      <w:r w:rsidR="00935DA8" w:rsidRPr="00935DA8">
        <w:rPr>
          <w:rFonts w:eastAsiaTheme="minorEastAsia"/>
          <w:bCs/>
          <w:lang w:eastAsia="zh-CN"/>
        </w:rPr>
        <w:t>re-do resource reselection within the given reported candidate resource set until the resultant transmission resources fulfill TX capability with (d</w:t>
      </w:r>
      <w:r w:rsidR="00935DA8">
        <w:rPr>
          <w:rFonts w:eastAsiaTheme="minorEastAsia" w:hint="eastAsia"/>
          <w:bCs/>
          <w:lang w:eastAsia="zh-CN"/>
        </w:rPr>
        <w:t>).</w:t>
      </w:r>
    </w:p>
    <w:p w:rsidR="00305167" w:rsidRPr="00F63C55" w:rsidRDefault="00305167" w:rsidP="005D3DE3">
      <w:pPr>
        <w:spacing w:beforeLines="50"/>
        <w:jc w:val="both"/>
        <w:rPr>
          <w:rFonts w:eastAsiaTheme="minorEastAsia"/>
          <w:b/>
          <w:i/>
          <w:lang w:eastAsia="zh-CN"/>
        </w:rPr>
      </w:pPr>
      <w:r w:rsidRPr="00F63C55">
        <w:rPr>
          <w:rFonts w:eastAsiaTheme="minorEastAsia" w:hint="eastAsia"/>
          <w:b/>
          <w:bCs/>
          <w:i/>
          <w:lang w:eastAsia="zh-CN"/>
        </w:rPr>
        <w:t>Proposal</w:t>
      </w:r>
      <w:r w:rsidR="001A2111" w:rsidRPr="00F63C55">
        <w:rPr>
          <w:rFonts w:eastAsiaTheme="minorEastAsia" w:hint="eastAsia"/>
          <w:b/>
          <w:bCs/>
          <w:i/>
          <w:lang w:eastAsia="zh-CN"/>
        </w:rPr>
        <w:t xml:space="preserve"> 3</w:t>
      </w:r>
      <w:r w:rsidRPr="00F63C55">
        <w:rPr>
          <w:rFonts w:eastAsiaTheme="minorEastAsia" w:hint="eastAsia"/>
          <w:b/>
          <w:bCs/>
          <w:i/>
          <w:lang w:eastAsia="zh-CN"/>
        </w:rPr>
        <w:t xml:space="preserve">: </w:t>
      </w:r>
      <w:r w:rsidR="00F9663E">
        <w:rPr>
          <w:rFonts w:eastAsiaTheme="minorEastAsia" w:hint="eastAsia"/>
          <w:b/>
          <w:bCs/>
          <w:i/>
          <w:lang w:eastAsia="zh-CN"/>
        </w:rPr>
        <w:t>T</w:t>
      </w:r>
      <w:r w:rsidRPr="00F63C55">
        <w:rPr>
          <w:rFonts w:eastAsiaTheme="minorEastAsia" w:hint="eastAsia"/>
          <w:b/>
          <w:bCs/>
          <w:i/>
          <w:lang w:eastAsia="zh-CN"/>
        </w:rPr>
        <w:t xml:space="preserve">he following solution </w:t>
      </w:r>
      <w:r w:rsidRPr="00F63C55">
        <w:rPr>
          <w:b/>
          <w:i/>
        </w:rPr>
        <w:t>combination</w:t>
      </w:r>
      <w:r w:rsidRPr="00F63C55">
        <w:rPr>
          <w:rFonts w:eastAsiaTheme="minorEastAsia" w:hint="eastAsia"/>
          <w:b/>
          <w:i/>
          <w:lang w:eastAsia="zh-CN"/>
        </w:rPr>
        <w:t xml:space="preserve"> should be supported:</w:t>
      </w:r>
    </w:p>
    <w:p w:rsidR="0011092F" w:rsidRPr="00F63C55" w:rsidRDefault="00305167" w:rsidP="00D53AD8">
      <w:pPr>
        <w:numPr>
          <w:ilvl w:val="0"/>
          <w:numId w:val="34"/>
        </w:numPr>
        <w:rPr>
          <w:b/>
          <w:i/>
        </w:rPr>
      </w:pPr>
      <w:r w:rsidRPr="00F63C55">
        <w:rPr>
          <w:b/>
          <w:i/>
        </w:rPr>
        <w:t>Option 1-1 for (a), (b), and (c)</w:t>
      </w:r>
      <w:r w:rsidR="000D042F" w:rsidRPr="00F63C55">
        <w:rPr>
          <w:rFonts w:eastAsiaTheme="minorEastAsia" w:hint="eastAsia"/>
          <w:b/>
          <w:i/>
          <w:lang w:eastAsia="zh-CN"/>
        </w:rPr>
        <w:t xml:space="preserve"> </w:t>
      </w:r>
      <w:r w:rsidR="0011092F" w:rsidRPr="00F63C55">
        <w:rPr>
          <w:rFonts w:eastAsiaTheme="minorEastAsia" w:hint="eastAsia"/>
          <w:b/>
          <w:i/>
          <w:lang w:eastAsia="zh-CN"/>
        </w:rPr>
        <w:t>for resource selection of the independent packet</w:t>
      </w:r>
    </w:p>
    <w:p w:rsidR="0011092F" w:rsidRPr="00F63C55" w:rsidRDefault="0011092F" w:rsidP="00D53AD8">
      <w:pPr>
        <w:numPr>
          <w:ilvl w:val="1"/>
          <w:numId w:val="45"/>
        </w:numPr>
        <w:rPr>
          <w:b/>
          <w:i/>
        </w:rPr>
      </w:pPr>
      <w:r w:rsidRPr="00F63C55">
        <w:rPr>
          <w:rFonts w:eastAsiaTheme="minorEastAsia" w:hint="eastAsia"/>
          <w:b/>
          <w:i/>
          <w:lang w:eastAsia="zh-CN"/>
        </w:rPr>
        <w:t xml:space="preserve">For resource selection of simultaneously arrived packets, </w:t>
      </w:r>
      <w:r w:rsidRPr="00F63C55">
        <w:rPr>
          <w:rFonts w:eastAsiaTheme="minorEastAsia"/>
          <w:b/>
          <w:i/>
          <w:lang w:eastAsia="zh-CN"/>
        </w:rPr>
        <w:t>when selecting the TX resources in the candidate resource set, the joint resource sel</w:t>
      </w:r>
      <w:r w:rsidR="001F50B5" w:rsidRPr="00F63C55">
        <w:rPr>
          <w:rFonts w:eastAsiaTheme="minorEastAsia"/>
          <w:b/>
          <w:i/>
          <w:lang w:eastAsia="zh-CN"/>
        </w:rPr>
        <w:t xml:space="preserve">ection should be performed </w:t>
      </w:r>
      <w:r w:rsidR="001F50B5" w:rsidRPr="00F63C55">
        <w:rPr>
          <w:rFonts w:eastAsiaTheme="minorEastAsia" w:hint="eastAsia"/>
          <w:b/>
          <w:i/>
          <w:lang w:eastAsia="zh-CN"/>
        </w:rPr>
        <w:t>considering</w:t>
      </w:r>
      <w:r w:rsidRPr="00F63C55">
        <w:rPr>
          <w:rFonts w:eastAsiaTheme="minorEastAsia"/>
          <w:b/>
          <w:i/>
          <w:lang w:eastAsia="zh-CN"/>
        </w:rPr>
        <w:t xml:space="preserve"> the case (a), (b) and (c)</w:t>
      </w:r>
    </w:p>
    <w:p w:rsidR="00305167" w:rsidRPr="00F63C55" w:rsidRDefault="00305167" w:rsidP="00D53AD8">
      <w:pPr>
        <w:numPr>
          <w:ilvl w:val="1"/>
          <w:numId w:val="45"/>
        </w:numPr>
        <w:rPr>
          <w:rFonts w:eastAsiaTheme="minorEastAsia"/>
          <w:b/>
          <w:i/>
          <w:lang w:eastAsia="zh-CN"/>
        </w:rPr>
      </w:pPr>
      <w:r w:rsidRPr="00F63C55">
        <w:rPr>
          <w:rFonts w:eastAsiaTheme="minorEastAsia"/>
          <w:b/>
          <w:i/>
          <w:lang w:eastAsia="zh-CN"/>
        </w:rPr>
        <w:t>UE re-does resource reselection within the given reported candidate resource set until the resultant transmission resources fulfill TX capability with (d)</w:t>
      </w:r>
    </w:p>
    <w:p w:rsidR="00305167" w:rsidRPr="00253429" w:rsidRDefault="00253429" w:rsidP="00253429">
      <w:pPr>
        <w:pStyle w:val="1"/>
        <w:rPr>
          <w:rFonts w:ascii="Times New Roman" w:hAnsi="Times New Roman"/>
        </w:rPr>
      </w:pPr>
      <w:r w:rsidRPr="000519B2">
        <w:rPr>
          <w:rFonts w:ascii="Times New Roman" w:hAnsi="Times New Roman" w:hint="eastAsia"/>
        </w:rPr>
        <w:t xml:space="preserve">Enhancements of </w:t>
      </w:r>
      <w:r>
        <w:rPr>
          <w:rFonts w:ascii="Times New Roman" w:hAnsi="Times New Roman" w:hint="eastAsia"/>
        </w:rPr>
        <w:t xml:space="preserve">resource selection </w:t>
      </w:r>
      <w:r w:rsidR="00BE0345">
        <w:rPr>
          <w:rFonts w:ascii="Times New Roman" w:hAnsi="Times New Roman" w:hint="eastAsia"/>
        </w:rPr>
        <w:t>c</w:t>
      </w:r>
      <w:r w:rsidR="00BE0345" w:rsidRPr="00BE0345">
        <w:rPr>
          <w:rFonts w:ascii="Times New Roman" w:hAnsi="Times New Roman"/>
        </w:rPr>
        <w:t>onsider</w:t>
      </w:r>
      <w:r w:rsidR="00BE0345">
        <w:rPr>
          <w:rFonts w:ascii="Times New Roman" w:hAnsi="Times New Roman" w:hint="eastAsia"/>
        </w:rPr>
        <w:t>ing</w:t>
      </w:r>
      <w:r w:rsidR="00BE0345" w:rsidRPr="00BE0345">
        <w:rPr>
          <w:rFonts w:ascii="Times New Roman" w:hAnsi="Times New Roman"/>
        </w:rPr>
        <w:t xml:space="preserve"> other aspects</w:t>
      </w:r>
    </w:p>
    <w:p w:rsidR="00DC3C49" w:rsidRDefault="00C030AD" w:rsidP="005D3DE3">
      <w:pPr>
        <w:spacing w:beforeLines="50" w:afterLines="100"/>
        <w:jc w:val="both"/>
        <w:rPr>
          <w:rFonts w:eastAsiaTheme="minorEastAsia"/>
          <w:bCs/>
          <w:lang w:eastAsia="zh-CN"/>
        </w:rPr>
      </w:pPr>
      <w:r>
        <w:rPr>
          <w:rFonts w:eastAsiaTheme="minorEastAsia" w:hint="eastAsia"/>
          <w:bCs/>
          <w:lang w:eastAsia="zh-CN"/>
        </w:rPr>
        <w:t>C</w:t>
      </w:r>
      <w:r w:rsidR="00671741" w:rsidRPr="00671741">
        <w:rPr>
          <w:rFonts w:eastAsiaTheme="minorEastAsia" w:hint="eastAsia"/>
          <w:bCs/>
          <w:lang w:eastAsia="zh-CN"/>
        </w:rPr>
        <w:t xml:space="preserve">onsidering the half duplex impact, </w:t>
      </w:r>
      <w:r w:rsidR="00CF0C55">
        <w:rPr>
          <w:rFonts w:eastAsiaTheme="minorEastAsia" w:hint="eastAsia"/>
          <w:bCs/>
          <w:lang w:eastAsia="zh-CN"/>
        </w:rPr>
        <w:t xml:space="preserve">some enhancements on </w:t>
      </w:r>
      <w:r w:rsidR="00671741" w:rsidRPr="00671741">
        <w:rPr>
          <w:rFonts w:eastAsiaTheme="minorEastAsia" w:hint="eastAsia"/>
          <w:bCs/>
          <w:lang w:eastAsia="zh-CN"/>
        </w:rPr>
        <w:t xml:space="preserve">resource selection procedure should be </w:t>
      </w:r>
      <w:r w:rsidR="00CF0C55">
        <w:rPr>
          <w:rFonts w:eastAsiaTheme="minorEastAsia" w:hint="eastAsia"/>
          <w:bCs/>
          <w:lang w:eastAsia="zh-CN"/>
        </w:rPr>
        <w:t xml:space="preserve">also </w:t>
      </w:r>
      <w:r w:rsidR="00671741" w:rsidRPr="00671741">
        <w:rPr>
          <w:rFonts w:eastAsiaTheme="minorEastAsia" w:hint="eastAsia"/>
          <w:bCs/>
          <w:lang w:eastAsia="zh-CN"/>
        </w:rPr>
        <w:t>supported.</w:t>
      </w:r>
    </w:p>
    <w:tbl>
      <w:tblPr>
        <w:tblStyle w:val="af3"/>
        <w:tblW w:w="0" w:type="auto"/>
        <w:tblLook w:val="04A0"/>
      </w:tblPr>
      <w:tblGrid>
        <w:gridCol w:w="4637"/>
        <w:gridCol w:w="4651"/>
      </w:tblGrid>
      <w:tr w:rsidR="0070111F" w:rsidTr="00AC53A7">
        <w:tc>
          <w:tcPr>
            <w:tcW w:w="4644" w:type="dxa"/>
          </w:tcPr>
          <w:p w:rsidR="0070111F" w:rsidRDefault="0070111F" w:rsidP="005D3DE3">
            <w:pPr>
              <w:spacing w:beforeLines="50" w:afterLines="100"/>
              <w:jc w:val="center"/>
              <w:rPr>
                <w:rFonts w:eastAsiaTheme="minorEastAsia"/>
                <w:bCs/>
                <w:lang w:eastAsia="zh-CN"/>
              </w:rPr>
            </w:pPr>
            <w:r w:rsidRPr="0070111F">
              <w:rPr>
                <w:rFonts w:eastAsiaTheme="minorEastAsia" w:hint="eastAsia"/>
                <w:bCs/>
                <w:noProof/>
                <w:lang w:eastAsia="zh-CN"/>
              </w:rPr>
              <w:drawing>
                <wp:inline distT="0" distB="0" distL="0" distR="0">
                  <wp:extent cx="2836145" cy="2080922"/>
                  <wp:effectExtent l="0" t="0" r="0" b="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srcRect/>
                          <a:stretch>
                            <a:fillRect/>
                          </a:stretch>
                        </pic:blipFill>
                        <pic:spPr bwMode="auto">
                          <a:xfrm>
                            <a:off x="0" y="0"/>
                            <a:ext cx="2837809" cy="2082143"/>
                          </a:xfrm>
                          <a:prstGeom prst="rect">
                            <a:avLst/>
                          </a:prstGeom>
                          <a:noFill/>
                          <a:ln w="9525">
                            <a:noFill/>
                            <a:miter lim="800000"/>
                            <a:headEnd/>
                            <a:tailEnd/>
                          </a:ln>
                        </pic:spPr>
                      </pic:pic>
                    </a:graphicData>
                  </a:graphic>
                </wp:inline>
              </w:drawing>
            </w:r>
          </w:p>
          <w:p w:rsidR="0070111F" w:rsidRPr="0070111F" w:rsidRDefault="0070111F" w:rsidP="00AC53A7">
            <w:pPr>
              <w:spacing w:after="120"/>
              <w:jc w:val="center"/>
              <w:rPr>
                <w:rFonts w:eastAsiaTheme="minorEastAsia"/>
                <w:bCs/>
                <w:lang w:eastAsia="zh-CN"/>
              </w:rPr>
            </w:pPr>
            <w:r>
              <w:rPr>
                <w:rFonts w:eastAsiaTheme="minorEastAsia" w:hint="eastAsia"/>
                <w:b/>
                <w:lang w:eastAsia="zh-CN"/>
              </w:rPr>
              <w:t>3</w:t>
            </w:r>
            <w:r w:rsidRPr="008506E1">
              <w:rPr>
                <w:rFonts w:hint="eastAsia"/>
                <w:b/>
              </w:rPr>
              <w:t xml:space="preserve">-1 </w:t>
            </w:r>
            <w:r>
              <w:rPr>
                <w:rFonts w:eastAsiaTheme="minorEastAsia" w:hint="eastAsia"/>
                <w:b/>
                <w:lang w:eastAsia="zh-CN"/>
              </w:rPr>
              <w:t>H</w:t>
            </w:r>
            <w:r w:rsidRPr="00EA0C0F">
              <w:rPr>
                <w:rFonts w:hint="eastAsia"/>
                <w:b/>
              </w:rPr>
              <w:t>ighway 140km/h scenario</w:t>
            </w:r>
            <w:r>
              <w:rPr>
                <w:rFonts w:eastAsiaTheme="minorEastAsia" w:hint="eastAsia"/>
                <w:b/>
                <w:lang w:eastAsia="zh-CN"/>
              </w:rPr>
              <w:t xml:space="preserve"> </w:t>
            </w:r>
            <w:r w:rsidRPr="00EA0C0F">
              <w:rPr>
                <w:rFonts w:hint="eastAsia"/>
                <w:b/>
              </w:rPr>
              <w:t>with 100ms packets and 20ms latency</w:t>
            </w:r>
          </w:p>
        </w:tc>
        <w:tc>
          <w:tcPr>
            <w:tcW w:w="4644" w:type="dxa"/>
          </w:tcPr>
          <w:p w:rsidR="0070111F" w:rsidRDefault="0070111F" w:rsidP="005D3DE3">
            <w:pPr>
              <w:spacing w:beforeLines="50" w:afterLines="100"/>
              <w:jc w:val="center"/>
              <w:rPr>
                <w:rFonts w:eastAsiaTheme="minorEastAsia"/>
                <w:bCs/>
                <w:lang w:eastAsia="zh-CN"/>
              </w:rPr>
            </w:pPr>
            <w:r w:rsidRPr="0070111F">
              <w:rPr>
                <w:rFonts w:eastAsiaTheme="minorEastAsia" w:hint="eastAsia"/>
                <w:bCs/>
                <w:noProof/>
                <w:lang w:eastAsia="zh-CN"/>
              </w:rPr>
              <w:drawing>
                <wp:inline distT="0" distB="0" distL="0" distR="0">
                  <wp:extent cx="2845594" cy="2087856"/>
                  <wp:effectExtent l="0" t="0" r="0" b="0"/>
                  <wp:docPr id="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srcRect/>
                          <a:stretch>
                            <a:fillRect/>
                          </a:stretch>
                        </pic:blipFill>
                        <pic:spPr bwMode="auto">
                          <a:xfrm>
                            <a:off x="0" y="0"/>
                            <a:ext cx="2852656" cy="2093037"/>
                          </a:xfrm>
                          <a:prstGeom prst="rect">
                            <a:avLst/>
                          </a:prstGeom>
                          <a:noFill/>
                          <a:ln w="9525">
                            <a:noFill/>
                            <a:miter lim="800000"/>
                            <a:headEnd/>
                            <a:tailEnd/>
                          </a:ln>
                        </pic:spPr>
                      </pic:pic>
                    </a:graphicData>
                  </a:graphic>
                </wp:inline>
              </w:drawing>
            </w:r>
          </w:p>
          <w:p w:rsidR="0070111F" w:rsidRPr="0070111F" w:rsidRDefault="0070111F" w:rsidP="005D3DE3">
            <w:pPr>
              <w:spacing w:beforeLines="50" w:afterLines="100"/>
              <w:jc w:val="center"/>
              <w:rPr>
                <w:rFonts w:eastAsiaTheme="minorEastAsia"/>
                <w:bCs/>
                <w:lang w:eastAsia="zh-CN"/>
              </w:rPr>
            </w:pPr>
            <w:r>
              <w:rPr>
                <w:rFonts w:eastAsiaTheme="minorEastAsia" w:hint="eastAsia"/>
                <w:b/>
                <w:lang w:eastAsia="zh-CN"/>
              </w:rPr>
              <w:t>3</w:t>
            </w:r>
            <w:r w:rsidRPr="008506E1">
              <w:rPr>
                <w:rFonts w:hint="eastAsia"/>
                <w:b/>
              </w:rPr>
              <w:t>-</w:t>
            </w:r>
            <w:r>
              <w:rPr>
                <w:rFonts w:eastAsiaTheme="minorEastAsia" w:hint="eastAsia"/>
                <w:b/>
                <w:lang w:eastAsia="zh-CN"/>
              </w:rPr>
              <w:t>2 H</w:t>
            </w:r>
            <w:r w:rsidRPr="00EA0C0F">
              <w:rPr>
                <w:rFonts w:hint="eastAsia"/>
                <w:b/>
              </w:rPr>
              <w:t xml:space="preserve">ighway </w:t>
            </w:r>
            <w:r>
              <w:rPr>
                <w:rFonts w:eastAsiaTheme="minorEastAsia" w:hint="eastAsia"/>
                <w:b/>
                <w:lang w:eastAsia="zh-CN"/>
              </w:rPr>
              <w:t>7</w:t>
            </w:r>
            <w:r w:rsidRPr="00EA0C0F">
              <w:rPr>
                <w:rFonts w:hint="eastAsia"/>
                <w:b/>
              </w:rPr>
              <w:t>0km/h scenario</w:t>
            </w:r>
            <w:r>
              <w:rPr>
                <w:rFonts w:eastAsiaTheme="minorEastAsia" w:hint="eastAsia"/>
                <w:b/>
                <w:lang w:eastAsia="zh-CN"/>
              </w:rPr>
              <w:t xml:space="preserve"> </w:t>
            </w:r>
            <w:r w:rsidRPr="00EA0C0F">
              <w:rPr>
                <w:rFonts w:hint="eastAsia"/>
                <w:b/>
              </w:rPr>
              <w:t xml:space="preserve">with 100ms packets and </w:t>
            </w:r>
            <w:r>
              <w:rPr>
                <w:rFonts w:eastAsiaTheme="minorEastAsia" w:hint="eastAsia"/>
                <w:b/>
                <w:lang w:eastAsia="zh-CN"/>
              </w:rPr>
              <w:t>10</w:t>
            </w:r>
            <w:r w:rsidRPr="00EA0C0F">
              <w:rPr>
                <w:rFonts w:hint="eastAsia"/>
                <w:b/>
              </w:rPr>
              <w:t>0ms latency</w:t>
            </w:r>
          </w:p>
        </w:tc>
      </w:tr>
      <w:tr w:rsidR="0070111F" w:rsidTr="00AC53A7">
        <w:tc>
          <w:tcPr>
            <w:tcW w:w="4644" w:type="dxa"/>
          </w:tcPr>
          <w:p w:rsidR="0070111F" w:rsidRDefault="0070111F" w:rsidP="005D3DE3">
            <w:pPr>
              <w:spacing w:beforeLines="50" w:afterLines="100"/>
              <w:jc w:val="center"/>
              <w:rPr>
                <w:rFonts w:eastAsiaTheme="minorEastAsia"/>
                <w:bCs/>
                <w:lang w:eastAsia="zh-CN"/>
              </w:rPr>
            </w:pPr>
            <w:r w:rsidRPr="0070111F">
              <w:rPr>
                <w:rFonts w:eastAsiaTheme="minorEastAsia" w:hint="eastAsia"/>
                <w:bCs/>
                <w:noProof/>
                <w:lang w:eastAsia="zh-CN"/>
              </w:rPr>
              <w:drawing>
                <wp:inline distT="0" distB="0" distL="0" distR="0">
                  <wp:extent cx="2765984" cy="2029445"/>
                  <wp:effectExtent l="0" t="0" r="0" b="0"/>
                  <wp:docPr id="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2779927" cy="2039675"/>
                          </a:xfrm>
                          <a:prstGeom prst="rect">
                            <a:avLst/>
                          </a:prstGeom>
                          <a:noFill/>
                          <a:ln w="9525">
                            <a:noFill/>
                            <a:miter lim="800000"/>
                            <a:headEnd/>
                            <a:tailEnd/>
                          </a:ln>
                        </pic:spPr>
                      </pic:pic>
                    </a:graphicData>
                  </a:graphic>
                </wp:inline>
              </w:drawing>
            </w:r>
          </w:p>
          <w:p w:rsidR="0070111F" w:rsidRPr="0070111F" w:rsidRDefault="0070111F" w:rsidP="005D3DE3">
            <w:pPr>
              <w:spacing w:beforeLines="50" w:afterLines="100"/>
              <w:jc w:val="center"/>
              <w:rPr>
                <w:rFonts w:eastAsiaTheme="minorEastAsia"/>
                <w:bCs/>
                <w:lang w:eastAsia="zh-CN"/>
              </w:rPr>
            </w:pPr>
            <w:r>
              <w:rPr>
                <w:rFonts w:eastAsiaTheme="minorEastAsia" w:hint="eastAsia"/>
                <w:b/>
                <w:lang w:eastAsia="zh-CN"/>
              </w:rPr>
              <w:t>3</w:t>
            </w:r>
            <w:r w:rsidRPr="008506E1">
              <w:rPr>
                <w:rFonts w:hint="eastAsia"/>
                <w:b/>
              </w:rPr>
              <w:t>-</w:t>
            </w:r>
            <w:r>
              <w:rPr>
                <w:rFonts w:eastAsiaTheme="minorEastAsia" w:hint="eastAsia"/>
                <w:b/>
                <w:lang w:eastAsia="zh-CN"/>
              </w:rPr>
              <w:t>3</w:t>
            </w:r>
            <w:r w:rsidRPr="008506E1">
              <w:rPr>
                <w:rFonts w:hint="eastAsia"/>
                <w:b/>
              </w:rPr>
              <w:t xml:space="preserve"> </w:t>
            </w:r>
            <w:r>
              <w:rPr>
                <w:rFonts w:eastAsiaTheme="minorEastAsia" w:hint="eastAsia"/>
                <w:b/>
                <w:lang w:eastAsia="zh-CN"/>
              </w:rPr>
              <w:t>H</w:t>
            </w:r>
            <w:r w:rsidRPr="00EA0C0F">
              <w:rPr>
                <w:rFonts w:hint="eastAsia"/>
                <w:b/>
              </w:rPr>
              <w:t>ighway 140km/h scenario</w:t>
            </w:r>
            <w:r>
              <w:rPr>
                <w:rFonts w:eastAsiaTheme="minorEastAsia" w:hint="eastAsia"/>
                <w:b/>
                <w:lang w:eastAsia="zh-CN"/>
              </w:rPr>
              <w:t xml:space="preserve"> </w:t>
            </w:r>
            <w:r w:rsidRPr="00EA0C0F">
              <w:rPr>
                <w:rFonts w:hint="eastAsia"/>
                <w:b/>
              </w:rPr>
              <w:t xml:space="preserve">with 100ms packets and </w:t>
            </w:r>
            <w:r>
              <w:rPr>
                <w:rFonts w:eastAsiaTheme="minorEastAsia" w:hint="eastAsia"/>
                <w:b/>
                <w:lang w:eastAsia="zh-CN"/>
              </w:rPr>
              <w:t>10</w:t>
            </w:r>
            <w:r w:rsidRPr="00EA0C0F">
              <w:rPr>
                <w:rFonts w:hint="eastAsia"/>
                <w:b/>
              </w:rPr>
              <w:t>0ms latency</w:t>
            </w:r>
          </w:p>
        </w:tc>
        <w:tc>
          <w:tcPr>
            <w:tcW w:w="4644" w:type="dxa"/>
          </w:tcPr>
          <w:p w:rsidR="0070111F" w:rsidRDefault="0070111F" w:rsidP="005D3DE3">
            <w:pPr>
              <w:spacing w:beforeLines="50" w:afterLines="100"/>
              <w:jc w:val="center"/>
              <w:rPr>
                <w:rFonts w:eastAsiaTheme="minorEastAsia"/>
                <w:bCs/>
                <w:lang w:eastAsia="zh-CN"/>
              </w:rPr>
            </w:pPr>
            <w:r w:rsidRPr="0070111F">
              <w:rPr>
                <w:rFonts w:eastAsiaTheme="minorEastAsia" w:hint="eastAsia"/>
                <w:bCs/>
                <w:noProof/>
                <w:lang w:eastAsia="zh-CN"/>
              </w:rPr>
              <w:drawing>
                <wp:inline distT="0" distB="0" distL="0" distR="0">
                  <wp:extent cx="2822225" cy="2070100"/>
                  <wp:effectExtent l="0" t="0" r="0" b="0"/>
                  <wp:docPr id="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srcRect/>
                          <a:stretch>
                            <a:fillRect/>
                          </a:stretch>
                        </pic:blipFill>
                        <pic:spPr bwMode="auto">
                          <a:xfrm>
                            <a:off x="0" y="0"/>
                            <a:ext cx="2821725" cy="2069733"/>
                          </a:xfrm>
                          <a:prstGeom prst="rect">
                            <a:avLst/>
                          </a:prstGeom>
                          <a:noFill/>
                          <a:ln w="9525">
                            <a:noFill/>
                            <a:miter lim="800000"/>
                            <a:headEnd/>
                            <a:tailEnd/>
                          </a:ln>
                        </pic:spPr>
                      </pic:pic>
                    </a:graphicData>
                  </a:graphic>
                </wp:inline>
              </w:drawing>
            </w:r>
          </w:p>
          <w:p w:rsidR="0070111F" w:rsidRPr="0070111F" w:rsidRDefault="0070111F" w:rsidP="005D3DE3">
            <w:pPr>
              <w:spacing w:beforeLines="50" w:afterLines="100"/>
              <w:jc w:val="center"/>
              <w:rPr>
                <w:rFonts w:eastAsiaTheme="minorEastAsia"/>
                <w:bCs/>
                <w:lang w:eastAsia="zh-CN"/>
              </w:rPr>
            </w:pPr>
            <w:r>
              <w:rPr>
                <w:rFonts w:eastAsiaTheme="minorEastAsia" w:hint="eastAsia"/>
                <w:b/>
                <w:lang w:eastAsia="zh-CN"/>
              </w:rPr>
              <w:t>3</w:t>
            </w:r>
            <w:r w:rsidRPr="008506E1">
              <w:rPr>
                <w:rFonts w:hint="eastAsia"/>
                <w:b/>
              </w:rPr>
              <w:t>-</w:t>
            </w:r>
            <w:r>
              <w:rPr>
                <w:rFonts w:eastAsiaTheme="minorEastAsia" w:hint="eastAsia"/>
                <w:b/>
                <w:lang w:eastAsia="zh-CN"/>
              </w:rPr>
              <w:t>4 H</w:t>
            </w:r>
            <w:r w:rsidRPr="00EA0C0F">
              <w:rPr>
                <w:rFonts w:hint="eastAsia"/>
                <w:b/>
              </w:rPr>
              <w:t xml:space="preserve">ighway </w:t>
            </w:r>
            <w:r>
              <w:rPr>
                <w:rFonts w:eastAsiaTheme="minorEastAsia" w:hint="eastAsia"/>
                <w:b/>
                <w:lang w:eastAsia="zh-CN"/>
              </w:rPr>
              <w:t>7</w:t>
            </w:r>
            <w:r w:rsidRPr="00EA0C0F">
              <w:rPr>
                <w:rFonts w:hint="eastAsia"/>
                <w:b/>
              </w:rPr>
              <w:t>0km/h scenario</w:t>
            </w:r>
            <w:r>
              <w:rPr>
                <w:rFonts w:eastAsiaTheme="minorEastAsia" w:hint="eastAsia"/>
                <w:b/>
                <w:lang w:eastAsia="zh-CN"/>
              </w:rPr>
              <w:t xml:space="preserve"> </w:t>
            </w:r>
            <w:r w:rsidRPr="00EA0C0F">
              <w:rPr>
                <w:rFonts w:hint="eastAsia"/>
                <w:b/>
              </w:rPr>
              <w:t xml:space="preserve">with 100ms packets and </w:t>
            </w:r>
            <w:r>
              <w:rPr>
                <w:rFonts w:eastAsiaTheme="minorEastAsia" w:hint="eastAsia"/>
                <w:b/>
                <w:lang w:eastAsia="zh-CN"/>
              </w:rPr>
              <w:t>10</w:t>
            </w:r>
            <w:r w:rsidRPr="00EA0C0F">
              <w:rPr>
                <w:rFonts w:hint="eastAsia"/>
                <w:b/>
              </w:rPr>
              <w:t>0ms latency</w:t>
            </w:r>
          </w:p>
        </w:tc>
      </w:tr>
      <w:tr w:rsidR="0070111F" w:rsidTr="00952C6A">
        <w:tc>
          <w:tcPr>
            <w:tcW w:w="9288" w:type="dxa"/>
            <w:gridSpan w:val="2"/>
          </w:tcPr>
          <w:p w:rsidR="0070111F" w:rsidRDefault="0070111F" w:rsidP="005D3DE3">
            <w:pPr>
              <w:spacing w:beforeLines="50" w:afterLines="100"/>
              <w:jc w:val="center"/>
              <w:rPr>
                <w:rFonts w:eastAsiaTheme="minorEastAsia"/>
                <w:bCs/>
                <w:lang w:eastAsia="zh-CN"/>
              </w:rPr>
            </w:pPr>
            <w:r w:rsidRPr="0070111F">
              <w:rPr>
                <w:rFonts w:eastAsiaTheme="minorEastAsia" w:hint="eastAsia"/>
                <w:bCs/>
                <w:noProof/>
                <w:lang w:eastAsia="zh-CN"/>
              </w:rPr>
              <w:lastRenderedPageBreak/>
              <w:drawing>
                <wp:inline distT="0" distB="0" distL="0" distR="0">
                  <wp:extent cx="3076575" cy="2142888"/>
                  <wp:effectExtent l="0" t="0" r="0" b="0"/>
                  <wp:docPr id="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srcRect/>
                          <a:stretch>
                            <a:fillRect/>
                          </a:stretch>
                        </pic:blipFill>
                        <pic:spPr bwMode="auto">
                          <a:xfrm>
                            <a:off x="0" y="0"/>
                            <a:ext cx="3086369" cy="2149710"/>
                          </a:xfrm>
                          <a:prstGeom prst="rect">
                            <a:avLst/>
                          </a:prstGeom>
                          <a:noFill/>
                          <a:ln w="9525">
                            <a:noFill/>
                            <a:miter lim="800000"/>
                            <a:headEnd/>
                            <a:tailEnd/>
                          </a:ln>
                        </pic:spPr>
                      </pic:pic>
                    </a:graphicData>
                  </a:graphic>
                </wp:inline>
              </w:drawing>
            </w:r>
          </w:p>
          <w:p w:rsidR="0070111F" w:rsidRPr="0070111F" w:rsidRDefault="0070111F" w:rsidP="005D3DE3">
            <w:pPr>
              <w:spacing w:beforeLines="50" w:afterLines="100"/>
              <w:jc w:val="center"/>
              <w:rPr>
                <w:rFonts w:eastAsiaTheme="minorEastAsia"/>
                <w:b/>
                <w:lang w:eastAsia="zh-CN"/>
              </w:rPr>
            </w:pPr>
            <w:r>
              <w:rPr>
                <w:rFonts w:eastAsiaTheme="minorEastAsia" w:hint="eastAsia"/>
                <w:b/>
                <w:lang w:eastAsia="zh-CN"/>
              </w:rPr>
              <w:t>3</w:t>
            </w:r>
            <w:r w:rsidRPr="008506E1">
              <w:rPr>
                <w:rFonts w:hint="eastAsia"/>
                <w:b/>
              </w:rPr>
              <w:t>-</w:t>
            </w:r>
            <w:r>
              <w:rPr>
                <w:rFonts w:eastAsiaTheme="minorEastAsia" w:hint="eastAsia"/>
                <w:b/>
                <w:lang w:eastAsia="zh-CN"/>
              </w:rPr>
              <w:t>5 H</w:t>
            </w:r>
            <w:r w:rsidRPr="00EA0C0F">
              <w:rPr>
                <w:rFonts w:hint="eastAsia"/>
                <w:b/>
              </w:rPr>
              <w:t xml:space="preserve">ighway </w:t>
            </w:r>
            <w:r>
              <w:rPr>
                <w:rFonts w:eastAsiaTheme="minorEastAsia" w:hint="eastAsia"/>
                <w:b/>
                <w:lang w:eastAsia="zh-CN"/>
              </w:rPr>
              <w:t>14</w:t>
            </w:r>
            <w:r w:rsidRPr="00EA0C0F">
              <w:rPr>
                <w:rFonts w:hint="eastAsia"/>
                <w:b/>
              </w:rPr>
              <w:t>0km/h scenario</w:t>
            </w:r>
            <w:r>
              <w:rPr>
                <w:rFonts w:eastAsiaTheme="minorEastAsia" w:hint="eastAsia"/>
                <w:b/>
                <w:lang w:eastAsia="zh-CN"/>
              </w:rPr>
              <w:t xml:space="preserve"> </w:t>
            </w:r>
            <w:r w:rsidRPr="00EA0C0F">
              <w:rPr>
                <w:rFonts w:hint="eastAsia"/>
                <w:b/>
              </w:rPr>
              <w:t xml:space="preserve">with </w:t>
            </w:r>
            <w:r>
              <w:rPr>
                <w:rFonts w:eastAsiaTheme="minorEastAsia" w:hint="eastAsia"/>
                <w:b/>
                <w:lang w:eastAsia="zh-CN"/>
              </w:rPr>
              <w:t>2</w:t>
            </w:r>
            <w:r w:rsidRPr="00EA0C0F">
              <w:rPr>
                <w:rFonts w:hint="eastAsia"/>
                <w:b/>
              </w:rPr>
              <w:t xml:space="preserve">0ms packets and </w:t>
            </w:r>
            <w:r>
              <w:rPr>
                <w:rFonts w:eastAsiaTheme="minorEastAsia" w:hint="eastAsia"/>
                <w:b/>
                <w:lang w:eastAsia="zh-CN"/>
              </w:rPr>
              <w:t>2</w:t>
            </w:r>
            <w:r w:rsidRPr="00EA0C0F">
              <w:rPr>
                <w:rFonts w:hint="eastAsia"/>
                <w:b/>
              </w:rPr>
              <w:t>0ms latency</w:t>
            </w:r>
          </w:p>
        </w:tc>
      </w:tr>
    </w:tbl>
    <w:p w:rsidR="00CA7C42" w:rsidRDefault="00CA7C42" w:rsidP="00CA7C42">
      <w:pPr>
        <w:spacing w:after="120"/>
        <w:jc w:val="center"/>
        <w:rPr>
          <w:rFonts w:eastAsiaTheme="minorEastAsia"/>
          <w:b/>
          <w:lang w:eastAsia="zh-CN"/>
        </w:rPr>
      </w:pPr>
      <w:r w:rsidRPr="00BF1BBE">
        <w:rPr>
          <w:rFonts w:hint="eastAsia"/>
          <w:b/>
        </w:rPr>
        <w:t>Figu</w:t>
      </w:r>
      <w:r>
        <w:rPr>
          <w:rFonts w:hint="eastAsia"/>
          <w:b/>
        </w:rPr>
        <w:t>re</w:t>
      </w:r>
      <w:r>
        <w:rPr>
          <w:rFonts w:eastAsiaTheme="minorEastAsia" w:hint="eastAsia"/>
          <w:b/>
          <w:lang w:eastAsia="zh-CN"/>
        </w:rPr>
        <w:t xml:space="preserve"> 3:</w:t>
      </w:r>
      <w:r>
        <w:rPr>
          <w:rFonts w:hint="eastAsia"/>
          <w:b/>
        </w:rPr>
        <w:t xml:space="preserve"> PRR with the single carrier</w:t>
      </w:r>
      <w:r>
        <w:rPr>
          <w:rFonts w:eastAsiaTheme="minorEastAsia" w:hint="eastAsia"/>
          <w:b/>
          <w:lang w:eastAsia="zh-CN"/>
        </w:rPr>
        <w:t xml:space="preserve"> and</w:t>
      </w:r>
      <w:r w:rsidRPr="00BF1BBE">
        <w:rPr>
          <w:rFonts w:hint="eastAsia"/>
          <w:b/>
        </w:rPr>
        <w:t xml:space="preserve"> 4 carriers in highway 140km/h scenario</w:t>
      </w:r>
      <w:r>
        <w:rPr>
          <w:rFonts w:eastAsiaTheme="minorEastAsia" w:hint="eastAsia"/>
          <w:b/>
          <w:lang w:eastAsia="zh-CN"/>
        </w:rPr>
        <w:t xml:space="preserve"> with 100ms packets, </w:t>
      </w:r>
      <w:r w:rsidR="00E145A3">
        <w:rPr>
          <w:rFonts w:eastAsiaTheme="minorEastAsia" w:hint="eastAsia"/>
          <w:b/>
          <w:lang w:eastAsia="zh-CN"/>
        </w:rPr>
        <w:t xml:space="preserve">20ms packets, and </w:t>
      </w:r>
      <w:r>
        <w:rPr>
          <w:rFonts w:hint="eastAsia"/>
          <w:b/>
        </w:rPr>
        <w:t xml:space="preserve">highway </w:t>
      </w:r>
      <w:r>
        <w:rPr>
          <w:rFonts w:eastAsiaTheme="minorEastAsia" w:hint="eastAsia"/>
          <w:b/>
          <w:lang w:eastAsia="zh-CN"/>
        </w:rPr>
        <w:t>7</w:t>
      </w:r>
      <w:r w:rsidRPr="00BF1BBE">
        <w:rPr>
          <w:rFonts w:hint="eastAsia"/>
          <w:b/>
        </w:rPr>
        <w:t>0km/h scenario</w:t>
      </w:r>
      <w:r>
        <w:rPr>
          <w:rFonts w:eastAsiaTheme="minorEastAsia" w:hint="eastAsia"/>
          <w:b/>
          <w:lang w:eastAsia="zh-CN"/>
        </w:rPr>
        <w:t xml:space="preserve"> with 100ms packets</w:t>
      </w:r>
    </w:p>
    <w:p w:rsidR="00792D6C" w:rsidRDefault="00792D6C" w:rsidP="005D3DE3">
      <w:pPr>
        <w:spacing w:beforeLines="50" w:afterLines="100"/>
        <w:jc w:val="both"/>
        <w:rPr>
          <w:rFonts w:eastAsiaTheme="minorEastAsia"/>
          <w:bCs/>
          <w:lang w:eastAsia="zh-CN"/>
        </w:rPr>
      </w:pPr>
      <w:r>
        <w:rPr>
          <w:rFonts w:eastAsiaTheme="minorEastAsia" w:hint="eastAsia"/>
          <w:bCs/>
          <w:lang w:eastAsia="zh-CN"/>
        </w:rPr>
        <w:t xml:space="preserve">In the contribution </w:t>
      </w:r>
      <w:r w:rsidRPr="00D9722F">
        <w:rPr>
          <w:rFonts w:eastAsiaTheme="minorEastAsia" w:hint="eastAsia"/>
          <w:bCs/>
          <w:lang w:eastAsia="zh-CN"/>
        </w:rPr>
        <w:t>R1-17</w:t>
      </w:r>
      <w:r w:rsidR="00576E5E">
        <w:rPr>
          <w:rFonts w:eastAsiaTheme="minorEastAsia" w:hint="eastAsia"/>
          <w:bCs/>
          <w:lang w:eastAsia="zh-CN"/>
        </w:rPr>
        <w:t>17789</w:t>
      </w:r>
      <w:r>
        <w:rPr>
          <w:rFonts w:eastAsiaTheme="minorEastAsia" w:hint="eastAsia"/>
          <w:bCs/>
          <w:lang w:eastAsia="zh-CN"/>
        </w:rPr>
        <w:t>[</w:t>
      </w:r>
      <w:r w:rsidR="00CF4136">
        <w:rPr>
          <w:rFonts w:eastAsiaTheme="minorEastAsia" w:hint="eastAsia"/>
          <w:bCs/>
          <w:lang w:eastAsia="zh-CN"/>
        </w:rPr>
        <w:t>4</w:t>
      </w:r>
      <w:r>
        <w:rPr>
          <w:rFonts w:eastAsiaTheme="minorEastAsia" w:hint="eastAsia"/>
          <w:bCs/>
          <w:lang w:eastAsia="zh-CN"/>
        </w:rPr>
        <w:t xml:space="preserve">], system level simulation results are illustrated and it can be observed that half duplex impact can cause the </w:t>
      </w:r>
      <w:r w:rsidR="00CF0C55">
        <w:rPr>
          <w:rFonts w:eastAsiaTheme="minorEastAsia"/>
          <w:bCs/>
          <w:lang w:eastAsia="zh-CN"/>
        </w:rPr>
        <w:t>degradation</w:t>
      </w:r>
      <w:r w:rsidR="00CF0C55">
        <w:rPr>
          <w:rFonts w:eastAsiaTheme="minorEastAsia" w:hint="eastAsia"/>
          <w:bCs/>
          <w:lang w:eastAsia="zh-CN"/>
        </w:rPr>
        <w:t xml:space="preserve"> </w:t>
      </w:r>
      <w:r>
        <w:rPr>
          <w:rFonts w:eastAsiaTheme="minorEastAsia" w:hint="eastAsia"/>
          <w:bCs/>
          <w:lang w:eastAsia="zh-CN"/>
        </w:rPr>
        <w:t xml:space="preserve">of system </w:t>
      </w:r>
      <w:r>
        <w:rPr>
          <w:rFonts w:eastAsiaTheme="minorEastAsia"/>
          <w:bCs/>
          <w:lang w:eastAsia="zh-CN"/>
        </w:rPr>
        <w:t>performance</w:t>
      </w:r>
      <w:r>
        <w:rPr>
          <w:rFonts w:eastAsiaTheme="minorEastAsia" w:hint="eastAsia"/>
          <w:bCs/>
          <w:lang w:eastAsia="zh-CN"/>
        </w:rPr>
        <w:t xml:space="preserve">. At the other side, adopting the enhanced resource selection solution can reduce the </w:t>
      </w:r>
      <w:r>
        <w:rPr>
          <w:rFonts w:eastAsiaTheme="minorEastAsia"/>
          <w:bCs/>
          <w:lang w:eastAsia="zh-CN"/>
        </w:rPr>
        <w:t>performance</w:t>
      </w:r>
      <w:r>
        <w:rPr>
          <w:rFonts w:eastAsiaTheme="minorEastAsia" w:hint="eastAsia"/>
          <w:bCs/>
          <w:lang w:eastAsia="zh-CN"/>
        </w:rPr>
        <w:t xml:space="preserve"> loss caused by half duplex impact to make two transmissions perform simultaneously. However, we did not consider the MPR </w:t>
      </w:r>
      <w:r w:rsidR="00CF0C55">
        <w:rPr>
          <w:rFonts w:eastAsiaTheme="minorEastAsia" w:hint="eastAsia"/>
          <w:bCs/>
          <w:lang w:eastAsia="zh-CN"/>
        </w:rPr>
        <w:t xml:space="preserve">impact </w:t>
      </w:r>
      <w:r>
        <w:rPr>
          <w:rFonts w:eastAsiaTheme="minorEastAsia" w:hint="eastAsia"/>
          <w:bCs/>
          <w:lang w:eastAsia="zh-CN"/>
        </w:rPr>
        <w:t>by the simultaneous transmission in multiple carriers. In the current specification TS 36.101</w:t>
      </w:r>
      <w:r w:rsidR="0031577C">
        <w:rPr>
          <w:rFonts w:eastAsiaTheme="minorEastAsia" w:hint="eastAsia"/>
          <w:bCs/>
          <w:lang w:eastAsia="zh-CN"/>
        </w:rPr>
        <w:t>[</w:t>
      </w:r>
      <w:r w:rsidR="00CF4136">
        <w:rPr>
          <w:rFonts w:eastAsiaTheme="minorEastAsia" w:hint="eastAsia"/>
          <w:bCs/>
          <w:lang w:eastAsia="zh-CN"/>
        </w:rPr>
        <w:t>5</w:t>
      </w:r>
      <w:r w:rsidR="0031577C">
        <w:rPr>
          <w:rFonts w:eastAsiaTheme="minorEastAsia" w:hint="eastAsia"/>
          <w:bCs/>
          <w:lang w:eastAsia="zh-CN"/>
        </w:rPr>
        <w:t>]</w:t>
      </w:r>
      <w:r>
        <w:rPr>
          <w:rFonts w:eastAsiaTheme="minorEastAsia" w:hint="eastAsia"/>
          <w:bCs/>
          <w:lang w:eastAsia="zh-CN"/>
        </w:rPr>
        <w:t xml:space="preserve">, for V2X band 47, MPR of two simultaneous TXs is up to 3dB. Therefore, we </w:t>
      </w:r>
      <w:r w:rsidR="00CF0C55">
        <w:rPr>
          <w:rFonts w:eastAsiaTheme="minorEastAsia" w:hint="eastAsia"/>
          <w:bCs/>
          <w:lang w:eastAsia="zh-CN"/>
        </w:rPr>
        <w:t xml:space="preserve">update </w:t>
      </w:r>
      <w:r>
        <w:rPr>
          <w:rFonts w:eastAsiaTheme="minorEastAsia" w:hint="eastAsia"/>
          <w:bCs/>
          <w:lang w:eastAsia="zh-CN"/>
        </w:rPr>
        <w:t>the simulation results</w:t>
      </w:r>
      <w:r w:rsidR="00CF0C55">
        <w:rPr>
          <w:rFonts w:eastAsiaTheme="minorEastAsia" w:hint="eastAsia"/>
          <w:bCs/>
          <w:lang w:eastAsia="zh-CN"/>
        </w:rPr>
        <w:t xml:space="preserve"> with the consideration of </w:t>
      </w:r>
      <w:r>
        <w:rPr>
          <w:rFonts w:eastAsiaTheme="minorEastAsia" w:hint="eastAsia"/>
          <w:bCs/>
          <w:lang w:eastAsia="zh-CN"/>
        </w:rPr>
        <w:t xml:space="preserve">3dB MPR. The simulation results are illustrated in figure 3. It can be </w:t>
      </w:r>
      <w:r>
        <w:rPr>
          <w:rFonts w:eastAsiaTheme="minorEastAsia"/>
          <w:bCs/>
          <w:lang w:eastAsia="zh-CN"/>
        </w:rPr>
        <w:t>observed</w:t>
      </w:r>
      <w:r>
        <w:rPr>
          <w:rFonts w:eastAsiaTheme="minorEastAsia" w:hint="eastAsia"/>
          <w:bCs/>
          <w:lang w:eastAsia="zh-CN"/>
        </w:rPr>
        <w:t xml:space="preserve"> that the enhanced resource selection solution can reduce the </w:t>
      </w:r>
      <w:r>
        <w:rPr>
          <w:rFonts w:eastAsiaTheme="minorEastAsia"/>
          <w:bCs/>
          <w:lang w:eastAsia="zh-CN"/>
        </w:rPr>
        <w:t>performance</w:t>
      </w:r>
      <w:r>
        <w:rPr>
          <w:rFonts w:eastAsiaTheme="minorEastAsia" w:hint="eastAsia"/>
          <w:bCs/>
          <w:lang w:eastAsia="zh-CN"/>
        </w:rPr>
        <w:t xml:space="preserve"> loss and the trend of the curve</w:t>
      </w:r>
      <w:r w:rsidR="00733017">
        <w:rPr>
          <w:rFonts w:eastAsiaTheme="minorEastAsia" w:hint="eastAsia"/>
          <w:bCs/>
          <w:lang w:eastAsia="zh-CN"/>
        </w:rPr>
        <w:t>s</w:t>
      </w:r>
      <w:r>
        <w:rPr>
          <w:rFonts w:eastAsiaTheme="minorEastAsia" w:hint="eastAsia"/>
          <w:bCs/>
          <w:lang w:eastAsia="zh-CN"/>
        </w:rPr>
        <w:t xml:space="preserve"> is similar with that of the old ones</w:t>
      </w:r>
      <w:r w:rsidR="006905CD">
        <w:rPr>
          <w:rFonts w:eastAsiaTheme="minorEastAsia" w:hint="eastAsia"/>
          <w:bCs/>
          <w:lang w:eastAsia="zh-CN"/>
        </w:rPr>
        <w:t xml:space="preserve"> in </w:t>
      </w:r>
      <w:r w:rsidR="006905CD" w:rsidRPr="00D9722F">
        <w:rPr>
          <w:rFonts w:eastAsiaTheme="minorEastAsia" w:hint="eastAsia"/>
          <w:bCs/>
          <w:lang w:eastAsia="zh-CN"/>
        </w:rPr>
        <w:t>R1-17</w:t>
      </w:r>
      <w:r w:rsidR="00576E5E">
        <w:rPr>
          <w:rFonts w:eastAsiaTheme="minorEastAsia" w:hint="eastAsia"/>
          <w:bCs/>
          <w:lang w:eastAsia="zh-CN"/>
        </w:rPr>
        <w:t>17789</w:t>
      </w:r>
      <w:r w:rsidR="006905CD">
        <w:rPr>
          <w:rFonts w:eastAsiaTheme="minorEastAsia" w:hint="eastAsia"/>
          <w:bCs/>
          <w:lang w:eastAsia="zh-CN"/>
        </w:rPr>
        <w:t xml:space="preserve"> [</w:t>
      </w:r>
      <w:r w:rsidR="00CF4136">
        <w:rPr>
          <w:rFonts w:eastAsiaTheme="minorEastAsia" w:hint="eastAsia"/>
          <w:bCs/>
          <w:lang w:eastAsia="zh-CN"/>
        </w:rPr>
        <w:t>4</w:t>
      </w:r>
      <w:r w:rsidR="006905CD">
        <w:rPr>
          <w:rFonts w:eastAsiaTheme="minorEastAsia" w:hint="eastAsia"/>
          <w:bCs/>
          <w:lang w:eastAsia="zh-CN"/>
        </w:rPr>
        <w:t>]</w:t>
      </w:r>
      <w:r>
        <w:rPr>
          <w:rFonts w:eastAsiaTheme="minorEastAsia" w:hint="eastAsia"/>
          <w:bCs/>
          <w:lang w:eastAsia="zh-CN"/>
        </w:rPr>
        <w:t>.</w:t>
      </w:r>
    </w:p>
    <w:p w:rsidR="001C2190" w:rsidRPr="00614311" w:rsidRDefault="001C2190" w:rsidP="005D3DE3">
      <w:pPr>
        <w:spacing w:beforeLines="50" w:afterLines="100"/>
        <w:jc w:val="both"/>
        <w:rPr>
          <w:rFonts w:eastAsiaTheme="minorEastAsia"/>
          <w:b/>
          <w:i/>
          <w:lang w:eastAsia="zh-CN"/>
        </w:rPr>
      </w:pPr>
      <w:r>
        <w:rPr>
          <w:rFonts w:eastAsiaTheme="minorEastAsia" w:hint="eastAsia"/>
          <w:b/>
          <w:i/>
          <w:lang w:eastAsia="zh-CN"/>
        </w:rPr>
        <w:t>Proposal</w:t>
      </w:r>
      <w:r w:rsidR="001A2111">
        <w:rPr>
          <w:rFonts w:eastAsiaTheme="minorEastAsia" w:hint="eastAsia"/>
          <w:b/>
          <w:i/>
          <w:lang w:eastAsia="zh-CN"/>
        </w:rPr>
        <w:t xml:space="preserve"> </w:t>
      </w:r>
      <w:r w:rsidR="000D355D">
        <w:rPr>
          <w:rFonts w:eastAsiaTheme="minorEastAsia" w:hint="eastAsia"/>
          <w:b/>
          <w:i/>
          <w:lang w:eastAsia="zh-CN"/>
        </w:rPr>
        <w:t>4</w:t>
      </w:r>
      <w:r>
        <w:rPr>
          <w:rFonts w:eastAsiaTheme="minorEastAsia" w:hint="eastAsia"/>
          <w:b/>
          <w:i/>
          <w:lang w:eastAsia="zh-CN"/>
        </w:rPr>
        <w:t xml:space="preserve">: </w:t>
      </w:r>
      <w:r w:rsidRPr="00614311">
        <w:rPr>
          <w:rFonts w:eastAsiaTheme="minorEastAsia" w:hint="eastAsia"/>
          <w:b/>
          <w:i/>
          <w:lang w:eastAsia="zh-CN"/>
        </w:rPr>
        <w:t xml:space="preserve">Enhancing the resource selection procedure to reduce the number of TX subframes should be supported, in order to </w:t>
      </w:r>
      <w:r w:rsidR="00A01392">
        <w:rPr>
          <w:rFonts w:eastAsiaTheme="minorEastAsia" w:hint="eastAsia"/>
          <w:b/>
          <w:i/>
          <w:lang w:eastAsia="zh-CN"/>
        </w:rPr>
        <w:t>reduce the performance loss caused by</w:t>
      </w:r>
      <w:r w:rsidRPr="00614311">
        <w:rPr>
          <w:rFonts w:eastAsiaTheme="minorEastAsia" w:hint="eastAsia"/>
          <w:b/>
          <w:i/>
          <w:lang w:eastAsia="zh-CN"/>
        </w:rPr>
        <w:t xml:space="preserve"> the half duplex impact.</w:t>
      </w:r>
    </w:p>
    <w:p w:rsidR="00B22420" w:rsidRDefault="001C109E" w:rsidP="005D3DE3">
      <w:pPr>
        <w:spacing w:beforeLines="50" w:afterLines="100"/>
        <w:jc w:val="both"/>
        <w:rPr>
          <w:rFonts w:eastAsiaTheme="minorEastAsia"/>
          <w:bCs/>
          <w:lang w:eastAsia="zh-CN"/>
        </w:rPr>
      </w:pPr>
      <w:r>
        <w:rPr>
          <w:rFonts w:eastAsiaTheme="minorEastAsia" w:hint="eastAsia"/>
          <w:bCs/>
          <w:lang w:eastAsia="zh-CN"/>
        </w:rPr>
        <w:t xml:space="preserve">Another </w:t>
      </w:r>
      <w:r w:rsidR="0012027A">
        <w:rPr>
          <w:rFonts w:eastAsiaTheme="minorEastAsia" w:hint="eastAsia"/>
          <w:bCs/>
          <w:lang w:eastAsia="zh-CN"/>
        </w:rPr>
        <w:t>issue that</w:t>
      </w:r>
      <w:r>
        <w:rPr>
          <w:rFonts w:eastAsiaTheme="minorEastAsia" w:hint="eastAsia"/>
          <w:bCs/>
          <w:lang w:eastAsia="zh-CN"/>
        </w:rPr>
        <w:t xml:space="preserve"> should be considered is the </w:t>
      </w:r>
      <w:r w:rsidRPr="001C109E">
        <w:rPr>
          <w:rFonts w:eastAsiaTheme="minorEastAsia"/>
          <w:bCs/>
          <w:lang w:eastAsia="zh-CN"/>
        </w:rPr>
        <w:t>TX power budget constraint</w:t>
      </w:r>
      <w:r>
        <w:rPr>
          <w:rFonts w:eastAsiaTheme="minorEastAsia" w:hint="eastAsia"/>
          <w:bCs/>
          <w:lang w:eastAsia="zh-CN"/>
        </w:rPr>
        <w:t>, which is not only related to the limited TX capability UE but also to the high</w:t>
      </w:r>
      <w:r w:rsidR="00C440CF">
        <w:rPr>
          <w:rFonts w:eastAsiaTheme="minorEastAsia" w:hint="eastAsia"/>
          <w:bCs/>
          <w:lang w:eastAsia="zh-CN"/>
        </w:rPr>
        <w:t>er</w:t>
      </w:r>
      <w:r>
        <w:rPr>
          <w:rFonts w:eastAsiaTheme="minorEastAsia" w:hint="eastAsia"/>
          <w:bCs/>
          <w:lang w:eastAsia="zh-CN"/>
        </w:rPr>
        <w:t xml:space="preserve"> TX capability UE. </w:t>
      </w:r>
      <w:r w:rsidR="001D1170">
        <w:rPr>
          <w:rFonts w:eastAsiaTheme="minorEastAsia" w:hint="eastAsia"/>
          <w:bCs/>
          <w:lang w:eastAsia="zh-CN"/>
        </w:rPr>
        <w:t xml:space="preserve">For subframes in which the </w:t>
      </w:r>
      <w:r w:rsidR="001D1170">
        <w:rPr>
          <w:rFonts w:eastAsiaTheme="minorEastAsia"/>
          <w:bCs/>
          <w:lang w:eastAsia="zh-CN"/>
        </w:rPr>
        <w:t>simultaneous</w:t>
      </w:r>
      <w:r w:rsidR="001D1170">
        <w:rPr>
          <w:rFonts w:eastAsiaTheme="minorEastAsia" w:hint="eastAsia"/>
          <w:bCs/>
          <w:lang w:eastAsia="zh-CN"/>
        </w:rPr>
        <w:t xml:space="preserve"> TX number does not exceed the TX chain number, if the more </w:t>
      </w:r>
      <w:r w:rsidR="001D1170">
        <w:rPr>
          <w:rFonts w:eastAsiaTheme="minorEastAsia"/>
          <w:bCs/>
          <w:lang w:eastAsia="zh-CN"/>
        </w:rPr>
        <w:t>simultaneous</w:t>
      </w:r>
      <w:r w:rsidR="001D1170">
        <w:rPr>
          <w:rFonts w:eastAsiaTheme="minorEastAsia" w:hint="eastAsia"/>
          <w:bCs/>
          <w:lang w:eastAsia="zh-CN"/>
        </w:rPr>
        <w:t xml:space="preserve"> TX</w:t>
      </w:r>
      <w:r w:rsidR="00C440CF">
        <w:rPr>
          <w:rFonts w:eastAsiaTheme="minorEastAsia" w:hint="eastAsia"/>
          <w:bCs/>
          <w:lang w:eastAsia="zh-CN"/>
        </w:rPr>
        <w:t>s are</w:t>
      </w:r>
      <w:r w:rsidR="001D1170">
        <w:rPr>
          <w:rFonts w:eastAsiaTheme="minorEastAsia" w:hint="eastAsia"/>
          <w:bCs/>
          <w:lang w:eastAsia="zh-CN"/>
        </w:rPr>
        <w:t xml:space="preserve"> added, TX power for each transmission may not be sufficient.</w:t>
      </w:r>
      <w:r w:rsidR="00147932">
        <w:rPr>
          <w:rFonts w:eastAsiaTheme="minorEastAsia" w:hint="eastAsia"/>
          <w:bCs/>
          <w:lang w:eastAsia="zh-CN"/>
        </w:rPr>
        <w:t xml:space="preserve"> Therefore, a maximum TX number considering power sharing should be configured and w</w:t>
      </w:r>
      <w:r w:rsidR="001D1170">
        <w:rPr>
          <w:rFonts w:eastAsiaTheme="minorEastAsia" w:hint="eastAsia"/>
          <w:bCs/>
          <w:lang w:eastAsia="zh-CN"/>
        </w:rPr>
        <w:t xml:space="preserve">hen </w:t>
      </w:r>
      <w:r w:rsidR="001D1170">
        <w:rPr>
          <w:rFonts w:eastAsiaTheme="minorEastAsia"/>
          <w:bCs/>
          <w:lang w:eastAsia="zh-CN"/>
        </w:rPr>
        <w:t>resource</w:t>
      </w:r>
      <w:r w:rsidR="001D1170">
        <w:rPr>
          <w:rFonts w:eastAsiaTheme="minorEastAsia" w:hint="eastAsia"/>
          <w:bCs/>
          <w:lang w:eastAsia="zh-CN"/>
        </w:rPr>
        <w:t xml:space="preserve"> selection procedure is performing, the TX power shar</w:t>
      </w:r>
      <w:r w:rsidR="00147932">
        <w:rPr>
          <w:rFonts w:eastAsiaTheme="minorEastAsia" w:hint="eastAsia"/>
          <w:bCs/>
          <w:lang w:eastAsia="zh-CN"/>
        </w:rPr>
        <w:t xml:space="preserve">ing should be estimated. </w:t>
      </w:r>
    </w:p>
    <w:p w:rsidR="00147932" w:rsidRPr="00614311" w:rsidRDefault="00147932" w:rsidP="005D3DE3">
      <w:pPr>
        <w:spacing w:beforeLines="50" w:afterLines="100"/>
        <w:jc w:val="both"/>
        <w:rPr>
          <w:rFonts w:eastAsiaTheme="minorEastAsia"/>
          <w:b/>
          <w:i/>
          <w:lang w:eastAsia="zh-CN"/>
        </w:rPr>
      </w:pPr>
      <w:r w:rsidRPr="00D31914">
        <w:rPr>
          <w:rFonts w:eastAsiaTheme="minorEastAsia" w:hint="eastAsia"/>
          <w:b/>
          <w:i/>
          <w:lang w:eastAsia="zh-CN"/>
        </w:rPr>
        <w:t>Proposal</w:t>
      </w:r>
      <w:r w:rsidR="00C440CF" w:rsidRPr="00D31914">
        <w:rPr>
          <w:rFonts w:eastAsiaTheme="minorEastAsia" w:hint="eastAsia"/>
          <w:b/>
          <w:i/>
          <w:lang w:eastAsia="zh-CN"/>
        </w:rPr>
        <w:t xml:space="preserve"> </w:t>
      </w:r>
      <w:r w:rsidR="000D355D">
        <w:rPr>
          <w:rFonts w:eastAsiaTheme="minorEastAsia" w:hint="eastAsia"/>
          <w:b/>
          <w:i/>
          <w:lang w:eastAsia="zh-CN"/>
        </w:rPr>
        <w:t>5</w:t>
      </w:r>
      <w:r w:rsidRPr="00D31914">
        <w:rPr>
          <w:rFonts w:eastAsiaTheme="minorEastAsia" w:hint="eastAsia"/>
          <w:b/>
          <w:i/>
          <w:lang w:eastAsia="zh-CN"/>
        </w:rPr>
        <w:t>: Considering the power sharing of simultaneous TX, a</w:t>
      </w:r>
      <w:r w:rsidR="00464C79" w:rsidRPr="00D31914">
        <w:rPr>
          <w:rFonts w:eastAsiaTheme="minorEastAsia" w:hint="eastAsia"/>
          <w:b/>
          <w:i/>
          <w:lang w:eastAsia="zh-CN"/>
        </w:rPr>
        <w:t>n</w:t>
      </w:r>
      <w:r w:rsidRPr="00D31914">
        <w:rPr>
          <w:rFonts w:eastAsiaTheme="minorEastAsia" w:hint="eastAsia"/>
          <w:b/>
          <w:i/>
          <w:lang w:eastAsia="zh-CN"/>
        </w:rPr>
        <w:t xml:space="preserve"> additional parameter of a maximum </w:t>
      </w:r>
      <w:r w:rsidR="00614311" w:rsidRPr="00D31914">
        <w:rPr>
          <w:rFonts w:eastAsiaTheme="minorEastAsia" w:hint="eastAsia"/>
          <w:b/>
          <w:i/>
          <w:lang w:eastAsia="zh-CN"/>
        </w:rPr>
        <w:t xml:space="preserve">simultaneous </w:t>
      </w:r>
      <w:r w:rsidRPr="00D31914">
        <w:rPr>
          <w:rFonts w:eastAsiaTheme="minorEastAsia" w:hint="eastAsia"/>
          <w:b/>
          <w:i/>
          <w:lang w:eastAsia="zh-CN"/>
        </w:rPr>
        <w:t xml:space="preserve">TX </w:t>
      </w:r>
      <w:r w:rsidR="00614311" w:rsidRPr="00D31914">
        <w:rPr>
          <w:rFonts w:eastAsiaTheme="minorEastAsia" w:hint="eastAsia"/>
          <w:b/>
          <w:i/>
          <w:lang w:eastAsia="zh-CN"/>
        </w:rPr>
        <w:t>number should be configured as a resource exclusion condition in the resource selection procedure.</w:t>
      </w:r>
    </w:p>
    <w:p w:rsidR="00830F4E" w:rsidRPr="0003648C" w:rsidRDefault="00830F4E" w:rsidP="00830F4E">
      <w:pPr>
        <w:pStyle w:val="1"/>
        <w:rPr>
          <w:rFonts w:ascii="Times New Roman" w:hAnsi="Times New Roman"/>
        </w:rPr>
      </w:pPr>
      <w:r w:rsidRPr="0003648C">
        <w:rPr>
          <w:rFonts w:ascii="Times New Roman" w:hAnsi="Times New Roman"/>
        </w:rPr>
        <w:t>Conclusion</w:t>
      </w:r>
    </w:p>
    <w:p w:rsidR="00857B25" w:rsidRDefault="003223CF" w:rsidP="005D3DE3">
      <w:pPr>
        <w:spacing w:afterLines="90"/>
        <w:jc w:val="both"/>
        <w:rPr>
          <w:rFonts w:eastAsia="宋体"/>
          <w:lang w:eastAsia="zh-CN"/>
        </w:rPr>
      </w:pPr>
      <w:r w:rsidRPr="0003648C">
        <w:t>In this contribution</w:t>
      </w:r>
      <w:r w:rsidR="00905578" w:rsidRPr="0003648C">
        <w:rPr>
          <w:rFonts w:eastAsia="宋体"/>
          <w:lang w:eastAsia="zh-CN"/>
        </w:rPr>
        <w:t xml:space="preserve">, </w:t>
      </w:r>
      <w:r w:rsidR="000F4CC7">
        <w:rPr>
          <w:rFonts w:eastAsia="宋体" w:hint="eastAsia"/>
          <w:lang w:eastAsia="zh-CN"/>
        </w:rPr>
        <w:t xml:space="preserve">the issues for carrier aggregation in PC5 are discussed. Particularly, we have following </w:t>
      </w:r>
      <w:r w:rsidR="000F4CC7">
        <w:rPr>
          <w:rFonts w:eastAsia="宋体"/>
          <w:lang w:eastAsia="zh-CN"/>
        </w:rPr>
        <w:t>observations</w:t>
      </w:r>
      <w:r w:rsidR="000F4CC7">
        <w:rPr>
          <w:rFonts w:eastAsia="宋体" w:hint="eastAsia"/>
          <w:lang w:eastAsia="zh-CN"/>
        </w:rPr>
        <w:t xml:space="preserve"> and proposals:</w:t>
      </w:r>
    </w:p>
    <w:p w:rsidR="00323A38" w:rsidRDefault="00323A38" w:rsidP="005D3DE3">
      <w:pPr>
        <w:spacing w:beforeLines="50" w:afterLines="100"/>
        <w:jc w:val="both"/>
        <w:rPr>
          <w:rFonts w:eastAsiaTheme="minorEastAsia"/>
          <w:b/>
          <w:i/>
          <w:lang w:eastAsia="zh-CN"/>
        </w:rPr>
      </w:pPr>
      <w:r>
        <w:rPr>
          <w:rFonts w:eastAsiaTheme="minorEastAsia" w:hint="eastAsia"/>
          <w:b/>
          <w:i/>
          <w:lang w:eastAsia="zh-CN"/>
        </w:rPr>
        <w:t>Proposal 1: The triggering condition of carrier reselection should be supported, at least for the congestion carrier.</w:t>
      </w:r>
    </w:p>
    <w:p w:rsidR="00323A38" w:rsidRDefault="00323A38" w:rsidP="005D3DE3">
      <w:pPr>
        <w:spacing w:beforeLines="50" w:afterLines="100"/>
        <w:jc w:val="both"/>
        <w:rPr>
          <w:rFonts w:eastAsiaTheme="minorEastAsia"/>
          <w:b/>
          <w:i/>
          <w:lang w:eastAsia="zh-CN"/>
        </w:rPr>
      </w:pPr>
      <w:r w:rsidRPr="00271F2E">
        <w:rPr>
          <w:rFonts w:eastAsiaTheme="minorEastAsia" w:hint="eastAsia"/>
          <w:b/>
          <w:i/>
          <w:lang w:eastAsia="zh-CN"/>
        </w:rPr>
        <w:t>Observation 1: The inconsistency of resource reselection triggering can cause more serious half duplex impact and more significant PRR degradation</w:t>
      </w:r>
      <w:r>
        <w:rPr>
          <w:rFonts w:eastAsiaTheme="minorEastAsia" w:hint="eastAsia"/>
          <w:b/>
          <w:i/>
          <w:lang w:eastAsia="zh-CN"/>
        </w:rPr>
        <w:t>.</w:t>
      </w:r>
    </w:p>
    <w:p w:rsidR="00323A38" w:rsidRDefault="00323A38" w:rsidP="005D3DE3">
      <w:pPr>
        <w:spacing w:beforeLines="50"/>
        <w:jc w:val="both"/>
        <w:rPr>
          <w:rFonts w:eastAsiaTheme="minorEastAsia"/>
          <w:b/>
          <w:i/>
          <w:lang w:eastAsia="zh-CN"/>
        </w:rPr>
      </w:pPr>
      <w:r w:rsidRPr="003924D6">
        <w:rPr>
          <w:rFonts w:eastAsiaTheme="minorEastAsia" w:hint="eastAsia"/>
          <w:b/>
          <w:i/>
          <w:lang w:eastAsia="zh-CN"/>
        </w:rPr>
        <w:t xml:space="preserve">Proposal </w:t>
      </w:r>
      <w:r>
        <w:rPr>
          <w:rFonts w:eastAsiaTheme="minorEastAsia" w:hint="eastAsia"/>
          <w:b/>
          <w:i/>
          <w:lang w:eastAsia="zh-CN"/>
        </w:rPr>
        <w:t>2</w:t>
      </w:r>
      <w:r w:rsidRPr="003924D6">
        <w:rPr>
          <w:rFonts w:eastAsiaTheme="minorEastAsia" w:hint="eastAsia"/>
          <w:b/>
          <w:i/>
          <w:lang w:eastAsia="zh-CN"/>
        </w:rPr>
        <w:t xml:space="preserve">: </w:t>
      </w:r>
      <w:r>
        <w:rPr>
          <w:rFonts w:eastAsiaTheme="minorEastAsia" w:hint="eastAsia"/>
          <w:b/>
          <w:i/>
          <w:lang w:eastAsia="zh-CN"/>
        </w:rPr>
        <w:t>F</w:t>
      </w:r>
      <w:r w:rsidRPr="003924D6">
        <w:rPr>
          <w:rFonts w:eastAsiaTheme="minorEastAsia" w:hint="eastAsia"/>
          <w:b/>
          <w:i/>
          <w:lang w:eastAsia="zh-CN"/>
        </w:rPr>
        <w:t>or</w:t>
      </w:r>
      <w:r w:rsidRPr="003924D6">
        <w:rPr>
          <w:rFonts w:eastAsiaTheme="minorEastAsia"/>
          <w:b/>
          <w:i/>
          <w:lang w:eastAsia="zh-CN"/>
        </w:rPr>
        <w:t xml:space="preserve"> the parallel transmission of segmented packets </w:t>
      </w:r>
      <w:r w:rsidRPr="003924D6">
        <w:rPr>
          <w:rFonts w:eastAsiaTheme="minorEastAsia" w:hint="eastAsia"/>
          <w:b/>
          <w:i/>
          <w:lang w:eastAsia="zh-CN"/>
        </w:rPr>
        <w:t>in multiple carriers</w:t>
      </w:r>
      <w:r>
        <w:rPr>
          <w:rFonts w:eastAsiaTheme="minorEastAsia" w:hint="eastAsia"/>
          <w:b/>
          <w:i/>
          <w:lang w:eastAsia="zh-CN"/>
        </w:rPr>
        <w:t>,</w:t>
      </w:r>
      <w:r w:rsidRPr="003924D6">
        <w:rPr>
          <w:rFonts w:eastAsiaTheme="minorEastAsia"/>
          <w:b/>
          <w:i/>
          <w:lang w:eastAsia="zh-CN"/>
        </w:rPr>
        <w:t xml:space="preserve"> </w:t>
      </w:r>
      <w:r>
        <w:rPr>
          <w:rFonts w:eastAsiaTheme="minorEastAsia" w:hint="eastAsia"/>
          <w:b/>
          <w:i/>
          <w:lang w:eastAsia="zh-CN"/>
        </w:rPr>
        <w:t>t</w:t>
      </w:r>
      <w:r w:rsidRPr="003924D6">
        <w:rPr>
          <w:rFonts w:eastAsiaTheme="minorEastAsia"/>
          <w:b/>
          <w:i/>
          <w:lang w:eastAsia="zh-CN"/>
        </w:rPr>
        <w:t xml:space="preserve">he new triggering conditions </w:t>
      </w:r>
      <w:r>
        <w:rPr>
          <w:rFonts w:eastAsiaTheme="minorEastAsia" w:hint="eastAsia"/>
          <w:b/>
          <w:i/>
          <w:lang w:eastAsia="zh-CN"/>
        </w:rPr>
        <w:t xml:space="preserve">of resource reselection should be supported in order </w:t>
      </w:r>
      <w:r w:rsidRPr="003924D6">
        <w:rPr>
          <w:rFonts w:eastAsiaTheme="minorEastAsia" w:hint="eastAsia"/>
          <w:b/>
          <w:i/>
          <w:lang w:eastAsia="zh-CN"/>
        </w:rPr>
        <w:t>to reduce the half-duplex impact</w:t>
      </w:r>
      <w:r>
        <w:rPr>
          <w:rFonts w:eastAsiaTheme="minorEastAsia" w:hint="eastAsia"/>
          <w:b/>
          <w:i/>
          <w:lang w:eastAsia="zh-CN"/>
        </w:rPr>
        <w:t>.</w:t>
      </w:r>
    </w:p>
    <w:p w:rsidR="00323A38" w:rsidRPr="00C50E28" w:rsidRDefault="00323A38" w:rsidP="00323A38">
      <w:pPr>
        <w:numPr>
          <w:ilvl w:val="0"/>
          <w:numId w:val="11"/>
        </w:numPr>
        <w:jc w:val="both"/>
        <w:rPr>
          <w:rFonts w:eastAsiaTheme="minorEastAsia"/>
          <w:b/>
          <w:i/>
          <w:lang w:eastAsia="zh-CN"/>
        </w:rPr>
      </w:pPr>
      <w:r w:rsidRPr="00C50E28">
        <w:rPr>
          <w:rFonts w:eastAsiaTheme="minorEastAsia"/>
          <w:b/>
          <w:i/>
          <w:lang w:eastAsia="zh-CN"/>
        </w:rPr>
        <w:t xml:space="preserve">For carriers in which the TX </w:t>
      </w:r>
      <w:proofErr w:type="spellStart"/>
      <w:r w:rsidRPr="00C50E28">
        <w:rPr>
          <w:rFonts w:eastAsiaTheme="minorEastAsia"/>
          <w:b/>
          <w:i/>
          <w:lang w:eastAsia="zh-CN"/>
        </w:rPr>
        <w:t>subframes</w:t>
      </w:r>
      <w:proofErr w:type="spellEnd"/>
      <w:r w:rsidRPr="00C50E28">
        <w:rPr>
          <w:rFonts w:eastAsiaTheme="minorEastAsia"/>
          <w:b/>
          <w:i/>
          <w:lang w:eastAsia="zh-CN"/>
        </w:rPr>
        <w:t xml:space="preserve"> are aligned, if one carrier is</w:t>
      </w:r>
      <w:r>
        <w:rPr>
          <w:rFonts w:eastAsiaTheme="minorEastAsia"/>
          <w:b/>
          <w:i/>
          <w:lang w:eastAsia="zh-CN"/>
        </w:rPr>
        <w:t xml:space="preserve"> triggered to be reselected or to</w:t>
      </w:r>
      <w:r>
        <w:rPr>
          <w:rFonts w:eastAsiaTheme="minorEastAsia" w:hint="eastAsia"/>
          <w:b/>
          <w:i/>
          <w:lang w:eastAsia="zh-CN"/>
        </w:rPr>
        <w:t xml:space="preserve"> </w:t>
      </w:r>
      <w:r w:rsidRPr="00C50E28">
        <w:rPr>
          <w:rFonts w:eastAsiaTheme="minorEastAsia"/>
          <w:b/>
          <w:i/>
          <w:lang w:eastAsia="zh-CN"/>
        </w:rPr>
        <w:t>reselect resource, the others also should be triggered.</w:t>
      </w:r>
    </w:p>
    <w:p w:rsidR="00323A38" w:rsidRPr="00C50E28" w:rsidRDefault="00323A38" w:rsidP="00323A38">
      <w:pPr>
        <w:numPr>
          <w:ilvl w:val="0"/>
          <w:numId w:val="11"/>
        </w:numPr>
        <w:jc w:val="both"/>
        <w:rPr>
          <w:rFonts w:eastAsiaTheme="minorEastAsia"/>
          <w:b/>
          <w:i/>
          <w:lang w:eastAsia="zh-CN"/>
        </w:rPr>
      </w:pPr>
      <w:r w:rsidRPr="00C50E28">
        <w:rPr>
          <w:rFonts w:eastAsiaTheme="minorEastAsia"/>
          <w:b/>
          <w:i/>
          <w:lang w:eastAsia="zh-CN"/>
        </w:rPr>
        <w:t xml:space="preserve">For carriers in which the TX </w:t>
      </w:r>
      <w:proofErr w:type="spellStart"/>
      <w:r w:rsidRPr="00C50E28">
        <w:rPr>
          <w:rFonts w:eastAsiaTheme="minorEastAsia"/>
          <w:b/>
          <w:i/>
          <w:lang w:eastAsia="zh-CN"/>
        </w:rPr>
        <w:t>subframes</w:t>
      </w:r>
      <w:proofErr w:type="spellEnd"/>
      <w:r w:rsidRPr="00C50E28">
        <w:rPr>
          <w:rFonts w:eastAsiaTheme="minorEastAsia"/>
          <w:b/>
          <w:i/>
          <w:lang w:eastAsia="zh-CN"/>
        </w:rPr>
        <w:t xml:space="preserve"> are aligned</w:t>
      </w:r>
      <w:r w:rsidRPr="00C50E28">
        <w:rPr>
          <w:rFonts w:eastAsiaTheme="minorEastAsia" w:hint="eastAsia"/>
          <w:b/>
          <w:i/>
          <w:lang w:eastAsia="zh-CN"/>
        </w:rPr>
        <w:t>, additional handling should be further studied by RAN1 in order to achieve the coincident triggering.</w:t>
      </w:r>
    </w:p>
    <w:p w:rsidR="00323A38" w:rsidRPr="00F63C55" w:rsidRDefault="00323A38" w:rsidP="005D3DE3">
      <w:pPr>
        <w:spacing w:beforeLines="50"/>
        <w:jc w:val="both"/>
        <w:rPr>
          <w:rFonts w:eastAsiaTheme="minorEastAsia"/>
          <w:b/>
          <w:i/>
          <w:lang w:eastAsia="zh-CN"/>
        </w:rPr>
      </w:pPr>
      <w:r w:rsidRPr="00F63C55">
        <w:rPr>
          <w:rFonts w:eastAsiaTheme="minorEastAsia" w:hint="eastAsia"/>
          <w:b/>
          <w:bCs/>
          <w:i/>
          <w:lang w:eastAsia="zh-CN"/>
        </w:rPr>
        <w:lastRenderedPageBreak/>
        <w:t xml:space="preserve">Proposal 3: </w:t>
      </w:r>
      <w:r>
        <w:rPr>
          <w:rFonts w:eastAsiaTheme="minorEastAsia" w:hint="eastAsia"/>
          <w:b/>
          <w:bCs/>
          <w:i/>
          <w:lang w:eastAsia="zh-CN"/>
        </w:rPr>
        <w:t>T</w:t>
      </w:r>
      <w:r w:rsidRPr="00F63C55">
        <w:rPr>
          <w:rFonts w:eastAsiaTheme="minorEastAsia" w:hint="eastAsia"/>
          <w:b/>
          <w:bCs/>
          <w:i/>
          <w:lang w:eastAsia="zh-CN"/>
        </w:rPr>
        <w:t xml:space="preserve">he following solution </w:t>
      </w:r>
      <w:r w:rsidRPr="00F63C55">
        <w:rPr>
          <w:b/>
          <w:i/>
        </w:rPr>
        <w:t>combination</w:t>
      </w:r>
      <w:r w:rsidRPr="00F63C55">
        <w:rPr>
          <w:rFonts w:eastAsiaTheme="minorEastAsia" w:hint="eastAsia"/>
          <w:b/>
          <w:i/>
          <w:lang w:eastAsia="zh-CN"/>
        </w:rPr>
        <w:t xml:space="preserve"> should be supported:</w:t>
      </w:r>
    </w:p>
    <w:p w:rsidR="00323A38" w:rsidRPr="00F63C55" w:rsidRDefault="00323A38" w:rsidP="00B77A81">
      <w:pPr>
        <w:numPr>
          <w:ilvl w:val="0"/>
          <w:numId w:val="34"/>
        </w:numPr>
        <w:rPr>
          <w:b/>
          <w:i/>
        </w:rPr>
      </w:pPr>
      <w:r w:rsidRPr="00F63C55">
        <w:rPr>
          <w:b/>
          <w:i/>
        </w:rPr>
        <w:t>Option 1-1 for (a), (b), and (c)</w:t>
      </w:r>
      <w:r w:rsidRPr="00F63C55">
        <w:rPr>
          <w:rFonts w:eastAsiaTheme="minorEastAsia" w:hint="eastAsia"/>
          <w:b/>
          <w:i/>
          <w:lang w:eastAsia="zh-CN"/>
        </w:rPr>
        <w:t xml:space="preserve"> for resource selection of the independent packet</w:t>
      </w:r>
    </w:p>
    <w:p w:rsidR="00323A38" w:rsidRPr="00F63C55" w:rsidRDefault="00323A38" w:rsidP="00B77A81">
      <w:pPr>
        <w:numPr>
          <w:ilvl w:val="1"/>
          <w:numId w:val="46"/>
        </w:numPr>
        <w:rPr>
          <w:b/>
          <w:i/>
        </w:rPr>
      </w:pPr>
      <w:r w:rsidRPr="00F63C55">
        <w:rPr>
          <w:rFonts w:eastAsiaTheme="minorEastAsia" w:hint="eastAsia"/>
          <w:b/>
          <w:i/>
          <w:lang w:eastAsia="zh-CN"/>
        </w:rPr>
        <w:t xml:space="preserve">For resource selection of simultaneously arrived packets, </w:t>
      </w:r>
      <w:r w:rsidRPr="00F63C55">
        <w:rPr>
          <w:rFonts w:eastAsiaTheme="minorEastAsia"/>
          <w:b/>
          <w:i/>
          <w:lang w:eastAsia="zh-CN"/>
        </w:rPr>
        <w:t xml:space="preserve">when selecting the TX resources in the candidate resource set, the joint resource selection should be performed </w:t>
      </w:r>
      <w:r w:rsidRPr="00F63C55">
        <w:rPr>
          <w:rFonts w:eastAsiaTheme="minorEastAsia" w:hint="eastAsia"/>
          <w:b/>
          <w:i/>
          <w:lang w:eastAsia="zh-CN"/>
        </w:rPr>
        <w:t>considering</w:t>
      </w:r>
      <w:r w:rsidRPr="00F63C55">
        <w:rPr>
          <w:rFonts w:eastAsiaTheme="minorEastAsia"/>
          <w:b/>
          <w:i/>
          <w:lang w:eastAsia="zh-CN"/>
        </w:rPr>
        <w:t xml:space="preserve"> the case (a), (b) and (c)</w:t>
      </w:r>
    </w:p>
    <w:p w:rsidR="00323A38" w:rsidRPr="00F63C55" w:rsidRDefault="00323A38" w:rsidP="00B77A81">
      <w:pPr>
        <w:numPr>
          <w:ilvl w:val="1"/>
          <w:numId w:val="46"/>
        </w:numPr>
        <w:rPr>
          <w:rFonts w:eastAsiaTheme="minorEastAsia"/>
          <w:b/>
          <w:i/>
          <w:lang w:eastAsia="zh-CN"/>
        </w:rPr>
      </w:pPr>
      <w:r w:rsidRPr="00F63C55">
        <w:rPr>
          <w:rFonts w:eastAsiaTheme="minorEastAsia"/>
          <w:b/>
          <w:i/>
          <w:lang w:eastAsia="zh-CN"/>
        </w:rPr>
        <w:t>UE re-does resource reselection within the given reported candidate resource set until the resultant transmission resources fulfill TX capability with (d)</w:t>
      </w:r>
    </w:p>
    <w:p w:rsidR="00323A38" w:rsidRPr="00323A38" w:rsidRDefault="00323A38" w:rsidP="005D3DE3">
      <w:pPr>
        <w:spacing w:beforeLines="50" w:afterLines="100"/>
        <w:jc w:val="both"/>
        <w:rPr>
          <w:rFonts w:eastAsiaTheme="minorEastAsia"/>
          <w:b/>
          <w:i/>
          <w:lang w:eastAsia="zh-CN"/>
        </w:rPr>
      </w:pPr>
      <w:r w:rsidRPr="00323A38">
        <w:rPr>
          <w:rFonts w:eastAsiaTheme="minorEastAsia" w:hint="eastAsia"/>
          <w:b/>
          <w:i/>
          <w:lang w:eastAsia="zh-CN"/>
        </w:rPr>
        <w:t xml:space="preserve">Proposal 4: Enhancing the resource selection procedure to reduce the number of TX </w:t>
      </w:r>
      <w:proofErr w:type="spellStart"/>
      <w:r w:rsidRPr="00323A38">
        <w:rPr>
          <w:rFonts w:eastAsiaTheme="minorEastAsia" w:hint="eastAsia"/>
          <w:b/>
          <w:i/>
          <w:lang w:eastAsia="zh-CN"/>
        </w:rPr>
        <w:t>subframes</w:t>
      </w:r>
      <w:proofErr w:type="spellEnd"/>
      <w:r w:rsidRPr="00323A38">
        <w:rPr>
          <w:rFonts w:eastAsiaTheme="minorEastAsia" w:hint="eastAsia"/>
          <w:b/>
          <w:i/>
          <w:lang w:eastAsia="zh-CN"/>
        </w:rPr>
        <w:t xml:space="preserve"> should be supported, in order to reduce the performance loss caused by the half duplex impact.</w:t>
      </w:r>
    </w:p>
    <w:p w:rsidR="00323A38" w:rsidRPr="00323A38" w:rsidRDefault="00C211C7" w:rsidP="005D3DE3">
      <w:pPr>
        <w:spacing w:beforeLines="50" w:afterLines="100"/>
        <w:jc w:val="both"/>
        <w:rPr>
          <w:rFonts w:eastAsia="宋体"/>
          <w:lang w:eastAsia="zh-CN"/>
        </w:rPr>
      </w:pPr>
      <w:r w:rsidRPr="00D31914">
        <w:rPr>
          <w:rFonts w:eastAsiaTheme="minorEastAsia" w:hint="eastAsia"/>
          <w:b/>
          <w:i/>
          <w:lang w:eastAsia="zh-CN"/>
        </w:rPr>
        <w:t xml:space="preserve">Proposal </w:t>
      </w:r>
      <w:r>
        <w:rPr>
          <w:rFonts w:eastAsiaTheme="minorEastAsia" w:hint="eastAsia"/>
          <w:b/>
          <w:i/>
          <w:lang w:eastAsia="zh-CN"/>
        </w:rPr>
        <w:t>5</w:t>
      </w:r>
      <w:r w:rsidRPr="00D31914">
        <w:rPr>
          <w:rFonts w:eastAsiaTheme="minorEastAsia" w:hint="eastAsia"/>
          <w:b/>
          <w:i/>
          <w:lang w:eastAsia="zh-CN"/>
        </w:rPr>
        <w:t>: Considering the power sharing of simultaneous TX, an additional parameter of a maximum simultaneous TX number should be configured as a resource exclusion condition in the resource selection procedure.</w:t>
      </w:r>
    </w:p>
    <w:p w:rsidR="00830F4E" w:rsidRPr="0003648C" w:rsidRDefault="00830F4E" w:rsidP="00830F4E">
      <w:pPr>
        <w:pStyle w:val="1"/>
        <w:rPr>
          <w:rFonts w:ascii="Times New Roman" w:hAnsi="Times New Roman"/>
        </w:rPr>
      </w:pPr>
      <w:r w:rsidRPr="0003648C">
        <w:rPr>
          <w:rFonts w:ascii="Times New Roman" w:hAnsi="Times New Roman"/>
        </w:rPr>
        <w:t>References</w:t>
      </w:r>
    </w:p>
    <w:p w:rsidR="00B31312" w:rsidRDefault="00395B41" w:rsidP="0078118C">
      <w:pPr>
        <w:pStyle w:val="a0"/>
        <w:numPr>
          <w:ilvl w:val="1"/>
          <w:numId w:val="2"/>
        </w:numPr>
        <w:tabs>
          <w:tab w:val="clear" w:pos="1545"/>
          <w:tab w:val="left" w:pos="0"/>
          <w:tab w:val="left" w:pos="540"/>
        </w:tabs>
        <w:ind w:left="540" w:hangingChars="270" w:hanging="540"/>
        <w:rPr>
          <w:rFonts w:eastAsia="宋体"/>
          <w:lang w:eastAsia="zh-CN"/>
        </w:rPr>
      </w:pPr>
      <w:bookmarkStart w:id="1" w:name="_Ref427008671"/>
      <w:bookmarkStart w:id="2" w:name="_Ref427135890"/>
      <w:bookmarkEnd w:id="1"/>
      <w:bookmarkEnd w:id="2"/>
      <w:r w:rsidRPr="00395B41">
        <w:rPr>
          <w:rFonts w:eastAsia="宋体"/>
          <w:noProof/>
          <w:lang w:eastAsia="zh-CN"/>
        </w:rPr>
        <w:t>3GPP TSG RAN WG1 Meeting RAN1 #</w:t>
      </w:r>
      <w:r>
        <w:rPr>
          <w:rFonts w:eastAsia="宋体" w:hint="eastAsia"/>
          <w:noProof/>
          <w:lang w:eastAsia="zh-CN"/>
        </w:rPr>
        <w:t>9</w:t>
      </w:r>
      <w:r w:rsidR="00614311">
        <w:rPr>
          <w:rFonts w:eastAsia="宋体" w:hint="eastAsia"/>
          <w:noProof/>
          <w:lang w:eastAsia="zh-CN"/>
        </w:rPr>
        <w:t>1</w:t>
      </w:r>
      <w:r w:rsidRPr="00395B41">
        <w:rPr>
          <w:rFonts w:eastAsia="宋体"/>
          <w:noProof/>
          <w:lang w:eastAsia="zh-CN"/>
        </w:rPr>
        <w:t xml:space="preserve"> chairman notes, </w:t>
      </w:r>
      <w:r w:rsidR="005602D5">
        <w:rPr>
          <w:rFonts w:eastAsia="宋体" w:hint="eastAsia"/>
          <w:noProof/>
          <w:lang w:eastAsia="zh-CN"/>
        </w:rPr>
        <w:t>December</w:t>
      </w:r>
      <w:r w:rsidR="005602D5" w:rsidRPr="00395B41">
        <w:rPr>
          <w:rFonts w:eastAsia="宋体"/>
          <w:noProof/>
          <w:lang w:eastAsia="zh-CN"/>
        </w:rPr>
        <w:t xml:space="preserve"> </w:t>
      </w:r>
      <w:r w:rsidRPr="00395B41">
        <w:rPr>
          <w:rFonts w:eastAsia="宋体"/>
          <w:noProof/>
          <w:lang w:eastAsia="zh-CN"/>
        </w:rPr>
        <w:t>201</w:t>
      </w:r>
      <w:r w:rsidRPr="00395B41">
        <w:rPr>
          <w:rFonts w:eastAsia="宋体" w:hint="eastAsia"/>
          <w:noProof/>
          <w:lang w:eastAsia="zh-CN"/>
        </w:rPr>
        <w:t>7</w:t>
      </w:r>
      <w:r>
        <w:rPr>
          <w:rFonts w:eastAsia="宋体" w:hint="eastAsia"/>
          <w:noProof/>
          <w:lang w:eastAsia="zh-CN"/>
        </w:rPr>
        <w:t>.</w:t>
      </w:r>
    </w:p>
    <w:p w:rsidR="00666E28" w:rsidRPr="00D2744D" w:rsidRDefault="00666E28" w:rsidP="0078118C">
      <w:pPr>
        <w:pStyle w:val="a0"/>
        <w:numPr>
          <w:ilvl w:val="1"/>
          <w:numId w:val="2"/>
        </w:numPr>
        <w:tabs>
          <w:tab w:val="clear" w:pos="1545"/>
          <w:tab w:val="left" w:pos="0"/>
          <w:tab w:val="left" w:pos="540"/>
        </w:tabs>
        <w:ind w:left="540" w:hangingChars="270" w:hanging="540"/>
        <w:rPr>
          <w:rFonts w:eastAsia="宋体"/>
          <w:lang w:eastAsia="zh-CN"/>
        </w:rPr>
      </w:pPr>
      <w:r>
        <w:rPr>
          <w:rFonts w:eastAsia="宋体" w:hint="eastAsia"/>
          <w:noProof/>
          <w:lang w:eastAsia="zh-CN"/>
        </w:rPr>
        <w:t>R1-1720158,"</w:t>
      </w:r>
      <w:r w:rsidRPr="00666E28">
        <w:rPr>
          <w:rFonts w:eastAsiaTheme="minorEastAsia"/>
          <w:iCs/>
          <w:lang w:eastAsia="zh-CN"/>
        </w:rPr>
        <w:t xml:space="preserve"> </w:t>
      </w:r>
      <w:r w:rsidRPr="00614311">
        <w:rPr>
          <w:rFonts w:eastAsiaTheme="minorEastAsia"/>
          <w:iCs/>
          <w:lang w:eastAsia="zh-CN"/>
        </w:rPr>
        <w:t>Discussion on carrier aggregation for</w:t>
      </w:r>
      <w:r w:rsidRPr="00614311">
        <w:rPr>
          <w:rFonts w:eastAsiaTheme="minorEastAsia" w:hint="eastAsia"/>
          <w:iCs/>
          <w:lang w:eastAsia="zh-CN"/>
        </w:rPr>
        <w:t xml:space="preserve"> </w:t>
      </w:r>
      <w:r w:rsidRPr="00614311">
        <w:rPr>
          <w:rFonts w:eastAsiaTheme="minorEastAsia"/>
          <w:iCs/>
          <w:lang w:eastAsia="zh-CN"/>
        </w:rPr>
        <w:t>mode 4 in V2X phase 2</w:t>
      </w:r>
      <w:r>
        <w:rPr>
          <w:rFonts w:eastAsiaTheme="minorEastAsia" w:hint="eastAsia"/>
          <w:iCs/>
          <w:lang w:eastAsia="zh-CN"/>
        </w:rPr>
        <w:t>"</w:t>
      </w:r>
      <w:r w:rsidRPr="00614311">
        <w:rPr>
          <w:rFonts w:eastAsiaTheme="minorEastAsia" w:hint="eastAsia"/>
          <w:iCs/>
          <w:lang w:eastAsia="zh-CN"/>
        </w:rPr>
        <w:t>, CATT.</w:t>
      </w:r>
    </w:p>
    <w:p w:rsidR="00D2744D" w:rsidRDefault="00D2744D" w:rsidP="00D2744D">
      <w:pPr>
        <w:pStyle w:val="a0"/>
        <w:numPr>
          <w:ilvl w:val="1"/>
          <w:numId w:val="2"/>
        </w:numPr>
        <w:tabs>
          <w:tab w:val="clear" w:pos="1545"/>
          <w:tab w:val="left" w:pos="0"/>
          <w:tab w:val="left" w:pos="540"/>
        </w:tabs>
        <w:ind w:left="540" w:hangingChars="270" w:hanging="540"/>
        <w:rPr>
          <w:rFonts w:eastAsia="宋体"/>
          <w:lang w:eastAsia="zh-CN"/>
        </w:rPr>
      </w:pPr>
      <w:r w:rsidRPr="00D2744D">
        <w:rPr>
          <w:rFonts w:eastAsia="宋体"/>
          <w:lang w:eastAsia="zh-CN"/>
        </w:rPr>
        <w:t>R1-1704179</w:t>
      </w:r>
      <w:r>
        <w:rPr>
          <w:rFonts w:eastAsia="宋体" w:hint="eastAsia"/>
          <w:lang w:eastAsia="zh-CN"/>
        </w:rPr>
        <w:t>(</w:t>
      </w:r>
      <w:r w:rsidRPr="00D2744D">
        <w:rPr>
          <w:rFonts w:eastAsia="宋体"/>
          <w:lang w:eastAsia="zh-CN"/>
        </w:rPr>
        <w:t>R4-1702029</w:t>
      </w:r>
      <w:r>
        <w:rPr>
          <w:rFonts w:eastAsia="宋体" w:hint="eastAsia"/>
          <w:lang w:eastAsia="zh-CN"/>
        </w:rPr>
        <w:t>),</w:t>
      </w:r>
      <w:r>
        <w:rPr>
          <w:rFonts w:eastAsia="宋体"/>
          <w:lang w:eastAsia="zh-CN"/>
        </w:rPr>
        <w:t>"</w:t>
      </w:r>
      <w:r w:rsidRPr="00D2744D">
        <w:t xml:space="preserve"> </w:t>
      </w:r>
      <w:r w:rsidRPr="00D2744D">
        <w:rPr>
          <w:rFonts w:eastAsia="宋体"/>
          <w:lang w:eastAsia="zh-CN"/>
        </w:rPr>
        <w:t>Reply LS on UE RF Bandwidth Adaptation in NR</w:t>
      </w:r>
      <w:r w:rsidRPr="00D2744D">
        <w:rPr>
          <w:rFonts w:eastAsia="宋体" w:hint="eastAsia"/>
          <w:lang w:eastAsia="zh-CN"/>
        </w:rPr>
        <w:t xml:space="preserve"> </w:t>
      </w:r>
      <w:r>
        <w:rPr>
          <w:rFonts w:eastAsia="宋体" w:hint="eastAsia"/>
          <w:lang w:eastAsia="zh-CN"/>
        </w:rPr>
        <w:t xml:space="preserve">", </w:t>
      </w:r>
      <w:r w:rsidRPr="00D2744D">
        <w:rPr>
          <w:rFonts w:eastAsia="宋体"/>
          <w:lang w:eastAsia="zh-CN"/>
        </w:rPr>
        <w:t>MediaTek</w:t>
      </w:r>
      <w:r>
        <w:rPr>
          <w:rFonts w:eastAsia="宋体" w:hint="eastAsia"/>
          <w:lang w:eastAsia="zh-CN"/>
        </w:rPr>
        <w:t>.</w:t>
      </w:r>
    </w:p>
    <w:p w:rsidR="005461E7" w:rsidRPr="00F62C36" w:rsidRDefault="00750C20" w:rsidP="00614311">
      <w:pPr>
        <w:pStyle w:val="a0"/>
        <w:numPr>
          <w:ilvl w:val="1"/>
          <w:numId w:val="2"/>
        </w:numPr>
        <w:tabs>
          <w:tab w:val="clear" w:pos="1545"/>
          <w:tab w:val="left" w:pos="0"/>
          <w:tab w:val="left" w:pos="540"/>
        </w:tabs>
        <w:ind w:left="540" w:hangingChars="270" w:hanging="540"/>
        <w:rPr>
          <w:rFonts w:eastAsia="宋体"/>
          <w:lang w:eastAsia="zh-CN"/>
        </w:rPr>
      </w:pPr>
      <w:r w:rsidRPr="00614311">
        <w:rPr>
          <w:rFonts w:eastAsiaTheme="minorEastAsia"/>
          <w:iCs/>
          <w:lang w:eastAsia="zh-CN"/>
        </w:rPr>
        <w:t>R1-</w:t>
      </w:r>
      <w:r w:rsidR="00591F2E" w:rsidRPr="00614311">
        <w:rPr>
          <w:rFonts w:eastAsiaTheme="minorEastAsia" w:hint="eastAsia"/>
          <w:bCs/>
          <w:lang w:val="en-GB" w:eastAsia="zh-CN"/>
        </w:rPr>
        <w:t>17</w:t>
      </w:r>
      <w:r w:rsidR="00504BA1">
        <w:rPr>
          <w:rFonts w:eastAsiaTheme="minorEastAsia" w:hint="eastAsia"/>
          <w:bCs/>
          <w:lang w:val="en-GB" w:eastAsia="zh-CN"/>
        </w:rPr>
        <w:t>17789</w:t>
      </w:r>
      <w:r w:rsidR="006D01F1" w:rsidRPr="00614311">
        <w:rPr>
          <w:rFonts w:eastAsiaTheme="minorEastAsia" w:hint="eastAsia"/>
          <w:iCs/>
          <w:lang w:eastAsia="zh-CN"/>
        </w:rPr>
        <w:t xml:space="preserve">, </w:t>
      </w:r>
      <w:r w:rsidR="00666E28">
        <w:rPr>
          <w:rFonts w:eastAsiaTheme="minorEastAsia" w:hint="eastAsia"/>
          <w:iCs/>
          <w:lang w:eastAsia="zh-CN"/>
        </w:rPr>
        <w:t>"</w:t>
      </w:r>
      <w:r w:rsidR="006D01F1" w:rsidRPr="00614311">
        <w:rPr>
          <w:rFonts w:eastAsiaTheme="minorEastAsia"/>
          <w:iCs/>
          <w:lang w:eastAsia="zh-CN"/>
        </w:rPr>
        <w:t>Discussion on carrier aggregation for</w:t>
      </w:r>
      <w:r w:rsidR="00EB4B01" w:rsidRPr="00614311">
        <w:rPr>
          <w:rFonts w:eastAsiaTheme="minorEastAsia" w:hint="eastAsia"/>
          <w:iCs/>
          <w:lang w:eastAsia="zh-CN"/>
        </w:rPr>
        <w:t xml:space="preserve"> </w:t>
      </w:r>
      <w:r w:rsidR="006D01F1" w:rsidRPr="00614311">
        <w:rPr>
          <w:rFonts w:eastAsiaTheme="minorEastAsia"/>
          <w:iCs/>
          <w:lang w:eastAsia="zh-CN"/>
        </w:rPr>
        <w:t>mode 4 in V2X phase 2</w:t>
      </w:r>
      <w:r w:rsidR="00666E28">
        <w:rPr>
          <w:rFonts w:eastAsiaTheme="minorEastAsia" w:hint="eastAsia"/>
          <w:iCs/>
          <w:lang w:eastAsia="zh-CN"/>
        </w:rPr>
        <w:t>"</w:t>
      </w:r>
      <w:r w:rsidR="006D01F1" w:rsidRPr="00614311">
        <w:rPr>
          <w:rFonts w:eastAsiaTheme="minorEastAsia" w:hint="eastAsia"/>
          <w:iCs/>
          <w:lang w:eastAsia="zh-CN"/>
        </w:rPr>
        <w:t>, CATT</w:t>
      </w:r>
      <w:r w:rsidR="00591F2E" w:rsidRPr="00614311">
        <w:rPr>
          <w:rFonts w:eastAsiaTheme="minorEastAsia" w:hint="eastAsia"/>
          <w:iCs/>
          <w:lang w:eastAsia="zh-CN"/>
        </w:rPr>
        <w:t>.</w:t>
      </w:r>
    </w:p>
    <w:p w:rsidR="00F62C36" w:rsidRPr="00225517" w:rsidRDefault="00F62C36" w:rsidP="00614311">
      <w:pPr>
        <w:pStyle w:val="a0"/>
        <w:numPr>
          <w:ilvl w:val="1"/>
          <w:numId w:val="2"/>
        </w:numPr>
        <w:tabs>
          <w:tab w:val="clear" w:pos="1545"/>
          <w:tab w:val="left" w:pos="0"/>
          <w:tab w:val="left" w:pos="540"/>
        </w:tabs>
        <w:ind w:left="540" w:hangingChars="270" w:hanging="540"/>
        <w:rPr>
          <w:rFonts w:eastAsia="宋体"/>
          <w:lang w:eastAsia="zh-CN"/>
        </w:rPr>
      </w:pPr>
      <w:r>
        <w:rPr>
          <w:rFonts w:eastAsiaTheme="minorEastAsia" w:hint="eastAsia"/>
          <w:iCs/>
          <w:lang w:eastAsia="zh-CN"/>
        </w:rPr>
        <w:t xml:space="preserve">3GPP TS 36.101, </w:t>
      </w:r>
      <w:r w:rsidRPr="00F62C36">
        <w:rPr>
          <w:rFonts w:eastAsiaTheme="minorEastAsia"/>
          <w:iCs/>
          <w:lang w:eastAsia="zh-CN"/>
        </w:rPr>
        <w:t>V15.0.0</w:t>
      </w:r>
      <w:r>
        <w:rPr>
          <w:rFonts w:eastAsiaTheme="minorEastAsia" w:hint="eastAsia"/>
          <w:iCs/>
          <w:lang w:eastAsia="zh-CN"/>
        </w:rPr>
        <w:t>.</w:t>
      </w:r>
    </w:p>
    <w:p w:rsidR="00225517" w:rsidRDefault="00225517" w:rsidP="00225517">
      <w:pPr>
        <w:pStyle w:val="a0"/>
        <w:tabs>
          <w:tab w:val="left" w:pos="0"/>
          <w:tab w:val="left" w:pos="540"/>
        </w:tabs>
        <w:ind w:left="540"/>
        <w:rPr>
          <w:rFonts w:eastAsiaTheme="minorEastAsia"/>
          <w:iCs/>
          <w:lang w:eastAsia="zh-CN"/>
        </w:rPr>
      </w:pPr>
    </w:p>
    <w:p w:rsidR="00225517" w:rsidRDefault="00225517" w:rsidP="00225517">
      <w:pPr>
        <w:pStyle w:val="a0"/>
        <w:tabs>
          <w:tab w:val="left" w:pos="0"/>
          <w:tab w:val="left" w:pos="540"/>
        </w:tabs>
        <w:ind w:left="540"/>
        <w:rPr>
          <w:rFonts w:eastAsia="宋体"/>
          <w:lang w:eastAsia="zh-CN"/>
        </w:rPr>
        <w:sectPr w:rsidR="00225517" w:rsidSect="00785BEB">
          <w:headerReference w:type="default" r:id="rId15"/>
          <w:pgSz w:w="11906" w:h="16838"/>
          <w:pgMar w:top="1417" w:right="1417" w:bottom="1417" w:left="1417" w:header="708" w:footer="708" w:gutter="0"/>
          <w:cols w:space="720"/>
          <w:docGrid w:linePitch="360"/>
        </w:sectPr>
      </w:pPr>
    </w:p>
    <w:p w:rsidR="00225517" w:rsidRPr="007A1D56" w:rsidRDefault="00225517" w:rsidP="00225517">
      <w:pPr>
        <w:pStyle w:val="1"/>
        <w:numPr>
          <w:ilvl w:val="0"/>
          <w:numId w:val="0"/>
        </w:numPr>
        <w:ind w:left="567" w:hanging="567"/>
        <w:rPr>
          <w:rFonts w:ascii="Times New Roman" w:hAnsi="Times New Roman"/>
        </w:rPr>
      </w:pPr>
      <w:r w:rsidRPr="00A91FF3">
        <w:rPr>
          <w:rFonts w:ascii="Times New Roman" w:hAnsi="Times New Roman" w:hint="eastAsia"/>
        </w:rPr>
        <w:lastRenderedPageBreak/>
        <w:t>Appendix</w:t>
      </w:r>
      <w:r>
        <w:rPr>
          <w:rFonts w:ascii="Times New Roman" w:hAnsi="Times New Roman" w:hint="eastAsia"/>
        </w:rPr>
        <w:t>:</w:t>
      </w:r>
      <w:r w:rsidRPr="00A91FF3">
        <w:rPr>
          <w:rFonts w:ascii="Times New Roman" w:hAnsi="Times New Roman" w:hint="eastAsia"/>
        </w:rPr>
        <w:t xml:space="preserve"> </w:t>
      </w:r>
      <w:r w:rsidRPr="00E61F31">
        <w:rPr>
          <w:rFonts w:ascii="Times New Roman" w:hAnsi="Times New Roman"/>
        </w:rPr>
        <w:t>Evaluation assumptions</w:t>
      </w:r>
    </w:p>
    <w:p w:rsidR="00225517" w:rsidRPr="007A1D56" w:rsidRDefault="00225517" w:rsidP="00225517">
      <w:pPr>
        <w:spacing w:after="120"/>
        <w:rPr>
          <w:lang w:eastAsia="zh-CN"/>
        </w:rPr>
      </w:pPr>
      <w:r>
        <w:rPr>
          <w:rFonts w:eastAsiaTheme="minorEastAsia" w:hint="eastAsia"/>
          <w:lang w:eastAsia="zh-CN"/>
        </w:rPr>
        <w:t>In this contribution</w:t>
      </w:r>
      <w:r>
        <w:rPr>
          <w:rFonts w:eastAsiaTheme="minorEastAsia"/>
          <w:lang w:eastAsia="zh-CN"/>
        </w:rPr>
        <w:t xml:space="preserve">, the evaluation assumptions </w:t>
      </w:r>
      <w:r>
        <w:rPr>
          <w:rFonts w:eastAsiaTheme="minorEastAsia" w:hint="eastAsia"/>
          <w:lang w:eastAsia="zh-CN"/>
        </w:rPr>
        <w:t xml:space="preserve">for half-duplex impact of CA </w:t>
      </w:r>
      <w:r>
        <w:rPr>
          <w:rFonts w:eastAsiaTheme="minorEastAsia"/>
          <w:lang w:eastAsia="zh-CN"/>
        </w:rPr>
        <w:t xml:space="preserve">are </w:t>
      </w:r>
      <w:r>
        <w:rPr>
          <w:rFonts w:eastAsiaTheme="minorEastAsia" w:hint="eastAsia"/>
          <w:lang w:eastAsia="zh-CN"/>
        </w:rPr>
        <w:t>provided</w:t>
      </w:r>
      <w:r>
        <w:rPr>
          <w:rFonts w:eastAsiaTheme="minorEastAsia"/>
          <w:lang w:eastAsia="zh-CN"/>
        </w:rPr>
        <w:t xml:space="preserve"> in </w:t>
      </w:r>
      <w:r>
        <w:rPr>
          <w:rFonts w:eastAsiaTheme="minorEastAsia" w:hint="eastAsia"/>
          <w:lang w:eastAsia="zh-CN"/>
        </w:rPr>
        <w:t>the following t</w:t>
      </w:r>
      <w:r>
        <w:rPr>
          <w:rFonts w:eastAsiaTheme="minorEastAsia"/>
          <w:lang w:eastAsia="zh-CN"/>
        </w:rPr>
        <w:t>able.</w:t>
      </w:r>
      <w:r>
        <w:rPr>
          <w:rFonts w:eastAsiaTheme="minorEastAsia" w:hint="eastAsia"/>
          <w:lang w:eastAsia="zh-CN"/>
        </w:rPr>
        <w:t xml:space="preserve"> </w:t>
      </w:r>
    </w:p>
    <w:p w:rsidR="00225517" w:rsidRPr="007A1D56" w:rsidRDefault="00225517" w:rsidP="00225517">
      <w:pPr>
        <w:pStyle w:val="a7"/>
        <w:jc w:val="center"/>
        <w:rPr>
          <w:rFonts w:eastAsia="MS Mincho"/>
          <w:b/>
          <w:iCs/>
          <w:lang w:val="en-US" w:eastAsia="ja-JP"/>
        </w:rPr>
      </w:pPr>
      <w:r>
        <w:rPr>
          <w:b/>
        </w:rPr>
        <w:t xml:space="preserve">Table </w:t>
      </w:r>
      <w:r>
        <w:rPr>
          <w:rFonts w:eastAsiaTheme="minorEastAsia" w:hint="eastAsia"/>
          <w:b/>
          <w:lang w:eastAsia="zh-CN"/>
        </w:rPr>
        <w:t>A.1:</w:t>
      </w:r>
      <w:r>
        <w:rPr>
          <w:rFonts w:eastAsiaTheme="minorEastAsia"/>
          <w:b/>
          <w:lang w:eastAsia="zh-CN"/>
        </w:rPr>
        <w:t xml:space="preserve"> </w:t>
      </w:r>
      <w:r>
        <w:rPr>
          <w:rFonts w:eastAsiaTheme="minorEastAsia" w:hint="eastAsia"/>
          <w:b/>
          <w:lang w:eastAsia="zh-CN"/>
        </w:rPr>
        <w:t>E</w:t>
      </w:r>
      <w:r>
        <w:rPr>
          <w:rFonts w:eastAsiaTheme="minorEastAsia"/>
          <w:b/>
          <w:lang w:eastAsia="zh-CN"/>
        </w:rPr>
        <w:t>valuation assumptions</w:t>
      </w:r>
      <w:r>
        <w:rPr>
          <w:rFonts w:eastAsiaTheme="minorEastAsia" w:hint="eastAsia"/>
          <w:b/>
          <w:lang w:eastAsia="zh-CN"/>
        </w:rPr>
        <w:t xml:space="preserve"> </w:t>
      </w:r>
      <w:r w:rsidRPr="00C83377">
        <w:rPr>
          <w:rFonts w:eastAsiaTheme="minorEastAsia"/>
          <w:b/>
          <w:lang w:eastAsia="zh-CN"/>
        </w:rPr>
        <w:t xml:space="preserve">for </w:t>
      </w:r>
      <w:r>
        <w:rPr>
          <w:rFonts w:eastAsiaTheme="minorEastAsia"/>
          <w:b/>
          <w:lang w:eastAsia="zh-CN"/>
        </w:rPr>
        <w:t>half-duplex</w:t>
      </w:r>
      <w:r w:rsidRPr="00C83377">
        <w:rPr>
          <w:rFonts w:eastAsiaTheme="minorEastAsia"/>
          <w:b/>
          <w:lang w:eastAsia="zh-CN"/>
        </w:rPr>
        <w:t xml:space="preserve"> impact of CA</w:t>
      </w:r>
    </w:p>
    <w:tbl>
      <w:tblPr>
        <w:tblW w:w="5187" w:type="pct"/>
        <w:jc w:val="center"/>
        <w:tblCellMar>
          <w:left w:w="0" w:type="dxa"/>
          <w:right w:w="0" w:type="dxa"/>
        </w:tblCellMar>
        <w:tblLook w:val="0600"/>
      </w:tblPr>
      <w:tblGrid>
        <w:gridCol w:w="3062"/>
        <w:gridCol w:w="6561"/>
      </w:tblGrid>
      <w:tr w:rsidR="00225517" w:rsidRPr="007A1D56" w:rsidTr="00716609">
        <w:trPr>
          <w:trHeight w:val="20"/>
          <w:jc w:val="center"/>
        </w:trPr>
        <w:tc>
          <w:tcPr>
            <w:tcW w:w="1591" w:type="pct"/>
            <w:tcBorders>
              <w:top w:val="single" w:sz="8" w:space="0" w:color="000000"/>
              <w:left w:val="single" w:sz="8" w:space="0" w:color="000000"/>
              <w:bottom w:val="single" w:sz="8" w:space="0" w:color="000000"/>
              <w:right w:val="single" w:sz="8" w:space="0" w:color="000000"/>
            </w:tcBorders>
            <w:shd w:val="clear" w:color="auto" w:fill="FBE4D5"/>
            <w:tcMar>
              <w:top w:w="15" w:type="dxa"/>
              <w:left w:w="102" w:type="dxa"/>
              <w:bottom w:w="0" w:type="dxa"/>
              <w:right w:w="102" w:type="dxa"/>
            </w:tcMar>
            <w:vAlign w:val="center"/>
            <w:hideMark/>
          </w:tcPr>
          <w:p w:rsidR="00225517" w:rsidRPr="007A1D56" w:rsidRDefault="00225517" w:rsidP="00716609">
            <w:pPr>
              <w:keepNext/>
              <w:spacing w:before="120" w:after="120"/>
              <w:outlineLvl w:val="0"/>
              <w:rPr>
                <w:rFonts w:eastAsia="MS Mincho"/>
                <w:iCs/>
                <w:lang w:eastAsia="ja-JP"/>
              </w:rPr>
            </w:pPr>
            <w:r>
              <w:rPr>
                <w:rFonts w:eastAsia="MS Mincho"/>
                <w:b/>
                <w:bCs/>
                <w:iCs/>
                <w:lang w:eastAsia="ja-JP"/>
              </w:rPr>
              <w:t>Parameter</w:t>
            </w:r>
          </w:p>
        </w:tc>
        <w:tc>
          <w:tcPr>
            <w:tcW w:w="3409" w:type="pct"/>
            <w:tcBorders>
              <w:top w:val="single" w:sz="8" w:space="0" w:color="000000"/>
              <w:left w:val="single" w:sz="8" w:space="0" w:color="000000"/>
              <w:bottom w:val="single" w:sz="8" w:space="0" w:color="000000"/>
              <w:right w:val="single" w:sz="8" w:space="0" w:color="000000"/>
            </w:tcBorders>
            <w:shd w:val="clear" w:color="auto" w:fill="FBE4D5"/>
            <w:tcMar>
              <w:top w:w="15" w:type="dxa"/>
              <w:left w:w="102" w:type="dxa"/>
              <w:bottom w:w="0" w:type="dxa"/>
              <w:right w:w="102" w:type="dxa"/>
            </w:tcMar>
            <w:vAlign w:val="center"/>
            <w:hideMark/>
          </w:tcPr>
          <w:p w:rsidR="00225517" w:rsidRPr="007A1D56" w:rsidRDefault="00225517" w:rsidP="00716609">
            <w:pPr>
              <w:keepNext/>
              <w:spacing w:before="120" w:after="120"/>
              <w:outlineLvl w:val="0"/>
              <w:rPr>
                <w:rFonts w:eastAsia="MS Mincho"/>
                <w:iCs/>
                <w:lang w:eastAsia="ja-JP"/>
              </w:rPr>
            </w:pPr>
            <w:r>
              <w:rPr>
                <w:rFonts w:eastAsia="MS Mincho"/>
                <w:b/>
                <w:bCs/>
                <w:iCs/>
                <w:lang w:eastAsia="ja-JP"/>
              </w:rPr>
              <w:t>Value</w:t>
            </w:r>
          </w:p>
        </w:tc>
      </w:tr>
      <w:tr w:rsidR="00225517" w:rsidRPr="007A1D56" w:rsidTr="00716609">
        <w:trPr>
          <w:trHeight w:val="600"/>
          <w:jc w:val="center"/>
        </w:trPr>
        <w:tc>
          <w:tcPr>
            <w:tcW w:w="1591" w:type="pct"/>
            <w:tcBorders>
              <w:top w:val="single" w:sz="8" w:space="0" w:color="000000"/>
              <w:left w:val="single" w:sz="8" w:space="0" w:color="000000"/>
              <w:right w:val="single" w:sz="8" w:space="0" w:color="000000"/>
            </w:tcBorders>
            <w:shd w:val="clear" w:color="auto" w:fill="auto"/>
            <w:tcMar>
              <w:top w:w="15" w:type="dxa"/>
              <w:left w:w="102" w:type="dxa"/>
              <w:bottom w:w="0" w:type="dxa"/>
              <w:right w:w="102" w:type="dxa"/>
            </w:tcMar>
            <w:vAlign w:val="center"/>
            <w:hideMark/>
          </w:tcPr>
          <w:p w:rsidR="00225517" w:rsidRPr="007A1D56" w:rsidRDefault="00225517" w:rsidP="00716609">
            <w:pPr>
              <w:keepNext/>
              <w:spacing w:before="120" w:after="120"/>
              <w:outlineLvl w:val="0"/>
              <w:rPr>
                <w:rFonts w:eastAsia="MS Mincho"/>
                <w:iCs/>
                <w:lang w:eastAsia="ja-JP"/>
              </w:rPr>
            </w:pPr>
            <w:r>
              <w:rPr>
                <w:rFonts w:eastAsia="MS Mincho"/>
                <w:iCs/>
                <w:lang w:eastAsia="ja-JP"/>
              </w:rPr>
              <w:t>Deployment scenario</w:t>
            </w:r>
          </w:p>
        </w:tc>
        <w:tc>
          <w:tcPr>
            <w:tcW w:w="3409" w:type="pct"/>
            <w:tcBorders>
              <w:top w:val="single" w:sz="8" w:space="0" w:color="000000"/>
              <w:left w:val="single" w:sz="8" w:space="0" w:color="000000"/>
              <w:right w:val="single" w:sz="8" w:space="0" w:color="000000"/>
            </w:tcBorders>
            <w:shd w:val="clear" w:color="auto" w:fill="auto"/>
            <w:tcMar>
              <w:top w:w="15" w:type="dxa"/>
              <w:left w:w="102" w:type="dxa"/>
              <w:bottom w:w="0" w:type="dxa"/>
              <w:right w:w="102" w:type="dxa"/>
            </w:tcMar>
            <w:vAlign w:val="center"/>
            <w:hideMark/>
          </w:tcPr>
          <w:p w:rsidR="00225517" w:rsidRPr="007A1D56" w:rsidRDefault="00225517" w:rsidP="00716609">
            <w:pPr>
              <w:keepNext/>
              <w:spacing w:before="120" w:after="120"/>
              <w:outlineLvl w:val="0"/>
              <w:rPr>
                <w:rFonts w:eastAsiaTheme="minorEastAsia"/>
                <w:iCs/>
                <w:lang w:eastAsia="zh-CN"/>
              </w:rPr>
            </w:pPr>
            <w:r>
              <w:rPr>
                <w:rFonts w:eastAsiaTheme="minorEastAsia"/>
                <w:iCs/>
                <w:lang w:eastAsia="zh-CN"/>
              </w:rPr>
              <w:t>Highway 140km/h</w:t>
            </w:r>
            <w:r>
              <w:rPr>
                <w:rFonts w:eastAsiaTheme="minorEastAsia" w:hint="eastAsia"/>
                <w:iCs/>
                <w:lang w:eastAsia="zh-CN"/>
              </w:rPr>
              <w:t>;</w:t>
            </w:r>
          </w:p>
          <w:p w:rsidR="00225517" w:rsidRPr="007A1D56" w:rsidRDefault="00225517" w:rsidP="00716609">
            <w:pPr>
              <w:keepNext/>
              <w:spacing w:before="120" w:after="120"/>
              <w:outlineLvl w:val="0"/>
              <w:rPr>
                <w:rFonts w:eastAsiaTheme="minorEastAsia"/>
                <w:iCs/>
                <w:lang w:eastAsia="zh-CN"/>
              </w:rPr>
            </w:pPr>
            <w:r>
              <w:rPr>
                <w:rFonts w:eastAsiaTheme="minorEastAsia"/>
                <w:iCs/>
                <w:lang w:eastAsia="zh-CN"/>
              </w:rPr>
              <w:t xml:space="preserve">Highway </w:t>
            </w:r>
            <w:r>
              <w:rPr>
                <w:rFonts w:eastAsiaTheme="minorEastAsia" w:hint="eastAsia"/>
                <w:iCs/>
                <w:lang w:eastAsia="zh-CN"/>
              </w:rPr>
              <w:t>7</w:t>
            </w:r>
            <w:r>
              <w:rPr>
                <w:rFonts w:eastAsiaTheme="minorEastAsia"/>
                <w:iCs/>
                <w:lang w:eastAsia="zh-CN"/>
              </w:rPr>
              <w:t>0km/h</w:t>
            </w:r>
          </w:p>
        </w:tc>
      </w:tr>
      <w:tr w:rsidR="00225517" w:rsidRPr="0044602D" w:rsidTr="00716609">
        <w:trPr>
          <w:trHeight w:val="1591"/>
          <w:jc w:val="center"/>
        </w:trPr>
        <w:tc>
          <w:tcPr>
            <w:tcW w:w="15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225517" w:rsidRPr="007A1D56" w:rsidRDefault="00225517" w:rsidP="00716609">
            <w:pPr>
              <w:keepNext/>
              <w:spacing w:after="120"/>
              <w:outlineLvl w:val="0"/>
              <w:rPr>
                <w:rFonts w:eastAsia="MS Mincho"/>
                <w:iCs/>
                <w:lang w:eastAsia="ja-JP"/>
              </w:rPr>
            </w:pPr>
            <w:r>
              <w:rPr>
                <w:rFonts w:eastAsia="MS Mincho"/>
                <w:iCs/>
                <w:lang w:eastAsia="ja-JP"/>
              </w:rPr>
              <w:t>Traffic model</w:t>
            </w:r>
          </w:p>
        </w:tc>
        <w:tc>
          <w:tcPr>
            <w:tcW w:w="34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225517" w:rsidRDefault="00225517" w:rsidP="00716609">
            <w:pPr>
              <w:spacing w:after="120"/>
              <w:rPr>
                <w:rFonts w:eastAsiaTheme="minorEastAsia"/>
                <w:iCs/>
                <w:lang w:eastAsia="zh-CN"/>
              </w:rPr>
            </w:pPr>
            <w:r>
              <w:rPr>
                <w:rFonts w:eastAsiaTheme="minorEastAsia" w:hint="eastAsia"/>
                <w:iCs/>
                <w:lang w:eastAsia="zh-CN"/>
              </w:rPr>
              <w:t xml:space="preserve">Highway 140 km/h </w:t>
            </w:r>
            <w:r w:rsidRPr="009B3B73">
              <w:rPr>
                <w:rFonts w:eastAsia="MS Mincho"/>
                <w:iCs/>
                <w:lang w:eastAsia="ja-JP"/>
              </w:rPr>
              <w:t>scenario</w:t>
            </w:r>
            <w:r>
              <w:rPr>
                <w:rFonts w:eastAsiaTheme="minorEastAsia" w:hint="eastAsia"/>
                <w:iCs/>
                <w:lang w:eastAsia="zh-CN"/>
              </w:rPr>
              <w:t>:</w:t>
            </w:r>
          </w:p>
          <w:p w:rsidR="00225517" w:rsidRPr="00AE31E7" w:rsidRDefault="00225517" w:rsidP="005D3DE3">
            <w:pPr>
              <w:numPr>
                <w:ilvl w:val="0"/>
                <w:numId w:val="14"/>
              </w:numPr>
              <w:tabs>
                <w:tab w:val="left" w:pos="720"/>
              </w:tabs>
              <w:spacing w:beforeLines="50" w:afterLines="50"/>
              <w:rPr>
                <w:rFonts w:eastAsia="MS Mincho"/>
                <w:iCs/>
                <w:lang w:eastAsia="ja-JP"/>
              </w:rPr>
            </w:pPr>
            <w:r w:rsidRPr="009B3B73">
              <w:rPr>
                <w:rFonts w:eastAsia="MS Mincho"/>
                <w:iCs/>
                <w:lang w:eastAsia="ja-JP"/>
              </w:rPr>
              <w:t>4 x 190 byte +</w:t>
            </w:r>
            <w:r>
              <w:rPr>
                <w:rFonts w:eastAsia="MS Mincho"/>
                <w:iCs/>
                <w:lang w:eastAsia="ja-JP"/>
              </w:rPr>
              <w:t xml:space="preserve"> 1 x 300 byte; 100 ms period; </w:t>
            </w:r>
            <w:r w:rsidR="00FA2E73">
              <w:rPr>
                <w:rFonts w:eastAsiaTheme="minorEastAsia" w:hint="eastAsia"/>
                <w:iCs/>
                <w:lang w:eastAsia="zh-CN"/>
              </w:rPr>
              <w:t xml:space="preserve">100ms &amp; </w:t>
            </w:r>
            <w:r>
              <w:rPr>
                <w:rFonts w:eastAsiaTheme="minorEastAsia" w:hint="eastAsia"/>
                <w:iCs/>
                <w:lang w:eastAsia="zh-CN"/>
              </w:rPr>
              <w:t>2</w:t>
            </w:r>
            <w:r w:rsidRPr="009B3B73">
              <w:rPr>
                <w:rFonts w:eastAsia="MS Mincho"/>
                <w:iCs/>
                <w:lang w:eastAsia="ja-JP"/>
              </w:rPr>
              <w:t>0 ms latency</w:t>
            </w:r>
          </w:p>
          <w:p w:rsidR="00225517" w:rsidRPr="00870EA3" w:rsidRDefault="00225517" w:rsidP="005D3DE3">
            <w:pPr>
              <w:numPr>
                <w:ilvl w:val="0"/>
                <w:numId w:val="14"/>
              </w:numPr>
              <w:tabs>
                <w:tab w:val="left" w:pos="720"/>
              </w:tabs>
              <w:spacing w:beforeLines="50" w:afterLines="50"/>
              <w:rPr>
                <w:rFonts w:eastAsia="MS Mincho"/>
                <w:iCs/>
                <w:lang w:eastAsia="ja-JP"/>
              </w:rPr>
            </w:pPr>
            <w:r w:rsidRPr="00870EA3">
              <w:rPr>
                <w:rFonts w:eastAsia="MS Mincho"/>
                <w:iCs/>
                <w:lang w:eastAsia="ja-JP"/>
              </w:rPr>
              <w:t xml:space="preserve">4 x 190 byte + 1 x 300 byte; </w:t>
            </w:r>
            <w:r w:rsidRPr="00870EA3">
              <w:rPr>
                <w:rFonts w:eastAsiaTheme="minorEastAsia" w:hint="eastAsia"/>
                <w:iCs/>
                <w:lang w:eastAsia="zh-CN"/>
              </w:rPr>
              <w:t>2</w:t>
            </w:r>
            <w:r w:rsidRPr="00870EA3">
              <w:rPr>
                <w:rFonts w:eastAsia="MS Mincho"/>
                <w:iCs/>
                <w:lang w:eastAsia="ja-JP"/>
              </w:rPr>
              <w:t xml:space="preserve">0 ms period; </w:t>
            </w:r>
            <w:r w:rsidRPr="00870EA3">
              <w:rPr>
                <w:rFonts w:eastAsiaTheme="minorEastAsia" w:hint="eastAsia"/>
                <w:iCs/>
                <w:lang w:eastAsia="zh-CN"/>
              </w:rPr>
              <w:t>2</w:t>
            </w:r>
            <w:r w:rsidRPr="00870EA3">
              <w:rPr>
                <w:rFonts w:eastAsia="MS Mincho"/>
                <w:iCs/>
                <w:lang w:eastAsia="ja-JP"/>
              </w:rPr>
              <w:t>0 ms latency</w:t>
            </w:r>
          </w:p>
          <w:p w:rsidR="00225517" w:rsidRPr="009B3B73" w:rsidRDefault="00225517" w:rsidP="00716609">
            <w:pPr>
              <w:spacing w:after="120"/>
              <w:rPr>
                <w:rFonts w:eastAsia="MS Mincho"/>
                <w:iCs/>
                <w:lang w:eastAsia="ja-JP"/>
              </w:rPr>
            </w:pPr>
            <w:r>
              <w:rPr>
                <w:rFonts w:eastAsiaTheme="minorEastAsia" w:hint="eastAsia"/>
                <w:iCs/>
                <w:lang w:eastAsia="zh-CN"/>
              </w:rPr>
              <w:t xml:space="preserve">Highway 70 km/h </w:t>
            </w:r>
            <w:r w:rsidRPr="009B3B73">
              <w:rPr>
                <w:rFonts w:eastAsia="MS Mincho"/>
                <w:iCs/>
                <w:lang w:eastAsia="ja-JP"/>
              </w:rPr>
              <w:t>scenario:</w:t>
            </w:r>
          </w:p>
          <w:p w:rsidR="00225517" w:rsidRPr="00AE31E7" w:rsidRDefault="00225517" w:rsidP="005D3DE3">
            <w:pPr>
              <w:numPr>
                <w:ilvl w:val="0"/>
                <w:numId w:val="14"/>
              </w:numPr>
              <w:tabs>
                <w:tab w:val="left" w:pos="720"/>
              </w:tabs>
              <w:spacing w:beforeLines="50" w:afterLines="50"/>
              <w:rPr>
                <w:rFonts w:eastAsia="MS Mincho"/>
                <w:iCs/>
                <w:lang w:eastAsia="ja-JP"/>
              </w:rPr>
            </w:pPr>
            <w:r w:rsidRPr="009B3B73">
              <w:rPr>
                <w:rFonts w:eastAsia="MS Mincho"/>
                <w:iCs/>
                <w:lang w:eastAsia="ja-JP"/>
              </w:rPr>
              <w:t>4 x 190 byte +</w:t>
            </w:r>
            <w:r>
              <w:rPr>
                <w:rFonts w:eastAsia="MS Mincho"/>
                <w:iCs/>
                <w:lang w:eastAsia="ja-JP"/>
              </w:rPr>
              <w:t xml:space="preserve"> 1 x 300 byte; 100 ms period; </w:t>
            </w:r>
            <w:r w:rsidR="00FA2E73">
              <w:rPr>
                <w:rFonts w:eastAsiaTheme="minorEastAsia" w:hint="eastAsia"/>
                <w:iCs/>
                <w:lang w:eastAsia="zh-CN"/>
              </w:rPr>
              <w:t>100ms &amp; 2</w:t>
            </w:r>
            <w:r w:rsidR="00FA2E73" w:rsidRPr="009B3B73">
              <w:rPr>
                <w:rFonts w:eastAsia="MS Mincho"/>
                <w:iCs/>
                <w:lang w:eastAsia="ja-JP"/>
              </w:rPr>
              <w:t>0 ms latency</w:t>
            </w:r>
          </w:p>
        </w:tc>
      </w:tr>
      <w:tr w:rsidR="00225517" w:rsidRPr="007A1D56" w:rsidTr="00716609">
        <w:trPr>
          <w:trHeight w:val="506"/>
          <w:jc w:val="center"/>
        </w:trPr>
        <w:tc>
          <w:tcPr>
            <w:tcW w:w="15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225517" w:rsidRPr="007A1D56" w:rsidRDefault="00225517" w:rsidP="00716609">
            <w:pPr>
              <w:keepNext/>
              <w:spacing w:before="120" w:after="120"/>
              <w:outlineLvl w:val="0"/>
              <w:rPr>
                <w:rFonts w:eastAsia="MS Mincho"/>
                <w:iCs/>
                <w:lang w:eastAsia="ja-JP"/>
              </w:rPr>
            </w:pPr>
            <w:r>
              <w:rPr>
                <w:rFonts w:eastAsia="MS Mincho"/>
                <w:iCs/>
                <w:lang w:eastAsia="ja-JP"/>
              </w:rPr>
              <w:t>Number of transmission(s) per packet</w:t>
            </w:r>
          </w:p>
        </w:tc>
        <w:tc>
          <w:tcPr>
            <w:tcW w:w="34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225517" w:rsidRPr="007A1D56" w:rsidRDefault="00225517" w:rsidP="005D3DE3">
            <w:pPr>
              <w:keepNext/>
              <w:spacing w:beforeLines="50" w:after="120"/>
              <w:outlineLvl w:val="0"/>
              <w:rPr>
                <w:iCs/>
                <w:lang w:eastAsia="zh-CN"/>
              </w:rPr>
            </w:pPr>
            <w:r>
              <w:rPr>
                <w:rFonts w:eastAsiaTheme="minorEastAsia"/>
                <w:iCs/>
                <w:lang w:eastAsia="zh-CN"/>
              </w:rPr>
              <w:t>2</w:t>
            </w:r>
          </w:p>
        </w:tc>
      </w:tr>
      <w:tr w:rsidR="00225517" w:rsidRPr="007A1D56" w:rsidTr="00716609">
        <w:trPr>
          <w:trHeight w:val="488"/>
          <w:jc w:val="center"/>
        </w:trPr>
        <w:tc>
          <w:tcPr>
            <w:tcW w:w="15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225517" w:rsidRPr="007A1D56" w:rsidRDefault="00225517" w:rsidP="00716609">
            <w:pPr>
              <w:spacing w:after="120"/>
              <w:rPr>
                <w:rFonts w:eastAsia="MS Mincho"/>
                <w:iCs/>
                <w:lang w:eastAsia="ja-JP"/>
              </w:rPr>
            </w:pPr>
            <w:r>
              <w:rPr>
                <w:rFonts w:eastAsia="MS Mincho"/>
                <w:iCs/>
                <w:lang w:eastAsia="ja-JP"/>
              </w:rPr>
              <w:t>Frequency allocation</w:t>
            </w:r>
          </w:p>
        </w:tc>
        <w:tc>
          <w:tcPr>
            <w:tcW w:w="34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225517" w:rsidRPr="00AE31E7" w:rsidRDefault="00225517" w:rsidP="005D3DE3">
            <w:pPr>
              <w:pStyle w:val="af2"/>
              <w:numPr>
                <w:ilvl w:val="0"/>
                <w:numId w:val="13"/>
              </w:numPr>
              <w:spacing w:beforeLines="50"/>
              <w:ind w:left="420" w:firstLineChars="0"/>
              <w:rPr>
                <w:rFonts w:ascii="Times New Roman" w:eastAsia="MS Mincho" w:hAnsi="Times New Roman" w:cs="Times New Roman"/>
                <w:iCs/>
                <w:sz w:val="20"/>
                <w:szCs w:val="20"/>
                <w:lang w:eastAsia="ja-JP"/>
              </w:rPr>
            </w:pPr>
            <w:r>
              <w:rPr>
                <w:rFonts w:ascii="Times New Roman" w:eastAsiaTheme="minorEastAsia" w:hAnsi="Times New Roman" w:cs="Times New Roman" w:hint="eastAsia"/>
                <w:iCs/>
                <w:sz w:val="20"/>
                <w:szCs w:val="20"/>
              </w:rPr>
              <w:t>SA: 2 PRB; QPSK</w:t>
            </w:r>
          </w:p>
          <w:p w:rsidR="00225517" w:rsidRPr="00AE31E7" w:rsidRDefault="00225517" w:rsidP="005D3DE3">
            <w:pPr>
              <w:pStyle w:val="af2"/>
              <w:numPr>
                <w:ilvl w:val="0"/>
                <w:numId w:val="13"/>
              </w:numPr>
              <w:spacing w:beforeLines="50"/>
              <w:ind w:left="420" w:firstLineChars="0"/>
              <w:rPr>
                <w:rFonts w:ascii="Times New Roman" w:eastAsia="MS Mincho" w:hAnsi="Times New Roman" w:cs="Times New Roman"/>
                <w:iCs/>
                <w:sz w:val="20"/>
                <w:szCs w:val="20"/>
                <w:lang w:eastAsia="ja-JP"/>
              </w:rPr>
            </w:pPr>
            <w:r>
              <w:rPr>
                <w:rFonts w:ascii="Times New Roman" w:eastAsiaTheme="minorEastAsia" w:hAnsi="Times New Roman" w:cs="Times New Roman" w:hint="eastAsia"/>
                <w:iCs/>
                <w:sz w:val="20"/>
                <w:szCs w:val="20"/>
              </w:rPr>
              <w:t>Data: 20 PRB; QPSK</w:t>
            </w:r>
          </w:p>
        </w:tc>
      </w:tr>
      <w:tr w:rsidR="003A225E" w:rsidRPr="007A1D56" w:rsidTr="00716609">
        <w:trPr>
          <w:trHeight w:val="488"/>
          <w:jc w:val="center"/>
        </w:trPr>
        <w:tc>
          <w:tcPr>
            <w:tcW w:w="15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3A225E" w:rsidRPr="003A225E" w:rsidRDefault="003A225E" w:rsidP="00716609">
            <w:pPr>
              <w:spacing w:after="120"/>
              <w:rPr>
                <w:rFonts w:eastAsiaTheme="minorEastAsia"/>
                <w:iCs/>
                <w:lang w:eastAsia="zh-CN"/>
              </w:rPr>
            </w:pPr>
            <w:r>
              <w:rPr>
                <w:rFonts w:eastAsiaTheme="minorEastAsia" w:hint="eastAsia"/>
                <w:iCs/>
                <w:lang w:eastAsia="zh-CN"/>
              </w:rPr>
              <w:t>MPR</w:t>
            </w:r>
          </w:p>
        </w:tc>
        <w:tc>
          <w:tcPr>
            <w:tcW w:w="34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3A225E" w:rsidRPr="003A225E" w:rsidRDefault="003A225E" w:rsidP="005D3DE3">
            <w:pPr>
              <w:spacing w:beforeLines="50"/>
              <w:rPr>
                <w:rFonts w:eastAsiaTheme="minorEastAsia"/>
                <w:iCs/>
                <w:lang w:eastAsia="zh-CN"/>
              </w:rPr>
            </w:pPr>
            <w:r>
              <w:rPr>
                <w:rFonts w:eastAsiaTheme="minorEastAsia" w:hint="eastAsia"/>
                <w:iCs/>
                <w:lang w:eastAsia="zh-CN"/>
              </w:rPr>
              <w:t>3dB</w:t>
            </w:r>
          </w:p>
        </w:tc>
      </w:tr>
      <w:tr w:rsidR="00225517" w:rsidRPr="007A1D56" w:rsidTr="00716609">
        <w:trPr>
          <w:trHeight w:val="297"/>
          <w:jc w:val="center"/>
        </w:trPr>
        <w:tc>
          <w:tcPr>
            <w:tcW w:w="15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225517" w:rsidRDefault="00225517" w:rsidP="00716609">
            <w:pPr>
              <w:spacing w:after="120"/>
              <w:rPr>
                <w:rFonts w:eastAsia="MS Mincho"/>
                <w:iCs/>
                <w:lang w:eastAsia="ja-JP"/>
              </w:rPr>
            </w:pPr>
            <w:r>
              <w:rPr>
                <w:rFonts w:eastAsiaTheme="minorEastAsia" w:hint="eastAsia"/>
                <w:iCs/>
                <w:lang w:eastAsia="zh-CN"/>
              </w:rPr>
              <w:t>System bandwidth for real carrier</w:t>
            </w:r>
          </w:p>
        </w:tc>
        <w:tc>
          <w:tcPr>
            <w:tcW w:w="34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225517" w:rsidRPr="00602D7E" w:rsidRDefault="00225517" w:rsidP="005D3DE3">
            <w:pPr>
              <w:spacing w:beforeLines="50" w:afterLines="50"/>
              <w:rPr>
                <w:rFonts w:eastAsiaTheme="minorEastAsia"/>
                <w:b/>
                <w:iCs/>
                <w:lang w:eastAsia="zh-CN"/>
              </w:rPr>
            </w:pPr>
            <w:r>
              <w:rPr>
                <w:rFonts w:eastAsiaTheme="minorEastAsia" w:hint="eastAsia"/>
                <w:iCs/>
                <w:lang w:eastAsia="zh-CN"/>
              </w:rPr>
              <w:t>10MHz</w:t>
            </w:r>
          </w:p>
        </w:tc>
      </w:tr>
      <w:tr w:rsidR="00225517" w:rsidRPr="007A1D56" w:rsidTr="00716609">
        <w:trPr>
          <w:trHeight w:val="678"/>
          <w:jc w:val="center"/>
        </w:trPr>
        <w:tc>
          <w:tcPr>
            <w:tcW w:w="15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225517" w:rsidRPr="004D43CE" w:rsidRDefault="00225517" w:rsidP="00716609">
            <w:pPr>
              <w:spacing w:after="120"/>
              <w:rPr>
                <w:rFonts w:eastAsiaTheme="minorEastAsia"/>
                <w:iCs/>
                <w:lang w:eastAsia="zh-CN"/>
              </w:rPr>
            </w:pPr>
            <w:r>
              <w:rPr>
                <w:rFonts w:eastAsiaTheme="minorEastAsia" w:hint="eastAsia"/>
                <w:iCs/>
                <w:lang w:eastAsia="zh-CN"/>
              </w:rPr>
              <w:t>Number of carriers</w:t>
            </w:r>
          </w:p>
        </w:tc>
        <w:tc>
          <w:tcPr>
            <w:tcW w:w="34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225517" w:rsidRDefault="00225517" w:rsidP="005D3DE3">
            <w:pPr>
              <w:pStyle w:val="af2"/>
              <w:numPr>
                <w:ilvl w:val="0"/>
                <w:numId w:val="13"/>
              </w:numPr>
              <w:spacing w:beforeLines="50"/>
              <w:ind w:left="420" w:firstLineChars="0"/>
              <w:rPr>
                <w:rFonts w:ascii="Times New Roman" w:eastAsiaTheme="minorEastAsia" w:hAnsi="Times New Roman" w:cs="Times New Roman"/>
                <w:iCs/>
                <w:sz w:val="20"/>
                <w:szCs w:val="20"/>
              </w:rPr>
            </w:pPr>
            <w:r>
              <w:rPr>
                <w:rFonts w:ascii="Times New Roman" w:eastAsiaTheme="minorEastAsia" w:hAnsi="Times New Roman" w:cs="Times New Roman"/>
                <w:iCs/>
                <w:sz w:val="20"/>
                <w:szCs w:val="20"/>
              </w:rPr>
              <w:t>S</w:t>
            </w:r>
            <w:r>
              <w:rPr>
                <w:rFonts w:ascii="Times New Roman" w:eastAsiaTheme="minorEastAsia" w:hAnsi="Times New Roman" w:cs="Times New Roman" w:hint="eastAsia"/>
                <w:iCs/>
                <w:sz w:val="20"/>
                <w:szCs w:val="20"/>
              </w:rPr>
              <w:t>ingle carrier</w:t>
            </w:r>
          </w:p>
          <w:p w:rsidR="00225517" w:rsidRPr="004D43CE" w:rsidRDefault="00225517" w:rsidP="005D3DE3">
            <w:pPr>
              <w:pStyle w:val="af2"/>
              <w:numPr>
                <w:ilvl w:val="0"/>
                <w:numId w:val="13"/>
              </w:numPr>
              <w:spacing w:beforeLines="50"/>
              <w:ind w:left="420" w:firstLineChars="0"/>
              <w:rPr>
                <w:rFonts w:ascii="Times New Roman" w:eastAsiaTheme="minorEastAsia" w:hAnsi="Times New Roman" w:cs="Times New Roman"/>
                <w:iCs/>
                <w:sz w:val="20"/>
                <w:szCs w:val="20"/>
              </w:rPr>
            </w:pPr>
            <w:r>
              <w:rPr>
                <w:rFonts w:ascii="Times New Roman" w:eastAsiaTheme="minorEastAsia" w:hAnsi="Times New Roman" w:cs="Times New Roman" w:hint="eastAsia"/>
                <w:iCs/>
                <w:sz w:val="20"/>
                <w:szCs w:val="20"/>
              </w:rPr>
              <w:t>4 carriers with one carrier performing the sensing + SPS procedure</w:t>
            </w:r>
          </w:p>
        </w:tc>
      </w:tr>
      <w:tr w:rsidR="00225517" w:rsidRPr="007A1D56" w:rsidDel="004677B0" w:rsidTr="00716609">
        <w:trPr>
          <w:trHeight w:val="20"/>
          <w:jc w:val="center"/>
        </w:trPr>
        <w:tc>
          <w:tcPr>
            <w:tcW w:w="15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225517" w:rsidRPr="00B338C9" w:rsidRDefault="00225517" w:rsidP="00716609">
            <w:pPr>
              <w:spacing w:after="120"/>
              <w:rPr>
                <w:rFonts w:eastAsiaTheme="minorEastAsia"/>
                <w:iCs/>
                <w:lang w:eastAsia="zh-CN"/>
              </w:rPr>
            </w:pPr>
            <w:r>
              <w:rPr>
                <w:rFonts w:eastAsiaTheme="minorEastAsia" w:hint="eastAsia"/>
                <w:iCs/>
                <w:lang w:eastAsia="zh-CN"/>
              </w:rPr>
              <w:t>Evaluated cases</w:t>
            </w:r>
          </w:p>
        </w:tc>
        <w:tc>
          <w:tcPr>
            <w:tcW w:w="34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225517" w:rsidRPr="00D428AD" w:rsidRDefault="00225517" w:rsidP="00716609">
            <w:pPr>
              <w:spacing w:after="120"/>
              <w:rPr>
                <w:rFonts w:eastAsiaTheme="minorEastAsia"/>
                <w:b/>
                <w:iCs/>
                <w:lang w:eastAsia="zh-CN"/>
              </w:rPr>
            </w:pPr>
            <w:r w:rsidRPr="00D428AD">
              <w:rPr>
                <w:rFonts w:eastAsiaTheme="minorEastAsia"/>
                <w:b/>
                <w:iCs/>
                <w:lang w:eastAsia="zh-CN"/>
              </w:rPr>
              <w:t xml:space="preserve">Baseline: </w:t>
            </w:r>
          </w:p>
          <w:p w:rsidR="00225517" w:rsidRPr="00D428AD" w:rsidRDefault="00225517" w:rsidP="005D3DE3">
            <w:pPr>
              <w:numPr>
                <w:ilvl w:val="0"/>
                <w:numId w:val="14"/>
              </w:numPr>
              <w:tabs>
                <w:tab w:val="left" w:pos="720"/>
              </w:tabs>
              <w:spacing w:beforeLines="50" w:afterLines="50"/>
              <w:rPr>
                <w:rFonts w:eastAsia="MS Mincho"/>
                <w:iCs/>
                <w:lang w:eastAsia="ja-JP"/>
              </w:rPr>
            </w:pPr>
            <w:r w:rsidRPr="00D428AD">
              <w:rPr>
                <w:rFonts w:eastAsia="MS Mincho"/>
                <w:iCs/>
                <w:lang w:eastAsia="ja-JP"/>
              </w:rPr>
              <w:t xml:space="preserve">Single carrier scenario, Rel-14 mechanism </w:t>
            </w:r>
            <w:r w:rsidRPr="00D428AD">
              <w:rPr>
                <w:rFonts w:eastAsia="MS Mincho" w:hint="eastAsia"/>
                <w:iCs/>
                <w:lang w:eastAsia="ja-JP"/>
              </w:rPr>
              <w:t>is</w:t>
            </w:r>
            <w:r w:rsidRPr="00D428AD">
              <w:rPr>
                <w:rFonts w:eastAsia="MS Mincho"/>
                <w:iCs/>
                <w:lang w:eastAsia="ja-JP"/>
              </w:rPr>
              <w:t xml:space="preserve"> </w:t>
            </w:r>
            <w:r>
              <w:rPr>
                <w:rFonts w:eastAsia="MS Mincho"/>
                <w:iCs/>
                <w:lang w:eastAsia="ja-JP"/>
              </w:rPr>
              <w:t>performed</w:t>
            </w:r>
          </w:p>
          <w:p w:rsidR="00225517" w:rsidRPr="00D428AD" w:rsidRDefault="00225517" w:rsidP="00716609">
            <w:pPr>
              <w:spacing w:after="120"/>
              <w:rPr>
                <w:rFonts w:eastAsiaTheme="minorEastAsia"/>
                <w:b/>
              </w:rPr>
            </w:pPr>
            <w:r w:rsidRPr="00D428AD">
              <w:rPr>
                <w:rFonts w:eastAsiaTheme="minorEastAsia"/>
                <w:b/>
              </w:rPr>
              <w:t>Carrier aggregation in PC5:</w:t>
            </w:r>
          </w:p>
          <w:p w:rsidR="00225517" w:rsidRPr="003A12EF" w:rsidRDefault="00225517" w:rsidP="005D3DE3">
            <w:pPr>
              <w:numPr>
                <w:ilvl w:val="0"/>
                <w:numId w:val="14"/>
              </w:numPr>
              <w:tabs>
                <w:tab w:val="left" w:pos="720"/>
              </w:tabs>
              <w:spacing w:beforeLines="50" w:afterLines="50"/>
              <w:rPr>
                <w:rFonts w:eastAsia="MS Mincho"/>
                <w:iCs/>
                <w:lang w:eastAsia="ja-JP"/>
              </w:rPr>
            </w:pPr>
            <w:r w:rsidRPr="00D428AD">
              <w:rPr>
                <w:rFonts w:eastAsia="MS Mincho"/>
                <w:iCs/>
                <w:lang w:eastAsia="ja-JP"/>
              </w:rPr>
              <w:t xml:space="preserve">Real carrier: Rel-14 mechanism </w:t>
            </w:r>
            <w:r w:rsidRPr="00D428AD">
              <w:rPr>
                <w:rFonts w:eastAsia="MS Mincho" w:hint="eastAsia"/>
                <w:iCs/>
                <w:lang w:eastAsia="ja-JP"/>
              </w:rPr>
              <w:t>is</w:t>
            </w:r>
            <w:r w:rsidRPr="00D428AD">
              <w:rPr>
                <w:rFonts w:eastAsia="MS Mincho"/>
                <w:iCs/>
                <w:lang w:eastAsia="ja-JP"/>
              </w:rPr>
              <w:t xml:space="preserve"> performed.</w:t>
            </w:r>
            <w:r>
              <w:t xml:space="preserve"> </w:t>
            </w:r>
          </w:p>
          <w:p w:rsidR="00225517" w:rsidRPr="00D428AD" w:rsidRDefault="00225517" w:rsidP="005D3DE3">
            <w:pPr>
              <w:numPr>
                <w:ilvl w:val="0"/>
                <w:numId w:val="14"/>
              </w:numPr>
              <w:tabs>
                <w:tab w:val="left" w:pos="720"/>
              </w:tabs>
              <w:spacing w:beforeLines="50" w:afterLines="50"/>
              <w:rPr>
                <w:rFonts w:eastAsia="MS Mincho"/>
                <w:iCs/>
                <w:lang w:eastAsia="ja-JP"/>
              </w:rPr>
            </w:pPr>
            <w:r w:rsidRPr="00D428AD">
              <w:rPr>
                <w:rFonts w:eastAsia="MS Mincho"/>
                <w:iCs/>
                <w:lang w:eastAsia="ja-JP"/>
              </w:rPr>
              <w:t>Virtual carrier Tx subframe configurations:</w:t>
            </w:r>
          </w:p>
          <w:p w:rsidR="00225517" w:rsidRDefault="00225517" w:rsidP="00716609">
            <w:pPr>
              <w:pStyle w:val="af2"/>
              <w:numPr>
                <w:ilvl w:val="1"/>
                <w:numId w:val="32"/>
              </w:numPr>
              <w:ind w:firstLineChars="0"/>
              <w:rPr>
                <w:rFonts w:ascii="Times New Roman" w:eastAsiaTheme="minorEastAsia" w:hAnsi="Times New Roman" w:cs="Times New Roman"/>
                <w:iCs/>
                <w:sz w:val="20"/>
                <w:szCs w:val="20"/>
              </w:rPr>
            </w:pPr>
            <w:r w:rsidRPr="00D428AD">
              <w:rPr>
                <w:rFonts w:ascii="Times New Roman" w:eastAsiaTheme="minorEastAsia" w:hAnsi="Times New Roman" w:cs="Times New Roman"/>
                <w:iCs/>
                <w:sz w:val="20"/>
                <w:szCs w:val="20"/>
              </w:rPr>
              <w:t>O</w:t>
            </w:r>
            <w:r w:rsidRPr="00D428AD">
              <w:rPr>
                <w:rFonts w:ascii="Times New Roman" w:eastAsiaTheme="minorEastAsia" w:hAnsi="Times New Roman" w:cs="Times New Roman" w:hint="eastAsia"/>
                <w:iCs/>
                <w:sz w:val="20"/>
                <w:szCs w:val="20"/>
              </w:rPr>
              <w:t xml:space="preserve">ption </w:t>
            </w:r>
            <w:r>
              <w:rPr>
                <w:rFonts w:ascii="Times New Roman" w:eastAsiaTheme="minorEastAsia" w:hAnsi="Times New Roman" w:cs="Times New Roman" w:hint="eastAsia"/>
                <w:iCs/>
                <w:sz w:val="20"/>
                <w:szCs w:val="20"/>
              </w:rPr>
              <w:t>1</w:t>
            </w:r>
            <w:r w:rsidRPr="00D428AD">
              <w:rPr>
                <w:rFonts w:ascii="Times New Roman" w:eastAsiaTheme="minorEastAsia" w:hAnsi="Times New Roman" w:cs="Times New Roman" w:hint="eastAsia"/>
                <w:iCs/>
                <w:sz w:val="20"/>
                <w:szCs w:val="20"/>
              </w:rPr>
              <w:t xml:space="preserve">: </w:t>
            </w:r>
            <w:r w:rsidRPr="007B539D">
              <w:rPr>
                <w:rFonts w:ascii="Times New Roman" w:eastAsiaTheme="minorEastAsia" w:hAnsi="Times New Roman" w:cs="Times New Roman" w:hint="eastAsia"/>
                <w:b/>
                <w:iCs/>
                <w:sz w:val="20"/>
                <w:szCs w:val="20"/>
              </w:rPr>
              <w:t xml:space="preserve">CENTRALIZED with </w:t>
            </w:r>
            <w:r>
              <w:rPr>
                <w:rFonts w:ascii="Times New Roman" w:eastAsiaTheme="minorEastAsia" w:hAnsi="Times New Roman" w:cs="Times New Roman" w:hint="eastAsia"/>
                <w:b/>
                <w:iCs/>
                <w:sz w:val="20"/>
                <w:szCs w:val="20"/>
              </w:rPr>
              <w:t xml:space="preserve">2 carriers </w:t>
            </w:r>
            <w:r w:rsidRPr="007B539D">
              <w:rPr>
                <w:rFonts w:ascii="Times New Roman" w:eastAsiaTheme="minorEastAsia" w:hAnsi="Times New Roman" w:cs="Times New Roman" w:hint="eastAsia"/>
                <w:b/>
                <w:iCs/>
                <w:sz w:val="20"/>
                <w:szCs w:val="20"/>
              </w:rPr>
              <w:t>GROUPING</w:t>
            </w:r>
            <w:r w:rsidRPr="00D428AD">
              <w:rPr>
                <w:rFonts w:ascii="Times New Roman" w:eastAsiaTheme="minorEastAsia" w:hAnsi="Times New Roman" w:cs="Times New Roman" w:hint="eastAsia"/>
                <w:iCs/>
                <w:sz w:val="20"/>
                <w:szCs w:val="20"/>
              </w:rPr>
              <w:t>, this option is a variation of option 3,wh</w:t>
            </w:r>
            <w:r>
              <w:rPr>
                <w:rFonts w:ascii="Times New Roman" w:eastAsiaTheme="minorEastAsia" w:hAnsi="Times New Roman" w:cs="Times New Roman" w:hint="eastAsia"/>
                <w:iCs/>
                <w:sz w:val="20"/>
                <w:szCs w:val="20"/>
              </w:rPr>
              <w:t>ich makes two carrier grouped and  transmit at the same subframe</w:t>
            </w:r>
          </w:p>
          <w:p w:rsidR="00225517" w:rsidRPr="00225517" w:rsidRDefault="00225517" w:rsidP="00225517">
            <w:pPr>
              <w:pStyle w:val="af2"/>
              <w:numPr>
                <w:ilvl w:val="1"/>
                <w:numId w:val="32"/>
              </w:numPr>
              <w:ind w:firstLineChars="0"/>
              <w:rPr>
                <w:rFonts w:ascii="Times New Roman" w:eastAsiaTheme="minorEastAsia" w:hAnsi="Times New Roman" w:cs="Times New Roman"/>
                <w:iCs/>
                <w:sz w:val="20"/>
                <w:szCs w:val="20"/>
              </w:rPr>
            </w:pPr>
            <w:r w:rsidRPr="00D428AD">
              <w:rPr>
                <w:rFonts w:ascii="Times New Roman" w:eastAsiaTheme="minorEastAsia" w:hAnsi="Times New Roman" w:cs="Times New Roman"/>
                <w:iCs/>
                <w:sz w:val="20"/>
                <w:szCs w:val="20"/>
              </w:rPr>
              <w:t xml:space="preserve">Option </w:t>
            </w:r>
            <w:r>
              <w:rPr>
                <w:rFonts w:ascii="Times New Roman" w:eastAsiaTheme="minorEastAsia" w:hAnsi="Times New Roman" w:cs="Times New Roman" w:hint="eastAsia"/>
                <w:iCs/>
                <w:sz w:val="20"/>
                <w:szCs w:val="20"/>
              </w:rPr>
              <w:t>2</w:t>
            </w:r>
            <w:r w:rsidRPr="00D428AD">
              <w:rPr>
                <w:rFonts w:ascii="Times New Roman" w:eastAsiaTheme="minorEastAsia" w:hAnsi="Times New Roman" w:cs="Times New Roman"/>
                <w:iCs/>
                <w:sz w:val="20"/>
                <w:szCs w:val="20"/>
              </w:rPr>
              <w:t xml:space="preserve">: </w:t>
            </w:r>
            <w:r w:rsidRPr="007B539D">
              <w:rPr>
                <w:rFonts w:ascii="Times New Roman" w:eastAsiaTheme="minorEastAsia" w:hAnsi="Times New Roman" w:cs="Times New Roman"/>
                <w:b/>
                <w:iCs/>
                <w:sz w:val="20"/>
                <w:szCs w:val="20"/>
              </w:rPr>
              <w:t>RANDOM</w:t>
            </w:r>
            <w:r w:rsidRPr="00D428AD">
              <w:rPr>
                <w:rFonts w:ascii="Times New Roman" w:eastAsiaTheme="minorEastAsia" w:hAnsi="Times New Roman" w:cs="Times New Roman" w:hint="eastAsia"/>
                <w:iCs/>
                <w:sz w:val="20"/>
                <w:szCs w:val="20"/>
              </w:rPr>
              <w:t>，</w:t>
            </w:r>
            <w:r w:rsidRPr="00D428AD">
              <w:rPr>
                <w:rFonts w:ascii="Times New Roman" w:eastAsiaTheme="minorEastAsia" w:hAnsi="Times New Roman" w:cs="Times New Roman"/>
                <w:iCs/>
                <w:sz w:val="20"/>
                <w:szCs w:val="20"/>
              </w:rPr>
              <w:t xml:space="preserve">which means </w:t>
            </w:r>
            <w:r w:rsidRPr="00D428AD">
              <w:rPr>
                <w:rFonts w:ascii="Times New Roman" w:eastAsiaTheme="minorEastAsia" w:hAnsi="Times New Roman" w:cs="Times New Roman" w:hint="eastAsia"/>
                <w:iCs/>
                <w:sz w:val="20"/>
                <w:szCs w:val="20"/>
              </w:rPr>
              <w:t>that</w:t>
            </w:r>
            <w:r w:rsidRPr="00D428AD">
              <w:rPr>
                <w:rFonts w:ascii="Times New Roman" w:eastAsiaTheme="minorEastAsia" w:hAnsi="Times New Roman" w:cs="Times New Roman"/>
                <w:iCs/>
                <w:sz w:val="20"/>
                <w:szCs w:val="20"/>
              </w:rPr>
              <w:t xml:space="preserve"> the TX subframes in virtual carriers</w:t>
            </w:r>
            <w:r>
              <w:rPr>
                <w:rFonts w:ascii="Times New Roman" w:eastAsiaTheme="minorEastAsia" w:hAnsi="Times New Roman" w:cs="Times New Roman" w:hint="eastAsia"/>
                <w:iCs/>
                <w:sz w:val="20"/>
                <w:szCs w:val="20"/>
              </w:rPr>
              <w:t xml:space="preserve"> are random selected</w:t>
            </w:r>
          </w:p>
          <w:p w:rsidR="00225517" w:rsidRPr="003A12EF" w:rsidRDefault="00225517" w:rsidP="00716609">
            <w:pPr>
              <w:spacing w:after="120"/>
              <w:rPr>
                <w:rFonts w:eastAsiaTheme="minorEastAsia"/>
                <w:iCs/>
                <w:lang w:eastAsia="zh-CN"/>
              </w:rPr>
            </w:pPr>
            <w:r w:rsidRPr="003A12EF">
              <w:rPr>
                <w:rFonts w:eastAsiaTheme="minorEastAsia" w:hint="eastAsia"/>
              </w:rPr>
              <w:t>NOTE:</w:t>
            </w:r>
            <w:r>
              <w:rPr>
                <w:rFonts w:eastAsiaTheme="minorEastAsia" w:hint="eastAsia"/>
                <w:lang w:eastAsia="zh-CN"/>
              </w:rPr>
              <w:t xml:space="preserve"> </w:t>
            </w:r>
            <w:r w:rsidRPr="003A12EF">
              <w:rPr>
                <w:rFonts w:eastAsiaTheme="minorEastAsia" w:hint="eastAsia"/>
              </w:rPr>
              <w:t>O</w:t>
            </w:r>
            <w:r w:rsidRPr="003A12EF">
              <w:rPr>
                <w:rFonts w:eastAsiaTheme="minorEastAsia"/>
              </w:rPr>
              <w:t>nly one carrier performing real data transmission and reception is called as “real carrier”</w:t>
            </w:r>
            <w:r w:rsidRPr="003A12EF">
              <w:rPr>
                <w:rFonts w:eastAsiaTheme="minorEastAsia" w:hint="eastAsia"/>
              </w:rPr>
              <w:t>.</w:t>
            </w:r>
            <w:r w:rsidRPr="003A12EF">
              <w:rPr>
                <w:rFonts w:eastAsiaTheme="minorEastAsia"/>
              </w:rPr>
              <w:t xml:space="preserve"> </w:t>
            </w:r>
            <w:r w:rsidRPr="003A12EF">
              <w:rPr>
                <w:rFonts w:eastAsiaTheme="minorEastAsia" w:hint="eastAsia"/>
              </w:rPr>
              <w:t>T</w:t>
            </w:r>
            <w:r w:rsidRPr="003A12EF">
              <w:rPr>
                <w:rFonts w:eastAsiaTheme="minorEastAsia"/>
              </w:rPr>
              <w:t xml:space="preserve">he other carriers in carrier aggregation </w:t>
            </w:r>
            <w:r>
              <w:rPr>
                <w:rFonts w:eastAsiaTheme="minorEastAsia" w:hint="eastAsia"/>
                <w:lang w:eastAsia="zh-CN"/>
              </w:rPr>
              <w:t>are</w:t>
            </w:r>
            <w:r w:rsidRPr="003A12EF">
              <w:rPr>
                <w:rFonts w:eastAsiaTheme="minorEastAsia"/>
              </w:rPr>
              <w:t xml:space="preserve"> called as “virtual carriers” which don’t model the data transmission and reception operation. The virtual carrier is only used for constructing the virtual Tx subframe and modeling the half-duplex impacts to the real carrier.</w:t>
            </w:r>
          </w:p>
        </w:tc>
      </w:tr>
      <w:tr w:rsidR="00225517" w:rsidRPr="007A1D56" w:rsidDel="004677B0" w:rsidTr="00716609">
        <w:trPr>
          <w:trHeight w:val="863"/>
          <w:jc w:val="center"/>
        </w:trPr>
        <w:tc>
          <w:tcPr>
            <w:tcW w:w="15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225517" w:rsidRPr="007A1D56" w:rsidRDefault="00225517" w:rsidP="00716609">
            <w:pPr>
              <w:spacing w:after="120"/>
              <w:rPr>
                <w:iCs/>
                <w:lang w:eastAsia="zh-CN"/>
              </w:rPr>
            </w:pPr>
            <w:r>
              <w:rPr>
                <w:iCs/>
                <w:lang w:eastAsia="zh-CN"/>
              </w:rPr>
              <w:t>Performance metric used for comparison</w:t>
            </w:r>
          </w:p>
        </w:tc>
        <w:tc>
          <w:tcPr>
            <w:tcW w:w="34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225517" w:rsidRPr="007A1D56" w:rsidRDefault="00225517" w:rsidP="005D3DE3">
            <w:pPr>
              <w:pStyle w:val="af2"/>
              <w:keepNext/>
              <w:numPr>
                <w:ilvl w:val="0"/>
                <w:numId w:val="12"/>
              </w:numPr>
              <w:spacing w:beforeLines="50" w:afterLines="50"/>
              <w:ind w:firstLineChars="0"/>
              <w:outlineLvl w:val="0"/>
              <w:rPr>
                <w:rFonts w:ascii="Times New Roman" w:eastAsiaTheme="minorEastAsia" w:hAnsi="Times New Roman" w:cs="Times New Roman"/>
                <w:iCs/>
                <w:sz w:val="20"/>
                <w:szCs w:val="20"/>
              </w:rPr>
            </w:pPr>
            <w:r>
              <w:rPr>
                <w:rFonts w:ascii="Times New Roman" w:eastAsiaTheme="minorEastAsia" w:hAnsi="Times New Roman" w:cs="Times New Roman"/>
                <w:iCs/>
                <w:sz w:val="20"/>
                <w:szCs w:val="20"/>
              </w:rPr>
              <w:t xml:space="preserve">The PRR performance </w:t>
            </w:r>
            <w:r>
              <w:rPr>
                <w:rFonts w:ascii="Times New Roman" w:eastAsiaTheme="minorEastAsia" w:hAnsi="Times New Roman" w:cs="Times New Roman" w:hint="eastAsia"/>
                <w:iCs/>
                <w:sz w:val="20"/>
                <w:szCs w:val="20"/>
              </w:rPr>
              <w:t>of the single carrier</w:t>
            </w:r>
          </w:p>
          <w:p w:rsidR="00225517" w:rsidRPr="007A1D56" w:rsidDel="004677B0" w:rsidRDefault="00225517" w:rsidP="005D3DE3">
            <w:pPr>
              <w:pStyle w:val="af2"/>
              <w:numPr>
                <w:ilvl w:val="0"/>
                <w:numId w:val="12"/>
              </w:numPr>
              <w:spacing w:beforeLines="50" w:afterLines="50"/>
              <w:ind w:firstLineChars="0"/>
              <w:rPr>
                <w:rFonts w:ascii="Times New Roman" w:eastAsia="MS Mincho" w:hAnsi="Times New Roman" w:cs="Times New Roman"/>
                <w:iCs/>
                <w:sz w:val="20"/>
                <w:szCs w:val="20"/>
                <w:lang w:eastAsia="ja-JP"/>
              </w:rPr>
            </w:pPr>
            <w:r>
              <w:rPr>
                <w:rFonts w:ascii="Times New Roman" w:eastAsiaTheme="minorEastAsia" w:hAnsi="Times New Roman" w:cs="Times New Roman"/>
                <w:iCs/>
                <w:sz w:val="20"/>
                <w:szCs w:val="20"/>
              </w:rPr>
              <w:t xml:space="preserve">The PRR performance of the </w:t>
            </w:r>
            <w:r>
              <w:rPr>
                <w:rFonts w:ascii="Times New Roman" w:eastAsiaTheme="minorEastAsia" w:hAnsi="Times New Roman" w:cs="Times New Roman" w:hint="eastAsia"/>
                <w:iCs/>
                <w:sz w:val="20"/>
                <w:szCs w:val="20"/>
              </w:rPr>
              <w:t>sensing + SPS carrier for the multiple carrier case</w:t>
            </w:r>
          </w:p>
        </w:tc>
      </w:tr>
    </w:tbl>
    <w:p w:rsidR="00225517" w:rsidRPr="00225517" w:rsidRDefault="00225517" w:rsidP="00225517">
      <w:pPr>
        <w:pStyle w:val="a0"/>
        <w:tabs>
          <w:tab w:val="left" w:pos="0"/>
          <w:tab w:val="left" w:pos="540"/>
        </w:tabs>
        <w:ind w:left="540"/>
        <w:rPr>
          <w:rFonts w:eastAsia="宋体"/>
          <w:lang w:eastAsia="zh-CN"/>
        </w:rPr>
      </w:pPr>
    </w:p>
    <w:sectPr w:rsidR="00225517" w:rsidRPr="00225517" w:rsidSect="00785BEB">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4A52" w:rsidRDefault="00AB4A52">
      <w:r>
        <w:separator/>
      </w:r>
    </w:p>
  </w:endnote>
  <w:endnote w:type="continuationSeparator" w:id="0">
    <w:p w:rsidR="00AB4A52" w:rsidRDefault="00AB4A5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Arial Unicode MS"/>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4A52" w:rsidRDefault="00AB4A52">
      <w:r>
        <w:separator/>
      </w:r>
    </w:p>
  </w:footnote>
  <w:footnote w:type="continuationSeparator" w:id="0">
    <w:p w:rsidR="00AB4A52" w:rsidRDefault="00AB4A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46A" w:rsidRPr="001A329E" w:rsidRDefault="000A446A">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0E4B79"/>
    <w:multiLevelType w:val="hybridMultilevel"/>
    <w:tmpl w:val="464061A6"/>
    <w:lvl w:ilvl="0" w:tplc="B4000280">
      <w:start w:val="1"/>
      <w:numFmt w:val="bullet"/>
      <w:lvlText w:val=""/>
      <w:lvlJc w:val="left"/>
      <w:pPr>
        <w:tabs>
          <w:tab w:val="num" w:pos="360"/>
        </w:tabs>
        <w:ind w:left="360" w:hanging="360"/>
      </w:pPr>
      <w:rPr>
        <w:rFonts w:ascii="Wingdings" w:hAnsi="Wingdings" w:hint="default"/>
      </w:rPr>
    </w:lvl>
    <w:lvl w:ilvl="1" w:tplc="3FD66F1A">
      <w:start w:val="1"/>
      <w:numFmt w:val="bullet"/>
      <w:lvlText w:val=""/>
      <w:lvlJc w:val="left"/>
      <w:pPr>
        <w:tabs>
          <w:tab w:val="num" w:pos="1080"/>
        </w:tabs>
        <w:ind w:left="1080" w:hanging="360"/>
      </w:pPr>
      <w:rPr>
        <w:rFonts w:ascii="Wingdings" w:hAnsi="Wingdings" w:hint="default"/>
      </w:rPr>
    </w:lvl>
    <w:lvl w:ilvl="2" w:tplc="AD507D4C">
      <w:numFmt w:val="bullet"/>
      <w:lvlText w:val=""/>
      <w:lvlJc w:val="left"/>
      <w:pPr>
        <w:tabs>
          <w:tab w:val="num" w:pos="1800"/>
        </w:tabs>
        <w:ind w:left="1800" w:hanging="360"/>
      </w:pPr>
      <w:rPr>
        <w:rFonts w:ascii="Wingdings" w:hAnsi="Wingdings" w:hint="default"/>
      </w:rPr>
    </w:lvl>
    <w:lvl w:ilvl="3" w:tplc="316A3616" w:tentative="1">
      <w:start w:val="1"/>
      <w:numFmt w:val="bullet"/>
      <w:lvlText w:val=""/>
      <w:lvlJc w:val="left"/>
      <w:pPr>
        <w:tabs>
          <w:tab w:val="num" w:pos="2520"/>
        </w:tabs>
        <w:ind w:left="2520" w:hanging="360"/>
      </w:pPr>
      <w:rPr>
        <w:rFonts w:ascii="Wingdings" w:hAnsi="Wingdings" w:hint="default"/>
      </w:rPr>
    </w:lvl>
    <w:lvl w:ilvl="4" w:tplc="4A7A8B20" w:tentative="1">
      <w:start w:val="1"/>
      <w:numFmt w:val="bullet"/>
      <w:lvlText w:val=""/>
      <w:lvlJc w:val="left"/>
      <w:pPr>
        <w:tabs>
          <w:tab w:val="num" w:pos="3240"/>
        </w:tabs>
        <w:ind w:left="3240" w:hanging="360"/>
      </w:pPr>
      <w:rPr>
        <w:rFonts w:ascii="Wingdings" w:hAnsi="Wingdings" w:hint="default"/>
      </w:rPr>
    </w:lvl>
    <w:lvl w:ilvl="5" w:tplc="B0DED36C" w:tentative="1">
      <w:start w:val="1"/>
      <w:numFmt w:val="bullet"/>
      <w:lvlText w:val=""/>
      <w:lvlJc w:val="left"/>
      <w:pPr>
        <w:tabs>
          <w:tab w:val="num" w:pos="3960"/>
        </w:tabs>
        <w:ind w:left="3960" w:hanging="360"/>
      </w:pPr>
      <w:rPr>
        <w:rFonts w:ascii="Wingdings" w:hAnsi="Wingdings" w:hint="default"/>
      </w:rPr>
    </w:lvl>
    <w:lvl w:ilvl="6" w:tplc="534C0DE8" w:tentative="1">
      <w:start w:val="1"/>
      <w:numFmt w:val="bullet"/>
      <w:lvlText w:val=""/>
      <w:lvlJc w:val="left"/>
      <w:pPr>
        <w:tabs>
          <w:tab w:val="num" w:pos="4680"/>
        </w:tabs>
        <w:ind w:left="4680" w:hanging="360"/>
      </w:pPr>
      <w:rPr>
        <w:rFonts w:ascii="Wingdings" w:hAnsi="Wingdings" w:hint="default"/>
      </w:rPr>
    </w:lvl>
    <w:lvl w:ilvl="7" w:tplc="E612EC9C" w:tentative="1">
      <w:start w:val="1"/>
      <w:numFmt w:val="bullet"/>
      <w:lvlText w:val=""/>
      <w:lvlJc w:val="left"/>
      <w:pPr>
        <w:tabs>
          <w:tab w:val="num" w:pos="5400"/>
        </w:tabs>
        <w:ind w:left="5400" w:hanging="360"/>
      </w:pPr>
      <w:rPr>
        <w:rFonts w:ascii="Wingdings" w:hAnsi="Wingdings" w:hint="default"/>
      </w:rPr>
    </w:lvl>
    <w:lvl w:ilvl="8" w:tplc="C21E782C" w:tentative="1">
      <w:start w:val="1"/>
      <w:numFmt w:val="bullet"/>
      <w:lvlText w:val=""/>
      <w:lvlJc w:val="left"/>
      <w:pPr>
        <w:tabs>
          <w:tab w:val="num" w:pos="6120"/>
        </w:tabs>
        <w:ind w:left="6120" w:hanging="360"/>
      </w:pPr>
      <w:rPr>
        <w:rFonts w:ascii="Wingdings" w:hAnsi="Wingdings" w:hint="default"/>
      </w:rPr>
    </w:lvl>
  </w:abstractNum>
  <w:abstractNum w:abstractNumId="3">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2654ECB"/>
    <w:multiLevelType w:val="hybridMultilevel"/>
    <w:tmpl w:val="A3CC6E5A"/>
    <w:lvl w:ilvl="0" w:tplc="04090001">
      <w:start w:val="1"/>
      <w:numFmt w:val="bullet"/>
      <w:lvlText w:val=""/>
      <w:lvlJc w:val="left"/>
      <w:pPr>
        <w:tabs>
          <w:tab w:val="num" w:pos="360"/>
        </w:tabs>
        <w:ind w:left="360" w:hanging="360"/>
      </w:pPr>
      <w:rPr>
        <w:rFonts w:ascii="Wingdings" w:hAnsi="Wingdings" w:hint="default"/>
      </w:rPr>
    </w:lvl>
    <w:lvl w:ilvl="1" w:tplc="2AC63624">
      <w:start w:val="16"/>
      <w:numFmt w:val="bullet"/>
      <w:lvlText w:val="-"/>
      <w:lvlJc w:val="left"/>
      <w:pPr>
        <w:tabs>
          <w:tab w:val="num" w:pos="1080"/>
        </w:tabs>
        <w:ind w:left="1080" w:hanging="360"/>
      </w:pPr>
      <w:rPr>
        <w:rFonts w:ascii="Times" w:eastAsia="Batang" w:hAnsi="Times" w:cs="Times" w:hint="default"/>
      </w:rPr>
    </w:lvl>
    <w:lvl w:ilvl="2" w:tplc="8C1A2DFC">
      <w:start w:val="1"/>
      <w:numFmt w:val="bullet"/>
      <w:lvlText w:val="•"/>
      <w:lvlJc w:val="left"/>
      <w:pPr>
        <w:tabs>
          <w:tab w:val="num" w:pos="1800"/>
        </w:tabs>
        <w:ind w:left="1800" w:hanging="360"/>
      </w:pPr>
      <w:rPr>
        <w:rFonts w:ascii="Arial" w:hAnsi="Arial" w:hint="default"/>
      </w:rPr>
    </w:lvl>
    <w:lvl w:ilvl="3" w:tplc="9D0C7AFC" w:tentative="1">
      <w:start w:val="1"/>
      <w:numFmt w:val="bullet"/>
      <w:lvlText w:val="•"/>
      <w:lvlJc w:val="left"/>
      <w:pPr>
        <w:tabs>
          <w:tab w:val="num" w:pos="2520"/>
        </w:tabs>
        <w:ind w:left="2520" w:hanging="360"/>
      </w:pPr>
      <w:rPr>
        <w:rFonts w:ascii="Arial" w:hAnsi="Arial" w:hint="default"/>
      </w:rPr>
    </w:lvl>
    <w:lvl w:ilvl="4" w:tplc="B158EBFC" w:tentative="1">
      <w:start w:val="1"/>
      <w:numFmt w:val="bullet"/>
      <w:lvlText w:val="•"/>
      <w:lvlJc w:val="left"/>
      <w:pPr>
        <w:tabs>
          <w:tab w:val="num" w:pos="3240"/>
        </w:tabs>
        <w:ind w:left="3240" w:hanging="360"/>
      </w:pPr>
      <w:rPr>
        <w:rFonts w:ascii="Arial" w:hAnsi="Arial" w:hint="default"/>
      </w:rPr>
    </w:lvl>
    <w:lvl w:ilvl="5" w:tplc="D9401CA2" w:tentative="1">
      <w:start w:val="1"/>
      <w:numFmt w:val="bullet"/>
      <w:lvlText w:val="•"/>
      <w:lvlJc w:val="left"/>
      <w:pPr>
        <w:tabs>
          <w:tab w:val="num" w:pos="3960"/>
        </w:tabs>
        <w:ind w:left="3960" w:hanging="360"/>
      </w:pPr>
      <w:rPr>
        <w:rFonts w:ascii="Arial" w:hAnsi="Arial" w:hint="default"/>
      </w:rPr>
    </w:lvl>
    <w:lvl w:ilvl="6" w:tplc="D922A9BE" w:tentative="1">
      <w:start w:val="1"/>
      <w:numFmt w:val="bullet"/>
      <w:lvlText w:val="•"/>
      <w:lvlJc w:val="left"/>
      <w:pPr>
        <w:tabs>
          <w:tab w:val="num" w:pos="4680"/>
        </w:tabs>
        <w:ind w:left="4680" w:hanging="360"/>
      </w:pPr>
      <w:rPr>
        <w:rFonts w:ascii="Arial" w:hAnsi="Arial" w:hint="default"/>
      </w:rPr>
    </w:lvl>
    <w:lvl w:ilvl="7" w:tplc="7DE64E50" w:tentative="1">
      <w:start w:val="1"/>
      <w:numFmt w:val="bullet"/>
      <w:lvlText w:val="•"/>
      <w:lvlJc w:val="left"/>
      <w:pPr>
        <w:tabs>
          <w:tab w:val="num" w:pos="5400"/>
        </w:tabs>
        <w:ind w:left="5400" w:hanging="360"/>
      </w:pPr>
      <w:rPr>
        <w:rFonts w:ascii="Arial" w:hAnsi="Arial" w:hint="default"/>
      </w:rPr>
    </w:lvl>
    <w:lvl w:ilvl="8" w:tplc="B7F85D2C" w:tentative="1">
      <w:start w:val="1"/>
      <w:numFmt w:val="bullet"/>
      <w:lvlText w:val="•"/>
      <w:lvlJc w:val="left"/>
      <w:pPr>
        <w:tabs>
          <w:tab w:val="num" w:pos="6120"/>
        </w:tabs>
        <w:ind w:left="6120" w:hanging="360"/>
      </w:pPr>
      <w:rPr>
        <w:rFonts w:ascii="Arial" w:hAnsi="Arial" w:hint="default"/>
      </w:rPr>
    </w:lvl>
  </w:abstractNum>
  <w:abstractNum w:abstractNumId="5">
    <w:nsid w:val="13350122"/>
    <w:multiLevelType w:val="hybridMultilevel"/>
    <w:tmpl w:val="37AC1A1C"/>
    <w:lvl w:ilvl="0" w:tplc="B016AFF2">
      <w:start w:val="2"/>
      <w:numFmt w:val="bullet"/>
      <w:lvlText w:val="-"/>
      <w:lvlJc w:val="left"/>
      <w:pPr>
        <w:ind w:left="620" w:hanging="42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15602F4D"/>
    <w:multiLevelType w:val="hybridMultilevel"/>
    <w:tmpl w:val="94DE97E6"/>
    <w:lvl w:ilvl="0" w:tplc="B016AFF2">
      <w:start w:val="2"/>
      <w:numFmt w:val="bullet"/>
      <w:lvlText w:val="-"/>
      <w:lvlJc w:val="left"/>
      <w:pPr>
        <w:ind w:left="620" w:hanging="420"/>
      </w:pPr>
      <w:rPr>
        <w:rFonts w:ascii="Times New Roman" w:eastAsia="宋体" w:hAnsi="Times New Roman" w:cs="Times New Roman" w:hint="default"/>
      </w:rPr>
    </w:lvl>
    <w:lvl w:ilvl="1" w:tplc="2AC63624">
      <w:start w:val="16"/>
      <w:numFmt w:val="bullet"/>
      <w:lvlText w:val="-"/>
      <w:lvlJc w:val="left"/>
      <w:pPr>
        <w:ind w:left="1040" w:hanging="420"/>
      </w:pPr>
      <w:rPr>
        <w:rFonts w:ascii="Times" w:eastAsia="Batang" w:hAnsi="Times" w:cs="Time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162955EB"/>
    <w:multiLevelType w:val="hybridMultilevel"/>
    <w:tmpl w:val="C2301EFC"/>
    <w:lvl w:ilvl="0" w:tplc="8348CB98">
      <w:start w:val="1"/>
      <w:numFmt w:val="bullet"/>
      <w:lvlText w:val="•"/>
      <w:lvlJc w:val="left"/>
      <w:pPr>
        <w:tabs>
          <w:tab w:val="num" w:pos="360"/>
        </w:tabs>
        <w:ind w:left="360" w:hanging="360"/>
      </w:pPr>
      <w:rPr>
        <w:rFonts w:ascii="Arial" w:hAnsi="Arial"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tentative="1">
      <w:start w:val="1"/>
      <w:numFmt w:val="bullet"/>
      <w:lvlText w:val=""/>
      <w:lvlJc w:val="left"/>
      <w:pPr>
        <w:tabs>
          <w:tab w:val="num" w:pos="2520"/>
        </w:tabs>
        <w:ind w:left="2520" w:hanging="360"/>
      </w:pPr>
      <w:rPr>
        <w:rFonts w:ascii="Wingdings" w:hAnsi="Wingdings" w:hint="default"/>
      </w:rPr>
    </w:lvl>
    <w:lvl w:ilvl="4" w:tplc="5456F380" w:tentative="1">
      <w:start w:val="1"/>
      <w:numFmt w:val="bullet"/>
      <w:lvlText w:val=""/>
      <w:lvlJc w:val="left"/>
      <w:pPr>
        <w:tabs>
          <w:tab w:val="num" w:pos="3240"/>
        </w:tabs>
        <w:ind w:left="3240" w:hanging="360"/>
      </w:pPr>
      <w:rPr>
        <w:rFonts w:ascii="Wingdings" w:hAnsi="Wingdings" w:hint="default"/>
      </w:rPr>
    </w:lvl>
    <w:lvl w:ilvl="5" w:tplc="231E7758" w:tentative="1">
      <w:start w:val="1"/>
      <w:numFmt w:val="bullet"/>
      <w:lvlText w:val=""/>
      <w:lvlJc w:val="left"/>
      <w:pPr>
        <w:tabs>
          <w:tab w:val="num" w:pos="3960"/>
        </w:tabs>
        <w:ind w:left="3960" w:hanging="360"/>
      </w:pPr>
      <w:rPr>
        <w:rFonts w:ascii="Wingdings" w:hAnsi="Wingdings" w:hint="default"/>
      </w:rPr>
    </w:lvl>
    <w:lvl w:ilvl="6" w:tplc="FDA669A8" w:tentative="1">
      <w:start w:val="1"/>
      <w:numFmt w:val="bullet"/>
      <w:lvlText w:val=""/>
      <w:lvlJc w:val="left"/>
      <w:pPr>
        <w:tabs>
          <w:tab w:val="num" w:pos="4680"/>
        </w:tabs>
        <w:ind w:left="4680" w:hanging="360"/>
      </w:pPr>
      <w:rPr>
        <w:rFonts w:ascii="Wingdings" w:hAnsi="Wingdings" w:hint="default"/>
      </w:rPr>
    </w:lvl>
    <w:lvl w:ilvl="7" w:tplc="C5BEAEA8" w:tentative="1">
      <w:start w:val="1"/>
      <w:numFmt w:val="bullet"/>
      <w:lvlText w:val=""/>
      <w:lvlJc w:val="left"/>
      <w:pPr>
        <w:tabs>
          <w:tab w:val="num" w:pos="5400"/>
        </w:tabs>
        <w:ind w:left="5400" w:hanging="360"/>
      </w:pPr>
      <w:rPr>
        <w:rFonts w:ascii="Wingdings" w:hAnsi="Wingdings" w:hint="default"/>
      </w:rPr>
    </w:lvl>
    <w:lvl w:ilvl="8" w:tplc="F372E4F0" w:tentative="1">
      <w:start w:val="1"/>
      <w:numFmt w:val="bullet"/>
      <w:lvlText w:val=""/>
      <w:lvlJc w:val="left"/>
      <w:pPr>
        <w:tabs>
          <w:tab w:val="num" w:pos="6120"/>
        </w:tabs>
        <w:ind w:left="6120" w:hanging="360"/>
      </w:pPr>
      <w:rPr>
        <w:rFonts w:ascii="Wingdings" w:hAnsi="Wingdings" w:hint="default"/>
      </w:rPr>
    </w:lvl>
  </w:abstractNum>
  <w:abstractNum w:abstractNumId="8">
    <w:nsid w:val="1D03407E"/>
    <w:multiLevelType w:val="hybridMultilevel"/>
    <w:tmpl w:val="DEA88246"/>
    <w:lvl w:ilvl="0" w:tplc="4CFCC064">
      <w:start w:val="1"/>
      <w:numFmt w:val="bullet"/>
      <w:lvlText w:val="–"/>
      <w:lvlJc w:val="left"/>
      <w:pPr>
        <w:tabs>
          <w:tab w:val="num" w:pos="720"/>
        </w:tabs>
        <w:ind w:left="720" w:hanging="360"/>
      </w:pPr>
      <w:rPr>
        <w:rFonts w:ascii="Arial" w:hAnsi="Arial" w:hint="default"/>
      </w:rPr>
    </w:lvl>
    <w:lvl w:ilvl="1" w:tplc="3A94D17E">
      <w:start w:val="1"/>
      <w:numFmt w:val="bullet"/>
      <w:lvlText w:val="–"/>
      <w:lvlJc w:val="left"/>
      <w:pPr>
        <w:tabs>
          <w:tab w:val="num" w:pos="1440"/>
        </w:tabs>
        <w:ind w:left="1440" w:hanging="360"/>
      </w:pPr>
      <w:rPr>
        <w:rFonts w:ascii="Arial" w:hAnsi="Arial" w:hint="default"/>
      </w:rPr>
    </w:lvl>
    <w:lvl w:ilvl="2" w:tplc="639CD18E">
      <w:numFmt w:val="bullet"/>
      <w:lvlText w:val="•"/>
      <w:lvlJc w:val="left"/>
      <w:pPr>
        <w:tabs>
          <w:tab w:val="num" w:pos="2160"/>
        </w:tabs>
        <w:ind w:left="2160" w:hanging="360"/>
      </w:pPr>
      <w:rPr>
        <w:rFonts w:ascii="Arial" w:hAnsi="Arial" w:hint="default"/>
      </w:rPr>
    </w:lvl>
    <w:lvl w:ilvl="3" w:tplc="EAB4ADF8" w:tentative="1">
      <w:start w:val="1"/>
      <w:numFmt w:val="bullet"/>
      <w:lvlText w:val="–"/>
      <w:lvlJc w:val="left"/>
      <w:pPr>
        <w:tabs>
          <w:tab w:val="num" w:pos="2880"/>
        </w:tabs>
        <w:ind w:left="2880" w:hanging="360"/>
      </w:pPr>
      <w:rPr>
        <w:rFonts w:ascii="Arial" w:hAnsi="Arial" w:hint="default"/>
      </w:rPr>
    </w:lvl>
    <w:lvl w:ilvl="4" w:tplc="A4DAD7B0" w:tentative="1">
      <w:start w:val="1"/>
      <w:numFmt w:val="bullet"/>
      <w:lvlText w:val="–"/>
      <w:lvlJc w:val="left"/>
      <w:pPr>
        <w:tabs>
          <w:tab w:val="num" w:pos="3600"/>
        </w:tabs>
        <w:ind w:left="3600" w:hanging="360"/>
      </w:pPr>
      <w:rPr>
        <w:rFonts w:ascii="Arial" w:hAnsi="Arial" w:hint="default"/>
      </w:rPr>
    </w:lvl>
    <w:lvl w:ilvl="5" w:tplc="323A42C8" w:tentative="1">
      <w:start w:val="1"/>
      <w:numFmt w:val="bullet"/>
      <w:lvlText w:val="–"/>
      <w:lvlJc w:val="left"/>
      <w:pPr>
        <w:tabs>
          <w:tab w:val="num" w:pos="4320"/>
        </w:tabs>
        <w:ind w:left="4320" w:hanging="360"/>
      </w:pPr>
      <w:rPr>
        <w:rFonts w:ascii="Arial" w:hAnsi="Arial" w:hint="default"/>
      </w:rPr>
    </w:lvl>
    <w:lvl w:ilvl="6" w:tplc="5D948196" w:tentative="1">
      <w:start w:val="1"/>
      <w:numFmt w:val="bullet"/>
      <w:lvlText w:val="–"/>
      <w:lvlJc w:val="left"/>
      <w:pPr>
        <w:tabs>
          <w:tab w:val="num" w:pos="5040"/>
        </w:tabs>
        <w:ind w:left="5040" w:hanging="360"/>
      </w:pPr>
      <w:rPr>
        <w:rFonts w:ascii="Arial" w:hAnsi="Arial" w:hint="default"/>
      </w:rPr>
    </w:lvl>
    <w:lvl w:ilvl="7" w:tplc="BDBEBEA6" w:tentative="1">
      <w:start w:val="1"/>
      <w:numFmt w:val="bullet"/>
      <w:lvlText w:val="–"/>
      <w:lvlJc w:val="left"/>
      <w:pPr>
        <w:tabs>
          <w:tab w:val="num" w:pos="5760"/>
        </w:tabs>
        <w:ind w:left="5760" w:hanging="360"/>
      </w:pPr>
      <w:rPr>
        <w:rFonts w:ascii="Arial" w:hAnsi="Arial" w:hint="default"/>
      </w:rPr>
    </w:lvl>
    <w:lvl w:ilvl="8" w:tplc="72825036" w:tentative="1">
      <w:start w:val="1"/>
      <w:numFmt w:val="bullet"/>
      <w:lvlText w:val="–"/>
      <w:lvlJc w:val="left"/>
      <w:pPr>
        <w:tabs>
          <w:tab w:val="num" w:pos="6480"/>
        </w:tabs>
        <w:ind w:left="6480" w:hanging="360"/>
      </w:pPr>
      <w:rPr>
        <w:rFonts w:ascii="Arial" w:hAnsi="Arial" w:hint="default"/>
      </w:rPr>
    </w:lvl>
  </w:abstractNum>
  <w:abstractNum w:abstractNumId="9">
    <w:nsid w:val="26DC79B7"/>
    <w:multiLevelType w:val="hybridMultilevel"/>
    <w:tmpl w:val="4D68FF44"/>
    <w:lvl w:ilvl="0" w:tplc="8348CB98">
      <w:start w:val="1"/>
      <w:numFmt w:val="bullet"/>
      <w:lvlText w:val="•"/>
      <w:lvlJc w:val="left"/>
      <w:pPr>
        <w:tabs>
          <w:tab w:val="num" w:pos="360"/>
        </w:tabs>
        <w:ind w:left="360" w:hanging="360"/>
      </w:pPr>
      <w:rPr>
        <w:rFonts w:ascii="Arial" w:hAnsi="Arial" w:hint="default"/>
      </w:rPr>
    </w:lvl>
    <w:lvl w:ilvl="1" w:tplc="B016AFF2">
      <w:start w:val="2"/>
      <w:numFmt w:val="bullet"/>
      <w:lvlText w:val="-"/>
      <w:lvlJc w:val="left"/>
      <w:pPr>
        <w:tabs>
          <w:tab w:val="num" w:pos="1080"/>
        </w:tabs>
        <w:ind w:left="1080" w:hanging="360"/>
      </w:pPr>
      <w:rPr>
        <w:rFonts w:ascii="Times New Roman" w:eastAsia="宋体" w:hAnsi="Times New Roman" w:cs="Times New Roman" w:hint="default"/>
      </w:rPr>
    </w:lvl>
    <w:lvl w:ilvl="2" w:tplc="5E10FFBE">
      <w:numFmt w:val="bullet"/>
      <w:lvlText w:val=""/>
      <w:lvlJc w:val="left"/>
      <w:pPr>
        <w:tabs>
          <w:tab w:val="num" w:pos="1800"/>
        </w:tabs>
        <w:ind w:left="1800" w:hanging="360"/>
      </w:pPr>
      <w:rPr>
        <w:rFonts w:ascii="Wingdings" w:hAnsi="Wingdings" w:hint="default"/>
      </w:rPr>
    </w:lvl>
    <w:lvl w:ilvl="3" w:tplc="BE2629D0" w:tentative="1">
      <w:start w:val="1"/>
      <w:numFmt w:val="bullet"/>
      <w:lvlText w:val=""/>
      <w:lvlJc w:val="left"/>
      <w:pPr>
        <w:tabs>
          <w:tab w:val="num" w:pos="2520"/>
        </w:tabs>
        <w:ind w:left="2520" w:hanging="360"/>
      </w:pPr>
      <w:rPr>
        <w:rFonts w:ascii="Wingdings" w:hAnsi="Wingdings" w:hint="default"/>
      </w:rPr>
    </w:lvl>
    <w:lvl w:ilvl="4" w:tplc="5456F380" w:tentative="1">
      <w:start w:val="1"/>
      <w:numFmt w:val="bullet"/>
      <w:lvlText w:val=""/>
      <w:lvlJc w:val="left"/>
      <w:pPr>
        <w:tabs>
          <w:tab w:val="num" w:pos="3240"/>
        </w:tabs>
        <w:ind w:left="3240" w:hanging="360"/>
      </w:pPr>
      <w:rPr>
        <w:rFonts w:ascii="Wingdings" w:hAnsi="Wingdings" w:hint="default"/>
      </w:rPr>
    </w:lvl>
    <w:lvl w:ilvl="5" w:tplc="231E7758" w:tentative="1">
      <w:start w:val="1"/>
      <w:numFmt w:val="bullet"/>
      <w:lvlText w:val=""/>
      <w:lvlJc w:val="left"/>
      <w:pPr>
        <w:tabs>
          <w:tab w:val="num" w:pos="3960"/>
        </w:tabs>
        <w:ind w:left="3960" w:hanging="360"/>
      </w:pPr>
      <w:rPr>
        <w:rFonts w:ascii="Wingdings" w:hAnsi="Wingdings" w:hint="default"/>
      </w:rPr>
    </w:lvl>
    <w:lvl w:ilvl="6" w:tplc="FDA669A8" w:tentative="1">
      <w:start w:val="1"/>
      <w:numFmt w:val="bullet"/>
      <w:lvlText w:val=""/>
      <w:lvlJc w:val="left"/>
      <w:pPr>
        <w:tabs>
          <w:tab w:val="num" w:pos="4680"/>
        </w:tabs>
        <w:ind w:left="4680" w:hanging="360"/>
      </w:pPr>
      <w:rPr>
        <w:rFonts w:ascii="Wingdings" w:hAnsi="Wingdings" w:hint="default"/>
      </w:rPr>
    </w:lvl>
    <w:lvl w:ilvl="7" w:tplc="C5BEAEA8" w:tentative="1">
      <w:start w:val="1"/>
      <w:numFmt w:val="bullet"/>
      <w:lvlText w:val=""/>
      <w:lvlJc w:val="left"/>
      <w:pPr>
        <w:tabs>
          <w:tab w:val="num" w:pos="5400"/>
        </w:tabs>
        <w:ind w:left="5400" w:hanging="360"/>
      </w:pPr>
      <w:rPr>
        <w:rFonts w:ascii="Wingdings" w:hAnsi="Wingdings" w:hint="default"/>
      </w:rPr>
    </w:lvl>
    <w:lvl w:ilvl="8" w:tplc="F372E4F0" w:tentative="1">
      <w:start w:val="1"/>
      <w:numFmt w:val="bullet"/>
      <w:lvlText w:val=""/>
      <w:lvlJc w:val="left"/>
      <w:pPr>
        <w:tabs>
          <w:tab w:val="num" w:pos="6120"/>
        </w:tabs>
        <w:ind w:left="6120" w:hanging="360"/>
      </w:pPr>
      <w:rPr>
        <w:rFonts w:ascii="Wingdings" w:hAnsi="Wingdings" w:hint="default"/>
      </w:rPr>
    </w:lvl>
  </w:abstractNum>
  <w:abstractNum w:abstractNumId="10">
    <w:nsid w:val="2DE90CB3"/>
    <w:multiLevelType w:val="hybridMultilevel"/>
    <w:tmpl w:val="E174A7D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8C1A2DFC">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11">
    <w:nsid w:val="2EE37CA7"/>
    <w:multiLevelType w:val="hybridMultilevel"/>
    <w:tmpl w:val="D0BC76E4"/>
    <w:lvl w:ilvl="0" w:tplc="C89A30D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00C7DC7"/>
    <w:multiLevelType w:val="hybridMultilevel"/>
    <w:tmpl w:val="32C068AC"/>
    <w:lvl w:ilvl="0" w:tplc="666A460A">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3">
    <w:nsid w:val="33B85C8E"/>
    <w:multiLevelType w:val="hybridMultilevel"/>
    <w:tmpl w:val="F48AE7AE"/>
    <w:lvl w:ilvl="0" w:tplc="C89A30D4">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14">
    <w:nsid w:val="357D4608"/>
    <w:multiLevelType w:val="hybridMultilevel"/>
    <w:tmpl w:val="C26C5210"/>
    <w:lvl w:ilvl="0" w:tplc="C318EAE4">
      <w:start w:val="1"/>
      <w:numFmt w:val="bullet"/>
      <w:lvlText w:val=""/>
      <w:lvlJc w:val="left"/>
      <w:pPr>
        <w:tabs>
          <w:tab w:val="num" w:pos="720"/>
        </w:tabs>
        <w:ind w:left="720" w:hanging="360"/>
      </w:pPr>
      <w:rPr>
        <w:rFonts w:ascii="Symbol" w:hAnsi="Symbol" w:hint="default"/>
      </w:rPr>
    </w:lvl>
    <w:lvl w:ilvl="1" w:tplc="F1D6349E" w:tentative="1">
      <w:start w:val="1"/>
      <w:numFmt w:val="bullet"/>
      <w:lvlText w:val=""/>
      <w:lvlJc w:val="left"/>
      <w:pPr>
        <w:tabs>
          <w:tab w:val="num" w:pos="1440"/>
        </w:tabs>
        <w:ind w:left="1440" w:hanging="360"/>
      </w:pPr>
      <w:rPr>
        <w:rFonts w:ascii="Symbol" w:hAnsi="Symbol" w:hint="default"/>
      </w:rPr>
    </w:lvl>
    <w:lvl w:ilvl="2" w:tplc="183ADE1E" w:tentative="1">
      <w:start w:val="1"/>
      <w:numFmt w:val="bullet"/>
      <w:lvlText w:val=""/>
      <w:lvlJc w:val="left"/>
      <w:pPr>
        <w:tabs>
          <w:tab w:val="num" w:pos="2160"/>
        </w:tabs>
        <w:ind w:left="2160" w:hanging="360"/>
      </w:pPr>
      <w:rPr>
        <w:rFonts w:ascii="Symbol" w:hAnsi="Symbol" w:hint="default"/>
      </w:rPr>
    </w:lvl>
    <w:lvl w:ilvl="3" w:tplc="A6BCE550" w:tentative="1">
      <w:start w:val="1"/>
      <w:numFmt w:val="bullet"/>
      <w:lvlText w:val=""/>
      <w:lvlJc w:val="left"/>
      <w:pPr>
        <w:tabs>
          <w:tab w:val="num" w:pos="2880"/>
        </w:tabs>
        <w:ind w:left="2880" w:hanging="360"/>
      </w:pPr>
      <w:rPr>
        <w:rFonts w:ascii="Symbol" w:hAnsi="Symbol" w:hint="default"/>
      </w:rPr>
    </w:lvl>
    <w:lvl w:ilvl="4" w:tplc="F3F0BE1C" w:tentative="1">
      <w:start w:val="1"/>
      <w:numFmt w:val="bullet"/>
      <w:lvlText w:val=""/>
      <w:lvlJc w:val="left"/>
      <w:pPr>
        <w:tabs>
          <w:tab w:val="num" w:pos="3600"/>
        </w:tabs>
        <w:ind w:left="3600" w:hanging="360"/>
      </w:pPr>
      <w:rPr>
        <w:rFonts w:ascii="Symbol" w:hAnsi="Symbol" w:hint="default"/>
      </w:rPr>
    </w:lvl>
    <w:lvl w:ilvl="5" w:tplc="AE5C6E6C" w:tentative="1">
      <w:start w:val="1"/>
      <w:numFmt w:val="bullet"/>
      <w:lvlText w:val=""/>
      <w:lvlJc w:val="left"/>
      <w:pPr>
        <w:tabs>
          <w:tab w:val="num" w:pos="4320"/>
        </w:tabs>
        <w:ind w:left="4320" w:hanging="360"/>
      </w:pPr>
      <w:rPr>
        <w:rFonts w:ascii="Symbol" w:hAnsi="Symbol" w:hint="default"/>
      </w:rPr>
    </w:lvl>
    <w:lvl w:ilvl="6" w:tplc="A78896E2" w:tentative="1">
      <w:start w:val="1"/>
      <w:numFmt w:val="bullet"/>
      <w:lvlText w:val=""/>
      <w:lvlJc w:val="left"/>
      <w:pPr>
        <w:tabs>
          <w:tab w:val="num" w:pos="5040"/>
        </w:tabs>
        <w:ind w:left="5040" w:hanging="360"/>
      </w:pPr>
      <w:rPr>
        <w:rFonts w:ascii="Symbol" w:hAnsi="Symbol" w:hint="default"/>
      </w:rPr>
    </w:lvl>
    <w:lvl w:ilvl="7" w:tplc="D20E236E" w:tentative="1">
      <w:start w:val="1"/>
      <w:numFmt w:val="bullet"/>
      <w:lvlText w:val=""/>
      <w:lvlJc w:val="left"/>
      <w:pPr>
        <w:tabs>
          <w:tab w:val="num" w:pos="5760"/>
        </w:tabs>
        <w:ind w:left="5760" w:hanging="360"/>
      </w:pPr>
      <w:rPr>
        <w:rFonts w:ascii="Symbol" w:hAnsi="Symbol" w:hint="default"/>
      </w:rPr>
    </w:lvl>
    <w:lvl w:ilvl="8" w:tplc="8B108CE6" w:tentative="1">
      <w:start w:val="1"/>
      <w:numFmt w:val="bullet"/>
      <w:lvlText w:val=""/>
      <w:lvlJc w:val="left"/>
      <w:pPr>
        <w:tabs>
          <w:tab w:val="num" w:pos="6480"/>
        </w:tabs>
        <w:ind w:left="6480" w:hanging="360"/>
      </w:pPr>
      <w:rPr>
        <w:rFonts w:ascii="Symbol" w:hAnsi="Symbol" w:hint="default"/>
      </w:rPr>
    </w:lvl>
  </w:abstractNum>
  <w:abstractNum w:abstractNumId="15">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6">
    <w:nsid w:val="424D37EA"/>
    <w:multiLevelType w:val="hybridMultilevel"/>
    <w:tmpl w:val="B2AE2EA4"/>
    <w:lvl w:ilvl="0" w:tplc="C89A30D4">
      <w:start w:val="1"/>
      <w:numFmt w:val="bullet"/>
      <w:lvlText w:val="•"/>
      <w:lvlJc w:val="left"/>
      <w:pPr>
        <w:ind w:left="420" w:hanging="420"/>
      </w:pPr>
      <w:rPr>
        <w:rFonts w:ascii="Arial" w:hAnsi="Arial" w:hint="default"/>
      </w:rPr>
    </w:lvl>
    <w:lvl w:ilvl="1" w:tplc="C89A30D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2975B44"/>
    <w:multiLevelType w:val="hybridMultilevel"/>
    <w:tmpl w:val="F2C87DA6"/>
    <w:lvl w:ilvl="0" w:tplc="F178484C">
      <w:start w:val="1"/>
      <w:numFmt w:val="bullet"/>
      <w:lvlText w:val="•"/>
      <w:lvlJc w:val="left"/>
      <w:pPr>
        <w:tabs>
          <w:tab w:val="num" w:pos="360"/>
        </w:tabs>
        <w:ind w:left="360" w:hanging="360"/>
      </w:pPr>
      <w:rPr>
        <w:rFonts w:ascii="Arial" w:hAnsi="Arial" w:hint="default"/>
      </w:rPr>
    </w:lvl>
    <w:lvl w:ilvl="1" w:tplc="FA264122">
      <w:start w:val="2175"/>
      <w:numFmt w:val="bullet"/>
      <w:lvlText w:val="–"/>
      <w:lvlJc w:val="left"/>
      <w:pPr>
        <w:tabs>
          <w:tab w:val="num" w:pos="1080"/>
        </w:tabs>
        <w:ind w:left="1080" w:hanging="360"/>
      </w:pPr>
      <w:rPr>
        <w:rFonts w:ascii="Arial" w:hAnsi="Arial" w:hint="default"/>
      </w:rPr>
    </w:lvl>
    <w:lvl w:ilvl="2" w:tplc="1054CEEE">
      <w:start w:val="2175"/>
      <w:numFmt w:val="bullet"/>
      <w:lvlText w:val="•"/>
      <w:lvlJc w:val="left"/>
      <w:pPr>
        <w:tabs>
          <w:tab w:val="num" w:pos="1800"/>
        </w:tabs>
        <w:ind w:left="1800" w:hanging="360"/>
      </w:pPr>
      <w:rPr>
        <w:rFonts w:ascii="Arial" w:hAnsi="Arial" w:hint="default"/>
      </w:rPr>
    </w:lvl>
    <w:lvl w:ilvl="3" w:tplc="3F5ACF64" w:tentative="1">
      <w:start w:val="1"/>
      <w:numFmt w:val="bullet"/>
      <w:lvlText w:val="•"/>
      <w:lvlJc w:val="left"/>
      <w:pPr>
        <w:tabs>
          <w:tab w:val="num" w:pos="2520"/>
        </w:tabs>
        <w:ind w:left="2520" w:hanging="360"/>
      </w:pPr>
      <w:rPr>
        <w:rFonts w:ascii="Arial" w:hAnsi="Arial" w:hint="default"/>
      </w:rPr>
    </w:lvl>
    <w:lvl w:ilvl="4" w:tplc="E1562F90" w:tentative="1">
      <w:start w:val="1"/>
      <w:numFmt w:val="bullet"/>
      <w:lvlText w:val="•"/>
      <w:lvlJc w:val="left"/>
      <w:pPr>
        <w:tabs>
          <w:tab w:val="num" w:pos="3240"/>
        </w:tabs>
        <w:ind w:left="3240" w:hanging="360"/>
      </w:pPr>
      <w:rPr>
        <w:rFonts w:ascii="Arial" w:hAnsi="Arial" w:hint="default"/>
      </w:rPr>
    </w:lvl>
    <w:lvl w:ilvl="5" w:tplc="1C541BA6" w:tentative="1">
      <w:start w:val="1"/>
      <w:numFmt w:val="bullet"/>
      <w:lvlText w:val="•"/>
      <w:lvlJc w:val="left"/>
      <w:pPr>
        <w:tabs>
          <w:tab w:val="num" w:pos="3960"/>
        </w:tabs>
        <w:ind w:left="3960" w:hanging="360"/>
      </w:pPr>
      <w:rPr>
        <w:rFonts w:ascii="Arial" w:hAnsi="Arial" w:hint="default"/>
      </w:rPr>
    </w:lvl>
    <w:lvl w:ilvl="6" w:tplc="02E8C494" w:tentative="1">
      <w:start w:val="1"/>
      <w:numFmt w:val="bullet"/>
      <w:lvlText w:val="•"/>
      <w:lvlJc w:val="left"/>
      <w:pPr>
        <w:tabs>
          <w:tab w:val="num" w:pos="4680"/>
        </w:tabs>
        <w:ind w:left="4680" w:hanging="360"/>
      </w:pPr>
      <w:rPr>
        <w:rFonts w:ascii="Arial" w:hAnsi="Arial" w:hint="default"/>
      </w:rPr>
    </w:lvl>
    <w:lvl w:ilvl="7" w:tplc="15B290BA" w:tentative="1">
      <w:start w:val="1"/>
      <w:numFmt w:val="bullet"/>
      <w:lvlText w:val="•"/>
      <w:lvlJc w:val="left"/>
      <w:pPr>
        <w:tabs>
          <w:tab w:val="num" w:pos="5400"/>
        </w:tabs>
        <w:ind w:left="5400" w:hanging="360"/>
      </w:pPr>
      <w:rPr>
        <w:rFonts w:ascii="Arial" w:hAnsi="Arial" w:hint="default"/>
      </w:rPr>
    </w:lvl>
    <w:lvl w:ilvl="8" w:tplc="B14425CE" w:tentative="1">
      <w:start w:val="1"/>
      <w:numFmt w:val="bullet"/>
      <w:lvlText w:val="•"/>
      <w:lvlJc w:val="left"/>
      <w:pPr>
        <w:tabs>
          <w:tab w:val="num" w:pos="6120"/>
        </w:tabs>
        <w:ind w:left="6120" w:hanging="360"/>
      </w:pPr>
      <w:rPr>
        <w:rFonts w:ascii="Arial" w:hAnsi="Arial" w:hint="default"/>
      </w:rPr>
    </w:lvl>
  </w:abstractNum>
  <w:abstractNum w:abstractNumId="18">
    <w:nsid w:val="478B66A5"/>
    <w:multiLevelType w:val="hybridMultilevel"/>
    <w:tmpl w:val="0FAC7E78"/>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51DB0D3F"/>
    <w:multiLevelType w:val="hybridMultilevel"/>
    <w:tmpl w:val="6D886C36"/>
    <w:lvl w:ilvl="0" w:tplc="04090001">
      <w:start w:val="1"/>
      <w:numFmt w:val="bullet"/>
      <w:lvlText w:val=""/>
      <w:lvlJc w:val="left"/>
      <w:pPr>
        <w:tabs>
          <w:tab w:val="num" w:pos="720"/>
        </w:tabs>
        <w:ind w:left="720" w:hanging="360"/>
      </w:pPr>
      <w:rPr>
        <w:rFonts w:ascii="Wingdings" w:hAnsi="Wingdings" w:hint="default"/>
      </w:rPr>
    </w:lvl>
    <w:lvl w:ilvl="1" w:tplc="2AC63624">
      <w:start w:val="16"/>
      <w:numFmt w:val="bullet"/>
      <w:lvlText w:val="-"/>
      <w:lvlJc w:val="left"/>
      <w:pPr>
        <w:tabs>
          <w:tab w:val="num" w:pos="1440"/>
        </w:tabs>
        <w:ind w:left="1440" w:hanging="360"/>
      </w:pPr>
      <w:rPr>
        <w:rFonts w:ascii="Times" w:eastAsia="Batang" w:hAnsi="Times" w:cs="Times" w:hint="default"/>
      </w:rPr>
    </w:lvl>
    <w:lvl w:ilvl="2" w:tplc="8C1A2DFC">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nsid w:val="570C2308"/>
    <w:multiLevelType w:val="hybridMultilevel"/>
    <w:tmpl w:val="605E8C9C"/>
    <w:lvl w:ilvl="0" w:tplc="FFFFFFFF">
      <w:start w:val="1837"/>
      <w:numFmt w:val="bullet"/>
      <w:lvlText w:val="•"/>
      <w:lvlJc w:val="left"/>
      <w:pPr>
        <w:tabs>
          <w:tab w:val="num" w:pos="360"/>
        </w:tabs>
        <w:ind w:left="360" w:hanging="360"/>
      </w:pPr>
      <w:rPr>
        <w:rFonts w:ascii="Arial" w:hAnsi="Arial" w:hint="default"/>
      </w:rPr>
    </w:lvl>
    <w:lvl w:ilvl="1" w:tplc="2AC63624">
      <w:start w:val="16"/>
      <w:numFmt w:val="bullet"/>
      <w:lvlText w:val="-"/>
      <w:lvlJc w:val="left"/>
      <w:pPr>
        <w:tabs>
          <w:tab w:val="num" w:pos="1080"/>
        </w:tabs>
        <w:ind w:left="1080" w:hanging="360"/>
      </w:pPr>
      <w:rPr>
        <w:rFonts w:ascii="Times" w:eastAsia="Batang" w:hAnsi="Times" w:cs="Times" w:hint="default"/>
      </w:rPr>
    </w:lvl>
    <w:lvl w:ilvl="2" w:tplc="8C1A2DFC">
      <w:start w:val="1"/>
      <w:numFmt w:val="bullet"/>
      <w:lvlText w:val="•"/>
      <w:lvlJc w:val="left"/>
      <w:pPr>
        <w:tabs>
          <w:tab w:val="num" w:pos="1800"/>
        </w:tabs>
        <w:ind w:left="1800" w:hanging="360"/>
      </w:pPr>
      <w:rPr>
        <w:rFonts w:ascii="Arial" w:hAnsi="Arial" w:hint="default"/>
      </w:rPr>
    </w:lvl>
    <w:lvl w:ilvl="3" w:tplc="9D0C7AFC" w:tentative="1">
      <w:start w:val="1"/>
      <w:numFmt w:val="bullet"/>
      <w:lvlText w:val="•"/>
      <w:lvlJc w:val="left"/>
      <w:pPr>
        <w:tabs>
          <w:tab w:val="num" w:pos="2520"/>
        </w:tabs>
        <w:ind w:left="2520" w:hanging="360"/>
      </w:pPr>
      <w:rPr>
        <w:rFonts w:ascii="Arial" w:hAnsi="Arial" w:hint="default"/>
      </w:rPr>
    </w:lvl>
    <w:lvl w:ilvl="4" w:tplc="B158EBFC" w:tentative="1">
      <w:start w:val="1"/>
      <w:numFmt w:val="bullet"/>
      <w:lvlText w:val="•"/>
      <w:lvlJc w:val="left"/>
      <w:pPr>
        <w:tabs>
          <w:tab w:val="num" w:pos="3240"/>
        </w:tabs>
        <w:ind w:left="3240" w:hanging="360"/>
      </w:pPr>
      <w:rPr>
        <w:rFonts w:ascii="Arial" w:hAnsi="Arial" w:hint="default"/>
      </w:rPr>
    </w:lvl>
    <w:lvl w:ilvl="5" w:tplc="D9401CA2" w:tentative="1">
      <w:start w:val="1"/>
      <w:numFmt w:val="bullet"/>
      <w:lvlText w:val="•"/>
      <w:lvlJc w:val="left"/>
      <w:pPr>
        <w:tabs>
          <w:tab w:val="num" w:pos="3960"/>
        </w:tabs>
        <w:ind w:left="3960" w:hanging="360"/>
      </w:pPr>
      <w:rPr>
        <w:rFonts w:ascii="Arial" w:hAnsi="Arial" w:hint="default"/>
      </w:rPr>
    </w:lvl>
    <w:lvl w:ilvl="6" w:tplc="D922A9BE" w:tentative="1">
      <w:start w:val="1"/>
      <w:numFmt w:val="bullet"/>
      <w:lvlText w:val="•"/>
      <w:lvlJc w:val="left"/>
      <w:pPr>
        <w:tabs>
          <w:tab w:val="num" w:pos="4680"/>
        </w:tabs>
        <w:ind w:left="4680" w:hanging="360"/>
      </w:pPr>
      <w:rPr>
        <w:rFonts w:ascii="Arial" w:hAnsi="Arial" w:hint="default"/>
      </w:rPr>
    </w:lvl>
    <w:lvl w:ilvl="7" w:tplc="7DE64E50" w:tentative="1">
      <w:start w:val="1"/>
      <w:numFmt w:val="bullet"/>
      <w:lvlText w:val="•"/>
      <w:lvlJc w:val="left"/>
      <w:pPr>
        <w:tabs>
          <w:tab w:val="num" w:pos="5400"/>
        </w:tabs>
        <w:ind w:left="5400" w:hanging="360"/>
      </w:pPr>
      <w:rPr>
        <w:rFonts w:ascii="Arial" w:hAnsi="Arial" w:hint="default"/>
      </w:rPr>
    </w:lvl>
    <w:lvl w:ilvl="8" w:tplc="B7F85D2C" w:tentative="1">
      <w:start w:val="1"/>
      <w:numFmt w:val="bullet"/>
      <w:lvlText w:val="•"/>
      <w:lvlJc w:val="left"/>
      <w:pPr>
        <w:tabs>
          <w:tab w:val="num" w:pos="6120"/>
        </w:tabs>
        <w:ind w:left="6120" w:hanging="360"/>
      </w:pPr>
      <w:rPr>
        <w:rFonts w:ascii="Arial" w:hAnsi="Arial" w:hint="default"/>
      </w:rPr>
    </w:lvl>
  </w:abstractNum>
  <w:abstractNum w:abstractNumId="22">
    <w:nsid w:val="57726A50"/>
    <w:multiLevelType w:val="hybridMultilevel"/>
    <w:tmpl w:val="F16C8078"/>
    <w:lvl w:ilvl="0" w:tplc="C89A30D4">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3">
    <w:nsid w:val="5BF520F9"/>
    <w:multiLevelType w:val="hybridMultilevel"/>
    <w:tmpl w:val="B85C351E"/>
    <w:lvl w:ilvl="0" w:tplc="65585EC2">
      <w:start w:val="1"/>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28B3894"/>
    <w:multiLevelType w:val="hybridMultilevel"/>
    <w:tmpl w:val="940E558A"/>
    <w:lvl w:ilvl="0" w:tplc="8348CB98">
      <w:start w:val="1"/>
      <w:numFmt w:val="bullet"/>
      <w:lvlText w:val="•"/>
      <w:lvlJc w:val="left"/>
      <w:pPr>
        <w:tabs>
          <w:tab w:val="num" w:pos="360"/>
        </w:tabs>
        <w:ind w:left="360" w:hanging="360"/>
      </w:pPr>
      <w:rPr>
        <w:rFonts w:ascii="Arial" w:hAnsi="Arial" w:hint="default"/>
      </w:rPr>
    </w:lvl>
    <w:lvl w:ilvl="1" w:tplc="B016AFF2">
      <w:start w:val="2"/>
      <w:numFmt w:val="bullet"/>
      <w:lvlText w:val="-"/>
      <w:lvlJc w:val="left"/>
      <w:pPr>
        <w:tabs>
          <w:tab w:val="num" w:pos="1080"/>
        </w:tabs>
        <w:ind w:left="1080" w:hanging="360"/>
      </w:pPr>
      <w:rPr>
        <w:rFonts w:ascii="Times New Roman" w:eastAsia="宋体" w:hAnsi="Times New Roman" w:cs="Times New Roman" w:hint="default"/>
      </w:rPr>
    </w:lvl>
    <w:lvl w:ilvl="2" w:tplc="5E10FFBE">
      <w:numFmt w:val="bullet"/>
      <w:lvlText w:val=""/>
      <w:lvlJc w:val="left"/>
      <w:pPr>
        <w:tabs>
          <w:tab w:val="num" w:pos="1800"/>
        </w:tabs>
        <w:ind w:left="1800" w:hanging="360"/>
      </w:pPr>
      <w:rPr>
        <w:rFonts w:ascii="Wingdings" w:hAnsi="Wingdings" w:hint="default"/>
      </w:rPr>
    </w:lvl>
    <w:lvl w:ilvl="3" w:tplc="BE2629D0" w:tentative="1">
      <w:start w:val="1"/>
      <w:numFmt w:val="bullet"/>
      <w:lvlText w:val=""/>
      <w:lvlJc w:val="left"/>
      <w:pPr>
        <w:tabs>
          <w:tab w:val="num" w:pos="2520"/>
        </w:tabs>
        <w:ind w:left="2520" w:hanging="360"/>
      </w:pPr>
      <w:rPr>
        <w:rFonts w:ascii="Wingdings" w:hAnsi="Wingdings" w:hint="default"/>
      </w:rPr>
    </w:lvl>
    <w:lvl w:ilvl="4" w:tplc="5456F380" w:tentative="1">
      <w:start w:val="1"/>
      <w:numFmt w:val="bullet"/>
      <w:lvlText w:val=""/>
      <w:lvlJc w:val="left"/>
      <w:pPr>
        <w:tabs>
          <w:tab w:val="num" w:pos="3240"/>
        </w:tabs>
        <w:ind w:left="3240" w:hanging="360"/>
      </w:pPr>
      <w:rPr>
        <w:rFonts w:ascii="Wingdings" w:hAnsi="Wingdings" w:hint="default"/>
      </w:rPr>
    </w:lvl>
    <w:lvl w:ilvl="5" w:tplc="231E7758" w:tentative="1">
      <w:start w:val="1"/>
      <w:numFmt w:val="bullet"/>
      <w:lvlText w:val=""/>
      <w:lvlJc w:val="left"/>
      <w:pPr>
        <w:tabs>
          <w:tab w:val="num" w:pos="3960"/>
        </w:tabs>
        <w:ind w:left="3960" w:hanging="360"/>
      </w:pPr>
      <w:rPr>
        <w:rFonts w:ascii="Wingdings" w:hAnsi="Wingdings" w:hint="default"/>
      </w:rPr>
    </w:lvl>
    <w:lvl w:ilvl="6" w:tplc="FDA669A8" w:tentative="1">
      <w:start w:val="1"/>
      <w:numFmt w:val="bullet"/>
      <w:lvlText w:val=""/>
      <w:lvlJc w:val="left"/>
      <w:pPr>
        <w:tabs>
          <w:tab w:val="num" w:pos="4680"/>
        </w:tabs>
        <w:ind w:left="4680" w:hanging="360"/>
      </w:pPr>
      <w:rPr>
        <w:rFonts w:ascii="Wingdings" w:hAnsi="Wingdings" w:hint="default"/>
      </w:rPr>
    </w:lvl>
    <w:lvl w:ilvl="7" w:tplc="C5BEAEA8" w:tentative="1">
      <w:start w:val="1"/>
      <w:numFmt w:val="bullet"/>
      <w:lvlText w:val=""/>
      <w:lvlJc w:val="left"/>
      <w:pPr>
        <w:tabs>
          <w:tab w:val="num" w:pos="5400"/>
        </w:tabs>
        <w:ind w:left="5400" w:hanging="360"/>
      </w:pPr>
      <w:rPr>
        <w:rFonts w:ascii="Wingdings" w:hAnsi="Wingdings" w:hint="default"/>
      </w:rPr>
    </w:lvl>
    <w:lvl w:ilvl="8" w:tplc="F372E4F0" w:tentative="1">
      <w:start w:val="1"/>
      <w:numFmt w:val="bullet"/>
      <w:lvlText w:val=""/>
      <w:lvlJc w:val="left"/>
      <w:pPr>
        <w:tabs>
          <w:tab w:val="num" w:pos="6120"/>
        </w:tabs>
        <w:ind w:left="6120" w:hanging="360"/>
      </w:pPr>
      <w:rPr>
        <w:rFonts w:ascii="Wingdings" w:hAnsi="Wingdings" w:hint="default"/>
      </w:rPr>
    </w:lvl>
  </w:abstractNum>
  <w:abstractNum w:abstractNumId="25">
    <w:nsid w:val="66AB6A9D"/>
    <w:multiLevelType w:val="hybridMultilevel"/>
    <w:tmpl w:val="D2A2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82D40B0"/>
    <w:multiLevelType w:val="hybridMultilevel"/>
    <w:tmpl w:val="6388E560"/>
    <w:lvl w:ilvl="0" w:tplc="81041460">
      <w:start w:val="1"/>
      <w:numFmt w:val="bullet"/>
      <w:lvlText w:val="-"/>
      <w:lvlJc w:val="left"/>
      <w:pPr>
        <w:ind w:left="420" w:hanging="420"/>
      </w:pPr>
      <w:rPr>
        <w:rFonts w:ascii="Times" w:eastAsia="Malgun Gothic" w:hAnsi="Times" w:cs="Times" w:hint="default"/>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9256FC8"/>
    <w:multiLevelType w:val="hybridMultilevel"/>
    <w:tmpl w:val="29E6B22C"/>
    <w:lvl w:ilvl="0" w:tplc="CA4A0342">
      <w:start w:val="1"/>
      <w:numFmt w:val="bullet"/>
      <w:lvlText w:val="•"/>
      <w:lvlJc w:val="left"/>
      <w:pPr>
        <w:tabs>
          <w:tab w:val="num" w:pos="720"/>
        </w:tabs>
        <w:ind w:left="720" w:hanging="360"/>
      </w:pPr>
      <w:rPr>
        <w:rFonts w:ascii="Arial" w:hAnsi="Arial" w:hint="default"/>
      </w:rPr>
    </w:lvl>
    <w:lvl w:ilvl="1" w:tplc="5140537C" w:tentative="1">
      <w:start w:val="1"/>
      <w:numFmt w:val="bullet"/>
      <w:lvlText w:val="•"/>
      <w:lvlJc w:val="left"/>
      <w:pPr>
        <w:tabs>
          <w:tab w:val="num" w:pos="1440"/>
        </w:tabs>
        <w:ind w:left="1440" w:hanging="360"/>
      </w:pPr>
      <w:rPr>
        <w:rFonts w:ascii="Arial" w:hAnsi="Arial" w:hint="default"/>
      </w:rPr>
    </w:lvl>
    <w:lvl w:ilvl="2" w:tplc="2D822100">
      <w:start w:val="1"/>
      <w:numFmt w:val="bullet"/>
      <w:lvlText w:val="•"/>
      <w:lvlJc w:val="left"/>
      <w:pPr>
        <w:tabs>
          <w:tab w:val="num" w:pos="2160"/>
        </w:tabs>
        <w:ind w:left="2160" w:hanging="360"/>
      </w:pPr>
      <w:rPr>
        <w:rFonts w:ascii="Arial" w:hAnsi="Arial" w:hint="default"/>
      </w:rPr>
    </w:lvl>
    <w:lvl w:ilvl="3" w:tplc="53EE224A">
      <w:start w:val="2177"/>
      <w:numFmt w:val="bullet"/>
      <w:lvlText w:val="–"/>
      <w:lvlJc w:val="left"/>
      <w:pPr>
        <w:tabs>
          <w:tab w:val="num" w:pos="2880"/>
        </w:tabs>
        <w:ind w:left="2880" w:hanging="360"/>
      </w:pPr>
      <w:rPr>
        <w:rFonts w:ascii="Arial" w:hAnsi="Arial" w:hint="default"/>
      </w:rPr>
    </w:lvl>
    <w:lvl w:ilvl="4" w:tplc="F8D0FC6C" w:tentative="1">
      <w:start w:val="1"/>
      <w:numFmt w:val="bullet"/>
      <w:lvlText w:val="•"/>
      <w:lvlJc w:val="left"/>
      <w:pPr>
        <w:tabs>
          <w:tab w:val="num" w:pos="3600"/>
        </w:tabs>
        <w:ind w:left="3600" w:hanging="360"/>
      </w:pPr>
      <w:rPr>
        <w:rFonts w:ascii="Arial" w:hAnsi="Arial" w:hint="default"/>
      </w:rPr>
    </w:lvl>
    <w:lvl w:ilvl="5" w:tplc="67022AD2" w:tentative="1">
      <w:start w:val="1"/>
      <w:numFmt w:val="bullet"/>
      <w:lvlText w:val="•"/>
      <w:lvlJc w:val="left"/>
      <w:pPr>
        <w:tabs>
          <w:tab w:val="num" w:pos="4320"/>
        </w:tabs>
        <w:ind w:left="4320" w:hanging="360"/>
      </w:pPr>
      <w:rPr>
        <w:rFonts w:ascii="Arial" w:hAnsi="Arial" w:hint="default"/>
      </w:rPr>
    </w:lvl>
    <w:lvl w:ilvl="6" w:tplc="2DBCD91E" w:tentative="1">
      <w:start w:val="1"/>
      <w:numFmt w:val="bullet"/>
      <w:lvlText w:val="•"/>
      <w:lvlJc w:val="left"/>
      <w:pPr>
        <w:tabs>
          <w:tab w:val="num" w:pos="5040"/>
        </w:tabs>
        <w:ind w:left="5040" w:hanging="360"/>
      </w:pPr>
      <w:rPr>
        <w:rFonts w:ascii="Arial" w:hAnsi="Arial" w:hint="default"/>
      </w:rPr>
    </w:lvl>
    <w:lvl w:ilvl="7" w:tplc="DADCA1D0" w:tentative="1">
      <w:start w:val="1"/>
      <w:numFmt w:val="bullet"/>
      <w:lvlText w:val="•"/>
      <w:lvlJc w:val="left"/>
      <w:pPr>
        <w:tabs>
          <w:tab w:val="num" w:pos="5760"/>
        </w:tabs>
        <w:ind w:left="5760" w:hanging="360"/>
      </w:pPr>
      <w:rPr>
        <w:rFonts w:ascii="Arial" w:hAnsi="Arial" w:hint="default"/>
      </w:rPr>
    </w:lvl>
    <w:lvl w:ilvl="8" w:tplc="4E6287E8" w:tentative="1">
      <w:start w:val="1"/>
      <w:numFmt w:val="bullet"/>
      <w:lvlText w:val="•"/>
      <w:lvlJc w:val="left"/>
      <w:pPr>
        <w:tabs>
          <w:tab w:val="num" w:pos="6480"/>
        </w:tabs>
        <w:ind w:left="6480" w:hanging="360"/>
      </w:pPr>
      <w:rPr>
        <w:rFonts w:ascii="Arial" w:hAnsi="Arial" w:hint="default"/>
      </w:rPr>
    </w:lvl>
  </w:abstractNum>
  <w:abstractNum w:abstractNumId="28">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hint="default"/>
      </w:rPr>
    </w:lvl>
    <w:lvl w:ilvl="3" w:tplc="8D9C3F02" w:tentative="1">
      <w:start w:val="1"/>
      <w:numFmt w:val="bullet"/>
      <w:lvlText w:val=""/>
      <w:lvlJc w:val="left"/>
      <w:pPr>
        <w:tabs>
          <w:tab w:val="num" w:pos="2520"/>
        </w:tabs>
        <w:ind w:left="2520" w:hanging="360"/>
      </w:pPr>
      <w:rPr>
        <w:rFonts w:ascii="Wingdings" w:hAnsi="Wingdings" w:hint="default"/>
      </w:rPr>
    </w:lvl>
    <w:lvl w:ilvl="4" w:tplc="81D8C8BC" w:tentative="1">
      <w:start w:val="1"/>
      <w:numFmt w:val="bullet"/>
      <w:lvlText w:val=""/>
      <w:lvlJc w:val="left"/>
      <w:pPr>
        <w:tabs>
          <w:tab w:val="num" w:pos="3240"/>
        </w:tabs>
        <w:ind w:left="3240" w:hanging="360"/>
      </w:pPr>
      <w:rPr>
        <w:rFonts w:ascii="Wingdings" w:hAnsi="Wingdings" w:hint="default"/>
      </w:rPr>
    </w:lvl>
    <w:lvl w:ilvl="5" w:tplc="68F882C4" w:tentative="1">
      <w:start w:val="1"/>
      <w:numFmt w:val="bullet"/>
      <w:lvlText w:val=""/>
      <w:lvlJc w:val="left"/>
      <w:pPr>
        <w:tabs>
          <w:tab w:val="num" w:pos="3960"/>
        </w:tabs>
        <w:ind w:left="3960" w:hanging="360"/>
      </w:pPr>
      <w:rPr>
        <w:rFonts w:ascii="Wingdings" w:hAnsi="Wingdings" w:hint="default"/>
      </w:rPr>
    </w:lvl>
    <w:lvl w:ilvl="6" w:tplc="27B0EA26" w:tentative="1">
      <w:start w:val="1"/>
      <w:numFmt w:val="bullet"/>
      <w:lvlText w:val=""/>
      <w:lvlJc w:val="left"/>
      <w:pPr>
        <w:tabs>
          <w:tab w:val="num" w:pos="4680"/>
        </w:tabs>
        <w:ind w:left="4680" w:hanging="360"/>
      </w:pPr>
      <w:rPr>
        <w:rFonts w:ascii="Wingdings" w:hAnsi="Wingdings" w:hint="default"/>
      </w:rPr>
    </w:lvl>
    <w:lvl w:ilvl="7" w:tplc="36DABE2A" w:tentative="1">
      <w:start w:val="1"/>
      <w:numFmt w:val="bullet"/>
      <w:lvlText w:val=""/>
      <w:lvlJc w:val="left"/>
      <w:pPr>
        <w:tabs>
          <w:tab w:val="num" w:pos="5400"/>
        </w:tabs>
        <w:ind w:left="5400" w:hanging="360"/>
      </w:pPr>
      <w:rPr>
        <w:rFonts w:ascii="Wingdings" w:hAnsi="Wingdings" w:hint="default"/>
      </w:rPr>
    </w:lvl>
    <w:lvl w:ilvl="8" w:tplc="DD5A62E8" w:tentative="1">
      <w:start w:val="1"/>
      <w:numFmt w:val="bullet"/>
      <w:lvlText w:val=""/>
      <w:lvlJc w:val="left"/>
      <w:pPr>
        <w:tabs>
          <w:tab w:val="num" w:pos="6120"/>
        </w:tabs>
        <w:ind w:left="6120" w:hanging="360"/>
      </w:pPr>
      <w:rPr>
        <w:rFonts w:ascii="Wingdings" w:hAnsi="Wingdings" w:hint="default"/>
      </w:rPr>
    </w:lvl>
  </w:abstractNum>
  <w:abstractNum w:abstractNumId="29">
    <w:nsid w:val="799C297A"/>
    <w:multiLevelType w:val="hybridMultilevel"/>
    <w:tmpl w:val="AC96795E"/>
    <w:lvl w:ilvl="0" w:tplc="893E801A">
      <w:start w:val="1"/>
      <w:numFmt w:val="bullet"/>
      <w:lvlText w:val=""/>
      <w:lvlJc w:val="left"/>
      <w:pPr>
        <w:tabs>
          <w:tab w:val="num" w:pos="720"/>
        </w:tabs>
        <w:ind w:left="720" w:hanging="360"/>
      </w:pPr>
      <w:rPr>
        <w:rFonts w:ascii="Symbol" w:hAnsi="Symbol" w:hint="default"/>
      </w:rPr>
    </w:lvl>
    <w:lvl w:ilvl="1" w:tplc="0EA8B84C" w:tentative="1">
      <w:start w:val="1"/>
      <w:numFmt w:val="bullet"/>
      <w:lvlText w:val=""/>
      <w:lvlJc w:val="left"/>
      <w:pPr>
        <w:tabs>
          <w:tab w:val="num" w:pos="1440"/>
        </w:tabs>
        <w:ind w:left="1440" w:hanging="360"/>
      </w:pPr>
      <w:rPr>
        <w:rFonts w:ascii="Symbol" w:hAnsi="Symbol" w:hint="default"/>
      </w:rPr>
    </w:lvl>
    <w:lvl w:ilvl="2" w:tplc="DB56039A" w:tentative="1">
      <w:start w:val="1"/>
      <w:numFmt w:val="bullet"/>
      <w:lvlText w:val=""/>
      <w:lvlJc w:val="left"/>
      <w:pPr>
        <w:tabs>
          <w:tab w:val="num" w:pos="2160"/>
        </w:tabs>
        <w:ind w:left="2160" w:hanging="360"/>
      </w:pPr>
      <w:rPr>
        <w:rFonts w:ascii="Symbol" w:hAnsi="Symbol" w:hint="default"/>
      </w:rPr>
    </w:lvl>
    <w:lvl w:ilvl="3" w:tplc="A28097E8" w:tentative="1">
      <w:start w:val="1"/>
      <w:numFmt w:val="bullet"/>
      <w:lvlText w:val=""/>
      <w:lvlJc w:val="left"/>
      <w:pPr>
        <w:tabs>
          <w:tab w:val="num" w:pos="2880"/>
        </w:tabs>
        <w:ind w:left="2880" w:hanging="360"/>
      </w:pPr>
      <w:rPr>
        <w:rFonts w:ascii="Symbol" w:hAnsi="Symbol" w:hint="default"/>
      </w:rPr>
    </w:lvl>
    <w:lvl w:ilvl="4" w:tplc="0C3E157C" w:tentative="1">
      <w:start w:val="1"/>
      <w:numFmt w:val="bullet"/>
      <w:lvlText w:val=""/>
      <w:lvlJc w:val="left"/>
      <w:pPr>
        <w:tabs>
          <w:tab w:val="num" w:pos="3600"/>
        </w:tabs>
        <w:ind w:left="3600" w:hanging="360"/>
      </w:pPr>
      <w:rPr>
        <w:rFonts w:ascii="Symbol" w:hAnsi="Symbol" w:hint="default"/>
      </w:rPr>
    </w:lvl>
    <w:lvl w:ilvl="5" w:tplc="80D4E2F6" w:tentative="1">
      <w:start w:val="1"/>
      <w:numFmt w:val="bullet"/>
      <w:lvlText w:val=""/>
      <w:lvlJc w:val="left"/>
      <w:pPr>
        <w:tabs>
          <w:tab w:val="num" w:pos="4320"/>
        </w:tabs>
        <w:ind w:left="4320" w:hanging="360"/>
      </w:pPr>
      <w:rPr>
        <w:rFonts w:ascii="Symbol" w:hAnsi="Symbol" w:hint="default"/>
      </w:rPr>
    </w:lvl>
    <w:lvl w:ilvl="6" w:tplc="88EC6560" w:tentative="1">
      <w:start w:val="1"/>
      <w:numFmt w:val="bullet"/>
      <w:lvlText w:val=""/>
      <w:lvlJc w:val="left"/>
      <w:pPr>
        <w:tabs>
          <w:tab w:val="num" w:pos="5040"/>
        </w:tabs>
        <w:ind w:left="5040" w:hanging="360"/>
      </w:pPr>
      <w:rPr>
        <w:rFonts w:ascii="Symbol" w:hAnsi="Symbol" w:hint="default"/>
      </w:rPr>
    </w:lvl>
    <w:lvl w:ilvl="7" w:tplc="9F527A4C" w:tentative="1">
      <w:start w:val="1"/>
      <w:numFmt w:val="bullet"/>
      <w:lvlText w:val=""/>
      <w:lvlJc w:val="left"/>
      <w:pPr>
        <w:tabs>
          <w:tab w:val="num" w:pos="5760"/>
        </w:tabs>
        <w:ind w:left="5760" w:hanging="360"/>
      </w:pPr>
      <w:rPr>
        <w:rFonts w:ascii="Symbol" w:hAnsi="Symbol" w:hint="default"/>
      </w:rPr>
    </w:lvl>
    <w:lvl w:ilvl="8" w:tplc="22D6E41E" w:tentative="1">
      <w:start w:val="1"/>
      <w:numFmt w:val="bullet"/>
      <w:lvlText w:val=""/>
      <w:lvlJc w:val="left"/>
      <w:pPr>
        <w:tabs>
          <w:tab w:val="num" w:pos="6480"/>
        </w:tabs>
        <w:ind w:left="6480" w:hanging="360"/>
      </w:pPr>
      <w:rPr>
        <w:rFonts w:ascii="Symbol" w:hAnsi="Symbol" w:hint="default"/>
      </w:rPr>
    </w:lvl>
  </w:abstractNum>
  <w:abstractNum w:abstractNumId="30">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7F4F416F"/>
    <w:multiLevelType w:val="hybridMultilevel"/>
    <w:tmpl w:val="E946BA0A"/>
    <w:lvl w:ilvl="0" w:tplc="4BEE642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0"/>
  </w:num>
  <w:num w:numId="4">
    <w:abstractNumId w:val="3"/>
  </w:num>
  <w:num w:numId="5">
    <w:abstractNumId w:val="30"/>
  </w:num>
  <w:num w:numId="6">
    <w:abstractNumId w:val="26"/>
  </w:num>
  <w:num w:numId="7">
    <w:abstractNumId w:val="11"/>
  </w:num>
  <w:num w:numId="8">
    <w:abstractNumId w:val="16"/>
  </w:num>
  <w:num w:numId="9">
    <w:abstractNumId w:val="15"/>
  </w:num>
  <w:num w:numId="10">
    <w:abstractNumId w:val="22"/>
  </w:num>
  <w:num w:numId="11">
    <w:abstractNumId w:val="17"/>
  </w:num>
  <w:num w:numId="12">
    <w:abstractNumId w:val="31"/>
  </w:num>
  <w:num w:numId="13">
    <w:abstractNumId w:val="5"/>
  </w:num>
  <w:num w:numId="14">
    <w:abstractNumId w:val="29"/>
  </w:num>
  <w:num w:numId="15">
    <w:abstractNumId w:val="14"/>
  </w:num>
  <w:num w:numId="16">
    <w:abstractNumId w:val="13"/>
  </w:num>
  <w:num w:numId="17">
    <w:abstractNumId w:val="4"/>
  </w:num>
  <w:num w:numId="18">
    <w:abstractNumId w:val="19"/>
  </w:num>
  <w:num w:numId="19">
    <w:abstractNumId w:val="10"/>
  </w:num>
  <w:num w:numId="20">
    <w:abstractNumId w:val="1"/>
  </w:num>
  <w:num w:numId="21">
    <w:abstractNumId w:val="1"/>
  </w:num>
  <w:num w:numId="22">
    <w:abstractNumId w:val="1"/>
  </w:num>
  <w:num w:numId="23">
    <w:abstractNumId w:val="1"/>
  </w:num>
  <w:num w:numId="24">
    <w:abstractNumId w:val="28"/>
  </w:num>
  <w:num w:numId="25">
    <w:abstractNumId w:val="8"/>
  </w:num>
  <w:num w:numId="26">
    <w:abstractNumId w:val="25"/>
  </w:num>
  <w:num w:numId="27">
    <w:abstractNumId w:val="12"/>
  </w:num>
  <w:num w:numId="28">
    <w:abstractNumId w:val="1"/>
  </w:num>
  <w:num w:numId="29">
    <w:abstractNumId w:val="1"/>
  </w:num>
  <w:num w:numId="30">
    <w:abstractNumId w:val="18"/>
  </w:num>
  <w:num w:numId="31">
    <w:abstractNumId w:val="21"/>
  </w:num>
  <w:num w:numId="32">
    <w:abstractNumId w:val="6"/>
  </w:num>
  <w:num w:numId="33">
    <w:abstractNumId w:val="2"/>
  </w:num>
  <w:num w:numId="34">
    <w:abstractNumId w:val="7"/>
  </w:num>
  <w:num w:numId="35">
    <w:abstractNumId w:val="27"/>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23"/>
  </w:num>
  <w:num w:numId="45">
    <w:abstractNumId w:val="24"/>
  </w:num>
  <w:num w:numId="46">
    <w:abstractNumId w:val="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913410"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EC"/>
    <w:rsid w:val="0000076A"/>
    <w:rsid w:val="00001259"/>
    <w:rsid w:val="00001569"/>
    <w:rsid w:val="0000191B"/>
    <w:rsid w:val="00001FE6"/>
    <w:rsid w:val="00002421"/>
    <w:rsid w:val="00002EDA"/>
    <w:rsid w:val="00002F3D"/>
    <w:rsid w:val="0000314F"/>
    <w:rsid w:val="000034A7"/>
    <w:rsid w:val="0000351A"/>
    <w:rsid w:val="00003815"/>
    <w:rsid w:val="0000461D"/>
    <w:rsid w:val="00004A77"/>
    <w:rsid w:val="00004B9D"/>
    <w:rsid w:val="00005F97"/>
    <w:rsid w:val="0000655A"/>
    <w:rsid w:val="00006E4A"/>
    <w:rsid w:val="0000716F"/>
    <w:rsid w:val="000105A9"/>
    <w:rsid w:val="000105C8"/>
    <w:rsid w:val="000105D9"/>
    <w:rsid w:val="0001091E"/>
    <w:rsid w:val="00010B00"/>
    <w:rsid w:val="00011014"/>
    <w:rsid w:val="00011B58"/>
    <w:rsid w:val="00011EC7"/>
    <w:rsid w:val="00012193"/>
    <w:rsid w:val="00012A5D"/>
    <w:rsid w:val="00012BC4"/>
    <w:rsid w:val="00012BCD"/>
    <w:rsid w:val="00013FE3"/>
    <w:rsid w:val="00014A85"/>
    <w:rsid w:val="00014BBE"/>
    <w:rsid w:val="00015185"/>
    <w:rsid w:val="000159FF"/>
    <w:rsid w:val="00016018"/>
    <w:rsid w:val="00016140"/>
    <w:rsid w:val="000161ED"/>
    <w:rsid w:val="00016490"/>
    <w:rsid w:val="0001656D"/>
    <w:rsid w:val="000167D1"/>
    <w:rsid w:val="000172DB"/>
    <w:rsid w:val="000172EA"/>
    <w:rsid w:val="0001761E"/>
    <w:rsid w:val="00017BD0"/>
    <w:rsid w:val="0002080D"/>
    <w:rsid w:val="000217A0"/>
    <w:rsid w:val="0002182E"/>
    <w:rsid w:val="000223D3"/>
    <w:rsid w:val="00022E1A"/>
    <w:rsid w:val="0002318E"/>
    <w:rsid w:val="00023317"/>
    <w:rsid w:val="00023582"/>
    <w:rsid w:val="0002391D"/>
    <w:rsid w:val="00023BD9"/>
    <w:rsid w:val="00023E9E"/>
    <w:rsid w:val="0002448E"/>
    <w:rsid w:val="00024A35"/>
    <w:rsid w:val="000251DD"/>
    <w:rsid w:val="000255C5"/>
    <w:rsid w:val="000262F8"/>
    <w:rsid w:val="0002674D"/>
    <w:rsid w:val="000269EA"/>
    <w:rsid w:val="00026B77"/>
    <w:rsid w:val="00026FC0"/>
    <w:rsid w:val="00027618"/>
    <w:rsid w:val="0002768C"/>
    <w:rsid w:val="00027D14"/>
    <w:rsid w:val="00030655"/>
    <w:rsid w:val="00030C0C"/>
    <w:rsid w:val="00030C42"/>
    <w:rsid w:val="000312BB"/>
    <w:rsid w:val="00031371"/>
    <w:rsid w:val="000314BE"/>
    <w:rsid w:val="00031F97"/>
    <w:rsid w:val="000320FD"/>
    <w:rsid w:val="00032308"/>
    <w:rsid w:val="00032345"/>
    <w:rsid w:val="0003238D"/>
    <w:rsid w:val="00032F28"/>
    <w:rsid w:val="00032F70"/>
    <w:rsid w:val="00033114"/>
    <w:rsid w:val="00033171"/>
    <w:rsid w:val="000337FE"/>
    <w:rsid w:val="000339D3"/>
    <w:rsid w:val="00034185"/>
    <w:rsid w:val="00034F6F"/>
    <w:rsid w:val="00034FE0"/>
    <w:rsid w:val="000350C8"/>
    <w:rsid w:val="00035711"/>
    <w:rsid w:val="000357E1"/>
    <w:rsid w:val="00035DD5"/>
    <w:rsid w:val="0003648C"/>
    <w:rsid w:val="000364B8"/>
    <w:rsid w:val="00036766"/>
    <w:rsid w:val="00036DF6"/>
    <w:rsid w:val="0003744B"/>
    <w:rsid w:val="0003767D"/>
    <w:rsid w:val="0003772E"/>
    <w:rsid w:val="000378D9"/>
    <w:rsid w:val="00037A6E"/>
    <w:rsid w:val="000405DE"/>
    <w:rsid w:val="00040938"/>
    <w:rsid w:val="00040CC0"/>
    <w:rsid w:val="0004152D"/>
    <w:rsid w:val="00042145"/>
    <w:rsid w:val="000427D4"/>
    <w:rsid w:val="00042A96"/>
    <w:rsid w:val="00042BBB"/>
    <w:rsid w:val="00042E02"/>
    <w:rsid w:val="000437A0"/>
    <w:rsid w:val="00043AD0"/>
    <w:rsid w:val="00043C48"/>
    <w:rsid w:val="00043CD5"/>
    <w:rsid w:val="00043D61"/>
    <w:rsid w:val="00043F5C"/>
    <w:rsid w:val="00043FB0"/>
    <w:rsid w:val="0004467B"/>
    <w:rsid w:val="00044A50"/>
    <w:rsid w:val="00044E7B"/>
    <w:rsid w:val="000450C8"/>
    <w:rsid w:val="000450F8"/>
    <w:rsid w:val="00045127"/>
    <w:rsid w:val="0004534F"/>
    <w:rsid w:val="00045952"/>
    <w:rsid w:val="00045E3F"/>
    <w:rsid w:val="00045E48"/>
    <w:rsid w:val="00045EE0"/>
    <w:rsid w:val="00045F8C"/>
    <w:rsid w:val="00045FDD"/>
    <w:rsid w:val="00046281"/>
    <w:rsid w:val="000462F0"/>
    <w:rsid w:val="00046CF4"/>
    <w:rsid w:val="00046DC1"/>
    <w:rsid w:val="00047043"/>
    <w:rsid w:val="000478C2"/>
    <w:rsid w:val="00047938"/>
    <w:rsid w:val="00047A45"/>
    <w:rsid w:val="00047FFE"/>
    <w:rsid w:val="000500AE"/>
    <w:rsid w:val="000501ED"/>
    <w:rsid w:val="00050682"/>
    <w:rsid w:val="000508D8"/>
    <w:rsid w:val="0005098D"/>
    <w:rsid w:val="00050E51"/>
    <w:rsid w:val="000511A0"/>
    <w:rsid w:val="0005124E"/>
    <w:rsid w:val="00051477"/>
    <w:rsid w:val="00051968"/>
    <w:rsid w:val="0005196D"/>
    <w:rsid w:val="000519B2"/>
    <w:rsid w:val="00051A8E"/>
    <w:rsid w:val="00051CCE"/>
    <w:rsid w:val="00051D33"/>
    <w:rsid w:val="00052577"/>
    <w:rsid w:val="00052886"/>
    <w:rsid w:val="00052B05"/>
    <w:rsid w:val="00053493"/>
    <w:rsid w:val="00054151"/>
    <w:rsid w:val="000541A6"/>
    <w:rsid w:val="000541E8"/>
    <w:rsid w:val="00054488"/>
    <w:rsid w:val="0005476F"/>
    <w:rsid w:val="00054AD4"/>
    <w:rsid w:val="00054D60"/>
    <w:rsid w:val="0005514B"/>
    <w:rsid w:val="0005592F"/>
    <w:rsid w:val="00055CD3"/>
    <w:rsid w:val="000563A3"/>
    <w:rsid w:val="0005691D"/>
    <w:rsid w:val="00056DBD"/>
    <w:rsid w:val="0005744E"/>
    <w:rsid w:val="0005760C"/>
    <w:rsid w:val="00057881"/>
    <w:rsid w:val="00057AB9"/>
    <w:rsid w:val="000606ED"/>
    <w:rsid w:val="00061378"/>
    <w:rsid w:val="0006163F"/>
    <w:rsid w:val="000620EB"/>
    <w:rsid w:val="0006224D"/>
    <w:rsid w:val="00062561"/>
    <w:rsid w:val="00062910"/>
    <w:rsid w:val="00062A80"/>
    <w:rsid w:val="0006335E"/>
    <w:rsid w:val="00063A29"/>
    <w:rsid w:val="00063C53"/>
    <w:rsid w:val="00063DA6"/>
    <w:rsid w:val="00063E99"/>
    <w:rsid w:val="0006455E"/>
    <w:rsid w:val="000646CF"/>
    <w:rsid w:val="00064A72"/>
    <w:rsid w:val="00064D56"/>
    <w:rsid w:val="00064FF8"/>
    <w:rsid w:val="000650D3"/>
    <w:rsid w:val="000651F9"/>
    <w:rsid w:val="000654E9"/>
    <w:rsid w:val="00065B91"/>
    <w:rsid w:val="00065E95"/>
    <w:rsid w:val="00065F7D"/>
    <w:rsid w:val="00066260"/>
    <w:rsid w:val="00066298"/>
    <w:rsid w:val="0006657E"/>
    <w:rsid w:val="00066764"/>
    <w:rsid w:val="00066FF1"/>
    <w:rsid w:val="000674D8"/>
    <w:rsid w:val="000675A0"/>
    <w:rsid w:val="00067893"/>
    <w:rsid w:val="000679FC"/>
    <w:rsid w:val="00067AB4"/>
    <w:rsid w:val="00067BBE"/>
    <w:rsid w:val="00070364"/>
    <w:rsid w:val="00070415"/>
    <w:rsid w:val="00070A16"/>
    <w:rsid w:val="00070BA3"/>
    <w:rsid w:val="00070DE0"/>
    <w:rsid w:val="0007148F"/>
    <w:rsid w:val="000716C6"/>
    <w:rsid w:val="000718F2"/>
    <w:rsid w:val="00071983"/>
    <w:rsid w:val="00071BB3"/>
    <w:rsid w:val="00071BF6"/>
    <w:rsid w:val="000721F5"/>
    <w:rsid w:val="00072287"/>
    <w:rsid w:val="00072369"/>
    <w:rsid w:val="00072CA3"/>
    <w:rsid w:val="00072CE3"/>
    <w:rsid w:val="00073511"/>
    <w:rsid w:val="00073747"/>
    <w:rsid w:val="0007384D"/>
    <w:rsid w:val="00073B42"/>
    <w:rsid w:val="00073D83"/>
    <w:rsid w:val="00073EDF"/>
    <w:rsid w:val="00074092"/>
    <w:rsid w:val="0007410C"/>
    <w:rsid w:val="00074480"/>
    <w:rsid w:val="00074A84"/>
    <w:rsid w:val="00074C19"/>
    <w:rsid w:val="00076054"/>
    <w:rsid w:val="00076372"/>
    <w:rsid w:val="000765D4"/>
    <w:rsid w:val="0007691D"/>
    <w:rsid w:val="00076B46"/>
    <w:rsid w:val="00076FDE"/>
    <w:rsid w:val="0007710C"/>
    <w:rsid w:val="000771B4"/>
    <w:rsid w:val="00077383"/>
    <w:rsid w:val="00077437"/>
    <w:rsid w:val="000774BF"/>
    <w:rsid w:val="000777BE"/>
    <w:rsid w:val="000778DE"/>
    <w:rsid w:val="00077B75"/>
    <w:rsid w:val="000800A1"/>
    <w:rsid w:val="00080EC5"/>
    <w:rsid w:val="00081414"/>
    <w:rsid w:val="0008144A"/>
    <w:rsid w:val="000814B1"/>
    <w:rsid w:val="00081518"/>
    <w:rsid w:val="00081BFB"/>
    <w:rsid w:val="00081CEA"/>
    <w:rsid w:val="00081F84"/>
    <w:rsid w:val="00082180"/>
    <w:rsid w:val="0008235B"/>
    <w:rsid w:val="00082508"/>
    <w:rsid w:val="00082797"/>
    <w:rsid w:val="00082950"/>
    <w:rsid w:val="00082A0D"/>
    <w:rsid w:val="00082D08"/>
    <w:rsid w:val="0008304F"/>
    <w:rsid w:val="0008385B"/>
    <w:rsid w:val="00083CB2"/>
    <w:rsid w:val="00083E5A"/>
    <w:rsid w:val="00084826"/>
    <w:rsid w:val="00084B5A"/>
    <w:rsid w:val="00084DC9"/>
    <w:rsid w:val="000850B8"/>
    <w:rsid w:val="000851C6"/>
    <w:rsid w:val="0008552D"/>
    <w:rsid w:val="0008560C"/>
    <w:rsid w:val="00086D43"/>
    <w:rsid w:val="00086F1B"/>
    <w:rsid w:val="00087487"/>
    <w:rsid w:val="0008757D"/>
    <w:rsid w:val="0008760D"/>
    <w:rsid w:val="00087627"/>
    <w:rsid w:val="000903A8"/>
    <w:rsid w:val="00090F89"/>
    <w:rsid w:val="000921CB"/>
    <w:rsid w:val="000924D0"/>
    <w:rsid w:val="00093364"/>
    <w:rsid w:val="00093581"/>
    <w:rsid w:val="0009369C"/>
    <w:rsid w:val="00093F31"/>
    <w:rsid w:val="00094E92"/>
    <w:rsid w:val="0009505A"/>
    <w:rsid w:val="000952D1"/>
    <w:rsid w:val="000958C0"/>
    <w:rsid w:val="0009597E"/>
    <w:rsid w:val="00095CC2"/>
    <w:rsid w:val="000966B3"/>
    <w:rsid w:val="00096FF4"/>
    <w:rsid w:val="000971AD"/>
    <w:rsid w:val="00097B2B"/>
    <w:rsid w:val="00097B41"/>
    <w:rsid w:val="00097B86"/>
    <w:rsid w:val="00097C65"/>
    <w:rsid w:val="00097D5F"/>
    <w:rsid w:val="000A0363"/>
    <w:rsid w:val="000A0665"/>
    <w:rsid w:val="000A098A"/>
    <w:rsid w:val="000A0E25"/>
    <w:rsid w:val="000A1177"/>
    <w:rsid w:val="000A1AF5"/>
    <w:rsid w:val="000A1D32"/>
    <w:rsid w:val="000A1FE1"/>
    <w:rsid w:val="000A216E"/>
    <w:rsid w:val="000A25D4"/>
    <w:rsid w:val="000A26FE"/>
    <w:rsid w:val="000A2729"/>
    <w:rsid w:val="000A2789"/>
    <w:rsid w:val="000A28B7"/>
    <w:rsid w:val="000A2B74"/>
    <w:rsid w:val="000A2CDC"/>
    <w:rsid w:val="000A3607"/>
    <w:rsid w:val="000A4105"/>
    <w:rsid w:val="000A446A"/>
    <w:rsid w:val="000A44BF"/>
    <w:rsid w:val="000A4616"/>
    <w:rsid w:val="000A4D4E"/>
    <w:rsid w:val="000A4E64"/>
    <w:rsid w:val="000A4E6C"/>
    <w:rsid w:val="000A5603"/>
    <w:rsid w:val="000A585B"/>
    <w:rsid w:val="000A5D86"/>
    <w:rsid w:val="000A668D"/>
    <w:rsid w:val="000A79B3"/>
    <w:rsid w:val="000A7B16"/>
    <w:rsid w:val="000B0156"/>
    <w:rsid w:val="000B03E7"/>
    <w:rsid w:val="000B0721"/>
    <w:rsid w:val="000B0A49"/>
    <w:rsid w:val="000B1646"/>
    <w:rsid w:val="000B16BD"/>
    <w:rsid w:val="000B2390"/>
    <w:rsid w:val="000B2E04"/>
    <w:rsid w:val="000B39FD"/>
    <w:rsid w:val="000B3CF4"/>
    <w:rsid w:val="000B3EB3"/>
    <w:rsid w:val="000B40F4"/>
    <w:rsid w:val="000B4C79"/>
    <w:rsid w:val="000B5700"/>
    <w:rsid w:val="000B5A94"/>
    <w:rsid w:val="000B5A9D"/>
    <w:rsid w:val="000B5AE7"/>
    <w:rsid w:val="000B731D"/>
    <w:rsid w:val="000B7569"/>
    <w:rsid w:val="000B760E"/>
    <w:rsid w:val="000B760F"/>
    <w:rsid w:val="000B79D6"/>
    <w:rsid w:val="000C0B1F"/>
    <w:rsid w:val="000C0DCC"/>
    <w:rsid w:val="000C1D9D"/>
    <w:rsid w:val="000C1E03"/>
    <w:rsid w:val="000C237B"/>
    <w:rsid w:val="000C2D88"/>
    <w:rsid w:val="000C2D9C"/>
    <w:rsid w:val="000C2DCE"/>
    <w:rsid w:val="000C3A16"/>
    <w:rsid w:val="000C436E"/>
    <w:rsid w:val="000C43E3"/>
    <w:rsid w:val="000C46B1"/>
    <w:rsid w:val="000C47ED"/>
    <w:rsid w:val="000C4B0C"/>
    <w:rsid w:val="000C4BE5"/>
    <w:rsid w:val="000C50E4"/>
    <w:rsid w:val="000C5188"/>
    <w:rsid w:val="000C5280"/>
    <w:rsid w:val="000C5564"/>
    <w:rsid w:val="000C57C8"/>
    <w:rsid w:val="000C5A18"/>
    <w:rsid w:val="000C6215"/>
    <w:rsid w:val="000C6697"/>
    <w:rsid w:val="000C6721"/>
    <w:rsid w:val="000C6795"/>
    <w:rsid w:val="000C6924"/>
    <w:rsid w:val="000C7416"/>
    <w:rsid w:val="000C7523"/>
    <w:rsid w:val="000D011B"/>
    <w:rsid w:val="000D042F"/>
    <w:rsid w:val="000D04C7"/>
    <w:rsid w:val="000D0D36"/>
    <w:rsid w:val="000D10B7"/>
    <w:rsid w:val="000D1B6C"/>
    <w:rsid w:val="000D1D4F"/>
    <w:rsid w:val="000D1D70"/>
    <w:rsid w:val="000D1FDC"/>
    <w:rsid w:val="000D1FDF"/>
    <w:rsid w:val="000D2331"/>
    <w:rsid w:val="000D23F3"/>
    <w:rsid w:val="000D2759"/>
    <w:rsid w:val="000D287A"/>
    <w:rsid w:val="000D2957"/>
    <w:rsid w:val="000D355D"/>
    <w:rsid w:val="000D40E9"/>
    <w:rsid w:val="000D40FB"/>
    <w:rsid w:val="000D4214"/>
    <w:rsid w:val="000D44BE"/>
    <w:rsid w:val="000D4C06"/>
    <w:rsid w:val="000D510E"/>
    <w:rsid w:val="000D5206"/>
    <w:rsid w:val="000D525C"/>
    <w:rsid w:val="000D5646"/>
    <w:rsid w:val="000D6ACF"/>
    <w:rsid w:val="000D6EAA"/>
    <w:rsid w:val="000D70FE"/>
    <w:rsid w:val="000D75B8"/>
    <w:rsid w:val="000D7AAF"/>
    <w:rsid w:val="000E08F3"/>
    <w:rsid w:val="000E0B39"/>
    <w:rsid w:val="000E0E57"/>
    <w:rsid w:val="000E0EB9"/>
    <w:rsid w:val="000E12AA"/>
    <w:rsid w:val="000E155B"/>
    <w:rsid w:val="000E15A7"/>
    <w:rsid w:val="000E1C29"/>
    <w:rsid w:val="000E24A4"/>
    <w:rsid w:val="000E2696"/>
    <w:rsid w:val="000E26D1"/>
    <w:rsid w:val="000E287D"/>
    <w:rsid w:val="000E29F8"/>
    <w:rsid w:val="000E2A1C"/>
    <w:rsid w:val="000E310B"/>
    <w:rsid w:val="000E344D"/>
    <w:rsid w:val="000E37A2"/>
    <w:rsid w:val="000E3953"/>
    <w:rsid w:val="000E3A85"/>
    <w:rsid w:val="000E3C57"/>
    <w:rsid w:val="000E3DE5"/>
    <w:rsid w:val="000E4345"/>
    <w:rsid w:val="000E445D"/>
    <w:rsid w:val="000E48A4"/>
    <w:rsid w:val="000E48F6"/>
    <w:rsid w:val="000E4E83"/>
    <w:rsid w:val="000E5248"/>
    <w:rsid w:val="000E545D"/>
    <w:rsid w:val="000E55A4"/>
    <w:rsid w:val="000E5B89"/>
    <w:rsid w:val="000E60A6"/>
    <w:rsid w:val="000E60AD"/>
    <w:rsid w:val="000E622C"/>
    <w:rsid w:val="000E67AD"/>
    <w:rsid w:val="000E69F3"/>
    <w:rsid w:val="000E6C77"/>
    <w:rsid w:val="000E708F"/>
    <w:rsid w:val="000E71FF"/>
    <w:rsid w:val="000E722F"/>
    <w:rsid w:val="000E7386"/>
    <w:rsid w:val="000E74EA"/>
    <w:rsid w:val="000E7978"/>
    <w:rsid w:val="000E7D87"/>
    <w:rsid w:val="000F08E3"/>
    <w:rsid w:val="000F091F"/>
    <w:rsid w:val="000F0AA1"/>
    <w:rsid w:val="000F0F43"/>
    <w:rsid w:val="000F125F"/>
    <w:rsid w:val="000F266C"/>
    <w:rsid w:val="000F2BF6"/>
    <w:rsid w:val="000F32B1"/>
    <w:rsid w:val="000F3512"/>
    <w:rsid w:val="000F3588"/>
    <w:rsid w:val="000F3908"/>
    <w:rsid w:val="000F3F67"/>
    <w:rsid w:val="000F4330"/>
    <w:rsid w:val="000F450C"/>
    <w:rsid w:val="000F4732"/>
    <w:rsid w:val="000F49E9"/>
    <w:rsid w:val="000F4CC7"/>
    <w:rsid w:val="000F5057"/>
    <w:rsid w:val="000F5511"/>
    <w:rsid w:val="000F5BAF"/>
    <w:rsid w:val="000F6011"/>
    <w:rsid w:val="000F652A"/>
    <w:rsid w:val="000F663D"/>
    <w:rsid w:val="000F7BA1"/>
    <w:rsid w:val="000F7FE8"/>
    <w:rsid w:val="001000D8"/>
    <w:rsid w:val="001001FB"/>
    <w:rsid w:val="00100A72"/>
    <w:rsid w:val="0010115C"/>
    <w:rsid w:val="001012F0"/>
    <w:rsid w:val="001013E9"/>
    <w:rsid w:val="001014A4"/>
    <w:rsid w:val="00101B22"/>
    <w:rsid w:val="00101C52"/>
    <w:rsid w:val="001020C2"/>
    <w:rsid w:val="001023FD"/>
    <w:rsid w:val="0010280B"/>
    <w:rsid w:val="00102944"/>
    <w:rsid w:val="00102E97"/>
    <w:rsid w:val="00103413"/>
    <w:rsid w:val="00103878"/>
    <w:rsid w:val="00103F82"/>
    <w:rsid w:val="00104066"/>
    <w:rsid w:val="0010422F"/>
    <w:rsid w:val="00104287"/>
    <w:rsid w:val="00104B9F"/>
    <w:rsid w:val="001051B9"/>
    <w:rsid w:val="00105273"/>
    <w:rsid w:val="00105391"/>
    <w:rsid w:val="0010550E"/>
    <w:rsid w:val="00105B53"/>
    <w:rsid w:val="001064A8"/>
    <w:rsid w:val="00106F6C"/>
    <w:rsid w:val="00107266"/>
    <w:rsid w:val="001077A2"/>
    <w:rsid w:val="00107DC4"/>
    <w:rsid w:val="001100D6"/>
    <w:rsid w:val="00110194"/>
    <w:rsid w:val="0011092F"/>
    <w:rsid w:val="001109C0"/>
    <w:rsid w:val="00110C24"/>
    <w:rsid w:val="00110E52"/>
    <w:rsid w:val="00110F3F"/>
    <w:rsid w:val="00111623"/>
    <w:rsid w:val="00111A1B"/>
    <w:rsid w:val="00111C88"/>
    <w:rsid w:val="00111D01"/>
    <w:rsid w:val="001122F4"/>
    <w:rsid w:val="001122FF"/>
    <w:rsid w:val="00112544"/>
    <w:rsid w:val="00112FB5"/>
    <w:rsid w:val="001133C7"/>
    <w:rsid w:val="00113EB5"/>
    <w:rsid w:val="00113F40"/>
    <w:rsid w:val="001140AB"/>
    <w:rsid w:val="00114257"/>
    <w:rsid w:val="001143D4"/>
    <w:rsid w:val="0011486C"/>
    <w:rsid w:val="00115168"/>
    <w:rsid w:val="0011552C"/>
    <w:rsid w:val="001155FB"/>
    <w:rsid w:val="00115837"/>
    <w:rsid w:val="0011596B"/>
    <w:rsid w:val="00115CAC"/>
    <w:rsid w:val="00115EDD"/>
    <w:rsid w:val="0011715C"/>
    <w:rsid w:val="001177B6"/>
    <w:rsid w:val="00117979"/>
    <w:rsid w:val="00117B8F"/>
    <w:rsid w:val="0012027A"/>
    <w:rsid w:val="00120616"/>
    <w:rsid w:val="001207BD"/>
    <w:rsid w:val="00120CF4"/>
    <w:rsid w:val="001212F7"/>
    <w:rsid w:val="00121B5E"/>
    <w:rsid w:val="00121DD0"/>
    <w:rsid w:val="0012219E"/>
    <w:rsid w:val="00122B9C"/>
    <w:rsid w:val="001231EA"/>
    <w:rsid w:val="00123399"/>
    <w:rsid w:val="001233A1"/>
    <w:rsid w:val="00123858"/>
    <w:rsid w:val="00123937"/>
    <w:rsid w:val="0012437C"/>
    <w:rsid w:val="001245F5"/>
    <w:rsid w:val="0012548C"/>
    <w:rsid w:val="00125C9B"/>
    <w:rsid w:val="001260DE"/>
    <w:rsid w:val="00126152"/>
    <w:rsid w:val="001262A0"/>
    <w:rsid w:val="00126314"/>
    <w:rsid w:val="001269B2"/>
    <w:rsid w:val="00126BBD"/>
    <w:rsid w:val="00126D9B"/>
    <w:rsid w:val="0012760D"/>
    <w:rsid w:val="00127A10"/>
    <w:rsid w:val="00127A90"/>
    <w:rsid w:val="00127AE9"/>
    <w:rsid w:val="00130765"/>
    <w:rsid w:val="001318D3"/>
    <w:rsid w:val="00131A25"/>
    <w:rsid w:val="00131F9B"/>
    <w:rsid w:val="00132406"/>
    <w:rsid w:val="00132572"/>
    <w:rsid w:val="00132BE5"/>
    <w:rsid w:val="00132C8A"/>
    <w:rsid w:val="00132CF6"/>
    <w:rsid w:val="001330B3"/>
    <w:rsid w:val="001331A9"/>
    <w:rsid w:val="0013392D"/>
    <w:rsid w:val="00133CFA"/>
    <w:rsid w:val="00133E88"/>
    <w:rsid w:val="001341B8"/>
    <w:rsid w:val="00134A7E"/>
    <w:rsid w:val="00134C37"/>
    <w:rsid w:val="00135114"/>
    <w:rsid w:val="00135445"/>
    <w:rsid w:val="00135AC8"/>
    <w:rsid w:val="00135AD0"/>
    <w:rsid w:val="00135C94"/>
    <w:rsid w:val="00135EFC"/>
    <w:rsid w:val="00136299"/>
    <w:rsid w:val="00136680"/>
    <w:rsid w:val="00136A81"/>
    <w:rsid w:val="00136ABE"/>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748"/>
    <w:rsid w:val="00142784"/>
    <w:rsid w:val="001427D3"/>
    <w:rsid w:val="00143579"/>
    <w:rsid w:val="001436FC"/>
    <w:rsid w:val="00143707"/>
    <w:rsid w:val="00143816"/>
    <w:rsid w:val="00143AF2"/>
    <w:rsid w:val="00143B49"/>
    <w:rsid w:val="00143D7E"/>
    <w:rsid w:val="00143DDF"/>
    <w:rsid w:val="00143E6F"/>
    <w:rsid w:val="00143EC7"/>
    <w:rsid w:val="001440B0"/>
    <w:rsid w:val="00144167"/>
    <w:rsid w:val="0014480B"/>
    <w:rsid w:val="001451EC"/>
    <w:rsid w:val="001453FA"/>
    <w:rsid w:val="001458B2"/>
    <w:rsid w:val="00145CCA"/>
    <w:rsid w:val="0014670A"/>
    <w:rsid w:val="00146D1F"/>
    <w:rsid w:val="0014713D"/>
    <w:rsid w:val="00147255"/>
    <w:rsid w:val="00147903"/>
    <w:rsid w:val="00147932"/>
    <w:rsid w:val="00147C84"/>
    <w:rsid w:val="00150665"/>
    <w:rsid w:val="00150A7E"/>
    <w:rsid w:val="00150B0E"/>
    <w:rsid w:val="00151755"/>
    <w:rsid w:val="001517A8"/>
    <w:rsid w:val="00151989"/>
    <w:rsid w:val="00151D07"/>
    <w:rsid w:val="00152034"/>
    <w:rsid w:val="001520CE"/>
    <w:rsid w:val="00152319"/>
    <w:rsid w:val="0015327C"/>
    <w:rsid w:val="001532DD"/>
    <w:rsid w:val="00153DEE"/>
    <w:rsid w:val="00153E05"/>
    <w:rsid w:val="00153F58"/>
    <w:rsid w:val="001546BB"/>
    <w:rsid w:val="00154D23"/>
    <w:rsid w:val="00154E2A"/>
    <w:rsid w:val="00155AEA"/>
    <w:rsid w:val="001562C2"/>
    <w:rsid w:val="001567B0"/>
    <w:rsid w:val="001567FF"/>
    <w:rsid w:val="00156D60"/>
    <w:rsid w:val="001570C2"/>
    <w:rsid w:val="001576B0"/>
    <w:rsid w:val="00157DBB"/>
    <w:rsid w:val="00157FD3"/>
    <w:rsid w:val="001602BC"/>
    <w:rsid w:val="00160877"/>
    <w:rsid w:val="0016090A"/>
    <w:rsid w:val="001612EC"/>
    <w:rsid w:val="0016161C"/>
    <w:rsid w:val="00161B1C"/>
    <w:rsid w:val="00162B82"/>
    <w:rsid w:val="00162E6B"/>
    <w:rsid w:val="0016434D"/>
    <w:rsid w:val="00164873"/>
    <w:rsid w:val="00164F54"/>
    <w:rsid w:val="0016529A"/>
    <w:rsid w:val="00165441"/>
    <w:rsid w:val="001657F1"/>
    <w:rsid w:val="00166228"/>
    <w:rsid w:val="00167678"/>
    <w:rsid w:val="00170574"/>
    <w:rsid w:val="001708AD"/>
    <w:rsid w:val="0017103C"/>
    <w:rsid w:val="0017109B"/>
    <w:rsid w:val="00171402"/>
    <w:rsid w:val="001715DB"/>
    <w:rsid w:val="00172723"/>
    <w:rsid w:val="0017286D"/>
    <w:rsid w:val="00172A27"/>
    <w:rsid w:val="00172D3A"/>
    <w:rsid w:val="00172FE3"/>
    <w:rsid w:val="001732F5"/>
    <w:rsid w:val="0017357C"/>
    <w:rsid w:val="00173628"/>
    <w:rsid w:val="00173921"/>
    <w:rsid w:val="00173C35"/>
    <w:rsid w:val="00173C9E"/>
    <w:rsid w:val="00173E75"/>
    <w:rsid w:val="00173F8F"/>
    <w:rsid w:val="0017404B"/>
    <w:rsid w:val="00174859"/>
    <w:rsid w:val="001751F0"/>
    <w:rsid w:val="00175614"/>
    <w:rsid w:val="00175726"/>
    <w:rsid w:val="001758F8"/>
    <w:rsid w:val="00175981"/>
    <w:rsid w:val="00175BB1"/>
    <w:rsid w:val="001760B9"/>
    <w:rsid w:val="00176B25"/>
    <w:rsid w:val="00177432"/>
    <w:rsid w:val="00177501"/>
    <w:rsid w:val="0017766A"/>
    <w:rsid w:val="00180CE2"/>
    <w:rsid w:val="00180DCF"/>
    <w:rsid w:val="001811A3"/>
    <w:rsid w:val="001812C4"/>
    <w:rsid w:val="001813A2"/>
    <w:rsid w:val="001813B7"/>
    <w:rsid w:val="001814DE"/>
    <w:rsid w:val="001815B0"/>
    <w:rsid w:val="00181C12"/>
    <w:rsid w:val="001825B4"/>
    <w:rsid w:val="001826E8"/>
    <w:rsid w:val="0018281C"/>
    <w:rsid w:val="00182AFB"/>
    <w:rsid w:val="001833D2"/>
    <w:rsid w:val="00183B3A"/>
    <w:rsid w:val="0018454D"/>
    <w:rsid w:val="001846B2"/>
    <w:rsid w:val="00184E1D"/>
    <w:rsid w:val="0018504F"/>
    <w:rsid w:val="001854FA"/>
    <w:rsid w:val="001855B7"/>
    <w:rsid w:val="00185927"/>
    <w:rsid w:val="00185C8E"/>
    <w:rsid w:val="00186943"/>
    <w:rsid w:val="00186A24"/>
    <w:rsid w:val="00187302"/>
    <w:rsid w:val="00187E2A"/>
    <w:rsid w:val="00190886"/>
    <w:rsid w:val="00190DC4"/>
    <w:rsid w:val="00191690"/>
    <w:rsid w:val="00192359"/>
    <w:rsid w:val="00192931"/>
    <w:rsid w:val="001929D2"/>
    <w:rsid w:val="00192F7B"/>
    <w:rsid w:val="00192F90"/>
    <w:rsid w:val="00193221"/>
    <w:rsid w:val="0019323F"/>
    <w:rsid w:val="00193335"/>
    <w:rsid w:val="0019345F"/>
    <w:rsid w:val="0019466B"/>
    <w:rsid w:val="001946E4"/>
    <w:rsid w:val="00194753"/>
    <w:rsid w:val="001947B7"/>
    <w:rsid w:val="001948ED"/>
    <w:rsid w:val="001949A6"/>
    <w:rsid w:val="001949C6"/>
    <w:rsid w:val="00194BD5"/>
    <w:rsid w:val="00194C6A"/>
    <w:rsid w:val="00194D9B"/>
    <w:rsid w:val="00195043"/>
    <w:rsid w:val="00195249"/>
    <w:rsid w:val="001956D1"/>
    <w:rsid w:val="0019640F"/>
    <w:rsid w:val="00196BAA"/>
    <w:rsid w:val="00196DC1"/>
    <w:rsid w:val="00197253"/>
    <w:rsid w:val="00197327"/>
    <w:rsid w:val="001975CC"/>
    <w:rsid w:val="00197A4D"/>
    <w:rsid w:val="00197C83"/>
    <w:rsid w:val="00197F6E"/>
    <w:rsid w:val="001A01F0"/>
    <w:rsid w:val="001A0A5E"/>
    <w:rsid w:val="001A0D1C"/>
    <w:rsid w:val="001A163B"/>
    <w:rsid w:val="001A18B1"/>
    <w:rsid w:val="001A1AAE"/>
    <w:rsid w:val="001A1EA4"/>
    <w:rsid w:val="001A2065"/>
    <w:rsid w:val="001A2111"/>
    <w:rsid w:val="001A246C"/>
    <w:rsid w:val="001A2A68"/>
    <w:rsid w:val="001A2CEF"/>
    <w:rsid w:val="001A2E61"/>
    <w:rsid w:val="001A329E"/>
    <w:rsid w:val="001A379C"/>
    <w:rsid w:val="001A3EC3"/>
    <w:rsid w:val="001A4004"/>
    <w:rsid w:val="001A4454"/>
    <w:rsid w:val="001A4EF8"/>
    <w:rsid w:val="001A51B7"/>
    <w:rsid w:val="001A5EB8"/>
    <w:rsid w:val="001A6139"/>
    <w:rsid w:val="001A6234"/>
    <w:rsid w:val="001A6385"/>
    <w:rsid w:val="001A64DD"/>
    <w:rsid w:val="001A6F48"/>
    <w:rsid w:val="001A7505"/>
    <w:rsid w:val="001A7C6C"/>
    <w:rsid w:val="001B0033"/>
    <w:rsid w:val="001B012E"/>
    <w:rsid w:val="001B0B85"/>
    <w:rsid w:val="001B0F9E"/>
    <w:rsid w:val="001B10AE"/>
    <w:rsid w:val="001B113F"/>
    <w:rsid w:val="001B161F"/>
    <w:rsid w:val="001B162E"/>
    <w:rsid w:val="001B181B"/>
    <w:rsid w:val="001B1A17"/>
    <w:rsid w:val="001B2838"/>
    <w:rsid w:val="001B2B09"/>
    <w:rsid w:val="001B2B5F"/>
    <w:rsid w:val="001B2D2F"/>
    <w:rsid w:val="001B34A9"/>
    <w:rsid w:val="001B3AB2"/>
    <w:rsid w:val="001B3DEF"/>
    <w:rsid w:val="001B3EDB"/>
    <w:rsid w:val="001B42F8"/>
    <w:rsid w:val="001B4654"/>
    <w:rsid w:val="001B484C"/>
    <w:rsid w:val="001B4DAF"/>
    <w:rsid w:val="001B4FE6"/>
    <w:rsid w:val="001B53EE"/>
    <w:rsid w:val="001B54C1"/>
    <w:rsid w:val="001B5788"/>
    <w:rsid w:val="001B618C"/>
    <w:rsid w:val="001B642E"/>
    <w:rsid w:val="001B6671"/>
    <w:rsid w:val="001B693C"/>
    <w:rsid w:val="001B6D73"/>
    <w:rsid w:val="001B6F93"/>
    <w:rsid w:val="001B74B0"/>
    <w:rsid w:val="001B750D"/>
    <w:rsid w:val="001B780B"/>
    <w:rsid w:val="001C00B4"/>
    <w:rsid w:val="001C00F3"/>
    <w:rsid w:val="001C067D"/>
    <w:rsid w:val="001C0727"/>
    <w:rsid w:val="001C0857"/>
    <w:rsid w:val="001C0930"/>
    <w:rsid w:val="001C109E"/>
    <w:rsid w:val="001C1839"/>
    <w:rsid w:val="001C1B33"/>
    <w:rsid w:val="001C2118"/>
    <w:rsid w:val="001C2190"/>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CC5"/>
    <w:rsid w:val="001C5183"/>
    <w:rsid w:val="001C54FC"/>
    <w:rsid w:val="001C558B"/>
    <w:rsid w:val="001C5B25"/>
    <w:rsid w:val="001C5C57"/>
    <w:rsid w:val="001C5D48"/>
    <w:rsid w:val="001C6024"/>
    <w:rsid w:val="001C6282"/>
    <w:rsid w:val="001C641E"/>
    <w:rsid w:val="001C66CE"/>
    <w:rsid w:val="001C67DC"/>
    <w:rsid w:val="001C7257"/>
    <w:rsid w:val="001C780E"/>
    <w:rsid w:val="001C7ABF"/>
    <w:rsid w:val="001C7E97"/>
    <w:rsid w:val="001D017C"/>
    <w:rsid w:val="001D0997"/>
    <w:rsid w:val="001D114E"/>
    <w:rsid w:val="001D1170"/>
    <w:rsid w:val="001D15B5"/>
    <w:rsid w:val="001D182E"/>
    <w:rsid w:val="001D1D40"/>
    <w:rsid w:val="001D1D9A"/>
    <w:rsid w:val="001D22A2"/>
    <w:rsid w:val="001D234D"/>
    <w:rsid w:val="001D2495"/>
    <w:rsid w:val="001D2633"/>
    <w:rsid w:val="001D277C"/>
    <w:rsid w:val="001D2CB2"/>
    <w:rsid w:val="001D2D0B"/>
    <w:rsid w:val="001D322B"/>
    <w:rsid w:val="001D34F4"/>
    <w:rsid w:val="001D35BC"/>
    <w:rsid w:val="001D3657"/>
    <w:rsid w:val="001D3927"/>
    <w:rsid w:val="001D4B41"/>
    <w:rsid w:val="001D525A"/>
    <w:rsid w:val="001D5E7E"/>
    <w:rsid w:val="001D60A7"/>
    <w:rsid w:val="001D6330"/>
    <w:rsid w:val="001D6462"/>
    <w:rsid w:val="001D66BB"/>
    <w:rsid w:val="001D6E14"/>
    <w:rsid w:val="001D794C"/>
    <w:rsid w:val="001D7A83"/>
    <w:rsid w:val="001D7DE6"/>
    <w:rsid w:val="001E0836"/>
    <w:rsid w:val="001E09DF"/>
    <w:rsid w:val="001E1361"/>
    <w:rsid w:val="001E14C5"/>
    <w:rsid w:val="001E1A56"/>
    <w:rsid w:val="001E1B15"/>
    <w:rsid w:val="001E213C"/>
    <w:rsid w:val="001E229B"/>
    <w:rsid w:val="001E230D"/>
    <w:rsid w:val="001E2E10"/>
    <w:rsid w:val="001E2E30"/>
    <w:rsid w:val="001E2F50"/>
    <w:rsid w:val="001E3390"/>
    <w:rsid w:val="001E3A61"/>
    <w:rsid w:val="001E3ADD"/>
    <w:rsid w:val="001E3C71"/>
    <w:rsid w:val="001E3EDF"/>
    <w:rsid w:val="001E4119"/>
    <w:rsid w:val="001E417C"/>
    <w:rsid w:val="001E43E3"/>
    <w:rsid w:val="001E491F"/>
    <w:rsid w:val="001E4DDF"/>
    <w:rsid w:val="001E51D5"/>
    <w:rsid w:val="001E541D"/>
    <w:rsid w:val="001E558B"/>
    <w:rsid w:val="001E5C84"/>
    <w:rsid w:val="001E6295"/>
    <w:rsid w:val="001E630E"/>
    <w:rsid w:val="001E65C5"/>
    <w:rsid w:val="001E69B3"/>
    <w:rsid w:val="001E6B0F"/>
    <w:rsid w:val="001E7B89"/>
    <w:rsid w:val="001E7D51"/>
    <w:rsid w:val="001F04F7"/>
    <w:rsid w:val="001F07AA"/>
    <w:rsid w:val="001F08F5"/>
    <w:rsid w:val="001F0B93"/>
    <w:rsid w:val="001F0D83"/>
    <w:rsid w:val="001F16C1"/>
    <w:rsid w:val="001F1A1E"/>
    <w:rsid w:val="001F1D9B"/>
    <w:rsid w:val="001F2018"/>
    <w:rsid w:val="001F2144"/>
    <w:rsid w:val="001F2645"/>
    <w:rsid w:val="001F2B10"/>
    <w:rsid w:val="001F2B2C"/>
    <w:rsid w:val="001F2F07"/>
    <w:rsid w:val="001F308B"/>
    <w:rsid w:val="001F47AA"/>
    <w:rsid w:val="001F4CBC"/>
    <w:rsid w:val="001F50B5"/>
    <w:rsid w:val="001F538F"/>
    <w:rsid w:val="001F5780"/>
    <w:rsid w:val="001F57D5"/>
    <w:rsid w:val="001F5E13"/>
    <w:rsid w:val="001F652C"/>
    <w:rsid w:val="001F65EF"/>
    <w:rsid w:val="001F6906"/>
    <w:rsid w:val="001F6D8A"/>
    <w:rsid w:val="001F6FA9"/>
    <w:rsid w:val="001F7649"/>
    <w:rsid w:val="001F786B"/>
    <w:rsid w:val="001F78E7"/>
    <w:rsid w:val="002001BF"/>
    <w:rsid w:val="002002B7"/>
    <w:rsid w:val="00200540"/>
    <w:rsid w:val="00200EF6"/>
    <w:rsid w:val="00200F2A"/>
    <w:rsid w:val="00201240"/>
    <w:rsid w:val="002012CF"/>
    <w:rsid w:val="0020170C"/>
    <w:rsid w:val="002019E1"/>
    <w:rsid w:val="00201BCE"/>
    <w:rsid w:val="0020203E"/>
    <w:rsid w:val="00202592"/>
    <w:rsid w:val="0020290A"/>
    <w:rsid w:val="002029C2"/>
    <w:rsid w:val="00202C48"/>
    <w:rsid w:val="0020351E"/>
    <w:rsid w:val="0020370A"/>
    <w:rsid w:val="00203EDD"/>
    <w:rsid w:val="0020427A"/>
    <w:rsid w:val="00204EEA"/>
    <w:rsid w:val="00205166"/>
    <w:rsid w:val="0020525B"/>
    <w:rsid w:val="00205312"/>
    <w:rsid w:val="002053C8"/>
    <w:rsid w:val="0020599C"/>
    <w:rsid w:val="00205B10"/>
    <w:rsid w:val="00205E54"/>
    <w:rsid w:val="00205F30"/>
    <w:rsid w:val="00205FE7"/>
    <w:rsid w:val="002068ED"/>
    <w:rsid w:val="00206921"/>
    <w:rsid w:val="00206BDC"/>
    <w:rsid w:val="00206EBA"/>
    <w:rsid w:val="002079BF"/>
    <w:rsid w:val="002079CA"/>
    <w:rsid w:val="00207C57"/>
    <w:rsid w:val="002101C4"/>
    <w:rsid w:val="0021051F"/>
    <w:rsid w:val="00210631"/>
    <w:rsid w:val="0021085E"/>
    <w:rsid w:val="00210893"/>
    <w:rsid w:val="00210AE8"/>
    <w:rsid w:val="00211E3C"/>
    <w:rsid w:val="00211F0E"/>
    <w:rsid w:val="002123A4"/>
    <w:rsid w:val="00212C52"/>
    <w:rsid w:val="00212D25"/>
    <w:rsid w:val="00213281"/>
    <w:rsid w:val="002132CD"/>
    <w:rsid w:val="00213FD8"/>
    <w:rsid w:val="00214019"/>
    <w:rsid w:val="0021448E"/>
    <w:rsid w:val="0021468E"/>
    <w:rsid w:val="0021515D"/>
    <w:rsid w:val="0021518C"/>
    <w:rsid w:val="00215D8E"/>
    <w:rsid w:val="00215F09"/>
    <w:rsid w:val="002162D7"/>
    <w:rsid w:val="00216868"/>
    <w:rsid w:val="00216953"/>
    <w:rsid w:val="00216B5A"/>
    <w:rsid w:val="00216DFD"/>
    <w:rsid w:val="00217308"/>
    <w:rsid w:val="0022027C"/>
    <w:rsid w:val="0022052F"/>
    <w:rsid w:val="00220533"/>
    <w:rsid w:val="00220A28"/>
    <w:rsid w:val="0022121E"/>
    <w:rsid w:val="00221466"/>
    <w:rsid w:val="00221687"/>
    <w:rsid w:val="002219EF"/>
    <w:rsid w:val="00221B7A"/>
    <w:rsid w:val="00221BD8"/>
    <w:rsid w:val="00221C02"/>
    <w:rsid w:val="002220F3"/>
    <w:rsid w:val="0022210F"/>
    <w:rsid w:val="002227B8"/>
    <w:rsid w:val="00222E3A"/>
    <w:rsid w:val="00222E88"/>
    <w:rsid w:val="00223289"/>
    <w:rsid w:val="00223C5E"/>
    <w:rsid w:val="00223C80"/>
    <w:rsid w:val="00223F5B"/>
    <w:rsid w:val="0022409F"/>
    <w:rsid w:val="00224603"/>
    <w:rsid w:val="002247FD"/>
    <w:rsid w:val="00224C0B"/>
    <w:rsid w:val="00224F2F"/>
    <w:rsid w:val="00224FA3"/>
    <w:rsid w:val="00225517"/>
    <w:rsid w:val="002257CE"/>
    <w:rsid w:val="002257F2"/>
    <w:rsid w:val="0022592F"/>
    <w:rsid w:val="00226CB1"/>
    <w:rsid w:val="002274B4"/>
    <w:rsid w:val="0023052D"/>
    <w:rsid w:val="0023067C"/>
    <w:rsid w:val="00230796"/>
    <w:rsid w:val="00230EB0"/>
    <w:rsid w:val="00230EC2"/>
    <w:rsid w:val="00231D7B"/>
    <w:rsid w:val="00231E88"/>
    <w:rsid w:val="00231E9C"/>
    <w:rsid w:val="00232A1D"/>
    <w:rsid w:val="00232D04"/>
    <w:rsid w:val="002331D5"/>
    <w:rsid w:val="0023387E"/>
    <w:rsid w:val="00233C33"/>
    <w:rsid w:val="00233E6A"/>
    <w:rsid w:val="00234013"/>
    <w:rsid w:val="002340AA"/>
    <w:rsid w:val="0023417A"/>
    <w:rsid w:val="00234541"/>
    <w:rsid w:val="002347FA"/>
    <w:rsid w:val="002348FA"/>
    <w:rsid w:val="00235446"/>
    <w:rsid w:val="00235763"/>
    <w:rsid w:val="002367CF"/>
    <w:rsid w:val="00236AF5"/>
    <w:rsid w:val="00236EC9"/>
    <w:rsid w:val="002373E4"/>
    <w:rsid w:val="002375AD"/>
    <w:rsid w:val="002375E1"/>
    <w:rsid w:val="00237667"/>
    <w:rsid w:val="00237712"/>
    <w:rsid w:val="002401DB"/>
    <w:rsid w:val="002403FA"/>
    <w:rsid w:val="0024072A"/>
    <w:rsid w:val="00240BB2"/>
    <w:rsid w:val="00240E04"/>
    <w:rsid w:val="002419DC"/>
    <w:rsid w:val="00242455"/>
    <w:rsid w:val="00242D34"/>
    <w:rsid w:val="002431D6"/>
    <w:rsid w:val="00243D6F"/>
    <w:rsid w:val="00243D83"/>
    <w:rsid w:val="00243E66"/>
    <w:rsid w:val="00243F89"/>
    <w:rsid w:val="00244EAA"/>
    <w:rsid w:val="002453DC"/>
    <w:rsid w:val="00245657"/>
    <w:rsid w:val="002456A1"/>
    <w:rsid w:val="00245785"/>
    <w:rsid w:val="00245ADF"/>
    <w:rsid w:val="00245D2B"/>
    <w:rsid w:val="00245F23"/>
    <w:rsid w:val="002460D5"/>
    <w:rsid w:val="0024668A"/>
    <w:rsid w:val="00246A27"/>
    <w:rsid w:val="00247085"/>
    <w:rsid w:val="00247863"/>
    <w:rsid w:val="002506F8"/>
    <w:rsid w:val="00250D6F"/>
    <w:rsid w:val="0025115D"/>
    <w:rsid w:val="002516FF"/>
    <w:rsid w:val="00251734"/>
    <w:rsid w:val="002517E8"/>
    <w:rsid w:val="0025182A"/>
    <w:rsid w:val="002518D9"/>
    <w:rsid w:val="00251BD3"/>
    <w:rsid w:val="00251D34"/>
    <w:rsid w:val="002521B8"/>
    <w:rsid w:val="0025233E"/>
    <w:rsid w:val="00252BC2"/>
    <w:rsid w:val="00252F03"/>
    <w:rsid w:val="002532E8"/>
    <w:rsid w:val="0025332C"/>
    <w:rsid w:val="0025341A"/>
    <w:rsid w:val="00253429"/>
    <w:rsid w:val="002540CC"/>
    <w:rsid w:val="00254364"/>
    <w:rsid w:val="00254FD3"/>
    <w:rsid w:val="002554E4"/>
    <w:rsid w:val="0025591E"/>
    <w:rsid w:val="002559E3"/>
    <w:rsid w:val="00255B0F"/>
    <w:rsid w:val="00255BC5"/>
    <w:rsid w:val="00256003"/>
    <w:rsid w:val="00257573"/>
    <w:rsid w:val="0025771F"/>
    <w:rsid w:val="00257D06"/>
    <w:rsid w:val="00257DD3"/>
    <w:rsid w:val="00257F4F"/>
    <w:rsid w:val="00260941"/>
    <w:rsid w:val="00260AB2"/>
    <w:rsid w:val="00260BFE"/>
    <w:rsid w:val="00261070"/>
    <w:rsid w:val="0026160E"/>
    <w:rsid w:val="00261CD4"/>
    <w:rsid w:val="00261D83"/>
    <w:rsid w:val="002620A3"/>
    <w:rsid w:val="00262203"/>
    <w:rsid w:val="002622F7"/>
    <w:rsid w:val="00262775"/>
    <w:rsid w:val="00263250"/>
    <w:rsid w:val="002643DB"/>
    <w:rsid w:val="0026446E"/>
    <w:rsid w:val="0026448C"/>
    <w:rsid w:val="00264628"/>
    <w:rsid w:val="00264777"/>
    <w:rsid w:val="00264F84"/>
    <w:rsid w:val="002655CC"/>
    <w:rsid w:val="00265EB1"/>
    <w:rsid w:val="00266A25"/>
    <w:rsid w:val="00266ED0"/>
    <w:rsid w:val="002675B7"/>
    <w:rsid w:val="00267A34"/>
    <w:rsid w:val="00267B29"/>
    <w:rsid w:val="00270587"/>
    <w:rsid w:val="00270680"/>
    <w:rsid w:val="00270A9C"/>
    <w:rsid w:val="00270AAA"/>
    <w:rsid w:val="00270E89"/>
    <w:rsid w:val="00271294"/>
    <w:rsid w:val="0027165A"/>
    <w:rsid w:val="00271B4B"/>
    <w:rsid w:val="00271F2E"/>
    <w:rsid w:val="00272027"/>
    <w:rsid w:val="002722A0"/>
    <w:rsid w:val="002724DC"/>
    <w:rsid w:val="002736EE"/>
    <w:rsid w:val="00273D42"/>
    <w:rsid w:val="00274301"/>
    <w:rsid w:val="00274595"/>
    <w:rsid w:val="00275408"/>
    <w:rsid w:val="002762CA"/>
    <w:rsid w:val="0027672B"/>
    <w:rsid w:val="002769B7"/>
    <w:rsid w:val="00276E99"/>
    <w:rsid w:val="00277619"/>
    <w:rsid w:val="00277C04"/>
    <w:rsid w:val="00277D89"/>
    <w:rsid w:val="002801B3"/>
    <w:rsid w:val="00280420"/>
    <w:rsid w:val="00280DC4"/>
    <w:rsid w:val="002810F8"/>
    <w:rsid w:val="0028144C"/>
    <w:rsid w:val="00281720"/>
    <w:rsid w:val="00281C10"/>
    <w:rsid w:val="00281EA1"/>
    <w:rsid w:val="0028246E"/>
    <w:rsid w:val="00282E37"/>
    <w:rsid w:val="0028373A"/>
    <w:rsid w:val="00283896"/>
    <w:rsid w:val="002840A8"/>
    <w:rsid w:val="00284196"/>
    <w:rsid w:val="002841EE"/>
    <w:rsid w:val="0028439C"/>
    <w:rsid w:val="00284A53"/>
    <w:rsid w:val="00284DDD"/>
    <w:rsid w:val="0028546C"/>
    <w:rsid w:val="0028569B"/>
    <w:rsid w:val="00285986"/>
    <w:rsid w:val="00285BC3"/>
    <w:rsid w:val="002872FA"/>
    <w:rsid w:val="00287341"/>
    <w:rsid w:val="00287D5C"/>
    <w:rsid w:val="002904C6"/>
    <w:rsid w:val="00290D11"/>
    <w:rsid w:val="0029154A"/>
    <w:rsid w:val="00291A21"/>
    <w:rsid w:val="00291C77"/>
    <w:rsid w:val="00291CC3"/>
    <w:rsid w:val="00291F6E"/>
    <w:rsid w:val="00292077"/>
    <w:rsid w:val="00292168"/>
    <w:rsid w:val="0029253E"/>
    <w:rsid w:val="00292580"/>
    <w:rsid w:val="00292935"/>
    <w:rsid w:val="00292C10"/>
    <w:rsid w:val="0029310E"/>
    <w:rsid w:val="002931E8"/>
    <w:rsid w:val="00293228"/>
    <w:rsid w:val="00293529"/>
    <w:rsid w:val="002938C5"/>
    <w:rsid w:val="002939DC"/>
    <w:rsid w:val="00294001"/>
    <w:rsid w:val="00294552"/>
    <w:rsid w:val="00294CC2"/>
    <w:rsid w:val="00295327"/>
    <w:rsid w:val="00295A68"/>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C69"/>
    <w:rsid w:val="002A289D"/>
    <w:rsid w:val="002A2926"/>
    <w:rsid w:val="002A3468"/>
    <w:rsid w:val="002A3B59"/>
    <w:rsid w:val="002A3BF4"/>
    <w:rsid w:val="002A3E11"/>
    <w:rsid w:val="002A3F2B"/>
    <w:rsid w:val="002A42A1"/>
    <w:rsid w:val="002A4586"/>
    <w:rsid w:val="002A49A1"/>
    <w:rsid w:val="002A4DA0"/>
    <w:rsid w:val="002A59F8"/>
    <w:rsid w:val="002A5D5F"/>
    <w:rsid w:val="002A6F54"/>
    <w:rsid w:val="002A7022"/>
    <w:rsid w:val="002A7BAB"/>
    <w:rsid w:val="002A7C67"/>
    <w:rsid w:val="002B07A8"/>
    <w:rsid w:val="002B0962"/>
    <w:rsid w:val="002B0C1E"/>
    <w:rsid w:val="002B0E75"/>
    <w:rsid w:val="002B1EC0"/>
    <w:rsid w:val="002B1F14"/>
    <w:rsid w:val="002B215D"/>
    <w:rsid w:val="002B2501"/>
    <w:rsid w:val="002B2882"/>
    <w:rsid w:val="002B29BB"/>
    <w:rsid w:val="002B2A7D"/>
    <w:rsid w:val="002B33ED"/>
    <w:rsid w:val="002B39C4"/>
    <w:rsid w:val="002B3ABB"/>
    <w:rsid w:val="002B3D4C"/>
    <w:rsid w:val="002B3EFE"/>
    <w:rsid w:val="002B4039"/>
    <w:rsid w:val="002B4136"/>
    <w:rsid w:val="002B4333"/>
    <w:rsid w:val="002B46D2"/>
    <w:rsid w:val="002B4A4A"/>
    <w:rsid w:val="002B4D9A"/>
    <w:rsid w:val="002B4F75"/>
    <w:rsid w:val="002B51BC"/>
    <w:rsid w:val="002B5820"/>
    <w:rsid w:val="002B585C"/>
    <w:rsid w:val="002B6556"/>
    <w:rsid w:val="002B6D20"/>
    <w:rsid w:val="002B7156"/>
    <w:rsid w:val="002B72CE"/>
    <w:rsid w:val="002B7360"/>
    <w:rsid w:val="002B79B7"/>
    <w:rsid w:val="002B7A3D"/>
    <w:rsid w:val="002B7B66"/>
    <w:rsid w:val="002B7C57"/>
    <w:rsid w:val="002C0495"/>
    <w:rsid w:val="002C07F7"/>
    <w:rsid w:val="002C0E23"/>
    <w:rsid w:val="002C1174"/>
    <w:rsid w:val="002C12A6"/>
    <w:rsid w:val="002C1369"/>
    <w:rsid w:val="002C14EB"/>
    <w:rsid w:val="002C1DA7"/>
    <w:rsid w:val="002C1E51"/>
    <w:rsid w:val="002C2522"/>
    <w:rsid w:val="002C2AD0"/>
    <w:rsid w:val="002C2C11"/>
    <w:rsid w:val="002C2F02"/>
    <w:rsid w:val="002C31F8"/>
    <w:rsid w:val="002C394D"/>
    <w:rsid w:val="002C3D80"/>
    <w:rsid w:val="002C3F2F"/>
    <w:rsid w:val="002C430A"/>
    <w:rsid w:val="002C4B49"/>
    <w:rsid w:val="002C4C5F"/>
    <w:rsid w:val="002C5021"/>
    <w:rsid w:val="002C521B"/>
    <w:rsid w:val="002C5951"/>
    <w:rsid w:val="002C64C1"/>
    <w:rsid w:val="002C745E"/>
    <w:rsid w:val="002C7BA0"/>
    <w:rsid w:val="002D0A16"/>
    <w:rsid w:val="002D0C7B"/>
    <w:rsid w:val="002D0D81"/>
    <w:rsid w:val="002D14C2"/>
    <w:rsid w:val="002D16AE"/>
    <w:rsid w:val="002D1B8B"/>
    <w:rsid w:val="002D214F"/>
    <w:rsid w:val="002D257C"/>
    <w:rsid w:val="002D29A3"/>
    <w:rsid w:val="002D34EE"/>
    <w:rsid w:val="002D35F7"/>
    <w:rsid w:val="002D3F8C"/>
    <w:rsid w:val="002D508C"/>
    <w:rsid w:val="002D540A"/>
    <w:rsid w:val="002D5B6A"/>
    <w:rsid w:val="002D6058"/>
    <w:rsid w:val="002D6B55"/>
    <w:rsid w:val="002D6CA7"/>
    <w:rsid w:val="002D6D27"/>
    <w:rsid w:val="002D6D72"/>
    <w:rsid w:val="002D7104"/>
    <w:rsid w:val="002D7310"/>
    <w:rsid w:val="002D7406"/>
    <w:rsid w:val="002D7918"/>
    <w:rsid w:val="002D7B4B"/>
    <w:rsid w:val="002E0421"/>
    <w:rsid w:val="002E0844"/>
    <w:rsid w:val="002E09A4"/>
    <w:rsid w:val="002E0B20"/>
    <w:rsid w:val="002E0E81"/>
    <w:rsid w:val="002E10B0"/>
    <w:rsid w:val="002E1220"/>
    <w:rsid w:val="002E1D6F"/>
    <w:rsid w:val="002E1F7B"/>
    <w:rsid w:val="002E36EE"/>
    <w:rsid w:val="002E39E2"/>
    <w:rsid w:val="002E3AF0"/>
    <w:rsid w:val="002E4250"/>
    <w:rsid w:val="002E4D82"/>
    <w:rsid w:val="002E4DC4"/>
    <w:rsid w:val="002E57E4"/>
    <w:rsid w:val="002E608C"/>
    <w:rsid w:val="002E63A0"/>
    <w:rsid w:val="002E6870"/>
    <w:rsid w:val="002E6B63"/>
    <w:rsid w:val="002E6DA4"/>
    <w:rsid w:val="002E7282"/>
    <w:rsid w:val="002F0201"/>
    <w:rsid w:val="002F0250"/>
    <w:rsid w:val="002F0539"/>
    <w:rsid w:val="002F087D"/>
    <w:rsid w:val="002F0E6A"/>
    <w:rsid w:val="002F0F48"/>
    <w:rsid w:val="002F13A1"/>
    <w:rsid w:val="002F16AF"/>
    <w:rsid w:val="002F1ACC"/>
    <w:rsid w:val="002F1EC3"/>
    <w:rsid w:val="002F22AD"/>
    <w:rsid w:val="002F2564"/>
    <w:rsid w:val="002F2824"/>
    <w:rsid w:val="002F2888"/>
    <w:rsid w:val="002F2E5B"/>
    <w:rsid w:val="002F32C0"/>
    <w:rsid w:val="002F33CB"/>
    <w:rsid w:val="002F35D5"/>
    <w:rsid w:val="002F3837"/>
    <w:rsid w:val="002F3EB0"/>
    <w:rsid w:val="002F4284"/>
    <w:rsid w:val="002F53CE"/>
    <w:rsid w:val="002F5A0A"/>
    <w:rsid w:val="002F5EBA"/>
    <w:rsid w:val="002F686F"/>
    <w:rsid w:val="002F694B"/>
    <w:rsid w:val="002F6CBD"/>
    <w:rsid w:val="002F6D55"/>
    <w:rsid w:val="002F70C2"/>
    <w:rsid w:val="002F73D4"/>
    <w:rsid w:val="002F7754"/>
    <w:rsid w:val="002F79A0"/>
    <w:rsid w:val="002F7B5C"/>
    <w:rsid w:val="0030028A"/>
    <w:rsid w:val="00300C37"/>
    <w:rsid w:val="00300E58"/>
    <w:rsid w:val="00300E6C"/>
    <w:rsid w:val="00300EF7"/>
    <w:rsid w:val="0030110C"/>
    <w:rsid w:val="00301229"/>
    <w:rsid w:val="00301BC9"/>
    <w:rsid w:val="00301D24"/>
    <w:rsid w:val="003020E5"/>
    <w:rsid w:val="0030277E"/>
    <w:rsid w:val="00302ED4"/>
    <w:rsid w:val="00303064"/>
    <w:rsid w:val="003035A7"/>
    <w:rsid w:val="00303AAD"/>
    <w:rsid w:val="00303AB2"/>
    <w:rsid w:val="00304031"/>
    <w:rsid w:val="00304265"/>
    <w:rsid w:val="0030464C"/>
    <w:rsid w:val="00305115"/>
    <w:rsid w:val="00305167"/>
    <w:rsid w:val="00305948"/>
    <w:rsid w:val="00305BF2"/>
    <w:rsid w:val="003061C9"/>
    <w:rsid w:val="00306C83"/>
    <w:rsid w:val="00306DF6"/>
    <w:rsid w:val="003072FA"/>
    <w:rsid w:val="00307395"/>
    <w:rsid w:val="00307B40"/>
    <w:rsid w:val="00310685"/>
    <w:rsid w:val="003107DC"/>
    <w:rsid w:val="00311517"/>
    <w:rsid w:val="00311545"/>
    <w:rsid w:val="0031166C"/>
    <w:rsid w:val="003117AF"/>
    <w:rsid w:val="00311E0A"/>
    <w:rsid w:val="00311FCE"/>
    <w:rsid w:val="0031230A"/>
    <w:rsid w:val="00312B38"/>
    <w:rsid w:val="0031312F"/>
    <w:rsid w:val="00313B16"/>
    <w:rsid w:val="00313D24"/>
    <w:rsid w:val="003145E9"/>
    <w:rsid w:val="00314618"/>
    <w:rsid w:val="003146DF"/>
    <w:rsid w:val="00314C7C"/>
    <w:rsid w:val="00314DFA"/>
    <w:rsid w:val="00314EC1"/>
    <w:rsid w:val="0031577C"/>
    <w:rsid w:val="00315B9E"/>
    <w:rsid w:val="00315C33"/>
    <w:rsid w:val="00315DDD"/>
    <w:rsid w:val="00315F8D"/>
    <w:rsid w:val="003163A8"/>
    <w:rsid w:val="003167E9"/>
    <w:rsid w:val="003169F2"/>
    <w:rsid w:val="00316A16"/>
    <w:rsid w:val="00316B9F"/>
    <w:rsid w:val="00316C6C"/>
    <w:rsid w:val="00316DC9"/>
    <w:rsid w:val="00316E44"/>
    <w:rsid w:val="00317139"/>
    <w:rsid w:val="0031749D"/>
    <w:rsid w:val="003176DF"/>
    <w:rsid w:val="0031785F"/>
    <w:rsid w:val="00317965"/>
    <w:rsid w:val="00317E57"/>
    <w:rsid w:val="00317E8A"/>
    <w:rsid w:val="003204E3"/>
    <w:rsid w:val="003209F1"/>
    <w:rsid w:val="00320A55"/>
    <w:rsid w:val="003212AE"/>
    <w:rsid w:val="003214E7"/>
    <w:rsid w:val="003215A5"/>
    <w:rsid w:val="00321CFB"/>
    <w:rsid w:val="00321D64"/>
    <w:rsid w:val="00322377"/>
    <w:rsid w:val="003223A2"/>
    <w:rsid w:val="003223CF"/>
    <w:rsid w:val="003225CD"/>
    <w:rsid w:val="00322666"/>
    <w:rsid w:val="00322E88"/>
    <w:rsid w:val="00322EA9"/>
    <w:rsid w:val="00323390"/>
    <w:rsid w:val="003236E4"/>
    <w:rsid w:val="00323A38"/>
    <w:rsid w:val="00323CC3"/>
    <w:rsid w:val="00324493"/>
    <w:rsid w:val="0032475F"/>
    <w:rsid w:val="0032498C"/>
    <w:rsid w:val="00324A4B"/>
    <w:rsid w:val="00325247"/>
    <w:rsid w:val="00325276"/>
    <w:rsid w:val="003254CB"/>
    <w:rsid w:val="0032550C"/>
    <w:rsid w:val="003258C7"/>
    <w:rsid w:val="00325A7B"/>
    <w:rsid w:val="003260D6"/>
    <w:rsid w:val="00326386"/>
    <w:rsid w:val="00326898"/>
    <w:rsid w:val="00326D47"/>
    <w:rsid w:val="00327AD4"/>
    <w:rsid w:val="00327D38"/>
    <w:rsid w:val="0033010F"/>
    <w:rsid w:val="0033058C"/>
    <w:rsid w:val="003306F6"/>
    <w:rsid w:val="003307EE"/>
    <w:rsid w:val="00331244"/>
    <w:rsid w:val="00331D46"/>
    <w:rsid w:val="00331F49"/>
    <w:rsid w:val="00332356"/>
    <w:rsid w:val="003329F6"/>
    <w:rsid w:val="00332B0B"/>
    <w:rsid w:val="00332BCA"/>
    <w:rsid w:val="00332C6E"/>
    <w:rsid w:val="00332DE7"/>
    <w:rsid w:val="00332F6B"/>
    <w:rsid w:val="00333202"/>
    <w:rsid w:val="00333A69"/>
    <w:rsid w:val="00333FCA"/>
    <w:rsid w:val="003341F4"/>
    <w:rsid w:val="0033456E"/>
    <w:rsid w:val="00334A31"/>
    <w:rsid w:val="00334CBC"/>
    <w:rsid w:val="003358AF"/>
    <w:rsid w:val="00335FC9"/>
    <w:rsid w:val="003365EC"/>
    <w:rsid w:val="0033717A"/>
    <w:rsid w:val="00337880"/>
    <w:rsid w:val="00337D47"/>
    <w:rsid w:val="003402D3"/>
    <w:rsid w:val="00340500"/>
    <w:rsid w:val="0034131D"/>
    <w:rsid w:val="00341359"/>
    <w:rsid w:val="00341874"/>
    <w:rsid w:val="00342262"/>
    <w:rsid w:val="003430EF"/>
    <w:rsid w:val="003431A1"/>
    <w:rsid w:val="0034322A"/>
    <w:rsid w:val="00343DD4"/>
    <w:rsid w:val="00343FAD"/>
    <w:rsid w:val="00344E06"/>
    <w:rsid w:val="00344E9D"/>
    <w:rsid w:val="00345009"/>
    <w:rsid w:val="003454DE"/>
    <w:rsid w:val="0034575F"/>
    <w:rsid w:val="0034581A"/>
    <w:rsid w:val="00345AD5"/>
    <w:rsid w:val="00345CD0"/>
    <w:rsid w:val="003463A9"/>
    <w:rsid w:val="00346688"/>
    <w:rsid w:val="00346902"/>
    <w:rsid w:val="00346936"/>
    <w:rsid w:val="00346CE6"/>
    <w:rsid w:val="00346E44"/>
    <w:rsid w:val="00346F69"/>
    <w:rsid w:val="003478F7"/>
    <w:rsid w:val="00347C74"/>
    <w:rsid w:val="00347FAF"/>
    <w:rsid w:val="0035063B"/>
    <w:rsid w:val="00350880"/>
    <w:rsid w:val="003508E7"/>
    <w:rsid w:val="00350AC1"/>
    <w:rsid w:val="0035121D"/>
    <w:rsid w:val="003513E5"/>
    <w:rsid w:val="003519BE"/>
    <w:rsid w:val="00352486"/>
    <w:rsid w:val="00352D4D"/>
    <w:rsid w:val="0035360F"/>
    <w:rsid w:val="00353EE0"/>
    <w:rsid w:val="00353F76"/>
    <w:rsid w:val="003541DA"/>
    <w:rsid w:val="0035487B"/>
    <w:rsid w:val="00354C16"/>
    <w:rsid w:val="0035501A"/>
    <w:rsid w:val="00355067"/>
    <w:rsid w:val="0035517E"/>
    <w:rsid w:val="0035545B"/>
    <w:rsid w:val="00355612"/>
    <w:rsid w:val="00355CC3"/>
    <w:rsid w:val="003569AB"/>
    <w:rsid w:val="00356ACD"/>
    <w:rsid w:val="003572EA"/>
    <w:rsid w:val="0035752B"/>
    <w:rsid w:val="003575F9"/>
    <w:rsid w:val="00357F86"/>
    <w:rsid w:val="00360D45"/>
    <w:rsid w:val="00360DD3"/>
    <w:rsid w:val="00360FC4"/>
    <w:rsid w:val="00361036"/>
    <w:rsid w:val="003610C4"/>
    <w:rsid w:val="00362200"/>
    <w:rsid w:val="003622C7"/>
    <w:rsid w:val="0036234B"/>
    <w:rsid w:val="0036243E"/>
    <w:rsid w:val="00362B23"/>
    <w:rsid w:val="00362C78"/>
    <w:rsid w:val="0036340A"/>
    <w:rsid w:val="00363727"/>
    <w:rsid w:val="0036376A"/>
    <w:rsid w:val="00364690"/>
    <w:rsid w:val="003647D5"/>
    <w:rsid w:val="003648AB"/>
    <w:rsid w:val="00364DE7"/>
    <w:rsid w:val="00364DF4"/>
    <w:rsid w:val="00365244"/>
    <w:rsid w:val="003658F8"/>
    <w:rsid w:val="003659C5"/>
    <w:rsid w:val="00365A9C"/>
    <w:rsid w:val="00366181"/>
    <w:rsid w:val="00366D2B"/>
    <w:rsid w:val="00366DF7"/>
    <w:rsid w:val="003674ED"/>
    <w:rsid w:val="003678FA"/>
    <w:rsid w:val="00367B4B"/>
    <w:rsid w:val="00367B98"/>
    <w:rsid w:val="003701BE"/>
    <w:rsid w:val="00370774"/>
    <w:rsid w:val="00370E2C"/>
    <w:rsid w:val="00371365"/>
    <w:rsid w:val="0037179F"/>
    <w:rsid w:val="003718DA"/>
    <w:rsid w:val="00371AF7"/>
    <w:rsid w:val="00371E90"/>
    <w:rsid w:val="00371F99"/>
    <w:rsid w:val="00372560"/>
    <w:rsid w:val="00372C33"/>
    <w:rsid w:val="00372D01"/>
    <w:rsid w:val="00372FCB"/>
    <w:rsid w:val="003730C1"/>
    <w:rsid w:val="00373F8F"/>
    <w:rsid w:val="0037400D"/>
    <w:rsid w:val="003748AB"/>
    <w:rsid w:val="00374A6F"/>
    <w:rsid w:val="00375B41"/>
    <w:rsid w:val="00375CCE"/>
    <w:rsid w:val="003762A3"/>
    <w:rsid w:val="003767C3"/>
    <w:rsid w:val="003768DC"/>
    <w:rsid w:val="0037736D"/>
    <w:rsid w:val="00377C18"/>
    <w:rsid w:val="00377E87"/>
    <w:rsid w:val="00380057"/>
    <w:rsid w:val="003804AF"/>
    <w:rsid w:val="00380610"/>
    <w:rsid w:val="00380621"/>
    <w:rsid w:val="00380D46"/>
    <w:rsid w:val="00380F45"/>
    <w:rsid w:val="00381802"/>
    <w:rsid w:val="003819DB"/>
    <w:rsid w:val="003823B8"/>
    <w:rsid w:val="003824A1"/>
    <w:rsid w:val="003827B8"/>
    <w:rsid w:val="00382C16"/>
    <w:rsid w:val="00382F4D"/>
    <w:rsid w:val="00383505"/>
    <w:rsid w:val="003835E7"/>
    <w:rsid w:val="0038360E"/>
    <w:rsid w:val="00383A11"/>
    <w:rsid w:val="00383B70"/>
    <w:rsid w:val="00383F2E"/>
    <w:rsid w:val="0038471C"/>
    <w:rsid w:val="00384E21"/>
    <w:rsid w:val="00384E49"/>
    <w:rsid w:val="003852BC"/>
    <w:rsid w:val="0038599E"/>
    <w:rsid w:val="00385BBB"/>
    <w:rsid w:val="00385EFB"/>
    <w:rsid w:val="003862AD"/>
    <w:rsid w:val="003872A4"/>
    <w:rsid w:val="003873B7"/>
    <w:rsid w:val="00387643"/>
    <w:rsid w:val="003900BC"/>
    <w:rsid w:val="0039086B"/>
    <w:rsid w:val="0039120D"/>
    <w:rsid w:val="00391564"/>
    <w:rsid w:val="00391E0B"/>
    <w:rsid w:val="003922B1"/>
    <w:rsid w:val="0039249F"/>
    <w:rsid w:val="003924D6"/>
    <w:rsid w:val="003927EE"/>
    <w:rsid w:val="00392975"/>
    <w:rsid w:val="003929CC"/>
    <w:rsid w:val="00393279"/>
    <w:rsid w:val="00393B1F"/>
    <w:rsid w:val="00393D0D"/>
    <w:rsid w:val="0039405F"/>
    <w:rsid w:val="00394149"/>
    <w:rsid w:val="0039450E"/>
    <w:rsid w:val="00394514"/>
    <w:rsid w:val="003945C0"/>
    <w:rsid w:val="00394981"/>
    <w:rsid w:val="00394F25"/>
    <w:rsid w:val="00395AE6"/>
    <w:rsid w:val="00395B41"/>
    <w:rsid w:val="00395D9C"/>
    <w:rsid w:val="00395FD4"/>
    <w:rsid w:val="0039666C"/>
    <w:rsid w:val="003967D8"/>
    <w:rsid w:val="003971DC"/>
    <w:rsid w:val="0039727A"/>
    <w:rsid w:val="0039745F"/>
    <w:rsid w:val="00397866"/>
    <w:rsid w:val="003A00A4"/>
    <w:rsid w:val="003A025E"/>
    <w:rsid w:val="003A0701"/>
    <w:rsid w:val="003A0ACA"/>
    <w:rsid w:val="003A126E"/>
    <w:rsid w:val="003A12EF"/>
    <w:rsid w:val="003A142A"/>
    <w:rsid w:val="003A192F"/>
    <w:rsid w:val="003A21C7"/>
    <w:rsid w:val="003A225E"/>
    <w:rsid w:val="003A232A"/>
    <w:rsid w:val="003A36CA"/>
    <w:rsid w:val="003A38E9"/>
    <w:rsid w:val="003A38EE"/>
    <w:rsid w:val="003A3B24"/>
    <w:rsid w:val="003A3FFE"/>
    <w:rsid w:val="003A4145"/>
    <w:rsid w:val="003A47AA"/>
    <w:rsid w:val="003A48C0"/>
    <w:rsid w:val="003A4C09"/>
    <w:rsid w:val="003A4F7F"/>
    <w:rsid w:val="003A588D"/>
    <w:rsid w:val="003A593E"/>
    <w:rsid w:val="003A59BE"/>
    <w:rsid w:val="003A5C69"/>
    <w:rsid w:val="003A5E94"/>
    <w:rsid w:val="003A6A3F"/>
    <w:rsid w:val="003A6ADE"/>
    <w:rsid w:val="003A7621"/>
    <w:rsid w:val="003B06DC"/>
    <w:rsid w:val="003B0D2E"/>
    <w:rsid w:val="003B1482"/>
    <w:rsid w:val="003B1552"/>
    <w:rsid w:val="003B15DA"/>
    <w:rsid w:val="003B169F"/>
    <w:rsid w:val="003B26B0"/>
    <w:rsid w:val="003B3CB4"/>
    <w:rsid w:val="003B4743"/>
    <w:rsid w:val="003B4C26"/>
    <w:rsid w:val="003B4D36"/>
    <w:rsid w:val="003B5001"/>
    <w:rsid w:val="003B5219"/>
    <w:rsid w:val="003B5312"/>
    <w:rsid w:val="003B547D"/>
    <w:rsid w:val="003B564E"/>
    <w:rsid w:val="003B5C72"/>
    <w:rsid w:val="003B5CA5"/>
    <w:rsid w:val="003B6363"/>
    <w:rsid w:val="003B6563"/>
    <w:rsid w:val="003B69CE"/>
    <w:rsid w:val="003B6CE9"/>
    <w:rsid w:val="003B6E41"/>
    <w:rsid w:val="003B6F17"/>
    <w:rsid w:val="003B710A"/>
    <w:rsid w:val="003B743C"/>
    <w:rsid w:val="003C044F"/>
    <w:rsid w:val="003C04F2"/>
    <w:rsid w:val="003C0878"/>
    <w:rsid w:val="003C2193"/>
    <w:rsid w:val="003C2EB7"/>
    <w:rsid w:val="003C2EED"/>
    <w:rsid w:val="003C3175"/>
    <w:rsid w:val="003C3248"/>
    <w:rsid w:val="003C344E"/>
    <w:rsid w:val="003C345D"/>
    <w:rsid w:val="003C3693"/>
    <w:rsid w:val="003C3B51"/>
    <w:rsid w:val="003C3EB7"/>
    <w:rsid w:val="003C4B5A"/>
    <w:rsid w:val="003C4C85"/>
    <w:rsid w:val="003C4EFB"/>
    <w:rsid w:val="003C53F3"/>
    <w:rsid w:val="003C550A"/>
    <w:rsid w:val="003C5965"/>
    <w:rsid w:val="003C5D7D"/>
    <w:rsid w:val="003C5F3F"/>
    <w:rsid w:val="003C62CB"/>
    <w:rsid w:val="003C65D2"/>
    <w:rsid w:val="003C6FCE"/>
    <w:rsid w:val="003C79E5"/>
    <w:rsid w:val="003D04AF"/>
    <w:rsid w:val="003D06FC"/>
    <w:rsid w:val="003D137D"/>
    <w:rsid w:val="003D1434"/>
    <w:rsid w:val="003D14A2"/>
    <w:rsid w:val="003D14F0"/>
    <w:rsid w:val="003D1C55"/>
    <w:rsid w:val="003D2175"/>
    <w:rsid w:val="003D26A3"/>
    <w:rsid w:val="003D29B2"/>
    <w:rsid w:val="003D29D0"/>
    <w:rsid w:val="003D32D9"/>
    <w:rsid w:val="003D3761"/>
    <w:rsid w:val="003D3A0D"/>
    <w:rsid w:val="003D430C"/>
    <w:rsid w:val="003D433E"/>
    <w:rsid w:val="003D4474"/>
    <w:rsid w:val="003D48FF"/>
    <w:rsid w:val="003D4A98"/>
    <w:rsid w:val="003D4DF2"/>
    <w:rsid w:val="003D4E68"/>
    <w:rsid w:val="003D4F17"/>
    <w:rsid w:val="003D533C"/>
    <w:rsid w:val="003D58A8"/>
    <w:rsid w:val="003D590F"/>
    <w:rsid w:val="003D5929"/>
    <w:rsid w:val="003D5D5F"/>
    <w:rsid w:val="003D6D5C"/>
    <w:rsid w:val="003D7222"/>
    <w:rsid w:val="003D7338"/>
    <w:rsid w:val="003D75CC"/>
    <w:rsid w:val="003D7950"/>
    <w:rsid w:val="003D7E2A"/>
    <w:rsid w:val="003D7E45"/>
    <w:rsid w:val="003D7EFC"/>
    <w:rsid w:val="003E081A"/>
    <w:rsid w:val="003E089E"/>
    <w:rsid w:val="003E0BB6"/>
    <w:rsid w:val="003E11DF"/>
    <w:rsid w:val="003E13C5"/>
    <w:rsid w:val="003E27AC"/>
    <w:rsid w:val="003E2A4A"/>
    <w:rsid w:val="003E2DD0"/>
    <w:rsid w:val="003E2FA7"/>
    <w:rsid w:val="003E30BA"/>
    <w:rsid w:val="003E3145"/>
    <w:rsid w:val="003E399F"/>
    <w:rsid w:val="003E40FC"/>
    <w:rsid w:val="003E4F8A"/>
    <w:rsid w:val="003E5014"/>
    <w:rsid w:val="003E5446"/>
    <w:rsid w:val="003E559E"/>
    <w:rsid w:val="003E56D6"/>
    <w:rsid w:val="003E58A6"/>
    <w:rsid w:val="003E598A"/>
    <w:rsid w:val="003E59C4"/>
    <w:rsid w:val="003E5B2F"/>
    <w:rsid w:val="003E5CE2"/>
    <w:rsid w:val="003E6722"/>
    <w:rsid w:val="003E709F"/>
    <w:rsid w:val="003E73B7"/>
    <w:rsid w:val="003E787F"/>
    <w:rsid w:val="003F05EE"/>
    <w:rsid w:val="003F07A3"/>
    <w:rsid w:val="003F0DED"/>
    <w:rsid w:val="003F1C32"/>
    <w:rsid w:val="003F1DC9"/>
    <w:rsid w:val="003F233D"/>
    <w:rsid w:val="003F2669"/>
    <w:rsid w:val="003F28E4"/>
    <w:rsid w:val="003F2DF4"/>
    <w:rsid w:val="003F3040"/>
    <w:rsid w:val="003F31B3"/>
    <w:rsid w:val="003F3A3C"/>
    <w:rsid w:val="003F3C39"/>
    <w:rsid w:val="003F411F"/>
    <w:rsid w:val="003F41C1"/>
    <w:rsid w:val="003F46E5"/>
    <w:rsid w:val="003F5158"/>
    <w:rsid w:val="003F53EC"/>
    <w:rsid w:val="003F5B34"/>
    <w:rsid w:val="003F5D18"/>
    <w:rsid w:val="003F5DF4"/>
    <w:rsid w:val="003F62B0"/>
    <w:rsid w:val="003F64EB"/>
    <w:rsid w:val="003F6915"/>
    <w:rsid w:val="003F69D6"/>
    <w:rsid w:val="003F6ABE"/>
    <w:rsid w:val="003F6BA2"/>
    <w:rsid w:val="003F6BCF"/>
    <w:rsid w:val="003F6BEA"/>
    <w:rsid w:val="003F6CD4"/>
    <w:rsid w:val="003F6DBB"/>
    <w:rsid w:val="003F707F"/>
    <w:rsid w:val="003F717E"/>
    <w:rsid w:val="003F74AF"/>
    <w:rsid w:val="003F7729"/>
    <w:rsid w:val="003F7D7B"/>
    <w:rsid w:val="003F7E06"/>
    <w:rsid w:val="003F7EAE"/>
    <w:rsid w:val="004004E0"/>
    <w:rsid w:val="0040065F"/>
    <w:rsid w:val="004008B5"/>
    <w:rsid w:val="00400904"/>
    <w:rsid w:val="00400A34"/>
    <w:rsid w:val="0040143A"/>
    <w:rsid w:val="0040185B"/>
    <w:rsid w:val="00401B2C"/>
    <w:rsid w:val="00401C31"/>
    <w:rsid w:val="00401D9A"/>
    <w:rsid w:val="00401EE6"/>
    <w:rsid w:val="00402093"/>
    <w:rsid w:val="00402646"/>
    <w:rsid w:val="00402740"/>
    <w:rsid w:val="00402ECE"/>
    <w:rsid w:val="0040353E"/>
    <w:rsid w:val="00403788"/>
    <w:rsid w:val="00403886"/>
    <w:rsid w:val="00404472"/>
    <w:rsid w:val="004044E9"/>
    <w:rsid w:val="00404614"/>
    <w:rsid w:val="00404FD9"/>
    <w:rsid w:val="00405304"/>
    <w:rsid w:val="004055E5"/>
    <w:rsid w:val="00405C40"/>
    <w:rsid w:val="00406892"/>
    <w:rsid w:val="00406A08"/>
    <w:rsid w:val="00406E9F"/>
    <w:rsid w:val="00406FBC"/>
    <w:rsid w:val="004075C0"/>
    <w:rsid w:val="00407824"/>
    <w:rsid w:val="0040795A"/>
    <w:rsid w:val="004079D0"/>
    <w:rsid w:val="00407DFE"/>
    <w:rsid w:val="00410F13"/>
    <w:rsid w:val="00411BD9"/>
    <w:rsid w:val="00412841"/>
    <w:rsid w:val="0041340B"/>
    <w:rsid w:val="00413786"/>
    <w:rsid w:val="00413999"/>
    <w:rsid w:val="00413C71"/>
    <w:rsid w:val="004149BD"/>
    <w:rsid w:val="00414D7E"/>
    <w:rsid w:val="00414DCF"/>
    <w:rsid w:val="00414E4A"/>
    <w:rsid w:val="0041516A"/>
    <w:rsid w:val="004153C8"/>
    <w:rsid w:val="0041589A"/>
    <w:rsid w:val="004158E7"/>
    <w:rsid w:val="00415C5D"/>
    <w:rsid w:val="00415E83"/>
    <w:rsid w:val="00416D4B"/>
    <w:rsid w:val="004174E8"/>
    <w:rsid w:val="00417619"/>
    <w:rsid w:val="004176C5"/>
    <w:rsid w:val="00417B44"/>
    <w:rsid w:val="00417DD1"/>
    <w:rsid w:val="00420094"/>
    <w:rsid w:val="00421604"/>
    <w:rsid w:val="004217A4"/>
    <w:rsid w:val="004220AD"/>
    <w:rsid w:val="004221FE"/>
    <w:rsid w:val="004223BD"/>
    <w:rsid w:val="004223E4"/>
    <w:rsid w:val="00422AAB"/>
    <w:rsid w:val="0042326B"/>
    <w:rsid w:val="00423712"/>
    <w:rsid w:val="004241FE"/>
    <w:rsid w:val="00424340"/>
    <w:rsid w:val="004243E7"/>
    <w:rsid w:val="00424E2A"/>
    <w:rsid w:val="00424EFD"/>
    <w:rsid w:val="004255CA"/>
    <w:rsid w:val="0042586C"/>
    <w:rsid w:val="00425FCB"/>
    <w:rsid w:val="0042608C"/>
    <w:rsid w:val="00426231"/>
    <w:rsid w:val="0042648D"/>
    <w:rsid w:val="00426975"/>
    <w:rsid w:val="004271FF"/>
    <w:rsid w:val="004272C7"/>
    <w:rsid w:val="00427E91"/>
    <w:rsid w:val="00430086"/>
    <w:rsid w:val="00430401"/>
    <w:rsid w:val="00430542"/>
    <w:rsid w:val="00430BC5"/>
    <w:rsid w:val="00430DF8"/>
    <w:rsid w:val="00430F00"/>
    <w:rsid w:val="004312E3"/>
    <w:rsid w:val="00431314"/>
    <w:rsid w:val="00431415"/>
    <w:rsid w:val="0043188A"/>
    <w:rsid w:val="00432664"/>
    <w:rsid w:val="00432A60"/>
    <w:rsid w:val="00433484"/>
    <w:rsid w:val="0043353D"/>
    <w:rsid w:val="00433815"/>
    <w:rsid w:val="00433C00"/>
    <w:rsid w:val="004348A6"/>
    <w:rsid w:val="004348B9"/>
    <w:rsid w:val="00434B02"/>
    <w:rsid w:val="00434C3A"/>
    <w:rsid w:val="00435981"/>
    <w:rsid w:val="00436420"/>
    <w:rsid w:val="00436A54"/>
    <w:rsid w:val="004375FD"/>
    <w:rsid w:val="00437B2D"/>
    <w:rsid w:val="00437DEB"/>
    <w:rsid w:val="00437EAD"/>
    <w:rsid w:val="004400EF"/>
    <w:rsid w:val="00440A75"/>
    <w:rsid w:val="00440F85"/>
    <w:rsid w:val="004416E9"/>
    <w:rsid w:val="00442798"/>
    <w:rsid w:val="00442D0F"/>
    <w:rsid w:val="00442D73"/>
    <w:rsid w:val="00443079"/>
    <w:rsid w:val="004431DC"/>
    <w:rsid w:val="004433A4"/>
    <w:rsid w:val="004435E9"/>
    <w:rsid w:val="0044374F"/>
    <w:rsid w:val="00443B3B"/>
    <w:rsid w:val="004440E2"/>
    <w:rsid w:val="00444575"/>
    <w:rsid w:val="00444645"/>
    <w:rsid w:val="004446D5"/>
    <w:rsid w:val="00444812"/>
    <w:rsid w:val="00444964"/>
    <w:rsid w:val="004463DD"/>
    <w:rsid w:val="00446853"/>
    <w:rsid w:val="00446C75"/>
    <w:rsid w:val="00446C90"/>
    <w:rsid w:val="00446D36"/>
    <w:rsid w:val="0045038B"/>
    <w:rsid w:val="004504BE"/>
    <w:rsid w:val="004504DE"/>
    <w:rsid w:val="00450638"/>
    <w:rsid w:val="004506DE"/>
    <w:rsid w:val="00450CF9"/>
    <w:rsid w:val="00450F34"/>
    <w:rsid w:val="00451032"/>
    <w:rsid w:val="00451296"/>
    <w:rsid w:val="00451C26"/>
    <w:rsid w:val="00451FFA"/>
    <w:rsid w:val="00452083"/>
    <w:rsid w:val="0045211A"/>
    <w:rsid w:val="00452BE0"/>
    <w:rsid w:val="0045327B"/>
    <w:rsid w:val="0045389E"/>
    <w:rsid w:val="00453BE9"/>
    <w:rsid w:val="00453BF1"/>
    <w:rsid w:val="00453CFE"/>
    <w:rsid w:val="00453DFE"/>
    <w:rsid w:val="004548EA"/>
    <w:rsid w:val="0045506C"/>
    <w:rsid w:val="004553A4"/>
    <w:rsid w:val="004553EC"/>
    <w:rsid w:val="004556A7"/>
    <w:rsid w:val="00455754"/>
    <w:rsid w:val="004557DF"/>
    <w:rsid w:val="004559AC"/>
    <w:rsid w:val="00455FD1"/>
    <w:rsid w:val="004567E9"/>
    <w:rsid w:val="00456A89"/>
    <w:rsid w:val="00456DF9"/>
    <w:rsid w:val="00456E4E"/>
    <w:rsid w:val="00456FFF"/>
    <w:rsid w:val="0045712D"/>
    <w:rsid w:val="00457326"/>
    <w:rsid w:val="0045760C"/>
    <w:rsid w:val="004576C3"/>
    <w:rsid w:val="00457A89"/>
    <w:rsid w:val="00457DCD"/>
    <w:rsid w:val="00460461"/>
    <w:rsid w:val="004608F7"/>
    <w:rsid w:val="00460E89"/>
    <w:rsid w:val="004610EF"/>
    <w:rsid w:val="00461324"/>
    <w:rsid w:val="004615AC"/>
    <w:rsid w:val="00461A14"/>
    <w:rsid w:val="00461C5A"/>
    <w:rsid w:val="0046336B"/>
    <w:rsid w:val="00463957"/>
    <w:rsid w:val="00463997"/>
    <w:rsid w:val="00463C20"/>
    <w:rsid w:val="00463E89"/>
    <w:rsid w:val="00464497"/>
    <w:rsid w:val="0046450E"/>
    <w:rsid w:val="0046478E"/>
    <w:rsid w:val="00464C1E"/>
    <w:rsid w:val="00464C53"/>
    <w:rsid w:val="00464C79"/>
    <w:rsid w:val="004650B7"/>
    <w:rsid w:val="00465AE7"/>
    <w:rsid w:val="00465B11"/>
    <w:rsid w:val="00465D62"/>
    <w:rsid w:val="00465ED2"/>
    <w:rsid w:val="00466B8E"/>
    <w:rsid w:val="00466D79"/>
    <w:rsid w:val="004670CA"/>
    <w:rsid w:val="004678D6"/>
    <w:rsid w:val="00467B76"/>
    <w:rsid w:val="00467C87"/>
    <w:rsid w:val="00467D6A"/>
    <w:rsid w:val="004702AB"/>
    <w:rsid w:val="0047047A"/>
    <w:rsid w:val="0047074A"/>
    <w:rsid w:val="004714EB"/>
    <w:rsid w:val="00471580"/>
    <w:rsid w:val="00471D76"/>
    <w:rsid w:val="00472320"/>
    <w:rsid w:val="0047237D"/>
    <w:rsid w:val="004723C8"/>
    <w:rsid w:val="0047261D"/>
    <w:rsid w:val="00472761"/>
    <w:rsid w:val="0047280A"/>
    <w:rsid w:val="0047280D"/>
    <w:rsid w:val="00472D3E"/>
    <w:rsid w:val="00473283"/>
    <w:rsid w:val="00473540"/>
    <w:rsid w:val="004741B8"/>
    <w:rsid w:val="00474213"/>
    <w:rsid w:val="0047452B"/>
    <w:rsid w:val="00474729"/>
    <w:rsid w:val="0047493F"/>
    <w:rsid w:val="0047498D"/>
    <w:rsid w:val="00474DE2"/>
    <w:rsid w:val="00475961"/>
    <w:rsid w:val="00475AB6"/>
    <w:rsid w:val="00475B62"/>
    <w:rsid w:val="004763D5"/>
    <w:rsid w:val="0047663A"/>
    <w:rsid w:val="00476830"/>
    <w:rsid w:val="004768A8"/>
    <w:rsid w:val="0047694F"/>
    <w:rsid w:val="00477829"/>
    <w:rsid w:val="00480117"/>
    <w:rsid w:val="00480163"/>
    <w:rsid w:val="004802F7"/>
    <w:rsid w:val="0048030A"/>
    <w:rsid w:val="0048039B"/>
    <w:rsid w:val="00480EF1"/>
    <w:rsid w:val="00481BF3"/>
    <w:rsid w:val="00481CC5"/>
    <w:rsid w:val="00481CF4"/>
    <w:rsid w:val="00481EC9"/>
    <w:rsid w:val="004824D4"/>
    <w:rsid w:val="00482A99"/>
    <w:rsid w:val="00482B2A"/>
    <w:rsid w:val="00482CDE"/>
    <w:rsid w:val="004831A8"/>
    <w:rsid w:val="00483575"/>
    <w:rsid w:val="00483BF0"/>
    <w:rsid w:val="004844AA"/>
    <w:rsid w:val="004849D1"/>
    <w:rsid w:val="00484DC9"/>
    <w:rsid w:val="00485714"/>
    <w:rsid w:val="0048578A"/>
    <w:rsid w:val="00485D42"/>
    <w:rsid w:val="0048620C"/>
    <w:rsid w:val="004864D8"/>
    <w:rsid w:val="0048672F"/>
    <w:rsid w:val="00486DAB"/>
    <w:rsid w:val="00486F30"/>
    <w:rsid w:val="004871D3"/>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B48"/>
    <w:rsid w:val="00491254"/>
    <w:rsid w:val="00491278"/>
    <w:rsid w:val="00491575"/>
    <w:rsid w:val="0049177A"/>
    <w:rsid w:val="004921F4"/>
    <w:rsid w:val="00492425"/>
    <w:rsid w:val="004927F6"/>
    <w:rsid w:val="00493908"/>
    <w:rsid w:val="00493CE6"/>
    <w:rsid w:val="00494426"/>
    <w:rsid w:val="00494915"/>
    <w:rsid w:val="00495CDF"/>
    <w:rsid w:val="00495EA7"/>
    <w:rsid w:val="00495F23"/>
    <w:rsid w:val="0049605F"/>
    <w:rsid w:val="004961C9"/>
    <w:rsid w:val="004969FB"/>
    <w:rsid w:val="00496AC4"/>
    <w:rsid w:val="00496CCE"/>
    <w:rsid w:val="00496D75"/>
    <w:rsid w:val="00497033"/>
    <w:rsid w:val="00497568"/>
    <w:rsid w:val="004976FB"/>
    <w:rsid w:val="004A0909"/>
    <w:rsid w:val="004A0FAA"/>
    <w:rsid w:val="004A0FCD"/>
    <w:rsid w:val="004A1433"/>
    <w:rsid w:val="004A190B"/>
    <w:rsid w:val="004A1994"/>
    <w:rsid w:val="004A1B61"/>
    <w:rsid w:val="004A1BCF"/>
    <w:rsid w:val="004A269D"/>
    <w:rsid w:val="004A3154"/>
    <w:rsid w:val="004A3514"/>
    <w:rsid w:val="004A3B96"/>
    <w:rsid w:val="004A41E2"/>
    <w:rsid w:val="004A6474"/>
    <w:rsid w:val="004A6A7D"/>
    <w:rsid w:val="004A6F00"/>
    <w:rsid w:val="004A6F61"/>
    <w:rsid w:val="004A7524"/>
    <w:rsid w:val="004A7649"/>
    <w:rsid w:val="004A7AFB"/>
    <w:rsid w:val="004A7CE9"/>
    <w:rsid w:val="004A7E8A"/>
    <w:rsid w:val="004B069B"/>
    <w:rsid w:val="004B102E"/>
    <w:rsid w:val="004B1DFF"/>
    <w:rsid w:val="004B1FD4"/>
    <w:rsid w:val="004B200D"/>
    <w:rsid w:val="004B226B"/>
    <w:rsid w:val="004B343F"/>
    <w:rsid w:val="004B469A"/>
    <w:rsid w:val="004B4976"/>
    <w:rsid w:val="004B4A1A"/>
    <w:rsid w:val="004B534F"/>
    <w:rsid w:val="004B592A"/>
    <w:rsid w:val="004B63EF"/>
    <w:rsid w:val="004B676A"/>
    <w:rsid w:val="004B6773"/>
    <w:rsid w:val="004B7107"/>
    <w:rsid w:val="004B7120"/>
    <w:rsid w:val="004B7563"/>
    <w:rsid w:val="004B7B6C"/>
    <w:rsid w:val="004B7C08"/>
    <w:rsid w:val="004C001B"/>
    <w:rsid w:val="004C0E49"/>
    <w:rsid w:val="004C0F32"/>
    <w:rsid w:val="004C1119"/>
    <w:rsid w:val="004C1A4C"/>
    <w:rsid w:val="004C1CDE"/>
    <w:rsid w:val="004C2019"/>
    <w:rsid w:val="004C227F"/>
    <w:rsid w:val="004C2321"/>
    <w:rsid w:val="004C2A05"/>
    <w:rsid w:val="004C3011"/>
    <w:rsid w:val="004C3765"/>
    <w:rsid w:val="004C3BD8"/>
    <w:rsid w:val="004C3CD3"/>
    <w:rsid w:val="004C4833"/>
    <w:rsid w:val="004C4851"/>
    <w:rsid w:val="004C4D4D"/>
    <w:rsid w:val="004C4F85"/>
    <w:rsid w:val="004C5437"/>
    <w:rsid w:val="004C59E2"/>
    <w:rsid w:val="004C5CAB"/>
    <w:rsid w:val="004C5E5C"/>
    <w:rsid w:val="004C63DF"/>
    <w:rsid w:val="004C6634"/>
    <w:rsid w:val="004C6878"/>
    <w:rsid w:val="004C688B"/>
    <w:rsid w:val="004C6C83"/>
    <w:rsid w:val="004C7050"/>
    <w:rsid w:val="004C76BF"/>
    <w:rsid w:val="004D02C6"/>
    <w:rsid w:val="004D0B2C"/>
    <w:rsid w:val="004D1219"/>
    <w:rsid w:val="004D151B"/>
    <w:rsid w:val="004D1542"/>
    <w:rsid w:val="004D1C95"/>
    <w:rsid w:val="004D1F92"/>
    <w:rsid w:val="004D26EF"/>
    <w:rsid w:val="004D2971"/>
    <w:rsid w:val="004D2ADC"/>
    <w:rsid w:val="004D31CF"/>
    <w:rsid w:val="004D3E2D"/>
    <w:rsid w:val="004D4081"/>
    <w:rsid w:val="004D43CE"/>
    <w:rsid w:val="004D461D"/>
    <w:rsid w:val="004D49EC"/>
    <w:rsid w:val="004D4ABA"/>
    <w:rsid w:val="004D4E6E"/>
    <w:rsid w:val="004D502B"/>
    <w:rsid w:val="004D5CE6"/>
    <w:rsid w:val="004D5CEC"/>
    <w:rsid w:val="004D5F50"/>
    <w:rsid w:val="004D61A4"/>
    <w:rsid w:val="004D673C"/>
    <w:rsid w:val="004D70EE"/>
    <w:rsid w:val="004D74D6"/>
    <w:rsid w:val="004D76F2"/>
    <w:rsid w:val="004D7877"/>
    <w:rsid w:val="004D7D52"/>
    <w:rsid w:val="004D7EA7"/>
    <w:rsid w:val="004E02E2"/>
    <w:rsid w:val="004E0A7F"/>
    <w:rsid w:val="004E0CBF"/>
    <w:rsid w:val="004E100D"/>
    <w:rsid w:val="004E1222"/>
    <w:rsid w:val="004E16A7"/>
    <w:rsid w:val="004E1ADD"/>
    <w:rsid w:val="004E1B06"/>
    <w:rsid w:val="004E26D8"/>
    <w:rsid w:val="004E3049"/>
    <w:rsid w:val="004E3315"/>
    <w:rsid w:val="004E3948"/>
    <w:rsid w:val="004E3B61"/>
    <w:rsid w:val="004E408E"/>
    <w:rsid w:val="004E41E3"/>
    <w:rsid w:val="004E431E"/>
    <w:rsid w:val="004E4402"/>
    <w:rsid w:val="004E493D"/>
    <w:rsid w:val="004E4B4D"/>
    <w:rsid w:val="004E4D76"/>
    <w:rsid w:val="004E4E3F"/>
    <w:rsid w:val="004E5325"/>
    <w:rsid w:val="004E54FB"/>
    <w:rsid w:val="004E59D3"/>
    <w:rsid w:val="004E5D98"/>
    <w:rsid w:val="004E6491"/>
    <w:rsid w:val="004E6548"/>
    <w:rsid w:val="004E6B84"/>
    <w:rsid w:val="004E6D9C"/>
    <w:rsid w:val="004E7A9F"/>
    <w:rsid w:val="004E7CEB"/>
    <w:rsid w:val="004F04BF"/>
    <w:rsid w:val="004F0EE2"/>
    <w:rsid w:val="004F194B"/>
    <w:rsid w:val="004F1B30"/>
    <w:rsid w:val="004F1B8E"/>
    <w:rsid w:val="004F3477"/>
    <w:rsid w:val="004F34C9"/>
    <w:rsid w:val="004F402A"/>
    <w:rsid w:val="004F4389"/>
    <w:rsid w:val="004F4440"/>
    <w:rsid w:val="004F4602"/>
    <w:rsid w:val="004F4651"/>
    <w:rsid w:val="004F47B4"/>
    <w:rsid w:val="004F4B5E"/>
    <w:rsid w:val="004F4B72"/>
    <w:rsid w:val="004F4E16"/>
    <w:rsid w:val="004F51EF"/>
    <w:rsid w:val="004F55D3"/>
    <w:rsid w:val="004F5AC2"/>
    <w:rsid w:val="004F5B49"/>
    <w:rsid w:val="004F5EB8"/>
    <w:rsid w:val="004F5FE4"/>
    <w:rsid w:val="004F6250"/>
    <w:rsid w:val="004F682C"/>
    <w:rsid w:val="004F6CD2"/>
    <w:rsid w:val="004F6CEA"/>
    <w:rsid w:val="004F6E8A"/>
    <w:rsid w:val="004F76DF"/>
    <w:rsid w:val="004F7807"/>
    <w:rsid w:val="004F79D5"/>
    <w:rsid w:val="004F7D05"/>
    <w:rsid w:val="004F7F18"/>
    <w:rsid w:val="005000C9"/>
    <w:rsid w:val="00500503"/>
    <w:rsid w:val="0050152F"/>
    <w:rsid w:val="00501626"/>
    <w:rsid w:val="00501A58"/>
    <w:rsid w:val="00501AD6"/>
    <w:rsid w:val="00501D21"/>
    <w:rsid w:val="005021B1"/>
    <w:rsid w:val="005029FB"/>
    <w:rsid w:val="00503CD1"/>
    <w:rsid w:val="00503FF2"/>
    <w:rsid w:val="0050438F"/>
    <w:rsid w:val="00504BA1"/>
    <w:rsid w:val="00505443"/>
    <w:rsid w:val="005062A0"/>
    <w:rsid w:val="00506674"/>
    <w:rsid w:val="00506779"/>
    <w:rsid w:val="00506CF1"/>
    <w:rsid w:val="00507553"/>
    <w:rsid w:val="0050767D"/>
    <w:rsid w:val="00510635"/>
    <w:rsid w:val="0051091A"/>
    <w:rsid w:val="00510A0F"/>
    <w:rsid w:val="005115AA"/>
    <w:rsid w:val="005123DB"/>
    <w:rsid w:val="005126A3"/>
    <w:rsid w:val="00512BD5"/>
    <w:rsid w:val="00513080"/>
    <w:rsid w:val="00513183"/>
    <w:rsid w:val="00513467"/>
    <w:rsid w:val="00513527"/>
    <w:rsid w:val="00513A1A"/>
    <w:rsid w:val="00513E20"/>
    <w:rsid w:val="00514002"/>
    <w:rsid w:val="005140B7"/>
    <w:rsid w:val="00514637"/>
    <w:rsid w:val="00514730"/>
    <w:rsid w:val="00514B33"/>
    <w:rsid w:val="00514F4C"/>
    <w:rsid w:val="00514FD6"/>
    <w:rsid w:val="0051539D"/>
    <w:rsid w:val="00515BC0"/>
    <w:rsid w:val="00516345"/>
    <w:rsid w:val="0051641A"/>
    <w:rsid w:val="00516894"/>
    <w:rsid w:val="0051692C"/>
    <w:rsid w:val="00516F4F"/>
    <w:rsid w:val="00517A9E"/>
    <w:rsid w:val="00520458"/>
    <w:rsid w:val="005205B2"/>
    <w:rsid w:val="0052087B"/>
    <w:rsid w:val="00520D0A"/>
    <w:rsid w:val="00521023"/>
    <w:rsid w:val="00521AA5"/>
    <w:rsid w:val="0052208C"/>
    <w:rsid w:val="00522555"/>
    <w:rsid w:val="005225CB"/>
    <w:rsid w:val="005225CE"/>
    <w:rsid w:val="00522906"/>
    <w:rsid w:val="005229DA"/>
    <w:rsid w:val="00522A37"/>
    <w:rsid w:val="00522DBA"/>
    <w:rsid w:val="00523954"/>
    <w:rsid w:val="00523BC6"/>
    <w:rsid w:val="00523E0D"/>
    <w:rsid w:val="005240E9"/>
    <w:rsid w:val="0052423B"/>
    <w:rsid w:val="00524B13"/>
    <w:rsid w:val="00524F51"/>
    <w:rsid w:val="00525264"/>
    <w:rsid w:val="005252BD"/>
    <w:rsid w:val="00525C51"/>
    <w:rsid w:val="00525F5A"/>
    <w:rsid w:val="00526576"/>
    <w:rsid w:val="00526721"/>
    <w:rsid w:val="00526974"/>
    <w:rsid w:val="00526A14"/>
    <w:rsid w:val="00530487"/>
    <w:rsid w:val="0053089D"/>
    <w:rsid w:val="00530B69"/>
    <w:rsid w:val="005317E9"/>
    <w:rsid w:val="0053183C"/>
    <w:rsid w:val="00531B16"/>
    <w:rsid w:val="00531F65"/>
    <w:rsid w:val="005320A8"/>
    <w:rsid w:val="00532577"/>
    <w:rsid w:val="005327CA"/>
    <w:rsid w:val="0053291E"/>
    <w:rsid w:val="00532AAE"/>
    <w:rsid w:val="00532FBC"/>
    <w:rsid w:val="00533320"/>
    <w:rsid w:val="00534C21"/>
    <w:rsid w:val="00535360"/>
    <w:rsid w:val="00536077"/>
    <w:rsid w:val="00536249"/>
    <w:rsid w:val="00536256"/>
    <w:rsid w:val="0053659F"/>
    <w:rsid w:val="00536D5B"/>
    <w:rsid w:val="00536EEE"/>
    <w:rsid w:val="00537450"/>
    <w:rsid w:val="0053764A"/>
    <w:rsid w:val="00537A8F"/>
    <w:rsid w:val="00537B63"/>
    <w:rsid w:val="00540181"/>
    <w:rsid w:val="005402FC"/>
    <w:rsid w:val="00540893"/>
    <w:rsid w:val="00541051"/>
    <w:rsid w:val="005410D4"/>
    <w:rsid w:val="0054139E"/>
    <w:rsid w:val="00541A55"/>
    <w:rsid w:val="00541CED"/>
    <w:rsid w:val="0054215E"/>
    <w:rsid w:val="005423A9"/>
    <w:rsid w:val="0054284E"/>
    <w:rsid w:val="005428E9"/>
    <w:rsid w:val="00542F64"/>
    <w:rsid w:val="0054398B"/>
    <w:rsid w:val="00543C92"/>
    <w:rsid w:val="00544373"/>
    <w:rsid w:val="0054493B"/>
    <w:rsid w:val="00544A17"/>
    <w:rsid w:val="00544DF5"/>
    <w:rsid w:val="005453FA"/>
    <w:rsid w:val="0054545C"/>
    <w:rsid w:val="005456E1"/>
    <w:rsid w:val="00545D50"/>
    <w:rsid w:val="00545E8F"/>
    <w:rsid w:val="00545F27"/>
    <w:rsid w:val="00546045"/>
    <w:rsid w:val="005461E7"/>
    <w:rsid w:val="00546AC3"/>
    <w:rsid w:val="00546E92"/>
    <w:rsid w:val="00547032"/>
    <w:rsid w:val="00547C14"/>
    <w:rsid w:val="00547CA0"/>
    <w:rsid w:val="00547F04"/>
    <w:rsid w:val="00550479"/>
    <w:rsid w:val="00550916"/>
    <w:rsid w:val="00550C6E"/>
    <w:rsid w:val="00550D3F"/>
    <w:rsid w:val="00550D6E"/>
    <w:rsid w:val="00551147"/>
    <w:rsid w:val="00551EE0"/>
    <w:rsid w:val="00552FD9"/>
    <w:rsid w:val="005534C2"/>
    <w:rsid w:val="00553E3E"/>
    <w:rsid w:val="00554008"/>
    <w:rsid w:val="00555499"/>
    <w:rsid w:val="00555659"/>
    <w:rsid w:val="0055570F"/>
    <w:rsid w:val="005557D7"/>
    <w:rsid w:val="00555E59"/>
    <w:rsid w:val="005567C3"/>
    <w:rsid w:val="00556DE7"/>
    <w:rsid w:val="00557648"/>
    <w:rsid w:val="005578AE"/>
    <w:rsid w:val="00557968"/>
    <w:rsid w:val="00557A50"/>
    <w:rsid w:val="00557C19"/>
    <w:rsid w:val="00557E09"/>
    <w:rsid w:val="005600B1"/>
    <w:rsid w:val="00560185"/>
    <w:rsid w:val="00560238"/>
    <w:rsid w:val="005602D5"/>
    <w:rsid w:val="00560412"/>
    <w:rsid w:val="00561330"/>
    <w:rsid w:val="0056181C"/>
    <w:rsid w:val="00561954"/>
    <w:rsid w:val="00561B72"/>
    <w:rsid w:val="005620C9"/>
    <w:rsid w:val="0056257B"/>
    <w:rsid w:val="00562AD3"/>
    <w:rsid w:val="00563308"/>
    <w:rsid w:val="00563374"/>
    <w:rsid w:val="00563DAE"/>
    <w:rsid w:val="00563F96"/>
    <w:rsid w:val="00564091"/>
    <w:rsid w:val="005642E7"/>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700BF"/>
    <w:rsid w:val="00570165"/>
    <w:rsid w:val="005704D9"/>
    <w:rsid w:val="00570609"/>
    <w:rsid w:val="0057115C"/>
    <w:rsid w:val="00571731"/>
    <w:rsid w:val="005718E9"/>
    <w:rsid w:val="00571E3F"/>
    <w:rsid w:val="0057204F"/>
    <w:rsid w:val="005721C1"/>
    <w:rsid w:val="00572521"/>
    <w:rsid w:val="00572562"/>
    <w:rsid w:val="005727E8"/>
    <w:rsid w:val="00572B43"/>
    <w:rsid w:val="00572EE8"/>
    <w:rsid w:val="00573873"/>
    <w:rsid w:val="005739B0"/>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917"/>
    <w:rsid w:val="00576E5E"/>
    <w:rsid w:val="00577497"/>
    <w:rsid w:val="0057773D"/>
    <w:rsid w:val="0058087A"/>
    <w:rsid w:val="0058126D"/>
    <w:rsid w:val="00581C0E"/>
    <w:rsid w:val="00581C45"/>
    <w:rsid w:val="00581C9D"/>
    <w:rsid w:val="00581D9F"/>
    <w:rsid w:val="0058223C"/>
    <w:rsid w:val="00582285"/>
    <w:rsid w:val="00582D43"/>
    <w:rsid w:val="005830C2"/>
    <w:rsid w:val="00583245"/>
    <w:rsid w:val="00583418"/>
    <w:rsid w:val="005836C7"/>
    <w:rsid w:val="0058393C"/>
    <w:rsid w:val="00583F7F"/>
    <w:rsid w:val="00584273"/>
    <w:rsid w:val="00584645"/>
    <w:rsid w:val="005849B9"/>
    <w:rsid w:val="00584BB6"/>
    <w:rsid w:val="00584C45"/>
    <w:rsid w:val="00584F7C"/>
    <w:rsid w:val="00584FE0"/>
    <w:rsid w:val="0058517A"/>
    <w:rsid w:val="0058554C"/>
    <w:rsid w:val="005859EA"/>
    <w:rsid w:val="00585AD2"/>
    <w:rsid w:val="00585BDD"/>
    <w:rsid w:val="00585C25"/>
    <w:rsid w:val="00587AD7"/>
    <w:rsid w:val="00587D12"/>
    <w:rsid w:val="005900A4"/>
    <w:rsid w:val="0059016B"/>
    <w:rsid w:val="005904B3"/>
    <w:rsid w:val="005905FA"/>
    <w:rsid w:val="005908FB"/>
    <w:rsid w:val="00590A7C"/>
    <w:rsid w:val="00590E76"/>
    <w:rsid w:val="00591004"/>
    <w:rsid w:val="0059121B"/>
    <w:rsid w:val="00591791"/>
    <w:rsid w:val="00591F2E"/>
    <w:rsid w:val="00592594"/>
    <w:rsid w:val="00592744"/>
    <w:rsid w:val="00592875"/>
    <w:rsid w:val="005934D9"/>
    <w:rsid w:val="0059378E"/>
    <w:rsid w:val="005947BB"/>
    <w:rsid w:val="00594AFC"/>
    <w:rsid w:val="00594CD1"/>
    <w:rsid w:val="00594DA3"/>
    <w:rsid w:val="00594E75"/>
    <w:rsid w:val="00595217"/>
    <w:rsid w:val="00595282"/>
    <w:rsid w:val="00595498"/>
    <w:rsid w:val="00595527"/>
    <w:rsid w:val="005957DD"/>
    <w:rsid w:val="005957F6"/>
    <w:rsid w:val="00595A42"/>
    <w:rsid w:val="005963EB"/>
    <w:rsid w:val="00596579"/>
    <w:rsid w:val="0059687A"/>
    <w:rsid w:val="00596D83"/>
    <w:rsid w:val="00597E4D"/>
    <w:rsid w:val="00597E72"/>
    <w:rsid w:val="005A02EA"/>
    <w:rsid w:val="005A048D"/>
    <w:rsid w:val="005A0B2E"/>
    <w:rsid w:val="005A0F91"/>
    <w:rsid w:val="005A1516"/>
    <w:rsid w:val="005A2B35"/>
    <w:rsid w:val="005A2D22"/>
    <w:rsid w:val="005A2F52"/>
    <w:rsid w:val="005A3178"/>
    <w:rsid w:val="005A41CD"/>
    <w:rsid w:val="005A43A8"/>
    <w:rsid w:val="005A43D6"/>
    <w:rsid w:val="005A4839"/>
    <w:rsid w:val="005A4CFB"/>
    <w:rsid w:val="005A4E3C"/>
    <w:rsid w:val="005A5251"/>
    <w:rsid w:val="005A5B16"/>
    <w:rsid w:val="005A5B3E"/>
    <w:rsid w:val="005A5DB9"/>
    <w:rsid w:val="005A5E7E"/>
    <w:rsid w:val="005A5F60"/>
    <w:rsid w:val="005A617E"/>
    <w:rsid w:val="005A74B7"/>
    <w:rsid w:val="005A7BF5"/>
    <w:rsid w:val="005A7E60"/>
    <w:rsid w:val="005B059E"/>
    <w:rsid w:val="005B0869"/>
    <w:rsid w:val="005B0E9B"/>
    <w:rsid w:val="005B1B31"/>
    <w:rsid w:val="005B1C9C"/>
    <w:rsid w:val="005B1EDB"/>
    <w:rsid w:val="005B24B3"/>
    <w:rsid w:val="005B2596"/>
    <w:rsid w:val="005B29D6"/>
    <w:rsid w:val="005B2A57"/>
    <w:rsid w:val="005B2BAD"/>
    <w:rsid w:val="005B2C29"/>
    <w:rsid w:val="005B3210"/>
    <w:rsid w:val="005B3903"/>
    <w:rsid w:val="005B3BCA"/>
    <w:rsid w:val="005B3E12"/>
    <w:rsid w:val="005B3EE7"/>
    <w:rsid w:val="005B41F7"/>
    <w:rsid w:val="005B433B"/>
    <w:rsid w:val="005B48FB"/>
    <w:rsid w:val="005B4BF0"/>
    <w:rsid w:val="005B4C72"/>
    <w:rsid w:val="005B517D"/>
    <w:rsid w:val="005B546A"/>
    <w:rsid w:val="005B56A5"/>
    <w:rsid w:val="005B56BC"/>
    <w:rsid w:val="005B6120"/>
    <w:rsid w:val="005B6F93"/>
    <w:rsid w:val="005B7377"/>
    <w:rsid w:val="005B752B"/>
    <w:rsid w:val="005B762A"/>
    <w:rsid w:val="005B7634"/>
    <w:rsid w:val="005B799E"/>
    <w:rsid w:val="005B7B50"/>
    <w:rsid w:val="005B7F08"/>
    <w:rsid w:val="005C0094"/>
    <w:rsid w:val="005C0148"/>
    <w:rsid w:val="005C08E4"/>
    <w:rsid w:val="005C12A7"/>
    <w:rsid w:val="005C1CCE"/>
    <w:rsid w:val="005C1D4D"/>
    <w:rsid w:val="005C25B6"/>
    <w:rsid w:val="005C28AB"/>
    <w:rsid w:val="005C2F05"/>
    <w:rsid w:val="005C3594"/>
    <w:rsid w:val="005C3933"/>
    <w:rsid w:val="005C3A53"/>
    <w:rsid w:val="005C3D9E"/>
    <w:rsid w:val="005C3E27"/>
    <w:rsid w:val="005C40BA"/>
    <w:rsid w:val="005C4DCA"/>
    <w:rsid w:val="005C4E0A"/>
    <w:rsid w:val="005C585A"/>
    <w:rsid w:val="005C5A83"/>
    <w:rsid w:val="005C5B89"/>
    <w:rsid w:val="005C5C01"/>
    <w:rsid w:val="005C5DF2"/>
    <w:rsid w:val="005C6141"/>
    <w:rsid w:val="005C6352"/>
    <w:rsid w:val="005C6491"/>
    <w:rsid w:val="005C652D"/>
    <w:rsid w:val="005C65F2"/>
    <w:rsid w:val="005C6867"/>
    <w:rsid w:val="005C6B90"/>
    <w:rsid w:val="005C6DC4"/>
    <w:rsid w:val="005C7049"/>
    <w:rsid w:val="005C7AF6"/>
    <w:rsid w:val="005C7D74"/>
    <w:rsid w:val="005D07AB"/>
    <w:rsid w:val="005D0BA5"/>
    <w:rsid w:val="005D0C6C"/>
    <w:rsid w:val="005D0CBC"/>
    <w:rsid w:val="005D0E59"/>
    <w:rsid w:val="005D0FEA"/>
    <w:rsid w:val="005D128D"/>
    <w:rsid w:val="005D17ED"/>
    <w:rsid w:val="005D1F0A"/>
    <w:rsid w:val="005D2A14"/>
    <w:rsid w:val="005D33E9"/>
    <w:rsid w:val="005D3480"/>
    <w:rsid w:val="005D3DE3"/>
    <w:rsid w:val="005D407C"/>
    <w:rsid w:val="005D43EE"/>
    <w:rsid w:val="005D4B39"/>
    <w:rsid w:val="005D4EFD"/>
    <w:rsid w:val="005D5973"/>
    <w:rsid w:val="005D5997"/>
    <w:rsid w:val="005D5A59"/>
    <w:rsid w:val="005D5F01"/>
    <w:rsid w:val="005D5F6B"/>
    <w:rsid w:val="005D607F"/>
    <w:rsid w:val="005D60A4"/>
    <w:rsid w:val="005D70D4"/>
    <w:rsid w:val="005D799B"/>
    <w:rsid w:val="005D7B7D"/>
    <w:rsid w:val="005E0B75"/>
    <w:rsid w:val="005E0E7C"/>
    <w:rsid w:val="005E1398"/>
    <w:rsid w:val="005E14A9"/>
    <w:rsid w:val="005E14DA"/>
    <w:rsid w:val="005E15C7"/>
    <w:rsid w:val="005E1914"/>
    <w:rsid w:val="005E22DB"/>
    <w:rsid w:val="005E25FD"/>
    <w:rsid w:val="005E2D24"/>
    <w:rsid w:val="005E309F"/>
    <w:rsid w:val="005E30E7"/>
    <w:rsid w:val="005E3567"/>
    <w:rsid w:val="005E4FCB"/>
    <w:rsid w:val="005E5034"/>
    <w:rsid w:val="005E5739"/>
    <w:rsid w:val="005E591D"/>
    <w:rsid w:val="005E625F"/>
    <w:rsid w:val="005E7197"/>
    <w:rsid w:val="005E7304"/>
    <w:rsid w:val="005E76EC"/>
    <w:rsid w:val="005E7A88"/>
    <w:rsid w:val="005E7D75"/>
    <w:rsid w:val="005F00F0"/>
    <w:rsid w:val="005F050B"/>
    <w:rsid w:val="005F05FD"/>
    <w:rsid w:val="005F0BCA"/>
    <w:rsid w:val="005F1248"/>
    <w:rsid w:val="005F141E"/>
    <w:rsid w:val="005F1F23"/>
    <w:rsid w:val="005F1FEC"/>
    <w:rsid w:val="005F2B64"/>
    <w:rsid w:val="005F4210"/>
    <w:rsid w:val="005F427B"/>
    <w:rsid w:val="005F42BC"/>
    <w:rsid w:val="005F4403"/>
    <w:rsid w:val="005F4670"/>
    <w:rsid w:val="005F5017"/>
    <w:rsid w:val="005F5046"/>
    <w:rsid w:val="005F52A2"/>
    <w:rsid w:val="005F60E1"/>
    <w:rsid w:val="005F639C"/>
    <w:rsid w:val="005F7226"/>
    <w:rsid w:val="005F76ED"/>
    <w:rsid w:val="00600022"/>
    <w:rsid w:val="0060023D"/>
    <w:rsid w:val="006009FA"/>
    <w:rsid w:val="00601555"/>
    <w:rsid w:val="006016AC"/>
    <w:rsid w:val="006017C5"/>
    <w:rsid w:val="006017DC"/>
    <w:rsid w:val="00601A03"/>
    <w:rsid w:val="00601FD1"/>
    <w:rsid w:val="00602305"/>
    <w:rsid w:val="00602750"/>
    <w:rsid w:val="006028C4"/>
    <w:rsid w:val="00602D7E"/>
    <w:rsid w:val="00602FDB"/>
    <w:rsid w:val="00603242"/>
    <w:rsid w:val="00603BD7"/>
    <w:rsid w:val="00603D3C"/>
    <w:rsid w:val="0060459E"/>
    <w:rsid w:val="006045B4"/>
    <w:rsid w:val="00605AB5"/>
    <w:rsid w:val="00605F02"/>
    <w:rsid w:val="006061E1"/>
    <w:rsid w:val="006061F8"/>
    <w:rsid w:val="00606381"/>
    <w:rsid w:val="0060660B"/>
    <w:rsid w:val="0060674C"/>
    <w:rsid w:val="006068FC"/>
    <w:rsid w:val="00606E85"/>
    <w:rsid w:val="00607C9C"/>
    <w:rsid w:val="00607F72"/>
    <w:rsid w:val="00610C32"/>
    <w:rsid w:val="00610E6D"/>
    <w:rsid w:val="00612441"/>
    <w:rsid w:val="0061280E"/>
    <w:rsid w:val="00613117"/>
    <w:rsid w:val="00613373"/>
    <w:rsid w:val="00613531"/>
    <w:rsid w:val="00613774"/>
    <w:rsid w:val="00613934"/>
    <w:rsid w:val="006139ED"/>
    <w:rsid w:val="00613A1F"/>
    <w:rsid w:val="00614311"/>
    <w:rsid w:val="00614E9C"/>
    <w:rsid w:val="006153CB"/>
    <w:rsid w:val="00615679"/>
    <w:rsid w:val="00615A3A"/>
    <w:rsid w:val="00615C5B"/>
    <w:rsid w:val="00615E71"/>
    <w:rsid w:val="00616BC5"/>
    <w:rsid w:val="00616CA8"/>
    <w:rsid w:val="006172BB"/>
    <w:rsid w:val="006206E0"/>
    <w:rsid w:val="00620D3F"/>
    <w:rsid w:val="00620DA0"/>
    <w:rsid w:val="00620F26"/>
    <w:rsid w:val="00621381"/>
    <w:rsid w:val="006219BC"/>
    <w:rsid w:val="00621BF9"/>
    <w:rsid w:val="00622287"/>
    <w:rsid w:val="00622719"/>
    <w:rsid w:val="00622777"/>
    <w:rsid w:val="00623451"/>
    <w:rsid w:val="00623F14"/>
    <w:rsid w:val="006245F4"/>
    <w:rsid w:val="00624C1F"/>
    <w:rsid w:val="00624CCE"/>
    <w:rsid w:val="00625285"/>
    <w:rsid w:val="006254F3"/>
    <w:rsid w:val="00625A02"/>
    <w:rsid w:val="006265E7"/>
    <w:rsid w:val="00626C6D"/>
    <w:rsid w:val="00626D35"/>
    <w:rsid w:val="006270F8"/>
    <w:rsid w:val="00627260"/>
    <w:rsid w:val="00627533"/>
    <w:rsid w:val="00627A65"/>
    <w:rsid w:val="00627E6D"/>
    <w:rsid w:val="0063032D"/>
    <w:rsid w:val="00630430"/>
    <w:rsid w:val="00630795"/>
    <w:rsid w:val="0063079B"/>
    <w:rsid w:val="00630ADC"/>
    <w:rsid w:val="00630CDC"/>
    <w:rsid w:val="00630FDE"/>
    <w:rsid w:val="00631284"/>
    <w:rsid w:val="00631762"/>
    <w:rsid w:val="0063176D"/>
    <w:rsid w:val="006318B9"/>
    <w:rsid w:val="006324BD"/>
    <w:rsid w:val="00632526"/>
    <w:rsid w:val="00632740"/>
    <w:rsid w:val="006328E4"/>
    <w:rsid w:val="006336D3"/>
    <w:rsid w:val="006338A3"/>
    <w:rsid w:val="006344FF"/>
    <w:rsid w:val="006355CB"/>
    <w:rsid w:val="00635680"/>
    <w:rsid w:val="00635CBB"/>
    <w:rsid w:val="00636145"/>
    <w:rsid w:val="0063626D"/>
    <w:rsid w:val="00636717"/>
    <w:rsid w:val="006367A5"/>
    <w:rsid w:val="00636851"/>
    <w:rsid w:val="00636BA0"/>
    <w:rsid w:val="006372B4"/>
    <w:rsid w:val="00637D72"/>
    <w:rsid w:val="00637DE4"/>
    <w:rsid w:val="006406D5"/>
    <w:rsid w:val="00640728"/>
    <w:rsid w:val="0064072C"/>
    <w:rsid w:val="00640A1F"/>
    <w:rsid w:val="00640EE5"/>
    <w:rsid w:val="00641142"/>
    <w:rsid w:val="00641212"/>
    <w:rsid w:val="00641473"/>
    <w:rsid w:val="006416F3"/>
    <w:rsid w:val="006425C9"/>
    <w:rsid w:val="00642656"/>
    <w:rsid w:val="00642745"/>
    <w:rsid w:val="00642C51"/>
    <w:rsid w:val="006432A2"/>
    <w:rsid w:val="00643346"/>
    <w:rsid w:val="0064379A"/>
    <w:rsid w:val="00644FB3"/>
    <w:rsid w:val="00645493"/>
    <w:rsid w:val="00645606"/>
    <w:rsid w:val="00645B5A"/>
    <w:rsid w:val="00646094"/>
    <w:rsid w:val="00646B7D"/>
    <w:rsid w:val="00646B90"/>
    <w:rsid w:val="00646E48"/>
    <w:rsid w:val="00646FC7"/>
    <w:rsid w:val="006471D0"/>
    <w:rsid w:val="006474B0"/>
    <w:rsid w:val="0064758E"/>
    <w:rsid w:val="00647956"/>
    <w:rsid w:val="00647AF0"/>
    <w:rsid w:val="0065030C"/>
    <w:rsid w:val="00650DAC"/>
    <w:rsid w:val="006510A5"/>
    <w:rsid w:val="00651724"/>
    <w:rsid w:val="006527F2"/>
    <w:rsid w:val="0065282F"/>
    <w:rsid w:val="00652A64"/>
    <w:rsid w:val="006532C8"/>
    <w:rsid w:val="006533F2"/>
    <w:rsid w:val="00653EE6"/>
    <w:rsid w:val="006543EA"/>
    <w:rsid w:val="00654A38"/>
    <w:rsid w:val="00654F77"/>
    <w:rsid w:val="00655360"/>
    <w:rsid w:val="00655D87"/>
    <w:rsid w:val="006560D5"/>
    <w:rsid w:val="006561DB"/>
    <w:rsid w:val="00656422"/>
    <w:rsid w:val="00656B36"/>
    <w:rsid w:val="00656BAB"/>
    <w:rsid w:val="00657124"/>
    <w:rsid w:val="0065731C"/>
    <w:rsid w:val="0065786E"/>
    <w:rsid w:val="00657907"/>
    <w:rsid w:val="0066073F"/>
    <w:rsid w:val="00660CDC"/>
    <w:rsid w:val="00660D58"/>
    <w:rsid w:val="00660EA4"/>
    <w:rsid w:val="00661142"/>
    <w:rsid w:val="0066118C"/>
    <w:rsid w:val="00661368"/>
    <w:rsid w:val="0066185C"/>
    <w:rsid w:val="00661EA1"/>
    <w:rsid w:val="0066253B"/>
    <w:rsid w:val="00662912"/>
    <w:rsid w:val="00662A5A"/>
    <w:rsid w:val="00662F76"/>
    <w:rsid w:val="00663028"/>
    <w:rsid w:val="0066330F"/>
    <w:rsid w:val="00663B25"/>
    <w:rsid w:val="00663BF4"/>
    <w:rsid w:val="006641F6"/>
    <w:rsid w:val="00664601"/>
    <w:rsid w:val="006646D4"/>
    <w:rsid w:val="00664C63"/>
    <w:rsid w:val="00664E4E"/>
    <w:rsid w:val="00664EFE"/>
    <w:rsid w:val="006651AC"/>
    <w:rsid w:val="0066562F"/>
    <w:rsid w:val="0066565D"/>
    <w:rsid w:val="00665AE4"/>
    <w:rsid w:val="00666795"/>
    <w:rsid w:val="00666A8A"/>
    <w:rsid w:val="00666E28"/>
    <w:rsid w:val="006675E3"/>
    <w:rsid w:val="00667715"/>
    <w:rsid w:val="00667A1E"/>
    <w:rsid w:val="00667DE4"/>
    <w:rsid w:val="00670017"/>
    <w:rsid w:val="0067046C"/>
    <w:rsid w:val="00670686"/>
    <w:rsid w:val="006714F2"/>
    <w:rsid w:val="00671741"/>
    <w:rsid w:val="00672813"/>
    <w:rsid w:val="006736AF"/>
    <w:rsid w:val="00673D3C"/>
    <w:rsid w:val="00673F5A"/>
    <w:rsid w:val="006742BB"/>
    <w:rsid w:val="00674DCC"/>
    <w:rsid w:val="0067503E"/>
    <w:rsid w:val="0067563A"/>
    <w:rsid w:val="0067576D"/>
    <w:rsid w:val="00675855"/>
    <w:rsid w:val="00675A0B"/>
    <w:rsid w:val="00675ADB"/>
    <w:rsid w:val="00675D6C"/>
    <w:rsid w:val="00675DCF"/>
    <w:rsid w:val="00675FC9"/>
    <w:rsid w:val="006760A0"/>
    <w:rsid w:val="00676630"/>
    <w:rsid w:val="00677BF6"/>
    <w:rsid w:val="00677D95"/>
    <w:rsid w:val="00677F8A"/>
    <w:rsid w:val="00680175"/>
    <w:rsid w:val="00681603"/>
    <w:rsid w:val="00681A8E"/>
    <w:rsid w:val="00681E1E"/>
    <w:rsid w:val="00682339"/>
    <w:rsid w:val="006824E8"/>
    <w:rsid w:val="0068269E"/>
    <w:rsid w:val="00682770"/>
    <w:rsid w:val="00682A61"/>
    <w:rsid w:val="006832A3"/>
    <w:rsid w:val="00683464"/>
    <w:rsid w:val="006843FB"/>
    <w:rsid w:val="00684514"/>
    <w:rsid w:val="006847B6"/>
    <w:rsid w:val="006849D2"/>
    <w:rsid w:val="00684D59"/>
    <w:rsid w:val="00684DCF"/>
    <w:rsid w:val="00684E89"/>
    <w:rsid w:val="0068526A"/>
    <w:rsid w:val="00685464"/>
    <w:rsid w:val="006855E9"/>
    <w:rsid w:val="00685789"/>
    <w:rsid w:val="0068589E"/>
    <w:rsid w:val="00685B59"/>
    <w:rsid w:val="00685F54"/>
    <w:rsid w:val="00685F6A"/>
    <w:rsid w:val="00685FB0"/>
    <w:rsid w:val="006860DE"/>
    <w:rsid w:val="006861DA"/>
    <w:rsid w:val="0068635A"/>
    <w:rsid w:val="0068638E"/>
    <w:rsid w:val="00686C3B"/>
    <w:rsid w:val="0068716B"/>
    <w:rsid w:val="00687287"/>
    <w:rsid w:val="00687B2A"/>
    <w:rsid w:val="00687F57"/>
    <w:rsid w:val="00687F7D"/>
    <w:rsid w:val="006901BE"/>
    <w:rsid w:val="006905CD"/>
    <w:rsid w:val="0069120C"/>
    <w:rsid w:val="00691AA1"/>
    <w:rsid w:val="00691C80"/>
    <w:rsid w:val="006923BD"/>
    <w:rsid w:val="00692400"/>
    <w:rsid w:val="006924F3"/>
    <w:rsid w:val="00692585"/>
    <w:rsid w:val="00692795"/>
    <w:rsid w:val="00692984"/>
    <w:rsid w:val="00692F11"/>
    <w:rsid w:val="0069343E"/>
    <w:rsid w:val="0069364E"/>
    <w:rsid w:val="00693D02"/>
    <w:rsid w:val="00694101"/>
    <w:rsid w:val="00694876"/>
    <w:rsid w:val="00694C72"/>
    <w:rsid w:val="00694C79"/>
    <w:rsid w:val="00694F12"/>
    <w:rsid w:val="0069534D"/>
    <w:rsid w:val="0069576E"/>
    <w:rsid w:val="00695878"/>
    <w:rsid w:val="00695FD0"/>
    <w:rsid w:val="006961CE"/>
    <w:rsid w:val="006968D5"/>
    <w:rsid w:val="00696AF2"/>
    <w:rsid w:val="00696DB3"/>
    <w:rsid w:val="00696E79"/>
    <w:rsid w:val="0069739C"/>
    <w:rsid w:val="006976AA"/>
    <w:rsid w:val="00697B21"/>
    <w:rsid w:val="00697B4E"/>
    <w:rsid w:val="006A0123"/>
    <w:rsid w:val="006A05FF"/>
    <w:rsid w:val="006A0A5D"/>
    <w:rsid w:val="006A0AAA"/>
    <w:rsid w:val="006A0CCD"/>
    <w:rsid w:val="006A194E"/>
    <w:rsid w:val="006A1F0B"/>
    <w:rsid w:val="006A20FC"/>
    <w:rsid w:val="006A21B8"/>
    <w:rsid w:val="006A2685"/>
    <w:rsid w:val="006A298F"/>
    <w:rsid w:val="006A2A87"/>
    <w:rsid w:val="006A2B13"/>
    <w:rsid w:val="006A35C1"/>
    <w:rsid w:val="006A35C9"/>
    <w:rsid w:val="006A3670"/>
    <w:rsid w:val="006A36AE"/>
    <w:rsid w:val="006A37B2"/>
    <w:rsid w:val="006A402B"/>
    <w:rsid w:val="006A40C5"/>
    <w:rsid w:val="006A41E2"/>
    <w:rsid w:val="006A42C0"/>
    <w:rsid w:val="006A4518"/>
    <w:rsid w:val="006A47C9"/>
    <w:rsid w:val="006A4F16"/>
    <w:rsid w:val="006A5606"/>
    <w:rsid w:val="006A56CA"/>
    <w:rsid w:val="006A5FA0"/>
    <w:rsid w:val="006A665F"/>
    <w:rsid w:val="006A666F"/>
    <w:rsid w:val="006A6C2E"/>
    <w:rsid w:val="006A6DDD"/>
    <w:rsid w:val="006A79E8"/>
    <w:rsid w:val="006A7BD6"/>
    <w:rsid w:val="006A7FD6"/>
    <w:rsid w:val="006B004F"/>
    <w:rsid w:val="006B03C1"/>
    <w:rsid w:val="006B03CE"/>
    <w:rsid w:val="006B060B"/>
    <w:rsid w:val="006B0F04"/>
    <w:rsid w:val="006B1526"/>
    <w:rsid w:val="006B1900"/>
    <w:rsid w:val="006B1AD8"/>
    <w:rsid w:val="006B1C3D"/>
    <w:rsid w:val="006B263E"/>
    <w:rsid w:val="006B2CC9"/>
    <w:rsid w:val="006B2EAB"/>
    <w:rsid w:val="006B32CA"/>
    <w:rsid w:val="006B33EF"/>
    <w:rsid w:val="006B3411"/>
    <w:rsid w:val="006B38CF"/>
    <w:rsid w:val="006B396D"/>
    <w:rsid w:val="006B3D9A"/>
    <w:rsid w:val="006B3F51"/>
    <w:rsid w:val="006B48EC"/>
    <w:rsid w:val="006B4F9F"/>
    <w:rsid w:val="006B51E4"/>
    <w:rsid w:val="006B5660"/>
    <w:rsid w:val="006B5679"/>
    <w:rsid w:val="006B5E69"/>
    <w:rsid w:val="006B5F11"/>
    <w:rsid w:val="006B5FE2"/>
    <w:rsid w:val="006B60D0"/>
    <w:rsid w:val="006B62C6"/>
    <w:rsid w:val="006B63B3"/>
    <w:rsid w:val="006B6A9B"/>
    <w:rsid w:val="006B6D24"/>
    <w:rsid w:val="006B70FB"/>
    <w:rsid w:val="006B72C6"/>
    <w:rsid w:val="006B7314"/>
    <w:rsid w:val="006B7380"/>
    <w:rsid w:val="006B7DD6"/>
    <w:rsid w:val="006C06CD"/>
    <w:rsid w:val="006C0C60"/>
    <w:rsid w:val="006C18DC"/>
    <w:rsid w:val="006C1A04"/>
    <w:rsid w:val="006C2600"/>
    <w:rsid w:val="006C2BEA"/>
    <w:rsid w:val="006C34F6"/>
    <w:rsid w:val="006C37C1"/>
    <w:rsid w:val="006C3D32"/>
    <w:rsid w:val="006C3F09"/>
    <w:rsid w:val="006C44ED"/>
    <w:rsid w:val="006C45E3"/>
    <w:rsid w:val="006C5263"/>
    <w:rsid w:val="006C52E9"/>
    <w:rsid w:val="006C58A2"/>
    <w:rsid w:val="006C58B6"/>
    <w:rsid w:val="006C5A84"/>
    <w:rsid w:val="006C5FC2"/>
    <w:rsid w:val="006C670C"/>
    <w:rsid w:val="006C6788"/>
    <w:rsid w:val="006C6B42"/>
    <w:rsid w:val="006C7C7C"/>
    <w:rsid w:val="006C7CAB"/>
    <w:rsid w:val="006D00E7"/>
    <w:rsid w:val="006D01E8"/>
    <w:rsid w:val="006D01F1"/>
    <w:rsid w:val="006D05DD"/>
    <w:rsid w:val="006D1134"/>
    <w:rsid w:val="006D16A0"/>
    <w:rsid w:val="006D17D4"/>
    <w:rsid w:val="006D1C74"/>
    <w:rsid w:val="006D1D12"/>
    <w:rsid w:val="006D2952"/>
    <w:rsid w:val="006D2B06"/>
    <w:rsid w:val="006D2B3F"/>
    <w:rsid w:val="006D2B96"/>
    <w:rsid w:val="006D3133"/>
    <w:rsid w:val="006D319A"/>
    <w:rsid w:val="006D4B75"/>
    <w:rsid w:val="006D4E58"/>
    <w:rsid w:val="006D5006"/>
    <w:rsid w:val="006D56DC"/>
    <w:rsid w:val="006D5B67"/>
    <w:rsid w:val="006D5D25"/>
    <w:rsid w:val="006D5DA9"/>
    <w:rsid w:val="006D62F7"/>
    <w:rsid w:val="006D64FB"/>
    <w:rsid w:val="006D7173"/>
    <w:rsid w:val="006D719C"/>
    <w:rsid w:val="006D744E"/>
    <w:rsid w:val="006D7DD9"/>
    <w:rsid w:val="006E020D"/>
    <w:rsid w:val="006E0B62"/>
    <w:rsid w:val="006E0DFD"/>
    <w:rsid w:val="006E0E99"/>
    <w:rsid w:val="006E1500"/>
    <w:rsid w:val="006E219F"/>
    <w:rsid w:val="006E229E"/>
    <w:rsid w:val="006E27B6"/>
    <w:rsid w:val="006E318C"/>
    <w:rsid w:val="006E3588"/>
    <w:rsid w:val="006E3634"/>
    <w:rsid w:val="006E37FD"/>
    <w:rsid w:val="006E3EAF"/>
    <w:rsid w:val="006E42B3"/>
    <w:rsid w:val="006E4397"/>
    <w:rsid w:val="006E4ADB"/>
    <w:rsid w:val="006E4AEB"/>
    <w:rsid w:val="006E4FEA"/>
    <w:rsid w:val="006E505F"/>
    <w:rsid w:val="006E58B8"/>
    <w:rsid w:val="006E6278"/>
    <w:rsid w:val="006E64E3"/>
    <w:rsid w:val="006E657E"/>
    <w:rsid w:val="006E6702"/>
    <w:rsid w:val="006E6A60"/>
    <w:rsid w:val="006E75A5"/>
    <w:rsid w:val="006E7ABF"/>
    <w:rsid w:val="006F0A49"/>
    <w:rsid w:val="006F0DF2"/>
    <w:rsid w:val="006F14F6"/>
    <w:rsid w:val="006F166E"/>
    <w:rsid w:val="006F1CAF"/>
    <w:rsid w:val="006F1CC2"/>
    <w:rsid w:val="006F2083"/>
    <w:rsid w:val="006F2149"/>
    <w:rsid w:val="006F21EC"/>
    <w:rsid w:val="006F25AE"/>
    <w:rsid w:val="006F2A16"/>
    <w:rsid w:val="006F30ED"/>
    <w:rsid w:val="006F3221"/>
    <w:rsid w:val="006F3B2D"/>
    <w:rsid w:val="006F3FF0"/>
    <w:rsid w:val="006F4779"/>
    <w:rsid w:val="006F48CE"/>
    <w:rsid w:val="006F4AE6"/>
    <w:rsid w:val="006F59CB"/>
    <w:rsid w:val="006F5C62"/>
    <w:rsid w:val="006F6502"/>
    <w:rsid w:val="006F66DD"/>
    <w:rsid w:val="006F67FB"/>
    <w:rsid w:val="006F686A"/>
    <w:rsid w:val="006F6EA4"/>
    <w:rsid w:val="006F719C"/>
    <w:rsid w:val="006F71F8"/>
    <w:rsid w:val="006F76D6"/>
    <w:rsid w:val="007001F2"/>
    <w:rsid w:val="007008DF"/>
    <w:rsid w:val="00700931"/>
    <w:rsid w:val="00700D41"/>
    <w:rsid w:val="00700F02"/>
    <w:rsid w:val="0070111F"/>
    <w:rsid w:val="00701274"/>
    <w:rsid w:val="00701641"/>
    <w:rsid w:val="007018AB"/>
    <w:rsid w:val="00701ABE"/>
    <w:rsid w:val="00701E59"/>
    <w:rsid w:val="0070205E"/>
    <w:rsid w:val="00702370"/>
    <w:rsid w:val="0070255E"/>
    <w:rsid w:val="00702C49"/>
    <w:rsid w:val="00703264"/>
    <w:rsid w:val="0070332C"/>
    <w:rsid w:val="0070376F"/>
    <w:rsid w:val="00703918"/>
    <w:rsid w:val="007039E5"/>
    <w:rsid w:val="00703E55"/>
    <w:rsid w:val="00703F7A"/>
    <w:rsid w:val="007046D9"/>
    <w:rsid w:val="00704714"/>
    <w:rsid w:val="00704AB7"/>
    <w:rsid w:val="00704AF2"/>
    <w:rsid w:val="00704E1E"/>
    <w:rsid w:val="00704E4E"/>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ECA"/>
    <w:rsid w:val="00707F85"/>
    <w:rsid w:val="00710096"/>
    <w:rsid w:val="0071040B"/>
    <w:rsid w:val="00710EB9"/>
    <w:rsid w:val="007113C8"/>
    <w:rsid w:val="007116C2"/>
    <w:rsid w:val="0071194B"/>
    <w:rsid w:val="00711A2D"/>
    <w:rsid w:val="00711C26"/>
    <w:rsid w:val="007122E1"/>
    <w:rsid w:val="0071287D"/>
    <w:rsid w:val="00712D34"/>
    <w:rsid w:val="00712DDA"/>
    <w:rsid w:val="007131ED"/>
    <w:rsid w:val="0071331D"/>
    <w:rsid w:val="007136AE"/>
    <w:rsid w:val="00713802"/>
    <w:rsid w:val="00714710"/>
    <w:rsid w:val="00714B2A"/>
    <w:rsid w:val="00715446"/>
    <w:rsid w:val="007161C9"/>
    <w:rsid w:val="007169D5"/>
    <w:rsid w:val="00716A44"/>
    <w:rsid w:val="00716DF0"/>
    <w:rsid w:val="00720703"/>
    <w:rsid w:val="007211B1"/>
    <w:rsid w:val="00721205"/>
    <w:rsid w:val="00721D7F"/>
    <w:rsid w:val="00721F81"/>
    <w:rsid w:val="007220F9"/>
    <w:rsid w:val="007221EE"/>
    <w:rsid w:val="0072302A"/>
    <w:rsid w:val="007231EF"/>
    <w:rsid w:val="007235DC"/>
    <w:rsid w:val="00723782"/>
    <w:rsid w:val="00723972"/>
    <w:rsid w:val="00723BDD"/>
    <w:rsid w:val="00723C2E"/>
    <w:rsid w:val="00723D56"/>
    <w:rsid w:val="00723F97"/>
    <w:rsid w:val="0072443F"/>
    <w:rsid w:val="007246E9"/>
    <w:rsid w:val="00724B55"/>
    <w:rsid w:val="007261F1"/>
    <w:rsid w:val="00726BB9"/>
    <w:rsid w:val="00726E98"/>
    <w:rsid w:val="00727397"/>
    <w:rsid w:val="00727911"/>
    <w:rsid w:val="00727E38"/>
    <w:rsid w:val="00727E7D"/>
    <w:rsid w:val="007300A2"/>
    <w:rsid w:val="007300F4"/>
    <w:rsid w:val="00730DC5"/>
    <w:rsid w:val="00731135"/>
    <w:rsid w:val="00731346"/>
    <w:rsid w:val="00731560"/>
    <w:rsid w:val="00731615"/>
    <w:rsid w:val="00731928"/>
    <w:rsid w:val="00732602"/>
    <w:rsid w:val="007326E4"/>
    <w:rsid w:val="007329FD"/>
    <w:rsid w:val="00733017"/>
    <w:rsid w:val="0073375F"/>
    <w:rsid w:val="00734210"/>
    <w:rsid w:val="00734683"/>
    <w:rsid w:val="00734BED"/>
    <w:rsid w:val="007356B6"/>
    <w:rsid w:val="007356D5"/>
    <w:rsid w:val="007359F0"/>
    <w:rsid w:val="00735B18"/>
    <w:rsid w:val="00736605"/>
    <w:rsid w:val="007372F2"/>
    <w:rsid w:val="007373AD"/>
    <w:rsid w:val="0073782C"/>
    <w:rsid w:val="00737D3F"/>
    <w:rsid w:val="00737E2A"/>
    <w:rsid w:val="00740436"/>
    <w:rsid w:val="007406E9"/>
    <w:rsid w:val="00740719"/>
    <w:rsid w:val="00740A11"/>
    <w:rsid w:val="00740AF2"/>
    <w:rsid w:val="00740C38"/>
    <w:rsid w:val="00741285"/>
    <w:rsid w:val="0074181A"/>
    <w:rsid w:val="0074184D"/>
    <w:rsid w:val="007418BE"/>
    <w:rsid w:val="00742272"/>
    <w:rsid w:val="00742A31"/>
    <w:rsid w:val="00742D3F"/>
    <w:rsid w:val="00744288"/>
    <w:rsid w:val="00745D89"/>
    <w:rsid w:val="0074606F"/>
    <w:rsid w:val="00746073"/>
    <w:rsid w:val="0074653F"/>
    <w:rsid w:val="00746F25"/>
    <w:rsid w:val="0074703A"/>
    <w:rsid w:val="00747102"/>
    <w:rsid w:val="007473F3"/>
    <w:rsid w:val="00747CB2"/>
    <w:rsid w:val="007501F9"/>
    <w:rsid w:val="00750356"/>
    <w:rsid w:val="007505FE"/>
    <w:rsid w:val="00750C20"/>
    <w:rsid w:val="00750C95"/>
    <w:rsid w:val="007513A3"/>
    <w:rsid w:val="007513CD"/>
    <w:rsid w:val="00751617"/>
    <w:rsid w:val="00751C0E"/>
    <w:rsid w:val="00751CA7"/>
    <w:rsid w:val="00751CF9"/>
    <w:rsid w:val="00752012"/>
    <w:rsid w:val="00752B54"/>
    <w:rsid w:val="00753044"/>
    <w:rsid w:val="0075319F"/>
    <w:rsid w:val="00753200"/>
    <w:rsid w:val="007532A9"/>
    <w:rsid w:val="007534B4"/>
    <w:rsid w:val="007538CB"/>
    <w:rsid w:val="00754499"/>
    <w:rsid w:val="00754A35"/>
    <w:rsid w:val="00754C77"/>
    <w:rsid w:val="00754D40"/>
    <w:rsid w:val="0075540F"/>
    <w:rsid w:val="007554C9"/>
    <w:rsid w:val="00755C6C"/>
    <w:rsid w:val="00755D4D"/>
    <w:rsid w:val="00755F0B"/>
    <w:rsid w:val="007562DB"/>
    <w:rsid w:val="0075670F"/>
    <w:rsid w:val="00756849"/>
    <w:rsid w:val="00756A62"/>
    <w:rsid w:val="00757DAC"/>
    <w:rsid w:val="00757E52"/>
    <w:rsid w:val="007603CB"/>
    <w:rsid w:val="00760973"/>
    <w:rsid w:val="00760B79"/>
    <w:rsid w:val="00760D16"/>
    <w:rsid w:val="00760DF8"/>
    <w:rsid w:val="00760E47"/>
    <w:rsid w:val="00761040"/>
    <w:rsid w:val="0076111A"/>
    <w:rsid w:val="007617DD"/>
    <w:rsid w:val="0076195F"/>
    <w:rsid w:val="00761D9F"/>
    <w:rsid w:val="007623B7"/>
    <w:rsid w:val="0076297D"/>
    <w:rsid w:val="00762C80"/>
    <w:rsid w:val="007632B9"/>
    <w:rsid w:val="0076331E"/>
    <w:rsid w:val="007635DA"/>
    <w:rsid w:val="007637E9"/>
    <w:rsid w:val="00763A94"/>
    <w:rsid w:val="00763DFB"/>
    <w:rsid w:val="00764928"/>
    <w:rsid w:val="007649ED"/>
    <w:rsid w:val="00764CC8"/>
    <w:rsid w:val="00764EC2"/>
    <w:rsid w:val="00765210"/>
    <w:rsid w:val="00765E3D"/>
    <w:rsid w:val="00766612"/>
    <w:rsid w:val="0076704B"/>
    <w:rsid w:val="0076779B"/>
    <w:rsid w:val="007700AE"/>
    <w:rsid w:val="00770408"/>
    <w:rsid w:val="007705F7"/>
    <w:rsid w:val="0077060F"/>
    <w:rsid w:val="00770BEB"/>
    <w:rsid w:val="00770D28"/>
    <w:rsid w:val="00770DE2"/>
    <w:rsid w:val="00771160"/>
    <w:rsid w:val="007717D9"/>
    <w:rsid w:val="00771877"/>
    <w:rsid w:val="00771A19"/>
    <w:rsid w:val="00771FE2"/>
    <w:rsid w:val="00772206"/>
    <w:rsid w:val="0077265C"/>
    <w:rsid w:val="007727EC"/>
    <w:rsid w:val="00772D86"/>
    <w:rsid w:val="00772E43"/>
    <w:rsid w:val="00772F78"/>
    <w:rsid w:val="00773698"/>
    <w:rsid w:val="0077379C"/>
    <w:rsid w:val="007737B4"/>
    <w:rsid w:val="00774450"/>
    <w:rsid w:val="00774F27"/>
    <w:rsid w:val="00774F4B"/>
    <w:rsid w:val="00774FB8"/>
    <w:rsid w:val="00775253"/>
    <w:rsid w:val="007758CA"/>
    <w:rsid w:val="007759E0"/>
    <w:rsid w:val="00775DF7"/>
    <w:rsid w:val="00776892"/>
    <w:rsid w:val="00776AFA"/>
    <w:rsid w:val="0077702D"/>
    <w:rsid w:val="00777312"/>
    <w:rsid w:val="00777A72"/>
    <w:rsid w:val="00780130"/>
    <w:rsid w:val="00780EB0"/>
    <w:rsid w:val="007813B7"/>
    <w:rsid w:val="00781700"/>
    <w:rsid w:val="0078187E"/>
    <w:rsid w:val="00781CD7"/>
    <w:rsid w:val="00781D70"/>
    <w:rsid w:val="00782BA8"/>
    <w:rsid w:val="00783799"/>
    <w:rsid w:val="00783A53"/>
    <w:rsid w:val="00784813"/>
    <w:rsid w:val="00784C76"/>
    <w:rsid w:val="00784D62"/>
    <w:rsid w:val="00784E8C"/>
    <w:rsid w:val="00784F01"/>
    <w:rsid w:val="007851CB"/>
    <w:rsid w:val="00785587"/>
    <w:rsid w:val="007856F6"/>
    <w:rsid w:val="00785BEB"/>
    <w:rsid w:val="0078665D"/>
    <w:rsid w:val="00786673"/>
    <w:rsid w:val="00787193"/>
    <w:rsid w:val="00787329"/>
    <w:rsid w:val="00787404"/>
    <w:rsid w:val="00787BA8"/>
    <w:rsid w:val="00787CE2"/>
    <w:rsid w:val="00787D89"/>
    <w:rsid w:val="00787E34"/>
    <w:rsid w:val="007901D5"/>
    <w:rsid w:val="0079082B"/>
    <w:rsid w:val="00791591"/>
    <w:rsid w:val="00791F4F"/>
    <w:rsid w:val="00791F5E"/>
    <w:rsid w:val="00792042"/>
    <w:rsid w:val="007920DE"/>
    <w:rsid w:val="007925D6"/>
    <w:rsid w:val="0079276D"/>
    <w:rsid w:val="00792BD3"/>
    <w:rsid w:val="00792C57"/>
    <w:rsid w:val="00792D6C"/>
    <w:rsid w:val="00794DE4"/>
    <w:rsid w:val="00795409"/>
    <w:rsid w:val="007956B8"/>
    <w:rsid w:val="007957A7"/>
    <w:rsid w:val="00795BF0"/>
    <w:rsid w:val="00795CF8"/>
    <w:rsid w:val="00795D18"/>
    <w:rsid w:val="0079616C"/>
    <w:rsid w:val="00796327"/>
    <w:rsid w:val="007963A0"/>
    <w:rsid w:val="00796476"/>
    <w:rsid w:val="0079665D"/>
    <w:rsid w:val="007967C1"/>
    <w:rsid w:val="007968C7"/>
    <w:rsid w:val="007969B2"/>
    <w:rsid w:val="00796C34"/>
    <w:rsid w:val="00797D21"/>
    <w:rsid w:val="00797D3F"/>
    <w:rsid w:val="00797DA7"/>
    <w:rsid w:val="007A0189"/>
    <w:rsid w:val="007A0612"/>
    <w:rsid w:val="007A1142"/>
    <w:rsid w:val="007A128E"/>
    <w:rsid w:val="007A13EA"/>
    <w:rsid w:val="007A142D"/>
    <w:rsid w:val="007A17B8"/>
    <w:rsid w:val="007A18D8"/>
    <w:rsid w:val="007A19F2"/>
    <w:rsid w:val="007A1B46"/>
    <w:rsid w:val="007A1FD2"/>
    <w:rsid w:val="007A27F7"/>
    <w:rsid w:val="007A314C"/>
    <w:rsid w:val="007A3B00"/>
    <w:rsid w:val="007A499A"/>
    <w:rsid w:val="007A4C6E"/>
    <w:rsid w:val="007A4E87"/>
    <w:rsid w:val="007A512B"/>
    <w:rsid w:val="007A5534"/>
    <w:rsid w:val="007A5DA2"/>
    <w:rsid w:val="007A60C5"/>
    <w:rsid w:val="007A6533"/>
    <w:rsid w:val="007A7276"/>
    <w:rsid w:val="007A7309"/>
    <w:rsid w:val="007A7811"/>
    <w:rsid w:val="007A78A8"/>
    <w:rsid w:val="007A7D3D"/>
    <w:rsid w:val="007A7EBC"/>
    <w:rsid w:val="007B0860"/>
    <w:rsid w:val="007B0EC2"/>
    <w:rsid w:val="007B1483"/>
    <w:rsid w:val="007B16F7"/>
    <w:rsid w:val="007B182F"/>
    <w:rsid w:val="007B1A12"/>
    <w:rsid w:val="007B1BBB"/>
    <w:rsid w:val="007B2036"/>
    <w:rsid w:val="007B2A37"/>
    <w:rsid w:val="007B2DFE"/>
    <w:rsid w:val="007B3565"/>
    <w:rsid w:val="007B3A75"/>
    <w:rsid w:val="007B45E1"/>
    <w:rsid w:val="007B4DA0"/>
    <w:rsid w:val="007B52FB"/>
    <w:rsid w:val="007B539D"/>
    <w:rsid w:val="007B545A"/>
    <w:rsid w:val="007B5802"/>
    <w:rsid w:val="007B5E1E"/>
    <w:rsid w:val="007B5F44"/>
    <w:rsid w:val="007B67EE"/>
    <w:rsid w:val="007B6D70"/>
    <w:rsid w:val="007B6F8E"/>
    <w:rsid w:val="007B7250"/>
    <w:rsid w:val="007B7855"/>
    <w:rsid w:val="007B7E26"/>
    <w:rsid w:val="007C00EF"/>
    <w:rsid w:val="007C0173"/>
    <w:rsid w:val="007C121B"/>
    <w:rsid w:val="007C22CB"/>
    <w:rsid w:val="007C2364"/>
    <w:rsid w:val="007C24A5"/>
    <w:rsid w:val="007C2875"/>
    <w:rsid w:val="007C2DFF"/>
    <w:rsid w:val="007C3180"/>
    <w:rsid w:val="007C3247"/>
    <w:rsid w:val="007C3498"/>
    <w:rsid w:val="007C35BE"/>
    <w:rsid w:val="007C3903"/>
    <w:rsid w:val="007C3A6A"/>
    <w:rsid w:val="007C4D80"/>
    <w:rsid w:val="007C4E17"/>
    <w:rsid w:val="007C5213"/>
    <w:rsid w:val="007C52AA"/>
    <w:rsid w:val="007C5413"/>
    <w:rsid w:val="007C5D3C"/>
    <w:rsid w:val="007C64A3"/>
    <w:rsid w:val="007C6665"/>
    <w:rsid w:val="007C66F0"/>
    <w:rsid w:val="007C6C85"/>
    <w:rsid w:val="007C6E4F"/>
    <w:rsid w:val="007C6FAD"/>
    <w:rsid w:val="007C72DF"/>
    <w:rsid w:val="007C7314"/>
    <w:rsid w:val="007C796F"/>
    <w:rsid w:val="007D0190"/>
    <w:rsid w:val="007D03E8"/>
    <w:rsid w:val="007D0542"/>
    <w:rsid w:val="007D06DB"/>
    <w:rsid w:val="007D0797"/>
    <w:rsid w:val="007D0AB4"/>
    <w:rsid w:val="007D0FF2"/>
    <w:rsid w:val="007D1329"/>
    <w:rsid w:val="007D142E"/>
    <w:rsid w:val="007D1879"/>
    <w:rsid w:val="007D1897"/>
    <w:rsid w:val="007D1DF9"/>
    <w:rsid w:val="007D2822"/>
    <w:rsid w:val="007D29AE"/>
    <w:rsid w:val="007D2C72"/>
    <w:rsid w:val="007D33ED"/>
    <w:rsid w:val="007D3D7E"/>
    <w:rsid w:val="007D3E76"/>
    <w:rsid w:val="007D41E5"/>
    <w:rsid w:val="007D41FC"/>
    <w:rsid w:val="007D4209"/>
    <w:rsid w:val="007D449F"/>
    <w:rsid w:val="007D5336"/>
    <w:rsid w:val="007D55B7"/>
    <w:rsid w:val="007D5805"/>
    <w:rsid w:val="007D5AE4"/>
    <w:rsid w:val="007D5AE7"/>
    <w:rsid w:val="007D5B8F"/>
    <w:rsid w:val="007D68E4"/>
    <w:rsid w:val="007D6A69"/>
    <w:rsid w:val="007D7E65"/>
    <w:rsid w:val="007E0613"/>
    <w:rsid w:val="007E079E"/>
    <w:rsid w:val="007E092A"/>
    <w:rsid w:val="007E0A93"/>
    <w:rsid w:val="007E1667"/>
    <w:rsid w:val="007E16BB"/>
    <w:rsid w:val="007E17FE"/>
    <w:rsid w:val="007E189F"/>
    <w:rsid w:val="007E190E"/>
    <w:rsid w:val="007E1E3F"/>
    <w:rsid w:val="007E227F"/>
    <w:rsid w:val="007E2397"/>
    <w:rsid w:val="007E2596"/>
    <w:rsid w:val="007E2C5A"/>
    <w:rsid w:val="007E31B8"/>
    <w:rsid w:val="007E3573"/>
    <w:rsid w:val="007E3E4D"/>
    <w:rsid w:val="007E41B9"/>
    <w:rsid w:val="007E4223"/>
    <w:rsid w:val="007E48D5"/>
    <w:rsid w:val="007E49D3"/>
    <w:rsid w:val="007E4C52"/>
    <w:rsid w:val="007E4C97"/>
    <w:rsid w:val="007E5110"/>
    <w:rsid w:val="007E5514"/>
    <w:rsid w:val="007E57CF"/>
    <w:rsid w:val="007E58FA"/>
    <w:rsid w:val="007E5EE7"/>
    <w:rsid w:val="007E6473"/>
    <w:rsid w:val="007E6882"/>
    <w:rsid w:val="007E68CE"/>
    <w:rsid w:val="007E75F2"/>
    <w:rsid w:val="007E7968"/>
    <w:rsid w:val="007F02B4"/>
    <w:rsid w:val="007F03BF"/>
    <w:rsid w:val="007F04D7"/>
    <w:rsid w:val="007F0716"/>
    <w:rsid w:val="007F0F22"/>
    <w:rsid w:val="007F1098"/>
    <w:rsid w:val="007F157A"/>
    <w:rsid w:val="007F175C"/>
    <w:rsid w:val="007F17D6"/>
    <w:rsid w:val="007F1A82"/>
    <w:rsid w:val="007F1AF6"/>
    <w:rsid w:val="007F21C8"/>
    <w:rsid w:val="007F2228"/>
    <w:rsid w:val="007F2286"/>
    <w:rsid w:val="007F24CB"/>
    <w:rsid w:val="007F2940"/>
    <w:rsid w:val="007F2C1D"/>
    <w:rsid w:val="007F360C"/>
    <w:rsid w:val="007F3682"/>
    <w:rsid w:val="007F38BC"/>
    <w:rsid w:val="007F3EF3"/>
    <w:rsid w:val="007F3F10"/>
    <w:rsid w:val="007F42DD"/>
    <w:rsid w:val="007F43A7"/>
    <w:rsid w:val="007F4EF7"/>
    <w:rsid w:val="007F50EF"/>
    <w:rsid w:val="007F5492"/>
    <w:rsid w:val="007F5602"/>
    <w:rsid w:val="007F58A1"/>
    <w:rsid w:val="007F633A"/>
    <w:rsid w:val="007F6567"/>
    <w:rsid w:val="007F6B11"/>
    <w:rsid w:val="007F6E9A"/>
    <w:rsid w:val="007F7083"/>
    <w:rsid w:val="0080008F"/>
    <w:rsid w:val="0080009A"/>
    <w:rsid w:val="00800393"/>
    <w:rsid w:val="00800960"/>
    <w:rsid w:val="00800C82"/>
    <w:rsid w:val="008013F7"/>
    <w:rsid w:val="00801523"/>
    <w:rsid w:val="0080189A"/>
    <w:rsid w:val="00801932"/>
    <w:rsid w:val="00801F42"/>
    <w:rsid w:val="00801F61"/>
    <w:rsid w:val="00802235"/>
    <w:rsid w:val="0080249D"/>
    <w:rsid w:val="00802CEC"/>
    <w:rsid w:val="00802F6A"/>
    <w:rsid w:val="00802FF3"/>
    <w:rsid w:val="008030BB"/>
    <w:rsid w:val="008031C8"/>
    <w:rsid w:val="008036D9"/>
    <w:rsid w:val="0080399C"/>
    <w:rsid w:val="00803B93"/>
    <w:rsid w:val="00804472"/>
    <w:rsid w:val="00804632"/>
    <w:rsid w:val="00804667"/>
    <w:rsid w:val="008049B9"/>
    <w:rsid w:val="00804B4A"/>
    <w:rsid w:val="00805051"/>
    <w:rsid w:val="0080564C"/>
    <w:rsid w:val="00805918"/>
    <w:rsid w:val="008059F2"/>
    <w:rsid w:val="00806028"/>
    <w:rsid w:val="00806162"/>
    <w:rsid w:val="008068B5"/>
    <w:rsid w:val="00806D78"/>
    <w:rsid w:val="00807778"/>
    <w:rsid w:val="0080786A"/>
    <w:rsid w:val="00807992"/>
    <w:rsid w:val="00807BE9"/>
    <w:rsid w:val="00807CF6"/>
    <w:rsid w:val="008102B7"/>
    <w:rsid w:val="008104E6"/>
    <w:rsid w:val="0081080A"/>
    <w:rsid w:val="00810ADC"/>
    <w:rsid w:val="008115B3"/>
    <w:rsid w:val="00811896"/>
    <w:rsid w:val="00811A5A"/>
    <w:rsid w:val="00811DB6"/>
    <w:rsid w:val="00811F27"/>
    <w:rsid w:val="008128AB"/>
    <w:rsid w:val="0081297F"/>
    <w:rsid w:val="008129B2"/>
    <w:rsid w:val="00812A3C"/>
    <w:rsid w:val="008135B7"/>
    <w:rsid w:val="008136E8"/>
    <w:rsid w:val="00813856"/>
    <w:rsid w:val="00813893"/>
    <w:rsid w:val="00813920"/>
    <w:rsid w:val="0081392B"/>
    <w:rsid w:val="00813C6B"/>
    <w:rsid w:val="008143E9"/>
    <w:rsid w:val="00814F9B"/>
    <w:rsid w:val="00815173"/>
    <w:rsid w:val="0081548E"/>
    <w:rsid w:val="00815E42"/>
    <w:rsid w:val="008167AC"/>
    <w:rsid w:val="00816EB5"/>
    <w:rsid w:val="00816FE6"/>
    <w:rsid w:val="00817070"/>
    <w:rsid w:val="00817AE5"/>
    <w:rsid w:val="0082002C"/>
    <w:rsid w:val="008207D0"/>
    <w:rsid w:val="008208C4"/>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32D3"/>
    <w:rsid w:val="00823301"/>
    <w:rsid w:val="008236A1"/>
    <w:rsid w:val="00823996"/>
    <w:rsid w:val="00823B30"/>
    <w:rsid w:val="00823DCB"/>
    <w:rsid w:val="008245FE"/>
    <w:rsid w:val="008249F7"/>
    <w:rsid w:val="00824E14"/>
    <w:rsid w:val="008253F5"/>
    <w:rsid w:val="00825668"/>
    <w:rsid w:val="00825B20"/>
    <w:rsid w:val="00825EF7"/>
    <w:rsid w:val="008260F7"/>
    <w:rsid w:val="008261F3"/>
    <w:rsid w:val="008266E9"/>
    <w:rsid w:val="0082671D"/>
    <w:rsid w:val="00826B44"/>
    <w:rsid w:val="00826D17"/>
    <w:rsid w:val="00826E63"/>
    <w:rsid w:val="008277B5"/>
    <w:rsid w:val="00827B87"/>
    <w:rsid w:val="00830A15"/>
    <w:rsid w:val="00830A2F"/>
    <w:rsid w:val="00830C9D"/>
    <w:rsid w:val="00830CC0"/>
    <w:rsid w:val="00830D4D"/>
    <w:rsid w:val="00830E2D"/>
    <w:rsid w:val="00830F4E"/>
    <w:rsid w:val="0083171C"/>
    <w:rsid w:val="008317FA"/>
    <w:rsid w:val="00831D63"/>
    <w:rsid w:val="008333C8"/>
    <w:rsid w:val="008336F8"/>
    <w:rsid w:val="00833AFE"/>
    <w:rsid w:val="0083456E"/>
    <w:rsid w:val="00834741"/>
    <w:rsid w:val="00834B82"/>
    <w:rsid w:val="008353D0"/>
    <w:rsid w:val="00835546"/>
    <w:rsid w:val="008357A4"/>
    <w:rsid w:val="00835AA4"/>
    <w:rsid w:val="008360EA"/>
    <w:rsid w:val="00836614"/>
    <w:rsid w:val="00836727"/>
    <w:rsid w:val="00836A85"/>
    <w:rsid w:val="00836DBF"/>
    <w:rsid w:val="00837039"/>
    <w:rsid w:val="0083768C"/>
    <w:rsid w:val="008378A3"/>
    <w:rsid w:val="0084048C"/>
    <w:rsid w:val="0084052E"/>
    <w:rsid w:val="008405BA"/>
    <w:rsid w:val="00840771"/>
    <w:rsid w:val="008408DE"/>
    <w:rsid w:val="00840932"/>
    <w:rsid w:val="00840A90"/>
    <w:rsid w:val="00842114"/>
    <w:rsid w:val="00842579"/>
    <w:rsid w:val="008427E5"/>
    <w:rsid w:val="00842A27"/>
    <w:rsid w:val="00842F96"/>
    <w:rsid w:val="008430C7"/>
    <w:rsid w:val="00843312"/>
    <w:rsid w:val="00843F5D"/>
    <w:rsid w:val="00844746"/>
    <w:rsid w:val="00845435"/>
    <w:rsid w:val="008456B7"/>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C37"/>
    <w:rsid w:val="0085202B"/>
    <w:rsid w:val="0085212D"/>
    <w:rsid w:val="00853F77"/>
    <w:rsid w:val="008542FB"/>
    <w:rsid w:val="00854343"/>
    <w:rsid w:val="00854416"/>
    <w:rsid w:val="00854FBA"/>
    <w:rsid w:val="00855416"/>
    <w:rsid w:val="00855760"/>
    <w:rsid w:val="00855DD8"/>
    <w:rsid w:val="00855F0E"/>
    <w:rsid w:val="008563C2"/>
    <w:rsid w:val="0085664A"/>
    <w:rsid w:val="00856981"/>
    <w:rsid w:val="008569C5"/>
    <w:rsid w:val="00856CA5"/>
    <w:rsid w:val="008576EC"/>
    <w:rsid w:val="00857B25"/>
    <w:rsid w:val="00857CDA"/>
    <w:rsid w:val="00857D37"/>
    <w:rsid w:val="0086005B"/>
    <w:rsid w:val="0086024A"/>
    <w:rsid w:val="008605FC"/>
    <w:rsid w:val="00861064"/>
    <w:rsid w:val="00861091"/>
    <w:rsid w:val="00861B41"/>
    <w:rsid w:val="00861C59"/>
    <w:rsid w:val="00861CAF"/>
    <w:rsid w:val="00861D8C"/>
    <w:rsid w:val="00861E10"/>
    <w:rsid w:val="0086209D"/>
    <w:rsid w:val="00862827"/>
    <w:rsid w:val="00863160"/>
    <w:rsid w:val="00863251"/>
    <w:rsid w:val="00863627"/>
    <w:rsid w:val="008636D1"/>
    <w:rsid w:val="00863E54"/>
    <w:rsid w:val="00864019"/>
    <w:rsid w:val="0086441E"/>
    <w:rsid w:val="00864D00"/>
    <w:rsid w:val="00864D7B"/>
    <w:rsid w:val="00864E10"/>
    <w:rsid w:val="008651C9"/>
    <w:rsid w:val="008654E5"/>
    <w:rsid w:val="00865EC1"/>
    <w:rsid w:val="00866751"/>
    <w:rsid w:val="0086715E"/>
    <w:rsid w:val="008677C9"/>
    <w:rsid w:val="00870015"/>
    <w:rsid w:val="0087001D"/>
    <w:rsid w:val="00870608"/>
    <w:rsid w:val="00870A42"/>
    <w:rsid w:val="00870EA3"/>
    <w:rsid w:val="00871092"/>
    <w:rsid w:val="00871337"/>
    <w:rsid w:val="00871B51"/>
    <w:rsid w:val="008728FC"/>
    <w:rsid w:val="00872B7C"/>
    <w:rsid w:val="00872E1B"/>
    <w:rsid w:val="00872E5E"/>
    <w:rsid w:val="00872F18"/>
    <w:rsid w:val="008731CF"/>
    <w:rsid w:val="0087356C"/>
    <w:rsid w:val="008735BB"/>
    <w:rsid w:val="00873C52"/>
    <w:rsid w:val="00874A47"/>
    <w:rsid w:val="00874E20"/>
    <w:rsid w:val="00875333"/>
    <w:rsid w:val="008754FC"/>
    <w:rsid w:val="00875971"/>
    <w:rsid w:val="00875BD6"/>
    <w:rsid w:val="00875BE7"/>
    <w:rsid w:val="00876359"/>
    <w:rsid w:val="00876E91"/>
    <w:rsid w:val="00876EA0"/>
    <w:rsid w:val="00877025"/>
    <w:rsid w:val="0087707C"/>
    <w:rsid w:val="00877F32"/>
    <w:rsid w:val="00880A2B"/>
    <w:rsid w:val="00880A3E"/>
    <w:rsid w:val="00881466"/>
    <w:rsid w:val="00881CA0"/>
    <w:rsid w:val="00881FCA"/>
    <w:rsid w:val="0088235E"/>
    <w:rsid w:val="00882C5A"/>
    <w:rsid w:val="00883800"/>
    <w:rsid w:val="00883B11"/>
    <w:rsid w:val="00883BF4"/>
    <w:rsid w:val="00883F6F"/>
    <w:rsid w:val="0088409B"/>
    <w:rsid w:val="00884211"/>
    <w:rsid w:val="00884270"/>
    <w:rsid w:val="00884539"/>
    <w:rsid w:val="008849E0"/>
    <w:rsid w:val="00884AB4"/>
    <w:rsid w:val="008850FE"/>
    <w:rsid w:val="008855AB"/>
    <w:rsid w:val="0088590E"/>
    <w:rsid w:val="00885A41"/>
    <w:rsid w:val="00885F67"/>
    <w:rsid w:val="008861DC"/>
    <w:rsid w:val="008869FC"/>
    <w:rsid w:val="00886F38"/>
    <w:rsid w:val="00886F4C"/>
    <w:rsid w:val="0088722D"/>
    <w:rsid w:val="008872DF"/>
    <w:rsid w:val="0088790B"/>
    <w:rsid w:val="0088795B"/>
    <w:rsid w:val="00890A73"/>
    <w:rsid w:val="00890CCC"/>
    <w:rsid w:val="008910D0"/>
    <w:rsid w:val="008912CF"/>
    <w:rsid w:val="00891460"/>
    <w:rsid w:val="00891603"/>
    <w:rsid w:val="0089182D"/>
    <w:rsid w:val="00891D05"/>
    <w:rsid w:val="00892043"/>
    <w:rsid w:val="00892157"/>
    <w:rsid w:val="00892290"/>
    <w:rsid w:val="00892324"/>
    <w:rsid w:val="00893245"/>
    <w:rsid w:val="008937C6"/>
    <w:rsid w:val="008938D2"/>
    <w:rsid w:val="00893AA2"/>
    <w:rsid w:val="0089411D"/>
    <w:rsid w:val="00894753"/>
    <w:rsid w:val="008949F5"/>
    <w:rsid w:val="00894A42"/>
    <w:rsid w:val="00894A65"/>
    <w:rsid w:val="00894E55"/>
    <w:rsid w:val="00895B3C"/>
    <w:rsid w:val="00895F64"/>
    <w:rsid w:val="00895FA7"/>
    <w:rsid w:val="008961E3"/>
    <w:rsid w:val="008963AC"/>
    <w:rsid w:val="00896873"/>
    <w:rsid w:val="008972AC"/>
    <w:rsid w:val="00897740"/>
    <w:rsid w:val="008A0A29"/>
    <w:rsid w:val="008A0DB3"/>
    <w:rsid w:val="008A146E"/>
    <w:rsid w:val="008A156B"/>
    <w:rsid w:val="008A15D1"/>
    <w:rsid w:val="008A19A6"/>
    <w:rsid w:val="008A1B22"/>
    <w:rsid w:val="008A1CEB"/>
    <w:rsid w:val="008A22DC"/>
    <w:rsid w:val="008A25FF"/>
    <w:rsid w:val="008A275F"/>
    <w:rsid w:val="008A2933"/>
    <w:rsid w:val="008A2D18"/>
    <w:rsid w:val="008A2DE3"/>
    <w:rsid w:val="008A2F92"/>
    <w:rsid w:val="008A3330"/>
    <w:rsid w:val="008A3C07"/>
    <w:rsid w:val="008A3CA8"/>
    <w:rsid w:val="008A44AF"/>
    <w:rsid w:val="008A4D7E"/>
    <w:rsid w:val="008A4F93"/>
    <w:rsid w:val="008A52B2"/>
    <w:rsid w:val="008A5377"/>
    <w:rsid w:val="008A575C"/>
    <w:rsid w:val="008A587F"/>
    <w:rsid w:val="008A5C90"/>
    <w:rsid w:val="008A5FCD"/>
    <w:rsid w:val="008A678B"/>
    <w:rsid w:val="008A6ABE"/>
    <w:rsid w:val="008A7406"/>
    <w:rsid w:val="008A7520"/>
    <w:rsid w:val="008A780D"/>
    <w:rsid w:val="008A7AB0"/>
    <w:rsid w:val="008B1460"/>
    <w:rsid w:val="008B1CAB"/>
    <w:rsid w:val="008B1D42"/>
    <w:rsid w:val="008B2128"/>
    <w:rsid w:val="008B299C"/>
    <w:rsid w:val="008B3125"/>
    <w:rsid w:val="008B3220"/>
    <w:rsid w:val="008B331E"/>
    <w:rsid w:val="008B392F"/>
    <w:rsid w:val="008B420F"/>
    <w:rsid w:val="008B473B"/>
    <w:rsid w:val="008B4C81"/>
    <w:rsid w:val="008B4E20"/>
    <w:rsid w:val="008B50FB"/>
    <w:rsid w:val="008B5138"/>
    <w:rsid w:val="008B5C27"/>
    <w:rsid w:val="008B5CE2"/>
    <w:rsid w:val="008B5ED2"/>
    <w:rsid w:val="008B6858"/>
    <w:rsid w:val="008B7482"/>
    <w:rsid w:val="008B76D7"/>
    <w:rsid w:val="008B79CC"/>
    <w:rsid w:val="008B7F68"/>
    <w:rsid w:val="008C02FD"/>
    <w:rsid w:val="008C0A90"/>
    <w:rsid w:val="008C0A97"/>
    <w:rsid w:val="008C0DED"/>
    <w:rsid w:val="008C0F24"/>
    <w:rsid w:val="008C12D5"/>
    <w:rsid w:val="008C1956"/>
    <w:rsid w:val="008C2071"/>
    <w:rsid w:val="008C22C3"/>
    <w:rsid w:val="008C3532"/>
    <w:rsid w:val="008C3805"/>
    <w:rsid w:val="008C3902"/>
    <w:rsid w:val="008C40E1"/>
    <w:rsid w:val="008C47AD"/>
    <w:rsid w:val="008C490E"/>
    <w:rsid w:val="008C4C44"/>
    <w:rsid w:val="008C4D87"/>
    <w:rsid w:val="008C5046"/>
    <w:rsid w:val="008C508E"/>
    <w:rsid w:val="008C5A53"/>
    <w:rsid w:val="008C5D3F"/>
    <w:rsid w:val="008C5F0C"/>
    <w:rsid w:val="008C658F"/>
    <w:rsid w:val="008C685B"/>
    <w:rsid w:val="008C7532"/>
    <w:rsid w:val="008C77E4"/>
    <w:rsid w:val="008C7C0C"/>
    <w:rsid w:val="008D0123"/>
    <w:rsid w:val="008D03CA"/>
    <w:rsid w:val="008D0581"/>
    <w:rsid w:val="008D0985"/>
    <w:rsid w:val="008D0DD2"/>
    <w:rsid w:val="008D1037"/>
    <w:rsid w:val="008D136E"/>
    <w:rsid w:val="008D146D"/>
    <w:rsid w:val="008D148A"/>
    <w:rsid w:val="008D1545"/>
    <w:rsid w:val="008D1C1B"/>
    <w:rsid w:val="008D1D2D"/>
    <w:rsid w:val="008D21C5"/>
    <w:rsid w:val="008D315E"/>
    <w:rsid w:val="008D31D1"/>
    <w:rsid w:val="008D3535"/>
    <w:rsid w:val="008D40D8"/>
    <w:rsid w:val="008D608D"/>
    <w:rsid w:val="008D63B6"/>
    <w:rsid w:val="008D641A"/>
    <w:rsid w:val="008D6470"/>
    <w:rsid w:val="008D6628"/>
    <w:rsid w:val="008D6A00"/>
    <w:rsid w:val="008D7E8D"/>
    <w:rsid w:val="008E05BD"/>
    <w:rsid w:val="008E0809"/>
    <w:rsid w:val="008E08C0"/>
    <w:rsid w:val="008E1545"/>
    <w:rsid w:val="008E190F"/>
    <w:rsid w:val="008E26A6"/>
    <w:rsid w:val="008E2812"/>
    <w:rsid w:val="008E2FCA"/>
    <w:rsid w:val="008E30EB"/>
    <w:rsid w:val="008E335B"/>
    <w:rsid w:val="008E34BA"/>
    <w:rsid w:val="008E4329"/>
    <w:rsid w:val="008E46B5"/>
    <w:rsid w:val="008E48AE"/>
    <w:rsid w:val="008E49C5"/>
    <w:rsid w:val="008E4DB4"/>
    <w:rsid w:val="008E4DE2"/>
    <w:rsid w:val="008E4FF8"/>
    <w:rsid w:val="008E50EE"/>
    <w:rsid w:val="008E53F4"/>
    <w:rsid w:val="008E5440"/>
    <w:rsid w:val="008E5820"/>
    <w:rsid w:val="008E612F"/>
    <w:rsid w:val="008E61D4"/>
    <w:rsid w:val="008E63E9"/>
    <w:rsid w:val="008E6C57"/>
    <w:rsid w:val="008E735E"/>
    <w:rsid w:val="008E78DD"/>
    <w:rsid w:val="008F04BA"/>
    <w:rsid w:val="008F0541"/>
    <w:rsid w:val="008F0B9F"/>
    <w:rsid w:val="008F0EED"/>
    <w:rsid w:val="008F1789"/>
    <w:rsid w:val="008F1B17"/>
    <w:rsid w:val="008F21EF"/>
    <w:rsid w:val="008F274F"/>
    <w:rsid w:val="008F2812"/>
    <w:rsid w:val="008F2F2C"/>
    <w:rsid w:val="008F417C"/>
    <w:rsid w:val="008F425E"/>
    <w:rsid w:val="008F47FA"/>
    <w:rsid w:val="008F4AC5"/>
    <w:rsid w:val="008F4B85"/>
    <w:rsid w:val="008F4D22"/>
    <w:rsid w:val="008F5115"/>
    <w:rsid w:val="008F5487"/>
    <w:rsid w:val="008F5D71"/>
    <w:rsid w:val="008F6211"/>
    <w:rsid w:val="008F6D08"/>
    <w:rsid w:val="008F6F1F"/>
    <w:rsid w:val="008F6F91"/>
    <w:rsid w:val="008F70AD"/>
    <w:rsid w:val="008F744C"/>
    <w:rsid w:val="008F771A"/>
    <w:rsid w:val="008F7A65"/>
    <w:rsid w:val="008F7B20"/>
    <w:rsid w:val="008F7BFD"/>
    <w:rsid w:val="008F7FBE"/>
    <w:rsid w:val="0090058D"/>
    <w:rsid w:val="009007CC"/>
    <w:rsid w:val="00900877"/>
    <w:rsid w:val="00900CCB"/>
    <w:rsid w:val="00900E54"/>
    <w:rsid w:val="00900E60"/>
    <w:rsid w:val="00900F3A"/>
    <w:rsid w:val="009010EC"/>
    <w:rsid w:val="0090128A"/>
    <w:rsid w:val="009012A7"/>
    <w:rsid w:val="00901683"/>
    <w:rsid w:val="00901D83"/>
    <w:rsid w:val="00901E26"/>
    <w:rsid w:val="0090213F"/>
    <w:rsid w:val="0090252A"/>
    <w:rsid w:val="00902620"/>
    <w:rsid w:val="00903B7F"/>
    <w:rsid w:val="0090518C"/>
    <w:rsid w:val="0090555F"/>
    <w:rsid w:val="00905578"/>
    <w:rsid w:val="00905A53"/>
    <w:rsid w:val="0090632F"/>
    <w:rsid w:val="00906AFB"/>
    <w:rsid w:val="0090753E"/>
    <w:rsid w:val="009075EB"/>
    <w:rsid w:val="009076CC"/>
    <w:rsid w:val="009101E9"/>
    <w:rsid w:val="009101F1"/>
    <w:rsid w:val="00910679"/>
    <w:rsid w:val="00910FEB"/>
    <w:rsid w:val="00911A20"/>
    <w:rsid w:val="00912A94"/>
    <w:rsid w:val="00912F6E"/>
    <w:rsid w:val="00913551"/>
    <w:rsid w:val="009137F3"/>
    <w:rsid w:val="0091393B"/>
    <w:rsid w:val="00913D10"/>
    <w:rsid w:val="009141F9"/>
    <w:rsid w:val="0091434D"/>
    <w:rsid w:val="00914388"/>
    <w:rsid w:val="00914A7F"/>
    <w:rsid w:val="00914B4D"/>
    <w:rsid w:val="00914B9B"/>
    <w:rsid w:val="0091571D"/>
    <w:rsid w:val="00915EEE"/>
    <w:rsid w:val="0091623D"/>
    <w:rsid w:val="00916282"/>
    <w:rsid w:val="009162B2"/>
    <w:rsid w:val="009163DE"/>
    <w:rsid w:val="00916821"/>
    <w:rsid w:val="00916CB8"/>
    <w:rsid w:val="009170E7"/>
    <w:rsid w:val="0091730C"/>
    <w:rsid w:val="00917B56"/>
    <w:rsid w:val="00917C3A"/>
    <w:rsid w:val="00920525"/>
    <w:rsid w:val="009206CB"/>
    <w:rsid w:val="009209BE"/>
    <w:rsid w:val="00920E82"/>
    <w:rsid w:val="009214AF"/>
    <w:rsid w:val="009214DD"/>
    <w:rsid w:val="0092153E"/>
    <w:rsid w:val="009215D0"/>
    <w:rsid w:val="009219B4"/>
    <w:rsid w:val="00921B15"/>
    <w:rsid w:val="00921D7F"/>
    <w:rsid w:val="009224E2"/>
    <w:rsid w:val="00922B26"/>
    <w:rsid w:val="00922CD8"/>
    <w:rsid w:val="00922F34"/>
    <w:rsid w:val="00923321"/>
    <w:rsid w:val="009236F4"/>
    <w:rsid w:val="00923A22"/>
    <w:rsid w:val="00923C5B"/>
    <w:rsid w:val="00924071"/>
    <w:rsid w:val="009242F1"/>
    <w:rsid w:val="00924654"/>
    <w:rsid w:val="009247A8"/>
    <w:rsid w:val="00924E4A"/>
    <w:rsid w:val="009250B6"/>
    <w:rsid w:val="009252B1"/>
    <w:rsid w:val="0092553F"/>
    <w:rsid w:val="00925814"/>
    <w:rsid w:val="009259F7"/>
    <w:rsid w:val="00925C10"/>
    <w:rsid w:val="0092610A"/>
    <w:rsid w:val="009262F0"/>
    <w:rsid w:val="0092679A"/>
    <w:rsid w:val="00926869"/>
    <w:rsid w:val="009268C6"/>
    <w:rsid w:val="00926903"/>
    <w:rsid w:val="00926A61"/>
    <w:rsid w:val="00926B77"/>
    <w:rsid w:val="00926BDF"/>
    <w:rsid w:val="00926CB7"/>
    <w:rsid w:val="009274B7"/>
    <w:rsid w:val="009274E7"/>
    <w:rsid w:val="00927815"/>
    <w:rsid w:val="00927B5A"/>
    <w:rsid w:val="00930146"/>
    <w:rsid w:val="00930B56"/>
    <w:rsid w:val="00930CD1"/>
    <w:rsid w:val="00930D2B"/>
    <w:rsid w:val="00930E77"/>
    <w:rsid w:val="00930F8F"/>
    <w:rsid w:val="009319ED"/>
    <w:rsid w:val="00931AD7"/>
    <w:rsid w:val="0093224E"/>
    <w:rsid w:val="00932296"/>
    <w:rsid w:val="00932B08"/>
    <w:rsid w:val="00932FBB"/>
    <w:rsid w:val="00933222"/>
    <w:rsid w:val="009333E8"/>
    <w:rsid w:val="00933524"/>
    <w:rsid w:val="00934036"/>
    <w:rsid w:val="0093406C"/>
    <w:rsid w:val="009341A7"/>
    <w:rsid w:val="00934317"/>
    <w:rsid w:val="009346D8"/>
    <w:rsid w:val="0093494B"/>
    <w:rsid w:val="00934FD9"/>
    <w:rsid w:val="009351D9"/>
    <w:rsid w:val="00935326"/>
    <w:rsid w:val="00935386"/>
    <w:rsid w:val="0093540D"/>
    <w:rsid w:val="009358CB"/>
    <w:rsid w:val="00935AA1"/>
    <w:rsid w:val="00935DA8"/>
    <w:rsid w:val="00936DD7"/>
    <w:rsid w:val="009372AB"/>
    <w:rsid w:val="009378AD"/>
    <w:rsid w:val="00940159"/>
    <w:rsid w:val="00940701"/>
    <w:rsid w:val="00940DEE"/>
    <w:rsid w:val="009412BE"/>
    <w:rsid w:val="00941BFB"/>
    <w:rsid w:val="00941CFE"/>
    <w:rsid w:val="00941D91"/>
    <w:rsid w:val="00941EA8"/>
    <w:rsid w:val="00942230"/>
    <w:rsid w:val="009426FB"/>
    <w:rsid w:val="00942718"/>
    <w:rsid w:val="00942954"/>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701"/>
    <w:rsid w:val="00947B56"/>
    <w:rsid w:val="00947BC0"/>
    <w:rsid w:val="00947C54"/>
    <w:rsid w:val="00947F95"/>
    <w:rsid w:val="009507A2"/>
    <w:rsid w:val="00950978"/>
    <w:rsid w:val="00950BE1"/>
    <w:rsid w:val="00950DB7"/>
    <w:rsid w:val="00950F2F"/>
    <w:rsid w:val="00951616"/>
    <w:rsid w:val="00951A7D"/>
    <w:rsid w:val="00951FE5"/>
    <w:rsid w:val="00952046"/>
    <w:rsid w:val="00952235"/>
    <w:rsid w:val="009527CF"/>
    <w:rsid w:val="0095298E"/>
    <w:rsid w:val="00952B0D"/>
    <w:rsid w:val="00952B83"/>
    <w:rsid w:val="00952C71"/>
    <w:rsid w:val="00952E83"/>
    <w:rsid w:val="00953498"/>
    <w:rsid w:val="00953AFF"/>
    <w:rsid w:val="00954149"/>
    <w:rsid w:val="00954241"/>
    <w:rsid w:val="00955080"/>
    <w:rsid w:val="0095509F"/>
    <w:rsid w:val="00955257"/>
    <w:rsid w:val="00955765"/>
    <w:rsid w:val="00956711"/>
    <w:rsid w:val="00956E22"/>
    <w:rsid w:val="00957372"/>
    <w:rsid w:val="00957A1B"/>
    <w:rsid w:val="00957BCE"/>
    <w:rsid w:val="00960104"/>
    <w:rsid w:val="00960442"/>
    <w:rsid w:val="00961DBE"/>
    <w:rsid w:val="0096224B"/>
    <w:rsid w:val="0096224D"/>
    <w:rsid w:val="0096283C"/>
    <w:rsid w:val="00962BE5"/>
    <w:rsid w:val="00962E56"/>
    <w:rsid w:val="009632CF"/>
    <w:rsid w:val="00963C32"/>
    <w:rsid w:val="00963CBC"/>
    <w:rsid w:val="009640DA"/>
    <w:rsid w:val="009645F3"/>
    <w:rsid w:val="0096491D"/>
    <w:rsid w:val="009649D0"/>
    <w:rsid w:val="0096526A"/>
    <w:rsid w:val="009653C2"/>
    <w:rsid w:val="00965810"/>
    <w:rsid w:val="00965B65"/>
    <w:rsid w:val="0096666F"/>
    <w:rsid w:val="00966CAD"/>
    <w:rsid w:val="00966D29"/>
    <w:rsid w:val="009679BB"/>
    <w:rsid w:val="00967BAF"/>
    <w:rsid w:val="00967FB6"/>
    <w:rsid w:val="00970278"/>
    <w:rsid w:val="00970382"/>
    <w:rsid w:val="009709E6"/>
    <w:rsid w:val="00971429"/>
    <w:rsid w:val="0097171F"/>
    <w:rsid w:val="009718CD"/>
    <w:rsid w:val="00971A23"/>
    <w:rsid w:val="00972DFF"/>
    <w:rsid w:val="00973402"/>
    <w:rsid w:val="009734DC"/>
    <w:rsid w:val="00973517"/>
    <w:rsid w:val="00973C7F"/>
    <w:rsid w:val="009742AA"/>
    <w:rsid w:val="00974461"/>
    <w:rsid w:val="00974EDB"/>
    <w:rsid w:val="009754CB"/>
    <w:rsid w:val="00976476"/>
    <w:rsid w:val="009764A3"/>
    <w:rsid w:val="0097684A"/>
    <w:rsid w:val="00976F0E"/>
    <w:rsid w:val="00976F93"/>
    <w:rsid w:val="00977211"/>
    <w:rsid w:val="00977F07"/>
    <w:rsid w:val="00980E50"/>
    <w:rsid w:val="009816DF"/>
    <w:rsid w:val="00981CA7"/>
    <w:rsid w:val="00982071"/>
    <w:rsid w:val="009820A9"/>
    <w:rsid w:val="009821AA"/>
    <w:rsid w:val="009821C7"/>
    <w:rsid w:val="00982814"/>
    <w:rsid w:val="009828C9"/>
    <w:rsid w:val="009832ED"/>
    <w:rsid w:val="00983631"/>
    <w:rsid w:val="00983850"/>
    <w:rsid w:val="009838B2"/>
    <w:rsid w:val="00984973"/>
    <w:rsid w:val="009849EA"/>
    <w:rsid w:val="00984BAC"/>
    <w:rsid w:val="009854B8"/>
    <w:rsid w:val="00986323"/>
    <w:rsid w:val="00986559"/>
    <w:rsid w:val="009866EF"/>
    <w:rsid w:val="009869A8"/>
    <w:rsid w:val="009869F5"/>
    <w:rsid w:val="009902EB"/>
    <w:rsid w:val="009910D9"/>
    <w:rsid w:val="00991C43"/>
    <w:rsid w:val="00992231"/>
    <w:rsid w:val="00992631"/>
    <w:rsid w:val="0099279B"/>
    <w:rsid w:val="00992800"/>
    <w:rsid w:val="00992AC6"/>
    <w:rsid w:val="00992C50"/>
    <w:rsid w:val="00992F64"/>
    <w:rsid w:val="00993971"/>
    <w:rsid w:val="00993C74"/>
    <w:rsid w:val="00993CCC"/>
    <w:rsid w:val="0099420E"/>
    <w:rsid w:val="00994469"/>
    <w:rsid w:val="00994566"/>
    <w:rsid w:val="00994E80"/>
    <w:rsid w:val="00995254"/>
    <w:rsid w:val="0099597F"/>
    <w:rsid w:val="0099687E"/>
    <w:rsid w:val="009971CC"/>
    <w:rsid w:val="00997524"/>
    <w:rsid w:val="009977DA"/>
    <w:rsid w:val="00997DB8"/>
    <w:rsid w:val="009A0173"/>
    <w:rsid w:val="009A0B27"/>
    <w:rsid w:val="009A13B9"/>
    <w:rsid w:val="009A27FB"/>
    <w:rsid w:val="009A2B5B"/>
    <w:rsid w:val="009A2C6A"/>
    <w:rsid w:val="009A2C9D"/>
    <w:rsid w:val="009A2D67"/>
    <w:rsid w:val="009A2E53"/>
    <w:rsid w:val="009A2F8E"/>
    <w:rsid w:val="009A313F"/>
    <w:rsid w:val="009A3486"/>
    <w:rsid w:val="009A39EB"/>
    <w:rsid w:val="009A3EEF"/>
    <w:rsid w:val="009A4940"/>
    <w:rsid w:val="009A4D57"/>
    <w:rsid w:val="009A4FC4"/>
    <w:rsid w:val="009A53B3"/>
    <w:rsid w:val="009A54D5"/>
    <w:rsid w:val="009A575B"/>
    <w:rsid w:val="009A5CB0"/>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8DD"/>
    <w:rsid w:val="009B0F0E"/>
    <w:rsid w:val="009B0FE0"/>
    <w:rsid w:val="009B105D"/>
    <w:rsid w:val="009B110F"/>
    <w:rsid w:val="009B126A"/>
    <w:rsid w:val="009B1338"/>
    <w:rsid w:val="009B14D0"/>
    <w:rsid w:val="009B1583"/>
    <w:rsid w:val="009B1A55"/>
    <w:rsid w:val="009B2108"/>
    <w:rsid w:val="009B2495"/>
    <w:rsid w:val="009B2625"/>
    <w:rsid w:val="009B283B"/>
    <w:rsid w:val="009B28BB"/>
    <w:rsid w:val="009B2CDC"/>
    <w:rsid w:val="009B2EED"/>
    <w:rsid w:val="009B3312"/>
    <w:rsid w:val="009B3B77"/>
    <w:rsid w:val="009B3C17"/>
    <w:rsid w:val="009B41C6"/>
    <w:rsid w:val="009B4666"/>
    <w:rsid w:val="009B4EEB"/>
    <w:rsid w:val="009B5639"/>
    <w:rsid w:val="009B5810"/>
    <w:rsid w:val="009B5AC6"/>
    <w:rsid w:val="009B5E4B"/>
    <w:rsid w:val="009B6646"/>
    <w:rsid w:val="009B66EF"/>
    <w:rsid w:val="009B68AB"/>
    <w:rsid w:val="009B6BC6"/>
    <w:rsid w:val="009B7BAF"/>
    <w:rsid w:val="009C0661"/>
    <w:rsid w:val="009C09D2"/>
    <w:rsid w:val="009C0B4E"/>
    <w:rsid w:val="009C0DFF"/>
    <w:rsid w:val="009C1361"/>
    <w:rsid w:val="009C1547"/>
    <w:rsid w:val="009C15E9"/>
    <w:rsid w:val="009C1D27"/>
    <w:rsid w:val="009C2117"/>
    <w:rsid w:val="009C29FF"/>
    <w:rsid w:val="009C2F24"/>
    <w:rsid w:val="009C306C"/>
    <w:rsid w:val="009C314D"/>
    <w:rsid w:val="009C3488"/>
    <w:rsid w:val="009C35E2"/>
    <w:rsid w:val="009C3A8E"/>
    <w:rsid w:val="009C3C75"/>
    <w:rsid w:val="009C4059"/>
    <w:rsid w:val="009C4392"/>
    <w:rsid w:val="009C452F"/>
    <w:rsid w:val="009C4560"/>
    <w:rsid w:val="009C4729"/>
    <w:rsid w:val="009C49A8"/>
    <w:rsid w:val="009C4E1A"/>
    <w:rsid w:val="009C57C6"/>
    <w:rsid w:val="009C5A89"/>
    <w:rsid w:val="009C5FCC"/>
    <w:rsid w:val="009C6371"/>
    <w:rsid w:val="009C63B2"/>
    <w:rsid w:val="009C65D5"/>
    <w:rsid w:val="009C6A5E"/>
    <w:rsid w:val="009C6F10"/>
    <w:rsid w:val="009C7ABB"/>
    <w:rsid w:val="009C7B04"/>
    <w:rsid w:val="009C7F75"/>
    <w:rsid w:val="009D09C7"/>
    <w:rsid w:val="009D0AC0"/>
    <w:rsid w:val="009D0FB7"/>
    <w:rsid w:val="009D10C3"/>
    <w:rsid w:val="009D1AC2"/>
    <w:rsid w:val="009D1D21"/>
    <w:rsid w:val="009D224D"/>
    <w:rsid w:val="009D237F"/>
    <w:rsid w:val="009D2424"/>
    <w:rsid w:val="009D250F"/>
    <w:rsid w:val="009D25BE"/>
    <w:rsid w:val="009D25DF"/>
    <w:rsid w:val="009D2986"/>
    <w:rsid w:val="009D3490"/>
    <w:rsid w:val="009D35CF"/>
    <w:rsid w:val="009D373B"/>
    <w:rsid w:val="009D3740"/>
    <w:rsid w:val="009D40F0"/>
    <w:rsid w:val="009D4621"/>
    <w:rsid w:val="009D46D5"/>
    <w:rsid w:val="009D4E0B"/>
    <w:rsid w:val="009D50BA"/>
    <w:rsid w:val="009D5681"/>
    <w:rsid w:val="009D573F"/>
    <w:rsid w:val="009D5DF9"/>
    <w:rsid w:val="009D612E"/>
    <w:rsid w:val="009D66B3"/>
    <w:rsid w:val="009D6CC7"/>
    <w:rsid w:val="009D7068"/>
    <w:rsid w:val="009D729E"/>
    <w:rsid w:val="009D7371"/>
    <w:rsid w:val="009D7660"/>
    <w:rsid w:val="009D7795"/>
    <w:rsid w:val="009D7BC9"/>
    <w:rsid w:val="009D7BD1"/>
    <w:rsid w:val="009E0045"/>
    <w:rsid w:val="009E009B"/>
    <w:rsid w:val="009E0287"/>
    <w:rsid w:val="009E0654"/>
    <w:rsid w:val="009E0690"/>
    <w:rsid w:val="009E0CF2"/>
    <w:rsid w:val="009E0D1F"/>
    <w:rsid w:val="009E0D60"/>
    <w:rsid w:val="009E152B"/>
    <w:rsid w:val="009E15D3"/>
    <w:rsid w:val="009E16D2"/>
    <w:rsid w:val="009E1A59"/>
    <w:rsid w:val="009E219B"/>
    <w:rsid w:val="009E2284"/>
    <w:rsid w:val="009E2512"/>
    <w:rsid w:val="009E2591"/>
    <w:rsid w:val="009E2737"/>
    <w:rsid w:val="009E2BF5"/>
    <w:rsid w:val="009E3592"/>
    <w:rsid w:val="009E3757"/>
    <w:rsid w:val="009E3947"/>
    <w:rsid w:val="009E4184"/>
    <w:rsid w:val="009E43DF"/>
    <w:rsid w:val="009E4BE8"/>
    <w:rsid w:val="009E5C5E"/>
    <w:rsid w:val="009E5D5A"/>
    <w:rsid w:val="009E6479"/>
    <w:rsid w:val="009E6C92"/>
    <w:rsid w:val="009E71F2"/>
    <w:rsid w:val="009E746E"/>
    <w:rsid w:val="009E7AA2"/>
    <w:rsid w:val="009E7F29"/>
    <w:rsid w:val="009F01D4"/>
    <w:rsid w:val="009F0246"/>
    <w:rsid w:val="009F03B3"/>
    <w:rsid w:val="009F0B9C"/>
    <w:rsid w:val="009F0EC3"/>
    <w:rsid w:val="009F10E6"/>
    <w:rsid w:val="009F1E3D"/>
    <w:rsid w:val="009F25BE"/>
    <w:rsid w:val="009F2986"/>
    <w:rsid w:val="009F305E"/>
    <w:rsid w:val="009F312F"/>
    <w:rsid w:val="009F3439"/>
    <w:rsid w:val="009F378D"/>
    <w:rsid w:val="009F3A64"/>
    <w:rsid w:val="009F3A9D"/>
    <w:rsid w:val="009F3B8F"/>
    <w:rsid w:val="009F4314"/>
    <w:rsid w:val="009F4C2C"/>
    <w:rsid w:val="009F4C82"/>
    <w:rsid w:val="009F50AE"/>
    <w:rsid w:val="009F515E"/>
    <w:rsid w:val="009F5671"/>
    <w:rsid w:val="009F61F6"/>
    <w:rsid w:val="009F7135"/>
    <w:rsid w:val="009F796A"/>
    <w:rsid w:val="009F7BFF"/>
    <w:rsid w:val="00A00471"/>
    <w:rsid w:val="00A00D9B"/>
    <w:rsid w:val="00A0109D"/>
    <w:rsid w:val="00A012A0"/>
    <w:rsid w:val="00A01392"/>
    <w:rsid w:val="00A013D1"/>
    <w:rsid w:val="00A01429"/>
    <w:rsid w:val="00A0176C"/>
    <w:rsid w:val="00A01BC5"/>
    <w:rsid w:val="00A01E11"/>
    <w:rsid w:val="00A01F03"/>
    <w:rsid w:val="00A02498"/>
    <w:rsid w:val="00A025C0"/>
    <w:rsid w:val="00A02E50"/>
    <w:rsid w:val="00A03D9E"/>
    <w:rsid w:val="00A03F85"/>
    <w:rsid w:val="00A048F8"/>
    <w:rsid w:val="00A04B16"/>
    <w:rsid w:val="00A04B73"/>
    <w:rsid w:val="00A04CA8"/>
    <w:rsid w:val="00A050AA"/>
    <w:rsid w:val="00A054F6"/>
    <w:rsid w:val="00A054FC"/>
    <w:rsid w:val="00A0597C"/>
    <w:rsid w:val="00A05EE7"/>
    <w:rsid w:val="00A05FDB"/>
    <w:rsid w:val="00A06CA0"/>
    <w:rsid w:val="00A06CD8"/>
    <w:rsid w:val="00A07278"/>
    <w:rsid w:val="00A0756C"/>
    <w:rsid w:val="00A075AD"/>
    <w:rsid w:val="00A07E76"/>
    <w:rsid w:val="00A10679"/>
    <w:rsid w:val="00A11043"/>
    <w:rsid w:val="00A11298"/>
    <w:rsid w:val="00A116FA"/>
    <w:rsid w:val="00A11781"/>
    <w:rsid w:val="00A11810"/>
    <w:rsid w:val="00A1187F"/>
    <w:rsid w:val="00A11881"/>
    <w:rsid w:val="00A11A39"/>
    <w:rsid w:val="00A11BA0"/>
    <w:rsid w:val="00A127FD"/>
    <w:rsid w:val="00A1329C"/>
    <w:rsid w:val="00A13322"/>
    <w:rsid w:val="00A136AF"/>
    <w:rsid w:val="00A1371A"/>
    <w:rsid w:val="00A14858"/>
    <w:rsid w:val="00A1523D"/>
    <w:rsid w:val="00A15511"/>
    <w:rsid w:val="00A15547"/>
    <w:rsid w:val="00A15647"/>
    <w:rsid w:val="00A15E2B"/>
    <w:rsid w:val="00A15F2D"/>
    <w:rsid w:val="00A15FAC"/>
    <w:rsid w:val="00A16260"/>
    <w:rsid w:val="00A1643F"/>
    <w:rsid w:val="00A16747"/>
    <w:rsid w:val="00A17480"/>
    <w:rsid w:val="00A17697"/>
    <w:rsid w:val="00A1779C"/>
    <w:rsid w:val="00A17E00"/>
    <w:rsid w:val="00A17E27"/>
    <w:rsid w:val="00A208D3"/>
    <w:rsid w:val="00A20CA8"/>
    <w:rsid w:val="00A20CFE"/>
    <w:rsid w:val="00A2100D"/>
    <w:rsid w:val="00A21189"/>
    <w:rsid w:val="00A2195F"/>
    <w:rsid w:val="00A2209C"/>
    <w:rsid w:val="00A22220"/>
    <w:rsid w:val="00A22551"/>
    <w:rsid w:val="00A232A4"/>
    <w:rsid w:val="00A233AA"/>
    <w:rsid w:val="00A23A12"/>
    <w:rsid w:val="00A24652"/>
    <w:rsid w:val="00A24745"/>
    <w:rsid w:val="00A252AC"/>
    <w:rsid w:val="00A25414"/>
    <w:rsid w:val="00A25613"/>
    <w:rsid w:val="00A25639"/>
    <w:rsid w:val="00A25977"/>
    <w:rsid w:val="00A260E2"/>
    <w:rsid w:val="00A26361"/>
    <w:rsid w:val="00A26382"/>
    <w:rsid w:val="00A26E23"/>
    <w:rsid w:val="00A26EDC"/>
    <w:rsid w:val="00A271E4"/>
    <w:rsid w:val="00A27406"/>
    <w:rsid w:val="00A2755C"/>
    <w:rsid w:val="00A279A6"/>
    <w:rsid w:val="00A27A49"/>
    <w:rsid w:val="00A3017C"/>
    <w:rsid w:val="00A305E7"/>
    <w:rsid w:val="00A30B5A"/>
    <w:rsid w:val="00A31267"/>
    <w:rsid w:val="00A315D6"/>
    <w:rsid w:val="00A31CBB"/>
    <w:rsid w:val="00A31E07"/>
    <w:rsid w:val="00A3213C"/>
    <w:rsid w:val="00A3227C"/>
    <w:rsid w:val="00A325EB"/>
    <w:rsid w:val="00A32770"/>
    <w:rsid w:val="00A3297E"/>
    <w:rsid w:val="00A329C1"/>
    <w:rsid w:val="00A32DEC"/>
    <w:rsid w:val="00A33382"/>
    <w:rsid w:val="00A33683"/>
    <w:rsid w:val="00A336C6"/>
    <w:rsid w:val="00A336FA"/>
    <w:rsid w:val="00A33B81"/>
    <w:rsid w:val="00A3490B"/>
    <w:rsid w:val="00A34FC2"/>
    <w:rsid w:val="00A354A3"/>
    <w:rsid w:val="00A358E4"/>
    <w:rsid w:val="00A360E6"/>
    <w:rsid w:val="00A3697A"/>
    <w:rsid w:val="00A369AE"/>
    <w:rsid w:val="00A36A97"/>
    <w:rsid w:val="00A36C5C"/>
    <w:rsid w:val="00A36DBE"/>
    <w:rsid w:val="00A36DD6"/>
    <w:rsid w:val="00A3708C"/>
    <w:rsid w:val="00A37291"/>
    <w:rsid w:val="00A374BA"/>
    <w:rsid w:val="00A37780"/>
    <w:rsid w:val="00A37893"/>
    <w:rsid w:val="00A37B99"/>
    <w:rsid w:val="00A401CB"/>
    <w:rsid w:val="00A402BE"/>
    <w:rsid w:val="00A404CB"/>
    <w:rsid w:val="00A405A7"/>
    <w:rsid w:val="00A40858"/>
    <w:rsid w:val="00A40B8A"/>
    <w:rsid w:val="00A40C1B"/>
    <w:rsid w:val="00A410C0"/>
    <w:rsid w:val="00A41227"/>
    <w:rsid w:val="00A41265"/>
    <w:rsid w:val="00A41660"/>
    <w:rsid w:val="00A42B14"/>
    <w:rsid w:val="00A42C4C"/>
    <w:rsid w:val="00A42F96"/>
    <w:rsid w:val="00A43028"/>
    <w:rsid w:val="00A432B7"/>
    <w:rsid w:val="00A439E2"/>
    <w:rsid w:val="00A44081"/>
    <w:rsid w:val="00A44945"/>
    <w:rsid w:val="00A44D46"/>
    <w:rsid w:val="00A44E52"/>
    <w:rsid w:val="00A45066"/>
    <w:rsid w:val="00A45621"/>
    <w:rsid w:val="00A45820"/>
    <w:rsid w:val="00A4583B"/>
    <w:rsid w:val="00A465D3"/>
    <w:rsid w:val="00A468FD"/>
    <w:rsid w:val="00A4696F"/>
    <w:rsid w:val="00A46A5A"/>
    <w:rsid w:val="00A4772D"/>
    <w:rsid w:val="00A47CBA"/>
    <w:rsid w:val="00A50508"/>
    <w:rsid w:val="00A507AA"/>
    <w:rsid w:val="00A508CD"/>
    <w:rsid w:val="00A50B9A"/>
    <w:rsid w:val="00A50EE3"/>
    <w:rsid w:val="00A51572"/>
    <w:rsid w:val="00A5187E"/>
    <w:rsid w:val="00A51B12"/>
    <w:rsid w:val="00A51BA5"/>
    <w:rsid w:val="00A520FC"/>
    <w:rsid w:val="00A52DE3"/>
    <w:rsid w:val="00A52EF1"/>
    <w:rsid w:val="00A5314A"/>
    <w:rsid w:val="00A53ABE"/>
    <w:rsid w:val="00A54009"/>
    <w:rsid w:val="00A54366"/>
    <w:rsid w:val="00A54431"/>
    <w:rsid w:val="00A5448A"/>
    <w:rsid w:val="00A544B2"/>
    <w:rsid w:val="00A5467F"/>
    <w:rsid w:val="00A546B0"/>
    <w:rsid w:val="00A55131"/>
    <w:rsid w:val="00A554FA"/>
    <w:rsid w:val="00A55F75"/>
    <w:rsid w:val="00A572FF"/>
    <w:rsid w:val="00A573BC"/>
    <w:rsid w:val="00A57D3C"/>
    <w:rsid w:val="00A57D92"/>
    <w:rsid w:val="00A6083E"/>
    <w:rsid w:val="00A60B5C"/>
    <w:rsid w:val="00A60E97"/>
    <w:rsid w:val="00A612FA"/>
    <w:rsid w:val="00A616A8"/>
    <w:rsid w:val="00A61926"/>
    <w:rsid w:val="00A61D70"/>
    <w:rsid w:val="00A61EBB"/>
    <w:rsid w:val="00A61F2B"/>
    <w:rsid w:val="00A62266"/>
    <w:rsid w:val="00A63128"/>
    <w:rsid w:val="00A63806"/>
    <w:rsid w:val="00A641E5"/>
    <w:rsid w:val="00A641EC"/>
    <w:rsid w:val="00A6438E"/>
    <w:rsid w:val="00A64477"/>
    <w:rsid w:val="00A644F8"/>
    <w:rsid w:val="00A6514D"/>
    <w:rsid w:val="00A655B1"/>
    <w:rsid w:val="00A6593B"/>
    <w:rsid w:val="00A65D91"/>
    <w:rsid w:val="00A65FF3"/>
    <w:rsid w:val="00A663AE"/>
    <w:rsid w:val="00A6641C"/>
    <w:rsid w:val="00A66497"/>
    <w:rsid w:val="00A66617"/>
    <w:rsid w:val="00A666EB"/>
    <w:rsid w:val="00A66C93"/>
    <w:rsid w:val="00A67346"/>
    <w:rsid w:val="00A70176"/>
    <w:rsid w:val="00A702F8"/>
    <w:rsid w:val="00A70C68"/>
    <w:rsid w:val="00A70ECF"/>
    <w:rsid w:val="00A70FD4"/>
    <w:rsid w:val="00A717D2"/>
    <w:rsid w:val="00A71F29"/>
    <w:rsid w:val="00A7269B"/>
    <w:rsid w:val="00A726AA"/>
    <w:rsid w:val="00A734F7"/>
    <w:rsid w:val="00A73664"/>
    <w:rsid w:val="00A738AE"/>
    <w:rsid w:val="00A73962"/>
    <w:rsid w:val="00A7491E"/>
    <w:rsid w:val="00A74CBA"/>
    <w:rsid w:val="00A74F48"/>
    <w:rsid w:val="00A7557D"/>
    <w:rsid w:val="00A759DE"/>
    <w:rsid w:val="00A75D47"/>
    <w:rsid w:val="00A761F1"/>
    <w:rsid w:val="00A76229"/>
    <w:rsid w:val="00A764FA"/>
    <w:rsid w:val="00A7686B"/>
    <w:rsid w:val="00A769C5"/>
    <w:rsid w:val="00A76AAC"/>
    <w:rsid w:val="00A76B95"/>
    <w:rsid w:val="00A76DE1"/>
    <w:rsid w:val="00A77145"/>
    <w:rsid w:val="00A77219"/>
    <w:rsid w:val="00A7752D"/>
    <w:rsid w:val="00A775BE"/>
    <w:rsid w:val="00A7772E"/>
    <w:rsid w:val="00A77C8F"/>
    <w:rsid w:val="00A77D62"/>
    <w:rsid w:val="00A77E6F"/>
    <w:rsid w:val="00A805E7"/>
    <w:rsid w:val="00A80649"/>
    <w:rsid w:val="00A81401"/>
    <w:rsid w:val="00A819E9"/>
    <w:rsid w:val="00A81D05"/>
    <w:rsid w:val="00A820E1"/>
    <w:rsid w:val="00A8230D"/>
    <w:rsid w:val="00A82944"/>
    <w:rsid w:val="00A82C94"/>
    <w:rsid w:val="00A83816"/>
    <w:rsid w:val="00A839AC"/>
    <w:rsid w:val="00A83DEC"/>
    <w:rsid w:val="00A84B0C"/>
    <w:rsid w:val="00A84BC6"/>
    <w:rsid w:val="00A850DE"/>
    <w:rsid w:val="00A8583F"/>
    <w:rsid w:val="00A85BDD"/>
    <w:rsid w:val="00A85EC7"/>
    <w:rsid w:val="00A85EDD"/>
    <w:rsid w:val="00A8620D"/>
    <w:rsid w:val="00A866AA"/>
    <w:rsid w:val="00A86E0F"/>
    <w:rsid w:val="00A86E10"/>
    <w:rsid w:val="00A87363"/>
    <w:rsid w:val="00A8781A"/>
    <w:rsid w:val="00A87A22"/>
    <w:rsid w:val="00A87E67"/>
    <w:rsid w:val="00A900C0"/>
    <w:rsid w:val="00A90550"/>
    <w:rsid w:val="00A905C0"/>
    <w:rsid w:val="00A907A8"/>
    <w:rsid w:val="00A90B91"/>
    <w:rsid w:val="00A90DB2"/>
    <w:rsid w:val="00A90DDE"/>
    <w:rsid w:val="00A90E0B"/>
    <w:rsid w:val="00A91993"/>
    <w:rsid w:val="00A91D33"/>
    <w:rsid w:val="00A92FE8"/>
    <w:rsid w:val="00A93AF5"/>
    <w:rsid w:val="00A93F07"/>
    <w:rsid w:val="00A94D2C"/>
    <w:rsid w:val="00A94E7D"/>
    <w:rsid w:val="00A95AB7"/>
    <w:rsid w:val="00A95C26"/>
    <w:rsid w:val="00A96763"/>
    <w:rsid w:val="00A9680E"/>
    <w:rsid w:val="00A96A40"/>
    <w:rsid w:val="00A972AD"/>
    <w:rsid w:val="00A9752B"/>
    <w:rsid w:val="00A97F9B"/>
    <w:rsid w:val="00AA0339"/>
    <w:rsid w:val="00AA0394"/>
    <w:rsid w:val="00AA04A7"/>
    <w:rsid w:val="00AA0B49"/>
    <w:rsid w:val="00AA138F"/>
    <w:rsid w:val="00AA1F57"/>
    <w:rsid w:val="00AA21D4"/>
    <w:rsid w:val="00AA243E"/>
    <w:rsid w:val="00AA271E"/>
    <w:rsid w:val="00AA2981"/>
    <w:rsid w:val="00AA2CF2"/>
    <w:rsid w:val="00AA2EC0"/>
    <w:rsid w:val="00AA31C0"/>
    <w:rsid w:val="00AA3447"/>
    <w:rsid w:val="00AA366E"/>
    <w:rsid w:val="00AA37B4"/>
    <w:rsid w:val="00AA3E32"/>
    <w:rsid w:val="00AA4459"/>
    <w:rsid w:val="00AA4645"/>
    <w:rsid w:val="00AA4DE3"/>
    <w:rsid w:val="00AA4E0E"/>
    <w:rsid w:val="00AA526F"/>
    <w:rsid w:val="00AA532A"/>
    <w:rsid w:val="00AA64D2"/>
    <w:rsid w:val="00AA69BD"/>
    <w:rsid w:val="00AA6C1B"/>
    <w:rsid w:val="00AA6E37"/>
    <w:rsid w:val="00AA7D79"/>
    <w:rsid w:val="00AA7E53"/>
    <w:rsid w:val="00AA7EAB"/>
    <w:rsid w:val="00AB08EC"/>
    <w:rsid w:val="00AB0E65"/>
    <w:rsid w:val="00AB1155"/>
    <w:rsid w:val="00AB1A9B"/>
    <w:rsid w:val="00AB1B58"/>
    <w:rsid w:val="00AB1C69"/>
    <w:rsid w:val="00AB1F95"/>
    <w:rsid w:val="00AB245B"/>
    <w:rsid w:val="00AB2B09"/>
    <w:rsid w:val="00AB2B8B"/>
    <w:rsid w:val="00AB2C35"/>
    <w:rsid w:val="00AB2D57"/>
    <w:rsid w:val="00AB3091"/>
    <w:rsid w:val="00AB38D1"/>
    <w:rsid w:val="00AB3AAA"/>
    <w:rsid w:val="00AB3E7B"/>
    <w:rsid w:val="00AB4088"/>
    <w:rsid w:val="00AB4116"/>
    <w:rsid w:val="00AB49CE"/>
    <w:rsid w:val="00AB4A52"/>
    <w:rsid w:val="00AB4BB7"/>
    <w:rsid w:val="00AB5F31"/>
    <w:rsid w:val="00AB651D"/>
    <w:rsid w:val="00AB67A4"/>
    <w:rsid w:val="00AB6C31"/>
    <w:rsid w:val="00AB6E73"/>
    <w:rsid w:val="00AB763A"/>
    <w:rsid w:val="00AB7D25"/>
    <w:rsid w:val="00AC0079"/>
    <w:rsid w:val="00AC0BEC"/>
    <w:rsid w:val="00AC148A"/>
    <w:rsid w:val="00AC1A59"/>
    <w:rsid w:val="00AC1C4B"/>
    <w:rsid w:val="00AC1FC3"/>
    <w:rsid w:val="00AC1FD9"/>
    <w:rsid w:val="00AC2140"/>
    <w:rsid w:val="00AC2E63"/>
    <w:rsid w:val="00AC2EEC"/>
    <w:rsid w:val="00AC3441"/>
    <w:rsid w:val="00AC3C46"/>
    <w:rsid w:val="00AC42F1"/>
    <w:rsid w:val="00AC4F57"/>
    <w:rsid w:val="00AC5706"/>
    <w:rsid w:val="00AC60E1"/>
    <w:rsid w:val="00AC6521"/>
    <w:rsid w:val="00AC66FE"/>
    <w:rsid w:val="00AC688D"/>
    <w:rsid w:val="00AC6A9F"/>
    <w:rsid w:val="00AC70F1"/>
    <w:rsid w:val="00AC72C2"/>
    <w:rsid w:val="00AC7903"/>
    <w:rsid w:val="00AC7F0D"/>
    <w:rsid w:val="00AD0114"/>
    <w:rsid w:val="00AD0610"/>
    <w:rsid w:val="00AD07D6"/>
    <w:rsid w:val="00AD0F73"/>
    <w:rsid w:val="00AD1C9C"/>
    <w:rsid w:val="00AD1E57"/>
    <w:rsid w:val="00AD2C92"/>
    <w:rsid w:val="00AD2D29"/>
    <w:rsid w:val="00AD32EB"/>
    <w:rsid w:val="00AD335A"/>
    <w:rsid w:val="00AD3700"/>
    <w:rsid w:val="00AD3765"/>
    <w:rsid w:val="00AD3894"/>
    <w:rsid w:val="00AD3D24"/>
    <w:rsid w:val="00AD3E82"/>
    <w:rsid w:val="00AD46D9"/>
    <w:rsid w:val="00AD47BB"/>
    <w:rsid w:val="00AD49EA"/>
    <w:rsid w:val="00AD4AC7"/>
    <w:rsid w:val="00AD4CED"/>
    <w:rsid w:val="00AD4F13"/>
    <w:rsid w:val="00AD55A0"/>
    <w:rsid w:val="00AD5E44"/>
    <w:rsid w:val="00AD6A13"/>
    <w:rsid w:val="00AD6C5D"/>
    <w:rsid w:val="00AD6D60"/>
    <w:rsid w:val="00AD6DA9"/>
    <w:rsid w:val="00AD6F0B"/>
    <w:rsid w:val="00AD76D8"/>
    <w:rsid w:val="00AD7830"/>
    <w:rsid w:val="00AD7AF6"/>
    <w:rsid w:val="00AD7CF8"/>
    <w:rsid w:val="00AD7E03"/>
    <w:rsid w:val="00AD7E53"/>
    <w:rsid w:val="00AE0821"/>
    <w:rsid w:val="00AE0A44"/>
    <w:rsid w:val="00AE1F91"/>
    <w:rsid w:val="00AE23C6"/>
    <w:rsid w:val="00AE30A0"/>
    <w:rsid w:val="00AE31E7"/>
    <w:rsid w:val="00AE385F"/>
    <w:rsid w:val="00AE3917"/>
    <w:rsid w:val="00AE4A96"/>
    <w:rsid w:val="00AE4D18"/>
    <w:rsid w:val="00AE511E"/>
    <w:rsid w:val="00AE5240"/>
    <w:rsid w:val="00AE5395"/>
    <w:rsid w:val="00AE53C2"/>
    <w:rsid w:val="00AE547B"/>
    <w:rsid w:val="00AE5C66"/>
    <w:rsid w:val="00AE6193"/>
    <w:rsid w:val="00AE6AFB"/>
    <w:rsid w:val="00AE6FC8"/>
    <w:rsid w:val="00AE6FFA"/>
    <w:rsid w:val="00AF02B2"/>
    <w:rsid w:val="00AF049A"/>
    <w:rsid w:val="00AF092C"/>
    <w:rsid w:val="00AF0B07"/>
    <w:rsid w:val="00AF0CD2"/>
    <w:rsid w:val="00AF0E01"/>
    <w:rsid w:val="00AF0E21"/>
    <w:rsid w:val="00AF13CA"/>
    <w:rsid w:val="00AF181E"/>
    <w:rsid w:val="00AF1E58"/>
    <w:rsid w:val="00AF1ED9"/>
    <w:rsid w:val="00AF238D"/>
    <w:rsid w:val="00AF2F96"/>
    <w:rsid w:val="00AF33EE"/>
    <w:rsid w:val="00AF343C"/>
    <w:rsid w:val="00AF3736"/>
    <w:rsid w:val="00AF388E"/>
    <w:rsid w:val="00AF4114"/>
    <w:rsid w:val="00AF438F"/>
    <w:rsid w:val="00AF4A18"/>
    <w:rsid w:val="00AF4F93"/>
    <w:rsid w:val="00AF5677"/>
    <w:rsid w:val="00AF584C"/>
    <w:rsid w:val="00AF5A6A"/>
    <w:rsid w:val="00AF6397"/>
    <w:rsid w:val="00AF645C"/>
    <w:rsid w:val="00AF6688"/>
    <w:rsid w:val="00AF6C25"/>
    <w:rsid w:val="00AF6FEC"/>
    <w:rsid w:val="00AF7149"/>
    <w:rsid w:val="00AF73CF"/>
    <w:rsid w:val="00AF75F3"/>
    <w:rsid w:val="00AF7DE6"/>
    <w:rsid w:val="00B001CF"/>
    <w:rsid w:val="00B0076B"/>
    <w:rsid w:val="00B0091A"/>
    <w:rsid w:val="00B00FC8"/>
    <w:rsid w:val="00B013B1"/>
    <w:rsid w:val="00B01528"/>
    <w:rsid w:val="00B01834"/>
    <w:rsid w:val="00B0189E"/>
    <w:rsid w:val="00B01A87"/>
    <w:rsid w:val="00B01AA9"/>
    <w:rsid w:val="00B01B38"/>
    <w:rsid w:val="00B01BA2"/>
    <w:rsid w:val="00B01D55"/>
    <w:rsid w:val="00B01DD8"/>
    <w:rsid w:val="00B020A2"/>
    <w:rsid w:val="00B021E1"/>
    <w:rsid w:val="00B025C4"/>
    <w:rsid w:val="00B025E8"/>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ED6"/>
    <w:rsid w:val="00B052CE"/>
    <w:rsid w:val="00B057CC"/>
    <w:rsid w:val="00B05897"/>
    <w:rsid w:val="00B05CEB"/>
    <w:rsid w:val="00B06045"/>
    <w:rsid w:val="00B0618B"/>
    <w:rsid w:val="00B073D3"/>
    <w:rsid w:val="00B0753A"/>
    <w:rsid w:val="00B07974"/>
    <w:rsid w:val="00B10517"/>
    <w:rsid w:val="00B10555"/>
    <w:rsid w:val="00B109E0"/>
    <w:rsid w:val="00B1190B"/>
    <w:rsid w:val="00B126A3"/>
    <w:rsid w:val="00B1299C"/>
    <w:rsid w:val="00B12EA9"/>
    <w:rsid w:val="00B131B8"/>
    <w:rsid w:val="00B13362"/>
    <w:rsid w:val="00B133D9"/>
    <w:rsid w:val="00B13AA5"/>
    <w:rsid w:val="00B13E56"/>
    <w:rsid w:val="00B1402D"/>
    <w:rsid w:val="00B14040"/>
    <w:rsid w:val="00B14428"/>
    <w:rsid w:val="00B15B53"/>
    <w:rsid w:val="00B15E47"/>
    <w:rsid w:val="00B162FA"/>
    <w:rsid w:val="00B16658"/>
    <w:rsid w:val="00B167F8"/>
    <w:rsid w:val="00B1682E"/>
    <w:rsid w:val="00B16A42"/>
    <w:rsid w:val="00B176C8"/>
    <w:rsid w:val="00B17762"/>
    <w:rsid w:val="00B17F46"/>
    <w:rsid w:val="00B201D2"/>
    <w:rsid w:val="00B20719"/>
    <w:rsid w:val="00B20800"/>
    <w:rsid w:val="00B2087C"/>
    <w:rsid w:val="00B2123A"/>
    <w:rsid w:val="00B22420"/>
    <w:rsid w:val="00B2290A"/>
    <w:rsid w:val="00B22B9A"/>
    <w:rsid w:val="00B23D06"/>
    <w:rsid w:val="00B23EBE"/>
    <w:rsid w:val="00B24092"/>
    <w:rsid w:val="00B24C7D"/>
    <w:rsid w:val="00B2512F"/>
    <w:rsid w:val="00B251C0"/>
    <w:rsid w:val="00B252C2"/>
    <w:rsid w:val="00B25592"/>
    <w:rsid w:val="00B256C2"/>
    <w:rsid w:val="00B25F07"/>
    <w:rsid w:val="00B268AB"/>
    <w:rsid w:val="00B274E0"/>
    <w:rsid w:val="00B27814"/>
    <w:rsid w:val="00B27F22"/>
    <w:rsid w:val="00B27FE4"/>
    <w:rsid w:val="00B3008F"/>
    <w:rsid w:val="00B3066D"/>
    <w:rsid w:val="00B30AE3"/>
    <w:rsid w:val="00B31176"/>
    <w:rsid w:val="00B31312"/>
    <w:rsid w:val="00B3132F"/>
    <w:rsid w:val="00B317F7"/>
    <w:rsid w:val="00B31F31"/>
    <w:rsid w:val="00B321B0"/>
    <w:rsid w:val="00B3284D"/>
    <w:rsid w:val="00B328D2"/>
    <w:rsid w:val="00B3330D"/>
    <w:rsid w:val="00B33570"/>
    <w:rsid w:val="00B33866"/>
    <w:rsid w:val="00B338C9"/>
    <w:rsid w:val="00B33F00"/>
    <w:rsid w:val="00B33F0F"/>
    <w:rsid w:val="00B345AA"/>
    <w:rsid w:val="00B346F4"/>
    <w:rsid w:val="00B349AB"/>
    <w:rsid w:val="00B34EB6"/>
    <w:rsid w:val="00B352A3"/>
    <w:rsid w:val="00B352DF"/>
    <w:rsid w:val="00B3572A"/>
    <w:rsid w:val="00B35D2F"/>
    <w:rsid w:val="00B368DF"/>
    <w:rsid w:val="00B36CCF"/>
    <w:rsid w:val="00B36FB9"/>
    <w:rsid w:val="00B37000"/>
    <w:rsid w:val="00B370AD"/>
    <w:rsid w:val="00B371BE"/>
    <w:rsid w:val="00B37364"/>
    <w:rsid w:val="00B37737"/>
    <w:rsid w:val="00B378B0"/>
    <w:rsid w:val="00B401C5"/>
    <w:rsid w:val="00B40298"/>
    <w:rsid w:val="00B405B7"/>
    <w:rsid w:val="00B40646"/>
    <w:rsid w:val="00B40669"/>
    <w:rsid w:val="00B40771"/>
    <w:rsid w:val="00B40884"/>
    <w:rsid w:val="00B40A24"/>
    <w:rsid w:val="00B40E55"/>
    <w:rsid w:val="00B40FD6"/>
    <w:rsid w:val="00B41010"/>
    <w:rsid w:val="00B415C6"/>
    <w:rsid w:val="00B41665"/>
    <w:rsid w:val="00B41A95"/>
    <w:rsid w:val="00B42055"/>
    <w:rsid w:val="00B42340"/>
    <w:rsid w:val="00B429B6"/>
    <w:rsid w:val="00B42A6D"/>
    <w:rsid w:val="00B42F77"/>
    <w:rsid w:val="00B43178"/>
    <w:rsid w:val="00B43623"/>
    <w:rsid w:val="00B43A26"/>
    <w:rsid w:val="00B43E2C"/>
    <w:rsid w:val="00B43EC7"/>
    <w:rsid w:val="00B43EED"/>
    <w:rsid w:val="00B44000"/>
    <w:rsid w:val="00B454FA"/>
    <w:rsid w:val="00B45562"/>
    <w:rsid w:val="00B45B4B"/>
    <w:rsid w:val="00B45BDF"/>
    <w:rsid w:val="00B45F45"/>
    <w:rsid w:val="00B462E4"/>
    <w:rsid w:val="00B46335"/>
    <w:rsid w:val="00B46FDE"/>
    <w:rsid w:val="00B47172"/>
    <w:rsid w:val="00B47C41"/>
    <w:rsid w:val="00B50211"/>
    <w:rsid w:val="00B50A4B"/>
    <w:rsid w:val="00B51163"/>
    <w:rsid w:val="00B51238"/>
    <w:rsid w:val="00B52EEE"/>
    <w:rsid w:val="00B53698"/>
    <w:rsid w:val="00B53B6B"/>
    <w:rsid w:val="00B53C58"/>
    <w:rsid w:val="00B53DA7"/>
    <w:rsid w:val="00B544FF"/>
    <w:rsid w:val="00B5462A"/>
    <w:rsid w:val="00B5462D"/>
    <w:rsid w:val="00B54990"/>
    <w:rsid w:val="00B54D6A"/>
    <w:rsid w:val="00B54F5B"/>
    <w:rsid w:val="00B55753"/>
    <w:rsid w:val="00B55CD2"/>
    <w:rsid w:val="00B566A2"/>
    <w:rsid w:val="00B56729"/>
    <w:rsid w:val="00B56C78"/>
    <w:rsid w:val="00B5759C"/>
    <w:rsid w:val="00B57DC6"/>
    <w:rsid w:val="00B6001B"/>
    <w:rsid w:val="00B60252"/>
    <w:rsid w:val="00B60A14"/>
    <w:rsid w:val="00B611E9"/>
    <w:rsid w:val="00B61362"/>
    <w:rsid w:val="00B61516"/>
    <w:rsid w:val="00B61965"/>
    <w:rsid w:val="00B61B7A"/>
    <w:rsid w:val="00B61E37"/>
    <w:rsid w:val="00B625C3"/>
    <w:rsid w:val="00B6295F"/>
    <w:rsid w:val="00B6296F"/>
    <w:rsid w:val="00B63136"/>
    <w:rsid w:val="00B63440"/>
    <w:rsid w:val="00B6453F"/>
    <w:rsid w:val="00B645ED"/>
    <w:rsid w:val="00B6461D"/>
    <w:rsid w:val="00B64D16"/>
    <w:rsid w:val="00B65234"/>
    <w:rsid w:val="00B65A34"/>
    <w:rsid w:val="00B65A75"/>
    <w:rsid w:val="00B65CFA"/>
    <w:rsid w:val="00B672A2"/>
    <w:rsid w:val="00B67757"/>
    <w:rsid w:val="00B678E8"/>
    <w:rsid w:val="00B70352"/>
    <w:rsid w:val="00B704E3"/>
    <w:rsid w:val="00B7052E"/>
    <w:rsid w:val="00B70C8A"/>
    <w:rsid w:val="00B7120E"/>
    <w:rsid w:val="00B713EA"/>
    <w:rsid w:val="00B71B99"/>
    <w:rsid w:val="00B71EF5"/>
    <w:rsid w:val="00B72544"/>
    <w:rsid w:val="00B72E7D"/>
    <w:rsid w:val="00B72F0C"/>
    <w:rsid w:val="00B72F86"/>
    <w:rsid w:val="00B730D3"/>
    <w:rsid w:val="00B734B4"/>
    <w:rsid w:val="00B73755"/>
    <w:rsid w:val="00B7386B"/>
    <w:rsid w:val="00B7388D"/>
    <w:rsid w:val="00B73921"/>
    <w:rsid w:val="00B73D59"/>
    <w:rsid w:val="00B74043"/>
    <w:rsid w:val="00B7444B"/>
    <w:rsid w:val="00B744C0"/>
    <w:rsid w:val="00B746AE"/>
    <w:rsid w:val="00B748A7"/>
    <w:rsid w:val="00B7503C"/>
    <w:rsid w:val="00B752CC"/>
    <w:rsid w:val="00B7571E"/>
    <w:rsid w:val="00B7622A"/>
    <w:rsid w:val="00B7639F"/>
    <w:rsid w:val="00B7663D"/>
    <w:rsid w:val="00B7669E"/>
    <w:rsid w:val="00B76724"/>
    <w:rsid w:val="00B76A55"/>
    <w:rsid w:val="00B76D18"/>
    <w:rsid w:val="00B77A81"/>
    <w:rsid w:val="00B807D0"/>
    <w:rsid w:val="00B80E61"/>
    <w:rsid w:val="00B80F79"/>
    <w:rsid w:val="00B8122C"/>
    <w:rsid w:val="00B8213E"/>
    <w:rsid w:val="00B823AD"/>
    <w:rsid w:val="00B8250A"/>
    <w:rsid w:val="00B827C1"/>
    <w:rsid w:val="00B82B9A"/>
    <w:rsid w:val="00B82D3C"/>
    <w:rsid w:val="00B82FCE"/>
    <w:rsid w:val="00B8329E"/>
    <w:rsid w:val="00B835EA"/>
    <w:rsid w:val="00B83797"/>
    <w:rsid w:val="00B83AB1"/>
    <w:rsid w:val="00B83BE9"/>
    <w:rsid w:val="00B83E21"/>
    <w:rsid w:val="00B83E2E"/>
    <w:rsid w:val="00B83F7C"/>
    <w:rsid w:val="00B843E7"/>
    <w:rsid w:val="00B84862"/>
    <w:rsid w:val="00B84A4C"/>
    <w:rsid w:val="00B84AE8"/>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5C5"/>
    <w:rsid w:val="00B90625"/>
    <w:rsid w:val="00B90854"/>
    <w:rsid w:val="00B925FC"/>
    <w:rsid w:val="00B927D5"/>
    <w:rsid w:val="00B92821"/>
    <w:rsid w:val="00B9291A"/>
    <w:rsid w:val="00B92E13"/>
    <w:rsid w:val="00B93B9F"/>
    <w:rsid w:val="00B93C94"/>
    <w:rsid w:val="00B93DF9"/>
    <w:rsid w:val="00B9419B"/>
    <w:rsid w:val="00B943E2"/>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791C"/>
    <w:rsid w:val="00B97D24"/>
    <w:rsid w:val="00B97FAC"/>
    <w:rsid w:val="00BA01D3"/>
    <w:rsid w:val="00BA0F49"/>
    <w:rsid w:val="00BA14C6"/>
    <w:rsid w:val="00BA1741"/>
    <w:rsid w:val="00BA1A55"/>
    <w:rsid w:val="00BA1A57"/>
    <w:rsid w:val="00BA1ADA"/>
    <w:rsid w:val="00BA2029"/>
    <w:rsid w:val="00BA20F6"/>
    <w:rsid w:val="00BA237C"/>
    <w:rsid w:val="00BA3554"/>
    <w:rsid w:val="00BA39BD"/>
    <w:rsid w:val="00BA3ABC"/>
    <w:rsid w:val="00BA3C43"/>
    <w:rsid w:val="00BA4221"/>
    <w:rsid w:val="00BA4354"/>
    <w:rsid w:val="00BA4852"/>
    <w:rsid w:val="00BA4AD0"/>
    <w:rsid w:val="00BA534F"/>
    <w:rsid w:val="00BA545A"/>
    <w:rsid w:val="00BA5928"/>
    <w:rsid w:val="00BA5A33"/>
    <w:rsid w:val="00BA5FF5"/>
    <w:rsid w:val="00BA62D7"/>
    <w:rsid w:val="00BA66EA"/>
    <w:rsid w:val="00BA67B9"/>
    <w:rsid w:val="00BA70B8"/>
    <w:rsid w:val="00BA7593"/>
    <w:rsid w:val="00BA7C0C"/>
    <w:rsid w:val="00BB0472"/>
    <w:rsid w:val="00BB0C6C"/>
    <w:rsid w:val="00BB164B"/>
    <w:rsid w:val="00BB1AD6"/>
    <w:rsid w:val="00BB20DA"/>
    <w:rsid w:val="00BB2BD4"/>
    <w:rsid w:val="00BB2C0D"/>
    <w:rsid w:val="00BB2ECB"/>
    <w:rsid w:val="00BB3067"/>
    <w:rsid w:val="00BB366F"/>
    <w:rsid w:val="00BB3837"/>
    <w:rsid w:val="00BB3920"/>
    <w:rsid w:val="00BB39FC"/>
    <w:rsid w:val="00BB402A"/>
    <w:rsid w:val="00BB42ED"/>
    <w:rsid w:val="00BB4474"/>
    <w:rsid w:val="00BB473E"/>
    <w:rsid w:val="00BB53C5"/>
    <w:rsid w:val="00BB5B00"/>
    <w:rsid w:val="00BB5BB4"/>
    <w:rsid w:val="00BB6212"/>
    <w:rsid w:val="00BB647B"/>
    <w:rsid w:val="00BB70F6"/>
    <w:rsid w:val="00BB765C"/>
    <w:rsid w:val="00BB7E56"/>
    <w:rsid w:val="00BC0293"/>
    <w:rsid w:val="00BC090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44DF"/>
    <w:rsid w:val="00BC45AF"/>
    <w:rsid w:val="00BC4C08"/>
    <w:rsid w:val="00BC4C64"/>
    <w:rsid w:val="00BC52A7"/>
    <w:rsid w:val="00BC5C81"/>
    <w:rsid w:val="00BC5CE9"/>
    <w:rsid w:val="00BC6702"/>
    <w:rsid w:val="00BC6B16"/>
    <w:rsid w:val="00BC71F5"/>
    <w:rsid w:val="00BD00BD"/>
    <w:rsid w:val="00BD00E3"/>
    <w:rsid w:val="00BD0518"/>
    <w:rsid w:val="00BD05D5"/>
    <w:rsid w:val="00BD0B31"/>
    <w:rsid w:val="00BD0B7E"/>
    <w:rsid w:val="00BD0BFE"/>
    <w:rsid w:val="00BD0CF8"/>
    <w:rsid w:val="00BD0E04"/>
    <w:rsid w:val="00BD15FB"/>
    <w:rsid w:val="00BD173F"/>
    <w:rsid w:val="00BD1F81"/>
    <w:rsid w:val="00BD273A"/>
    <w:rsid w:val="00BD2BE4"/>
    <w:rsid w:val="00BD322C"/>
    <w:rsid w:val="00BD357D"/>
    <w:rsid w:val="00BD368E"/>
    <w:rsid w:val="00BD3EDC"/>
    <w:rsid w:val="00BD4055"/>
    <w:rsid w:val="00BD4100"/>
    <w:rsid w:val="00BD4785"/>
    <w:rsid w:val="00BD5B9E"/>
    <w:rsid w:val="00BD62A8"/>
    <w:rsid w:val="00BD64B9"/>
    <w:rsid w:val="00BD6C40"/>
    <w:rsid w:val="00BD6E82"/>
    <w:rsid w:val="00BD7186"/>
    <w:rsid w:val="00BD71D7"/>
    <w:rsid w:val="00BD759D"/>
    <w:rsid w:val="00BD7B93"/>
    <w:rsid w:val="00BD7F89"/>
    <w:rsid w:val="00BE004F"/>
    <w:rsid w:val="00BE0345"/>
    <w:rsid w:val="00BE0E71"/>
    <w:rsid w:val="00BE0E7E"/>
    <w:rsid w:val="00BE1491"/>
    <w:rsid w:val="00BE188E"/>
    <w:rsid w:val="00BE1A33"/>
    <w:rsid w:val="00BE1F0D"/>
    <w:rsid w:val="00BE209D"/>
    <w:rsid w:val="00BE211E"/>
    <w:rsid w:val="00BE25E7"/>
    <w:rsid w:val="00BE2641"/>
    <w:rsid w:val="00BE3D7B"/>
    <w:rsid w:val="00BE3DB2"/>
    <w:rsid w:val="00BE424C"/>
    <w:rsid w:val="00BE486C"/>
    <w:rsid w:val="00BE4CDA"/>
    <w:rsid w:val="00BE4F81"/>
    <w:rsid w:val="00BE5275"/>
    <w:rsid w:val="00BE571A"/>
    <w:rsid w:val="00BE5E69"/>
    <w:rsid w:val="00BE636A"/>
    <w:rsid w:val="00BE6632"/>
    <w:rsid w:val="00BE68BA"/>
    <w:rsid w:val="00BE6C45"/>
    <w:rsid w:val="00BE6CB4"/>
    <w:rsid w:val="00BE74D3"/>
    <w:rsid w:val="00BE7596"/>
    <w:rsid w:val="00BE7C27"/>
    <w:rsid w:val="00BF0BB0"/>
    <w:rsid w:val="00BF154B"/>
    <w:rsid w:val="00BF15B6"/>
    <w:rsid w:val="00BF1668"/>
    <w:rsid w:val="00BF1695"/>
    <w:rsid w:val="00BF181C"/>
    <w:rsid w:val="00BF19C1"/>
    <w:rsid w:val="00BF19C4"/>
    <w:rsid w:val="00BF1ABF"/>
    <w:rsid w:val="00BF1BBE"/>
    <w:rsid w:val="00BF1D82"/>
    <w:rsid w:val="00BF2032"/>
    <w:rsid w:val="00BF2224"/>
    <w:rsid w:val="00BF267B"/>
    <w:rsid w:val="00BF27B4"/>
    <w:rsid w:val="00BF2BB6"/>
    <w:rsid w:val="00BF2C08"/>
    <w:rsid w:val="00BF36A3"/>
    <w:rsid w:val="00BF3968"/>
    <w:rsid w:val="00BF4324"/>
    <w:rsid w:val="00BF435C"/>
    <w:rsid w:val="00BF46B9"/>
    <w:rsid w:val="00BF497C"/>
    <w:rsid w:val="00BF5245"/>
    <w:rsid w:val="00BF58CC"/>
    <w:rsid w:val="00BF59C3"/>
    <w:rsid w:val="00BF5A34"/>
    <w:rsid w:val="00BF5C87"/>
    <w:rsid w:val="00BF6000"/>
    <w:rsid w:val="00BF603F"/>
    <w:rsid w:val="00BF60F9"/>
    <w:rsid w:val="00BF6453"/>
    <w:rsid w:val="00BF65BF"/>
    <w:rsid w:val="00BF69D4"/>
    <w:rsid w:val="00BF6BC8"/>
    <w:rsid w:val="00BF6D31"/>
    <w:rsid w:val="00BF6F2B"/>
    <w:rsid w:val="00BF741C"/>
    <w:rsid w:val="00BF7651"/>
    <w:rsid w:val="00BF79B3"/>
    <w:rsid w:val="00BF7E7A"/>
    <w:rsid w:val="00C0002E"/>
    <w:rsid w:val="00C002AB"/>
    <w:rsid w:val="00C0047D"/>
    <w:rsid w:val="00C0062A"/>
    <w:rsid w:val="00C008F6"/>
    <w:rsid w:val="00C00EFA"/>
    <w:rsid w:val="00C00FF9"/>
    <w:rsid w:val="00C01722"/>
    <w:rsid w:val="00C0175C"/>
    <w:rsid w:val="00C01D95"/>
    <w:rsid w:val="00C01F98"/>
    <w:rsid w:val="00C0246A"/>
    <w:rsid w:val="00C024C3"/>
    <w:rsid w:val="00C02987"/>
    <w:rsid w:val="00C0298B"/>
    <w:rsid w:val="00C029BF"/>
    <w:rsid w:val="00C02A04"/>
    <w:rsid w:val="00C02A30"/>
    <w:rsid w:val="00C02D5C"/>
    <w:rsid w:val="00C030AD"/>
    <w:rsid w:val="00C03DE7"/>
    <w:rsid w:val="00C0466F"/>
    <w:rsid w:val="00C04CEE"/>
    <w:rsid w:val="00C04F14"/>
    <w:rsid w:val="00C0531C"/>
    <w:rsid w:val="00C053BE"/>
    <w:rsid w:val="00C05490"/>
    <w:rsid w:val="00C055EE"/>
    <w:rsid w:val="00C05739"/>
    <w:rsid w:val="00C05CFF"/>
    <w:rsid w:val="00C062C9"/>
    <w:rsid w:val="00C0639A"/>
    <w:rsid w:val="00C0646C"/>
    <w:rsid w:val="00C06F58"/>
    <w:rsid w:val="00C0728B"/>
    <w:rsid w:val="00C076E6"/>
    <w:rsid w:val="00C1003A"/>
    <w:rsid w:val="00C10238"/>
    <w:rsid w:val="00C1051A"/>
    <w:rsid w:val="00C10858"/>
    <w:rsid w:val="00C10917"/>
    <w:rsid w:val="00C11067"/>
    <w:rsid w:val="00C11429"/>
    <w:rsid w:val="00C1191D"/>
    <w:rsid w:val="00C119DD"/>
    <w:rsid w:val="00C11D78"/>
    <w:rsid w:val="00C120DB"/>
    <w:rsid w:val="00C130B1"/>
    <w:rsid w:val="00C1374C"/>
    <w:rsid w:val="00C138C6"/>
    <w:rsid w:val="00C1435B"/>
    <w:rsid w:val="00C143D6"/>
    <w:rsid w:val="00C143F1"/>
    <w:rsid w:val="00C14A6F"/>
    <w:rsid w:val="00C14BCA"/>
    <w:rsid w:val="00C14CCE"/>
    <w:rsid w:val="00C14E3E"/>
    <w:rsid w:val="00C14F55"/>
    <w:rsid w:val="00C156D1"/>
    <w:rsid w:val="00C15D30"/>
    <w:rsid w:val="00C1636C"/>
    <w:rsid w:val="00C170C2"/>
    <w:rsid w:val="00C1714E"/>
    <w:rsid w:val="00C174D0"/>
    <w:rsid w:val="00C17734"/>
    <w:rsid w:val="00C17763"/>
    <w:rsid w:val="00C17801"/>
    <w:rsid w:val="00C17D3A"/>
    <w:rsid w:val="00C208A2"/>
    <w:rsid w:val="00C20C87"/>
    <w:rsid w:val="00C2116C"/>
    <w:rsid w:val="00C211C7"/>
    <w:rsid w:val="00C21269"/>
    <w:rsid w:val="00C213D3"/>
    <w:rsid w:val="00C21B64"/>
    <w:rsid w:val="00C22BD4"/>
    <w:rsid w:val="00C22ED2"/>
    <w:rsid w:val="00C23456"/>
    <w:rsid w:val="00C2449F"/>
    <w:rsid w:val="00C2450B"/>
    <w:rsid w:val="00C24D57"/>
    <w:rsid w:val="00C24F1E"/>
    <w:rsid w:val="00C24FE5"/>
    <w:rsid w:val="00C25019"/>
    <w:rsid w:val="00C250C4"/>
    <w:rsid w:val="00C2538D"/>
    <w:rsid w:val="00C256A9"/>
    <w:rsid w:val="00C25A1A"/>
    <w:rsid w:val="00C26A29"/>
    <w:rsid w:val="00C26D87"/>
    <w:rsid w:val="00C26E8B"/>
    <w:rsid w:val="00C27110"/>
    <w:rsid w:val="00C2724A"/>
    <w:rsid w:val="00C27EE0"/>
    <w:rsid w:val="00C3051C"/>
    <w:rsid w:val="00C30615"/>
    <w:rsid w:val="00C3090F"/>
    <w:rsid w:val="00C30B29"/>
    <w:rsid w:val="00C30BFA"/>
    <w:rsid w:val="00C30F48"/>
    <w:rsid w:val="00C31774"/>
    <w:rsid w:val="00C31C33"/>
    <w:rsid w:val="00C32423"/>
    <w:rsid w:val="00C324EA"/>
    <w:rsid w:val="00C329B0"/>
    <w:rsid w:val="00C32E98"/>
    <w:rsid w:val="00C3312F"/>
    <w:rsid w:val="00C3362D"/>
    <w:rsid w:val="00C33B40"/>
    <w:rsid w:val="00C33C77"/>
    <w:rsid w:val="00C33CC6"/>
    <w:rsid w:val="00C340FF"/>
    <w:rsid w:val="00C3423E"/>
    <w:rsid w:val="00C345AC"/>
    <w:rsid w:val="00C345DC"/>
    <w:rsid w:val="00C34A00"/>
    <w:rsid w:val="00C34A03"/>
    <w:rsid w:val="00C34AFA"/>
    <w:rsid w:val="00C34CD9"/>
    <w:rsid w:val="00C357FA"/>
    <w:rsid w:val="00C358D3"/>
    <w:rsid w:val="00C35C52"/>
    <w:rsid w:val="00C35CD2"/>
    <w:rsid w:val="00C3635C"/>
    <w:rsid w:val="00C3653C"/>
    <w:rsid w:val="00C368D2"/>
    <w:rsid w:val="00C36D81"/>
    <w:rsid w:val="00C36DDD"/>
    <w:rsid w:val="00C37235"/>
    <w:rsid w:val="00C3742A"/>
    <w:rsid w:val="00C37A68"/>
    <w:rsid w:val="00C40179"/>
    <w:rsid w:val="00C40D72"/>
    <w:rsid w:val="00C40F97"/>
    <w:rsid w:val="00C413A8"/>
    <w:rsid w:val="00C41527"/>
    <w:rsid w:val="00C41702"/>
    <w:rsid w:val="00C41E6C"/>
    <w:rsid w:val="00C4257F"/>
    <w:rsid w:val="00C426FA"/>
    <w:rsid w:val="00C42741"/>
    <w:rsid w:val="00C431A1"/>
    <w:rsid w:val="00C43352"/>
    <w:rsid w:val="00C43899"/>
    <w:rsid w:val="00C43A22"/>
    <w:rsid w:val="00C43C54"/>
    <w:rsid w:val="00C43F2C"/>
    <w:rsid w:val="00C440BE"/>
    <w:rsid w:val="00C440CF"/>
    <w:rsid w:val="00C44AD6"/>
    <w:rsid w:val="00C44C9B"/>
    <w:rsid w:val="00C45049"/>
    <w:rsid w:val="00C458D7"/>
    <w:rsid w:val="00C45B9E"/>
    <w:rsid w:val="00C45C8F"/>
    <w:rsid w:val="00C45DFF"/>
    <w:rsid w:val="00C46990"/>
    <w:rsid w:val="00C46BA9"/>
    <w:rsid w:val="00C46CE1"/>
    <w:rsid w:val="00C4716D"/>
    <w:rsid w:val="00C47666"/>
    <w:rsid w:val="00C47679"/>
    <w:rsid w:val="00C50064"/>
    <w:rsid w:val="00C505D5"/>
    <w:rsid w:val="00C50E28"/>
    <w:rsid w:val="00C51046"/>
    <w:rsid w:val="00C51627"/>
    <w:rsid w:val="00C523D3"/>
    <w:rsid w:val="00C52883"/>
    <w:rsid w:val="00C52C5B"/>
    <w:rsid w:val="00C53364"/>
    <w:rsid w:val="00C53AB6"/>
    <w:rsid w:val="00C53CE7"/>
    <w:rsid w:val="00C53EBD"/>
    <w:rsid w:val="00C53F4B"/>
    <w:rsid w:val="00C5446F"/>
    <w:rsid w:val="00C54C01"/>
    <w:rsid w:val="00C54FFD"/>
    <w:rsid w:val="00C5667E"/>
    <w:rsid w:val="00C56835"/>
    <w:rsid w:val="00C57196"/>
    <w:rsid w:val="00C573EC"/>
    <w:rsid w:val="00C5783C"/>
    <w:rsid w:val="00C60158"/>
    <w:rsid w:val="00C608E0"/>
    <w:rsid w:val="00C60A2C"/>
    <w:rsid w:val="00C60AD8"/>
    <w:rsid w:val="00C60B9C"/>
    <w:rsid w:val="00C61CE0"/>
    <w:rsid w:val="00C62386"/>
    <w:rsid w:val="00C6248E"/>
    <w:rsid w:val="00C62BBC"/>
    <w:rsid w:val="00C62C8B"/>
    <w:rsid w:val="00C63522"/>
    <w:rsid w:val="00C63BE0"/>
    <w:rsid w:val="00C63D8C"/>
    <w:rsid w:val="00C64DB4"/>
    <w:rsid w:val="00C651BE"/>
    <w:rsid w:val="00C6557F"/>
    <w:rsid w:val="00C65754"/>
    <w:rsid w:val="00C65F21"/>
    <w:rsid w:val="00C66470"/>
    <w:rsid w:val="00C6647D"/>
    <w:rsid w:val="00C665AF"/>
    <w:rsid w:val="00C66BA9"/>
    <w:rsid w:val="00C67CCA"/>
    <w:rsid w:val="00C67CE2"/>
    <w:rsid w:val="00C70116"/>
    <w:rsid w:val="00C70621"/>
    <w:rsid w:val="00C706FF"/>
    <w:rsid w:val="00C70A79"/>
    <w:rsid w:val="00C70AE8"/>
    <w:rsid w:val="00C71E87"/>
    <w:rsid w:val="00C71F98"/>
    <w:rsid w:val="00C7229E"/>
    <w:rsid w:val="00C72C25"/>
    <w:rsid w:val="00C72F2F"/>
    <w:rsid w:val="00C731EF"/>
    <w:rsid w:val="00C73405"/>
    <w:rsid w:val="00C73432"/>
    <w:rsid w:val="00C73B53"/>
    <w:rsid w:val="00C73E51"/>
    <w:rsid w:val="00C740BF"/>
    <w:rsid w:val="00C74240"/>
    <w:rsid w:val="00C745A7"/>
    <w:rsid w:val="00C74DFE"/>
    <w:rsid w:val="00C75053"/>
    <w:rsid w:val="00C75695"/>
    <w:rsid w:val="00C75BB7"/>
    <w:rsid w:val="00C7625E"/>
    <w:rsid w:val="00C7647F"/>
    <w:rsid w:val="00C76D71"/>
    <w:rsid w:val="00C77202"/>
    <w:rsid w:val="00C77458"/>
    <w:rsid w:val="00C77823"/>
    <w:rsid w:val="00C77BBF"/>
    <w:rsid w:val="00C77BD6"/>
    <w:rsid w:val="00C801D8"/>
    <w:rsid w:val="00C80BEA"/>
    <w:rsid w:val="00C80CC3"/>
    <w:rsid w:val="00C80EBC"/>
    <w:rsid w:val="00C8152D"/>
    <w:rsid w:val="00C81F23"/>
    <w:rsid w:val="00C82521"/>
    <w:rsid w:val="00C82941"/>
    <w:rsid w:val="00C82D67"/>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9F5"/>
    <w:rsid w:val="00C91ED7"/>
    <w:rsid w:val="00C922D0"/>
    <w:rsid w:val="00C92A19"/>
    <w:rsid w:val="00C92AB4"/>
    <w:rsid w:val="00C92BC1"/>
    <w:rsid w:val="00C92ED3"/>
    <w:rsid w:val="00C92F3E"/>
    <w:rsid w:val="00C93011"/>
    <w:rsid w:val="00C9312A"/>
    <w:rsid w:val="00C931BA"/>
    <w:rsid w:val="00C94367"/>
    <w:rsid w:val="00C94B5B"/>
    <w:rsid w:val="00C94DF2"/>
    <w:rsid w:val="00C94F01"/>
    <w:rsid w:val="00C9532A"/>
    <w:rsid w:val="00C9654F"/>
    <w:rsid w:val="00C969F1"/>
    <w:rsid w:val="00C96F89"/>
    <w:rsid w:val="00C97C6D"/>
    <w:rsid w:val="00C97CB9"/>
    <w:rsid w:val="00CA04C1"/>
    <w:rsid w:val="00CA0606"/>
    <w:rsid w:val="00CA11D2"/>
    <w:rsid w:val="00CA138F"/>
    <w:rsid w:val="00CA18BB"/>
    <w:rsid w:val="00CA1BF2"/>
    <w:rsid w:val="00CA23F7"/>
    <w:rsid w:val="00CA2843"/>
    <w:rsid w:val="00CA2A56"/>
    <w:rsid w:val="00CA2CAD"/>
    <w:rsid w:val="00CA2CBA"/>
    <w:rsid w:val="00CA2E7F"/>
    <w:rsid w:val="00CA332C"/>
    <w:rsid w:val="00CA35FA"/>
    <w:rsid w:val="00CA381E"/>
    <w:rsid w:val="00CA44E5"/>
    <w:rsid w:val="00CA4652"/>
    <w:rsid w:val="00CA4B03"/>
    <w:rsid w:val="00CA4C76"/>
    <w:rsid w:val="00CA4E26"/>
    <w:rsid w:val="00CA50BD"/>
    <w:rsid w:val="00CA55EB"/>
    <w:rsid w:val="00CA5BD6"/>
    <w:rsid w:val="00CA5C9A"/>
    <w:rsid w:val="00CA5D94"/>
    <w:rsid w:val="00CA6115"/>
    <w:rsid w:val="00CA6BBE"/>
    <w:rsid w:val="00CA6C7F"/>
    <w:rsid w:val="00CA6F1B"/>
    <w:rsid w:val="00CA6FF2"/>
    <w:rsid w:val="00CA71FA"/>
    <w:rsid w:val="00CA748F"/>
    <w:rsid w:val="00CA7C42"/>
    <w:rsid w:val="00CB0473"/>
    <w:rsid w:val="00CB057A"/>
    <w:rsid w:val="00CB0C04"/>
    <w:rsid w:val="00CB1F05"/>
    <w:rsid w:val="00CB1F26"/>
    <w:rsid w:val="00CB24C4"/>
    <w:rsid w:val="00CB29B6"/>
    <w:rsid w:val="00CB3557"/>
    <w:rsid w:val="00CB37A1"/>
    <w:rsid w:val="00CB37FD"/>
    <w:rsid w:val="00CB398F"/>
    <w:rsid w:val="00CB3B96"/>
    <w:rsid w:val="00CB4332"/>
    <w:rsid w:val="00CB495C"/>
    <w:rsid w:val="00CB4A83"/>
    <w:rsid w:val="00CB4DFD"/>
    <w:rsid w:val="00CB5596"/>
    <w:rsid w:val="00CB5FB2"/>
    <w:rsid w:val="00CB6270"/>
    <w:rsid w:val="00CB636B"/>
    <w:rsid w:val="00CB64C5"/>
    <w:rsid w:val="00CB6913"/>
    <w:rsid w:val="00CB6C50"/>
    <w:rsid w:val="00CB6DA9"/>
    <w:rsid w:val="00CB6FCD"/>
    <w:rsid w:val="00CB761A"/>
    <w:rsid w:val="00CB76CE"/>
    <w:rsid w:val="00CB7C28"/>
    <w:rsid w:val="00CC0015"/>
    <w:rsid w:val="00CC01A0"/>
    <w:rsid w:val="00CC021A"/>
    <w:rsid w:val="00CC08E8"/>
    <w:rsid w:val="00CC0A07"/>
    <w:rsid w:val="00CC0B86"/>
    <w:rsid w:val="00CC1574"/>
    <w:rsid w:val="00CC1929"/>
    <w:rsid w:val="00CC1A46"/>
    <w:rsid w:val="00CC1C9A"/>
    <w:rsid w:val="00CC1FB5"/>
    <w:rsid w:val="00CC2477"/>
    <w:rsid w:val="00CC2944"/>
    <w:rsid w:val="00CC316B"/>
    <w:rsid w:val="00CC34E7"/>
    <w:rsid w:val="00CC3D83"/>
    <w:rsid w:val="00CC3E96"/>
    <w:rsid w:val="00CC4651"/>
    <w:rsid w:val="00CC4980"/>
    <w:rsid w:val="00CC4D6A"/>
    <w:rsid w:val="00CC4F34"/>
    <w:rsid w:val="00CC4FEA"/>
    <w:rsid w:val="00CC4FFE"/>
    <w:rsid w:val="00CC5226"/>
    <w:rsid w:val="00CC5EA3"/>
    <w:rsid w:val="00CC5ECA"/>
    <w:rsid w:val="00CC6532"/>
    <w:rsid w:val="00CC7035"/>
    <w:rsid w:val="00CC7FD5"/>
    <w:rsid w:val="00CD02BA"/>
    <w:rsid w:val="00CD02E5"/>
    <w:rsid w:val="00CD105A"/>
    <w:rsid w:val="00CD1303"/>
    <w:rsid w:val="00CD1688"/>
    <w:rsid w:val="00CD1A04"/>
    <w:rsid w:val="00CD1AE8"/>
    <w:rsid w:val="00CD1E87"/>
    <w:rsid w:val="00CD1FF0"/>
    <w:rsid w:val="00CD2146"/>
    <w:rsid w:val="00CD22EE"/>
    <w:rsid w:val="00CD272D"/>
    <w:rsid w:val="00CD2A71"/>
    <w:rsid w:val="00CD30B6"/>
    <w:rsid w:val="00CD3378"/>
    <w:rsid w:val="00CD34A7"/>
    <w:rsid w:val="00CD34AF"/>
    <w:rsid w:val="00CD3832"/>
    <w:rsid w:val="00CD3CCA"/>
    <w:rsid w:val="00CD42CB"/>
    <w:rsid w:val="00CD4CB9"/>
    <w:rsid w:val="00CD4D59"/>
    <w:rsid w:val="00CD4F91"/>
    <w:rsid w:val="00CD51BF"/>
    <w:rsid w:val="00CD5833"/>
    <w:rsid w:val="00CD5990"/>
    <w:rsid w:val="00CD5BAF"/>
    <w:rsid w:val="00CD5CA9"/>
    <w:rsid w:val="00CD6124"/>
    <w:rsid w:val="00CD67E6"/>
    <w:rsid w:val="00CD6FD6"/>
    <w:rsid w:val="00CD7224"/>
    <w:rsid w:val="00CD7A2C"/>
    <w:rsid w:val="00CD7C3C"/>
    <w:rsid w:val="00CD7D29"/>
    <w:rsid w:val="00CD7D45"/>
    <w:rsid w:val="00CE007E"/>
    <w:rsid w:val="00CE0753"/>
    <w:rsid w:val="00CE0BA3"/>
    <w:rsid w:val="00CE0DBE"/>
    <w:rsid w:val="00CE12F4"/>
    <w:rsid w:val="00CE1C99"/>
    <w:rsid w:val="00CE1D5E"/>
    <w:rsid w:val="00CE1EBE"/>
    <w:rsid w:val="00CE1F67"/>
    <w:rsid w:val="00CE2056"/>
    <w:rsid w:val="00CE27FF"/>
    <w:rsid w:val="00CE31BA"/>
    <w:rsid w:val="00CE39A0"/>
    <w:rsid w:val="00CE3A4A"/>
    <w:rsid w:val="00CE3EFD"/>
    <w:rsid w:val="00CE4952"/>
    <w:rsid w:val="00CE4A62"/>
    <w:rsid w:val="00CE5253"/>
    <w:rsid w:val="00CE531F"/>
    <w:rsid w:val="00CE5CD3"/>
    <w:rsid w:val="00CE5F0A"/>
    <w:rsid w:val="00CE6357"/>
    <w:rsid w:val="00CE6484"/>
    <w:rsid w:val="00CE656D"/>
    <w:rsid w:val="00CE6819"/>
    <w:rsid w:val="00CE71D8"/>
    <w:rsid w:val="00CE7669"/>
    <w:rsid w:val="00CE78C7"/>
    <w:rsid w:val="00CE7C59"/>
    <w:rsid w:val="00CF044B"/>
    <w:rsid w:val="00CF06D4"/>
    <w:rsid w:val="00CF0956"/>
    <w:rsid w:val="00CF0C55"/>
    <w:rsid w:val="00CF117D"/>
    <w:rsid w:val="00CF1400"/>
    <w:rsid w:val="00CF1B3D"/>
    <w:rsid w:val="00CF21C6"/>
    <w:rsid w:val="00CF2B62"/>
    <w:rsid w:val="00CF38F1"/>
    <w:rsid w:val="00CF3ADD"/>
    <w:rsid w:val="00CF3BC5"/>
    <w:rsid w:val="00CF3C97"/>
    <w:rsid w:val="00CF3E08"/>
    <w:rsid w:val="00CF3E2D"/>
    <w:rsid w:val="00CF4136"/>
    <w:rsid w:val="00CF44B0"/>
    <w:rsid w:val="00CF4E09"/>
    <w:rsid w:val="00CF4F81"/>
    <w:rsid w:val="00CF5623"/>
    <w:rsid w:val="00CF56ED"/>
    <w:rsid w:val="00CF69DC"/>
    <w:rsid w:val="00CF6AFD"/>
    <w:rsid w:val="00CF7293"/>
    <w:rsid w:val="00CF7348"/>
    <w:rsid w:val="00CF73BC"/>
    <w:rsid w:val="00CF762C"/>
    <w:rsid w:val="00CF76FB"/>
    <w:rsid w:val="00CF78A0"/>
    <w:rsid w:val="00CF794D"/>
    <w:rsid w:val="00D00456"/>
    <w:rsid w:val="00D00E86"/>
    <w:rsid w:val="00D01245"/>
    <w:rsid w:val="00D01E9F"/>
    <w:rsid w:val="00D01F6C"/>
    <w:rsid w:val="00D02135"/>
    <w:rsid w:val="00D028E6"/>
    <w:rsid w:val="00D03042"/>
    <w:rsid w:val="00D03538"/>
    <w:rsid w:val="00D036CD"/>
    <w:rsid w:val="00D03ADF"/>
    <w:rsid w:val="00D04363"/>
    <w:rsid w:val="00D04D37"/>
    <w:rsid w:val="00D051B9"/>
    <w:rsid w:val="00D05E1A"/>
    <w:rsid w:val="00D05E56"/>
    <w:rsid w:val="00D06181"/>
    <w:rsid w:val="00D06397"/>
    <w:rsid w:val="00D06510"/>
    <w:rsid w:val="00D06B52"/>
    <w:rsid w:val="00D07319"/>
    <w:rsid w:val="00D10955"/>
    <w:rsid w:val="00D1106C"/>
    <w:rsid w:val="00D112A1"/>
    <w:rsid w:val="00D11787"/>
    <w:rsid w:val="00D122E2"/>
    <w:rsid w:val="00D1276E"/>
    <w:rsid w:val="00D12E88"/>
    <w:rsid w:val="00D135EE"/>
    <w:rsid w:val="00D136BB"/>
    <w:rsid w:val="00D13F62"/>
    <w:rsid w:val="00D14672"/>
    <w:rsid w:val="00D14C2B"/>
    <w:rsid w:val="00D156C7"/>
    <w:rsid w:val="00D157EA"/>
    <w:rsid w:val="00D15AB9"/>
    <w:rsid w:val="00D16302"/>
    <w:rsid w:val="00D166ED"/>
    <w:rsid w:val="00D169C9"/>
    <w:rsid w:val="00D16A78"/>
    <w:rsid w:val="00D17A28"/>
    <w:rsid w:val="00D20392"/>
    <w:rsid w:val="00D208AD"/>
    <w:rsid w:val="00D208C3"/>
    <w:rsid w:val="00D20A38"/>
    <w:rsid w:val="00D20CC2"/>
    <w:rsid w:val="00D20D6A"/>
    <w:rsid w:val="00D211D8"/>
    <w:rsid w:val="00D21750"/>
    <w:rsid w:val="00D21B4D"/>
    <w:rsid w:val="00D2216F"/>
    <w:rsid w:val="00D22272"/>
    <w:rsid w:val="00D2260B"/>
    <w:rsid w:val="00D226F8"/>
    <w:rsid w:val="00D22792"/>
    <w:rsid w:val="00D22F42"/>
    <w:rsid w:val="00D23584"/>
    <w:rsid w:val="00D23706"/>
    <w:rsid w:val="00D239BA"/>
    <w:rsid w:val="00D23FB9"/>
    <w:rsid w:val="00D241DD"/>
    <w:rsid w:val="00D25272"/>
    <w:rsid w:val="00D25CC8"/>
    <w:rsid w:val="00D25EAB"/>
    <w:rsid w:val="00D262D0"/>
    <w:rsid w:val="00D271BE"/>
    <w:rsid w:val="00D272BF"/>
    <w:rsid w:val="00D27380"/>
    <w:rsid w:val="00D2744D"/>
    <w:rsid w:val="00D2791C"/>
    <w:rsid w:val="00D27AB2"/>
    <w:rsid w:val="00D27D4E"/>
    <w:rsid w:val="00D30107"/>
    <w:rsid w:val="00D301E3"/>
    <w:rsid w:val="00D30890"/>
    <w:rsid w:val="00D30C36"/>
    <w:rsid w:val="00D31111"/>
    <w:rsid w:val="00D31396"/>
    <w:rsid w:val="00D3171C"/>
    <w:rsid w:val="00D31914"/>
    <w:rsid w:val="00D31A91"/>
    <w:rsid w:val="00D31AA2"/>
    <w:rsid w:val="00D3205B"/>
    <w:rsid w:val="00D326EE"/>
    <w:rsid w:val="00D329B0"/>
    <w:rsid w:val="00D3345E"/>
    <w:rsid w:val="00D3378E"/>
    <w:rsid w:val="00D33AC1"/>
    <w:rsid w:val="00D3484C"/>
    <w:rsid w:val="00D34B1D"/>
    <w:rsid w:val="00D351F1"/>
    <w:rsid w:val="00D35886"/>
    <w:rsid w:val="00D35B2F"/>
    <w:rsid w:val="00D35E70"/>
    <w:rsid w:val="00D35F7D"/>
    <w:rsid w:val="00D36B14"/>
    <w:rsid w:val="00D36E52"/>
    <w:rsid w:val="00D3754B"/>
    <w:rsid w:val="00D37582"/>
    <w:rsid w:val="00D375B7"/>
    <w:rsid w:val="00D37626"/>
    <w:rsid w:val="00D37838"/>
    <w:rsid w:val="00D37A1C"/>
    <w:rsid w:val="00D37B4F"/>
    <w:rsid w:val="00D40533"/>
    <w:rsid w:val="00D40F0E"/>
    <w:rsid w:val="00D40F77"/>
    <w:rsid w:val="00D413A7"/>
    <w:rsid w:val="00D413EC"/>
    <w:rsid w:val="00D41AD0"/>
    <w:rsid w:val="00D428AD"/>
    <w:rsid w:val="00D42CCC"/>
    <w:rsid w:val="00D42E83"/>
    <w:rsid w:val="00D4334A"/>
    <w:rsid w:val="00D435AA"/>
    <w:rsid w:val="00D437C4"/>
    <w:rsid w:val="00D43873"/>
    <w:rsid w:val="00D43F6C"/>
    <w:rsid w:val="00D43FAC"/>
    <w:rsid w:val="00D44073"/>
    <w:rsid w:val="00D4437D"/>
    <w:rsid w:val="00D44679"/>
    <w:rsid w:val="00D4517C"/>
    <w:rsid w:val="00D4520E"/>
    <w:rsid w:val="00D45974"/>
    <w:rsid w:val="00D45A15"/>
    <w:rsid w:val="00D45AC0"/>
    <w:rsid w:val="00D45D59"/>
    <w:rsid w:val="00D460EF"/>
    <w:rsid w:val="00D479EE"/>
    <w:rsid w:val="00D47E81"/>
    <w:rsid w:val="00D500F6"/>
    <w:rsid w:val="00D50354"/>
    <w:rsid w:val="00D503EB"/>
    <w:rsid w:val="00D50435"/>
    <w:rsid w:val="00D5055F"/>
    <w:rsid w:val="00D507CD"/>
    <w:rsid w:val="00D508B4"/>
    <w:rsid w:val="00D513C7"/>
    <w:rsid w:val="00D5160E"/>
    <w:rsid w:val="00D51845"/>
    <w:rsid w:val="00D519C3"/>
    <w:rsid w:val="00D51C3B"/>
    <w:rsid w:val="00D51DD0"/>
    <w:rsid w:val="00D51FBE"/>
    <w:rsid w:val="00D5227A"/>
    <w:rsid w:val="00D528A6"/>
    <w:rsid w:val="00D52DD3"/>
    <w:rsid w:val="00D53105"/>
    <w:rsid w:val="00D5321A"/>
    <w:rsid w:val="00D533D7"/>
    <w:rsid w:val="00D53AD8"/>
    <w:rsid w:val="00D53B1E"/>
    <w:rsid w:val="00D53B2C"/>
    <w:rsid w:val="00D53C0A"/>
    <w:rsid w:val="00D54B7C"/>
    <w:rsid w:val="00D54F61"/>
    <w:rsid w:val="00D55223"/>
    <w:rsid w:val="00D55289"/>
    <w:rsid w:val="00D5618A"/>
    <w:rsid w:val="00D56406"/>
    <w:rsid w:val="00D56468"/>
    <w:rsid w:val="00D56B5F"/>
    <w:rsid w:val="00D56DF1"/>
    <w:rsid w:val="00D56FCF"/>
    <w:rsid w:val="00D578FD"/>
    <w:rsid w:val="00D57C21"/>
    <w:rsid w:val="00D57CED"/>
    <w:rsid w:val="00D61872"/>
    <w:rsid w:val="00D61A08"/>
    <w:rsid w:val="00D61F7C"/>
    <w:rsid w:val="00D621E5"/>
    <w:rsid w:val="00D626DA"/>
    <w:rsid w:val="00D626ED"/>
    <w:rsid w:val="00D63DFD"/>
    <w:rsid w:val="00D643F3"/>
    <w:rsid w:val="00D64795"/>
    <w:rsid w:val="00D65976"/>
    <w:rsid w:val="00D65C33"/>
    <w:rsid w:val="00D65F2A"/>
    <w:rsid w:val="00D66544"/>
    <w:rsid w:val="00D672B9"/>
    <w:rsid w:val="00D67494"/>
    <w:rsid w:val="00D67AF4"/>
    <w:rsid w:val="00D70197"/>
    <w:rsid w:val="00D701BB"/>
    <w:rsid w:val="00D7151E"/>
    <w:rsid w:val="00D717A5"/>
    <w:rsid w:val="00D7197C"/>
    <w:rsid w:val="00D71A83"/>
    <w:rsid w:val="00D71DF4"/>
    <w:rsid w:val="00D724D0"/>
    <w:rsid w:val="00D7293E"/>
    <w:rsid w:val="00D72ECD"/>
    <w:rsid w:val="00D7301E"/>
    <w:rsid w:val="00D73060"/>
    <w:rsid w:val="00D73258"/>
    <w:rsid w:val="00D7328D"/>
    <w:rsid w:val="00D73558"/>
    <w:rsid w:val="00D73A1D"/>
    <w:rsid w:val="00D73F6D"/>
    <w:rsid w:val="00D743D7"/>
    <w:rsid w:val="00D7441C"/>
    <w:rsid w:val="00D74FD0"/>
    <w:rsid w:val="00D75548"/>
    <w:rsid w:val="00D755A6"/>
    <w:rsid w:val="00D75CB7"/>
    <w:rsid w:val="00D763D4"/>
    <w:rsid w:val="00D76872"/>
    <w:rsid w:val="00D76B2E"/>
    <w:rsid w:val="00D7709C"/>
    <w:rsid w:val="00D77AF5"/>
    <w:rsid w:val="00D8025C"/>
    <w:rsid w:val="00D80866"/>
    <w:rsid w:val="00D80AF0"/>
    <w:rsid w:val="00D80CA2"/>
    <w:rsid w:val="00D81363"/>
    <w:rsid w:val="00D81A74"/>
    <w:rsid w:val="00D82464"/>
    <w:rsid w:val="00D825C4"/>
    <w:rsid w:val="00D82706"/>
    <w:rsid w:val="00D82C48"/>
    <w:rsid w:val="00D82E4F"/>
    <w:rsid w:val="00D83EF2"/>
    <w:rsid w:val="00D84400"/>
    <w:rsid w:val="00D84571"/>
    <w:rsid w:val="00D848F2"/>
    <w:rsid w:val="00D84A6B"/>
    <w:rsid w:val="00D84A76"/>
    <w:rsid w:val="00D84B39"/>
    <w:rsid w:val="00D85445"/>
    <w:rsid w:val="00D85D2B"/>
    <w:rsid w:val="00D865A6"/>
    <w:rsid w:val="00D865C3"/>
    <w:rsid w:val="00D86938"/>
    <w:rsid w:val="00D86DAD"/>
    <w:rsid w:val="00D86EFA"/>
    <w:rsid w:val="00D87894"/>
    <w:rsid w:val="00D87CD5"/>
    <w:rsid w:val="00D87DEA"/>
    <w:rsid w:val="00D90243"/>
    <w:rsid w:val="00D9038E"/>
    <w:rsid w:val="00D91009"/>
    <w:rsid w:val="00D9148B"/>
    <w:rsid w:val="00D918BE"/>
    <w:rsid w:val="00D9225A"/>
    <w:rsid w:val="00D926AF"/>
    <w:rsid w:val="00D92C5E"/>
    <w:rsid w:val="00D933F7"/>
    <w:rsid w:val="00D938D1"/>
    <w:rsid w:val="00D941AD"/>
    <w:rsid w:val="00D94228"/>
    <w:rsid w:val="00D946D5"/>
    <w:rsid w:val="00D9490F"/>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B02"/>
    <w:rsid w:val="00D97225"/>
    <w:rsid w:val="00D9722F"/>
    <w:rsid w:val="00D97237"/>
    <w:rsid w:val="00D97389"/>
    <w:rsid w:val="00D97796"/>
    <w:rsid w:val="00D97E7A"/>
    <w:rsid w:val="00DA03B6"/>
    <w:rsid w:val="00DA04A8"/>
    <w:rsid w:val="00DA0EE2"/>
    <w:rsid w:val="00DA0EF3"/>
    <w:rsid w:val="00DA1593"/>
    <w:rsid w:val="00DA26C1"/>
    <w:rsid w:val="00DA2C28"/>
    <w:rsid w:val="00DA2C69"/>
    <w:rsid w:val="00DA2D8A"/>
    <w:rsid w:val="00DA3133"/>
    <w:rsid w:val="00DA3A63"/>
    <w:rsid w:val="00DA3B78"/>
    <w:rsid w:val="00DA3C62"/>
    <w:rsid w:val="00DA3DB6"/>
    <w:rsid w:val="00DA4335"/>
    <w:rsid w:val="00DA48DD"/>
    <w:rsid w:val="00DA4EA9"/>
    <w:rsid w:val="00DA4F93"/>
    <w:rsid w:val="00DA58D1"/>
    <w:rsid w:val="00DA5A64"/>
    <w:rsid w:val="00DA5CAA"/>
    <w:rsid w:val="00DA5D28"/>
    <w:rsid w:val="00DA60A3"/>
    <w:rsid w:val="00DA66FB"/>
    <w:rsid w:val="00DA6CBD"/>
    <w:rsid w:val="00DA6E4A"/>
    <w:rsid w:val="00DA7455"/>
    <w:rsid w:val="00DA7CC6"/>
    <w:rsid w:val="00DA7DA2"/>
    <w:rsid w:val="00DB00F6"/>
    <w:rsid w:val="00DB07B7"/>
    <w:rsid w:val="00DB103E"/>
    <w:rsid w:val="00DB1D9A"/>
    <w:rsid w:val="00DB2768"/>
    <w:rsid w:val="00DB2EA3"/>
    <w:rsid w:val="00DB321A"/>
    <w:rsid w:val="00DB40AA"/>
    <w:rsid w:val="00DB4BCB"/>
    <w:rsid w:val="00DB51E6"/>
    <w:rsid w:val="00DB5253"/>
    <w:rsid w:val="00DB552D"/>
    <w:rsid w:val="00DB56C2"/>
    <w:rsid w:val="00DB56D6"/>
    <w:rsid w:val="00DB5BEA"/>
    <w:rsid w:val="00DB6556"/>
    <w:rsid w:val="00DB6576"/>
    <w:rsid w:val="00DB6FF1"/>
    <w:rsid w:val="00DB7858"/>
    <w:rsid w:val="00DB7ADF"/>
    <w:rsid w:val="00DB7E25"/>
    <w:rsid w:val="00DC00DC"/>
    <w:rsid w:val="00DC0A50"/>
    <w:rsid w:val="00DC1114"/>
    <w:rsid w:val="00DC12F0"/>
    <w:rsid w:val="00DC173E"/>
    <w:rsid w:val="00DC1927"/>
    <w:rsid w:val="00DC2555"/>
    <w:rsid w:val="00DC2C9B"/>
    <w:rsid w:val="00DC2D84"/>
    <w:rsid w:val="00DC3C49"/>
    <w:rsid w:val="00DC3D9E"/>
    <w:rsid w:val="00DC41AC"/>
    <w:rsid w:val="00DC427D"/>
    <w:rsid w:val="00DC42CC"/>
    <w:rsid w:val="00DC4309"/>
    <w:rsid w:val="00DC4472"/>
    <w:rsid w:val="00DC46F1"/>
    <w:rsid w:val="00DC53D2"/>
    <w:rsid w:val="00DC5B76"/>
    <w:rsid w:val="00DC5F88"/>
    <w:rsid w:val="00DC6340"/>
    <w:rsid w:val="00DC639B"/>
    <w:rsid w:val="00DC6436"/>
    <w:rsid w:val="00DC6762"/>
    <w:rsid w:val="00DC7946"/>
    <w:rsid w:val="00DD0585"/>
    <w:rsid w:val="00DD0739"/>
    <w:rsid w:val="00DD115D"/>
    <w:rsid w:val="00DD14D7"/>
    <w:rsid w:val="00DD179E"/>
    <w:rsid w:val="00DD1910"/>
    <w:rsid w:val="00DD2DBB"/>
    <w:rsid w:val="00DD313F"/>
    <w:rsid w:val="00DD3660"/>
    <w:rsid w:val="00DD475A"/>
    <w:rsid w:val="00DD4AE8"/>
    <w:rsid w:val="00DD4CEE"/>
    <w:rsid w:val="00DD5023"/>
    <w:rsid w:val="00DD5077"/>
    <w:rsid w:val="00DD54C1"/>
    <w:rsid w:val="00DD552C"/>
    <w:rsid w:val="00DD649F"/>
    <w:rsid w:val="00DD7CCB"/>
    <w:rsid w:val="00DD7EBB"/>
    <w:rsid w:val="00DE0136"/>
    <w:rsid w:val="00DE01D2"/>
    <w:rsid w:val="00DE0E78"/>
    <w:rsid w:val="00DE0EE5"/>
    <w:rsid w:val="00DE1E99"/>
    <w:rsid w:val="00DE2B5D"/>
    <w:rsid w:val="00DE3322"/>
    <w:rsid w:val="00DE3472"/>
    <w:rsid w:val="00DE3C96"/>
    <w:rsid w:val="00DE3D42"/>
    <w:rsid w:val="00DE3F92"/>
    <w:rsid w:val="00DE46B9"/>
    <w:rsid w:val="00DE521F"/>
    <w:rsid w:val="00DE5748"/>
    <w:rsid w:val="00DE579B"/>
    <w:rsid w:val="00DE5887"/>
    <w:rsid w:val="00DE629A"/>
    <w:rsid w:val="00DE65BB"/>
    <w:rsid w:val="00DE66E3"/>
    <w:rsid w:val="00DE6B06"/>
    <w:rsid w:val="00DE7005"/>
    <w:rsid w:val="00DE710C"/>
    <w:rsid w:val="00DF0859"/>
    <w:rsid w:val="00DF1709"/>
    <w:rsid w:val="00DF182B"/>
    <w:rsid w:val="00DF1A39"/>
    <w:rsid w:val="00DF2159"/>
    <w:rsid w:val="00DF2307"/>
    <w:rsid w:val="00DF27A3"/>
    <w:rsid w:val="00DF2915"/>
    <w:rsid w:val="00DF3191"/>
    <w:rsid w:val="00DF384A"/>
    <w:rsid w:val="00DF3F29"/>
    <w:rsid w:val="00DF3F9A"/>
    <w:rsid w:val="00DF4194"/>
    <w:rsid w:val="00DF4512"/>
    <w:rsid w:val="00DF4939"/>
    <w:rsid w:val="00DF4A75"/>
    <w:rsid w:val="00DF4AFE"/>
    <w:rsid w:val="00DF4F6B"/>
    <w:rsid w:val="00DF5034"/>
    <w:rsid w:val="00DF529A"/>
    <w:rsid w:val="00DF5551"/>
    <w:rsid w:val="00DF6209"/>
    <w:rsid w:val="00DF631D"/>
    <w:rsid w:val="00DF6340"/>
    <w:rsid w:val="00DF6B5A"/>
    <w:rsid w:val="00DF6BA0"/>
    <w:rsid w:val="00DF6E5D"/>
    <w:rsid w:val="00DF79AE"/>
    <w:rsid w:val="00DF7C39"/>
    <w:rsid w:val="00DF7DA5"/>
    <w:rsid w:val="00DF7EB9"/>
    <w:rsid w:val="00E00127"/>
    <w:rsid w:val="00E00741"/>
    <w:rsid w:val="00E0137B"/>
    <w:rsid w:val="00E016F1"/>
    <w:rsid w:val="00E01A13"/>
    <w:rsid w:val="00E01CED"/>
    <w:rsid w:val="00E02167"/>
    <w:rsid w:val="00E025A0"/>
    <w:rsid w:val="00E02628"/>
    <w:rsid w:val="00E02961"/>
    <w:rsid w:val="00E03281"/>
    <w:rsid w:val="00E03306"/>
    <w:rsid w:val="00E04843"/>
    <w:rsid w:val="00E0488D"/>
    <w:rsid w:val="00E0490D"/>
    <w:rsid w:val="00E04A46"/>
    <w:rsid w:val="00E050D0"/>
    <w:rsid w:val="00E054E0"/>
    <w:rsid w:val="00E05BE8"/>
    <w:rsid w:val="00E05D24"/>
    <w:rsid w:val="00E05EE3"/>
    <w:rsid w:val="00E065E2"/>
    <w:rsid w:val="00E066A0"/>
    <w:rsid w:val="00E06A9F"/>
    <w:rsid w:val="00E06F65"/>
    <w:rsid w:val="00E07250"/>
    <w:rsid w:val="00E078A8"/>
    <w:rsid w:val="00E07AC0"/>
    <w:rsid w:val="00E07BC7"/>
    <w:rsid w:val="00E101C4"/>
    <w:rsid w:val="00E104D5"/>
    <w:rsid w:val="00E114C0"/>
    <w:rsid w:val="00E11C8D"/>
    <w:rsid w:val="00E11F2A"/>
    <w:rsid w:val="00E11FED"/>
    <w:rsid w:val="00E120F2"/>
    <w:rsid w:val="00E1223E"/>
    <w:rsid w:val="00E133EE"/>
    <w:rsid w:val="00E136EF"/>
    <w:rsid w:val="00E13D19"/>
    <w:rsid w:val="00E14128"/>
    <w:rsid w:val="00E1422F"/>
    <w:rsid w:val="00E143BA"/>
    <w:rsid w:val="00E145A3"/>
    <w:rsid w:val="00E148BC"/>
    <w:rsid w:val="00E148C0"/>
    <w:rsid w:val="00E14AE7"/>
    <w:rsid w:val="00E14C4A"/>
    <w:rsid w:val="00E14D60"/>
    <w:rsid w:val="00E1559A"/>
    <w:rsid w:val="00E155C7"/>
    <w:rsid w:val="00E15698"/>
    <w:rsid w:val="00E157FA"/>
    <w:rsid w:val="00E16334"/>
    <w:rsid w:val="00E16C0B"/>
    <w:rsid w:val="00E1723D"/>
    <w:rsid w:val="00E179AE"/>
    <w:rsid w:val="00E17E5C"/>
    <w:rsid w:val="00E20457"/>
    <w:rsid w:val="00E206DD"/>
    <w:rsid w:val="00E20A8C"/>
    <w:rsid w:val="00E21365"/>
    <w:rsid w:val="00E21400"/>
    <w:rsid w:val="00E2155A"/>
    <w:rsid w:val="00E22167"/>
    <w:rsid w:val="00E222BA"/>
    <w:rsid w:val="00E2282B"/>
    <w:rsid w:val="00E22CAA"/>
    <w:rsid w:val="00E22E41"/>
    <w:rsid w:val="00E232CF"/>
    <w:rsid w:val="00E233FF"/>
    <w:rsid w:val="00E23472"/>
    <w:rsid w:val="00E2378F"/>
    <w:rsid w:val="00E239F6"/>
    <w:rsid w:val="00E23D19"/>
    <w:rsid w:val="00E23D3E"/>
    <w:rsid w:val="00E23DD0"/>
    <w:rsid w:val="00E24604"/>
    <w:rsid w:val="00E24646"/>
    <w:rsid w:val="00E2472B"/>
    <w:rsid w:val="00E247D2"/>
    <w:rsid w:val="00E2482B"/>
    <w:rsid w:val="00E25019"/>
    <w:rsid w:val="00E25021"/>
    <w:rsid w:val="00E251EC"/>
    <w:rsid w:val="00E256DA"/>
    <w:rsid w:val="00E2574A"/>
    <w:rsid w:val="00E2579F"/>
    <w:rsid w:val="00E25818"/>
    <w:rsid w:val="00E25C65"/>
    <w:rsid w:val="00E25CDF"/>
    <w:rsid w:val="00E25E5E"/>
    <w:rsid w:val="00E2688A"/>
    <w:rsid w:val="00E271E3"/>
    <w:rsid w:val="00E2721B"/>
    <w:rsid w:val="00E27434"/>
    <w:rsid w:val="00E276E4"/>
    <w:rsid w:val="00E277D5"/>
    <w:rsid w:val="00E27B48"/>
    <w:rsid w:val="00E27DA2"/>
    <w:rsid w:val="00E27DEA"/>
    <w:rsid w:val="00E30A3B"/>
    <w:rsid w:val="00E30B5D"/>
    <w:rsid w:val="00E315FF"/>
    <w:rsid w:val="00E31994"/>
    <w:rsid w:val="00E31AED"/>
    <w:rsid w:val="00E31D2D"/>
    <w:rsid w:val="00E32225"/>
    <w:rsid w:val="00E3279D"/>
    <w:rsid w:val="00E3289C"/>
    <w:rsid w:val="00E32C39"/>
    <w:rsid w:val="00E32C4E"/>
    <w:rsid w:val="00E33031"/>
    <w:rsid w:val="00E3322D"/>
    <w:rsid w:val="00E339DC"/>
    <w:rsid w:val="00E343FC"/>
    <w:rsid w:val="00E34F68"/>
    <w:rsid w:val="00E350D5"/>
    <w:rsid w:val="00E35396"/>
    <w:rsid w:val="00E3664A"/>
    <w:rsid w:val="00E366E2"/>
    <w:rsid w:val="00E368BD"/>
    <w:rsid w:val="00E36BB7"/>
    <w:rsid w:val="00E36D85"/>
    <w:rsid w:val="00E372D8"/>
    <w:rsid w:val="00E375E3"/>
    <w:rsid w:val="00E37C0E"/>
    <w:rsid w:val="00E4019C"/>
    <w:rsid w:val="00E40961"/>
    <w:rsid w:val="00E40A7E"/>
    <w:rsid w:val="00E414E0"/>
    <w:rsid w:val="00E414E2"/>
    <w:rsid w:val="00E41822"/>
    <w:rsid w:val="00E41831"/>
    <w:rsid w:val="00E41C47"/>
    <w:rsid w:val="00E41D04"/>
    <w:rsid w:val="00E41E60"/>
    <w:rsid w:val="00E420AF"/>
    <w:rsid w:val="00E420E6"/>
    <w:rsid w:val="00E426F1"/>
    <w:rsid w:val="00E42AE8"/>
    <w:rsid w:val="00E432A3"/>
    <w:rsid w:val="00E433AF"/>
    <w:rsid w:val="00E43683"/>
    <w:rsid w:val="00E439D5"/>
    <w:rsid w:val="00E44100"/>
    <w:rsid w:val="00E442A4"/>
    <w:rsid w:val="00E44F75"/>
    <w:rsid w:val="00E4535C"/>
    <w:rsid w:val="00E45653"/>
    <w:rsid w:val="00E45779"/>
    <w:rsid w:val="00E45B30"/>
    <w:rsid w:val="00E468C8"/>
    <w:rsid w:val="00E46BAE"/>
    <w:rsid w:val="00E46D81"/>
    <w:rsid w:val="00E47521"/>
    <w:rsid w:val="00E47F7D"/>
    <w:rsid w:val="00E505DA"/>
    <w:rsid w:val="00E506E0"/>
    <w:rsid w:val="00E50C13"/>
    <w:rsid w:val="00E513B6"/>
    <w:rsid w:val="00E51B41"/>
    <w:rsid w:val="00E51E3C"/>
    <w:rsid w:val="00E523B8"/>
    <w:rsid w:val="00E52550"/>
    <w:rsid w:val="00E52A9F"/>
    <w:rsid w:val="00E52DF7"/>
    <w:rsid w:val="00E52ED2"/>
    <w:rsid w:val="00E52F74"/>
    <w:rsid w:val="00E530FB"/>
    <w:rsid w:val="00E53855"/>
    <w:rsid w:val="00E5395E"/>
    <w:rsid w:val="00E539CD"/>
    <w:rsid w:val="00E53A8D"/>
    <w:rsid w:val="00E53F1B"/>
    <w:rsid w:val="00E545E8"/>
    <w:rsid w:val="00E5498F"/>
    <w:rsid w:val="00E553AF"/>
    <w:rsid w:val="00E566F0"/>
    <w:rsid w:val="00E56A2C"/>
    <w:rsid w:val="00E57089"/>
    <w:rsid w:val="00E57A72"/>
    <w:rsid w:val="00E57DDE"/>
    <w:rsid w:val="00E57F89"/>
    <w:rsid w:val="00E608DA"/>
    <w:rsid w:val="00E60F2D"/>
    <w:rsid w:val="00E61284"/>
    <w:rsid w:val="00E61755"/>
    <w:rsid w:val="00E61B7D"/>
    <w:rsid w:val="00E61CD0"/>
    <w:rsid w:val="00E62191"/>
    <w:rsid w:val="00E62603"/>
    <w:rsid w:val="00E63335"/>
    <w:rsid w:val="00E6376A"/>
    <w:rsid w:val="00E637BD"/>
    <w:rsid w:val="00E6399B"/>
    <w:rsid w:val="00E63ABF"/>
    <w:rsid w:val="00E63B26"/>
    <w:rsid w:val="00E63EDD"/>
    <w:rsid w:val="00E64065"/>
    <w:rsid w:val="00E64385"/>
    <w:rsid w:val="00E643B3"/>
    <w:rsid w:val="00E64550"/>
    <w:rsid w:val="00E64A8C"/>
    <w:rsid w:val="00E64F0C"/>
    <w:rsid w:val="00E65070"/>
    <w:rsid w:val="00E65563"/>
    <w:rsid w:val="00E656B7"/>
    <w:rsid w:val="00E657CB"/>
    <w:rsid w:val="00E65C1C"/>
    <w:rsid w:val="00E65DB2"/>
    <w:rsid w:val="00E65E4C"/>
    <w:rsid w:val="00E6652D"/>
    <w:rsid w:val="00E66DD6"/>
    <w:rsid w:val="00E66EB5"/>
    <w:rsid w:val="00E67621"/>
    <w:rsid w:val="00E67793"/>
    <w:rsid w:val="00E67806"/>
    <w:rsid w:val="00E7020C"/>
    <w:rsid w:val="00E708CE"/>
    <w:rsid w:val="00E70904"/>
    <w:rsid w:val="00E70C4E"/>
    <w:rsid w:val="00E70D90"/>
    <w:rsid w:val="00E71040"/>
    <w:rsid w:val="00E71461"/>
    <w:rsid w:val="00E717DD"/>
    <w:rsid w:val="00E71E78"/>
    <w:rsid w:val="00E7242D"/>
    <w:rsid w:val="00E72726"/>
    <w:rsid w:val="00E7299F"/>
    <w:rsid w:val="00E72F6A"/>
    <w:rsid w:val="00E730B2"/>
    <w:rsid w:val="00E739BE"/>
    <w:rsid w:val="00E73B25"/>
    <w:rsid w:val="00E73CA0"/>
    <w:rsid w:val="00E73EC6"/>
    <w:rsid w:val="00E740A7"/>
    <w:rsid w:val="00E74230"/>
    <w:rsid w:val="00E74820"/>
    <w:rsid w:val="00E74B99"/>
    <w:rsid w:val="00E74E6C"/>
    <w:rsid w:val="00E75206"/>
    <w:rsid w:val="00E75EC5"/>
    <w:rsid w:val="00E7675D"/>
    <w:rsid w:val="00E76951"/>
    <w:rsid w:val="00E7695D"/>
    <w:rsid w:val="00E76EBB"/>
    <w:rsid w:val="00E779B9"/>
    <w:rsid w:val="00E8000C"/>
    <w:rsid w:val="00E80809"/>
    <w:rsid w:val="00E809E0"/>
    <w:rsid w:val="00E80AE2"/>
    <w:rsid w:val="00E80CA6"/>
    <w:rsid w:val="00E81679"/>
    <w:rsid w:val="00E81913"/>
    <w:rsid w:val="00E81AC6"/>
    <w:rsid w:val="00E81BB1"/>
    <w:rsid w:val="00E8210F"/>
    <w:rsid w:val="00E82419"/>
    <w:rsid w:val="00E82D5C"/>
    <w:rsid w:val="00E830FD"/>
    <w:rsid w:val="00E835C0"/>
    <w:rsid w:val="00E838E3"/>
    <w:rsid w:val="00E83909"/>
    <w:rsid w:val="00E83C48"/>
    <w:rsid w:val="00E84108"/>
    <w:rsid w:val="00E844F3"/>
    <w:rsid w:val="00E8456E"/>
    <w:rsid w:val="00E84693"/>
    <w:rsid w:val="00E8472A"/>
    <w:rsid w:val="00E848AA"/>
    <w:rsid w:val="00E8542A"/>
    <w:rsid w:val="00E8557B"/>
    <w:rsid w:val="00E85954"/>
    <w:rsid w:val="00E85CF8"/>
    <w:rsid w:val="00E85F50"/>
    <w:rsid w:val="00E86932"/>
    <w:rsid w:val="00E86EBE"/>
    <w:rsid w:val="00E86F43"/>
    <w:rsid w:val="00E878A3"/>
    <w:rsid w:val="00E87C29"/>
    <w:rsid w:val="00E87E29"/>
    <w:rsid w:val="00E90579"/>
    <w:rsid w:val="00E909F3"/>
    <w:rsid w:val="00E90AB0"/>
    <w:rsid w:val="00E90B89"/>
    <w:rsid w:val="00E91795"/>
    <w:rsid w:val="00E92460"/>
    <w:rsid w:val="00E9253F"/>
    <w:rsid w:val="00E929D9"/>
    <w:rsid w:val="00E93271"/>
    <w:rsid w:val="00E933A7"/>
    <w:rsid w:val="00E93DE8"/>
    <w:rsid w:val="00E93DF9"/>
    <w:rsid w:val="00E94851"/>
    <w:rsid w:val="00E94D2B"/>
    <w:rsid w:val="00E94D97"/>
    <w:rsid w:val="00E95035"/>
    <w:rsid w:val="00E957B8"/>
    <w:rsid w:val="00E957FF"/>
    <w:rsid w:val="00E95953"/>
    <w:rsid w:val="00E95D38"/>
    <w:rsid w:val="00E95EA8"/>
    <w:rsid w:val="00E963CB"/>
    <w:rsid w:val="00E979A6"/>
    <w:rsid w:val="00EA0118"/>
    <w:rsid w:val="00EA0C0F"/>
    <w:rsid w:val="00EA0D05"/>
    <w:rsid w:val="00EA1187"/>
    <w:rsid w:val="00EA1582"/>
    <w:rsid w:val="00EA166A"/>
    <w:rsid w:val="00EA1CED"/>
    <w:rsid w:val="00EA200F"/>
    <w:rsid w:val="00EA20AB"/>
    <w:rsid w:val="00EA259E"/>
    <w:rsid w:val="00EA2EF6"/>
    <w:rsid w:val="00EA33DE"/>
    <w:rsid w:val="00EA3B65"/>
    <w:rsid w:val="00EA3C32"/>
    <w:rsid w:val="00EA3F03"/>
    <w:rsid w:val="00EA41A2"/>
    <w:rsid w:val="00EA4844"/>
    <w:rsid w:val="00EA4C53"/>
    <w:rsid w:val="00EA4DBF"/>
    <w:rsid w:val="00EA52DD"/>
    <w:rsid w:val="00EA5600"/>
    <w:rsid w:val="00EA677C"/>
    <w:rsid w:val="00EA6968"/>
    <w:rsid w:val="00EA72D2"/>
    <w:rsid w:val="00EA73AD"/>
    <w:rsid w:val="00EA77F7"/>
    <w:rsid w:val="00EA7819"/>
    <w:rsid w:val="00EA7B93"/>
    <w:rsid w:val="00EB0040"/>
    <w:rsid w:val="00EB18C9"/>
    <w:rsid w:val="00EB1A94"/>
    <w:rsid w:val="00EB1AF9"/>
    <w:rsid w:val="00EB2019"/>
    <w:rsid w:val="00EB25BF"/>
    <w:rsid w:val="00EB298A"/>
    <w:rsid w:val="00EB2E4B"/>
    <w:rsid w:val="00EB3AAE"/>
    <w:rsid w:val="00EB4837"/>
    <w:rsid w:val="00EB4B01"/>
    <w:rsid w:val="00EB4C26"/>
    <w:rsid w:val="00EB50E5"/>
    <w:rsid w:val="00EB5B85"/>
    <w:rsid w:val="00EB5DB0"/>
    <w:rsid w:val="00EB5E56"/>
    <w:rsid w:val="00EB6C1A"/>
    <w:rsid w:val="00EB6CD4"/>
    <w:rsid w:val="00EB717C"/>
    <w:rsid w:val="00EB7A8D"/>
    <w:rsid w:val="00EB7DB6"/>
    <w:rsid w:val="00EB7E3B"/>
    <w:rsid w:val="00EB7F27"/>
    <w:rsid w:val="00EB7FE4"/>
    <w:rsid w:val="00EB7FE9"/>
    <w:rsid w:val="00EC00C0"/>
    <w:rsid w:val="00EC036B"/>
    <w:rsid w:val="00EC042B"/>
    <w:rsid w:val="00EC0491"/>
    <w:rsid w:val="00EC080F"/>
    <w:rsid w:val="00EC0B4E"/>
    <w:rsid w:val="00EC13D6"/>
    <w:rsid w:val="00EC14F8"/>
    <w:rsid w:val="00EC20F2"/>
    <w:rsid w:val="00EC2269"/>
    <w:rsid w:val="00EC2E20"/>
    <w:rsid w:val="00EC3432"/>
    <w:rsid w:val="00EC391C"/>
    <w:rsid w:val="00EC3AB3"/>
    <w:rsid w:val="00EC466C"/>
    <w:rsid w:val="00EC4E7D"/>
    <w:rsid w:val="00EC537F"/>
    <w:rsid w:val="00EC554A"/>
    <w:rsid w:val="00EC5BF1"/>
    <w:rsid w:val="00EC5D48"/>
    <w:rsid w:val="00EC6413"/>
    <w:rsid w:val="00EC64CE"/>
    <w:rsid w:val="00EC6D64"/>
    <w:rsid w:val="00EC6F40"/>
    <w:rsid w:val="00EC7449"/>
    <w:rsid w:val="00EC75C2"/>
    <w:rsid w:val="00EC7A3D"/>
    <w:rsid w:val="00EC7E31"/>
    <w:rsid w:val="00EC7F49"/>
    <w:rsid w:val="00EC7F52"/>
    <w:rsid w:val="00EC7F93"/>
    <w:rsid w:val="00ED00BD"/>
    <w:rsid w:val="00ED0CBE"/>
    <w:rsid w:val="00ED0DAD"/>
    <w:rsid w:val="00ED0FB1"/>
    <w:rsid w:val="00ED126C"/>
    <w:rsid w:val="00ED1520"/>
    <w:rsid w:val="00ED2323"/>
    <w:rsid w:val="00ED2593"/>
    <w:rsid w:val="00ED2924"/>
    <w:rsid w:val="00ED2FCA"/>
    <w:rsid w:val="00ED3046"/>
    <w:rsid w:val="00ED312B"/>
    <w:rsid w:val="00ED33D5"/>
    <w:rsid w:val="00ED34B4"/>
    <w:rsid w:val="00ED35EE"/>
    <w:rsid w:val="00ED39D8"/>
    <w:rsid w:val="00ED4C19"/>
    <w:rsid w:val="00ED50CE"/>
    <w:rsid w:val="00ED512E"/>
    <w:rsid w:val="00ED514B"/>
    <w:rsid w:val="00ED533E"/>
    <w:rsid w:val="00ED55F7"/>
    <w:rsid w:val="00ED5EF6"/>
    <w:rsid w:val="00ED5F29"/>
    <w:rsid w:val="00ED62F6"/>
    <w:rsid w:val="00ED666B"/>
    <w:rsid w:val="00ED674C"/>
    <w:rsid w:val="00ED68E0"/>
    <w:rsid w:val="00ED6C9B"/>
    <w:rsid w:val="00ED714D"/>
    <w:rsid w:val="00ED7620"/>
    <w:rsid w:val="00ED7688"/>
    <w:rsid w:val="00ED7A8F"/>
    <w:rsid w:val="00ED7CAD"/>
    <w:rsid w:val="00EE01A9"/>
    <w:rsid w:val="00EE08C6"/>
    <w:rsid w:val="00EE0A10"/>
    <w:rsid w:val="00EE115E"/>
    <w:rsid w:val="00EE1399"/>
    <w:rsid w:val="00EE141F"/>
    <w:rsid w:val="00EE143D"/>
    <w:rsid w:val="00EE14BE"/>
    <w:rsid w:val="00EE15EB"/>
    <w:rsid w:val="00EE1B8E"/>
    <w:rsid w:val="00EE26EF"/>
    <w:rsid w:val="00EE2B57"/>
    <w:rsid w:val="00EE2B94"/>
    <w:rsid w:val="00EE3606"/>
    <w:rsid w:val="00EE3826"/>
    <w:rsid w:val="00EE3EA2"/>
    <w:rsid w:val="00EE3EF4"/>
    <w:rsid w:val="00EE40D9"/>
    <w:rsid w:val="00EE4323"/>
    <w:rsid w:val="00EE45F9"/>
    <w:rsid w:val="00EE559F"/>
    <w:rsid w:val="00EE56F6"/>
    <w:rsid w:val="00EE56FB"/>
    <w:rsid w:val="00EE5B70"/>
    <w:rsid w:val="00EE5B88"/>
    <w:rsid w:val="00EE5BFC"/>
    <w:rsid w:val="00EE5DED"/>
    <w:rsid w:val="00EE6A4D"/>
    <w:rsid w:val="00EE6B99"/>
    <w:rsid w:val="00EE6C60"/>
    <w:rsid w:val="00EE6D06"/>
    <w:rsid w:val="00EE6F59"/>
    <w:rsid w:val="00EE7126"/>
    <w:rsid w:val="00EE7210"/>
    <w:rsid w:val="00EE7434"/>
    <w:rsid w:val="00EE7443"/>
    <w:rsid w:val="00EE7495"/>
    <w:rsid w:val="00EE775E"/>
    <w:rsid w:val="00EE79A3"/>
    <w:rsid w:val="00EE7E53"/>
    <w:rsid w:val="00EF039A"/>
    <w:rsid w:val="00EF070D"/>
    <w:rsid w:val="00EF0725"/>
    <w:rsid w:val="00EF0C78"/>
    <w:rsid w:val="00EF0D5D"/>
    <w:rsid w:val="00EF166F"/>
    <w:rsid w:val="00EF2BA5"/>
    <w:rsid w:val="00EF30DF"/>
    <w:rsid w:val="00EF3212"/>
    <w:rsid w:val="00EF327F"/>
    <w:rsid w:val="00EF3390"/>
    <w:rsid w:val="00EF3B19"/>
    <w:rsid w:val="00EF3B9D"/>
    <w:rsid w:val="00EF3FB9"/>
    <w:rsid w:val="00EF400C"/>
    <w:rsid w:val="00EF43A4"/>
    <w:rsid w:val="00EF49A5"/>
    <w:rsid w:val="00EF4B20"/>
    <w:rsid w:val="00EF4C99"/>
    <w:rsid w:val="00EF4DB4"/>
    <w:rsid w:val="00EF4DE3"/>
    <w:rsid w:val="00EF4E14"/>
    <w:rsid w:val="00EF560D"/>
    <w:rsid w:val="00EF5A18"/>
    <w:rsid w:val="00EF6846"/>
    <w:rsid w:val="00EF72BE"/>
    <w:rsid w:val="00EF7334"/>
    <w:rsid w:val="00EF7700"/>
    <w:rsid w:val="00EF7843"/>
    <w:rsid w:val="00EF7964"/>
    <w:rsid w:val="00EF7EEA"/>
    <w:rsid w:val="00EF7F19"/>
    <w:rsid w:val="00EF7F26"/>
    <w:rsid w:val="00EF7FC2"/>
    <w:rsid w:val="00F00053"/>
    <w:rsid w:val="00F00120"/>
    <w:rsid w:val="00F008E6"/>
    <w:rsid w:val="00F00AE1"/>
    <w:rsid w:val="00F01202"/>
    <w:rsid w:val="00F01BAB"/>
    <w:rsid w:val="00F0238E"/>
    <w:rsid w:val="00F0260C"/>
    <w:rsid w:val="00F02B01"/>
    <w:rsid w:val="00F03366"/>
    <w:rsid w:val="00F03AC7"/>
    <w:rsid w:val="00F0409F"/>
    <w:rsid w:val="00F0522C"/>
    <w:rsid w:val="00F054DE"/>
    <w:rsid w:val="00F05658"/>
    <w:rsid w:val="00F0575F"/>
    <w:rsid w:val="00F061F9"/>
    <w:rsid w:val="00F06A48"/>
    <w:rsid w:val="00F06DF4"/>
    <w:rsid w:val="00F06E2E"/>
    <w:rsid w:val="00F070FD"/>
    <w:rsid w:val="00F0785C"/>
    <w:rsid w:val="00F07E21"/>
    <w:rsid w:val="00F07EBF"/>
    <w:rsid w:val="00F07EF3"/>
    <w:rsid w:val="00F1006C"/>
    <w:rsid w:val="00F10890"/>
    <w:rsid w:val="00F10EC4"/>
    <w:rsid w:val="00F11474"/>
    <w:rsid w:val="00F11BC6"/>
    <w:rsid w:val="00F11FBA"/>
    <w:rsid w:val="00F12173"/>
    <w:rsid w:val="00F12239"/>
    <w:rsid w:val="00F12441"/>
    <w:rsid w:val="00F124AB"/>
    <w:rsid w:val="00F124BE"/>
    <w:rsid w:val="00F12647"/>
    <w:rsid w:val="00F126C8"/>
    <w:rsid w:val="00F126F7"/>
    <w:rsid w:val="00F12EFE"/>
    <w:rsid w:val="00F1328A"/>
    <w:rsid w:val="00F136F6"/>
    <w:rsid w:val="00F1389B"/>
    <w:rsid w:val="00F13968"/>
    <w:rsid w:val="00F139A8"/>
    <w:rsid w:val="00F13A77"/>
    <w:rsid w:val="00F13B30"/>
    <w:rsid w:val="00F13C5B"/>
    <w:rsid w:val="00F13D9B"/>
    <w:rsid w:val="00F13DA7"/>
    <w:rsid w:val="00F13DAA"/>
    <w:rsid w:val="00F1435B"/>
    <w:rsid w:val="00F148AB"/>
    <w:rsid w:val="00F148F6"/>
    <w:rsid w:val="00F14A9E"/>
    <w:rsid w:val="00F14DD3"/>
    <w:rsid w:val="00F14E70"/>
    <w:rsid w:val="00F14FB2"/>
    <w:rsid w:val="00F150FC"/>
    <w:rsid w:val="00F1521D"/>
    <w:rsid w:val="00F158FB"/>
    <w:rsid w:val="00F15A22"/>
    <w:rsid w:val="00F15B90"/>
    <w:rsid w:val="00F15DE3"/>
    <w:rsid w:val="00F15FDB"/>
    <w:rsid w:val="00F16968"/>
    <w:rsid w:val="00F16DD9"/>
    <w:rsid w:val="00F172BF"/>
    <w:rsid w:val="00F17310"/>
    <w:rsid w:val="00F174F1"/>
    <w:rsid w:val="00F178A3"/>
    <w:rsid w:val="00F17B23"/>
    <w:rsid w:val="00F17FBF"/>
    <w:rsid w:val="00F2001B"/>
    <w:rsid w:val="00F2097D"/>
    <w:rsid w:val="00F20AC2"/>
    <w:rsid w:val="00F20F7C"/>
    <w:rsid w:val="00F21661"/>
    <w:rsid w:val="00F21979"/>
    <w:rsid w:val="00F21C5E"/>
    <w:rsid w:val="00F21C97"/>
    <w:rsid w:val="00F21D64"/>
    <w:rsid w:val="00F21E62"/>
    <w:rsid w:val="00F21F6A"/>
    <w:rsid w:val="00F21FF8"/>
    <w:rsid w:val="00F22F9C"/>
    <w:rsid w:val="00F2353E"/>
    <w:rsid w:val="00F235FE"/>
    <w:rsid w:val="00F23AEE"/>
    <w:rsid w:val="00F23E40"/>
    <w:rsid w:val="00F24358"/>
    <w:rsid w:val="00F24607"/>
    <w:rsid w:val="00F24C32"/>
    <w:rsid w:val="00F250D4"/>
    <w:rsid w:val="00F2519C"/>
    <w:rsid w:val="00F25563"/>
    <w:rsid w:val="00F26789"/>
    <w:rsid w:val="00F2694D"/>
    <w:rsid w:val="00F26CF0"/>
    <w:rsid w:val="00F26D47"/>
    <w:rsid w:val="00F26EFD"/>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353A"/>
    <w:rsid w:val="00F33544"/>
    <w:rsid w:val="00F336DC"/>
    <w:rsid w:val="00F33908"/>
    <w:rsid w:val="00F33A91"/>
    <w:rsid w:val="00F3466E"/>
    <w:rsid w:val="00F34780"/>
    <w:rsid w:val="00F35880"/>
    <w:rsid w:val="00F35A8F"/>
    <w:rsid w:val="00F35DDE"/>
    <w:rsid w:val="00F36156"/>
    <w:rsid w:val="00F3698D"/>
    <w:rsid w:val="00F36AA7"/>
    <w:rsid w:val="00F36F6E"/>
    <w:rsid w:val="00F37204"/>
    <w:rsid w:val="00F37216"/>
    <w:rsid w:val="00F374B6"/>
    <w:rsid w:val="00F37608"/>
    <w:rsid w:val="00F37B66"/>
    <w:rsid w:val="00F37F6D"/>
    <w:rsid w:val="00F37F94"/>
    <w:rsid w:val="00F40039"/>
    <w:rsid w:val="00F407F9"/>
    <w:rsid w:val="00F418F4"/>
    <w:rsid w:val="00F41B03"/>
    <w:rsid w:val="00F422D7"/>
    <w:rsid w:val="00F42885"/>
    <w:rsid w:val="00F4314C"/>
    <w:rsid w:val="00F4421C"/>
    <w:rsid w:val="00F44979"/>
    <w:rsid w:val="00F44BCE"/>
    <w:rsid w:val="00F44F8A"/>
    <w:rsid w:val="00F4508D"/>
    <w:rsid w:val="00F450B3"/>
    <w:rsid w:val="00F4525E"/>
    <w:rsid w:val="00F459D3"/>
    <w:rsid w:val="00F46ABC"/>
    <w:rsid w:val="00F46DE7"/>
    <w:rsid w:val="00F46E7D"/>
    <w:rsid w:val="00F47083"/>
    <w:rsid w:val="00F475C4"/>
    <w:rsid w:val="00F478E6"/>
    <w:rsid w:val="00F47DF2"/>
    <w:rsid w:val="00F47DFD"/>
    <w:rsid w:val="00F47F78"/>
    <w:rsid w:val="00F5055B"/>
    <w:rsid w:val="00F50600"/>
    <w:rsid w:val="00F50689"/>
    <w:rsid w:val="00F5070C"/>
    <w:rsid w:val="00F5095A"/>
    <w:rsid w:val="00F511A2"/>
    <w:rsid w:val="00F5140F"/>
    <w:rsid w:val="00F52244"/>
    <w:rsid w:val="00F525E0"/>
    <w:rsid w:val="00F5285F"/>
    <w:rsid w:val="00F528EE"/>
    <w:rsid w:val="00F529EC"/>
    <w:rsid w:val="00F52B23"/>
    <w:rsid w:val="00F52F80"/>
    <w:rsid w:val="00F53317"/>
    <w:rsid w:val="00F536DA"/>
    <w:rsid w:val="00F53763"/>
    <w:rsid w:val="00F53866"/>
    <w:rsid w:val="00F53D4A"/>
    <w:rsid w:val="00F544E2"/>
    <w:rsid w:val="00F547D9"/>
    <w:rsid w:val="00F547E8"/>
    <w:rsid w:val="00F55228"/>
    <w:rsid w:val="00F5523B"/>
    <w:rsid w:val="00F5534D"/>
    <w:rsid w:val="00F55FEA"/>
    <w:rsid w:val="00F562AD"/>
    <w:rsid w:val="00F5662F"/>
    <w:rsid w:val="00F568D7"/>
    <w:rsid w:val="00F56E2E"/>
    <w:rsid w:val="00F57325"/>
    <w:rsid w:val="00F576D9"/>
    <w:rsid w:val="00F57D00"/>
    <w:rsid w:val="00F603D1"/>
    <w:rsid w:val="00F603D5"/>
    <w:rsid w:val="00F60941"/>
    <w:rsid w:val="00F60E05"/>
    <w:rsid w:val="00F614B3"/>
    <w:rsid w:val="00F618FB"/>
    <w:rsid w:val="00F61A9C"/>
    <w:rsid w:val="00F61D63"/>
    <w:rsid w:val="00F6205E"/>
    <w:rsid w:val="00F62060"/>
    <w:rsid w:val="00F622AE"/>
    <w:rsid w:val="00F6244B"/>
    <w:rsid w:val="00F625F0"/>
    <w:rsid w:val="00F6287A"/>
    <w:rsid w:val="00F6292B"/>
    <w:rsid w:val="00F6294E"/>
    <w:rsid w:val="00F62B66"/>
    <w:rsid w:val="00F62C36"/>
    <w:rsid w:val="00F62E19"/>
    <w:rsid w:val="00F63C55"/>
    <w:rsid w:val="00F64D90"/>
    <w:rsid w:val="00F64F06"/>
    <w:rsid w:val="00F656EC"/>
    <w:rsid w:val="00F657A1"/>
    <w:rsid w:val="00F65B7B"/>
    <w:rsid w:val="00F65EAA"/>
    <w:rsid w:val="00F66216"/>
    <w:rsid w:val="00F67003"/>
    <w:rsid w:val="00F670E6"/>
    <w:rsid w:val="00F70205"/>
    <w:rsid w:val="00F705CD"/>
    <w:rsid w:val="00F709BE"/>
    <w:rsid w:val="00F70AC3"/>
    <w:rsid w:val="00F7115C"/>
    <w:rsid w:val="00F71376"/>
    <w:rsid w:val="00F7143F"/>
    <w:rsid w:val="00F71576"/>
    <w:rsid w:val="00F71CC0"/>
    <w:rsid w:val="00F72485"/>
    <w:rsid w:val="00F72640"/>
    <w:rsid w:val="00F7294E"/>
    <w:rsid w:val="00F72AE6"/>
    <w:rsid w:val="00F72C12"/>
    <w:rsid w:val="00F72DFC"/>
    <w:rsid w:val="00F72FDA"/>
    <w:rsid w:val="00F73197"/>
    <w:rsid w:val="00F7332C"/>
    <w:rsid w:val="00F7373B"/>
    <w:rsid w:val="00F73BE3"/>
    <w:rsid w:val="00F73CA2"/>
    <w:rsid w:val="00F740CC"/>
    <w:rsid w:val="00F74379"/>
    <w:rsid w:val="00F75D65"/>
    <w:rsid w:val="00F765E4"/>
    <w:rsid w:val="00F7670D"/>
    <w:rsid w:val="00F76742"/>
    <w:rsid w:val="00F768F5"/>
    <w:rsid w:val="00F76D54"/>
    <w:rsid w:val="00F77129"/>
    <w:rsid w:val="00F77F7B"/>
    <w:rsid w:val="00F802F3"/>
    <w:rsid w:val="00F80B68"/>
    <w:rsid w:val="00F80F8D"/>
    <w:rsid w:val="00F81303"/>
    <w:rsid w:val="00F813A8"/>
    <w:rsid w:val="00F81ABF"/>
    <w:rsid w:val="00F81ADF"/>
    <w:rsid w:val="00F823B0"/>
    <w:rsid w:val="00F82785"/>
    <w:rsid w:val="00F82841"/>
    <w:rsid w:val="00F82CA6"/>
    <w:rsid w:val="00F82FBD"/>
    <w:rsid w:val="00F830E0"/>
    <w:rsid w:val="00F83748"/>
    <w:rsid w:val="00F837A4"/>
    <w:rsid w:val="00F84DA8"/>
    <w:rsid w:val="00F84E4F"/>
    <w:rsid w:val="00F84F79"/>
    <w:rsid w:val="00F85391"/>
    <w:rsid w:val="00F859EB"/>
    <w:rsid w:val="00F86089"/>
    <w:rsid w:val="00F863BB"/>
    <w:rsid w:val="00F866A1"/>
    <w:rsid w:val="00F86B57"/>
    <w:rsid w:val="00F86ED4"/>
    <w:rsid w:val="00F8732F"/>
    <w:rsid w:val="00F873CC"/>
    <w:rsid w:val="00F87C08"/>
    <w:rsid w:val="00F87D06"/>
    <w:rsid w:val="00F9061A"/>
    <w:rsid w:val="00F90F76"/>
    <w:rsid w:val="00F91148"/>
    <w:rsid w:val="00F9185E"/>
    <w:rsid w:val="00F9190E"/>
    <w:rsid w:val="00F919EF"/>
    <w:rsid w:val="00F91C8E"/>
    <w:rsid w:val="00F91E50"/>
    <w:rsid w:val="00F92393"/>
    <w:rsid w:val="00F92670"/>
    <w:rsid w:val="00F92913"/>
    <w:rsid w:val="00F92A81"/>
    <w:rsid w:val="00F92F10"/>
    <w:rsid w:val="00F937B1"/>
    <w:rsid w:val="00F93902"/>
    <w:rsid w:val="00F93972"/>
    <w:rsid w:val="00F93D17"/>
    <w:rsid w:val="00F94104"/>
    <w:rsid w:val="00F9431A"/>
    <w:rsid w:val="00F94BCA"/>
    <w:rsid w:val="00F94C88"/>
    <w:rsid w:val="00F95216"/>
    <w:rsid w:val="00F9533D"/>
    <w:rsid w:val="00F95340"/>
    <w:rsid w:val="00F956A6"/>
    <w:rsid w:val="00F95BA6"/>
    <w:rsid w:val="00F95E5C"/>
    <w:rsid w:val="00F96370"/>
    <w:rsid w:val="00F9663E"/>
    <w:rsid w:val="00F966BC"/>
    <w:rsid w:val="00F96BBC"/>
    <w:rsid w:val="00F96D1E"/>
    <w:rsid w:val="00F96E84"/>
    <w:rsid w:val="00F96FC6"/>
    <w:rsid w:val="00F9713C"/>
    <w:rsid w:val="00F97335"/>
    <w:rsid w:val="00F97454"/>
    <w:rsid w:val="00F97F3D"/>
    <w:rsid w:val="00FA0166"/>
    <w:rsid w:val="00FA0FAC"/>
    <w:rsid w:val="00FA100C"/>
    <w:rsid w:val="00FA104B"/>
    <w:rsid w:val="00FA14AF"/>
    <w:rsid w:val="00FA174F"/>
    <w:rsid w:val="00FA1AE3"/>
    <w:rsid w:val="00FA1CBB"/>
    <w:rsid w:val="00FA1D2E"/>
    <w:rsid w:val="00FA2496"/>
    <w:rsid w:val="00FA2C5A"/>
    <w:rsid w:val="00FA2D61"/>
    <w:rsid w:val="00FA2D88"/>
    <w:rsid w:val="00FA2E73"/>
    <w:rsid w:val="00FA3B12"/>
    <w:rsid w:val="00FA445D"/>
    <w:rsid w:val="00FA46DD"/>
    <w:rsid w:val="00FA4AA4"/>
    <w:rsid w:val="00FA4E33"/>
    <w:rsid w:val="00FA5351"/>
    <w:rsid w:val="00FA542E"/>
    <w:rsid w:val="00FA57B9"/>
    <w:rsid w:val="00FA5F5C"/>
    <w:rsid w:val="00FA6028"/>
    <w:rsid w:val="00FA62AF"/>
    <w:rsid w:val="00FA62BC"/>
    <w:rsid w:val="00FA6717"/>
    <w:rsid w:val="00FA7756"/>
    <w:rsid w:val="00FA7C3B"/>
    <w:rsid w:val="00FA7DD6"/>
    <w:rsid w:val="00FB0C77"/>
    <w:rsid w:val="00FB140E"/>
    <w:rsid w:val="00FB144B"/>
    <w:rsid w:val="00FB1585"/>
    <w:rsid w:val="00FB163E"/>
    <w:rsid w:val="00FB1888"/>
    <w:rsid w:val="00FB1937"/>
    <w:rsid w:val="00FB1D09"/>
    <w:rsid w:val="00FB258F"/>
    <w:rsid w:val="00FB27B4"/>
    <w:rsid w:val="00FB2BF2"/>
    <w:rsid w:val="00FB4343"/>
    <w:rsid w:val="00FB48B6"/>
    <w:rsid w:val="00FB51B4"/>
    <w:rsid w:val="00FB5276"/>
    <w:rsid w:val="00FB53B2"/>
    <w:rsid w:val="00FB5449"/>
    <w:rsid w:val="00FB589E"/>
    <w:rsid w:val="00FB680E"/>
    <w:rsid w:val="00FB68B5"/>
    <w:rsid w:val="00FB6A3C"/>
    <w:rsid w:val="00FB6BE0"/>
    <w:rsid w:val="00FB6DF7"/>
    <w:rsid w:val="00FB77DC"/>
    <w:rsid w:val="00FB79B4"/>
    <w:rsid w:val="00FB7AEC"/>
    <w:rsid w:val="00FB7BFE"/>
    <w:rsid w:val="00FB7E0F"/>
    <w:rsid w:val="00FB7F7B"/>
    <w:rsid w:val="00FC0081"/>
    <w:rsid w:val="00FC05E5"/>
    <w:rsid w:val="00FC0A71"/>
    <w:rsid w:val="00FC0F44"/>
    <w:rsid w:val="00FC12CB"/>
    <w:rsid w:val="00FC1EEC"/>
    <w:rsid w:val="00FC20A9"/>
    <w:rsid w:val="00FC2A1A"/>
    <w:rsid w:val="00FC3288"/>
    <w:rsid w:val="00FC338A"/>
    <w:rsid w:val="00FC3419"/>
    <w:rsid w:val="00FC3A65"/>
    <w:rsid w:val="00FC3C97"/>
    <w:rsid w:val="00FC42A8"/>
    <w:rsid w:val="00FC4AE4"/>
    <w:rsid w:val="00FC4B7C"/>
    <w:rsid w:val="00FC4F96"/>
    <w:rsid w:val="00FC4FA1"/>
    <w:rsid w:val="00FC5649"/>
    <w:rsid w:val="00FC5D11"/>
    <w:rsid w:val="00FC6FBD"/>
    <w:rsid w:val="00FC72F6"/>
    <w:rsid w:val="00FC7486"/>
    <w:rsid w:val="00FC7712"/>
    <w:rsid w:val="00FC7E48"/>
    <w:rsid w:val="00FD04DB"/>
    <w:rsid w:val="00FD0711"/>
    <w:rsid w:val="00FD0BA2"/>
    <w:rsid w:val="00FD0D8E"/>
    <w:rsid w:val="00FD0F8F"/>
    <w:rsid w:val="00FD1771"/>
    <w:rsid w:val="00FD1A30"/>
    <w:rsid w:val="00FD1AA4"/>
    <w:rsid w:val="00FD1CE7"/>
    <w:rsid w:val="00FD1D55"/>
    <w:rsid w:val="00FD1E9F"/>
    <w:rsid w:val="00FD1EF3"/>
    <w:rsid w:val="00FD2028"/>
    <w:rsid w:val="00FD23B2"/>
    <w:rsid w:val="00FD2654"/>
    <w:rsid w:val="00FD2BD8"/>
    <w:rsid w:val="00FD3112"/>
    <w:rsid w:val="00FD34E1"/>
    <w:rsid w:val="00FD39A6"/>
    <w:rsid w:val="00FD406E"/>
    <w:rsid w:val="00FD4158"/>
    <w:rsid w:val="00FD4826"/>
    <w:rsid w:val="00FD4D25"/>
    <w:rsid w:val="00FD4F29"/>
    <w:rsid w:val="00FD5521"/>
    <w:rsid w:val="00FD5551"/>
    <w:rsid w:val="00FD584B"/>
    <w:rsid w:val="00FD589E"/>
    <w:rsid w:val="00FD5D3E"/>
    <w:rsid w:val="00FD5F8B"/>
    <w:rsid w:val="00FD5FF0"/>
    <w:rsid w:val="00FD64B8"/>
    <w:rsid w:val="00FD6B11"/>
    <w:rsid w:val="00FD6F6D"/>
    <w:rsid w:val="00FD7599"/>
    <w:rsid w:val="00FD7619"/>
    <w:rsid w:val="00FD76B2"/>
    <w:rsid w:val="00FD7A7A"/>
    <w:rsid w:val="00FD7AD2"/>
    <w:rsid w:val="00FD7D7A"/>
    <w:rsid w:val="00FD7E59"/>
    <w:rsid w:val="00FE0287"/>
    <w:rsid w:val="00FE0767"/>
    <w:rsid w:val="00FE0905"/>
    <w:rsid w:val="00FE0A0E"/>
    <w:rsid w:val="00FE0A54"/>
    <w:rsid w:val="00FE1415"/>
    <w:rsid w:val="00FE1447"/>
    <w:rsid w:val="00FE1A91"/>
    <w:rsid w:val="00FE1E16"/>
    <w:rsid w:val="00FE1F96"/>
    <w:rsid w:val="00FE1F9A"/>
    <w:rsid w:val="00FE24C3"/>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7049"/>
    <w:rsid w:val="00FE7359"/>
    <w:rsid w:val="00FE7C79"/>
    <w:rsid w:val="00FE7E05"/>
    <w:rsid w:val="00FF00B7"/>
    <w:rsid w:val="00FF077A"/>
    <w:rsid w:val="00FF1201"/>
    <w:rsid w:val="00FF1A40"/>
    <w:rsid w:val="00FF1BB3"/>
    <w:rsid w:val="00FF1DE6"/>
    <w:rsid w:val="00FF1E70"/>
    <w:rsid w:val="00FF20AF"/>
    <w:rsid w:val="00FF23E3"/>
    <w:rsid w:val="00FF25BA"/>
    <w:rsid w:val="00FF27E4"/>
    <w:rsid w:val="00FF2C33"/>
    <w:rsid w:val="00FF2E49"/>
    <w:rsid w:val="00FF4803"/>
    <w:rsid w:val="00FF4AA0"/>
    <w:rsid w:val="00FF4B61"/>
    <w:rsid w:val="00FF4E5B"/>
    <w:rsid w:val="00FF5414"/>
    <w:rsid w:val="00FF588E"/>
    <w:rsid w:val="00FF613A"/>
    <w:rsid w:val="00FF6A97"/>
    <w:rsid w:val="00FF6C52"/>
    <w:rsid w:val="00FF6EA5"/>
    <w:rsid w:val="00FF6F39"/>
    <w:rsid w:val="00FF784E"/>
    <w:rsid w:val="00FF79E9"/>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3410"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5"/>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character" w:customStyle="1" w:styleId="Char1">
    <w:name w:val="批注文字 Char"/>
    <w:basedOn w:val="a1"/>
    <w:link w:val="a9"/>
    <w:rsid w:val="00B352A3"/>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1730181251">
          <w:marLeft w:val="547"/>
          <w:marRight w:val="0"/>
          <w:marTop w:val="130"/>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792555974">
          <w:marLeft w:val="1800"/>
          <w:marRight w:val="0"/>
          <w:marTop w:val="96"/>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51750376">
      <w:bodyDiv w:val="1"/>
      <w:marLeft w:val="0"/>
      <w:marRight w:val="0"/>
      <w:marTop w:val="0"/>
      <w:marBottom w:val="0"/>
      <w:divBdr>
        <w:top w:val="none" w:sz="0" w:space="0" w:color="auto"/>
        <w:left w:val="none" w:sz="0" w:space="0" w:color="auto"/>
        <w:bottom w:val="none" w:sz="0" w:space="0" w:color="auto"/>
        <w:right w:val="none" w:sz="0" w:space="0" w:color="auto"/>
      </w:divBdr>
      <w:divsChild>
        <w:div w:id="795220072">
          <w:marLeft w:val="1800"/>
          <w:marRight w:val="0"/>
          <w:marTop w:val="115"/>
          <w:marBottom w:val="0"/>
          <w:divBdr>
            <w:top w:val="none" w:sz="0" w:space="0" w:color="auto"/>
            <w:left w:val="none" w:sz="0" w:space="0" w:color="auto"/>
            <w:bottom w:val="none" w:sz="0" w:space="0" w:color="auto"/>
            <w:right w:val="none" w:sz="0" w:space="0" w:color="auto"/>
          </w:divBdr>
        </w:div>
        <w:div w:id="1661078144">
          <w:marLeft w:val="1800"/>
          <w:marRight w:val="0"/>
          <w:marTop w:val="115"/>
          <w:marBottom w:val="0"/>
          <w:divBdr>
            <w:top w:val="none" w:sz="0" w:space="0" w:color="auto"/>
            <w:left w:val="none" w:sz="0" w:space="0" w:color="auto"/>
            <w:bottom w:val="none" w:sz="0" w:space="0" w:color="auto"/>
            <w:right w:val="none" w:sz="0" w:space="0" w:color="auto"/>
          </w:divBdr>
        </w:div>
        <w:div w:id="1549996281">
          <w:marLeft w:val="2520"/>
          <w:marRight w:val="0"/>
          <w:marTop w:val="96"/>
          <w:marBottom w:val="0"/>
          <w:divBdr>
            <w:top w:val="none" w:sz="0" w:space="0" w:color="auto"/>
            <w:left w:val="none" w:sz="0" w:space="0" w:color="auto"/>
            <w:bottom w:val="none" w:sz="0" w:space="0" w:color="auto"/>
            <w:right w:val="none" w:sz="0" w:space="0" w:color="auto"/>
          </w:divBdr>
        </w:div>
        <w:div w:id="894782175">
          <w:marLeft w:val="1800"/>
          <w:marRight w:val="0"/>
          <w:marTop w:val="115"/>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B738BF-209C-4365-BCA2-C39B15B93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2694</Words>
  <Characters>15357</Characters>
  <Application>Microsoft Office Word</Application>
  <DocSecurity>0</DocSecurity>
  <PresentationFormat/>
  <Lines>127</Lines>
  <Paragraphs>36</Paragraphs>
  <Slides>0</Slides>
  <Notes>0</Notes>
  <HiddenSlides>0</HiddenSlides>
  <MMClips>0</MMClips>
  <ScaleCrop>false</ScaleCrop>
  <Company>DaTang Mobile</Company>
  <LinksUpToDate>false</LinksUpToDate>
  <CharactersWithSpaces>18015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zhaorui</cp:lastModifiedBy>
  <cp:revision>3</cp:revision>
  <dcterms:created xsi:type="dcterms:W3CDTF">2018-02-13T08:58:00Z</dcterms:created>
  <dcterms:modified xsi:type="dcterms:W3CDTF">2018-02-13T11:33:00Z</dcterms:modified>
</cp:coreProperties>
</file>