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F66C94" w14:textId="26FDFB57" w:rsidR="00171CE1" w:rsidRPr="00BF3C1E" w:rsidRDefault="001C7499" w:rsidP="001C7499">
      <w:pPr>
        <w:pStyle w:val="CRCoverPage"/>
        <w:spacing w:after="0"/>
        <w:rPr>
          <w:b/>
          <w:noProof/>
          <w:sz w:val="24"/>
        </w:rPr>
      </w:pPr>
      <w:r w:rsidRPr="00BF3C1E">
        <w:rPr>
          <w:b/>
          <w:noProof/>
          <w:sz w:val="24"/>
        </w:rPr>
        <w:t xml:space="preserve">3GPP TSG RAN WG1 </w:t>
      </w:r>
      <w:r w:rsidRPr="00BF3C1E">
        <w:rPr>
          <w:b/>
          <w:noProof/>
          <w:sz w:val="24"/>
          <w:lang w:eastAsia="ko-KR"/>
        </w:rPr>
        <w:t>Meeting 91</w:t>
      </w:r>
      <w:r w:rsidRPr="00BF3C1E">
        <w:rPr>
          <w:rFonts w:eastAsiaTheme="minorEastAsia"/>
          <w:b/>
          <w:noProof/>
          <w:sz w:val="24"/>
          <w:lang w:eastAsia="ko-KR"/>
        </w:rPr>
        <w:tab/>
      </w:r>
      <w:r w:rsidRPr="00BF3C1E">
        <w:rPr>
          <w:rFonts w:eastAsiaTheme="minorEastAsia"/>
          <w:b/>
          <w:noProof/>
          <w:sz w:val="24"/>
          <w:lang w:eastAsia="ko-KR"/>
        </w:rPr>
        <w:tab/>
      </w:r>
      <w:r w:rsidRPr="00BF3C1E">
        <w:rPr>
          <w:rFonts w:eastAsiaTheme="minorEastAsia"/>
          <w:b/>
          <w:noProof/>
          <w:sz w:val="24"/>
          <w:lang w:eastAsia="ko-KR"/>
        </w:rPr>
        <w:tab/>
      </w:r>
      <w:r w:rsidRPr="00BF3C1E">
        <w:rPr>
          <w:rFonts w:eastAsiaTheme="minorEastAsia"/>
          <w:b/>
          <w:noProof/>
          <w:sz w:val="24"/>
          <w:lang w:eastAsia="ko-KR"/>
        </w:rPr>
        <w:tab/>
      </w:r>
      <w:r w:rsidR="009605EA">
        <w:rPr>
          <w:rFonts w:eastAsiaTheme="minorEastAsia"/>
          <w:b/>
          <w:noProof/>
          <w:sz w:val="24"/>
          <w:lang w:eastAsia="ko-KR"/>
        </w:rPr>
        <w:tab/>
      </w:r>
      <w:r w:rsidR="00171CE1">
        <w:rPr>
          <w:rFonts w:eastAsiaTheme="minorEastAsia"/>
          <w:b/>
          <w:noProof/>
          <w:sz w:val="24"/>
          <w:lang w:eastAsia="ko-KR"/>
        </w:rPr>
        <w:tab/>
      </w:r>
      <w:r w:rsidR="001B32C4">
        <w:rPr>
          <w:rFonts w:eastAsiaTheme="minorEastAsia"/>
          <w:b/>
          <w:noProof/>
          <w:sz w:val="24"/>
          <w:lang w:eastAsia="ko-KR"/>
        </w:rPr>
        <w:t xml:space="preserve">        </w:t>
      </w:r>
      <w:r w:rsidR="00171CE1">
        <w:rPr>
          <w:rFonts w:eastAsiaTheme="minorEastAsia"/>
          <w:b/>
          <w:noProof/>
          <w:sz w:val="24"/>
          <w:lang w:eastAsia="ko-KR"/>
        </w:rPr>
        <w:t>R</w:t>
      </w:r>
      <w:r w:rsidR="00171CE1" w:rsidRPr="00171CE1">
        <w:rPr>
          <w:rFonts w:eastAsiaTheme="minorEastAsia"/>
          <w:b/>
          <w:iCs/>
          <w:noProof/>
          <w:sz w:val="24"/>
          <w:lang w:eastAsia="ko-KR"/>
        </w:rPr>
        <w:t>1-172</w:t>
      </w:r>
      <w:r w:rsidR="001B32C4">
        <w:rPr>
          <w:rFonts w:eastAsiaTheme="minorEastAsia"/>
          <w:b/>
          <w:iCs/>
          <w:noProof/>
          <w:sz w:val="24"/>
          <w:lang w:eastAsia="ko-KR"/>
        </w:rPr>
        <w:t>1316</w:t>
      </w:r>
    </w:p>
    <w:p w14:paraId="4EC86B58" w14:textId="06657F88" w:rsidR="001C7499" w:rsidRPr="00BF3C1E" w:rsidRDefault="001C7499" w:rsidP="001C7499">
      <w:pPr>
        <w:pStyle w:val="CRCoverPage"/>
        <w:spacing w:after="0"/>
        <w:rPr>
          <w:b/>
          <w:sz w:val="24"/>
          <w:szCs w:val="24"/>
          <w:lang w:eastAsia="ko-KR"/>
        </w:rPr>
      </w:pPr>
      <w:r w:rsidRPr="00BF3C1E">
        <w:rPr>
          <w:b/>
          <w:noProof/>
          <w:sz w:val="24"/>
        </w:rPr>
        <w:t xml:space="preserve">Reno, </w:t>
      </w:r>
      <w:r w:rsidRPr="00BF3C1E">
        <w:rPr>
          <w:b/>
          <w:noProof/>
          <w:sz w:val="24"/>
          <w:lang w:eastAsia="ko-KR"/>
        </w:rPr>
        <w:t xml:space="preserve">USA, November </w:t>
      </w:r>
      <w:r w:rsidRPr="00BF3C1E">
        <w:rPr>
          <w:b/>
          <w:noProof/>
          <w:sz w:val="24"/>
        </w:rPr>
        <w:t>27</w:t>
      </w:r>
      <w:r w:rsidR="00D56DC5">
        <w:rPr>
          <w:b/>
          <w:noProof/>
          <w:sz w:val="24"/>
        </w:rPr>
        <w:t xml:space="preserve"> – December 1</w:t>
      </w:r>
      <w:r w:rsidRPr="00BF3C1E">
        <w:rPr>
          <w:b/>
          <w:noProof/>
          <w:sz w:val="24"/>
        </w:rPr>
        <w:t xml:space="preserve">, </w:t>
      </w:r>
      <w:r w:rsidRPr="00BF3C1E">
        <w:rPr>
          <w:rFonts w:eastAsia="Malgun Gothic" w:cs="Arial"/>
          <w:b/>
          <w:bCs/>
          <w:sz w:val="24"/>
          <w:szCs w:val="24"/>
          <w:lang w:eastAsia="ko-KR"/>
        </w:rPr>
        <w:t>2017</w:t>
      </w:r>
    </w:p>
    <w:p w14:paraId="79CAEC07" w14:textId="77777777" w:rsidR="001C7499" w:rsidRPr="00BF3C1E" w:rsidRDefault="001C7499" w:rsidP="001C7499">
      <w:pPr>
        <w:spacing w:after="60"/>
        <w:ind w:left="1985" w:hanging="1985"/>
        <w:rPr>
          <w:rFonts w:ascii="Arial" w:eastAsiaTheme="minorEastAsia" w:hAnsi="Arial" w:cs="Arial"/>
          <w:b/>
          <w:lang w:eastAsia="ko-KR"/>
        </w:rPr>
      </w:pPr>
    </w:p>
    <w:p w14:paraId="78CDB94F" w14:textId="7D0F20F5" w:rsidR="001C7499" w:rsidRPr="00BF3C1E" w:rsidRDefault="001C7499" w:rsidP="001C7499">
      <w:pPr>
        <w:spacing w:after="60"/>
        <w:ind w:left="1985" w:hanging="1985"/>
        <w:rPr>
          <w:rFonts w:ascii="Arial" w:eastAsiaTheme="minorEastAsia" w:hAnsi="Arial" w:cs="Arial"/>
          <w:bCs/>
          <w:lang w:eastAsia="ko-KR"/>
        </w:rPr>
      </w:pPr>
      <w:r w:rsidRPr="00BF3C1E">
        <w:rPr>
          <w:rFonts w:ascii="Arial" w:hAnsi="Arial" w:cs="Arial"/>
          <w:b/>
        </w:rPr>
        <w:t>Title:</w:t>
      </w:r>
      <w:r w:rsidRPr="00BF3C1E">
        <w:rPr>
          <w:rFonts w:ascii="Arial" w:hAnsi="Arial" w:cs="Arial"/>
          <w:b/>
        </w:rPr>
        <w:tab/>
      </w:r>
      <w:r w:rsidR="00246AC7" w:rsidRPr="00246AC7">
        <w:rPr>
          <w:rFonts w:ascii="Arial" w:hAnsi="Arial" w:cs="Arial"/>
          <w:lang w:eastAsia="zh-CN"/>
        </w:rPr>
        <w:t xml:space="preserve">LS </w:t>
      </w:r>
      <w:r w:rsidR="005143FF">
        <w:rPr>
          <w:rFonts w:ascii="Arial" w:hAnsi="Arial" w:cs="Arial"/>
          <w:lang w:eastAsia="zh-CN"/>
        </w:rPr>
        <w:t>on power consumption reduction progress</w:t>
      </w:r>
      <w:bookmarkStart w:id="0" w:name="_GoBack"/>
      <w:bookmarkEnd w:id="0"/>
    </w:p>
    <w:p w14:paraId="6176D84E" w14:textId="77777777" w:rsidR="001C7499" w:rsidRPr="00BF3C1E" w:rsidRDefault="001C7499" w:rsidP="001C7499">
      <w:pPr>
        <w:spacing w:after="60"/>
        <w:ind w:left="1985" w:hanging="1985"/>
        <w:rPr>
          <w:rFonts w:ascii="Arial" w:hAnsi="Arial" w:cs="Arial"/>
          <w:bCs/>
          <w:lang w:eastAsia="zh-CN"/>
        </w:rPr>
      </w:pPr>
      <w:r w:rsidRPr="00BF3C1E">
        <w:rPr>
          <w:rFonts w:ascii="Arial" w:hAnsi="Arial" w:cs="Arial"/>
          <w:b/>
        </w:rPr>
        <w:t>Release:</w:t>
      </w:r>
      <w:r w:rsidRPr="00BF3C1E">
        <w:rPr>
          <w:rFonts w:ascii="Arial" w:hAnsi="Arial" w:cs="Arial"/>
          <w:bCs/>
        </w:rPr>
        <w:tab/>
      </w:r>
      <w:r w:rsidRPr="00BF3C1E">
        <w:rPr>
          <w:rFonts w:ascii="Arial" w:hAnsi="Arial" w:cs="Arial"/>
          <w:bCs/>
          <w:lang w:eastAsia="zh-CN"/>
        </w:rPr>
        <w:t>Rel-15</w:t>
      </w:r>
    </w:p>
    <w:p w14:paraId="27551F53" w14:textId="52BFB00D" w:rsidR="001C7499" w:rsidRPr="00BF3C1E" w:rsidRDefault="001C7499" w:rsidP="001C7499">
      <w:pPr>
        <w:spacing w:after="60"/>
        <w:ind w:left="1985" w:hanging="1985"/>
        <w:rPr>
          <w:rFonts w:ascii="Arial" w:hAnsi="Arial" w:cs="Arial"/>
          <w:bCs/>
        </w:rPr>
      </w:pPr>
      <w:r w:rsidRPr="00BF3C1E">
        <w:rPr>
          <w:rFonts w:ascii="Arial" w:hAnsi="Arial" w:cs="Arial"/>
          <w:b/>
        </w:rPr>
        <w:t>Work Item:</w:t>
      </w:r>
      <w:r w:rsidRPr="00BF3C1E">
        <w:rPr>
          <w:rFonts w:ascii="Arial" w:hAnsi="Arial" w:cs="Arial"/>
          <w:bCs/>
        </w:rPr>
        <w:tab/>
      </w:r>
      <w:r w:rsidR="001815AA" w:rsidRPr="00BF3C1E">
        <w:rPr>
          <w:rFonts w:ascii="Arial" w:hAnsi="Arial" w:cs="Arial"/>
          <w:bCs/>
          <w:lang w:eastAsia="zh-CN"/>
        </w:rPr>
        <w:t>NB_IOTenh2</w:t>
      </w:r>
      <w:r w:rsidR="0012494F">
        <w:rPr>
          <w:rFonts w:ascii="Arial" w:hAnsi="Arial" w:cs="Arial"/>
          <w:bCs/>
          <w:lang w:eastAsia="zh-CN"/>
        </w:rPr>
        <w:t>-Core</w:t>
      </w:r>
    </w:p>
    <w:p w14:paraId="079F77B7" w14:textId="77777777" w:rsidR="001C7499" w:rsidRPr="00BF3C1E" w:rsidRDefault="001C7499" w:rsidP="001C7499">
      <w:pPr>
        <w:spacing w:after="60"/>
        <w:ind w:left="1985" w:hanging="1985"/>
        <w:rPr>
          <w:rFonts w:ascii="Arial" w:hAnsi="Arial" w:cs="Arial"/>
          <w:b/>
        </w:rPr>
      </w:pPr>
    </w:p>
    <w:p w14:paraId="0BC062AD" w14:textId="7B3B7329" w:rsidR="001C7499" w:rsidRPr="00BF3C1E" w:rsidRDefault="001C7499" w:rsidP="001C7499">
      <w:pPr>
        <w:spacing w:after="60"/>
        <w:ind w:left="1985" w:hanging="1985"/>
        <w:rPr>
          <w:rFonts w:ascii="Arial" w:eastAsiaTheme="minorEastAsia" w:hAnsi="Arial" w:cs="Arial"/>
          <w:bCs/>
          <w:lang w:eastAsia="ko-KR"/>
        </w:rPr>
      </w:pPr>
      <w:r w:rsidRPr="00BF3C1E">
        <w:rPr>
          <w:rFonts w:ascii="Arial" w:hAnsi="Arial" w:cs="Arial"/>
          <w:b/>
        </w:rPr>
        <w:t>Source:</w:t>
      </w:r>
      <w:r w:rsidRPr="00BF3C1E">
        <w:rPr>
          <w:rFonts w:ascii="Arial" w:hAnsi="Arial" w:cs="Arial"/>
          <w:bCs/>
        </w:rPr>
        <w:tab/>
      </w:r>
      <w:r w:rsidR="00FE7E79">
        <w:rPr>
          <w:rFonts w:ascii="Arial" w:eastAsiaTheme="minorEastAsia" w:hAnsi="Arial" w:cs="Arial"/>
          <w:bCs/>
          <w:lang w:eastAsia="ko-KR"/>
        </w:rPr>
        <w:t>TSG RAN WG1</w:t>
      </w:r>
    </w:p>
    <w:p w14:paraId="6E964D5A" w14:textId="1ED1D12B" w:rsidR="001C7499" w:rsidRPr="00BF3C1E" w:rsidRDefault="001C7499" w:rsidP="001C7499">
      <w:pPr>
        <w:spacing w:after="60"/>
        <w:ind w:left="1985" w:hanging="1985"/>
        <w:rPr>
          <w:rFonts w:ascii="Arial" w:eastAsiaTheme="minorEastAsia" w:hAnsi="Arial" w:cs="Arial"/>
          <w:bCs/>
          <w:lang w:eastAsia="ko-KR"/>
        </w:rPr>
      </w:pPr>
      <w:r w:rsidRPr="00BF3C1E">
        <w:rPr>
          <w:rFonts w:ascii="Arial" w:hAnsi="Arial" w:cs="Arial"/>
          <w:b/>
        </w:rPr>
        <w:t>To:</w:t>
      </w:r>
      <w:r w:rsidRPr="00BF3C1E">
        <w:rPr>
          <w:rFonts w:ascii="Arial" w:hAnsi="Arial" w:cs="Arial"/>
          <w:bCs/>
        </w:rPr>
        <w:tab/>
      </w:r>
      <w:r w:rsidRPr="00BF3C1E">
        <w:rPr>
          <w:rFonts w:ascii="Arial" w:eastAsiaTheme="minorEastAsia" w:hAnsi="Arial" w:cs="Arial"/>
          <w:bCs/>
          <w:lang w:eastAsia="ko-KR"/>
        </w:rPr>
        <w:t>TSG RAN</w:t>
      </w:r>
    </w:p>
    <w:p w14:paraId="172272FA" w14:textId="77777777" w:rsidR="001C7499" w:rsidRPr="00BF3C1E" w:rsidRDefault="001C7499" w:rsidP="001C7499">
      <w:pPr>
        <w:spacing w:after="60"/>
        <w:ind w:left="1985" w:hanging="1985"/>
        <w:rPr>
          <w:rFonts w:ascii="Arial" w:hAnsi="Arial" w:cs="Arial"/>
          <w:bCs/>
          <w:lang w:eastAsia="zh-CN"/>
        </w:rPr>
      </w:pPr>
      <w:r w:rsidRPr="00BF3C1E">
        <w:rPr>
          <w:rFonts w:ascii="Arial" w:hAnsi="Arial" w:cs="Arial"/>
          <w:b/>
        </w:rPr>
        <w:t>Cc:</w:t>
      </w:r>
      <w:r w:rsidRPr="00BF3C1E">
        <w:rPr>
          <w:rFonts w:ascii="Arial" w:hAnsi="Arial" w:cs="Arial"/>
          <w:bCs/>
        </w:rPr>
        <w:tab/>
      </w:r>
    </w:p>
    <w:p w14:paraId="1FA1AF46" w14:textId="77777777" w:rsidR="001C7499" w:rsidRPr="00BF3C1E" w:rsidRDefault="001C7499" w:rsidP="001C7499">
      <w:pPr>
        <w:spacing w:after="60"/>
        <w:ind w:left="1985" w:hanging="1985"/>
        <w:rPr>
          <w:rFonts w:ascii="Arial" w:hAnsi="Arial" w:cs="Arial"/>
          <w:bCs/>
        </w:rPr>
      </w:pPr>
    </w:p>
    <w:p w14:paraId="18CDCABA" w14:textId="77777777" w:rsidR="001C7499" w:rsidRPr="00BF3C1E" w:rsidRDefault="001C7499" w:rsidP="001C7499">
      <w:pPr>
        <w:tabs>
          <w:tab w:val="left" w:pos="2268"/>
        </w:tabs>
        <w:rPr>
          <w:rFonts w:ascii="Arial" w:hAnsi="Arial" w:cs="Arial"/>
          <w:bCs/>
          <w:lang w:eastAsia="zh-CN"/>
        </w:rPr>
      </w:pPr>
      <w:r w:rsidRPr="00BF3C1E">
        <w:rPr>
          <w:rFonts w:ascii="Arial" w:hAnsi="Arial" w:cs="Arial"/>
          <w:b/>
        </w:rPr>
        <w:t>Contact Person:</w:t>
      </w:r>
      <w:r w:rsidRPr="00BF3C1E">
        <w:rPr>
          <w:rFonts w:ascii="Arial" w:hAnsi="Arial" w:cs="Arial"/>
          <w:bCs/>
        </w:rPr>
        <w:tab/>
      </w:r>
    </w:p>
    <w:p w14:paraId="29E70130" w14:textId="366E474F" w:rsidR="001C7499" w:rsidRPr="00BF3C1E" w:rsidRDefault="001C7499" w:rsidP="001C7499">
      <w:pPr>
        <w:pStyle w:val="Heading4"/>
        <w:tabs>
          <w:tab w:val="clear" w:pos="2694"/>
          <w:tab w:val="left" w:pos="2268"/>
        </w:tabs>
        <w:ind w:left="567"/>
        <w:rPr>
          <w:rFonts w:eastAsiaTheme="minorEastAsia" w:cs="Arial"/>
          <w:b w:val="0"/>
          <w:bCs/>
          <w:lang w:eastAsia="ko-KR"/>
        </w:rPr>
      </w:pPr>
      <w:r w:rsidRPr="00BF3C1E">
        <w:rPr>
          <w:rFonts w:cs="Arial"/>
        </w:rPr>
        <w:t>Name:</w:t>
      </w:r>
      <w:r w:rsidRPr="00BF3C1E">
        <w:rPr>
          <w:rFonts w:cs="Arial"/>
          <w:b w:val="0"/>
          <w:bCs/>
        </w:rPr>
        <w:tab/>
      </w:r>
      <w:r w:rsidR="001815AA" w:rsidRPr="00BF3C1E">
        <w:rPr>
          <w:rFonts w:eastAsiaTheme="minorEastAsia" w:cs="Arial"/>
          <w:b w:val="0"/>
          <w:bCs/>
          <w:lang w:eastAsia="ko-KR"/>
        </w:rPr>
        <w:t>Matthew Webb</w:t>
      </w:r>
    </w:p>
    <w:p w14:paraId="1E254A15" w14:textId="6F259D56" w:rsidR="001C7499" w:rsidRDefault="001C7499" w:rsidP="001C7499">
      <w:pPr>
        <w:pStyle w:val="Heading7"/>
        <w:tabs>
          <w:tab w:val="left" w:pos="2268"/>
        </w:tabs>
        <w:ind w:left="567"/>
        <w:rPr>
          <w:rFonts w:eastAsiaTheme="minorEastAsia" w:cs="Arial"/>
          <w:b w:val="0"/>
          <w:bCs/>
          <w:color w:val="auto"/>
          <w:lang w:eastAsia="ko-KR"/>
        </w:rPr>
      </w:pPr>
      <w:r w:rsidRPr="00BF3C1E">
        <w:rPr>
          <w:rFonts w:cs="Arial"/>
          <w:color w:val="auto"/>
        </w:rPr>
        <w:t>E-mail Address:</w:t>
      </w:r>
      <w:r w:rsidRPr="00BF3C1E">
        <w:rPr>
          <w:rFonts w:cs="Arial"/>
          <w:b w:val="0"/>
          <w:bCs/>
          <w:color w:val="auto"/>
        </w:rPr>
        <w:tab/>
      </w:r>
      <w:hyperlink r:id="rId9" w:history="1">
        <w:r w:rsidR="001815AA" w:rsidRPr="00431E51">
          <w:rPr>
            <w:b w:val="0"/>
            <w:bCs/>
            <w:color w:val="auto"/>
          </w:rPr>
          <w:t>matthew.webb@huawei.com</w:t>
        </w:r>
      </w:hyperlink>
      <w:r w:rsidRPr="00BF3C1E">
        <w:rPr>
          <w:rFonts w:eastAsiaTheme="minorEastAsia" w:cs="Arial"/>
          <w:b w:val="0"/>
          <w:bCs/>
          <w:color w:val="auto"/>
          <w:lang w:eastAsia="ko-KR"/>
        </w:rPr>
        <w:t xml:space="preserve"> </w:t>
      </w:r>
    </w:p>
    <w:p w14:paraId="759DA512" w14:textId="77777777" w:rsidR="006C711B" w:rsidRDefault="006C711B" w:rsidP="006C711B">
      <w:pPr>
        <w:rPr>
          <w:lang w:eastAsia="ko-KR"/>
        </w:rPr>
      </w:pPr>
    </w:p>
    <w:p w14:paraId="1797D196" w14:textId="77777777" w:rsidR="001C7499" w:rsidRPr="00BF3C1E" w:rsidRDefault="001C7499" w:rsidP="001C7499">
      <w:pPr>
        <w:pBdr>
          <w:bottom w:val="single" w:sz="4" w:space="1" w:color="auto"/>
        </w:pBdr>
        <w:rPr>
          <w:rFonts w:ascii="Arial" w:hAnsi="Arial" w:cs="Arial"/>
          <w:lang w:eastAsia="zh-CN"/>
        </w:rPr>
      </w:pPr>
    </w:p>
    <w:p w14:paraId="365025AF" w14:textId="77777777" w:rsidR="001C7499" w:rsidRPr="00BF3C1E" w:rsidRDefault="001C7499" w:rsidP="001C7499">
      <w:pPr>
        <w:rPr>
          <w:rFonts w:ascii="Arial" w:hAnsi="Arial" w:cs="Arial"/>
        </w:rPr>
      </w:pPr>
    </w:p>
    <w:p w14:paraId="3BC27B46" w14:textId="77777777" w:rsidR="001C7499" w:rsidRPr="00BF3C1E" w:rsidRDefault="001C7499" w:rsidP="001C7499">
      <w:pPr>
        <w:spacing w:after="120"/>
        <w:rPr>
          <w:rFonts w:ascii="Arial" w:hAnsi="Arial" w:cs="Arial"/>
          <w:b/>
        </w:rPr>
      </w:pPr>
      <w:r w:rsidRPr="00BF3C1E">
        <w:rPr>
          <w:rFonts w:ascii="Arial" w:hAnsi="Arial" w:cs="Arial"/>
          <w:b/>
        </w:rPr>
        <w:t>1. Overall Description:</w:t>
      </w:r>
    </w:p>
    <w:p w14:paraId="1EABC6E4" w14:textId="3C9E3B3E" w:rsidR="00075DD2" w:rsidRDefault="00E14520" w:rsidP="005A3772">
      <w:pPr>
        <w:spacing w:after="240"/>
        <w:rPr>
          <w:rFonts w:ascii="Arial" w:eastAsiaTheme="minorEastAsia" w:hAnsi="Arial" w:cs="Arial"/>
          <w:lang w:eastAsia="ko-KR"/>
        </w:rPr>
      </w:pPr>
      <w:r>
        <w:rPr>
          <w:rFonts w:ascii="Arial" w:eastAsiaTheme="minorEastAsia" w:hAnsi="Arial" w:cs="Arial"/>
          <w:lang w:eastAsia="ko-KR"/>
        </w:rPr>
        <w:t>RAN1 is pleased to inform RAN on the status of the prioritized objectives</w:t>
      </w:r>
      <w:r w:rsidR="00EC1A91">
        <w:rPr>
          <w:rFonts w:ascii="Arial" w:eastAsiaTheme="minorEastAsia" w:hAnsi="Arial" w:cs="Arial"/>
          <w:lang w:eastAsia="ko-KR"/>
        </w:rPr>
        <w:t xml:space="preserve"> in</w:t>
      </w:r>
      <w:r>
        <w:rPr>
          <w:rFonts w:ascii="Arial" w:eastAsiaTheme="minorEastAsia" w:hAnsi="Arial" w:cs="Arial"/>
          <w:lang w:eastAsia="ko-KR"/>
        </w:rPr>
        <w:t xml:space="preserve"> A-1 and A-5 </w:t>
      </w:r>
      <w:r w:rsidR="00F9683F">
        <w:rPr>
          <w:rFonts w:ascii="Arial" w:eastAsiaTheme="minorEastAsia" w:hAnsi="Arial" w:cs="Arial"/>
          <w:lang w:eastAsia="ko-KR"/>
        </w:rPr>
        <w:t>at</w:t>
      </w:r>
      <w:r w:rsidR="00EC1A91">
        <w:rPr>
          <w:rFonts w:ascii="Arial" w:eastAsiaTheme="minorEastAsia" w:hAnsi="Arial" w:cs="Arial"/>
          <w:lang w:eastAsia="ko-KR"/>
        </w:rPr>
        <w:t xml:space="preserve"> RAN#77 </w:t>
      </w:r>
      <w:r>
        <w:rPr>
          <w:rFonts w:ascii="Arial" w:eastAsiaTheme="minorEastAsia" w:hAnsi="Arial" w:cs="Arial"/>
          <w:lang w:eastAsia="ko-KR"/>
        </w:rPr>
        <w:t>in RP-172063, revised WID on Further NB-IoT Enhancements.</w:t>
      </w:r>
      <w:r w:rsidR="006C711B">
        <w:rPr>
          <w:rFonts w:ascii="Arial" w:eastAsiaTheme="minorEastAsia" w:hAnsi="Arial" w:cs="Arial"/>
          <w:lang w:eastAsia="ko-KR"/>
        </w:rPr>
        <w:t xml:space="preserve"> </w:t>
      </w:r>
      <w:r w:rsidR="007356F8">
        <w:rPr>
          <w:rFonts w:ascii="Arial" w:eastAsiaTheme="minorEastAsia" w:hAnsi="Arial" w:cs="Arial"/>
          <w:lang w:eastAsia="ko-KR"/>
        </w:rPr>
        <w:t>The annex</w:t>
      </w:r>
      <w:r w:rsidR="006C711B">
        <w:rPr>
          <w:rFonts w:ascii="Arial" w:eastAsiaTheme="minorEastAsia" w:hAnsi="Arial" w:cs="Arial"/>
          <w:lang w:eastAsia="ko-KR"/>
        </w:rPr>
        <w:t xml:space="preserve"> is a list of agreements that RAN1 has reached on those objectives.</w:t>
      </w:r>
    </w:p>
    <w:p w14:paraId="6F99722A" w14:textId="23189D04" w:rsidR="00E14520" w:rsidRDefault="00E23137" w:rsidP="005A3772">
      <w:pPr>
        <w:spacing w:after="240"/>
        <w:rPr>
          <w:rFonts w:ascii="Arial" w:eastAsiaTheme="minorEastAsia" w:hAnsi="Arial" w:cs="Arial"/>
          <w:lang w:eastAsia="ko-KR"/>
        </w:rPr>
      </w:pPr>
      <w:r>
        <w:rPr>
          <w:rFonts w:ascii="Arial" w:eastAsiaTheme="minorEastAsia" w:hAnsi="Arial" w:cs="Arial"/>
          <w:lang w:eastAsia="ko-KR"/>
        </w:rPr>
        <w:t xml:space="preserve">RAN1 has made agreements on </w:t>
      </w:r>
      <w:r w:rsidR="00DD0AAA">
        <w:rPr>
          <w:rFonts w:ascii="Arial" w:eastAsiaTheme="minorEastAsia" w:hAnsi="Arial" w:cs="Arial"/>
          <w:lang w:eastAsia="ko-KR"/>
        </w:rPr>
        <w:t>“</w:t>
      </w:r>
      <w:r w:rsidR="00BC1CDA">
        <w:rPr>
          <w:rFonts w:ascii="Arial" w:eastAsiaTheme="minorEastAsia" w:hAnsi="Arial" w:cs="Arial"/>
          <w:lang w:eastAsia="ko-KR"/>
        </w:rPr>
        <w:t>physical signal/channel that can be efficiently decoded prior to decoding NPDCCH/NPDSCH</w:t>
      </w:r>
      <w:r w:rsidR="00DD0AAA">
        <w:rPr>
          <w:rFonts w:ascii="Arial" w:eastAsiaTheme="minorEastAsia" w:hAnsi="Arial" w:cs="Arial"/>
          <w:lang w:eastAsia="ko-KR"/>
        </w:rPr>
        <w:t>”</w:t>
      </w:r>
      <w:r w:rsidR="00BC1CDA">
        <w:rPr>
          <w:rFonts w:ascii="Arial" w:eastAsiaTheme="minorEastAsia" w:hAnsi="Arial" w:cs="Arial"/>
          <w:lang w:eastAsia="ko-KR"/>
        </w:rPr>
        <w:t>. RAN1 is not yet ready to provide complete draft CRs for this feature, and will continue their work.</w:t>
      </w:r>
    </w:p>
    <w:p w14:paraId="43E933F4" w14:textId="79E9914A" w:rsidR="00106F5A" w:rsidRDefault="00106F5A" w:rsidP="005A3772">
      <w:pPr>
        <w:spacing w:after="240"/>
        <w:rPr>
          <w:rFonts w:ascii="Arial" w:eastAsiaTheme="minorEastAsia" w:hAnsi="Arial" w:cs="Arial"/>
          <w:lang w:eastAsia="ko-KR"/>
        </w:rPr>
      </w:pPr>
      <w:r>
        <w:rPr>
          <w:rFonts w:ascii="Arial" w:eastAsiaTheme="minorEastAsia" w:hAnsi="Arial" w:cs="Arial"/>
          <w:lang w:eastAsia="ko-KR"/>
        </w:rPr>
        <w:t xml:space="preserve">RAN1 has identified alternatives for </w:t>
      </w:r>
      <w:r w:rsidR="000232A1">
        <w:rPr>
          <w:rFonts w:ascii="Arial" w:eastAsiaTheme="minorEastAsia" w:hAnsi="Arial" w:cs="Arial"/>
          <w:lang w:eastAsia="ko-KR"/>
        </w:rPr>
        <w:t xml:space="preserve">the </w:t>
      </w:r>
      <w:r w:rsidR="00DD0AAA">
        <w:rPr>
          <w:rFonts w:ascii="Arial" w:eastAsiaTheme="minorEastAsia" w:hAnsi="Arial" w:cs="Arial"/>
          <w:lang w:eastAsia="ko-KR"/>
        </w:rPr>
        <w:t>“</w:t>
      </w:r>
      <w:r w:rsidR="000232A1">
        <w:rPr>
          <w:rFonts w:ascii="Arial" w:eastAsiaTheme="minorEastAsia" w:hAnsi="Arial" w:cs="Arial"/>
          <w:lang w:eastAsia="ko-KR"/>
        </w:rPr>
        <w:t xml:space="preserve">physical layer aspects of </w:t>
      </w:r>
      <w:r w:rsidR="000232A1" w:rsidRPr="000232A1">
        <w:rPr>
          <w:rFonts w:ascii="Arial" w:eastAsiaTheme="minorEastAsia" w:hAnsi="Arial" w:cs="Arial"/>
          <w:bCs/>
          <w:lang w:eastAsia="ko-KR"/>
        </w:rPr>
        <w:t xml:space="preserve">DL/UL data transmission </w:t>
      </w:r>
      <w:r w:rsidR="000232A1" w:rsidRPr="000232A1">
        <w:rPr>
          <w:rFonts w:ascii="Arial" w:eastAsiaTheme="minorEastAsia" w:hAnsi="Arial" w:cs="Arial"/>
          <w:bCs/>
          <w:lang w:val="en-US" w:eastAsia="ko-KR"/>
        </w:rPr>
        <w:t xml:space="preserve">on a dedicated resource </w:t>
      </w:r>
      <w:r w:rsidR="000232A1" w:rsidRPr="000232A1">
        <w:rPr>
          <w:rFonts w:ascii="Arial" w:eastAsiaTheme="minorEastAsia" w:hAnsi="Arial" w:cs="Arial"/>
          <w:bCs/>
          <w:lang w:eastAsia="ko-KR"/>
        </w:rPr>
        <w:t xml:space="preserve">during the Random Access procedure after </w:t>
      </w:r>
      <w:r w:rsidR="000232A1" w:rsidRPr="000232A1">
        <w:rPr>
          <w:rFonts w:ascii="Arial" w:eastAsiaTheme="minorEastAsia" w:hAnsi="Arial" w:cs="Arial"/>
          <w:bCs/>
          <w:lang w:val="en-US" w:eastAsia="ko-KR"/>
        </w:rPr>
        <w:t>NPRACH transmission and before the RRC connection setup is completed</w:t>
      </w:r>
      <w:r w:rsidR="00DD0AAA">
        <w:rPr>
          <w:rFonts w:ascii="Arial" w:eastAsiaTheme="minorEastAsia" w:hAnsi="Arial" w:cs="Arial"/>
          <w:bCs/>
          <w:lang w:val="en-US" w:eastAsia="ko-KR"/>
        </w:rPr>
        <w:t>”</w:t>
      </w:r>
      <w:r w:rsidR="000232A1">
        <w:rPr>
          <w:rFonts w:ascii="Arial" w:eastAsiaTheme="minorEastAsia" w:hAnsi="Arial" w:cs="Arial"/>
          <w:bCs/>
          <w:lang w:val="en-US" w:eastAsia="ko-KR"/>
        </w:rPr>
        <w:t xml:space="preserve">. </w:t>
      </w:r>
      <w:r w:rsidR="000232A1">
        <w:rPr>
          <w:rFonts w:ascii="Arial" w:eastAsiaTheme="minorEastAsia" w:hAnsi="Arial" w:cs="Arial"/>
          <w:lang w:eastAsia="ko-KR"/>
        </w:rPr>
        <w:t>RAN1 is not yet ready to provide complete draft CRs for this feature, and will continue their work.</w:t>
      </w:r>
    </w:p>
    <w:p w14:paraId="27553D65" w14:textId="26EAB72E" w:rsidR="00106F5A" w:rsidRDefault="00BC1CDA" w:rsidP="005A3772">
      <w:pPr>
        <w:spacing w:after="240"/>
        <w:rPr>
          <w:rFonts w:ascii="Arial" w:eastAsiaTheme="minorEastAsia" w:hAnsi="Arial" w:cs="Arial"/>
          <w:lang w:eastAsia="ko-KR"/>
        </w:rPr>
      </w:pPr>
      <w:r>
        <w:rPr>
          <w:rFonts w:ascii="Arial" w:eastAsiaTheme="minorEastAsia" w:hAnsi="Arial" w:cs="Arial"/>
          <w:lang w:eastAsia="ko-KR"/>
        </w:rPr>
        <w:t xml:space="preserve">RAN1 has made agreements on </w:t>
      </w:r>
      <w:r w:rsidR="00DD0AAA">
        <w:rPr>
          <w:rFonts w:ascii="Arial" w:eastAsiaTheme="minorEastAsia" w:hAnsi="Arial" w:cs="Arial"/>
          <w:lang w:eastAsia="ko-KR"/>
        </w:rPr>
        <w:t>“</w:t>
      </w:r>
      <w:r>
        <w:rPr>
          <w:rFonts w:ascii="Arial" w:eastAsiaTheme="minorEastAsia" w:hAnsi="Arial" w:cs="Arial"/>
          <w:lang w:eastAsia="ko-KR"/>
        </w:rPr>
        <w:t>improved cell search and/or system information acquisition performance</w:t>
      </w:r>
      <w:r w:rsidR="00DD0AAA">
        <w:rPr>
          <w:rFonts w:ascii="Arial" w:eastAsiaTheme="minorEastAsia" w:hAnsi="Arial" w:cs="Arial"/>
          <w:lang w:eastAsia="ko-KR"/>
        </w:rPr>
        <w:t>”</w:t>
      </w:r>
      <w:r>
        <w:rPr>
          <w:rFonts w:ascii="Arial" w:eastAsiaTheme="minorEastAsia" w:hAnsi="Arial" w:cs="Arial"/>
          <w:lang w:eastAsia="ko-KR"/>
        </w:rPr>
        <w:t>, and understands that RAN2 will incorporate the agreements reached so far into a running CR</w:t>
      </w:r>
      <w:r w:rsidR="002C1190">
        <w:rPr>
          <w:rFonts w:ascii="Arial" w:eastAsiaTheme="minorEastAsia" w:hAnsi="Arial" w:cs="Arial"/>
          <w:lang w:eastAsia="ko-KR"/>
        </w:rPr>
        <w:t xml:space="preserve"> to TS 36.331</w:t>
      </w:r>
      <w:r>
        <w:rPr>
          <w:rFonts w:ascii="Arial" w:eastAsiaTheme="minorEastAsia" w:hAnsi="Arial" w:cs="Arial"/>
          <w:lang w:eastAsia="ko-KR"/>
        </w:rPr>
        <w:t>. RAN1 will continue their work.</w:t>
      </w:r>
    </w:p>
    <w:p w14:paraId="0BA07B0E" w14:textId="77777777" w:rsidR="001C7499" w:rsidRPr="00BF3C1E" w:rsidRDefault="001C7499" w:rsidP="001C7499">
      <w:pPr>
        <w:rPr>
          <w:rFonts w:ascii="Arial" w:hAnsi="Arial" w:cs="Arial"/>
          <w:lang w:eastAsia="zh-CN"/>
        </w:rPr>
      </w:pPr>
    </w:p>
    <w:p w14:paraId="269D7F03" w14:textId="77777777" w:rsidR="001C7499" w:rsidRPr="00BF3C1E" w:rsidRDefault="001C7499" w:rsidP="001C7499">
      <w:pPr>
        <w:spacing w:after="120"/>
        <w:jc w:val="both"/>
        <w:rPr>
          <w:rFonts w:ascii="Arial" w:hAnsi="Arial" w:cs="Arial"/>
          <w:b/>
        </w:rPr>
      </w:pPr>
      <w:r w:rsidRPr="00BF3C1E">
        <w:rPr>
          <w:rFonts w:ascii="Arial" w:hAnsi="Arial" w:cs="Arial"/>
          <w:b/>
        </w:rPr>
        <w:t>2. Actions:</w:t>
      </w:r>
    </w:p>
    <w:p w14:paraId="031E4F0A" w14:textId="31C33528" w:rsidR="001C7499" w:rsidRPr="00BF3C1E" w:rsidRDefault="001C7499" w:rsidP="001C7499">
      <w:pPr>
        <w:spacing w:after="120"/>
        <w:ind w:left="1985" w:hanging="1985"/>
        <w:jc w:val="both"/>
        <w:rPr>
          <w:rFonts w:ascii="Arial" w:hAnsi="Arial" w:cs="Arial"/>
          <w:b/>
          <w:lang w:eastAsia="zh-CN"/>
        </w:rPr>
      </w:pPr>
      <w:r w:rsidRPr="00BF3C1E">
        <w:rPr>
          <w:rFonts w:ascii="Arial" w:hAnsi="Arial" w:cs="Arial"/>
          <w:b/>
        </w:rPr>
        <w:t>To</w:t>
      </w:r>
      <w:r w:rsidR="00D12FDF">
        <w:rPr>
          <w:rFonts w:ascii="Arial" w:hAnsi="Arial" w:cs="Arial"/>
          <w:b/>
          <w:lang w:eastAsia="zh-CN"/>
        </w:rPr>
        <w:t xml:space="preserve"> RAN</w:t>
      </w:r>
    </w:p>
    <w:p w14:paraId="3CCAE7E8" w14:textId="2D718FE8" w:rsidR="001C7499" w:rsidRPr="00BF3C1E" w:rsidRDefault="00DC18B6" w:rsidP="00DC18B6">
      <w:pPr>
        <w:spacing w:after="240"/>
        <w:rPr>
          <w:rFonts w:ascii="Arial" w:hAnsi="Arial" w:cs="Arial"/>
        </w:rPr>
      </w:pPr>
      <w:r w:rsidRPr="00BF3C1E">
        <w:rPr>
          <w:rFonts w:ascii="Arial" w:hAnsi="Arial" w:cs="Arial"/>
        </w:rPr>
        <w:t>RAN1 respectfully ask</w:t>
      </w:r>
      <w:r w:rsidR="00A76D01">
        <w:rPr>
          <w:rFonts w:ascii="Arial" w:hAnsi="Arial" w:cs="Arial"/>
        </w:rPr>
        <w:t>s</w:t>
      </w:r>
      <w:r w:rsidRPr="00BF3C1E">
        <w:rPr>
          <w:rFonts w:ascii="Arial" w:hAnsi="Arial" w:cs="Arial"/>
        </w:rPr>
        <w:t xml:space="preserve"> RAN</w:t>
      </w:r>
      <w:r w:rsidR="00866A96">
        <w:rPr>
          <w:rFonts w:ascii="Arial" w:hAnsi="Arial" w:cs="Arial"/>
        </w:rPr>
        <w:t xml:space="preserve"> to note the RAN1 progress</w:t>
      </w:r>
      <w:r w:rsidR="007356F8">
        <w:rPr>
          <w:rFonts w:ascii="Arial" w:hAnsi="Arial" w:cs="Arial"/>
        </w:rPr>
        <w:t xml:space="preserve"> on NB-IoT power consumption reduction work (see annex)</w:t>
      </w:r>
      <w:r w:rsidR="00866A96">
        <w:rPr>
          <w:rFonts w:ascii="Arial" w:hAnsi="Arial" w:cs="Arial"/>
        </w:rPr>
        <w:t>.</w:t>
      </w:r>
    </w:p>
    <w:p w14:paraId="4F2F8EBE" w14:textId="77777777" w:rsidR="001C7499" w:rsidRPr="00BF3C1E" w:rsidRDefault="001C7499" w:rsidP="001C7499">
      <w:pPr>
        <w:spacing w:after="120"/>
        <w:ind w:left="993" w:hanging="993"/>
        <w:jc w:val="both"/>
        <w:rPr>
          <w:rFonts w:ascii="Arial" w:hAnsi="Arial" w:cs="Arial"/>
          <w:lang w:eastAsia="zh-CN"/>
        </w:rPr>
      </w:pPr>
    </w:p>
    <w:p w14:paraId="6E83E93C" w14:textId="77777777" w:rsidR="001C7499" w:rsidRPr="00BF3C1E" w:rsidRDefault="001C7499" w:rsidP="00550EF0">
      <w:pPr>
        <w:tabs>
          <w:tab w:val="left" w:pos="5507"/>
        </w:tabs>
        <w:spacing w:after="120"/>
        <w:jc w:val="both"/>
        <w:rPr>
          <w:rFonts w:ascii="Arial" w:hAnsi="Arial" w:cs="Arial"/>
          <w:b/>
        </w:rPr>
      </w:pPr>
      <w:r w:rsidRPr="00BF3C1E">
        <w:rPr>
          <w:rFonts w:ascii="Arial" w:hAnsi="Arial" w:cs="Arial"/>
          <w:b/>
        </w:rPr>
        <w:t>3. Date of Next TSG-RAN WG1 Meetings:</w:t>
      </w:r>
      <w:r w:rsidRPr="00BF3C1E">
        <w:rPr>
          <w:rFonts w:ascii="Arial" w:hAnsi="Arial" w:cs="Arial"/>
          <w:b/>
        </w:rPr>
        <w:tab/>
      </w:r>
    </w:p>
    <w:p w14:paraId="33949CEC" w14:textId="09A1BBBE" w:rsidR="001C7499" w:rsidRPr="00BF3C1E" w:rsidRDefault="00550EF0" w:rsidP="001C7499">
      <w:pPr>
        <w:tabs>
          <w:tab w:val="left" w:pos="5103"/>
        </w:tabs>
        <w:spacing w:after="120"/>
        <w:ind w:left="2275" w:hanging="2275"/>
        <w:jc w:val="both"/>
        <w:rPr>
          <w:rFonts w:ascii="Arial" w:eastAsiaTheme="minorEastAsia" w:hAnsi="Arial" w:cs="Arial"/>
          <w:lang w:eastAsia="ko-KR"/>
        </w:rPr>
      </w:pPr>
      <w:r w:rsidRPr="00BF3C1E">
        <w:rPr>
          <w:rFonts w:ascii="Arial" w:hAnsi="Arial" w:cs="Arial"/>
          <w:bCs/>
        </w:rPr>
        <w:t xml:space="preserve">TSG RAN WG1 Meeting </w:t>
      </w:r>
      <w:r w:rsidRPr="00BF3C1E">
        <w:rPr>
          <w:rFonts w:ascii="Arial" w:eastAsiaTheme="minorEastAsia" w:hAnsi="Arial" w:cs="Arial"/>
          <w:bCs/>
          <w:lang w:eastAsia="ko-KR"/>
        </w:rPr>
        <w:t>#</w:t>
      </w:r>
      <w:r w:rsidRPr="00BF3C1E">
        <w:rPr>
          <w:rFonts w:ascii="Arial" w:hAnsi="Arial" w:cs="Arial"/>
          <w:bCs/>
        </w:rPr>
        <w:t>9</w:t>
      </w:r>
      <w:r w:rsidRPr="00BF3C1E">
        <w:rPr>
          <w:rFonts w:ascii="Arial" w:eastAsiaTheme="minorEastAsia" w:hAnsi="Arial" w:cs="Arial"/>
          <w:bCs/>
          <w:lang w:eastAsia="ko-KR"/>
        </w:rPr>
        <w:t>2</w:t>
      </w:r>
      <w:r w:rsidR="00E615D7" w:rsidRPr="00BF3C1E">
        <w:rPr>
          <w:rFonts w:ascii="Arial" w:eastAsiaTheme="minorEastAsia" w:hAnsi="Arial" w:cs="Arial"/>
          <w:bCs/>
          <w:lang w:eastAsia="ko-KR"/>
        </w:rPr>
        <w:tab/>
      </w:r>
      <w:r w:rsidRPr="00BF3C1E">
        <w:rPr>
          <w:rFonts w:ascii="Arial" w:eastAsiaTheme="minorEastAsia" w:hAnsi="Arial" w:cs="Arial"/>
          <w:bCs/>
          <w:lang w:eastAsia="ko-KR"/>
        </w:rPr>
        <w:t>26 February</w:t>
      </w:r>
      <w:r w:rsidRPr="00BF3C1E">
        <w:rPr>
          <w:rFonts w:ascii="Arial" w:hAnsi="Arial" w:cs="Arial"/>
          <w:bCs/>
        </w:rPr>
        <w:t xml:space="preserve"> – 2</w:t>
      </w:r>
      <w:r w:rsidRPr="00BF3C1E">
        <w:rPr>
          <w:rFonts w:ascii="Arial" w:hAnsi="Arial" w:cs="Arial"/>
          <w:bCs/>
          <w:vertAlign w:val="superscript"/>
        </w:rPr>
        <w:t xml:space="preserve"> </w:t>
      </w:r>
      <w:r w:rsidRPr="00BF3C1E">
        <w:rPr>
          <w:rFonts w:ascii="Arial" w:eastAsiaTheme="minorEastAsia" w:hAnsi="Arial" w:cs="Arial"/>
          <w:lang w:eastAsia="ko-KR"/>
        </w:rPr>
        <w:t>March</w:t>
      </w:r>
      <w:r w:rsidRPr="00BF3C1E">
        <w:rPr>
          <w:rFonts w:ascii="Arial" w:hAnsi="Arial" w:cs="Arial"/>
        </w:rPr>
        <w:t xml:space="preserve"> 2018 </w:t>
      </w:r>
      <w:r w:rsidRPr="00BF3C1E">
        <w:rPr>
          <w:rFonts w:ascii="Arial" w:hAnsi="Arial" w:cs="Arial"/>
        </w:rPr>
        <w:tab/>
        <w:t xml:space="preserve">             </w:t>
      </w:r>
      <w:r w:rsidRPr="00BF3C1E">
        <w:rPr>
          <w:rFonts w:ascii="Arial" w:eastAsiaTheme="minorEastAsia" w:hAnsi="Arial" w:cs="Arial"/>
          <w:lang w:eastAsia="ko-KR"/>
        </w:rPr>
        <w:t>Athens, GR</w:t>
      </w:r>
    </w:p>
    <w:p w14:paraId="625693E9" w14:textId="3058D187" w:rsidR="000C5A5A" w:rsidRPr="00BF3C1E" w:rsidRDefault="000C5A5A" w:rsidP="000C5A5A">
      <w:pPr>
        <w:tabs>
          <w:tab w:val="left" w:pos="5103"/>
        </w:tabs>
        <w:spacing w:after="120"/>
        <w:ind w:left="2275" w:hanging="2275"/>
        <w:jc w:val="both"/>
        <w:rPr>
          <w:rFonts w:ascii="Arial" w:eastAsiaTheme="minorEastAsia" w:hAnsi="Arial" w:cs="Arial"/>
          <w:lang w:eastAsia="ko-KR"/>
        </w:rPr>
      </w:pPr>
      <w:r w:rsidRPr="00BF3C1E">
        <w:rPr>
          <w:rFonts w:ascii="Arial" w:hAnsi="Arial" w:cs="Arial"/>
          <w:bCs/>
        </w:rPr>
        <w:t xml:space="preserve">TSG RAN WG1 Meeting </w:t>
      </w:r>
      <w:r w:rsidRPr="00BF3C1E">
        <w:rPr>
          <w:rFonts w:ascii="Arial" w:eastAsiaTheme="minorEastAsia" w:hAnsi="Arial" w:cs="Arial"/>
          <w:bCs/>
          <w:lang w:eastAsia="ko-KR"/>
        </w:rPr>
        <w:t>#</w:t>
      </w:r>
      <w:r w:rsidRPr="00BF3C1E">
        <w:rPr>
          <w:rFonts w:ascii="Arial" w:hAnsi="Arial" w:cs="Arial"/>
          <w:bCs/>
        </w:rPr>
        <w:t>9</w:t>
      </w:r>
      <w:r w:rsidRPr="00BF3C1E">
        <w:rPr>
          <w:rFonts w:ascii="Arial" w:eastAsiaTheme="minorEastAsia" w:hAnsi="Arial" w:cs="Arial"/>
          <w:bCs/>
          <w:lang w:eastAsia="ko-KR"/>
        </w:rPr>
        <w:t>2bis</w:t>
      </w:r>
      <w:r w:rsidR="00E615D7" w:rsidRPr="00BF3C1E">
        <w:rPr>
          <w:rFonts w:ascii="Arial" w:eastAsiaTheme="minorEastAsia" w:hAnsi="Arial" w:cs="Arial"/>
          <w:bCs/>
          <w:lang w:eastAsia="ko-KR"/>
        </w:rPr>
        <w:tab/>
      </w:r>
      <w:r w:rsidR="005C1971" w:rsidRPr="00BF3C1E">
        <w:rPr>
          <w:rFonts w:ascii="Arial" w:eastAsiaTheme="minorEastAsia" w:hAnsi="Arial" w:cs="Arial"/>
          <w:bCs/>
          <w:lang w:eastAsia="ko-KR"/>
        </w:rPr>
        <w:t xml:space="preserve">16-20 April </w:t>
      </w:r>
      <w:r w:rsidRPr="00BF3C1E">
        <w:rPr>
          <w:rFonts w:ascii="Arial" w:hAnsi="Arial" w:cs="Arial"/>
        </w:rPr>
        <w:t xml:space="preserve">2018 </w:t>
      </w:r>
      <w:r w:rsidRPr="00BF3C1E">
        <w:rPr>
          <w:rFonts w:ascii="Arial" w:hAnsi="Arial" w:cs="Arial"/>
        </w:rPr>
        <w:tab/>
        <w:t xml:space="preserve">             </w:t>
      </w:r>
      <w:r w:rsidR="005C1971" w:rsidRPr="00BF3C1E">
        <w:rPr>
          <w:rFonts w:ascii="Arial" w:hAnsi="Arial" w:cs="Arial"/>
        </w:rPr>
        <w:tab/>
      </w:r>
      <w:r w:rsidR="005C1971" w:rsidRPr="00BF3C1E">
        <w:rPr>
          <w:rFonts w:ascii="Arial" w:eastAsiaTheme="minorEastAsia" w:hAnsi="Arial" w:cs="Arial"/>
          <w:lang w:eastAsia="ko-KR"/>
        </w:rPr>
        <w:t>CN</w:t>
      </w:r>
    </w:p>
    <w:p w14:paraId="6754E0CD" w14:textId="77777777" w:rsidR="003A3734" w:rsidRDefault="003A3734"/>
    <w:p w14:paraId="3B55B504" w14:textId="0006AACE" w:rsidR="007356F8" w:rsidRDefault="006C6209" w:rsidP="008E48FA">
      <w:pPr>
        <w:tabs>
          <w:tab w:val="left" w:pos="5507"/>
        </w:tabs>
        <w:spacing w:after="120"/>
        <w:jc w:val="both"/>
      </w:pPr>
      <w:r>
        <w:rPr>
          <w:rFonts w:ascii="Arial" w:hAnsi="Arial" w:cs="Arial"/>
          <w:b/>
        </w:rPr>
        <w:t xml:space="preserve">4. </w:t>
      </w:r>
      <w:r w:rsidR="007356F8" w:rsidRPr="008E48FA">
        <w:rPr>
          <w:rFonts w:ascii="Arial" w:hAnsi="Arial" w:cs="Arial"/>
          <w:b/>
        </w:rPr>
        <w:t>Annex</w:t>
      </w:r>
    </w:p>
    <w:p w14:paraId="330B65C8" w14:textId="77777777" w:rsidR="007356F8" w:rsidRDefault="007356F8"/>
    <w:p w14:paraId="0D1D1508" w14:textId="77777777" w:rsidR="00C66B67" w:rsidRDefault="00C66B67" w:rsidP="00675511">
      <w:pPr>
        <w:rPr>
          <w:b/>
          <w:bCs/>
          <w:u w:val="single"/>
          <w:lang w:val="en-US"/>
        </w:rPr>
      </w:pPr>
      <w:r w:rsidRPr="00C66B67">
        <w:rPr>
          <w:b/>
          <w:bCs/>
          <w:u w:val="single"/>
          <w:lang w:val="en-US"/>
        </w:rPr>
        <w:t>Power consumption reduction for paging and connected-mode DRX</w:t>
      </w:r>
    </w:p>
    <w:p w14:paraId="33E4959E" w14:textId="2FBC96E5" w:rsidR="00675511" w:rsidRPr="00BE44D6" w:rsidRDefault="00675511" w:rsidP="00675511">
      <w:pPr>
        <w:rPr>
          <w:rFonts w:eastAsia="MS Mincho" w:cs="Arial"/>
          <w:lang w:val="en-US" w:eastAsia="ja-JP"/>
        </w:rPr>
      </w:pPr>
      <w:r>
        <w:rPr>
          <w:rFonts w:eastAsia="MS Mincho" w:cs="Arial"/>
          <w:highlight w:val="green"/>
          <w:lang w:val="en-US" w:eastAsia="ja-JP"/>
        </w:rPr>
        <w:t>RAN1#88bis</w:t>
      </w:r>
      <w:r w:rsidRPr="00BE44D6">
        <w:rPr>
          <w:rFonts w:eastAsia="MS Mincho" w:cs="Arial"/>
          <w:highlight w:val="green"/>
          <w:lang w:val="en-US" w:eastAsia="ja-JP"/>
        </w:rPr>
        <w:t xml:space="preserve"> agreements:</w:t>
      </w:r>
    </w:p>
    <w:p w14:paraId="634CACA8" w14:textId="77777777" w:rsidR="00675511" w:rsidRPr="00B867F9" w:rsidRDefault="00675511" w:rsidP="00675511">
      <w:pPr>
        <w:numPr>
          <w:ilvl w:val="0"/>
          <w:numId w:val="10"/>
        </w:numPr>
        <w:rPr>
          <w:rFonts w:eastAsia="MS Mincho" w:cs="Arial"/>
          <w:szCs w:val="24"/>
          <w:lang w:eastAsia="ja-JP"/>
        </w:rPr>
      </w:pPr>
      <w:r w:rsidRPr="00B867F9">
        <w:rPr>
          <w:rFonts w:eastAsia="MS Mincho" w:cs="Arial"/>
          <w:bCs/>
          <w:szCs w:val="24"/>
          <w:lang w:eastAsia="ja-JP"/>
        </w:rPr>
        <w:t>Techniques to be evaluated:</w:t>
      </w:r>
    </w:p>
    <w:p w14:paraId="0F889634" w14:textId="77777777" w:rsidR="00675511" w:rsidRPr="00B867F9" w:rsidRDefault="00675511" w:rsidP="00675511">
      <w:pPr>
        <w:numPr>
          <w:ilvl w:val="1"/>
          <w:numId w:val="10"/>
        </w:numPr>
        <w:rPr>
          <w:rFonts w:eastAsia="MS Mincho" w:cs="Arial"/>
          <w:szCs w:val="24"/>
          <w:lang w:eastAsia="ja-JP"/>
        </w:rPr>
      </w:pPr>
      <w:r w:rsidRPr="00B867F9">
        <w:rPr>
          <w:rFonts w:eastAsia="MS Mincho" w:cs="Arial"/>
          <w:bCs/>
          <w:szCs w:val="24"/>
          <w:lang w:eastAsia="ja-JP"/>
        </w:rPr>
        <w:t>Wake-up signal/channel (either relying or not relying on DL synchronization)</w:t>
      </w:r>
    </w:p>
    <w:p w14:paraId="05F71552" w14:textId="77777777" w:rsidR="00675511" w:rsidRPr="00B867F9" w:rsidRDefault="00675511" w:rsidP="00675511">
      <w:pPr>
        <w:numPr>
          <w:ilvl w:val="1"/>
          <w:numId w:val="10"/>
        </w:numPr>
        <w:rPr>
          <w:rFonts w:eastAsia="MS Mincho" w:cs="Arial"/>
          <w:szCs w:val="24"/>
          <w:lang w:eastAsia="ja-JP"/>
        </w:rPr>
      </w:pPr>
      <w:r w:rsidRPr="00B867F9">
        <w:rPr>
          <w:rFonts w:eastAsia="MS Mincho" w:cs="Arial"/>
          <w:bCs/>
          <w:szCs w:val="24"/>
          <w:lang w:eastAsia="ja-JP"/>
        </w:rPr>
        <w:t>Go-to-sleep signal/channel (either relying or not relying on DL synchronization)</w:t>
      </w:r>
    </w:p>
    <w:p w14:paraId="72F9A8C1" w14:textId="77777777" w:rsidR="00675511" w:rsidRPr="00B867F9" w:rsidRDefault="00675511" w:rsidP="00675511">
      <w:pPr>
        <w:numPr>
          <w:ilvl w:val="1"/>
          <w:numId w:val="10"/>
        </w:numPr>
        <w:rPr>
          <w:rFonts w:eastAsia="MS Mincho" w:cs="Arial"/>
          <w:szCs w:val="24"/>
          <w:lang w:eastAsia="ja-JP"/>
        </w:rPr>
      </w:pPr>
      <w:r w:rsidRPr="00B867F9">
        <w:rPr>
          <w:rFonts w:eastAsia="MS Mincho" w:cs="Arial"/>
          <w:bCs/>
          <w:szCs w:val="24"/>
          <w:lang w:eastAsia="ja-JP"/>
        </w:rPr>
        <w:t>Compact DCI</w:t>
      </w:r>
    </w:p>
    <w:p w14:paraId="6ECBD644" w14:textId="77777777" w:rsidR="00675511" w:rsidRPr="00B867F9" w:rsidRDefault="00675511" w:rsidP="00675511">
      <w:pPr>
        <w:numPr>
          <w:ilvl w:val="1"/>
          <w:numId w:val="10"/>
        </w:numPr>
        <w:rPr>
          <w:rFonts w:eastAsia="MS Mincho" w:cs="Arial"/>
          <w:szCs w:val="24"/>
          <w:lang w:eastAsia="ja-JP"/>
        </w:rPr>
      </w:pPr>
      <w:r w:rsidRPr="00B867F9">
        <w:rPr>
          <w:rFonts w:eastAsia="MS Mincho" w:cs="Arial"/>
          <w:bCs/>
          <w:szCs w:val="24"/>
          <w:lang w:eastAsia="ja-JP"/>
        </w:rPr>
        <w:t>Dynamic USS periodicity</w:t>
      </w:r>
    </w:p>
    <w:p w14:paraId="1CE7ED1C" w14:textId="77777777" w:rsidR="00675511" w:rsidRDefault="00675511" w:rsidP="00675511">
      <w:pPr>
        <w:numPr>
          <w:ilvl w:val="0"/>
          <w:numId w:val="10"/>
        </w:numPr>
        <w:rPr>
          <w:rFonts w:eastAsia="MS Mincho" w:cs="Arial"/>
          <w:szCs w:val="24"/>
          <w:lang w:val="en-US" w:eastAsia="ja-JP"/>
        </w:rPr>
      </w:pPr>
      <w:r w:rsidRPr="00B867F9">
        <w:rPr>
          <w:rFonts w:eastAsia="MS Mincho" w:cs="Arial"/>
          <w:szCs w:val="24"/>
          <w:lang w:val="en-US" w:eastAsia="ja-JP"/>
        </w:rPr>
        <w:t>The use of the technique can be semi-statically enabled/disabled by the network</w:t>
      </w:r>
    </w:p>
    <w:p w14:paraId="08800F23" w14:textId="77777777" w:rsidR="00675511" w:rsidRPr="00B867F9" w:rsidRDefault="00675511" w:rsidP="00675511">
      <w:pPr>
        <w:numPr>
          <w:ilvl w:val="0"/>
          <w:numId w:val="10"/>
        </w:numPr>
        <w:rPr>
          <w:rFonts w:eastAsia="MS Mincho" w:cs="Arial"/>
          <w:szCs w:val="24"/>
          <w:lang w:val="en-US" w:eastAsia="ja-JP"/>
        </w:rPr>
      </w:pPr>
      <w:r>
        <w:rPr>
          <w:rFonts w:eastAsia="MS Mincho" w:cs="Arial"/>
          <w:szCs w:val="24"/>
          <w:lang w:val="en-US" w:eastAsia="ja-JP"/>
        </w:rPr>
        <w:lastRenderedPageBreak/>
        <w:t>S</w:t>
      </w:r>
      <w:r w:rsidRPr="00B867F9">
        <w:rPr>
          <w:rFonts w:eastAsia="MS Mincho" w:cs="Arial"/>
          <w:szCs w:val="24"/>
          <w:lang w:val="en-US" w:eastAsia="ja-JP"/>
        </w:rPr>
        <w:t>imulation assumption on signal for power consumption reduction</w:t>
      </w:r>
      <w:r>
        <w:rPr>
          <w:rFonts w:eastAsia="MS Mincho" w:cs="Arial"/>
          <w:szCs w:val="24"/>
          <w:lang w:val="en-US" w:eastAsia="ja-JP"/>
        </w:rPr>
        <w:t xml:space="preserve"> is agreed in </w:t>
      </w:r>
      <w:r w:rsidRPr="00B867F9">
        <w:rPr>
          <w:rFonts w:eastAsia="MS Mincho" w:cs="Arial"/>
          <w:szCs w:val="24"/>
          <w:lang w:val="en-US" w:eastAsia="ja-JP"/>
        </w:rPr>
        <w:t>R1-1706777</w:t>
      </w:r>
      <w:r>
        <w:rPr>
          <w:rFonts w:eastAsia="MS Mincho" w:cs="Arial"/>
          <w:szCs w:val="24"/>
          <w:lang w:val="en-US" w:eastAsia="ja-JP"/>
        </w:rPr>
        <w:t xml:space="preserve">. </w:t>
      </w:r>
    </w:p>
    <w:p w14:paraId="33D15B87" w14:textId="77777777" w:rsidR="00675511" w:rsidRDefault="00675511" w:rsidP="00675511">
      <w:pPr>
        <w:rPr>
          <w:rFonts w:eastAsia="MS Mincho" w:cs="Arial"/>
          <w:highlight w:val="green"/>
          <w:lang w:val="en-US" w:eastAsia="ja-JP"/>
        </w:rPr>
      </w:pPr>
    </w:p>
    <w:p w14:paraId="01B10B29" w14:textId="77777777" w:rsidR="00675511" w:rsidRDefault="00675511" w:rsidP="00675511">
      <w:pPr>
        <w:rPr>
          <w:rFonts w:eastAsia="MS Mincho" w:cs="Arial"/>
          <w:highlight w:val="green"/>
          <w:lang w:val="en-US" w:eastAsia="ja-JP"/>
        </w:rPr>
      </w:pPr>
    </w:p>
    <w:p w14:paraId="0005D175" w14:textId="77777777" w:rsidR="00675511" w:rsidRPr="00BE44D6" w:rsidRDefault="00675511" w:rsidP="00675511">
      <w:pPr>
        <w:rPr>
          <w:rFonts w:eastAsia="MS Mincho" w:cs="Arial"/>
          <w:lang w:val="en-US" w:eastAsia="ja-JP"/>
        </w:rPr>
      </w:pPr>
      <w:r>
        <w:rPr>
          <w:rFonts w:eastAsia="MS Mincho" w:cs="Arial"/>
          <w:highlight w:val="green"/>
          <w:lang w:val="en-US" w:eastAsia="ja-JP"/>
        </w:rPr>
        <w:t>RAN1#89</w:t>
      </w:r>
      <w:r w:rsidRPr="00BE44D6">
        <w:rPr>
          <w:rFonts w:eastAsia="MS Mincho" w:cs="Arial"/>
          <w:highlight w:val="green"/>
          <w:lang w:val="en-US" w:eastAsia="ja-JP"/>
        </w:rPr>
        <w:t xml:space="preserve"> agreements:</w:t>
      </w:r>
    </w:p>
    <w:p w14:paraId="7A411366" w14:textId="77777777" w:rsidR="00675511" w:rsidRPr="00BE44D6" w:rsidRDefault="00675511" w:rsidP="00675511">
      <w:pPr>
        <w:numPr>
          <w:ilvl w:val="0"/>
          <w:numId w:val="9"/>
        </w:numPr>
        <w:rPr>
          <w:rFonts w:eastAsia="Batang" w:cs="Arial"/>
          <w:lang w:val="en-US" w:eastAsia="x-none"/>
        </w:rPr>
      </w:pPr>
      <w:r w:rsidRPr="00BE44D6">
        <w:rPr>
          <w:rFonts w:eastAsia="Batang" w:cs="Arial"/>
          <w:lang w:val="en-US" w:eastAsia="x-none"/>
        </w:rPr>
        <w:t>A physical signal/channel indicating whether the UE needs to decode subsequent physical channel(s) is introduced, at least for idle mode paging. Candidates for the signal/channel are:</w:t>
      </w:r>
    </w:p>
    <w:p w14:paraId="2D92331A" w14:textId="77777777" w:rsidR="00675511" w:rsidRPr="00BE44D6" w:rsidRDefault="00675511" w:rsidP="00675511">
      <w:pPr>
        <w:numPr>
          <w:ilvl w:val="1"/>
          <w:numId w:val="9"/>
        </w:numPr>
        <w:rPr>
          <w:rFonts w:eastAsia="Batang" w:cs="Arial"/>
          <w:lang w:val="en-US" w:eastAsia="x-none"/>
        </w:rPr>
      </w:pPr>
      <w:r w:rsidRPr="00BE44D6">
        <w:rPr>
          <w:rFonts w:eastAsia="Batang" w:cs="Arial"/>
          <w:lang w:val="en-US" w:eastAsia="x-none"/>
        </w:rPr>
        <w:t>Wake-up signal or DTX</w:t>
      </w:r>
    </w:p>
    <w:p w14:paraId="5CBF29A9" w14:textId="77777777" w:rsidR="00675511" w:rsidRPr="00BE44D6" w:rsidRDefault="00675511" w:rsidP="00675511">
      <w:pPr>
        <w:numPr>
          <w:ilvl w:val="1"/>
          <w:numId w:val="9"/>
        </w:numPr>
        <w:rPr>
          <w:rFonts w:eastAsia="Batang" w:cs="Arial"/>
          <w:lang w:val="en-US" w:eastAsia="x-none"/>
        </w:rPr>
      </w:pPr>
      <w:r w:rsidRPr="00BE44D6">
        <w:rPr>
          <w:rFonts w:eastAsia="Batang" w:cs="Arial"/>
          <w:lang w:val="en-US" w:eastAsia="x-none"/>
        </w:rPr>
        <w:t>Go-to-sleep signal or DTX</w:t>
      </w:r>
    </w:p>
    <w:p w14:paraId="2CAE2198" w14:textId="77777777" w:rsidR="00675511" w:rsidRPr="00BE44D6" w:rsidRDefault="00675511" w:rsidP="00675511">
      <w:pPr>
        <w:numPr>
          <w:ilvl w:val="1"/>
          <w:numId w:val="9"/>
        </w:numPr>
        <w:rPr>
          <w:rFonts w:eastAsia="Batang" w:cs="Arial"/>
          <w:lang w:val="en-US" w:eastAsia="x-none"/>
        </w:rPr>
      </w:pPr>
      <w:r w:rsidRPr="00BE44D6">
        <w:rPr>
          <w:rFonts w:eastAsia="Batang" w:cs="Arial"/>
          <w:lang w:val="en-US" w:eastAsia="x-none"/>
        </w:rPr>
        <w:t>Wake-up signal with no DTX</w:t>
      </w:r>
    </w:p>
    <w:p w14:paraId="2F4B9EF5" w14:textId="77777777" w:rsidR="00675511" w:rsidRPr="00BE44D6" w:rsidRDefault="00675511" w:rsidP="00675511">
      <w:pPr>
        <w:numPr>
          <w:ilvl w:val="1"/>
          <w:numId w:val="9"/>
        </w:numPr>
        <w:rPr>
          <w:rFonts w:eastAsia="Batang" w:cs="Arial"/>
          <w:lang w:val="en-US" w:eastAsia="x-none"/>
        </w:rPr>
      </w:pPr>
      <w:r w:rsidRPr="00BE44D6">
        <w:rPr>
          <w:rFonts w:eastAsia="Batang" w:cs="Arial"/>
          <w:lang w:val="en-US" w:eastAsia="x-none"/>
        </w:rPr>
        <w:t>Downlink control information</w:t>
      </w:r>
    </w:p>
    <w:p w14:paraId="031DF593" w14:textId="77777777" w:rsidR="00675511" w:rsidRPr="00BE44D6" w:rsidRDefault="00675511" w:rsidP="00675511">
      <w:pPr>
        <w:numPr>
          <w:ilvl w:val="1"/>
          <w:numId w:val="9"/>
        </w:numPr>
        <w:rPr>
          <w:rFonts w:eastAsia="Batang" w:cs="Arial"/>
          <w:lang w:val="en-US" w:eastAsia="x-none"/>
        </w:rPr>
      </w:pPr>
      <w:r w:rsidRPr="00BE44D6">
        <w:rPr>
          <w:rFonts w:eastAsia="Batang" w:cs="Arial"/>
          <w:lang w:val="en-US" w:eastAsia="x-none"/>
        </w:rPr>
        <w:t>FFS whether synchronization to the camped-on cell is assumed for detecting/decoding WUS/GTS, depending on the (e)DRX cycle length</w:t>
      </w:r>
    </w:p>
    <w:p w14:paraId="2F62B057" w14:textId="77777777" w:rsidR="00675511" w:rsidRPr="00BE44D6" w:rsidRDefault="00675511" w:rsidP="00675511">
      <w:pPr>
        <w:numPr>
          <w:ilvl w:val="1"/>
          <w:numId w:val="9"/>
        </w:numPr>
        <w:rPr>
          <w:rFonts w:eastAsia="Batang" w:cs="Arial"/>
          <w:lang w:val="en-US" w:eastAsia="x-none"/>
        </w:rPr>
      </w:pPr>
      <w:r w:rsidRPr="00BE44D6">
        <w:rPr>
          <w:rFonts w:eastAsia="Batang" w:cs="Arial"/>
          <w:lang w:val="en-US" w:eastAsia="x-none"/>
        </w:rPr>
        <w:t>Design details are FFS</w:t>
      </w:r>
    </w:p>
    <w:p w14:paraId="7813CC53" w14:textId="77777777" w:rsidR="00675511" w:rsidRDefault="00675511" w:rsidP="00675511">
      <w:pPr>
        <w:numPr>
          <w:ilvl w:val="0"/>
          <w:numId w:val="9"/>
        </w:numPr>
        <w:rPr>
          <w:rFonts w:eastAsia="Batang" w:cs="Arial"/>
          <w:lang w:val="en-US" w:eastAsia="x-none"/>
        </w:rPr>
      </w:pPr>
      <w:r w:rsidRPr="00BE44D6">
        <w:rPr>
          <w:rFonts w:eastAsia="Batang" w:cs="Arial"/>
          <w:lang w:val="en-US" w:eastAsia="x-none"/>
        </w:rPr>
        <w:t>Connected mode DRX is FFS</w:t>
      </w:r>
    </w:p>
    <w:p w14:paraId="2A929160" w14:textId="77777777" w:rsidR="00675511" w:rsidRPr="00B574AD" w:rsidRDefault="00675511" w:rsidP="00675511">
      <w:pPr>
        <w:numPr>
          <w:ilvl w:val="0"/>
          <w:numId w:val="9"/>
        </w:numPr>
        <w:rPr>
          <w:rFonts w:eastAsia="MS Mincho"/>
          <w:lang w:eastAsia="ja-JP"/>
        </w:rPr>
      </w:pPr>
      <w:r w:rsidRPr="00B574AD">
        <w:rPr>
          <w:rFonts w:eastAsia="MS Mincho"/>
          <w:lang w:val="en-US" w:eastAsia="ja-JP"/>
        </w:rPr>
        <w:t>The impact of the physical signal/channel, on Idle mode physical layer paging performance (missed paging detection and paging reception latency) should be studied and reported with the physical signal/channel design.</w:t>
      </w:r>
    </w:p>
    <w:p w14:paraId="53DFE837" w14:textId="77777777" w:rsidR="00675511" w:rsidRPr="00B574AD" w:rsidRDefault="00675511" w:rsidP="00675511">
      <w:pPr>
        <w:numPr>
          <w:ilvl w:val="0"/>
          <w:numId w:val="9"/>
        </w:numPr>
        <w:rPr>
          <w:rFonts w:eastAsia="MS Mincho"/>
          <w:lang w:eastAsia="ja-JP"/>
        </w:rPr>
      </w:pPr>
      <w:r w:rsidRPr="00B574AD">
        <w:rPr>
          <w:rFonts w:eastAsia="MS Mincho"/>
          <w:lang w:val="en-US" w:eastAsia="ja-JP"/>
        </w:rPr>
        <w:t>The current paging mechanism is used as the baseline for evaluation.</w:t>
      </w:r>
    </w:p>
    <w:p w14:paraId="4FDC65BD" w14:textId="77777777" w:rsidR="00675511" w:rsidRPr="00BE44D6" w:rsidRDefault="00675511" w:rsidP="00675511">
      <w:pPr>
        <w:ind w:left="720"/>
        <w:rPr>
          <w:rFonts w:eastAsia="Batang" w:cs="Arial"/>
          <w:lang w:val="en-US" w:eastAsia="x-none"/>
        </w:rPr>
      </w:pPr>
    </w:p>
    <w:p w14:paraId="5537E2BE" w14:textId="77777777" w:rsidR="00675511" w:rsidRDefault="00675511" w:rsidP="00675511">
      <w:pPr>
        <w:rPr>
          <w:rFonts w:eastAsia="MS Mincho" w:cs="Arial"/>
          <w:highlight w:val="green"/>
          <w:lang w:val="en-US" w:eastAsia="ja-JP"/>
        </w:rPr>
      </w:pPr>
    </w:p>
    <w:p w14:paraId="5C02801E" w14:textId="77777777" w:rsidR="00675511" w:rsidRPr="00BE44D6" w:rsidRDefault="00675511" w:rsidP="00675511">
      <w:pPr>
        <w:rPr>
          <w:rFonts w:eastAsia="MS Mincho" w:cs="Arial"/>
          <w:lang w:val="en-US" w:eastAsia="ja-JP"/>
        </w:rPr>
      </w:pPr>
      <w:r w:rsidRPr="00BE44D6">
        <w:rPr>
          <w:rFonts w:eastAsia="MS Mincho" w:cs="Arial"/>
          <w:highlight w:val="green"/>
          <w:lang w:val="en-US" w:eastAsia="ja-JP"/>
        </w:rPr>
        <w:t>RAN1#90 agreements:</w:t>
      </w:r>
    </w:p>
    <w:p w14:paraId="66F9EAB8" w14:textId="77777777" w:rsidR="00675511" w:rsidRPr="00BE44D6" w:rsidRDefault="00675511" w:rsidP="00675511">
      <w:pPr>
        <w:numPr>
          <w:ilvl w:val="0"/>
          <w:numId w:val="9"/>
        </w:numPr>
        <w:tabs>
          <w:tab w:val="left" w:pos="1440"/>
        </w:tabs>
        <w:rPr>
          <w:rFonts w:eastAsia="MS Mincho" w:cs="Arial"/>
          <w:szCs w:val="24"/>
          <w:lang w:eastAsia="ja-JP"/>
        </w:rPr>
      </w:pPr>
      <w:r w:rsidRPr="00BE44D6">
        <w:rPr>
          <w:rFonts w:eastAsia="MS Mincho" w:cs="Arial"/>
          <w:szCs w:val="24"/>
          <w:lang w:eastAsia="ja-JP"/>
        </w:rPr>
        <w:t>For idle mode,</w:t>
      </w:r>
    </w:p>
    <w:p w14:paraId="1CAE7D4C" w14:textId="77777777" w:rsidR="00675511" w:rsidRPr="00BE44D6" w:rsidRDefault="00675511" w:rsidP="00675511">
      <w:pPr>
        <w:numPr>
          <w:ilvl w:val="0"/>
          <w:numId w:val="9"/>
        </w:numPr>
        <w:tabs>
          <w:tab w:val="num" w:pos="1080"/>
          <w:tab w:val="left" w:pos="1440"/>
        </w:tabs>
        <w:rPr>
          <w:rFonts w:eastAsia="MS Mincho" w:cs="Arial"/>
          <w:szCs w:val="24"/>
          <w:lang w:eastAsia="ja-JP"/>
        </w:rPr>
      </w:pPr>
      <w:r w:rsidRPr="00BE44D6">
        <w:rPr>
          <w:rFonts w:eastAsia="MS Mincho" w:cs="Arial"/>
          <w:szCs w:val="24"/>
          <w:lang w:eastAsia="ja-JP"/>
        </w:rPr>
        <w:t>The power saving signal in a cell supports being applied to FFS between:</w:t>
      </w:r>
    </w:p>
    <w:p w14:paraId="6D098806" w14:textId="77777777" w:rsidR="00675511" w:rsidRPr="00BE44D6" w:rsidRDefault="00675511" w:rsidP="00347A4E">
      <w:pPr>
        <w:numPr>
          <w:ilvl w:val="1"/>
          <w:numId w:val="16"/>
        </w:numPr>
        <w:rPr>
          <w:rFonts w:eastAsia="MS Mincho" w:cs="Arial"/>
          <w:szCs w:val="24"/>
          <w:lang w:eastAsia="ja-JP"/>
        </w:rPr>
      </w:pPr>
      <w:r w:rsidRPr="00BE44D6">
        <w:rPr>
          <w:rFonts w:eastAsia="MS Mincho" w:cs="Arial"/>
          <w:szCs w:val="24"/>
          <w:lang w:eastAsia="ja-JP"/>
        </w:rPr>
        <w:t>All the UEs associated to a PO in the cell</w:t>
      </w:r>
    </w:p>
    <w:p w14:paraId="21B44FF5" w14:textId="77777777" w:rsidR="00675511" w:rsidRPr="00BE44D6" w:rsidRDefault="00675511" w:rsidP="00347A4E">
      <w:pPr>
        <w:numPr>
          <w:ilvl w:val="1"/>
          <w:numId w:val="16"/>
        </w:numPr>
        <w:rPr>
          <w:rFonts w:eastAsia="MS Mincho" w:cs="Arial"/>
          <w:szCs w:val="24"/>
          <w:lang w:eastAsia="ja-JP"/>
        </w:rPr>
      </w:pPr>
      <w:r w:rsidRPr="00BE44D6">
        <w:rPr>
          <w:rFonts w:eastAsia="MS Mincho" w:cs="Arial"/>
          <w:szCs w:val="24"/>
          <w:lang w:eastAsia="ja-JP"/>
        </w:rPr>
        <w:t>A group of more than one of the UEs associated to a PO in the cell</w:t>
      </w:r>
    </w:p>
    <w:p w14:paraId="1D6C348F" w14:textId="77777777" w:rsidR="00675511" w:rsidRPr="00BE44D6" w:rsidRDefault="00675511" w:rsidP="00347A4E">
      <w:pPr>
        <w:numPr>
          <w:ilvl w:val="1"/>
          <w:numId w:val="16"/>
        </w:numPr>
        <w:rPr>
          <w:rFonts w:eastAsia="MS Mincho" w:cs="Arial"/>
          <w:szCs w:val="24"/>
          <w:lang w:eastAsia="ja-JP"/>
        </w:rPr>
      </w:pPr>
      <w:r w:rsidRPr="00BE44D6">
        <w:rPr>
          <w:rFonts w:eastAsia="MS Mincho" w:cs="Arial"/>
          <w:szCs w:val="24"/>
          <w:lang w:eastAsia="ja-JP"/>
        </w:rPr>
        <w:t>Both (a) and (b)</w:t>
      </w:r>
    </w:p>
    <w:p w14:paraId="5B292186" w14:textId="77777777" w:rsidR="00675511" w:rsidRPr="00BE44D6" w:rsidRDefault="00675511" w:rsidP="00675511">
      <w:pPr>
        <w:numPr>
          <w:ilvl w:val="0"/>
          <w:numId w:val="9"/>
        </w:numPr>
        <w:tabs>
          <w:tab w:val="num" w:pos="1080"/>
          <w:tab w:val="left" w:pos="1440"/>
        </w:tabs>
        <w:rPr>
          <w:rFonts w:eastAsia="MS Mincho" w:cs="Arial"/>
          <w:szCs w:val="24"/>
          <w:lang w:eastAsia="ja-JP"/>
        </w:rPr>
      </w:pPr>
      <w:r w:rsidRPr="00BE44D6">
        <w:rPr>
          <w:rFonts w:eastAsia="MS Mincho" w:cs="Arial"/>
          <w:szCs w:val="24"/>
          <w:lang w:val="en-US" w:eastAsia="ja-JP"/>
        </w:rPr>
        <w:t>How many POs the power saving signal applies to from the UE perspective is FFS between</w:t>
      </w:r>
    </w:p>
    <w:p w14:paraId="53F7E7C5" w14:textId="77777777" w:rsidR="00675511" w:rsidRPr="00BE44D6" w:rsidRDefault="00675511" w:rsidP="00347A4E">
      <w:pPr>
        <w:numPr>
          <w:ilvl w:val="1"/>
          <w:numId w:val="17"/>
        </w:numPr>
        <w:rPr>
          <w:rFonts w:eastAsia="MS Mincho" w:cs="Arial"/>
          <w:szCs w:val="24"/>
          <w:lang w:eastAsia="ja-JP"/>
        </w:rPr>
      </w:pPr>
      <w:r w:rsidRPr="00BE44D6">
        <w:rPr>
          <w:rFonts w:eastAsia="MS Mincho" w:cs="Arial"/>
          <w:szCs w:val="24"/>
          <w:lang w:val="en-US" w:eastAsia="ja-JP"/>
        </w:rPr>
        <w:t>A single PO only</w:t>
      </w:r>
    </w:p>
    <w:p w14:paraId="68836574" w14:textId="77777777" w:rsidR="00675511" w:rsidRPr="00BE44D6" w:rsidRDefault="00675511" w:rsidP="00347A4E">
      <w:pPr>
        <w:numPr>
          <w:ilvl w:val="1"/>
          <w:numId w:val="17"/>
        </w:numPr>
        <w:rPr>
          <w:rFonts w:eastAsia="MS Mincho" w:cs="Arial"/>
          <w:szCs w:val="24"/>
          <w:lang w:eastAsia="ja-JP"/>
        </w:rPr>
      </w:pPr>
      <w:r w:rsidRPr="00BE44D6">
        <w:rPr>
          <w:rFonts w:eastAsia="MS Mincho" w:cs="Arial"/>
          <w:szCs w:val="24"/>
          <w:lang w:val="en-US" w:eastAsia="ja-JP"/>
        </w:rPr>
        <w:t>One or more than one PO (details are FFS)</w:t>
      </w:r>
    </w:p>
    <w:p w14:paraId="13D7FAC5" w14:textId="77777777" w:rsidR="00675511" w:rsidRPr="00BE44D6" w:rsidRDefault="00675511" w:rsidP="00675511">
      <w:pPr>
        <w:numPr>
          <w:ilvl w:val="0"/>
          <w:numId w:val="9"/>
        </w:numPr>
        <w:tabs>
          <w:tab w:val="num" w:pos="1080"/>
          <w:tab w:val="left" w:pos="1440"/>
        </w:tabs>
        <w:rPr>
          <w:rFonts w:eastAsia="MS Mincho" w:cs="Arial"/>
          <w:szCs w:val="24"/>
          <w:lang w:eastAsia="ja-JP"/>
        </w:rPr>
      </w:pPr>
      <w:r w:rsidRPr="00BE44D6">
        <w:rPr>
          <w:rFonts w:eastAsia="MS Mincho" w:cs="Arial"/>
          <w:szCs w:val="24"/>
          <w:lang w:val="en-US" w:eastAsia="ja-JP"/>
        </w:rPr>
        <w:t>How many POs the power saving signal applies to from the eNB perspective is FFS between</w:t>
      </w:r>
    </w:p>
    <w:p w14:paraId="5FBC130F" w14:textId="77777777" w:rsidR="00675511" w:rsidRPr="00BE44D6" w:rsidRDefault="00675511" w:rsidP="00347A4E">
      <w:pPr>
        <w:numPr>
          <w:ilvl w:val="1"/>
          <w:numId w:val="18"/>
        </w:numPr>
        <w:rPr>
          <w:rFonts w:eastAsia="MS Mincho" w:cs="Arial"/>
          <w:szCs w:val="24"/>
          <w:lang w:eastAsia="ja-JP"/>
        </w:rPr>
      </w:pPr>
      <w:r w:rsidRPr="00BE44D6">
        <w:rPr>
          <w:rFonts w:eastAsia="MS Mincho" w:cs="Arial"/>
          <w:szCs w:val="24"/>
          <w:lang w:val="en-US" w:eastAsia="ja-JP"/>
        </w:rPr>
        <w:t xml:space="preserve">A single PO only </w:t>
      </w:r>
    </w:p>
    <w:p w14:paraId="4D3408D4" w14:textId="77777777" w:rsidR="00675511" w:rsidRPr="00BE44D6" w:rsidRDefault="00675511" w:rsidP="00347A4E">
      <w:pPr>
        <w:numPr>
          <w:ilvl w:val="1"/>
          <w:numId w:val="18"/>
        </w:numPr>
        <w:rPr>
          <w:rFonts w:eastAsia="MS Mincho" w:cs="Arial"/>
          <w:szCs w:val="24"/>
          <w:lang w:eastAsia="ja-JP"/>
        </w:rPr>
      </w:pPr>
      <w:r w:rsidRPr="00BE44D6">
        <w:rPr>
          <w:rFonts w:eastAsia="MS Mincho" w:cs="Arial"/>
          <w:szCs w:val="24"/>
          <w:lang w:val="en-US" w:eastAsia="ja-JP"/>
        </w:rPr>
        <w:t>One or more than one PO (details are FFS)</w:t>
      </w:r>
    </w:p>
    <w:p w14:paraId="604399CF" w14:textId="77777777" w:rsidR="00675511" w:rsidRPr="00BE44D6" w:rsidRDefault="00675511" w:rsidP="00675511">
      <w:pPr>
        <w:numPr>
          <w:ilvl w:val="0"/>
          <w:numId w:val="9"/>
        </w:numPr>
        <w:tabs>
          <w:tab w:val="num" w:pos="1080"/>
          <w:tab w:val="left" w:pos="1440"/>
        </w:tabs>
        <w:rPr>
          <w:rFonts w:eastAsia="MS Mincho" w:cs="Arial"/>
          <w:szCs w:val="24"/>
          <w:lang w:eastAsia="ja-JP"/>
        </w:rPr>
      </w:pPr>
      <w:r w:rsidRPr="00BE44D6">
        <w:rPr>
          <w:rFonts w:eastAsia="MS Mincho" w:cs="Arial"/>
          <w:szCs w:val="24"/>
          <w:lang w:val="en-US" w:eastAsia="ja-JP"/>
        </w:rPr>
        <w:t>The power saving signal applicable to a UE is sent on the same paging carrier as the associated subsequent physical channel(s)</w:t>
      </w:r>
    </w:p>
    <w:p w14:paraId="1C709083" w14:textId="77777777" w:rsidR="00675511" w:rsidRPr="00BE44D6" w:rsidRDefault="00675511" w:rsidP="00675511">
      <w:pPr>
        <w:rPr>
          <w:rFonts w:eastAsia="MS Mincho" w:cs="Arial"/>
          <w:highlight w:val="green"/>
          <w:lang w:eastAsia="ja-JP"/>
        </w:rPr>
      </w:pPr>
    </w:p>
    <w:p w14:paraId="2564C42A" w14:textId="77777777" w:rsidR="00675511" w:rsidRPr="00BE44D6" w:rsidRDefault="00675511" w:rsidP="00675511">
      <w:pPr>
        <w:rPr>
          <w:rFonts w:eastAsia="MS Mincho" w:cs="Arial"/>
          <w:highlight w:val="green"/>
          <w:lang w:val="en-US" w:eastAsia="ja-JP"/>
        </w:rPr>
      </w:pPr>
    </w:p>
    <w:p w14:paraId="25C6392E" w14:textId="77777777" w:rsidR="00675511" w:rsidRPr="00BE44D6" w:rsidRDefault="00675511" w:rsidP="00675511">
      <w:pPr>
        <w:tabs>
          <w:tab w:val="left" w:pos="1440"/>
        </w:tabs>
        <w:ind w:left="1440" w:hanging="1440"/>
        <w:rPr>
          <w:rFonts w:eastAsia="MS Mincho" w:cs="Arial"/>
          <w:szCs w:val="24"/>
          <w:highlight w:val="darkYellow"/>
          <w:lang w:val="en-US" w:eastAsia="ja-JP"/>
        </w:rPr>
      </w:pPr>
      <w:r w:rsidRPr="00BE44D6">
        <w:rPr>
          <w:rFonts w:eastAsia="MS Mincho" w:cs="Arial"/>
          <w:szCs w:val="24"/>
          <w:highlight w:val="darkYellow"/>
          <w:lang w:val="en-US" w:eastAsia="ja-JP"/>
        </w:rPr>
        <w:t>RAN1#90 working assumptions:</w:t>
      </w:r>
    </w:p>
    <w:p w14:paraId="408C5CD9" w14:textId="77777777" w:rsidR="00675511" w:rsidRPr="00BE44D6" w:rsidRDefault="00675511" w:rsidP="00675511">
      <w:pPr>
        <w:numPr>
          <w:ilvl w:val="0"/>
          <w:numId w:val="9"/>
        </w:numPr>
        <w:tabs>
          <w:tab w:val="left" w:pos="1440"/>
        </w:tabs>
        <w:rPr>
          <w:rFonts w:eastAsia="MS Mincho" w:cs="Arial"/>
          <w:szCs w:val="24"/>
          <w:lang w:eastAsia="ja-JP"/>
        </w:rPr>
      </w:pPr>
      <w:r w:rsidRPr="00BE44D6">
        <w:rPr>
          <w:rFonts w:eastAsia="MS Mincho" w:cs="Arial"/>
          <w:szCs w:val="24"/>
          <w:lang w:val="en-US" w:eastAsia="ja-JP"/>
        </w:rPr>
        <w:t>For idle mode,</w:t>
      </w:r>
    </w:p>
    <w:p w14:paraId="63D2C114" w14:textId="77777777" w:rsidR="00675511" w:rsidRPr="00BE44D6" w:rsidRDefault="00675511" w:rsidP="00675511">
      <w:pPr>
        <w:numPr>
          <w:ilvl w:val="1"/>
          <w:numId w:val="9"/>
        </w:numPr>
        <w:rPr>
          <w:rFonts w:eastAsia="MS Mincho" w:cs="Arial"/>
          <w:szCs w:val="24"/>
          <w:lang w:eastAsia="ja-JP"/>
        </w:rPr>
      </w:pPr>
      <w:r w:rsidRPr="00BE44D6">
        <w:rPr>
          <w:rFonts w:eastAsia="MS Mincho" w:cs="Arial"/>
          <w:szCs w:val="24"/>
          <w:lang w:eastAsia="ja-JP"/>
        </w:rPr>
        <w:t>In specifying a power saving physical signal to indicate whether the UE needs to decode subsequent physical channel(s) for idle mode paging, select a candidate among the following power saving physical signals:</w:t>
      </w:r>
    </w:p>
    <w:p w14:paraId="27460AB6" w14:textId="77777777" w:rsidR="00675511" w:rsidRPr="00BE44D6" w:rsidRDefault="00675511" w:rsidP="00675511">
      <w:pPr>
        <w:numPr>
          <w:ilvl w:val="2"/>
          <w:numId w:val="9"/>
        </w:numPr>
        <w:tabs>
          <w:tab w:val="left" w:pos="1440"/>
        </w:tabs>
        <w:rPr>
          <w:rFonts w:eastAsia="MS Mincho" w:cs="Arial"/>
          <w:szCs w:val="24"/>
          <w:lang w:eastAsia="ja-JP"/>
        </w:rPr>
      </w:pPr>
      <w:r w:rsidRPr="00BE44D6">
        <w:rPr>
          <w:rFonts w:eastAsia="MS Mincho" w:cs="Arial"/>
          <w:szCs w:val="24"/>
          <w:lang w:eastAsia="ja-JP"/>
        </w:rPr>
        <w:t>Wake-up signal or DTX</w:t>
      </w:r>
    </w:p>
    <w:p w14:paraId="4515B7EA" w14:textId="77777777" w:rsidR="00675511" w:rsidRPr="00BE44D6" w:rsidRDefault="00675511" w:rsidP="00675511">
      <w:pPr>
        <w:numPr>
          <w:ilvl w:val="2"/>
          <w:numId w:val="9"/>
        </w:numPr>
        <w:tabs>
          <w:tab w:val="left" w:pos="1440"/>
        </w:tabs>
        <w:rPr>
          <w:rFonts w:eastAsia="MS Mincho" w:cs="Arial"/>
          <w:szCs w:val="24"/>
          <w:lang w:eastAsia="ja-JP"/>
        </w:rPr>
      </w:pPr>
      <w:r w:rsidRPr="00BE44D6">
        <w:rPr>
          <w:rFonts w:eastAsia="MS Mincho" w:cs="Arial"/>
          <w:szCs w:val="24"/>
          <w:lang w:eastAsia="ja-JP"/>
        </w:rPr>
        <w:t>Wake-up signal with no DTX</w:t>
      </w:r>
    </w:p>
    <w:p w14:paraId="6D3D7701" w14:textId="77777777" w:rsidR="00675511" w:rsidRPr="00BE44D6" w:rsidRDefault="00675511" w:rsidP="00675511">
      <w:pPr>
        <w:numPr>
          <w:ilvl w:val="1"/>
          <w:numId w:val="9"/>
        </w:numPr>
        <w:rPr>
          <w:rFonts w:eastAsia="MS Mincho" w:cs="Arial"/>
          <w:szCs w:val="24"/>
          <w:lang w:eastAsia="ja-JP"/>
        </w:rPr>
      </w:pPr>
      <w:r w:rsidRPr="00BE44D6">
        <w:rPr>
          <w:rFonts w:eastAsia="MS Mincho" w:cs="Arial"/>
          <w:szCs w:val="24"/>
          <w:lang w:val="en-US" w:eastAsia="ja-JP"/>
        </w:rPr>
        <w:t>FFS:</w:t>
      </w:r>
    </w:p>
    <w:p w14:paraId="6A0B49E3" w14:textId="77777777" w:rsidR="00675511" w:rsidRPr="00BE44D6" w:rsidRDefault="00675511" w:rsidP="00675511">
      <w:pPr>
        <w:numPr>
          <w:ilvl w:val="2"/>
          <w:numId w:val="9"/>
        </w:numPr>
        <w:tabs>
          <w:tab w:val="left" w:pos="1440"/>
        </w:tabs>
        <w:rPr>
          <w:rFonts w:eastAsia="MS Mincho" w:cs="Arial"/>
          <w:szCs w:val="24"/>
          <w:lang w:eastAsia="ja-JP"/>
        </w:rPr>
      </w:pPr>
      <w:r w:rsidRPr="00BE44D6">
        <w:rPr>
          <w:rFonts w:eastAsia="MS Mincho" w:cs="Arial"/>
          <w:szCs w:val="24"/>
          <w:lang w:val="en-US" w:eastAsia="ja-JP"/>
        </w:rPr>
        <w:t>Information conveyed by the physical signal</w:t>
      </w:r>
    </w:p>
    <w:p w14:paraId="4E1E724A" w14:textId="77777777" w:rsidR="00675511" w:rsidRPr="00BE44D6" w:rsidRDefault="00675511" w:rsidP="00675511">
      <w:pPr>
        <w:numPr>
          <w:ilvl w:val="2"/>
          <w:numId w:val="9"/>
        </w:numPr>
        <w:tabs>
          <w:tab w:val="left" w:pos="1440"/>
        </w:tabs>
        <w:rPr>
          <w:rFonts w:eastAsia="MS Mincho" w:cs="Arial"/>
          <w:szCs w:val="24"/>
          <w:lang w:eastAsia="ja-JP"/>
        </w:rPr>
      </w:pPr>
      <w:r w:rsidRPr="00BE44D6">
        <w:rPr>
          <w:rFonts w:eastAsia="MS Mincho" w:cs="Arial"/>
          <w:szCs w:val="24"/>
          <w:lang w:val="en-US" w:eastAsia="ja-JP"/>
        </w:rPr>
        <w:t>Design of the physical signal</w:t>
      </w:r>
    </w:p>
    <w:p w14:paraId="01135F26" w14:textId="77777777" w:rsidR="00675511" w:rsidRPr="00BE44D6" w:rsidRDefault="00675511" w:rsidP="00675511">
      <w:pPr>
        <w:numPr>
          <w:ilvl w:val="2"/>
          <w:numId w:val="9"/>
        </w:numPr>
        <w:tabs>
          <w:tab w:val="left" w:pos="1440"/>
        </w:tabs>
        <w:rPr>
          <w:rFonts w:eastAsia="MS Mincho" w:cs="Arial"/>
          <w:szCs w:val="24"/>
          <w:lang w:eastAsia="ja-JP"/>
        </w:rPr>
      </w:pPr>
      <w:r w:rsidRPr="00BE44D6">
        <w:rPr>
          <w:rFonts w:eastAsia="MS Mincho" w:cs="Arial"/>
          <w:szCs w:val="24"/>
          <w:lang w:val="en-US" w:eastAsia="ja-JP"/>
        </w:rPr>
        <w:t>Resources which can be used for the physical signal, considering scheduling flexibility, overhead, etc.</w:t>
      </w:r>
    </w:p>
    <w:p w14:paraId="5F35D53F" w14:textId="77777777" w:rsidR="00675511" w:rsidRPr="00BE44D6" w:rsidRDefault="00675511" w:rsidP="00675511">
      <w:pPr>
        <w:rPr>
          <w:rFonts w:eastAsia="MS Mincho" w:cs="Arial"/>
          <w:highlight w:val="green"/>
          <w:lang w:eastAsia="ja-JP"/>
        </w:rPr>
      </w:pPr>
    </w:p>
    <w:p w14:paraId="2F8010A4" w14:textId="71A900B1" w:rsidR="00675511" w:rsidRPr="00BE44D6" w:rsidRDefault="00675511" w:rsidP="00675511">
      <w:pPr>
        <w:tabs>
          <w:tab w:val="left" w:pos="0"/>
        </w:tabs>
        <w:ind w:left="188" w:hanging="31"/>
        <w:rPr>
          <w:rFonts w:eastAsia="MS Mincho" w:cs="Arial"/>
          <w:szCs w:val="24"/>
          <w:lang w:val="en-US" w:eastAsia="ja-JP"/>
        </w:rPr>
      </w:pPr>
      <w:r w:rsidRPr="00BE44D6">
        <w:rPr>
          <w:rFonts w:eastAsia="MS Mincho" w:cs="Arial"/>
          <w:szCs w:val="24"/>
          <w:lang w:val="en-US" w:eastAsia="ja-JP"/>
        </w:rPr>
        <w:t xml:space="preserve">Agreed simulation assumptions are given in </w:t>
      </w:r>
      <w:r w:rsidRPr="00F76FE3">
        <w:rPr>
          <w:rFonts w:eastAsia="MS Mincho" w:cs="Arial"/>
          <w:szCs w:val="24"/>
          <w:lang w:val="en-US" w:eastAsia="ja-JP"/>
        </w:rPr>
        <w:t>R1-1714993</w:t>
      </w:r>
      <w:r>
        <w:rPr>
          <w:rFonts w:eastAsia="MS Mincho" w:cs="Arial"/>
          <w:szCs w:val="24"/>
          <w:lang w:val="en-US" w:eastAsia="ja-JP"/>
        </w:rPr>
        <w:t xml:space="preserve"> for NB-IoT</w:t>
      </w:r>
      <w:r w:rsidRPr="00BE44D6">
        <w:rPr>
          <w:rFonts w:eastAsia="MS Mincho" w:cs="Arial"/>
          <w:szCs w:val="24"/>
          <w:lang w:val="en-US" w:eastAsia="ja-JP"/>
        </w:rPr>
        <w:t xml:space="preserve">. </w:t>
      </w:r>
    </w:p>
    <w:p w14:paraId="5F0B3DB7" w14:textId="77777777" w:rsidR="00675511" w:rsidRPr="00BE44D6" w:rsidRDefault="00675511" w:rsidP="00675511">
      <w:pPr>
        <w:rPr>
          <w:rFonts w:eastAsia="MS Mincho" w:cs="Arial"/>
          <w:highlight w:val="green"/>
          <w:lang w:val="en-US" w:eastAsia="ja-JP"/>
        </w:rPr>
      </w:pPr>
    </w:p>
    <w:p w14:paraId="4D4B8306" w14:textId="77777777" w:rsidR="00675511" w:rsidRDefault="00675511" w:rsidP="00675511">
      <w:pPr>
        <w:rPr>
          <w:rFonts w:eastAsia="MS Mincho" w:cs="Arial"/>
          <w:highlight w:val="green"/>
          <w:lang w:eastAsia="ja-JP"/>
        </w:rPr>
      </w:pPr>
    </w:p>
    <w:p w14:paraId="752AF925" w14:textId="77777777" w:rsidR="005A4E7D" w:rsidRPr="00BE44D6" w:rsidRDefault="005A4E7D" w:rsidP="005A4E7D">
      <w:pPr>
        <w:rPr>
          <w:rFonts w:cs="Arial"/>
          <w:highlight w:val="darkYellow"/>
        </w:rPr>
      </w:pPr>
      <w:r w:rsidRPr="00BE44D6">
        <w:rPr>
          <w:rFonts w:cs="Arial"/>
          <w:highlight w:val="darkYellow"/>
        </w:rPr>
        <w:t>RAN1#90bis Working assumptions:</w:t>
      </w:r>
    </w:p>
    <w:p w14:paraId="0CA4F063" w14:textId="77777777" w:rsidR="005A4E7D" w:rsidRPr="00BE44D6" w:rsidRDefault="005A4E7D" w:rsidP="005A4E7D">
      <w:pPr>
        <w:numPr>
          <w:ilvl w:val="0"/>
          <w:numId w:val="9"/>
        </w:numPr>
        <w:rPr>
          <w:rFonts w:cs="Arial"/>
        </w:rPr>
      </w:pPr>
      <w:r w:rsidRPr="00BE44D6">
        <w:rPr>
          <w:rFonts w:eastAsia="Batang" w:cs="Arial"/>
          <w:szCs w:val="24"/>
        </w:rPr>
        <w:t>WUS/DTX is adopted for the power saving signal for IDLE mode paging</w:t>
      </w:r>
    </w:p>
    <w:p w14:paraId="2EA6C7D4" w14:textId="77777777" w:rsidR="005A4E7D" w:rsidRPr="00BE44D6" w:rsidRDefault="005A4E7D" w:rsidP="005A4E7D">
      <w:pPr>
        <w:numPr>
          <w:ilvl w:val="0"/>
          <w:numId w:val="9"/>
        </w:numPr>
        <w:rPr>
          <w:rFonts w:cs="Arial"/>
        </w:rPr>
      </w:pPr>
      <w:r w:rsidRPr="00BE44D6">
        <w:rPr>
          <w:rFonts w:cs="Arial"/>
        </w:rPr>
        <w:t>At least in a UE’s DRX cycle, how the UE knows the WUS time location, is:</w:t>
      </w:r>
    </w:p>
    <w:p w14:paraId="4F4CDCE4" w14:textId="77777777" w:rsidR="005A4E7D" w:rsidRPr="00BE44D6" w:rsidRDefault="005A4E7D" w:rsidP="005A4E7D">
      <w:pPr>
        <w:pStyle w:val="ListParagraph"/>
        <w:numPr>
          <w:ilvl w:val="1"/>
          <w:numId w:val="9"/>
        </w:numPr>
        <w:rPr>
          <w:rFonts w:cs="Arial"/>
        </w:rPr>
      </w:pPr>
      <w:r w:rsidRPr="00BE44D6">
        <w:rPr>
          <w:rFonts w:cs="Arial"/>
        </w:rPr>
        <w:t>A WUS has a time location which is configurable with respect to the associated PO(s) location(s)</w:t>
      </w:r>
    </w:p>
    <w:p w14:paraId="0B9884CA" w14:textId="77777777" w:rsidR="005A4E7D" w:rsidRPr="00BE44D6" w:rsidRDefault="005A4E7D" w:rsidP="00675511">
      <w:pPr>
        <w:rPr>
          <w:rFonts w:eastAsia="MS Mincho" w:cs="Arial"/>
          <w:highlight w:val="green"/>
          <w:lang w:eastAsia="ja-JP"/>
        </w:rPr>
      </w:pPr>
    </w:p>
    <w:p w14:paraId="64EE6C72" w14:textId="77777777" w:rsidR="00675511" w:rsidRPr="00BE44D6" w:rsidRDefault="00675511" w:rsidP="00675511">
      <w:pPr>
        <w:rPr>
          <w:rFonts w:eastAsia="MS Mincho" w:cs="Arial"/>
          <w:lang w:val="en-US" w:eastAsia="ja-JP"/>
        </w:rPr>
      </w:pPr>
      <w:r w:rsidRPr="00BE44D6">
        <w:rPr>
          <w:rFonts w:eastAsia="MS Mincho" w:cs="Arial"/>
          <w:highlight w:val="green"/>
          <w:lang w:val="en-US" w:eastAsia="ja-JP"/>
        </w:rPr>
        <w:t>RAN1#90bis agreements:</w:t>
      </w:r>
    </w:p>
    <w:p w14:paraId="29C34781" w14:textId="77777777" w:rsidR="00675511" w:rsidRPr="00BE44D6" w:rsidRDefault="00675511" w:rsidP="00675511">
      <w:pPr>
        <w:numPr>
          <w:ilvl w:val="0"/>
          <w:numId w:val="9"/>
        </w:numPr>
        <w:rPr>
          <w:rFonts w:eastAsia="Batang" w:cs="Arial"/>
          <w:szCs w:val="24"/>
        </w:rPr>
      </w:pPr>
      <w:r w:rsidRPr="00BE44D6">
        <w:rPr>
          <w:rFonts w:eastAsia="Batang" w:cs="Arial"/>
          <w:szCs w:val="24"/>
        </w:rPr>
        <w:t>The UE is configured with a transmission duration of WUS by higher layers</w:t>
      </w:r>
    </w:p>
    <w:p w14:paraId="439ADD88" w14:textId="77777777" w:rsidR="00675511" w:rsidRPr="00BE44D6" w:rsidRDefault="00675511" w:rsidP="00675511">
      <w:pPr>
        <w:numPr>
          <w:ilvl w:val="0"/>
          <w:numId w:val="9"/>
        </w:numPr>
        <w:rPr>
          <w:rFonts w:eastAsia="Batang" w:cs="Arial"/>
          <w:szCs w:val="24"/>
        </w:rPr>
      </w:pPr>
      <w:r w:rsidRPr="00BE44D6">
        <w:rPr>
          <w:rFonts w:eastAsia="Batang" w:cs="Arial"/>
          <w:szCs w:val="24"/>
        </w:rPr>
        <w:t>The WUS signal may be decoded with or without relying on prior synchronization</w:t>
      </w:r>
    </w:p>
    <w:p w14:paraId="273170B1" w14:textId="77777777" w:rsidR="00675511" w:rsidRPr="00BE44D6" w:rsidRDefault="00675511" w:rsidP="00675511">
      <w:pPr>
        <w:numPr>
          <w:ilvl w:val="0"/>
          <w:numId w:val="9"/>
        </w:numPr>
        <w:tabs>
          <w:tab w:val="left" w:pos="1440"/>
        </w:tabs>
        <w:contextualSpacing/>
        <w:rPr>
          <w:rFonts w:cs="Arial"/>
          <w:lang w:eastAsia="en-GB"/>
        </w:rPr>
      </w:pPr>
      <w:r w:rsidRPr="00BE44D6">
        <w:rPr>
          <w:rFonts w:cs="Arial"/>
          <w:kern w:val="24"/>
          <w:lang w:eastAsia="en-GB"/>
        </w:rPr>
        <w:t>Whether the UE needs to acquire (further) synchronization using NPSS/NSSS to decode the NPDCCH following the WUS is FFS</w:t>
      </w:r>
    </w:p>
    <w:p w14:paraId="2EBCF850" w14:textId="77777777" w:rsidR="00675511" w:rsidRPr="00BE44D6" w:rsidRDefault="00675511" w:rsidP="00675511">
      <w:pPr>
        <w:numPr>
          <w:ilvl w:val="0"/>
          <w:numId w:val="9"/>
        </w:numPr>
        <w:tabs>
          <w:tab w:val="left" w:pos="1440"/>
        </w:tabs>
        <w:contextualSpacing/>
        <w:rPr>
          <w:rFonts w:cs="Arial"/>
          <w:lang w:eastAsia="en-GB"/>
        </w:rPr>
      </w:pPr>
      <w:r w:rsidRPr="00BE44D6">
        <w:rPr>
          <w:rFonts w:cs="Arial"/>
          <w:kern w:val="24"/>
          <w:lang w:eastAsia="en-GB"/>
        </w:rPr>
        <w:t>The power saving of using existing synchronization signal to achieve sync and using WUS for synchronization should be compared.</w:t>
      </w:r>
    </w:p>
    <w:p w14:paraId="228EEFE1" w14:textId="77777777" w:rsidR="00675511" w:rsidRPr="00BE44D6" w:rsidRDefault="00675511" w:rsidP="00675511">
      <w:pPr>
        <w:numPr>
          <w:ilvl w:val="0"/>
          <w:numId w:val="9"/>
        </w:numPr>
        <w:tabs>
          <w:tab w:val="left" w:pos="1440"/>
        </w:tabs>
        <w:contextualSpacing/>
        <w:rPr>
          <w:rFonts w:cs="Arial"/>
          <w:lang w:eastAsia="en-GB"/>
        </w:rPr>
      </w:pPr>
      <w:r w:rsidRPr="00BE44D6">
        <w:rPr>
          <w:rFonts w:cs="Arial"/>
          <w:color w:val="000000"/>
          <w:kern w:val="24"/>
          <w:lang w:eastAsia="en-GB"/>
        </w:rPr>
        <w:lastRenderedPageBreak/>
        <w:t>For RAN#78 timeline, RAN4 can assume the UE is synchronized prior to the WUS</w:t>
      </w:r>
    </w:p>
    <w:p w14:paraId="609543E8" w14:textId="77777777" w:rsidR="00675511" w:rsidRPr="00BE44D6" w:rsidRDefault="00675511" w:rsidP="00675511">
      <w:pPr>
        <w:numPr>
          <w:ilvl w:val="0"/>
          <w:numId w:val="9"/>
        </w:numPr>
        <w:tabs>
          <w:tab w:val="left" w:pos="1440"/>
        </w:tabs>
        <w:contextualSpacing/>
        <w:rPr>
          <w:rFonts w:cs="Arial"/>
          <w:lang w:eastAsia="en-GB"/>
        </w:rPr>
      </w:pPr>
      <w:r w:rsidRPr="00BE44D6">
        <w:rPr>
          <w:rFonts w:cs="Arial"/>
          <w:color w:val="000000"/>
          <w:kern w:val="24"/>
          <w:lang w:eastAsia="en-GB"/>
        </w:rPr>
        <w:t xml:space="preserve">After RAN#78, RAN1 </w:t>
      </w:r>
      <w:r w:rsidRPr="00BE44D6">
        <w:rPr>
          <w:rFonts w:cs="Arial"/>
          <w:kern w:val="24"/>
          <w:lang w:eastAsia="en-GB"/>
        </w:rPr>
        <w:t xml:space="preserve">and RAN4 will conduct additional work to allow the assumption that the UE is not synchronized prior to the WUS (with the same WUS signal design) for 144 dB MCL; and will study to allow </w:t>
      </w:r>
      <w:r w:rsidRPr="00BE44D6">
        <w:rPr>
          <w:rFonts w:cs="Arial"/>
          <w:color w:val="000000"/>
          <w:kern w:val="24"/>
          <w:lang w:eastAsia="en-GB"/>
        </w:rPr>
        <w:t>the assumption that the UE is not synchronized prior to the WUS (with the same WUS signal design) for 154, 164 dB MCL</w:t>
      </w:r>
    </w:p>
    <w:p w14:paraId="595B0BD3" w14:textId="77777777" w:rsidR="00675511" w:rsidRPr="00BE44D6" w:rsidRDefault="00675511" w:rsidP="00675511">
      <w:pPr>
        <w:numPr>
          <w:ilvl w:val="1"/>
          <w:numId w:val="9"/>
        </w:numPr>
        <w:tabs>
          <w:tab w:val="left" w:pos="2160"/>
        </w:tabs>
        <w:contextualSpacing/>
        <w:rPr>
          <w:rFonts w:cs="Arial"/>
          <w:lang w:eastAsia="en-GB"/>
        </w:rPr>
      </w:pPr>
      <w:r w:rsidRPr="00BE44D6">
        <w:rPr>
          <w:rFonts w:cs="Arial"/>
          <w:color w:val="000000"/>
          <w:kern w:val="24"/>
          <w:lang w:eastAsia="en-GB"/>
        </w:rPr>
        <w:t>Status of work on ‘Relaxed monitoring for cell reselection’ in RAN2/4 should be considered</w:t>
      </w:r>
    </w:p>
    <w:p w14:paraId="14E170C0" w14:textId="77777777" w:rsidR="00675511" w:rsidRPr="00BE44D6" w:rsidRDefault="00675511" w:rsidP="00675511">
      <w:pPr>
        <w:numPr>
          <w:ilvl w:val="0"/>
          <w:numId w:val="9"/>
        </w:numPr>
        <w:rPr>
          <w:rFonts w:cs="Arial"/>
        </w:rPr>
      </w:pPr>
      <w:r w:rsidRPr="00BE44D6">
        <w:rPr>
          <w:rFonts w:cs="Arial"/>
        </w:rPr>
        <w:t>RAN1 assumes that introduction of WUS does not alter PO/PF definition</w:t>
      </w:r>
    </w:p>
    <w:p w14:paraId="27AF3A16" w14:textId="77777777" w:rsidR="00675511" w:rsidRPr="00BE44D6" w:rsidRDefault="00675511" w:rsidP="00675511">
      <w:pPr>
        <w:numPr>
          <w:ilvl w:val="0"/>
          <w:numId w:val="9"/>
        </w:numPr>
        <w:rPr>
          <w:rFonts w:cs="Arial"/>
        </w:rPr>
      </w:pPr>
      <w:r w:rsidRPr="00BE44D6">
        <w:rPr>
          <w:rFonts w:cs="Arial"/>
        </w:rPr>
        <w:t>At least in a UE’s DRX cycle:</w:t>
      </w:r>
    </w:p>
    <w:p w14:paraId="08542AA6" w14:textId="77777777" w:rsidR="00675511" w:rsidRPr="00BE44D6" w:rsidRDefault="00675511" w:rsidP="00675511">
      <w:pPr>
        <w:numPr>
          <w:ilvl w:val="1"/>
          <w:numId w:val="9"/>
        </w:numPr>
        <w:rPr>
          <w:rFonts w:cs="Arial"/>
        </w:rPr>
      </w:pPr>
      <w:r w:rsidRPr="00BE44D6">
        <w:rPr>
          <w:rFonts w:cs="Arial"/>
        </w:rPr>
        <w:t>WUS supports at least being applied to all the UEs monitoring WUS associated to a PO in an NB-IoT carrier;</w:t>
      </w:r>
    </w:p>
    <w:p w14:paraId="1FF4CED0" w14:textId="77777777" w:rsidR="00675511" w:rsidRPr="00BE44D6" w:rsidRDefault="00675511" w:rsidP="00675511">
      <w:pPr>
        <w:numPr>
          <w:ilvl w:val="2"/>
          <w:numId w:val="9"/>
        </w:numPr>
        <w:rPr>
          <w:rFonts w:cs="Arial"/>
        </w:rPr>
      </w:pPr>
      <w:r w:rsidRPr="00BE44D6">
        <w:rPr>
          <w:rFonts w:cs="Arial"/>
        </w:rPr>
        <w:t>FFS: eNB can configure WUS being applied to a group of more than one of the UEs associated to a PO in an NB-IoT carrier.</w:t>
      </w:r>
    </w:p>
    <w:p w14:paraId="0DAED75C" w14:textId="77777777" w:rsidR="00675511" w:rsidRPr="00BE44D6" w:rsidRDefault="00675511" w:rsidP="00675511">
      <w:pPr>
        <w:numPr>
          <w:ilvl w:val="0"/>
          <w:numId w:val="9"/>
        </w:numPr>
        <w:rPr>
          <w:rFonts w:cs="Arial"/>
        </w:rPr>
      </w:pPr>
      <w:r w:rsidRPr="00BE44D6">
        <w:rPr>
          <w:rFonts w:cs="Arial"/>
        </w:rPr>
        <w:t xml:space="preserve">At least in a UE’s DRX cycle, one WUS informs UE whether to monitor the PO in a single DRX cycle </w:t>
      </w:r>
    </w:p>
    <w:p w14:paraId="07889714" w14:textId="77777777" w:rsidR="00675511" w:rsidRPr="00BE44D6" w:rsidRDefault="00675511" w:rsidP="00675511">
      <w:pPr>
        <w:numPr>
          <w:ilvl w:val="0"/>
          <w:numId w:val="9"/>
        </w:numPr>
        <w:rPr>
          <w:rFonts w:cs="Arial"/>
        </w:rPr>
      </w:pPr>
      <w:r w:rsidRPr="00BE44D6">
        <w:rPr>
          <w:rFonts w:cs="Arial"/>
        </w:rPr>
        <w:t>WUS signal is at least cell-specific;</w:t>
      </w:r>
    </w:p>
    <w:p w14:paraId="1E1885A7" w14:textId="77777777" w:rsidR="00675511" w:rsidRPr="00BE44D6" w:rsidRDefault="00675511" w:rsidP="00675511">
      <w:pPr>
        <w:numPr>
          <w:ilvl w:val="1"/>
          <w:numId w:val="9"/>
        </w:numPr>
        <w:rPr>
          <w:rFonts w:cs="Arial"/>
        </w:rPr>
      </w:pPr>
      <w:r w:rsidRPr="00BE44D6">
        <w:rPr>
          <w:rFonts w:cs="Arial"/>
        </w:rPr>
        <w:t>FFS scrambling of WUS including time varying scrambling</w:t>
      </w:r>
    </w:p>
    <w:p w14:paraId="2DCC11AA" w14:textId="77777777" w:rsidR="00675511" w:rsidRPr="00BE44D6" w:rsidRDefault="00675511" w:rsidP="00675511">
      <w:pPr>
        <w:numPr>
          <w:ilvl w:val="0"/>
          <w:numId w:val="9"/>
        </w:numPr>
        <w:rPr>
          <w:rFonts w:cs="Arial"/>
        </w:rPr>
      </w:pPr>
      <w:r w:rsidRPr="00BE44D6">
        <w:rPr>
          <w:rFonts w:cs="Arial"/>
        </w:rPr>
        <w:t>Long ZC sequence based signal is considered as the starting point for WUS signal:</w:t>
      </w:r>
    </w:p>
    <w:p w14:paraId="08CE70DE" w14:textId="77777777" w:rsidR="00675511" w:rsidRPr="00BE44D6" w:rsidRDefault="00675511" w:rsidP="00675511">
      <w:pPr>
        <w:numPr>
          <w:ilvl w:val="1"/>
          <w:numId w:val="9"/>
        </w:numPr>
        <w:rPr>
          <w:rFonts w:cs="Arial"/>
        </w:rPr>
      </w:pPr>
      <w:r w:rsidRPr="00BE44D6">
        <w:rPr>
          <w:rFonts w:cs="Arial"/>
        </w:rPr>
        <w:t>FFS: whether the sequence can span over multiple subframes</w:t>
      </w:r>
    </w:p>
    <w:p w14:paraId="72CC9A69" w14:textId="77777777" w:rsidR="00675511" w:rsidRPr="00BE44D6" w:rsidRDefault="00675511" w:rsidP="00675511">
      <w:pPr>
        <w:numPr>
          <w:ilvl w:val="1"/>
          <w:numId w:val="9"/>
        </w:numPr>
        <w:rPr>
          <w:rFonts w:cs="Arial"/>
        </w:rPr>
      </w:pPr>
      <w:r w:rsidRPr="00BE44D6">
        <w:rPr>
          <w:rFonts w:cs="Arial"/>
        </w:rPr>
        <w:t>FFS: whether accumulated multiplication is applied between sub-sequences from the long ZC sequence to reduce the impact of frequency error;</w:t>
      </w:r>
    </w:p>
    <w:p w14:paraId="2E4C9CF7" w14:textId="77777777" w:rsidR="00675511" w:rsidRPr="00BE44D6" w:rsidRDefault="00675511" w:rsidP="00675511">
      <w:pPr>
        <w:numPr>
          <w:ilvl w:val="1"/>
          <w:numId w:val="9"/>
        </w:numPr>
        <w:rPr>
          <w:rFonts w:cs="Arial"/>
        </w:rPr>
      </w:pPr>
      <w:r w:rsidRPr="00BE44D6">
        <w:rPr>
          <w:rFonts w:cs="Arial"/>
        </w:rPr>
        <w:t xml:space="preserve">FFS: Support transmit diversity for NB-IoT WUS </w:t>
      </w:r>
    </w:p>
    <w:p w14:paraId="4C2E7C15" w14:textId="77777777" w:rsidR="00675511" w:rsidRPr="00BE44D6" w:rsidRDefault="00675511" w:rsidP="00675511">
      <w:pPr>
        <w:numPr>
          <w:ilvl w:val="1"/>
          <w:numId w:val="9"/>
        </w:numPr>
        <w:rPr>
          <w:rFonts w:cs="Arial"/>
        </w:rPr>
      </w:pPr>
      <w:r w:rsidRPr="00BE44D6">
        <w:rPr>
          <w:rFonts w:cs="Arial"/>
        </w:rPr>
        <w:t>FFS: NSSS like signal is used as the wake-up signal</w:t>
      </w:r>
    </w:p>
    <w:p w14:paraId="2E5B0EFE" w14:textId="77777777" w:rsidR="00675511" w:rsidRPr="00BE44D6" w:rsidRDefault="00675511" w:rsidP="00966FC9">
      <w:pPr>
        <w:ind w:left="720"/>
        <w:rPr>
          <w:rFonts w:cs="Arial"/>
        </w:rPr>
      </w:pPr>
    </w:p>
    <w:p w14:paraId="5A2FEE39" w14:textId="77777777" w:rsidR="00675511" w:rsidRPr="00BE44D6" w:rsidRDefault="00675511" w:rsidP="00675511">
      <w:pPr>
        <w:rPr>
          <w:rFonts w:eastAsia="MS Mincho" w:cs="Arial"/>
          <w:highlight w:val="green"/>
          <w:lang w:eastAsia="ja-JP"/>
        </w:rPr>
      </w:pPr>
    </w:p>
    <w:p w14:paraId="7BD2E5A2" w14:textId="77777777" w:rsidR="00675511" w:rsidRPr="00BE44D6" w:rsidRDefault="00675511" w:rsidP="00675511">
      <w:pPr>
        <w:rPr>
          <w:rFonts w:eastAsia="MS Mincho" w:cs="Arial"/>
          <w:lang w:val="en-US" w:eastAsia="ja-JP"/>
        </w:rPr>
      </w:pPr>
      <w:r w:rsidRPr="00BE44D6">
        <w:rPr>
          <w:rFonts w:eastAsia="MS Mincho" w:cs="Arial"/>
          <w:highlight w:val="green"/>
          <w:lang w:val="en-US" w:eastAsia="ja-JP"/>
        </w:rPr>
        <w:t>RAN1#91 agreements:</w:t>
      </w:r>
    </w:p>
    <w:p w14:paraId="64C06B64" w14:textId="77777777" w:rsidR="00675511" w:rsidRPr="00BE44D6" w:rsidRDefault="00675511" w:rsidP="00675511">
      <w:pPr>
        <w:numPr>
          <w:ilvl w:val="0"/>
          <w:numId w:val="9"/>
        </w:numPr>
        <w:rPr>
          <w:rFonts w:eastAsia="Batang" w:cs="Arial"/>
          <w:lang w:val="en-US" w:eastAsia="x-none"/>
        </w:rPr>
      </w:pPr>
      <w:r w:rsidRPr="00BE44D6">
        <w:rPr>
          <w:rFonts w:eastAsia="Batang" w:cs="Arial"/>
          <w:lang w:val="en-US" w:eastAsia="x-none"/>
        </w:rPr>
        <w:t>The [maximum] duration of WUS is configured in SIB per NB-IoT carrier as one value from a list. FFS if the list:</w:t>
      </w:r>
    </w:p>
    <w:p w14:paraId="44E4B8C4" w14:textId="77777777" w:rsidR="00675511" w:rsidRPr="00BE44D6" w:rsidRDefault="00675511" w:rsidP="00675511">
      <w:pPr>
        <w:numPr>
          <w:ilvl w:val="1"/>
          <w:numId w:val="9"/>
        </w:numPr>
        <w:rPr>
          <w:rFonts w:eastAsia="Batang" w:cs="Arial"/>
          <w:lang w:val="en-US" w:eastAsia="x-none"/>
        </w:rPr>
      </w:pPr>
      <w:r w:rsidRPr="00BE44D6">
        <w:rPr>
          <w:rFonts w:eastAsia="Batang" w:cs="Arial"/>
          <w:lang w:val="en-US" w:eastAsia="x-none"/>
        </w:rPr>
        <w:t>depends on Rmax and if so the number of lists specified</w:t>
      </w:r>
    </w:p>
    <w:p w14:paraId="1590FE17" w14:textId="77777777" w:rsidR="00675511" w:rsidRPr="00BE44D6" w:rsidRDefault="00675511" w:rsidP="00675511">
      <w:pPr>
        <w:numPr>
          <w:ilvl w:val="1"/>
          <w:numId w:val="9"/>
        </w:numPr>
        <w:rPr>
          <w:rFonts w:eastAsia="Batang" w:cs="Arial"/>
          <w:lang w:val="en-US" w:eastAsia="x-none"/>
        </w:rPr>
      </w:pPr>
      <w:r w:rsidRPr="00BE44D6">
        <w:rPr>
          <w:rFonts w:eastAsia="Batang" w:cs="Arial"/>
          <w:lang w:val="en-US" w:eastAsia="x-none"/>
        </w:rPr>
        <w:t>is a single list for all Rmax</w:t>
      </w:r>
    </w:p>
    <w:p w14:paraId="76706562" w14:textId="77777777" w:rsidR="00675511" w:rsidRPr="00BE44D6" w:rsidRDefault="00675511" w:rsidP="00675511">
      <w:pPr>
        <w:pStyle w:val="ListParagraph"/>
        <w:numPr>
          <w:ilvl w:val="1"/>
          <w:numId w:val="9"/>
        </w:numPr>
        <w:contextualSpacing/>
        <w:rPr>
          <w:rFonts w:eastAsia="Batang" w:cs="Arial"/>
          <w:lang w:val="en-US" w:eastAsia="x-none"/>
        </w:rPr>
      </w:pPr>
      <w:r w:rsidRPr="00BE44D6">
        <w:rPr>
          <w:rFonts w:eastAsia="Batang" w:cs="Arial"/>
          <w:lang w:val="en-US" w:eastAsia="x-none"/>
        </w:rPr>
        <w:t>Note: the Rmax refers to the one configured for paging</w:t>
      </w:r>
    </w:p>
    <w:p w14:paraId="50EE672C" w14:textId="77777777" w:rsidR="00675511" w:rsidRPr="00BE44D6" w:rsidRDefault="00675511" w:rsidP="00675511">
      <w:pPr>
        <w:numPr>
          <w:ilvl w:val="0"/>
          <w:numId w:val="9"/>
        </w:numPr>
        <w:rPr>
          <w:rFonts w:eastAsia="Batang" w:cs="Arial"/>
          <w:lang w:val="en-US" w:eastAsia="x-none"/>
        </w:rPr>
      </w:pPr>
      <w:r w:rsidRPr="00BE44D6">
        <w:rPr>
          <w:rFonts w:eastAsia="Batang" w:cs="Arial"/>
          <w:lang w:eastAsia="x-none"/>
        </w:rPr>
        <w:t>The non-zero gap from the end of the configured [maximum] WUS duration to the associated PO is configurable</w:t>
      </w:r>
    </w:p>
    <w:p w14:paraId="64F8E583" w14:textId="77777777" w:rsidR="00675511" w:rsidRPr="00BE44D6" w:rsidRDefault="00675511" w:rsidP="00675511">
      <w:pPr>
        <w:numPr>
          <w:ilvl w:val="1"/>
          <w:numId w:val="9"/>
        </w:numPr>
        <w:rPr>
          <w:rFonts w:eastAsia="Batang" w:cs="Arial"/>
          <w:lang w:val="en-US" w:eastAsia="x-none"/>
        </w:rPr>
      </w:pPr>
      <w:r w:rsidRPr="00BE44D6">
        <w:rPr>
          <w:rFonts w:eastAsia="Batang" w:cs="Arial"/>
          <w:lang w:eastAsia="x-none"/>
        </w:rPr>
        <w:t>FFS the minimum duration</w:t>
      </w:r>
    </w:p>
    <w:p w14:paraId="3B89CD53" w14:textId="77777777" w:rsidR="00675511" w:rsidRPr="00BE44D6" w:rsidRDefault="00675511" w:rsidP="00675511">
      <w:pPr>
        <w:numPr>
          <w:ilvl w:val="1"/>
          <w:numId w:val="9"/>
        </w:numPr>
        <w:rPr>
          <w:rFonts w:eastAsia="Batang" w:cs="Arial"/>
          <w:lang w:val="en-US" w:eastAsia="x-none"/>
        </w:rPr>
      </w:pPr>
      <w:r w:rsidRPr="00BE44D6">
        <w:rPr>
          <w:rFonts w:eastAsia="Batang" w:cs="Arial"/>
          <w:lang w:eastAsia="x-none"/>
        </w:rPr>
        <w:t>FFS the configuration is explicit or implicitly derived</w:t>
      </w:r>
    </w:p>
    <w:p w14:paraId="3096B0DC" w14:textId="77777777" w:rsidR="00675511" w:rsidRPr="00BE44D6" w:rsidRDefault="00675511" w:rsidP="00675511">
      <w:pPr>
        <w:numPr>
          <w:ilvl w:val="0"/>
          <w:numId w:val="9"/>
        </w:numPr>
        <w:rPr>
          <w:rFonts w:cs="Arial"/>
          <w:lang w:val="en-US" w:eastAsia="x-none"/>
        </w:rPr>
      </w:pPr>
      <w:r w:rsidRPr="00BE44D6">
        <w:rPr>
          <w:rFonts w:cs="Arial"/>
          <w:bCs/>
          <w:lang w:eastAsia="x-none"/>
        </w:rPr>
        <w:t xml:space="preserve">The [maximum] duration of WUS is configured per NB-IoT carrier </w:t>
      </w:r>
    </w:p>
    <w:p w14:paraId="200BBB3F" w14:textId="77777777" w:rsidR="00675511" w:rsidRPr="00BE44D6" w:rsidRDefault="00675511" w:rsidP="00675511">
      <w:pPr>
        <w:numPr>
          <w:ilvl w:val="1"/>
          <w:numId w:val="9"/>
        </w:numPr>
        <w:tabs>
          <w:tab w:val="left" w:pos="720"/>
        </w:tabs>
        <w:rPr>
          <w:rFonts w:cs="Arial"/>
          <w:lang w:val="en-US" w:eastAsia="x-none"/>
        </w:rPr>
      </w:pPr>
      <w:r w:rsidRPr="00BE44D6">
        <w:rPr>
          <w:rFonts w:cs="Arial"/>
          <w:bCs/>
          <w:lang w:val="en-US" w:eastAsia="x-none"/>
        </w:rPr>
        <w:t xml:space="preserve">FFS: </w:t>
      </w:r>
      <w:r w:rsidRPr="00BE44D6">
        <w:rPr>
          <w:rFonts w:cs="Arial"/>
          <w:bCs/>
          <w:lang w:eastAsia="x-none"/>
        </w:rPr>
        <w:t>WUS actual transmission duration can be shorter than the configured maximum duration of WUS.</w:t>
      </w:r>
    </w:p>
    <w:p w14:paraId="7D1B12C2" w14:textId="77777777" w:rsidR="00675511" w:rsidRPr="00BE44D6" w:rsidRDefault="00675511" w:rsidP="00675511">
      <w:pPr>
        <w:numPr>
          <w:ilvl w:val="2"/>
          <w:numId w:val="9"/>
        </w:numPr>
        <w:rPr>
          <w:rFonts w:cs="Arial"/>
          <w:lang w:val="en-US" w:eastAsia="x-none"/>
        </w:rPr>
      </w:pPr>
      <w:r w:rsidRPr="00BE44D6">
        <w:rPr>
          <w:rFonts w:cs="Arial"/>
          <w:bCs/>
          <w:lang w:eastAsia="x-none"/>
        </w:rPr>
        <w:t>Alt 1: The actual WUS duration is transmitted aligning to the start of the configured maximum duration of WUS.</w:t>
      </w:r>
    </w:p>
    <w:p w14:paraId="12ABA97F" w14:textId="77777777" w:rsidR="00675511" w:rsidRPr="00BE44D6" w:rsidRDefault="00675511" w:rsidP="00675511">
      <w:pPr>
        <w:numPr>
          <w:ilvl w:val="2"/>
          <w:numId w:val="9"/>
        </w:numPr>
        <w:rPr>
          <w:rFonts w:cs="Arial"/>
          <w:lang w:val="en-US" w:eastAsia="x-none"/>
        </w:rPr>
      </w:pPr>
      <w:r w:rsidRPr="00BE44D6">
        <w:rPr>
          <w:rFonts w:cs="Arial"/>
          <w:bCs/>
          <w:lang w:eastAsia="x-none"/>
        </w:rPr>
        <w:t>Alt 2: The actual WUS duration is transmitted aligning to the end of the configured maximum duration of WUS.</w:t>
      </w:r>
    </w:p>
    <w:p w14:paraId="5E921AEB" w14:textId="77777777" w:rsidR="00675511" w:rsidRPr="00BE44D6" w:rsidRDefault="00675511" w:rsidP="00675511">
      <w:pPr>
        <w:numPr>
          <w:ilvl w:val="0"/>
          <w:numId w:val="9"/>
        </w:numPr>
        <w:rPr>
          <w:rFonts w:cs="Arial"/>
          <w:lang w:val="en-US" w:eastAsia="x-none"/>
        </w:rPr>
      </w:pPr>
      <w:r w:rsidRPr="00BE44D6">
        <w:rPr>
          <w:rFonts w:cs="Arial"/>
          <w:bCs/>
          <w:lang w:eastAsia="x-none"/>
        </w:rPr>
        <w:t>There is a non-zero gap from the end of configured [maximum] WUS duration to the associated PO</w:t>
      </w:r>
    </w:p>
    <w:p w14:paraId="261F828A" w14:textId="77777777" w:rsidR="00675511" w:rsidRPr="00BE44D6" w:rsidRDefault="00675511" w:rsidP="00675511">
      <w:pPr>
        <w:numPr>
          <w:ilvl w:val="1"/>
          <w:numId w:val="9"/>
        </w:numPr>
        <w:tabs>
          <w:tab w:val="left" w:pos="720"/>
        </w:tabs>
        <w:rPr>
          <w:rFonts w:cs="Arial"/>
          <w:lang w:val="en-US" w:eastAsia="x-none"/>
        </w:rPr>
      </w:pPr>
      <w:r w:rsidRPr="00BE44D6">
        <w:rPr>
          <w:rFonts w:eastAsia="Yu Mincho" w:cs="Arial"/>
          <w:lang w:val="en-US" w:eastAsia="ja-JP"/>
        </w:rPr>
        <w:t>FFS: exact value of non-zero-gap</w:t>
      </w:r>
    </w:p>
    <w:p w14:paraId="21DFA175" w14:textId="77777777" w:rsidR="00675511" w:rsidRPr="00BE44D6" w:rsidRDefault="00675511" w:rsidP="00675511">
      <w:pPr>
        <w:numPr>
          <w:ilvl w:val="1"/>
          <w:numId w:val="9"/>
        </w:numPr>
        <w:tabs>
          <w:tab w:val="left" w:pos="720"/>
        </w:tabs>
        <w:rPr>
          <w:rFonts w:cs="Arial"/>
          <w:lang w:val="en-US" w:eastAsia="x-none"/>
        </w:rPr>
      </w:pPr>
      <w:r w:rsidRPr="00BE44D6">
        <w:rPr>
          <w:rFonts w:cs="Arial"/>
          <w:bCs/>
          <w:lang w:eastAsia="x-none"/>
        </w:rPr>
        <w:t>FFS if it is fixed in spec or configurable explicitly, or known implicitly from other configured parameters</w:t>
      </w:r>
    </w:p>
    <w:p w14:paraId="1B41B742" w14:textId="77777777" w:rsidR="00675511" w:rsidRPr="00BE44D6" w:rsidRDefault="00675511" w:rsidP="00675511">
      <w:pPr>
        <w:numPr>
          <w:ilvl w:val="0"/>
          <w:numId w:val="9"/>
        </w:numPr>
        <w:rPr>
          <w:rFonts w:cs="Arial"/>
          <w:lang w:val="en-US" w:eastAsia="x-none"/>
        </w:rPr>
      </w:pPr>
      <w:r w:rsidRPr="00BE44D6">
        <w:rPr>
          <w:rFonts w:cs="Arial"/>
          <w:bCs/>
          <w:lang w:val="en-US" w:eastAsia="x-none"/>
        </w:rPr>
        <w:t xml:space="preserve">The network can enable or disable use of the WUS </w:t>
      </w:r>
    </w:p>
    <w:p w14:paraId="432029D4" w14:textId="77777777" w:rsidR="00675511" w:rsidRPr="00BE44D6" w:rsidRDefault="00675511" w:rsidP="00675511">
      <w:pPr>
        <w:numPr>
          <w:ilvl w:val="1"/>
          <w:numId w:val="9"/>
        </w:numPr>
        <w:tabs>
          <w:tab w:val="left" w:pos="720"/>
        </w:tabs>
        <w:rPr>
          <w:rFonts w:cs="Arial"/>
          <w:lang w:val="en-US" w:eastAsia="x-none"/>
        </w:rPr>
      </w:pPr>
      <w:r w:rsidRPr="00BE44D6">
        <w:rPr>
          <w:rFonts w:eastAsia="Yu Mincho" w:cs="Arial"/>
          <w:lang w:val="en-US" w:eastAsia="ja-JP"/>
        </w:rPr>
        <w:t>How UE acquires information on WUS enabling/disabling is up to RAN2 decision</w:t>
      </w:r>
    </w:p>
    <w:p w14:paraId="43F19576" w14:textId="77777777" w:rsidR="00675511" w:rsidRPr="00BE44D6" w:rsidRDefault="00675511" w:rsidP="00675511">
      <w:pPr>
        <w:numPr>
          <w:ilvl w:val="0"/>
          <w:numId w:val="9"/>
        </w:numPr>
        <w:rPr>
          <w:rFonts w:cs="Arial"/>
        </w:rPr>
      </w:pPr>
      <w:r w:rsidRPr="00BE44D6">
        <w:rPr>
          <w:rFonts w:eastAsia="Yu Mincho" w:cs="Arial"/>
          <w:lang w:eastAsia="ja-JP"/>
        </w:rPr>
        <w:t>UE can assume all the REs for transmission of WUS in a given subframe use the same antenna port.</w:t>
      </w:r>
    </w:p>
    <w:p w14:paraId="25FFBBD7" w14:textId="77777777" w:rsidR="00675511" w:rsidRPr="00BE44D6" w:rsidRDefault="00675511" w:rsidP="00675511">
      <w:pPr>
        <w:numPr>
          <w:ilvl w:val="0"/>
          <w:numId w:val="9"/>
        </w:numPr>
        <w:rPr>
          <w:rFonts w:cs="Arial"/>
        </w:rPr>
      </w:pPr>
      <w:r w:rsidRPr="00BE44D6">
        <w:rPr>
          <w:rFonts w:cs="Arial"/>
        </w:rPr>
        <w:t>The UE shall not assume the transmission of WUS in more than X consecutive subframes use same antenna port.</w:t>
      </w:r>
    </w:p>
    <w:p w14:paraId="5ED5F721" w14:textId="77777777" w:rsidR="00675511" w:rsidRPr="00BE44D6" w:rsidRDefault="00675511" w:rsidP="00675511">
      <w:pPr>
        <w:numPr>
          <w:ilvl w:val="1"/>
          <w:numId w:val="9"/>
        </w:numPr>
        <w:rPr>
          <w:rFonts w:cs="Arial"/>
        </w:rPr>
      </w:pPr>
      <w:r w:rsidRPr="00BE44D6">
        <w:rPr>
          <w:rFonts w:cs="Arial"/>
        </w:rPr>
        <w:t>FFS: value of X</w:t>
      </w:r>
    </w:p>
    <w:p w14:paraId="51768687" w14:textId="77777777" w:rsidR="00675511" w:rsidRPr="00BE44D6" w:rsidRDefault="00675511" w:rsidP="00675511">
      <w:pPr>
        <w:pStyle w:val="ListParagraph"/>
        <w:numPr>
          <w:ilvl w:val="0"/>
          <w:numId w:val="9"/>
        </w:numPr>
        <w:overflowPunct w:val="0"/>
        <w:autoSpaceDE w:val="0"/>
        <w:autoSpaceDN w:val="0"/>
        <w:adjustRightInd w:val="0"/>
        <w:spacing w:after="120"/>
        <w:contextualSpacing/>
        <w:jc w:val="both"/>
        <w:textAlignment w:val="baseline"/>
        <w:rPr>
          <w:rFonts w:cs="Arial"/>
          <w:lang w:eastAsia="x-none"/>
        </w:rPr>
      </w:pPr>
      <w:r w:rsidRPr="00BE44D6">
        <w:rPr>
          <w:rFonts w:cs="Arial"/>
          <w:lang w:val="en-US" w:eastAsia="x-none"/>
        </w:rPr>
        <w:t>WUS sequence is based on ZC-sequence</w:t>
      </w:r>
    </w:p>
    <w:p w14:paraId="4B13C534" w14:textId="77777777" w:rsidR="00675511" w:rsidRPr="00BE44D6" w:rsidRDefault="00675511" w:rsidP="00675511">
      <w:pPr>
        <w:numPr>
          <w:ilvl w:val="1"/>
          <w:numId w:val="9"/>
        </w:numPr>
        <w:rPr>
          <w:rFonts w:cs="Arial"/>
          <w:lang w:val="en-US" w:eastAsia="x-none"/>
        </w:rPr>
      </w:pPr>
      <w:r w:rsidRPr="00BE44D6">
        <w:rPr>
          <w:rFonts w:eastAsia="Yu Mincho" w:cs="Arial"/>
          <w:lang w:val="en-US" w:eastAsia="ja-JP"/>
        </w:rPr>
        <w:t>When designing WUS sequence, negative impact on legacy NSSS detection should be avoided.</w:t>
      </w:r>
    </w:p>
    <w:p w14:paraId="508145C3" w14:textId="77777777" w:rsidR="00675511" w:rsidRPr="00BE44D6" w:rsidRDefault="00675511" w:rsidP="00675511">
      <w:pPr>
        <w:pStyle w:val="ListParagraph"/>
        <w:rPr>
          <w:rFonts w:eastAsia="Batang" w:cs="Arial"/>
          <w:lang w:val="en-US" w:eastAsia="x-none"/>
        </w:rPr>
      </w:pPr>
    </w:p>
    <w:p w14:paraId="0A5E3CEF" w14:textId="77777777" w:rsidR="00675511" w:rsidRPr="00347A4E" w:rsidRDefault="00675511" w:rsidP="00347A4E">
      <w:pPr>
        <w:contextualSpacing/>
        <w:rPr>
          <w:rFonts w:eastAsia="Yu Mincho" w:cs="Arial"/>
          <w:highlight w:val="darkYellow"/>
          <w:lang w:eastAsia="ja-JP"/>
        </w:rPr>
      </w:pPr>
      <w:r w:rsidRPr="00347A4E">
        <w:rPr>
          <w:rFonts w:eastAsia="Yu Mincho" w:cs="Arial"/>
          <w:highlight w:val="darkYellow"/>
          <w:lang w:eastAsia="ja-JP"/>
        </w:rPr>
        <w:t>RAN1#91 Working assumptions:</w:t>
      </w:r>
    </w:p>
    <w:p w14:paraId="5C54504C" w14:textId="77777777" w:rsidR="00675511" w:rsidRPr="00BE44D6" w:rsidRDefault="00675511" w:rsidP="00675511">
      <w:pPr>
        <w:numPr>
          <w:ilvl w:val="0"/>
          <w:numId w:val="9"/>
        </w:numPr>
        <w:tabs>
          <w:tab w:val="num" w:pos="787"/>
        </w:tabs>
        <w:rPr>
          <w:rFonts w:cs="Arial"/>
          <w:lang w:val="en-US" w:eastAsia="x-none"/>
        </w:rPr>
      </w:pPr>
      <w:r w:rsidRPr="00BE44D6">
        <w:rPr>
          <w:rFonts w:cs="Arial"/>
          <w:lang w:val="en-US" w:eastAsia="x-none"/>
        </w:rPr>
        <w:t xml:space="preserve">WUS sequence is a sequence mapping within one subframe as a basic unit and   </w:t>
      </w:r>
    </w:p>
    <w:p w14:paraId="29996BA5" w14:textId="77777777" w:rsidR="00675511" w:rsidRPr="00BE44D6" w:rsidRDefault="00675511" w:rsidP="00675511">
      <w:pPr>
        <w:pStyle w:val="ListParagraph"/>
        <w:numPr>
          <w:ilvl w:val="0"/>
          <w:numId w:val="9"/>
        </w:numPr>
        <w:contextualSpacing/>
        <w:rPr>
          <w:rFonts w:cs="Arial"/>
          <w:lang w:val="en-US" w:eastAsia="x-none"/>
        </w:rPr>
      </w:pPr>
      <w:r w:rsidRPr="00BE44D6">
        <w:rPr>
          <w:rFonts w:cs="Arial"/>
          <w:lang w:val="en-US" w:eastAsia="x-none"/>
        </w:rPr>
        <w:t>repeated/extended for multiple subframes to support larger coverage.</w:t>
      </w:r>
    </w:p>
    <w:p w14:paraId="7DC37254" w14:textId="77777777" w:rsidR="00675511" w:rsidRPr="00BE44D6" w:rsidRDefault="00675511" w:rsidP="00675511">
      <w:pPr>
        <w:numPr>
          <w:ilvl w:val="1"/>
          <w:numId w:val="9"/>
        </w:numPr>
        <w:rPr>
          <w:rFonts w:cs="Arial"/>
          <w:lang w:val="en-US" w:eastAsia="x-none"/>
        </w:rPr>
      </w:pPr>
      <w:r w:rsidRPr="00BE44D6">
        <w:rPr>
          <w:rFonts w:eastAsia="Yu Mincho" w:cs="Arial"/>
          <w:lang w:val="en-US" w:eastAsia="ja-JP"/>
        </w:rPr>
        <w:t>Prioritize to minimize impact on UE synchronization performance.</w:t>
      </w:r>
    </w:p>
    <w:p w14:paraId="4E05F51A" w14:textId="77777777" w:rsidR="00675511" w:rsidRDefault="00675511" w:rsidP="00675511">
      <w:pPr>
        <w:numPr>
          <w:ilvl w:val="0"/>
          <w:numId w:val="9"/>
        </w:numPr>
        <w:rPr>
          <w:rFonts w:cs="Arial"/>
          <w:lang w:val="en-US" w:eastAsia="x-none"/>
        </w:rPr>
      </w:pPr>
      <w:r w:rsidRPr="00BE44D6">
        <w:rPr>
          <w:rFonts w:cs="Arial"/>
          <w:lang w:val="en-US" w:eastAsia="x-none"/>
        </w:rPr>
        <w:t>FFS: detailed design on time-varying of the WUS signal</w:t>
      </w:r>
    </w:p>
    <w:p w14:paraId="2260E401" w14:textId="77777777" w:rsidR="003325EE" w:rsidRDefault="003325EE" w:rsidP="00347A4E">
      <w:pPr>
        <w:rPr>
          <w:rFonts w:cs="Arial"/>
          <w:lang w:val="en-US" w:eastAsia="x-none"/>
        </w:rPr>
      </w:pPr>
    </w:p>
    <w:p w14:paraId="67AD4DDE" w14:textId="7E912C64" w:rsidR="003325EE" w:rsidRPr="00347A4E" w:rsidRDefault="003325EE" w:rsidP="00347A4E">
      <w:pPr>
        <w:rPr>
          <w:rFonts w:cs="Arial"/>
          <w:u w:val="single"/>
          <w:lang w:val="en-US" w:eastAsia="x-none"/>
        </w:rPr>
      </w:pPr>
      <w:r w:rsidRPr="00347A4E">
        <w:rPr>
          <w:rFonts w:cs="Arial"/>
          <w:u w:val="single"/>
          <w:lang w:val="en-US" w:eastAsia="x-none"/>
        </w:rPr>
        <w:t>Associated LSs in/out</w:t>
      </w:r>
    </w:p>
    <w:p w14:paraId="3E18F3E9" w14:textId="4A58D001" w:rsidR="004F0664" w:rsidRDefault="003325EE" w:rsidP="00347A4E">
      <w:pPr>
        <w:rPr>
          <w:rFonts w:cs="Arial"/>
          <w:lang w:eastAsia="x-none"/>
        </w:rPr>
      </w:pPr>
      <w:r w:rsidRPr="003325EE">
        <w:rPr>
          <w:rFonts w:cs="Arial"/>
          <w:lang w:eastAsia="x-none"/>
        </w:rPr>
        <w:t>R1-1721241, “LS on wake-up signal”, RAN1#91</w:t>
      </w:r>
    </w:p>
    <w:p w14:paraId="261B93BF" w14:textId="77777777" w:rsidR="003325EE" w:rsidRPr="00BE44D6" w:rsidRDefault="003325EE" w:rsidP="003325EE">
      <w:pPr>
        <w:rPr>
          <w:rFonts w:cs="Arial"/>
          <w:lang w:val="en-US"/>
        </w:rPr>
      </w:pPr>
      <w:r w:rsidRPr="00BE44D6">
        <w:rPr>
          <w:rFonts w:cs="Arial"/>
          <w:lang w:val="en-US"/>
        </w:rPr>
        <w:t xml:space="preserve">R1-1719207, “LS on wake-up signal configuration and procedures for NB-IoT and BL/CE UEs in Rel-15”, RAN1#90bis. </w:t>
      </w:r>
    </w:p>
    <w:p w14:paraId="7C4461A4" w14:textId="77777777" w:rsidR="003325EE" w:rsidRDefault="003325EE" w:rsidP="00347A4E">
      <w:pPr>
        <w:rPr>
          <w:rFonts w:cs="Arial"/>
          <w:lang w:val="en-US" w:eastAsia="x-none"/>
        </w:rPr>
      </w:pPr>
    </w:p>
    <w:p w14:paraId="7284698E" w14:textId="2AE6A2A0" w:rsidR="00105606" w:rsidRDefault="00105606">
      <w:pPr>
        <w:rPr>
          <w:b/>
          <w:u w:val="single"/>
        </w:rPr>
      </w:pPr>
      <w:r>
        <w:rPr>
          <w:b/>
          <w:u w:val="single"/>
        </w:rPr>
        <w:t>Data transmission during the random access procedure</w:t>
      </w:r>
    </w:p>
    <w:p w14:paraId="47DFB3F6" w14:textId="77777777" w:rsidR="00105606" w:rsidRDefault="00105606" w:rsidP="00105606">
      <w:pPr>
        <w:rPr>
          <w:rFonts w:eastAsia="MS Mincho" w:cs="Arial"/>
          <w:lang w:val="en-US" w:eastAsia="ja-JP"/>
        </w:rPr>
      </w:pPr>
      <w:r>
        <w:rPr>
          <w:rFonts w:eastAsia="MS Mincho" w:cs="Arial"/>
          <w:highlight w:val="green"/>
          <w:lang w:val="en-US" w:eastAsia="ja-JP"/>
        </w:rPr>
        <w:t>RAN1#89</w:t>
      </w:r>
      <w:r w:rsidRPr="00BE44D6">
        <w:rPr>
          <w:rFonts w:eastAsia="MS Mincho" w:cs="Arial"/>
          <w:highlight w:val="green"/>
          <w:lang w:val="en-US" w:eastAsia="ja-JP"/>
        </w:rPr>
        <w:t xml:space="preserve"> agreements:</w:t>
      </w:r>
    </w:p>
    <w:p w14:paraId="6C07CBEA" w14:textId="77777777" w:rsidR="00105606" w:rsidRPr="00B867F9" w:rsidRDefault="00105606" w:rsidP="00105606">
      <w:pPr>
        <w:numPr>
          <w:ilvl w:val="0"/>
          <w:numId w:val="15"/>
        </w:numPr>
        <w:overflowPunct w:val="0"/>
        <w:autoSpaceDE w:val="0"/>
        <w:autoSpaceDN w:val="0"/>
        <w:adjustRightInd w:val="0"/>
        <w:spacing w:after="120"/>
        <w:jc w:val="both"/>
        <w:textAlignment w:val="baseline"/>
        <w:rPr>
          <w:rFonts w:eastAsia="MS Mincho" w:cs="Arial"/>
          <w:lang w:val="en-US" w:eastAsia="ja-JP"/>
        </w:rPr>
      </w:pPr>
      <w:r w:rsidRPr="00B867F9">
        <w:rPr>
          <w:rFonts w:eastAsia="MS Mincho" w:cs="Arial"/>
          <w:lang w:val="en-US" w:eastAsia="ja-JP"/>
        </w:rPr>
        <w:t>From RAN1 perspective, it is beneficial to support early data transmission for NB-IoT UEs with any coverage.</w:t>
      </w:r>
    </w:p>
    <w:p w14:paraId="0226D143" w14:textId="77777777" w:rsidR="00105606" w:rsidRPr="00BE44D6" w:rsidRDefault="00105606" w:rsidP="00105606">
      <w:pPr>
        <w:rPr>
          <w:rFonts w:eastAsia="MS Mincho" w:cs="Arial"/>
          <w:highlight w:val="green"/>
          <w:lang w:eastAsia="ja-JP"/>
        </w:rPr>
      </w:pPr>
    </w:p>
    <w:p w14:paraId="2636B78E" w14:textId="77777777" w:rsidR="00105606" w:rsidRPr="00BE44D6" w:rsidRDefault="00105606" w:rsidP="00105606">
      <w:pPr>
        <w:rPr>
          <w:rFonts w:eastAsia="MS Mincho" w:cs="Arial"/>
          <w:lang w:val="en-US" w:eastAsia="ja-JP"/>
        </w:rPr>
      </w:pPr>
      <w:r w:rsidRPr="00BE44D6">
        <w:rPr>
          <w:rFonts w:eastAsia="MS Mincho" w:cs="Arial"/>
          <w:highlight w:val="green"/>
          <w:lang w:val="en-US" w:eastAsia="ja-JP"/>
        </w:rPr>
        <w:t>RAN1#90bis agreements:</w:t>
      </w:r>
    </w:p>
    <w:p w14:paraId="1C2C8F9E" w14:textId="77777777" w:rsidR="00105606" w:rsidRPr="00BE44D6" w:rsidRDefault="00105606" w:rsidP="00105606">
      <w:pPr>
        <w:numPr>
          <w:ilvl w:val="0"/>
          <w:numId w:val="14"/>
        </w:numPr>
        <w:tabs>
          <w:tab w:val="num" w:pos="720"/>
        </w:tabs>
        <w:rPr>
          <w:rFonts w:eastAsia="Batang" w:cs="Arial"/>
          <w:lang w:eastAsia="x-none"/>
        </w:rPr>
      </w:pPr>
      <w:r w:rsidRPr="00BE44D6">
        <w:rPr>
          <w:rFonts w:eastAsia="Batang" w:cs="Arial"/>
          <w:lang w:eastAsia="x-none"/>
        </w:rPr>
        <w:t>From RAN1 point of view, it is feasible to support early UL data transmission in Msg3 from an NB-IoT UE using some TBS value(s) from the TBS range specified for NB-IoT in Rel-13 with a maximum total TBS of 1000 bits.</w:t>
      </w:r>
    </w:p>
    <w:p w14:paraId="748E6062" w14:textId="77777777" w:rsidR="00105606" w:rsidRPr="00BE44D6" w:rsidRDefault="00105606" w:rsidP="00105606">
      <w:pPr>
        <w:numPr>
          <w:ilvl w:val="1"/>
          <w:numId w:val="14"/>
        </w:numPr>
        <w:rPr>
          <w:rFonts w:eastAsia="Batang" w:cs="Arial"/>
          <w:lang w:eastAsia="x-none"/>
        </w:rPr>
      </w:pPr>
      <w:r w:rsidRPr="00BE44D6">
        <w:rPr>
          <w:rFonts w:eastAsia="Batang" w:cs="Arial"/>
          <w:lang w:eastAsia="x-none"/>
        </w:rPr>
        <w:t>FFS if and how there will also be a larger supported maximum total TBS</w:t>
      </w:r>
    </w:p>
    <w:p w14:paraId="15149474" w14:textId="77777777" w:rsidR="00105606" w:rsidRPr="00BE44D6" w:rsidRDefault="00105606" w:rsidP="00105606">
      <w:pPr>
        <w:numPr>
          <w:ilvl w:val="1"/>
          <w:numId w:val="14"/>
        </w:numPr>
        <w:rPr>
          <w:rFonts w:eastAsia="Batang" w:cs="Arial"/>
          <w:lang w:eastAsia="x-none"/>
        </w:rPr>
      </w:pPr>
      <w:r w:rsidRPr="00BE44D6">
        <w:rPr>
          <w:rFonts w:eastAsia="Batang" w:cs="Arial"/>
          <w:lang w:eastAsia="x-none"/>
        </w:rPr>
        <w:t>The detailed value(s) should consider the payload size of early data packets from RAN2.</w:t>
      </w:r>
    </w:p>
    <w:p w14:paraId="518FDB90" w14:textId="77777777" w:rsidR="00105606" w:rsidRPr="00BE44D6" w:rsidRDefault="00105606" w:rsidP="00105606">
      <w:pPr>
        <w:numPr>
          <w:ilvl w:val="0"/>
          <w:numId w:val="14"/>
        </w:numPr>
        <w:rPr>
          <w:rFonts w:eastAsia="Batang" w:cs="Arial"/>
          <w:lang w:eastAsia="x-none"/>
        </w:rPr>
      </w:pPr>
      <w:r w:rsidRPr="00BE44D6">
        <w:rPr>
          <w:rFonts w:eastAsia="Batang" w:cs="Arial"/>
          <w:lang w:eastAsia="x-none"/>
        </w:rPr>
        <w:t>From RAN1 perspective, the physical layer design will assume eNB is not required to always provide a grant of a larger TBS for Msg3 and can decide to just provide a grant for 88 bits instead</w:t>
      </w:r>
    </w:p>
    <w:p w14:paraId="16E710B6" w14:textId="77777777" w:rsidR="00105606" w:rsidRPr="00BE44D6" w:rsidRDefault="00105606" w:rsidP="00105606">
      <w:pPr>
        <w:rPr>
          <w:rFonts w:eastAsia="Batang" w:cs="Arial"/>
          <w:lang w:eastAsia="x-none"/>
        </w:rPr>
      </w:pPr>
    </w:p>
    <w:p w14:paraId="3978D116" w14:textId="77777777" w:rsidR="00105606" w:rsidRPr="00BE44D6" w:rsidRDefault="00105606" w:rsidP="00105606">
      <w:pPr>
        <w:rPr>
          <w:rFonts w:eastAsia="MS Mincho" w:cs="Arial"/>
          <w:lang w:val="en-US" w:eastAsia="ja-JP"/>
        </w:rPr>
      </w:pPr>
      <w:r w:rsidRPr="00BE44D6">
        <w:rPr>
          <w:rFonts w:eastAsia="MS Mincho" w:cs="Arial"/>
          <w:highlight w:val="green"/>
          <w:lang w:val="en-US" w:eastAsia="ja-JP"/>
        </w:rPr>
        <w:t>RAN1#91 agreements:</w:t>
      </w:r>
    </w:p>
    <w:p w14:paraId="6AFA10F5" w14:textId="77777777" w:rsidR="00105606" w:rsidRPr="00BE44D6" w:rsidRDefault="00105606" w:rsidP="00105606">
      <w:pPr>
        <w:numPr>
          <w:ilvl w:val="0"/>
          <w:numId w:val="3"/>
        </w:numPr>
        <w:rPr>
          <w:rFonts w:eastAsia="Batang" w:cs="Arial"/>
          <w:lang w:val="en-US" w:eastAsia="x-none"/>
        </w:rPr>
      </w:pPr>
      <w:r w:rsidRPr="00BE44D6">
        <w:rPr>
          <w:rFonts w:eastAsia="Yu Mincho" w:cs="Arial"/>
          <w:lang w:val="en-US" w:eastAsia="ja-JP"/>
        </w:rPr>
        <w:t xml:space="preserve">The number of MCS/TBS/RU states that can be used for EDT will be chosen from </w:t>
      </w:r>
    </w:p>
    <w:p w14:paraId="16696A49" w14:textId="77777777" w:rsidR="00105606" w:rsidRPr="00BE44D6" w:rsidRDefault="00105606" w:rsidP="00105606">
      <w:pPr>
        <w:numPr>
          <w:ilvl w:val="1"/>
          <w:numId w:val="3"/>
        </w:numPr>
        <w:rPr>
          <w:rFonts w:eastAsia="Batang" w:cs="Arial"/>
          <w:lang w:val="en-US" w:eastAsia="x-none"/>
        </w:rPr>
      </w:pPr>
      <w:r w:rsidRPr="00BE44D6">
        <w:rPr>
          <w:rFonts w:eastAsia="Yu Mincho" w:cs="Arial"/>
          <w:lang w:val="en-US" w:eastAsia="ja-JP"/>
        </w:rPr>
        <w:t>Limited MCS/TBS/RU states</w:t>
      </w:r>
    </w:p>
    <w:p w14:paraId="651F3FEB" w14:textId="77777777" w:rsidR="00105606" w:rsidRPr="00BE44D6" w:rsidRDefault="00105606" w:rsidP="00105606">
      <w:pPr>
        <w:numPr>
          <w:ilvl w:val="2"/>
          <w:numId w:val="3"/>
        </w:numPr>
        <w:rPr>
          <w:rFonts w:eastAsia="Batang" w:cs="Arial"/>
          <w:lang w:val="en-US" w:eastAsia="x-none"/>
        </w:rPr>
      </w:pPr>
      <w:r w:rsidRPr="00BE44D6">
        <w:rPr>
          <w:rFonts w:eastAsia="Yu Mincho" w:cs="Arial"/>
          <w:lang w:val="en-US" w:eastAsia="ja-JP"/>
        </w:rPr>
        <w:t>Alt. 0: 5 unused MCS/TBS/RU states and 0 bit in SIB</w:t>
      </w:r>
    </w:p>
    <w:p w14:paraId="7AE40C8F" w14:textId="77777777" w:rsidR="00105606" w:rsidRPr="00BE44D6" w:rsidRDefault="00105606" w:rsidP="00105606">
      <w:pPr>
        <w:numPr>
          <w:ilvl w:val="2"/>
          <w:numId w:val="3"/>
        </w:numPr>
        <w:rPr>
          <w:rFonts w:eastAsia="Batang" w:cs="Arial"/>
          <w:lang w:val="en-US" w:eastAsia="x-none"/>
        </w:rPr>
      </w:pPr>
      <w:r w:rsidRPr="00BE44D6">
        <w:rPr>
          <w:rFonts w:eastAsia="Yu Mincho" w:cs="Arial"/>
          <w:lang w:val="en-US" w:eastAsia="ja-JP"/>
        </w:rPr>
        <w:t>Alt. 1: As many as supported by using 1 spare bit from RAR and 0 bit in SIB</w:t>
      </w:r>
    </w:p>
    <w:p w14:paraId="19C2C343" w14:textId="77777777" w:rsidR="00105606" w:rsidRPr="00BE44D6" w:rsidRDefault="00105606" w:rsidP="00105606">
      <w:pPr>
        <w:numPr>
          <w:ilvl w:val="2"/>
          <w:numId w:val="3"/>
        </w:numPr>
        <w:rPr>
          <w:rFonts w:eastAsia="Batang" w:cs="Arial"/>
          <w:lang w:val="en-US" w:eastAsia="x-none"/>
        </w:rPr>
      </w:pPr>
      <w:r w:rsidRPr="00BE44D6">
        <w:rPr>
          <w:rFonts w:eastAsia="Yu Mincho" w:cs="Arial"/>
          <w:lang w:val="en-US" w:eastAsia="ja-JP"/>
        </w:rPr>
        <w:t>Alt. 2: As many as supported by using 2 spare bits from RAR and 0 bit in SIB</w:t>
      </w:r>
    </w:p>
    <w:p w14:paraId="5FC997D0" w14:textId="77777777" w:rsidR="00105606" w:rsidRPr="00BE44D6" w:rsidRDefault="00105606" w:rsidP="00105606">
      <w:pPr>
        <w:numPr>
          <w:ilvl w:val="2"/>
          <w:numId w:val="3"/>
        </w:numPr>
        <w:rPr>
          <w:rFonts w:eastAsia="Batang" w:cs="Arial"/>
          <w:lang w:val="en-US" w:eastAsia="x-none"/>
        </w:rPr>
      </w:pPr>
      <w:r w:rsidRPr="00BE44D6">
        <w:rPr>
          <w:rFonts w:eastAsia="Yu Mincho" w:cs="Arial"/>
          <w:lang w:val="en-US" w:eastAsia="ja-JP"/>
        </w:rPr>
        <w:t>Alt. 3: As many as supported by using 2 bits in SIB and 0 spare bit in RAR</w:t>
      </w:r>
    </w:p>
    <w:p w14:paraId="53D1E26C" w14:textId="77777777" w:rsidR="00105606" w:rsidRPr="00BE44D6" w:rsidRDefault="00105606" w:rsidP="00105606">
      <w:pPr>
        <w:numPr>
          <w:ilvl w:val="2"/>
          <w:numId w:val="3"/>
        </w:numPr>
        <w:rPr>
          <w:rFonts w:eastAsia="Batang" w:cs="Arial"/>
          <w:lang w:val="en-US" w:eastAsia="x-none"/>
        </w:rPr>
      </w:pPr>
      <w:r w:rsidRPr="00BE44D6">
        <w:rPr>
          <w:rFonts w:eastAsia="Yu Mincho" w:cs="Arial"/>
          <w:lang w:val="en-US" w:eastAsia="ja-JP"/>
        </w:rPr>
        <w:t>Alt. 4: As many as supported by using maximum TBS value in SIB and 0 spare bit in RAR</w:t>
      </w:r>
    </w:p>
    <w:p w14:paraId="35E83D99" w14:textId="77777777" w:rsidR="00105606" w:rsidRPr="00BE44D6" w:rsidRDefault="00105606" w:rsidP="00105606">
      <w:pPr>
        <w:numPr>
          <w:ilvl w:val="2"/>
          <w:numId w:val="3"/>
        </w:numPr>
        <w:rPr>
          <w:rFonts w:eastAsia="Batang" w:cs="Arial"/>
          <w:lang w:val="en-US" w:eastAsia="x-none"/>
        </w:rPr>
      </w:pPr>
      <w:r w:rsidRPr="00BE44D6">
        <w:rPr>
          <w:rFonts w:eastAsia="Yu Mincho" w:cs="Arial"/>
          <w:lang w:val="en-US" w:eastAsia="ja-JP"/>
        </w:rPr>
        <w:t>Alt. 5: 1 spare bit in RAR used for new/modified UL grant and 0 bit in SIB</w:t>
      </w:r>
    </w:p>
    <w:p w14:paraId="298FF3CB" w14:textId="77777777" w:rsidR="00105606" w:rsidRPr="00BE44D6" w:rsidRDefault="00105606" w:rsidP="00105606">
      <w:pPr>
        <w:numPr>
          <w:ilvl w:val="0"/>
          <w:numId w:val="3"/>
        </w:numPr>
        <w:rPr>
          <w:rFonts w:eastAsia="Batang" w:cs="Arial"/>
          <w:lang w:val="en-US" w:eastAsia="x-none"/>
        </w:rPr>
      </w:pPr>
      <w:r w:rsidRPr="00BE44D6">
        <w:rPr>
          <w:rFonts w:eastAsia="Batang" w:cs="Arial"/>
          <w:lang w:eastAsia="x-none"/>
        </w:rPr>
        <w:t xml:space="preserve">From RAN1’s point of view, </w:t>
      </w:r>
    </w:p>
    <w:p w14:paraId="12888B17" w14:textId="77777777" w:rsidR="00105606" w:rsidRPr="00BE44D6" w:rsidRDefault="00105606" w:rsidP="00105606">
      <w:pPr>
        <w:numPr>
          <w:ilvl w:val="1"/>
          <w:numId w:val="3"/>
        </w:numPr>
        <w:rPr>
          <w:rFonts w:eastAsia="Batang" w:cs="Arial"/>
          <w:lang w:val="en-US" w:eastAsia="x-none"/>
        </w:rPr>
      </w:pPr>
      <w:r w:rsidRPr="00BE44D6">
        <w:rPr>
          <w:rFonts w:eastAsia="Batang" w:cs="Arial"/>
          <w:lang w:eastAsia="x-none"/>
        </w:rPr>
        <w:t xml:space="preserve">Uplink subcarrier spacing field, subcarrier indication field, scheduling delay field and Msg3 repetition number field in RAR UL Grant for uplink EDT in Msg3 do not need to be changed according to current RAN2 agreements. </w:t>
      </w:r>
    </w:p>
    <w:p w14:paraId="1B4CAAC1" w14:textId="77777777" w:rsidR="00105606" w:rsidRPr="00BE44D6" w:rsidRDefault="00105606" w:rsidP="00105606">
      <w:pPr>
        <w:numPr>
          <w:ilvl w:val="1"/>
          <w:numId w:val="3"/>
        </w:numPr>
        <w:rPr>
          <w:rFonts w:eastAsia="Batang" w:cs="Arial"/>
          <w:lang w:val="en-US" w:eastAsia="x-none"/>
        </w:rPr>
      </w:pPr>
      <w:r w:rsidRPr="00BE44D6">
        <w:rPr>
          <w:rFonts w:eastAsia="Yu Mincho" w:cs="Arial"/>
          <w:lang w:val="en-US" w:eastAsia="ja-JP"/>
        </w:rPr>
        <w:t>The above applies to above Alts. 1-4</w:t>
      </w:r>
    </w:p>
    <w:p w14:paraId="0B2F268D" w14:textId="77777777" w:rsidR="00105606" w:rsidRDefault="00105606"/>
    <w:p w14:paraId="02747E00" w14:textId="77777777" w:rsidR="002B5956" w:rsidRPr="00347A4E" w:rsidRDefault="002B5956" w:rsidP="002B5956">
      <w:pPr>
        <w:rPr>
          <w:rFonts w:cs="Arial"/>
          <w:u w:val="single"/>
          <w:lang w:val="en-US" w:eastAsia="x-none"/>
        </w:rPr>
      </w:pPr>
      <w:r w:rsidRPr="00347A4E">
        <w:rPr>
          <w:rFonts w:cs="Arial"/>
          <w:u w:val="single"/>
          <w:lang w:val="en-US" w:eastAsia="x-none"/>
        </w:rPr>
        <w:t>Associated LSs in/out:</w:t>
      </w:r>
    </w:p>
    <w:p w14:paraId="401342C8" w14:textId="11D777BC" w:rsidR="002B5956" w:rsidRPr="00347A4E" w:rsidRDefault="002B5956" w:rsidP="00347A4E">
      <w:pPr>
        <w:rPr>
          <w:rFonts w:cs="Arial"/>
          <w:lang w:val="en-US"/>
        </w:rPr>
      </w:pPr>
      <w:r w:rsidRPr="00347A4E">
        <w:rPr>
          <w:rFonts w:cs="Arial"/>
          <w:lang w:val="en-US"/>
        </w:rPr>
        <w:t>R1-1719103, “LS on agreements on early data transmission during random access procedure for NB-IoT and BL/CE UEs in Rel-15”, RAN1#90bis.</w:t>
      </w:r>
    </w:p>
    <w:p w14:paraId="19D57442" w14:textId="16280C0F" w:rsidR="002B5956" w:rsidRPr="00347A4E" w:rsidRDefault="002B5956" w:rsidP="00347A4E">
      <w:pPr>
        <w:rPr>
          <w:rFonts w:cs="Arial"/>
        </w:rPr>
      </w:pPr>
      <w:r w:rsidRPr="00347A4E">
        <w:rPr>
          <w:rFonts w:cs="Arial"/>
        </w:rPr>
        <w:t>R1-1721255, “Reply LS on early data transmission”, RAN1#91.</w:t>
      </w:r>
    </w:p>
    <w:p w14:paraId="2CD9D647" w14:textId="77777777" w:rsidR="002B5956" w:rsidRPr="00347A4E" w:rsidRDefault="002B5956" w:rsidP="00347A4E">
      <w:pPr>
        <w:rPr>
          <w:rFonts w:cs="Arial"/>
        </w:rPr>
      </w:pPr>
      <w:r w:rsidRPr="00347A4E">
        <w:rPr>
          <w:rFonts w:cs="Arial"/>
          <w:lang w:val="en-US"/>
        </w:rPr>
        <w:t xml:space="preserve">R1-1719305, “LS on Early Data Transmission”, from RAN2, </w:t>
      </w:r>
      <w:r w:rsidRPr="00347A4E">
        <w:rPr>
          <w:rFonts w:cs="Arial"/>
        </w:rPr>
        <w:t xml:space="preserve">RAN1#91. </w:t>
      </w:r>
    </w:p>
    <w:p w14:paraId="22D93935" w14:textId="77777777" w:rsidR="002B5956" w:rsidRPr="00105606" w:rsidRDefault="002B5956"/>
    <w:p w14:paraId="5CD24F0A" w14:textId="77777777" w:rsidR="00105606" w:rsidRDefault="00105606">
      <w:pPr>
        <w:rPr>
          <w:b/>
          <w:u w:val="single"/>
        </w:rPr>
      </w:pPr>
    </w:p>
    <w:p w14:paraId="7B8C82FA" w14:textId="5889BA9D" w:rsidR="00966FC9" w:rsidRDefault="00966FC9">
      <w:r>
        <w:rPr>
          <w:b/>
          <w:u w:val="single"/>
        </w:rPr>
        <w:t>Reduced system acquisition time</w:t>
      </w:r>
    </w:p>
    <w:p w14:paraId="47D8BC48" w14:textId="77777777" w:rsidR="00966FC9" w:rsidRDefault="00966FC9" w:rsidP="00966FC9">
      <w:pPr>
        <w:rPr>
          <w:rFonts w:eastAsia="MS Mincho" w:cs="Arial"/>
          <w:lang w:val="en-US" w:eastAsia="ja-JP"/>
        </w:rPr>
      </w:pPr>
      <w:r>
        <w:rPr>
          <w:rFonts w:eastAsia="MS Mincho" w:cs="Arial"/>
          <w:highlight w:val="green"/>
          <w:lang w:val="en-US" w:eastAsia="ja-JP"/>
        </w:rPr>
        <w:t>RAN1#88bis</w:t>
      </w:r>
      <w:r w:rsidRPr="00BE44D6">
        <w:rPr>
          <w:rFonts w:eastAsia="MS Mincho" w:cs="Arial"/>
          <w:highlight w:val="green"/>
          <w:lang w:val="en-US" w:eastAsia="ja-JP"/>
        </w:rPr>
        <w:t xml:space="preserve"> agreements:</w:t>
      </w:r>
    </w:p>
    <w:p w14:paraId="60BBF863" w14:textId="77777777" w:rsidR="00966FC9" w:rsidRPr="00BB606A" w:rsidRDefault="00966FC9" w:rsidP="00966FC9">
      <w:pPr>
        <w:numPr>
          <w:ilvl w:val="0"/>
          <w:numId w:val="13"/>
        </w:numPr>
        <w:rPr>
          <w:rFonts w:eastAsia="MS Mincho" w:cs="Arial"/>
          <w:lang w:eastAsia="ja-JP"/>
        </w:rPr>
      </w:pPr>
      <w:r w:rsidRPr="00BB606A">
        <w:rPr>
          <w:rFonts w:eastAsia="MS Mincho" w:cs="Arial"/>
          <w:lang w:val="en-US" w:eastAsia="ja-JP"/>
        </w:rPr>
        <w:t>For reduced system acquisition time for NB-IoT, at least the following candidates can be considered</w:t>
      </w:r>
    </w:p>
    <w:p w14:paraId="2634CCD3" w14:textId="77777777" w:rsidR="00966FC9" w:rsidRPr="00BB606A" w:rsidRDefault="00966FC9" w:rsidP="00966FC9">
      <w:pPr>
        <w:numPr>
          <w:ilvl w:val="1"/>
          <w:numId w:val="13"/>
        </w:numPr>
        <w:rPr>
          <w:rFonts w:eastAsia="MS Mincho" w:cs="Arial"/>
          <w:lang w:eastAsia="ja-JP"/>
        </w:rPr>
      </w:pPr>
      <w:r w:rsidRPr="00BB606A">
        <w:rPr>
          <w:rFonts w:eastAsia="MS Mincho" w:cs="Arial"/>
          <w:lang w:val="en-US" w:eastAsia="ja-JP"/>
        </w:rPr>
        <w:t>Enhancement(s) to NPSS/NSSS</w:t>
      </w:r>
    </w:p>
    <w:p w14:paraId="52A292D8" w14:textId="77777777" w:rsidR="00966FC9" w:rsidRPr="00BB606A" w:rsidRDefault="00966FC9" w:rsidP="00966FC9">
      <w:pPr>
        <w:numPr>
          <w:ilvl w:val="1"/>
          <w:numId w:val="13"/>
        </w:numPr>
        <w:rPr>
          <w:rFonts w:eastAsia="MS Mincho" w:cs="Arial"/>
          <w:lang w:eastAsia="ja-JP"/>
        </w:rPr>
      </w:pPr>
      <w:r w:rsidRPr="00BB606A">
        <w:rPr>
          <w:rFonts w:eastAsia="MS Mincho" w:cs="Arial"/>
          <w:lang w:val="en-US" w:eastAsia="ja-JP"/>
        </w:rPr>
        <w:t xml:space="preserve">Enhancement(s) to MIB-NB </w:t>
      </w:r>
    </w:p>
    <w:p w14:paraId="41E83A4A" w14:textId="77777777" w:rsidR="00966FC9" w:rsidRPr="00BB606A" w:rsidRDefault="00966FC9" w:rsidP="00966FC9">
      <w:pPr>
        <w:numPr>
          <w:ilvl w:val="1"/>
          <w:numId w:val="13"/>
        </w:numPr>
        <w:rPr>
          <w:rFonts w:eastAsia="MS Mincho" w:cs="Arial"/>
          <w:lang w:eastAsia="ja-JP"/>
        </w:rPr>
      </w:pPr>
      <w:r w:rsidRPr="00BB606A">
        <w:rPr>
          <w:rFonts w:eastAsia="MS Mincho" w:cs="Arial"/>
          <w:lang w:val="en-US" w:eastAsia="ja-JP"/>
        </w:rPr>
        <w:t>SIB1-NB accumulation across multiple SIB1-NB TTIs (with or without specification impact)</w:t>
      </w:r>
    </w:p>
    <w:p w14:paraId="05111036" w14:textId="77777777" w:rsidR="00966FC9" w:rsidRPr="00BB606A" w:rsidRDefault="00966FC9" w:rsidP="00966FC9">
      <w:pPr>
        <w:numPr>
          <w:ilvl w:val="1"/>
          <w:numId w:val="13"/>
        </w:numPr>
        <w:rPr>
          <w:rFonts w:eastAsia="MS Mincho" w:cs="Arial"/>
          <w:lang w:eastAsia="ja-JP"/>
        </w:rPr>
      </w:pPr>
      <w:r w:rsidRPr="00BB606A">
        <w:rPr>
          <w:rFonts w:eastAsia="MS Mincho" w:cs="Arial"/>
          <w:lang w:val="en-US" w:eastAsia="ja-JP"/>
        </w:rPr>
        <w:t>New mechanism allowing to skip SIB1-NB and/or SI messages and/or MIB-NB reading</w:t>
      </w:r>
    </w:p>
    <w:p w14:paraId="7AA7AD99" w14:textId="77777777" w:rsidR="00966FC9" w:rsidRPr="00BB606A" w:rsidRDefault="00966FC9" w:rsidP="00966FC9">
      <w:pPr>
        <w:numPr>
          <w:ilvl w:val="1"/>
          <w:numId w:val="13"/>
        </w:numPr>
        <w:rPr>
          <w:rFonts w:eastAsia="MS Mincho" w:cs="Arial"/>
          <w:lang w:eastAsia="ja-JP"/>
        </w:rPr>
      </w:pPr>
      <w:r w:rsidRPr="00BB606A">
        <w:rPr>
          <w:rFonts w:eastAsia="MS Mincho" w:cs="Arial"/>
          <w:lang w:val="en-US" w:eastAsia="ja-JP"/>
        </w:rPr>
        <w:t>Additional SIB1-NB is transmitted on other subframes in addition to the existing SIB1-NB transmission</w:t>
      </w:r>
    </w:p>
    <w:p w14:paraId="0DBBB973" w14:textId="77777777" w:rsidR="00966FC9" w:rsidRPr="00BB606A" w:rsidRDefault="00966FC9" w:rsidP="00966FC9">
      <w:pPr>
        <w:numPr>
          <w:ilvl w:val="1"/>
          <w:numId w:val="13"/>
        </w:numPr>
        <w:rPr>
          <w:rFonts w:eastAsia="MS Mincho" w:cs="Arial"/>
          <w:lang w:eastAsia="ja-JP"/>
        </w:rPr>
      </w:pPr>
      <w:r w:rsidRPr="00BB606A">
        <w:rPr>
          <w:rFonts w:eastAsia="MS Mincho" w:cs="Arial"/>
          <w:lang w:val="en-US" w:eastAsia="ja-JP"/>
        </w:rPr>
        <w:t>Use of physical signal/channel in agenda item 7.2.7.1.1 (if introduced)</w:t>
      </w:r>
    </w:p>
    <w:p w14:paraId="75C635C9" w14:textId="77777777" w:rsidR="00966FC9" w:rsidRPr="00BB606A" w:rsidRDefault="00966FC9" w:rsidP="00966FC9">
      <w:pPr>
        <w:numPr>
          <w:ilvl w:val="1"/>
          <w:numId w:val="13"/>
        </w:numPr>
        <w:rPr>
          <w:rFonts w:eastAsia="MS Mincho" w:cs="Arial"/>
          <w:lang w:eastAsia="ja-JP"/>
        </w:rPr>
      </w:pPr>
      <w:r w:rsidRPr="00BB606A">
        <w:rPr>
          <w:rFonts w:eastAsia="MS Mincho" w:cs="Arial"/>
          <w:lang w:val="en-US" w:eastAsia="ja-JP"/>
        </w:rPr>
        <w:t>FFS on other SIBx-NB</w:t>
      </w:r>
    </w:p>
    <w:p w14:paraId="500A4506" w14:textId="77777777" w:rsidR="00966FC9" w:rsidRPr="00BB606A" w:rsidRDefault="00966FC9" w:rsidP="00966FC9">
      <w:pPr>
        <w:numPr>
          <w:ilvl w:val="1"/>
          <w:numId w:val="13"/>
        </w:numPr>
        <w:rPr>
          <w:rFonts w:eastAsia="MS Mincho" w:cs="Arial"/>
          <w:lang w:eastAsia="ja-JP"/>
        </w:rPr>
      </w:pPr>
      <w:r w:rsidRPr="00BB606A">
        <w:rPr>
          <w:rFonts w:eastAsia="MS Mincho" w:cs="Arial"/>
          <w:lang w:eastAsia="ja-JP"/>
        </w:rPr>
        <w:t>Details of all solutions are FFS</w:t>
      </w:r>
    </w:p>
    <w:p w14:paraId="3506CB53" w14:textId="77777777" w:rsidR="00966FC9" w:rsidRPr="00BB606A" w:rsidRDefault="00966FC9" w:rsidP="00966FC9">
      <w:pPr>
        <w:numPr>
          <w:ilvl w:val="1"/>
          <w:numId w:val="13"/>
        </w:numPr>
        <w:rPr>
          <w:rFonts w:eastAsia="MS Mincho" w:cs="Arial"/>
          <w:lang w:eastAsia="ja-JP"/>
        </w:rPr>
      </w:pPr>
      <w:r w:rsidRPr="00BB606A">
        <w:rPr>
          <w:rFonts w:eastAsia="MS Mincho" w:cs="Arial"/>
          <w:lang w:eastAsia="ja-JP"/>
        </w:rPr>
        <w:t>Solutions need to be backwards compatible and take care of impacts to Rel-13/Rel-14 networks</w:t>
      </w:r>
    </w:p>
    <w:p w14:paraId="60B30851" w14:textId="77777777" w:rsidR="00966FC9" w:rsidRPr="00BB606A" w:rsidRDefault="00966FC9" w:rsidP="00966FC9">
      <w:pPr>
        <w:rPr>
          <w:rFonts w:eastAsia="MS Mincho" w:cs="Arial"/>
          <w:highlight w:val="green"/>
          <w:lang w:eastAsia="ja-JP"/>
        </w:rPr>
      </w:pPr>
    </w:p>
    <w:p w14:paraId="4F52EB1C" w14:textId="77777777" w:rsidR="00966FC9" w:rsidRDefault="00966FC9" w:rsidP="00966FC9">
      <w:pPr>
        <w:rPr>
          <w:rFonts w:eastAsia="MS Mincho" w:cs="Arial"/>
          <w:highlight w:val="green"/>
          <w:lang w:val="en-US" w:eastAsia="ja-JP"/>
        </w:rPr>
      </w:pPr>
    </w:p>
    <w:p w14:paraId="3B12694A" w14:textId="77777777" w:rsidR="00966FC9" w:rsidRDefault="00966FC9" w:rsidP="00966FC9">
      <w:pPr>
        <w:rPr>
          <w:rFonts w:eastAsia="MS Mincho" w:cs="Arial"/>
          <w:lang w:val="en-US" w:eastAsia="ja-JP"/>
        </w:rPr>
      </w:pPr>
      <w:r>
        <w:rPr>
          <w:rFonts w:eastAsia="MS Mincho" w:cs="Arial"/>
          <w:highlight w:val="green"/>
          <w:lang w:val="en-US" w:eastAsia="ja-JP"/>
        </w:rPr>
        <w:t>RAN1#89</w:t>
      </w:r>
      <w:r w:rsidRPr="00BE44D6">
        <w:rPr>
          <w:rFonts w:eastAsia="MS Mincho" w:cs="Arial"/>
          <w:highlight w:val="green"/>
          <w:lang w:val="en-US" w:eastAsia="ja-JP"/>
        </w:rPr>
        <w:t xml:space="preserve"> agreements:</w:t>
      </w:r>
    </w:p>
    <w:p w14:paraId="4C5E06BC" w14:textId="77777777" w:rsidR="00966FC9" w:rsidRPr="00B867F9" w:rsidRDefault="00966FC9" w:rsidP="00966FC9">
      <w:pPr>
        <w:numPr>
          <w:ilvl w:val="0"/>
          <w:numId w:val="12"/>
        </w:numPr>
        <w:rPr>
          <w:rFonts w:eastAsia="MS Mincho" w:cs="Arial"/>
          <w:lang w:eastAsia="ja-JP"/>
        </w:rPr>
      </w:pPr>
      <w:r w:rsidRPr="00B867F9">
        <w:rPr>
          <w:rFonts w:eastAsia="MS Mincho" w:cs="Arial"/>
          <w:lang w:eastAsia="ja-JP"/>
        </w:rPr>
        <w:t>Additional transmissions of NPSS/NSSS in subframes other than those used in Rel-13 for in-band, guard-band and standalone are not considered in Rel-15 for an anchor carrier</w:t>
      </w:r>
    </w:p>
    <w:p w14:paraId="4E3545BE" w14:textId="77777777" w:rsidR="00966FC9" w:rsidRPr="00B867F9" w:rsidRDefault="00966FC9" w:rsidP="00966FC9">
      <w:pPr>
        <w:numPr>
          <w:ilvl w:val="1"/>
          <w:numId w:val="12"/>
        </w:numPr>
        <w:rPr>
          <w:rFonts w:eastAsia="MS Mincho" w:cs="Arial"/>
          <w:lang w:eastAsia="ja-JP"/>
        </w:rPr>
      </w:pPr>
      <w:r w:rsidRPr="00B867F9">
        <w:rPr>
          <w:rFonts w:eastAsia="MS Mincho" w:cs="Arial"/>
          <w:lang w:eastAsia="ja-JP"/>
        </w:rPr>
        <w:t>FFS: NPSS/NSSS transmission using unused 3-OFDM symbols in existing subframe#5,9 on anchor carrier at least for stand-alone and guard band modes</w:t>
      </w:r>
    </w:p>
    <w:p w14:paraId="6CC175FE" w14:textId="77777777" w:rsidR="00966FC9" w:rsidRPr="00B867F9" w:rsidRDefault="00966FC9" w:rsidP="00966FC9">
      <w:pPr>
        <w:rPr>
          <w:rFonts w:eastAsia="MS Mincho" w:cs="Arial"/>
          <w:lang w:eastAsia="ja-JP"/>
        </w:rPr>
      </w:pPr>
    </w:p>
    <w:p w14:paraId="11D937F0" w14:textId="77777777" w:rsidR="00966FC9" w:rsidRPr="00BE44D6" w:rsidRDefault="00966FC9" w:rsidP="00966FC9">
      <w:pPr>
        <w:rPr>
          <w:rFonts w:eastAsia="MS Mincho" w:cs="Arial"/>
          <w:lang w:val="en-US" w:eastAsia="ja-JP"/>
        </w:rPr>
      </w:pPr>
      <w:r w:rsidRPr="00BE44D6">
        <w:rPr>
          <w:rFonts w:eastAsia="MS Mincho" w:cs="Arial"/>
          <w:highlight w:val="green"/>
          <w:lang w:val="en-US" w:eastAsia="ja-JP"/>
        </w:rPr>
        <w:t>RAN1#90 agreements:</w:t>
      </w:r>
    </w:p>
    <w:p w14:paraId="5543A7FC" w14:textId="77777777" w:rsidR="00966FC9" w:rsidRPr="00BE44D6" w:rsidRDefault="00966FC9" w:rsidP="00966FC9">
      <w:pPr>
        <w:numPr>
          <w:ilvl w:val="0"/>
          <w:numId w:val="11"/>
        </w:numPr>
        <w:tabs>
          <w:tab w:val="left" w:pos="1440"/>
        </w:tabs>
        <w:rPr>
          <w:rFonts w:eastAsia="MS Mincho" w:cs="Arial"/>
          <w:iCs/>
          <w:lang w:eastAsia="ja-JP"/>
        </w:rPr>
      </w:pPr>
      <w:r w:rsidRPr="00BE44D6">
        <w:rPr>
          <w:rFonts w:eastAsia="MS Mincho" w:cs="Arial"/>
          <w:iCs/>
          <w:lang w:eastAsia="ja-JP"/>
        </w:rPr>
        <w:t>For enhancement of MIB-NB acquisition time, the following candidates are considered:</w:t>
      </w:r>
    </w:p>
    <w:p w14:paraId="1F90586C" w14:textId="77777777" w:rsidR="00966FC9" w:rsidRPr="00BE44D6" w:rsidRDefault="00966FC9" w:rsidP="00966FC9">
      <w:pPr>
        <w:numPr>
          <w:ilvl w:val="1"/>
          <w:numId w:val="11"/>
        </w:numPr>
        <w:rPr>
          <w:rFonts w:eastAsia="MS Mincho" w:cs="Arial"/>
          <w:iCs/>
          <w:lang w:eastAsia="ja-JP"/>
        </w:rPr>
      </w:pPr>
      <w:r w:rsidRPr="00BE44D6">
        <w:rPr>
          <w:rFonts w:eastAsia="MS Mincho" w:cs="Arial"/>
          <w:iCs/>
          <w:lang w:eastAsia="ja-JP"/>
        </w:rPr>
        <w:t>Options 1: Using the unused 3-OFDM symbols in subframe#0 on the anchor carrier in standalone and guard-band operation modes</w:t>
      </w:r>
    </w:p>
    <w:p w14:paraId="7F9CF3F5" w14:textId="77777777" w:rsidR="00966FC9" w:rsidRPr="00BE44D6" w:rsidRDefault="00966FC9" w:rsidP="00966FC9">
      <w:pPr>
        <w:numPr>
          <w:ilvl w:val="1"/>
          <w:numId w:val="11"/>
        </w:numPr>
        <w:rPr>
          <w:rFonts w:eastAsia="MS Mincho" w:cs="Arial"/>
          <w:iCs/>
          <w:lang w:eastAsia="ja-JP"/>
        </w:rPr>
      </w:pPr>
      <w:r w:rsidRPr="00BE44D6">
        <w:rPr>
          <w:rFonts w:eastAsia="MS Mincho" w:cs="Arial"/>
          <w:iCs/>
          <w:lang w:eastAsia="ja-JP"/>
        </w:rPr>
        <w:t>Options 2: Introducing additional subframe(s) for NPBCH transmission, FFS if there is a possible restriction to non-anchor carriers</w:t>
      </w:r>
    </w:p>
    <w:p w14:paraId="4347FE35" w14:textId="77777777" w:rsidR="00966FC9" w:rsidRPr="00BE44D6" w:rsidRDefault="00966FC9" w:rsidP="00966FC9">
      <w:pPr>
        <w:numPr>
          <w:ilvl w:val="1"/>
          <w:numId w:val="11"/>
        </w:numPr>
        <w:rPr>
          <w:rFonts w:eastAsia="MS Mincho" w:cs="Arial"/>
          <w:iCs/>
          <w:lang w:eastAsia="ja-JP"/>
        </w:rPr>
      </w:pPr>
      <w:r w:rsidRPr="00BE44D6">
        <w:rPr>
          <w:rFonts w:eastAsia="MS Mincho" w:cs="Arial"/>
          <w:iCs/>
          <w:lang w:eastAsia="ja-JP"/>
        </w:rPr>
        <w:t xml:space="preserve">Option 3: Enhanced MIB-NB decoding techniques, e.g. combining the NPBCH across several MIB-NB TTIs. </w:t>
      </w:r>
    </w:p>
    <w:p w14:paraId="3BF00900" w14:textId="77777777" w:rsidR="00966FC9" w:rsidRPr="00BE44D6" w:rsidRDefault="00966FC9" w:rsidP="00966FC9">
      <w:pPr>
        <w:numPr>
          <w:ilvl w:val="0"/>
          <w:numId w:val="11"/>
        </w:numPr>
        <w:rPr>
          <w:rFonts w:eastAsia="MS Mincho" w:cs="Arial"/>
          <w:iCs/>
          <w:lang w:eastAsia="ja-JP"/>
        </w:rPr>
      </w:pPr>
      <w:r w:rsidRPr="00BE44D6">
        <w:rPr>
          <w:rFonts w:eastAsia="MS Mincho" w:cs="Arial"/>
          <w:iCs/>
          <w:lang w:eastAsia="ja-JP"/>
        </w:rPr>
        <w:t>At least the following issues are FFS regarding whether to introduce support for the network to optionally transmit additional repetitions(s) of SIB1-NB, in subframe(s) other than R13 existing SIB1-NB transmission subframes:</w:t>
      </w:r>
    </w:p>
    <w:p w14:paraId="0296255D" w14:textId="77777777" w:rsidR="00966FC9" w:rsidRPr="00BE44D6" w:rsidRDefault="00966FC9" w:rsidP="00966FC9">
      <w:pPr>
        <w:numPr>
          <w:ilvl w:val="1"/>
          <w:numId w:val="11"/>
        </w:numPr>
        <w:rPr>
          <w:rFonts w:eastAsia="MS Mincho" w:cs="Arial"/>
          <w:iCs/>
          <w:lang w:eastAsia="ja-JP"/>
        </w:rPr>
      </w:pPr>
      <w:r w:rsidRPr="00BE44D6">
        <w:rPr>
          <w:rFonts w:eastAsia="MS Mincho" w:cs="Arial"/>
          <w:iCs/>
          <w:lang w:eastAsia="ja-JP"/>
        </w:rPr>
        <w:t>The position of the subframe(s) for additional Rel-13 SIB1-NB repetitions</w:t>
      </w:r>
    </w:p>
    <w:p w14:paraId="55240486" w14:textId="77777777" w:rsidR="00966FC9" w:rsidRPr="00BE44D6" w:rsidRDefault="00966FC9" w:rsidP="00966FC9">
      <w:pPr>
        <w:numPr>
          <w:ilvl w:val="1"/>
          <w:numId w:val="11"/>
        </w:numPr>
        <w:rPr>
          <w:rFonts w:eastAsia="MS Mincho" w:cs="Arial"/>
          <w:iCs/>
          <w:lang w:eastAsia="ja-JP"/>
        </w:rPr>
      </w:pPr>
      <w:r w:rsidRPr="00BE44D6">
        <w:rPr>
          <w:rFonts w:eastAsia="MS Mincho" w:cs="Arial"/>
          <w:iCs/>
          <w:lang w:eastAsia="ja-JP"/>
        </w:rPr>
        <w:lastRenderedPageBreak/>
        <w:t>The scrambling on the new additional repetitions of SIB1</w:t>
      </w:r>
    </w:p>
    <w:p w14:paraId="61CE7B2C" w14:textId="77777777" w:rsidR="00966FC9" w:rsidRPr="00BE44D6" w:rsidRDefault="00966FC9" w:rsidP="00966FC9">
      <w:pPr>
        <w:numPr>
          <w:ilvl w:val="1"/>
          <w:numId w:val="11"/>
        </w:numPr>
        <w:rPr>
          <w:rFonts w:eastAsia="MS Mincho" w:cs="Arial"/>
          <w:iCs/>
          <w:lang w:eastAsia="ja-JP"/>
        </w:rPr>
      </w:pPr>
      <w:r w:rsidRPr="00BE44D6">
        <w:rPr>
          <w:rFonts w:eastAsia="MS Mincho" w:cs="Arial"/>
          <w:iCs/>
          <w:lang w:eastAsia="ja-JP"/>
        </w:rPr>
        <w:t xml:space="preserve">The pattern of mapping to resource elements for the additional repetition(s) (e.g., </w:t>
      </w:r>
      <w:r w:rsidRPr="00BE44D6">
        <w:rPr>
          <w:rFonts w:eastAsia="MS Mincho" w:cs="Arial"/>
          <w:iCs/>
          <w:lang w:val="en-US" w:eastAsia="ja-JP"/>
        </w:rPr>
        <w:t>order of coded bits-to-subframe allocation)</w:t>
      </w:r>
    </w:p>
    <w:p w14:paraId="49582671" w14:textId="77777777" w:rsidR="00966FC9" w:rsidRPr="00BE44D6" w:rsidRDefault="00966FC9" w:rsidP="00966FC9">
      <w:pPr>
        <w:numPr>
          <w:ilvl w:val="1"/>
          <w:numId w:val="11"/>
        </w:numPr>
        <w:rPr>
          <w:rFonts w:eastAsia="MS Mincho" w:cs="Arial"/>
          <w:iCs/>
          <w:lang w:eastAsia="ja-JP"/>
        </w:rPr>
      </w:pPr>
      <w:r w:rsidRPr="00BE44D6">
        <w:rPr>
          <w:rFonts w:eastAsia="MS Mincho" w:cs="Arial"/>
          <w:iCs/>
          <w:lang w:eastAsia="ja-JP"/>
        </w:rPr>
        <w:t>If a SIB1-NB with additional subframe(s) can be transmitted on a non-anchor</w:t>
      </w:r>
    </w:p>
    <w:p w14:paraId="55C7A6A0" w14:textId="77777777" w:rsidR="00966FC9" w:rsidRPr="00BE44D6" w:rsidRDefault="00966FC9" w:rsidP="00966FC9">
      <w:pPr>
        <w:numPr>
          <w:ilvl w:val="1"/>
          <w:numId w:val="11"/>
        </w:numPr>
        <w:rPr>
          <w:rFonts w:eastAsia="MS Mincho" w:cs="Arial"/>
          <w:iCs/>
          <w:lang w:eastAsia="ja-JP"/>
        </w:rPr>
      </w:pPr>
      <w:r w:rsidRPr="00BE44D6">
        <w:rPr>
          <w:rFonts w:eastAsia="MS Mincho" w:cs="Arial"/>
          <w:iCs/>
          <w:lang w:eastAsia="ja-JP"/>
        </w:rPr>
        <w:t>How the UE determines if the additional subframe(s) are being transmitted</w:t>
      </w:r>
    </w:p>
    <w:p w14:paraId="67501F57" w14:textId="77777777" w:rsidR="00966FC9" w:rsidRPr="00BE44D6" w:rsidRDefault="00966FC9" w:rsidP="00966FC9">
      <w:pPr>
        <w:numPr>
          <w:ilvl w:val="1"/>
          <w:numId w:val="11"/>
        </w:numPr>
        <w:rPr>
          <w:rFonts w:eastAsia="MS Mincho" w:cs="Arial"/>
          <w:iCs/>
          <w:lang w:eastAsia="ja-JP"/>
        </w:rPr>
      </w:pPr>
      <w:r w:rsidRPr="00BE44D6">
        <w:rPr>
          <w:rFonts w:eastAsia="MS Mincho" w:cs="Arial"/>
          <w:iCs/>
          <w:lang w:eastAsia="ja-JP"/>
        </w:rPr>
        <w:t>The number of additional subframe(s)</w:t>
      </w:r>
    </w:p>
    <w:p w14:paraId="07CF36EF" w14:textId="77777777" w:rsidR="00966FC9" w:rsidRPr="00BE44D6" w:rsidRDefault="00966FC9" w:rsidP="00966FC9">
      <w:pPr>
        <w:numPr>
          <w:ilvl w:val="1"/>
          <w:numId w:val="11"/>
        </w:numPr>
        <w:rPr>
          <w:rFonts w:eastAsia="MS Mincho" w:cs="Arial"/>
          <w:iCs/>
          <w:lang w:eastAsia="ja-JP"/>
        </w:rPr>
      </w:pPr>
      <w:r w:rsidRPr="00BE44D6">
        <w:rPr>
          <w:rFonts w:eastAsia="MS Mincho" w:cs="Arial"/>
          <w:iCs/>
          <w:lang w:eastAsia="ja-JP"/>
        </w:rPr>
        <w:t>How to handle correct understanding of NPDCCH/NPDSCH transmission for legacy NB-IoT UEs.</w:t>
      </w:r>
    </w:p>
    <w:p w14:paraId="30CCF870" w14:textId="77777777" w:rsidR="00966FC9" w:rsidRPr="00BE44D6" w:rsidRDefault="00966FC9" w:rsidP="00966FC9">
      <w:pPr>
        <w:rPr>
          <w:rFonts w:eastAsia="MS Mincho" w:cs="Arial"/>
          <w:highlight w:val="green"/>
          <w:lang w:val="en-US" w:eastAsia="ja-JP"/>
        </w:rPr>
      </w:pPr>
    </w:p>
    <w:p w14:paraId="4263A4F3" w14:textId="77777777" w:rsidR="00966FC9" w:rsidRPr="00BE44D6" w:rsidRDefault="00966FC9" w:rsidP="00966FC9">
      <w:pPr>
        <w:rPr>
          <w:rFonts w:eastAsia="MS Mincho" w:cs="Arial"/>
          <w:lang w:val="en-US" w:eastAsia="ja-JP"/>
        </w:rPr>
      </w:pPr>
      <w:r w:rsidRPr="00BE44D6">
        <w:rPr>
          <w:rFonts w:eastAsia="MS Mincho" w:cs="Arial"/>
          <w:highlight w:val="green"/>
          <w:lang w:val="en-US" w:eastAsia="ja-JP"/>
        </w:rPr>
        <w:t>RAN1#90bis agreements:</w:t>
      </w:r>
    </w:p>
    <w:p w14:paraId="03BBC3F7" w14:textId="77777777" w:rsidR="00966FC9" w:rsidRPr="00BE44D6" w:rsidRDefault="00966FC9" w:rsidP="00966FC9">
      <w:pPr>
        <w:rPr>
          <w:rFonts w:eastAsia="Batang" w:cs="Arial"/>
          <w:lang w:eastAsia="x-none"/>
        </w:rPr>
      </w:pPr>
    </w:p>
    <w:p w14:paraId="55598B5C" w14:textId="77777777" w:rsidR="00966FC9" w:rsidRPr="00BE44D6" w:rsidRDefault="00966FC9" w:rsidP="00966FC9">
      <w:pPr>
        <w:numPr>
          <w:ilvl w:val="0"/>
          <w:numId w:val="11"/>
        </w:numPr>
        <w:rPr>
          <w:rFonts w:eastAsia="Batang" w:cs="Arial"/>
          <w:lang w:eastAsia="x-none"/>
        </w:rPr>
      </w:pPr>
      <w:r w:rsidRPr="00BE44D6">
        <w:rPr>
          <w:rFonts w:eastAsia="Batang" w:cs="Arial"/>
          <w:lang w:eastAsia="x-none"/>
        </w:rPr>
        <w:t>SIB1-NB can be additionally transmitted in subframe(s) other than Rel.13 existing SIB1-NB transmission subframes on the anchor-carrier.</w:t>
      </w:r>
    </w:p>
    <w:p w14:paraId="67441DD7" w14:textId="77777777" w:rsidR="00966FC9" w:rsidRPr="00BE44D6" w:rsidRDefault="00966FC9" w:rsidP="00966FC9">
      <w:pPr>
        <w:numPr>
          <w:ilvl w:val="1"/>
          <w:numId w:val="11"/>
        </w:numPr>
        <w:rPr>
          <w:rFonts w:eastAsia="Batang" w:cs="Arial"/>
          <w:lang w:eastAsia="x-none"/>
        </w:rPr>
      </w:pPr>
      <w:r w:rsidRPr="00BE44D6">
        <w:rPr>
          <w:rFonts w:eastAsia="Batang" w:cs="Arial"/>
          <w:lang w:eastAsia="x-none"/>
        </w:rPr>
        <w:t>Additional SIB1-NBs are transmitted on subframe #3</w:t>
      </w:r>
    </w:p>
    <w:p w14:paraId="3B399DA4" w14:textId="77777777" w:rsidR="00966FC9" w:rsidRPr="00BE44D6" w:rsidRDefault="00966FC9" w:rsidP="00966FC9">
      <w:pPr>
        <w:numPr>
          <w:ilvl w:val="1"/>
          <w:numId w:val="11"/>
        </w:numPr>
        <w:rPr>
          <w:rFonts w:eastAsia="Batang" w:cs="Arial"/>
          <w:lang w:eastAsia="x-none"/>
        </w:rPr>
      </w:pPr>
      <w:r w:rsidRPr="00BE44D6">
        <w:rPr>
          <w:rFonts w:eastAsia="Batang" w:cs="Arial"/>
          <w:lang w:eastAsia="x-none"/>
        </w:rPr>
        <w:t>The periodicity of additional SIB1-NB transmissions is 20 ms and in the same radio frame as legacy transmission</w:t>
      </w:r>
    </w:p>
    <w:p w14:paraId="2C6182EF" w14:textId="77777777" w:rsidR="00966FC9" w:rsidRPr="00BE44D6" w:rsidRDefault="00966FC9" w:rsidP="00966FC9">
      <w:pPr>
        <w:numPr>
          <w:ilvl w:val="1"/>
          <w:numId w:val="11"/>
        </w:numPr>
        <w:rPr>
          <w:rFonts w:eastAsia="Batang" w:cs="Arial"/>
          <w:lang w:eastAsia="x-none"/>
        </w:rPr>
      </w:pPr>
      <w:r w:rsidRPr="00BE44D6">
        <w:rPr>
          <w:rFonts w:eastAsia="Batang" w:cs="Arial"/>
          <w:lang w:eastAsia="x-none"/>
        </w:rPr>
        <w:t>FFS the supported number(s) of additional transmissions of SIB1-NB</w:t>
      </w:r>
    </w:p>
    <w:p w14:paraId="33E8C2F2" w14:textId="77777777" w:rsidR="00966FC9" w:rsidRPr="00BE44D6" w:rsidRDefault="00966FC9" w:rsidP="00966FC9">
      <w:pPr>
        <w:numPr>
          <w:ilvl w:val="1"/>
          <w:numId w:val="11"/>
        </w:numPr>
        <w:rPr>
          <w:rFonts w:eastAsia="Batang" w:cs="Arial"/>
          <w:lang w:eastAsia="x-none"/>
        </w:rPr>
      </w:pPr>
      <w:r w:rsidRPr="00BE44D6">
        <w:rPr>
          <w:rFonts w:eastAsia="Batang" w:cs="Arial"/>
          <w:lang w:eastAsia="x-none"/>
        </w:rPr>
        <w:t>There is no signalling of the number of additional SIB1-NB transmissions</w:t>
      </w:r>
    </w:p>
    <w:p w14:paraId="038B99A1" w14:textId="77777777" w:rsidR="00966FC9" w:rsidRPr="00BE44D6" w:rsidRDefault="00966FC9" w:rsidP="00966FC9">
      <w:pPr>
        <w:numPr>
          <w:ilvl w:val="1"/>
          <w:numId w:val="11"/>
        </w:numPr>
        <w:rPr>
          <w:rFonts w:eastAsia="Batang" w:cs="Arial"/>
          <w:lang w:eastAsia="x-none"/>
        </w:rPr>
      </w:pPr>
      <w:r w:rsidRPr="00BE44D6">
        <w:rPr>
          <w:rFonts w:eastAsia="Batang" w:cs="Arial"/>
          <w:lang w:eastAsia="x-none"/>
        </w:rPr>
        <w:t>The TBS, coding, and modulation of additional SIB1-NB repetitions are the same as the existing ones for Rel.13 SIB1-NB</w:t>
      </w:r>
    </w:p>
    <w:p w14:paraId="1D91758E" w14:textId="77777777" w:rsidR="00966FC9" w:rsidRPr="00BE44D6" w:rsidRDefault="00966FC9" w:rsidP="00966FC9">
      <w:pPr>
        <w:numPr>
          <w:ilvl w:val="2"/>
          <w:numId w:val="11"/>
        </w:numPr>
        <w:rPr>
          <w:rFonts w:eastAsia="Batang" w:cs="Arial"/>
          <w:lang w:eastAsia="x-none"/>
        </w:rPr>
      </w:pPr>
      <w:r w:rsidRPr="00BE44D6">
        <w:rPr>
          <w:rFonts w:eastAsia="Batang" w:cs="Arial"/>
          <w:lang w:eastAsia="x-none"/>
        </w:rPr>
        <w:t>FFS scrambling</w:t>
      </w:r>
    </w:p>
    <w:p w14:paraId="705787AC" w14:textId="77777777" w:rsidR="00966FC9" w:rsidRPr="00BE44D6" w:rsidRDefault="00966FC9" w:rsidP="00966FC9">
      <w:pPr>
        <w:numPr>
          <w:ilvl w:val="1"/>
          <w:numId w:val="11"/>
        </w:numPr>
        <w:rPr>
          <w:rFonts w:eastAsia="Batang" w:cs="Arial"/>
          <w:lang w:eastAsia="x-none"/>
        </w:rPr>
      </w:pPr>
      <w:r w:rsidRPr="00BE44D6">
        <w:rPr>
          <w:rFonts w:eastAsia="Batang" w:cs="Arial"/>
          <w:lang w:eastAsia="x-none"/>
        </w:rPr>
        <w:t>FFS: The sequence of coded bits-to-subframe allocation of additional SIB1-NB transmission can be interleaved compared to the existing SIB1-NB transmission</w:t>
      </w:r>
    </w:p>
    <w:p w14:paraId="68FCCF70" w14:textId="77777777" w:rsidR="00966FC9" w:rsidRPr="00BE44D6" w:rsidRDefault="00966FC9" w:rsidP="00966FC9">
      <w:pPr>
        <w:numPr>
          <w:ilvl w:val="0"/>
          <w:numId w:val="11"/>
        </w:numPr>
        <w:rPr>
          <w:rFonts w:eastAsia="Batang" w:cs="Arial"/>
          <w:lang w:eastAsia="x-none"/>
        </w:rPr>
      </w:pPr>
      <w:r w:rsidRPr="00BE44D6">
        <w:rPr>
          <w:rFonts w:eastAsia="Batang" w:cs="Arial"/>
          <w:lang w:eastAsia="x-none"/>
        </w:rPr>
        <w:t>When additional SIB1-NBs are transmitted, the subframe(s) carrying additional SIB1-NB(s) can be declared as invalid downlink subframe by downlinkBitmap</w:t>
      </w:r>
    </w:p>
    <w:p w14:paraId="45AEE290" w14:textId="77777777" w:rsidR="00966FC9" w:rsidRPr="00BE44D6" w:rsidRDefault="00966FC9" w:rsidP="00966FC9">
      <w:pPr>
        <w:numPr>
          <w:ilvl w:val="1"/>
          <w:numId w:val="11"/>
        </w:numPr>
        <w:rPr>
          <w:rFonts w:eastAsia="Batang" w:cs="Arial"/>
          <w:lang w:eastAsia="x-none"/>
        </w:rPr>
      </w:pPr>
      <w:r w:rsidRPr="00BE44D6">
        <w:rPr>
          <w:rFonts w:eastAsia="Batang" w:cs="Arial"/>
          <w:lang w:eastAsia="x-none"/>
        </w:rPr>
        <w:t>Rel.15 UEs interpret invalid downlink subframes whose indices are corresponding to additional SIB1-NBs transmissions but not carrying additional SIB1-NB (and NSSS) as valid downlink subframes</w:t>
      </w:r>
    </w:p>
    <w:p w14:paraId="61369736" w14:textId="77777777" w:rsidR="00966FC9" w:rsidRPr="00BE44D6" w:rsidRDefault="00966FC9" w:rsidP="00966FC9">
      <w:pPr>
        <w:numPr>
          <w:ilvl w:val="0"/>
          <w:numId w:val="11"/>
        </w:numPr>
        <w:rPr>
          <w:rFonts w:eastAsia="Batang" w:cs="Arial"/>
          <w:lang w:eastAsia="x-none"/>
        </w:rPr>
      </w:pPr>
      <w:r w:rsidRPr="00BE44D6">
        <w:rPr>
          <w:rFonts w:eastAsia="Batang" w:cs="Arial"/>
          <w:lang w:eastAsia="x-none"/>
        </w:rPr>
        <w:t>Additional SIB1-NB transmission can be configured by eNB, and the presence of additional SIB1-NB can be indicated by one of unused bits in MIB-NB</w:t>
      </w:r>
    </w:p>
    <w:p w14:paraId="0653D7D9" w14:textId="77777777" w:rsidR="00966FC9" w:rsidRPr="00BE44D6" w:rsidRDefault="00966FC9" w:rsidP="00966FC9">
      <w:pPr>
        <w:numPr>
          <w:ilvl w:val="0"/>
          <w:numId w:val="11"/>
        </w:numPr>
        <w:rPr>
          <w:rFonts w:eastAsia="Batang" w:cs="Arial"/>
          <w:lang w:eastAsia="x-none"/>
        </w:rPr>
      </w:pPr>
      <w:r w:rsidRPr="00BE44D6">
        <w:rPr>
          <w:rFonts w:eastAsia="Batang" w:cs="Arial"/>
          <w:lang w:eastAsia="x-none"/>
        </w:rPr>
        <w:t>FFS if additional SIB1-NB transmissions are also supported on non-anchor carriers</w:t>
      </w:r>
    </w:p>
    <w:p w14:paraId="598C6284" w14:textId="77777777" w:rsidR="00966FC9" w:rsidRPr="00BE44D6" w:rsidRDefault="00966FC9" w:rsidP="00966FC9">
      <w:pPr>
        <w:rPr>
          <w:rFonts w:eastAsia="MS Mincho" w:cs="Arial"/>
          <w:highlight w:val="green"/>
          <w:lang w:eastAsia="ja-JP"/>
        </w:rPr>
      </w:pPr>
    </w:p>
    <w:p w14:paraId="79AC551D" w14:textId="77777777" w:rsidR="00966FC9" w:rsidRPr="00BE44D6" w:rsidRDefault="00966FC9" w:rsidP="00966FC9">
      <w:pPr>
        <w:rPr>
          <w:rFonts w:eastAsia="MS Mincho" w:cs="Arial"/>
          <w:lang w:val="en-US" w:eastAsia="ja-JP"/>
        </w:rPr>
      </w:pPr>
      <w:r w:rsidRPr="00BE44D6">
        <w:rPr>
          <w:rFonts w:eastAsia="MS Mincho" w:cs="Arial"/>
          <w:highlight w:val="green"/>
          <w:lang w:val="en-US" w:eastAsia="ja-JP"/>
        </w:rPr>
        <w:t>RAN1#91 agreements:</w:t>
      </w:r>
    </w:p>
    <w:p w14:paraId="634A40B4" w14:textId="77777777" w:rsidR="00966FC9" w:rsidRPr="00BE44D6" w:rsidRDefault="00966FC9" w:rsidP="00966FC9">
      <w:pPr>
        <w:pStyle w:val="ListParagraph"/>
        <w:numPr>
          <w:ilvl w:val="0"/>
          <w:numId w:val="11"/>
        </w:numPr>
        <w:overflowPunct w:val="0"/>
        <w:autoSpaceDE w:val="0"/>
        <w:autoSpaceDN w:val="0"/>
        <w:adjustRightInd w:val="0"/>
        <w:spacing w:after="120"/>
        <w:contextualSpacing/>
        <w:jc w:val="both"/>
        <w:textAlignment w:val="baseline"/>
        <w:rPr>
          <w:rFonts w:eastAsia="Batang" w:cs="Arial"/>
          <w:lang w:val="en-US" w:eastAsia="x-none"/>
        </w:rPr>
      </w:pPr>
      <w:r w:rsidRPr="00BE44D6">
        <w:rPr>
          <w:rFonts w:eastAsia="Batang" w:cs="Arial"/>
          <w:lang w:val="en-US" w:eastAsia="x-none"/>
        </w:rPr>
        <w:t>SIB1-NB transmissions in non-anchor carrier are not further considered in Rel-15 for NB-IoT FDD.</w:t>
      </w:r>
    </w:p>
    <w:p w14:paraId="32A12D4E" w14:textId="77777777" w:rsidR="00966FC9" w:rsidRPr="00BE44D6" w:rsidRDefault="00966FC9" w:rsidP="00966FC9">
      <w:pPr>
        <w:numPr>
          <w:ilvl w:val="0"/>
          <w:numId w:val="11"/>
        </w:numPr>
        <w:rPr>
          <w:rFonts w:eastAsia="Yu Mincho" w:cs="Arial"/>
          <w:lang w:val="en-US" w:eastAsia="ja-JP"/>
        </w:rPr>
      </w:pPr>
      <w:r w:rsidRPr="00BE44D6">
        <w:rPr>
          <w:rFonts w:eastAsia="Yu Mincho" w:cs="Arial"/>
          <w:lang w:val="en-US" w:eastAsia="ja-JP"/>
        </w:rPr>
        <w:t>Update the agreement from the RAN1#90bis meeting as follows</w:t>
      </w:r>
    </w:p>
    <w:p w14:paraId="6C53E319" w14:textId="77777777" w:rsidR="00966FC9" w:rsidRPr="00BE44D6" w:rsidRDefault="00966FC9" w:rsidP="00966FC9">
      <w:pPr>
        <w:numPr>
          <w:ilvl w:val="1"/>
          <w:numId w:val="11"/>
        </w:numPr>
        <w:rPr>
          <w:rFonts w:eastAsia="Yu Mincho" w:cs="Arial"/>
          <w:lang w:val="en-US" w:eastAsia="ja-JP"/>
        </w:rPr>
      </w:pPr>
      <w:r w:rsidRPr="00BE44D6">
        <w:rPr>
          <w:rFonts w:eastAsia="Yu Mincho" w:cs="Arial"/>
          <w:lang w:val="en-US" w:eastAsia="ja-JP"/>
        </w:rPr>
        <w:t>When additional SIB1-NBs are transmitted, the subframe(s) carrying additional SIB1-NB(s) can be declared as invalid downlink subframe by downlinkBitmap</w:t>
      </w:r>
    </w:p>
    <w:p w14:paraId="693C2726" w14:textId="77777777" w:rsidR="00966FC9" w:rsidRPr="00BE44D6" w:rsidRDefault="00966FC9" w:rsidP="00966FC9">
      <w:pPr>
        <w:numPr>
          <w:ilvl w:val="2"/>
          <w:numId w:val="11"/>
        </w:numPr>
        <w:rPr>
          <w:rFonts w:eastAsia="Yu Mincho" w:cs="Arial"/>
          <w:lang w:val="en-US" w:eastAsia="ja-JP"/>
        </w:rPr>
      </w:pPr>
      <w:r w:rsidRPr="00BE44D6">
        <w:rPr>
          <w:rFonts w:eastAsia="Yu Mincho" w:cs="Arial"/>
          <w:lang w:val="en-US" w:eastAsia="ja-JP"/>
        </w:rPr>
        <w:t>Rel.15 UEs interpret invalid downlink subframes whose indices are corresponding to additional SIB1-NBs transmissions but not carrying additional SIB1-NB as valid downlink subframes only when the UE attempts to decode DCI format N0/N1 scrambled by C-RNTI in UE-specific search space or receive NPDSCH scheduled by DCI format N1 scrambled by C-RNTI in UE-specific search space.</w:t>
      </w:r>
    </w:p>
    <w:p w14:paraId="43B6BA64" w14:textId="77777777" w:rsidR="00966FC9" w:rsidRPr="00BE44D6" w:rsidRDefault="00966FC9" w:rsidP="00966FC9">
      <w:pPr>
        <w:numPr>
          <w:ilvl w:val="0"/>
          <w:numId w:val="11"/>
        </w:numPr>
        <w:rPr>
          <w:rFonts w:eastAsia="Yu Mincho" w:cs="Arial"/>
          <w:lang w:val="en-US" w:eastAsia="ja-JP"/>
        </w:rPr>
      </w:pPr>
      <w:r w:rsidRPr="00BE44D6">
        <w:rPr>
          <w:rFonts w:eastAsia="Yu Mincho" w:cs="Arial"/>
          <w:lang w:val="en-US" w:eastAsia="ja-JP"/>
        </w:rPr>
        <w:t>For the repetition number 4 and 8, the total number of subframes for additional SIB1-NB transmission will be down selected between the following alternatives</w:t>
      </w:r>
    </w:p>
    <w:p w14:paraId="54196325" w14:textId="77777777" w:rsidR="00966FC9" w:rsidRPr="00BE44D6" w:rsidRDefault="00966FC9" w:rsidP="00966FC9">
      <w:pPr>
        <w:numPr>
          <w:ilvl w:val="1"/>
          <w:numId w:val="11"/>
        </w:numPr>
        <w:rPr>
          <w:rFonts w:eastAsia="Yu Mincho" w:cs="Arial"/>
          <w:lang w:val="en-US" w:eastAsia="ja-JP"/>
        </w:rPr>
      </w:pPr>
      <w:r w:rsidRPr="00BE44D6">
        <w:rPr>
          <w:rFonts w:eastAsia="Yu Mincho" w:cs="Arial"/>
          <w:lang w:val="en-US" w:eastAsia="ja-JP"/>
        </w:rPr>
        <w:t>(Alt.1) no additional SIB1-NB transmission</w:t>
      </w:r>
    </w:p>
    <w:p w14:paraId="6CFD73F5" w14:textId="77777777" w:rsidR="00966FC9" w:rsidRPr="00BE44D6" w:rsidRDefault="00966FC9" w:rsidP="00966FC9">
      <w:pPr>
        <w:numPr>
          <w:ilvl w:val="1"/>
          <w:numId w:val="11"/>
        </w:numPr>
        <w:rPr>
          <w:rFonts w:eastAsia="Yu Mincho" w:cs="Arial"/>
          <w:lang w:val="en-US" w:eastAsia="ja-JP"/>
        </w:rPr>
      </w:pPr>
      <w:r w:rsidRPr="00BE44D6">
        <w:rPr>
          <w:rFonts w:eastAsia="Yu Mincho" w:cs="Arial"/>
          <w:lang w:val="en-US" w:eastAsia="ja-JP"/>
        </w:rPr>
        <w:t>(Alt.2) half as many as that of the legacy SIB1-NB transmissions</w:t>
      </w:r>
    </w:p>
    <w:p w14:paraId="52565EF6" w14:textId="77777777" w:rsidR="00966FC9" w:rsidRPr="00BE44D6" w:rsidRDefault="00966FC9" w:rsidP="00966FC9">
      <w:pPr>
        <w:numPr>
          <w:ilvl w:val="1"/>
          <w:numId w:val="11"/>
        </w:numPr>
        <w:rPr>
          <w:rFonts w:eastAsia="Yu Mincho" w:cs="Arial"/>
          <w:lang w:val="en-US" w:eastAsia="ja-JP"/>
        </w:rPr>
      </w:pPr>
      <w:r w:rsidRPr="00BE44D6">
        <w:rPr>
          <w:rFonts w:eastAsia="Yu Mincho" w:cs="Arial"/>
          <w:lang w:val="en-US" w:eastAsia="ja-JP"/>
        </w:rPr>
        <w:t>(Alt.3) the same as that of the legacy SIB1-NB transmissions</w:t>
      </w:r>
    </w:p>
    <w:p w14:paraId="5685DF01" w14:textId="77777777" w:rsidR="00966FC9" w:rsidRPr="00BE44D6" w:rsidRDefault="00966FC9" w:rsidP="00966FC9">
      <w:pPr>
        <w:numPr>
          <w:ilvl w:val="0"/>
          <w:numId w:val="11"/>
        </w:numPr>
        <w:rPr>
          <w:rFonts w:eastAsia="Yu Mincho" w:cs="Arial"/>
          <w:lang w:val="en-US" w:eastAsia="ja-JP"/>
        </w:rPr>
      </w:pPr>
      <w:r w:rsidRPr="00BE44D6">
        <w:rPr>
          <w:rFonts w:eastAsia="Yu Mincho" w:cs="Arial"/>
          <w:lang w:val="en-US" w:eastAsia="ja-JP"/>
        </w:rPr>
        <w:t>For the repetition number 16, the total number of subframes for additional SIB1-NB transmission will be down selected between the following alternatives</w:t>
      </w:r>
    </w:p>
    <w:p w14:paraId="68C908D2" w14:textId="77777777" w:rsidR="00966FC9" w:rsidRPr="00BE44D6" w:rsidRDefault="00966FC9" w:rsidP="00966FC9">
      <w:pPr>
        <w:numPr>
          <w:ilvl w:val="1"/>
          <w:numId w:val="11"/>
        </w:numPr>
        <w:rPr>
          <w:rFonts w:eastAsia="Yu Mincho" w:cs="Arial"/>
          <w:lang w:val="en-US" w:eastAsia="ja-JP"/>
        </w:rPr>
      </w:pPr>
      <w:r w:rsidRPr="00BE44D6">
        <w:rPr>
          <w:rFonts w:eastAsia="Yu Mincho" w:cs="Arial"/>
          <w:lang w:val="en-US" w:eastAsia="ja-JP"/>
        </w:rPr>
        <w:t>(Alt.1) the same as that of the legacy SIB1-NB transmissions</w:t>
      </w:r>
    </w:p>
    <w:p w14:paraId="036449DE" w14:textId="77777777" w:rsidR="00966FC9" w:rsidRPr="00BE44D6" w:rsidRDefault="00966FC9" w:rsidP="00966FC9">
      <w:pPr>
        <w:numPr>
          <w:ilvl w:val="1"/>
          <w:numId w:val="11"/>
        </w:numPr>
        <w:rPr>
          <w:rFonts w:eastAsia="Yu Mincho" w:cs="Arial"/>
          <w:lang w:val="en-US" w:eastAsia="ja-JP"/>
        </w:rPr>
      </w:pPr>
      <w:r w:rsidRPr="00BE44D6">
        <w:rPr>
          <w:rFonts w:eastAsia="Yu Mincho" w:cs="Arial"/>
          <w:lang w:val="en-US" w:eastAsia="ja-JP"/>
        </w:rPr>
        <w:t>(Alt.2) depends on code rate (e.g., TBS, #CRS/NRS ports, operation mode) of SIB1-NB</w:t>
      </w:r>
    </w:p>
    <w:p w14:paraId="39727A81" w14:textId="77777777" w:rsidR="00966FC9" w:rsidRPr="00BE44D6" w:rsidRDefault="00966FC9" w:rsidP="00966FC9">
      <w:pPr>
        <w:numPr>
          <w:ilvl w:val="2"/>
          <w:numId w:val="11"/>
        </w:numPr>
        <w:rPr>
          <w:rFonts w:eastAsia="Yu Mincho" w:cs="Arial"/>
          <w:lang w:val="en-US" w:eastAsia="ja-JP"/>
        </w:rPr>
      </w:pPr>
      <w:r w:rsidRPr="00BE44D6">
        <w:rPr>
          <w:rFonts w:eastAsia="Yu Mincho" w:cs="Arial"/>
          <w:lang w:val="en-US" w:eastAsia="ja-JP"/>
        </w:rPr>
        <w:t>When the code rate of SIB1-NB is equal to or larger than X, additional SIB1-NB subframes are transmitted on every other subframe #3</w:t>
      </w:r>
    </w:p>
    <w:p w14:paraId="77D26AD2" w14:textId="77777777" w:rsidR="00966FC9" w:rsidRPr="00BE44D6" w:rsidRDefault="00966FC9" w:rsidP="00966FC9">
      <w:pPr>
        <w:numPr>
          <w:ilvl w:val="2"/>
          <w:numId w:val="11"/>
        </w:numPr>
        <w:rPr>
          <w:rFonts w:eastAsia="Yu Mincho" w:cs="Arial"/>
          <w:lang w:val="en-US" w:eastAsia="ja-JP"/>
        </w:rPr>
      </w:pPr>
      <w:r w:rsidRPr="00BE44D6">
        <w:rPr>
          <w:rFonts w:eastAsia="Yu Mincho" w:cs="Arial"/>
          <w:lang w:val="en-US" w:eastAsia="ja-JP"/>
        </w:rPr>
        <w:t>Otherwise, additional SIB1-NB subframes are transmitted on every 4th subframe #3</w:t>
      </w:r>
    </w:p>
    <w:p w14:paraId="5E58F0D3" w14:textId="77777777" w:rsidR="00966FC9" w:rsidRPr="00BE44D6" w:rsidRDefault="00966FC9" w:rsidP="00966FC9">
      <w:pPr>
        <w:numPr>
          <w:ilvl w:val="2"/>
          <w:numId w:val="11"/>
        </w:numPr>
        <w:rPr>
          <w:rFonts w:eastAsia="Yu Mincho" w:cs="Arial"/>
          <w:lang w:val="en-US" w:eastAsia="ja-JP"/>
        </w:rPr>
      </w:pPr>
      <w:r w:rsidRPr="00BE44D6">
        <w:rPr>
          <w:rFonts w:eastAsia="Yu Mincho" w:cs="Arial"/>
          <w:lang w:val="en-US" w:eastAsia="ja-JP"/>
        </w:rPr>
        <w:t>If the total number of subframes for additional SIB1-NB transmission is less than that of the legacy SIB1-NB transmissions, the starting radio frame index of additional SIB1-NB transmission depends on Cell ID and the number of SIB1-NB repetition scheduled by MIB-NB</w:t>
      </w:r>
    </w:p>
    <w:p w14:paraId="151BB648" w14:textId="77777777" w:rsidR="00966FC9" w:rsidRPr="00BE44D6" w:rsidRDefault="00966FC9" w:rsidP="00966FC9">
      <w:pPr>
        <w:rPr>
          <w:rFonts w:eastAsia="Yu Mincho" w:cs="Arial"/>
          <w:lang w:val="en-US" w:eastAsia="ja-JP"/>
        </w:rPr>
      </w:pPr>
      <w:r w:rsidRPr="00BE44D6">
        <w:rPr>
          <w:rFonts w:eastAsia="Yu Mincho" w:cs="Arial"/>
          <w:lang w:val="en-US" w:eastAsia="ja-JP"/>
        </w:rPr>
        <w:t>Note that this is not relevant to the case of 4 and 8 repetitions and this does not imply any selection among Alt. 1, 2, 3 in the above agreement</w:t>
      </w:r>
    </w:p>
    <w:p w14:paraId="632CA3A6" w14:textId="77777777" w:rsidR="00966FC9" w:rsidRPr="00BE44D6" w:rsidRDefault="00966FC9" w:rsidP="00966FC9">
      <w:pPr>
        <w:numPr>
          <w:ilvl w:val="0"/>
          <w:numId w:val="11"/>
        </w:numPr>
        <w:rPr>
          <w:rFonts w:cs="Arial"/>
          <w:lang w:val="en-US" w:eastAsia="x-none"/>
        </w:rPr>
      </w:pPr>
      <w:r w:rsidRPr="00BE44D6">
        <w:rPr>
          <w:rFonts w:cs="Arial"/>
          <w:lang w:val="en-US" w:eastAsia="x-none"/>
        </w:rPr>
        <w:t>The sequence of coded bits-to-subframe allocation of additional SIB1-NB transmission will be down selected between the following alternatives</w:t>
      </w:r>
    </w:p>
    <w:p w14:paraId="428EF9B0" w14:textId="77777777" w:rsidR="00966FC9" w:rsidRPr="00BE44D6" w:rsidRDefault="00966FC9" w:rsidP="00966FC9">
      <w:pPr>
        <w:numPr>
          <w:ilvl w:val="1"/>
          <w:numId w:val="11"/>
        </w:numPr>
        <w:rPr>
          <w:rFonts w:cs="Arial"/>
          <w:lang w:val="en-US" w:eastAsia="x-none"/>
        </w:rPr>
      </w:pPr>
      <w:r w:rsidRPr="00BE44D6">
        <w:rPr>
          <w:rFonts w:cs="Arial"/>
          <w:lang w:val="en-US" w:eastAsia="x-none"/>
        </w:rPr>
        <w:t>(Alt.1) The additional SIB1-NB uses the same coded bits-to-subframes mapping as the legacy SIB1-NB</w:t>
      </w:r>
    </w:p>
    <w:p w14:paraId="020D9B60" w14:textId="77777777" w:rsidR="00966FC9" w:rsidRPr="00BE44D6" w:rsidRDefault="00966FC9" w:rsidP="00966FC9">
      <w:pPr>
        <w:numPr>
          <w:ilvl w:val="1"/>
          <w:numId w:val="11"/>
        </w:numPr>
        <w:rPr>
          <w:rFonts w:cs="Arial"/>
          <w:lang w:val="en-US" w:eastAsia="x-none"/>
        </w:rPr>
      </w:pPr>
      <w:r w:rsidRPr="00BE44D6">
        <w:rPr>
          <w:rFonts w:cs="Arial"/>
          <w:lang w:val="en-US" w:eastAsia="x-none"/>
        </w:rPr>
        <w:t>(Alt.2) reuse coded bits generated for existing SIB1-NB transmission while coded bits-to-subframe allocation is circularly shifted as much as 8 radio frames compared to the existing SIB1-NB transmission</w:t>
      </w:r>
    </w:p>
    <w:p w14:paraId="5F0E5B75" w14:textId="77777777" w:rsidR="00966FC9" w:rsidRPr="00BE44D6" w:rsidRDefault="00966FC9" w:rsidP="00966FC9">
      <w:pPr>
        <w:numPr>
          <w:ilvl w:val="1"/>
          <w:numId w:val="11"/>
        </w:numPr>
        <w:rPr>
          <w:rFonts w:cs="Arial"/>
          <w:lang w:val="en-US" w:eastAsia="x-none"/>
        </w:rPr>
      </w:pPr>
      <w:r w:rsidRPr="00BE44D6">
        <w:rPr>
          <w:rFonts w:cs="Arial"/>
          <w:lang w:val="en-US" w:eastAsia="x-none"/>
        </w:rPr>
        <w:lastRenderedPageBreak/>
        <w:t xml:space="preserve">(Alt.3) the coded bits that are mapped to subframe #3 used for additional SIB1-NB transmissions are generated by continuing reading from the virtual circular buffer </w:t>
      </w:r>
    </w:p>
    <w:p w14:paraId="44D79071" w14:textId="77777777" w:rsidR="00966FC9" w:rsidRPr="00BE44D6" w:rsidRDefault="00966FC9" w:rsidP="00966FC9">
      <w:pPr>
        <w:numPr>
          <w:ilvl w:val="0"/>
          <w:numId w:val="11"/>
        </w:numPr>
        <w:rPr>
          <w:rFonts w:cs="Arial"/>
          <w:lang w:val="en-US" w:eastAsia="x-none"/>
        </w:rPr>
      </w:pPr>
      <w:r w:rsidRPr="00BE44D6">
        <w:rPr>
          <w:rFonts w:cs="Arial"/>
          <w:lang w:val="en-US" w:eastAsia="x-none"/>
        </w:rPr>
        <w:t>Scrambling sequence will be generated and applied to subframes for additional SIB1-NB following one of the alternatives below</w:t>
      </w:r>
    </w:p>
    <w:p w14:paraId="1CCD0FFA" w14:textId="77777777" w:rsidR="00966FC9" w:rsidRPr="00BE44D6" w:rsidRDefault="00966FC9" w:rsidP="00966FC9">
      <w:pPr>
        <w:numPr>
          <w:ilvl w:val="1"/>
          <w:numId w:val="11"/>
        </w:numPr>
        <w:rPr>
          <w:rFonts w:cs="Arial"/>
          <w:lang w:val="en-US" w:eastAsia="x-none"/>
        </w:rPr>
      </w:pPr>
      <w:r w:rsidRPr="00BE44D6">
        <w:rPr>
          <w:rFonts w:cs="Arial"/>
          <w:lang w:val="en-US" w:eastAsia="x-none"/>
        </w:rPr>
        <w:t xml:space="preserve">(Alt.1) The additional SIB1-NB reuses the bit-level scrambling mechanism of legacy SIB1-NB, and uses the same symbol-level scrambling mechanism as NPBCH by replacing the initialization equation with </w:t>
      </w:r>
      <w:r w:rsidRPr="00BE44D6">
        <w:rPr>
          <w:rFonts w:cs="Arial"/>
          <w:noProof/>
          <w:lang w:eastAsia="en-GB"/>
        </w:rPr>
        <w:drawing>
          <wp:inline distT="0" distB="0" distL="0" distR="0" wp14:anchorId="028556EF" wp14:editId="5064CE83">
            <wp:extent cx="3051810" cy="1809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51810" cy="180975"/>
                    </a:xfrm>
                    <a:prstGeom prst="rect">
                      <a:avLst/>
                    </a:prstGeom>
                    <a:noFill/>
                    <a:ln>
                      <a:noFill/>
                    </a:ln>
                  </pic:spPr>
                </pic:pic>
              </a:graphicData>
            </a:graphic>
          </wp:inline>
        </w:drawing>
      </w:r>
      <w:r w:rsidRPr="00BE44D6">
        <w:rPr>
          <w:rFonts w:cs="Arial"/>
          <w:lang w:val="en-US" w:eastAsia="x-none"/>
        </w:rPr>
        <w:fldChar w:fldCharType="begin"/>
      </w:r>
      <w:r w:rsidRPr="00BE44D6">
        <w:rPr>
          <w:rFonts w:cs="Arial"/>
          <w:lang w:val="en-US" w:eastAsia="x-none"/>
        </w:rPr>
        <w:instrText xml:space="preserve"> QUOTE </w:instrText>
      </w:r>
      <m:oMath>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c</m:t>
            </m:r>
          </m:e>
          <m:sub>
            <m:r>
              <m:rPr>
                <m:sty m:val="p"/>
              </m:rPr>
              <w:rPr>
                <w:rFonts w:ascii="Cambria Math" w:eastAsia="Yu Mincho" w:hAnsi="Cambria Math" w:cs="Arial"/>
                <w:color w:val="000000"/>
                <w:kern w:val="24"/>
                <w:sz w:val="38"/>
                <w:szCs w:val="38"/>
                <w:lang w:val="en-US" w:eastAsia="ja-JP"/>
              </w:rPr>
              <m:t>init</m:t>
            </m:r>
          </m:sub>
        </m:sSub>
        <m:r>
          <m:rPr>
            <m:sty m:val="p"/>
          </m:rPr>
          <w:rPr>
            <w:rFonts w:ascii="Cambria Math" w:eastAsia="Yu Mincho" w:hAnsi="Cambria Math" w:cs="Arial"/>
            <w:color w:val="000000"/>
            <w:kern w:val="24"/>
            <w:sz w:val="38"/>
            <w:szCs w:val="38"/>
            <w:lang w:val="en-US" w:eastAsia="ja-JP"/>
          </w:rPr>
          <m:t>=</m:t>
        </m:r>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RNTI</m:t>
            </m:r>
          </m:sub>
        </m:sSub>
        <m:r>
          <m:rPr>
            <m:sty m:val="p"/>
          </m:rPr>
          <w:rPr>
            <w:rFonts w:ascii="Cambria Math" w:eastAsia="Cambria Math" w:hAnsi="Cambria Math" w:cs="Arial"/>
            <w:color w:val="000000"/>
            <w:kern w:val="24"/>
            <w:sz w:val="38"/>
            <w:szCs w:val="38"/>
            <w:lang w:val="en-US" w:eastAsia="ja-JP"/>
          </w:rPr>
          <m:t>∙</m:t>
        </m:r>
        <m:sSup>
          <m:sSupPr>
            <m:ctrlPr>
              <w:rPr>
                <w:rFonts w:ascii="Cambria Math" w:eastAsia="Yu Mincho" w:hAnsi="Cambria Math" w:cs="Arial"/>
                <w:i/>
                <w:iCs/>
                <w:color w:val="000000"/>
                <w:kern w:val="24"/>
                <w:sz w:val="38"/>
                <w:szCs w:val="38"/>
                <w:lang w:val="en-US" w:eastAsia="ja-JP"/>
              </w:rPr>
            </m:ctrlPr>
          </m:sSupPr>
          <m:e>
            <m:r>
              <m:rPr>
                <m:sty m:val="p"/>
              </m:rPr>
              <w:rPr>
                <w:rFonts w:ascii="Cambria Math" w:eastAsia="Yu Mincho" w:hAnsi="Cambria Math" w:cs="Arial"/>
                <w:color w:val="000000"/>
                <w:kern w:val="24"/>
                <w:sz w:val="38"/>
                <w:szCs w:val="38"/>
                <w:lang w:val="en-US" w:eastAsia="ja-JP"/>
              </w:rPr>
              <m:t>2</m:t>
            </m:r>
          </m:e>
          <m:sup>
            <m:r>
              <m:rPr>
                <m:sty m:val="p"/>
              </m:rPr>
              <w:rPr>
                <w:rFonts w:ascii="Cambria Math" w:eastAsia="Yu Mincho" w:hAnsi="Cambria Math" w:cs="Arial"/>
                <w:color w:val="000000"/>
                <w:kern w:val="24"/>
                <w:sz w:val="38"/>
                <w:szCs w:val="38"/>
                <w:lang w:val="en-US" w:eastAsia="ja-JP"/>
              </w:rPr>
              <m:t>15</m:t>
            </m:r>
          </m:sup>
        </m:sSup>
        <m:r>
          <m:rPr>
            <m:sty m:val="p"/>
          </m:rPr>
          <w:rPr>
            <w:rFonts w:ascii="Cambria Math" w:eastAsia="Yu Mincho" w:hAnsi="Cambria Math" w:cs="Arial"/>
            <w:color w:val="000000"/>
            <w:kern w:val="24"/>
            <w:sz w:val="38"/>
            <w:szCs w:val="38"/>
            <w:lang w:val="en-US" w:eastAsia="ja-JP"/>
          </w:rPr>
          <m:t>+(</m:t>
        </m:r>
        <m:sSubSup>
          <m:sSubSupPr>
            <m:ctrlPr>
              <w:rPr>
                <w:rFonts w:ascii="Cambria Math" w:eastAsia="Yu Mincho" w:hAnsi="Cambria Math" w:cs="Arial"/>
                <w:i/>
                <w:iCs/>
                <w:color w:val="000000"/>
                <w:kern w:val="24"/>
                <w:sz w:val="38"/>
                <w:szCs w:val="38"/>
                <w:lang w:val="en-US" w:eastAsia="ja-JP"/>
              </w:rPr>
            </m:ctrlPr>
          </m:sSubSup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ID</m:t>
            </m:r>
          </m:sub>
          <m:sup>
            <m:r>
              <m:rPr>
                <m:sty m:val="p"/>
              </m:rPr>
              <w:rPr>
                <w:rFonts w:ascii="Cambria Math" w:eastAsia="Yu Mincho" w:hAnsi="Cambria Math" w:cs="Arial"/>
                <w:color w:val="000000"/>
                <w:kern w:val="24"/>
                <w:sz w:val="38"/>
                <w:szCs w:val="38"/>
                <w:lang w:val="en-US" w:eastAsia="ja-JP"/>
              </w:rPr>
              <m:t>Ncell</m:t>
            </m:r>
          </m:sup>
        </m:sSubSup>
        <m:r>
          <m:rPr>
            <m:sty m:val="p"/>
          </m:rPr>
          <w:rPr>
            <w:rFonts w:ascii="Cambria Math" w:eastAsia="Yu Mincho" w:hAnsi="Cambria Math" w:cs="Arial"/>
            <w:color w:val="000000"/>
            <w:kern w:val="24"/>
            <w:sz w:val="38"/>
            <w:szCs w:val="38"/>
            <w:lang w:val="en-US" w:eastAsia="ja-JP"/>
          </w:rPr>
          <m:t>+1)(</m:t>
        </m:r>
        <m:d>
          <m:dPr>
            <m:ctrlPr>
              <w:rPr>
                <w:rFonts w:ascii="Cambria Math" w:eastAsia="Yu Mincho" w:hAnsi="Cambria Math" w:cs="Arial"/>
                <w:i/>
                <w:iCs/>
                <w:color w:val="000000"/>
                <w:kern w:val="24"/>
                <w:sz w:val="38"/>
                <w:szCs w:val="38"/>
                <w:lang w:val="en-US" w:eastAsia="ja-JP"/>
              </w:rPr>
            </m:ctrlPr>
          </m:dPr>
          <m:e>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f</m:t>
                </m:r>
              </m:sub>
            </m:sSub>
            <m:r>
              <m:rPr>
                <m:sty m:val="p"/>
              </m:rPr>
              <w:rPr>
                <w:rFonts w:ascii="Cambria Math" w:eastAsia="Yu Mincho" w:hAnsi="Cambria Math" w:cs="Arial"/>
                <w:color w:val="000000"/>
                <w:kern w:val="24"/>
                <w:sz w:val="38"/>
                <w:szCs w:val="38"/>
                <w:lang w:val="en-US" w:eastAsia="ja-JP"/>
              </w:rPr>
              <m:t>mod 59</m:t>
            </m:r>
          </m:e>
        </m:d>
        <m:r>
          <m:rPr>
            <m:sty m:val="p"/>
          </m:rPr>
          <w:rPr>
            <w:rFonts w:ascii="Cambria Math" w:eastAsia="Yu Mincho" w:hAnsi="Cambria Math" w:cs="Arial"/>
            <w:color w:val="000000"/>
            <w:kern w:val="24"/>
            <w:sz w:val="38"/>
            <w:szCs w:val="38"/>
            <w:lang w:val="en-US" w:eastAsia="ja-JP"/>
          </w:rPr>
          <m:t>+1)</m:t>
        </m:r>
      </m:oMath>
      <w:r w:rsidRPr="00BE44D6">
        <w:rPr>
          <w:rFonts w:cs="Arial"/>
          <w:lang w:val="en-US" w:eastAsia="x-none"/>
        </w:rPr>
        <w:instrText xml:space="preserve"> </w:instrText>
      </w:r>
      <w:r w:rsidRPr="00BE44D6">
        <w:rPr>
          <w:rFonts w:cs="Arial"/>
          <w:lang w:val="en-US" w:eastAsia="x-none"/>
        </w:rPr>
        <w:fldChar w:fldCharType="end"/>
      </w:r>
    </w:p>
    <w:p w14:paraId="01EAA3E5" w14:textId="77777777" w:rsidR="00966FC9" w:rsidRPr="00BE44D6" w:rsidRDefault="00966FC9" w:rsidP="00966FC9">
      <w:pPr>
        <w:numPr>
          <w:ilvl w:val="1"/>
          <w:numId w:val="11"/>
        </w:numPr>
        <w:rPr>
          <w:rFonts w:cs="Arial"/>
          <w:lang w:val="en-US" w:eastAsia="x-none"/>
        </w:rPr>
      </w:pPr>
      <w:r w:rsidRPr="00BE44D6">
        <w:rPr>
          <w:rFonts w:cs="Arial"/>
          <w:lang w:val="en-US" w:eastAsia="x-none"/>
        </w:rPr>
        <w:t xml:space="preserve">(Alt.2) The scrambling sequence generator for additional SIB1-NB transmission is initialized with </w:t>
      </w:r>
      <w:r w:rsidRPr="00BE44D6">
        <w:rPr>
          <w:rFonts w:cs="Arial"/>
          <w:noProof/>
          <w:lang w:eastAsia="en-GB"/>
        </w:rPr>
        <w:drawing>
          <wp:inline distT="0" distB="0" distL="0" distR="0" wp14:anchorId="46536091" wp14:editId="07AC7784">
            <wp:extent cx="3317240" cy="2127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7240" cy="212725"/>
                    </a:xfrm>
                    <a:prstGeom prst="rect">
                      <a:avLst/>
                    </a:prstGeom>
                    <a:noFill/>
                    <a:ln>
                      <a:noFill/>
                    </a:ln>
                  </pic:spPr>
                </pic:pic>
              </a:graphicData>
            </a:graphic>
          </wp:inline>
        </w:drawing>
      </w:r>
      <w:r w:rsidRPr="00BE44D6">
        <w:rPr>
          <w:rFonts w:cs="Arial"/>
          <w:lang w:val="en-US" w:eastAsia="x-none"/>
        </w:rPr>
        <w:fldChar w:fldCharType="begin"/>
      </w:r>
      <w:r w:rsidRPr="00BE44D6">
        <w:rPr>
          <w:rFonts w:cs="Arial"/>
          <w:lang w:val="en-US" w:eastAsia="x-none"/>
        </w:rPr>
        <w:instrText xml:space="preserve"> QUOTE </w:instrText>
      </w:r>
      <m:oMath>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c</m:t>
            </m:r>
          </m:e>
          <m:sub>
            <m:r>
              <m:rPr>
                <m:sty m:val="p"/>
              </m:rPr>
              <w:rPr>
                <w:rFonts w:ascii="Cambria Math" w:eastAsia="Yu Mincho" w:hAnsi="Cambria Math" w:cs="Arial"/>
                <w:color w:val="000000"/>
                <w:kern w:val="24"/>
                <w:sz w:val="38"/>
                <w:szCs w:val="38"/>
                <w:lang w:val="en-US" w:eastAsia="ja-JP"/>
              </w:rPr>
              <m:t>init</m:t>
            </m:r>
          </m:sub>
        </m:sSub>
        <m:r>
          <m:rPr>
            <m:sty m:val="p"/>
          </m:rPr>
          <w:rPr>
            <w:rFonts w:ascii="Cambria Math" w:eastAsia="Yu Mincho" w:hAnsi="Cambria Math" w:cs="Arial"/>
            <w:color w:val="000000"/>
            <w:kern w:val="24"/>
            <w:sz w:val="38"/>
            <w:szCs w:val="38"/>
            <w:lang w:val="en-US" w:eastAsia="ja-JP"/>
          </w:rPr>
          <m:t>=</m:t>
        </m:r>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RNTI</m:t>
            </m:r>
          </m:sub>
        </m:sSub>
        <m:r>
          <m:rPr>
            <m:sty m:val="p"/>
          </m:rPr>
          <w:rPr>
            <w:rFonts w:ascii="Cambria Math" w:eastAsia="Yu Mincho" w:hAnsi="Cambria Math" w:cs="Arial"/>
            <w:color w:val="000000"/>
            <w:kern w:val="24"/>
            <w:sz w:val="38"/>
            <w:szCs w:val="38"/>
            <w:lang w:val="en-US" w:eastAsia="ja-JP"/>
          </w:rPr>
          <m:t>-1)</m:t>
        </m:r>
        <m:r>
          <m:rPr>
            <m:sty m:val="p"/>
          </m:rPr>
          <w:rPr>
            <w:rFonts w:ascii="Cambria Math" w:eastAsia="Cambria Math" w:hAnsi="Cambria Math" w:cs="Arial"/>
            <w:color w:val="000000"/>
            <w:kern w:val="24"/>
            <w:sz w:val="38"/>
            <w:szCs w:val="38"/>
            <w:lang w:val="en-US" w:eastAsia="ja-JP"/>
          </w:rPr>
          <m:t>∙</m:t>
        </m:r>
        <m:sSup>
          <m:sSupPr>
            <m:ctrlPr>
              <w:rPr>
                <w:rFonts w:ascii="Cambria Math" w:eastAsia="Yu Mincho" w:hAnsi="Cambria Math" w:cs="Arial"/>
                <w:i/>
                <w:iCs/>
                <w:color w:val="000000"/>
                <w:kern w:val="24"/>
                <w:sz w:val="38"/>
                <w:szCs w:val="38"/>
                <w:lang w:val="en-US" w:eastAsia="ja-JP"/>
              </w:rPr>
            </m:ctrlPr>
          </m:sSupPr>
          <m:e>
            <m:r>
              <m:rPr>
                <m:sty m:val="p"/>
              </m:rPr>
              <w:rPr>
                <w:rFonts w:ascii="Cambria Math" w:eastAsia="Yu Mincho" w:hAnsi="Cambria Math" w:cs="Arial"/>
                <w:color w:val="000000"/>
                <w:kern w:val="24"/>
                <w:sz w:val="38"/>
                <w:szCs w:val="38"/>
                <w:lang w:val="en-US" w:eastAsia="ja-JP"/>
              </w:rPr>
              <m:t>2</m:t>
            </m:r>
          </m:e>
          <m:sup>
            <m:r>
              <m:rPr>
                <m:sty m:val="p"/>
              </m:rPr>
              <w:rPr>
                <w:rFonts w:ascii="Cambria Math" w:eastAsia="Yu Mincho" w:hAnsi="Cambria Math" w:cs="Arial"/>
                <w:color w:val="000000"/>
                <w:kern w:val="24"/>
                <w:sz w:val="38"/>
                <w:szCs w:val="38"/>
                <w:lang w:val="en-US" w:eastAsia="ja-JP"/>
              </w:rPr>
              <m:t>15</m:t>
            </m:r>
          </m:sup>
        </m:sSup>
        <m:r>
          <m:rPr>
            <m:sty m:val="p"/>
          </m:rPr>
          <w:rPr>
            <w:rFonts w:ascii="Cambria Math" w:eastAsia="Yu Mincho" w:hAnsi="Cambria Math" w:cs="Arial"/>
            <w:color w:val="000000"/>
            <w:kern w:val="24"/>
            <w:sz w:val="38"/>
            <w:szCs w:val="38"/>
            <w:lang w:val="en-US" w:eastAsia="ja-JP"/>
          </w:rPr>
          <m:t>+(</m:t>
        </m:r>
        <m:sSubSup>
          <m:sSubSupPr>
            <m:ctrlPr>
              <w:rPr>
                <w:rFonts w:ascii="Cambria Math" w:eastAsia="Yu Mincho" w:hAnsi="Cambria Math" w:cs="Arial"/>
                <w:i/>
                <w:iCs/>
                <w:color w:val="000000"/>
                <w:kern w:val="24"/>
                <w:sz w:val="38"/>
                <w:szCs w:val="38"/>
                <w:lang w:val="en-US" w:eastAsia="ja-JP"/>
              </w:rPr>
            </m:ctrlPr>
          </m:sSubSup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ID</m:t>
            </m:r>
          </m:sub>
          <m:sup>
            <m:r>
              <m:rPr>
                <m:sty m:val="p"/>
              </m:rPr>
              <w:rPr>
                <w:rFonts w:ascii="Cambria Math" w:eastAsia="Yu Mincho" w:hAnsi="Cambria Math" w:cs="Arial"/>
                <w:color w:val="000000"/>
                <w:kern w:val="24"/>
                <w:sz w:val="38"/>
                <w:szCs w:val="38"/>
                <w:lang w:val="en-US" w:eastAsia="ja-JP"/>
              </w:rPr>
              <m:t>Ncell</m:t>
            </m:r>
          </m:sup>
        </m:sSubSup>
        <m:r>
          <m:rPr>
            <m:sty m:val="p"/>
          </m:rPr>
          <w:rPr>
            <w:rFonts w:ascii="Cambria Math" w:eastAsia="Yu Mincho" w:hAnsi="Cambria Math" w:cs="Arial"/>
            <w:color w:val="000000"/>
            <w:kern w:val="24"/>
            <w:sz w:val="38"/>
            <w:szCs w:val="38"/>
            <w:lang w:val="en-US" w:eastAsia="ja-JP"/>
          </w:rPr>
          <m:t>+1)(</m:t>
        </m:r>
        <m:d>
          <m:dPr>
            <m:ctrlPr>
              <w:rPr>
                <w:rFonts w:ascii="Cambria Math" w:eastAsia="Yu Mincho" w:hAnsi="Cambria Math" w:cs="Arial"/>
                <w:i/>
                <w:iCs/>
                <w:color w:val="000000"/>
                <w:kern w:val="24"/>
                <w:sz w:val="38"/>
                <w:szCs w:val="38"/>
                <w:lang w:val="en-US" w:eastAsia="ja-JP"/>
              </w:rPr>
            </m:ctrlPr>
          </m:dPr>
          <m:e>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f</m:t>
                </m:r>
              </m:sub>
            </m:sSub>
            <m:r>
              <m:rPr>
                <m:sty m:val="p"/>
              </m:rPr>
              <w:rPr>
                <w:rFonts w:ascii="Cambria Math" w:eastAsia="Yu Mincho" w:hAnsi="Cambria Math" w:cs="Arial"/>
                <w:color w:val="000000"/>
                <w:kern w:val="24"/>
                <w:sz w:val="38"/>
                <w:szCs w:val="38"/>
                <w:lang w:val="en-US" w:eastAsia="ja-JP"/>
              </w:rPr>
              <m:t>mod 61</m:t>
            </m:r>
          </m:e>
        </m:d>
        <m:r>
          <m:rPr>
            <m:sty m:val="p"/>
          </m:rPr>
          <w:rPr>
            <w:rFonts w:ascii="Cambria Math" w:eastAsia="Yu Mincho" w:hAnsi="Cambria Math" w:cs="Arial"/>
            <w:color w:val="000000"/>
            <w:kern w:val="24"/>
            <w:sz w:val="38"/>
            <w:szCs w:val="38"/>
            <w:lang w:val="en-US" w:eastAsia="ja-JP"/>
          </w:rPr>
          <m:t>+1)</m:t>
        </m:r>
      </m:oMath>
      <w:r w:rsidRPr="00BE44D6">
        <w:rPr>
          <w:rFonts w:cs="Arial"/>
          <w:lang w:val="en-US" w:eastAsia="x-none"/>
        </w:rPr>
        <w:instrText xml:space="preserve"> </w:instrText>
      </w:r>
      <w:r w:rsidRPr="00BE44D6">
        <w:rPr>
          <w:rFonts w:cs="Arial"/>
          <w:lang w:val="en-US" w:eastAsia="x-none"/>
        </w:rPr>
        <w:fldChar w:fldCharType="end"/>
      </w:r>
    </w:p>
    <w:p w14:paraId="3E1822C0" w14:textId="77777777" w:rsidR="00966FC9" w:rsidRPr="00347A4E" w:rsidRDefault="00966FC9" w:rsidP="00347A4E">
      <w:pPr>
        <w:numPr>
          <w:ilvl w:val="1"/>
          <w:numId w:val="11"/>
        </w:numPr>
      </w:pPr>
      <w:r w:rsidRPr="00966FC9">
        <w:rPr>
          <w:rFonts w:cs="Arial"/>
          <w:lang w:val="en-US" w:eastAsia="x-none"/>
        </w:rPr>
        <w:t>(Alt.3) The scrambling sequence used for the new SIB1-NB subframe is generated based on advancing the Gold sequence generators used for generating the scrambling sequence for SIB1-NB in subframe #4 in the same frame by 2560 shifts</w:t>
      </w:r>
    </w:p>
    <w:p w14:paraId="36C8F460" w14:textId="3EF9FB3D" w:rsidR="00966FC9" w:rsidRPr="00966FC9" w:rsidRDefault="00966FC9" w:rsidP="00347A4E">
      <w:pPr>
        <w:numPr>
          <w:ilvl w:val="1"/>
          <w:numId w:val="11"/>
        </w:numPr>
      </w:pPr>
      <w:r w:rsidRPr="00966FC9">
        <w:rPr>
          <w:rFonts w:cs="Arial"/>
          <w:lang w:val="en-US" w:eastAsia="x-none"/>
        </w:rPr>
        <w:t>(Alt.4) Keep the same scrambling sequence as the legacy one if the additional SIB1-NB does</w:t>
      </w:r>
      <w:r w:rsidRPr="00105606">
        <w:rPr>
          <w:rFonts w:cs="Arial"/>
          <w:lang w:val="en-US" w:eastAsia="x-none"/>
        </w:rPr>
        <w:t xml:space="preserve"> not use the same coded bits-to-subframes mapping as the legacy SIB1-NB</w:t>
      </w:r>
    </w:p>
    <w:sectPr w:rsidR="00966FC9" w:rsidRPr="00966FC9">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Cambria Math">
    <w:panose1 w:val="02040503050406030204"/>
    <w:charset w:val="01"/>
    <w:family w:val="roman"/>
    <w:notTrueType/>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3265D6D"/>
    <w:multiLevelType w:val="hybridMultilevel"/>
    <w:tmpl w:val="F12CE0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18D2DC7"/>
    <w:multiLevelType w:val="hybridMultilevel"/>
    <w:tmpl w:val="962EF01C"/>
    <w:lvl w:ilvl="0" w:tplc="CEAC1712">
      <w:start w:val="1"/>
      <w:numFmt w:val="bullet"/>
      <w:lvlText w:val="-"/>
      <w:lvlJc w:val="left"/>
      <w:pPr>
        <w:ind w:left="760" w:hanging="360"/>
      </w:pPr>
      <w:rPr>
        <w:rFonts w:ascii="Arial" w:eastAsiaTheme="minorEastAsia" w:hAnsi="Arial" w:cs="Arial" w:hint="default"/>
      </w:rPr>
    </w:lvl>
    <w:lvl w:ilvl="1" w:tplc="3C6A13C4">
      <w:start w:val="8347"/>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97C1852"/>
    <w:multiLevelType w:val="hybridMultilevel"/>
    <w:tmpl w:val="57E8DEBC"/>
    <w:lvl w:ilvl="0" w:tplc="04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CF4EE8"/>
    <w:multiLevelType w:val="hybridMultilevel"/>
    <w:tmpl w:val="BE4AB86C"/>
    <w:lvl w:ilvl="0" w:tplc="04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802A60"/>
    <w:multiLevelType w:val="hybridMultilevel"/>
    <w:tmpl w:val="7758EE96"/>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DD7DC4"/>
    <w:multiLevelType w:val="hybridMultilevel"/>
    <w:tmpl w:val="20A0F930"/>
    <w:lvl w:ilvl="0" w:tplc="04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314C92"/>
    <w:multiLevelType w:val="hybridMultilevel"/>
    <w:tmpl w:val="8DC43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2C6391"/>
    <w:multiLevelType w:val="hybridMultilevel"/>
    <w:tmpl w:val="CB38BEA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A380EF26" w:tentative="1">
      <w:start w:val="1"/>
      <w:numFmt w:val="bullet"/>
      <w:lvlText w:val="•"/>
      <w:lvlJc w:val="left"/>
      <w:pPr>
        <w:tabs>
          <w:tab w:val="num" w:pos="2160"/>
        </w:tabs>
        <w:ind w:left="2160" w:hanging="360"/>
      </w:pPr>
      <w:rPr>
        <w:rFonts w:ascii="Arial" w:hAnsi="Arial" w:hint="default"/>
      </w:rPr>
    </w:lvl>
    <w:lvl w:ilvl="3" w:tplc="43741564" w:tentative="1">
      <w:start w:val="1"/>
      <w:numFmt w:val="bullet"/>
      <w:lvlText w:val="•"/>
      <w:lvlJc w:val="left"/>
      <w:pPr>
        <w:tabs>
          <w:tab w:val="num" w:pos="2880"/>
        </w:tabs>
        <w:ind w:left="2880" w:hanging="360"/>
      </w:pPr>
      <w:rPr>
        <w:rFonts w:ascii="Arial" w:hAnsi="Arial" w:hint="default"/>
      </w:rPr>
    </w:lvl>
    <w:lvl w:ilvl="4" w:tplc="E180A8B4" w:tentative="1">
      <w:start w:val="1"/>
      <w:numFmt w:val="bullet"/>
      <w:lvlText w:val="•"/>
      <w:lvlJc w:val="left"/>
      <w:pPr>
        <w:tabs>
          <w:tab w:val="num" w:pos="3600"/>
        </w:tabs>
        <w:ind w:left="3600" w:hanging="360"/>
      </w:pPr>
      <w:rPr>
        <w:rFonts w:ascii="Arial" w:hAnsi="Arial" w:hint="default"/>
      </w:rPr>
    </w:lvl>
    <w:lvl w:ilvl="5" w:tplc="921833F4" w:tentative="1">
      <w:start w:val="1"/>
      <w:numFmt w:val="bullet"/>
      <w:lvlText w:val="•"/>
      <w:lvlJc w:val="left"/>
      <w:pPr>
        <w:tabs>
          <w:tab w:val="num" w:pos="4320"/>
        </w:tabs>
        <w:ind w:left="4320" w:hanging="360"/>
      </w:pPr>
      <w:rPr>
        <w:rFonts w:ascii="Arial" w:hAnsi="Arial" w:hint="default"/>
      </w:rPr>
    </w:lvl>
    <w:lvl w:ilvl="6" w:tplc="963E2E4E" w:tentative="1">
      <w:start w:val="1"/>
      <w:numFmt w:val="bullet"/>
      <w:lvlText w:val="•"/>
      <w:lvlJc w:val="left"/>
      <w:pPr>
        <w:tabs>
          <w:tab w:val="num" w:pos="5040"/>
        </w:tabs>
        <w:ind w:left="5040" w:hanging="360"/>
      </w:pPr>
      <w:rPr>
        <w:rFonts w:ascii="Arial" w:hAnsi="Arial" w:hint="default"/>
      </w:rPr>
    </w:lvl>
    <w:lvl w:ilvl="7" w:tplc="DA162EF6" w:tentative="1">
      <w:start w:val="1"/>
      <w:numFmt w:val="bullet"/>
      <w:lvlText w:val="•"/>
      <w:lvlJc w:val="left"/>
      <w:pPr>
        <w:tabs>
          <w:tab w:val="num" w:pos="5760"/>
        </w:tabs>
        <w:ind w:left="5760" w:hanging="360"/>
      </w:pPr>
      <w:rPr>
        <w:rFonts w:ascii="Arial" w:hAnsi="Arial" w:hint="default"/>
      </w:rPr>
    </w:lvl>
    <w:lvl w:ilvl="8" w:tplc="DE2A8A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597B22"/>
    <w:multiLevelType w:val="hybridMultilevel"/>
    <w:tmpl w:val="C9D8ED38"/>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4"/>
  </w:num>
  <w:num w:numId="3">
    <w:abstractNumId w:val="4"/>
  </w:num>
  <w:num w:numId="4">
    <w:abstractNumId w:val="9"/>
  </w:num>
  <w:num w:numId="5">
    <w:abstractNumId w:val="1"/>
  </w:num>
  <w:num w:numId="6">
    <w:abstractNumId w:val="0"/>
  </w:num>
  <w:num w:numId="7">
    <w:abstractNumId w:val="18"/>
  </w:num>
  <w:num w:numId="8">
    <w:abstractNumId w:val="10"/>
  </w:num>
  <w:num w:numId="9">
    <w:abstractNumId w:val="12"/>
  </w:num>
  <w:num w:numId="10">
    <w:abstractNumId w:val="16"/>
  </w:num>
  <w:num w:numId="11">
    <w:abstractNumId w:val="11"/>
  </w:num>
  <w:num w:numId="12">
    <w:abstractNumId w:val="8"/>
  </w:num>
  <w:num w:numId="13">
    <w:abstractNumId w:val="3"/>
  </w:num>
  <w:num w:numId="14">
    <w:abstractNumId w:val="17"/>
  </w:num>
  <w:num w:numId="15">
    <w:abstractNumId w:val="2"/>
  </w:num>
  <w:num w:numId="16">
    <w:abstractNumId w:val="7"/>
  </w:num>
  <w:num w:numId="17">
    <w:abstractNumId w:val="13"/>
  </w:num>
  <w:num w:numId="18">
    <w:abstractNumId w:val="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499"/>
    <w:rsid w:val="000232A1"/>
    <w:rsid w:val="000234D5"/>
    <w:rsid w:val="000240F3"/>
    <w:rsid w:val="00051D8E"/>
    <w:rsid w:val="00071582"/>
    <w:rsid w:val="000757B8"/>
    <w:rsid w:val="00075DD2"/>
    <w:rsid w:val="00090275"/>
    <w:rsid w:val="00097428"/>
    <w:rsid w:val="000C5A5A"/>
    <w:rsid w:val="000D0083"/>
    <w:rsid w:val="000D655D"/>
    <w:rsid w:val="00105606"/>
    <w:rsid w:val="00106F5A"/>
    <w:rsid w:val="0012494F"/>
    <w:rsid w:val="00171CE1"/>
    <w:rsid w:val="001815AA"/>
    <w:rsid w:val="00183709"/>
    <w:rsid w:val="001A1D05"/>
    <w:rsid w:val="001B32C4"/>
    <w:rsid w:val="001C45AF"/>
    <w:rsid w:val="001C7499"/>
    <w:rsid w:val="001D5253"/>
    <w:rsid w:val="00210BEF"/>
    <w:rsid w:val="002155C8"/>
    <w:rsid w:val="00246AC7"/>
    <w:rsid w:val="00287335"/>
    <w:rsid w:val="002B5956"/>
    <w:rsid w:val="002C1190"/>
    <w:rsid w:val="002D0847"/>
    <w:rsid w:val="002E6EBF"/>
    <w:rsid w:val="002F5F6E"/>
    <w:rsid w:val="002F72C5"/>
    <w:rsid w:val="002F7972"/>
    <w:rsid w:val="00316C34"/>
    <w:rsid w:val="003316C7"/>
    <w:rsid w:val="003325EE"/>
    <w:rsid w:val="00347A4E"/>
    <w:rsid w:val="00377CE7"/>
    <w:rsid w:val="003A3734"/>
    <w:rsid w:val="003B15E5"/>
    <w:rsid w:val="003B20E9"/>
    <w:rsid w:val="003C5603"/>
    <w:rsid w:val="003C7A2F"/>
    <w:rsid w:val="003E07CD"/>
    <w:rsid w:val="003F328B"/>
    <w:rsid w:val="003F68E7"/>
    <w:rsid w:val="004067AD"/>
    <w:rsid w:val="00431E51"/>
    <w:rsid w:val="004414D5"/>
    <w:rsid w:val="00446E45"/>
    <w:rsid w:val="004473EB"/>
    <w:rsid w:val="00454F95"/>
    <w:rsid w:val="00465652"/>
    <w:rsid w:val="00492507"/>
    <w:rsid w:val="004B19E1"/>
    <w:rsid w:val="004D3774"/>
    <w:rsid w:val="004F0664"/>
    <w:rsid w:val="004F0BC5"/>
    <w:rsid w:val="00512AD2"/>
    <w:rsid w:val="005143FF"/>
    <w:rsid w:val="0052092D"/>
    <w:rsid w:val="00525BE6"/>
    <w:rsid w:val="00544387"/>
    <w:rsid w:val="00550B88"/>
    <w:rsid w:val="00550EF0"/>
    <w:rsid w:val="0058305F"/>
    <w:rsid w:val="005830EB"/>
    <w:rsid w:val="005A3772"/>
    <w:rsid w:val="005A4E7D"/>
    <w:rsid w:val="005C1971"/>
    <w:rsid w:val="00600207"/>
    <w:rsid w:val="00675511"/>
    <w:rsid w:val="006C037E"/>
    <w:rsid w:val="006C6209"/>
    <w:rsid w:val="006C711B"/>
    <w:rsid w:val="007356F8"/>
    <w:rsid w:val="00741C49"/>
    <w:rsid w:val="0075105B"/>
    <w:rsid w:val="00770F25"/>
    <w:rsid w:val="00780140"/>
    <w:rsid w:val="007A6DB9"/>
    <w:rsid w:val="007F6AF8"/>
    <w:rsid w:val="00866A96"/>
    <w:rsid w:val="0088143B"/>
    <w:rsid w:val="008910E2"/>
    <w:rsid w:val="008C26BF"/>
    <w:rsid w:val="008C33B4"/>
    <w:rsid w:val="008D35C2"/>
    <w:rsid w:val="008D5C38"/>
    <w:rsid w:val="008E48FA"/>
    <w:rsid w:val="008F500F"/>
    <w:rsid w:val="009404D8"/>
    <w:rsid w:val="009605EA"/>
    <w:rsid w:val="00966FC9"/>
    <w:rsid w:val="00977DE3"/>
    <w:rsid w:val="0099038D"/>
    <w:rsid w:val="009D4630"/>
    <w:rsid w:val="00A33FE0"/>
    <w:rsid w:val="00A47DC8"/>
    <w:rsid w:val="00A5002F"/>
    <w:rsid w:val="00A52FE6"/>
    <w:rsid w:val="00A76D01"/>
    <w:rsid w:val="00A912C4"/>
    <w:rsid w:val="00AC1297"/>
    <w:rsid w:val="00B01E57"/>
    <w:rsid w:val="00B1435B"/>
    <w:rsid w:val="00B241EC"/>
    <w:rsid w:val="00B24873"/>
    <w:rsid w:val="00B42A6C"/>
    <w:rsid w:val="00B5155C"/>
    <w:rsid w:val="00B55BC5"/>
    <w:rsid w:val="00B7114A"/>
    <w:rsid w:val="00B923DE"/>
    <w:rsid w:val="00BB6FC2"/>
    <w:rsid w:val="00BC1CDA"/>
    <w:rsid w:val="00BF3C1E"/>
    <w:rsid w:val="00BF56A5"/>
    <w:rsid w:val="00C0099D"/>
    <w:rsid w:val="00C03CCA"/>
    <w:rsid w:val="00C57226"/>
    <w:rsid w:val="00C66B67"/>
    <w:rsid w:val="00CB4D12"/>
    <w:rsid w:val="00CB7807"/>
    <w:rsid w:val="00CE4978"/>
    <w:rsid w:val="00D12FDF"/>
    <w:rsid w:val="00D41E6C"/>
    <w:rsid w:val="00D515F4"/>
    <w:rsid w:val="00D56DC5"/>
    <w:rsid w:val="00D97AD4"/>
    <w:rsid w:val="00DA6DD0"/>
    <w:rsid w:val="00DC18B6"/>
    <w:rsid w:val="00DD0AAA"/>
    <w:rsid w:val="00E14520"/>
    <w:rsid w:val="00E23137"/>
    <w:rsid w:val="00E511A3"/>
    <w:rsid w:val="00E52C36"/>
    <w:rsid w:val="00E615D7"/>
    <w:rsid w:val="00E6421C"/>
    <w:rsid w:val="00E675AB"/>
    <w:rsid w:val="00E86811"/>
    <w:rsid w:val="00EC1A91"/>
    <w:rsid w:val="00ED340C"/>
    <w:rsid w:val="00EE153B"/>
    <w:rsid w:val="00EF32C8"/>
    <w:rsid w:val="00F22E81"/>
    <w:rsid w:val="00F36E08"/>
    <w:rsid w:val="00F568EF"/>
    <w:rsid w:val="00F60D9E"/>
    <w:rsid w:val="00F9683F"/>
    <w:rsid w:val="00FE7E79"/>
    <w:rsid w:val="00FF2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1EDF8"/>
  <w15:chartTrackingRefBased/>
  <w15:docId w15:val="{ED506A3B-75C0-43A4-923A-62F7D1772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499"/>
    <w:pPr>
      <w:spacing w:after="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C66B6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aliases w:val="h4"/>
    <w:basedOn w:val="Normal"/>
    <w:next w:val="Normal"/>
    <w:link w:val="Heading4Char"/>
    <w:qFormat/>
    <w:rsid w:val="001C7499"/>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1C7499"/>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1C7499"/>
    <w:rPr>
      <w:rFonts w:ascii="Arial" w:eastAsia="SimSun" w:hAnsi="Arial" w:cs="Times New Roman"/>
      <w:b/>
      <w:sz w:val="20"/>
      <w:szCs w:val="20"/>
      <w:lang w:val="en-GB"/>
    </w:rPr>
  </w:style>
  <w:style w:type="character" w:customStyle="1" w:styleId="Heading7Char">
    <w:name w:val="Heading 7 Char"/>
    <w:basedOn w:val="DefaultParagraphFont"/>
    <w:link w:val="Heading7"/>
    <w:rsid w:val="001C7499"/>
    <w:rPr>
      <w:rFonts w:ascii="Arial" w:eastAsia="SimSun" w:hAnsi="Arial" w:cs="Times New Roman"/>
      <w:b/>
      <w:color w:val="0000FF"/>
      <w:sz w:val="20"/>
      <w:szCs w:val="20"/>
      <w:lang w:val="en-GB"/>
    </w:rPr>
  </w:style>
  <w:style w:type="character" w:styleId="Hyperlink">
    <w:name w:val="Hyperlink"/>
    <w:uiPriority w:val="99"/>
    <w:unhideWhenUsed/>
    <w:rsid w:val="001C7499"/>
    <w:rPr>
      <w:color w:val="35A1D4"/>
      <w:u w:val="single"/>
    </w:rPr>
  </w:style>
  <w:style w:type="paragraph" w:styleId="ListParagraph">
    <w:name w:val="List Paragraph"/>
    <w:aliases w:val="- Bullets,목록 단락,リスト段落"/>
    <w:basedOn w:val="Normal"/>
    <w:link w:val="ListParagraphChar"/>
    <w:uiPriority w:val="34"/>
    <w:qFormat/>
    <w:rsid w:val="001C7499"/>
    <w:pPr>
      <w:ind w:left="720"/>
    </w:pPr>
  </w:style>
  <w:style w:type="paragraph" w:customStyle="1" w:styleId="CRCoverPage">
    <w:name w:val="CR Cover Page"/>
    <w:rsid w:val="001C7499"/>
    <w:pPr>
      <w:spacing w:after="120" w:line="240" w:lineRule="auto"/>
    </w:pPr>
    <w:rPr>
      <w:rFonts w:ascii="Arial" w:eastAsia="Times New Roman" w:hAnsi="Arial" w:cs="Times New Roman"/>
      <w:sz w:val="20"/>
      <w:szCs w:val="20"/>
      <w:lang w:val="en-GB"/>
    </w:rPr>
  </w:style>
  <w:style w:type="character" w:customStyle="1" w:styleId="Mention">
    <w:name w:val="Mention"/>
    <w:basedOn w:val="DefaultParagraphFont"/>
    <w:uiPriority w:val="99"/>
    <w:semiHidden/>
    <w:unhideWhenUsed/>
    <w:rsid w:val="001C7499"/>
    <w:rPr>
      <w:color w:val="2B579A"/>
      <w:shd w:val="clear" w:color="auto" w:fill="E6E6E6"/>
    </w:rPr>
  </w:style>
  <w:style w:type="paragraph" w:styleId="BalloonText">
    <w:name w:val="Balloon Text"/>
    <w:basedOn w:val="Normal"/>
    <w:link w:val="BalloonTextChar"/>
    <w:uiPriority w:val="99"/>
    <w:semiHidden/>
    <w:unhideWhenUsed/>
    <w:rsid w:val="004473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73EB"/>
    <w:rPr>
      <w:rFonts w:ascii="Segoe UI" w:eastAsia="SimSun" w:hAnsi="Segoe UI" w:cs="Segoe UI"/>
      <w:sz w:val="18"/>
      <w:szCs w:val="18"/>
      <w:lang w:val="en-GB"/>
    </w:rPr>
  </w:style>
  <w:style w:type="character" w:customStyle="1" w:styleId="ListParagraphChar">
    <w:name w:val="List Paragraph Char"/>
    <w:aliases w:val="- Bullets Char,목록 단락 Char,リスト段落 Char"/>
    <w:link w:val="ListParagraph"/>
    <w:uiPriority w:val="34"/>
    <w:qFormat/>
    <w:rsid w:val="00675511"/>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semiHidden/>
    <w:rsid w:val="00C66B67"/>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86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hyperlink" Target="mailto:matthew.webb@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431DE-25D6-49FE-8373-C37B0C766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9F4740-E961-462F-A939-E8363C7FD39F}">
  <ds:schemaRefs>
    <ds:schemaRef ds:uri="http://schemas.microsoft.com/office/2006/metadata/properties"/>
    <ds:schemaRef ds:uri="http://schemas.microsoft.com/office/infopath/2007/PartnerControls"/>
    <ds:schemaRef ds:uri="cb44b30d-e473-4c43-a2eb-8e7ec3a5f5f7"/>
  </ds:schemaRefs>
</ds:datastoreItem>
</file>

<file path=customXml/itemProps3.xml><?xml version="1.0" encoding="utf-8"?>
<ds:datastoreItem xmlns:ds="http://schemas.openxmlformats.org/officeDocument/2006/customXml" ds:itemID="{A45188D5-B935-41A2-A972-66BBBBC1AD2C}">
  <ds:schemaRefs>
    <ds:schemaRef ds:uri="http://schemas.microsoft.com/sharepoint/v3/contenttype/forms"/>
  </ds:schemaRefs>
</ds:datastoreItem>
</file>

<file path=customXml/itemProps4.xml><?xml version="1.0" encoding="utf-8"?>
<ds:datastoreItem xmlns:ds="http://schemas.openxmlformats.org/officeDocument/2006/customXml" ds:itemID="{D6BC3F8A-1875-4E90-9743-4B3D74375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2587</Words>
  <Characters>14747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5</cp:revision>
  <dcterms:created xsi:type="dcterms:W3CDTF">2017-12-07T14:41:00Z</dcterms:created>
  <dcterms:modified xsi:type="dcterms:W3CDTF">2017-12-07T14:44:00Z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1512657873</vt:lpwstr>
  </property>
</Properties>
</file>