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8631CF" w14:textId="11060DBE" w:rsidR="00F76D94" w:rsidRPr="007D2644" w:rsidRDefault="00F76D94" w:rsidP="00F76D94">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w:t>
      </w:r>
      <w:r w:rsidR="00470BF3" w:rsidRPr="00470BF3">
        <w:rPr>
          <w:rFonts w:ascii="Arial" w:eastAsia="ＭＳ 明朝" w:hAnsi="Arial"/>
          <w:b/>
          <w:noProof/>
          <w:lang w:val="en-US" w:eastAsia="x-none"/>
        </w:rPr>
        <w:t>RAN WG1 Meeting 9</w:t>
      </w:r>
      <w:r w:rsidR="00EC4E38">
        <w:rPr>
          <w:rFonts w:ascii="Arial" w:eastAsia="ＭＳ 明朝" w:hAnsi="Arial"/>
          <w:b/>
          <w:noProof/>
          <w:lang w:val="en-US" w:eastAsia="x-none"/>
        </w:rPr>
        <w:t>1</w:t>
      </w:r>
      <w:r>
        <w:rPr>
          <w:rFonts w:ascii="Arial" w:eastAsia="ＭＳ 明朝" w:hAnsi="Arial"/>
          <w:b/>
          <w:noProof/>
          <w:lang w:val="en-US" w:eastAsia="x-none"/>
        </w:rPr>
        <w:t xml:space="preserve">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141ED7">
        <w:rPr>
          <w:rFonts w:ascii="Arial" w:eastAsia="ＭＳ 明朝" w:hAnsi="Arial" w:hint="eastAsia"/>
          <w:b/>
          <w:noProof/>
          <w:lang w:val="en-US"/>
        </w:rPr>
        <w:t xml:space="preserve">     </w:t>
      </w:r>
      <w:r w:rsidR="00141ED7">
        <w:rPr>
          <w:rFonts w:ascii="Arial" w:eastAsia="ＭＳ 明朝" w:hAnsi="Arial" w:hint="eastAsia"/>
          <w:b/>
          <w:noProof/>
          <w:lang w:val="en-US" w:eastAsia="x-none"/>
        </w:rPr>
        <w:t xml:space="preserve">    </w:t>
      </w:r>
      <w:r w:rsidR="00EC4E38">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001CF1">
        <w:rPr>
          <w:rFonts w:ascii="Arial" w:eastAsia="ＭＳ 明朝" w:hAnsi="Arial" w:hint="eastAsia"/>
          <w:b/>
          <w:noProof/>
          <w:lang w:val="en-US"/>
        </w:rPr>
        <w:t>20823</w:t>
      </w:r>
    </w:p>
    <w:p w14:paraId="097926AE" w14:textId="3D4B8B04" w:rsidR="002123E7" w:rsidRDefault="00EC4E38" w:rsidP="00F76D94">
      <w:pPr>
        <w:pStyle w:val="a7"/>
        <w:rPr>
          <w:sz w:val="24"/>
          <w:lang w:val="en-US"/>
        </w:rPr>
      </w:pPr>
      <w:r w:rsidRPr="00EC4E38">
        <w:rPr>
          <w:rFonts w:cs="Arial"/>
          <w:bCs/>
          <w:sz w:val="24"/>
          <w:szCs w:val="24"/>
        </w:rPr>
        <w:t>Reno, USA, November 27th – December 1st, 2017</w:t>
      </w:r>
      <w:r w:rsidR="008929A5" w:rsidRPr="008929A5">
        <w:rPr>
          <w:sz w:val="24"/>
          <w:lang w:val="en-US"/>
        </w:rPr>
        <w:t xml:space="preserve"> </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45AFAC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C4E38" w:rsidRPr="00EC4E38">
        <w:rPr>
          <w:rFonts w:eastAsia="ＭＳ ゴシック" w:hint="eastAsia"/>
          <w:noProof w:val="0"/>
          <w:sz w:val="24"/>
          <w:lang w:val="en-US" w:eastAsia="ja-JP"/>
        </w:rPr>
        <w:t>Remaining</w:t>
      </w:r>
      <w:r w:rsidR="00EC4E38" w:rsidRPr="00EC4E38">
        <w:rPr>
          <w:rFonts w:eastAsia="ＭＳ ゴシック"/>
          <w:noProof w:val="0"/>
          <w:sz w:val="24"/>
          <w:lang w:val="en-US" w:eastAsia="ja-JP"/>
        </w:rPr>
        <w:t xml:space="preserve"> </w:t>
      </w:r>
      <w:r w:rsidR="00EC4E38" w:rsidRPr="00EC4E38">
        <w:rPr>
          <w:rFonts w:eastAsia="ＭＳ ゴシック" w:hint="eastAsia"/>
          <w:noProof w:val="0"/>
          <w:sz w:val="24"/>
          <w:lang w:val="en-US" w:eastAsia="ja-JP"/>
        </w:rPr>
        <w:t>DL/UL</w:t>
      </w:r>
      <w:r w:rsidR="00EC4E38" w:rsidRPr="00EC4E38">
        <w:rPr>
          <w:rFonts w:eastAsia="ＭＳ ゴシック"/>
          <w:noProof w:val="0"/>
          <w:sz w:val="24"/>
          <w:lang w:val="en-US" w:eastAsia="ja-JP"/>
        </w:rPr>
        <w:t xml:space="preserve"> signaling</w:t>
      </w:r>
      <w:r w:rsidR="00283433" w:rsidRPr="00EC4E38">
        <w:rPr>
          <w:rFonts w:eastAsia="ＭＳ ゴシック"/>
          <w:noProof w:val="0"/>
          <w:sz w:val="24"/>
          <w:lang w:val="en-US" w:eastAsia="ja-JP"/>
        </w:rPr>
        <w:t xml:space="preserve"> </w:t>
      </w:r>
      <w:r w:rsidR="00F76D94" w:rsidRPr="00EC4E38">
        <w:rPr>
          <w:rFonts w:eastAsia="ＭＳ ゴシック"/>
          <w:noProof w:val="0"/>
          <w:sz w:val="24"/>
          <w:lang w:val="en-US" w:eastAsia="ja-JP"/>
        </w:rPr>
        <w:t xml:space="preserve">design </w:t>
      </w:r>
      <w:r w:rsidR="00283433" w:rsidRPr="00EC4E38">
        <w:rPr>
          <w:rFonts w:eastAsia="ＭＳ ゴシック"/>
          <w:noProof w:val="0"/>
          <w:sz w:val="24"/>
          <w:lang w:val="en-US" w:eastAsia="ja-JP"/>
        </w:rPr>
        <w:t xml:space="preserve">for CBG-based </w:t>
      </w:r>
      <w:r w:rsidR="00283433" w:rsidRPr="00283433">
        <w:rPr>
          <w:sz w:val="24"/>
          <w:lang w:val="en-US" w:eastAsia="ja-JP"/>
        </w:rPr>
        <w:t>(re)transmission</w:t>
      </w:r>
    </w:p>
    <w:bookmarkEnd w:id="1"/>
    <w:bookmarkEnd w:id="2"/>
    <w:bookmarkEnd w:id="3"/>
    <w:bookmarkEnd w:id="4"/>
    <w:p w14:paraId="02FF14B3" w14:textId="3EA1EA7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008AA">
        <w:rPr>
          <w:sz w:val="24"/>
          <w:lang w:val="en-US"/>
        </w:rPr>
        <w:t>7</w:t>
      </w:r>
      <w:r w:rsidR="008929A5" w:rsidRPr="008929A5">
        <w:rPr>
          <w:sz w:val="24"/>
          <w:lang w:val="en-US"/>
        </w:rPr>
        <w:t>.</w:t>
      </w:r>
      <w:r w:rsidR="00F76D94">
        <w:rPr>
          <w:sz w:val="24"/>
          <w:lang w:val="en-US"/>
        </w:rPr>
        <w:t>3</w:t>
      </w:r>
      <w:r w:rsidR="008929A5" w:rsidRPr="008929A5">
        <w:rPr>
          <w:sz w:val="24"/>
          <w:lang w:val="en-US"/>
        </w:rPr>
        <w:t>.3.3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292F4A21" w14:textId="145A27F7" w:rsidR="00C9320F" w:rsidRPr="00C9320F" w:rsidRDefault="00074DE1" w:rsidP="00C9320F">
      <w:pPr>
        <w:spacing w:afterLines="50" w:after="120"/>
        <w:jc w:val="both"/>
        <w:rPr>
          <w:rFonts w:eastAsiaTheme="minorEastAsia"/>
          <w:sz w:val="22"/>
          <w:lang w:val="en-US"/>
        </w:rPr>
      </w:pPr>
      <w:r>
        <w:rPr>
          <w:rFonts w:eastAsiaTheme="minorEastAsia" w:hint="eastAsia"/>
          <w:sz w:val="22"/>
          <w:lang w:val="en-US"/>
        </w:rPr>
        <w:t xml:space="preserve">At the </w:t>
      </w:r>
      <w:r w:rsidR="00C9320F" w:rsidRPr="00C9320F">
        <w:rPr>
          <w:rFonts w:eastAsiaTheme="minorEastAsia"/>
          <w:sz w:val="22"/>
          <w:lang w:val="en-US"/>
        </w:rPr>
        <w:t xml:space="preserve">RAN1 </w:t>
      </w:r>
      <w:r w:rsidR="003E1FE7" w:rsidRPr="001B7EBD">
        <w:rPr>
          <w:rFonts w:eastAsiaTheme="minorEastAsia" w:hint="eastAsia"/>
          <w:sz w:val="22"/>
          <w:lang w:val="en-US"/>
        </w:rPr>
        <w:t>#</w:t>
      </w:r>
      <w:r w:rsidR="00AC57C1">
        <w:rPr>
          <w:rFonts w:eastAsiaTheme="minorEastAsia"/>
          <w:sz w:val="22"/>
          <w:lang w:val="en-US"/>
        </w:rPr>
        <w:t>90</w:t>
      </w:r>
      <w:r w:rsidR="001B7EBD" w:rsidRPr="001B7EBD">
        <w:rPr>
          <w:rFonts w:eastAsiaTheme="minorEastAsia" w:hint="eastAsia"/>
          <w:sz w:val="22"/>
          <w:lang w:val="en-US"/>
        </w:rPr>
        <w:t>bis</w:t>
      </w:r>
      <w:r w:rsidR="001F0F80" w:rsidRPr="001F0F80">
        <w:rPr>
          <w:rFonts w:eastAsiaTheme="minorEastAsia"/>
          <w:sz w:val="22"/>
          <w:lang w:val="en-US"/>
        </w:rPr>
        <w:t xml:space="preserve"> </w:t>
      </w:r>
      <w:r w:rsidR="001F0F80" w:rsidRPr="00C9320F">
        <w:rPr>
          <w:rFonts w:eastAsiaTheme="minorEastAsia"/>
          <w:sz w:val="22"/>
          <w:lang w:val="en-US"/>
        </w:rPr>
        <w:t>meeting</w:t>
      </w:r>
      <w:r w:rsidR="001B7EBD">
        <w:rPr>
          <w:rFonts w:eastAsiaTheme="minorEastAsia"/>
          <w:sz w:val="22"/>
          <w:lang w:val="en-US"/>
        </w:rPr>
        <w:t xml:space="preserve"> and Email discussion</w:t>
      </w:r>
      <w:r w:rsidR="00C9320F" w:rsidRPr="00C9320F">
        <w:rPr>
          <w:rFonts w:eastAsiaTheme="minorEastAsia"/>
          <w:sz w:val="22"/>
          <w:lang w:val="en-US"/>
        </w:rPr>
        <w:t xml:space="preserve">, following agreements were achieved [1]. </w:t>
      </w:r>
      <w:r w:rsidR="00C9320F" w:rsidRPr="00C9320F">
        <w:rPr>
          <w:rFonts w:eastAsiaTheme="minorEastAsia" w:hint="eastAsia"/>
          <w:sz w:val="22"/>
          <w:lang w:val="en-US"/>
        </w:rPr>
        <w:t xml:space="preserve"> </w:t>
      </w:r>
    </w:p>
    <w:tbl>
      <w:tblPr>
        <w:tblStyle w:val="11"/>
        <w:tblW w:w="0" w:type="auto"/>
        <w:tblLook w:val="04A0" w:firstRow="1" w:lastRow="0" w:firstColumn="1" w:lastColumn="0" w:noHBand="0" w:noVBand="1"/>
      </w:tblPr>
      <w:tblGrid>
        <w:gridCol w:w="10170"/>
      </w:tblGrid>
      <w:tr w:rsidR="00C9320F" w:rsidRPr="003E1FE7" w14:paraId="43DC00CB" w14:textId="77777777" w:rsidTr="00C9320F">
        <w:tc>
          <w:tcPr>
            <w:tcW w:w="10170" w:type="dxa"/>
          </w:tcPr>
          <w:p w14:paraId="20EE77DC" w14:textId="77777777" w:rsidR="001B7EBD" w:rsidRPr="005E5613" w:rsidRDefault="001B7EBD" w:rsidP="005E5613">
            <w:pPr>
              <w:snapToGrid w:val="0"/>
              <w:spacing w:after="0"/>
              <w:rPr>
                <w:rFonts w:eastAsia="ＭＳ 明朝"/>
                <w:b/>
                <w:sz w:val="22"/>
                <w:szCs w:val="22"/>
                <w:highlight w:val="green"/>
                <w:u w:val="single"/>
                <w:lang w:val="en-US"/>
              </w:rPr>
            </w:pPr>
            <w:bookmarkStart w:id="7" w:name="_Hlk498355305"/>
            <w:r w:rsidRPr="005E5613">
              <w:rPr>
                <w:rFonts w:eastAsia="ＭＳ 明朝"/>
                <w:b/>
                <w:sz w:val="22"/>
                <w:szCs w:val="22"/>
                <w:highlight w:val="green"/>
                <w:u w:val="single"/>
                <w:lang w:val="en-US"/>
              </w:rPr>
              <w:t>Agreements:</w:t>
            </w:r>
          </w:p>
          <w:p w14:paraId="7779080A" w14:textId="77777777" w:rsidR="001B7EBD" w:rsidRPr="001B7EBD" w:rsidRDefault="001B7EBD" w:rsidP="001B7EBD">
            <w:pPr>
              <w:numPr>
                <w:ilvl w:val="0"/>
                <w:numId w:val="13"/>
              </w:numPr>
              <w:spacing w:after="0"/>
              <w:rPr>
                <w:sz w:val="22"/>
              </w:rPr>
            </w:pPr>
            <w:r w:rsidRPr="001B7EBD">
              <w:rPr>
                <w:sz w:val="22"/>
              </w:rPr>
              <w:t>In single CW configuration, the maximum configurable number of CBGs per TB is 8</w:t>
            </w:r>
          </w:p>
          <w:p w14:paraId="79364EA8" w14:textId="77777777" w:rsidR="001B7EBD" w:rsidRPr="001B7EBD" w:rsidRDefault="001B7EBD" w:rsidP="001B7EBD">
            <w:pPr>
              <w:numPr>
                <w:ilvl w:val="0"/>
                <w:numId w:val="13"/>
              </w:numPr>
              <w:spacing w:after="0"/>
              <w:rPr>
                <w:sz w:val="22"/>
              </w:rPr>
            </w:pPr>
            <w:r w:rsidRPr="001B7EBD">
              <w:rPr>
                <w:sz w:val="22"/>
              </w:rPr>
              <w:t>The possible max number of CBGs per TB is 2, 4, 6, 8</w:t>
            </w:r>
          </w:p>
          <w:p w14:paraId="337479F2" w14:textId="77777777" w:rsidR="001B7EBD" w:rsidRPr="001B7EBD" w:rsidRDefault="001B7EBD" w:rsidP="001B7EBD">
            <w:pPr>
              <w:numPr>
                <w:ilvl w:val="0"/>
                <w:numId w:val="13"/>
              </w:numPr>
              <w:spacing w:after="0"/>
              <w:rPr>
                <w:sz w:val="22"/>
                <w:lang w:val="en-US" w:eastAsia="x-none"/>
              </w:rPr>
            </w:pPr>
            <w:r w:rsidRPr="001B7EBD">
              <w:rPr>
                <w:bCs/>
                <w:sz w:val="22"/>
                <w:lang w:val="en-US" w:eastAsia="x-none"/>
              </w:rPr>
              <w:t>In multiple CW configuration, the maximum configurable number of CBGs per TB is 4</w:t>
            </w:r>
          </w:p>
          <w:p w14:paraId="1676F695" w14:textId="77777777" w:rsidR="001B7EBD" w:rsidRPr="001B7EBD" w:rsidRDefault="001B7EBD" w:rsidP="001B7EBD">
            <w:pPr>
              <w:numPr>
                <w:ilvl w:val="0"/>
                <w:numId w:val="13"/>
              </w:numPr>
              <w:spacing w:after="0"/>
              <w:rPr>
                <w:sz w:val="22"/>
                <w:lang w:val="en-US" w:eastAsia="x-none"/>
              </w:rPr>
            </w:pPr>
            <w:r w:rsidRPr="001B7EBD">
              <w:rPr>
                <w:bCs/>
                <w:sz w:val="22"/>
                <w:lang w:val="en-US" w:eastAsia="x-none"/>
              </w:rPr>
              <w:t xml:space="preserve">In multiple CW configuration, the configured maximum number of CBGs per TB is the same between TBs </w:t>
            </w:r>
          </w:p>
          <w:p w14:paraId="2DBE3C85" w14:textId="77777777" w:rsidR="001B7EBD" w:rsidRPr="001B7EBD" w:rsidRDefault="001B7EBD" w:rsidP="001B7EBD">
            <w:pPr>
              <w:spacing w:after="0"/>
              <w:rPr>
                <w:sz w:val="22"/>
                <w:highlight w:val="green"/>
              </w:rPr>
            </w:pPr>
          </w:p>
          <w:p w14:paraId="76249534" w14:textId="77777777" w:rsidR="001B7EBD" w:rsidRPr="005E5613" w:rsidRDefault="001B7EBD" w:rsidP="005E5613">
            <w:pPr>
              <w:snapToGrid w:val="0"/>
              <w:spacing w:after="0"/>
              <w:rPr>
                <w:rFonts w:eastAsia="ＭＳ 明朝"/>
                <w:b/>
                <w:sz w:val="22"/>
                <w:szCs w:val="22"/>
                <w:highlight w:val="green"/>
                <w:u w:val="single"/>
                <w:lang w:val="en-US"/>
              </w:rPr>
            </w:pPr>
            <w:r w:rsidRPr="005E5613">
              <w:rPr>
                <w:rFonts w:eastAsia="ＭＳ 明朝"/>
                <w:b/>
                <w:sz w:val="22"/>
                <w:szCs w:val="22"/>
                <w:highlight w:val="green"/>
                <w:u w:val="single"/>
                <w:lang w:val="en-US"/>
              </w:rPr>
              <w:t>Agreements:</w:t>
            </w:r>
          </w:p>
          <w:p w14:paraId="747CD264" w14:textId="77777777" w:rsidR="001B7EBD" w:rsidRPr="001B7EBD" w:rsidRDefault="001B7EBD" w:rsidP="001B7EBD">
            <w:pPr>
              <w:numPr>
                <w:ilvl w:val="0"/>
                <w:numId w:val="14"/>
              </w:numPr>
              <w:spacing w:after="0"/>
              <w:rPr>
                <w:sz w:val="22"/>
                <w:lang w:val="en-US" w:eastAsia="x-none"/>
              </w:rPr>
            </w:pPr>
            <w:r w:rsidRPr="001B7EBD">
              <w:rPr>
                <w:bCs/>
                <w:sz w:val="22"/>
                <w:lang w:val="en-US" w:eastAsia="x-none"/>
              </w:rPr>
              <w:t>For the case when the semi-static HARQ-ACK codebook with HARQ-ACK multiplexing which includes HARQ-ACK corresponding to all the CBGs (including the non-scheduled CBG(s)) is used,</w:t>
            </w:r>
          </w:p>
          <w:p w14:paraId="73A032BF" w14:textId="77777777" w:rsidR="001B7EBD" w:rsidRPr="001B7EBD" w:rsidRDefault="001B7EBD" w:rsidP="001B7EBD">
            <w:pPr>
              <w:numPr>
                <w:ilvl w:val="1"/>
                <w:numId w:val="14"/>
              </w:numPr>
              <w:spacing w:after="0"/>
              <w:rPr>
                <w:sz w:val="22"/>
                <w:lang w:val="en-US" w:eastAsia="x-none"/>
              </w:rPr>
            </w:pPr>
            <w:r w:rsidRPr="001B7EBD">
              <w:rPr>
                <w:bCs/>
                <w:sz w:val="22"/>
                <w:lang w:val="en-US" w:eastAsia="x-none"/>
              </w:rPr>
              <w:t>NACK is reported for all the CBGs if TB CRC check is not passed while CB CRC check is passed for all the CBs</w:t>
            </w:r>
          </w:p>
          <w:p w14:paraId="63C7C34B" w14:textId="77777777" w:rsidR="001B7EBD" w:rsidRPr="001B7EBD" w:rsidRDefault="001B7EBD" w:rsidP="001B7EBD">
            <w:pPr>
              <w:numPr>
                <w:ilvl w:val="1"/>
                <w:numId w:val="14"/>
              </w:numPr>
              <w:spacing w:after="0"/>
              <w:rPr>
                <w:sz w:val="22"/>
                <w:lang w:val="en-US" w:eastAsia="x-none"/>
              </w:rPr>
            </w:pPr>
            <w:r w:rsidRPr="001B7EBD">
              <w:rPr>
                <w:bCs/>
                <w:sz w:val="22"/>
                <w:lang w:val="en-US" w:eastAsia="x-none"/>
              </w:rPr>
              <w:t>NACK is mapped for the empty CBG index if the number of CBs for a TB is smaller than the configured maximum number of CBGs</w:t>
            </w:r>
          </w:p>
          <w:p w14:paraId="019C0278" w14:textId="77777777" w:rsidR="001B7EBD" w:rsidRPr="001B7EBD" w:rsidRDefault="001B7EBD" w:rsidP="001B7EBD">
            <w:pPr>
              <w:spacing w:after="0"/>
              <w:rPr>
                <w:b/>
                <w:sz w:val="22"/>
                <w:lang w:eastAsia="x-none"/>
              </w:rPr>
            </w:pPr>
          </w:p>
          <w:p w14:paraId="5917707C" w14:textId="77777777" w:rsidR="001B7EBD" w:rsidRPr="005E5613" w:rsidRDefault="001B7EBD" w:rsidP="005E5613">
            <w:pPr>
              <w:snapToGrid w:val="0"/>
              <w:spacing w:after="0"/>
              <w:rPr>
                <w:rFonts w:eastAsia="ＭＳ 明朝"/>
                <w:b/>
                <w:sz w:val="22"/>
                <w:szCs w:val="22"/>
                <w:highlight w:val="green"/>
                <w:u w:val="single"/>
                <w:lang w:val="en-US"/>
              </w:rPr>
            </w:pPr>
            <w:r w:rsidRPr="005E5613">
              <w:rPr>
                <w:rFonts w:eastAsia="ＭＳ 明朝"/>
                <w:b/>
                <w:sz w:val="22"/>
                <w:szCs w:val="22"/>
                <w:highlight w:val="green"/>
                <w:u w:val="single"/>
                <w:lang w:val="en-US"/>
              </w:rPr>
              <w:t>Agreements:</w:t>
            </w:r>
          </w:p>
          <w:p w14:paraId="73433C68" w14:textId="77777777" w:rsidR="001B7EBD" w:rsidRPr="001B7EBD" w:rsidRDefault="001B7EBD" w:rsidP="001B7EBD">
            <w:pPr>
              <w:numPr>
                <w:ilvl w:val="0"/>
                <w:numId w:val="15"/>
              </w:numPr>
              <w:spacing w:after="0"/>
              <w:rPr>
                <w:sz w:val="22"/>
                <w:lang w:val="en-US" w:eastAsia="x-none"/>
              </w:rPr>
            </w:pPr>
            <w:r w:rsidRPr="001B7EBD">
              <w:rPr>
                <w:bCs/>
                <w:sz w:val="22"/>
                <w:lang w:eastAsia="x-none"/>
              </w:rPr>
              <w:t xml:space="preserve">When UE is configured with CBG based retransmission, for the PDSCH scheduled by PDCCH using </w:t>
            </w:r>
            <w:proofErr w:type="spellStart"/>
            <w:r w:rsidRPr="001B7EBD">
              <w:rPr>
                <w:bCs/>
                <w:sz w:val="22"/>
                <w:lang w:eastAsia="x-none"/>
              </w:rPr>
              <w:t>fallback</w:t>
            </w:r>
            <w:proofErr w:type="spellEnd"/>
            <w:r w:rsidRPr="001B7EBD">
              <w:rPr>
                <w:bCs/>
                <w:sz w:val="22"/>
                <w:lang w:eastAsia="x-none"/>
              </w:rPr>
              <w:t xml:space="preserve"> DCI, TB level HARQ-ACK feedback is used at least for the case without HARQ-ACK multiplexing</w:t>
            </w:r>
          </w:p>
          <w:p w14:paraId="757154A5" w14:textId="77777777" w:rsidR="001B7EBD" w:rsidRPr="001B7EBD" w:rsidRDefault="001B7EBD" w:rsidP="001B7EBD">
            <w:pPr>
              <w:numPr>
                <w:ilvl w:val="1"/>
                <w:numId w:val="15"/>
              </w:numPr>
              <w:spacing w:after="0"/>
              <w:rPr>
                <w:sz w:val="22"/>
                <w:lang w:val="en-US" w:eastAsia="x-none"/>
              </w:rPr>
            </w:pPr>
            <w:r w:rsidRPr="001B7EBD">
              <w:rPr>
                <w:bCs/>
                <w:sz w:val="22"/>
                <w:lang w:val="en-US" w:eastAsia="x-none"/>
              </w:rPr>
              <w:t>FFS whether this operation is applied even for the case with HARQ-ACK multiplexing</w:t>
            </w:r>
          </w:p>
          <w:p w14:paraId="17C92951" w14:textId="77777777" w:rsidR="001B7EBD" w:rsidRPr="001B7EBD" w:rsidRDefault="001B7EBD" w:rsidP="001B7EBD">
            <w:pPr>
              <w:numPr>
                <w:ilvl w:val="1"/>
                <w:numId w:val="15"/>
              </w:numPr>
              <w:spacing w:after="0"/>
              <w:rPr>
                <w:sz w:val="22"/>
                <w:lang w:val="en-US" w:eastAsia="x-none"/>
              </w:rPr>
            </w:pPr>
            <w:r w:rsidRPr="001B7EBD">
              <w:rPr>
                <w:bCs/>
                <w:sz w:val="22"/>
                <w:lang w:val="en-US" w:eastAsia="x-none"/>
              </w:rPr>
              <w:t>Note: this means that fallback DCI does not support CBG level HARQ-ACK feedback</w:t>
            </w:r>
          </w:p>
          <w:p w14:paraId="5B48B0B5" w14:textId="77777777" w:rsidR="001B7EBD" w:rsidRPr="005E5613" w:rsidRDefault="001B7EBD" w:rsidP="005E5613">
            <w:pPr>
              <w:snapToGrid w:val="0"/>
              <w:spacing w:after="0"/>
              <w:rPr>
                <w:rFonts w:eastAsia="ＭＳ 明朝"/>
                <w:b/>
                <w:sz w:val="22"/>
                <w:szCs w:val="22"/>
                <w:highlight w:val="green"/>
                <w:u w:val="single"/>
                <w:lang w:val="en-US"/>
              </w:rPr>
            </w:pPr>
            <w:r w:rsidRPr="005E5613">
              <w:rPr>
                <w:rFonts w:eastAsia="ＭＳ 明朝"/>
                <w:b/>
                <w:sz w:val="22"/>
                <w:szCs w:val="22"/>
                <w:highlight w:val="green"/>
                <w:u w:val="single"/>
                <w:lang w:val="en-US"/>
              </w:rPr>
              <w:t>Agreements:</w:t>
            </w:r>
          </w:p>
          <w:p w14:paraId="0EAFE89F" w14:textId="77777777" w:rsidR="001B7EBD" w:rsidRPr="001B7EBD" w:rsidRDefault="001B7EBD" w:rsidP="001B7EBD">
            <w:pPr>
              <w:numPr>
                <w:ilvl w:val="0"/>
                <w:numId w:val="16"/>
              </w:numPr>
              <w:spacing w:after="0"/>
              <w:rPr>
                <w:rFonts w:cs="Times"/>
                <w:sz w:val="22"/>
              </w:rPr>
            </w:pPr>
            <w:r w:rsidRPr="001B7EBD">
              <w:rPr>
                <w:rFonts w:cs="Times"/>
                <w:sz w:val="22"/>
              </w:rPr>
              <w:t>In case configured with CBG based retransmission, CBGTI, CBGFI, and NDI are separately indicated in the same DCI.</w:t>
            </w:r>
          </w:p>
          <w:p w14:paraId="0D7BDF93" w14:textId="77777777" w:rsidR="001B7EBD" w:rsidRPr="001B7EBD" w:rsidRDefault="001B7EBD" w:rsidP="001B7EBD">
            <w:pPr>
              <w:numPr>
                <w:ilvl w:val="0"/>
                <w:numId w:val="16"/>
              </w:numPr>
              <w:spacing w:after="0"/>
              <w:rPr>
                <w:rFonts w:cs="Times"/>
                <w:sz w:val="22"/>
              </w:rPr>
            </w:pPr>
            <w:r w:rsidRPr="001B7EBD">
              <w:rPr>
                <w:rFonts w:cs="Times"/>
                <w:sz w:val="22"/>
              </w:rPr>
              <w:t xml:space="preserve">In case with CBG based retransmission and multiple CW configuration, single CBGFI is indicated in DCI and commonly applied for both two </w:t>
            </w:r>
            <w:proofErr w:type="spellStart"/>
            <w:r w:rsidRPr="001B7EBD">
              <w:rPr>
                <w:rFonts w:cs="Times"/>
                <w:sz w:val="22"/>
              </w:rPr>
              <w:t>TBs.</w:t>
            </w:r>
            <w:proofErr w:type="spellEnd"/>
            <w:r w:rsidRPr="001B7EBD">
              <w:rPr>
                <w:rFonts w:cs="Times"/>
                <w:sz w:val="22"/>
              </w:rPr>
              <w:t xml:space="preserve"> </w:t>
            </w:r>
          </w:p>
          <w:p w14:paraId="643CCCA3" w14:textId="77777777" w:rsidR="001B7EBD" w:rsidRPr="001B7EBD" w:rsidRDefault="001B7EBD" w:rsidP="001B7EBD">
            <w:pPr>
              <w:numPr>
                <w:ilvl w:val="0"/>
                <w:numId w:val="16"/>
              </w:numPr>
              <w:spacing w:after="0"/>
              <w:rPr>
                <w:rFonts w:cs="Times"/>
                <w:sz w:val="22"/>
              </w:rPr>
            </w:pPr>
            <w:r w:rsidRPr="001B7EBD">
              <w:rPr>
                <w:rFonts w:cs="Times"/>
                <w:sz w:val="22"/>
              </w:rPr>
              <w:t xml:space="preserve">Discuss further on the detailed DCI composition for CBG based retransmission such as reinterpretation of MCS/TBS field to CBGTI. </w:t>
            </w:r>
          </w:p>
          <w:p w14:paraId="0B8378F0" w14:textId="77777777" w:rsidR="001B7EBD" w:rsidRPr="001B7EBD" w:rsidRDefault="001B7EBD" w:rsidP="001B7EBD">
            <w:pPr>
              <w:numPr>
                <w:ilvl w:val="0"/>
                <w:numId w:val="16"/>
              </w:numPr>
              <w:spacing w:after="0"/>
              <w:rPr>
                <w:rFonts w:cs="Times"/>
                <w:sz w:val="22"/>
              </w:rPr>
            </w:pPr>
            <w:r w:rsidRPr="001B7EBD">
              <w:rPr>
                <w:rFonts w:cs="Times"/>
                <w:sz w:val="22"/>
              </w:rPr>
              <w:t xml:space="preserve">Discuss further on the detailed HARQ-ACK feedback with CBG in terms of TB level HARQ-ACK, HARQ-ACK bundling, HARQ-ACK composition, with consideration of overall HARQ-ACK codebook design. </w:t>
            </w:r>
          </w:p>
          <w:p w14:paraId="4448A8EB" w14:textId="77777777" w:rsidR="001B7EBD" w:rsidRPr="001B7EBD" w:rsidRDefault="001B7EBD" w:rsidP="001B7EBD">
            <w:pPr>
              <w:numPr>
                <w:ilvl w:val="0"/>
                <w:numId w:val="16"/>
              </w:numPr>
              <w:spacing w:after="0"/>
              <w:rPr>
                <w:rFonts w:cs="Times"/>
                <w:sz w:val="22"/>
              </w:rPr>
            </w:pPr>
            <w:r w:rsidRPr="001B7EBD">
              <w:rPr>
                <w:rFonts w:cs="Times"/>
                <w:sz w:val="22"/>
              </w:rPr>
              <w:t xml:space="preserve">Compressed </w:t>
            </w:r>
            <w:r w:rsidRPr="001B7EBD">
              <w:rPr>
                <w:rFonts w:cs="Times"/>
                <w:bCs/>
                <w:sz w:val="22"/>
              </w:rPr>
              <w:t>CBG level</w:t>
            </w:r>
            <w:r w:rsidRPr="001B7EBD">
              <w:rPr>
                <w:rFonts w:cs="Times"/>
                <w:sz w:val="22"/>
              </w:rPr>
              <w:t xml:space="preserve"> HARQ-ACK </w:t>
            </w:r>
            <w:r w:rsidRPr="001B7EBD">
              <w:rPr>
                <w:rFonts w:cs="Times"/>
                <w:bCs/>
                <w:sz w:val="22"/>
              </w:rPr>
              <w:t>feedback</w:t>
            </w:r>
            <w:r w:rsidRPr="001B7EBD">
              <w:rPr>
                <w:rFonts w:cs="Times"/>
                <w:sz w:val="22"/>
              </w:rPr>
              <w:t xml:space="preserve"> scheme except for HARQ-ACK bundling is not supported in Rel-15.</w:t>
            </w:r>
          </w:p>
          <w:p w14:paraId="317A820D" w14:textId="3C1C9F5D" w:rsidR="00E31570" w:rsidRPr="00767534" w:rsidRDefault="001B7EBD" w:rsidP="00767534">
            <w:pPr>
              <w:numPr>
                <w:ilvl w:val="0"/>
                <w:numId w:val="16"/>
              </w:numPr>
              <w:spacing w:after="0"/>
              <w:rPr>
                <w:rFonts w:cs="Times"/>
                <w:sz w:val="22"/>
              </w:rPr>
            </w:pPr>
            <w:r w:rsidRPr="001B7EBD">
              <w:rPr>
                <w:rFonts w:cs="Times"/>
                <w:sz w:val="22"/>
              </w:rPr>
              <w:t>No additional CB grouping method is introduced in Rel-15.</w:t>
            </w:r>
          </w:p>
        </w:tc>
      </w:tr>
      <w:bookmarkEnd w:id="7"/>
    </w:tbl>
    <w:p w14:paraId="0701A0A6" w14:textId="3A554180" w:rsidR="00C2363A" w:rsidRDefault="00C2363A" w:rsidP="00EE6A6C">
      <w:pPr>
        <w:spacing w:afterLines="50" w:after="120"/>
        <w:jc w:val="both"/>
        <w:rPr>
          <w:rFonts w:eastAsiaTheme="minorEastAsia"/>
          <w:sz w:val="22"/>
        </w:rPr>
      </w:pPr>
    </w:p>
    <w:p w14:paraId="1809343B" w14:textId="756B9F4B" w:rsidR="00C9320F" w:rsidRDefault="00C9320F"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Pr>
          <w:rFonts w:eastAsiaTheme="minorEastAsia"/>
          <w:sz w:val="22"/>
          <w:lang w:val="en-US"/>
        </w:rPr>
        <w:t>we present our views on downlink</w:t>
      </w:r>
      <w:r>
        <w:rPr>
          <w:rFonts w:eastAsia="SimSun"/>
          <w:sz w:val="22"/>
          <w:lang w:val="en-US" w:eastAsia="zh-CN"/>
        </w:rPr>
        <w:t xml:space="preserve"> </w:t>
      </w:r>
      <w:r w:rsidR="003E1FE7">
        <w:rPr>
          <w:rFonts w:eastAsia="SimSun"/>
          <w:sz w:val="22"/>
          <w:lang w:val="en-US" w:eastAsia="zh-CN"/>
        </w:rPr>
        <w:t xml:space="preserve">and uplink </w:t>
      </w:r>
      <w:r>
        <w:rPr>
          <w:rFonts w:eastAsia="SimSun"/>
          <w:sz w:val="22"/>
          <w:lang w:val="en-US" w:eastAsia="zh-CN"/>
        </w:rPr>
        <w:t xml:space="preserve">control </w:t>
      </w:r>
      <w:r w:rsidR="00922370">
        <w:rPr>
          <w:rFonts w:eastAsia="SimSun"/>
          <w:sz w:val="22"/>
          <w:lang w:val="en-US" w:eastAsia="zh-CN"/>
        </w:rPr>
        <w:t>signaling</w:t>
      </w:r>
      <w:r>
        <w:rPr>
          <w:rFonts w:eastAsia="SimSun"/>
          <w:sz w:val="22"/>
          <w:lang w:val="en-US" w:eastAsia="zh-CN"/>
        </w:rPr>
        <w:t xml:space="preserve"> to enable CBG-based (re)transmission</w:t>
      </w:r>
      <w:r>
        <w:rPr>
          <w:rFonts w:eastAsiaTheme="minorEastAsia"/>
          <w:sz w:val="22"/>
          <w:lang w:val="en-US"/>
        </w:rPr>
        <w:t>.</w:t>
      </w:r>
      <w:r w:rsidR="007833AC" w:rsidRPr="007833AC">
        <w:rPr>
          <w:rFonts w:eastAsiaTheme="minorEastAsia"/>
          <w:sz w:val="22"/>
          <w:lang w:val="en-US"/>
        </w:rPr>
        <w:t xml:space="preserve"> </w:t>
      </w:r>
      <w:r w:rsidR="007833AC" w:rsidRPr="001B7EBD">
        <w:rPr>
          <w:rFonts w:eastAsiaTheme="minorEastAsia"/>
          <w:sz w:val="22"/>
          <w:lang w:val="en-US"/>
        </w:rPr>
        <w:t>This is an update of R1-171</w:t>
      </w:r>
      <w:r w:rsidR="007833AC">
        <w:rPr>
          <w:rFonts w:eastAsiaTheme="minorEastAsia"/>
          <w:sz w:val="22"/>
          <w:lang w:val="en-US"/>
        </w:rPr>
        <w:t>8218</w:t>
      </w:r>
      <w:r w:rsidR="007833AC" w:rsidRPr="001B7EBD">
        <w:rPr>
          <w:rFonts w:eastAsiaTheme="minorEastAsia"/>
          <w:sz w:val="22"/>
          <w:lang w:val="en-US"/>
        </w:rPr>
        <w:t>.</w:t>
      </w:r>
    </w:p>
    <w:p w14:paraId="2632DC21" w14:textId="19BCC74F" w:rsidR="000E6716" w:rsidRPr="00350944" w:rsidRDefault="00B233C1" w:rsidP="00B233C1">
      <w:pPr>
        <w:pStyle w:val="1"/>
        <w:numPr>
          <w:ilvl w:val="0"/>
          <w:numId w:val="6"/>
        </w:numPr>
        <w:spacing w:after="120"/>
        <w:jc w:val="both"/>
        <w:rPr>
          <w:b/>
          <w:lang w:val="en-US"/>
        </w:rPr>
      </w:pPr>
      <w:r w:rsidRPr="00B233C1">
        <w:rPr>
          <w:b/>
          <w:lang w:val="en-US"/>
        </w:rPr>
        <w:t>Downlink control information</w:t>
      </w:r>
      <w:r>
        <w:rPr>
          <w:b/>
          <w:lang w:val="en-US"/>
        </w:rPr>
        <w:t xml:space="preserve"> for </w:t>
      </w:r>
      <w:r w:rsidR="00E76EBF" w:rsidRPr="00E76EBF">
        <w:rPr>
          <w:b/>
          <w:lang w:val="en-US"/>
        </w:rPr>
        <w:t>CBG based (re)transmission</w:t>
      </w:r>
    </w:p>
    <w:p w14:paraId="14D27AC5" w14:textId="3CCB053F" w:rsidR="00382259" w:rsidRDefault="0037346D" w:rsidP="00EC1D07">
      <w:pPr>
        <w:spacing w:afterLines="50" w:after="120"/>
        <w:jc w:val="both"/>
        <w:rPr>
          <w:rFonts w:cs="Times"/>
          <w:sz w:val="22"/>
        </w:rPr>
      </w:pPr>
      <w:r>
        <w:rPr>
          <w:rFonts w:eastAsia="SimSun"/>
          <w:sz w:val="22"/>
          <w:lang w:eastAsia="zh-CN"/>
        </w:rPr>
        <w:t>A</w:t>
      </w:r>
      <w:r>
        <w:rPr>
          <w:rFonts w:eastAsia="SimSun" w:hint="eastAsia"/>
          <w:sz w:val="22"/>
          <w:lang w:eastAsia="zh-CN"/>
        </w:rPr>
        <w:t>ccording</w:t>
      </w:r>
      <w:r>
        <w:rPr>
          <w:rFonts w:eastAsia="SimSun"/>
          <w:sz w:val="22"/>
          <w:lang w:eastAsia="zh-CN"/>
        </w:rPr>
        <w:t xml:space="preserve"> to the agreements, </w:t>
      </w:r>
      <w:r w:rsidR="003A30E6">
        <w:rPr>
          <w:rFonts w:eastAsia="SimSun"/>
          <w:sz w:val="22"/>
          <w:lang w:eastAsia="zh-CN"/>
        </w:rPr>
        <w:t xml:space="preserve">for </w:t>
      </w:r>
      <w:r w:rsidR="003A30E6" w:rsidRPr="003A30E6">
        <w:rPr>
          <w:rFonts w:eastAsia="SimSun"/>
          <w:sz w:val="22"/>
          <w:lang w:eastAsia="zh-CN"/>
        </w:rPr>
        <w:t>CBG based retransmission, CBGTI, CBGFI, and NDI are separately indicated in the same DCI</w:t>
      </w:r>
      <w:r w:rsidR="003A30E6">
        <w:rPr>
          <w:rFonts w:eastAsia="SimSun"/>
          <w:sz w:val="22"/>
          <w:lang w:eastAsia="zh-CN"/>
        </w:rPr>
        <w:t xml:space="preserve">. In addition, </w:t>
      </w:r>
      <w:r w:rsidR="00921102">
        <w:rPr>
          <w:rFonts w:eastAsia="SimSun"/>
          <w:sz w:val="22"/>
          <w:lang w:eastAsia="zh-CN"/>
        </w:rPr>
        <w:t xml:space="preserve">network can choose either </w:t>
      </w:r>
      <w:r w:rsidR="005F4CF3">
        <w:rPr>
          <w:rFonts w:eastAsia="SimSun"/>
          <w:sz w:val="22"/>
          <w:lang w:eastAsia="zh-CN"/>
        </w:rPr>
        <w:t xml:space="preserve">to </w:t>
      </w:r>
      <w:r w:rsidR="00921102">
        <w:rPr>
          <w:rFonts w:eastAsia="SimSun"/>
          <w:sz w:val="22"/>
          <w:lang w:eastAsia="zh-CN"/>
        </w:rPr>
        <w:t>us</w:t>
      </w:r>
      <w:r w:rsidR="00922370">
        <w:rPr>
          <w:rFonts w:eastAsia="SimSun"/>
          <w:sz w:val="22"/>
          <w:lang w:eastAsia="zh-CN"/>
        </w:rPr>
        <w:t>e</w:t>
      </w:r>
      <w:r w:rsidR="00921102">
        <w:rPr>
          <w:rFonts w:eastAsia="SimSun"/>
          <w:sz w:val="22"/>
          <w:lang w:eastAsia="zh-CN"/>
        </w:rPr>
        <w:t xml:space="preserve"> CBGTI only or both CBGTI and CBGFI</w:t>
      </w:r>
      <w:r w:rsidR="00922370">
        <w:rPr>
          <w:rFonts w:eastAsia="SimSun"/>
          <w:sz w:val="22"/>
          <w:lang w:eastAsia="zh-CN"/>
        </w:rPr>
        <w:t xml:space="preserve"> for </w:t>
      </w:r>
      <w:r w:rsidR="00922370">
        <w:rPr>
          <w:rFonts w:eastAsia="SimSun"/>
          <w:sz w:val="22"/>
          <w:lang w:eastAsia="zh-CN"/>
        </w:rPr>
        <w:lastRenderedPageBreak/>
        <w:t>CBG-based (re)transmission</w:t>
      </w:r>
      <w:r w:rsidR="00921102">
        <w:rPr>
          <w:rFonts w:eastAsia="SimSun"/>
          <w:sz w:val="22"/>
          <w:lang w:eastAsia="zh-CN"/>
        </w:rPr>
        <w:t xml:space="preserve">; for example, </w:t>
      </w:r>
      <w:r>
        <w:rPr>
          <w:rFonts w:eastAsia="SimSun"/>
          <w:sz w:val="22"/>
          <w:lang w:eastAsia="zh-CN"/>
        </w:rPr>
        <w:t xml:space="preserve">if the network does not support the case of URLLC puncturing </w:t>
      </w:r>
      <w:proofErr w:type="spellStart"/>
      <w:r>
        <w:rPr>
          <w:rFonts w:eastAsia="SimSun"/>
          <w:sz w:val="22"/>
          <w:lang w:eastAsia="zh-CN"/>
        </w:rPr>
        <w:t>eMBB</w:t>
      </w:r>
      <w:proofErr w:type="spellEnd"/>
      <w:r>
        <w:rPr>
          <w:rFonts w:eastAsia="SimSun"/>
          <w:sz w:val="22"/>
          <w:lang w:eastAsia="zh-CN"/>
        </w:rPr>
        <w:t xml:space="preserve"> traffic, then for CBG-based transmission, </w:t>
      </w:r>
      <w:r w:rsidR="00922370">
        <w:rPr>
          <w:rFonts w:eastAsia="SimSun"/>
          <w:sz w:val="22"/>
          <w:lang w:eastAsia="zh-CN"/>
        </w:rPr>
        <w:t xml:space="preserve">it is sufficient that </w:t>
      </w:r>
      <w:r>
        <w:rPr>
          <w:rFonts w:eastAsia="SimSun"/>
          <w:sz w:val="22"/>
          <w:lang w:eastAsia="zh-CN"/>
        </w:rPr>
        <w:t xml:space="preserve">DCI only includes CBGTI; otherwise, both CBGTI and CBGFI </w:t>
      </w:r>
      <w:r w:rsidR="00921102">
        <w:rPr>
          <w:rFonts w:eastAsia="SimSun"/>
          <w:sz w:val="22"/>
          <w:lang w:eastAsia="zh-CN"/>
        </w:rPr>
        <w:t>are</w:t>
      </w:r>
      <w:r>
        <w:rPr>
          <w:rFonts w:eastAsia="SimSun"/>
          <w:sz w:val="22"/>
          <w:lang w:eastAsia="zh-CN"/>
        </w:rPr>
        <w:t xml:space="preserve"> included in the DCI to inform UE </w:t>
      </w:r>
      <w:r w:rsidR="007833AC">
        <w:rPr>
          <w:rFonts w:eastAsiaTheme="minorEastAsia" w:hint="eastAsia"/>
          <w:sz w:val="22"/>
        </w:rPr>
        <w:t xml:space="preserve">of </w:t>
      </w:r>
      <w:r w:rsidRPr="00B233C1">
        <w:rPr>
          <w:rFonts w:eastAsia="SimSun"/>
          <w:sz w:val="22"/>
          <w:lang w:val="en-US" w:eastAsia="zh-CN"/>
        </w:rPr>
        <w:t xml:space="preserve">which CBG(s) is/are (re)transmitted and </w:t>
      </w:r>
      <w:r w:rsidR="00922370">
        <w:rPr>
          <w:rFonts w:eastAsia="SimSun"/>
          <w:sz w:val="22"/>
          <w:lang w:val="en-US" w:eastAsia="zh-CN"/>
        </w:rPr>
        <w:t>whether the re-transmitted</w:t>
      </w:r>
      <w:r w:rsidR="00922370" w:rsidRPr="00B233C1">
        <w:rPr>
          <w:rFonts w:eastAsia="SimSun"/>
          <w:sz w:val="22"/>
          <w:lang w:val="en-US" w:eastAsia="zh-CN"/>
        </w:rPr>
        <w:t xml:space="preserve"> </w:t>
      </w:r>
      <w:r w:rsidRPr="00B233C1">
        <w:rPr>
          <w:rFonts w:eastAsia="SimSun"/>
          <w:sz w:val="22"/>
          <w:lang w:val="en-US" w:eastAsia="zh-CN"/>
        </w:rPr>
        <w:t>CBG(s) is/are handled differently for soft-buffer/HARQ combining</w:t>
      </w:r>
      <w:r>
        <w:rPr>
          <w:rFonts w:eastAsia="SimSun"/>
          <w:sz w:val="22"/>
          <w:lang w:val="en-US" w:eastAsia="zh-CN"/>
        </w:rPr>
        <w:t>.</w:t>
      </w:r>
      <w:r>
        <w:rPr>
          <w:rFonts w:eastAsia="SimSun" w:hint="eastAsia"/>
          <w:sz w:val="22"/>
          <w:lang w:eastAsia="zh-CN"/>
        </w:rPr>
        <w:t xml:space="preserve"> </w:t>
      </w:r>
      <w:r w:rsidR="003A30E6">
        <w:rPr>
          <w:rFonts w:eastAsia="SimSun"/>
          <w:sz w:val="22"/>
          <w:lang w:eastAsia="zh-CN"/>
        </w:rPr>
        <w:t xml:space="preserve">It was further </w:t>
      </w:r>
      <w:r w:rsidR="003A30E6" w:rsidRPr="00382259">
        <w:rPr>
          <w:rFonts w:eastAsia="SimSun"/>
          <w:sz w:val="22"/>
          <w:lang w:val="en-US" w:eastAsia="zh-CN"/>
        </w:rPr>
        <w:t xml:space="preserve">agreed that for multiple CW configuration, single CBGFI is indicated in DCI and commonly applied for both two </w:t>
      </w:r>
      <w:proofErr w:type="spellStart"/>
      <w:r w:rsidR="003A30E6" w:rsidRPr="00382259">
        <w:rPr>
          <w:rFonts w:eastAsia="SimSun"/>
          <w:sz w:val="22"/>
          <w:lang w:val="en-US" w:eastAsia="zh-CN"/>
        </w:rPr>
        <w:t>TBs.</w:t>
      </w:r>
      <w:proofErr w:type="spellEnd"/>
      <w:r w:rsidR="00382259" w:rsidRPr="00382259">
        <w:rPr>
          <w:rFonts w:eastAsia="SimSun"/>
          <w:sz w:val="22"/>
          <w:lang w:val="en-US" w:eastAsia="zh-CN"/>
        </w:rPr>
        <w:t xml:space="preserve"> </w:t>
      </w:r>
    </w:p>
    <w:p w14:paraId="0938FDBF" w14:textId="21D07635" w:rsidR="00EC1D07" w:rsidRPr="0037346D" w:rsidRDefault="00D24302" w:rsidP="00EC1D07">
      <w:pPr>
        <w:spacing w:afterLines="50" w:after="120"/>
        <w:jc w:val="both"/>
        <w:rPr>
          <w:rFonts w:eastAsia="SimSun"/>
          <w:sz w:val="22"/>
          <w:lang w:eastAsia="zh-CN"/>
        </w:rPr>
      </w:pPr>
      <w:r>
        <w:rPr>
          <w:rFonts w:eastAsia="SimSun"/>
          <w:sz w:val="22"/>
          <w:lang w:val="en-US" w:eastAsia="zh-CN"/>
        </w:rPr>
        <w:t>T</w:t>
      </w:r>
      <w:r w:rsidR="008670A5">
        <w:rPr>
          <w:rFonts w:eastAsia="SimSun"/>
          <w:sz w:val="22"/>
          <w:lang w:val="en-US" w:eastAsia="zh-CN"/>
        </w:rPr>
        <w:t xml:space="preserve">he remaining issues </w:t>
      </w:r>
      <w:r w:rsidR="00265B7D">
        <w:rPr>
          <w:rFonts w:eastAsia="SimSun"/>
          <w:sz w:val="22"/>
          <w:lang w:val="en-US" w:eastAsia="zh-CN"/>
        </w:rPr>
        <w:t>for</w:t>
      </w:r>
      <w:r w:rsidR="008670A5">
        <w:rPr>
          <w:rFonts w:eastAsia="SimSun"/>
          <w:sz w:val="22"/>
          <w:lang w:val="en-US" w:eastAsia="zh-CN"/>
        </w:rPr>
        <w:t xml:space="preserve"> the DL control </w:t>
      </w:r>
      <w:r w:rsidR="00922370">
        <w:rPr>
          <w:rFonts w:eastAsia="SimSun"/>
          <w:sz w:val="22"/>
          <w:lang w:val="en-US" w:eastAsia="zh-CN"/>
        </w:rPr>
        <w:t>signaling</w:t>
      </w:r>
      <w:r w:rsidR="007F3C89">
        <w:rPr>
          <w:rFonts w:eastAsia="SimSun"/>
          <w:sz w:val="22"/>
          <w:lang w:val="en-US" w:eastAsia="zh-CN"/>
        </w:rPr>
        <w:t xml:space="preserve"> for CBG-based (re)transmission</w:t>
      </w:r>
      <w:r>
        <w:rPr>
          <w:rFonts w:eastAsia="SimSun"/>
          <w:sz w:val="22"/>
          <w:lang w:val="en-US" w:eastAsia="zh-CN"/>
        </w:rPr>
        <w:t xml:space="preserve"> is whether to</w:t>
      </w:r>
      <w:r w:rsidR="007F3C89">
        <w:rPr>
          <w:rFonts w:eastAsia="SimSun"/>
          <w:sz w:val="22"/>
          <w:lang w:val="en-US" w:eastAsia="zh-CN"/>
        </w:rPr>
        <w:t xml:space="preserve"> </w:t>
      </w:r>
      <w:r w:rsidRPr="001B7EBD">
        <w:rPr>
          <w:rFonts w:cs="Times"/>
          <w:sz w:val="22"/>
        </w:rPr>
        <w:t>reinterpret</w:t>
      </w:r>
      <w:r>
        <w:rPr>
          <w:rFonts w:cs="Times"/>
          <w:sz w:val="22"/>
        </w:rPr>
        <w:t xml:space="preserve"> the</w:t>
      </w:r>
      <w:r w:rsidRPr="001B7EBD">
        <w:rPr>
          <w:rFonts w:cs="Times"/>
          <w:sz w:val="22"/>
        </w:rPr>
        <w:t xml:space="preserve"> MCS/TBS field to CBGTI</w:t>
      </w:r>
      <w:r>
        <w:rPr>
          <w:rFonts w:cs="Times"/>
          <w:sz w:val="22"/>
        </w:rPr>
        <w:t xml:space="preserve">, the </w:t>
      </w:r>
      <w:r>
        <w:rPr>
          <w:rFonts w:eastAsia="SimSun"/>
          <w:sz w:val="22"/>
          <w:lang w:val="en-US" w:eastAsia="zh-CN"/>
        </w:rPr>
        <w:t xml:space="preserve"> </w:t>
      </w:r>
      <w:r w:rsidR="00F827E8">
        <w:rPr>
          <w:rFonts w:eastAsia="SimSun"/>
          <w:sz w:val="22"/>
          <w:lang w:val="en-US" w:eastAsia="zh-CN"/>
        </w:rPr>
        <w:t xml:space="preserve">the timing of the </w:t>
      </w:r>
      <w:r w:rsidR="00F827E8" w:rsidRPr="00C9320F">
        <w:rPr>
          <w:rFonts w:eastAsia="ＭＳ 明朝"/>
          <w:sz w:val="22"/>
          <w:szCs w:val="22"/>
        </w:rPr>
        <w:t>CBG-based (re)transmission</w:t>
      </w:r>
      <w:r w:rsidR="00F827E8">
        <w:rPr>
          <w:rFonts w:eastAsia="SimSun"/>
          <w:sz w:val="22"/>
          <w:lang w:val="en-US" w:eastAsia="zh-CN"/>
        </w:rPr>
        <w:t xml:space="preserve"> and </w:t>
      </w:r>
      <w:r w:rsidR="00265B7D">
        <w:rPr>
          <w:rFonts w:eastAsia="SimSun"/>
          <w:sz w:val="22"/>
          <w:lang w:val="en-US" w:eastAsia="zh-CN"/>
        </w:rPr>
        <w:t xml:space="preserve">the </w:t>
      </w:r>
      <w:r w:rsidR="000E5B34">
        <w:rPr>
          <w:rFonts w:eastAsia="SimSun"/>
          <w:sz w:val="22"/>
          <w:lang w:val="en-US" w:eastAsia="zh-CN"/>
        </w:rPr>
        <w:t>differentiation between the TB-b</w:t>
      </w:r>
      <w:r w:rsidR="00F827E8">
        <w:rPr>
          <w:rFonts w:eastAsia="SimSun"/>
          <w:sz w:val="22"/>
          <w:lang w:val="en-US" w:eastAsia="zh-CN"/>
        </w:rPr>
        <w:t>ased and CBG-based transmission</w:t>
      </w:r>
      <w:r w:rsidR="007F3C89">
        <w:rPr>
          <w:rFonts w:eastAsia="SimSun"/>
          <w:sz w:val="22"/>
          <w:lang w:val="en-US" w:eastAsia="zh-CN"/>
        </w:rPr>
        <w:t xml:space="preserve"> are also discussed</w:t>
      </w:r>
      <w:r w:rsidR="00265B7D">
        <w:rPr>
          <w:rFonts w:eastAsia="ＭＳ 明朝"/>
          <w:sz w:val="22"/>
          <w:szCs w:val="22"/>
        </w:rPr>
        <w:t>.</w:t>
      </w:r>
    </w:p>
    <w:p w14:paraId="3A7EAA64" w14:textId="614BF354" w:rsidR="00D24302" w:rsidRPr="00EF2917" w:rsidRDefault="00EF2917" w:rsidP="00EF2917">
      <w:pPr>
        <w:pStyle w:val="1"/>
        <w:numPr>
          <w:ilvl w:val="1"/>
          <w:numId w:val="6"/>
        </w:numPr>
        <w:spacing w:after="120"/>
        <w:jc w:val="both"/>
        <w:rPr>
          <w:b/>
          <w:lang w:val="en-US"/>
        </w:rPr>
      </w:pPr>
      <w:r>
        <w:rPr>
          <w:b/>
          <w:lang w:val="en-US"/>
        </w:rPr>
        <w:t>D</w:t>
      </w:r>
      <w:r w:rsidRPr="00EF2917">
        <w:rPr>
          <w:b/>
          <w:lang w:val="en-US"/>
        </w:rPr>
        <w:t>etailed DCI composition for CBG based (re)transmission</w:t>
      </w:r>
    </w:p>
    <w:p w14:paraId="62132FAF" w14:textId="3FB09AD2" w:rsidR="002C448B" w:rsidRDefault="004D2C63" w:rsidP="006E6906">
      <w:pPr>
        <w:spacing w:afterLines="50" w:after="120"/>
        <w:jc w:val="both"/>
        <w:rPr>
          <w:rFonts w:eastAsiaTheme="minorEastAsia"/>
          <w:sz w:val="22"/>
          <w:lang w:val="en-US"/>
        </w:rPr>
      </w:pPr>
      <w:r>
        <w:rPr>
          <w:rFonts w:eastAsia="SimSun"/>
          <w:sz w:val="22"/>
          <w:lang w:val="en-US" w:eastAsia="zh-CN"/>
        </w:rPr>
        <w:t xml:space="preserve">Whether to support reinterpretation </w:t>
      </w:r>
      <w:r w:rsidRPr="001B7EBD">
        <w:rPr>
          <w:rFonts w:cs="Times"/>
          <w:sz w:val="22"/>
        </w:rPr>
        <w:t>MCS/TBS field to CBGTI</w:t>
      </w:r>
      <w:r>
        <w:rPr>
          <w:rFonts w:eastAsia="SimSun"/>
          <w:sz w:val="22"/>
          <w:lang w:val="en-US" w:eastAsia="zh-CN"/>
        </w:rPr>
        <w:t xml:space="preserve"> depends on the whether to support CBG-based retransmission </w:t>
      </w:r>
      <w:r w:rsidR="007833AC">
        <w:rPr>
          <w:rFonts w:eastAsiaTheme="minorEastAsia" w:hint="eastAsia"/>
          <w:sz w:val="22"/>
          <w:lang w:val="en-US"/>
        </w:rPr>
        <w:t>to be</w:t>
      </w:r>
      <w:r>
        <w:rPr>
          <w:rFonts w:eastAsia="SimSun"/>
          <w:sz w:val="22"/>
          <w:lang w:val="en-US" w:eastAsia="zh-CN"/>
        </w:rPr>
        <w:t xml:space="preserve"> self-decodable</w:t>
      </w:r>
      <w:r w:rsidR="007833AC">
        <w:rPr>
          <w:rFonts w:eastAsiaTheme="minorEastAsia" w:hint="eastAsia"/>
          <w:sz w:val="22"/>
          <w:lang w:val="en-US"/>
        </w:rPr>
        <w:t xml:space="preserve"> (without knowledge of DL control information for the initial transmission of the given TB)</w:t>
      </w:r>
      <w:r>
        <w:rPr>
          <w:rFonts w:eastAsia="SimSun"/>
          <w:sz w:val="22"/>
          <w:lang w:val="en-US" w:eastAsia="zh-CN"/>
        </w:rPr>
        <w:t xml:space="preserve">. </w:t>
      </w:r>
      <w:r w:rsidRPr="004D2C63">
        <w:rPr>
          <w:rFonts w:eastAsia="SimSun" w:hint="eastAsia"/>
          <w:sz w:val="22"/>
          <w:lang w:val="en-US" w:eastAsia="zh-CN"/>
        </w:rPr>
        <w:t xml:space="preserve">If the </w:t>
      </w:r>
      <w:r>
        <w:rPr>
          <w:rFonts w:eastAsia="SimSun" w:hint="eastAsia"/>
          <w:sz w:val="22"/>
          <w:lang w:val="en-US" w:eastAsia="zh-CN"/>
        </w:rPr>
        <w:t xml:space="preserve">re-transmitted CBG </w:t>
      </w:r>
      <w:r>
        <w:rPr>
          <w:rFonts w:eastAsia="SimSun"/>
          <w:sz w:val="22"/>
          <w:lang w:val="en-US" w:eastAsia="zh-CN"/>
        </w:rPr>
        <w:t>is</w:t>
      </w:r>
      <w:r w:rsidRPr="004D2C63">
        <w:rPr>
          <w:rFonts w:eastAsia="SimSun" w:hint="eastAsia"/>
          <w:sz w:val="22"/>
          <w:lang w:val="en-US" w:eastAsia="zh-CN"/>
        </w:rPr>
        <w:t xml:space="preserve"> not </w:t>
      </w:r>
      <w:r>
        <w:rPr>
          <w:rFonts w:eastAsia="SimSun"/>
          <w:sz w:val="22"/>
          <w:lang w:val="en-US" w:eastAsia="zh-CN"/>
        </w:rPr>
        <w:t xml:space="preserve">required </w:t>
      </w:r>
      <w:r w:rsidRPr="004D2C63">
        <w:rPr>
          <w:rFonts w:eastAsia="SimSun" w:hint="eastAsia"/>
          <w:sz w:val="22"/>
          <w:lang w:val="en-US" w:eastAsia="zh-CN"/>
        </w:rPr>
        <w:t>to be self-decodable</w:t>
      </w:r>
      <w:r>
        <w:rPr>
          <w:rFonts w:eastAsia="SimSun"/>
          <w:sz w:val="22"/>
          <w:lang w:val="en-US" w:eastAsia="zh-CN"/>
        </w:rPr>
        <w:t xml:space="preserve">, </w:t>
      </w:r>
      <w:r w:rsidRPr="004D2C63">
        <w:rPr>
          <w:rFonts w:eastAsia="SimSun" w:hint="eastAsia"/>
          <w:sz w:val="22"/>
          <w:lang w:val="en-US" w:eastAsia="zh-CN"/>
        </w:rPr>
        <w:t>then MCS/TBS of the DCI can be re-interpreted to CBGTI.</w:t>
      </w:r>
      <w:r>
        <w:rPr>
          <w:rFonts w:eastAsia="SimSun"/>
          <w:sz w:val="22"/>
          <w:lang w:val="en-US" w:eastAsia="zh-CN"/>
        </w:rPr>
        <w:t xml:space="preserve"> However, </w:t>
      </w:r>
      <w:r w:rsidR="00942FC8">
        <w:rPr>
          <w:rFonts w:eastAsia="SimSun"/>
          <w:sz w:val="22"/>
          <w:lang w:val="en-US" w:eastAsia="zh-CN"/>
        </w:rPr>
        <w:t xml:space="preserve">in this case, CBG-level retransmission can only be performed after </w:t>
      </w:r>
      <w:proofErr w:type="spellStart"/>
      <w:r w:rsidR="00942FC8">
        <w:rPr>
          <w:rFonts w:eastAsia="SimSun"/>
          <w:sz w:val="22"/>
          <w:lang w:val="en-US" w:eastAsia="zh-CN"/>
        </w:rPr>
        <w:t>gNB</w:t>
      </w:r>
      <w:proofErr w:type="spellEnd"/>
      <w:r w:rsidR="00942FC8">
        <w:rPr>
          <w:rFonts w:eastAsia="SimSun"/>
          <w:sz w:val="22"/>
          <w:lang w:val="en-US" w:eastAsia="zh-CN"/>
        </w:rPr>
        <w:t xml:space="preserve"> confirms </w:t>
      </w:r>
      <w:r w:rsidR="007833AC">
        <w:rPr>
          <w:rFonts w:eastAsiaTheme="minorEastAsia" w:hint="eastAsia"/>
          <w:sz w:val="22"/>
          <w:lang w:val="en-US"/>
        </w:rPr>
        <w:t xml:space="preserve">(or </w:t>
      </w:r>
      <w:proofErr w:type="spellStart"/>
      <w:r w:rsidR="007833AC">
        <w:rPr>
          <w:rFonts w:eastAsiaTheme="minorEastAsia" w:hint="eastAsia"/>
          <w:sz w:val="22"/>
          <w:lang w:val="en-US"/>
        </w:rPr>
        <w:t>gNB</w:t>
      </w:r>
      <w:proofErr w:type="spellEnd"/>
      <w:r w:rsidR="007833AC">
        <w:rPr>
          <w:rFonts w:eastAsiaTheme="minorEastAsia" w:hint="eastAsia"/>
          <w:sz w:val="22"/>
          <w:lang w:val="en-US"/>
        </w:rPr>
        <w:t xml:space="preserve"> has a confident) </w:t>
      </w:r>
      <w:r w:rsidR="00942FC8">
        <w:rPr>
          <w:rFonts w:eastAsia="SimSun"/>
          <w:sz w:val="22"/>
          <w:lang w:val="en-US" w:eastAsia="zh-CN"/>
        </w:rPr>
        <w:t xml:space="preserve">that the </w:t>
      </w:r>
      <w:r w:rsidR="007833AC">
        <w:rPr>
          <w:rFonts w:eastAsiaTheme="minorEastAsia" w:hint="eastAsia"/>
          <w:sz w:val="22"/>
          <w:lang w:val="en-US"/>
        </w:rPr>
        <w:t xml:space="preserve">DCI scheduling </w:t>
      </w:r>
      <w:r w:rsidR="00942FC8">
        <w:rPr>
          <w:rFonts w:eastAsia="SimSun"/>
          <w:sz w:val="22"/>
          <w:lang w:val="en-US" w:eastAsia="zh-CN"/>
        </w:rPr>
        <w:t xml:space="preserve">initial TB-level transmission is </w:t>
      </w:r>
      <w:r w:rsidR="007833AC">
        <w:rPr>
          <w:rFonts w:eastAsiaTheme="minorEastAsia" w:hint="eastAsia"/>
          <w:sz w:val="22"/>
          <w:lang w:val="en-US"/>
        </w:rPr>
        <w:t xml:space="preserve">correctly </w:t>
      </w:r>
      <w:r w:rsidR="00942FC8">
        <w:rPr>
          <w:rFonts w:eastAsia="SimSun"/>
          <w:sz w:val="22"/>
          <w:lang w:val="en-US" w:eastAsia="zh-CN"/>
        </w:rPr>
        <w:t xml:space="preserve">received at UE side. However, it is difficult to differentiate “DTX” and “NACK” at </w:t>
      </w:r>
      <w:proofErr w:type="spellStart"/>
      <w:r w:rsidR="00942FC8">
        <w:rPr>
          <w:rFonts w:eastAsia="SimSun"/>
          <w:sz w:val="22"/>
          <w:lang w:val="en-US" w:eastAsia="zh-CN"/>
        </w:rPr>
        <w:t>gNB</w:t>
      </w:r>
      <w:proofErr w:type="spellEnd"/>
      <w:r w:rsidR="00942FC8">
        <w:rPr>
          <w:rFonts w:eastAsia="SimSun"/>
          <w:sz w:val="22"/>
          <w:lang w:val="en-US" w:eastAsia="zh-CN"/>
        </w:rPr>
        <w:t xml:space="preserve"> side especially for HARQ-ACK multiplexing case and it is inevitable that miss-detection of DCI happens at the UE side. Besides, it is not possible to support subsequent re-transmission without waiting HARQ-ACK feedback for pre-emption case. </w:t>
      </w:r>
      <w:r w:rsidR="007833AC">
        <w:rPr>
          <w:rFonts w:eastAsiaTheme="minorEastAsia" w:hint="eastAsia"/>
          <w:sz w:val="22"/>
          <w:lang w:val="en-US"/>
        </w:rPr>
        <w:t>We believe that the re-transmitted CBG(s) should be self-decodable without DL control information for the initial transmission of the TB</w:t>
      </w:r>
      <w:r w:rsidR="002C448B">
        <w:rPr>
          <w:rFonts w:eastAsiaTheme="minorEastAsia" w:hint="eastAsia"/>
          <w:sz w:val="22"/>
          <w:lang w:val="en-US"/>
        </w:rPr>
        <w:t>, and as long as these concerns are not resolved, we think MCS/TBS field should not be re-interpreted to CBGTI</w:t>
      </w:r>
      <w:r w:rsidR="007833AC">
        <w:rPr>
          <w:rFonts w:eastAsiaTheme="minorEastAsia" w:hint="eastAsia"/>
          <w:sz w:val="22"/>
          <w:lang w:val="en-US"/>
        </w:rPr>
        <w:t xml:space="preserve">. </w:t>
      </w:r>
    </w:p>
    <w:p w14:paraId="4500041D" w14:textId="15192AC3" w:rsidR="004D2C63" w:rsidRDefault="001B3E3A" w:rsidP="006E6906">
      <w:pPr>
        <w:spacing w:afterLines="50" w:after="120"/>
        <w:jc w:val="both"/>
        <w:rPr>
          <w:rFonts w:eastAsia="SimSun"/>
          <w:sz w:val="22"/>
          <w:lang w:val="en-US" w:eastAsia="zh-CN"/>
        </w:rPr>
      </w:pPr>
      <w:r>
        <w:rPr>
          <w:rFonts w:eastAsia="SimSun"/>
          <w:sz w:val="22"/>
          <w:lang w:val="en-US" w:eastAsia="zh-CN"/>
        </w:rPr>
        <w:t xml:space="preserve">In addition, </w:t>
      </w:r>
      <w:r w:rsidRPr="001B3E3A">
        <w:rPr>
          <w:rFonts w:eastAsia="SimSun" w:hint="eastAsia"/>
          <w:sz w:val="22"/>
          <w:lang w:val="en-US" w:eastAsia="zh-CN"/>
        </w:rPr>
        <w:t xml:space="preserve">RAN1 has not decided details on MCS/TBS indication even for </w:t>
      </w:r>
      <w:r>
        <w:rPr>
          <w:rFonts w:eastAsia="SimSun"/>
          <w:sz w:val="22"/>
          <w:lang w:val="en-US" w:eastAsia="zh-CN"/>
        </w:rPr>
        <w:t>TB</w:t>
      </w:r>
      <w:r w:rsidRPr="001B3E3A">
        <w:rPr>
          <w:rFonts w:eastAsia="SimSun" w:hint="eastAsia"/>
          <w:sz w:val="22"/>
          <w:lang w:val="en-US" w:eastAsia="zh-CN"/>
        </w:rPr>
        <w:t xml:space="preserve"> based </w:t>
      </w:r>
      <w:proofErr w:type="gramStart"/>
      <w:r w:rsidRPr="001B3E3A">
        <w:rPr>
          <w:rFonts w:eastAsia="SimSun" w:hint="eastAsia"/>
          <w:sz w:val="22"/>
          <w:lang w:val="en-US" w:eastAsia="zh-CN"/>
        </w:rPr>
        <w:t>transmission,</w:t>
      </w:r>
      <w:proofErr w:type="gramEnd"/>
      <w:r w:rsidRPr="001B3E3A">
        <w:rPr>
          <w:rFonts w:eastAsia="SimSun" w:hint="eastAsia"/>
          <w:sz w:val="22"/>
          <w:lang w:val="en-US" w:eastAsia="zh-CN"/>
        </w:rPr>
        <w:t xml:space="preserve"> it is not good approac</w:t>
      </w:r>
      <w:r>
        <w:rPr>
          <w:rFonts w:eastAsia="SimSun" w:hint="eastAsia"/>
          <w:sz w:val="22"/>
          <w:lang w:val="en-US" w:eastAsia="zh-CN"/>
        </w:rPr>
        <w:t xml:space="preserve">h to re-interpret these fields </w:t>
      </w:r>
      <w:r>
        <w:rPr>
          <w:rFonts w:eastAsia="SimSun"/>
          <w:sz w:val="22"/>
          <w:lang w:val="en-US" w:eastAsia="zh-CN"/>
        </w:rPr>
        <w:t>w</w:t>
      </w:r>
      <w:r w:rsidRPr="001B3E3A">
        <w:rPr>
          <w:rFonts w:eastAsia="SimSun" w:hint="eastAsia"/>
          <w:sz w:val="22"/>
          <w:lang w:val="en-US" w:eastAsia="zh-CN"/>
        </w:rPr>
        <w:t xml:space="preserve">ithout </w:t>
      </w:r>
      <w:r>
        <w:rPr>
          <w:rFonts w:eastAsia="SimSun"/>
          <w:sz w:val="22"/>
          <w:lang w:val="en-US" w:eastAsia="zh-CN"/>
        </w:rPr>
        <w:t xml:space="preserve">the </w:t>
      </w:r>
      <w:r w:rsidRPr="001B3E3A">
        <w:rPr>
          <w:rFonts w:eastAsia="SimSun" w:hint="eastAsia"/>
          <w:sz w:val="22"/>
          <w:lang w:val="en-US" w:eastAsia="zh-CN"/>
        </w:rPr>
        <w:t>baseline</w:t>
      </w:r>
      <w:r>
        <w:rPr>
          <w:rFonts w:eastAsia="SimSun"/>
          <w:sz w:val="22"/>
          <w:lang w:val="en-US" w:eastAsia="zh-CN"/>
        </w:rPr>
        <w:t>. Therefore, we propose following similar as for TB-based transmission:</w:t>
      </w:r>
    </w:p>
    <w:p w14:paraId="60F81272" w14:textId="3B0281AD" w:rsidR="001B3E3A" w:rsidRPr="001B3E3A" w:rsidRDefault="001B3E3A" w:rsidP="006E6906">
      <w:pPr>
        <w:spacing w:afterLines="50" w:after="120"/>
        <w:jc w:val="both"/>
        <w:rPr>
          <w:rFonts w:eastAsiaTheme="minorEastAsia"/>
          <w:b/>
          <w:sz w:val="22"/>
          <w:u w:val="single"/>
          <w:lang w:val="en-US"/>
        </w:rPr>
      </w:pPr>
      <w:r w:rsidRPr="001B3E3A">
        <w:rPr>
          <w:rFonts w:eastAsiaTheme="minorEastAsia" w:hint="eastAsia"/>
          <w:b/>
          <w:sz w:val="22"/>
          <w:u w:val="single"/>
          <w:lang w:val="en-US"/>
        </w:rPr>
        <w:t>Proposal 1:</w:t>
      </w:r>
    </w:p>
    <w:p w14:paraId="6A3590A7" w14:textId="58B52C05" w:rsidR="001B3E3A" w:rsidRPr="001B3E3A" w:rsidRDefault="001B3E3A" w:rsidP="001B3E3A">
      <w:pPr>
        <w:pStyle w:val="afd"/>
        <w:numPr>
          <w:ilvl w:val="0"/>
          <w:numId w:val="7"/>
        </w:numPr>
        <w:spacing w:afterLines="50" w:after="120"/>
        <w:ind w:leftChars="0"/>
        <w:jc w:val="both"/>
        <w:rPr>
          <w:rFonts w:eastAsiaTheme="minorEastAsia"/>
          <w:i/>
          <w:sz w:val="22"/>
          <w:lang w:val="en-US"/>
        </w:rPr>
      </w:pPr>
      <w:r w:rsidRPr="001B3E3A">
        <w:rPr>
          <w:rFonts w:eastAsiaTheme="minorEastAsia"/>
          <w:i/>
          <w:sz w:val="22"/>
          <w:lang w:val="en-US"/>
        </w:rPr>
        <w:t xml:space="preserve">For every </w:t>
      </w:r>
      <w:r>
        <w:rPr>
          <w:rFonts w:eastAsiaTheme="minorEastAsia"/>
          <w:i/>
          <w:sz w:val="22"/>
          <w:lang w:val="en-US"/>
        </w:rPr>
        <w:t>CBG</w:t>
      </w:r>
      <w:r w:rsidRPr="001B3E3A">
        <w:rPr>
          <w:rFonts w:eastAsiaTheme="minorEastAsia"/>
          <w:i/>
          <w:sz w:val="22"/>
          <w:lang w:val="en-US"/>
        </w:rPr>
        <w:t xml:space="preserve">-level (re-)transmission, the UE is able to </w:t>
      </w:r>
      <w:r w:rsidR="002C448B">
        <w:rPr>
          <w:rFonts w:eastAsiaTheme="minorEastAsia" w:hint="eastAsia"/>
          <w:i/>
          <w:sz w:val="22"/>
          <w:lang w:val="en-US"/>
        </w:rPr>
        <w:t>decode</w:t>
      </w:r>
      <w:r w:rsidRPr="001B3E3A">
        <w:rPr>
          <w:rFonts w:eastAsiaTheme="minorEastAsia"/>
          <w:i/>
          <w:sz w:val="22"/>
          <w:lang w:val="en-US"/>
        </w:rPr>
        <w:t xml:space="preserve"> the </w:t>
      </w:r>
      <w:r w:rsidR="002C448B">
        <w:rPr>
          <w:rFonts w:eastAsiaTheme="minorEastAsia" w:hint="eastAsia"/>
          <w:i/>
          <w:sz w:val="22"/>
          <w:lang w:val="en-US"/>
        </w:rPr>
        <w:t xml:space="preserve">re-transmitted </w:t>
      </w:r>
      <w:r>
        <w:rPr>
          <w:rFonts w:eastAsiaTheme="minorEastAsia"/>
          <w:i/>
          <w:sz w:val="22"/>
          <w:lang w:val="en-US"/>
        </w:rPr>
        <w:t>CBG</w:t>
      </w:r>
      <w:r w:rsidR="002C448B">
        <w:rPr>
          <w:rFonts w:eastAsiaTheme="minorEastAsia" w:hint="eastAsia"/>
          <w:i/>
          <w:sz w:val="22"/>
          <w:lang w:val="en-US"/>
        </w:rPr>
        <w:t>(s)</w:t>
      </w:r>
      <w:r w:rsidRPr="001B3E3A">
        <w:rPr>
          <w:rFonts w:eastAsiaTheme="minorEastAsia"/>
          <w:i/>
          <w:sz w:val="22"/>
          <w:lang w:val="en-US"/>
        </w:rPr>
        <w:t xml:space="preserve"> from the DCI information in that transmission only</w:t>
      </w:r>
      <w:r w:rsidR="002C448B">
        <w:rPr>
          <w:rFonts w:eastAsiaTheme="minorEastAsia" w:hint="eastAsia"/>
          <w:i/>
          <w:sz w:val="22"/>
          <w:lang w:val="en-US"/>
        </w:rPr>
        <w:t xml:space="preserve"> (i.e., without DL control information for the initial transmission of the TB)</w:t>
      </w:r>
      <w:r>
        <w:rPr>
          <w:rFonts w:eastAsiaTheme="minorEastAsia"/>
          <w:i/>
          <w:sz w:val="22"/>
          <w:lang w:val="en-US"/>
        </w:rPr>
        <w:t>.</w:t>
      </w:r>
    </w:p>
    <w:p w14:paraId="698EE379" w14:textId="6E0C3270" w:rsidR="006E6906" w:rsidRDefault="002B0130" w:rsidP="006E6906">
      <w:pPr>
        <w:spacing w:afterLines="50" w:after="120"/>
        <w:jc w:val="both"/>
        <w:rPr>
          <w:rFonts w:eastAsia="SimSun"/>
          <w:sz w:val="22"/>
          <w:lang w:val="en-US" w:eastAsia="zh-CN"/>
        </w:rPr>
      </w:pPr>
      <w:r w:rsidRPr="00382259">
        <w:rPr>
          <w:rFonts w:eastAsia="SimSun" w:hint="eastAsia"/>
          <w:sz w:val="22"/>
          <w:lang w:val="en-US" w:eastAsia="zh-CN"/>
        </w:rPr>
        <w:t>To</w:t>
      </w:r>
      <w:r w:rsidRPr="00382259">
        <w:rPr>
          <w:rFonts w:eastAsia="SimSun"/>
          <w:sz w:val="22"/>
          <w:lang w:val="en-US" w:eastAsia="zh-CN"/>
        </w:rPr>
        <w:t xml:space="preserve"> </w:t>
      </w:r>
      <w:r w:rsidRPr="00382259">
        <w:rPr>
          <w:rFonts w:eastAsia="SimSun" w:hint="eastAsia"/>
          <w:sz w:val="22"/>
          <w:lang w:val="en-US" w:eastAsia="zh-CN"/>
        </w:rPr>
        <w:t>sum</w:t>
      </w:r>
      <w:r>
        <w:rPr>
          <w:rFonts w:eastAsia="SimSun"/>
          <w:sz w:val="22"/>
          <w:lang w:val="en-US" w:eastAsia="zh-CN"/>
        </w:rPr>
        <w:t xml:space="preserve"> up, following information is needed for CBG-based (re)transmission:</w:t>
      </w:r>
    </w:p>
    <w:p w14:paraId="4258183F" w14:textId="1E4EC8D6" w:rsidR="001B3E3A" w:rsidRDefault="001B3E3A" w:rsidP="001B3E3A">
      <w:pPr>
        <w:spacing w:afterLines="50" w:after="120"/>
        <w:jc w:val="center"/>
        <w:rPr>
          <w:rFonts w:eastAsia="SimSun"/>
          <w:sz w:val="22"/>
          <w:lang w:val="en-US" w:eastAsia="zh-CN"/>
        </w:rPr>
      </w:pPr>
      <w:r w:rsidRPr="001B3E3A">
        <w:rPr>
          <w:rFonts w:eastAsia="SimSun"/>
          <w:sz w:val="22"/>
          <w:lang w:val="en-US" w:eastAsia="zh-CN"/>
        </w:rPr>
        <w:t>Table 1: DCI composition for CBG based (re)transmission</w:t>
      </w:r>
    </w:p>
    <w:tbl>
      <w:tblPr>
        <w:tblStyle w:val="afb"/>
        <w:tblW w:w="9507" w:type="dxa"/>
        <w:jc w:val="center"/>
        <w:tblLook w:val="04A0" w:firstRow="1" w:lastRow="0" w:firstColumn="1" w:lastColumn="0" w:noHBand="0" w:noVBand="1"/>
      </w:tblPr>
      <w:tblGrid>
        <w:gridCol w:w="4253"/>
        <w:gridCol w:w="5254"/>
      </w:tblGrid>
      <w:tr w:rsidR="001B3E3A" w14:paraId="50E76136" w14:textId="77777777" w:rsidTr="002B6C0B">
        <w:trPr>
          <w:trHeight w:val="298"/>
          <w:jc w:val="center"/>
        </w:trPr>
        <w:tc>
          <w:tcPr>
            <w:tcW w:w="4253" w:type="dxa"/>
          </w:tcPr>
          <w:p w14:paraId="76BA46AA" w14:textId="7F418BD6" w:rsidR="001B3E3A" w:rsidRDefault="001B3E3A" w:rsidP="006E6906">
            <w:pPr>
              <w:spacing w:afterLines="50" w:after="120"/>
              <w:jc w:val="both"/>
              <w:rPr>
                <w:rFonts w:eastAsia="SimSun"/>
                <w:sz w:val="22"/>
                <w:lang w:val="en-US" w:eastAsia="zh-CN"/>
              </w:rPr>
            </w:pPr>
            <w:r>
              <w:rPr>
                <w:rFonts w:eastAsia="SimSun" w:hint="eastAsia"/>
                <w:sz w:val="22"/>
                <w:lang w:val="en-US" w:eastAsia="zh-CN"/>
              </w:rPr>
              <w:t>One codeword</w:t>
            </w:r>
            <w:r>
              <w:rPr>
                <w:rFonts w:eastAsia="SimSun"/>
                <w:sz w:val="22"/>
                <w:lang w:val="en-US" w:eastAsia="zh-CN"/>
              </w:rPr>
              <w:t xml:space="preserve"> (CW)</w:t>
            </w:r>
          </w:p>
        </w:tc>
        <w:tc>
          <w:tcPr>
            <w:tcW w:w="5254" w:type="dxa"/>
          </w:tcPr>
          <w:p w14:paraId="6335CF28" w14:textId="2D7660AD" w:rsidR="001B3E3A" w:rsidRDefault="001B3E3A" w:rsidP="006E6906">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wo codewords</w:t>
            </w:r>
          </w:p>
        </w:tc>
      </w:tr>
      <w:tr w:rsidR="002B6C0B" w14:paraId="5052942B" w14:textId="77777777" w:rsidTr="002B6C0B">
        <w:trPr>
          <w:trHeight w:val="303"/>
          <w:jc w:val="center"/>
        </w:trPr>
        <w:tc>
          <w:tcPr>
            <w:tcW w:w="4253" w:type="dxa"/>
          </w:tcPr>
          <w:p w14:paraId="4976D9FB" w14:textId="7BA376E6" w:rsidR="002B6C0B" w:rsidRDefault="002B6C0B" w:rsidP="006E6906">
            <w:pPr>
              <w:spacing w:afterLines="50" w:after="120"/>
              <w:jc w:val="both"/>
              <w:rPr>
                <w:rFonts w:eastAsia="SimSun"/>
                <w:sz w:val="22"/>
                <w:lang w:val="en-US" w:eastAsia="zh-CN"/>
              </w:rPr>
            </w:pPr>
            <w:r>
              <w:rPr>
                <w:rFonts w:eastAsia="SimSun"/>
                <w:sz w:val="22"/>
                <w:lang w:val="en-US" w:eastAsia="zh-CN"/>
              </w:rPr>
              <w:t xml:space="preserve">Time/frequency-domain </w:t>
            </w:r>
            <w:r>
              <w:rPr>
                <w:rFonts w:eastAsia="SimSun" w:hint="eastAsia"/>
                <w:sz w:val="22"/>
                <w:lang w:val="en-US" w:eastAsia="zh-CN"/>
              </w:rPr>
              <w:t>resource</w:t>
            </w:r>
            <w:r>
              <w:rPr>
                <w:rFonts w:eastAsia="SimSun"/>
                <w:sz w:val="22"/>
                <w:lang w:val="en-US" w:eastAsia="zh-CN"/>
              </w:rPr>
              <w:t xml:space="preserve"> allocation </w:t>
            </w:r>
          </w:p>
        </w:tc>
        <w:tc>
          <w:tcPr>
            <w:tcW w:w="5254" w:type="dxa"/>
          </w:tcPr>
          <w:p w14:paraId="6F955E61" w14:textId="4636E074" w:rsidR="002B6C0B" w:rsidRDefault="002B6C0B" w:rsidP="006E6906">
            <w:pPr>
              <w:spacing w:afterLines="50" w:after="120"/>
              <w:jc w:val="both"/>
              <w:rPr>
                <w:rFonts w:eastAsia="SimSun"/>
                <w:sz w:val="22"/>
                <w:lang w:val="en-US" w:eastAsia="zh-CN"/>
              </w:rPr>
            </w:pPr>
            <w:r>
              <w:rPr>
                <w:rFonts w:eastAsia="SimSun"/>
                <w:sz w:val="22"/>
                <w:lang w:val="en-US" w:eastAsia="zh-CN"/>
              </w:rPr>
              <w:t>Time/frequency-domain r</w:t>
            </w:r>
            <w:r>
              <w:rPr>
                <w:rFonts w:eastAsia="SimSun" w:hint="eastAsia"/>
                <w:sz w:val="22"/>
                <w:lang w:val="en-US" w:eastAsia="zh-CN"/>
              </w:rPr>
              <w:t>esource</w:t>
            </w:r>
            <w:r>
              <w:rPr>
                <w:rFonts w:eastAsia="SimSun"/>
                <w:sz w:val="22"/>
                <w:lang w:val="en-US" w:eastAsia="zh-CN"/>
              </w:rPr>
              <w:t xml:space="preserve"> allocation</w:t>
            </w:r>
          </w:p>
        </w:tc>
      </w:tr>
      <w:tr w:rsidR="002B6C0B" w14:paraId="5B808DE4" w14:textId="77777777" w:rsidTr="002B6C0B">
        <w:trPr>
          <w:trHeight w:val="303"/>
          <w:jc w:val="center"/>
        </w:trPr>
        <w:tc>
          <w:tcPr>
            <w:tcW w:w="4253" w:type="dxa"/>
          </w:tcPr>
          <w:p w14:paraId="53F869EE" w14:textId="19C48BFF" w:rsidR="002B6C0B" w:rsidRDefault="002B6C0B" w:rsidP="006E6906">
            <w:pPr>
              <w:spacing w:afterLines="50" w:after="120"/>
              <w:jc w:val="both"/>
              <w:rPr>
                <w:rFonts w:eastAsia="SimSun"/>
                <w:sz w:val="22"/>
                <w:lang w:val="en-US" w:eastAsia="zh-CN"/>
              </w:rPr>
            </w:pPr>
            <w:r>
              <w:rPr>
                <w:rFonts w:eastAsia="SimSun" w:hint="eastAsia"/>
                <w:sz w:val="22"/>
                <w:lang w:val="en-US" w:eastAsia="zh-CN"/>
              </w:rPr>
              <w:t>HARQ ID</w:t>
            </w:r>
          </w:p>
        </w:tc>
        <w:tc>
          <w:tcPr>
            <w:tcW w:w="5254" w:type="dxa"/>
          </w:tcPr>
          <w:p w14:paraId="7C04B429" w14:textId="146902B1" w:rsidR="002B6C0B" w:rsidRDefault="002B6C0B" w:rsidP="006E6906">
            <w:pPr>
              <w:spacing w:afterLines="50" w:after="120"/>
              <w:jc w:val="both"/>
              <w:rPr>
                <w:rFonts w:eastAsia="SimSun"/>
                <w:sz w:val="22"/>
                <w:lang w:val="en-US" w:eastAsia="zh-CN"/>
              </w:rPr>
            </w:pPr>
            <w:r>
              <w:rPr>
                <w:rFonts w:eastAsia="SimSun" w:hint="eastAsia"/>
                <w:sz w:val="22"/>
                <w:lang w:val="en-US" w:eastAsia="zh-CN"/>
              </w:rPr>
              <w:t>HARQ ID</w:t>
            </w:r>
          </w:p>
        </w:tc>
      </w:tr>
      <w:tr w:rsidR="001B3E3A" w14:paraId="73AC8909" w14:textId="77777777" w:rsidTr="002B6C0B">
        <w:trPr>
          <w:trHeight w:val="303"/>
          <w:jc w:val="center"/>
        </w:trPr>
        <w:tc>
          <w:tcPr>
            <w:tcW w:w="4253" w:type="dxa"/>
          </w:tcPr>
          <w:p w14:paraId="47743165" w14:textId="7F942C67" w:rsidR="001B3E3A" w:rsidRDefault="001B3E3A" w:rsidP="006E6906">
            <w:p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-bit CBGTI, N</w:t>
            </w:r>
            <w:r w:rsidRPr="0089280F">
              <w:rPr>
                <w:rFonts w:eastAsia="SimSun" w:hint="eastAsia"/>
                <w:sz w:val="22"/>
                <w:lang w:val="en-US" w:eastAsia="zh-CN"/>
              </w:rPr>
              <w:t>≤</w:t>
            </w:r>
            <w:r w:rsidRPr="0089280F">
              <w:rPr>
                <w:rFonts w:eastAsia="SimSun" w:hint="eastAsia"/>
                <w:sz w:val="22"/>
                <w:lang w:val="en-US" w:eastAsia="zh-CN"/>
              </w:rPr>
              <w:t>8</w:t>
            </w:r>
          </w:p>
        </w:tc>
        <w:tc>
          <w:tcPr>
            <w:tcW w:w="5254" w:type="dxa"/>
          </w:tcPr>
          <w:p w14:paraId="4F97D9B7" w14:textId="39184899" w:rsidR="001B3E3A" w:rsidRDefault="001B3E3A" w:rsidP="006E6906">
            <w:pPr>
              <w:spacing w:afterLines="50" w:after="120"/>
              <w:jc w:val="both"/>
              <w:rPr>
                <w:rFonts w:eastAsia="SimSun"/>
                <w:sz w:val="22"/>
                <w:lang w:val="en-US" w:eastAsia="zh-CN"/>
              </w:rPr>
            </w:pPr>
            <w:r>
              <w:rPr>
                <w:rFonts w:eastAsia="SimSun" w:hint="eastAsia"/>
                <w:sz w:val="22"/>
                <w:lang w:val="en-US" w:eastAsia="zh-CN"/>
              </w:rPr>
              <w:t xml:space="preserve">N-bit CBGTI for </w:t>
            </w:r>
            <w:r>
              <w:rPr>
                <w:rFonts w:eastAsia="SimSun"/>
                <w:sz w:val="22"/>
                <w:lang w:val="en-US" w:eastAsia="zh-CN"/>
              </w:rPr>
              <w:t>CW1, N</w:t>
            </w:r>
            <w:r w:rsidRPr="0089280F">
              <w:rPr>
                <w:rFonts w:eastAsia="SimSun" w:hint="eastAsia"/>
                <w:sz w:val="22"/>
                <w:lang w:val="en-US" w:eastAsia="zh-CN"/>
              </w:rPr>
              <w:t>≤</w:t>
            </w:r>
            <w:r w:rsidRPr="0089280F">
              <w:rPr>
                <w:rFonts w:eastAsia="SimSun" w:hint="eastAsia"/>
                <w:sz w:val="22"/>
                <w:lang w:val="en-US" w:eastAsia="zh-CN"/>
              </w:rPr>
              <w:t>4</w:t>
            </w:r>
          </w:p>
        </w:tc>
      </w:tr>
      <w:tr w:rsidR="001B3E3A" w14:paraId="19D454B2" w14:textId="77777777" w:rsidTr="002B6C0B">
        <w:trPr>
          <w:trHeight w:val="298"/>
          <w:jc w:val="center"/>
        </w:trPr>
        <w:tc>
          <w:tcPr>
            <w:tcW w:w="4253" w:type="dxa"/>
          </w:tcPr>
          <w:p w14:paraId="7A0B466E" w14:textId="367A5395" w:rsidR="001B3E3A" w:rsidRDefault="001B3E3A" w:rsidP="001B3E3A">
            <w:pPr>
              <w:spacing w:afterLines="50" w:after="120"/>
              <w:jc w:val="both"/>
              <w:rPr>
                <w:rFonts w:eastAsia="SimSun"/>
                <w:sz w:val="22"/>
                <w:lang w:val="en-US" w:eastAsia="zh-CN"/>
              </w:rPr>
            </w:pPr>
            <w:r>
              <w:rPr>
                <w:rFonts w:eastAsia="SimSun" w:hint="eastAsia"/>
                <w:sz w:val="22"/>
                <w:lang w:val="en-US" w:eastAsia="zh-CN"/>
              </w:rPr>
              <w:t>MCS/</w:t>
            </w:r>
            <w:r>
              <w:rPr>
                <w:rFonts w:eastAsia="SimSun"/>
                <w:sz w:val="22"/>
                <w:lang w:val="en-US" w:eastAsia="zh-CN"/>
              </w:rPr>
              <w:t>TBS</w:t>
            </w:r>
          </w:p>
        </w:tc>
        <w:tc>
          <w:tcPr>
            <w:tcW w:w="5254" w:type="dxa"/>
          </w:tcPr>
          <w:p w14:paraId="1D99DBB4" w14:textId="44562E80" w:rsidR="001B3E3A" w:rsidRDefault="001B3E3A" w:rsidP="001B3E3A">
            <w:pPr>
              <w:spacing w:afterLines="50" w:after="120"/>
              <w:jc w:val="both"/>
              <w:rPr>
                <w:rFonts w:eastAsia="SimSun"/>
                <w:sz w:val="22"/>
                <w:lang w:val="en-US" w:eastAsia="zh-CN"/>
              </w:rPr>
            </w:pPr>
            <w:r>
              <w:rPr>
                <w:rFonts w:eastAsia="SimSun" w:hint="eastAsia"/>
                <w:sz w:val="22"/>
                <w:lang w:val="en-US" w:eastAsia="zh-CN"/>
              </w:rPr>
              <w:t>MCS/</w:t>
            </w:r>
            <w:r>
              <w:rPr>
                <w:rFonts w:eastAsia="SimSun"/>
                <w:sz w:val="22"/>
                <w:lang w:val="en-US" w:eastAsia="zh-CN"/>
              </w:rPr>
              <w:t>TBS for CW1</w:t>
            </w:r>
          </w:p>
        </w:tc>
      </w:tr>
      <w:tr w:rsidR="001B3E3A" w14:paraId="789D9752" w14:textId="77777777" w:rsidTr="002B6C0B">
        <w:trPr>
          <w:trHeight w:val="298"/>
          <w:jc w:val="center"/>
        </w:trPr>
        <w:tc>
          <w:tcPr>
            <w:tcW w:w="4253" w:type="dxa"/>
          </w:tcPr>
          <w:p w14:paraId="09C9A32E" w14:textId="0DE53DD2" w:rsidR="001B3E3A" w:rsidRDefault="001B3E3A" w:rsidP="001B3E3A">
            <w:pPr>
              <w:spacing w:afterLines="50" w:after="120"/>
              <w:jc w:val="both"/>
              <w:rPr>
                <w:rFonts w:eastAsia="SimSun"/>
                <w:sz w:val="22"/>
                <w:lang w:val="en-US" w:eastAsia="zh-CN"/>
              </w:rPr>
            </w:pPr>
            <w:r>
              <w:rPr>
                <w:rFonts w:eastAsia="SimSun"/>
                <w:sz w:val="22"/>
                <w:lang w:val="en-US" w:eastAsia="zh-CN"/>
              </w:rPr>
              <w:t xml:space="preserve">1-bit </w:t>
            </w:r>
            <w:r>
              <w:rPr>
                <w:rFonts w:eastAsia="SimSun" w:hint="eastAsia"/>
                <w:sz w:val="22"/>
                <w:lang w:val="en-US" w:eastAsia="zh-CN"/>
              </w:rPr>
              <w:t>NDI</w:t>
            </w:r>
          </w:p>
        </w:tc>
        <w:tc>
          <w:tcPr>
            <w:tcW w:w="5254" w:type="dxa"/>
          </w:tcPr>
          <w:p w14:paraId="1785D3B0" w14:textId="3F3A88F0" w:rsidR="001B3E3A" w:rsidRDefault="001B3E3A" w:rsidP="001B3E3A">
            <w:pPr>
              <w:spacing w:afterLines="50" w:after="120"/>
              <w:jc w:val="both"/>
              <w:rPr>
                <w:rFonts w:eastAsia="SimSun"/>
                <w:sz w:val="22"/>
                <w:lang w:val="en-US" w:eastAsia="zh-CN"/>
              </w:rPr>
            </w:pPr>
            <w:r>
              <w:rPr>
                <w:rFonts w:eastAsia="SimSun"/>
                <w:sz w:val="22"/>
                <w:lang w:val="en-US" w:eastAsia="zh-CN"/>
              </w:rPr>
              <w:t xml:space="preserve">1-bit </w:t>
            </w:r>
            <w:r>
              <w:rPr>
                <w:rFonts w:eastAsia="SimSun" w:hint="eastAsia"/>
                <w:sz w:val="22"/>
                <w:lang w:val="en-US" w:eastAsia="zh-CN"/>
              </w:rPr>
              <w:t>NDI</w:t>
            </w:r>
            <w:r>
              <w:rPr>
                <w:rFonts w:eastAsia="SimSun"/>
                <w:sz w:val="22"/>
                <w:lang w:val="en-US" w:eastAsia="zh-CN"/>
              </w:rPr>
              <w:t xml:space="preserve"> for CW1</w:t>
            </w:r>
          </w:p>
        </w:tc>
      </w:tr>
      <w:tr w:rsidR="001B3E3A" w14:paraId="13D1A06C" w14:textId="77777777" w:rsidTr="002B6C0B">
        <w:trPr>
          <w:trHeight w:val="298"/>
          <w:jc w:val="center"/>
        </w:trPr>
        <w:tc>
          <w:tcPr>
            <w:tcW w:w="4253" w:type="dxa"/>
          </w:tcPr>
          <w:p w14:paraId="5C5E8F6D" w14:textId="2E8147BB" w:rsidR="001B3E3A" w:rsidRDefault="001B3E3A" w:rsidP="001B3E3A">
            <w:pPr>
              <w:spacing w:afterLines="50" w:after="120"/>
              <w:jc w:val="both"/>
              <w:rPr>
                <w:rFonts w:eastAsia="SimSun"/>
                <w:sz w:val="22"/>
                <w:lang w:val="en-US" w:eastAsia="zh-CN"/>
              </w:rPr>
            </w:pPr>
            <w:r>
              <w:rPr>
                <w:rFonts w:eastAsia="SimSun" w:hint="eastAsia"/>
                <w:sz w:val="22"/>
                <w:lang w:val="en-US" w:eastAsia="zh-CN"/>
              </w:rPr>
              <w:t>RV</w:t>
            </w:r>
          </w:p>
        </w:tc>
        <w:tc>
          <w:tcPr>
            <w:tcW w:w="5254" w:type="dxa"/>
          </w:tcPr>
          <w:p w14:paraId="32B11FF7" w14:textId="5B36928A" w:rsidR="001B3E3A" w:rsidRDefault="001B3E3A" w:rsidP="001B3E3A">
            <w:pPr>
              <w:spacing w:afterLines="50" w:after="120"/>
              <w:jc w:val="both"/>
              <w:rPr>
                <w:rFonts w:eastAsia="SimSun"/>
                <w:sz w:val="22"/>
                <w:lang w:val="en-US" w:eastAsia="zh-CN"/>
              </w:rPr>
            </w:pPr>
            <w:r>
              <w:rPr>
                <w:rFonts w:eastAsia="SimSun" w:hint="eastAsia"/>
                <w:sz w:val="22"/>
                <w:lang w:val="en-US" w:eastAsia="zh-CN"/>
              </w:rPr>
              <w:t>RV</w:t>
            </w:r>
            <w:r>
              <w:rPr>
                <w:rFonts w:eastAsia="SimSun"/>
                <w:sz w:val="22"/>
                <w:lang w:val="en-US" w:eastAsia="zh-CN"/>
              </w:rPr>
              <w:t xml:space="preserve"> for CW1</w:t>
            </w:r>
          </w:p>
        </w:tc>
      </w:tr>
      <w:tr w:rsidR="001B3E3A" w14:paraId="3547866A" w14:textId="77777777" w:rsidTr="002B6C0B">
        <w:trPr>
          <w:trHeight w:val="298"/>
          <w:jc w:val="center"/>
        </w:trPr>
        <w:tc>
          <w:tcPr>
            <w:tcW w:w="4253" w:type="dxa"/>
          </w:tcPr>
          <w:p w14:paraId="15BC28E1" w14:textId="1BCE116D" w:rsidR="001B3E3A" w:rsidRDefault="001B3E3A" w:rsidP="001B3E3A">
            <w:pPr>
              <w:spacing w:afterLines="50" w:after="120"/>
              <w:jc w:val="both"/>
              <w:rPr>
                <w:rFonts w:eastAsia="SimSun"/>
                <w:sz w:val="22"/>
                <w:lang w:val="en-US" w:eastAsia="zh-CN"/>
              </w:rPr>
            </w:pPr>
            <w:r>
              <w:rPr>
                <w:rFonts w:eastAsia="SimSun" w:hint="eastAsia"/>
                <w:sz w:val="22"/>
                <w:lang w:val="en-US" w:eastAsia="zh-CN"/>
              </w:rPr>
              <w:t>1-bit CBGFI</w:t>
            </w:r>
            <w:r>
              <w:rPr>
                <w:rFonts w:eastAsia="SimSun"/>
                <w:sz w:val="22"/>
                <w:lang w:val="en-US" w:eastAsia="zh-CN"/>
              </w:rPr>
              <w:t xml:space="preserve"> (configurable)</w:t>
            </w:r>
          </w:p>
        </w:tc>
        <w:tc>
          <w:tcPr>
            <w:tcW w:w="5254" w:type="dxa"/>
          </w:tcPr>
          <w:p w14:paraId="6E790F29" w14:textId="29BFBA98" w:rsidR="001B3E3A" w:rsidRDefault="001B3E3A" w:rsidP="001B3E3A">
            <w:pPr>
              <w:spacing w:afterLines="50" w:after="120"/>
              <w:jc w:val="both"/>
              <w:rPr>
                <w:rFonts w:eastAsia="SimSun"/>
                <w:sz w:val="22"/>
                <w:lang w:val="en-US" w:eastAsia="zh-CN"/>
              </w:rPr>
            </w:pPr>
            <w:r>
              <w:rPr>
                <w:rFonts w:eastAsia="SimSun" w:hint="eastAsia"/>
                <w:sz w:val="22"/>
                <w:lang w:val="en-US" w:eastAsia="zh-CN"/>
              </w:rPr>
              <w:t xml:space="preserve">N-bit CBGTI for </w:t>
            </w:r>
            <w:r>
              <w:rPr>
                <w:rFonts w:eastAsia="SimSun"/>
                <w:sz w:val="22"/>
                <w:lang w:val="en-US" w:eastAsia="zh-CN"/>
              </w:rPr>
              <w:t>CW2, N</w:t>
            </w:r>
            <w:r>
              <w:rPr>
                <w:rFonts w:ascii="SimSun" w:eastAsia="SimSun" w:hAnsi="SimSun" w:hint="eastAsia"/>
                <w:sz w:val="22"/>
                <w:lang w:val="en-US" w:eastAsia="zh-CN"/>
              </w:rPr>
              <w:t>≤4</w:t>
            </w:r>
          </w:p>
        </w:tc>
      </w:tr>
      <w:tr w:rsidR="001B3E3A" w14:paraId="656D3B2B" w14:textId="77777777" w:rsidTr="002B6C0B">
        <w:trPr>
          <w:trHeight w:val="298"/>
          <w:jc w:val="center"/>
        </w:trPr>
        <w:tc>
          <w:tcPr>
            <w:tcW w:w="4253" w:type="dxa"/>
          </w:tcPr>
          <w:p w14:paraId="734B4660" w14:textId="778F4A55" w:rsidR="001B3E3A" w:rsidRDefault="001B3E3A" w:rsidP="001B3E3A">
            <w:pPr>
              <w:spacing w:afterLines="50" w:after="120"/>
              <w:jc w:val="both"/>
              <w:rPr>
                <w:rFonts w:eastAsia="SimSun"/>
                <w:sz w:val="22"/>
                <w:lang w:val="en-US" w:eastAsia="zh-CN"/>
              </w:rPr>
            </w:pPr>
          </w:p>
        </w:tc>
        <w:tc>
          <w:tcPr>
            <w:tcW w:w="5254" w:type="dxa"/>
          </w:tcPr>
          <w:p w14:paraId="29D7D81F" w14:textId="0C6B2F7C" w:rsidR="001B3E3A" w:rsidRDefault="001B3E3A" w:rsidP="001B3E3A">
            <w:pPr>
              <w:spacing w:afterLines="50" w:after="120"/>
              <w:jc w:val="both"/>
              <w:rPr>
                <w:rFonts w:eastAsia="SimSun"/>
                <w:sz w:val="22"/>
                <w:lang w:val="en-US" w:eastAsia="zh-CN"/>
              </w:rPr>
            </w:pPr>
            <w:r>
              <w:rPr>
                <w:rFonts w:eastAsia="SimSun" w:hint="eastAsia"/>
                <w:sz w:val="22"/>
                <w:lang w:val="en-US" w:eastAsia="zh-CN"/>
              </w:rPr>
              <w:t>MCS/</w:t>
            </w:r>
            <w:r>
              <w:rPr>
                <w:rFonts w:eastAsia="SimSun"/>
                <w:sz w:val="22"/>
                <w:lang w:val="en-US" w:eastAsia="zh-CN"/>
              </w:rPr>
              <w:t>TBS for CW2</w:t>
            </w:r>
          </w:p>
        </w:tc>
      </w:tr>
      <w:tr w:rsidR="001B3E3A" w14:paraId="548D60AC" w14:textId="77777777" w:rsidTr="002B6C0B">
        <w:trPr>
          <w:trHeight w:val="298"/>
          <w:jc w:val="center"/>
        </w:trPr>
        <w:tc>
          <w:tcPr>
            <w:tcW w:w="4253" w:type="dxa"/>
          </w:tcPr>
          <w:p w14:paraId="479B08C1" w14:textId="77777777" w:rsidR="001B3E3A" w:rsidRDefault="001B3E3A" w:rsidP="001B3E3A">
            <w:pPr>
              <w:spacing w:afterLines="50" w:after="120"/>
              <w:jc w:val="both"/>
              <w:rPr>
                <w:rFonts w:eastAsia="SimSun"/>
                <w:sz w:val="22"/>
                <w:lang w:val="en-US" w:eastAsia="zh-CN"/>
              </w:rPr>
            </w:pPr>
          </w:p>
        </w:tc>
        <w:tc>
          <w:tcPr>
            <w:tcW w:w="5254" w:type="dxa"/>
          </w:tcPr>
          <w:p w14:paraId="21ABBD64" w14:textId="18B20C35" w:rsidR="001B3E3A" w:rsidRDefault="001B3E3A" w:rsidP="001B3E3A">
            <w:pPr>
              <w:spacing w:afterLines="50" w:after="120"/>
              <w:jc w:val="both"/>
              <w:rPr>
                <w:rFonts w:eastAsia="SimSun"/>
                <w:sz w:val="22"/>
                <w:lang w:val="en-US" w:eastAsia="zh-CN"/>
              </w:rPr>
            </w:pPr>
            <w:r>
              <w:rPr>
                <w:rFonts w:eastAsia="SimSun"/>
                <w:sz w:val="22"/>
                <w:lang w:val="en-US" w:eastAsia="zh-CN"/>
              </w:rPr>
              <w:t xml:space="preserve">1-bit </w:t>
            </w:r>
            <w:r>
              <w:rPr>
                <w:rFonts w:eastAsia="SimSun" w:hint="eastAsia"/>
                <w:sz w:val="22"/>
                <w:lang w:val="en-US" w:eastAsia="zh-CN"/>
              </w:rPr>
              <w:t>NDI</w:t>
            </w:r>
            <w:r>
              <w:rPr>
                <w:rFonts w:eastAsia="SimSun"/>
                <w:sz w:val="22"/>
                <w:lang w:val="en-US" w:eastAsia="zh-CN"/>
              </w:rPr>
              <w:t xml:space="preserve"> for CW2</w:t>
            </w:r>
          </w:p>
        </w:tc>
      </w:tr>
      <w:tr w:rsidR="001B3E3A" w14:paraId="1E67CCEB" w14:textId="77777777" w:rsidTr="002B6C0B">
        <w:trPr>
          <w:trHeight w:val="298"/>
          <w:jc w:val="center"/>
        </w:trPr>
        <w:tc>
          <w:tcPr>
            <w:tcW w:w="4253" w:type="dxa"/>
          </w:tcPr>
          <w:p w14:paraId="4EC27AEE" w14:textId="77777777" w:rsidR="001B3E3A" w:rsidRDefault="001B3E3A" w:rsidP="001B3E3A">
            <w:pPr>
              <w:spacing w:afterLines="50" w:after="120"/>
              <w:jc w:val="both"/>
              <w:rPr>
                <w:rFonts w:eastAsia="SimSun"/>
                <w:sz w:val="22"/>
                <w:lang w:val="en-US" w:eastAsia="zh-CN"/>
              </w:rPr>
            </w:pPr>
          </w:p>
        </w:tc>
        <w:tc>
          <w:tcPr>
            <w:tcW w:w="5254" w:type="dxa"/>
          </w:tcPr>
          <w:p w14:paraId="15F2CB23" w14:textId="6CD81209" w:rsidR="001B3E3A" w:rsidRDefault="001B3E3A" w:rsidP="001B3E3A">
            <w:pPr>
              <w:spacing w:afterLines="50" w:after="120"/>
              <w:jc w:val="both"/>
              <w:rPr>
                <w:rFonts w:eastAsia="SimSun"/>
                <w:sz w:val="22"/>
                <w:lang w:val="en-US" w:eastAsia="zh-CN"/>
              </w:rPr>
            </w:pPr>
            <w:r>
              <w:rPr>
                <w:rFonts w:eastAsia="SimSun" w:hint="eastAsia"/>
                <w:sz w:val="22"/>
                <w:lang w:val="en-US" w:eastAsia="zh-CN"/>
              </w:rPr>
              <w:t>RV</w:t>
            </w:r>
            <w:r>
              <w:rPr>
                <w:rFonts w:eastAsia="SimSun"/>
                <w:sz w:val="22"/>
                <w:lang w:val="en-US" w:eastAsia="zh-CN"/>
              </w:rPr>
              <w:t xml:space="preserve"> for CW2</w:t>
            </w:r>
          </w:p>
        </w:tc>
      </w:tr>
      <w:tr w:rsidR="001B3E3A" w14:paraId="0C50E496" w14:textId="77777777" w:rsidTr="002B6C0B">
        <w:trPr>
          <w:trHeight w:val="298"/>
          <w:jc w:val="center"/>
        </w:trPr>
        <w:tc>
          <w:tcPr>
            <w:tcW w:w="4253" w:type="dxa"/>
          </w:tcPr>
          <w:p w14:paraId="0F2D06A0" w14:textId="77777777" w:rsidR="001B3E3A" w:rsidRDefault="001B3E3A" w:rsidP="001B3E3A">
            <w:pPr>
              <w:spacing w:afterLines="50" w:after="120"/>
              <w:jc w:val="both"/>
              <w:rPr>
                <w:rFonts w:eastAsia="SimSun"/>
                <w:sz w:val="22"/>
                <w:lang w:val="en-US" w:eastAsia="zh-CN"/>
              </w:rPr>
            </w:pPr>
          </w:p>
        </w:tc>
        <w:tc>
          <w:tcPr>
            <w:tcW w:w="5254" w:type="dxa"/>
          </w:tcPr>
          <w:p w14:paraId="4D63E4E4" w14:textId="72B4C5B1" w:rsidR="001B3E3A" w:rsidRDefault="001B3E3A" w:rsidP="001B3E3A">
            <w:pPr>
              <w:spacing w:afterLines="50" w:after="120"/>
              <w:jc w:val="both"/>
              <w:rPr>
                <w:rFonts w:eastAsia="SimSun"/>
                <w:sz w:val="22"/>
                <w:lang w:val="en-US" w:eastAsia="zh-CN"/>
              </w:rPr>
            </w:pPr>
            <w:r>
              <w:rPr>
                <w:rFonts w:eastAsia="SimSun" w:hint="eastAsia"/>
                <w:sz w:val="22"/>
                <w:lang w:val="en-US" w:eastAsia="zh-CN"/>
              </w:rPr>
              <w:t>1-bit CBGFI</w:t>
            </w:r>
            <w:r>
              <w:rPr>
                <w:rFonts w:eastAsia="SimSun"/>
                <w:sz w:val="22"/>
                <w:lang w:val="en-US" w:eastAsia="zh-CN"/>
              </w:rPr>
              <w:t xml:space="preserve"> (configurable)</w:t>
            </w:r>
          </w:p>
        </w:tc>
      </w:tr>
    </w:tbl>
    <w:p w14:paraId="10C1D7C7" w14:textId="1F4097FC" w:rsidR="001B3E3A" w:rsidRDefault="001B3E3A" w:rsidP="006E6906">
      <w:pPr>
        <w:spacing w:afterLines="50" w:after="120"/>
        <w:jc w:val="both"/>
        <w:rPr>
          <w:rFonts w:eastAsia="SimSun"/>
          <w:sz w:val="22"/>
          <w:lang w:val="en-US" w:eastAsia="zh-CN"/>
        </w:rPr>
      </w:pPr>
    </w:p>
    <w:p w14:paraId="5B3CA284" w14:textId="71287BA0" w:rsidR="001B3E3A" w:rsidRDefault="00F95883" w:rsidP="001B3E3A">
      <w:pPr>
        <w:spacing w:afterLines="50" w:after="120"/>
        <w:jc w:val="both"/>
        <w:rPr>
          <w:rFonts w:eastAsia="SimSun"/>
          <w:sz w:val="22"/>
          <w:lang w:val="en-US" w:eastAsia="zh-CN"/>
        </w:rPr>
      </w:pPr>
      <w:r>
        <w:rPr>
          <w:rFonts w:eastAsia="SimSun" w:hint="eastAsia"/>
          <w:sz w:val="22"/>
          <w:lang w:val="en-US" w:eastAsia="zh-CN"/>
        </w:rPr>
        <w:lastRenderedPageBreak/>
        <w:t xml:space="preserve">Another </w:t>
      </w:r>
      <w:r w:rsidR="00323F7B">
        <w:rPr>
          <w:rFonts w:eastAsia="SimSun"/>
          <w:sz w:val="22"/>
          <w:lang w:val="en-US" w:eastAsia="zh-CN"/>
        </w:rPr>
        <w:t xml:space="preserve">small </w:t>
      </w:r>
      <w:r>
        <w:rPr>
          <w:rFonts w:eastAsia="SimSun" w:hint="eastAsia"/>
          <w:sz w:val="22"/>
          <w:lang w:val="en-US" w:eastAsia="zh-CN"/>
        </w:rPr>
        <w:t xml:space="preserve">issue is the </w:t>
      </w:r>
      <w:r>
        <w:rPr>
          <w:rFonts w:eastAsia="SimSun"/>
          <w:sz w:val="22"/>
          <w:lang w:val="en-US" w:eastAsia="zh-CN"/>
        </w:rPr>
        <w:t>value f</w:t>
      </w:r>
      <w:r w:rsidR="001B3E3A">
        <w:rPr>
          <w:rFonts w:eastAsia="SimSun"/>
          <w:sz w:val="22"/>
          <w:lang w:val="en-US" w:eastAsia="zh-CN"/>
        </w:rPr>
        <w:t xml:space="preserve">or </w:t>
      </w:r>
      <w:r>
        <w:rPr>
          <w:rFonts w:eastAsia="SimSun"/>
          <w:sz w:val="22"/>
          <w:lang w:val="en-US" w:eastAsia="zh-CN"/>
        </w:rPr>
        <w:t xml:space="preserve">the </w:t>
      </w:r>
      <w:r w:rsidR="00CC7EAB">
        <w:rPr>
          <w:rFonts w:eastAsia="SimSun"/>
          <w:sz w:val="22"/>
          <w:lang w:val="en-US" w:eastAsia="zh-CN"/>
        </w:rPr>
        <w:t>CBGTI</w:t>
      </w:r>
      <w:r>
        <w:rPr>
          <w:rFonts w:eastAsia="SimSun"/>
          <w:sz w:val="22"/>
          <w:lang w:val="en-US" w:eastAsia="zh-CN"/>
        </w:rPr>
        <w:t xml:space="preserve"> of empty CBG </w:t>
      </w:r>
      <w:r>
        <w:rPr>
          <w:bCs/>
          <w:sz w:val="22"/>
          <w:lang w:val="en-US" w:eastAsia="x-none"/>
        </w:rPr>
        <w:t>when</w:t>
      </w:r>
      <w:r w:rsidR="001B3E3A" w:rsidRPr="001B7EBD">
        <w:rPr>
          <w:bCs/>
          <w:sz w:val="22"/>
          <w:lang w:val="en-US" w:eastAsia="x-none"/>
        </w:rPr>
        <w:t xml:space="preserve"> the number of CBs for a TB is smaller than the configured maximum number of CBGs</w:t>
      </w:r>
      <w:r>
        <w:rPr>
          <w:bCs/>
          <w:sz w:val="22"/>
          <w:lang w:val="en-US" w:eastAsia="x-none"/>
        </w:rPr>
        <w:t xml:space="preserve"> need</w:t>
      </w:r>
      <w:r w:rsidR="00CC7EAB">
        <w:rPr>
          <w:bCs/>
          <w:sz w:val="22"/>
          <w:lang w:val="en-US" w:eastAsia="x-none"/>
        </w:rPr>
        <w:t>s to be fixed to be either ‘0’ or ‘1’.</w:t>
      </w:r>
    </w:p>
    <w:p w14:paraId="3DB818BA" w14:textId="77777777" w:rsidR="001B3E3A" w:rsidRPr="00323F7B" w:rsidRDefault="001B3E3A" w:rsidP="006E6906">
      <w:pPr>
        <w:spacing w:afterLines="50" w:after="120"/>
        <w:jc w:val="both"/>
        <w:rPr>
          <w:rFonts w:eastAsiaTheme="minorEastAsia"/>
          <w:sz w:val="22"/>
          <w:lang w:val="en-US"/>
        </w:rPr>
      </w:pPr>
    </w:p>
    <w:p w14:paraId="01499D6A" w14:textId="77777777" w:rsidR="00E13526" w:rsidRPr="00F827E8" w:rsidRDefault="00E13526" w:rsidP="00E13526">
      <w:pPr>
        <w:pStyle w:val="1"/>
        <w:numPr>
          <w:ilvl w:val="1"/>
          <w:numId w:val="6"/>
        </w:numPr>
        <w:spacing w:after="120"/>
        <w:jc w:val="both"/>
        <w:rPr>
          <w:b/>
          <w:lang w:val="en-US"/>
        </w:rPr>
      </w:pPr>
      <w:r>
        <w:rPr>
          <w:b/>
          <w:lang w:val="en-US"/>
        </w:rPr>
        <w:t>Timing for the CBG-based (re)transmission and HARQ-ACK feedback</w:t>
      </w:r>
    </w:p>
    <w:p w14:paraId="46D65115" w14:textId="71BE23B9" w:rsidR="00B824E7" w:rsidRDefault="00F827E8" w:rsidP="00F827E8">
      <w:pPr>
        <w:spacing w:afterLines="50" w:after="120"/>
        <w:jc w:val="both"/>
        <w:rPr>
          <w:sz w:val="22"/>
          <w:lang w:eastAsia="zh-CN"/>
        </w:rPr>
      </w:pPr>
      <w:r>
        <w:rPr>
          <w:sz w:val="22"/>
          <w:lang w:eastAsia="zh-CN"/>
        </w:rPr>
        <w:t xml:space="preserve">It is noted that </w:t>
      </w:r>
      <w:r w:rsidRPr="00DA4CC4">
        <w:rPr>
          <w:sz w:val="22"/>
          <w:lang w:eastAsia="zh-CN"/>
        </w:rPr>
        <w:t>current specification supports asynchronous HARQ operations</w:t>
      </w:r>
      <w:r w:rsidR="00B824E7">
        <w:rPr>
          <w:sz w:val="22"/>
          <w:lang w:eastAsia="zh-CN"/>
        </w:rPr>
        <w:t xml:space="preserve"> for both DL and UL. Therefore, there is no need to </w:t>
      </w:r>
      <w:r w:rsidR="00B824E7" w:rsidRPr="00B824E7">
        <w:rPr>
          <w:sz w:val="22"/>
          <w:lang w:eastAsia="zh-CN"/>
        </w:rPr>
        <w:t>specify</w:t>
      </w:r>
      <w:r w:rsidR="00B824E7">
        <w:rPr>
          <w:sz w:val="22"/>
          <w:lang w:eastAsia="zh-CN"/>
        </w:rPr>
        <w:t xml:space="preserve"> the timing for CBG-based re-transmission.</w:t>
      </w:r>
      <w:r w:rsidR="00921784">
        <w:rPr>
          <w:sz w:val="22"/>
          <w:lang w:eastAsia="zh-CN"/>
        </w:rPr>
        <w:t xml:space="preserve"> In fact</w:t>
      </w:r>
      <w:r w:rsidR="00B824E7">
        <w:rPr>
          <w:sz w:val="22"/>
          <w:lang w:eastAsia="zh-CN"/>
        </w:rPr>
        <w:t xml:space="preserve">, it is reasonable to assume that for re-transmitted CBG(s) caused by </w:t>
      </w:r>
      <w:r w:rsidR="00B824E7">
        <w:rPr>
          <w:sz w:val="22"/>
        </w:rPr>
        <w:t>usual</w:t>
      </w:r>
      <w:r w:rsidR="00B824E7">
        <w:rPr>
          <w:rFonts w:eastAsia="SimSun"/>
          <w:sz w:val="22"/>
          <w:lang w:val="en-US" w:eastAsia="zh-CN"/>
        </w:rPr>
        <w:t xml:space="preserve"> errors, </w:t>
      </w:r>
      <w:proofErr w:type="spellStart"/>
      <w:r w:rsidR="00B824E7">
        <w:rPr>
          <w:rFonts w:eastAsia="SimSun"/>
          <w:sz w:val="22"/>
          <w:lang w:val="en-US" w:eastAsia="zh-CN"/>
        </w:rPr>
        <w:t>gNB</w:t>
      </w:r>
      <w:proofErr w:type="spellEnd"/>
      <w:r w:rsidR="00B824E7">
        <w:rPr>
          <w:rFonts w:eastAsia="SimSun"/>
          <w:sz w:val="22"/>
          <w:lang w:val="en-US" w:eastAsia="zh-CN"/>
        </w:rPr>
        <w:t xml:space="preserve"> should re-schedule the CBG(s) after decoding the HARQ-</w:t>
      </w:r>
      <w:r w:rsidR="007D126C">
        <w:rPr>
          <w:rFonts w:eastAsia="SimSun"/>
          <w:sz w:val="22"/>
          <w:lang w:val="en-US" w:eastAsia="zh-CN"/>
        </w:rPr>
        <w:t>A</w:t>
      </w:r>
      <w:r w:rsidR="00B824E7">
        <w:rPr>
          <w:rFonts w:eastAsia="SimSun"/>
          <w:sz w:val="22"/>
          <w:lang w:val="en-US" w:eastAsia="zh-CN"/>
        </w:rPr>
        <w:t>CK fee</w:t>
      </w:r>
      <w:proofErr w:type="spellStart"/>
      <w:r w:rsidR="00B824E7" w:rsidRPr="00CB2B1F">
        <w:rPr>
          <w:sz w:val="22"/>
          <w:lang w:eastAsia="zh-CN"/>
        </w:rPr>
        <w:t>dback</w:t>
      </w:r>
      <w:proofErr w:type="spellEnd"/>
      <w:r w:rsidR="00B824E7" w:rsidRPr="00CB2B1F">
        <w:rPr>
          <w:sz w:val="22"/>
          <w:lang w:eastAsia="zh-CN"/>
        </w:rPr>
        <w:t xml:space="preserve">; </w:t>
      </w:r>
      <w:r w:rsidR="00921784">
        <w:rPr>
          <w:sz w:val="22"/>
          <w:lang w:eastAsia="zh-CN"/>
        </w:rPr>
        <w:t xml:space="preserve">while </w:t>
      </w:r>
      <w:r w:rsidR="00B824E7" w:rsidRPr="00CB2B1F">
        <w:rPr>
          <w:sz w:val="22"/>
          <w:lang w:eastAsia="zh-CN"/>
        </w:rPr>
        <w:t>for re-transmitted CBG(s) caused by pre-</w:t>
      </w:r>
      <w:proofErr w:type="gramStart"/>
      <w:r w:rsidR="00B824E7" w:rsidRPr="00CB2B1F">
        <w:rPr>
          <w:sz w:val="22"/>
          <w:lang w:eastAsia="zh-CN"/>
        </w:rPr>
        <w:t>emption,</w:t>
      </w:r>
      <w:proofErr w:type="gramEnd"/>
      <w:r w:rsidR="00B824E7" w:rsidRPr="00CB2B1F">
        <w:rPr>
          <w:sz w:val="22"/>
          <w:lang w:eastAsia="zh-CN"/>
        </w:rPr>
        <w:t xml:space="preserve"> </w:t>
      </w:r>
      <w:proofErr w:type="spellStart"/>
      <w:r w:rsidR="00B824E7" w:rsidRPr="00CB2B1F">
        <w:rPr>
          <w:sz w:val="22"/>
          <w:lang w:eastAsia="zh-CN"/>
        </w:rPr>
        <w:t>gNB</w:t>
      </w:r>
      <w:proofErr w:type="spellEnd"/>
      <w:r w:rsidR="00B824E7" w:rsidRPr="00CB2B1F">
        <w:rPr>
          <w:sz w:val="22"/>
          <w:lang w:eastAsia="zh-CN"/>
        </w:rPr>
        <w:t xml:space="preserve"> can re-schedule the subsequent transmission without waiting the HARQ-ACK feedback.</w:t>
      </w:r>
      <w:r w:rsidRPr="00DA4CC4">
        <w:rPr>
          <w:sz w:val="22"/>
          <w:lang w:eastAsia="zh-CN"/>
        </w:rPr>
        <w:t xml:space="preserve"> </w:t>
      </w:r>
    </w:p>
    <w:p w14:paraId="1ED694A6" w14:textId="266D5AE8" w:rsidR="00F827E8" w:rsidRPr="00916A2D" w:rsidRDefault="00B824E7" w:rsidP="00F827E8">
      <w:pPr>
        <w:spacing w:afterLines="50" w:after="120"/>
        <w:jc w:val="both"/>
        <w:rPr>
          <w:rFonts w:eastAsia="SimSun"/>
          <w:sz w:val="22"/>
          <w:lang w:eastAsia="zh-CN"/>
        </w:rPr>
      </w:pPr>
      <w:r>
        <w:rPr>
          <w:sz w:val="22"/>
          <w:lang w:eastAsia="zh-CN"/>
        </w:rPr>
        <w:t>For the sub</w:t>
      </w:r>
      <w:r w:rsidRPr="00DA4CC4">
        <w:rPr>
          <w:sz w:val="22"/>
          <w:lang w:eastAsia="zh-CN"/>
        </w:rPr>
        <w:t>sequent transmission</w:t>
      </w:r>
      <w:r>
        <w:rPr>
          <w:sz w:val="22"/>
          <w:lang w:eastAsia="zh-CN"/>
        </w:rPr>
        <w:t xml:space="preserve">, </w:t>
      </w:r>
      <w:r w:rsidR="00F827E8">
        <w:rPr>
          <w:sz w:val="22"/>
          <w:lang w:eastAsia="zh-CN"/>
        </w:rPr>
        <w:t>the re</w:t>
      </w:r>
      <w:r w:rsidR="00F827E8" w:rsidRPr="00DA4CC4">
        <w:rPr>
          <w:sz w:val="22"/>
          <w:lang w:eastAsia="zh-CN"/>
        </w:rPr>
        <w:t>main</w:t>
      </w:r>
      <w:r w:rsidR="00F827E8">
        <w:rPr>
          <w:sz w:val="22"/>
          <w:lang w:eastAsia="zh-CN"/>
        </w:rPr>
        <w:t>ing</w:t>
      </w:r>
      <w:r w:rsidR="00F827E8" w:rsidRPr="00DA4CC4">
        <w:rPr>
          <w:sz w:val="22"/>
          <w:lang w:eastAsia="zh-CN"/>
        </w:rPr>
        <w:t xml:space="preserve"> issue is UE </w:t>
      </w:r>
      <w:r w:rsidR="00921784" w:rsidRPr="00DA4CC4">
        <w:rPr>
          <w:sz w:val="22"/>
          <w:lang w:eastAsia="zh-CN"/>
        </w:rPr>
        <w:t>behaviour</w:t>
      </w:r>
      <w:r w:rsidR="00F827E8" w:rsidRPr="00DA4CC4">
        <w:rPr>
          <w:sz w:val="22"/>
          <w:lang w:eastAsia="zh-CN"/>
        </w:rPr>
        <w:t xml:space="preserve"> on whether to transmit or </w:t>
      </w:r>
      <w:r w:rsidR="00F827E8">
        <w:rPr>
          <w:sz w:val="22"/>
          <w:lang w:eastAsia="zh-CN"/>
        </w:rPr>
        <w:t xml:space="preserve">to </w:t>
      </w:r>
      <w:r w:rsidR="00F827E8" w:rsidRPr="00DA4CC4">
        <w:rPr>
          <w:sz w:val="22"/>
          <w:lang w:eastAsia="zh-CN"/>
        </w:rPr>
        <w:t xml:space="preserve">suspend the HARQ-ACK for the </w:t>
      </w:r>
      <w:r w:rsidR="00F827E8">
        <w:rPr>
          <w:sz w:val="22"/>
          <w:lang w:eastAsia="zh-CN"/>
        </w:rPr>
        <w:t>previous</w:t>
      </w:r>
      <w:r>
        <w:rPr>
          <w:sz w:val="22"/>
          <w:lang w:eastAsia="zh-CN"/>
        </w:rPr>
        <w:t xml:space="preserve"> transmission</w:t>
      </w:r>
      <w:r w:rsidR="007D126C">
        <w:rPr>
          <w:sz w:val="22"/>
          <w:lang w:eastAsia="zh-CN"/>
        </w:rPr>
        <w:t>.</w:t>
      </w:r>
      <w:r w:rsidR="00F827E8">
        <w:rPr>
          <w:sz w:val="22"/>
          <w:lang w:eastAsia="zh-CN"/>
        </w:rPr>
        <w:t xml:space="preserve"> </w:t>
      </w:r>
      <w:r w:rsidR="007D126C">
        <w:rPr>
          <w:sz w:val="22"/>
          <w:lang w:eastAsia="zh-CN"/>
        </w:rPr>
        <w:t xml:space="preserve">This </w:t>
      </w:r>
      <w:r w:rsidR="00F827E8">
        <w:rPr>
          <w:sz w:val="22"/>
          <w:lang w:eastAsia="zh-CN"/>
        </w:rPr>
        <w:t>depends on the time gap between the</w:t>
      </w:r>
      <w:r w:rsidR="00AF456A">
        <w:rPr>
          <w:sz w:val="22"/>
          <w:lang w:eastAsia="zh-CN"/>
        </w:rPr>
        <w:t xml:space="preserve"> timing for </w:t>
      </w:r>
      <w:r w:rsidR="00F827E8">
        <w:rPr>
          <w:sz w:val="22"/>
          <w:lang w:eastAsia="zh-CN"/>
        </w:rPr>
        <w:t xml:space="preserve">HARQ-ACK feedback </w:t>
      </w:r>
      <w:r w:rsidR="00AF456A">
        <w:rPr>
          <w:sz w:val="22"/>
          <w:lang w:eastAsia="zh-CN"/>
        </w:rPr>
        <w:t>corresponding to</w:t>
      </w:r>
      <w:r w:rsidR="00F827E8">
        <w:rPr>
          <w:sz w:val="22"/>
          <w:lang w:eastAsia="zh-CN"/>
        </w:rPr>
        <w:t xml:space="preserve"> previous transmission and the timing for subsequent transmission, UE processing capability to successfully decode the DCI scheduling the re-transmission</w:t>
      </w:r>
      <w:r w:rsidR="00F827E8">
        <w:rPr>
          <w:rFonts w:eastAsia="SimSun" w:hint="eastAsia"/>
          <w:sz w:val="22"/>
          <w:lang w:eastAsia="zh-CN"/>
        </w:rPr>
        <w:t>.</w:t>
      </w:r>
    </w:p>
    <w:p w14:paraId="291166FE" w14:textId="45D9DD9F" w:rsidR="00F827E8" w:rsidRDefault="00F827E8" w:rsidP="00F827E8">
      <w:pPr>
        <w:spacing w:afterLines="50" w:after="120"/>
        <w:jc w:val="both"/>
        <w:rPr>
          <w:rFonts w:eastAsia="SimSun"/>
          <w:sz w:val="22"/>
          <w:lang w:eastAsia="zh-CN"/>
        </w:rPr>
      </w:pPr>
      <w:r>
        <w:rPr>
          <w:rFonts w:eastAsia="SimSun"/>
          <w:sz w:val="22"/>
          <w:lang w:eastAsia="zh-CN"/>
        </w:rPr>
        <w:t xml:space="preserve">As agreed that the timing for HARQ-ACK feedback can be dynamically indicated in the scheduling DCI, it is easy to update/overwrite the HARQ-ACK timing as long as above time gap and UE processing capability is allowable. </w:t>
      </w:r>
      <w:r w:rsidR="00AF456A">
        <w:rPr>
          <w:rFonts w:eastAsia="SimSun"/>
          <w:sz w:val="22"/>
          <w:lang w:eastAsia="zh-CN"/>
        </w:rPr>
        <w:t xml:space="preserve">However, it may have impact on RAN2 in terms of HARQ RTT Timer and re-transmission Timer. </w:t>
      </w:r>
      <w:r>
        <w:rPr>
          <w:rFonts w:eastAsia="SimSun"/>
          <w:sz w:val="22"/>
          <w:lang w:eastAsia="zh-CN"/>
        </w:rPr>
        <w:t xml:space="preserve">Alternatively, regardless of processing UE capability, always enable HARQ-ACK feedback for every transmission i.e., previous and subsequent transmission can also be considered. </w:t>
      </w:r>
    </w:p>
    <w:p w14:paraId="1BA8EB14" w14:textId="1694301F" w:rsidR="00F827E8" w:rsidRPr="00E40789" w:rsidRDefault="00F827E8" w:rsidP="00F827E8">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323F7B">
        <w:rPr>
          <w:rFonts w:eastAsiaTheme="minorEastAsia"/>
          <w:b/>
          <w:sz w:val="22"/>
          <w:u w:val="single"/>
          <w:lang w:val="en-US"/>
        </w:rPr>
        <w:t>2</w:t>
      </w:r>
      <w:r w:rsidRPr="00E40789">
        <w:rPr>
          <w:rFonts w:eastAsiaTheme="minorEastAsia"/>
          <w:b/>
          <w:sz w:val="22"/>
          <w:u w:val="single"/>
          <w:lang w:val="en-US"/>
        </w:rPr>
        <w:t>:</w:t>
      </w:r>
    </w:p>
    <w:p w14:paraId="3A4F18B6" w14:textId="54762C2A" w:rsidR="00F827E8" w:rsidRDefault="00A801AD"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From RAN1 specification point of view, </w:t>
      </w:r>
      <w:r w:rsidR="003E3254">
        <w:rPr>
          <w:rFonts w:eastAsiaTheme="minorEastAsia"/>
          <w:i/>
          <w:sz w:val="22"/>
          <w:lang w:val="en-US"/>
        </w:rPr>
        <w:t>CBG-based (re)transmission</w:t>
      </w:r>
      <w:r>
        <w:rPr>
          <w:rFonts w:eastAsiaTheme="minorEastAsia"/>
          <w:i/>
          <w:sz w:val="22"/>
          <w:lang w:val="en-US"/>
        </w:rPr>
        <w:t xml:space="preserve"> should be able to be scheduled at any timing</w:t>
      </w:r>
      <w:r w:rsidR="00CC1B35">
        <w:rPr>
          <w:rFonts w:eastAsiaTheme="minorEastAsia"/>
          <w:i/>
          <w:sz w:val="22"/>
          <w:lang w:val="en-US"/>
        </w:rPr>
        <w:t xml:space="preserve"> including before HARQ-ACK feedback for the CBG(s)</w:t>
      </w:r>
      <w:r w:rsidR="00F827E8" w:rsidRPr="0086401D">
        <w:rPr>
          <w:rFonts w:eastAsiaTheme="minorEastAsia"/>
          <w:i/>
          <w:sz w:val="22"/>
          <w:lang w:val="en-US"/>
        </w:rPr>
        <w:t xml:space="preserve">. </w:t>
      </w:r>
    </w:p>
    <w:p w14:paraId="0773CBAC" w14:textId="13A8A7E3" w:rsidR="00F827E8" w:rsidRDefault="00A801AD"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Define </w:t>
      </w:r>
      <w:r w:rsidR="00F827E8">
        <w:rPr>
          <w:rFonts w:eastAsiaTheme="minorEastAsia"/>
          <w:i/>
          <w:sz w:val="22"/>
          <w:lang w:val="en-US"/>
        </w:rPr>
        <w:t xml:space="preserve">UE behavior </w:t>
      </w:r>
      <w:r>
        <w:rPr>
          <w:rFonts w:eastAsiaTheme="minorEastAsia"/>
          <w:i/>
          <w:sz w:val="22"/>
          <w:lang w:val="en-US"/>
        </w:rPr>
        <w:t>the case where re-transmission is received before the UE transmits HARQ-ACK feedback</w:t>
      </w:r>
      <w:r w:rsidR="00F827E8">
        <w:rPr>
          <w:rFonts w:eastAsiaTheme="minorEastAsia"/>
          <w:i/>
          <w:sz w:val="22"/>
          <w:lang w:val="en-US"/>
        </w:rPr>
        <w:t>.</w:t>
      </w:r>
    </w:p>
    <w:p w14:paraId="005938E4" w14:textId="64429DE1" w:rsidR="00F827E8" w:rsidRDefault="00F827E8" w:rsidP="00F40636">
      <w:pPr>
        <w:pStyle w:val="afd"/>
        <w:numPr>
          <w:ilvl w:val="1"/>
          <w:numId w:val="7"/>
        </w:numPr>
        <w:spacing w:afterLines="50" w:after="120"/>
        <w:ind w:leftChars="0"/>
        <w:jc w:val="both"/>
        <w:rPr>
          <w:rFonts w:eastAsiaTheme="minorEastAsia"/>
          <w:i/>
          <w:sz w:val="22"/>
          <w:lang w:val="en-US"/>
        </w:rPr>
      </w:pPr>
      <w:r w:rsidRPr="00F97F1B">
        <w:rPr>
          <w:rFonts w:eastAsiaTheme="minorEastAsia"/>
          <w:i/>
          <w:sz w:val="22"/>
          <w:lang w:val="en-US"/>
        </w:rPr>
        <w:t xml:space="preserve">If the UE </w:t>
      </w:r>
      <w:r w:rsidR="00A801AD">
        <w:rPr>
          <w:rFonts w:eastAsiaTheme="minorEastAsia"/>
          <w:i/>
          <w:sz w:val="22"/>
          <w:lang w:val="en-US"/>
        </w:rPr>
        <w:t>can</w:t>
      </w:r>
      <w:r w:rsidRPr="00F97F1B">
        <w:rPr>
          <w:rFonts w:eastAsiaTheme="minorEastAsia"/>
          <w:i/>
          <w:sz w:val="22"/>
          <w:lang w:val="en-US"/>
        </w:rPr>
        <w:t xml:space="preserve"> adjust the HARQ-ACK feedback timing based on </w:t>
      </w:r>
      <w:r w:rsidR="00A801AD">
        <w:rPr>
          <w:rFonts w:eastAsiaTheme="minorEastAsia"/>
          <w:i/>
          <w:sz w:val="22"/>
          <w:lang w:val="en-US"/>
        </w:rPr>
        <w:t xml:space="preserve">the </w:t>
      </w:r>
      <w:r w:rsidRPr="00F97F1B">
        <w:rPr>
          <w:rFonts w:eastAsiaTheme="minorEastAsia"/>
          <w:i/>
          <w:sz w:val="22"/>
          <w:lang w:val="en-US"/>
        </w:rPr>
        <w:t xml:space="preserve">DCI scheduling the subsequent </w:t>
      </w:r>
      <w:r w:rsidR="00881936">
        <w:rPr>
          <w:rFonts w:eastAsiaTheme="minorEastAsia"/>
          <w:i/>
          <w:sz w:val="22"/>
          <w:lang w:val="en-US"/>
        </w:rPr>
        <w:t>re-</w:t>
      </w:r>
      <w:r w:rsidRPr="00F97F1B">
        <w:rPr>
          <w:rFonts w:eastAsiaTheme="minorEastAsia"/>
          <w:i/>
          <w:sz w:val="22"/>
          <w:lang w:val="en-US"/>
        </w:rPr>
        <w:t>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 xml:space="preserve">for both previous transmission and subsequent </w:t>
      </w:r>
      <w:r w:rsidR="00881936">
        <w:rPr>
          <w:rFonts w:eastAsiaTheme="minorEastAsia"/>
          <w:i/>
          <w:sz w:val="22"/>
          <w:lang w:val="en-US"/>
        </w:rPr>
        <w:t>re-</w:t>
      </w:r>
      <w:r>
        <w:rPr>
          <w:rFonts w:eastAsiaTheme="minorEastAsia"/>
          <w:i/>
          <w:sz w:val="22"/>
          <w:lang w:val="en-US"/>
        </w:rPr>
        <w:t>transmission on the timings/resources indicated by respective DCIs.</w:t>
      </w:r>
    </w:p>
    <w:p w14:paraId="79E8272A" w14:textId="71114BAC" w:rsidR="00F827E8" w:rsidRPr="00F97F1B" w:rsidRDefault="00F827E8" w:rsidP="00F40636">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Else, </w:t>
      </w:r>
      <w:r w:rsidR="00881936">
        <w:rPr>
          <w:rFonts w:eastAsiaTheme="minorEastAsia"/>
          <w:i/>
          <w:sz w:val="22"/>
          <w:lang w:val="en-US"/>
        </w:rPr>
        <w:t xml:space="preserve">the </w:t>
      </w:r>
      <w:r>
        <w:rPr>
          <w:rFonts w:eastAsiaTheme="minorEastAsia"/>
          <w:i/>
          <w:sz w:val="22"/>
          <w:lang w:val="en-US"/>
        </w:rPr>
        <w:t xml:space="preserve">UE </w:t>
      </w:r>
      <w:r w:rsidR="00881936">
        <w:rPr>
          <w:rFonts w:eastAsiaTheme="minorEastAsia"/>
          <w:i/>
          <w:sz w:val="22"/>
          <w:lang w:val="en-US"/>
        </w:rPr>
        <w:t>shall</w:t>
      </w:r>
      <w:r>
        <w:rPr>
          <w:rFonts w:eastAsiaTheme="minorEastAsia"/>
          <w:i/>
          <w:sz w:val="22"/>
          <w:lang w:val="en-US"/>
        </w:rPr>
        <w:t xml:space="preserve"> suspend the HARQ-ACK </w:t>
      </w:r>
      <w:r w:rsidR="00881936">
        <w:rPr>
          <w:rFonts w:eastAsiaTheme="minorEastAsia"/>
          <w:i/>
          <w:sz w:val="22"/>
          <w:lang w:val="en-US"/>
        </w:rPr>
        <w:t xml:space="preserve">feedback </w:t>
      </w:r>
      <w:r>
        <w:rPr>
          <w:rFonts w:eastAsiaTheme="minorEastAsia"/>
          <w:i/>
          <w:sz w:val="22"/>
          <w:lang w:val="en-US"/>
        </w:rPr>
        <w:t xml:space="preserve">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00881936">
        <w:rPr>
          <w:rFonts w:eastAsiaTheme="minorEastAsia"/>
          <w:i/>
          <w:sz w:val="22"/>
        </w:rPr>
        <w:t>re-</w:t>
      </w:r>
      <w:r w:rsidRPr="00F97F1B">
        <w:rPr>
          <w:rFonts w:eastAsiaTheme="minorEastAsia"/>
          <w:i/>
          <w:sz w:val="22"/>
        </w:rPr>
        <w:t>transmission based on the DCI indication</w:t>
      </w:r>
      <w:r>
        <w:rPr>
          <w:rFonts w:eastAsia="SimSun" w:hint="eastAsia"/>
          <w:i/>
          <w:sz w:val="22"/>
          <w:lang w:eastAsia="zh-CN"/>
        </w:rPr>
        <w:t>.</w:t>
      </w:r>
    </w:p>
    <w:p w14:paraId="55D8BD62" w14:textId="1FF2127D" w:rsidR="000E5B34" w:rsidRPr="003E3254" w:rsidRDefault="003E3254" w:rsidP="003E3254">
      <w:pPr>
        <w:pStyle w:val="1"/>
        <w:numPr>
          <w:ilvl w:val="1"/>
          <w:numId w:val="6"/>
        </w:numPr>
        <w:spacing w:after="120"/>
        <w:jc w:val="both"/>
        <w:rPr>
          <w:b/>
          <w:lang w:val="en-US"/>
        </w:rPr>
      </w:pPr>
      <w:r w:rsidRPr="003E3254">
        <w:rPr>
          <w:b/>
          <w:lang w:val="en-US"/>
        </w:rPr>
        <w:t>D</w:t>
      </w:r>
      <w:r w:rsidRPr="003E3254">
        <w:rPr>
          <w:rFonts w:hint="eastAsia"/>
          <w:b/>
          <w:lang w:val="en-US"/>
        </w:rPr>
        <w:t xml:space="preserve">ifferentiate </w:t>
      </w:r>
      <w:r w:rsidRPr="003E3254">
        <w:rPr>
          <w:b/>
          <w:lang w:val="en-US"/>
        </w:rPr>
        <w:t>the TB-based and CBG-based (re)transmission</w:t>
      </w:r>
    </w:p>
    <w:p w14:paraId="71EF4D7D" w14:textId="7E7F001E" w:rsidR="00BE4B63" w:rsidRDefault="0019328F" w:rsidP="00FE73EA">
      <w:pPr>
        <w:spacing w:afterLines="50" w:after="120"/>
        <w:jc w:val="both"/>
        <w:rPr>
          <w:rFonts w:eastAsia="SimSun"/>
          <w:sz w:val="22"/>
          <w:lang w:val="en-US" w:eastAsia="zh-CN"/>
        </w:rPr>
      </w:pPr>
      <w:r>
        <w:rPr>
          <w:rFonts w:eastAsia="SimSun"/>
          <w:sz w:val="22"/>
          <w:lang w:val="en-US" w:eastAsia="zh-CN"/>
        </w:rPr>
        <w:t>Based on the discussion in section 2.1</w:t>
      </w:r>
      <w:r w:rsidR="0089280F">
        <w:rPr>
          <w:rFonts w:eastAsia="SimSun"/>
          <w:sz w:val="22"/>
          <w:lang w:val="en-US" w:eastAsia="zh-CN"/>
        </w:rPr>
        <w:t xml:space="preserve"> for DCI composition for CBG-based transmission</w:t>
      </w:r>
      <w:r w:rsidR="001E2F56">
        <w:rPr>
          <w:rFonts w:eastAsia="SimSun"/>
          <w:sz w:val="22"/>
          <w:lang w:val="en-US" w:eastAsia="zh-CN"/>
        </w:rPr>
        <w:t xml:space="preserve">, it is reasonable to </w:t>
      </w:r>
      <w:r w:rsidR="00380275">
        <w:rPr>
          <w:rFonts w:eastAsia="SimSun"/>
          <w:sz w:val="22"/>
          <w:lang w:val="en-US" w:eastAsia="zh-CN"/>
        </w:rPr>
        <w:t>define</w:t>
      </w:r>
      <w:r w:rsidR="001E2F56">
        <w:rPr>
          <w:rFonts w:eastAsia="SimSun"/>
          <w:sz w:val="22"/>
          <w:lang w:val="en-US" w:eastAsia="zh-CN"/>
        </w:rPr>
        <w:t xml:space="preserve"> at least two DCI formats</w:t>
      </w:r>
      <w:r w:rsidR="00380275">
        <w:rPr>
          <w:rFonts w:eastAsia="SimSun"/>
          <w:sz w:val="22"/>
          <w:lang w:val="en-US" w:eastAsia="zh-CN"/>
        </w:rPr>
        <w:t xml:space="preserve"> having different payloads: one </w:t>
      </w:r>
      <w:r w:rsidR="00BB02EA">
        <w:rPr>
          <w:rFonts w:eastAsia="SimSun"/>
          <w:sz w:val="22"/>
          <w:lang w:val="en-US" w:eastAsia="zh-CN"/>
        </w:rPr>
        <w:t xml:space="preserve">is </w:t>
      </w:r>
      <w:r w:rsidR="00380275">
        <w:rPr>
          <w:rFonts w:eastAsia="SimSun"/>
          <w:sz w:val="22"/>
          <w:lang w:val="en-US" w:eastAsia="zh-CN"/>
        </w:rPr>
        <w:t>for</w:t>
      </w:r>
      <w:r w:rsidR="001E2F56">
        <w:rPr>
          <w:rFonts w:eastAsia="SimSun"/>
          <w:sz w:val="22"/>
          <w:lang w:val="en-US" w:eastAsia="zh-CN"/>
        </w:rPr>
        <w:t xml:space="preserve"> full TB scheduling and </w:t>
      </w:r>
      <w:r w:rsidR="00380275">
        <w:rPr>
          <w:rFonts w:eastAsia="SimSun"/>
          <w:sz w:val="22"/>
          <w:lang w:val="en-US" w:eastAsia="zh-CN"/>
        </w:rPr>
        <w:t>the other</w:t>
      </w:r>
      <w:r w:rsidR="00BB02EA">
        <w:rPr>
          <w:rFonts w:eastAsia="SimSun"/>
          <w:sz w:val="22"/>
          <w:lang w:val="en-US" w:eastAsia="zh-CN"/>
        </w:rPr>
        <w:t xml:space="preserve"> is</w:t>
      </w:r>
      <w:r w:rsidR="00380275">
        <w:rPr>
          <w:rFonts w:eastAsia="SimSun"/>
          <w:sz w:val="22"/>
          <w:lang w:val="en-US" w:eastAsia="zh-CN"/>
        </w:rPr>
        <w:t xml:space="preserve"> </w:t>
      </w:r>
      <w:r w:rsidR="001E2F56">
        <w:rPr>
          <w:rFonts w:eastAsia="SimSun"/>
          <w:sz w:val="22"/>
          <w:lang w:val="en-US" w:eastAsia="zh-CN"/>
        </w:rPr>
        <w:t xml:space="preserve">for CBG(s) scheduling. </w:t>
      </w:r>
      <w:r w:rsidR="00E13F2C">
        <w:rPr>
          <w:rFonts w:eastAsia="SimSun"/>
          <w:sz w:val="22"/>
          <w:lang w:val="en-US" w:eastAsia="zh-CN"/>
        </w:rPr>
        <w:t>It is desirable to d</w:t>
      </w:r>
      <w:r w:rsidR="00380275">
        <w:rPr>
          <w:rFonts w:eastAsia="SimSun"/>
          <w:sz w:val="22"/>
          <w:lang w:val="en-US" w:eastAsia="zh-CN"/>
        </w:rPr>
        <w:t>efine these DCI formats separately and optimize the designs independently</w:t>
      </w:r>
      <w:r w:rsidR="00E13F2C">
        <w:rPr>
          <w:rFonts w:eastAsia="SimSun"/>
          <w:sz w:val="22"/>
          <w:lang w:val="en-US" w:eastAsia="zh-CN"/>
        </w:rPr>
        <w:t>.</w:t>
      </w:r>
      <w:r w:rsidR="00380275">
        <w:rPr>
          <w:rFonts w:eastAsia="SimSun"/>
          <w:sz w:val="22"/>
          <w:lang w:val="en-US" w:eastAsia="zh-CN"/>
        </w:rPr>
        <w:t xml:space="preserve"> </w:t>
      </w:r>
    </w:p>
    <w:p w14:paraId="712924BC" w14:textId="7074C922" w:rsidR="00F72A6B" w:rsidRPr="00372678" w:rsidRDefault="00380275" w:rsidP="00FE73EA">
      <w:pPr>
        <w:spacing w:afterLines="50" w:after="120"/>
        <w:jc w:val="both"/>
        <w:rPr>
          <w:rFonts w:eastAsia="SimSun"/>
          <w:b/>
          <w:sz w:val="22"/>
          <w:lang w:val="en-US" w:eastAsia="zh-CN"/>
        </w:rPr>
      </w:pPr>
      <w:r>
        <w:rPr>
          <w:rFonts w:eastAsia="SimSun"/>
          <w:sz w:val="22"/>
          <w:lang w:val="en-US" w:eastAsia="zh-CN"/>
        </w:rPr>
        <w:t>When the UE is configured with CBG-based (re)transmission, the UE shall monitor at least the DCI format for CBG(s) scheduling. However, as discussed above, the DCI format for CBG(s) scheduling include</w:t>
      </w:r>
      <w:r w:rsidR="00BE4B63">
        <w:rPr>
          <w:rFonts w:eastAsia="SimSun"/>
          <w:sz w:val="22"/>
          <w:lang w:val="en-US" w:eastAsia="zh-CN"/>
        </w:rPr>
        <w:t>s</w:t>
      </w:r>
      <w:r>
        <w:rPr>
          <w:rFonts w:eastAsia="SimSun"/>
          <w:sz w:val="22"/>
          <w:lang w:val="en-US" w:eastAsia="zh-CN"/>
        </w:rPr>
        <w:t xml:space="preserve"> additional field(s). Furthermore, when the UE is scheduled by a DCI format for CBG(s) scheduling, the UE generates HARQ-ACK bit per CBG, </w:t>
      </w:r>
      <w:r w:rsidR="00E13F2C">
        <w:rPr>
          <w:rFonts w:eastAsia="SimSun"/>
          <w:sz w:val="22"/>
          <w:lang w:val="en-US" w:eastAsia="zh-CN"/>
        </w:rPr>
        <w:t xml:space="preserve">which results in HARQ-ACK feedback </w:t>
      </w:r>
      <w:r>
        <w:rPr>
          <w:rFonts w:eastAsia="SimSun"/>
          <w:sz w:val="22"/>
          <w:lang w:val="en-US" w:eastAsia="zh-CN"/>
        </w:rPr>
        <w:t xml:space="preserve">overhead increase. </w:t>
      </w:r>
      <w:r w:rsidR="00E13F2C">
        <w:rPr>
          <w:rFonts w:eastAsia="SimSun"/>
          <w:sz w:val="22"/>
          <w:lang w:val="en-US" w:eastAsia="zh-CN"/>
        </w:rPr>
        <w:t>Semi-statically increasing DL and UL control signaling overhead is not desirable to ensure the reliability</w:t>
      </w:r>
      <w:r w:rsidR="00BE4B63">
        <w:rPr>
          <w:rFonts w:eastAsia="SimSun"/>
          <w:sz w:val="22"/>
          <w:lang w:val="en-US" w:eastAsia="zh-CN"/>
        </w:rPr>
        <w:t>/coverage</w:t>
      </w:r>
      <w:r w:rsidR="00E13F2C">
        <w:rPr>
          <w:rFonts w:eastAsia="SimSun"/>
          <w:sz w:val="22"/>
          <w:lang w:val="en-US" w:eastAsia="zh-CN"/>
        </w:rPr>
        <w:t xml:space="preserve"> of control channels. Therefore, it should be possible to adapt DL and UL control signaling overhead in dynamic manner. This can be realized by letting the UE to monitor the two DCI formats. Monit</w:t>
      </w:r>
      <w:r w:rsidR="0019328F">
        <w:rPr>
          <w:rFonts w:eastAsia="SimSun"/>
          <w:sz w:val="22"/>
          <w:lang w:val="en-US" w:eastAsia="zh-CN"/>
        </w:rPr>
        <w:t>oring at least two DCI formats</w:t>
      </w:r>
      <w:r w:rsidR="00E13F2C">
        <w:rPr>
          <w:rFonts w:eastAsia="SimSun"/>
          <w:sz w:val="22"/>
          <w:lang w:val="en-US" w:eastAsia="zh-CN"/>
        </w:rPr>
        <w:t xml:space="preserve"> can be realized by</w:t>
      </w:r>
      <w:r w:rsidR="00372678" w:rsidRPr="00372678">
        <w:rPr>
          <w:rFonts w:eastAsia="SimSun"/>
          <w:sz w:val="22"/>
          <w:lang w:val="en-US" w:eastAsia="zh-CN"/>
        </w:rPr>
        <w:t xml:space="preserve"> </w:t>
      </w:r>
      <w:r w:rsidR="003F0427">
        <w:rPr>
          <w:rFonts w:eastAsiaTheme="minorEastAsia" w:hint="eastAsia"/>
          <w:sz w:val="22"/>
          <w:lang w:val="en-US"/>
        </w:rPr>
        <w:t xml:space="preserve">monitoring </w:t>
      </w:r>
      <w:r w:rsidR="00372678" w:rsidRPr="00372678">
        <w:rPr>
          <w:rFonts w:eastAsia="SimSun"/>
          <w:sz w:val="22"/>
          <w:lang w:val="en-US" w:eastAsia="zh-CN"/>
        </w:rPr>
        <w:t xml:space="preserve">two DCI </w:t>
      </w:r>
      <w:r w:rsidR="003F0427">
        <w:rPr>
          <w:rFonts w:eastAsiaTheme="minorEastAsia" w:hint="eastAsia"/>
          <w:sz w:val="22"/>
          <w:lang w:val="en-US"/>
        </w:rPr>
        <w:t>format sizes</w:t>
      </w:r>
      <w:r w:rsidR="00372678">
        <w:rPr>
          <w:rFonts w:eastAsia="SimSun"/>
          <w:sz w:val="22"/>
          <w:lang w:val="en-US" w:eastAsia="zh-CN"/>
        </w:rPr>
        <w:t>.</w:t>
      </w:r>
    </w:p>
    <w:p w14:paraId="13BCD5F9" w14:textId="5E60532E" w:rsidR="00F72A6B" w:rsidRPr="00C83E01" w:rsidRDefault="00F72A6B" w:rsidP="00C83E01">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sidR="00323F7B">
        <w:rPr>
          <w:rFonts w:eastAsiaTheme="minorEastAsia"/>
          <w:b/>
          <w:sz w:val="22"/>
          <w:u w:val="single"/>
          <w:lang w:val="en-US"/>
        </w:rPr>
        <w:t>3</w:t>
      </w:r>
      <w:r w:rsidRPr="00C83E01">
        <w:rPr>
          <w:rFonts w:eastAsiaTheme="minorEastAsia"/>
          <w:b/>
          <w:sz w:val="22"/>
          <w:u w:val="single"/>
          <w:lang w:val="en-US"/>
        </w:rPr>
        <w:t>:</w:t>
      </w:r>
    </w:p>
    <w:p w14:paraId="067AD765" w14:textId="329449B6" w:rsidR="008F3083" w:rsidRPr="00C83E01" w:rsidRDefault="00F07EE6"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a UE is configured with CBG-based (re)transmission, the </w:t>
      </w:r>
      <w:r w:rsidR="008F3083" w:rsidRPr="00C83E01">
        <w:rPr>
          <w:rFonts w:eastAsiaTheme="minorEastAsia"/>
          <w:i/>
          <w:sz w:val="22"/>
          <w:lang w:val="en-US"/>
        </w:rPr>
        <w:t xml:space="preserve">UE </w:t>
      </w:r>
      <w:r>
        <w:rPr>
          <w:rFonts w:eastAsiaTheme="minorEastAsia"/>
          <w:i/>
          <w:sz w:val="22"/>
          <w:lang w:val="en-US"/>
        </w:rPr>
        <w:t xml:space="preserve">shall </w:t>
      </w:r>
      <w:r w:rsidR="008F3083" w:rsidRPr="00C83E01">
        <w:rPr>
          <w:rFonts w:eastAsiaTheme="minorEastAsia"/>
          <w:i/>
          <w:sz w:val="22"/>
          <w:lang w:val="en-US"/>
        </w:rPr>
        <w:t>monitor two DCI format</w:t>
      </w:r>
      <w:r w:rsidR="003F0427">
        <w:rPr>
          <w:rFonts w:eastAsiaTheme="minorEastAsia" w:hint="eastAsia"/>
          <w:i/>
          <w:sz w:val="22"/>
          <w:lang w:val="en-US"/>
        </w:rPr>
        <w:t xml:space="preserve"> size</w:t>
      </w:r>
      <w:r w:rsidR="008F3083" w:rsidRPr="00C83E01">
        <w:rPr>
          <w:rFonts w:eastAsiaTheme="minorEastAsia"/>
          <w:i/>
          <w:sz w:val="22"/>
          <w:lang w:val="en-US"/>
        </w:rPr>
        <w:t>s.</w:t>
      </w:r>
    </w:p>
    <w:p w14:paraId="31A603AD" w14:textId="7DDC990A" w:rsidR="008F3083" w:rsidRPr="00C83E01" w:rsidRDefault="008F3083" w:rsidP="00F40636">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One DCI format</w:t>
      </w:r>
      <w:r w:rsidR="003F0427">
        <w:rPr>
          <w:rFonts w:eastAsiaTheme="minorEastAsia" w:hint="eastAsia"/>
          <w:i/>
          <w:sz w:val="22"/>
          <w:lang w:val="en-US"/>
        </w:rPr>
        <w:t xml:space="preserve"> size</w:t>
      </w:r>
      <w:r w:rsidRPr="00C83E01">
        <w:rPr>
          <w:rFonts w:eastAsiaTheme="minorEastAsia"/>
          <w:i/>
          <w:sz w:val="22"/>
          <w:lang w:val="en-US"/>
        </w:rPr>
        <w:t xml:space="preserve"> </w:t>
      </w:r>
      <w:r w:rsidR="0019328F">
        <w:rPr>
          <w:rFonts w:eastAsiaTheme="minorEastAsia"/>
          <w:i/>
          <w:sz w:val="22"/>
          <w:lang w:val="en-US"/>
        </w:rPr>
        <w:t xml:space="preserve">e.g. fallback DCI </w:t>
      </w:r>
      <w:r w:rsidRPr="00C83E01">
        <w:rPr>
          <w:rFonts w:eastAsiaTheme="minorEastAsia"/>
          <w:i/>
          <w:sz w:val="22"/>
          <w:lang w:val="en-US"/>
        </w:rPr>
        <w:t xml:space="preserve">schedules </w:t>
      </w:r>
      <w:r w:rsidR="00F07EE6">
        <w:rPr>
          <w:rFonts w:eastAsiaTheme="minorEastAsia"/>
          <w:i/>
          <w:sz w:val="22"/>
          <w:lang w:val="en-US"/>
        </w:rPr>
        <w:t>a whole</w:t>
      </w:r>
      <w:r w:rsidRPr="00C83E01">
        <w:rPr>
          <w:rFonts w:eastAsiaTheme="minorEastAsia"/>
          <w:i/>
          <w:sz w:val="22"/>
          <w:lang w:val="en-US"/>
        </w:rPr>
        <w:t xml:space="preserve"> TB and request</w:t>
      </w:r>
      <w:r w:rsidR="00F07EE6">
        <w:rPr>
          <w:rFonts w:eastAsiaTheme="minorEastAsia"/>
          <w:i/>
          <w:sz w:val="22"/>
          <w:lang w:val="en-US"/>
        </w:rPr>
        <w:t>s</w:t>
      </w:r>
      <w:r w:rsidRPr="00C83E01">
        <w:rPr>
          <w:rFonts w:eastAsiaTheme="minorEastAsia"/>
          <w:i/>
          <w:sz w:val="22"/>
          <w:lang w:val="en-US"/>
        </w:rPr>
        <w:t xml:space="preserve"> TB-level HARQ-ACK feedback.</w:t>
      </w:r>
    </w:p>
    <w:p w14:paraId="48E7D059" w14:textId="12E8113E" w:rsidR="008F3083" w:rsidRPr="00C83E01" w:rsidRDefault="008F3083" w:rsidP="00F40636">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lastRenderedPageBreak/>
        <w:t xml:space="preserve">Another DCI format </w:t>
      </w:r>
      <w:r w:rsidR="003F0427">
        <w:rPr>
          <w:rFonts w:eastAsiaTheme="minorEastAsia" w:hint="eastAsia"/>
          <w:i/>
          <w:sz w:val="22"/>
          <w:lang w:val="en-US"/>
        </w:rPr>
        <w:t xml:space="preserve">size </w:t>
      </w:r>
      <w:r w:rsidRPr="00C83E01">
        <w:rPr>
          <w:rFonts w:eastAsiaTheme="minorEastAsia"/>
          <w:i/>
          <w:sz w:val="22"/>
          <w:lang w:val="en-US"/>
        </w:rPr>
        <w:t>schedules CBG(s) of a given TB and request</w:t>
      </w:r>
      <w:r w:rsidR="00F07EE6">
        <w:rPr>
          <w:rFonts w:eastAsiaTheme="minorEastAsia"/>
          <w:i/>
          <w:sz w:val="22"/>
          <w:lang w:val="en-US"/>
        </w:rPr>
        <w:t>s</w:t>
      </w:r>
      <w:r w:rsidRPr="00C83E01">
        <w:rPr>
          <w:rFonts w:eastAsiaTheme="minorEastAsia"/>
          <w:i/>
          <w:sz w:val="22"/>
          <w:lang w:val="en-US"/>
        </w:rPr>
        <w:t xml:space="preserve"> CBG-level HARQ-ACK feedback.</w:t>
      </w:r>
    </w:p>
    <w:p w14:paraId="0030D1A2" w14:textId="78C17552" w:rsidR="008F3083" w:rsidRPr="00C83E01" w:rsidRDefault="008F3083" w:rsidP="00F40636">
      <w:pPr>
        <w:pStyle w:val="afd"/>
        <w:numPr>
          <w:ilvl w:val="0"/>
          <w:numId w:val="7"/>
        </w:numPr>
        <w:spacing w:afterLines="50" w:after="120"/>
        <w:ind w:leftChars="0"/>
        <w:jc w:val="both"/>
        <w:rPr>
          <w:rFonts w:eastAsiaTheme="minorEastAsia"/>
          <w:i/>
          <w:sz w:val="22"/>
          <w:lang w:val="en-US"/>
        </w:rPr>
      </w:pPr>
      <w:r w:rsidRPr="00C83E01">
        <w:rPr>
          <w:rFonts w:eastAsiaTheme="minorEastAsia"/>
          <w:i/>
          <w:sz w:val="22"/>
          <w:lang w:val="en-US"/>
        </w:rPr>
        <w:t>Depending on which DCI format UE detects, UE behavior is determined.</w:t>
      </w:r>
    </w:p>
    <w:p w14:paraId="7B6AB566" w14:textId="0EC2784A"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 </w:t>
      </w:r>
    </w:p>
    <w:p w14:paraId="1AF6D7C4" w14:textId="213A090C" w:rsidR="003E1FE7" w:rsidRPr="00A37CBA" w:rsidRDefault="003E1FE7" w:rsidP="00A37CBA">
      <w:pPr>
        <w:pStyle w:val="1"/>
        <w:numPr>
          <w:ilvl w:val="0"/>
          <w:numId w:val="6"/>
        </w:numPr>
        <w:spacing w:after="120"/>
        <w:jc w:val="both"/>
        <w:rPr>
          <w:b/>
          <w:lang w:val="en-US"/>
        </w:rPr>
      </w:pPr>
      <w:r>
        <w:rPr>
          <w:b/>
          <w:lang w:val="en-US"/>
        </w:rPr>
        <w:t>Uplink</w:t>
      </w:r>
      <w:r w:rsidRPr="00B233C1">
        <w:rPr>
          <w:b/>
          <w:lang w:val="en-US"/>
        </w:rPr>
        <w:t xml:space="preserve"> control information</w:t>
      </w:r>
      <w:r>
        <w:rPr>
          <w:b/>
          <w:lang w:val="en-US"/>
        </w:rPr>
        <w:t xml:space="preserve"> for </w:t>
      </w:r>
      <w:r w:rsidRPr="00E76EBF">
        <w:rPr>
          <w:b/>
          <w:lang w:val="en-US"/>
        </w:rPr>
        <w:t>CBG based (re)transmission</w:t>
      </w:r>
    </w:p>
    <w:p w14:paraId="771FD86E" w14:textId="4658B3A7" w:rsidR="00E51D33" w:rsidRDefault="00767534" w:rsidP="00C82E9C">
      <w:pPr>
        <w:spacing w:afterLines="50" w:after="120"/>
        <w:jc w:val="both"/>
        <w:rPr>
          <w:rFonts w:eastAsia="SimSun"/>
          <w:sz w:val="22"/>
          <w:lang w:eastAsia="zh-CN"/>
        </w:rPr>
      </w:pPr>
      <w:r>
        <w:rPr>
          <w:rFonts w:eastAsia="SimSun" w:hint="eastAsia"/>
          <w:sz w:val="22"/>
          <w:lang w:eastAsia="zh-CN"/>
        </w:rPr>
        <w:t>Following agreements made for HARQ</w:t>
      </w:r>
      <w:r>
        <w:rPr>
          <w:rFonts w:eastAsia="SimSun"/>
          <w:sz w:val="22"/>
          <w:lang w:eastAsia="zh-CN"/>
        </w:rPr>
        <w:t xml:space="preserve">-ACK feedback at the last meeting: </w:t>
      </w:r>
    </w:p>
    <w:tbl>
      <w:tblPr>
        <w:tblStyle w:val="11"/>
        <w:tblW w:w="0" w:type="auto"/>
        <w:tblInd w:w="108" w:type="dxa"/>
        <w:tblLook w:val="04A0" w:firstRow="1" w:lastRow="0" w:firstColumn="1" w:lastColumn="0" w:noHBand="0" w:noVBand="1"/>
      </w:tblPr>
      <w:tblGrid>
        <w:gridCol w:w="10062"/>
      </w:tblGrid>
      <w:tr w:rsidR="00767534" w:rsidRPr="003E1FE7" w14:paraId="097B7AB3" w14:textId="77777777" w:rsidTr="00767534">
        <w:tc>
          <w:tcPr>
            <w:tcW w:w="10062" w:type="dxa"/>
          </w:tcPr>
          <w:p w14:paraId="6AC07F53" w14:textId="77777777" w:rsidR="00767534" w:rsidRPr="00767534" w:rsidRDefault="00767534" w:rsidP="00767534">
            <w:pPr>
              <w:snapToGrid w:val="0"/>
              <w:spacing w:after="0"/>
              <w:rPr>
                <w:rFonts w:eastAsia="ＭＳ 明朝"/>
                <w:b/>
                <w:sz w:val="22"/>
                <w:szCs w:val="22"/>
                <w:highlight w:val="green"/>
                <w:u w:val="single"/>
                <w:lang w:val="en-US"/>
              </w:rPr>
            </w:pPr>
            <w:r w:rsidRPr="00767534">
              <w:rPr>
                <w:rFonts w:eastAsia="ＭＳ 明朝"/>
                <w:b/>
                <w:sz w:val="22"/>
                <w:szCs w:val="22"/>
                <w:highlight w:val="green"/>
                <w:u w:val="single"/>
                <w:lang w:val="en-US"/>
              </w:rPr>
              <w:t>Agreements:</w:t>
            </w:r>
          </w:p>
          <w:p w14:paraId="69D9C3DA" w14:textId="77777777" w:rsidR="00767534" w:rsidRPr="00767534" w:rsidRDefault="00767534" w:rsidP="00767534">
            <w:pPr>
              <w:numPr>
                <w:ilvl w:val="0"/>
                <w:numId w:val="18"/>
              </w:numPr>
              <w:spacing w:after="0"/>
              <w:rPr>
                <w:sz w:val="22"/>
                <w:szCs w:val="22"/>
              </w:rPr>
            </w:pPr>
            <w:r w:rsidRPr="00767534">
              <w:rPr>
                <w:sz w:val="22"/>
                <w:szCs w:val="22"/>
                <w:lang w:eastAsia="zh-CN"/>
              </w:rPr>
              <w:t>NR supports HARQ-ACK bundling in spatial domain for a NR-PDSCH transmission</w:t>
            </w:r>
          </w:p>
          <w:p w14:paraId="623B6536" w14:textId="77777777" w:rsidR="00767534" w:rsidRPr="00767534" w:rsidRDefault="00767534" w:rsidP="00767534">
            <w:pPr>
              <w:numPr>
                <w:ilvl w:val="1"/>
                <w:numId w:val="18"/>
              </w:numPr>
              <w:spacing w:after="0"/>
              <w:rPr>
                <w:sz w:val="22"/>
                <w:szCs w:val="22"/>
              </w:rPr>
            </w:pPr>
            <w:r w:rsidRPr="00767534">
              <w:rPr>
                <w:sz w:val="22"/>
                <w:szCs w:val="22"/>
                <w:lang w:eastAsia="zh-CN"/>
              </w:rPr>
              <w:t>FFS details (e.g., whether or not to have RRC configuration, whether to apply to CBG-based HARQ-ACK or not, etc.)</w:t>
            </w:r>
          </w:p>
          <w:p w14:paraId="59BDFDE5" w14:textId="77777777" w:rsidR="00F34968" w:rsidRPr="00767534" w:rsidRDefault="00F34968" w:rsidP="00F34968">
            <w:pPr>
              <w:snapToGrid w:val="0"/>
              <w:spacing w:after="0"/>
              <w:rPr>
                <w:rFonts w:eastAsia="ＭＳ 明朝"/>
                <w:b/>
                <w:sz w:val="22"/>
                <w:szCs w:val="22"/>
                <w:highlight w:val="green"/>
                <w:u w:val="single"/>
                <w:lang w:val="en-US"/>
              </w:rPr>
            </w:pPr>
            <w:r w:rsidRPr="00767534">
              <w:rPr>
                <w:rFonts w:eastAsia="ＭＳ 明朝"/>
                <w:b/>
                <w:sz w:val="22"/>
                <w:szCs w:val="22"/>
                <w:highlight w:val="green"/>
                <w:u w:val="single"/>
                <w:lang w:val="en-US"/>
              </w:rPr>
              <w:t>Agreements:</w:t>
            </w:r>
          </w:p>
          <w:p w14:paraId="68C21DD8" w14:textId="77777777" w:rsidR="00F34968" w:rsidRPr="00767534" w:rsidRDefault="00F34968" w:rsidP="00F34968">
            <w:pPr>
              <w:numPr>
                <w:ilvl w:val="0"/>
                <w:numId w:val="19"/>
              </w:numPr>
              <w:spacing w:after="0"/>
              <w:rPr>
                <w:sz w:val="22"/>
                <w:szCs w:val="22"/>
              </w:rPr>
            </w:pPr>
            <w:r w:rsidRPr="00767534">
              <w:rPr>
                <w:sz w:val="22"/>
                <w:szCs w:val="22"/>
              </w:rPr>
              <w:t xml:space="preserve">For HARQ-ACK spatial bundling: </w:t>
            </w:r>
          </w:p>
          <w:p w14:paraId="79FFD7A2" w14:textId="77777777" w:rsidR="00F34968" w:rsidRPr="00767534" w:rsidRDefault="00F34968" w:rsidP="00F34968">
            <w:pPr>
              <w:numPr>
                <w:ilvl w:val="1"/>
                <w:numId w:val="19"/>
              </w:numPr>
              <w:spacing w:after="0"/>
              <w:rPr>
                <w:sz w:val="22"/>
                <w:szCs w:val="22"/>
              </w:rPr>
            </w:pPr>
            <w:r w:rsidRPr="00767534">
              <w:rPr>
                <w:sz w:val="22"/>
                <w:szCs w:val="22"/>
              </w:rPr>
              <w:t>Support higher layer configuration for spatial-domain bundling per PUCCH group</w:t>
            </w:r>
          </w:p>
          <w:p w14:paraId="67005ED4" w14:textId="77777777" w:rsidR="00F34968" w:rsidRPr="00767534" w:rsidRDefault="00F34968" w:rsidP="00F34968">
            <w:pPr>
              <w:numPr>
                <w:ilvl w:val="2"/>
                <w:numId w:val="19"/>
              </w:numPr>
              <w:spacing w:after="0"/>
              <w:rPr>
                <w:sz w:val="22"/>
                <w:szCs w:val="22"/>
              </w:rPr>
            </w:pPr>
            <w:r w:rsidRPr="00767534">
              <w:rPr>
                <w:sz w:val="22"/>
                <w:szCs w:val="22"/>
              </w:rPr>
              <w:t>Bundling is per cell, and same configuration applies to all the cells</w:t>
            </w:r>
          </w:p>
          <w:p w14:paraId="1442EA52" w14:textId="77777777" w:rsidR="00F34968" w:rsidRPr="00767534" w:rsidRDefault="00F34968" w:rsidP="00F34968">
            <w:pPr>
              <w:numPr>
                <w:ilvl w:val="1"/>
                <w:numId w:val="19"/>
              </w:numPr>
              <w:spacing w:after="0"/>
              <w:rPr>
                <w:sz w:val="22"/>
                <w:szCs w:val="22"/>
              </w:rPr>
            </w:pPr>
            <w:r w:rsidRPr="00767534">
              <w:rPr>
                <w:sz w:val="22"/>
                <w:szCs w:val="22"/>
              </w:rPr>
              <w:t>FFS whether or not to support HARQ spatial bundling in a dynamic manner</w:t>
            </w:r>
          </w:p>
          <w:p w14:paraId="6D373FD5" w14:textId="77777777" w:rsidR="00F34968" w:rsidRPr="00F34968" w:rsidRDefault="00F34968" w:rsidP="00767534">
            <w:pPr>
              <w:snapToGrid w:val="0"/>
              <w:spacing w:after="0"/>
              <w:rPr>
                <w:rFonts w:eastAsia="ＭＳ 明朝"/>
                <w:b/>
                <w:sz w:val="22"/>
                <w:szCs w:val="22"/>
                <w:highlight w:val="green"/>
                <w:u w:val="single"/>
              </w:rPr>
            </w:pPr>
          </w:p>
          <w:p w14:paraId="1BA6B710" w14:textId="6FA6CDEF" w:rsidR="00767534" w:rsidRPr="00767534" w:rsidRDefault="00767534" w:rsidP="00767534">
            <w:pPr>
              <w:snapToGrid w:val="0"/>
              <w:spacing w:after="0"/>
              <w:rPr>
                <w:rFonts w:eastAsia="ＭＳ 明朝"/>
                <w:b/>
                <w:sz w:val="22"/>
                <w:szCs w:val="22"/>
                <w:highlight w:val="green"/>
                <w:u w:val="single"/>
                <w:lang w:val="en-US"/>
              </w:rPr>
            </w:pPr>
            <w:r w:rsidRPr="00767534">
              <w:rPr>
                <w:rFonts w:eastAsia="ＭＳ 明朝"/>
                <w:b/>
                <w:sz w:val="22"/>
                <w:szCs w:val="22"/>
                <w:highlight w:val="green"/>
                <w:u w:val="single"/>
                <w:lang w:val="en-US"/>
              </w:rPr>
              <w:t>Agreements:</w:t>
            </w:r>
          </w:p>
          <w:p w14:paraId="65C9B09C" w14:textId="77777777" w:rsidR="00767534" w:rsidRPr="00767534" w:rsidRDefault="00767534" w:rsidP="00767534">
            <w:pPr>
              <w:numPr>
                <w:ilvl w:val="0"/>
                <w:numId w:val="17"/>
              </w:numPr>
              <w:spacing w:after="0"/>
              <w:rPr>
                <w:sz w:val="22"/>
                <w:szCs w:val="22"/>
              </w:rPr>
            </w:pPr>
            <w:r w:rsidRPr="00767534">
              <w:rPr>
                <w:sz w:val="22"/>
                <w:szCs w:val="22"/>
              </w:rPr>
              <w:t>For NR non-CA, both semi-static and dynamic HARQ-ACK codebook are supported by configuration</w:t>
            </w:r>
          </w:p>
          <w:p w14:paraId="05893BAC" w14:textId="77777777" w:rsidR="00767534" w:rsidRPr="00767534" w:rsidRDefault="00767534" w:rsidP="00767534">
            <w:pPr>
              <w:numPr>
                <w:ilvl w:val="1"/>
                <w:numId w:val="17"/>
              </w:numPr>
              <w:spacing w:after="0"/>
              <w:rPr>
                <w:sz w:val="22"/>
                <w:szCs w:val="22"/>
              </w:rPr>
            </w:pPr>
            <w:r w:rsidRPr="00767534">
              <w:rPr>
                <w:sz w:val="22"/>
                <w:szCs w:val="22"/>
              </w:rPr>
              <w:t>Note: the “by-configuration” is also applicable to the CA case</w:t>
            </w:r>
          </w:p>
          <w:p w14:paraId="7CC2F7A5" w14:textId="77777777" w:rsidR="00767534" w:rsidRPr="00767534" w:rsidRDefault="00767534" w:rsidP="00767534">
            <w:pPr>
              <w:snapToGrid w:val="0"/>
              <w:spacing w:after="0"/>
              <w:rPr>
                <w:rFonts w:eastAsia="ＭＳ 明朝"/>
                <w:b/>
                <w:sz w:val="22"/>
                <w:szCs w:val="22"/>
                <w:highlight w:val="green"/>
                <w:u w:val="single"/>
                <w:lang w:val="en-US"/>
              </w:rPr>
            </w:pPr>
            <w:r w:rsidRPr="00767534">
              <w:rPr>
                <w:rFonts w:eastAsia="ＭＳ 明朝"/>
                <w:b/>
                <w:sz w:val="22"/>
                <w:szCs w:val="22"/>
                <w:highlight w:val="green"/>
                <w:u w:val="single"/>
                <w:lang w:val="en-US"/>
              </w:rPr>
              <w:t>Agreements:</w:t>
            </w:r>
          </w:p>
          <w:p w14:paraId="5EA35DB1" w14:textId="77777777" w:rsidR="00767534" w:rsidRPr="00767534" w:rsidRDefault="00767534" w:rsidP="00767534">
            <w:pPr>
              <w:numPr>
                <w:ilvl w:val="0"/>
                <w:numId w:val="19"/>
              </w:numPr>
              <w:spacing w:after="0"/>
              <w:rPr>
                <w:sz w:val="22"/>
                <w:szCs w:val="22"/>
              </w:rPr>
            </w:pPr>
            <w:r w:rsidRPr="00767534">
              <w:rPr>
                <w:sz w:val="22"/>
                <w:szCs w:val="22"/>
              </w:rPr>
              <w:t>Dynamic HARQ-ACK codebook (per PUCCH group) for the case without CBG configuration</w:t>
            </w:r>
          </w:p>
          <w:p w14:paraId="3C4E26BE" w14:textId="77777777" w:rsidR="00767534" w:rsidRPr="00767534" w:rsidRDefault="00767534" w:rsidP="00767534">
            <w:pPr>
              <w:numPr>
                <w:ilvl w:val="1"/>
                <w:numId w:val="19"/>
              </w:numPr>
              <w:spacing w:after="0"/>
              <w:rPr>
                <w:sz w:val="22"/>
                <w:szCs w:val="22"/>
              </w:rPr>
            </w:pPr>
            <w:r w:rsidRPr="00767534">
              <w:rPr>
                <w:sz w:val="22"/>
                <w:szCs w:val="22"/>
              </w:rPr>
              <w:t>HARQ-ACK codebook determination based on counter DAI and total DAI</w:t>
            </w:r>
          </w:p>
          <w:p w14:paraId="1D311FE4" w14:textId="77777777" w:rsidR="00767534" w:rsidRPr="00767534" w:rsidRDefault="00767534" w:rsidP="00767534">
            <w:pPr>
              <w:numPr>
                <w:ilvl w:val="2"/>
                <w:numId w:val="19"/>
              </w:numPr>
              <w:spacing w:after="0"/>
              <w:rPr>
                <w:sz w:val="22"/>
                <w:szCs w:val="22"/>
              </w:rPr>
            </w:pPr>
            <w:r w:rsidRPr="00767534">
              <w:rPr>
                <w:sz w:val="22"/>
                <w:szCs w:val="22"/>
              </w:rPr>
              <w:t>Use LTE as starting point</w:t>
            </w:r>
          </w:p>
          <w:p w14:paraId="00A131A4" w14:textId="77777777" w:rsidR="00767534" w:rsidRPr="00767534" w:rsidRDefault="00767534" w:rsidP="00767534">
            <w:pPr>
              <w:numPr>
                <w:ilvl w:val="2"/>
                <w:numId w:val="19"/>
              </w:numPr>
              <w:spacing w:after="0"/>
              <w:rPr>
                <w:sz w:val="22"/>
                <w:szCs w:val="22"/>
              </w:rPr>
            </w:pPr>
            <w:r w:rsidRPr="00767534">
              <w:rPr>
                <w:sz w:val="22"/>
                <w:szCs w:val="22"/>
              </w:rPr>
              <w:t>FFS details</w:t>
            </w:r>
          </w:p>
          <w:p w14:paraId="676BF177" w14:textId="77777777" w:rsidR="00767534" w:rsidRPr="00767534" w:rsidRDefault="00767534" w:rsidP="00767534">
            <w:pPr>
              <w:snapToGrid w:val="0"/>
              <w:spacing w:after="0"/>
              <w:rPr>
                <w:rFonts w:eastAsia="ＭＳ 明朝"/>
                <w:b/>
                <w:sz w:val="22"/>
                <w:szCs w:val="22"/>
                <w:highlight w:val="green"/>
                <w:u w:val="single"/>
                <w:lang w:val="en-US"/>
              </w:rPr>
            </w:pPr>
            <w:r w:rsidRPr="00767534">
              <w:rPr>
                <w:rFonts w:eastAsia="ＭＳ 明朝"/>
                <w:b/>
                <w:sz w:val="22"/>
                <w:szCs w:val="22"/>
                <w:highlight w:val="green"/>
                <w:u w:val="single"/>
                <w:lang w:val="en-US"/>
              </w:rPr>
              <w:t>Agreements:</w:t>
            </w:r>
          </w:p>
          <w:p w14:paraId="331B5971" w14:textId="77777777" w:rsidR="00767534" w:rsidRPr="00767534" w:rsidRDefault="00767534" w:rsidP="00767534">
            <w:pPr>
              <w:numPr>
                <w:ilvl w:val="0"/>
                <w:numId w:val="19"/>
              </w:numPr>
              <w:spacing w:after="0"/>
              <w:rPr>
                <w:sz w:val="22"/>
                <w:szCs w:val="22"/>
              </w:rPr>
            </w:pPr>
            <w:r w:rsidRPr="00767534">
              <w:rPr>
                <w:sz w:val="22"/>
                <w:szCs w:val="22"/>
              </w:rPr>
              <w:t xml:space="preserve"> ‘Semi-static’ HARQ-ACK codebook (per PUCCH group) is at least determined by </w:t>
            </w:r>
          </w:p>
          <w:p w14:paraId="3B431D84" w14:textId="77777777" w:rsidR="00767534" w:rsidRPr="00767534" w:rsidRDefault="00767534" w:rsidP="00767534">
            <w:pPr>
              <w:numPr>
                <w:ilvl w:val="1"/>
                <w:numId w:val="19"/>
              </w:numPr>
              <w:spacing w:after="0"/>
              <w:rPr>
                <w:sz w:val="22"/>
                <w:szCs w:val="22"/>
              </w:rPr>
            </w:pPr>
            <w:r w:rsidRPr="00767534">
              <w:rPr>
                <w:sz w:val="22"/>
                <w:szCs w:val="22"/>
              </w:rPr>
              <w:t>Configured number of DL Cells</w:t>
            </w:r>
          </w:p>
          <w:p w14:paraId="18D02626" w14:textId="77777777" w:rsidR="00767534" w:rsidRPr="00767534" w:rsidRDefault="00767534" w:rsidP="00767534">
            <w:pPr>
              <w:numPr>
                <w:ilvl w:val="1"/>
                <w:numId w:val="19"/>
              </w:numPr>
              <w:spacing w:after="0"/>
              <w:rPr>
                <w:sz w:val="22"/>
                <w:szCs w:val="22"/>
              </w:rPr>
            </w:pPr>
            <w:r w:rsidRPr="00767534">
              <w:rPr>
                <w:sz w:val="22"/>
                <w:szCs w:val="22"/>
              </w:rPr>
              <w:t>The max number of TBs based on configuration for each DL cell</w:t>
            </w:r>
          </w:p>
          <w:p w14:paraId="04544771" w14:textId="77777777" w:rsidR="00767534" w:rsidRPr="00767534" w:rsidRDefault="00767534" w:rsidP="00767534">
            <w:pPr>
              <w:numPr>
                <w:ilvl w:val="1"/>
                <w:numId w:val="19"/>
              </w:numPr>
              <w:spacing w:after="0"/>
              <w:rPr>
                <w:sz w:val="22"/>
                <w:szCs w:val="22"/>
              </w:rPr>
            </w:pPr>
            <w:r w:rsidRPr="00767534">
              <w:rPr>
                <w:sz w:val="22"/>
                <w:szCs w:val="22"/>
              </w:rPr>
              <w:t>Configured number of CBGs per TB per configured DL cell</w:t>
            </w:r>
          </w:p>
          <w:p w14:paraId="3045600A" w14:textId="77777777" w:rsidR="00767534" w:rsidRPr="00767534" w:rsidRDefault="00767534" w:rsidP="00767534">
            <w:pPr>
              <w:numPr>
                <w:ilvl w:val="1"/>
                <w:numId w:val="19"/>
              </w:numPr>
              <w:spacing w:after="0"/>
              <w:rPr>
                <w:sz w:val="22"/>
                <w:szCs w:val="22"/>
              </w:rPr>
            </w:pPr>
            <w:r w:rsidRPr="00767534">
              <w:rPr>
                <w:sz w:val="22"/>
                <w:szCs w:val="22"/>
              </w:rPr>
              <w:t>FFS: Handling of different numerology between UL and DL</w:t>
            </w:r>
          </w:p>
          <w:p w14:paraId="70823CFE" w14:textId="77777777" w:rsidR="00767534" w:rsidRPr="00767534" w:rsidRDefault="00767534" w:rsidP="00767534">
            <w:pPr>
              <w:numPr>
                <w:ilvl w:val="1"/>
                <w:numId w:val="19"/>
              </w:numPr>
              <w:spacing w:after="0"/>
              <w:rPr>
                <w:sz w:val="22"/>
                <w:szCs w:val="22"/>
              </w:rPr>
            </w:pPr>
            <w:r w:rsidRPr="00767534">
              <w:rPr>
                <w:sz w:val="22"/>
                <w:szCs w:val="22"/>
              </w:rPr>
              <w:t>Details FFS</w:t>
            </w:r>
          </w:p>
          <w:p w14:paraId="4F6AC28D" w14:textId="77777777" w:rsidR="00767534" w:rsidRPr="00767534" w:rsidRDefault="00767534" w:rsidP="00767534">
            <w:pPr>
              <w:numPr>
                <w:ilvl w:val="0"/>
                <w:numId w:val="19"/>
              </w:numPr>
              <w:spacing w:after="0"/>
              <w:jc w:val="both"/>
              <w:rPr>
                <w:rFonts w:eastAsia="ＭＳ 明朝"/>
                <w:sz w:val="22"/>
                <w:szCs w:val="22"/>
              </w:rPr>
            </w:pPr>
            <w:r w:rsidRPr="00767534">
              <w:rPr>
                <w:rFonts w:eastAsia="ＭＳ 明朝"/>
                <w:sz w:val="22"/>
                <w:szCs w:val="22"/>
              </w:rPr>
              <w:t>Dynamic HARQ-ACK codebook (per PUCCH group) with CBG configuration at least for one serving cell</w:t>
            </w:r>
          </w:p>
          <w:p w14:paraId="59E6E211" w14:textId="23BE9505" w:rsidR="00767534" w:rsidRPr="00767534" w:rsidRDefault="00767534" w:rsidP="00767534">
            <w:pPr>
              <w:numPr>
                <w:ilvl w:val="1"/>
                <w:numId w:val="19"/>
              </w:numPr>
              <w:spacing w:after="0"/>
              <w:jc w:val="both"/>
              <w:rPr>
                <w:rFonts w:eastAsia="ＭＳ 明朝"/>
              </w:rPr>
            </w:pPr>
            <w:r w:rsidRPr="00767534">
              <w:rPr>
                <w:rFonts w:eastAsia="ＭＳ 明朝"/>
                <w:sz w:val="22"/>
                <w:szCs w:val="22"/>
              </w:rPr>
              <w:t>Details FFS</w:t>
            </w:r>
          </w:p>
        </w:tc>
      </w:tr>
    </w:tbl>
    <w:p w14:paraId="53F0E1BD" w14:textId="3193418D" w:rsidR="00767534" w:rsidRDefault="00767534" w:rsidP="00C82E9C">
      <w:pPr>
        <w:spacing w:afterLines="50" w:after="120"/>
        <w:jc w:val="both"/>
        <w:rPr>
          <w:rFonts w:eastAsia="SimSun"/>
          <w:sz w:val="22"/>
          <w:lang w:eastAsia="zh-CN"/>
        </w:rPr>
      </w:pPr>
    </w:p>
    <w:p w14:paraId="2B4AC3C5" w14:textId="18EEBE45" w:rsidR="003F0427" w:rsidRDefault="003F0427" w:rsidP="00F359FB">
      <w:pPr>
        <w:spacing w:afterLines="50" w:after="120"/>
        <w:jc w:val="both"/>
        <w:rPr>
          <w:rFonts w:eastAsiaTheme="minorEastAsia"/>
          <w:sz w:val="22"/>
        </w:rPr>
      </w:pPr>
      <w:r>
        <w:rPr>
          <w:rFonts w:eastAsiaTheme="minorEastAsia" w:hint="eastAsia"/>
          <w:sz w:val="22"/>
        </w:rPr>
        <w:t xml:space="preserve">For CA, </w:t>
      </w:r>
      <w:r w:rsidR="00F34968">
        <w:rPr>
          <w:rFonts w:eastAsia="SimSun" w:hint="eastAsia"/>
          <w:sz w:val="22"/>
          <w:lang w:eastAsia="zh-CN"/>
        </w:rPr>
        <w:t>CBG-based transmission is</w:t>
      </w:r>
      <w:r>
        <w:rPr>
          <w:rFonts w:eastAsiaTheme="minorEastAsia" w:hint="eastAsia"/>
          <w:sz w:val="22"/>
        </w:rPr>
        <w:t xml:space="preserve"> configured per</w:t>
      </w:r>
      <w:r w:rsidR="00F34968">
        <w:rPr>
          <w:rFonts w:eastAsia="SimSun" w:hint="eastAsia"/>
          <w:sz w:val="22"/>
          <w:lang w:eastAsia="zh-CN"/>
        </w:rPr>
        <w:t xml:space="preserve"> carrier</w:t>
      </w:r>
      <w:r>
        <w:rPr>
          <w:rFonts w:eastAsiaTheme="minorEastAsia" w:hint="eastAsia"/>
          <w:sz w:val="22"/>
        </w:rPr>
        <w:t>/CC</w:t>
      </w:r>
      <w:r w:rsidR="00F34968">
        <w:rPr>
          <w:rFonts w:eastAsia="SimSun"/>
          <w:sz w:val="22"/>
          <w:lang w:eastAsia="zh-CN"/>
        </w:rPr>
        <w:t xml:space="preserve">. For example, for a UE configured with CA of up to five carriers, </w:t>
      </w:r>
      <w:r w:rsidR="001D7640">
        <w:rPr>
          <w:rFonts w:eastAsia="SimSun"/>
          <w:sz w:val="22"/>
          <w:lang w:eastAsia="zh-CN"/>
        </w:rPr>
        <w:t>CC#3 and CC#4</w:t>
      </w:r>
      <w:r w:rsidR="00B76E6B">
        <w:rPr>
          <w:rFonts w:eastAsia="SimSun"/>
          <w:sz w:val="22"/>
          <w:lang w:eastAsia="zh-CN"/>
        </w:rPr>
        <w:t xml:space="preserve"> </w:t>
      </w:r>
      <w:r>
        <w:rPr>
          <w:rFonts w:eastAsiaTheme="minorEastAsia" w:hint="eastAsia"/>
          <w:sz w:val="22"/>
        </w:rPr>
        <w:t>are</w:t>
      </w:r>
      <w:r w:rsidR="00B76E6B">
        <w:rPr>
          <w:rFonts w:eastAsia="SimSun"/>
          <w:sz w:val="22"/>
          <w:lang w:eastAsia="zh-CN"/>
        </w:rPr>
        <w:t xml:space="preserve"> configured with CBG-based transmission</w:t>
      </w:r>
      <w:r w:rsidR="001D7640">
        <w:rPr>
          <w:rFonts w:eastAsia="SimSun"/>
          <w:sz w:val="22"/>
          <w:lang w:eastAsia="zh-CN"/>
        </w:rPr>
        <w:t xml:space="preserve">, </w:t>
      </w:r>
      <w:r>
        <w:rPr>
          <w:rFonts w:eastAsiaTheme="minorEastAsia" w:hint="eastAsia"/>
          <w:sz w:val="22"/>
        </w:rPr>
        <w:t xml:space="preserve">where </w:t>
      </w:r>
      <w:r w:rsidR="001D7640">
        <w:rPr>
          <w:rFonts w:eastAsia="SimSun"/>
          <w:sz w:val="22"/>
          <w:lang w:eastAsia="zh-CN"/>
        </w:rPr>
        <w:t>the number</w:t>
      </w:r>
      <w:r>
        <w:rPr>
          <w:rFonts w:eastAsiaTheme="minorEastAsia" w:hint="eastAsia"/>
          <w:sz w:val="22"/>
        </w:rPr>
        <w:t>s</w:t>
      </w:r>
      <w:r w:rsidR="001D7640">
        <w:rPr>
          <w:rFonts w:eastAsia="SimSun"/>
          <w:sz w:val="22"/>
          <w:lang w:eastAsia="zh-CN"/>
        </w:rPr>
        <w:t xml:space="preserve"> of configured </w:t>
      </w:r>
      <w:r w:rsidR="00B76E6B">
        <w:rPr>
          <w:rFonts w:eastAsia="SimSun"/>
          <w:sz w:val="22"/>
          <w:lang w:eastAsia="zh-CN"/>
        </w:rPr>
        <w:t>CBGs</w:t>
      </w:r>
      <w:r w:rsidR="001D7640">
        <w:rPr>
          <w:rFonts w:eastAsia="SimSun"/>
          <w:sz w:val="22"/>
          <w:lang w:eastAsia="zh-CN"/>
        </w:rPr>
        <w:t xml:space="preserve"> for CC#3 </w:t>
      </w:r>
      <w:r w:rsidR="001D7640">
        <w:rPr>
          <w:rFonts w:eastAsia="SimSun" w:hint="eastAsia"/>
          <w:sz w:val="22"/>
          <w:lang w:eastAsia="zh-CN"/>
        </w:rPr>
        <w:t>is</w:t>
      </w:r>
      <w:r w:rsidR="001D7640">
        <w:rPr>
          <w:rFonts w:eastAsia="SimSun"/>
          <w:sz w:val="22"/>
          <w:lang w:eastAsia="zh-CN"/>
        </w:rPr>
        <w:t xml:space="preserve"> 4</w:t>
      </w:r>
      <w:r w:rsidR="001D7640">
        <w:rPr>
          <w:rFonts w:eastAsia="SimSun" w:hint="eastAsia"/>
          <w:sz w:val="22"/>
          <w:lang w:eastAsia="zh-CN"/>
        </w:rPr>
        <w:t xml:space="preserve">, </w:t>
      </w:r>
      <w:r>
        <w:rPr>
          <w:rFonts w:eastAsiaTheme="minorEastAsia" w:hint="eastAsia"/>
          <w:sz w:val="22"/>
        </w:rPr>
        <w:t xml:space="preserve">and </w:t>
      </w:r>
      <w:r w:rsidR="001D7640">
        <w:rPr>
          <w:rFonts w:eastAsia="SimSun" w:hint="eastAsia"/>
          <w:sz w:val="22"/>
          <w:lang w:eastAsia="zh-CN"/>
        </w:rPr>
        <w:t>for CC#</w:t>
      </w:r>
      <w:r w:rsidR="001D7640">
        <w:rPr>
          <w:rFonts w:eastAsia="SimSun"/>
          <w:sz w:val="22"/>
          <w:lang w:eastAsia="zh-CN"/>
        </w:rPr>
        <w:t>4</w:t>
      </w:r>
      <w:r w:rsidR="001D7640">
        <w:rPr>
          <w:rFonts w:eastAsia="SimSun" w:hint="eastAsia"/>
          <w:sz w:val="22"/>
          <w:lang w:eastAsia="zh-CN"/>
        </w:rPr>
        <w:t xml:space="preserve"> is </w:t>
      </w:r>
      <w:r w:rsidR="001D7640">
        <w:rPr>
          <w:rFonts w:eastAsia="SimSun"/>
          <w:sz w:val="22"/>
          <w:lang w:eastAsia="zh-CN"/>
        </w:rPr>
        <w:t xml:space="preserve">8; </w:t>
      </w:r>
      <w:r>
        <w:rPr>
          <w:rFonts w:eastAsiaTheme="minorEastAsia" w:hint="eastAsia"/>
          <w:sz w:val="22"/>
        </w:rPr>
        <w:t xml:space="preserve">while </w:t>
      </w:r>
      <w:r w:rsidR="001D7640">
        <w:rPr>
          <w:rFonts w:eastAsia="SimSun"/>
          <w:sz w:val="22"/>
          <w:lang w:eastAsia="zh-CN"/>
        </w:rPr>
        <w:t xml:space="preserve">CC#2, CC#1 and CC#0 are configured with TB-based transmission. </w:t>
      </w:r>
      <w:r>
        <w:rPr>
          <w:rFonts w:eastAsiaTheme="minorEastAsia" w:hint="eastAsia"/>
          <w:sz w:val="22"/>
        </w:rPr>
        <w:t>Across the carriers/CCs configured with CBG-based (re)transmission, the number of CBGs can be different.</w:t>
      </w:r>
    </w:p>
    <w:p w14:paraId="7946852D" w14:textId="20790AB4" w:rsidR="00767534" w:rsidRDefault="003F0427" w:rsidP="00F359FB">
      <w:pPr>
        <w:spacing w:afterLines="50" w:after="120"/>
        <w:jc w:val="both"/>
        <w:rPr>
          <w:rFonts w:eastAsia="SimSun"/>
          <w:sz w:val="22"/>
          <w:lang w:eastAsia="zh-CN"/>
        </w:rPr>
      </w:pPr>
      <w:r>
        <w:rPr>
          <w:rFonts w:eastAsiaTheme="minorEastAsia" w:hint="eastAsia"/>
          <w:sz w:val="22"/>
        </w:rPr>
        <w:t xml:space="preserve">At the RAN1#90bis meeting, support of semi-static HARQ-ACK codebook and dynamic HARQ-ACK codebook was agreed. </w:t>
      </w:r>
      <w:r w:rsidR="001D7640">
        <w:rPr>
          <w:rFonts w:eastAsia="SimSun"/>
          <w:sz w:val="22"/>
          <w:lang w:eastAsia="zh-CN"/>
        </w:rPr>
        <w:t xml:space="preserve">For </w:t>
      </w:r>
      <w:r w:rsidR="00DE1935">
        <w:rPr>
          <w:rFonts w:eastAsiaTheme="minorEastAsia" w:hint="eastAsia"/>
          <w:sz w:val="22"/>
        </w:rPr>
        <w:t xml:space="preserve">dynamic HARQ-ACK codebook, </w:t>
      </w:r>
      <w:r w:rsidR="00DE1935">
        <w:rPr>
          <w:rFonts w:hint="eastAsia"/>
          <w:sz w:val="22"/>
          <w:szCs w:val="22"/>
        </w:rPr>
        <w:t>in</w:t>
      </w:r>
      <w:r w:rsidR="001D7640" w:rsidRPr="00767534">
        <w:rPr>
          <w:sz w:val="22"/>
          <w:szCs w:val="22"/>
        </w:rPr>
        <w:t xml:space="preserve"> </w:t>
      </w:r>
      <w:r w:rsidR="00DE1935">
        <w:rPr>
          <w:rFonts w:hint="eastAsia"/>
          <w:sz w:val="22"/>
          <w:szCs w:val="22"/>
        </w:rPr>
        <w:t xml:space="preserve">the </w:t>
      </w:r>
      <w:r w:rsidR="001D7640" w:rsidRPr="00767534">
        <w:rPr>
          <w:sz w:val="22"/>
          <w:szCs w:val="22"/>
        </w:rPr>
        <w:t>case without CBG configuration</w:t>
      </w:r>
      <w:r w:rsidR="001D7640">
        <w:rPr>
          <w:rFonts w:eastAsia="SimSun"/>
          <w:sz w:val="22"/>
          <w:lang w:eastAsia="zh-CN"/>
        </w:rPr>
        <w:t xml:space="preserve">, the dynamic dimensions are in frequency </w:t>
      </w:r>
      <w:r w:rsidR="00DE1935">
        <w:rPr>
          <w:rFonts w:eastAsiaTheme="minorEastAsia" w:hint="eastAsia"/>
          <w:sz w:val="22"/>
        </w:rPr>
        <w:t xml:space="preserve">domain </w:t>
      </w:r>
      <w:r w:rsidR="001D7640">
        <w:rPr>
          <w:rFonts w:eastAsia="SimSun"/>
          <w:sz w:val="22"/>
          <w:lang w:eastAsia="zh-CN"/>
        </w:rPr>
        <w:t>and time domain</w:t>
      </w:r>
      <w:r w:rsidR="00DE1935">
        <w:rPr>
          <w:rFonts w:eastAsiaTheme="minorEastAsia" w:hint="eastAsia"/>
          <w:sz w:val="22"/>
        </w:rPr>
        <w:t>. Therefore</w:t>
      </w:r>
      <w:r w:rsidR="00F359FB">
        <w:rPr>
          <w:rFonts w:eastAsia="SimSun"/>
          <w:sz w:val="22"/>
          <w:lang w:eastAsia="zh-CN"/>
        </w:rPr>
        <w:t xml:space="preserve">, the dynamic HARQ-ACK </w:t>
      </w:r>
      <w:proofErr w:type="gramStart"/>
      <w:r w:rsidR="00F359FB">
        <w:rPr>
          <w:rFonts w:eastAsia="SimSun"/>
          <w:sz w:val="22"/>
          <w:lang w:eastAsia="zh-CN"/>
        </w:rPr>
        <w:t>codebook  is</w:t>
      </w:r>
      <w:proofErr w:type="gramEnd"/>
      <w:r w:rsidR="00F359FB">
        <w:rPr>
          <w:rFonts w:eastAsia="SimSun"/>
          <w:sz w:val="22"/>
          <w:lang w:eastAsia="zh-CN"/>
        </w:rPr>
        <w:t xml:space="preserve"> determined based on the counter DAI and total DAI</w:t>
      </w:r>
      <w:r w:rsidR="00DE1935">
        <w:rPr>
          <w:rFonts w:eastAsiaTheme="minorEastAsia" w:hint="eastAsia"/>
          <w:sz w:val="22"/>
        </w:rPr>
        <w:t>;</w:t>
      </w:r>
      <w:r w:rsidR="00F359FB">
        <w:rPr>
          <w:rFonts w:eastAsia="SimSun"/>
          <w:sz w:val="22"/>
          <w:lang w:eastAsia="zh-CN"/>
        </w:rPr>
        <w:t xml:space="preserve"> same as in LTE, two-bit counter DAI and two-bit total DAI </w:t>
      </w:r>
      <w:r w:rsidR="00DE1935">
        <w:rPr>
          <w:rFonts w:eastAsiaTheme="minorEastAsia" w:hint="eastAsia"/>
          <w:sz w:val="22"/>
        </w:rPr>
        <w:t>are</w:t>
      </w:r>
      <w:r w:rsidR="00F359FB">
        <w:rPr>
          <w:rFonts w:eastAsia="SimSun"/>
          <w:sz w:val="22"/>
          <w:lang w:eastAsia="zh-CN"/>
        </w:rPr>
        <w:t xml:space="preserve"> sufficient</w:t>
      </w:r>
      <w:r w:rsidR="001D7640">
        <w:rPr>
          <w:rFonts w:eastAsia="SimSun"/>
          <w:sz w:val="22"/>
          <w:lang w:eastAsia="zh-CN"/>
        </w:rPr>
        <w:t xml:space="preserve">. </w:t>
      </w:r>
      <w:r w:rsidR="00DE1935">
        <w:rPr>
          <w:rFonts w:eastAsiaTheme="minorEastAsia" w:hint="eastAsia"/>
          <w:sz w:val="22"/>
        </w:rPr>
        <w:t>On the other hand, in the case w</w:t>
      </w:r>
      <w:r w:rsidR="00F359FB">
        <w:rPr>
          <w:rFonts w:eastAsia="SimSun"/>
          <w:sz w:val="22"/>
          <w:lang w:eastAsia="zh-CN"/>
        </w:rPr>
        <w:t>ith CBG configuration, additional domain in CBG level needs to be considered</w:t>
      </w:r>
      <w:r w:rsidR="00DE1935">
        <w:rPr>
          <w:rFonts w:eastAsiaTheme="minorEastAsia" w:hint="eastAsia"/>
          <w:sz w:val="22"/>
        </w:rPr>
        <w:t>. This requires to increase</w:t>
      </w:r>
      <w:r w:rsidR="00F359FB">
        <w:rPr>
          <w:rFonts w:eastAsia="SimSun"/>
          <w:sz w:val="22"/>
          <w:lang w:eastAsia="zh-CN"/>
        </w:rPr>
        <w:t xml:space="preserve"> the bit-length</w:t>
      </w:r>
      <w:r w:rsidR="00DE1935">
        <w:rPr>
          <w:rFonts w:eastAsiaTheme="minorEastAsia" w:hint="eastAsia"/>
          <w:sz w:val="22"/>
        </w:rPr>
        <w:t>s</w:t>
      </w:r>
      <w:r w:rsidR="00F359FB">
        <w:rPr>
          <w:rFonts w:eastAsia="SimSun"/>
          <w:sz w:val="22"/>
          <w:lang w:eastAsia="zh-CN"/>
        </w:rPr>
        <w:t xml:space="preserve"> for the counter DAI and total DAI</w:t>
      </w:r>
      <w:r w:rsidR="00DE1935">
        <w:rPr>
          <w:rFonts w:eastAsiaTheme="minorEastAsia" w:hint="eastAsia"/>
          <w:sz w:val="22"/>
        </w:rPr>
        <w:t>. For example</w:t>
      </w:r>
      <w:r w:rsidR="00F359FB">
        <w:rPr>
          <w:rFonts w:eastAsia="SimSun"/>
          <w:sz w:val="22"/>
          <w:lang w:eastAsia="zh-CN"/>
        </w:rPr>
        <w:t xml:space="preserve">, </w:t>
      </w:r>
      <w:r w:rsidR="00DE1935">
        <w:rPr>
          <w:rFonts w:eastAsiaTheme="minorEastAsia" w:hint="eastAsia"/>
          <w:sz w:val="22"/>
        </w:rPr>
        <w:t>taking the</w:t>
      </w:r>
      <w:r w:rsidR="00F359FB">
        <w:rPr>
          <w:rFonts w:eastAsia="SimSun"/>
          <w:sz w:val="22"/>
          <w:lang w:eastAsia="zh-CN"/>
        </w:rPr>
        <w:t xml:space="preserve"> above example </w:t>
      </w:r>
      <w:r w:rsidR="00DE1935">
        <w:rPr>
          <w:rFonts w:eastAsiaTheme="minorEastAsia" w:hint="eastAsia"/>
          <w:sz w:val="22"/>
        </w:rPr>
        <w:t>where</w:t>
      </w:r>
      <w:r w:rsidR="00F359FB">
        <w:rPr>
          <w:rFonts w:eastAsia="SimSun"/>
          <w:sz w:val="22"/>
          <w:lang w:eastAsia="zh-CN"/>
        </w:rPr>
        <w:t xml:space="preserve"> the maximum number of CBG on </w:t>
      </w:r>
      <w:r w:rsidR="00525803">
        <w:rPr>
          <w:rFonts w:eastAsiaTheme="minorEastAsia" w:hint="eastAsia"/>
          <w:sz w:val="22"/>
        </w:rPr>
        <w:t xml:space="preserve">a </w:t>
      </w:r>
      <w:r w:rsidR="00F359FB">
        <w:rPr>
          <w:rFonts w:eastAsia="SimSun"/>
          <w:sz w:val="22"/>
          <w:lang w:eastAsia="zh-CN"/>
        </w:rPr>
        <w:t xml:space="preserve">carrier is 8, at least 4-bit counter DAI and 4-bit total DAI </w:t>
      </w:r>
      <w:r w:rsidR="00DE1935">
        <w:rPr>
          <w:rFonts w:eastAsiaTheme="minorEastAsia" w:hint="eastAsia"/>
          <w:sz w:val="22"/>
        </w:rPr>
        <w:t>are</w:t>
      </w:r>
      <w:r w:rsidR="00F359FB">
        <w:rPr>
          <w:rFonts w:eastAsia="SimSun"/>
          <w:sz w:val="22"/>
          <w:lang w:eastAsia="zh-CN"/>
        </w:rPr>
        <w:t xml:space="preserve"> needed</w:t>
      </w:r>
      <w:r w:rsidR="00DE1935">
        <w:rPr>
          <w:rFonts w:eastAsiaTheme="minorEastAsia" w:hint="eastAsia"/>
          <w:sz w:val="22"/>
        </w:rPr>
        <w:t>;</w:t>
      </w:r>
      <w:r w:rsidR="00F359FB">
        <w:rPr>
          <w:rFonts w:eastAsia="SimSun"/>
          <w:sz w:val="22"/>
          <w:lang w:eastAsia="zh-CN"/>
        </w:rPr>
        <w:t xml:space="preserve"> UL overhead reduction is at the cost of the DL overhead increase. </w:t>
      </w:r>
      <w:proofErr w:type="gramStart"/>
      <w:r w:rsidR="000B17D6">
        <w:rPr>
          <w:rFonts w:eastAsia="SimSun"/>
          <w:sz w:val="22"/>
          <w:lang w:eastAsia="zh-CN"/>
        </w:rPr>
        <w:t>While the DL overhead can be reduced by configuring small number of CBGs per carrier.</w:t>
      </w:r>
      <w:proofErr w:type="gramEnd"/>
      <w:r w:rsidR="000B17D6">
        <w:rPr>
          <w:rFonts w:eastAsia="SimSun"/>
          <w:sz w:val="22"/>
          <w:lang w:eastAsia="zh-CN"/>
        </w:rPr>
        <w:t xml:space="preserve"> </w:t>
      </w:r>
    </w:p>
    <w:p w14:paraId="27BC9433" w14:textId="7E6E41D0" w:rsidR="000B17D6" w:rsidRPr="000B17D6" w:rsidRDefault="000B17D6" w:rsidP="00F359FB">
      <w:pPr>
        <w:spacing w:afterLines="50" w:after="120"/>
        <w:jc w:val="both"/>
        <w:rPr>
          <w:rFonts w:eastAsiaTheme="minorEastAsia"/>
          <w:b/>
          <w:sz w:val="22"/>
          <w:u w:val="single"/>
          <w:lang w:val="en-US"/>
        </w:rPr>
      </w:pPr>
      <w:r w:rsidRPr="000B17D6">
        <w:rPr>
          <w:rFonts w:eastAsiaTheme="minorEastAsia"/>
          <w:b/>
          <w:sz w:val="22"/>
          <w:u w:val="single"/>
          <w:lang w:val="en-US"/>
        </w:rPr>
        <w:lastRenderedPageBreak/>
        <w:t>Proposal</w:t>
      </w:r>
      <w:r>
        <w:rPr>
          <w:rFonts w:eastAsiaTheme="minorEastAsia"/>
          <w:b/>
          <w:sz w:val="22"/>
          <w:u w:val="single"/>
          <w:lang w:val="en-US"/>
        </w:rPr>
        <w:t xml:space="preserve"> 4</w:t>
      </w:r>
      <w:r w:rsidRPr="000B17D6">
        <w:rPr>
          <w:rFonts w:eastAsiaTheme="minorEastAsia"/>
          <w:b/>
          <w:sz w:val="22"/>
          <w:u w:val="single"/>
          <w:lang w:val="en-US"/>
        </w:rPr>
        <w:t xml:space="preserve">: </w:t>
      </w:r>
    </w:p>
    <w:p w14:paraId="089C24F0" w14:textId="5E9C516A" w:rsidR="000B17D6" w:rsidRPr="000B17D6" w:rsidRDefault="000B17D6" w:rsidP="000B17D6">
      <w:pPr>
        <w:pStyle w:val="afd"/>
        <w:numPr>
          <w:ilvl w:val="0"/>
          <w:numId w:val="7"/>
        </w:numPr>
        <w:spacing w:afterLines="50" w:after="120"/>
        <w:ind w:leftChars="0"/>
        <w:jc w:val="both"/>
        <w:rPr>
          <w:rFonts w:eastAsiaTheme="minorEastAsia"/>
          <w:i/>
          <w:sz w:val="22"/>
          <w:lang w:val="en-US"/>
        </w:rPr>
      </w:pPr>
      <w:r w:rsidRPr="000B17D6">
        <w:rPr>
          <w:rFonts w:eastAsiaTheme="minorEastAsia"/>
          <w:i/>
          <w:sz w:val="22"/>
          <w:lang w:val="en-US"/>
        </w:rPr>
        <w:t xml:space="preserve">To support dynamic HARQ-ACK codebook size with CBG configuration, the bit-length of Counter DAI and Total DAI </w:t>
      </w:r>
      <w:r w:rsidR="00525803">
        <w:rPr>
          <w:rFonts w:eastAsiaTheme="minorEastAsia" w:hint="eastAsia"/>
          <w:i/>
          <w:sz w:val="22"/>
          <w:lang w:val="en-US"/>
        </w:rPr>
        <w:t>should</w:t>
      </w:r>
      <w:r w:rsidR="00525803" w:rsidRPr="000B17D6">
        <w:rPr>
          <w:rFonts w:eastAsiaTheme="minorEastAsia"/>
          <w:i/>
          <w:sz w:val="22"/>
          <w:lang w:val="en-US"/>
        </w:rPr>
        <w:t xml:space="preserve"> </w:t>
      </w:r>
      <w:r w:rsidRPr="000B17D6">
        <w:rPr>
          <w:rFonts w:eastAsiaTheme="minorEastAsia"/>
          <w:i/>
          <w:sz w:val="22"/>
          <w:lang w:val="en-US"/>
        </w:rPr>
        <w:t>be UE-specifically configured or can be derived based on the maximum number of the CBGs configured among all carriers.</w:t>
      </w:r>
    </w:p>
    <w:p w14:paraId="45E68BB3" w14:textId="1521E8AC" w:rsidR="00EC6265" w:rsidRPr="001B7EBD" w:rsidRDefault="00EC6265" w:rsidP="00A939DE">
      <w:pPr>
        <w:spacing w:afterLines="50" w:after="120"/>
        <w:jc w:val="both"/>
        <w:rPr>
          <w:sz w:val="22"/>
          <w:lang w:val="en-US" w:eastAsia="x-none"/>
        </w:rPr>
      </w:pPr>
      <w:proofErr w:type="gramStart"/>
      <w:r>
        <w:rPr>
          <w:rFonts w:eastAsia="SimSun"/>
          <w:sz w:val="22"/>
          <w:lang w:val="en-US" w:eastAsia="zh-CN"/>
        </w:rPr>
        <w:t>Regarding</w:t>
      </w:r>
      <w:r w:rsidR="003423EF">
        <w:rPr>
          <w:rFonts w:eastAsia="SimSun"/>
          <w:sz w:val="22"/>
          <w:lang w:eastAsia="zh-CN"/>
        </w:rPr>
        <w:t xml:space="preserve"> whether and how to apply the </w:t>
      </w:r>
      <w:r w:rsidR="003423EF" w:rsidRPr="003423EF">
        <w:rPr>
          <w:rFonts w:eastAsia="SimSun"/>
          <w:sz w:val="22"/>
          <w:lang w:eastAsia="zh-CN"/>
        </w:rPr>
        <w:t xml:space="preserve">HARQ-ACK bundling in spatial domain for a </w:t>
      </w:r>
      <w:r w:rsidR="003423EF">
        <w:rPr>
          <w:rFonts w:eastAsia="SimSun"/>
          <w:sz w:val="22"/>
          <w:lang w:eastAsia="zh-CN"/>
        </w:rPr>
        <w:t xml:space="preserve">CBG-based </w:t>
      </w:r>
      <w:r w:rsidR="003423EF" w:rsidRPr="003423EF">
        <w:rPr>
          <w:rFonts w:eastAsia="SimSun"/>
          <w:sz w:val="22"/>
          <w:lang w:eastAsia="zh-CN"/>
        </w:rPr>
        <w:t>PDSCH transmission</w:t>
      </w:r>
      <w:r w:rsidR="003423EF">
        <w:rPr>
          <w:rFonts w:eastAsia="SimSun"/>
          <w:sz w:val="22"/>
          <w:lang w:eastAsia="zh-CN"/>
        </w:rPr>
        <w:t>.</w:t>
      </w:r>
      <w:proofErr w:type="gramEnd"/>
      <w:r w:rsidR="003423EF">
        <w:rPr>
          <w:rFonts w:eastAsia="SimSun"/>
          <w:sz w:val="22"/>
          <w:lang w:eastAsia="zh-CN"/>
        </w:rPr>
        <w:t xml:space="preserve"> </w:t>
      </w:r>
      <w:r>
        <w:rPr>
          <w:rFonts w:eastAsia="SimSun"/>
          <w:sz w:val="22"/>
          <w:lang w:eastAsia="zh-CN"/>
        </w:rPr>
        <w:t>Based on the agreements that</w:t>
      </w:r>
      <w:r w:rsidRPr="001B7EBD">
        <w:rPr>
          <w:bCs/>
          <w:sz w:val="22"/>
          <w:lang w:val="en-US" w:eastAsia="x-none"/>
        </w:rPr>
        <w:t xml:space="preserve"> the configured maximum number of CBGs per TB is the same between TBs </w:t>
      </w:r>
      <w:r w:rsidR="00CC4044">
        <w:rPr>
          <w:bCs/>
          <w:sz w:val="22"/>
          <w:lang w:val="en-US" w:eastAsia="x-none"/>
        </w:rPr>
        <w:t xml:space="preserve">for </w:t>
      </w:r>
      <w:r w:rsidR="00CC4044" w:rsidRPr="001B7EBD">
        <w:rPr>
          <w:bCs/>
          <w:sz w:val="22"/>
          <w:lang w:val="en-US" w:eastAsia="x-none"/>
        </w:rPr>
        <w:t xml:space="preserve">multiple CW </w:t>
      </w:r>
      <w:proofErr w:type="gramStart"/>
      <w:r w:rsidR="00CC4044" w:rsidRPr="001B7EBD">
        <w:rPr>
          <w:bCs/>
          <w:sz w:val="22"/>
          <w:lang w:val="en-US" w:eastAsia="x-none"/>
        </w:rPr>
        <w:t>configuration</w:t>
      </w:r>
      <w:proofErr w:type="gramEnd"/>
      <w:r w:rsidR="00CC4044">
        <w:rPr>
          <w:bCs/>
          <w:sz w:val="22"/>
          <w:lang w:val="en-US" w:eastAsia="x-none"/>
        </w:rPr>
        <w:t xml:space="preserve">, then the </w:t>
      </w:r>
      <w:r w:rsidR="00CC4044" w:rsidRPr="003423EF">
        <w:rPr>
          <w:rFonts w:eastAsia="SimSun"/>
          <w:sz w:val="22"/>
          <w:lang w:eastAsia="zh-CN"/>
        </w:rPr>
        <w:t>HARQ-ACK bundling in spatial domain</w:t>
      </w:r>
      <w:r w:rsidR="00CC4044">
        <w:rPr>
          <w:rFonts w:eastAsia="SimSun"/>
          <w:sz w:val="22"/>
          <w:lang w:eastAsia="zh-CN"/>
        </w:rPr>
        <w:t xml:space="preserve"> can be applied for the CBGs cross the two CWs. In addition, if one CBG in one CW is empty while the corresponding CBG in the other CW is not empty, i.e. ‘full’, then the HARQ-ACK for this pair of CBG bundling is the same as the HARQ-ACK feedback for the ‘full’ CBG of the CW.</w:t>
      </w:r>
    </w:p>
    <w:p w14:paraId="19C8EFAD" w14:textId="2879E660" w:rsidR="00CC4044" w:rsidRPr="000B17D6" w:rsidRDefault="00CC4044" w:rsidP="00A939DE">
      <w:pPr>
        <w:spacing w:afterLines="50" w:after="120"/>
        <w:jc w:val="both"/>
        <w:rPr>
          <w:rFonts w:eastAsiaTheme="minorEastAsia"/>
          <w:b/>
          <w:sz w:val="22"/>
          <w:u w:val="single"/>
          <w:lang w:val="en-US"/>
        </w:rPr>
      </w:pPr>
      <w:r w:rsidRPr="000B17D6">
        <w:rPr>
          <w:rFonts w:eastAsiaTheme="minorEastAsia"/>
          <w:b/>
          <w:sz w:val="22"/>
          <w:u w:val="single"/>
          <w:lang w:val="en-US"/>
        </w:rPr>
        <w:t>Proposal</w:t>
      </w:r>
      <w:r>
        <w:rPr>
          <w:rFonts w:eastAsiaTheme="minorEastAsia"/>
          <w:b/>
          <w:sz w:val="22"/>
          <w:u w:val="single"/>
          <w:lang w:val="en-US"/>
        </w:rPr>
        <w:t xml:space="preserve"> 5</w:t>
      </w:r>
      <w:r w:rsidRPr="000B17D6">
        <w:rPr>
          <w:rFonts w:eastAsiaTheme="minorEastAsia"/>
          <w:b/>
          <w:sz w:val="22"/>
          <w:u w:val="single"/>
          <w:lang w:val="en-US"/>
        </w:rPr>
        <w:t xml:space="preserve">: </w:t>
      </w:r>
    </w:p>
    <w:p w14:paraId="3827777C" w14:textId="77777777" w:rsidR="00CC4044" w:rsidRDefault="00CC4044" w:rsidP="00CE4AF2">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Support </w:t>
      </w:r>
      <w:r w:rsidRPr="00CC4044">
        <w:rPr>
          <w:rFonts w:eastAsiaTheme="minorEastAsia"/>
          <w:i/>
          <w:sz w:val="22"/>
          <w:lang w:val="en-US"/>
        </w:rPr>
        <w:t>HARQ-ACK bundling in spatial domain for a CBG-based PDSCH transmission</w:t>
      </w:r>
      <w:r>
        <w:rPr>
          <w:rFonts w:eastAsiaTheme="minorEastAsia"/>
          <w:i/>
          <w:sz w:val="22"/>
          <w:lang w:val="en-US"/>
        </w:rPr>
        <w:t>.</w:t>
      </w:r>
    </w:p>
    <w:p w14:paraId="40C2BFEC" w14:textId="7ADE2223" w:rsidR="00CE4AF2" w:rsidRPr="00CE4AF2" w:rsidRDefault="00CE4AF2" w:rsidP="00CE4AF2">
      <w:pPr>
        <w:pStyle w:val="afd"/>
        <w:numPr>
          <w:ilvl w:val="1"/>
          <w:numId w:val="7"/>
        </w:numPr>
        <w:spacing w:afterLines="50" w:after="120"/>
        <w:ind w:leftChars="0"/>
        <w:jc w:val="both"/>
        <w:rPr>
          <w:rFonts w:eastAsiaTheme="minorEastAsia"/>
          <w:i/>
          <w:sz w:val="22"/>
          <w:lang w:val="en-US"/>
        </w:rPr>
      </w:pPr>
      <w:r w:rsidRPr="00CE4AF2">
        <w:rPr>
          <w:rFonts w:eastAsiaTheme="minorEastAsia"/>
          <w:i/>
          <w:sz w:val="22"/>
          <w:lang w:val="en-US"/>
        </w:rPr>
        <w:t xml:space="preserve">Same CBG index from two CWs are bundled and </w:t>
      </w:r>
      <w:r>
        <w:rPr>
          <w:rFonts w:eastAsiaTheme="minorEastAsia"/>
          <w:i/>
          <w:sz w:val="22"/>
          <w:lang w:val="en-US"/>
        </w:rPr>
        <w:t>one-bit HARQ-ACK feedback</w:t>
      </w:r>
      <w:r w:rsidRPr="000B17D6">
        <w:rPr>
          <w:rFonts w:eastAsiaTheme="minorEastAsia"/>
          <w:i/>
          <w:sz w:val="22"/>
          <w:lang w:val="en-US"/>
        </w:rPr>
        <w:t xml:space="preserve"> </w:t>
      </w:r>
      <w:r w:rsidRPr="00CE4AF2">
        <w:rPr>
          <w:rFonts w:eastAsiaTheme="minorEastAsia"/>
          <w:i/>
          <w:sz w:val="22"/>
          <w:lang w:val="en-US"/>
        </w:rPr>
        <w:t xml:space="preserve">is mapped for the CBG index. </w:t>
      </w:r>
    </w:p>
    <w:p w14:paraId="7E0F1A85" w14:textId="413D461B" w:rsidR="00CC4044" w:rsidRPr="00CE4AF2" w:rsidRDefault="00CE4AF2" w:rsidP="00CE4AF2">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If the CBG is empty in one CW while the corresponding CBG in the other CW is not empty, the HARQ-ACK feedback is same as the HARQ-ACK feedback for non-empty CBG.</w:t>
      </w:r>
      <w:r w:rsidRPr="00CE4AF2">
        <w:rPr>
          <w:rFonts w:eastAsiaTheme="minorEastAsia" w:hint="eastAsia"/>
          <w:i/>
          <w:sz w:val="22"/>
          <w:lang w:val="en-US"/>
        </w:rPr>
        <w:t xml:space="preserve"> </w:t>
      </w:r>
    </w:p>
    <w:p w14:paraId="3D59304B" w14:textId="452BEB1D" w:rsidR="00A939DE" w:rsidRDefault="00A939DE" w:rsidP="00A939DE">
      <w:pPr>
        <w:spacing w:afterLines="50" w:after="120"/>
        <w:jc w:val="both"/>
        <w:rPr>
          <w:bCs/>
          <w:sz w:val="22"/>
          <w:lang w:eastAsia="x-none"/>
        </w:rPr>
      </w:pPr>
      <w:r>
        <w:rPr>
          <w:bCs/>
          <w:sz w:val="22"/>
          <w:lang w:eastAsia="x-none"/>
        </w:rPr>
        <w:t>It was agreed that w</w:t>
      </w:r>
      <w:r w:rsidR="00767534" w:rsidRPr="001B7EBD">
        <w:rPr>
          <w:bCs/>
          <w:sz w:val="22"/>
          <w:lang w:eastAsia="x-none"/>
        </w:rPr>
        <w:t xml:space="preserve">hen UE is configured with CBG based retransmission, for the PDSCH scheduled by PDCCH using </w:t>
      </w:r>
      <w:proofErr w:type="spellStart"/>
      <w:r w:rsidR="00767534" w:rsidRPr="001B7EBD">
        <w:rPr>
          <w:bCs/>
          <w:sz w:val="22"/>
          <w:lang w:eastAsia="x-none"/>
        </w:rPr>
        <w:t>fallback</w:t>
      </w:r>
      <w:proofErr w:type="spellEnd"/>
      <w:r w:rsidR="00767534" w:rsidRPr="001B7EBD">
        <w:rPr>
          <w:bCs/>
          <w:sz w:val="22"/>
          <w:lang w:eastAsia="x-none"/>
        </w:rPr>
        <w:t xml:space="preserve"> DCI, TB level HARQ-ACK feedback is used at least for the case without HARQ-ACK multiplexing</w:t>
      </w:r>
      <w:r>
        <w:rPr>
          <w:bCs/>
          <w:sz w:val="22"/>
          <w:lang w:eastAsia="x-none"/>
        </w:rPr>
        <w:t xml:space="preserve">. While even with </w:t>
      </w:r>
      <w:r w:rsidRPr="001B7EBD">
        <w:rPr>
          <w:bCs/>
          <w:sz w:val="22"/>
          <w:lang w:val="en-US" w:eastAsia="x-none"/>
        </w:rPr>
        <w:t>HARQ-ACK multiplexing</w:t>
      </w:r>
      <w:r>
        <w:rPr>
          <w:bCs/>
          <w:sz w:val="22"/>
          <w:lang w:val="en-US" w:eastAsia="x-none"/>
        </w:rPr>
        <w:t xml:space="preserve"> for CBG-based transmission, </w:t>
      </w:r>
      <w:r w:rsidR="003B0BDB">
        <w:rPr>
          <w:bCs/>
          <w:sz w:val="22"/>
          <w:lang w:val="en-US" w:eastAsia="x-none"/>
        </w:rPr>
        <w:t xml:space="preserve">for the </w:t>
      </w:r>
      <w:r>
        <w:rPr>
          <w:bCs/>
          <w:sz w:val="22"/>
          <w:lang w:val="en-US" w:eastAsia="x-none"/>
        </w:rPr>
        <w:t xml:space="preserve">PDSCH is scheduled using the fallback DCI, </w:t>
      </w:r>
      <w:r w:rsidRPr="001B7EBD">
        <w:rPr>
          <w:bCs/>
          <w:sz w:val="22"/>
          <w:lang w:eastAsia="x-none"/>
        </w:rPr>
        <w:t>TB level HARQ-ACK feedback is used</w:t>
      </w:r>
      <w:r>
        <w:rPr>
          <w:bCs/>
          <w:sz w:val="22"/>
          <w:lang w:eastAsia="x-none"/>
        </w:rPr>
        <w:t xml:space="preserve"> for </w:t>
      </w:r>
      <w:r w:rsidR="003B0BDB">
        <w:rPr>
          <w:bCs/>
          <w:sz w:val="22"/>
          <w:lang w:eastAsia="x-none"/>
        </w:rPr>
        <w:t xml:space="preserve">that </w:t>
      </w:r>
      <w:r>
        <w:rPr>
          <w:bCs/>
          <w:sz w:val="22"/>
          <w:lang w:eastAsia="x-none"/>
        </w:rPr>
        <w:t xml:space="preserve">PDSCH transmission. </w:t>
      </w:r>
    </w:p>
    <w:p w14:paraId="68CC5815" w14:textId="3A45291F" w:rsidR="00A939DE" w:rsidRPr="000B17D6" w:rsidRDefault="00A939DE" w:rsidP="00A939DE">
      <w:pPr>
        <w:spacing w:afterLines="50" w:after="120"/>
        <w:jc w:val="both"/>
        <w:rPr>
          <w:rFonts w:eastAsiaTheme="minorEastAsia"/>
          <w:b/>
          <w:sz w:val="22"/>
          <w:u w:val="single"/>
          <w:lang w:val="en-US"/>
        </w:rPr>
      </w:pPr>
      <w:r w:rsidRPr="000B17D6">
        <w:rPr>
          <w:rFonts w:eastAsiaTheme="minorEastAsia"/>
          <w:b/>
          <w:sz w:val="22"/>
          <w:u w:val="single"/>
          <w:lang w:val="en-US"/>
        </w:rPr>
        <w:t>Proposal</w:t>
      </w:r>
      <w:r>
        <w:rPr>
          <w:rFonts w:eastAsiaTheme="minorEastAsia"/>
          <w:b/>
          <w:sz w:val="22"/>
          <w:u w:val="single"/>
          <w:lang w:val="en-US"/>
        </w:rPr>
        <w:t xml:space="preserve"> 6</w:t>
      </w:r>
      <w:r w:rsidRPr="000B17D6">
        <w:rPr>
          <w:rFonts w:eastAsiaTheme="minorEastAsia"/>
          <w:b/>
          <w:sz w:val="22"/>
          <w:u w:val="single"/>
          <w:lang w:val="en-US"/>
        </w:rPr>
        <w:t xml:space="preserve">: </w:t>
      </w:r>
    </w:p>
    <w:p w14:paraId="233E3FB9" w14:textId="76EC3541" w:rsidR="00E51D33" w:rsidRPr="00A939DE" w:rsidRDefault="00A939DE" w:rsidP="00A939D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W</w:t>
      </w:r>
      <w:r w:rsidRPr="00A939DE">
        <w:rPr>
          <w:rFonts w:eastAsiaTheme="minorEastAsia"/>
          <w:i/>
          <w:sz w:val="22"/>
          <w:lang w:val="en-US"/>
        </w:rPr>
        <w:t xml:space="preserve">hen UE is configured with CBG based </w:t>
      </w:r>
      <w:r w:rsidR="00525803">
        <w:rPr>
          <w:rFonts w:eastAsiaTheme="minorEastAsia" w:hint="eastAsia"/>
          <w:i/>
          <w:sz w:val="22"/>
          <w:lang w:val="en-US"/>
        </w:rPr>
        <w:t>(</w:t>
      </w:r>
      <w:r w:rsidR="00AE27DB" w:rsidRPr="00A939DE">
        <w:rPr>
          <w:rFonts w:eastAsiaTheme="minorEastAsia"/>
          <w:i/>
          <w:sz w:val="22"/>
          <w:lang w:val="en-US"/>
        </w:rPr>
        <w:t>re</w:t>
      </w:r>
      <w:r w:rsidR="00525803">
        <w:rPr>
          <w:rFonts w:eastAsiaTheme="minorEastAsia" w:hint="eastAsia"/>
          <w:i/>
          <w:sz w:val="22"/>
          <w:lang w:val="en-US"/>
        </w:rPr>
        <w:t>)</w:t>
      </w:r>
      <w:r w:rsidR="00AE27DB" w:rsidRPr="00A939DE">
        <w:rPr>
          <w:rFonts w:eastAsiaTheme="minorEastAsia"/>
          <w:i/>
          <w:sz w:val="22"/>
          <w:lang w:val="en-US"/>
        </w:rPr>
        <w:t>transmission</w:t>
      </w:r>
      <w:r w:rsidRPr="00A939DE">
        <w:rPr>
          <w:rFonts w:eastAsiaTheme="minorEastAsia"/>
          <w:i/>
          <w:sz w:val="22"/>
          <w:lang w:val="en-US"/>
        </w:rPr>
        <w:t xml:space="preserve">, </w:t>
      </w:r>
      <w:r w:rsidR="003B0BDB">
        <w:rPr>
          <w:rFonts w:eastAsiaTheme="minorEastAsia"/>
          <w:i/>
          <w:sz w:val="22"/>
          <w:lang w:val="en-US"/>
        </w:rPr>
        <w:t xml:space="preserve">for the </w:t>
      </w:r>
      <w:r w:rsidRPr="00A939DE">
        <w:rPr>
          <w:rFonts w:eastAsiaTheme="minorEastAsia"/>
          <w:i/>
          <w:sz w:val="22"/>
          <w:lang w:val="en-US"/>
        </w:rPr>
        <w:t>PDSCH scheduled by PDCCH using fallback DCI, TB level HARQ-ACK feedback is used for</w:t>
      </w:r>
      <w:r>
        <w:rPr>
          <w:rFonts w:eastAsiaTheme="minorEastAsia"/>
          <w:i/>
          <w:sz w:val="22"/>
          <w:lang w:val="en-US"/>
        </w:rPr>
        <w:t xml:space="preserve"> </w:t>
      </w:r>
      <w:r w:rsidR="003B0BDB">
        <w:rPr>
          <w:rFonts w:eastAsiaTheme="minorEastAsia"/>
          <w:i/>
          <w:sz w:val="22"/>
          <w:lang w:val="en-US"/>
        </w:rPr>
        <w:t xml:space="preserve">that </w:t>
      </w:r>
      <w:r>
        <w:rPr>
          <w:rFonts w:eastAsiaTheme="minorEastAsia"/>
          <w:i/>
          <w:sz w:val="22"/>
          <w:lang w:val="en-US"/>
        </w:rPr>
        <w:t>PDSCH</w:t>
      </w:r>
      <w:r w:rsidRPr="00A939DE">
        <w:rPr>
          <w:rFonts w:eastAsiaTheme="minorEastAsia"/>
          <w:i/>
          <w:sz w:val="22"/>
          <w:lang w:val="en-US"/>
        </w:rPr>
        <w:t xml:space="preserve"> </w:t>
      </w:r>
      <w:r w:rsidR="00AE27DB">
        <w:rPr>
          <w:rFonts w:eastAsiaTheme="minorEastAsia"/>
          <w:i/>
          <w:sz w:val="22"/>
          <w:lang w:val="en-US"/>
        </w:rPr>
        <w:t xml:space="preserve">for the case of </w:t>
      </w:r>
      <w:r w:rsidRPr="00A939DE">
        <w:rPr>
          <w:rFonts w:eastAsiaTheme="minorEastAsia"/>
          <w:i/>
          <w:sz w:val="22"/>
          <w:lang w:val="en-US"/>
        </w:rPr>
        <w:t>HARQ-ACK multiplexing</w:t>
      </w:r>
      <w:r w:rsidR="00AE27DB">
        <w:rPr>
          <w:rFonts w:eastAsiaTheme="minorEastAsia"/>
          <w:i/>
          <w:sz w:val="22"/>
          <w:lang w:val="en-US"/>
        </w:rPr>
        <w:t>.</w:t>
      </w:r>
    </w:p>
    <w:p w14:paraId="0478655D" w14:textId="77777777" w:rsidR="00A939DE" w:rsidRPr="00767534" w:rsidRDefault="00A939DE" w:rsidP="00C82E9C">
      <w:pPr>
        <w:spacing w:afterLines="50" w:after="120"/>
        <w:jc w:val="both"/>
        <w:rPr>
          <w:sz w:val="22"/>
          <w:lang w:val="en-US"/>
        </w:rPr>
      </w:pPr>
    </w:p>
    <w:p w14:paraId="72F5D085" w14:textId="05E0CE46"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5EC402C9"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376B4C">
        <w:rPr>
          <w:rFonts w:eastAsia="ＭＳ 明朝"/>
          <w:sz w:val="22"/>
          <w:lang w:val="en-US"/>
        </w:rPr>
        <w:t xml:space="preserve">the downlink and uplink </w:t>
      </w:r>
      <w:r w:rsidR="003B0BDB">
        <w:rPr>
          <w:rFonts w:eastAsia="ＭＳ 明朝"/>
          <w:sz w:val="22"/>
          <w:lang w:val="en-US"/>
        </w:rPr>
        <w:t>signaling</w:t>
      </w:r>
      <w:r w:rsidR="00376B4C">
        <w:rPr>
          <w:rFonts w:eastAsia="ＭＳ 明朝"/>
          <w:sz w:val="22"/>
          <w:lang w:val="en-US"/>
        </w:rPr>
        <w:t xml:space="preserve"> for CBG-based (re)transmission </w:t>
      </w:r>
      <w:r>
        <w:rPr>
          <w:rFonts w:eastAsia="ＭＳ 明朝"/>
          <w:sz w:val="22"/>
          <w:lang w:val="en-US"/>
        </w:rPr>
        <w:t>are discussed and following proposals were made.</w:t>
      </w:r>
    </w:p>
    <w:p w14:paraId="349DF6DC" w14:textId="77777777" w:rsidR="00CD2618" w:rsidRPr="001B3E3A" w:rsidRDefault="00CD2618" w:rsidP="00CD2618">
      <w:pPr>
        <w:spacing w:afterLines="50" w:after="120"/>
        <w:jc w:val="both"/>
        <w:rPr>
          <w:rFonts w:eastAsiaTheme="minorEastAsia"/>
          <w:b/>
          <w:sz w:val="22"/>
          <w:u w:val="single"/>
          <w:lang w:val="en-US"/>
        </w:rPr>
      </w:pPr>
      <w:r w:rsidRPr="001B3E3A">
        <w:rPr>
          <w:rFonts w:eastAsiaTheme="minorEastAsia" w:hint="eastAsia"/>
          <w:b/>
          <w:sz w:val="22"/>
          <w:u w:val="single"/>
          <w:lang w:val="en-US"/>
        </w:rPr>
        <w:t>Proposal 1:</w:t>
      </w:r>
    </w:p>
    <w:p w14:paraId="2B14359B" w14:textId="77777777" w:rsidR="00CD2618" w:rsidRPr="001B3E3A" w:rsidRDefault="00CD2618" w:rsidP="00CD2618">
      <w:pPr>
        <w:pStyle w:val="afd"/>
        <w:numPr>
          <w:ilvl w:val="0"/>
          <w:numId w:val="7"/>
        </w:numPr>
        <w:spacing w:afterLines="50" w:after="120"/>
        <w:ind w:leftChars="0"/>
        <w:jc w:val="both"/>
        <w:rPr>
          <w:rFonts w:eastAsiaTheme="minorEastAsia"/>
          <w:i/>
          <w:sz w:val="22"/>
          <w:lang w:val="en-US"/>
        </w:rPr>
      </w:pPr>
      <w:r w:rsidRPr="001B3E3A">
        <w:rPr>
          <w:rFonts w:eastAsiaTheme="minorEastAsia"/>
          <w:i/>
          <w:sz w:val="22"/>
          <w:lang w:val="en-US"/>
        </w:rPr>
        <w:t xml:space="preserve">For every </w:t>
      </w:r>
      <w:r>
        <w:rPr>
          <w:rFonts w:eastAsiaTheme="minorEastAsia"/>
          <w:i/>
          <w:sz w:val="22"/>
          <w:lang w:val="en-US"/>
        </w:rPr>
        <w:t>CBG</w:t>
      </w:r>
      <w:r w:rsidRPr="001B3E3A">
        <w:rPr>
          <w:rFonts w:eastAsiaTheme="minorEastAsia"/>
          <w:i/>
          <w:sz w:val="22"/>
          <w:lang w:val="en-US"/>
        </w:rPr>
        <w:t xml:space="preserve">-level (re-)transmission, the UE is able to </w:t>
      </w:r>
      <w:r>
        <w:rPr>
          <w:rFonts w:eastAsiaTheme="minorEastAsia" w:hint="eastAsia"/>
          <w:i/>
          <w:sz w:val="22"/>
          <w:lang w:val="en-US"/>
        </w:rPr>
        <w:t>decode</w:t>
      </w:r>
      <w:r w:rsidRPr="001B3E3A">
        <w:rPr>
          <w:rFonts w:eastAsiaTheme="minorEastAsia"/>
          <w:i/>
          <w:sz w:val="22"/>
          <w:lang w:val="en-US"/>
        </w:rPr>
        <w:t xml:space="preserve"> the </w:t>
      </w:r>
      <w:r>
        <w:rPr>
          <w:rFonts w:eastAsiaTheme="minorEastAsia" w:hint="eastAsia"/>
          <w:i/>
          <w:sz w:val="22"/>
          <w:lang w:val="en-US"/>
        </w:rPr>
        <w:t xml:space="preserve">re-transmitted </w:t>
      </w:r>
      <w:r>
        <w:rPr>
          <w:rFonts w:eastAsiaTheme="minorEastAsia"/>
          <w:i/>
          <w:sz w:val="22"/>
          <w:lang w:val="en-US"/>
        </w:rPr>
        <w:t>CBG</w:t>
      </w:r>
      <w:r>
        <w:rPr>
          <w:rFonts w:eastAsiaTheme="minorEastAsia" w:hint="eastAsia"/>
          <w:i/>
          <w:sz w:val="22"/>
          <w:lang w:val="en-US"/>
        </w:rPr>
        <w:t>(s)</w:t>
      </w:r>
      <w:r w:rsidRPr="001B3E3A">
        <w:rPr>
          <w:rFonts w:eastAsiaTheme="minorEastAsia"/>
          <w:i/>
          <w:sz w:val="22"/>
          <w:lang w:val="en-US"/>
        </w:rPr>
        <w:t xml:space="preserve"> from the DCI information in that transmission only</w:t>
      </w:r>
      <w:r>
        <w:rPr>
          <w:rFonts w:eastAsiaTheme="minorEastAsia" w:hint="eastAsia"/>
          <w:i/>
          <w:sz w:val="22"/>
          <w:lang w:val="en-US"/>
        </w:rPr>
        <w:t xml:space="preserve"> (i.e., without DL control information for the initial transmission of the TB)</w:t>
      </w:r>
      <w:r>
        <w:rPr>
          <w:rFonts w:eastAsiaTheme="minorEastAsia"/>
          <w:i/>
          <w:sz w:val="22"/>
          <w:lang w:val="en-US"/>
        </w:rPr>
        <w:t>.</w:t>
      </w:r>
    </w:p>
    <w:p w14:paraId="4159536D" w14:textId="77777777" w:rsidR="00CD2618" w:rsidRDefault="00CD2618" w:rsidP="00CD2618">
      <w:pPr>
        <w:spacing w:afterLines="50" w:after="120"/>
        <w:jc w:val="both"/>
        <w:rPr>
          <w:rFonts w:eastAsia="SimSun"/>
          <w:sz w:val="22"/>
          <w:lang w:val="en-US" w:eastAsia="zh-CN"/>
        </w:rPr>
      </w:pPr>
      <w:r w:rsidRPr="00382259">
        <w:rPr>
          <w:rFonts w:eastAsia="SimSun" w:hint="eastAsia"/>
          <w:sz w:val="22"/>
          <w:lang w:val="en-US" w:eastAsia="zh-CN"/>
        </w:rPr>
        <w:t>To</w:t>
      </w:r>
      <w:r w:rsidRPr="00382259">
        <w:rPr>
          <w:rFonts w:eastAsia="SimSun"/>
          <w:sz w:val="22"/>
          <w:lang w:val="en-US" w:eastAsia="zh-CN"/>
        </w:rPr>
        <w:t xml:space="preserve"> </w:t>
      </w:r>
      <w:r w:rsidRPr="00382259">
        <w:rPr>
          <w:rFonts w:eastAsia="SimSun" w:hint="eastAsia"/>
          <w:sz w:val="22"/>
          <w:lang w:val="en-US" w:eastAsia="zh-CN"/>
        </w:rPr>
        <w:t>sum</w:t>
      </w:r>
      <w:r>
        <w:rPr>
          <w:rFonts w:eastAsia="SimSun"/>
          <w:sz w:val="22"/>
          <w:lang w:val="en-US" w:eastAsia="zh-CN"/>
        </w:rPr>
        <w:t xml:space="preserve"> up, following information is needed for CBG-based (re)transmission:</w:t>
      </w:r>
    </w:p>
    <w:p w14:paraId="1AE24774" w14:textId="77777777" w:rsidR="00CD2618" w:rsidRDefault="00CD2618" w:rsidP="00CD2618">
      <w:pPr>
        <w:spacing w:afterLines="50" w:after="120"/>
        <w:jc w:val="center"/>
        <w:rPr>
          <w:rFonts w:eastAsia="SimSun"/>
          <w:sz w:val="22"/>
          <w:lang w:val="en-US" w:eastAsia="zh-CN"/>
        </w:rPr>
      </w:pPr>
      <w:r w:rsidRPr="001B3E3A">
        <w:rPr>
          <w:rFonts w:eastAsia="SimSun"/>
          <w:sz w:val="22"/>
          <w:lang w:val="en-US" w:eastAsia="zh-CN"/>
        </w:rPr>
        <w:t>Table 1: DCI composition for CBG based (re)transmission</w:t>
      </w:r>
    </w:p>
    <w:tbl>
      <w:tblPr>
        <w:tblStyle w:val="afb"/>
        <w:tblW w:w="9507" w:type="dxa"/>
        <w:jc w:val="center"/>
        <w:tblLook w:val="04A0" w:firstRow="1" w:lastRow="0" w:firstColumn="1" w:lastColumn="0" w:noHBand="0" w:noVBand="1"/>
      </w:tblPr>
      <w:tblGrid>
        <w:gridCol w:w="4253"/>
        <w:gridCol w:w="5254"/>
      </w:tblGrid>
      <w:tr w:rsidR="00CD2618" w14:paraId="1AD1C350" w14:textId="77777777" w:rsidTr="00F93A98">
        <w:trPr>
          <w:trHeight w:val="298"/>
          <w:jc w:val="center"/>
        </w:trPr>
        <w:tc>
          <w:tcPr>
            <w:tcW w:w="4253" w:type="dxa"/>
          </w:tcPr>
          <w:p w14:paraId="75DBF239"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 xml:space="preserve">One </w:t>
            </w:r>
            <w:proofErr w:type="spellStart"/>
            <w:r>
              <w:rPr>
                <w:rFonts w:eastAsia="SimSun" w:hint="eastAsia"/>
                <w:sz w:val="22"/>
                <w:lang w:val="en-US" w:eastAsia="zh-CN"/>
              </w:rPr>
              <w:t>codeword</w:t>
            </w:r>
            <w:proofErr w:type="spellEnd"/>
            <w:r>
              <w:rPr>
                <w:rFonts w:eastAsia="SimSun"/>
                <w:sz w:val="22"/>
                <w:lang w:val="en-US" w:eastAsia="zh-CN"/>
              </w:rPr>
              <w:t xml:space="preserve"> (CW)</w:t>
            </w:r>
          </w:p>
        </w:tc>
        <w:tc>
          <w:tcPr>
            <w:tcW w:w="5254" w:type="dxa"/>
          </w:tcPr>
          <w:p w14:paraId="11E860AF"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wo </w:t>
            </w:r>
            <w:proofErr w:type="spellStart"/>
            <w:r>
              <w:rPr>
                <w:rFonts w:eastAsia="SimSun"/>
                <w:sz w:val="22"/>
                <w:lang w:val="en-US" w:eastAsia="zh-CN"/>
              </w:rPr>
              <w:t>codewords</w:t>
            </w:r>
            <w:proofErr w:type="spellEnd"/>
          </w:p>
        </w:tc>
      </w:tr>
      <w:tr w:rsidR="00CD2618" w14:paraId="356EAA92" w14:textId="77777777" w:rsidTr="00F93A98">
        <w:trPr>
          <w:trHeight w:val="303"/>
          <w:jc w:val="center"/>
        </w:trPr>
        <w:tc>
          <w:tcPr>
            <w:tcW w:w="4253" w:type="dxa"/>
          </w:tcPr>
          <w:p w14:paraId="7C3E8E34" w14:textId="77777777" w:rsidR="00CD2618" w:rsidRDefault="00CD2618" w:rsidP="00F93A98">
            <w:pPr>
              <w:spacing w:afterLines="50" w:after="120"/>
              <w:jc w:val="both"/>
              <w:rPr>
                <w:rFonts w:eastAsia="SimSun"/>
                <w:sz w:val="22"/>
                <w:lang w:val="en-US" w:eastAsia="zh-CN"/>
              </w:rPr>
            </w:pPr>
            <w:r>
              <w:rPr>
                <w:rFonts w:eastAsia="SimSun"/>
                <w:sz w:val="22"/>
                <w:lang w:val="en-US" w:eastAsia="zh-CN"/>
              </w:rPr>
              <w:t xml:space="preserve">Time/frequency-domain </w:t>
            </w:r>
            <w:r>
              <w:rPr>
                <w:rFonts w:eastAsia="SimSun" w:hint="eastAsia"/>
                <w:sz w:val="22"/>
                <w:lang w:val="en-US" w:eastAsia="zh-CN"/>
              </w:rPr>
              <w:t>resource</w:t>
            </w:r>
            <w:r>
              <w:rPr>
                <w:rFonts w:eastAsia="SimSun"/>
                <w:sz w:val="22"/>
                <w:lang w:val="en-US" w:eastAsia="zh-CN"/>
              </w:rPr>
              <w:t xml:space="preserve"> allocation </w:t>
            </w:r>
          </w:p>
        </w:tc>
        <w:tc>
          <w:tcPr>
            <w:tcW w:w="5254" w:type="dxa"/>
          </w:tcPr>
          <w:p w14:paraId="06E25F4C" w14:textId="77777777" w:rsidR="00CD2618" w:rsidRDefault="00CD2618" w:rsidP="00F93A98">
            <w:pPr>
              <w:spacing w:afterLines="50" w:after="120"/>
              <w:jc w:val="both"/>
              <w:rPr>
                <w:rFonts w:eastAsia="SimSun"/>
                <w:sz w:val="22"/>
                <w:lang w:val="en-US" w:eastAsia="zh-CN"/>
              </w:rPr>
            </w:pPr>
            <w:r>
              <w:rPr>
                <w:rFonts w:eastAsia="SimSun"/>
                <w:sz w:val="22"/>
                <w:lang w:val="en-US" w:eastAsia="zh-CN"/>
              </w:rPr>
              <w:t>Time/frequency-domain r</w:t>
            </w:r>
            <w:r>
              <w:rPr>
                <w:rFonts w:eastAsia="SimSun" w:hint="eastAsia"/>
                <w:sz w:val="22"/>
                <w:lang w:val="en-US" w:eastAsia="zh-CN"/>
              </w:rPr>
              <w:t>esource</w:t>
            </w:r>
            <w:r>
              <w:rPr>
                <w:rFonts w:eastAsia="SimSun"/>
                <w:sz w:val="22"/>
                <w:lang w:val="en-US" w:eastAsia="zh-CN"/>
              </w:rPr>
              <w:t xml:space="preserve"> allocation</w:t>
            </w:r>
          </w:p>
        </w:tc>
      </w:tr>
      <w:tr w:rsidR="00CD2618" w14:paraId="276E5AB7" w14:textId="77777777" w:rsidTr="00F93A98">
        <w:trPr>
          <w:trHeight w:val="303"/>
          <w:jc w:val="center"/>
        </w:trPr>
        <w:tc>
          <w:tcPr>
            <w:tcW w:w="4253" w:type="dxa"/>
          </w:tcPr>
          <w:p w14:paraId="71927336"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HARQ ID</w:t>
            </w:r>
          </w:p>
        </w:tc>
        <w:tc>
          <w:tcPr>
            <w:tcW w:w="5254" w:type="dxa"/>
          </w:tcPr>
          <w:p w14:paraId="1A5AC619"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HARQ ID</w:t>
            </w:r>
          </w:p>
        </w:tc>
      </w:tr>
      <w:tr w:rsidR="00CD2618" w14:paraId="1F616694" w14:textId="77777777" w:rsidTr="00F93A98">
        <w:trPr>
          <w:trHeight w:val="303"/>
          <w:jc w:val="center"/>
        </w:trPr>
        <w:tc>
          <w:tcPr>
            <w:tcW w:w="4253" w:type="dxa"/>
          </w:tcPr>
          <w:p w14:paraId="4F9AE9B5"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-bit CBGTI, N</w:t>
            </w:r>
            <w:r w:rsidRPr="0089280F">
              <w:rPr>
                <w:rFonts w:eastAsia="SimSun" w:hint="eastAsia"/>
                <w:sz w:val="22"/>
                <w:lang w:val="en-US" w:eastAsia="zh-CN"/>
              </w:rPr>
              <w:t>≤</w:t>
            </w:r>
            <w:r w:rsidRPr="0089280F">
              <w:rPr>
                <w:rFonts w:eastAsia="SimSun" w:hint="eastAsia"/>
                <w:sz w:val="22"/>
                <w:lang w:val="en-US" w:eastAsia="zh-CN"/>
              </w:rPr>
              <w:t>8</w:t>
            </w:r>
          </w:p>
        </w:tc>
        <w:tc>
          <w:tcPr>
            <w:tcW w:w="5254" w:type="dxa"/>
          </w:tcPr>
          <w:p w14:paraId="0504ACAF"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 xml:space="preserve">N-bit CBGTI for </w:t>
            </w:r>
            <w:r>
              <w:rPr>
                <w:rFonts w:eastAsia="SimSun"/>
                <w:sz w:val="22"/>
                <w:lang w:val="en-US" w:eastAsia="zh-CN"/>
              </w:rPr>
              <w:t>CW1, N</w:t>
            </w:r>
            <w:r w:rsidRPr="0089280F">
              <w:rPr>
                <w:rFonts w:eastAsia="SimSun" w:hint="eastAsia"/>
                <w:sz w:val="22"/>
                <w:lang w:val="en-US" w:eastAsia="zh-CN"/>
              </w:rPr>
              <w:t>≤</w:t>
            </w:r>
            <w:r w:rsidRPr="0089280F">
              <w:rPr>
                <w:rFonts w:eastAsia="SimSun" w:hint="eastAsia"/>
                <w:sz w:val="22"/>
                <w:lang w:val="en-US" w:eastAsia="zh-CN"/>
              </w:rPr>
              <w:t>4</w:t>
            </w:r>
          </w:p>
        </w:tc>
      </w:tr>
      <w:tr w:rsidR="00CD2618" w14:paraId="52071A29" w14:textId="77777777" w:rsidTr="00F93A98">
        <w:trPr>
          <w:trHeight w:val="298"/>
          <w:jc w:val="center"/>
        </w:trPr>
        <w:tc>
          <w:tcPr>
            <w:tcW w:w="4253" w:type="dxa"/>
          </w:tcPr>
          <w:p w14:paraId="76A90DA9"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MCS/</w:t>
            </w:r>
            <w:r>
              <w:rPr>
                <w:rFonts w:eastAsia="SimSun"/>
                <w:sz w:val="22"/>
                <w:lang w:val="en-US" w:eastAsia="zh-CN"/>
              </w:rPr>
              <w:t>TBS</w:t>
            </w:r>
          </w:p>
        </w:tc>
        <w:tc>
          <w:tcPr>
            <w:tcW w:w="5254" w:type="dxa"/>
          </w:tcPr>
          <w:p w14:paraId="4E7DFAB0"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MCS/</w:t>
            </w:r>
            <w:r>
              <w:rPr>
                <w:rFonts w:eastAsia="SimSun"/>
                <w:sz w:val="22"/>
                <w:lang w:val="en-US" w:eastAsia="zh-CN"/>
              </w:rPr>
              <w:t>TBS for CW1</w:t>
            </w:r>
          </w:p>
        </w:tc>
      </w:tr>
      <w:tr w:rsidR="00CD2618" w14:paraId="73C5157D" w14:textId="77777777" w:rsidTr="00F93A98">
        <w:trPr>
          <w:trHeight w:val="298"/>
          <w:jc w:val="center"/>
        </w:trPr>
        <w:tc>
          <w:tcPr>
            <w:tcW w:w="4253" w:type="dxa"/>
          </w:tcPr>
          <w:p w14:paraId="75838A22" w14:textId="77777777" w:rsidR="00CD2618" w:rsidRDefault="00CD2618" w:rsidP="00F93A98">
            <w:pPr>
              <w:spacing w:afterLines="50" w:after="120"/>
              <w:jc w:val="both"/>
              <w:rPr>
                <w:rFonts w:eastAsia="SimSun"/>
                <w:sz w:val="22"/>
                <w:lang w:val="en-US" w:eastAsia="zh-CN"/>
              </w:rPr>
            </w:pPr>
            <w:r>
              <w:rPr>
                <w:rFonts w:eastAsia="SimSun"/>
                <w:sz w:val="22"/>
                <w:lang w:val="en-US" w:eastAsia="zh-CN"/>
              </w:rPr>
              <w:t xml:space="preserve">1-bit </w:t>
            </w:r>
            <w:r>
              <w:rPr>
                <w:rFonts w:eastAsia="SimSun" w:hint="eastAsia"/>
                <w:sz w:val="22"/>
                <w:lang w:val="en-US" w:eastAsia="zh-CN"/>
              </w:rPr>
              <w:t>NDI</w:t>
            </w:r>
          </w:p>
        </w:tc>
        <w:tc>
          <w:tcPr>
            <w:tcW w:w="5254" w:type="dxa"/>
          </w:tcPr>
          <w:p w14:paraId="52572220" w14:textId="77777777" w:rsidR="00CD2618" w:rsidRDefault="00CD2618" w:rsidP="00F93A98">
            <w:pPr>
              <w:spacing w:afterLines="50" w:after="120"/>
              <w:jc w:val="both"/>
              <w:rPr>
                <w:rFonts w:eastAsia="SimSun"/>
                <w:sz w:val="22"/>
                <w:lang w:val="en-US" w:eastAsia="zh-CN"/>
              </w:rPr>
            </w:pPr>
            <w:r>
              <w:rPr>
                <w:rFonts w:eastAsia="SimSun"/>
                <w:sz w:val="22"/>
                <w:lang w:val="en-US" w:eastAsia="zh-CN"/>
              </w:rPr>
              <w:t xml:space="preserve">1-bit </w:t>
            </w:r>
            <w:r>
              <w:rPr>
                <w:rFonts w:eastAsia="SimSun" w:hint="eastAsia"/>
                <w:sz w:val="22"/>
                <w:lang w:val="en-US" w:eastAsia="zh-CN"/>
              </w:rPr>
              <w:t>NDI</w:t>
            </w:r>
            <w:r>
              <w:rPr>
                <w:rFonts w:eastAsia="SimSun"/>
                <w:sz w:val="22"/>
                <w:lang w:val="en-US" w:eastAsia="zh-CN"/>
              </w:rPr>
              <w:t xml:space="preserve"> for CW1</w:t>
            </w:r>
          </w:p>
        </w:tc>
      </w:tr>
      <w:tr w:rsidR="00CD2618" w14:paraId="6D544C9C" w14:textId="77777777" w:rsidTr="00F93A98">
        <w:trPr>
          <w:trHeight w:val="298"/>
          <w:jc w:val="center"/>
        </w:trPr>
        <w:tc>
          <w:tcPr>
            <w:tcW w:w="4253" w:type="dxa"/>
          </w:tcPr>
          <w:p w14:paraId="6AD663E1"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RV</w:t>
            </w:r>
          </w:p>
        </w:tc>
        <w:tc>
          <w:tcPr>
            <w:tcW w:w="5254" w:type="dxa"/>
          </w:tcPr>
          <w:p w14:paraId="3DC2982A"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RV</w:t>
            </w:r>
            <w:r>
              <w:rPr>
                <w:rFonts w:eastAsia="SimSun"/>
                <w:sz w:val="22"/>
                <w:lang w:val="en-US" w:eastAsia="zh-CN"/>
              </w:rPr>
              <w:t xml:space="preserve"> for CW1</w:t>
            </w:r>
          </w:p>
        </w:tc>
      </w:tr>
      <w:tr w:rsidR="00CD2618" w14:paraId="739A6838" w14:textId="77777777" w:rsidTr="00F93A98">
        <w:trPr>
          <w:trHeight w:val="298"/>
          <w:jc w:val="center"/>
        </w:trPr>
        <w:tc>
          <w:tcPr>
            <w:tcW w:w="4253" w:type="dxa"/>
          </w:tcPr>
          <w:p w14:paraId="560BF634"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lastRenderedPageBreak/>
              <w:t>1-bit CBGFI</w:t>
            </w:r>
            <w:r>
              <w:rPr>
                <w:rFonts w:eastAsia="SimSun"/>
                <w:sz w:val="22"/>
                <w:lang w:val="en-US" w:eastAsia="zh-CN"/>
              </w:rPr>
              <w:t xml:space="preserve"> (configurable)</w:t>
            </w:r>
          </w:p>
        </w:tc>
        <w:tc>
          <w:tcPr>
            <w:tcW w:w="5254" w:type="dxa"/>
          </w:tcPr>
          <w:p w14:paraId="23F11AB5"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 xml:space="preserve">N-bit CBGTI for </w:t>
            </w:r>
            <w:r>
              <w:rPr>
                <w:rFonts w:eastAsia="SimSun"/>
                <w:sz w:val="22"/>
                <w:lang w:val="en-US" w:eastAsia="zh-CN"/>
              </w:rPr>
              <w:t>CW2, N</w:t>
            </w:r>
            <w:r>
              <w:rPr>
                <w:rFonts w:ascii="SimSun" w:eastAsia="SimSun" w:hAnsi="SimSun" w:hint="eastAsia"/>
                <w:sz w:val="22"/>
                <w:lang w:val="en-US" w:eastAsia="zh-CN"/>
              </w:rPr>
              <w:t>≤4</w:t>
            </w:r>
          </w:p>
        </w:tc>
      </w:tr>
      <w:tr w:rsidR="00CD2618" w14:paraId="7620DC50" w14:textId="77777777" w:rsidTr="00F93A98">
        <w:trPr>
          <w:trHeight w:val="298"/>
          <w:jc w:val="center"/>
        </w:trPr>
        <w:tc>
          <w:tcPr>
            <w:tcW w:w="4253" w:type="dxa"/>
          </w:tcPr>
          <w:p w14:paraId="059D1DB7" w14:textId="77777777" w:rsidR="00CD2618" w:rsidRDefault="00CD2618" w:rsidP="00F93A98">
            <w:pPr>
              <w:spacing w:afterLines="50" w:after="120"/>
              <w:jc w:val="both"/>
              <w:rPr>
                <w:rFonts w:eastAsia="SimSun"/>
                <w:sz w:val="22"/>
                <w:lang w:val="en-US" w:eastAsia="zh-CN"/>
              </w:rPr>
            </w:pPr>
          </w:p>
        </w:tc>
        <w:tc>
          <w:tcPr>
            <w:tcW w:w="5254" w:type="dxa"/>
          </w:tcPr>
          <w:p w14:paraId="7789A236"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MCS/</w:t>
            </w:r>
            <w:r>
              <w:rPr>
                <w:rFonts w:eastAsia="SimSun"/>
                <w:sz w:val="22"/>
                <w:lang w:val="en-US" w:eastAsia="zh-CN"/>
              </w:rPr>
              <w:t>TBS for CW2</w:t>
            </w:r>
          </w:p>
        </w:tc>
      </w:tr>
      <w:tr w:rsidR="00CD2618" w14:paraId="5748FA61" w14:textId="77777777" w:rsidTr="00F93A98">
        <w:trPr>
          <w:trHeight w:val="298"/>
          <w:jc w:val="center"/>
        </w:trPr>
        <w:tc>
          <w:tcPr>
            <w:tcW w:w="4253" w:type="dxa"/>
          </w:tcPr>
          <w:p w14:paraId="65B0DC13" w14:textId="77777777" w:rsidR="00CD2618" w:rsidRDefault="00CD2618" w:rsidP="00F93A98">
            <w:pPr>
              <w:spacing w:afterLines="50" w:after="120"/>
              <w:jc w:val="both"/>
              <w:rPr>
                <w:rFonts w:eastAsia="SimSun"/>
                <w:sz w:val="22"/>
                <w:lang w:val="en-US" w:eastAsia="zh-CN"/>
              </w:rPr>
            </w:pPr>
          </w:p>
        </w:tc>
        <w:tc>
          <w:tcPr>
            <w:tcW w:w="5254" w:type="dxa"/>
          </w:tcPr>
          <w:p w14:paraId="4CF7BE36" w14:textId="77777777" w:rsidR="00CD2618" w:rsidRDefault="00CD2618" w:rsidP="00F93A98">
            <w:pPr>
              <w:spacing w:afterLines="50" w:after="120"/>
              <w:jc w:val="both"/>
              <w:rPr>
                <w:rFonts w:eastAsia="SimSun"/>
                <w:sz w:val="22"/>
                <w:lang w:val="en-US" w:eastAsia="zh-CN"/>
              </w:rPr>
            </w:pPr>
            <w:r>
              <w:rPr>
                <w:rFonts w:eastAsia="SimSun"/>
                <w:sz w:val="22"/>
                <w:lang w:val="en-US" w:eastAsia="zh-CN"/>
              </w:rPr>
              <w:t xml:space="preserve">1-bit </w:t>
            </w:r>
            <w:r>
              <w:rPr>
                <w:rFonts w:eastAsia="SimSun" w:hint="eastAsia"/>
                <w:sz w:val="22"/>
                <w:lang w:val="en-US" w:eastAsia="zh-CN"/>
              </w:rPr>
              <w:t>NDI</w:t>
            </w:r>
            <w:r>
              <w:rPr>
                <w:rFonts w:eastAsia="SimSun"/>
                <w:sz w:val="22"/>
                <w:lang w:val="en-US" w:eastAsia="zh-CN"/>
              </w:rPr>
              <w:t xml:space="preserve"> for CW2</w:t>
            </w:r>
          </w:p>
        </w:tc>
      </w:tr>
      <w:tr w:rsidR="00CD2618" w14:paraId="7DFCB0CA" w14:textId="77777777" w:rsidTr="00F93A98">
        <w:trPr>
          <w:trHeight w:val="298"/>
          <w:jc w:val="center"/>
        </w:trPr>
        <w:tc>
          <w:tcPr>
            <w:tcW w:w="4253" w:type="dxa"/>
          </w:tcPr>
          <w:p w14:paraId="25BA3022" w14:textId="77777777" w:rsidR="00CD2618" w:rsidRDefault="00CD2618" w:rsidP="00F93A98">
            <w:pPr>
              <w:spacing w:afterLines="50" w:after="120"/>
              <w:jc w:val="both"/>
              <w:rPr>
                <w:rFonts w:eastAsia="SimSun"/>
                <w:sz w:val="22"/>
                <w:lang w:val="en-US" w:eastAsia="zh-CN"/>
              </w:rPr>
            </w:pPr>
          </w:p>
        </w:tc>
        <w:tc>
          <w:tcPr>
            <w:tcW w:w="5254" w:type="dxa"/>
          </w:tcPr>
          <w:p w14:paraId="72D55A78"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RV</w:t>
            </w:r>
            <w:r>
              <w:rPr>
                <w:rFonts w:eastAsia="SimSun"/>
                <w:sz w:val="22"/>
                <w:lang w:val="en-US" w:eastAsia="zh-CN"/>
              </w:rPr>
              <w:t xml:space="preserve"> for CW2</w:t>
            </w:r>
          </w:p>
        </w:tc>
      </w:tr>
      <w:tr w:rsidR="00CD2618" w14:paraId="753DD274" w14:textId="77777777" w:rsidTr="00F93A98">
        <w:trPr>
          <w:trHeight w:val="298"/>
          <w:jc w:val="center"/>
        </w:trPr>
        <w:tc>
          <w:tcPr>
            <w:tcW w:w="4253" w:type="dxa"/>
          </w:tcPr>
          <w:p w14:paraId="621737AE" w14:textId="77777777" w:rsidR="00CD2618" w:rsidRDefault="00CD2618" w:rsidP="00F93A98">
            <w:pPr>
              <w:spacing w:afterLines="50" w:after="120"/>
              <w:jc w:val="both"/>
              <w:rPr>
                <w:rFonts w:eastAsia="SimSun"/>
                <w:sz w:val="22"/>
                <w:lang w:val="en-US" w:eastAsia="zh-CN"/>
              </w:rPr>
            </w:pPr>
          </w:p>
        </w:tc>
        <w:tc>
          <w:tcPr>
            <w:tcW w:w="5254" w:type="dxa"/>
          </w:tcPr>
          <w:p w14:paraId="2FC0099F" w14:textId="77777777" w:rsidR="00CD2618" w:rsidRDefault="00CD2618" w:rsidP="00F93A98">
            <w:pPr>
              <w:spacing w:afterLines="50" w:after="120"/>
              <w:jc w:val="both"/>
              <w:rPr>
                <w:rFonts w:eastAsia="SimSun"/>
                <w:sz w:val="22"/>
                <w:lang w:val="en-US" w:eastAsia="zh-CN"/>
              </w:rPr>
            </w:pPr>
            <w:r>
              <w:rPr>
                <w:rFonts w:eastAsia="SimSun" w:hint="eastAsia"/>
                <w:sz w:val="22"/>
                <w:lang w:val="en-US" w:eastAsia="zh-CN"/>
              </w:rPr>
              <w:t>1-bit CBGFI</w:t>
            </w:r>
            <w:r>
              <w:rPr>
                <w:rFonts w:eastAsia="SimSun"/>
                <w:sz w:val="22"/>
                <w:lang w:val="en-US" w:eastAsia="zh-CN"/>
              </w:rPr>
              <w:t xml:space="preserve"> (configurable)</w:t>
            </w:r>
          </w:p>
        </w:tc>
      </w:tr>
    </w:tbl>
    <w:p w14:paraId="0C0414F0" w14:textId="77777777" w:rsidR="00CD2618" w:rsidRPr="00E40789" w:rsidRDefault="00CD2618" w:rsidP="00CD2618">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2</w:t>
      </w:r>
      <w:r w:rsidRPr="00E40789">
        <w:rPr>
          <w:rFonts w:eastAsiaTheme="minorEastAsia"/>
          <w:b/>
          <w:sz w:val="22"/>
          <w:u w:val="single"/>
          <w:lang w:val="en-US"/>
        </w:rPr>
        <w:t>:</w:t>
      </w:r>
    </w:p>
    <w:p w14:paraId="13A3F02A" w14:textId="77777777" w:rsidR="00CD2618" w:rsidRDefault="00CD2618" w:rsidP="00CD2618">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From RAN1 specification point of view, CBG-based (re)transmission should be able to be scheduled at any timing including before HARQ-ACK feedback for the CBG(s)</w:t>
      </w:r>
      <w:r w:rsidRPr="0086401D">
        <w:rPr>
          <w:rFonts w:eastAsiaTheme="minorEastAsia"/>
          <w:i/>
          <w:sz w:val="22"/>
          <w:lang w:val="en-US"/>
        </w:rPr>
        <w:t xml:space="preserve">. </w:t>
      </w:r>
    </w:p>
    <w:p w14:paraId="13413ED9" w14:textId="77777777" w:rsidR="00CD2618" w:rsidRDefault="00CD2618" w:rsidP="00CD2618">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Define UE behavior the case where re-transmission is received before the UE transmits HARQ-ACK feedback.</w:t>
      </w:r>
    </w:p>
    <w:p w14:paraId="4914B82A" w14:textId="77777777" w:rsidR="00CD2618" w:rsidRDefault="00CD2618" w:rsidP="00CD2618">
      <w:pPr>
        <w:pStyle w:val="afd"/>
        <w:numPr>
          <w:ilvl w:val="1"/>
          <w:numId w:val="7"/>
        </w:numPr>
        <w:spacing w:afterLines="50" w:after="120"/>
        <w:ind w:leftChars="0"/>
        <w:jc w:val="both"/>
        <w:rPr>
          <w:rFonts w:eastAsiaTheme="minorEastAsia"/>
          <w:i/>
          <w:sz w:val="22"/>
          <w:lang w:val="en-US"/>
        </w:rPr>
      </w:pPr>
      <w:r w:rsidRPr="00F97F1B">
        <w:rPr>
          <w:rFonts w:eastAsiaTheme="minorEastAsia"/>
          <w:i/>
          <w:sz w:val="22"/>
          <w:lang w:val="en-US"/>
        </w:rPr>
        <w:t xml:space="preserve">If the UE </w:t>
      </w:r>
      <w:r>
        <w:rPr>
          <w:rFonts w:eastAsiaTheme="minorEastAsia"/>
          <w:i/>
          <w:sz w:val="22"/>
          <w:lang w:val="en-US"/>
        </w:rPr>
        <w:t>can</w:t>
      </w:r>
      <w:r w:rsidRPr="00F97F1B">
        <w:rPr>
          <w:rFonts w:eastAsiaTheme="minorEastAsia"/>
          <w:i/>
          <w:sz w:val="22"/>
          <w:lang w:val="en-US"/>
        </w:rPr>
        <w:t xml:space="preserve"> adjust the HARQ-ACK feedback timing based on </w:t>
      </w:r>
      <w:r>
        <w:rPr>
          <w:rFonts w:eastAsiaTheme="minorEastAsia"/>
          <w:i/>
          <w:sz w:val="22"/>
          <w:lang w:val="en-US"/>
        </w:rPr>
        <w:t xml:space="preserve">the </w:t>
      </w:r>
      <w:r w:rsidRPr="00F97F1B">
        <w:rPr>
          <w:rFonts w:eastAsiaTheme="minorEastAsia"/>
          <w:i/>
          <w:sz w:val="22"/>
          <w:lang w:val="en-US"/>
        </w:rPr>
        <w:t xml:space="preserve">DCI scheduling the subsequent </w:t>
      </w:r>
      <w:r>
        <w:rPr>
          <w:rFonts w:eastAsiaTheme="minorEastAsia"/>
          <w:i/>
          <w:sz w:val="22"/>
          <w:lang w:val="en-US"/>
        </w:rPr>
        <w:t>re-</w:t>
      </w:r>
      <w:r w:rsidRPr="00F97F1B">
        <w:rPr>
          <w:rFonts w:eastAsiaTheme="minorEastAsia"/>
          <w:i/>
          <w:sz w:val="22"/>
          <w:lang w:val="en-US"/>
        </w:rPr>
        <w:t>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re-transmission on the timings/resources indicated by respective DCIs.</w:t>
      </w:r>
    </w:p>
    <w:p w14:paraId="3AE9F8FA" w14:textId="77777777" w:rsidR="00CD2618" w:rsidRPr="00F97F1B" w:rsidRDefault="00CD2618" w:rsidP="00CD2618">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Else, the UE shall suspend the HARQ-ACK feedback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subsequent re-</w:t>
      </w:r>
      <w:r w:rsidRPr="00F97F1B">
        <w:rPr>
          <w:rFonts w:eastAsiaTheme="minorEastAsia"/>
          <w:i/>
          <w:sz w:val="22"/>
        </w:rPr>
        <w:t>transmission based on the DCI indication</w:t>
      </w:r>
      <w:r>
        <w:rPr>
          <w:rFonts w:eastAsia="SimSun" w:hint="eastAsia"/>
          <w:i/>
          <w:sz w:val="22"/>
          <w:lang w:eastAsia="zh-CN"/>
        </w:rPr>
        <w:t>.</w:t>
      </w:r>
    </w:p>
    <w:p w14:paraId="711F3114" w14:textId="77777777" w:rsidR="00CD2618" w:rsidRPr="00C83E01" w:rsidRDefault="00CD2618" w:rsidP="00CD2618">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3</w:t>
      </w:r>
      <w:r w:rsidRPr="00C83E01">
        <w:rPr>
          <w:rFonts w:eastAsiaTheme="minorEastAsia"/>
          <w:b/>
          <w:sz w:val="22"/>
          <w:u w:val="single"/>
          <w:lang w:val="en-US"/>
        </w:rPr>
        <w:t>:</w:t>
      </w:r>
    </w:p>
    <w:p w14:paraId="54AAD0E3" w14:textId="77777777" w:rsidR="00CD2618" w:rsidRPr="00C83E01" w:rsidRDefault="00CD2618" w:rsidP="00CD2618">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a UE is configured with CBG-based (re)transmission, the </w:t>
      </w:r>
      <w:r w:rsidRPr="00C83E01">
        <w:rPr>
          <w:rFonts w:eastAsiaTheme="minorEastAsia"/>
          <w:i/>
          <w:sz w:val="22"/>
          <w:lang w:val="en-US"/>
        </w:rPr>
        <w:t xml:space="preserve">UE </w:t>
      </w:r>
      <w:r>
        <w:rPr>
          <w:rFonts w:eastAsiaTheme="minorEastAsia"/>
          <w:i/>
          <w:sz w:val="22"/>
          <w:lang w:val="en-US"/>
        </w:rPr>
        <w:t xml:space="preserve">shall </w:t>
      </w:r>
      <w:r w:rsidRPr="00C83E01">
        <w:rPr>
          <w:rFonts w:eastAsiaTheme="minorEastAsia"/>
          <w:i/>
          <w:sz w:val="22"/>
          <w:lang w:val="en-US"/>
        </w:rPr>
        <w:t>monitor two DCI format</w:t>
      </w:r>
      <w:r>
        <w:rPr>
          <w:rFonts w:eastAsiaTheme="minorEastAsia" w:hint="eastAsia"/>
          <w:i/>
          <w:sz w:val="22"/>
          <w:lang w:val="en-US"/>
        </w:rPr>
        <w:t xml:space="preserve"> size</w:t>
      </w:r>
      <w:r w:rsidRPr="00C83E01">
        <w:rPr>
          <w:rFonts w:eastAsiaTheme="minorEastAsia"/>
          <w:i/>
          <w:sz w:val="22"/>
          <w:lang w:val="en-US"/>
        </w:rPr>
        <w:t>s.</w:t>
      </w:r>
    </w:p>
    <w:p w14:paraId="381C81C9" w14:textId="77777777" w:rsidR="00CD2618" w:rsidRPr="00C83E01" w:rsidRDefault="00CD2618" w:rsidP="00CD2618">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One DCI format</w:t>
      </w:r>
      <w:r>
        <w:rPr>
          <w:rFonts w:eastAsiaTheme="minorEastAsia" w:hint="eastAsia"/>
          <w:i/>
          <w:sz w:val="22"/>
          <w:lang w:val="en-US"/>
        </w:rPr>
        <w:t xml:space="preserve"> size</w:t>
      </w:r>
      <w:r w:rsidRPr="00C83E01">
        <w:rPr>
          <w:rFonts w:eastAsiaTheme="minorEastAsia"/>
          <w:i/>
          <w:sz w:val="22"/>
          <w:lang w:val="en-US"/>
        </w:rPr>
        <w:t xml:space="preserve"> </w:t>
      </w:r>
      <w:r>
        <w:rPr>
          <w:rFonts w:eastAsiaTheme="minorEastAsia"/>
          <w:i/>
          <w:sz w:val="22"/>
          <w:lang w:val="en-US"/>
        </w:rPr>
        <w:t xml:space="preserve">e.g. fallback DCI </w:t>
      </w:r>
      <w:r w:rsidRPr="00C83E01">
        <w:rPr>
          <w:rFonts w:eastAsiaTheme="minorEastAsia"/>
          <w:i/>
          <w:sz w:val="22"/>
          <w:lang w:val="en-US"/>
        </w:rPr>
        <w:t xml:space="preserve">schedules </w:t>
      </w:r>
      <w:r>
        <w:rPr>
          <w:rFonts w:eastAsiaTheme="minorEastAsia"/>
          <w:i/>
          <w:sz w:val="22"/>
          <w:lang w:val="en-US"/>
        </w:rPr>
        <w:t>a whole</w:t>
      </w:r>
      <w:r w:rsidRPr="00C83E01">
        <w:rPr>
          <w:rFonts w:eastAsiaTheme="minorEastAsia"/>
          <w:i/>
          <w:sz w:val="22"/>
          <w:lang w:val="en-US"/>
        </w:rPr>
        <w:t xml:space="preserve"> TB and request</w:t>
      </w:r>
      <w:r>
        <w:rPr>
          <w:rFonts w:eastAsiaTheme="minorEastAsia"/>
          <w:i/>
          <w:sz w:val="22"/>
          <w:lang w:val="en-US"/>
        </w:rPr>
        <w:t>s</w:t>
      </w:r>
      <w:r w:rsidRPr="00C83E01">
        <w:rPr>
          <w:rFonts w:eastAsiaTheme="minorEastAsia"/>
          <w:i/>
          <w:sz w:val="22"/>
          <w:lang w:val="en-US"/>
        </w:rPr>
        <w:t xml:space="preserve"> TB-level HARQ-ACK feedback.</w:t>
      </w:r>
    </w:p>
    <w:p w14:paraId="38ABD662" w14:textId="77777777" w:rsidR="00CD2618" w:rsidRPr="00C83E01" w:rsidRDefault="00CD2618" w:rsidP="00CD2618">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 xml:space="preserve">Another DCI format </w:t>
      </w:r>
      <w:r>
        <w:rPr>
          <w:rFonts w:eastAsiaTheme="minorEastAsia" w:hint="eastAsia"/>
          <w:i/>
          <w:sz w:val="22"/>
          <w:lang w:val="en-US"/>
        </w:rPr>
        <w:t xml:space="preserve">size </w:t>
      </w:r>
      <w:r w:rsidRPr="00C83E01">
        <w:rPr>
          <w:rFonts w:eastAsiaTheme="minorEastAsia"/>
          <w:i/>
          <w:sz w:val="22"/>
          <w:lang w:val="en-US"/>
        </w:rPr>
        <w:t>schedules CBG(s) of a given TB and request</w:t>
      </w:r>
      <w:r>
        <w:rPr>
          <w:rFonts w:eastAsiaTheme="minorEastAsia"/>
          <w:i/>
          <w:sz w:val="22"/>
          <w:lang w:val="en-US"/>
        </w:rPr>
        <w:t>s</w:t>
      </w:r>
      <w:r w:rsidRPr="00C83E01">
        <w:rPr>
          <w:rFonts w:eastAsiaTheme="minorEastAsia"/>
          <w:i/>
          <w:sz w:val="22"/>
          <w:lang w:val="en-US"/>
        </w:rPr>
        <w:t xml:space="preserve"> CBG-level HARQ-ACK feedback.</w:t>
      </w:r>
    </w:p>
    <w:p w14:paraId="334C49B1" w14:textId="77777777" w:rsidR="00CD2618" w:rsidRPr="00C83E01" w:rsidRDefault="00CD2618" w:rsidP="00CD2618">
      <w:pPr>
        <w:pStyle w:val="afd"/>
        <w:numPr>
          <w:ilvl w:val="0"/>
          <w:numId w:val="7"/>
        </w:numPr>
        <w:spacing w:afterLines="50" w:after="120"/>
        <w:ind w:leftChars="0"/>
        <w:jc w:val="both"/>
        <w:rPr>
          <w:rFonts w:eastAsiaTheme="minorEastAsia"/>
          <w:i/>
          <w:sz w:val="22"/>
          <w:lang w:val="en-US"/>
        </w:rPr>
      </w:pPr>
      <w:r w:rsidRPr="00C83E01">
        <w:rPr>
          <w:rFonts w:eastAsiaTheme="minorEastAsia"/>
          <w:i/>
          <w:sz w:val="22"/>
          <w:lang w:val="en-US"/>
        </w:rPr>
        <w:t>Depending on which DCI format UE detects, UE behavior is determined.</w:t>
      </w:r>
    </w:p>
    <w:p w14:paraId="7F8F4EE3" w14:textId="77777777" w:rsidR="00CD2618" w:rsidRPr="000B17D6" w:rsidRDefault="00CD2618" w:rsidP="00CD2618">
      <w:pPr>
        <w:spacing w:afterLines="50" w:after="120"/>
        <w:jc w:val="both"/>
        <w:rPr>
          <w:rFonts w:eastAsiaTheme="minorEastAsia"/>
          <w:b/>
          <w:sz w:val="22"/>
          <w:u w:val="single"/>
          <w:lang w:val="en-US"/>
        </w:rPr>
      </w:pPr>
      <w:r w:rsidRPr="000B17D6">
        <w:rPr>
          <w:rFonts w:eastAsiaTheme="minorEastAsia"/>
          <w:b/>
          <w:sz w:val="22"/>
          <w:u w:val="single"/>
          <w:lang w:val="en-US"/>
        </w:rPr>
        <w:t>Proposal</w:t>
      </w:r>
      <w:r>
        <w:rPr>
          <w:rFonts w:eastAsiaTheme="minorEastAsia"/>
          <w:b/>
          <w:sz w:val="22"/>
          <w:u w:val="single"/>
          <w:lang w:val="en-US"/>
        </w:rPr>
        <w:t xml:space="preserve"> 4</w:t>
      </w:r>
      <w:r w:rsidRPr="000B17D6">
        <w:rPr>
          <w:rFonts w:eastAsiaTheme="minorEastAsia"/>
          <w:b/>
          <w:sz w:val="22"/>
          <w:u w:val="single"/>
          <w:lang w:val="en-US"/>
        </w:rPr>
        <w:t xml:space="preserve">: </w:t>
      </w:r>
    </w:p>
    <w:p w14:paraId="37D25606" w14:textId="77777777" w:rsidR="00CD2618" w:rsidRPr="000B17D6" w:rsidRDefault="00CD2618" w:rsidP="00CD2618">
      <w:pPr>
        <w:pStyle w:val="afd"/>
        <w:numPr>
          <w:ilvl w:val="0"/>
          <w:numId w:val="7"/>
        </w:numPr>
        <w:spacing w:afterLines="50" w:after="120"/>
        <w:ind w:leftChars="0"/>
        <w:jc w:val="both"/>
        <w:rPr>
          <w:rFonts w:eastAsiaTheme="minorEastAsia"/>
          <w:i/>
          <w:sz w:val="22"/>
          <w:lang w:val="en-US"/>
        </w:rPr>
      </w:pPr>
      <w:r w:rsidRPr="000B17D6">
        <w:rPr>
          <w:rFonts w:eastAsiaTheme="minorEastAsia"/>
          <w:i/>
          <w:sz w:val="22"/>
          <w:lang w:val="en-US"/>
        </w:rPr>
        <w:t xml:space="preserve">To support dynamic HARQ-ACK codebook size with CBG configuration, the bit-length of Counter DAI and Total DAI </w:t>
      </w:r>
      <w:r>
        <w:rPr>
          <w:rFonts w:eastAsiaTheme="minorEastAsia" w:hint="eastAsia"/>
          <w:i/>
          <w:sz w:val="22"/>
          <w:lang w:val="en-US"/>
        </w:rPr>
        <w:t>should</w:t>
      </w:r>
      <w:r w:rsidRPr="000B17D6">
        <w:rPr>
          <w:rFonts w:eastAsiaTheme="minorEastAsia"/>
          <w:i/>
          <w:sz w:val="22"/>
          <w:lang w:val="en-US"/>
        </w:rPr>
        <w:t xml:space="preserve"> be UE-specifically configured or can be derived based on the maximum number of the CBGs configured among all carriers.</w:t>
      </w:r>
    </w:p>
    <w:p w14:paraId="0EC61C7C" w14:textId="77777777" w:rsidR="00CD2618" w:rsidRPr="000B17D6" w:rsidRDefault="00CD2618" w:rsidP="00CD2618">
      <w:pPr>
        <w:spacing w:afterLines="50" w:after="120"/>
        <w:jc w:val="both"/>
        <w:rPr>
          <w:rFonts w:eastAsiaTheme="minorEastAsia"/>
          <w:b/>
          <w:sz w:val="22"/>
          <w:u w:val="single"/>
          <w:lang w:val="en-US"/>
        </w:rPr>
      </w:pPr>
      <w:r w:rsidRPr="000B17D6">
        <w:rPr>
          <w:rFonts w:eastAsiaTheme="minorEastAsia"/>
          <w:b/>
          <w:sz w:val="22"/>
          <w:u w:val="single"/>
          <w:lang w:val="en-US"/>
        </w:rPr>
        <w:t>Proposal</w:t>
      </w:r>
      <w:r>
        <w:rPr>
          <w:rFonts w:eastAsiaTheme="minorEastAsia"/>
          <w:b/>
          <w:sz w:val="22"/>
          <w:u w:val="single"/>
          <w:lang w:val="en-US"/>
        </w:rPr>
        <w:t xml:space="preserve"> 5</w:t>
      </w:r>
      <w:r w:rsidRPr="000B17D6">
        <w:rPr>
          <w:rFonts w:eastAsiaTheme="minorEastAsia"/>
          <w:b/>
          <w:sz w:val="22"/>
          <w:u w:val="single"/>
          <w:lang w:val="en-US"/>
        </w:rPr>
        <w:t xml:space="preserve">: </w:t>
      </w:r>
    </w:p>
    <w:p w14:paraId="613F8C59" w14:textId="77777777" w:rsidR="00CD2618" w:rsidRDefault="00CD2618" w:rsidP="00CD2618">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Support </w:t>
      </w:r>
      <w:r w:rsidRPr="00CC4044">
        <w:rPr>
          <w:rFonts w:eastAsiaTheme="minorEastAsia"/>
          <w:i/>
          <w:sz w:val="22"/>
          <w:lang w:val="en-US"/>
        </w:rPr>
        <w:t>HARQ-ACK bundling in spatial domain for a CBG-based PDSCH transmission</w:t>
      </w:r>
      <w:r>
        <w:rPr>
          <w:rFonts w:eastAsiaTheme="minorEastAsia"/>
          <w:i/>
          <w:sz w:val="22"/>
          <w:lang w:val="en-US"/>
        </w:rPr>
        <w:t>.</w:t>
      </w:r>
    </w:p>
    <w:p w14:paraId="5DF82139" w14:textId="77777777" w:rsidR="00CD2618" w:rsidRPr="00CE4AF2" w:rsidRDefault="00CD2618" w:rsidP="00CD2618">
      <w:pPr>
        <w:pStyle w:val="afd"/>
        <w:numPr>
          <w:ilvl w:val="1"/>
          <w:numId w:val="7"/>
        </w:numPr>
        <w:spacing w:afterLines="50" w:after="120"/>
        <w:ind w:leftChars="0"/>
        <w:jc w:val="both"/>
        <w:rPr>
          <w:rFonts w:eastAsiaTheme="minorEastAsia"/>
          <w:i/>
          <w:sz w:val="22"/>
          <w:lang w:val="en-US"/>
        </w:rPr>
      </w:pPr>
      <w:r w:rsidRPr="00CE4AF2">
        <w:rPr>
          <w:rFonts w:eastAsiaTheme="minorEastAsia"/>
          <w:i/>
          <w:sz w:val="22"/>
          <w:lang w:val="en-US"/>
        </w:rPr>
        <w:t xml:space="preserve">Same CBG index from two CWs are bundled and </w:t>
      </w:r>
      <w:r>
        <w:rPr>
          <w:rFonts w:eastAsiaTheme="minorEastAsia"/>
          <w:i/>
          <w:sz w:val="22"/>
          <w:lang w:val="en-US"/>
        </w:rPr>
        <w:t>one-bit HARQ-ACK feedback</w:t>
      </w:r>
      <w:r w:rsidRPr="000B17D6">
        <w:rPr>
          <w:rFonts w:eastAsiaTheme="minorEastAsia"/>
          <w:i/>
          <w:sz w:val="22"/>
          <w:lang w:val="en-US"/>
        </w:rPr>
        <w:t xml:space="preserve"> </w:t>
      </w:r>
      <w:r w:rsidRPr="00CE4AF2">
        <w:rPr>
          <w:rFonts w:eastAsiaTheme="minorEastAsia"/>
          <w:i/>
          <w:sz w:val="22"/>
          <w:lang w:val="en-US"/>
        </w:rPr>
        <w:t xml:space="preserve">is mapped for the CBG index. </w:t>
      </w:r>
    </w:p>
    <w:p w14:paraId="131F8152" w14:textId="77777777" w:rsidR="00CD2618" w:rsidRPr="00CE4AF2" w:rsidRDefault="00CD2618" w:rsidP="00CD2618">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If the CBG is empty in one CW while the corresponding CBG in the other CW is not empty, the HARQ-ACK feedback is same as the HARQ-ACK feedback for non-empty CBG.</w:t>
      </w:r>
      <w:r w:rsidRPr="00CE4AF2">
        <w:rPr>
          <w:rFonts w:eastAsiaTheme="minorEastAsia" w:hint="eastAsia"/>
          <w:i/>
          <w:sz w:val="22"/>
          <w:lang w:val="en-US"/>
        </w:rPr>
        <w:t xml:space="preserve"> </w:t>
      </w:r>
    </w:p>
    <w:p w14:paraId="26C8594F" w14:textId="77777777" w:rsidR="00CD2618" w:rsidRPr="000B17D6" w:rsidRDefault="00CD2618" w:rsidP="00CD2618">
      <w:pPr>
        <w:spacing w:afterLines="50" w:after="120"/>
        <w:jc w:val="both"/>
        <w:rPr>
          <w:rFonts w:eastAsiaTheme="minorEastAsia"/>
          <w:b/>
          <w:sz w:val="22"/>
          <w:u w:val="single"/>
          <w:lang w:val="en-US"/>
        </w:rPr>
      </w:pPr>
      <w:r w:rsidRPr="000B17D6">
        <w:rPr>
          <w:rFonts w:eastAsiaTheme="minorEastAsia"/>
          <w:b/>
          <w:sz w:val="22"/>
          <w:u w:val="single"/>
          <w:lang w:val="en-US"/>
        </w:rPr>
        <w:t>Proposal</w:t>
      </w:r>
      <w:r>
        <w:rPr>
          <w:rFonts w:eastAsiaTheme="minorEastAsia"/>
          <w:b/>
          <w:sz w:val="22"/>
          <w:u w:val="single"/>
          <w:lang w:val="en-US"/>
        </w:rPr>
        <w:t xml:space="preserve"> 6</w:t>
      </w:r>
      <w:r w:rsidRPr="000B17D6">
        <w:rPr>
          <w:rFonts w:eastAsiaTheme="minorEastAsia"/>
          <w:b/>
          <w:sz w:val="22"/>
          <w:u w:val="single"/>
          <w:lang w:val="en-US"/>
        </w:rPr>
        <w:t xml:space="preserve">: </w:t>
      </w:r>
    </w:p>
    <w:p w14:paraId="6F16FA72" w14:textId="77777777" w:rsidR="00CD2618" w:rsidRPr="00A939DE" w:rsidRDefault="00CD2618" w:rsidP="00CD2618">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W</w:t>
      </w:r>
      <w:r w:rsidRPr="00A939DE">
        <w:rPr>
          <w:rFonts w:eastAsiaTheme="minorEastAsia"/>
          <w:i/>
          <w:sz w:val="22"/>
          <w:lang w:val="en-US"/>
        </w:rPr>
        <w:t xml:space="preserve">hen UE is configured with CBG based </w:t>
      </w:r>
      <w:r>
        <w:rPr>
          <w:rFonts w:eastAsiaTheme="minorEastAsia" w:hint="eastAsia"/>
          <w:i/>
          <w:sz w:val="22"/>
          <w:lang w:val="en-US"/>
        </w:rPr>
        <w:t>(</w:t>
      </w:r>
      <w:r w:rsidRPr="00A939DE">
        <w:rPr>
          <w:rFonts w:eastAsiaTheme="minorEastAsia"/>
          <w:i/>
          <w:sz w:val="22"/>
          <w:lang w:val="en-US"/>
        </w:rPr>
        <w:t>re</w:t>
      </w:r>
      <w:r>
        <w:rPr>
          <w:rFonts w:eastAsiaTheme="minorEastAsia" w:hint="eastAsia"/>
          <w:i/>
          <w:sz w:val="22"/>
          <w:lang w:val="en-US"/>
        </w:rPr>
        <w:t>)</w:t>
      </w:r>
      <w:r w:rsidRPr="00A939DE">
        <w:rPr>
          <w:rFonts w:eastAsiaTheme="minorEastAsia"/>
          <w:i/>
          <w:sz w:val="22"/>
          <w:lang w:val="en-US"/>
        </w:rPr>
        <w:t xml:space="preserve">transmission, </w:t>
      </w:r>
      <w:r>
        <w:rPr>
          <w:rFonts w:eastAsiaTheme="minorEastAsia"/>
          <w:i/>
          <w:sz w:val="22"/>
          <w:lang w:val="en-US"/>
        </w:rPr>
        <w:t xml:space="preserve">for the </w:t>
      </w:r>
      <w:r w:rsidRPr="00A939DE">
        <w:rPr>
          <w:rFonts w:eastAsiaTheme="minorEastAsia"/>
          <w:i/>
          <w:sz w:val="22"/>
          <w:lang w:val="en-US"/>
        </w:rPr>
        <w:t>PDSCH scheduled by PDCCH using fallback DCI, TB level HARQ-ACK feedback is used for</w:t>
      </w:r>
      <w:r>
        <w:rPr>
          <w:rFonts w:eastAsiaTheme="minorEastAsia"/>
          <w:i/>
          <w:sz w:val="22"/>
          <w:lang w:val="en-US"/>
        </w:rPr>
        <w:t xml:space="preserve"> that PDSCH</w:t>
      </w:r>
      <w:r w:rsidRPr="00A939DE">
        <w:rPr>
          <w:rFonts w:eastAsiaTheme="minorEastAsia"/>
          <w:i/>
          <w:sz w:val="22"/>
          <w:lang w:val="en-US"/>
        </w:rPr>
        <w:t xml:space="preserve"> </w:t>
      </w:r>
      <w:r>
        <w:rPr>
          <w:rFonts w:eastAsiaTheme="minorEastAsia"/>
          <w:i/>
          <w:sz w:val="22"/>
          <w:lang w:val="en-US"/>
        </w:rPr>
        <w:t xml:space="preserve">for the case of </w:t>
      </w:r>
      <w:r w:rsidRPr="00A939DE">
        <w:rPr>
          <w:rFonts w:eastAsiaTheme="minorEastAsia"/>
          <w:i/>
          <w:sz w:val="22"/>
          <w:lang w:val="en-US"/>
        </w:rPr>
        <w:t>HARQ-ACK multiplexing</w:t>
      </w:r>
      <w:r>
        <w:rPr>
          <w:rFonts w:eastAsiaTheme="minorEastAsia"/>
          <w:i/>
          <w:sz w:val="22"/>
          <w:lang w:val="en-US"/>
        </w:rPr>
        <w:t>.</w:t>
      </w:r>
    </w:p>
    <w:p w14:paraId="5FBFA719" w14:textId="77777777" w:rsidR="00CD2618" w:rsidRPr="00CD2618" w:rsidRDefault="00CD2618" w:rsidP="00CD2618">
      <w:pPr>
        <w:spacing w:afterLines="50" w:after="120"/>
        <w:jc w:val="both"/>
        <w:rPr>
          <w:rFonts w:eastAsia="SimSun"/>
          <w:sz w:val="22"/>
          <w:lang w:val="en-US" w:eastAsia="zh-CN"/>
        </w:rPr>
      </w:pPr>
      <w:bookmarkStart w:id="8" w:name="_GoBack"/>
      <w:bookmarkEnd w:id="8"/>
    </w:p>
    <w:p w14:paraId="7BAFD509" w14:textId="77777777" w:rsidR="005D0A85" w:rsidRPr="00141ED7"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B815038" w14:textId="431865DB" w:rsidR="005F64A5" w:rsidRDefault="002B6048" w:rsidP="002B6048">
      <w:pPr>
        <w:widowControl w:val="0"/>
        <w:numPr>
          <w:ilvl w:val="0"/>
          <w:numId w:val="4"/>
        </w:numPr>
        <w:spacing w:after="120"/>
        <w:jc w:val="both"/>
        <w:rPr>
          <w:sz w:val="22"/>
          <w:szCs w:val="22"/>
          <w:lang w:val="en-US"/>
        </w:rPr>
      </w:pPr>
      <w:r>
        <w:rPr>
          <w:sz w:val="22"/>
          <w:szCs w:val="22"/>
          <w:lang w:val="en-US"/>
        </w:rPr>
        <w:t>3GPP RAN1#90</w:t>
      </w:r>
      <w:r w:rsidR="00D30BFF">
        <w:rPr>
          <w:sz w:val="22"/>
          <w:szCs w:val="22"/>
          <w:lang w:val="en-US"/>
        </w:rPr>
        <w:t>bis</w:t>
      </w:r>
      <w:r>
        <w:rPr>
          <w:sz w:val="22"/>
          <w:szCs w:val="22"/>
          <w:lang w:val="en-US"/>
        </w:rPr>
        <w:t>, Chairman’s note.</w:t>
      </w:r>
    </w:p>
    <w:p w14:paraId="75C7040A" w14:textId="68570397" w:rsidR="0063037A" w:rsidRPr="00FE0AB9" w:rsidRDefault="0063037A" w:rsidP="00141ED7">
      <w:pPr>
        <w:widowControl w:val="0"/>
        <w:spacing w:after="120"/>
        <w:jc w:val="both"/>
        <w:rPr>
          <w:sz w:val="22"/>
          <w:szCs w:val="22"/>
          <w:lang w:val="en-US"/>
        </w:rPr>
      </w:pPr>
    </w:p>
    <w:sectPr w:rsidR="0063037A" w:rsidRPr="00FE0AB9">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2E7E75" w15:done="0"/>
  <w15:commentEx w15:paraId="3E2A3F81" w15:paraIdParent="452E7E75" w15:done="0"/>
  <w15:commentEx w15:paraId="73F4F5BA" w15:done="0"/>
  <w15:commentEx w15:paraId="122E777C" w15:paraIdParent="73F4F5BA" w15:done="0"/>
  <w15:commentEx w15:paraId="67363AFA" w15:done="0"/>
  <w15:commentEx w15:paraId="4EDA7E69" w15:done="0"/>
  <w15:commentEx w15:paraId="723FD4AF" w15:paraIdParent="4EDA7E69" w15:done="0"/>
  <w15:commentEx w15:paraId="7FD9B3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E7E75" w16cid:durableId="1DB59666"/>
  <w16cid:commentId w16cid:paraId="3E2A3F81" w16cid:durableId="1DB596EA"/>
  <w16cid:commentId w16cid:paraId="73F4F5BA" w16cid:durableId="1DB59667"/>
  <w16cid:commentId w16cid:paraId="122E777C" w16cid:durableId="1DB5976F"/>
  <w16cid:commentId w16cid:paraId="67363AFA" w16cid:durableId="1DB59668"/>
  <w16cid:commentId w16cid:paraId="4EDA7E69" w16cid:durableId="1DB59669"/>
  <w16cid:commentId w16cid:paraId="723FD4AF" w16cid:durableId="1DB597BA"/>
  <w16cid:commentId w16cid:paraId="7FD9B3BF" w16cid:durableId="1DB462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638D0" w14:textId="77777777" w:rsidR="004A6686" w:rsidRDefault="004A6686">
      <w:r>
        <w:separator/>
      </w:r>
    </w:p>
  </w:endnote>
  <w:endnote w:type="continuationSeparator" w:id="0">
    <w:p w14:paraId="4F68C297" w14:textId="77777777" w:rsidR="004A6686" w:rsidRDefault="004A6686">
      <w:r>
        <w:continuationSeparator/>
      </w:r>
    </w:p>
  </w:endnote>
  <w:endnote w:type="continuationNotice" w:id="1">
    <w:p w14:paraId="283CB260" w14:textId="77777777" w:rsidR="004A6686" w:rsidRDefault="004A6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D1E7009" w:rsidR="00F735AE" w:rsidRPr="00000924" w:rsidRDefault="00F735A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D261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D261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E433D" w14:textId="77777777" w:rsidR="004A6686" w:rsidRDefault="004A6686">
      <w:r>
        <w:separator/>
      </w:r>
    </w:p>
  </w:footnote>
  <w:footnote w:type="continuationSeparator" w:id="0">
    <w:p w14:paraId="71EBA041" w14:textId="77777777" w:rsidR="004A6686" w:rsidRDefault="004A6686">
      <w:r>
        <w:continuationSeparator/>
      </w:r>
    </w:p>
  </w:footnote>
  <w:footnote w:type="continuationNotice" w:id="1">
    <w:p w14:paraId="15E037D1" w14:textId="77777777" w:rsidR="004A6686" w:rsidRDefault="004A66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1070CC"/>
    <w:multiLevelType w:val="hybridMultilevel"/>
    <w:tmpl w:val="4516B90C"/>
    <w:lvl w:ilvl="0" w:tplc="7166BFE0">
      <w:start w:val="1"/>
      <w:numFmt w:val="bullet"/>
      <w:lvlText w:val="•"/>
      <w:lvlJc w:val="left"/>
      <w:pPr>
        <w:tabs>
          <w:tab w:val="num" w:pos="360"/>
        </w:tabs>
        <w:ind w:left="360" w:hanging="360"/>
      </w:pPr>
      <w:rPr>
        <w:rFonts w:ascii="Arial" w:hAnsi="Arial" w:cs="Times New Roman" w:hint="default"/>
      </w:rPr>
    </w:lvl>
    <w:lvl w:ilvl="1" w:tplc="9182BADA">
      <w:start w:val="1"/>
      <w:numFmt w:val="bullet"/>
      <w:lvlText w:val="•"/>
      <w:lvlJc w:val="left"/>
      <w:pPr>
        <w:tabs>
          <w:tab w:val="num" w:pos="1080"/>
        </w:tabs>
        <w:ind w:left="1080" w:hanging="360"/>
      </w:pPr>
      <w:rPr>
        <w:rFonts w:ascii="Arial" w:hAnsi="Arial" w:cs="Times New Roman" w:hint="default"/>
      </w:rPr>
    </w:lvl>
    <w:lvl w:ilvl="2" w:tplc="AB50A9A0">
      <w:start w:val="1"/>
      <w:numFmt w:val="bullet"/>
      <w:lvlText w:val="•"/>
      <w:lvlJc w:val="left"/>
      <w:pPr>
        <w:tabs>
          <w:tab w:val="num" w:pos="1800"/>
        </w:tabs>
        <w:ind w:left="1800" w:hanging="360"/>
      </w:pPr>
      <w:rPr>
        <w:rFonts w:ascii="Arial" w:hAnsi="Arial" w:cs="Times New Roman" w:hint="default"/>
      </w:rPr>
    </w:lvl>
    <w:lvl w:ilvl="3" w:tplc="1292DCA2">
      <w:start w:val="1"/>
      <w:numFmt w:val="bullet"/>
      <w:lvlText w:val="•"/>
      <w:lvlJc w:val="left"/>
      <w:pPr>
        <w:tabs>
          <w:tab w:val="num" w:pos="2520"/>
        </w:tabs>
        <w:ind w:left="2520" w:hanging="360"/>
      </w:pPr>
      <w:rPr>
        <w:rFonts w:ascii="Arial" w:hAnsi="Arial" w:cs="Times New Roman" w:hint="default"/>
      </w:rPr>
    </w:lvl>
    <w:lvl w:ilvl="4" w:tplc="DE5E79D0">
      <w:start w:val="1"/>
      <w:numFmt w:val="bullet"/>
      <w:lvlText w:val="•"/>
      <w:lvlJc w:val="left"/>
      <w:pPr>
        <w:tabs>
          <w:tab w:val="num" w:pos="3240"/>
        </w:tabs>
        <w:ind w:left="3240" w:hanging="360"/>
      </w:pPr>
      <w:rPr>
        <w:rFonts w:ascii="Arial" w:hAnsi="Arial" w:cs="Times New Roman" w:hint="default"/>
      </w:rPr>
    </w:lvl>
    <w:lvl w:ilvl="5" w:tplc="C6403890">
      <w:start w:val="1"/>
      <w:numFmt w:val="bullet"/>
      <w:lvlText w:val="•"/>
      <w:lvlJc w:val="left"/>
      <w:pPr>
        <w:tabs>
          <w:tab w:val="num" w:pos="3960"/>
        </w:tabs>
        <w:ind w:left="3960" w:hanging="360"/>
      </w:pPr>
      <w:rPr>
        <w:rFonts w:ascii="Arial" w:hAnsi="Arial" w:cs="Times New Roman" w:hint="default"/>
      </w:rPr>
    </w:lvl>
    <w:lvl w:ilvl="6" w:tplc="67D8315C">
      <w:start w:val="1"/>
      <w:numFmt w:val="bullet"/>
      <w:lvlText w:val="•"/>
      <w:lvlJc w:val="left"/>
      <w:pPr>
        <w:tabs>
          <w:tab w:val="num" w:pos="4680"/>
        </w:tabs>
        <w:ind w:left="4680" w:hanging="360"/>
      </w:pPr>
      <w:rPr>
        <w:rFonts w:ascii="Arial" w:hAnsi="Arial" w:cs="Times New Roman" w:hint="default"/>
      </w:rPr>
    </w:lvl>
    <w:lvl w:ilvl="7" w:tplc="0B9EF988">
      <w:start w:val="1"/>
      <w:numFmt w:val="bullet"/>
      <w:lvlText w:val="•"/>
      <w:lvlJc w:val="left"/>
      <w:pPr>
        <w:tabs>
          <w:tab w:val="num" w:pos="5400"/>
        </w:tabs>
        <w:ind w:left="5400" w:hanging="360"/>
      </w:pPr>
      <w:rPr>
        <w:rFonts w:ascii="Arial" w:hAnsi="Arial" w:cs="Times New Roman" w:hint="default"/>
      </w:rPr>
    </w:lvl>
    <w:lvl w:ilvl="8" w:tplc="A298542A">
      <w:start w:val="1"/>
      <w:numFmt w:val="bullet"/>
      <w:lvlText w:val="•"/>
      <w:lvlJc w:val="left"/>
      <w:pPr>
        <w:tabs>
          <w:tab w:val="num" w:pos="6120"/>
        </w:tabs>
        <w:ind w:left="6120" w:hanging="360"/>
      </w:pPr>
      <w:rPr>
        <w:rFonts w:ascii="Arial" w:hAnsi="Arial" w:cs="Times New Roman" w:hint="default"/>
      </w:rPr>
    </w:lvl>
  </w:abstractNum>
  <w:abstractNum w:abstractNumId="2">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start w:val="1"/>
      <w:numFmt w:val="bullet"/>
      <w:lvlText w:val="•"/>
      <w:lvlJc w:val="left"/>
      <w:pPr>
        <w:tabs>
          <w:tab w:val="num" w:pos="2520"/>
        </w:tabs>
        <w:ind w:left="2520" w:hanging="360"/>
      </w:pPr>
      <w:rPr>
        <w:rFonts w:ascii="Arial" w:hAnsi="Arial" w:hint="default"/>
      </w:rPr>
    </w:lvl>
    <w:lvl w:ilvl="4" w:tplc="07B03704">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A0722BE"/>
    <w:multiLevelType w:val="hybridMultilevel"/>
    <w:tmpl w:val="38242DAA"/>
    <w:lvl w:ilvl="0" w:tplc="48542544">
      <w:start w:val="1"/>
      <w:numFmt w:val="bullet"/>
      <w:lvlText w:val="•"/>
      <w:lvlJc w:val="left"/>
      <w:pPr>
        <w:tabs>
          <w:tab w:val="num" w:pos="1800"/>
        </w:tabs>
        <w:ind w:left="1800" w:hanging="360"/>
      </w:pPr>
      <w:rPr>
        <w:rFonts w:ascii="Arial" w:hAnsi="Arial" w:hint="default"/>
      </w:rPr>
    </w:lvl>
    <w:lvl w:ilvl="1" w:tplc="F710AE1E">
      <w:start w:val="831"/>
      <w:numFmt w:val="bullet"/>
      <w:lvlText w:val="–"/>
      <w:lvlJc w:val="left"/>
      <w:pPr>
        <w:tabs>
          <w:tab w:val="num" w:pos="2520"/>
        </w:tabs>
        <w:ind w:left="2520" w:hanging="360"/>
      </w:pPr>
      <w:rPr>
        <w:rFonts w:ascii="Arial" w:hAnsi="Arial" w:hint="default"/>
      </w:rPr>
    </w:lvl>
    <w:lvl w:ilvl="2" w:tplc="635AFDE0">
      <w:start w:val="831"/>
      <w:numFmt w:val="bullet"/>
      <w:lvlText w:val="•"/>
      <w:lvlJc w:val="left"/>
      <w:pPr>
        <w:tabs>
          <w:tab w:val="num" w:pos="3240"/>
        </w:tabs>
        <w:ind w:left="3240" w:hanging="360"/>
      </w:pPr>
      <w:rPr>
        <w:rFonts w:ascii="Arial" w:hAnsi="Arial" w:hint="default"/>
      </w:rPr>
    </w:lvl>
    <w:lvl w:ilvl="3" w:tplc="FE3AA62A">
      <w:start w:val="1"/>
      <w:numFmt w:val="bullet"/>
      <w:lvlText w:val="•"/>
      <w:lvlJc w:val="left"/>
      <w:pPr>
        <w:tabs>
          <w:tab w:val="num" w:pos="3960"/>
        </w:tabs>
        <w:ind w:left="3960" w:hanging="360"/>
      </w:pPr>
      <w:rPr>
        <w:rFonts w:ascii="Arial" w:hAnsi="Arial" w:hint="default"/>
      </w:rPr>
    </w:lvl>
    <w:lvl w:ilvl="4" w:tplc="0BA876A2" w:tentative="1">
      <w:start w:val="1"/>
      <w:numFmt w:val="bullet"/>
      <w:lvlText w:val="•"/>
      <w:lvlJc w:val="left"/>
      <w:pPr>
        <w:tabs>
          <w:tab w:val="num" w:pos="4680"/>
        </w:tabs>
        <w:ind w:left="4680" w:hanging="360"/>
      </w:pPr>
      <w:rPr>
        <w:rFonts w:ascii="Arial" w:hAnsi="Arial" w:hint="default"/>
      </w:rPr>
    </w:lvl>
    <w:lvl w:ilvl="5" w:tplc="A184AC0E" w:tentative="1">
      <w:start w:val="1"/>
      <w:numFmt w:val="bullet"/>
      <w:lvlText w:val="•"/>
      <w:lvlJc w:val="left"/>
      <w:pPr>
        <w:tabs>
          <w:tab w:val="num" w:pos="5400"/>
        </w:tabs>
        <w:ind w:left="5400" w:hanging="360"/>
      </w:pPr>
      <w:rPr>
        <w:rFonts w:ascii="Arial" w:hAnsi="Arial" w:hint="default"/>
      </w:rPr>
    </w:lvl>
    <w:lvl w:ilvl="6" w:tplc="1D56D7D4" w:tentative="1">
      <w:start w:val="1"/>
      <w:numFmt w:val="bullet"/>
      <w:lvlText w:val="•"/>
      <w:lvlJc w:val="left"/>
      <w:pPr>
        <w:tabs>
          <w:tab w:val="num" w:pos="6120"/>
        </w:tabs>
        <w:ind w:left="6120" w:hanging="360"/>
      </w:pPr>
      <w:rPr>
        <w:rFonts w:ascii="Arial" w:hAnsi="Arial" w:hint="default"/>
      </w:rPr>
    </w:lvl>
    <w:lvl w:ilvl="7" w:tplc="681EB4F0" w:tentative="1">
      <w:start w:val="1"/>
      <w:numFmt w:val="bullet"/>
      <w:lvlText w:val="•"/>
      <w:lvlJc w:val="left"/>
      <w:pPr>
        <w:tabs>
          <w:tab w:val="num" w:pos="6840"/>
        </w:tabs>
        <w:ind w:left="6840" w:hanging="360"/>
      </w:pPr>
      <w:rPr>
        <w:rFonts w:ascii="Arial" w:hAnsi="Arial" w:hint="default"/>
      </w:rPr>
    </w:lvl>
    <w:lvl w:ilvl="8" w:tplc="08CE26F6" w:tentative="1">
      <w:start w:val="1"/>
      <w:numFmt w:val="bullet"/>
      <w:lvlText w:val="•"/>
      <w:lvlJc w:val="left"/>
      <w:pPr>
        <w:tabs>
          <w:tab w:val="num" w:pos="7560"/>
        </w:tabs>
        <w:ind w:left="7560" w:hanging="360"/>
      </w:pPr>
      <w:rPr>
        <w:rFonts w:ascii="Arial" w:hAnsi="Arial" w:hint="default"/>
      </w:rPr>
    </w:lvl>
  </w:abstractNum>
  <w:abstractNum w:abstractNumId="6">
    <w:nsid w:val="1A5270D3"/>
    <w:multiLevelType w:val="hybridMultilevel"/>
    <w:tmpl w:val="5CB4EE38"/>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2">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7"/>
  </w:num>
  <w:num w:numId="5">
    <w:abstractNumId w:val="18"/>
  </w:num>
  <w:num w:numId="6">
    <w:abstractNumId w:val="10"/>
  </w:num>
  <w:num w:numId="7">
    <w:abstractNumId w:val="4"/>
  </w:num>
  <w:num w:numId="8">
    <w:abstractNumId w:val="3"/>
  </w:num>
  <w:num w:numId="9">
    <w:abstractNumId w:val="1"/>
  </w:num>
  <w:num w:numId="10">
    <w:abstractNumId w:val="6"/>
  </w:num>
  <w:num w:numId="11">
    <w:abstractNumId w:val="5"/>
  </w:num>
  <w:num w:numId="12">
    <w:abstractNumId w:val="13"/>
  </w:num>
  <w:num w:numId="13">
    <w:abstractNumId w:val="17"/>
  </w:num>
  <w:num w:numId="14">
    <w:abstractNumId w:val="16"/>
  </w:num>
  <w:num w:numId="15">
    <w:abstractNumId w:val="12"/>
  </w:num>
  <w:num w:numId="16">
    <w:abstractNumId w:val="2"/>
  </w:num>
  <w:num w:numId="17">
    <w:abstractNumId w:val="11"/>
  </w:num>
  <w:num w:numId="18">
    <w:abstractNumId w:val="14"/>
  </w:num>
  <w:num w:numId="1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5FC"/>
    <w:rsid w:val="00011941"/>
    <w:rsid w:val="00012143"/>
    <w:rsid w:val="0001241A"/>
    <w:rsid w:val="0001243E"/>
    <w:rsid w:val="0001251B"/>
    <w:rsid w:val="0001297C"/>
    <w:rsid w:val="00012DFF"/>
    <w:rsid w:val="00012E98"/>
    <w:rsid w:val="000139A9"/>
    <w:rsid w:val="00013B31"/>
    <w:rsid w:val="00014CAA"/>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2BA"/>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689"/>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1EE8"/>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4F"/>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D13"/>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10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0CA"/>
    <w:rsid w:val="00074417"/>
    <w:rsid w:val="000744DC"/>
    <w:rsid w:val="00074DE1"/>
    <w:rsid w:val="00075498"/>
    <w:rsid w:val="0007585B"/>
    <w:rsid w:val="00075C87"/>
    <w:rsid w:val="0007603A"/>
    <w:rsid w:val="000761E9"/>
    <w:rsid w:val="000779A9"/>
    <w:rsid w:val="00077FFC"/>
    <w:rsid w:val="000804E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220"/>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D67"/>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7D6"/>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9A5"/>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852"/>
    <w:rsid w:val="000D7D6C"/>
    <w:rsid w:val="000D7E41"/>
    <w:rsid w:val="000E0145"/>
    <w:rsid w:val="000E0529"/>
    <w:rsid w:val="000E056E"/>
    <w:rsid w:val="000E070C"/>
    <w:rsid w:val="000E0751"/>
    <w:rsid w:val="000E1108"/>
    <w:rsid w:val="000E1120"/>
    <w:rsid w:val="000E1B84"/>
    <w:rsid w:val="000E207F"/>
    <w:rsid w:val="000E2243"/>
    <w:rsid w:val="000E263F"/>
    <w:rsid w:val="000E2E38"/>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B34"/>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03A"/>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A68"/>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714"/>
    <w:rsid w:val="00132904"/>
    <w:rsid w:val="00132B84"/>
    <w:rsid w:val="00132C75"/>
    <w:rsid w:val="001331DC"/>
    <w:rsid w:val="0013345D"/>
    <w:rsid w:val="001335F8"/>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7B0"/>
    <w:rsid w:val="00137BDD"/>
    <w:rsid w:val="00137E66"/>
    <w:rsid w:val="0014009D"/>
    <w:rsid w:val="00140B2B"/>
    <w:rsid w:val="00140CF9"/>
    <w:rsid w:val="00141234"/>
    <w:rsid w:val="0014168E"/>
    <w:rsid w:val="0014168F"/>
    <w:rsid w:val="001416B6"/>
    <w:rsid w:val="00141980"/>
    <w:rsid w:val="001419E7"/>
    <w:rsid w:val="00141ED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AC8"/>
    <w:rsid w:val="001532DD"/>
    <w:rsid w:val="00153490"/>
    <w:rsid w:val="0015365F"/>
    <w:rsid w:val="0015382D"/>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29D"/>
    <w:rsid w:val="00162932"/>
    <w:rsid w:val="001629A8"/>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6F4"/>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71C"/>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303"/>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8F"/>
    <w:rsid w:val="001935CB"/>
    <w:rsid w:val="00193690"/>
    <w:rsid w:val="00193B72"/>
    <w:rsid w:val="00193DA9"/>
    <w:rsid w:val="00193F6F"/>
    <w:rsid w:val="0019489E"/>
    <w:rsid w:val="00194F03"/>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EEC"/>
    <w:rsid w:val="00197F89"/>
    <w:rsid w:val="001A01DD"/>
    <w:rsid w:val="001A01FA"/>
    <w:rsid w:val="001A0223"/>
    <w:rsid w:val="001A0419"/>
    <w:rsid w:val="001A0AA2"/>
    <w:rsid w:val="001A0D10"/>
    <w:rsid w:val="001A0F54"/>
    <w:rsid w:val="001A130B"/>
    <w:rsid w:val="001A1369"/>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DC5"/>
    <w:rsid w:val="001A5E21"/>
    <w:rsid w:val="001A606C"/>
    <w:rsid w:val="001A62CC"/>
    <w:rsid w:val="001A65A8"/>
    <w:rsid w:val="001A6DFB"/>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0A"/>
    <w:rsid w:val="001B38B3"/>
    <w:rsid w:val="001B3C04"/>
    <w:rsid w:val="001B3E1F"/>
    <w:rsid w:val="001B3E3A"/>
    <w:rsid w:val="001B4036"/>
    <w:rsid w:val="001B4373"/>
    <w:rsid w:val="001B446A"/>
    <w:rsid w:val="001B4A2F"/>
    <w:rsid w:val="001B4B43"/>
    <w:rsid w:val="001B4CE8"/>
    <w:rsid w:val="001B4DAE"/>
    <w:rsid w:val="001B4EF5"/>
    <w:rsid w:val="001B57EF"/>
    <w:rsid w:val="001B5974"/>
    <w:rsid w:val="001B5A8F"/>
    <w:rsid w:val="001B65E6"/>
    <w:rsid w:val="001B6625"/>
    <w:rsid w:val="001B6F97"/>
    <w:rsid w:val="001B6FAA"/>
    <w:rsid w:val="001B703A"/>
    <w:rsid w:val="001B7187"/>
    <w:rsid w:val="001B71B9"/>
    <w:rsid w:val="001B771F"/>
    <w:rsid w:val="001B775C"/>
    <w:rsid w:val="001B7EBD"/>
    <w:rsid w:val="001C06AE"/>
    <w:rsid w:val="001C0BA7"/>
    <w:rsid w:val="001C148D"/>
    <w:rsid w:val="001C1607"/>
    <w:rsid w:val="001C16FD"/>
    <w:rsid w:val="001C1706"/>
    <w:rsid w:val="001C1A08"/>
    <w:rsid w:val="001C1BC1"/>
    <w:rsid w:val="001C1FE0"/>
    <w:rsid w:val="001C2ADC"/>
    <w:rsid w:val="001C2D37"/>
    <w:rsid w:val="001C2E02"/>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640"/>
    <w:rsid w:val="001E07DC"/>
    <w:rsid w:val="001E082B"/>
    <w:rsid w:val="001E0E1E"/>
    <w:rsid w:val="001E1A59"/>
    <w:rsid w:val="001E1ACD"/>
    <w:rsid w:val="001E28DA"/>
    <w:rsid w:val="001E2AD4"/>
    <w:rsid w:val="001E2F56"/>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0F80"/>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A9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304"/>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4F8D"/>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2A6"/>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B4"/>
    <w:rsid w:val="002576FB"/>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D"/>
    <w:rsid w:val="00265E72"/>
    <w:rsid w:val="00265F65"/>
    <w:rsid w:val="00265F6D"/>
    <w:rsid w:val="00266122"/>
    <w:rsid w:val="002667ED"/>
    <w:rsid w:val="00266F8C"/>
    <w:rsid w:val="00267F74"/>
    <w:rsid w:val="002705BF"/>
    <w:rsid w:val="0027082D"/>
    <w:rsid w:val="00270C17"/>
    <w:rsid w:val="00270DCD"/>
    <w:rsid w:val="00270F7B"/>
    <w:rsid w:val="00271113"/>
    <w:rsid w:val="002717D9"/>
    <w:rsid w:val="002718B4"/>
    <w:rsid w:val="00271B16"/>
    <w:rsid w:val="00272680"/>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433"/>
    <w:rsid w:val="00283873"/>
    <w:rsid w:val="00283BD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3BB"/>
    <w:rsid w:val="0029318A"/>
    <w:rsid w:val="00293863"/>
    <w:rsid w:val="00293F93"/>
    <w:rsid w:val="00294080"/>
    <w:rsid w:val="002940A5"/>
    <w:rsid w:val="0029413D"/>
    <w:rsid w:val="00294758"/>
    <w:rsid w:val="00294BC6"/>
    <w:rsid w:val="0029524E"/>
    <w:rsid w:val="00295402"/>
    <w:rsid w:val="002955C6"/>
    <w:rsid w:val="00295C66"/>
    <w:rsid w:val="00295CDB"/>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C72"/>
    <w:rsid w:val="002A7FA3"/>
    <w:rsid w:val="002B0130"/>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048"/>
    <w:rsid w:val="002B638B"/>
    <w:rsid w:val="002B661D"/>
    <w:rsid w:val="002B6B5F"/>
    <w:rsid w:val="002B6C0B"/>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48B"/>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4C0"/>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6D0"/>
    <w:rsid w:val="002E79A7"/>
    <w:rsid w:val="002E7A2A"/>
    <w:rsid w:val="002F0253"/>
    <w:rsid w:val="002F1069"/>
    <w:rsid w:val="002F113A"/>
    <w:rsid w:val="002F12D4"/>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F7B"/>
    <w:rsid w:val="00324168"/>
    <w:rsid w:val="0032419D"/>
    <w:rsid w:val="003242C7"/>
    <w:rsid w:val="003246E1"/>
    <w:rsid w:val="0032471B"/>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3EF"/>
    <w:rsid w:val="003428FB"/>
    <w:rsid w:val="00342C28"/>
    <w:rsid w:val="003430E8"/>
    <w:rsid w:val="003437C5"/>
    <w:rsid w:val="00343A6E"/>
    <w:rsid w:val="00343FD4"/>
    <w:rsid w:val="00344149"/>
    <w:rsid w:val="003442F3"/>
    <w:rsid w:val="00344430"/>
    <w:rsid w:val="00344565"/>
    <w:rsid w:val="00344BB9"/>
    <w:rsid w:val="003455EE"/>
    <w:rsid w:val="003468D0"/>
    <w:rsid w:val="00346A98"/>
    <w:rsid w:val="00346BDE"/>
    <w:rsid w:val="00346D9F"/>
    <w:rsid w:val="00346F18"/>
    <w:rsid w:val="00346FF3"/>
    <w:rsid w:val="00347853"/>
    <w:rsid w:val="00347A17"/>
    <w:rsid w:val="00347B13"/>
    <w:rsid w:val="00347C19"/>
    <w:rsid w:val="00347ED6"/>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78"/>
    <w:rsid w:val="003726B8"/>
    <w:rsid w:val="00373170"/>
    <w:rsid w:val="0037346D"/>
    <w:rsid w:val="00373B32"/>
    <w:rsid w:val="00374A8B"/>
    <w:rsid w:val="00374F49"/>
    <w:rsid w:val="003755A6"/>
    <w:rsid w:val="00375707"/>
    <w:rsid w:val="00375872"/>
    <w:rsid w:val="00376029"/>
    <w:rsid w:val="003760DD"/>
    <w:rsid w:val="00376123"/>
    <w:rsid w:val="003763F6"/>
    <w:rsid w:val="0037676D"/>
    <w:rsid w:val="00376A26"/>
    <w:rsid w:val="00376B4C"/>
    <w:rsid w:val="00376FA8"/>
    <w:rsid w:val="0037742E"/>
    <w:rsid w:val="00377F9D"/>
    <w:rsid w:val="00380275"/>
    <w:rsid w:val="00380463"/>
    <w:rsid w:val="003807EE"/>
    <w:rsid w:val="0038099F"/>
    <w:rsid w:val="0038105E"/>
    <w:rsid w:val="0038128B"/>
    <w:rsid w:val="003816E2"/>
    <w:rsid w:val="003817DE"/>
    <w:rsid w:val="00381D2F"/>
    <w:rsid w:val="00381F11"/>
    <w:rsid w:val="00382089"/>
    <w:rsid w:val="00382259"/>
    <w:rsid w:val="00383774"/>
    <w:rsid w:val="00383E36"/>
    <w:rsid w:val="0038465F"/>
    <w:rsid w:val="00384ABA"/>
    <w:rsid w:val="00384E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0E6"/>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0BDB"/>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9F"/>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1FE7"/>
    <w:rsid w:val="003E2916"/>
    <w:rsid w:val="003E2EDA"/>
    <w:rsid w:val="003E3254"/>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427"/>
    <w:rsid w:val="003F0885"/>
    <w:rsid w:val="003F0CA4"/>
    <w:rsid w:val="003F0E1A"/>
    <w:rsid w:val="003F0E72"/>
    <w:rsid w:val="003F0F4D"/>
    <w:rsid w:val="003F1DB8"/>
    <w:rsid w:val="003F1E22"/>
    <w:rsid w:val="003F1E4B"/>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DD8"/>
    <w:rsid w:val="00442E0F"/>
    <w:rsid w:val="00442F9E"/>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4DFD"/>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BF3"/>
    <w:rsid w:val="00470C44"/>
    <w:rsid w:val="00471055"/>
    <w:rsid w:val="0047196B"/>
    <w:rsid w:val="00471BCF"/>
    <w:rsid w:val="00471F99"/>
    <w:rsid w:val="00472327"/>
    <w:rsid w:val="00472641"/>
    <w:rsid w:val="00472E74"/>
    <w:rsid w:val="004730D0"/>
    <w:rsid w:val="00473370"/>
    <w:rsid w:val="0047353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2D64"/>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BC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686"/>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6DB"/>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865"/>
    <w:rsid w:val="004D0E3F"/>
    <w:rsid w:val="004D211C"/>
    <w:rsid w:val="004D228D"/>
    <w:rsid w:val="004D23CE"/>
    <w:rsid w:val="004D24DE"/>
    <w:rsid w:val="004D279C"/>
    <w:rsid w:val="004D2A1E"/>
    <w:rsid w:val="004D2C63"/>
    <w:rsid w:val="004D30DA"/>
    <w:rsid w:val="004D33F6"/>
    <w:rsid w:val="004D3466"/>
    <w:rsid w:val="004D3E8E"/>
    <w:rsid w:val="004D417E"/>
    <w:rsid w:val="004D4488"/>
    <w:rsid w:val="004D46F3"/>
    <w:rsid w:val="004D4BD9"/>
    <w:rsid w:val="004D4EB2"/>
    <w:rsid w:val="004D5131"/>
    <w:rsid w:val="004D527C"/>
    <w:rsid w:val="004D54D2"/>
    <w:rsid w:val="004D5509"/>
    <w:rsid w:val="004D56C5"/>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803"/>
    <w:rsid w:val="00525DFE"/>
    <w:rsid w:val="00525FC2"/>
    <w:rsid w:val="00526C12"/>
    <w:rsid w:val="00526D8F"/>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6D0"/>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67E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1F04"/>
    <w:rsid w:val="005C20FF"/>
    <w:rsid w:val="005C2193"/>
    <w:rsid w:val="005C2708"/>
    <w:rsid w:val="005C2813"/>
    <w:rsid w:val="005C29BD"/>
    <w:rsid w:val="005C2ABD"/>
    <w:rsid w:val="005C305B"/>
    <w:rsid w:val="005C35F5"/>
    <w:rsid w:val="005C3AC3"/>
    <w:rsid w:val="005C3CAF"/>
    <w:rsid w:val="005C40FE"/>
    <w:rsid w:val="005C4331"/>
    <w:rsid w:val="005C440F"/>
    <w:rsid w:val="005C4776"/>
    <w:rsid w:val="005C4B96"/>
    <w:rsid w:val="005C4F45"/>
    <w:rsid w:val="005C509C"/>
    <w:rsid w:val="005C50D3"/>
    <w:rsid w:val="005C50E3"/>
    <w:rsid w:val="005C51A8"/>
    <w:rsid w:val="005C5355"/>
    <w:rsid w:val="005C6883"/>
    <w:rsid w:val="005C6950"/>
    <w:rsid w:val="005C6AD0"/>
    <w:rsid w:val="005C6C5A"/>
    <w:rsid w:val="005C6DE3"/>
    <w:rsid w:val="005C6FB2"/>
    <w:rsid w:val="005C70B0"/>
    <w:rsid w:val="005C711E"/>
    <w:rsid w:val="005C72BF"/>
    <w:rsid w:val="005C754F"/>
    <w:rsid w:val="005C7599"/>
    <w:rsid w:val="005C7AE8"/>
    <w:rsid w:val="005C7DEB"/>
    <w:rsid w:val="005D02BD"/>
    <w:rsid w:val="005D0411"/>
    <w:rsid w:val="005D0594"/>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BBD"/>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61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F3"/>
    <w:rsid w:val="005F4D25"/>
    <w:rsid w:val="005F4EF8"/>
    <w:rsid w:val="005F4F35"/>
    <w:rsid w:val="005F5032"/>
    <w:rsid w:val="005F50F6"/>
    <w:rsid w:val="005F61D8"/>
    <w:rsid w:val="005F64A5"/>
    <w:rsid w:val="005F6793"/>
    <w:rsid w:val="005F687D"/>
    <w:rsid w:val="005F790E"/>
    <w:rsid w:val="005F7BDA"/>
    <w:rsid w:val="005F7D32"/>
    <w:rsid w:val="006001DB"/>
    <w:rsid w:val="00600A19"/>
    <w:rsid w:val="00600F2B"/>
    <w:rsid w:val="0060144A"/>
    <w:rsid w:val="00601605"/>
    <w:rsid w:val="00601998"/>
    <w:rsid w:val="00601B56"/>
    <w:rsid w:val="00601D29"/>
    <w:rsid w:val="00602012"/>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7A1"/>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8D4"/>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F1E"/>
    <w:rsid w:val="00626532"/>
    <w:rsid w:val="00626F65"/>
    <w:rsid w:val="00626F91"/>
    <w:rsid w:val="00626FB1"/>
    <w:rsid w:val="006272EA"/>
    <w:rsid w:val="006273EC"/>
    <w:rsid w:val="00627D7F"/>
    <w:rsid w:val="006301AD"/>
    <w:rsid w:val="0063037A"/>
    <w:rsid w:val="00630591"/>
    <w:rsid w:val="00630AD0"/>
    <w:rsid w:val="00630D2B"/>
    <w:rsid w:val="00630EE9"/>
    <w:rsid w:val="0063117F"/>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ACB"/>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0FF1"/>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BF3"/>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6FA2"/>
    <w:rsid w:val="006D70A5"/>
    <w:rsid w:val="006D7655"/>
    <w:rsid w:val="006D7969"/>
    <w:rsid w:val="006D7C0B"/>
    <w:rsid w:val="006D7D98"/>
    <w:rsid w:val="006E023F"/>
    <w:rsid w:val="006E1226"/>
    <w:rsid w:val="006E1261"/>
    <w:rsid w:val="006E1450"/>
    <w:rsid w:val="006E147A"/>
    <w:rsid w:val="006E1C24"/>
    <w:rsid w:val="006E1E7D"/>
    <w:rsid w:val="006E206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906"/>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10"/>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97F"/>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D3F"/>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24D"/>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102"/>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8EA"/>
    <w:rsid w:val="00755B12"/>
    <w:rsid w:val="00755C16"/>
    <w:rsid w:val="00755EB6"/>
    <w:rsid w:val="007563E6"/>
    <w:rsid w:val="00756638"/>
    <w:rsid w:val="00756B13"/>
    <w:rsid w:val="00756F1D"/>
    <w:rsid w:val="0075703B"/>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3E9"/>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53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3AC"/>
    <w:rsid w:val="00783631"/>
    <w:rsid w:val="00784276"/>
    <w:rsid w:val="00784318"/>
    <w:rsid w:val="007847D8"/>
    <w:rsid w:val="00784896"/>
    <w:rsid w:val="00784BEF"/>
    <w:rsid w:val="0078514E"/>
    <w:rsid w:val="0078548B"/>
    <w:rsid w:val="007855E6"/>
    <w:rsid w:val="00785A88"/>
    <w:rsid w:val="0078625D"/>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5FC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803"/>
    <w:rsid w:val="007B2B08"/>
    <w:rsid w:val="007B2C0C"/>
    <w:rsid w:val="007B2CD9"/>
    <w:rsid w:val="007B2CFF"/>
    <w:rsid w:val="007B2D17"/>
    <w:rsid w:val="007B323A"/>
    <w:rsid w:val="007B341E"/>
    <w:rsid w:val="007B34B0"/>
    <w:rsid w:val="007B3BA0"/>
    <w:rsid w:val="007B3BDB"/>
    <w:rsid w:val="007B42F9"/>
    <w:rsid w:val="007B48E0"/>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976"/>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6C"/>
    <w:rsid w:val="007D1938"/>
    <w:rsid w:val="007D2282"/>
    <w:rsid w:val="007D23DF"/>
    <w:rsid w:val="007D27EC"/>
    <w:rsid w:val="007D2EA2"/>
    <w:rsid w:val="007D30A3"/>
    <w:rsid w:val="007D3592"/>
    <w:rsid w:val="007D3897"/>
    <w:rsid w:val="007D3DFC"/>
    <w:rsid w:val="007D3F2D"/>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C89"/>
    <w:rsid w:val="007F3D81"/>
    <w:rsid w:val="007F3F96"/>
    <w:rsid w:val="007F4C4F"/>
    <w:rsid w:val="007F4E92"/>
    <w:rsid w:val="007F5406"/>
    <w:rsid w:val="007F555E"/>
    <w:rsid w:val="007F598D"/>
    <w:rsid w:val="007F5B5C"/>
    <w:rsid w:val="007F5DC6"/>
    <w:rsid w:val="007F6763"/>
    <w:rsid w:val="007F67E2"/>
    <w:rsid w:val="007F695B"/>
    <w:rsid w:val="007F747F"/>
    <w:rsid w:val="007F7622"/>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2EF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4CF"/>
    <w:rsid w:val="0086665A"/>
    <w:rsid w:val="0086693C"/>
    <w:rsid w:val="00866D5F"/>
    <w:rsid w:val="00866E26"/>
    <w:rsid w:val="008670A5"/>
    <w:rsid w:val="0086780A"/>
    <w:rsid w:val="00867941"/>
    <w:rsid w:val="00867E56"/>
    <w:rsid w:val="008703CF"/>
    <w:rsid w:val="00870612"/>
    <w:rsid w:val="00870666"/>
    <w:rsid w:val="00870820"/>
    <w:rsid w:val="00870CAA"/>
    <w:rsid w:val="00870CDC"/>
    <w:rsid w:val="00870E64"/>
    <w:rsid w:val="00871157"/>
    <w:rsid w:val="008712F6"/>
    <w:rsid w:val="00871521"/>
    <w:rsid w:val="00871955"/>
    <w:rsid w:val="00871C98"/>
    <w:rsid w:val="00871D1A"/>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936"/>
    <w:rsid w:val="00881E0F"/>
    <w:rsid w:val="008822D4"/>
    <w:rsid w:val="0088249A"/>
    <w:rsid w:val="008828EC"/>
    <w:rsid w:val="00882BAB"/>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280F"/>
    <w:rsid w:val="008929A5"/>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1F3"/>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B16"/>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083"/>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A75"/>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CA2"/>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102"/>
    <w:rsid w:val="0092126F"/>
    <w:rsid w:val="009214FF"/>
    <w:rsid w:val="00921784"/>
    <w:rsid w:val="00921D3C"/>
    <w:rsid w:val="009220B7"/>
    <w:rsid w:val="00922370"/>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5A4D"/>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2FC8"/>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2EF"/>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B4B"/>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1BA"/>
    <w:rsid w:val="009A14EB"/>
    <w:rsid w:val="009A16BB"/>
    <w:rsid w:val="009A18AB"/>
    <w:rsid w:val="009A1A62"/>
    <w:rsid w:val="009A1B50"/>
    <w:rsid w:val="009A1C65"/>
    <w:rsid w:val="009A1CB4"/>
    <w:rsid w:val="009A1CD7"/>
    <w:rsid w:val="009A244B"/>
    <w:rsid w:val="009A24C3"/>
    <w:rsid w:val="009A2550"/>
    <w:rsid w:val="009A285B"/>
    <w:rsid w:val="009A2FDA"/>
    <w:rsid w:val="009A2FE1"/>
    <w:rsid w:val="009A3310"/>
    <w:rsid w:val="009A341F"/>
    <w:rsid w:val="009A37B0"/>
    <w:rsid w:val="009A4024"/>
    <w:rsid w:val="009A416D"/>
    <w:rsid w:val="009A4B50"/>
    <w:rsid w:val="009A54A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51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C7D07"/>
    <w:rsid w:val="009C7FFC"/>
    <w:rsid w:val="009D03DE"/>
    <w:rsid w:val="009D063E"/>
    <w:rsid w:val="009D0E09"/>
    <w:rsid w:val="009D0E8C"/>
    <w:rsid w:val="009D1070"/>
    <w:rsid w:val="009D12FE"/>
    <w:rsid w:val="009D148F"/>
    <w:rsid w:val="009D1662"/>
    <w:rsid w:val="009D1772"/>
    <w:rsid w:val="009D1AB3"/>
    <w:rsid w:val="009D1C95"/>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4D9"/>
    <w:rsid w:val="009F5883"/>
    <w:rsid w:val="009F58DA"/>
    <w:rsid w:val="009F59E1"/>
    <w:rsid w:val="009F5B7F"/>
    <w:rsid w:val="009F66FC"/>
    <w:rsid w:val="009F6CA4"/>
    <w:rsid w:val="009F77F0"/>
    <w:rsid w:val="009F7D5A"/>
    <w:rsid w:val="00A00361"/>
    <w:rsid w:val="00A00830"/>
    <w:rsid w:val="00A008AA"/>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F06"/>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071"/>
    <w:rsid w:val="00A342C5"/>
    <w:rsid w:val="00A349A1"/>
    <w:rsid w:val="00A3563E"/>
    <w:rsid w:val="00A35647"/>
    <w:rsid w:val="00A35EBF"/>
    <w:rsid w:val="00A360B5"/>
    <w:rsid w:val="00A3625B"/>
    <w:rsid w:val="00A3627E"/>
    <w:rsid w:val="00A3656F"/>
    <w:rsid w:val="00A3686A"/>
    <w:rsid w:val="00A378CB"/>
    <w:rsid w:val="00A37C27"/>
    <w:rsid w:val="00A37CBA"/>
    <w:rsid w:val="00A40022"/>
    <w:rsid w:val="00A400DB"/>
    <w:rsid w:val="00A40166"/>
    <w:rsid w:val="00A40187"/>
    <w:rsid w:val="00A40371"/>
    <w:rsid w:val="00A40B71"/>
    <w:rsid w:val="00A40DA8"/>
    <w:rsid w:val="00A40E58"/>
    <w:rsid w:val="00A41237"/>
    <w:rsid w:val="00A4135C"/>
    <w:rsid w:val="00A416D7"/>
    <w:rsid w:val="00A41851"/>
    <w:rsid w:val="00A41A12"/>
    <w:rsid w:val="00A41C93"/>
    <w:rsid w:val="00A41EDA"/>
    <w:rsid w:val="00A42646"/>
    <w:rsid w:val="00A42D9C"/>
    <w:rsid w:val="00A42F67"/>
    <w:rsid w:val="00A4334F"/>
    <w:rsid w:val="00A433A5"/>
    <w:rsid w:val="00A435B6"/>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740"/>
    <w:rsid w:val="00A618F7"/>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CC0"/>
    <w:rsid w:val="00A77416"/>
    <w:rsid w:val="00A77468"/>
    <w:rsid w:val="00A77979"/>
    <w:rsid w:val="00A77BD8"/>
    <w:rsid w:val="00A801AD"/>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0E5"/>
    <w:rsid w:val="00A871D7"/>
    <w:rsid w:val="00A8723B"/>
    <w:rsid w:val="00A87307"/>
    <w:rsid w:val="00A87AD3"/>
    <w:rsid w:val="00A87C84"/>
    <w:rsid w:val="00A90432"/>
    <w:rsid w:val="00A90444"/>
    <w:rsid w:val="00A90BA5"/>
    <w:rsid w:val="00A910D5"/>
    <w:rsid w:val="00A91E4E"/>
    <w:rsid w:val="00A938CF"/>
    <w:rsid w:val="00A939DE"/>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A4B"/>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7C1"/>
    <w:rsid w:val="00AC5FB4"/>
    <w:rsid w:val="00AC60FC"/>
    <w:rsid w:val="00AC6A5A"/>
    <w:rsid w:val="00AC6CE7"/>
    <w:rsid w:val="00AC6EA0"/>
    <w:rsid w:val="00AC7BC9"/>
    <w:rsid w:val="00AC7EB2"/>
    <w:rsid w:val="00AD0372"/>
    <w:rsid w:val="00AD0554"/>
    <w:rsid w:val="00AD09E5"/>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7DB"/>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AEF"/>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56A"/>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729"/>
    <w:rsid w:val="00B17939"/>
    <w:rsid w:val="00B17A34"/>
    <w:rsid w:val="00B17EF8"/>
    <w:rsid w:val="00B20142"/>
    <w:rsid w:val="00B20475"/>
    <w:rsid w:val="00B20541"/>
    <w:rsid w:val="00B20575"/>
    <w:rsid w:val="00B20AD4"/>
    <w:rsid w:val="00B20CDF"/>
    <w:rsid w:val="00B21200"/>
    <w:rsid w:val="00B2192D"/>
    <w:rsid w:val="00B219B2"/>
    <w:rsid w:val="00B21CA4"/>
    <w:rsid w:val="00B221BB"/>
    <w:rsid w:val="00B2220A"/>
    <w:rsid w:val="00B226B2"/>
    <w:rsid w:val="00B229DB"/>
    <w:rsid w:val="00B23032"/>
    <w:rsid w:val="00B2319A"/>
    <w:rsid w:val="00B232C5"/>
    <w:rsid w:val="00B233C1"/>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3B"/>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E6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4E7"/>
    <w:rsid w:val="00B82527"/>
    <w:rsid w:val="00B826C4"/>
    <w:rsid w:val="00B8290A"/>
    <w:rsid w:val="00B82983"/>
    <w:rsid w:val="00B82CF4"/>
    <w:rsid w:val="00B831D6"/>
    <w:rsid w:val="00B83247"/>
    <w:rsid w:val="00B83445"/>
    <w:rsid w:val="00B83536"/>
    <w:rsid w:val="00B838C3"/>
    <w:rsid w:val="00B83E48"/>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2EA"/>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117"/>
    <w:rsid w:val="00BC1B4D"/>
    <w:rsid w:val="00BC290A"/>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655"/>
    <w:rsid w:val="00BD39EA"/>
    <w:rsid w:val="00BD401D"/>
    <w:rsid w:val="00BD48E9"/>
    <w:rsid w:val="00BD5042"/>
    <w:rsid w:val="00BD5C52"/>
    <w:rsid w:val="00BD5D36"/>
    <w:rsid w:val="00BD5E96"/>
    <w:rsid w:val="00BD5FAB"/>
    <w:rsid w:val="00BD62C8"/>
    <w:rsid w:val="00BD634A"/>
    <w:rsid w:val="00BD65AA"/>
    <w:rsid w:val="00BD727E"/>
    <w:rsid w:val="00BD7466"/>
    <w:rsid w:val="00BD799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63"/>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283"/>
    <w:rsid w:val="00BF7354"/>
    <w:rsid w:val="00BF7615"/>
    <w:rsid w:val="00BF7B24"/>
    <w:rsid w:val="00BF7B80"/>
    <w:rsid w:val="00BF7C37"/>
    <w:rsid w:val="00C00100"/>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BA5"/>
    <w:rsid w:val="00C2708F"/>
    <w:rsid w:val="00C27242"/>
    <w:rsid w:val="00C304EB"/>
    <w:rsid w:val="00C3060C"/>
    <w:rsid w:val="00C308E4"/>
    <w:rsid w:val="00C3163D"/>
    <w:rsid w:val="00C31FB1"/>
    <w:rsid w:val="00C32800"/>
    <w:rsid w:val="00C32B17"/>
    <w:rsid w:val="00C32DFF"/>
    <w:rsid w:val="00C331F6"/>
    <w:rsid w:val="00C337AA"/>
    <w:rsid w:val="00C33B2A"/>
    <w:rsid w:val="00C33CA4"/>
    <w:rsid w:val="00C3400D"/>
    <w:rsid w:val="00C342A5"/>
    <w:rsid w:val="00C34658"/>
    <w:rsid w:val="00C348ED"/>
    <w:rsid w:val="00C349C5"/>
    <w:rsid w:val="00C34CE7"/>
    <w:rsid w:val="00C34DDE"/>
    <w:rsid w:val="00C34EC9"/>
    <w:rsid w:val="00C34EEF"/>
    <w:rsid w:val="00C357B8"/>
    <w:rsid w:val="00C357D0"/>
    <w:rsid w:val="00C363E5"/>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8BD"/>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D83"/>
    <w:rsid w:val="00C81EF5"/>
    <w:rsid w:val="00C82055"/>
    <w:rsid w:val="00C828E1"/>
    <w:rsid w:val="00C82B95"/>
    <w:rsid w:val="00C82E9C"/>
    <w:rsid w:val="00C834D3"/>
    <w:rsid w:val="00C83E01"/>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676"/>
    <w:rsid w:val="00C87ADB"/>
    <w:rsid w:val="00C9064C"/>
    <w:rsid w:val="00C9072F"/>
    <w:rsid w:val="00C90B09"/>
    <w:rsid w:val="00C90E60"/>
    <w:rsid w:val="00C90F6A"/>
    <w:rsid w:val="00C91253"/>
    <w:rsid w:val="00C91958"/>
    <w:rsid w:val="00C923D6"/>
    <w:rsid w:val="00C92D88"/>
    <w:rsid w:val="00C931CD"/>
    <w:rsid w:val="00C9320F"/>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09B"/>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B1F"/>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35"/>
    <w:rsid w:val="00CC1B85"/>
    <w:rsid w:val="00CC2134"/>
    <w:rsid w:val="00CC2421"/>
    <w:rsid w:val="00CC2913"/>
    <w:rsid w:val="00CC2FCC"/>
    <w:rsid w:val="00CC3092"/>
    <w:rsid w:val="00CC4044"/>
    <w:rsid w:val="00CC465D"/>
    <w:rsid w:val="00CC4686"/>
    <w:rsid w:val="00CC4BD5"/>
    <w:rsid w:val="00CC4C49"/>
    <w:rsid w:val="00CC4D47"/>
    <w:rsid w:val="00CC5010"/>
    <w:rsid w:val="00CC5D41"/>
    <w:rsid w:val="00CC5E8F"/>
    <w:rsid w:val="00CC612A"/>
    <w:rsid w:val="00CC6441"/>
    <w:rsid w:val="00CC692E"/>
    <w:rsid w:val="00CC6E42"/>
    <w:rsid w:val="00CC791E"/>
    <w:rsid w:val="00CC7EAB"/>
    <w:rsid w:val="00CD0012"/>
    <w:rsid w:val="00CD01C9"/>
    <w:rsid w:val="00CD0B39"/>
    <w:rsid w:val="00CD0F95"/>
    <w:rsid w:val="00CD1069"/>
    <w:rsid w:val="00CD1B1F"/>
    <w:rsid w:val="00CD1D47"/>
    <w:rsid w:val="00CD2618"/>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77F8"/>
    <w:rsid w:val="00CD7B71"/>
    <w:rsid w:val="00CD7FA2"/>
    <w:rsid w:val="00CE0456"/>
    <w:rsid w:val="00CE04E1"/>
    <w:rsid w:val="00CE0921"/>
    <w:rsid w:val="00CE1510"/>
    <w:rsid w:val="00CE176E"/>
    <w:rsid w:val="00CE19D6"/>
    <w:rsid w:val="00CE1BFE"/>
    <w:rsid w:val="00CE2952"/>
    <w:rsid w:val="00CE2DA5"/>
    <w:rsid w:val="00CE41C5"/>
    <w:rsid w:val="00CE448F"/>
    <w:rsid w:val="00CE48CE"/>
    <w:rsid w:val="00CE4AF2"/>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7D1"/>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2CB8"/>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2E01"/>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02"/>
    <w:rsid w:val="00D24368"/>
    <w:rsid w:val="00D24AB5"/>
    <w:rsid w:val="00D24F65"/>
    <w:rsid w:val="00D25328"/>
    <w:rsid w:val="00D255BD"/>
    <w:rsid w:val="00D2563C"/>
    <w:rsid w:val="00D258E4"/>
    <w:rsid w:val="00D2602A"/>
    <w:rsid w:val="00D26543"/>
    <w:rsid w:val="00D2654F"/>
    <w:rsid w:val="00D26B6F"/>
    <w:rsid w:val="00D27251"/>
    <w:rsid w:val="00D27315"/>
    <w:rsid w:val="00D279A1"/>
    <w:rsid w:val="00D279EE"/>
    <w:rsid w:val="00D27CC7"/>
    <w:rsid w:val="00D27ECA"/>
    <w:rsid w:val="00D27F28"/>
    <w:rsid w:val="00D27F84"/>
    <w:rsid w:val="00D3017D"/>
    <w:rsid w:val="00D3029E"/>
    <w:rsid w:val="00D30399"/>
    <w:rsid w:val="00D30BFF"/>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B93"/>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3AB"/>
    <w:rsid w:val="00D918F2"/>
    <w:rsid w:val="00D92069"/>
    <w:rsid w:val="00D9208B"/>
    <w:rsid w:val="00D92213"/>
    <w:rsid w:val="00D92460"/>
    <w:rsid w:val="00D92AB7"/>
    <w:rsid w:val="00D92CAA"/>
    <w:rsid w:val="00D92CF6"/>
    <w:rsid w:val="00D930C2"/>
    <w:rsid w:val="00D93320"/>
    <w:rsid w:val="00D9366E"/>
    <w:rsid w:val="00D93F26"/>
    <w:rsid w:val="00D94352"/>
    <w:rsid w:val="00D9437F"/>
    <w:rsid w:val="00D943AA"/>
    <w:rsid w:val="00D94F71"/>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4D2C"/>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35"/>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5A12"/>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9C"/>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5E"/>
    <w:rsid w:val="00E131B8"/>
    <w:rsid w:val="00E13526"/>
    <w:rsid w:val="00E136E7"/>
    <w:rsid w:val="00E139D8"/>
    <w:rsid w:val="00E139F6"/>
    <w:rsid w:val="00E13D0F"/>
    <w:rsid w:val="00E13D7D"/>
    <w:rsid w:val="00E13DA2"/>
    <w:rsid w:val="00E13F2C"/>
    <w:rsid w:val="00E1419B"/>
    <w:rsid w:val="00E144B4"/>
    <w:rsid w:val="00E146D5"/>
    <w:rsid w:val="00E1490E"/>
    <w:rsid w:val="00E149B4"/>
    <w:rsid w:val="00E14B03"/>
    <w:rsid w:val="00E14B3D"/>
    <w:rsid w:val="00E15064"/>
    <w:rsid w:val="00E1506B"/>
    <w:rsid w:val="00E151CE"/>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570"/>
    <w:rsid w:val="00E31C72"/>
    <w:rsid w:val="00E31DAC"/>
    <w:rsid w:val="00E32009"/>
    <w:rsid w:val="00E324DA"/>
    <w:rsid w:val="00E32582"/>
    <w:rsid w:val="00E32597"/>
    <w:rsid w:val="00E32A27"/>
    <w:rsid w:val="00E32C00"/>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99A"/>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1D33"/>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1FE2"/>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A84"/>
    <w:rsid w:val="00EA5E38"/>
    <w:rsid w:val="00EA674C"/>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BFE"/>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1B"/>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4E38"/>
    <w:rsid w:val="00EC51F3"/>
    <w:rsid w:val="00EC5423"/>
    <w:rsid w:val="00EC55BA"/>
    <w:rsid w:val="00EC5892"/>
    <w:rsid w:val="00EC60BB"/>
    <w:rsid w:val="00EC6265"/>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A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17"/>
    <w:rsid w:val="00EF295D"/>
    <w:rsid w:val="00EF314B"/>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B08"/>
    <w:rsid w:val="00F04EAE"/>
    <w:rsid w:val="00F04FFD"/>
    <w:rsid w:val="00F0519C"/>
    <w:rsid w:val="00F0536B"/>
    <w:rsid w:val="00F05491"/>
    <w:rsid w:val="00F05869"/>
    <w:rsid w:val="00F05C19"/>
    <w:rsid w:val="00F05DA4"/>
    <w:rsid w:val="00F06022"/>
    <w:rsid w:val="00F061FC"/>
    <w:rsid w:val="00F063BC"/>
    <w:rsid w:val="00F06613"/>
    <w:rsid w:val="00F06832"/>
    <w:rsid w:val="00F06FEF"/>
    <w:rsid w:val="00F0751B"/>
    <w:rsid w:val="00F07A22"/>
    <w:rsid w:val="00F07EE6"/>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968"/>
    <w:rsid w:val="00F34A2C"/>
    <w:rsid w:val="00F34E35"/>
    <w:rsid w:val="00F35769"/>
    <w:rsid w:val="00F35965"/>
    <w:rsid w:val="00F359FB"/>
    <w:rsid w:val="00F35C3A"/>
    <w:rsid w:val="00F360AE"/>
    <w:rsid w:val="00F362B9"/>
    <w:rsid w:val="00F36318"/>
    <w:rsid w:val="00F36F05"/>
    <w:rsid w:val="00F3712E"/>
    <w:rsid w:val="00F37210"/>
    <w:rsid w:val="00F372DA"/>
    <w:rsid w:val="00F37343"/>
    <w:rsid w:val="00F3751A"/>
    <w:rsid w:val="00F4063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BCD"/>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A6B"/>
    <w:rsid w:val="00F72C6D"/>
    <w:rsid w:val="00F72D49"/>
    <w:rsid w:val="00F735AE"/>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D94"/>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7E8"/>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526"/>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1D2D"/>
    <w:rsid w:val="00F92663"/>
    <w:rsid w:val="00F92727"/>
    <w:rsid w:val="00F92E81"/>
    <w:rsid w:val="00F93427"/>
    <w:rsid w:val="00F93511"/>
    <w:rsid w:val="00F9389C"/>
    <w:rsid w:val="00F93AF3"/>
    <w:rsid w:val="00F94457"/>
    <w:rsid w:val="00F948F4"/>
    <w:rsid w:val="00F94D5D"/>
    <w:rsid w:val="00F95387"/>
    <w:rsid w:val="00F95883"/>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A20"/>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331"/>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7C1"/>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944"/>
    <w:rsid w:val="00FD4D09"/>
    <w:rsid w:val="00FD51AA"/>
    <w:rsid w:val="00FD5729"/>
    <w:rsid w:val="00FD5D4E"/>
    <w:rsid w:val="00FD5FA4"/>
    <w:rsid w:val="00FD6138"/>
    <w:rsid w:val="00FD6272"/>
    <w:rsid w:val="00FD62FD"/>
    <w:rsid w:val="00FD6463"/>
    <w:rsid w:val="00FD65F6"/>
    <w:rsid w:val="00FD6651"/>
    <w:rsid w:val="00FD6839"/>
    <w:rsid w:val="00FD722A"/>
    <w:rsid w:val="00FD727A"/>
    <w:rsid w:val="00FD76FC"/>
    <w:rsid w:val="00FD7763"/>
    <w:rsid w:val="00FD778E"/>
    <w:rsid w:val="00FD7F16"/>
    <w:rsid w:val="00FE0275"/>
    <w:rsid w:val="00FE04B7"/>
    <w:rsid w:val="00FE05A4"/>
    <w:rsid w:val="00FE0AB9"/>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3EA"/>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701590893">
          <w:marLeft w:val="878"/>
          <w:marRight w:val="0"/>
          <w:marTop w:val="67"/>
          <w:marBottom w:val="0"/>
          <w:divBdr>
            <w:top w:val="none" w:sz="0" w:space="0" w:color="auto"/>
            <w:left w:val="none" w:sz="0" w:space="0" w:color="auto"/>
            <w:bottom w:val="none" w:sz="0" w:space="0" w:color="auto"/>
            <w:right w:val="none" w:sz="0" w:space="0" w:color="auto"/>
          </w:divBdr>
        </w:div>
        <w:div w:id="1494761559">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57292939">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678715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818424433">
          <w:marLeft w:val="878"/>
          <w:marRight w:val="0"/>
          <w:marTop w:val="67"/>
          <w:marBottom w:val="0"/>
          <w:divBdr>
            <w:top w:val="none" w:sz="0" w:space="0" w:color="auto"/>
            <w:left w:val="none" w:sz="0" w:space="0" w:color="auto"/>
            <w:bottom w:val="none" w:sz="0" w:space="0" w:color="auto"/>
            <w:right w:val="none" w:sz="0" w:space="0" w:color="auto"/>
          </w:divBdr>
        </w:div>
        <w:div w:id="1507549502">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445275022">
          <w:marLeft w:val="878"/>
          <w:marRight w:val="0"/>
          <w:marTop w:val="67"/>
          <w:marBottom w:val="0"/>
          <w:divBdr>
            <w:top w:val="none" w:sz="0" w:space="0" w:color="auto"/>
            <w:left w:val="none" w:sz="0" w:space="0" w:color="auto"/>
            <w:bottom w:val="none" w:sz="0" w:space="0" w:color="auto"/>
            <w:right w:val="none" w:sz="0" w:space="0" w:color="auto"/>
          </w:divBdr>
        </w:div>
        <w:div w:id="569115645">
          <w:marLeft w:val="547"/>
          <w:marRight w:val="0"/>
          <w:marTop w:val="7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79979">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98458-7EBF-4CA8-AA79-F2C857FD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2665</Words>
  <Characters>14245</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2017-11-18T05:41:00Z</dcterms:created>
  <dcterms:modified xsi:type="dcterms:W3CDTF">2017-11-18T05:43:00Z</dcterms:modified>
</cp:coreProperties>
</file>