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6216C4"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59F898A6">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0067CF" w:rsidRPr="003D562C">
        <w:rPr>
          <w:b/>
          <w:lang w:eastAsia="zh-CN"/>
        </w:rPr>
        <w:t xml:space="preserve">Meeting </w:t>
      </w:r>
      <w:r w:rsidR="00B4490C" w:rsidRPr="00B4490C">
        <w:rPr>
          <w:b/>
          <w:lang w:eastAsia="zh-CN"/>
        </w:rPr>
        <w:t>9</w:t>
      </w:r>
      <w:r w:rsidR="00631729">
        <w:rPr>
          <w:b/>
          <w:lang w:eastAsia="zh-CN"/>
        </w:rPr>
        <w:t>1</w:t>
      </w:r>
      <w:r w:rsidR="00C57FE2" w:rsidRPr="00CF195E">
        <w:rPr>
          <w:b/>
          <w:kern w:val="2"/>
          <w:lang w:eastAsia="zh-CN"/>
        </w:rPr>
        <w:tab/>
      </w:r>
      <w:r w:rsidR="00017803" w:rsidRPr="00017803">
        <w:rPr>
          <w:b/>
          <w:kern w:val="2"/>
          <w:lang w:eastAsia="zh-CN"/>
        </w:rPr>
        <w:t>R1-17</w:t>
      </w:r>
      <w:r w:rsidR="00170B45" w:rsidRPr="00170B45">
        <w:rPr>
          <w:b/>
          <w:kern w:val="2"/>
          <w:lang w:eastAsia="zh-CN"/>
        </w:rPr>
        <w:t>19836</w:t>
      </w:r>
    </w:p>
    <w:p w:rsidR="000067CF" w:rsidRPr="00353B26" w:rsidRDefault="00631729" w:rsidP="00C904CF">
      <w:pPr>
        <w:tabs>
          <w:tab w:val="right" w:pos="9216"/>
        </w:tabs>
        <w:spacing w:after="0"/>
        <w:jc w:val="left"/>
        <w:rPr>
          <w:b/>
          <w:kern w:val="2"/>
          <w:lang w:eastAsia="zh-CN"/>
        </w:rPr>
      </w:pPr>
      <w:r w:rsidRPr="00CB7942">
        <w:rPr>
          <w:b/>
          <w:kern w:val="2"/>
          <w:lang w:eastAsia="zh-CN"/>
        </w:rPr>
        <w:t>Reno, USA, November 27th – December 1st,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B4490C">
        <w:rPr>
          <w:b/>
          <w:lang w:eastAsia="zh-CN"/>
        </w:rPr>
        <w:t>7.8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1C1A93" w:rsidRPr="001C1A93">
        <w:rPr>
          <w:b/>
          <w:lang w:eastAsia="zh-CN"/>
        </w:rPr>
        <w:t>Timing alignment on cross-link</w:t>
      </w:r>
      <w:r w:rsidR="005E037E">
        <w:rPr>
          <w:b/>
          <w:lang w:eastAsia="zh-CN"/>
        </w:rPr>
        <w:t xml:space="preserve"> </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170B45" w:rsidRDefault="00170B45" w:rsidP="00737EE2">
      <w:pPr>
        <w:widowControl w:val="0"/>
        <w:tabs>
          <w:tab w:val="left" w:pos="630"/>
        </w:tabs>
        <w:rPr>
          <w:lang w:eastAsia="zh-CN"/>
        </w:rPr>
      </w:pPr>
      <w:bookmarkStart w:id="2" w:name="_Ref129681832"/>
      <w:r>
        <w:rPr>
          <w:lang w:eastAsia="zh-CN"/>
        </w:rPr>
        <w:t>This paper is a revision</w:t>
      </w:r>
      <w:r w:rsidRPr="00393FDC">
        <w:rPr>
          <w:lang w:eastAsia="zh-CN"/>
        </w:rPr>
        <w:t xml:space="preserve"> of R1-171</w:t>
      </w:r>
      <w:r>
        <w:rPr>
          <w:lang w:eastAsia="zh-CN"/>
        </w:rPr>
        <w:t>7908</w:t>
      </w:r>
      <w:r>
        <w:rPr>
          <w:rFonts w:hint="eastAsia"/>
          <w:lang w:eastAsia="zh-CN"/>
        </w:rPr>
        <w:t>.</w:t>
      </w:r>
    </w:p>
    <w:p w:rsidR="00314568" w:rsidRDefault="003978BA" w:rsidP="00737EE2">
      <w:pPr>
        <w:widowControl w:val="0"/>
        <w:tabs>
          <w:tab w:val="left" w:pos="630"/>
        </w:tabs>
        <w:rPr>
          <w:lang w:eastAsia="zh-CN"/>
        </w:rPr>
      </w:pPr>
      <w:r w:rsidRPr="008E35B3">
        <w:rPr>
          <w:lang w:eastAsia="zh-CN"/>
        </w:rPr>
        <w:t xml:space="preserve">In </w:t>
      </w:r>
      <w:r w:rsidR="00265662">
        <w:rPr>
          <w:lang w:eastAsia="zh-CN"/>
        </w:rPr>
        <w:t xml:space="preserve">the </w:t>
      </w:r>
      <w:r w:rsidRPr="008E35B3">
        <w:rPr>
          <w:lang w:eastAsia="zh-CN"/>
        </w:rPr>
        <w:t>RAN</w:t>
      </w:r>
      <w:r>
        <w:rPr>
          <w:lang w:eastAsia="zh-CN"/>
        </w:rPr>
        <w:t>1</w:t>
      </w:r>
      <w:r w:rsidR="005A7BD2">
        <w:rPr>
          <w:lang w:eastAsia="zh-CN"/>
        </w:rPr>
        <w:t>#</w:t>
      </w:r>
      <w:r w:rsidR="00EC4CBE">
        <w:rPr>
          <w:lang w:eastAsia="zh-CN"/>
        </w:rPr>
        <w:t>90</w:t>
      </w:r>
      <w:r w:rsidR="005E037E">
        <w:rPr>
          <w:lang w:eastAsia="zh-CN"/>
        </w:rPr>
        <w:t xml:space="preserve"> meeting</w:t>
      </w:r>
      <w:r w:rsidRPr="008E35B3">
        <w:rPr>
          <w:lang w:eastAsia="zh-CN"/>
        </w:rPr>
        <w:t xml:space="preserve">, </w:t>
      </w:r>
      <w:r w:rsidR="009F14FA">
        <w:rPr>
          <w:lang w:eastAsia="zh-CN"/>
        </w:rPr>
        <w:t xml:space="preserve">the following </w:t>
      </w:r>
      <w:r w:rsidR="00265662">
        <w:rPr>
          <w:lang w:eastAsia="zh-CN"/>
        </w:rPr>
        <w:t>agreement</w:t>
      </w:r>
      <w:r w:rsidR="005A7BD2">
        <w:rPr>
          <w:lang w:eastAsia="zh-CN"/>
        </w:rPr>
        <w:t>s</w:t>
      </w:r>
      <w:r w:rsidR="00592641">
        <w:rPr>
          <w:lang w:eastAsia="zh-CN"/>
        </w:rPr>
        <w:t xml:space="preserve"> on </w:t>
      </w:r>
      <w:r w:rsidR="00265662">
        <w:rPr>
          <w:lang w:eastAsia="zh-CN"/>
        </w:rPr>
        <w:t>supporting the UE-to-UE CLI measurement</w:t>
      </w:r>
      <w:r w:rsidR="00592641">
        <w:rPr>
          <w:lang w:eastAsia="zh-CN"/>
        </w:rPr>
        <w:t xml:space="preserve"> </w:t>
      </w:r>
      <w:r w:rsidR="005A7BD2">
        <w:rPr>
          <w:lang w:eastAsia="zh-CN"/>
        </w:rPr>
        <w:t>were</w:t>
      </w:r>
      <w:r w:rsidR="00FE515E">
        <w:rPr>
          <w:lang w:eastAsia="zh-CN"/>
        </w:rPr>
        <w:t xml:space="preserve"> achieved</w:t>
      </w:r>
      <w:r w:rsidR="008F7ABE">
        <w:rPr>
          <w:rFonts w:hint="eastAsia"/>
          <w:lang w:eastAsia="zh-CN"/>
        </w:rPr>
        <w:t xml:space="preserve"> </w:t>
      </w:r>
      <w:r w:rsidR="00944FDF">
        <w:rPr>
          <w:lang w:eastAsia="zh-CN"/>
        </w:rPr>
        <w:fldChar w:fldCharType="begin"/>
      </w:r>
      <w:r w:rsidR="008F7ABE">
        <w:rPr>
          <w:lang w:eastAsia="zh-CN"/>
        </w:rPr>
        <w:instrText xml:space="preserve"> REF _Ref484448183 \n \h </w:instrText>
      </w:r>
      <w:r w:rsidR="00944FDF">
        <w:rPr>
          <w:lang w:eastAsia="zh-CN"/>
        </w:rPr>
      </w:r>
      <w:r w:rsidR="00944FDF">
        <w:rPr>
          <w:lang w:eastAsia="zh-CN"/>
        </w:rPr>
        <w:fldChar w:fldCharType="separate"/>
      </w:r>
      <w:r w:rsidR="00A84109">
        <w:rPr>
          <w:lang w:eastAsia="zh-CN"/>
        </w:rPr>
        <w:t>[1]</w:t>
      </w:r>
      <w:r w:rsidR="00944FDF">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rsidTr="00FF7CF6">
        <w:trPr>
          <w:trHeight w:val="346"/>
        </w:trPr>
        <w:tc>
          <w:tcPr>
            <w:tcW w:w="9199" w:type="dxa"/>
          </w:tcPr>
          <w:p w:rsidR="001C1A93" w:rsidRPr="004D6C6E" w:rsidRDefault="001C1A93" w:rsidP="001C1A93">
            <w:pPr>
              <w:tabs>
                <w:tab w:val="left" w:pos="630"/>
              </w:tabs>
              <w:rPr>
                <w:szCs w:val="20"/>
              </w:rPr>
            </w:pPr>
            <w:r w:rsidRPr="00053909">
              <w:rPr>
                <w:szCs w:val="20"/>
                <w:highlight w:val="green"/>
              </w:rPr>
              <w:t>Agreements:</w:t>
            </w:r>
          </w:p>
          <w:p w:rsidR="001C1A93" w:rsidRPr="004D6C6E" w:rsidRDefault="001C1A93" w:rsidP="00DA37D8">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w:t>
            </w:r>
            <w:proofErr w:type="spellStart"/>
            <w:r w:rsidRPr="004D6C6E">
              <w:rPr>
                <w:szCs w:val="20"/>
              </w:rPr>
              <w:t>etc</w:t>
            </w:r>
            <w:proofErr w:type="spellEnd"/>
            <w:r w:rsidRPr="004D6C6E">
              <w:rPr>
                <w:szCs w:val="20"/>
              </w:rPr>
              <w:t xml:space="preserve">) to measure UE-UE CLI interference. </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1C1A93"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the maximum of SRS resources – aim to limit the number of resources to reduce complexity while considering performance aspect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 by limiting the number of root sequence of SRS for UE-UE CLI measurement that a UE needs to detect within a certain amount of time, longer periodicity.]</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FFS whether there is spec impact.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interfering the SRS for UE-UE CLI measurement</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SRS]</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 xml:space="preserve">FFS: Transmission timing advance of SRS for CLI measurement can be different from the transmission timing advance of its PUSCH, </w:t>
            </w:r>
            <w:proofErr w:type="spellStart"/>
            <w:r w:rsidRPr="00FF7CF6">
              <w:rPr>
                <w:szCs w:val="20"/>
              </w:rPr>
              <w:t>e.g</w:t>
            </w:r>
            <w:proofErr w:type="spellEnd"/>
            <w:r w:rsidRPr="00FF7CF6">
              <w:rPr>
                <w:szCs w:val="20"/>
              </w:rPr>
              <w:t xml:space="preserve"> D2D channel transmission timing </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The UE is not required to perform time tracking or time adjustment relative to DL operation in order to perform RSRP measurement</w:t>
            </w:r>
          </w:p>
          <w:p w:rsidR="009F14FA" w:rsidRPr="00F663F7" w:rsidRDefault="001C1A93" w:rsidP="00DA37D8">
            <w:pPr>
              <w:numPr>
                <w:ilvl w:val="2"/>
                <w:numId w:val="33"/>
              </w:numPr>
              <w:tabs>
                <w:tab w:val="left" w:pos="630"/>
                <w:tab w:val="left" w:pos="1440"/>
              </w:tabs>
              <w:autoSpaceDE/>
              <w:autoSpaceDN/>
              <w:adjustRightInd/>
              <w:snapToGrid/>
              <w:spacing w:after="0"/>
              <w:jc w:val="left"/>
              <w:rPr>
                <w:szCs w:val="20"/>
              </w:rPr>
            </w:pPr>
            <w:r w:rsidRPr="00FF7CF6">
              <w:rPr>
                <w:szCs w:val="20"/>
              </w:rPr>
              <w:t>FFS whether or not to have measurement accuracy relaxation</w:t>
            </w:r>
          </w:p>
          <w:p w:rsidR="00DA37D8" w:rsidRPr="004D6C6E" w:rsidRDefault="00DA37D8" w:rsidP="00DA37D8">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rsidR="00DA37D8" w:rsidRPr="004D6C6E" w:rsidRDefault="00DA37D8" w:rsidP="00DA37D8">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DA37D8" w:rsidRPr="00F663F7" w:rsidRDefault="00DA37D8" w:rsidP="00DA37D8">
            <w:pPr>
              <w:numPr>
                <w:ilvl w:val="1"/>
                <w:numId w:val="33"/>
              </w:numPr>
              <w:tabs>
                <w:tab w:val="left" w:pos="630"/>
              </w:tabs>
              <w:autoSpaceDE/>
              <w:autoSpaceDN/>
              <w:adjustRightInd/>
              <w:snapToGrid/>
              <w:spacing w:after="0"/>
              <w:jc w:val="left"/>
              <w:rPr>
                <w:szCs w:val="20"/>
              </w:rPr>
            </w:pPr>
            <w:r w:rsidRPr="00FF7CF6">
              <w:rPr>
                <w:szCs w:val="20"/>
              </w:rPr>
              <w:t>FFS whether additional mechanism for SRS transmission is needed for RSSI based UE-UE CLI measurement</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DA37D8" w:rsidRPr="000825D3" w:rsidRDefault="00DA37D8">
            <w:pPr>
              <w:numPr>
                <w:ilvl w:val="2"/>
                <w:numId w:val="33"/>
              </w:numPr>
              <w:tabs>
                <w:tab w:val="left" w:pos="630"/>
              </w:tabs>
              <w:autoSpaceDE/>
              <w:autoSpaceDN/>
              <w:adjustRightInd/>
              <w:snapToGrid/>
              <w:spacing w:after="0"/>
              <w:jc w:val="left"/>
              <w:rPr>
                <w:szCs w:val="20"/>
              </w:rPr>
            </w:pPr>
            <w:r w:rsidRPr="004D6C6E">
              <w:rPr>
                <w:szCs w:val="20"/>
              </w:rPr>
              <w:t xml:space="preserve">FFS exact details, e.g. by rate matching the DL transmission around the </w:t>
            </w:r>
            <w:r w:rsidRPr="004D6C6E">
              <w:rPr>
                <w:szCs w:val="20"/>
              </w:rPr>
              <w:lastRenderedPageBreak/>
              <w:t>resource elements for RSSI UE-UE CLI measurement</w:t>
            </w:r>
          </w:p>
        </w:tc>
      </w:tr>
    </w:tbl>
    <w:p w:rsidR="00265662" w:rsidRDefault="00E92ECC" w:rsidP="002E2FE4">
      <w:pPr>
        <w:spacing w:beforeLines="50" w:before="120" w:afterLines="50"/>
        <w:rPr>
          <w:lang w:eastAsia="zh-CN"/>
        </w:rPr>
      </w:pPr>
      <w:r>
        <w:rPr>
          <w:rFonts w:hint="eastAsia"/>
          <w:lang w:eastAsia="zh-CN"/>
        </w:rPr>
        <w:lastRenderedPageBreak/>
        <w:t xml:space="preserve">For duplex </w:t>
      </w:r>
      <w:r>
        <w:rPr>
          <w:lang w:eastAsia="zh-CN"/>
        </w:rPr>
        <w:t>flexibility</w:t>
      </w:r>
      <w:r>
        <w:rPr>
          <w:rFonts w:hint="eastAsia"/>
          <w:lang w:eastAsia="zh-CN"/>
        </w:rPr>
        <w:t>,</w:t>
      </w:r>
      <w:r w:rsidR="00265662">
        <w:rPr>
          <w:lang w:eastAsia="zh-CN"/>
        </w:rPr>
        <w:t xml:space="preserve"> at least one of </w:t>
      </w:r>
      <w:r w:rsidR="005A7BD2">
        <w:rPr>
          <w:lang w:eastAsia="zh-CN"/>
        </w:rPr>
        <w:t>SRS-</w:t>
      </w:r>
      <w:r w:rsidR="00265662">
        <w:rPr>
          <w:lang w:eastAsia="zh-CN"/>
        </w:rPr>
        <w:t>RSRP-</w:t>
      </w:r>
      <w:r w:rsidR="006C556D">
        <w:rPr>
          <w:lang w:eastAsia="zh-CN"/>
        </w:rPr>
        <w:t xml:space="preserve">based </w:t>
      </w:r>
      <w:r w:rsidR="00265662">
        <w:rPr>
          <w:lang w:eastAsia="zh-CN"/>
        </w:rPr>
        <w:t>and RSSI-</w:t>
      </w:r>
      <w:r w:rsidR="006C556D">
        <w:rPr>
          <w:lang w:eastAsia="zh-CN"/>
        </w:rPr>
        <w:t xml:space="preserve">based </w:t>
      </w:r>
      <w:r w:rsidR="00265662">
        <w:rPr>
          <w:lang w:eastAsia="zh-CN"/>
        </w:rPr>
        <w:t xml:space="preserve">CLI measurement </w:t>
      </w:r>
      <w:r w:rsidR="00165B36">
        <w:rPr>
          <w:lang w:eastAsia="zh-CN"/>
        </w:rPr>
        <w:t xml:space="preserve">and corresponding reporting </w:t>
      </w:r>
      <w:r w:rsidR="006F1682">
        <w:rPr>
          <w:lang w:eastAsia="zh-CN"/>
        </w:rPr>
        <w:t>would</w:t>
      </w:r>
      <w:r w:rsidR="007F05DB">
        <w:rPr>
          <w:lang w:eastAsia="zh-CN"/>
        </w:rPr>
        <w:t xml:space="preserve"> be supported. </w:t>
      </w:r>
      <w:r>
        <w:rPr>
          <w:lang w:eastAsia="zh-CN"/>
        </w:rPr>
        <w:t xml:space="preserve">In this contribution, </w:t>
      </w:r>
      <w:r w:rsidR="007F05DB">
        <w:rPr>
          <w:lang w:eastAsia="zh-CN"/>
        </w:rPr>
        <w:t>the tim</w:t>
      </w:r>
      <w:r w:rsidR="005A7BD2">
        <w:rPr>
          <w:lang w:eastAsia="zh-CN"/>
        </w:rPr>
        <w:t>ing</w:t>
      </w:r>
      <w:r w:rsidR="007F05DB">
        <w:rPr>
          <w:lang w:eastAsia="zh-CN"/>
        </w:rPr>
        <w:t xml:space="preserve"> alignment </w:t>
      </w:r>
      <w:r>
        <w:rPr>
          <w:lang w:eastAsia="zh-CN"/>
        </w:rPr>
        <w:t xml:space="preserve">issue </w:t>
      </w:r>
      <w:r w:rsidR="004358AB">
        <w:rPr>
          <w:lang w:eastAsia="zh-CN"/>
        </w:rPr>
        <w:t xml:space="preserve">for </w:t>
      </w:r>
      <w:r w:rsidR="005A7BD2">
        <w:rPr>
          <w:lang w:eastAsia="zh-CN"/>
        </w:rPr>
        <w:t>cross-link</w:t>
      </w:r>
      <w:r w:rsidR="004358AB">
        <w:rPr>
          <w:lang w:eastAsia="zh-CN"/>
        </w:rPr>
        <w:t xml:space="preserve"> </w:t>
      </w:r>
      <w:r w:rsidR="00ED34A1">
        <w:rPr>
          <w:lang w:eastAsia="zh-CN"/>
        </w:rPr>
        <w:t>are discussed</w:t>
      </w:r>
      <w:r w:rsidR="004358AB">
        <w:rPr>
          <w:lang w:eastAsia="zh-CN"/>
        </w:rPr>
        <w:t xml:space="preserve">. </w:t>
      </w:r>
      <w:r w:rsidR="00ED34A1">
        <w:rPr>
          <w:lang w:eastAsia="zh-CN"/>
        </w:rPr>
        <w:t>The detail</w:t>
      </w:r>
      <w:r w:rsidR="004358AB">
        <w:rPr>
          <w:lang w:eastAsia="zh-CN"/>
        </w:rPr>
        <w:t>s</w:t>
      </w:r>
      <w:r w:rsidR="00ED34A1">
        <w:rPr>
          <w:lang w:eastAsia="zh-CN"/>
        </w:rPr>
        <w:t xml:space="preserve"> </w:t>
      </w:r>
      <w:r w:rsidR="00013AA5">
        <w:rPr>
          <w:lang w:eastAsia="zh-CN"/>
        </w:rPr>
        <w:t xml:space="preserve">of </w:t>
      </w:r>
      <w:r w:rsidR="00600BC3">
        <w:rPr>
          <w:lang w:eastAsia="zh-CN"/>
        </w:rPr>
        <w:t>several</w:t>
      </w:r>
      <w:r w:rsidR="00ED34A1">
        <w:rPr>
          <w:lang w:eastAsia="zh-CN"/>
        </w:rPr>
        <w:t xml:space="preserve"> tim</w:t>
      </w:r>
      <w:r w:rsidR="005A7BD2">
        <w:rPr>
          <w:lang w:eastAsia="zh-CN"/>
        </w:rPr>
        <w:t>ing</w:t>
      </w:r>
      <w:r w:rsidR="00ED34A1">
        <w:rPr>
          <w:lang w:eastAsia="zh-CN"/>
        </w:rPr>
        <w:t xml:space="preserve"> </w:t>
      </w:r>
      <w:r w:rsidR="00721008">
        <w:rPr>
          <w:lang w:eastAsia="zh-CN"/>
        </w:rPr>
        <w:t>alignment</w:t>
      </w:r>
      <w:r w:rsidR="00B61ADF">
        <w:rPr>
          <w:lang w:eastAsia="zh-CN"/>
        </w:rPr>
        <w:t xml:space="preserve"> schemes are compared.</w:t>
      </w:r>
    </w:p>
    <w:p w:rsidR="00D36AE1" w:rsidRDefault="005A7BD2" w:rsidP="00D36AE1">
      <w:pPr>
        <w:pStyle w:val="1"/>
        <w:overflowPunct w:val="0"/>
        <w:snapToGrid/>
        <w:spacing w:beforeLines="50" w:afterLines="50"/>
        <w:ind w:right="-96"/>
        <w:textAlignment w:val="baseline"/>
      </w:pPr>
      <w:r>
        <w:t>Discussion</w:t>
      </w:r>
    </w:p>
    <w:p w:rsidR="00D86E77" w:rsidRDefault="00DC74FE" w:rsidP="0006722A">
      <w:pPr>
        <w:pStyle w:val="2"/>
      </w:pPr>
      <w:bookmarkStart w:id="3" w:name="_Ref485213471"/>
      <w:r w:rsidRPr="00DC74FE">
        <w:rPr>
          <w:rFonts w:hint="eastAsia"/>
        </w:rPr>
        <w:t>Timing</w:t>
      </w:r>
      <w:r w:rsidR="009D69FF">
        <w:rPr>
          <w:rFonts w:hint="eastAsia"/>
        </w:rPr>
        <w:t xml:space="preserve"> </w:t>
      </w:r>
      <w:bookmarkEnd w:id="3"/>
      <w:r w:rsidR="00ED09B1">
        <w:t>alignment</w:t>
      </w:r>
      <w:r w:rsidR="00ED446C">
        <w:t xml:space="preserve"> for </w:t>
      </w:r>
      <w:r w:rsidR="00280187">
        <w:t>CLI measurement</w:t>
      </w:r>
    </w:p>
    <w:p w:rsidR="002862E0" w:rsidRPr="00DF4D79" w:rsidRDefault="002862E0" w:rsidP="002E2FE4">
      <w:pPr>
        <w:spacing w:beforeLines="50" w:before="120" w:afterLines="5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944FDF">
        <w:rPr>
          <w:color w:val="000000"/>
          <w:kern w:val="2"/>
          <w:lang w:eastAsia="zh-CN"/>
        </w:rPr>
        <w:fldChar w:fldCharType="begin"/>
      </w:r>
      <w:r>
        <w:rPr>
          <w:color w:val="000000"/>
          <w:kern w:val="2"/>
          <w:lang w:eastAsia="zh-CN"/>
        </w:rPr>
        <w:instrText xml:space="preserve"> REF _Ref480894094 \h </w:instrText>
      </w:r>
      <w:r w:rsidR="00944FDF">
        <w:rPr>
          <w:color w:val="000000"/>
          <w:kern w:val="2"/>
          <w:lang w:eastAsia="zh-CN"/>
        </w:rPr>
      </w:r>
      <w:r w:rsidR="00944FDF">
        <w:rPr>
          <w:color w:val="000000"/>
          <w:kern w:val="2"/>
          <w:lang w:eastAsia="zh-CN"/>
        </w:rPr>
        <w:fldChar w:fldCharType="separate"/>
      </w:r>
      <w:r w:rsidR="007F05DB">
        <w:t xml:space="preserve">Figure </w:t>
      </w:r>
      <w:r w:rsidR="007F05DB">
        <w:rPr>
          <w:noProof/>
        </w:rPr>
        <w:t>1</w:t>
      </w:r>
      <w:r w:rsidR="00944FDF">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w14:anchorId="79F6D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2pt" o:ole="">
            <v:imagedata r:id="rId8" o:title=""/>
          </v:shape>
          <o:OLEObject Type="Embed" ProgID="Equation.3" ShapeID="_x0000_i1025" DrawAspect="Content" ObjectID="_1572425048" r:id="rId9"/>
        </w:object>
      </w:r>
      <w:r w:rsidR="003B7A84">
        <w:rPr>
          <w:rFonts w:hint="eastAsia"/>
          <w:lang w:eastAsia="zh-CN"/>
        </w:rPr>
        <w:t>,</w:t>
      </w:r>
      <w:r w:rsidRPr="00C445EF">
        <w:rPr>
          <w:position w:val="-10"/>
        </w:rPr>
        <w:object w:dxaOrig="260" w:dyaOrig="340" w14:anchorId="5FDE1A31">
          <v:shape id="_x0000_i1026" type="#_x0000_t75" style="width:12pt;height:19.2pt" o:ole="">
            <v:imagedata r:id="rId10" o:title=""/>
          </v:shape>
          <o:OLEObject Type="Embed" ProgID="Equation.3" ShapeID="_x0000_i1026" DrawAspect="Content" ObjectID="_1572425049" r:id="rId11"/>
        </w:object>
      </w:r>
      <w:r w:rsidR="003B7A84">
        <w:rPr>
          <w:rFonts w:hint="eastAsia"/>
          <w:lang w:eastAsia="zh-CN"/>
        </w:rPr>
        <w:t>,</w:t>
      </w:r>
      <w:r w:rsidR="003B7A84" w:rsidRPr="00C445EF">
        <w:rPr>
          <w:position w:val="-12"/>
        </w:rPr>
        <w:object w:dxaOrig="240" w:dyaOrig="360" w14:anchorId="606A2CAB">
          <v:shape id="_x0000_i1027" type="#_x0000_t75" style="width:11.4pt;height:19.2pt" o:ole="">
            <v:imagedata r:id="rId12" o:title=""/>
          </v:shape>
          <o:OLEObject Type="Embed" ProgID="Equation.3" ShapeID="_x0000_i1027" DrawAspect="Content" ObjectID="_1572425050" r:id="rId13"/>
        </w:object>
      </w:r>
      <w:r w:rsidR="003B7A84">
        <w:rPr>
          <w:rFonts w:hint="eastAsia"/>
          <w:lang w:eastAsia="zh-CN"/>
        </w:rPr>
        <w:t xml:space="preserve">, respectively, as shown in </w:t>
      </w:r>
      <w:r w:rsidR="00944FDF">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944FDF">
        <w:rPr>
          <w:lang w:eastAsia="zh-CN"/>
        </w:rPr>
      </w:r>
      <w:r w:rsidR="00944FDF">
        <w:rPr>
          <w:lang w:eastAsia="zh-CN"/>
        </w:rPr>
        <w:fldChar w:fldCharType="separate"/>
      </w:r>
      <w:r w:rsidR="00B61ADF">
        <w:t xml:space="preserve">Figure </w:t>
      </w:r>
      <w:r w:rsidR="00B61ADF">
        <w:rPr>
          <w:noProof/>
        </w:rPr>
        <w:t>1</w:t>
      </w:r>
      <w:r w:rsidR="00944FDF">
        <w:rPr>
          <w:lang w:eastAsia="zh-CN"/>
        </w:rPr>
        <w:fldChar w:fldCharType="end"/>
      </w:r>
      <w:r w:rsidRPr="00DF4D79">
        <w:rPr>
          <w:color w:val="000000"/>
          <w:kern w:val="2"/>
          <w:lang w:eastAsia="zh-CN"/>
        </w:rPr>
        <w:t>.</w:t>
      </w:r>
    </w:p>
    <w:p w:rsidR="009805ED" w:rsidRDefault="00A63833" w:rsidP="002E2FE4">
      <w:pPr>
        <w:spacing w:beforeLines="50" w:before="120" w:after="0"/>
        <w:jc w:val="center"/>
        <w:rPr>
          <w:color w:val="000000"/>
          <w:kern w:val="2"/>
          <w:lang w:eastAsia="zh-CN"/>
        </w:rPr>
      </w:pPr>
      <w:r w:rsidRPr="00A63833">
        <w:rPr>
          <w:noProof/>
          <w:lang w:eastAsia="zh-CN"/>
        </w:rPr>
        <w:drawing>
          <wp:inline distT="0" distB="0" distL="0" distR="0" wp14:anchorId="5A51490A" wp14:editId="7B6BE716">
            <wp:extent cx="3455670" cy="1295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5670" cy="1295400"/>
                    </a:xfrm>
                    <a:prstGeom prst="rect">
                      <a:avLst/>
                    </a:prstGeom>
                    <a:noFill/>
                    <a:ln>
                      <a:noFill/>
                    </a:ln>
                  </pic:spPr>
                </pic:pic>
              </a:graphicData>
            </a:graphic>
          </wp:inline>
        </w:drawing>
      </w:r>
    </w:p>
    <w:p w:rsidR="002862E0" w:rsidRDefault="002862E0" w:rsidP="002862E0">
      <w:pPr>
        <w:pStyle w:val="a7"/>
        <w:jc w:val="center"/>
        <w:rPr>
          <w:lang w:val="en-GB" w:eastAsia="zh-CN"/>
        </w:rPr>
      </w:pPr>
      <w:bookmarkStart w:id="4" w:name="_Ref480894094"/>
      <w:r>
        <w:t xml:space="preserve">Figure </w:t>
      </w:r>
      <w:r w:rsidR="00944FDF">
        <w:fldChar w:fldCharType="begin"/>
      </w:r>
      <w:r w:rsidR="00FE4D6C">
        <w:instrText xml:space="preserve"> SEQ Figure \* ARABIC </w:instrText>
      </w:r>
      <w:r w:rsidR="00944FDF">
        <w:fldChar w:fldCharType="separate"/>
      </w:r>
      <w:r w:rsidR="00496BE3">
        <w:rPr>
          <w:noProof/>
        </w:rPr>
        <w:t>1</w:t>
      </w:r>
      <w:r w:rsidR="00944FDF">
        <w:rPr>
          <w:noProof/>
        </w:rPr>
        <w:fldChar w:fldCharType="end"/>
      </w:r>
      <w:bookmarkEnd w:id="4"/>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2862E0" w:rsidRDefault="002862E0" w:rsidP="002E2FE4">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w14:anchorId="0467BF14">
          <v:shape id="_x0000_i1028" type="#_x0000_t75" style="width:95.4pt;height:19.2pt" o:ole="">
            <v:imagedata r:id="rId15" o:title=""/>
          </v:shape>
          <o:OLEObject Type="Embed" ProgID="Equation.3" ShapeID="_x0000_i1028" DrawAspect="Content" ObjectID="_1572425051" r:id="rId16"/>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w14:anchorId="672FBAD9">
          <v:shape id="_x0000_i1029" type="#_x0000_t75" style="width:22.2pt;height:19.2pt" o:ole="">
            <v:imagedata r:id="rId17" o:title=""/>
          </v:shape>
          <o:OLEObject Type="Embed" ProgID="Equation.3" ShapeID="_x0000_i1029" DrawAspect="Content" ObjectID="_1572425052" r:id="rId18"/>
        </w:object>
      </w:r>
      <w:proofErr w:type="gramStart"/>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proofErr w:type="gramEnd"/>
      <w:r w:rsidR="000A2E8D">
        <w:rPr>
          <w:rFonts w:hint="eastAsia"/>
          <w:color w:val="000000"/>
          <w:kern w:val="2"/>
          <w:lang w:val="en-GB" w:eastAsia="zh-CN"/>
        </w:rPr>
        <w:t xml:space="preserve"> and </w:t>
      </w:r>
      <w:r w:rsidR="000A2E8D" w:rsidRPr="00C445EF">
        <w:rPr>
          <w:position w:val="-14"/>
        </w:rPr>
        <w:object w:dxaOrig="760" w:dyaOrig="380" w14:anchorId="2159D8F3">
          <v:shape id="_x0000_i1030" type="#_x0000_t75" style="width:37.8pt;height:19.2pt" o:ole="">
            <v:imagedata r:id="rId19" o:title=""/>
          </v:shape>
          <o:OLEObject Type="Embed" ProgID="Equation.3" ShapeID="_x0000_i1030" DrawAspect="Content" ObjectID="_1572425053" r:id="rId20"/>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944FDF">
        <w:rPr>
          <w:color w:val="000000"/>
          <w:kern w:val="2"/>
          <w:lang w:val="en-GB" w:eastAsia="zh-CN"/>
        </w:rPr>
        <w:fldChar w:fldCharType="begin"/>
      </w:r>
      <w:r>
        <w:rPr>
          <w:color w:val="000000"/>
          <w:kern w:val="2"/>
          <w:lang w:val="en-GB" w:eastAsia="zh-CN"/>
        </w:rPr>
        <w:instrText xml:space="preserve"> REF _Ref480894094 \h </w:instrText>
      </w:r>
      <w:r w:rsidR="00944FDF">
        <w:rPr>
          <w:color w:val="000000"/>
          <w:kern w:val="2"/>
          <w:lang w:val="en-GB" w:eastAsia="zh-CN"/>
        </w:rPr>
      </w:r>
      <w:r w:rsidR="00944FDF">
        <w:rPr>
          <w:color w:val="000000"/>
          <w:kern w:val="2"/>
          <w:lang w:val="en-GB" w:eastAsia="zh-CN"/>
        </w:rPr>
        <w:fldChar w:fldCharType="separate"/>
      </w:r>
      <w:r w:rsidR="009F438D">
        <w:t xml:space="preserve">Figure </w:t>
      </w:r>
      <w:r w:rsidR="009F438D">
        <w:rPr>
          <w:noProof/>
        </w:rPr>
        <w:t>1</w:t>
      </w:r>
      <w:r w:rsidR="00944FDF">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proofErr w:type="gramStart"/>
      <w:r w:rsidRPr="00DF4D79">
        <w:rPr>
          <w:color w:val="000000"/>
          <w:kern w:val="2"/>
          <w:lang w:eastAsia="zh-CN"/>
        </w:rPr>
        <w:t>,</w:t>
      </w:r>
      <w:r>
        <w:rPr>
          <w:rFonts w:hint="eastAsia"/>
          <w:color w:val="000000"/>
          <w:kern w:val="2"/>
          <w:lang w:eastAsia="zh-CN"/>
        </w:rPr>
        <w:t xml:space="preserve"> </w:t>
      </w:r>
      <w:proofErr w:type="gramEnd"/>
      <w:r w:rsidRPr="00C445EF">
        <w:rPr>
          <w:position w:val="-14"/>
        </w:rPr>
        <w:object w:dxaOrig="1620" w:dyaOrig="380" w14:anchorId="4F36F964">
          <v:shape id="_x0000_i1031" type="#_x0000_t75" style="width:82.2pt;height:19.2pt" o:ole="">
            <v:imagedata r:id="rId21" o:title=""/>
          </v:shape>
          <o:OLEObject Type="Embed" ProgID="Equation.3" ShapeID="_x0000_i1031" DrawAspect="Content" ObjectID="_1572425054" r:id="rId22"/>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w14:anchorId="6336C80A">
          <v:shape id="_x0000_i1032" type="#_x0000_t75" style="width:83.4pt;height:19.2pt" o:ole="">
            <v:imagedata r:id="rId23" o:title=""/>
          </v:shape>
          <o:OLEObject Type="Embed" ProgID="Equation.3" ShapeID="_x0000_i1032" DrawAspect="Content" ObjectID="_1572425055" r:id="rId24"/>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w14:anchorId="5BD34846">
          <v:shape id="_x0000_i1033" type="#_x0000_t75" style="width:79.8pt;height:19.2pt" o:ole="">
            <v:imagedata r:id="rId25" o:title=""/>
          </v:shape>
          <o:OLEObject Type="Embed" ProgID="Equation.3" ShapeID="_x0000_i1033" DrawAspect="Content" ObjectID="_1572425056" r:id="rId26"/>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w:t>
      </w:r>
      <w:r w:rsidR="00B102B2">
        <w:rPr>
          <w:color w:val="000000"/>
          <w:kern w:val="2"/>
          <w:lang w:eastAsia="zh-CN"/>
        </w:rPr>
        <w:t xml:space="preserve">UL </w:t>
      </w:r>
      <w:r w:rsidR="001B48C2" w:rsidRPr="00DF4D79">
        <w:rPr>
          <w:color w:val="000000"/>
          <w:kern w:val="2"/>
          <w:lang w:eastAsia="zh-CN"/>
        </w:rPr>
        <w:t xml:space="preserve">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944FDF">
        <w:rPr>
          <w:color w:val="000000"/>
          <w:kern w:val="2"/>
          <w:lang w:eastAsia="zh-CN"/>
        </w:rPr>
        <w:fldChar w:fldCharType="begin"/>
      </w:r>
      <w:r>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 xml:space="preserve">(a) and </w:t>
      </w:r>
      <w:r w:rsidR="00944FDF">
        <w:rPr>
          <w:color w:val="000000"/>
          <w:kern w:val="2"/>
          <w:lang w:eastAsia="zh-CN"/>
        </w:rPr>
        <w:fldChar w:fldCharType="begin"/>
      </w:r>
      <w:r w:rsidR="001B48C2">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rsidR="005A2303" w:rsidRDefault="005A2303" w:rsidP="002E2FE4">
      <w:pPr>
        <w:spacing w:beforeLines="50" w:before="120" w:after="0"/>
        <w:jc w:val="center"/>
        <w:rPr>
          <w:color w:val="000000"/>
          <w:kern w:val="2"/>
          <w:lang w:eastAsia="zh-CN"/>
        </w:rPr>
      </w:pPr>
      <w:r w:rsidRPr="005A2303">
        <w:rPr>
          <w:noProof/>
          <w:lang w:eastAsia="zh-CN"/>
        </w:rPr>
        <w:drawing>
          <wp:inline distT="0" distB="0" distL="0" distR="0" wp14:anchorId="758D2AC1" wp14:editId="43AE2061">
            <wp:extent cx="4131945" cy="20688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31945" cy="2068830"/>
                    </a:xfrm>
                    <a:prstGeom prst="rect">
                      <a:avLst/>
                    </a:prstGeom>
                    <a:noFill/>
                    <a:ln>
                      <a:noFill/>
                    </a:ln>
                  </pic:spPr>
                </pic:pic>
              </a:graphicData>
            </a:graphic>
          </wp:inline>
        </w:drawing>
      </w:r>
    </w:p>
    <w:p w:rsidR="002862E0" w:rsidRDefault="002862E0" w:rsidP="002862E0">
      <w:pPr>
        <w:pStyle w:val="a7"/>
        <w:jc w:val="center"/>
        <w:rPr>
          <w:color w:val="000000"/>
          <w:kern w:val="2"/>
          <w:lang w:val="en-GB" w:eastAsia="zh-CN"/>
        </w:rPr>
      </w:pPr>
      <w:bookmarkStart w:id="5" w:name="_Ref480896212"/>
      <w:r>
        <w:t xml:space="preserve">Figure </w:t>
      </w:r>
      <w:r w:rsidR="00944FDF">
        <w:fldChar w:fldCharType="begin"/>
      </w:r>
      <w:r w:rsidR="00FE4D6C">
        <w:instrText xml:space="preserve"> SEQ Figure \* ARABIC </w:instrText>
      </w:r>
      <w:r w:rsidR="00944FDF">
        <w:fldChar w:fldCharType="separate"/>
      </w:r>
      <w:r w:rsidR="00496BE3">
        <w:rPr>
          <w:noProof/>
        </w:rPr>
        <w:t>2</w:t>
      </w:r>
      <w:r w:rsidR="00944FDF">
        <w:rPr>
          <w:noProof/>
        </w:rPr>
        <w:fldChar w:fldCharType="end"/>
      </w:r>
      <w:bookmarkEnd w:id="5"/>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rsidR="009805ED" w:rsidRDefault="00944FDF" w:rsidP="002E2FE4">
      <w:pPr>
        <w:spacing w:beforeLines="50" w:before="12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w14:anchorId="2F81DA8E">
          <v:shape id="_x0000_i1034" type="#_x0000_t75" style="width:39.6pt;height:19.2pt" o:ole="">
            <v:imagedata r:id="rId28" o:title=""/>
          </v:shape>
          <o:OLEObject Type="Embed" ProgID="Equation.3" ShapeID="_x0000_i1034" DrawAspect="Content" ObjectID="_1572425057" r:id="rId29"/>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w:t>
      </w:r>
      <w:proofErr w:type="gramStart"/>
      <w:r w:rsidR="002862E0">
        <w:rPr>
          <w:rFonts w:hint="eastAsia"/>
          <w:color w:val="000000"/>
          <w:kern w:val="2"/>
          <w:lang w:eastAsia="zh-CN"/>
        </w:rPr>
        <w:t>of</w:t>
      </w:r>
      <w:r w:rsidR="000A75B2">
        <w:rPr>
          <w:rFonts w:hint="eastAsia"/>
          <w:color w:val="000000"/>
          <w:kern w:val="2"/>
          <w:lang w:eastAsia="zh-CN"/>
        </w:rPr>
        <w:t xml:space="preserve"> </w:t>
      </w:r>
      <w:proofErr w:type="gramEnd"/>
      <w:r w:rsidR="002862E0" w:rsidRPr="00C445EF">
        <w:rPr>
          <w:position w:val="-12"/>
        </w:rPr>
        <w:object w:dxaOrig="240" w:dyaOrig="360" w14:anchorId="216BFE06">
          <v:shape id="_x0000_i1035" type="#_x0000_t75" style="width:11.4pt;height:19.2pt" o:ole="">
            <v:imagedata r:id="rId30" o:title=""/>
          </v:shape>
          <o:OLEObject Type="Embed" ProgID="Equation.3" ShapeID="_x0000_i1035" DrawAspect="Content" ObjectID="_1572425058" r:id="rId31"/>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w14:anchorId="625F2C3F">
          <v:shape id="_x0000_i1036" type="#_x0000_t75" style="width:76.8pt;height:19.2pt" o:ole="">
            <v:imagedata r:id="rId32" o:title=""/>
          </v:shape>
          <o:OLEObject Type="Embed" ProgID="Equation.3" ShapeID="_x0000_i1036" DrawAspect="Content" ObjectID="_1572425059" r:id="rId33"/>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A373C8">
        <w:rPr>
          <w:color w:val="000000"/>
          <w:kern w:val="2"/>
          <w:lang w:eastAsia="zh-CN"/>
        </w:rPr>
        <w:t xml:space="preserve"> defined at LTE</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rsidR="00A63833" w:rsidRDefault="00A63833" w:rsidP="002E2FE4">
      <w:pPr>
        <w:spacing w:beforeLines="50" w:before="120" w:after="0"/>
        <w:rPr>
          <w:color w:val="000000"/>
          <w:kern w:val="2"/>
          <w:lang w:eastAsia="zh-CN"/>
        </w:rPr>
      </w:pPr>
      <w:r w:rsidRPr="00FF7CF6">
        <w:rPr>
          <w:color w:val="000000"/>
          <w:kern w:val="2"/>
          <w:lang w:eastAsia="zh-CN"/>
        </w:rPr>
        <w:lastRenderedPageBreak/>
        <w:t xml:space="preserve">It agreed that </w:t>
      </w:r>
      <w:r w:rsidR="000F07D9">
        <w:rPr>
          <w:color w:val="000000"/>
          <w:kern w:val="2"/>
          <w:lang w:eastAsia="zh-CN"/>
        </w:rPr>
        <w:t xml:space="preserve">for </w:t>
      </w:r>
      <w:r w:rsidR="000F07D9" w:rsidRPr="004D6C6E">
        <w:rPr>
          <w:szCs w:val="20"/>
        </w:rPr>
        <w:t>SRS-RSRP based UE-UE CLI measurement</w:t>
      </w:r>
      <w:r w:rsidR="000F07D9">
        <w:rPr>
          <w:szCs w:val="20"/>
        </w:rPr>
        <w:t>,</w:t>
      </w:r>
      <w:r w:rsidR="000F07D9" w:rsidRPr="00B34327">
        <w:rPr>
          <w:color w:val="000000"/>
          <w:kern w:val="2"/>
          <w:lang w:eastAsia="zh-CN"/>
        </w:rPr>
        <w:t xml:space="preserve"> </w:t>
      </w:r>
      <w:r w:rsidRPr="00FF7CF6">
        <w:rPr>
          <w:color w:val="000000"/>
          <w:kern w:val="2"/>
          <w:lang w:eastAsia="zh-CN"/>
        </w:rPr>
        <w:t>UE can be configured with SRS resource to measure UE-UE CLI interference</w:t>
      </w:r>
      <w:r w:rsidR="0089735B">
        <w:rPr>
          <w:color w:val="000000"/>
          <w:kern w:val="2"/>
          <w:lang w:eastAsia="zh-CN"/>
        </w:rPr>
        <w:t>.</w:t>
      </w:r>
      <w:r w:rsidR="00AF58AC">
        <w:rPr>
          <w:color w:val="000000"/>
          <w:kern w:val="2"/>
          <w:lang w:eastAsia="zh-CN"/>
        </w:rPr>
        <w:t xml:space="preserve"> </w:t>
      </w:r>
      <w:r w:rsidR="005A28A4">
        <w:rPr>
          <w:color w:val="000000"/>
          <w:kern w:val="2"/>
          <w:lang w:eastAsia="zh-CN"/>
        </w:rPr>
        <w:t xml:space="preserve">One </w:t>
      </w:r>
      <w:r w:rsidR="00AF58AC">
        <w:rPr>
          <w:color w:val="000000"/>
          <w:kern w:val="2"/>
          <w:lang w:eastAsia="zh-CN"/>
        </w:rPr>
        <w:t>UE transmit</w:t>
      </w:r>
      <w:r w:rsidR="00B34327">
        <w:rPr>
          <w:color w:val="000000"/>
          <w:kern w:val="2"/>
          <w:lang w:eastAsia="zh-CN"/>
        </w:rPr>
        <w:t>s</w:t>
      </w:r>
      <w:r w:rsidR="00AF58AC">
        <w:rPr>
          <w:color w:val="000000"/>
          <w:kern w:val="2"/>
          <w:lang w:eastAsia="zh-CN"/>
        </w:rPr>
        <w:t xml:space="preserve"> SRS </w:t>
      </w:r>
      <w:r w:rsidR="005A28A4">
        <w:rPr>
          <w:color w:val="000000"/>
          <w:kern w:val="2"/>
          <w:lang w:eastAsia="zh-CN"/>
        </w:rPr>
        <w:t>signal for CLI measurement</w:t>
      </w:r>
      <w:r w:rsidR="008C5A22">
        <w:rPr>
          <w:color w:val="000000"/>
          <w:kern w:val="2"/>
          <w:lang w:eastAsia="zh-CN"/>
        </w:rPr>
        <w:t>. Another</w:t>
      </w:r>
      <w:r w:rsidR="00AF58AC">
        <w:rPr>
          <w:color w:val="000000"/>
          <w:kern w:val="2"/>
          <w:lang w:eastAsia="zh-CN"/>
        </w:rPr>
        <w:t xml:space="preserve"> UE </w:t>
      </w:r>
      <w:r w:rsidR="005A28A4">
        <w:rPr>
          <w:color w:val="000000"/>
          <w:kern w:val="2"/>
          <w:lang w:eastAsia="zh-CN"/>
        </w:rPr>
        <w:t xml:space="preserve">can be </w:t>
      </w:r>
      <w:r w:rsidR="00AF58AC">
        <w:rPr>
          <w:color w:val="000000"/>
          <w:kern w:val="2"/>
          <w:lang w:eastAsia="zh-CN"/>
        </w:rPr>
        <w:t>configure</w:t>
      </w:r>
      <w:r w:rsidR="00F663F7">
        <w:rPr>
          <w:color w:val="000000"/>
          <w:kern w:val="2"/>
          <w:lang w:eastAsia="zh-CN"/>
        </w:rPr>
        <w:t xml:space="preserve">d </w:t>
      </w:r>
      <w:r w:rsidR="00B34327">
        <w:rPr>
          <w:color w:val="000000"/>
          <w:kern w:val="2"/>
          <w:lang w:eastAsia="zh-CN"/>
        </w:rPr>
        <w:t xml:space="preserve">with </w:t>
      </w:r>
      <w:r w:rsidR="008C5A22">
        <w:rPr>
          <w:color w:val="000000"/>
          <w:kern w:val="2"/>
          <w:lang w:eastAsia="zh-CN"/>
        </w:rPr>
        <w:t xml:space="preserve">IMR </w:t>
      </w:r>
      <w:r w:rsidR="00F663F7">
        <w:rPr>
          <w:color w:val="000000"/>
          <w:kern w:val="2"/>
          <w:lang w:eastAsia="zh-CN"/>
        </w:rPr>
        <w:t>resource and do RSSI or RSRP measurement</w:t>
      </w:r>
      <w:r w:rsidR="00297E67">
        <w:rPr>
          <w:color w:val="000000"/>
          <w:kern w:val="2"/>
          <w:lang w:eastAsia="zh-CN"/>
        </w:rPr>
        <w:t xml:space="preserve"> on the </w:t>
      </w:r>
      <w:r w:rsidR="005A2303">
        <w:rPr>
          <w:color w:val="000000"/>
          <w:kern w:val="2"/>
          <w:lang w:eastAsia="zh-CN"/>
        </w:rPr>
        <w:t>resource</w:t>
      </w:r>
      <w:r w:rsidR="00AF58AC">
        <w:rPr>
          <w:color w:val="000000"/>
          <w:kern w:val="2"/>
          <w:lang w:eastAsia="zh-CN"/>
        </w:rPr>
        <w:t xml:space="preserve">. </w:t>
      </w:r>
      <w:r w:rsidRPr="00FF7CF6">
        <w:rPr>
          <w:color w:val="000000"/>
          <w:kern w:val="2"/>
          <w:lang w:eastAsia="zh-CN"/>
        </w:rPr>
        <w:t xml:space="preserve">If the </w:t>
      </w:r>
      <w:r w:rsidR="001E52F7">
        <w:rPr>
          <w:color w:val="000000"/>
          <w:kern w:val="2"/>
          <w:lang w:eastAsia="zh-CN"/>
        </w:rPr>
        <w:t>IMR</w:t>
      </w:r>
      <w:r w:rsidR="005A2303" w:rsidRPr="005A2303">
        <w:rPr>
          <w:color w:val="000000"/>
          <w:kern w:val="2"/>
          <w:lang w:eastAsia="zh-CN"/>
        </w:rPr>
        <w:t xml:space="preserve"> </w:t>
      </w:r>
      <w:r w:rsidR="005A2303" w:rsidRPr="00F26330">
        <w:rPr>
          <w:color w:val="000000"/>
          <w:kern w:val="2"/>
          <w:lang w:eastAsia="zh-CN"/>
        </w:rPr>
        <w:t>resource</w:t>
      </w:r>
      <w:r w:rsidRPr="00FF7CF6">
        <w:rPr>
          <w:color w:val="000000"/>
          <w:kern w:val="2"/>
          <w:lang w:eastAsia="zh-CN"/>
        </w:rPr>
        <w:t xml:space="preserve"> </w:t>
      </w:r>
      <w:r w:rsidR="0089735B">
        <w:rPr>
          <w:color w:val="000000"/>
          <w:kern w:val="2"/>
          <w:lang w:eastAsia="zh-CN"/>
        </w:rPr>
        <w:t>symbol does not</w:t>
      </w:r>
      <w:r w:rsidR="00691214" w:rsidRPr="00FF7CF6">
        <w:rPr>
          <w:color w:val="000000"/>
          <w:kern w:val="2"/>
          <w:lang w:eastAsia="zh-CN"/>
        </w:rPr>
        <w:t xml:space="preserve"> align with the SRS symbol</w:t>
      </w:r>
      <w:r w:rsidR="001620C1">
        <w:rPr>
          <w:color w:val="000000"/>
          <w:kern w:val="2"/>
          <w:lang w:eastAsia="zh-CN"/>
        </w:rPr>
        <w:t xml:space="preserve"> </w:t>
      </w:r>
      <w:r w:rsidR="005A2303">
        <w:rPr>
          <w:color w:val="000000"/>
          <w:kern w:val="2"/>
          <w:lang w:eastAsia="zh-CN"/>
        </w:rPr>
        <w:t xml:space="preserve">as the analyses </w:t>
      </w:r>
      <w:r w:rsidR="000A0869">
        <w:rPr>
          <w:color w:val="000000"/>
          <w:kern w:val="2"/>
          <w:lang w:eastAsia="zh-CN"/>
        </w:rPr>
        <w:t>in</w:t>
      </w:r>
      <w:r w:rsidR="001620C1">
        <w:rPr>
          <w:color w:val="000000"/>
          <w:kern w:val="2"/>
          <w:lang w:eastAsia="zh-CN"/>
        </w:rPr>
        <w:t xml:space="preserve"> the</w:t>
      </w:r>
      <w:r w:rsidR="005A2303" w:rsidRPr="005A2303">
        <w:rPr>
          <w:color w:val="000000"/>
          <w:kern w:val="2"/>
          <w:lang w:eastAsia="zh-CN"/>
        </w:rPr>
        <w:t xml:space="preserve"> </w:t>
      </w:r>
      <w:r w:rsidR="005A2303">
        <w:rPr>
          <w:color w:val="000000"/>
          <w:kern w:val="2"/>
          <w:lang w:eastAsia="zh-CN"/>
        </w:rPr>
        <w:t>two</w:t>
      </w:r>
      <w:r w:rsidR="001620C1">
        <w:rPr>
          <w:color w:val="000000"/>
          <w:kern w:val="2"/>
          <w:lang w:eastAsia="zh-CN"/>
        </w:rPr>
        <w:t xml:space="preserve"> former timing schemes</w:t>
      </w:r>
      <w:r w:rsidR="00691214" w:rsidRPr="00FF7CF6">
        <w:rPr>
          <w:color w:val="000000"/>
          <w:kern w:val="2"/>
          <w:lang w:eastAsia="zh-CN"/>
        </w:rPr>
        <w:t xml:space="preserve">, it will cause </w:t>
      </w:r>
      <w:r w:rsidR="0089735B">
        <w:rPr>
          <w:color w:val="000000"/>
          <w:kern w:val="2"/>
          <w:lang w:eastAsia="zh-CN"/>
        </w:rPr>
        <w:t xml:space="preserve">great </w:t>
      </w:r>
      <w:r w:rsidR="00F42FEA">
        <w:rPr>
          <w:color w:val="000000"/>
          <w:kern w:val="2"/>
          <w:lang w:eastAsia="zh-CN"/>
        </w:rPr>
        <w:t xml:space="preserve">error </w:t>
      </w:r>
      <w:r w:rsidR="001E4FF9">
        <w:rPr>
          <w:color w:val="000000"/>
          <w:kern w:val="2"/>
          <w:lang w:eastAsia="zh-CN"/>
        </w:rPr>
        <w:t xml:space="preserve">for </w:t>
      </w:r>
      <w:r w:rsidR="00B34327">
        <w:rPr>
          <w:color w:val="000000"/>
          <w:kern w:val="2"/>
          <w:lang w:eastAsia="zh-CN"/>
        </w:rPr>
        <w:t xml:space="preserve">both </w:t>
      </w:r>
      <w:r w:rsidR="001E4FF9" w:rsidRPr="004D6C6E">
        <w:rPr>
          <w:szCs w:val="20"/>
        </w:rPr>
        <w:t>SRS-RSRP based</w:t>
      </w:r>
      <w:r w:rsidR="001E4FF9">
        <w:rPr>
          <w:szCs w:val="20"/>
        </w:rPr>
        <w:t xml:space="preserve"> </w:t>
      </w:r>
      <w:r w:rsidR="00B34327">
        <w:rPr>
          <w:szCs w:val="20"/>
        </w:rPr>
        <w:t>and</w:t>
      </w:r>
      <w:r w:rsidR="001E4FF9">
        <w:rPr>
          <w:szCs w:val="20"/>
        </w:rPr>
        <w:t xml:space="preserve"> RSSI based</w:t>
      </w:r>
      <w:r w:rsidR="001E4FF9" w:rsidRPr="001E4FF9">
        <w:rPr>
          <w:color w:val="000000"/>
          <w:kern w:val="2"/>
          <w:lang w:eastAsia="zh-CN"/>
        </w:rPr>
        <w:t xml:space="preserve"> </w:t>
      </w:r>
      <w:r w:rsidR="001E4FF9">
        <w:rPr>
          <w:color w:val="000000"/>
          <w:kern w:val="2"/>
          <w:lang w:eastAsia="zh-CN"/>
        </w:rPr>
        <w:t>CLI interference estimation</w:t>
      </w:r>
      <w:r w:rsidR="00F42FEA">
        <w:rPr>
          <w:color w:val="000000"/>
          <w:kern w:val="2"/>
          <w:lang w:eastAsia="zh-CN"/>
        </w:rPr>
        <w:t>.</w:t>
      </w:r>
      <w:r w:rsidR="00B34327">
        <w:rPr>
          <w:color w:val="000000"/>
          <w:kern w:val="2"/>
          <w:lang w:eastAsia="zh-CN"/>
        </w:rPr>
        <w:t xml:space="preserve"> So the following proposal is provided:</w:t>
      </w:r>
    </w:p>
    <w:p w:rsidR="00914845" w:rsidRDefault="00914845" w:rsidP="002E2FE4">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sidR="00EA7DEC">
        <w:rPr>
          <w:i/>
        </w:rPr>
        <w:t>B</w:t>
      </w:r>
      <w:r>
        <w:rPr>
          <w:i/>
        </w:rPr>
        <w:t xml:space="preserve">oth for RSSI and RSRP </w:t>
      </w:r>
      <w:r w:rsidR="001E4FF9">
        <w:rPr>
          <w:i/>
        </w:rPr>
        <w:t xml:space="preserve">based </w:t>
      </w:r>
      <w:r>
        <w:rPr>
          <w:i/>
        </w:rPr>
        <w:t>CLI measurement, timing alignment should be supported</w:t>
      </w:r>
    </w:p>
    <w:p w:rsidR="003B74FA" w:rsidRDefault="003B74FA" w:rsidP="00FF7CF6">
      <w:pPr>
        <w:pStyle w:val="3"/>
        <w:rPr>
          <w:lang w:eastAsia="zh-CN"/>
        </w:rPr>
      </w:pPr>
      <w:r>
        <w:rPr>
          <w:rFonts w:hint="eastAsia"/>
          <w:lang w:eastAsia="zh-CN"/>
        </w:rPr>
        <w:t>Specific timing design</w:t>
      </w:r>
    </w:p>
    <w:p w:rsidR="001E4FF9" w:rsidRPr="00FF7CF6" w:rsidRDefault="001E4FF9" w:rsidP="002E2FE4">
      <w:pPr>
        <w:spacing w:beforeLines="50" w:before="120" w:after="0"/>
        <w:rPr>
          <w:color w:val="000000"/>
          <w:kern w:val="2"/>
          <w:lang w:eastAsia="zh-CN"/>
        </w:rPr>
      </w:pPr>
      <w:r w:rsidRPr="00FF7CF6">
        <w:rPr>
          <w:color w:val="000000"/>
          <w:kern w:val="2"/>
          <w:lang w:eastAsia="zh-CN"/>
        </w:rPr>
        <w:t xml:space="preserve">To tackle </w:t>
      </w:r>
      <w:r w:rsidR="00665D9C">
        <w:rPr>
          <w:color w:val="000000"/>
          <w:kern w:val="2"/>
          <w:lang w:eastAsia="zh-CN"/>
        </w:rPr>
        <w:t>the</w:t>
      </w:r>
      <w:r w:rsidRPr="00FF7CF6">
        <w:rPr>
          <w:color w:val="000000"/>
          <w:kern w:val="2"/>
          <w:lang w:eastAsia="zh-CN"/>
        </w:rPr>
        <w:t xml:space="preserve"> </w:t>
      </w:r>
      <w:r w:rsidR="00BF5ECB">
        <w:rPr>
          <w:color w:val="000000"/>
          <w:kern w:val="2"/>
          <w:lang w:eastAsia="zh-CN"/>
        </w:rPr>
        <w:t>misalignment</w:t>
      </w:r>
      <w:r w:rsidRPr="00FF7CF6">
        <w:rPr>
          <w:color w:val="000000"/>
          <w:kern w:val="2"/>
          <w:lang w:eastAsia="zh-CN"/>
        </w:rPr>
        <w:t xml:space="preserve">, two potential strategies for timing adjustment can be applied, as illustrated in </w:t>
      </w:r>
      <w:r w:rsidR="0038117A">
        <w:fldChar w:fldCharType="begin"/>
      </w:r>
      <w:r w:rsidR="0038117A">
        <w:instrText xml:space="preserve"> REF _Ref484767394 \h  \* MERGEFORMAT </w:instrText>
      </w:r>
      <w:r w:rsidR="0038117A">
        <w:fldChar w:fldCharType="separate"/>
      </w:r>
      <w:r w:rsidRPr="00FF7CF6">
        <w:rPr>
          <w:color w:val="000000"/>
          <w:kern w:val="2"/>
          <w:lang w:eastAsia="zh-CN"/>
        </w:rPr>
        <w:t>Figure 3</w:t>
      </w:r>
      <w:r w:rsidR="0038117A">
        <w:fldChar w:fldCharType="end"/>
      </w:r>
      <w:r w:rsidRPr="00FF7CF6">
        <w:rPr>
          <w:color w:val="000000"/>
          <w:kern w:val="2"/>
          <w:lang w:eastAsia="zh-CN"/>
        </w:rPr>
        <w:t xml:space="preserve">. It shows that both two schemes can reduce the misalignment </w:t>
      </w:r>
      <w:r w:rsidR="006A436A">
        <w:rPr>
          <w:color w:val="000000"/>
          <w:kern w:val="2"/>
          <w:lang w:eastAsia="zh-CN"/>
        </w:rPr>
        <w:t>and get</w:t>
      </w:r>
      <w:r w:rsidRPr="00FF7CF6">
        <w:rPr>
          <w:color w:val="000000"/>
          <w:kern w:val="2"/>
          <w:lang w:eastAsia="zh-CN"/>
        </w:rPr>
        <w:t xml:space="preserve"> more accurate </w:t>
      </w:r>
      <w:r w:rsidR="000B1E9A">
        <w:rPr>
          <w:color w:val="000000"/>
          <w:kern w:val="2"/>
          <w:lang w:eastAsia="zh-CN"/>
        </w:rPr>
        <w:t>result</w:t>
      </w:r>
      <w:r w:rsidR="00B71344">
        <w:rPr>
          <w:color w:val="000000"/>
          <w:kern w:val="2"/>
          <w:lang w:eastAsia="zh-CN"/>
        </w:rPr>
        <w:t>s</w:t>
      </w:r>
      <w:r w:rsidRPr="00FF7CF6">
        <w:rPr>
          <w:color w:val="000000"/>
          <w:kern w:val="2"/>
          <w:lang w:eastAsia="zh-CN"/>
        </w:rPr>
        <w:t xml:space="preserve"> for </w:t>
      </w:r>
      <w:r w:rsidR="008D7321">
        <w:rPr>
          <w:color w:val="000000"/>
          <w:kern w:val="2"/>
          <w:lang w:eastAsia="zh-CN"/>
        </w:rPr>
        <w:t>both</w:t>
      </w:r>
      <w:r w:rsidR="008D7321" w:rsidRPr="00A6580E">
        <w:rPr>
          <w:color w:val="000000"/>
          <w:kern w:val="2"/>
          <w:lang w:eastAsia="zh-CN"/>
        </w:rPr>
        <w:t xml:space="preserve"> </w:t>
      </w:r>
      <w:r w:rsidRPr="00FF7CF6">
        <w:rPr>
          <w:color w:val="000000"/>
          <w:kern w:val="2"/>
          <w:lang w:eastAsia="zh-CN"/>
        </w:rPr>
        <w:t xml:space="preserve">RSSI </w:t>
      </w:r>
      <w:r>
        <w:rPr>
          <w:color w:val="000000"/>
          <w:kern w:val="2"/>
          <w:lang w:eastAsia="zh-CN"/>
        </w:rPr>
        <w:t>and</w:t>
      </w:r>
      <w:r w:rsidRPr="00FF7CF6">
        <w:rPr>
          <w:color w:val="000000"/>
          <w:kern w:val="2"/>
          <w:lang w:eastAsia="zh-CN"/>
        </w:rPr>
        <w:t xml:space="preserve"> RSRP CLI measurement.</w:t>
      </w:r>
    </w:p>
    <w:p w:rsidR="00F310E6" w:rsidRPr="00F310E6" w:rsidRDefault="008C5A22" w:rsidP="00FF7CF6">
      <w:pPr>
        <w:jc w:val="center"/>
        <w:rPr>
          <w:color w:val="000000"/>
          <w:kern w:val="2"/>
          <w:lang w:eastAsia="zh-CN"/>
        </w:rPr>
      </w:pPr>
      <w:r w:rsidRPr="008C5A22">
        <w:rPr>
          <w:noProof/>
          <w:lang w:eastAsia="zh-CN"/>
        </w:rPr>
        <w:drawing>
          <wp:inline distT="0" distB="0" distL="0" distR="0" wp14:anchorId="0A1D033B" wp14:editId="1611A7AF">
            <wp:extent cx="4011930" cy="20688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1930" cy="2068830"/>
                    </a:xfrm>
                    <a:prstGeom prst="rect">
                      <a:avLst/>
                    </a:prstGeom>
                    <a:noFill/>
                    <a:ln>
                      <a:noFill/>
                    </a:ln>
                  </pic:spPr>
                </pic:pic>
              </a:graphicData>
            </a:graphic>
          </wp:inline>
        </w:drawing>
      </w:r>
    </w:p>
    <w:p w:rsidR="00862145" w:rsidRPr="00DC74FE" w:rsidRDefault="00800111" w:rsidP="00800111">
      <w:pPr>
        <w:pStyle w:val="a7"/>
        <w:jc w:val="center"/>
        <w:rPr>
          <w:lang w:val="en-GB" w:eastAsia="zh-CN"/>
        </w:rPr>
      </w:pPr>
      <w:bookmarkStart w:id="6" w:name="_Ref484767394"/>
      <w:r>
        <w:t xml:space="preserve">Figure </w:t>
      </w:r>
      <w:r w:rsidR="00944FDF">
        <w:fldChar w:fldCharType="begin"/>
      </w:r>
      <w:r w:rsidR="002E2BC5">
        <w:instrText xml:space="preserve"> SEQ Figure \* ARABIC </w:instrText>
      </w:r>
      <w:r w:rsidR="00944FDF">
        <w:fldChar w:fldCharType="separate"/>
      </w:r>
      <w:r w:rsidR="00C21BF2">
        <w:rPr>
          <w:noProof/>
        </w:rPr>
        <w:t>3</w:t>
      </w:r>
      <w:r w:rsidR="00944FDF">
        <w:rPr>
          <w:noProof/>
        </w:rPr>
        <w:fldChar w:fldCharType="end"/>
      </w:r>
      <w:bookmarkEnd w:id="6"/>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w14:anchorId="4C1640C6">
          <v:shape id="_x0000_i1037" type="#_x0000_t75" style="width:13.8pt;height:19.2pt" o:ole="">
            <v:imagedata r:id="rId35" o:title=""/>
          </v:shape>
          <o:OLEObject Type="Embed" ProgID="Equation.3" ShapeID="_x0000_i1037" DrawAspect="Content" ObjectID="_1572425060" r:id="rId36"/>
        </w:object>
      </w:r>
      <w:r w:rsidR="000A75B2" w:rsidRPr="000C7260">
        <w:rPr>
          <w:rFonts w:ascii="Times New Roman" w:hAnsi="Times New Roman" w:cs="Times New Roman"/>
          <w:sz w:val="22"/>
          <w:szCs w:val="22"/>
        </w:rPr>
        <w:t xml:space="preserve"> </w:t>
      </w:r>
      <w:proofErr w:type="gramStart"/>
      <w:r w:rsidR="000A75B2" w:rsidRPr="000C7260">
        <w:rPr>
          <w:rFonts w:ascii="Times New Roman" w:hAnsi="Times New Roman" w:cs="Times New Roman"/>
          <w:sz w:val="22"/>
          <w:szCs w:val="22"/>
        </w:rPr>
        <w:t xml:space="preserve">and </w:t>
      </w:r>
      <w:proofErr w:type="gramEnd"/>
      <w:r w:rsidR="000A75B2" w:rsidRPr="000C7260">
        <w:rPr>
          <w:rFonts w:ascii="Times New Roman" w:hAnsi="Times New Roman" w:cs="Times New Roman"/>
          <w:position w:val="-10"/>
          <w:sz w:val="22"/>
          <w:szCs w:val="22"/>
        </w:rPr>
        <w:object w:dxaOrig="240" w:dyaOrig="340" w14:anchorId="08B06CD6">
          <v:shape id="_x0000_i1038" type="#_x0000_t75" style="width:11.4pt;height:19.2pt" o:ole="">
            <v:imagedata r:id="rId8" o:title=""/>
          </v:shape>
          <o:OLEObject Type="Embed" ProgID="Equation.3" ShapeID="_x0000_i1038" DrawAspect="Content" ObjectID="_1572425061" r:id="rId37"/>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w14:anchorId="00726A0D">
          <v:shape id="_x0000_i1039" type="#_x0000_t75" style="width:31.8pt;height:16.8pt" o:ole="">
            <v:imagedata r:id="rId38" o:title=""/>
          </v:shape>
          <o:OLEObject Type="Embed" ProgID="Equation.3" ShapeID="_x0000_i1039" DrawAspect="Content" ObjectID="_1572425062" r:id="rId39"/>
        </w:object>
      </w:r>
      <w:r w:rsidR="000A75B2" w:rsidRPr="000C7260">
        <w:rPr>
          <w:rFonts w:ascii="Times New Roman" w:hAnsi="Times New Roman" w:cs="Times New Roman"/>
          <w:sz w:val="22"/>
          <w:szCs w:val="22"/>
        </w:rPr>
        <w:t>.</w:t>
      </w:r>
      <w:r w:rsidR="00B61ADF">
        <w:rPr>
          <w:rFonts w:ascii="Times New Roman" w:hAnsi="Times New Roman" w:cs="Times New Roman"/>
          <w:sz w:val="22"/>
          <w:szCs w:val="22"/>
        </w:rPr>
        <w:t xml:space="preserve"> </w:t>
      </w:r>
      <w:r w:rsidR="00B61ADF" w:rsidRPr="00B61ADF">
        <w:rPr>
          <w:rFonts w:ascii="Times New Roman" w:hAnsi="Times New Roman" w:cs="Times New Roman"/>
          <w:kern w:val="2"/>
          <w:sz w:val="22"/>
          <w:szCs w:val="22"/>
        </w:rPr>
        <w:t>For</w:t>
      </w:r>
      <w:r w:rsidR="00B61ADF" w:rsidRPr="00B61ADF">
        <w:rPr>
          <w:rFonts w:ascii="Times New Roman" w:hAnsi="Times New Roman" w:cs="Times New Roman"/>
          <w:kern w:val="2"/>
          <w:position w:val="-14"/>
          <w:sz w:val="22"/>
          <w:szCs w:val="22"/>
        </w:rPr>
        <w:object w:dxaOrig="1440" w:dyaOrig="380" w14:anchorId="2CAFC924">
          <v:shape id="_x0000_i1040" type="#_x0000_t75" style="width:73.8pt;height:19.2pt" o:ole="">
            <v:imagedata r:id="rId40" o:title=""/>
          </v:shape>
          <o:OLEObject Type="Embed" ProgID="Equation.DSMT4" ShapeID="_x0000_i1040" DrawAspect="Content" ObjectID="_1572425063" r:id="rId41"/>
        </w:object>
      </w:r>
      <w:r w:rsidR="00B61ADF" w:rsidRPr="00B61ADF">
        <w:rPr>
          <w:rFonts w:ascii="Times New Roman" w:hAnsi="Times New Roman" w:cs="Times New Roman"/>
          <w:kern w:val="2"/>
          <w:sz w:val="22"/>
          <w:szCs w:val="22"/>
        </w:rPr>
        <w:t>, UE</w:t>
      </w:r>
      <w:r w:rsidR="003C0D9D">
        <w:rPr>
          <w:rFonts w:ascii="Times New Roman" w:hAnsi="Times New Roman" w:cs="Times New Roman"/>
          <w:kern w:val="2"/>
          <w:sz w:val="22"/>
          <w:szCs w:val="22"/>
        </w:rPr>
        <w:t>1</w:t>
      </w:r>
      <w:r w:rsidR="00B61ADF" w:rsidRPr="00B61ADF">
        <w:rPr>
          <w:rFonts w:ascii="Times New Roman" w:hAnsi="Times New Roman" w:cs="Times New Roman"/>
          <w:kern w:val="2"/>
          <w:sz w:val="22"/>
          <w:szCs w:val="22"/>
        </w:rPr>
        <w:t xml:space="preserve"> can us</w:t>
      </w:r>
      <w:r w:rsidR="00493E8B">
        <w:rPr>
          <w:rFonts w:ascii="Times New Roman" w:hAnsi="Times New Roman" w:cs="Times New Roman"/>
          <w:kern w:val="2"/>
          <w:sz w:val="22"/>
          <w:szCs w:val="22"/>
        </w:rPr>
        <w:t>e</w:t>
      </w:r>
      <w:r w:rsidR="00B61ADF" w:rsidRPr="00B61ADF">
        <w:rPr>
          <w:rFonts w:ascii="Times New Roman" w:hAnsi="Times New Roman" w:cs="Times New Roman"/>
          <w:kern w:val="2"/>
          <w:sz w:val="22"/>
          <w:szCs w:val="22"/>
        </w:rPr>
        <w:t xml:space="preserve"> the specific timing </w:t>
      </w:r>
      <w:r w:rsidR="00DB3477" w:rsidRPr="00DB3477">
        <w:rPr>
          <w:rFonts w:ascii="Times New Roman" w:hAnsi="Times New Roman" w:cs="Times New Roman"/>
          <w:kern w:val="2"/>
          <w:position w:val="-14"/>
          <w:sz w:val="22"/>
          <w:szCs w:val="22"/>
        </w:rPr>
        <w:object w:dxaOrig="1320" w:dyaOrig="380" w14:anchorId="7CB20C13">
          <v:shape id="_x0000_i1041" type="#_x0000_t75" style="width:64.2pt;height:19.2pt" o:ole="">
            <v:imagedata r:id="rId42" o:title=""/>
          </v:shape>
          <o:OLEObject Type="Embed" ProgID="Equation.DSMT4" ShapeID="_x0000_i1041" DrawAspect="Content" ObjectID="_1572425064" r:id="rId43"/>
        </w:object>
      </w:r>
      <w:r w:rsidR="00B61ADF" w:rsidRPr="00B61ADF">
        <w:rPr>
          <w:rFonts w:ascii="Times New Roman" w:hAnsi="Times New Roman" w:cs="Times New Roman"/>
          <w:kern w:val="2"/>
          <w:sz w:val="22"/>
          <w:szCs w:val="22"/>
        </w:rPr>
        <w:t xml:space="preserve">for the CLI measurement </w:t>
      </w:r>
      <w:r w:rsidR="00B71344">
        <w:rPr>
          <w:rFonts w:ascii="Times New Roman" w:hAnsi="Times New Roman" w:cs="Times New Roman"/>
          <w:kern w:val="2"/>
          <w:sz w:val="22"/>
          <w:szCs w:val="22"/>
        </w:rPr>
        <w:t xml:space="preserve">reference </w:t>
      </w:r>
      <w:r w:rsidR="00B61ADF" w:rsidRPr="00B61ADF">
        <w:rPr>
          <w:rFonts w:ascii="Times New Roman" w:hAnsi="Times New Roman" w:cs="Times New Roman"/>
          <w:kern w:val="2"/>
          <w:sz w:val="22"/>
          <w:szCs w:val="22"/>
        </w:rPr>
        <w:t xml:space="preserve">signal transmission </w:t>
      </w:r>
      <w:r w:rsidR="005A439B">
        <w:rPr>
          <w:rFonts w:ascii="Times New Roman" w:hAnsi="Times New Roman" w:cs="Times New Roman"/>
          <w:kern w:val="2"/>
          <w:sz w:val="22"/>
          <w:szCs w:val="22"/>
        </w:rPr>
        <w:t xml:space="preserve">to </w:t>
      </w:r>
      <w:r w:rsidR="00493E8B">
        <w:rPr>
          <w:rFonts w:ascii="Times New Roman" w:hAnsi="Times New Roman" w:cs="Times New Roman"/>
          <w:kern w:val="2"/>
          <w:sz w:val="22"/>
          <w:szCs w:val="22"/>
        </w:rPr>
        <w:t>reduce the timing misalignment</w:t>
      </w:r>
      <w:r w:rsidR="00B61ADF">
        <w:rPr>
          <w:rFonts w:ascii="Times New Roman" w:hAnsi="Times New Roman" w:cs="Times New Roman"/>
          <w:kern w:val="2"/>
          <w:sz w:val="22"/>
          <w:szCs w:val="22"/>
        </w:rPr>
        <w:t>.</w:t>
      </w:r>
    </w:p>
    <w:p w:rsidR="009805ED" w:rsidRDefault="00955F92" w:rsidP="002E2FE4">
      <w:pPr>
        <w:spacing w:beforeLines="50" w:before="120"/>
        <w:ind w:left="440" w:hangingChars="200" w:hanging="440"/>
        <w:rPr>
          <w:color w:val="000000"/>
          <w:kern w:val="2"/>
          <w:lang w:eastAsia="zh-CN"/>
        </w:rPr>
      </w:pPr>
      <w:r>
        <w:rPr>
          <w:rFonts w:hint="eastAsia"/>
          <w:lang w:eastAsia="zh-CN"/>
        </w:rPr>
        <w:tab/>
      </w:r>
      <w:r w:rsidR="00654A3E" w:rsidRPr="00955F92">
        <w:t xml:space="preserve">Such </w:t>
      </w:r>
      <w:r w:rsidR="003C0D9D">
        <w:t>remaining</w:t>
      </w:r>
      <w:r w:rsidR="003C0D9D" w:rsidRPr="00955F92">
        <w:t xml:space="preserve"> </w:t>
      </w:r>
      <w:r w:rsidR="00654A3E" w:rsidRPr="00955F92">
        <w:t>timing error would be smaller than the former ones in LTE, and can be easily compensated by the CP.</w:t>
      </w:r>
      <w:r w:rsidR="00312789" w:rsidRPr="00955F92">
        <w:t xml:space="preserve"> Note that </w:t>
      </w:r>
      <w:r w:rsidR="00312789" w:rsidRPr="000C7260">
        <w:rPr>
          <w:position w:val="-12"/>
        </w:rPr>
        <w:object w:dxaOrig="240" w:dyaOrig="360" w14:anchorId="60C321AD">
          <v:shape id="_x0000_i1042" type="#_x0000_t75" style="width:11.4pt;height:19.2pt" o:ole="">
            <v:imagedata r:id="rId12" o:title=""/>
          </v:shape>
          <o:OLEObject Type="Embed" ProgID="Equation.3" ShapeID="_x0000_i1042" DrawAspect="Content" ObjectID="_1572425065" r:id="rId44"/>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w14:anchorId="0EE6BB40">
          <v:shape id="_x0000_i1043" type="#_x0000_t75" style="width:11.4pt;height:19.2pt" o:ole="">
            <v:imagedata r:id="rId12" o:title=""/>
          </v:shape>
          <o:OLEObject Type="Embed" ProgID="Equation.3" ShapeID="_x0000_i1043" DrawAspect="Content" ObjectID="_1572425066" r:id="rId45"/>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r w:rsidR="007B76A7" w:rsidRPr="007B76A7">
        <w:rPr>
          <w:rFonts w:hint="eastAsia"/>
          <w:color w:val="000000"/>
          <w:kern w:val="2"/>
          <w:lang w:eastAsia="zh-CN"/>
        </w:rPr>
        <w:t xml:space="preserve"> </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w:t>
      </w:r>
      <w:r w:rsidR="003C0D9D" w:rsidRPr="003C0D9D">
        <w:rPr>
          <w:rFonts w:ascii="Times New Roman" w:hAnsi="Times New Roman" w:cs="Times New Roman"/>
          <w:sz w:val="22"/>
          <w:szCs w:val="22"/>
        </w:rPr>
        <w:t xml:space="preserve">remaining </w:t>
      </w:r>
      <w:r w:rsidR="000A75B2" w:rsidRPr="000C7260">
        <w:rPr>
          <w:rFonts w:ascii="Times New Roman" w:hAnsi="Times New Roman" w:cs="Times New Roman"/>
          <w:sz w:val="22"/>
          <w:szCs w:val="22"/>
        </w:rPr>
        <w:t xml:space="preserve">timing error </w:t>
      </w:r>
      <w:proofErr w:type="gramStart"/>
      <w:r w:rsidR="000A75B2" w:rsidRPr="000C7260">
        <w:rPr>
          <w:rFonts w:ascii="Times New Roman" w:hAnsi="Times New Roman" w:cs="Times New Roman"/>
          <w:sz w:val="22"/>
          <w:szCs w:val="22"/>
        </w:rPr>
        <w:t xml:space="preserve">is </w:t>
      </w:r>
      <w:proofErr w:type="gramEnd"/>
      <w:r w:rsidR="000A75B2" w:rsidRPr="000C7260">
        <w:rPr>
          <w:rFonts w:ascii="Times New Roman" w:hAnsi="Times New Roman" w:cs="Times New Roman"/>
          <w:position w:val="-12"/>
          <w:sz w:val="22"/>
          <w:szCs w:val="22"/>
        </w:rPr>
        <w:object w:dxaOrig="1260" w:dyaOrig="360" w14:anchorId="21687DC4">
          <v:shape id="_x0000_i1044" type="#_x0000_t75" style="width:60.6pt;height:16.8pt" o:ole="">
            <v:imagedata r:id="rId46" o:title=""/>
          </v:shape>
          <o:OLEObject Type="Embed" ProgID="Equation.3" ShapeID="_x0000_i1044" DrawAspect="Content" ObjectID="_1572425067" r:id="rId47"/>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rsidR="009805ED" w:rsidRDefault="00955F92" w:rsidP="002E2FE4">
      <w:pPr>
        <w:spacing w:beforeLines="50" w:before="12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w14:anchorId="114CCEB2">
          <v:shape id="_x0000_i1045" type="#_x0000_t75" style="width:11.4pt;height:19.2pt" o:ole="">
            <v:imagedata r:id="rId8" o:title=""/>
          </v:shape>
          <o:OLEObject Type="Embed" ProgID="Equation.3" ShapeID="_x0000_i1045" DrawAspect="Content" ObjectID="_1572425068" r:id="rId48"/>
        </w:object>
      </w:r>
      <w:r w:rsidR="008F78C8">
        <w:rPr>
          <w:rFonts w:hint="eastAsia"/>
          <w:lang w:eastAsia="zh-CN"/>
        </w:rPr>
        <w:t xml:space="preserve"> should </w:t>
      </w:r>
      <w:r w:rsidR="0069523A">
        <w:rPr>
          <w:lang w:eastAsia="zh-CN"/>
        </w:rPr>
        <w:t>approximate</w:t>
      </w:r>
      <w:r w:rsidR="0069523A">
        <w:rPr>
          <w:rFonts w:hint="eastAsia"/>
          <w:lang w:eastAsia="zh-CN"/>
        </w:rPr>
        <w:t xml:space="preserve"> </w:t>
      </w:r>
      <w:proofErr w:type="gramStart"/>
      <w:r w:rsidR="0069523A">
        <w:rPr>
          <w:rFonts w:hint="eastAsia"/>
          <w:lang w:eastAsia="zh-CN"/>
        </w:rPr>
        <w:t xml:space="preserve">to </w:t>
      </w:r>
      <w:proofErr w:type="gramEnd"/>
      <w:r w:rsidR="008F78C8" w:rsidRPr="00C445EF">
        <w:rPr>
          <w:position w:val="-10"/>
        </w:rPr>
        <w:object w:dxaOrig="260" w:dyaOrig="340" w14:anchorId="64713B07">
          <v:shape id="_x0000_i1046" type="#_x0000_t75" style="width:13.8pt;height:19.2pt" o:ole="">
            <v:imagedata r:id="rId10" o:title=""/>
          </v:shape>
          <o:OLEObject Type="Embed" ProgID="Equation.3" ShapeID="_x0000_i1046" DrawAspect="Content" ObjectID="_1572425069" r:id="rId49"/>
        </w:object>
      </w:r>
      <w:r w:rsidR="008F78C8">
        <w:rPr>
          <w:rFonts w:hint="eastAsia"/>
          <w:lang w:eastAsia="zh-CN"/>
        </w:rPr>
        <w:t xml:space="preserve">, and thus </w:t>
      </w:r>
      <w:r w:rsidR="008F78C8" w:rsidRPr="000C7260">
        <w:rPr>
          <w:position w:val="-12"/>
        </w:rPr>
        <w:object w:dxaOrig="1260" w:dyaOrig="360" w14:anchorId="64674066">
          <v:shape id="_x0000_i1047" type="#_x0000_t75" style="width:60.6pt;height:16.8pt" o:ole="">
            <v:imagedata r:id="rId46" o:title=""/>
          </v:shape>
          <o:OLEObject Type="Embed" ProgID="Equation.3" ShapeID="_x0000_i1047" DrawAspect="Content" ObjectID="_1572425070" r:id="rId50"/>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r w:rsidR="00493E8B">
        <w:rPr>
          <w:lang w:eastAsia="zh-CN"/>
        </w:rPr>
        <w:t xml:space="preserve"> Namely, the timing misalignment is reduced.</w:t>
      </w:r>
    </w:p>
    <w:p w:rsidR="009132A4" w:rsidRDefault="009132A4" w:rsidP="002E2FE4">
      <w:pPr>
        <w:spacing w:beforeLines="50" w:before="120" w:after="0"/>
        <w:rPr>
          <w:i/>
          <w:lang w:eastAsia="zh-CN"/>
        </w:rPr>
      </w:pPr>
      <w:r w:rsidRPr="002952DB">
        <w:rPr>
          <w:b/>
          <w:i/>
          <w:lang w:eastAsia="zh-CN"/>
        </w:rPr>
        <w:t xml:space="preserve">Proposal </w:t>
      </w:r>
      <w:r w:rsidR="00B56122">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9132A4" w:rsidRDefault="009132A4" w:rsidP="002E2FE4">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A4565E" w:rsidRDefault="00280187" w:rsidP="00FF7CF6">
      <w:pPr>
        <w:pStyle w:val="3"/>
        <w:rPr>
          <w:lang w:eastAsia="zh-CN"/>
        </w:rPr>
      </w:pPr>
      <w:r>
        <w:rPr>
          <w:lang w:eastAsia="zh-CN"/>
        </w:rPr>
        <w:t>I</w:t>
      </w:r>
      <w:r>
        <w:rPr>
          <w:rFonts w:hint="eastAsia"/>
          <w:lang w:eastAsia="zh-CN"/>
        </w:rPr>
        <w:t xml:space="preserve">nterference </w:t>
      </w:r>
      <w:r>
        <w:rPr>
          <w:lang w:eastAsia="zh-CN"/>
        </w:rPr>
        <w:t>avoid</w:t>
      </w:r>
      <w:r w:rsidR="004D327B">
        <w:rPr>
          <w:lang w:eastAsia="zh-CN"/>
        </w:rPr>
        <w:t>ance</w:t>
      </w:r>
      <w:r>
        <w:rPr>
          <w:lang w:eastAsia="zh-CN"/>
        </w:rPr>
        <w:t xml:space="preserve"> for CLI measurement</w:t>
      </w:r>
    </w:p>
    <w:p w:rsidR="00496BE3" w:rsidRPr="00496BE3" w:rsidRDefault="00496BE3" w:rsidP="00496BE3">
      <w:r>
        <w:t>F</w:t>
      </w:r>
      <w:r>
        <w:rPr>
          <w:rFonts w:hint="eastAsia"/>
        </w:rPr>
        <w:t xml:space="preserve">or </w:t>
      </w:r>
      <w:r>
        <w:t xml:space="preserve">accurate </w:t>
      </w:r>
      <w:r w:rsidR="003F0A11">
        <w:t xml:space="preserve">CLI </w:t>
      </w:r>
      <w:r>
        <w:t xml:space="preserve">measurement, the DL transmission or UL transmission </w:t>
      </w:r>
      <w:r w:rsidR="00D45EA5">
        <w:t>surround</w:t>
      </w:r>
      <w:r w:rsidR="005C60DA">
        <w:t>ing</w:t>
      </w:r>
      <w:r w:rsidR="00D45EA5">
        <w:t xml:space="preserve"> the measurement symbols </w:t>
      </w:r>
      <w:r>
        <w:t>which may potential</w:t>
      </w:r>
      <w:r w:rsidR="004D327B">
        <w:t>ly</w:t>
      </w:r>
      <w:r>
        <w:t xml:space="preserve"> interfere </w:t>
      </w:r>
      <w:r w:rsidR="004D327B">
        <w:t>with</w:t>
      </w:r>
      <w:r>
        <w:t xml:space="preserve"> UE-UE measurement should be avoided. The </w:t>
      </w:r>
      <w:r w:rsidR="004D327B">
        <w:t>F</w:t>
      </w:r>
      <w:r>
        <w:t xml:space="preserve">igure </w:t>
      </w:r>
      <w:r w:rsidR="00E77908">
        <w:t>4</w:t>
      </w:r>
      <w:r>
        <w:t xml:space="preserve"> show</w:t>
      </w:r>
      <w:r w:rsidR="00601783">
        <w:t>s</w:t>
      </w:r>
      <w:r>
        <w:t xml:space="preserve"> the potential symbol interference to the </w:t>
      </w:r>
      <w:r w:rsidR="00C21BF2">
        <w:t>CLI measurement</w:t>
      </w:r>
      <w:r w:rsidR="00E77908">
        <w:t xml:space="preserve"> </w:t>
      </w:r>
      <w:r w:rsidR="008C0946">
        <w:t xml:space="preserve">with </w:t>
      </w:r>
      <w:r w:rsidR="00D41FA1">
        <w:t>different</w:t>
      </w:r>
      <w:r w:rsidR="00E77908">
        <w:t xml:space="preserve"> timing </w:t>
      </w:r>
      <w:r w:rsidR="008C0946">
        <w:t>schemes</w:t>
      </w:r>
      <w:r w:rsidR="00E77908">
        <w:t>.</w:t>
      </w:r>
    </w:p>
    <w:p w:rsidR="008B760F" w:rsidRDefault="00C87C64" w:rsidP="00A4565E">
      <w:r w:rsidRPr="00C87C64">
        <w:rPr>
          <w:noProof/>
          <w:lang w:eastAsia="zh-CN"/>
        </w:rPr>
        <w:lastRenderedPageBreak/>
        <w:drawing>
          <wp:inline distT="0" distB="0" distL="0" distR="0" wp14:anchorId="3E5A8F5C" wp14:editId="333A8B66">
            <wp:extent cx="5916295" cy="1660714"/>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16295" cy="1660714"/>
                    </a:xfrm>
                    <a:prstGeom prst="rect">
                      <a:avLst/>
                    </a:prstGeom>
                    <a:noFill/>
                    <a:ln>
                      <a:noFill/>
                    </a:ln>
                  </pic:spPr>
                </pic:pic>
              </a:graphicData>
            </a:graphic>
          </wp:inline>
        </w:drawing>
      </w:r>
    </w:p>
    <w:p w:rsidR="00C21BF2" w:rsidRPr="00DC74FE" w:rsidRDefault="00C21BF2" w:rsidP="00C21BF2">
      <w:pPr>
        <w:pStyle w:val="a7"/>
        <w:jc w:val="center"/>
        <w:rPr>
          <w:lang w:val="en-GB" w:eastAsia="zh-CN"/>
        </w:rPr>
      </w:pPr>
      <w:r>
        <w:t xml:space="preserve">Figure </w:t>
      </w:r>
      <w:r w:rsidR="00944FDF">
        <w:fldChar w:fldCharType="begin"/>
      </w:r>
      <w:r w:rsidR="00E55133">
        <w:instrText xml:space="preserve"> SEQ Figure \* ARABIC </w:instrText>
      </w:r>
      <w:r w:rsidR="00944FDF">
        <w:fldChar w:fldCharType="separate"/>
      </w:r>
      <w:r>
        <w:rPr>
          <w:noProof/>
        </w:rPr>
        <w:t>4</w:t>
      </w:r>
      <w:r w:rsidR="00944FDF">
        <w:rPr>
          <w:noProof/>
        </w:rPr>
        <w:fldChar w:fldCharType="end"/>
      </w:r>
      <w:r>
        <w:rPr>
          <w:noProof/>
        </w:rPr>
        <w:t xml:space="preserve"> </w:t>
      </w:r>
      <w:r w:rsidR="004D327B">
        <w:t>P</w:t>
      </w:r>
      <w:r w:rsidRPr="004D6C6E">
        <w:t xml:space="preserve">otential DL </w:t>
      </w:r>
      <w:r w:rsidR="00A217D9">
        <w:t xml:space="preserve">and UL </w:t>
      </w:r>
      <w:r w:rsidRPr="004D6C6E">
        <w:t>transmission interfering UE-UE CLI measurement</w:t>
      </w:r>
      <w:r>
        <w:rPr>
          <w:rFonts w:hint="eastAsia"/>
          <w:lang w:eastAsia="zh-CN"/>
        </w:rPr>
        <w:t>.</w:t>
      </w:r>
    </w:p>
    <w:p w:rsidR="00232FC5" w:rsidRPr="00232FC5" w:rsidRDefault="00232FC5" w:rsidP="002E2FE4">
      <w:pPr>
        <w:spacing w:beforeLines="50" w:before="120" w:after="0"/>
        <w:rPr>
          <w:lang w:val="en-GB"/>
        </w:rPr>
      </w:pPr>
      <w:r>
        <w:rPr>
          <w:lang w:val="en-GB"/>
        </w:rPr>
        <w:t>F</w:t>
      </w:r>
      <w:r>
        <w:rPr>
          <w:rFonts w:hint="eastAsia"/>
          <w:lang w:val="en-GB"/>
        </w:rPr>
        <w:t xml:space="preserve">or </w:t>
      </w:r>
      <w:r w:rsidR="002A17BA">
        <w:rPr>
          <w:lang w:val="en-GB"/>
        </w:rPr>
        <w:t xml:space="preserve">these CLI measurement </w:t>
      </w:r>
      <w:r>
        <w:rPr>
          <w:lang w:val="en-GB"/>
        </w:rPr>
        <w:t xml:space="preserve">timing </w:t>
      </w:r>
      <w:r w:rsidR="00F626B8">
        <w:rPr>
          <w:lang w:val="en-GB"/>
        </w:rPr>
        <w:t>schemes</w:t>
      </w:r>
      <w:r>
        <w:rPr>
          <w:lang w:val="en-GB"/>
        </w:rPr>
        <w:t xml:space="preserve">, the </w:t>
      </w:r>
      <w:r w:rsidR="00A217D9">
        <w:rPr>
          <w:lang w:val="en-GB"/>
        </w:rPr>
        <w:t xml:space="preserve">measured </w:t>
      </w:r>
      <w:r w:rsidR="002A17BA">
        <w:rPr>
          <w:lang w:val="en-GB"/>
        </w:rPr>
        <w:t xml:space="preserve">symbols </w:t>
      </w:r>
      <w:r>
        <w:rPr>
          <w:lang w:val="en-GB"/>
        </w:rPr>
        <w:t xml:space="preserve">may </w:t>
      </w:r>
      <w:r w:rsidR="00AA7C8F">
        <w:rPr>
          <w:lang w:val="en-GB"/>
        </w:rPr>
        <w:t xml:space="preserve">not </w:t>
      </w:r>
      <w:r>
        <w:rPr>
          <w:lang w:val="en-GB"/>
        </w:rPr>
        <w:t xml:space="preserve">align with the DL or UL transmission with </w:t>
      </w:r>
      <w:r w:rsidR="00D2243A">
        <w:rPr>
          <w:lang w:val="en-GB"/>
        </w:rPr>
        <w:t xml:space="preserve">the data transmission symbols </w:t>
      </w:r>
      <w:r w:rsidR="003028F2">
        <w:rPr>
          <w:lang w:val="en-GB"/>
        </w:rPr>
        <w:t>using</w:t>
      </w:r>
      <w:r w:rsidR="00D2243A">
        <w:rPr>
          <w:lang w:val="en-GB"/>
        </w:rPr>
        <w:t xml:space="preserve"> </w:t>
      </w:r>
      <w:r>
        <w:rPr>
          <w:lang w:val="en-GB"/>
        </w:rPr>
        <w:t>normal timing.</w:t>
      </w:r>
      <w:r w:rsidRPr="00232FC5">
        <w:rPr>
          <w:rFonts w:hint="eastAsia"/>
          <w:lang w:eastAsia="zh-CN"/>
        </w:rPr>
        <w:t xml:space="preserve"> </w:t>
      </w:r>
      <w:r>
        <w:rPr>
          <w:lang w:eastAsia="zh-CN"/>
        </w:rPr>
        <w:t xml:space="preserve">We denote the </w:t>
      </w:r>
      <w:r>
        <w:rPr>
          <w:rFonts w:hint="eastAsia"/>
          <w:lang w:eastAsia="zh-CN"/>
        </w:rPr>
        <w:t xml:space="preserve">UL </w:t>
      </w:r>
      <w:r>
        <w:rPr>
          <w:lang w:eastAsia="zh-CN"/>
        </w:rPr>
        <w:t xml:space="preserve">misalignment </w:t>
      </w:r>
      <w:r w:rsidR="00C219B3">
        <w:rPr>
          <w:lang w:eastAsia="zh-CN"/>
        </w:rPr>
        <w:t xml:space="preserve">which is the gap between </w:t>
      </w:r>
      <w:r w:rsidR="00E065D9">
        <w:rPr>
          <w:lang w:eastAsia="zh-CN"/>
        </w:rPr>
        <w:t xml:space="preserve">the </w:t>
      </w:r>
      <w:r w:rsidR="00C219B3">
        <w:rPr>
          <w:lang w:val="en-GB"/>
        </w:rPr>
        <w:t>SRS symbols</w:t>
      </w:r>
      <w:r w:rsidR="00C219B3">
        <w:rPr>
          <w:lang w:eastAsia="zh-CN"/>
        </w:rPr>
        <w:t xml:space="preserve"> and the UL data symbols at the TRP side </w:t>
      </w:r>
      <w:r>
        <w:rPr>
          <w:lang w:eastAsia="zh-CN"/>
        </w:rPr>
        <w:t>as</w:t>
      </w:r>
      <w:r>
        <w:rPr>
          <w:rFonts w:ascii="幼圆" w:eastAsia="幼圆" w:hint="eastAsia"/>
          <w:lang w:eastAsia="zh-CN"/>
        </w:rPr>
        <w:t>Δ</w:t>
      </w:r>
      <w:r>
        <w:rPr>
          <w:lang w:eastAsia="zh-CN"/>
        </w:rPr>
        <w:t>T</w:t>
      </w:r>
      <w:r w:rsidRPr="00E039C3">
        <w:rPr>
          <w:vertAlign w:val="subscript"/>
          <w:lang w:eastAsia="zh-CN"/>
        </w:rPr>
        <w:t>UL</w:t>
      </w:r>
      <w:r w:rsidRPr="00FF7CF6">
        <w:rPr>
          <w:lang w:eastAsia="zh-CN"/>
        </w:rPr>
        <w:t xml:space="preserve"> </w:t>
      </w:r>
      <w:r w:rsidR="00A80102" w:rsidRPr="00FF7CF6">
        <w:rPr>
          <w:lang w:eastAsia="zh-CN"/>
        </w:rPr>
        <w:t>,</w:t>
      </w:r>
      <w:r w:rsidR="00A254D2">
        <w:rPr>
          <w:lang w:eastAsia="zh-CN"/>
        </w:rPr>
        <w:t xml:space="preserve"> </w:t>
      </w:r>
      <w:r>
        <w:rPr>
          <w:lang w:eastAsia="zh-CN"/>
        </w:rPr>
        <w:t xml:space="preserve">and </w:t>
      </w:r>
      <w:r w:rsidR="00A80102">
        <w:rPr>
          <w:lang w:eastAsia="zh-CN"/>
        </w:rPr>
        <w:t xml:space="preserve">denote </w:t>
      </w:r>
      <w:r>
        <w:rPr>
          <w:lang w:eastAsia="zh-CN"/>
        </w:rPr>
        <w:t>the D</w:t>
      </w:r>
      <w:r>
        <w:rPr>
          <w:rFonts w:hint="eastAsia"/>
          <w:lang w:eastAsia="zh-CN"/>
        </w:rPr>
        <w:t xml:space="preserve">L </w:t>
      </w:r>
      <w:r>
        <w:rPr>
          <w:lang w:eastAsia="zh-CN"/>
        </w:rPr>
        <w:t xml:space="preserve">misalignment </w:t>
      </w:r>
      <w:r w:rsidR="00A80102">
        <w:rPr>
          <w:lang w:eastAsia="zh-CN"/>
        </w:rPr>
        <w:t>which is the gap between</w:t>
      </w:r>
      <w:r w:rsidR="00E065D9" w:rsidRPr="00E065D9">
        <w:rPr>
          <w:lang w:eastAsia="zh-CN"/>
        </w:rPr>
        <w:t xml:space="preserve"> </w:t>
      </w:r>
      <w:r w:rsidR="00E065D9">
        <w:rPr>
          <w:lang w:eastAsia="zh-CN"/>
        </w:rPr>
        <w:t xml:space="preserve">the </w:t>
      </w:r>
      <w:r w:rsidR="00E065D9">
        <w:rPr>
          <w:lang w:val="en-GB"/>
        </w:rPr>
        <w:t>SRS symbols and the DL data symbol at the measure UE side</w:t>
      </w:r>
      <w:r w:rsidR="00A80102">
        <w:rPr>
          <w:lang w:eastAsia="zh-CN"/>
        </w:rPr>
        <w:t xml:space="preserve"> </w:t>
      </w:r>
      <w:r>
        <w:rPr>
          <w:lang w:eastAsia="zh-CN"/>
        </w:rPr>
        <w:t>as</w:t>
      </w: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r w:rsidR="003A13F7" w:rsidRPr="003A13F7">
        <w:rPr>
          <w:lang w:eastAsia="zh-CN"/>
        </w:rPr>
        <w:t>.</w:t>
      </w:r>
      <w:r w:rsidR="003A13F7">
        <w:rPr>
          <w:lang w:eastAsia="zh-CN"/>
        </w:rPr>
        <w:t xml:space="preserve"> The table 1 show the time misalignment for three schemes.</w:t>
      </w:r>
    </w:p>
    <w:p w:rsidR="003A13F7" w:rsidRDefault="003A13F7" w:rsidP="00A4565E">
      <w:pPr>
        <w:rPr>
          <w:b/>
        </w:rPr>
      </w:pPr>
    </w:p>
    <w:p w:rsidR="00736D87" w:rsidRPr="00736D87" w:rsidRDefault="00736D87" w:rsidP="00A4565E">
      <w:pPr>
        <w:rPr>
          <w:b/>
        </w:rPr>
      </w:pPr>
      <w:r w:rsidRPr="00736D87">
        <w:rPr>
          <w:b/>
        </w:rPr>
        <w:t xml:space="preserve">Table </w:t>
      </w:r>
      <w:r w:rsidR="003A13F7">
        <w:rPr>
          <w:b/>
        </w:rPr>
        <w:t>1</w:t>
      </w:r>
      <w:r w:rsidRPr="00736D87">
        <w:rPr>
          <w:b/>
        </w:rPr>
        <w:t xml:space="preserve">: </w:t>
      </w:r>
      <w:r w:rsidR="009132A4">
        <w:rPr>
          <w:b/>
        </w:rPr>
        <w:t>misalignment</w:t>
      </w:r>
      <w:r>
        <w:rPr>
          <w:b/>
        </w:rPr>
        <w:t xml:space="preserve"> </w:t>
      </w:r>
      <w:r w:rsidR="00EA1331">
        <w:rPr>
          <w:b/>
        </w:rPr>
        <w:t>for three timing schemes</w:t>
      </w:r>
    </w:p>
    <w:tbl>
      <w:tblPr>
        <w:tblStyle w:val="ae"/>
        <w:tblW w:w="5000" w:type="pct"/>
        <w:tblLook w:val="04A0" w:firstRow="1" w:lastRow="0" w:firstColumn="1" w:lastColumn="0" w:noHBand="0" w:noVBand="1"/>
      </w:tblPr>
      <w:tblGrid>
        <w:gridCol w:w="2384"/>
        <w:gridCol w:w="2383"/>
        <w:gridCol w:w="2383"/>
        <w:gridCol w:w="2383"/>
      </w:tblGrid>
      <w:tr w:rsidR="004813A1" w:rsidTr="00FF7CF6">
        <w:tc>
          <w:tcPr>
            <w:tcW w:w="1250" w:type="pct"/>
          </w:tcPr>
          <w:p w:rsidR="004813A1" w:rsidRDefault="004813A1" w:rsidP="002E2FE4">
            <w:pPr>
              <w:spacing w:beforeLines="50" w:before="120" w:after="0"/>
              <w:rPr>
                <w:lang w:eastAsia="zh-CN"/>
              </w:rPr>
            </w:pPr>
            <w:r>
              <w:rPr>
                <w:lang w:eastAsia="zh-CN"/>
              </w:rPr>
              <w:t xml:space="preserve">Time alignment </w:t>
            </w:r>
            <w:r>
              <w:rPr>
                <w:rFonts w:hint="eastAsia"/>
                <w:lang w:eastAsia="zh-CN"/>
              </w:rPr>
              <w:t>schemes</w:t>
            </w:r>
          </w:p>
        </w:tc>
        <w:tc>
          <w:tcPr>
            <w:tcW w:w="1250" w:type="pct"/>
          </w:tcPr>
          <w:p w:rsidR="004813A1" w:rsidRDefault="004813A1" w:rsidP="002E2FE4">
            <w:pPr>
              <w:spacing w:beforeLines="50" w:before="120" w:after="0"/>
              <w:rPr>
                <w:lang w:eastAsia="zh-CN"/>
              </w:rPr>
            </w:pPr>
            <w:r>
              <w:rPr>
                <w:rFonts w:hint="eastAsia"/>
                <w:lang w:eastAsia="zh-CN"/>
              </w:rPr>
              <w:t xml:space="preserve">CLI RS take place before </w:t>
            </w:r>
            <w:r w:rsidRPr="00A90F19">
              <w:rPr>
                <w:rFonts w:cs="v4.2.0"/>
              </w:rPr>
              <w:t>the reception of the first detected path</w:t>
            </w:r>
            <w:r>
              <w:rPr>
                <w:rFonts w:cs="v4.2.0"/>
              </w:rPr>
              <w:t xml:space="preserve"> of the DL frame</w:t>
            </w:r>
          </w:p>
        </w:tc>
        <w:tc>
          <w:tcPr>
            <w:tcW w:w="1250" w:type="pct"/>
          </w:tcPr>
          <w:p w:rsidR="004813A1" w:rsidRDefault="00D2243A" w:rsidP="002E2FE4">
            <w:pPr>
              <w:spacing w:beforeLines="50" w:before="120" w:after="0"/>
              <w:rPr>
                <w:lang w:eastAsia="zh-CN"/>
              </w:rPr>
            </w:pPr>
            <w:r>
              <w:rPr>
                <w:lang w:eastAsia="zh-CN"/>
              </w:rPr>
              <w:t xml:space="preserve">DL </w:t>
            </w:r>
            <w:r w:rsidR="00C30B1A">
              <w:rPr>
                <w:lang w:eastAsia="zh-CN"/>
              </w:rPr>
              <w:t>m</w:t>
            </w:r>
            <w:r w:rsidR="00C30B1A">
              <w:rPr>
                <w:rFonts w:hint="eastAsia"/>
                <w:lang w:eastAsia="zh-CN"/>
              </w:rPr>
              <w:t xml:space="preserve">isalignment </w:t>
            </w:r>
            <w:r w:rsidR="008304FC">
              <w:rPr>
                <w:lang w:eastAsia="zh-CN"/>
              </w:rPr>
              <w:t xml:space="preserve">with </w:t>
            </w:r>
            <w:r w:rsidR="004813A1">
              <w:rPr>
                <w:lang w:eastAsia="zh-CN"/>
              </w:rPr>
              <w:t>UE CLI measurement</w:t>
            </w:r>
          </w:p>
          <w:p w:rsidR="00D2243A" w:rsidRDefault="00D2243A" w:rsidP="002E2FE4">
            <w:pPr>
              <w:spacing w:beforeLines="50" w:before="120" w:after="0"/>
              <w:rPr>
                <w:lang w:eastAsia="zh-CN"/>
              </w:rPr>
            </w:pP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p>
        </w:tc>
        <w:tc>
          <w:tcPr>
            <w:tcW w:w="1250" w:type="pct"/>
          </w:tcPr>
          <w:p w:rsidR="004813A1" w:rsidRDefault="004813A1" w:rsidP="002E2FE4">
            <w:pPr>
              <w:spacing w:beforeLines="50" w:before="120" w:after="0"/>
              <w:rPr>
                <w:lang w:eastAsia="zh-CN"/>
              </w:rPr>
            </w:pPr>
            <w:r>
              <w:rPr>
                <w:rFonts w:hint="eastAsia"/>
                <w:lang w:eastAsia="zh-CN"/>
              </w:rPr>
              <w:t xml:space="preserve">UL </w:t>
            </w:r>
            <w:r>
              <w:rPr>
                <w:lang w:eastAsia="zh-CN"/>
              </w:rPr>
              <w:t xml:space="preserve">misalignment </w:t>
            </w:r>
            <w:r w:rsidR="008304FC">
              <w:rPr>
                <w:lang w:eastAsia="zh-CN"/>
              </w:rPr>
              <w:t>with</w:t>
            </w:r>
            <w:r w:rsidR="00D2243A">
              <w:rPr>
                <w:lang w:eastAsia="zh-CN"/>
              </w:rPr>
              <w:t xml:space="preserve"> </w:t>
            </w:r>
            <w:r w:rsidR="008304FC">
              <w:rPr>
                <w:lang w:eastAsia="zh-CN"/>
              </w:rPr>
              <w:t>D</w:t>
            </w:r>
            <w:r w:rsidR="00D2243A">
              <w:rPr>
                <w:lang w:eastAsia="zh-CN"/>
              </w:rPr>
              <w:t>ata transmission</w:t>
            </w:r>
          </w:p>
          <w:p w:rsidR="004813A1" w:rsidRDefault="004813A1" w:rsidP="002E2FE4">
            <w:pPr>
              <w:spacing w:beforeLines="50" w:before="120" w:after="0"/>
              <w:rPr>
                <w:lang w:eastAsia="zh-CN"/>
              </w:rPr>
            </w:pPr>
            <w:r>
              <w:rPr>
                <w:rFonts w:ascii="幼圆" w:eastAsia="幼圆" w:hint="eastAsia"/>
                <w:lang w:eastAsia="zh-CN"/>
              </w:rPr>
              <w:t>Δ</w:t>
            </w:r>
            <w:r>
              <w:rPr>
                <w:lang w:eastAsia="zh-CN"/>
              </w:rPr>
              <w:t>T</w:t>
            </w:r>
            <w:r w:rsidRPr="00E039C3">
              <w:rPr>
                <w:vertAlign w:val="subscript"/>
                <w:lang w:eastAsia="zh-CN"/>
              </w:rPr>
              <w:t>UL</w:t>
            </w:r>
          </w:p>
        </w:tc>
      </w:tr>
      <w:tr w:rsidR="004813A1" w:rsidTr="00FF7CF6">
        <w:tc>
          <w:tcPr>
            <w:tcW w:w="1250" w:type="pct"/>
          </w:tcPr>
          <w:p w:rsidR="004813A1" w:rsidRDefault="004813A1" w:rsidP="002E2FE4">
            <w:pPr>
              <w:spacing w:beforeLines="50" w:before="120" w:after="0"/>
              <w:rPr>
                <w:lang w:eastAsia="zh-CN"/>
              </w:rPr>
            </w:pPr>
            <w:r>
              <w:rPr>
                <w:lang w:eastAsia="zh-CN"/>
              </w:rPr>
              <w:t>Side-link</w:t>
            </w:r>
            <w:r>
              <w:rPr>
                <w:rFonts w:hint="eastAsia"/>
                <w:lang w:eastAsia="zh-CN"/>
              </w:rPr>
              <w:t xml:space="preserve"> </w:t>
            </w:r>
            <w:r>
              <w:rPr>
                <w:lang w:eastAsia="zh-CN"/>
              </w:rPr>
              <w:t>timing</w:t>
            </w:r>
          </w:p>
        </w:tc>
        <w:tc>
          <w:tcPr>
            <w:tcW w:w="1250" w:type="pct"/>
          </w:tcPr>
          <w:p w:rsidR="004813A1" w:rsidRDefault="00A254D2" w:rsidP="002E2FE4">
            <w:pPr>
              <w:spacing w:beforeLines="50" w:before="120" w:after="0"/>
              <w:rPr>
                <w:lang w:eastAsia="zh-CN"/>
              </w:rPr>
            </w:pPr>
            <w:r w:rsidRPr="00C445EF">
              <w:rPr>
                <w:position w:val="-12"/>
              </w:rPr>
              <w:object w:dxaOrig="260" w:dyaOrig="360" w14:anchorId="318EF9B2">
                <v:shape id="_x0000_i1048" type="#_x0000_t75" style="width:13.2pt;height:19.2pt" o:ole="">
                  <v:imagedata r:id="rId52" o:title=""/>
                </v:shape>
                <o:OLEObject Type="Embed" ProgID="Equation.DSMT4" ShapeID="_x0000_i1048" DrawAspect="Content" ObjectID="_1572425071" r:id="rId53"/>
              </w:object>
            </w:r>
          </w:p>
        </w:tc>
        <w:tc>
          <w:tcPr>
            <w:tcW w:w="1250" w:type="pct"/>
          </w:tcPr>
          <w:p w:rsidR="004813A1" w:rsidRDefault="004813A1" w:rsidP="002E2FE4">
            <w:pPr>
              <w:spacing w:beforeLines="50" w:before="120" w:after="0"/>
              <w:rPr>
                <w:lang w:eastAsia="zh-CN"/>
              </w:rPr>
            </w:pPr>
            <w:r w:rsidRPr="00C445EF">
              <w:rPr>
                <w:position w:val="-12"/>
              </w:rPr>
              <w:object w:dxaOrig="1500" w:dyaOrig="360" w14:anchorId="737A568B">
                <v:shape id="_x0000_i1049" type="#_x0000_t75" style="width:77.4pt;height:19.2pt" o:ole="">
                  <v:imagedata r:id="rId54" o:title=""/>
                </v:shape>
                <o:OLEObject Type="Embed" ProgID="Equation.DSMT4" ShapeID="_x0000_i1049" DrawAspect="Content" ObjectID="_1572425072" r:id="rId55"/>
              </w:object>
            </w:r>
          </w:p>
        </w:tc>
        <w:tc>
          <w:tcPr>
            <w:tcW w:w="1250" w:type="pct"/>
          </w:tcPr>
          <w:p w:rsidR="004813A1" w:rsidRPr="00FF7CF6" w:rsidRDefault="00006E1D" w:rsidP="002E2FE4">
            <w:pPr>
              <w:spacing w:beforeLines="50" w:before="120" w:after="0"/>
              <w:rPr>
                <w:i/>
                <w:lang w:eastAsia="zh-CN"/>
              </w:rPr>
            </w:pPr>
            <w:r w:rsidRPr="00C445EF">
              <w:rPr>
                <w:position w:val="-12"/>
              </w:rPr>
              <w:object w:dxaOrig="240" w:dyaOrig="360" w14:anchorId="50653BB2">
                <v:shape id="_x0000_i1050" type="#_x0000_t75" style="width:12pt;height:19.2pt" o:ole="">
                  <v:imagedata r:id="rId56" o:title=""/>
                </v:shape>
                <o:OLEObject Type="Embed" ProgID="Equation.DSMT4" ShapeID="_x0000_i1050" DrawAspect="Content" ObjectID="_1572425073" r:id="rId57"/>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lt1</w:t>
            </w:r>
          </w:p>
        </w:tc>
        <w:tc>
          <w:tcPr>
            <w:tcW w:w="1250" w:type="pct"/>
          </w:tcPr>
          <w:p w:rsidR="004813A1" w:rsidRDefault="00006E1D" w:rsidP="002E2FE4">
            <w:pPr>
              <w:spacing w:beforeLines="50" w:before="120" w:after="0"/>
              <w:rPr>
                <w:lang w:eastAsia="zh-CN"/>
              </w:rPr>
            </w:pPr>
            <w:r w:rsidRPr="000C7260">
              <w:rPr>
                <w:position w:val="-12"/>
              </w:rPr>
              <w:object w:dxaOrig="540" w:dyaOrig="360" w14:anchorId="68E18590">
                <v:shape id="_x0000_i1051" type="#_x0000_t75" style="width:25.8pt;height:16.8pt" o:ole="">
                  <v:imagedata r:id="rId58" o:title=""/>
                </v:shape>
                <o:OLEObject Type="Embed" ProgID="Equation.DSMT4" ShapeID="_x0000_i1051" DrawAspect="Content" ObjectID="_1572425074" r:id="rId59"/>
              </w:object>
            </w:r>
          </w:p>
        </w:tc>
        <w:tc>
          <w:tcPr>
            <w:tcW w:w="1250" w:type="pct"/>
          </w:tcPr>
          <w:p w:rsidR="004813A1" w:rsidRDefault="004813A1" w:rsidP="002E2FE4">
            <w:pPr>
              <w:spacing w:beforeLines="50" w:before="120" w:after="0"/>
              <w:rPr>
                <w:lang w:eastAsia="zh-CN"/>
              </w:rPr>
            </w:pPr>
            <w:r w:rsidRPr="000C7260">
              <w:rPr>
                <w:position w:val="-12"/>
              </w:rPr>
              <w:object w:dxaOrig="660" w:dyaOrig="360" w14:anchorId="6ADFE233">
                <v:shape id="_x0000_i1052" type="#_x0000_t75" style="width:31.8pt;height:16.8pt" o:ole="">
                  <v:imagedata r:id="rId38" o:title=""/>
                </v:shape>
                <o:OLEObject Type="Embed" ProgID="Equation.3" ShapeID="_x0000_i1052" DrawAspect="Content" ObjectID="_1572425075" r:id="rId60"/>
              </w:object>
            </w:r>
          </w:p>
        </w:tc>
        <w:tc>
          <w:tcPr>
            <w:tcW w:w="1250" w:type="pct"/>
          </w:tcPr>
          <w:p w:rsidR="004813A1" w:rsidRDefault="00006E1D" w:rsidP="002E2FE4">
            <w:pPr>
              <w:spacing w:beforeLines="50" w:before="120" w:after="0"/>
              <w:rPr>
                <w:lang w:eastAsia="zh-CN"/>
              </w:rPr>
            </w:pPr>
            <w:r w:rsidRPr="00C445EF">
              <w:rPr>
                <w:position w:val="-12"/>
              </w:rPr>
              <w:object w:dxaOrig="660" w:dyaOrig="360" w14:anchorId="359A1AE1">
                <v:shape id="_x0000_i1053" type="#_x0000_t75" style="width:34.2pt;height:19.2pt" o:ole="">
                  <v:imagedata r:id="rId61" o:title=""/>
                </v:shape>
                <o:OLEObject Type="Embed" ProgID="Equation.DSMT4" ShapeID="_x0000_i1053" DrawAspect="Content" ObjectID="_1572425076" r:id="rId62"/>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lt2</w:t>
            </w:r>
          </w:p>
        </w:tc>
        <w:tc>
          <w:tcPr>
            <w:tcW w:w="1250" w:type="pct"/>
          </w:tcPr>
          <w:p w:rsidR="004813A1" w:rsidRPr="00FF7CF6" w:rsidRDefault="004813A1" w:rsidP="002E2FE4">
            <w:pPr>
              <w:spacing w:beforeLines="50" w:before="120" w:after="0"/>
              <w:rPr>
                <w:i/>
                <w:lang w:eastAsia="zh-CN"/>
              </w:rPr>
            </w:pPr>
            <w:r w:rsidRPr="00FF7CF6">
              <w:rPr>
                <w:i/>
                <w:lang w:eastAsia="zh-CN"/>
              </w:rPr>
              <w:t>0</w:t>
            </w:r>
          </w:p>
        </w:tc>
        <w:tc>
          <w:tcPr>
            <w:tcW w:w="1250" w:type="pct"/>
          </w:tcPr>
          <w:p w:rsidR="004813A1" w:rsidRDefault="004813A1" w:rsidP="002E2FE4">
            <w:pPr>
              <w:spacing w:beforeLines="50" w:before="120" w:after="0"/>
              <w:rPr>
                <w:lang w:eastAsia="zh-CN"/>
              </w:rPr>
            </w:pPr>
            <w:r w:rsidRPr="000C7260">
              <w:rPr>
                <w:position w:val="-12"/>
              </w:rPr>
              <w:object w:dxaOrig="1260" w:dyaOrig="360" w14:anchorId="5875D399">
                <v:shape id="_x0000_i1054" type="#_x0000_t75" style="width:60.6pt;height:16.8pt" o:ole="">
                  <v:imagedata r:id="rId46" o:title=""/>
                </v:shape>
                <o:OLEObject Type="Embed" ProgID="Equation.3" ShapeID="_x0000_i1054" DrawAspect="Content" ObjectID="_1572425077" r:id="rId63"/>
              </w:object>
            </w:r>
          </w:p>
        </w:tc>
        <w:tc>
          <w:tcPr>
            <w:tcW w:w="1250" w:type="pct"/>
          </w:tcPr>
          <w:p w:rsidR="004813A1" w:rsidRDefault="00006E1D" w:rsidP="002E2FE4">
            <w:pPr>
              <w:spacing w:beforeLines="50" w:before="120" w:after="0"/>
              <w:rPr>
                <w:lang w:eastAsia="zh-CN"/>
              </w:rPr>
            </w:pPr>
            <w:r w:rsidRPr="00C445EF">
              <w:rPr>
                <w:position w:val="-12"/>
              </w:rPr>
              <w:object w:dxaOrig="780" w:dyaOrig="360" w14:anchorId="7D8D4A8E">
                <v:shape id="_x0000_i1055" type="#_x0000_t75" style="width:39.6pt;height:19.2pt" o:ole="">
                  <v:imagedata r:id="rId64" o:title=""/>
                </v:shape>
                <o:OLEObject Type="Embed" ProgID="Equation.DSMT4" ShapeID="_x0000_i1055" DrawAspect="Content" ObjectID="_1572425078" r:id="rId65"/>
              </w:object>
            </w:r>
          </w:p>
        </w:tc>
      </w:tr>
    </w:tbl>
    <w:p w:rsidR="00E77908" w:rsidRDefault="00E77908" w:rsidP="00A4565E">
      <w:pPr>
        <w:rPr>
          <w:lang w:val="en-GB"/>
        </w:rPr>
      </w:pPr>
    </w:p>
    <w:p w:rsidR="003A13F7" w:rsidRDefault="003A13F7" w:rsidP="003A13F7">
      <w:r>
        <w:rPr>
          <w:rFonts w:hint="eastAsia"/>
          <w:lang w:val="en-GB"/>
        </w:rPr>
        <w:t xml:space="preserve">In NR, </w:t>
      </w:r>
      <w:r w:rsidRPr="00F2437D">
        <w:rPr>
          <w:position w:val="-14"/>
        </w:rPr>
        <w:object w:dxaOrig="1600" w:dyaOrig="380" w14:anchorId="6720845C">
          <v:shape id="_x0000_i1056" type="#_x0000_t75" style="width:78.6pt;height:19.2pt" o:ole="">
            <v:imagedata r:id="rId66" o:title=""/>
          </v:shape>
          <o:OLEObject Type="Embed" ProgID="Equation.DSMT4" ShapeID="_x0000_i1056" DrawAspect="Content" ObjectID="_1572425079" r:id="rId67"/>
        </w:object>
      </w:r>
      <w:r>
        <w:t xml:space="preserve"> may </w:t>
      </w:r>
      <w:r w:rsidR="00083801">
        <w:t xml:space="preserve">be </w:t>
      </w:r>
      <w:r w:rsidR="00FA5A66">
        <w:t xml:space="preserve">a constant value </w:t>
      </w:r>
      <w:r w:rsidR="006B6C55">
        <w:t xml:space="preserve">same as </w:t>
      </w:r>
      <w:r>
        <w:t>which in LTE</w:t>
      </w:r>
      <w:r w:rsidR="006B6C55">
        <w:t xml:space="preserve"> </w:t>
      </w:r>
      <w:r w:rsidR="0007177D">
        <w:t>for</w:t>
      </w:r>
      <w:r w:rsidR="006B6C55">
        <w:t xml:space="preserve"> sub6G and </w:t>
      </w:r>
      <w:r w:rsidR="008C0C95">
        <w:t xml:space="preserve">a </w:t>
      </w:r>
      <w:r w:rsidR="006B6C55">
        <w:t xml:space="preserve">smaller </w:t>
      </w:r>
      <w:r w:rsidR="008C0C95">
        <w:t xml:space="preserve">value </w:t>
      </w:r>
      <w:r w:rsidR="00083801">
        <w:t>in</w:t>
      </w:r>
      <w:r w:rsidR="006B6C55">
        <w:t xml:space="preserve"> high frequency</w:t>
      </w:r>
      <w:r w:rsidR="00083801">
        <w:t xml:space="preserve"> band</w:t>
      </w:r>
      <w:r>
        <w:t xml:space="preserve">, and </w:t>
      </w:r>
      <w:r w:rsidR="00083801">
        <w:t>i</w:t>
      </w:r>
      <w:r w:rsidR="006B6C55">
        <w:t xml:space="preserve">t is bigger than CP </w:t>
      </w:r>
      <w:r w:rsidR="00D21453">
        <w:t>width</w:t>
      </w:r>
      <w:r w:rsidR="00761CC9">
        <w:t xml:space="preserve"> </w:t>
      </w:r>
      <w:r w:rsidR="006B6C55">
        <w:t xml:space="preserve">for </w:t>
      </w:r>
      <w:r w:rsidR="00083801">
        <w:t>different</w:t>
      </w:r>
      <w:r w:rsidR="006B6C55">
        <w:t xml:space="preserve"> </w:t>
      </w:r>
      <w:r w:rsidR="00D21453">
        <w:t>numerologies.</w:t>
      </w:r>
      <w:r w:rsidR="00761CC9">
        <w:t xml:space="preserve"> </w:t>
      </w:r>
      <w:r w:rsidR="00836445">
        <w:t>So t</w:t>
      </w:r>
      <w:r w:rsidR="003F1165">
        <w:t>he</w:t>
      </w:r>
      <w:r w:rsidR="00DB31CA">
        <w:t xml:space="preserve"> misalignment </w:t>
      </w:r>
      <w:r w:rsidR="00836445">
        <w:t xml:space="preserve">value </w:t>
      </w:r>
      <w:r w:rsidR="00DB31CA">
        <w:t xml:space="preserve">which include the </w:t>
      </w:r>
      <w:r w:rsidR="00761CC9" w:rsidRPr="00FF7CF6">
        <w:rPr>
          <w:i/>
          <w:sz w:val="24"/>
        </w:rPr>
        <w:t>T</w:t>
      </w:r>
      <w:r w:rsidR="00761CC9" w:rsidRPr="00FF7CF6">
        <w:rPr>
          <w:i/>
          <w:sz w:val="24"/>
          <w:vertAlign w:val="subscript"/>
        </w:rPr>
        <w:t>0</w:t>
      </w:r>
      <w:r w:rsidR="00DB31CA">
        <w:t xml:space="preserve"> may </w:t>
      </w:r>
      <w:r w:rsidR="00836445">
        <w:t>cover</w:t>
      </w:r>
      <w:r w:rsidR="00DB31CA">
        <w:t xml:space="preserve"> </w:t>
      </w:r>
      <w:r w:rsidR="008A667C">
        <w:t xml:space="preserve">one or more </w:t>
      </w:r>
      <w:r w:rsidR="00DB31CA">
        <w:t xml:space="preserve">symbols </w:t>
      </w:r>
      <w:r w:rsidR="00836445">
        <w:t>for</w:t>
      </w:r>
      <w:r w:rsidR="00DB31CA">
        <w:t xml:space="preserve"> different numerologies cases.</w:t>
      </w:r>
      <w:r w:rsidR="008A667C" w:rsidRPr="008A667C">
        <w:t xml:space="preserve"> </w:t>
      </w:r>
      <w:r w:rsidR="008A667C">
        <w:t xml:space="preserve">The </w:t>
      </w:r>
      <w:r w:rsidR="0016523D" w:rsidRPr="00FF7CF6">
        <w:rPr>
          <w:i/>
          <w:sz w:val="24"/>
        </w:rPr>
        <w:t>T</w:t>
      </w:r>
      <w:r w:rsidR="0016523D" w:rsidRPr="00FF7CF6">
        <w:rPr>
          <w:i/>
          <w:sz w:val="24"/>
          <w:vertAlign w:val="subscript"/>
        </w:rPr>
        <w:t>1</w:t>
      </w:r>
      <w:r w:rsidR="0016523D" w:rsidRPr="00FF7CF6">
        <w:rPr>
          <w:i/>
          <w:sz w:val="24"/>
        </w:rPr>
        <w:t>/T</w:t>
      </w:r>
      <w:r w:rsidR="0016523D" w:rsidRPr="00FF7CF6">
        <w:rPr>
          <w:i/>
          <w:sz w:val="24"/>
          <w:vertAlign w:val="subscript"/>
        </w:rPr>
        <w:t>2</w:t>
      </w:r>
      <w:r w:rsidR="0016523D" w:rsidRPr="00FF7CF6">
        <w:rPr>
          <w:i/>
          <w:sz w:val="24"/>
        </w:rPr>
        <w:t>/T</w:t>
      </w:r>
      <w:r w:rsidR="0016523D" w:rsidRPr="00FF7CF6">
        <w:rPr>
          <w:i/>
          <w:sz w:val="24"/>
          <w:vertAlign w:val="subscript"/>
        </w:rPr>
        <w:t>3</w:t>
      </w:r>
      <w:r w:rsidR="008A667C" w:rsidRPr="00FF7CF6">
        <w:rPr>
          <w:sz w:val="24"/>
        </w:rPr>
        <w:t xml:space="preserve"> </w:t>
      </w:r>
      <w:r w:rsidR="008A667C">
        <w:t>is the propagation delay between TRP and UEs and may be different with UE positions.</w:t>
      </w:r>
      <w:r w:rsidR="00D129BE">
        <w:t xml:space="preserve"> For most scenarios, the misalignment include </w:t>
      </w:r>
      <w:r w:rsidR="00D129BE" w:rsidRPr="00FF7CF6">
        <w:rPr>
          <w:i/>
          <w:sz w:val="24"/>
        </w:rPr>
        <w:t>T</w:t>
      </w:r>
      <w:r w:rsidR="00D129BE" w:rsidRPr="00FF7CF6">
        <w:rPr>
          <w:i/>
          <w:sz w:val="24"/>
          <w:vertAlign w:val="subscript"/>
        </w:rPr>
        <w:t>1</w:t>
      </w:r>
      <w:r w:rsidR="00D129BE" w:rsidRPr="00FF7CF6">
        <w:rPr>
          <w:i/>
          <w:sz w:val="24"/>
        </w:rPr>
        <w:t>/T</w:t>
      </w:r>
      <w:r w:rsidR="00A217D9" w:rsidRPr="00FF7CF6">
        <w:rPr>
          <w:i/>
          <w:sz w:val="24"/>
          <w:vertAlign w:val="subscript"/>
        </w:rPr>
        <w:t>2</w:t>
      </w:r>
      <w:r w:rsidR="00D129BE" w:rsidRPr="00FF7CF6">
        <w:rPr>
          <w:i/>
          <w:sz w:val="24"/>
        </w:rPr>
        <w:t>/T</w:t>
      </w:r>
      <w:r w:rsidR="00D129BE" w:rsidRPr="00FF7CF6">
        <w:rPr>
          <w:i/>
          <w:sz w:val="24"/>
          <w:vertAlign w:val="subscript"/>
        </w:rPr>
        <w:t>3</w:t>
      </w:r>
      <w:r w:rsidR="00D129BE">
        <w:t xml:space="preserve"> </w:t>
      </w:r>
      <w:r w:rsidR="00D129BE" w:rsidRPr="00955F92">
        <w:t>can be easily compensated by the CP</w:t>
      </w:r>
      <w:r w:rsidR="009261B2">
        <w:t>.</w:t>
      </w:r>
    </w:p>
    <w:p w:rsidR="00170B45" w:rsidRDefault="00235BDA" w:rsidP="003A13F7">
      <w:pPr>
        <w:rPr>
          <w:lang w:val="en-GB"/>
        </w:rPr>
      </w:pPr>
      <w:r>
        <w:t>Figure 4</w:t>
      </w:r>
      <w:r>
        <w:rPr>
          <w:lang w:val="en-GB"/>
        </w:rPr>
        <w:t xml:space="preserve"> shows an example for symbol misalignment between CLI measurement symbols and data transmission symbols.</w:t>
      </w:r>
      <w:r w:rsidRPr="00235BDA">
        <w:rPr>
          <w:lang w:val="en-GB"/>
        </w:rPr>
        <w:t xml:space="preserve"> </w:t>
      </w:r>
      <w:r w:rsidR="008849D2">
        <w:rPr>
          <w:lang w:val="en-GB"/>
        </w:rPr>
        <w:t>Assume t</w:t>
      </w:r>
      <w:r>
        <w:rPr>
          <w:lang w:val="en-GB"/>
        </w:rPr>
        <w:t>he SRS for CLI measurement is configured on the UL symbol 3.</w:t>
      </w:r>
      <w:r w:rsidR="002362F5" w:rsidRPr="002362F5">
        <w:rPr>
          <w:lang w:eastAsia="zh-CN"/>
        </w:rPr>
        <w:t xml:space="preserve"> </w:t>
      </w:r>
      <w:r w:rsidR="002362F5">
        <w:rPr>
          <w:lang w:eastAsia="zh-CN"/>
        </w:rPr>
        <w:t>The DL interference with</w:t>
      </w:r>
      <w:r w:rsidR="002362F5">
        <w:rPr>
          <w:rFonts w:ascii="幼圆" w:eastAsia="幼圆" w:hint="eastAsia"/>
          <w:lang w:eastAsia="zh-CN"/>
        </w:rPr>
        <w:t>Δ</w:t>
      </w:r>
      <w:r w:rsidR="002362F5">
        <w:rPr>
          <w:lang w:eastAsia="zh-CN"/>
        </w:rPr>
        <w:t>T</w:t>
      </w:r>
      <w:r w:rsidR="002362F5">
        <w:rPr>
          <w:vertAlign w:val="subscript"/>
          <w:lang w:eastAsia="zh-CN"/>
        </w:rPr>
        <w:t>D</w:t>
      </w:r>
      <w:r w:rsidR="002362F5" w:rsidRPr="00E039C3">
        <w:rPr>
          <w:vertAlign w:val="subscript"/>
          <w:lang w:eastAsia="zh-CN"/>
        </w:rPr>
        <w:t>L</w:t>
      </w:r>
      <w:r w:rsidR="002362F5">
        <w:rPr>
          <w:lang w:eastAsia="zh-CN"/>
        </w:rPr>
        <w:t xml:space="preserve"> </w:t>
      </w:r>
      <w:r w:rsidR="002362F5">
        <w:rPr>
          <w:lang w:val="en-GB"/>
        </w:rPr>
        <w:t xml:space="preserve">can be </w:t>
      </w:r>
      <w:r w:rsidR="00124EED">
        <w:rPr>
          <w:lang w:val="en-GB"/>
        </w:rPr>
        <w:t>conquered</w:t>
      </w:r>
      <w:r w:rsidR="002362F5">
        <w:rPr>
          <w:lang w:val="en-GB"/>
        </w:rPr>
        <w:t xml:space="preserve"> with some way such as  rate-matching </w:t>
      </w:r>
      <w:r w:rsidR="008849D2">
        <w:rPr>
          <w:lang w:val="en-GB"/>
        </w:rPr>
        <w:t xml:space="preserve">around the CLI measurement resources </w:t>
      </w:r>
      <w:r w:rsidR="002362F5">
        <w:rPr>
          <w:lang w:val="en-GB"/>
        </w:rPr>
        <w:t xml:space="preserve">as discussed in </w:t>
      </w:r>
      <w:r w:rsidR="002362F5">
        <w:rPr>
          <w:lang w:eastAsia="zh-CN"/>
        </w:rPr>
        <w:t xml:space="preserve">our </w:t>
      </w:r>
      <w:r w:rsidR="002362F5" w:rsidRPr="00A72F4A">
        <w:rPr>
          <w:lang w:eastAsia="zh-CN"/>
        </w:rPr>
        <w:t>companion</w:t>
      </w:r>
      <w:r w:rsidR="002362F5">
        <w:rPr>
          <w:lang w:eastAsia="zh-CN"/>
        </w:rPr>
        <w:t>’s contribution</w:t>
      </w:r>
      <w:r w:rsidR="002362F5">
        <w:rPr>
          <w:lang w:val="en-GB"/>
        </w:rPr>
        <w:t xml:space="preserve"> [2]. </w:t>
      </w:r>
      <w:r w:rsidR="00732AFD">
        <w:rPr>
          <w:lang w:val="en-GB"/>
        </w:rPr>
        <w:t xml:space="preserve">The UL symbol which </w:t>
      </w:r>
      <w:r w:rsidR="008849D2">
        <w:rPr>
          <w:lang w:val="en-GB"/>
        </w:rPr>
        <w:t>overlaps</w:t>
      </w:r>
      <w:r w:rsidR="00732AFD">
        <w:rPr>
          <w:lang w:val="en-GB"/>
        </w:rPr>
        <w:t xml:space="preserve"> with the SRS need</w:t>
      </w:r>
      <w:r w:rsidR="008849D2">
        <w:rPr>
          <w:lang w:val="en-GB"/>
        </w:rPr>
        <w:t>s to</w:t>
      </w:r>
      <w:r w:rsidR="00732AFD">
        <w:rPr>
          <w:lang w:val="en-GB"/>
        </w:rPr>
        <w:t xml:space="preserve"> be muted for avoid</w:t>
      </w:r>
      <w:r w:rsidR="008849D2">
        <w:rPr>
          <w:lang w:val="en-GB"/>
        </w:rPr>
        <w:t>ing</w:t>
      </w:r>
      <w:r w:rsidR="00732AFD">
        <w:rPr>
          <w:lang w:val="en-GB"/>
        </w:rPr>
        <w:t xml:space="preserve"> the transmission conflict</w:t>
      </w:r>
      <w:r w:rsidR="008849D2">
        <w:rPr>
          <w:lang w:val="en-GB"/>
        </w:rPr>
        <w:t>ion</w:t>
      </w:r>
      <w:r w:rsidR="00732AFD">
        <w:rPr>
          <w:lang w:val="en-GB"/>
        </w:rPr>
        <w:t xml:space="preserve"> and interference to </w:t>
      </w:r>
      <w:r w:rsidR="008849D2">
        <w:rPr>
          <w:lang w:val="en-GB"/>
        </w:rPr>
        <w:t>CLI</w:t>
      </w:r>
      <w:r w:rsidR="00732AFD">
        <w:rPr>
          <w:lang w:val="en-GB"/>
        </w:rPr>
        <w:t xml:space="preserve"> measurement</w:t>
      </w:r>
      <w:r w:rsidR="008849D2">
        <w:rPr>
          <w:lang w:val="en-GB"/>
        </w:rPr>
        <w:t>.</w:t>
      </w:r>
      <w:r w:rsidR="00732AFD">
        <w:rPr>
          <w:lang w:val="en-GB"/>
        </w:rPr>
        <w:t xml:space="preserve"> </w:t>
      </w:r>
      <w:r w:rsidR="008849D2">
        <w:rPr>
          <w:lang w:val="en-GB"/>
        </w:rPr>
        <w:t>S</w:t>
      </w:r>
      <w:r w:rsidR="00732AFD">
        <w:rPr>
          <w:lang w:val="en-GB"/>
        </w:rPr>
        <w:t>o the UL symbol 3 in figure 4</w:t>
      </w:r>
      <w:r w:rsidR="008849D2">
        <w:rPr>
          <w:lang w:val="en-GB"/>
        </w:rPr>
        <w:t xml:space="preserve"> </w:t>
      </w:r>
      <w:r w:rsidR="00732AFD">
        <w:rPr>
          <w:lang w:val="en-GB"/>
        </w:rPr>
        <w:t xml:space="preserve">(a) and </w:t>
      </w:r>
      <w:r w:rsidR="00862F4C">
        <w:rPr>
          <w:lang w:val="en-GB"/>
        </w:rPr>
        <w:t>UL</w:t>
      </w:r>
      <w:r w:rsidR="00732AFD">
        <w:rPr>
          <w:lang w:val="en-GB"/>
        </w:rPr>
        <w:t xml:space="preserve"> symbol 3</w:t>
      </w:r>
      <w:r w:rsidR="00862F4C">
        <w:rPr>
          <w:lang w:val="en-GB"/>
        </w:rPr>
        <w:t xml:space="preserve"> and UL symbol 4</w:t>
      </w:r>
      <w:r w:rsidR="00732AFD">
        <w:rPr>
          <w:lang w:val="en-GB"/>
        </w:rPr>
        <w:t xml:space="preserve"> in figure4</w:t>
      </w:r>
      <w:r w:rsidR="008849D2">
        <w:rPr>
          <w:lang w:val="en-GB"/>
        </w:rPr>
        <w:t xml:space="preserve"> </w:t>
      </w:r>
      <w:r w:rsidR="00732AFD">
        <w:rPr>
          <w:lang w:val="en-GB"/>
        </w:rPr>
        <w:t>(b) and figure4</w:t>
      </w:r>
      <w:r w:rsidR="008849D2">
        <w:rPr>
          <w:lang w:val="en-GB"/>
        </w:rPr>
        <w:t xml:space="preserve"> </w:t>
      </w:r>
      <w:r w:rsidR="00732AFD">
        <w:rPr>
          <w:lang w:val="en-GB"/>
        </w:rPr>
        <w:t>(c) should be muted r</w:t>
      </w:r>
      <w:r w:rsidR="00732AFD" w:rsidRPr="001969C4">
        <w:rPr>
          <w:lang w:val="en-GB"/>
        </w:rPr>
        <w:t>espectively</w:t>
      </w:r>
      <w:r w:rsidR="00732AFD">
        <w:rPr>
          <w:lang w:val="en-GB"/>
        </w:rPr>
        <w:t xml:space="preserve"> for the UEs in transmission cells.</w:t>
      </w:r>
      <w:r w:rsidR="008F04F0">
        <w:rPr>
          <w:rFonts w:hint="eastAsia"/>
          <w:lang w:val="en-GB" w:eastAsia="zh-CN"/>
        </w:rPr>
        <w:t xml:space="preserve"> </w:t>
      </w:r>
      <w:bookmarkStart w:id="7" w:name="_GoBack"/>
      <w:bookmarkEnd w:id="7"/>
    </w:p>
    <w:p w:rsidR="003A13F7" w:rsidRDefault="002C79AE" w:rsidP="003A13F7">
      <w:pPr>
        <w:rPr>
          <w:i/>
          <w:lang w:eastAsia="zh-CN"/>
        </w:rPr>
      </w:pPr>
      <w:r>
        <w:rPr>
          <w:b/>
          <w:i/>
          <w:lang w:val="en-GB"/>
        </w:rPr>
        <w:t>Proposal 3</w:t>
      </w:r>
      <w:r w:rsidR="00C455DE" w:rsidRPr="00C455DE">
        <w:rPr>
          <w:i/>
          <w:lang w:eastAsia="zh-CN"/>
        </w:rPr>
        <w:t xml:space="preserve">: UL </w:t>
      </w:r>
      <w:r w:rsidR="008E7804">
        <w:rPr>
          <w:i/>
          <w:lang w:eastAsia="zh-CN"/>
        </w:rPr>
        <w:t>s</w:t>
      </w:r>
      <w:r w:rsidR="008E7804" w:rsidRPr="001263D7">
        <w:rPr>
          <w:i/>
          <w:lang w:eastAsia="zh-CN"/>
        </w:rPr>
        <w:t xml:space="preserve">ymbol </w:t>
      </w:r>
      <w:r w:rsidR="00634BEE" w:rsidRPr="001263D7">
        <w:rPr>
          <w:i/>
          <w:lang w:eastAsia="zh-CN"/>
        </w:rPr>
        <w:t xml:space="preserve">muting </w:t>
      </w:r>
      <w:r w:rsidR="00CE5C18">
        <w:rPr>
          <w:i/>
          <w:lang w:eastAsia="zh-CN"/>
        </w:rPr>
        <w:t>can</w:t>
      </w:r>
      <w:r w:rsidR="00634BEE" w:rsidRPr="001263D7">
        <w:rPr>
          <w:rFonts w:hint="eastAsia"/>
          <w:i/>
          <w:lang w:eastAsia="zh-CN"/>
        </w:rPr>
        <w:t xml:space="preserve"> be </w:t>
      </w:r>
      <w:r w:rsidR="00A217D9">
        <w:rPr>
          <w:i/>
          <w:lang w:eastAsia="zh-CN"/>
        </w:rPr>
        <w:t xml:space="preserve">considered </w:t>
      </w:r>
      <w:r w:rsidR="00634BEE" w:rsidRPr="001263D7">
        <w:rPr>
          <w:rFonts w:hint="eastAsia"/>
          <w:i/>
          <w:lang w:eastAsia="zh-CN"/>
        </w:rPr>
        <w:t>for UE-to-UE CLI measurement</w:t>
      </w:r>
      <w:r w:rsidR="00634BEE" w:rsidRPr="001263D7">
        <w:rPr>
          <w:i/>
          <w:lang w:eastAsia="zh-CN"/>
        </w:rPr>
        <w:t xml:space="preserve"> to avoid the interference.</w:t>
      </w:r>
      <w:r w:rsidR="008F04F0">
        <w:rPr>
          <w:i/>
          <w:lang w:eastAsia="zh-CN"/>
        </w:rPr>
        <w:t xml:space="preserve"> </w:t>
      </w:r>
    </w:p>
    <w:p w:rsidR="008D55ED" w:rsidRPr="00DB6DAB" w:rsidRDefault="008D55ED" w:rsidP="008D55ED">
      <w:pPr>
        <w:pStyle w:val="2"/>
      </w:pPr>
      <w:r w:rsidRPr="00DB6DAB">
        <w:t>Tim</w:t>
      </w:r>
      <w:r w:rsidRPr="001534CA">
        <w:t xml:space="preserve">ing alignment </w:t>
      </w:r>
      <w:r w:rsidR="003B74FA">
        <w:t>for CLI cancelation</w:t>
      </w:r>
    </w:p>
    <w:p w:rsidR="008D55ED" w:rsidRDefault="008D55ED" w:rsidP="008D55ED">
      <w:pPr>
        <w:ind w:right="3"/>
        <w:rPr>
          <w:lang w:eastAsia="zh-CN"/>
        </w:rPr>
      </w:pPr>
      <w:r>
        <w:rPr>
          <w:lang w:eastAsia="zh-CN"/>
        </w:rPr>
        <w:t xml:space="preserve">As shown in the following figures, timing misalignment between wanted signal and cross-link interference would exist in the cases of duplexing flexibility due to the </w:t>
      </w:r>
      <w:r w:rsidRPr="00E30820">
        <w:rPr>
          <w:lang w:eastAsia="zh-CN"/>
        </w:rPr>
        <w:t>propag</w:t>
      </w:r>
      <w:r w:rsidRPr="002737C3">
        <w:rPr>
          <w:lang w:eastAsia="zh-CN"/>
        </w:rPr>
        <w:t>ation</w:t>
      </w:r>
      <w:r>
        <w:rPr>
          <w:lang w:eastAsia="zh-CN"/>
        </w:rPr>
        <w:t xml:space="preserve"> delay and UL-to-DL switching time. Such misalignment would make it difficult for TRP to perform CLI cancelation, e.g., advanced receiver. Here, we focus on the urban macro and dense urban scenarios where the key issue of cross-link interference </w:t>
      </w:r>
      <w:r>
        <w:rPr>
          <w:lang w:eastAsia="zh-CN"/>
        </w:rPr>
        <w:lastRenderedPageBreak/>
        <w:t xml:space="preserve">is at TRP side, i.e. UL reception at TRP is interfered by DL signal from a neighboring TRP. While the cross-link interference at UE side rarely occurs or can be mitigated via coordination scheduling. </w:t>
      </w:r>
      <w:r w:rsidR="006C31BB">
        <w:rPr>
          <w:lang w:eastAsia="zh-CN"/>
        </w:rPr>
        <w:t>Particularly</w:t>
      </w:r>
      <w:r>
        <w:rPr>
          <w:lang w:eastAsia="zh-CN"/>
        </w:rPr>
        <w:t xml:space="preserve"> for the reception at TRP1, the receive timing offset between UL transmission from UE1 and cross-link interference, i.e. DL transmission from TRP2 can be t</w:t>
      </w:r>
      <w:r w:rsidRPr="008A55C2">
        <w:rPr>
          <w:vertAlign w:val="subscript"/>
          <w:lang w:eastAsia="zh-CN"/>
        </w:rPr>
        <w:t>delay</w:t>
      </w:r>
      <w:r>
        <w:rPr>
          <w:lang w:eastAsia="zh-CN"/>
        </w:rPr>
        <w:t>+t</w:t>
      </w:r>
      <w:r>
        <w:rPr>
          <w:vertAlign w:val="subscript"/>
          <w:lang w:eastAsia="zh-CN"/>
        </w:rPr>
        <w:t>UL-DL</w:t>
      </w:r>
      <w:r w:rsidRPr="00051628">
        <w:rPr>
          <w:lang w:eastAsia="zh-CN"/>
        </w:rPr>
        <w:t>.</w:t>
      </w:r>
      <w:r>
        <w:rPr>
          <w:lang w:eastAsia="zh-CN"/>
        </w:rPr>
        <w:t xml:space="preserve"> Note that, the typical value of t</w:t>
      </w:r>
      <w:r>
        <w:rPr>
          <w:vertAlign w:val="subscript"/>
          <w:lang w:eastAsia="zh-CN"/>
        </w:rPr>
        <w:t>UL-DL</w:t>
      </w:r>
      <w:r>
        <w:rPr>
          <w:lang w:eastAsia="zh-CN"/>
        </w:rPr>
        <w:t xml:space="preserve"> is 20.3us and t</w:t>
      </w:r>
      <w:r w:rsidRPr="008A55C2">
        <w:rPr>
          <w:vertAlign w:val="subscript"/>
          <w:lang w:eastAsia="zh-CN"/>
        </w:rPr>
        <w:t>delay</w:t>
      </w:r>
      <w:r>
        <w:rPr>
          <w:lang w:eastAsia="zh-CN"/>
        </w:rPr>
        <w:t xml:space="preserve"> is related to the distance between two TRPs. Thus, the timing misalignment between UL and DL may be always larger than the CP duration (4.7us). As a result, more REs must be muted, otherwise the orthogonality between UL and DL DMRS would be destroyed though orthogonal ports/patterns are configured for UL and DL DMRS. Therefore, it is necessary to support effective method to attain timing alignment between UL and DL.</w:t>
      </w:r>
    </w:p>
    <w:p w:rsidR="008D55ED" w:rsidRDefault="008D55ED" w:rsidP="008D55ED">
      <w:pPr>
        <w:ind w:right="3"/>
        <w:jc w:val="center"/>
        <w:rPr>
          <w:sz w:val="18"/>
          <w:lang w:eastAsia="zh-CN"/>
        </w:rPr>
      </w:pPr>
      <w:r w:rsidRPr="00FF7CF6">
        <w:rPr>
          <w:noProof/>
          <w:sz w:val="18"/>
          <w:lang w:eastAsia="zh-CN"/>
        </w:rPr>
        <w:drawing>
          <wp:inline distT="0" distB="0" distL="0" distR="0" wp14:anchorId="68028CC3" wp14:editId="44DF0455">
            <wp:extent cx="3430270" cy="12201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8D55ED" w:rsidRPr="00D523FB" w:rsidRDefault="008D55ED" w:rsidP="008D55ED">
      <w:pPr>
        <w:ind w:right="3"/>
        <w:jc w:val="center"/>
        <w:rPr>
          <w:b/>
          <w:sz w:val="20"/>
          <w:lang w:eastAsia="zh-CN"/>
        </w:rPr>
      </w:pPr>
      <w:r w:rsidRPr="00D523FB">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a</w:t>
      </w:r>
      <w:r w:rsidRPr="00D523FB">
        <w:rPr>
          <w:rFonts w:hint="eastAsia"/>
          <w:b/>
          <w:sz w:val="20"/>
          <w:lang w:eastAsia="zh-CN"/>
        </w:rPr>
        <w:t>)</w:t>
      </w:r>
      <w:r w:rsidRPr="00D523FB">
        <w:rPr>
          <w:b/>
          <w:sz w:val="20"/>
          <w:lang w:eastAsia="zh-CN"/>
        </w:rPr>
        <w:t xml:space="preserve"> Illustration of receive timing misalignment at TRP1 for DL/UL only </w:t>
      </w:r>
      <w:r w:rsidR="00C10D3F">
        <w:rPr>
          <w:b/>
          <w:sz w:val="20"/>
          <w:lang w:eastAsia="zh-CN"/>
        </w:rPr>
        <w:t>slots</w:t>
      </w:r>
    </w:p>
    <w:p w:rsidR="008D55ED" w:rsidRDefault="008D55ED" w:rsidP="008D55ED">
      <w:pPr>
        <w:ind w:right="3"/>
        <w:jc w:val="center"/>
      </w:pPr>
      <w:r>
        <w:rPr>
          <w:noProof/>
          <w:lang w:eastAsia="zh-CN"/>
        </w:rPr>
        <w:drawing>
          <wp:inline distT="0" distB="0" distL="0" distR="0" wp14:anchorId="3AB61582" wp14:editId="7663F3E4">
            <wp:extent cx="2775005" cy="17738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cstate="print"/>
                    <a:stretch>
                      <a:fillRect/>
                    </a:stretch>
                  </pic:blipFill>
                  <pic:spPr>
                    <a:xfrm>
                      <a:off x="0" y="0"/>
                      <a:ext cx="2795403" cy="1786866"/>
                    </a:xfrm>
                    <a:prstGeom prst="rect">
                      <a:avLst/>
                    </a:prstGeom>
                  </pic:spPr>
                </pic:pic>
              </a:graphicData>
            </a:graphic>
          </wp:inline>
        </w:drawing>
      </w:r>
    </w:p>
    <w:p w:rsidR="008D55ED" w:rsidRPr="00D523FB" w:rsidRDefault="008D55ED" w:rsidP="008D55ED">
      <w:pPr>
        <w:ind w:right="3"/>
        <w:jc w:val="center"/>
        <w:rPr>
          <w:b/>
          <w:sz w:val="20"/>
          <w:lang w:eastAsia="zh-CN"/>
        </w:rPr>
      </w:pPr>
      <w:r>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b</w:t>
      </w:r>
      <w:r w:rsidRPr="00D523FB">
        <w:rPr>
          <w:rFonts w:hint="eastAsia"/>
          <w:b/>
          <w:sz w:val="20"/>
          <w:lang w:eastAsia="zh-CN"/>
        </w:rPr>
        <w:t>)</w:t>
      </w:r>
      <w:r w:rsidRPr="00D523FB">
        <w:rPr>
          <w:b/>
          <w:sz w:val="20"/>
          <w:lang w:eastAsia="zh-CN"/>
        </w:rPr>
        <w:t xml:space="preserve"> Illustration of timing misalignment for self-contained </w:t>
      </w:r>
      <w:r w:rsidR="00C10D3F">
        <w:rPr>
          <w:b/>
          <w:sz w:val="20"/>
          <w:lang w:eastAsia="zh-CN"/>
        </w:rPr>
        <w:t>slots</w:t>
      </w:r>
    </w:p>
    <w:p w:rsidR="008D55ED" w:rsidRDefault="008D55ED" w:rsidP="008D55ED">
      <w:pPr>
        <w:rPr>
          <w:lang w:eastAsia="zh-CN"/>
        </w:rPr>
      </w:pPr>
      <w:r>
        <w:rPr>
          <w:rFonts w:hint="eastAsia"/>
          <w:lang w:eastAsia="zh-CN"/>
        </w:rPr>
        <w:t xml:space="preserve">To tackle the problem of timing misalignment, </w:t>
      </w:r>
      <w:r>
        <w:rPr>
          <w:lang w:eastAsia="zh-CN"/>
        </w:rPr>
        <w:t>a possible</w:t>
      </w:r>
      <w:r w:rsidRPr="00EC29AD">
        <w:rPr>
          <w:lang w:eastAsia="zh-CN"/>
        </w:rPr>
        <w:t xml:space="preserve"> solution </w:t>
      </w:r>
      <w:r>
        <w:rPr>
          <w:lang w:eastAsia="zh-CN"/>
        </w:rPr>
        <w:t xml:space="preserve">can be </w:t>
      </w:r>
      <w:r w:rsidRPr="00EC29AD">
        <w:rPr>
          <w:lang w:eastAsia="zh-CN"/>
        </w:rPr>
        <w:t>a</w:t>
      </w:r>
      <w:r>
        <w:rPr>
          <w:lang w:eastAsia="zh-CN"/>
        </w:rPr>
        <w:t xml:space="preserve">djusting </w:t>
      </w:r>
      <w:r w:rsidRPr="000E4A56">
        <w:rPr>
          <w:lang w:eastAsia="zh-CN"/>
        </w:rPr>
        <w:t>transmit timing of victim</w:t>
      </w:r>
      <w:r>
        <w:rPr>
          <w:lang w:eastAsia="zh-CN"/>
        </w:rPr>
        <w:t xml:space="preserve"> link where UEs associated with TRP1 should utilize a different TA, denoted by TA</w:t>
      </w:r>
      <w:r w:rsidRPr="00660714">
        <w:rPr>
          <w:vertAlign w:val="subscript"/>
          <w:lang w:eastAsia="zh-CN"/>
        </w:rPr>
        <w:t>CLI</w:t>
      </w:r>
      <w:r>
        <w:rPr>
          <w:vertAlign w:val="subscript"/>
          <w:lang w:eastAsia="zh-CN"/>
        </w:rPr>
        <w:t xml:space="preserve"> </w:t>
      </w:r>
      <w:r>
        <w:rPr>
          <w:lang w:eastAsia="zh-CN"/>
        </w:rPr>
        <w:t>to determine the transmit timing for UL</w:t>
      </w:r>
      <w:r w:rsidRPr="00083EE7">
        <w:rPr>
          <w:lang w:eastAsia="zh-CN"/>
        </w:rPr>
        <w:t>.</w:t>
      </w:r>
      <w:r>
        <w:rPr>
          <w:lang w:eastAsia="zh-CN"/>
        </w:rPr>
        <w:t xml:space="preserve"> In this case, UEs can use TA</w:t>
      </w:r>
      <w:r w:rsidRPr="00AB66F2">
        <w:rPr>
          <w:vertAlign w:val="subscript"/>
          <w:lang w:eastAsia="zh-CN"/>
        </w:rPr>
        <w:t>CLI</w:t>
      </w:r>
      <w:r>
        <w:rPr>
          <w:lang w:eastAsia="zh-CN"/>
        </w:rPr>
        <w:t xml:space="preserve"> for UL transmission so as to achieve timing alignment between UL and DL when cross-link interference is existed. While legacy TA is utilized on the condition that cross-link interference is absent.</w:t>
      </w:r>
      <w:r w:rsidR="000B2319">
        <w:rPr>
          <w:lang w:eastAsia="zh-CN"/>
        </w:rPr>
        <w:t xml:space="preserve"> </w:t>
      </w:r>
      <w:r w:rsidR="006E66D7">
        <w:rPr>
          <w:lang w:eastAsia="zh-CN"/>
        </w:rPr>
        <w:t xml:space="preserve">So when transmitting PUSCH, </w:t>
      </w:r>
      <w:r w:rsidR="00924E84">
        <w:rPr>
          <w:lang w:eastAsia="zh-CN"/>
        </w:rPr>
        <w:t>UE can us</w:t>
      </w:r>
      <w:r w:rsidR="00CE5C0A">
        <w:rPr>
          <w:lang w:eastAsia="zh-CN"/>
        </w:rPr>
        <w:t>e</w:t>
      </w:r>
      <w:r w:rsidR="00924E84">
        <w:rPr>
          <w:lang w:eastAsia="zh-CN"/>
        </w:rPr>
        <w:t xml:space="preserve"> </w:t>
      </w:r>
      <w:r w:rsidR="00CE5C0A">
        <w:rPr>
          <w:lang w:eastAsia="zh-CN"/>
        </w:rPr>
        <w:t xml:space="preserve">one </w:t>
      </w:r>
      <w:r w:rsidR="006E66D7">
        <w:rPr>
          <w:lang w:eastAsia="zh-CN"/>
        </w:rPr>
        <w:t>transmit</w:t>
      </w:r>
      <w:r w:rsidR="00924E84">
        <w:rPr>
          <w:lang w:eastAsia="zh-CN"/>
        </w:rPr>
        <w:t xml:space="preserve"> timing for slots</w:t>
      </w:r>
      <w:r w:rsidR="006E66D7">
        <w:rPr>
          <w:lang w:eastAsia="zh-CN"/>
        </w:rPr>
        <w:t xml:space="preserve"> with cross-link interference</w:t>
      </w:r>
      <w:r w:rsidR="00924E84">
        <w:rPr>
          <w:lang w:eastAsia="zh-CN"/>
        </w:rPr>
        <w:t xml:space="preserve"> and </w:t>
      </w:r>
      <w:r w:rsidR="00CE5C0A">
        <w:rPr>
          <w:lang w:eastAsia="zh-CN"/>
        </w:rPr>
        <w:t>another</w:t>
      </w:r>
      <w:r w:rsidR="00924E84">
        <w:rPr>
          <w:lang w:eastAsia="zh-CN"/>
        </w:rPr>
        <w:t xml:space="preserve"> </w:t>
      </w:r>
      <w:r w:rsidR="006E66D7">
        <w:rPr>
          <w:lang w:eastAsia="zh-CN"/>
        </w:rPr>
        <w:t xml:space="preserve">transmit </w:t>
      </w:r>
      <w:r w:rsidR="00924E84">
        <w:rPr>
          <w:lang w:eastAsia="zh-CN"/>
        </w:rPr>
        <w:t xml:space="preserve">timing for slots </w:t>
      </w:r>
      <w:r w:rsidR="006E66D7">
        <w:rPr>
          <w:lang w:eastAsia="zh-CN"/>
        </w:rPr>
        <w:t xml:space="preserve">without cross-link interference </w:t>
      </w:r>
      <w:r w:rsidR="003F0DDA">
        <w:rPr>
          <w:lang w:eastAsia="zh-CN"/>
        </w:rPr>
        <w:t>respectively</w:t>
      </w:r>
      <w:r w:rsidR="00924E84">
        <w:rPr>
          <w:lang w:eastAsia="zh-CN"/>
        </w:rPr>
        <w:t xml:space="preserve">. </w:t>
      </w:r>
      <w:r w:rsidR="00A72F4A">
        <w:rPr>
          <w:lang w:eastAsia="zh-CN"/>
        </w:rPr>
        <w:t>More</w:t>
      </w:r>
      <w:r w:rsidR="000B2319">
        <w:rPr>
          <w:lang w:eastAsia="zh-CN"/>
        </w:rPr>
        <w:t xml:space="preserve"> discussion can be found in our </w:t>
      </w:r>
      <w:r w:rsidR="00A72F4A" w:rsidRPr="00A72F4A">
        <w:rPr>
          <w:lang w:eastAsia="zh-CN"/>
        </w:rPr>
        <w:t>companion</w:t>
      </w:r>
      <w:r w:rsidR="000B2319">
        <w:rPr>
          <w:lang w:eastAsia="zh-CN"/>
        </w:rPr>
        <w:t xml:space="preserve">’s </w:t>
      </w:r>
      <w:r w:rsidR="00A72F4A">
        <w:rPr>
          <w:lang w:eastAsia="zh-CN"/>
        </w:rPr>
        <w:t>contribution in [</w:t>
      </w:r>
      <w:r w:rsidR="001C202E">
        <w:rPr>
          <w:lang w:eastAsia="zh-CN"/>
        </w:rPr>
        <w:t>3</w:t>
      </w:r>
      <w:r w:rsidR="000B2319">
        <w:rPr>
          <w:lang w:eastAsia="zh-CN"/>
        </w:rPr>
        <w:t>].</w:t>
      </w:r>
    </w:p>
    <w:p w:rsidR="001534CA" w:rsidRPr="001263D7" w:rsidRDefault="008D55ED" w:rsidP="00FF7CF6">
      <w:pPr>
        <w:ind w:right="3"/>
        <w:rPr>
          <w:lang w:val="en-GB"/>
        </w:rPr>
      </w:pPr>
      <w:r w:rsidRPr="00377E2E">
        <w:rPr>
          <w:b/>
          <w:i/>
          <w:lang w:eastAsia="zh-CN"/>
        </w:rPr>
        <w:t xml:space="preserve">Proposal </w:t>
      </w:r>
      <w:r w:rsidR="002C79AE">
        <w:rPr>
          <w:b/>
          <w:i/>
          <w:lang w:eastAsia="zh-CN"/>
        </w:rPr>
        <w:t>4</w:t>
      </w:r>
      <w:r w:rsidRPr="00377E2E">
        <w:rPr>
          <w:i/>
          <w:lang w:eastAsia="zh-CN"/>
        </w:rPr>
        <w:t xml:space="preserve">: </w:t>
      </w:r>
      <w:r w:rsidR="000A149B">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E30EBE" w:rsidRPr="00110232" w:rsidRDefault="00E30EBE" w:rsidP="00416D35">
      <w:pPr>
        <w:pStyle w:val="1"/>
        <w:spacing w:before="240"/>
        <w:ind w:left="431" w:hanging="431"/>
        <w:rPr>
          <w:lang w:val="en-US"/>
        </w:rPr>
      </w:pPr>
      <w:r w:rsidRPr="00110232">
        <w:rPr>
          <w:lang w:val="en-US"/>
        </w:rPr>
        <w:t>Conclusion</w:t>
      </w:r>
    </w:p>
    <w:p w:rsidR="000A75B2" w:rsidRDefault="000A75B2" w:rsidP="00416D35">
      <w:pPr>
        <w:spacing w:afterLines="50"/>
        <w:rPr>
          <w:lang w:val="en-GB" w:eastAsia="zh-CN"/>
        </w:rPr>
      </w:pPr>
      <w:bookmarkStart w:id="8" w:name="_Ref124589665"/>
      <w:bookmarkStart w:id="9" w:name="_Ref71620620"/>
      <w:bookmarkStart w:id="10" w:name="_Ref124671424"/>
      <w:r>
        <w:rPr>
          <w:lang w:val="en-GB" w:eastAsia="zh-CN"/>
        </w:rPr>
        <w:t xml:space="preserve">In this contribution, </w:t>
      </w:r>
      <w:r w:rsidR="00F8235F">
        <w:rPr>
          <w:lang w:val="en-GB" w:eastAsia="zh-CN"/>
        </w:rPr>
        <w:t xml:space="preserve">the time issue on </w:t>
      </w:r>
      <w:r>
        <w:rPr>
          <w:lang w:val="en-GB" w:eastAsia="zh-CN"/>
        </w:rPr>
        <w:t xml:space="preserve">UE-to-UE </w:t>
      </w:r>
      <w:r w:rsidR="00CF2B9B">
        <w:rPr>
          <w:lang w:val="en-GB" w:eastAsia="zh-CN"/>
        </w:rPr>
        <w:t>measurement</w:t>
      </w:r>
      <w:r>
        <w:rPr>
          <w:lang w:val="en-GB" w:eastAsia="zh-CN"/>
        </w:rPr>
        <w:t xml:space="preserve">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BD217A" w:rsidRDefault="00BD217A" w:rsidP="00BD217A">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Pr>
          <w:i/>
        </w:rPr>
        <w:t>Both for RSSI and RSRP based CLI measurement, timing alignment should be supported</w:t>
      </w:r>
    </w:p>
    <w:p w:rsidR="00BD217A" w:rsidRDefault="00BD217A" w:rsidP="00BD217A">
      <w:pPr>
        <w:spacing w:beforeLines="50" w:before="120" w:after="0"/>
        <w:rPr>
          <w:i/>
          <w:lang w:eastAsia="zh-CN"/>
        </w:rPr>
      </w:pPr>
      <w:r w:rsidRPr="002952DB">
        <w:rPr>
          <w:b/>
          <w:i/>
          <w:lang w:eastAsia="zh-CN"/>
        </w:rPr>
        <w:t xml:space="preserve">Proposal </w:t>
      </w:r>
      <w:r>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BD217A" w:rsidRDefault="00BD217A" w:rsidP="00BD217A">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BD217A" w:rsidRPr="00BD217A" w:rsidRDefault="00BD217A" w:rsidP="00BD217A">
      <w:pPr>
        <w:rPr>
          <w:i/>
        </w:rPr>
      </w:pPr>
      <w:r w:rsidRPr="00BD217A">
        <w:rPr>
          <w:b/>
          <w:i/>
        </w:rPr>
        <w:t xml:space="preserve">Proposal 3: </w:t>
      </w:r>
      <w:r w:rsidRPr="00BD217A">
        <w:rPr>
          <w:i/>
          <w:lang w:eastAsia="zh-CN"/>
        </w:rPr>
        <w:t>UL symbol muting can</w:t>
      </w:r>
      <w:r w:rsidRPr="00BD217A">
        <w:rPr>
          <w:rFonts w:hint="eastAsia"/>
          <w:i/>
          <w:lang w:eastAsia="zh-CN"/>
        </w:rPr>
        <w:t xml:space="preserve"> be </w:t>
      </w:r>
      <w:r w:rsidRPr="00BD217A">
        <w:rPr>
          <w:i/>
          <w:lang w:eastAsia="zh-CN"/>
        </w:rPr>
        <w:t xml:space="preserve">considered </w:t>
      </w:r>
      <w:r w:rsidRPr="00BD217A">
        <w:rPr>
          <w:rFonts w:hint="eastAsia"/>
          <w:i/>
          <w:lang w:eastAsia="zh-CN"/>
        </w:rPr>
        <w:t>for UE-to-UE CLI measurement</w:t>
      </w:r>
      <w:r w:rsidRPr="00BD217A">
        <w:rPr>
          <w:i/>
          <w:lang w:eastAsia="zh-CN"/>
        </w:rPr>
        <w:t xml:space="preserve"> to avoid the interference.</w:t>
      </w:r>
      <w:r w:rsidR="008F04F0">
        <w:rPr>
          <w:i/>
          <w:lang w:eastAsia="zh-CN"/>
        </w:rPr>
        <w:t xml:space="preserve"> </w:t>
      </w:r>
    </w:p>
    <w:p w:rsidR="00BD217A" w:rsidRPr="001263D7" w:rsidRDefault="00BD217A" w:rsidP="00BD217A">
      <w:pPr>
        <w:ind w:right="3"/>
        <w:rPr>
          <w:lang w:val="en-GB"/>
        </w:rPr>
      </w:pPr>
      <w:r w:rsidRPr="00377E2E">
        <w:rPr>
          <w:b/>
          <w:i/>
          <w:lang w:eastAsia="zh-CN"/>
        </w:rPr>
        <w:lastRenderedPageBreak/>
        <w:t xml:space="preserve">Proposal </w:t>
      </w:r>
      <w:r>
        <w:rPr>
          <w:b/>
          <w:i/>
          <w:lang w:eastAsia="zh-CN"/>
        </w:rPr>
        <w:t>4</w:t>
      </w:r>
      <w:r w:rsidRPr="00377E2E">
        <w:rPr>
          <w:i/>
          <w:lang w:eastAsia="zh-CN"/>
        </w:rPr>
        <w:t xml:space="preserve">: </w:t>
      </w:r>
      <w:r>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BD217A" w:rsidRPr="00BD217A" w:rsidRDefault="00BD217A" w:rsidP="00BC7661">
      <w:pPr>
        <w:rPr>
          <w:b/>
          <w:i/>
          <w:lang w:val="en-GB"/>
        </w:rPr>
      </w:pP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8"/>
      <w:bookmarkEnd w:id="9"/>
      <w:bookmarkEnd w:id="10"/>
    </w:p>
    <w:p w:rsidR="009F438D" w:rsidRDefault="0029069D">
      <w:pPr>
        <w:pStyle w:val="References"/>
      </w:pPr>
      <w:bookmarkStart w:id="11" w:name="_Ref461107806"/>
      <w:bookmarkStart w:id="12" w:name="_Ref484448183"/>
      <w:bookmarkStart w:id="13" w:name="_Ref450662982"/>
      <w:bookmarkStart w:id="14" w:name="_Ref457851771"/>
      <w:bookmarkStart w:id="15" w:name="_Ref450661959"/>
      <w:r w:rsidRPr="002952DB">
        <w:t>3GPP, “</w:t>
      </w:r>
      <w:r w:rsidR="00FE515E" w:rsidRPr="00FE515E">
        <w:t>Chairman's Notes RAN1_</w:t>
      </w:r>
      <w:r w:rsidR="00634BEE">
        <w:t>90</w:t>
      </w:r>
      <w:r w:rsidR="00FE515E" w:rsidRPr="00FE515E">
        <w:t>_final</w:t>
      </w:r>
      <w:r w:rsidRPr="002952DB">
        <w:t xml:space="preserve">”, </w:t>
      </w:r>
      <w:bookmarkEnd w:id="11"/>
      <w:r w:rsidR="001E340B" w:rsidRPr="001E340B">
        <w:rPr>
          <w:lang w:eastAsia="zh-CN"/>
        </w:rPr>
        <w:t>Prague, Czech Republic, 21st – 25th August 2017</w:t>
      </w:r>
      <w:r w:rsidR="00AE30AC" w:rsidRPr="002952DB">
        <w:t>.</w:t>
      </w:r>
      <w:bookmarkEnd w:id="12"/>
      <w:bookmarkEnd w:id="13"/>
      <w:bookmarkEnd w:id="14"/>
      <w:bookmarkEnd w:id="15"/>
    </w:p>
    <w:p w:rsidR="001C202E" w:rsidRPr="001C202E" w:rsidRDefault="00017803" w:rsidP="00FD14E1">
      <w:pPr>
        <w:pStyle w:val="References"/>
      </w:pPr>
      <w:r w:rsidRPr="00017803">
        <w:t>R1-17</w:t>
      </w:r>
      <w:r w:rsidR="0083264F">
        <w:t>19835</w:t>
      </w:r>
      <w:r w:rsidR="001C202E">
        <w:t>, “</w:t>
      </w:r>
      <w:r w:rsidR="001C202E" w:rsidRPr="001C202E">
        <w:t>UE-to-UE measurement for cross-link interference mitigation</w:t>
      </w:r>
      <w:r w:rsidR="001C202E">
        <w:t>”</w:t>
      </w:r>
      <w:r w:rsidR="001C202E" w:rsidRPr="002952DB">
        <w:t>,</w:t>
      </w:r>
      <w:r w:rsidR="001C202E" w:rsidRPr="0094795E">
        <w:t xml:space="preserve"> </w:t>
      </w:r>
      <w:r w:rsidR="00FD14E1" w:rsidRPr="00FD14E1">
        <w:t>Reno, USA, November 27th – December 1st, 2017</w:t>
      </w:r>
      <w:r w:rsidR="001C202E" w:rsidRPr="002952DB">
        <w:t>.</w:t>
      </w:r>
    </w:p>
    <w:p w:rsidR="003F1165" w:rsidRPr="00DB3477" w:rsidRDefault="00017803" w:rsidP="0083264F">
      <w:pPr>
        <w:pStyle w:val="References"/>
      </w:pPr>
      <w:r w:rsidRPr="00017803">
        <w:t>R1-17</w:t>
      </w:r>
      <w:r w:rsidR="0083264F">
        <w:t>19824</w:t>
      </w:r>
      <w:r w:rsidR="0094795E">
        <w:t>, “</w:t>
      </w:r>
      <w:r w:rsidR="0083264F" w:rsidRPr="0083264F">
        <w:t>Remaining issues on supporting Common UL/DL DMRS design</w:t>
      </w:r>
      <w:r w:rsidR="0094795E">
        <w:t>”</w:t>
      </w:r>
      <w:r w:rsidR="0094795E" w:rsidRPr="002952DB">
        <w:t>,</w:t>
      </w:r>
      <w:r w:rsidR="0094795E" w:rsidRPr="0094795E">
        <w:t xml:space="preserve"> </w:t>
      </w:r>
      <w:r w:rsidR="00FD14E1" w:rsidRPr="00FD14E1">
        <w:t>Reno, USA, November 27th – December 1st, 2017</w:t>
      </w:r>
      <w:r w:rsidR="009F438D" w:rsidRPr="002952DB">
        <w:t>.</w:t>
      </w:r>
    </w:p>
    <w:sectPr w:rsidR="003F1165" w:rsidRPr="00DB3477" w:rsidSect="003454E6">
      <w:headerReference w:type="default" r:id="rId7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6C4" w:rsidRDefault="006216C4">
      <w:r>
        <w:separator/>
      </w:r>
    </w:p>
  </w:endnote>
  <w:endnote w:type="continuationSeparator" w:id="0">
    <w:p w:rsidR="006216C4" w:rsidRDefault="0062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幼圆">
    <w:panose1 w:val="02010509060101010101"/>
    <w:charset w:val="86"/>
    <w:family w:val="modern"/>
    <w:pitch w:val="fixed"/>
    <w:sig w:usb0="00000001" w:usb1="080E0000" w:usb2="00000010" w:usb3="00000000" w:csb0="0004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6C4" w:rsidRDefault="006216C4">
      <w:r>
        <w:separator/>
      </w:r>
    </w:p>
  </w:footnote>
  <w:footnote w:type="continuationSeparator" w:id="0">
    <w:p w:rsidR="006216C4" w:rsidRDefault="00621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93" w:rsidRDefault="001C1A93"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837"/>
        </w:tabs>
        <w:ind w:left="383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4386AE8"/>
    <w:lvl w:ilvl="0">
      <w:start w:val="1"/>
      <w:numFmt w:val="decimal"/>
      <w:pStyle w:val="References"/>
      <w:lvlText w:val="[%1]"/>
      <w:lvlJc w:val="left"/>
      <w:pPr>
        <w:ind w:left="0" w:firstLine="0"/>
      </w:pPr>
      <w:rPr>
        <w:rFonts w:hint="eastAsia"/>
      </w:rPr>
    </w:lvl>
  </w:abstractNum>
  <w:abstractNum w:abstractNumId="17"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4"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37"/>
  </w:num>
  <w:num w:numId="4">
    <w:abstractNumId w:val="36"/>
  </w:num>
  <w:num w:numId="5">
    <w:abstractNumId w:val="4"/>
  </w:num>
  <w:num w:numId="6">
    <w:abstractNumId w:val="21"/>
  </w:num>
  <w:num w:numId="7">
    <w:abstractNumId w:val="12"/>
  </w:num>
  <w:num w:numId="8">
    <w:abstractNumId w:val="35"/>
  </w:num>
  <w:num w:numId="9">
    <w:abstractNumId w:val="27"/>
  </w:num>
  <w:num w:numId="10">
    <w:abstractNumId w:val="0"/>
  </w:num>
  <w:num w:numId="11">
    <w:abstractNumId w:val="30"/>
  </w:num>
  <w:num w:numId="12">
    <w:abstractNumId w:val="19"/>
  </w:num>
  <w:num w:numId="13">
    <w:abstractNumId w:val="31"/>
  </w:num>
  <w:num w:numId="14">
    <w:abstractNumId w:val="14"/>
  </w:num>
  <w:num w:numId="15">
    <w:abstractNumId w:val="11"/>
  </w:num>
  <w:num w:numId="16">
    <w:abstractNumId w:val="16"/>
  </w:num>
  <w:num w:numId="17">
    <w:abstractNumId w:val="16"/>
  </w:num>
  <w:num w:numId="18">
    <w:abstractNumId w:val="16"/>
  </w:num>
  <w:num w:numId="19">
    <w:abstractNumId w:val="20"/>
  </w:num>
  <w:num w:numId="20">
    <w:abstractNumId w:val="11"/>
  </w:num>
  <w:num w:numId="21">
    <w:abstractNumId w:val="24"/>
  </w:num>
  <w:num w:numId="22">
    <w:abstractNumId w:val="17"/>
  </w:num>
  <w:num w:numId="23">
    <w:abstractNumId w:val="2"/>
  </w:num>
  <w:num w:numId="24">
    <w:abstractNumId w:val="9"/>
  </w:num>
  <w:num w:numId="25">
    <w:abstractNumId w:val="1"/>
  </w:num>
  <w:num w:numId="26">
    <w:abstractNumId w:val="28"/>
  </w:num>
  <w:num w:numId="27">
    <w:abstractNumId w:val="8"/>
  </w:num>
  <w:num w:numId="28">
    <w:abstractNumId w:val="5"/>
  </w:num>
  <w:num w:numId="29">
    <w:abstractNumId w:val="22"/>
  </w:num>
  <w:num w:numId="30">
    <w:abstractNumId w:val="6"/>
  </w:num>
  <w:num w:numId="31">
    <w:abstractNumId w:val="16"/>
  </w:num>
  <w:num w:numId="32">
    <w:abstractNumId w:val="29"/>
  </w:num>
  <w:num w:numId="33">
    <w:abstractNumId w:val="10"/>
  </w:num>
  <w:num w:numId="34">
    <w:abstractNumId w:val="7"/>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34"/>
  </w:num>
  <w:num w:numId="42">
    <w:abstractNumId w:val="25"/>
  </w:num>
  <w:num w:numId="43">
    <w:abstractNumId w:val="16"/>
  </w:num>
  <w:num w:numId="44">
    <w:abstractNumId w:val="18"/>
  </w:num>
  <w:num w:numId="45">
    <w:abstractNumId w:val="33"/>
  </w:num>
  <w:num w:numId="46">
    <w:abstractNumId w:val="3"/>
  </w:num>
  <w:num w:numId="47">
    <w:abstractNumId w:val="13"/>
  </w:num>
  <w:num w:numId="48">
    <w:abstractNumId w:val="11"/>
  </w:num>
  <w:num w:numId="49">
    <w:abstractNumId w:val="23"/>
  </w:num>
  <w:num w:numId="50">
    <w:abstractNumId w:val="32"/>
  </w:num>
  <w:num w:numId="51">
    <w:abstractNumId w:val="15"/>
  </w:num>
  <w:num w:numId="52">
    <w:abstractNumId w:val="26"/>
  </w:num>
  <w:num w:numId="53">
    <w:abstractNumId w:val="11"/>
  </w:num>
  <w:num w:numId="54">
    <w:abstractNumId w:val="11"/>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DA8"/>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7B0"/>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1D"/>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A5"/>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803"/>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B4"/>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A77"/>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16A"/>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9C"/>
    <w:rsid w:val="0006483B"/>
    <w:rsid w:val="00064851"/>
    <w:rsid w:val="00064856"/>
    <w:rsid w:val="00064B69"/>
    <w:rsid w:val="00064E63"/>
    <w:rsid w:val="00065054"/>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7D"/>
    <w:rsid w:val="000719A4"/>
    <w:rsid w:val="00071AF3"/>
    <w:rsid w:val="00071E19"/>
    <w:rsid w:val="00071EFF"/>
    <w:rsid w:val="00071FD5"/>
    <w:rsid w:val="000721C3"/>
    <w:rsid w:val="000721CB"/>
    <w:rsid w:val="00072237"/>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5D3"/>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01"/>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1BF"/>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B8"/>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69"/>
    <w:rsid w:val="000A0AA8"/>
    <w:rsid w:val="000A0E62"/>
    <w:rsid w:val="000A0F14"/>
    <w:rsid w:val="000A11BB"/>
    <w:rsid w:val="000A1311"/>
    <w:rsid w:val="000A1441"/>
    <w:rsid w:val="000A1488"/>
    <w:rsid w:val="000A149B"/>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37C"/>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1E9A"/>
    <w:rsid w:val="000B2247"/>
    <w:rsid w:val="000B22D6"/>
    <w:rsid w:val="000B2319"/>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9E"/>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A56"/>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7D9"/>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36C"/>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14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9E"/>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BA9"/>
    <w:rsid w:val="00124C31"/>
    <w:rsid w:val="00124D84"/>
    <w:rsid w:val="00124E41"/>
    <w:rsid w:val="00124EED"/>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3D7"/>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0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06"/>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CA"/>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0C1"/>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CE9"/>
    <w:rsid w:val="00164DAB"/>
    <w:rsid w:val="00164E03"/>
    <w:rsid w:val="00164F34"/>
    <w:rsid w:val="00164F94"/>
    <w:rsid w:val="0016523D"/>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4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C4"/>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06E"/>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93"/>
    <w:rsid w:val="001C1AB2"/>
    <w:rsid w:val="001C1B78"/>
    <w:rsid w:val="001C1C0E"/>
    <w:rsid w:val="001C1C4C"/>
    <w:rsid w:val="001C1C95"/>
    <w:rsid w:val="001C1E21"/>
    <w:rsid w:val="001C202E"/>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04"/>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40B"/>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4FF9"/>
    <w:rsid w:val="001E51E5"/>
    <w:rsid w:val="001E52DD"/>
    <w:rsid w:val="001E52F7"/>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1A2"/>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D8"/>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CAD"/>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E5"/>
    <w:rsid w:val="00232F0E"/>
    <w:rsid w:val="00232FC5"/>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BDA"/>
    <w:rsid w:val="00235E23"/>
    <w:rsid w:val="00235E74"/>
    <w:rsid w:val="00236018"/>
    <w:rsid w:val="00236047"/>
    <w:rsid w:val="00236196"/>
    <w:rsid w:val="002362F5"/>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6A"/>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2D"/>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EB"/>
    <w:rsid w:val="0024639F"/>
    <w:rsid w:val="002464F3"/>
    <w:rsid w:val="00246512"/>
    <w:rsid w:val="0024663B"/>
    <w:rsid w:val="00246663"/>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7C1"/>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2E"/>
    <w:rsid w:val="002666B2"/>
    <w:rsid w:val="0026674E"/>
    <w:rsid w:val="0026675A"/>
    <w:rsid w:val="00266964"/>
    <w:rsid w:val="00266B13"/>
    <w:rsid w:val="00266F51"/>
    <w:rsid w:val="00266FB7"/>
    <w:rsid w:val="00266FEB"/>
    <w:rsid w:val="00267333"/>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807"/>
    <w:rsid w:val="0027195D"/>
    <w:rsid w:val="00271DBA"/>
    <w:rsid w:val="00271E1B"/>
    <w:rsid w:val="00271F9D"/>
    <w:rsid w:val="0027202E"/>
    <w:rsid w:val="0027211A"/>
    <w:rsid w:val="0027217B"/>
    <w:rsid w:val="002722CE"/>
    <w:rsid w:val="00272339"/>
    <w:rsid w:val="00272421"/>
    <w:rsid w:val="0027242C"/>
    <w:rsid w:val="002725CF"/>
    <w:rsid w:val="002726F6"/>
    <w:rsid w:val="002727ED"/>
    <w:rsid w:val="00272A76"/>
    <w:rsid w:val="00272ACF"/>
    <w:rsid w:val="00272B03"/>
    <w:rsid w:val="00272B49"/>
    <w:rsid w:val="00272EA8"/>
    <w:rsid w:val="002733E2"/>
    <w:rsid w:val="00273A14"/>
    <w:rsid w:val="00273BF0"/>
    <w:rsid w:val="00273DF1"/>
    <w:rsid w:val="00273E21"/>
    <w:rsid w:val="002741A2"/>
    <w:rsid w:val="0027420F"/>
    <w:rsid w:val="00274472"/>
    <w:rsid w:val="00274473"/>
    <w:rsid w:val="00274570"/>
    <w:rsid w:val="002746A8"/>
    <w:rsid w:val="002746BE"/>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7"/>
    <w:rsid w:val="00280192"/>
    <w:rsid w:val="002801C3"/>
    <w:rsid w:val="00280231"/>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67"/>
    <w:rsid w:val="00297E92"/>
    <w:rsid w:val="002A0305"/>
    <w:rsid w:val="002A043A"/>
    <w:rsid w:val="002A0485"/>
    <w:rsid w:val="002A04A5"/>
    <w:rsid w:val="002A0558"/>
    <w:rsid w:val="002A0700"/>
    <w:rsid w:val="002A08CE"/>
    <w:rsid w:val="002A08D3"/>
    <w:rsid w:val="002A0B0E"/>
    <w:rsid w:val="002A0CFF"/>
    <w:rsid w:val="002A0D60"/>
    <w:rsid w:val="002A0E4E"/>
    <w:rsid w:val="002A0EC5"/>
    <w:rsid w:val="002A0F23"/>
    <w:rsid w:val="002A0FD4"/>
    <w:rsid w:val="002A100A"/>
    <w:rsid w:val="002A10EE"/>
    <w:rsid w:val="002A1137"/>
    <w:rsid w:val="002A172F"/>
    <w:rsid w:val="002A17BA"/>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44"/>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9AE"/>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2FE4"/>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9A9"/>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8F2"/>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90C"/>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36B"/>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6"/>
    <w:rsid w:val="00350A39"/>
    <w:rsid w:val="00350C03"/>
    <w:rsid w:val="00350D2E"/>
    <w:rsid w:val="00350E8F"/>
    <w:rsid w:val="00350EB9"/>
    <w:rsid w:val="0035109F"/>
    <w:rsid w:val="00351173"/>
    <w:rsid w:val="003512F1"/>
    <w:rsid w:val="003513DB"/>
    <w:rsid w:val="003519A1"/>
    <w:rsid w:val="003519A6"/>
    <w:rsid w:val="003519D4"/>
    <w:rsid w:val="00351A45"/>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561"/>
    <w:rsid w:val="003538EE"/>
    <w:rsid w:val="003539FF"/>
    <w:rsid w:val="00353A32"/>
    <w:rsid w:val="00353B26"/>
    <w:rsid w:val="00353BB4"/>
    <w:rsid w:val="00353BBF"/>
    <w:rsid w:val="00353C55"/>
    <w:rsid w:val="00353CD6"/>
    <w:rsid w:val="00353D3F"/>
    <w:rsid w:val="00353D7F"/>
    <w:rsid w:val="00353ECE"/>
    <w:rsid w:val="003542B8"/>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06"/>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7A"/>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1"/>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4E"/>
    <w:rsid w:val="003A0EE3"/>
    <w:rsid w:val="003A0FFC"/>
    <w:rsid w:val="003A13F6"/>
    <w:rsid w:val="003A13F7"/>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DED"/>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4FA"/>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D9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65"/>
    <w:rsid w:val="003C31BF"/>
    <w:rsid w:val="003C34E5"/>
    <w:rsid w:val="003C3712"/>
    <w:rsid w:val="003C37CF"/>
    <w:rsid w:val="003C39BB"/>
    <w:rsid w:val="003C3A0B"/>
    <w:rsid w:val="003C3D68"/>
    <w:rsid w:val="003C3E3B"/>
    <w:rsid w:val="003C3FF1"/>
    <w:rsid w:val="003C40D6"/>
    <w:rsid w:val="003C4303"/>
    <w:rsid w:val="003C4316"/>
    <w:rsid w:val="003C4383"/>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3C"/>
    <w:rsid w:val="003F01A4"/>
    <w:rsid w:val="003F0244"/>
    <w:rsid w:val="003F0405"/>
    <w:rsid w:val="003F06F9"/>
    <w:rsid w:val="003F0850"/>
    <w:rsid w:val="003F09EC"/>
    <w:rsid w:val="003F0A11"/>
    <w:rsid w:val="003F0A5F"/>
    <w:rsid w:val="003F0C03"/>
    <w:rsid w:val="003F0C15"/>
    <w:rsid w:val="003F0CDD"/>
    <w:rsid w:val="003F0D12"/>
    <w:rsid w:val="003F0DDA"/>
    <w:rsid w:val="003F0E44"/>
    <w:rsid w:val="003F0F0D"/>
    <w:rsid w:val="003F1114"/>
    <w:rsid w:val="003F1141"/>
    <w:rsid w:val="003F1165"/>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EE3"/>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4B6"/>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45D"/>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AB"/>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C82"/>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6C0"/>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5AD"/>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A1"/>
    <w:rsid w:val="00472AD1"/>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3A1"/>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662"/>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E8B"/>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BE3"/>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8BF"/>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27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3D"/>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84"/>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2"/>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D5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3F8"/>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A5"/>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AE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1E4"/>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2D9"/>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940"/>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462"/>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03"/>
    <w:rsid w:val="005A23F0"/>
    <w:rsid w:val="005A269F"/>
    <w:rsid w:val="005A2792"/>
    <w:rsid w:val="005A28A4"/>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9B"/>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D2"/>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0DA"/>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37E"/>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2F70"/>
    <w:rsid w:val="005F30AF"/>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BC3"/>
    <w:rsid w:val="00600F95"/>
    <w:rsid w:val="006011B0"/>
    <w:rsid w:val="0060139E"/>
    <w:rsid w:val="006014D6"/>
    <w:rsid w:val="00601514"/>
    <w:rsid w:val="0060161C"/>
    <w:rsid w:val="00601783"/>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6C4"/>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729"/>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BEE"/>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05"/>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70"/>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D9C"/>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29"/>
    <w:rsid w:val="00667E3A"/>
    <w:rsid w:val="00670327"/>
    <w:rsid w:val="0067048D"/>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CAE"/>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36"/>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214"/>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4F70"/>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36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35"/>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1BB"/>
    <w:rsid w:val="006C3237"/>
    <w:rsid w:val="006C3488"/>
    <w:rsid w:val="006C34ED"/>
    <w:rsid w:val="006C35B9"/>
    <w:rsid w:val="006C38AF"/>
    <w:rsid w:val="006C3906"/>
    <w:rsid w:val="006C390C"/>
    <w:rsid w:val="006C3AD8"/>
    <w:rsid w:val="006C3B96"/>
    <w:rsid w:val="006C3EFC"/>
    <w:rsid w:val="006C401D"/>
    <w:rsid w:val="006C41A9"/>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56D"/>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A4"/>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5A"/>
    <w:rsid w:val="006E667E"/>
    <w:rsid w:val="006E66D7"/>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08"/>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EFB"/>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AFD"/>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87"/>
    <w:rsid w:val="00736DD8"/>
    <w:rsid w:val="00736E3D"/>
    <w:rsid w:val="00737265"/>
    <w:rsid w:val="00737615"/>
    <w:rsid w:val="00737801"/>
    <w:rsid w:val="007379EA"/>
    <w:rsid w:val="00737CA8"/>
    <w:rsid w:val="00737EE2"/>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B13"/>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CC9"/>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CED"/>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5D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BB7"/>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564"/>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59DB"/>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CB"/>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5DB"/>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20C"/>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4FC"/>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4F"/>
    <w:rsid w:val="008326C7"/>
    <w:rsid w:val="0083279C"/>
    <w:rsid w:val="00832A35"/>
    <w:rsid w:val="00832F5C"/>
    <w:rsid w:val="008330B9"/>
    <w:rsid w:val="008334E6"/>
    <w:rsid w:val="0083356C"/>
    <w:rsid w:val="0083358E"/>
    <w:rsid w:val="00833634"/>
    <w:rsid w:val="00833870"/>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445"/>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3FF"/>
    <w:rsid w:val="0086251C"/>
    <w:rsid w:val="0086257D"/>
    <w:rsid w:val="0086275E"/>
    <w:rsid w:val="00862849"/>
    <w:rsid w:val="00862A8C"/>
    <w:rsid w:val="00862AB1"/>
    <w:rsid w:val="00862F4C"/>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AD"/>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9D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74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5B"/>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67C"/>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0F"/>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46"/>
    <w:rsid w:val="008C09ED"/>
    <w:rsid w:val="008C0A72"/>
    <w:rsid w:val="008C0BA5"/>
    <w:rsid w:val="008C0C4D"/>
    <w:rsid w:val="008C0C95"/>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49B"/>
    <w:rsid w:val="008C565F"/>
    <w:rsid w:val="008C567C"/>
    <w:rsid w:val="008C574E"/>
    <w:rsid w:val="008C5924"/>
    <w:rsid w:val="008C59F0"/>
    <w:rsid w:val="008C59FA"/>
    <w:rsid w:val="008C5A22"/>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070"/>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5ED"/>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21"/>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783"/>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04"/>
    <w:rsid w:val="008E7820"/>
    <w:rsid w:val="008E7B3D"/>
    <w:rsid w:val="008E7BCE"/>
    <w:rsid w:val="008E7E1C"/>
    <w:rsid w:val="008F0374"/>
    <w:rsid w:val="008F03C9"/>
    <w:rsid w:val="008F03D2"/>
    <w:rsid w:val="008F04F0"/>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9C3"/>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2A4"/>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45"/>
    <w:rsid w:val="009148A3"/>
    <w:rsid w:val="00914A5F"/>
    <w:rsid w:val="00914AF2"/>
    <w:rsid w:val="00914BE0"/>
    <w:rsid w:val="00914C72"/>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E84"/>
    <w:rsid w:val="00924F7B"/>
    <w:rsid w:val="00924FF8"/>
    <w:rsid w:val="0092510C"/>
    <w:rsid w:val="00925325"/>
    <w:rsid w:val="009255CC"/>
    <w:rsid w:val="009257C1"/>
    <w:rsid w:val="00925A76"/>
    <w:rsid w:val="00925BA8"/>
    <w:rsid w:val="00925CC9"/>
    <w:rsid w:val="00925D78"/>
    <w:rsid w:val="00925F94"/>
    <w:rsid w:val="009260AD"/>
    <w:rsid w:val="009261B2"/>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C76"/>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A84"/>
    <w:rsid w:val="00944F84"/>
    <w:rsid w:val="00944FDF"/>
    <w:rsid w:val="00945180"/>
    <w:rsid w:val="00945493"/>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95E"/>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D5"/>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4F73"/>
    <w:rsid w:val="009A4FF1"/>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2F3"/>
    <w:rsid w:val="009C2326"/>
    <w:rsid w:val="009C23FA"/>
    <w:rsid w:val="009C2685"/>
    <w:rsid w:val="009C2705"/>
    <w:rsid w:val="009C2A5C"/>
    <w:rsid w:val="009C2C26"/>
    <w:rsid w:val="009C2D92"/>
    <w:rsid w:val="009C2F24"/>
    <w:rsid w:val="009C2FA1"/>
    <w:rsid w:val="009C314C"/>
    <w:rsid w:val="009C327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500"/>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8D"/>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7D9"/>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D2"/>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53"/>
    <w:rsid w:val="00A37171"/>
    <w:rsid w:val="00A373C8"/>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10"/>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34"/>
    <w:rsid w:val="00A45175"/>
    <w:rsid w:val="00A4549F"/>
    <w:rsid w:val="00A45606"/>
    <w:rsid w:val="00A45623"/>
    <w:rsid w:val="00A4565E"/>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69F"/>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833"/>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A"/>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10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6ED6"/>
    <w:rsid w:val="00AA70FE"/>
    <w:rsid w:val="00AA7300"/>
    <w:rsid w:val="00AA73DC"/>
    <w:rsid w:val="00AA7638"/>
    <w:rsid w:val="00AA787D"/>
    <w:rsid w:val="00AA789D"/>
    <w:rsid w:val="00AA7B9C"/>
    <w:rsid w:val="00AA7BAC"/>
    <w:rsid w:val="00AA7BE5"/>
    <w:rsid w:val="00AA7C52"/>
    <w:rsid w:val="00AA7C8F"/>
    <w:rsid w:val="00AA7CA3"/>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22"/>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8AC"/>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30F"/>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2B2"/>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27"/>
    <w:rsid w:val="00B343A9"/>
    <w:rsid w:val="00B34406"/>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FDD"/>
    <w:rsid w:val="00B36116"/>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7FA"/>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0E"/>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0C"/>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22"/>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ADF"/>
    <w:rsid w:val="00B61BE2"/>
    <w:rsid w:val="00B62001"/>
    <w:rsid w:val="00B62155"/>
    <w:rsid w:val="00B621A6"/>
    <w:rsid w:val="00B6231C"/>
    <w:rsid w:val="00B6266F"/>
    <w:rsid w:val="00B62684"/>
    <w:rsid w:val="00B62912"/>
    <w:rsid w:val="00B62ABF"/>
    <w:rsid w:val="00B62B4F"/>
    <w:rsid w:val="00B62B8A"/>
    <w:rsid w:val="00B62BE2"/>
    <w:rsid w:val="00B62D34"/>
    <w:rsid w:val="00B62E0B"/>
    <w:rsid w:val="00B630CE"/>
    <w:rsid w:val="00B6317D"/>
    <w:rsid w:val="00B631C8"/>
    <w:rsid w:val="00B6320E"/>
    <w:rsid w:val="00B6328A"/>
    <w:rsid w:val="00B634FE"/>
    <w:rsid w:val="00B6366F"/>
    <w:rsid w:val="00B63948"/>
    <w:rsid w:val="00B63C0E"/>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44"/>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0F7"/>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801"/>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4BF"/>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661"/>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7A"/>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06"/>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CB"/>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3F"/>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2FB"/>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CC"/>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8BE"/>
    <w:rsid w:val="00C2193F"/>
    <w:rsid w:val="00C219B3"/>
    <w:rsid w:val="00C21BD2"/>
    <w:rsid w:val="00C21BF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5FE"/>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1A"/>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5DE"/>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C64"/>
    <w:rsid w:val="00C87E04"/>
    <w:rsid w:val="00C87EC4"/>
    <w:rsid w:val="00C87ECC"/>
    <w:rsid w:val="00C87FD8"/>
    <w:rsid w:val="00C90047"/>
    <w:rsid w:val="00C902EF"/>
    <w:rsid w:val="00C9045D"/>
    <w:rsid w:val="00C904CF"/>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5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03"/>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58A"/>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22"/>
    <w:rsid w:val="00CD09CD"/>
    <w:rsid w:val="00CD0A74"/>
    <w:rsid w:val="00CD0C60"/>
    <w:rsid w:val="00CD0E6E"/>
    <w:rsid w:val="00CD0F43"/>
    <w:rsid w:val="00CD0F5D"/>
    <w:rsid w:val="00CD0FAD"/>
    <w:rsid w:val="00CD0FCA"/>
    <w:rsid w:val="00CD1303"/>
    <w:rsid w:val="00CD1493"/>
    <w:rsid w:val="00CD182F"/>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13D"/>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E70"/>
    <w:rsid w:val="00CE520E"/>
    <w:rsid w:val="00CE5279"/>
    <w:rsid w:val="00CE53C4"/>
    <w:rsid w:val="00CE5517"/>
    <w:rsid w:val="00CE5733"/>
    <w:rsid w:val="00CE5871"/>
    <w:rsid w:val="00CE5891"/>
    <w:rsid w:val="00CE596A"/>
    <w:rsid w:val="00CE596C"/>
    <w:rsid w:val="00CE5A78"/>
    <w:rsid w:val="00CE5AFB"/>
    <w:rsid w:val="00CE5C0A"/>
    <w:rsid w:val="00CE5C18"/>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B7A"/>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EFD"/>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BC"/>
    <w:rsid w:val="00D12562"/>
    <w:rsid w:val="00D1275E"/>
    <w:rsid w:val="00D1283A"/>
    <w:rsid w:val="00D12921"/>
    <w:rsid w:val="00D1299C"/>
    <w:rsid w:val="00D129BE"/>
    <w:rsid w:val="00D12AD9"/>
    <w:rsid w:val="00D12F03"/>
    <w:rsid w:val="00D12F0B"/>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32"/>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453"/>
    <w:rsid w:val="00D2162C"/>
    <w:rsid w:val="00D217F4"/>
    <w:rsid w:val="00D21945"/>
    <w:rsid w:val="00D2199F"/>
    <w:rsid w:val="00D21A22"/>
    <w:rsid w:val="00D21A3C"/>
    <w:rsid w:val="00D21AA0"/>
    <w:rsid w:val="00D21E98"/>
    <w:rsid w:val="00D21EA5"/>
    <w:rsid w:val="00D22172"/>
    <w:rsid w:val="00D22364"/>
    <w:rsid w:val="00D2243A"/>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2F7"/>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4F5F"/>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6C6"/>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A1"/>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A5"/>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B"/>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7D8"/>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6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8E"/>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CA"/>
    <w:rsid w:val="00DB31DA"/>
    <w:rsid w:val="00DB3327"/>
    <w:rsid w:val="00DB3439"/>
    <w:rsid w:val="00DB3477"/>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E06"/>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92"/>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AC9"/>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9C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65D9"/>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1BD"/>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4D2D"/>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AE"/>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286"/>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33"/>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5EC2"/>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08"/>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A3F"/>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0A"/>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CC"/>
    <w:rsid w:val="00E92F62"/>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331"/>
    <w:rsid w:val="00EA146B"/>
    <w:rsid w:val="00EA148C"/>
    <w:rsid w:val="00EA1581"/>
    <w:rsid w:val="00EA1636"/>
    <w:rsid w:val="00EA16FF"/>
    <w:rsid w:val="00EA176B"/>
    <w:rsid w:val="00EA18A9"/>
    <w:rsid w:val="00EA1A54"/>
    <w:rsid w:val="00EA21DD"/>
    <w:rsid w:val="00EA2226"/>
    <w:rsid w:val="00EA229B"/>
    <w:rsid w:val="00EA2357"/>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EC"/>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1E"/>
    <w:rsid w:val="00EC4299"/>
    <w:rsid w:val="00EC42A2"/>
    <w:rsid w:val="00EC42E3"/>
    <w:rsid w:val="00EC4472"/>
    <w:rsid w:val="00EC45E6"/>
    <w:rsid w:val="00EC462B"/>
    <w:rsid w:val="00EC4723"/>
    <w:rsid w:val="00EC4CBE"/>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B1"/>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2"/>
    <w:rsid w:val="00ED2E3F"/>
    <w:rsid w:val="00ED2E52"/>
    <w:rsid w:val="00ED3024"/>
    <w:rsid w:val="00ED34A1"/>
    <w:rsid w:val="00ED34D2"/>
    <w:rsid w:val="00ED34E4"/>
    <w:rsid w:val="00ED38DA"/>
    <w:rsid w:val="00ED3A71"/>
    <w:rsid w:val="00ED3D23"/>
    <w:rsid w:val="00ED3D54"/>
    <w:rsid w:val="00ED403E"/>
    <w:rsid w:val="00ED4444"/>
    <w:rsid w:val="00ED446C"/>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22"/>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707"/>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7A8"/>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1D"/>
    <w:rsid w:val="00F03BDF"/>
    <w:rsid w:val="00F03D6F"/>
    <w:rsid w:val="00F03E63"/>
    <w:rsid w:val="00F03E79"/>
    <w:rsid w:val="00F03F2C"/>
    <w:rsid w:val="00F040F2"/>
    <w:rsid w:val="00F0419C"/>
    <w:rsid w:val="00F042DA"/>
    <w:rsid w:val="00F04452"/>
    <w:rsid w:val="00F04614"/>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0C"/>
    <w:rsid w:val="00F17117"/>
    <w:rsid w:val="00F17715"/>
    <w:rsid w:val="00F17725"/>
    <w:rsid w:val="00F178E7"/>
    <w:rsid w:val="00F179DD"/>
    <w:rsid w:val="00F17B40"/>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37D"/>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0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AC9"/>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56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2FEA"/>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2F1"/>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6B8"/>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3F7"/>
    <w:rsid w:val="00F66457"/>
    <w:rsid w:val="00F66714"/>
    <w:rsid w:val="00F66C2E"/>
    <w:rsid w:val="00F6709A"/>
    <w:rsid w:val="00F670BB"/>
    <w:rsid w:val="00F671E2"/>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5F"/>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2FA"/>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66"/>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9F2"/>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4E1"/>
    <w:rsid w:val="00FD17DE"/>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4C3"/>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6EDC"/>
    <w:rsid w:val="00FF704B"/>
    <w:rsid w:val="00FF705D"/>
    <w:rsid w:val="00FF72F3"/>
    <w:rsid w:val="00FF7372"/>
    <w:rsid w:val="00FF7512"/>
    <w:rsid w:val="00FF7563"/>
    <w:rsid w:val="00FF76DF"/>
    <w:rsid w:val="00FF76E0"/>
    <w:rsid w:val="00FF78A6"/>
    <w:rsid w:val="00FF799C"/>
    <w:rsid w:val="00FF7CF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D68B36-DC06-4E9C-9DCF-99BAA44D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tabs>
        <w:tab w:val="clear" w:pos="3837"/>
        <w:tab w:val="num" w:pos="576"/>
      </w:tabs>
      <w:spacing w:before="120"/>
      <w:ind w:left="576"/>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image" Target="media/image29.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9FDB2-3CBD-48C0-B97E-09633573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24</cp:revision>
  <cp:lastPrinted>2016-12-07T13:17:00Z</cp:lastPrinted>
  <dcterms:created xsi:type="dcterms:W3CDTF">2017-09-11T08:26:00Z</dcterms:created>
  <dcterms:modified xsi:type="dcterms:W3CDTF">2017-11-17T03:50:00Z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(3)Au5JXz2yR/bMdlh+H929iI6eA5zMExGji2tMBU4SL0W0fXeFdZ4VzY9MIHaYKcMKQlkqYj99
j7Djp10Is6VXjROSpViGjSPemir+wNRXvFDUxGubA7iA3FzVgjW0UrsE929YLO/y1LzbLEis
jJMj3cX1lj8G415N42ea6LmQlOgCKEamSbMVgdLkE44Qjh/qSRheupv/dN7NFWCUCmlWEqtT
yD8Onepa/e18RYM/ML</vt:lpwstr>
  </property>
  <property fmtid="{D5CDD505-2E9C-101B-9397-08002B2CF9AE}" pid="30" name="_2015_ms_pID_725343_00">
    <vt:lpwstr>_2015_ms_pID_725343</vt:lpwstr>
  </property>
  <property fmtid="{D5CDD505-2E9C-101B-9397-08002B2CF9AE}" pid="31" name="_2015_ms_pID_7253431">
    <vt:lpwstr>vuOL4vnyN6lBAC3O4beFC1KnsB197ujM1IpDAWKKm2frltOJs4iMBc
936f9tYulFDrnWRKSsP0QX5c1D9XCSgJPC9de+V+z7fDgdz5Ui7hIdNypfCzUU87o4XkWnmF
tiYGMYzjkVmeWEOPwzuYy6wdb9WrcES9FZl1EyLd7gUPMHZ27rqoWN/+o8wcNkUuKNgKcM48
7/xEQIIyU0qb59rn6+MeKgR2S7n0JSNJM6Zf</vt:lpwstr>
  </property>
  <property fmtid="{D5CDD505-2E9C-101B-9397-08002B2CF9AE}" pid="32" name="_2015_ms_pID_7253431_00">
    <vt:lpwstr>_2015_ms_pID_7253431</vt:lpwstr>
  </property>
  <property fmtid="{D5CDD505-2E9C-101B-9397-08002B2CF9AE}" pid="33" name="_2015_ms_pID_7253432">
    <vt:lpwstr>obS/SLp/8CfVz/AcwPC1W46M59T9T/D3vdPV
+JC+XBsWZIx4kJb2c0DOzt7o8hiZfFEBGNII4e8/hrmVJuihD8k=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1510210605</vt:lpwstr>
  </property>
</Properties>
</file>