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4A" w:rsidRPr="009042E0" w:rsidRDefault="00F51F4A" w:rsidP="00F71B57">
      <w:pPr>
        <w:widowControl w:val="0"/>
        <w:tabs>
          <w:tab w:val="right" w:pos="8280"/>
          <w:tab w:val="right" w:pos="9639"/>
        </w:tabs>
        <w:spacing w:after="0" w:line="360" w:lineRule="auto"/>
        <w:jc w:val="left"/>
        <w:rPr>
          <w:rFonts w:ascii="Arial" w:eastAsia="MS Mincho" w:hAnsi="Arial" w:cs="Arial"/>
          <w:b/>
          <w:bCs/>
          <w:noProof/>
          <w:sz w:val="24"/>
          <w:szCs w:val="24"/>
          <w:lang w:eastAsia="zh-CN"/>
        </w:rPr>
      </w:pPr>
      <w:r w:rsidRPr="009042E0">
        <w:rPr>
          <w:rFonts w:ascii="Arial" w:eastAsia="宋体" w:hAnsi="Arial" w:cs="Arial"/>
          <w:b/>
          <w:bCs/>
          <w:noProof/>
          <w:sz w:val="24"/>
          <w:szCs w:val="24"/>
        </w:rPr>
        <w:t>3GPP TSG RAN WG1 Meeting #</w:t>
      </w:r>
      <w:r w:rsidRPr="009042E0">
        <w:rPr>
          <w:rFonts w:ascii="Arial" w:eastAsia="MS Mincho" w:hAnsi="Arial" w:cs="Arial"/>
          <w:b/>
          <w:bCs/>
          <w:noProof/>
          <w:sz w:val="24"/>
          <w:szCs w:val="24"/>
          <w:lang w:eastAsia="ja-JP"/>
        </w:rPr>
        <w:t>8</w:t>
      </w:r>
      <w:r w:rsidR="00D95D9F" w:rsidRPr="009042E0">
        <w:rPr>
          <w:rFonts w:ascii="Arial" w:eastAsiaTheme="minorEastAsia" w:hAnsi="Arial" w:cs="Arial" w:hint="eastAsia"/>
          <w:b/>
          <w:bCs/>
          <w:noProof/>
          <w:sz w:val="24"/>
          <w:szCs w:val="24"/>
          <w:lang w:eastAsia="zh-CN"/>
        </w:rPr>
        <w:t>7</w:t>
      </w:r>
      <w:r w:rsidRPr="009042E0">
        <w:rPr>
          <w:rFonts w:ascii="Arial" w:eastAsia="MS Mincho" w:hAnsi="Arial" w:cs="Arial"/>
          <w:b/>
          <w:bCs/>
          <w:noProof/>
          <w:sz w:val="24"/>
          <w:szCs w:val="24"/>
          <w:lang w:eastAsia="ja-JP"/>
        </w:rPr>
        <w:tab/>
      </w:r>
      <w:r w:rsidRPr="009042E0">
        <w:rPr>
          <w:rFonts w:ascii="Arial" w:eastAsia="MS Mincho" w:hAnsi="Arial" w:cs="Arial"/>
          <w:b/>
          <w:bCs/>
          <w:noProof/>
          <w:sz w:val="24"/>
          <w:szCs w:val="24"/>
          <w:lang w:eastAsia="ja-JP"/>
        </w:rPr>
        <w:tab/>
      </w:r>
      <w:r w:rsidR="00B47C18" w:rsidRPr="009042E0">
        <w:rPr>
          <w:rFonts w:ascii="Arial" w:eastAsia="宋体" w:hAnsi="Arial" w:cs="Arial"/>
          <w:b/>
          <w:bCs/>
          <w:noProof/>
          <w:sz w:val="24"/>
          <w:szCs w:val="24"/>
        </w:rPr>
        <w:t>R1-</w:t>
      </w:r>
      <w:r w:rsidR="002823A8" w:rsidRPr="002823A8">
        <w:rPr>
          <w:rFonts w:ascii="Arial" w:eastAsia="宋体" w:hAnsi="Arial" w:cs="Arial"/>
          <w:b/>
          <w:bCs/>
          <w:noProof/>
          <w:sz w:val="24"/>
          <w:szCs w:val="24"/>
        </w:rPr>
        <w:t>1612389</w:t>
      </w:r>
    </w:p>
    <w:p w:rsidR="00F51F4A" w:rsidRPr="009042E0" w:rsidRDefault="00D95D9F" w:rsidP="00F71B57">
      <w:pPr>
        <w:widowControl w:val="0"/>
        <w:spacing w:after="0" w:line="360" w:lineRule="auto"/>
        <w:jc w:val="left"/>
        <w:rPr>
          <w:rFonts w:ascii="Arial" w:eastAsia="MS Mincho" w:hAnsi="Arial" w:cs="Arial"/>
          <w:b/>
          <w:bCs/>
          <w:noProof/>
          <w:sz w:val="24"/>
          <w:szCs w:val="24"/>
          <w:lang w:val="en-US" w:eastAsia="ja-JP"/>
        </w:rPr>
      </w:pPr>
      <w:r w:rsidRPr="009042E0">
        <w:rPr>
          <w:rFonts w:ascii="Arial" w:eastAsia="MS Mincho" w:hAnsi="Arial" w:cs="Arial"/>
          <w:b/>
          <w:bCs/>
          <w:noProof/>
          <w:sz w:val="24"/>
          <w:szCs w:val="24"/>
          <w:lang w:val="en-US" w:eastAsia="ja-JP"/>
        </w:rPr>
        <w:t>Reno, USA 14th - 18th November 2016</w:t>
      </w:r>
    </w:p>
    <w:p w:rsidR="006B4017" w:rsidRPr="009042E0" w:rsidRDefault="006B4017" w:rsidP="00895690">
      <w:pPr>
        <w:tabs>
          <w:tab w:val="left" w:pos="1500"/>
        </w:tabs>
        <w:overflowPunct w:val="0"/>
        <w:autoSpaceDE w:val="0"/>
        <w:autoSpaceDN w:val="0"/>
        <w:adjustRightInd w:val="0"/>
        <w:spacing w:after="0"/>
        <w:jc w:val="left"/>
        <w:textAlignment w:val="baseline"/>
        <w:rPr>
          <w:rFonts w:ascii="Arial" w:eastAsia="MS Mincho" w:hAnsi="Arial"/>
          <w:b/>
          <w:sz w:val="24"/>
          <w:lang w:eastAsia="zh-CN"/>
        </w:rPr>
      </w:pPr>
    </w:p>
    <w:p w:rsidR="00EC6CEA" w:rsidRPr="009042E0" w:rsidRDefault="00EC6CEA" w:rsidP="00EC6CEA">
      <w:pPr>
        <w:tabs>
          <w:tab w:val="left" w:pos="1500"/>
        </w:tabs>
        <w:overflowPunct w:val="0"/>
        <w:autoSpaceDE w:val="0"/>
        <w:autoSpaceDN w:val="0"/>
        <w:adjustRightInd w:val="0"/>
        <w:jc w:val="left"/>
        <w:textAlignment w:val="baseline"/>
        <w:rPr>
          <w:rFonts w:ascii="Arial"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sidR="00D95D9F" w:rsidRPr="009042E0">
        <w:rPr>
          <w:rFonts w:ascii="Arial" w:eastAsiaTheme="minorEastAsia" w:hAnsi="Arial" w:hint="eastAsia"/>
          <w:sz w:val="24"/>
          <w:lang w:eastAsia="zh-CN"/>
        </w:rPr>
        <w:t>6</w:t>
      </w:r>
      <w:r w:rsidR="00757602" w:rsidRPr="009042E0">
        <w:rPr>
          <w:rFonts w:ascii="Arial" w:hAnsi="Arial"/>
          <w:sz w:val="24"/>
          <w:lang w:eastAsia="ko-KR"/>
        </w:rPr>
        <w:t>.2.1.1.1</w:t>
      </w:r>
    </w:p>
    <w:p w:rsidR="00895690" w:rsidRPr="009042E0" w:rsidRDefault="00895690" w:rsidP="00895690">
      <w:pPr>
        <w:tabs>
          <w:tab w:val="left" w:pos="1500"/>
        </w:tabs>
        <w:overflowPunct w:val="0"/>
        <w:autoSpaceDE w:val="0"/>
        <w:autoSpaceDN w:val="0"/>
        <w:adjustRightInd w:val="0"/>
        <w:jc w:val="left"/>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rsidR="00A436A6" w:rsidRPr="009042E0" w:rsidRDefault="00895690" w:rsidP="00A436A6">
      <w:pPr>
        <w:tabs>
          <w:tab w:val="left" w:pos="1500"/>
        </w:tabs>
        <w:overflowPunct w:val="0"/>
        <w:autoSpaceDE w:val="0"/>
        <w:autoSpaceDN w:val="0"/>
        <w:adjustRightInd w:val="0"/>
        <w:jc w:val="left"/>
        <w:textAlignment w:val="baseline"/>
        <w:rPr>
          <w:rFonts w:ascii="Arial"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00D95D9F" w:rsidRPr="009042E0">
        <w:rPr>
          <w:rFonts w:ascii="Arial" w:eastAsia="MS Mincho" w:hAnsi="Arial"/>
          <w:sz w:val="24"/>
          <w:lang w:eastAsia="zh-CN"/>
        </w:rPr>
        <w:t>Support of multiple SL</w:t>
      </w:r>
      <w:r w:rsidR="00FE56A5" w:rsidRPr="009042E0">
        <w:rPr>
          <w:rFonts w:ascii="Arial" w:eastAsiaTheme="minorEastAsia" w:hAnsi="Arial" w:hint="eastAsia"/>
          <w:sz w:val="24"/>
          <w:lang w:eastAsia="zh-CN"/>
        </w:rPr>
        <w:t>/</w:t>
      </w:r>
      <w:r w:rsidR="00FE56A5" w:rsidRPr="009042E0">
        <w:rPr>
          <w:rFonts w:ascii="Arial" w:eastAsia="MS Mincho" w:hAnsi="Arial"/>
          <w:sz w:val="24"/>
          <w:lang w:eastAsia="zh-CN"/>
        </w:rPr>
        <w:t>UL</w:t>
      </w:r>
      <w:r w:rsidR="00D95D9F" w:rsidRPr="009042E0">
        <w:rPr>
          <w:rFonts w:ascii="Arial" w:eastAsia="MS Mincho" w:hAnsi="Arial"/>
          <w:sz w:val="24"/>
          <w:lang w:eastAsia="zh-CN"/>
        </w:rPr>
        <w:t xml:space="preserve"> SPS configurations</w:t>
      </w:r>
    </w:p>
    <w:p w:rsidR="00895690" w:rsidRPr="009042E0" w:rsidRDefault="00895690" w:rsidP="00A436A6">
      <w:pPr>
        <w:tabs>
          <w:tab w:val="left" w:pos="1500"/>
        </w:tabs>
        <w:overflowPunct w:val="0"/>
        <w:autoSpaceDE w:val="0"/>
        <w:autoSpaceDN w:val="0"/>
        <w:adjustRightInd w:val="0"/>
        <w:jc w:val="left"/>
        <w:textAlignment w:val="baseline"/>
        <w:rPr>
          <w:rFonts w:ascii="Arial" w:eastAsia="MS Mincho" w:hAnsi="Arial"/>
          <w:b/>
          <w:sz w:val="24"/>
          <w:lang w:eastAsia="zh-CN"/>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hAnsi="Arial" w:hint="eastAsia"/>
          <w:b/>
          <w:sz w:val="24"/>
          <w:lang w:eastAsia="ko-KR"/>
        </w:rPr>
        <w:tab/>
      </w:r>
      <w:r w:rsidRPr="009042E0">
        <w:rPr>
          <w:rFonts w:ascii="Arial" w:eastAsia="MS Mincho" w:hAnsi="Arial"/>
          <w:sz w:val="24"/>
          <w:lang w:eastAsia="zh-CN"/>
        </w:rPr>
        <w:t xml:space="preserve">Discussion and </w:t>
      </w:r>
      <w:r w:rsidR="00803E10" w:rsidRPr="009042E0">
        <w:rPr>
          <w:rFonts w:ascii="Arial" w:hAnsi="Arial" w:hint="eastAsia"/>
          <w:sz w:val="24"/>
          <w:lang w:eastAsia="ko-KR"/>
        </w:rPr>
        <w:t>D</w:t>
      </w:r>
      <w:r w:rsidRPr="009042E0">
        <w:rPr>
          <w:rFonts w:ascii="Arial" w:eastAsia="MS Mincho" w:hAnsi="Arial"/>
          <w:sz w:val="24"/>
          <w:lang w:eastAsia="zh-CN"/>
        </w:rPr>
        <w:t>ecision</w:t>
      </w:r>
    </w:p>
    <w:p w:rsidR="00305BD8" w:rsidRPr="009042E0" w:rsidRDefault="00305BD8" w:rsidP="00326C08">
      <w:pPr>
        <w:pBdr>
          <w:bottom w:val="single" w:sz="12" w:space="1" w:color="auto"/>
        </w:pBdr>
        <w:spacing w:after="120"/>
      </w:pPr>
    </w:p>
    <w:p w:rsidR="000F622A" w:rsidRPr="009042E0" w:rsidRDefault="000F622A" w:rsidP="00C72482">
      <w:pPr>
        <w:pStyle w:val="1"/>
        <w:numPr>
          <w:ilvl w:val="0"/>
          <w:numId w:val="7"/>
        </w:numPr>
        <w:spacing w:before="360" w:after="240"/>
        <w:rPr>
          <w:rFonts w:eastAsia="MS Mincho"/>
          <w:sz w:val="36"/>
          <w:lang w:val="en-US" w:eastAsia="ko-KR"/>
        </w:rPr>
      </w:pPr>
      <w:r w:rsidRPr="009042E0">
        <w:rPr>
          <w:rFonts w:eastAsia="MS Mincho"/>
          <w:sz w:val="36"/>
          <w:lang w:val="en-US" w:eastAsia="ko-KR"/>
        </w:rPr>
        <w:t>Introduction</w:t>
      </w:r>
    </w:p>
    <w:p w:rsidR="000F622A" w:rsidRPr="009042E0" w:rsidRDefault="000F622A" w:rsidP="007C7999">
      <w:pPr>
        <w:spacing w:after="120" w:line="360" w:lineRule="auto"/>
        <w:rPr>
          <w:lang w:eastAsia="ko-KR"/>
        </w:rPr>
      </w:pPr>
      <w:r w:rsidRPr="009042E0">
        <w:rPr>
          <w:rFonts w:hint="eastAsia"/>
          <w:lang w:eastAsia="ko-KR"/>
        </w:rPr>
        <w:t>In</w:t>
      </w:r>
      <w:r w:rsidRPr="009042E0">
        <w:rPr>
          <w:lang w:eastAsia="ko-KR"/>
        </w:rPr>
        <w:t xml:space="preserve"> RAN1#8</w:t>
      </w:r>
      <w:r w:rsidR="002D14C5" w:rsidRPr="009042E0">
        <w:rPr>
          <w:rFonts w:eastAsiaTheme="minorEastAsia" w:hint="eastAsia"/>
          <w:lang w:eastAsia="zh-CN"/>
        </w:rPr>
        <w:t>7</w:t>
      </w:r>
      <w:r w:rsidRPr="009042E0">
        <w:rPr>
          <w:rFonts w:hint="eastAsia"/>
          <w:lang w:eastAsia="ko-KR"/>
        </w:rPr>
        <w:t xml:space="preserve"> meeting</w:t>
      </w:r>
      <w:r w:rsidRPr="009042E0">
        <w:rPr>
          <w:lang w:eastAsia="ko-KR"/>
        </w:rPr>
        <w:t xml:space="preserve">, </w:t>
      </w:r>
      <w:r w:rsidR="002D14C5" w:rsidRPr="009042E0">
        <w:rPr>
          <w:rFonts w:eastAsiaTheme="minorEastAsia" w:hint="eastAsia"/>
          <w:lang w:eastAsia="zh-CN"/>
        </w:rPr>
        <w:t xml:space="preserve">following agreements and working assumptions are achieved for support of </w:t>
      </w:r>
      <w:r w:rsidR="00FE56A5" w:rsidRPr="009042E0">
        <w:rPr>
          <w:rFonts w:eastAsiaTheme="minorEastAsia" w:hint="eastAsia"/>
          <w:lang w:eastAsia="zh-CN"/>
        </w:rPr>
        <w:t>SL</w:t>
      </w:r>
      <w:r w:rsidR="002D14C5" w:rsidRPr="009042E0">
        <w:rPr>
          <w:rFonts w:eastAsiaTheme="minorEastAsia" w:hint="eastAsia"/>
          <w:lang w:eastAsia="zh-CN"/>
        </w:rPr>
        <w:t xml:space="preserve"> and </w:t>
      </w:r>
      <w:r w:rsidR="00FE56A5" w:rsidRPr="009042E0">
        <w:rPr>
          <w:rFonts w:eastAsiaTheme="minorEastAsia" w:hint="eastAsia"/>
          <w:lang w:eastAsia="zh-CN"/>
        </w:rPr>
        <w:t>U</w:t>
      </w:r>
      <w:r w:rsidR="002D14C5" w:rsidRPr="009042E0">
        <w:rPr>
          <w:rFonts w:eastAsiaTheme="minorEastAsia" w:hint="eastAsia"/>
          <w:lang w:eastAsia="zh-CN"/>
        </w:rPr>
        <w:t>L multiple SPS configurations</w:t>
      </w:r>
      <w:r w:rsidR="00E951F6" w:rsidRPr="009042E0">
        <w:rPr>
          <w:rFonts w:hint="eastAsia"/>
          <w:lang w:eastAsia="ko-KR"/>
        </w:rPr>
        <w:t xml:space="preserve"> [1]</w:t>
      </w:r>
      <w:r w:rsidRPr="009042E0">
        <w:rPr>
          <w:rFonts w:hint="eastAsia"/>
          <w:lang w:eastAsia="ko-KR"/>
        </w:rPr>
        <w:t>:</w:t>
      </w:r>
    </w:p>
    <w:p w:rsidR="002D14C5" w:rsidRPr="002D14C5" w:rsidRDefault="002D14C5" w:rsidP="009042E0">
      <w:pPr>
        <w:spacing w:after="0"/>
        <w:ind w:left="1440" w:hanging="1440"/>
        <w:jc w:val="left"/>
        <w:rPr>
          <w:rFonts w:ascii="Times" w:hAnsi="Times"/>
          <w:szCs w:val="24"/>
          <w:highlight w:val="green"/>
          <w:lang w:eastAsia="ko-KR"/>
        </w:rPr>
      </w:pPr>
      <w:r w:rsidRPr="002D14C5">
        <w:rPr>
          <w:rFonts w:ascii="Times" w:hAnsi="Times" w:hint="eastAsia"/>
          <w:szCs w:val="24"/>
          <w:highlight w:val="green"/>
          <w:lang w:eastAsia="ko-KR"/>
        </w:rPr>
        <w:t>Agreement:</w:t>
      </w:r>
    </w:p>
    <w:p w:rsidR="002D14C5" w:rsidRPr="002D14C5" w:rsidRDefault="002D14C5" w:rsidP="002D14C5">
      <w:pPr>
        <w:numPr>
          <w:ilvl w:val="0"/>
          <w:numId w:val="11"/>
        </w:numPr>
        <w:spacing w:after="0" w:line="360" w:lineRule="auto"/>
        <w:jc w:val="left"/>
        <w:rPr>
          <w:rFonts w:ascii="Times" w:hAnsi="Times"/>
          <w:szCs w:val="24"/>
          <w:lang w:eastAsia="ko-KR"/>
        </w:rPr>
      </w:pPr>
      <w:r w:rsidRPr="002D14C5">
        <w:rPr>
          <w:rFonts w:ascii="Times" w:hAnsi="Times"/>
          <w:szCs w:val="24"/>
          <w:lang w:eastAsia="ko-KR"/>
        </w:rPr>
        <w:t>A</w:t>
      </w:r>
      <w:r w:rsidRPr="002D14C5">
        <w:rPr>
          <w:rFonts w:ascii="Times" w:hAnsi="Times" w:hint="eastAsia"/>
          <w:szCs w:val="24"/>
          <w:lang w:eastAsia="ko-KR"/>
        </w:rPr>
        <w:t>n</w:t>
      </w:r>
      <w:r w:rsidRPr="002D14C5">
        <w:rPr>
          <w:rFonts w:ascii="Times" w:hAnsi="Times"/>
          <w:szCs w:val="24"/>
          <w:lang w:eastAsia="ko-KR"/>
        </w:rPr>
        <w:t xml:space="preserve"> SL SPS RNTI different from SL dynamic scheduling RNTI is </w:t>
      </w:r>
      <w:r w:rsidRPr="002D14C5">
        <w:rPr>
          <w:rFonts w:ascii="Times" w:hAnsi="Times" w:hint="eastAsia"/>
          <w:szCs w:val="24"/>
          <w:lang w:eastAsia="ko-KR"/>
        </w:rPr>
        <w:t>defined</w:t>
      </w:r>
      <w:r w:rsidRPr="002D14C5">
        <w:rPr>
          <w:rFonts w:ascii="Times" w:hAnsi="Times"/>
          <w:szCs w:val="24"/>
          <w:lang w:eastAsia="ko-KR"/>
        </w:rPr>
        <w:t>.</w:t>
      </w:r>
    </w:p>
    <w:p w:rsidR="002D14C5" w:rsidRPr="002D14C5" w:rsidRDefault="002D14C5" w:rsidP="002D14C5">
      <w:pPr>
        <w:numPr>
          <w:ilvl w:val="0"/>
          <w:numId w:val="11"/>
        </w:numPr>
        <w:spacing w:after="0" w:line="360" w:lineRule="auto"/>
        <w:jc w:val="left"/>
        <w:rPr>
          <w:rFonts w:ascii="Times" w:hAnsi="Times"/>
          <w:szCs w:val="24"/>
          <w:lang w:eastAsia="ko-KR"/>
        </w:rPr>
      </w:pPr>
      <w:r w:rsidRPr="002D14C5">
        <w:rPr>
          <w:rFonts w:ascii="Times" w:hAnsi="Times"/>
          <w:szCs w:val="24"/>
          <w:lang w:eastAsia="ko-KR"/>
        </w:rPr>
        <w:t>The following two fields are additionally included in the existing dynamic scheduling DCI (i.e., DCI 5A).</w:t>
      </w:r>
    </w:p>
    <w:p w:rsidR="002D14C5" w:rsidRPr="002D14C5" w:rsidRDefault="002D14C5" w:rsidP="002D14C5">
      <w:pPr>
        <w:numPr>
          <w:ilvl w:val="1"/>
          <w:numId w:val="11"/>
        </w:numPr>
        <w:spacing w:after="0" w:line="360" w:lineRule="auto"/>
        <w:jc w:val="left"/>
        <w:rPr>
          <w:rFonts w:ascii="Times" w:hAnsi="Times"/>
          <w:szCs w:val="24"/>
          <w:lang w:eastAsia="ko-KR"/>
        </w:rPr>
      </w:pPr>
      <w:r w:rsidRPr="002D14C5">
        <w:rPr>
          <w:rFonts w:ascii="Times" w:hAnsi="Times" w:hint="eastAsia"/>
          <w:szCs w:val="24"/>
          <w:highlight w:val="darkYellow"/>
          <w:lang w:eastAsia="ko-KR"/>
        </w:rPr>
        <w:t>Working assumption</w:t>
      </w:r>
      <w:r w:rsidRPr="002D14C5">
        <w:rPr>
          <w:rFonts w:ascii="Times" w:hAnsi="Times" w:hint="eastAsia"/>
          <w:szCs w:val="24"/>
          <w:lang w:eastAsia="ko-KR"/>
        </w:rPr>
        <w:t xml:space="preserve">: </w:t>
      </w:r>
    </w:p>
    <w:p w:rsidR="002D14C5" w:rsidRPr="002D14C5" w:rsidRDefault="002D14C5" w:rsidP="002D14C5">
      <w:pPr>
        <w:numPr>
          <w:ilvl w:val="2"/>
          <w:numId w:val="11"/>
        </w:numPr>
        <w:spacing w:after="0" w:line="360" w:lineRule="auto"/>
        <w:jc w:val="left"/>
        <w:rPr>
          <w:rFonts w:ascii="Times" w:hAnsi="Times"/>
          <w:szCs w:val="24"/>
          <w:lang w:eastAsia="ko-KR"/>
        </w:rPr>
      </w:pPr>
      <w:bookmarkStart w:id="0" w:name="OLE_LINK9"/>
      <w:bookmarkStart w:id="1" w:name="OLE_LINK10"/>
      <w:r w:rsidRPr="002D14C5">
        <w:rPr>
          <w:rFonts w:ascii="Times" w:hAnsi="Times"/>
          <w:szCs w:val="24"/>
          <w:lang w:eastAsia="ko-KR"/>
        </w:rPr>
        <w:t>SL SPS configuration index : 3 bits</w:t>
      </w:r>
    </w:p>
    <w:p w:rsidR="002D14C5" w:rsidRPr="002D14C5" w:rsidRDefault="002D14C5" w:rsidP="002D14C5">
      <w:pPr>
        <w:numPr>
          <w:ilvl w:val="2"/>
          <w:numId w:val="11"/>
        </w:numPr>
        <w:spacing w:after="0" w:line="360" w:lineRule="auto"/>
        <w:jc w:val="left"/>
        <w:rPr>
          <w:rFonts w:ascii="Times" w:hAnsi="Times"/>
          <w:szCs w:val="24"/>
          <w:lang w:eastAsia="ko-KR"/>
        </w:rPr>
      </w:pPr>
      <w:r w:rsidRPr="002D14C5">
        <w:rPr>
          <w:rFonts w:ascii="Times" w:hAnsi="Times"/>
          <w:szCs w:val="24"/>
          <w:lang w:eastAsia="ko-KR"/>
        </w:rPr>
        <w:t>Activation/release indication : 1 bit</w:t>
      </w:r>
      <w:bookmarkEnd w:id="0"/>
      <w:bookmarkEnd w:id="1"/>
    </w:p>
    <w:p w:rsidR="002D14C5" w:rsidRPr="002D14C5" w:rsidRDefault="002D14C5" w:rsidP="002D14C5">
      <w:pPr>
        <w:numPr>
          <w:ilvl w:val="0"/>
          <w:numId w:val="11"/>
        </w:numPr>
        <w:spacing w:after="0" w:line="360" w:lineRule="auto"/>
        <w:jc w:val="left"/>
        <w:rPr>
          <w:rFonts w:ascii="Times" w:hAnsi="Times"/>
          <w:szCs w:val="24"/>
          <w:lang w:eastAsia="ko-KR"/>
        </w:rPr>
      </w:pPr>
      <w:r w:rsidRPr="002D14C5">
        <w:rPr>
          <w:rFonts w:ascii="Times" w:hAnsi="Times"/>
          <w:szCs w:val="24"/>
          <w:lang w:eastAsia="ko-KR"/>
        </w:rPr>
        <w:t xml:space="preserve">Each SL SPS </w:t>
      </w:r>
      <w:r w:rsidRPr="002D14C5">
        <w:rPr>
          <w:rFonts w:ascii="Times" w:hAnsi="Times" w:hint="eastAsia"/>
          <w:szCs w:val="24"/>
          <w:lang w:eastAsia="ko-KR"/>
        </w:rPr>
        <w:t>DCI contains a single SPS configuration index.</w:t>
      </w:r>
    </w:p>
    <w:p w:rsidR="002D14C5" w:rsidRPr="002D14C5" w:rsidRDefault="002D14C5" w:rsidP="002D14C5">
      <w:pPr>
        <w:numPr>
          <w:ilvl w:val="0"/>
          <w:numId w:val="11"/>
        </w:numPr>
        <w:spacing w:after="0" w:line="360" w:lineRule="auto"/>
        <w:jc w:val="left"/>
        <w:rPr>
          <w:rFonts w:ascii="Times" w:hAnsi="Times"/>
          <w:szCs w:val="24"/>
          <w:lang w:eastAsia="ko-KR"/>
        </w:rPr>
      </w:pPr>
      <w:r w:rsidRPr="002D14C5">
        <w:rPr>
          <w:rFonts w:ascii="Times" w:hAnsi="Times"/>
          <w:szCs w:val="24"/>
          <w:lang w:eastAsia="ko-KR"/>
        </w:rPr>
        <w:t xml:space="preserve">If the number of information bits in SL SPS DCI format mapped onto a given search space is less than the payload size of DCI format 0 mapped onto the same search space, </w:t>
      </w:r>
      <w:proofErr w:type="spellStart"/>
      <w:r w:rsidRPr="002D14C5">
        <w:rPr>
          <w:rFonts w:ascii="Times" w:hAnsi="Times"/>
          <w:szCs w:val="24"/>
          <w:lang w:eastAsia="ko-KR"/>
        </w:rPr>
        <w:t>zeros</w:t>
      </w:r>
      <w:proofErr w:type="spellEnd"/>
      <w:r w:rsidRPr="002D14C5">
        <w:rPr>
          <w:rFonts w:ascii="Times" w:hAnsi="Times"/>
          <w:szCs w:val="24"/>
          <w:lang w:eastAsia="ko-KR"/>
        </w:rPr>
        <w:t xml:space="preserve"> shall be appended to SL SPS DCI format until the payload size equals that of DCI format 0 including any padding bits appended to DCI format 0.</w:t>
      </w:r>
    </w:p>
    <w:p w:rsidR="002D14C5" w:rsidRPr="002D14C5" w:rsidRDefault="002D14C5" w:rsidP="002D14C5">
      <w:pPr>
        <w:numPr>
          <w:ilvl w:val="1"/>
          <w:numId w:val="11"/>
        </w:numPr>
        <w:spacing w:after="0" w:line="360" w:lineRule="auto"/>
        <w:jc w:val="left"/>
        <w:rPr>
          <w:rFonts w:ascii="Times" w:hAnsi="Times"/>
          <w:szCs w:val="24"/>
          <w:lang w:eastAsia="ko-KR"/>
        </w:rPr>
      </w:pPr>
      <w:r w:rsidRPr="002D14C5">
        <w:rPr>
          <w:rFonts w:ascii="Times" w:hAnsi="Times" w:hint="eastAsia"/>
          <w:szCs w:val="24"/>
          <w:lang w:eastAsia="ko-KR"/>
        </w:rPr>
        <w:t>FFS whether the size of SL SPS DCI format can be larger than the size of DCI format 0 on the same search space.</w:t>
      </w:r>
    </w:p>
    <w:p w:rsidR="002D14C5" w:rsidRPr="009042E0" w:rsidRDefault="002D14C5" w:rsidP="002D14C5">
      <w:pPr>
        <w:spacing w:after="0" w:line="360" w:lineRule="auto"/>
        <w:rPr>
          <w:rFonts w:eastAsiaTheme="minorEastAsia"/>
          <w:lang w:eastAsia="zh-CN"/>
        </w:rPr>
      </w:pPr>
    </w:p>
    <w:p w:rsidR="002D14C5" w:rsidRPr="009042E0" w:rsidRDefault="002D14C5" w:rsidP="009042E0">
      <w:pPr>
        <w:spacing w:after="0"/>
        <w:ind w:left="1440" w:hanging="1440"/>
        <w:jc w:val="left"/>
        <w:rPr>
          <w:rFonts w:ascii="Times" w:hAnsi="Times"/>
          <w:szCs w:val="24"/>
          <w:highlight w:val="green"/>
          <w:lang w:eastAsia="ko-KR"/>
        </w:rPr>
      </w:pPr>
      <w:r w:rsidRPr="009042E0">
        <w:rPr>
          <w:rFonts w:ascii="Times" w:hAnsi="Times" w:hint="eastAsia"/>
          <w:szCs w:val="24"/>
          <w:highlight w:val="green"/>
          <w:lang w:eastAsia="ko-KR"/>
        </w:rPr>
        <w:t>Agreements:</w:t>
      </w:r>
    </w:p>
    <w:p w:rsidR="002D14C5" w:rsidRPr="009042E0" w:rsidRDefault="002D14C5" w:rsidP="002D14C5">
      <w:pPr>
        <w:numPr>
          <w:ilvl w:val="0"/>
          <w:numId w:val="12"/>
        </w:numPr>
        <w:spacing w:after="0" w:line="360" w:lineRule="auto"/>
        <w:jc w:val="left"/>
        <w:rPr>
          <w:lang w:eastAsia="ko-KR"/>
        </w:rPr>
      </w:pPr>
      <w:r w:rsidRPr="009042E0">
        <w:rPr>
          <w:rFonts w:ascii="Times" w:hAnsi="Times" w:hint="eastAsia"/>
          <w:szCs w:val="24"/>
          <w:highlight w:val="darkYellow"/>
          <w:lang w:eastAsia="ko-KR"/>
        </w:rPr>
        <w:t>Working assumption</w:t>
      </w:r>
      <w:r w:rsidRPr="009042E0">
        <w:rPr>
          <w:rFonts w:hint="eastAsia"/>
          <w:lang w:eastAsia="ko-KR"/>
        </w:rPr>
        <w:t xml:space="preserve">: </w:t>
      </w:r>
      <w:r w:rsidRPr="009042E0">
        <w:rPr>
          <w:lang w:eastAsia="ko-KR"/>
        </w:rPr>
        <w:t xml:space="preserve">A V2X UL SPS RNTI different from the legacy SPS C-RNTI is </w:t>
      </w:r>
      <w:r w:rsidRPr="009042E0">
        <w:rPr>
          <w:rFonts w:hint="eastAsia"/>
          <w:lang w:eastAsia="ko-KR"/>
        </w:rPr>
        <w:t>defined</w:t>
      </w:r>
      <w:r w:rsidRPr="009042E0">
        <w:rPr>
          <w:lang w:eastAsia="ko-KR"/>
        </w:rPr>
        <w:t>.</w:t>
      </w:r>
    </w:p>
    <w:p w:rsidR="002D14C5" w:rsidRPr="009042E0" w:rsidRDefault="002D14C5" w:rsidP="002D14C5">
      <w:pPr>
        <w:numPr>
          <w:ilvl w:val="0"/>
          <w:numId w:val="12"/>
        </w:numPr>
        <w:spacing w:after="0" w:line="360" w:lineRule="auto"/>
        <w:jc w:val="left"/>
        <w:rPr>
          <w:lang w:eastAsia="ko-KR"/>
        </w:rPr>
      </w:pPr>
      <w:r w:rsidRPr="009042E0">
        <w:rPr>
          <w:lang w:eastAsia="ko-KR"/>
        </w:rPr>
        <w:t>The following existing field in DCI 0 (for the legacy UL SPS activation/release) is reused to indicate V2X UL SPS configuration index.</w:t>
      </w:r>
    </w:p>
    <w:p w:rsidR="002D14C5" w:rsidRPr="009042E0" w:rsidRDefault="002D14C5" w:rsidP="002D14C5">
      <w:pPr>
        <w:numPr>
          <w:ilvl w:val="1"/>
          <w:numId w:val="12"/>
        </w:numPr>
        <w:spacing w:after="0" w:line="360" w:lineRule="auto"/>
        <w:jc w:val="left"/>
        <w:rPr>
          <w:lang w:eastAsia="ko-KR"/>
        </w:rPr>
      </w:pPr>
      <w:r w:rsidRPr="009042E0">
        <w:rPr>
          <w:rFonts w:ascii="Times" w:hAnsi="Times" w:hint="eastAsia"/>
          <w:szCs w:val="24"/>
          <w:highlight w:val="darkYellow"/>
          <w:lang w:eastAsia="ko-KR"/>
        </w:rPr>
        <w:t>Working assumption</w:t>
      </w:r>
      <w:r w:rsidRPr="009042E0">
        <w:rPr>
          <w:rFonts w:hint="eastAsia"/>
          <w:lang w:eastAsia="ko-KR"/>
        </w:rPr>
        <w:t xml:space="preserve">: </w:t>
      </w:r>
      <w:r w:rsidRPr="009042E0">
        <w:rPr>
          <w:lang w:eastAsia="ko-KR"/>
        </w:rPr>
        <w:t xml:space="preserve">Cyclic shift DM RS (3bits) </w:t>
      </w:r>
    </w:p>
    <w:p w:rsidR="002D14C5" w:rsidRPr="009042E0" w:rsidRDefault="002D14C5" w:rsidP="002D14C5">
      <w:pPr>
        <w:numPr>
          <w:ilvl w:val="2"/>
          <w:numId w:val="12"/>
        </w:numPr>
        <w:spacing w:after="0" w:line="360" w:lineRule="auto"/>
        <w:jc w:val="left"/>
        <w:rPr>
          <w:lang w:eastAsia="ko-KR"/>
        </w:rPr>
      </w:pPr>
      <w:r w:rsidRPr="009042E0">
        <w:rPr>
          <w:rFonts w:hint="eastAsia"/>
          <w:lang w:eastAsia="ko-KR"/>
        </w:rPr>
        <w:t>TPC command (2 bits) can be considered as an alternative if this working assumption is not confirmed.</w:t>
      </w:r>
    </w:p>
    <w:p w:rsidR="002D14C5" w:rsidRPr="009042E0" w:rsidRDefault="002D14C5" w:rsidP="002D14C5">
      <w:pPr>
        <w:numPr>
          <w:ilvl w:val="0"/>
          <w:numId w:val="12"/>
        </w:numPr>
        <w:spacing w:after="0" w:line="360" w:lineRule="auto"/>
        <w:jc w:val="left"/>
        <w:rPr>
          <w:lang w:eastAsia="ko-KR"/>
        </w:rPr>
      </w:pPr>
      <w:r w:rsidRPr="009042E0">
        <w:rPr>
          <w:lang w:eastAsia="ko-KR"/>
        </w:rPr>
        <w:t xml:space="preserve">Each </w:t>
      </w:r>
      <w:r w:rsidRPr="009042E0">
        <w:rPr>
          <w:rFonts w:hint="eastAsia"/>
          <w:lang w:eastAsia="ko-KR"/>
        </w:rPr>
        <w:t>U</w:t>
      </w:r>
      <w:r w:rsidRPr="009042E0">
        <w:rPr>
          <w:lang w:eastAsia="ko-KR"/>
        </w:rPr>
        <w:t>L SPS DCI contains a single SPS configuration index.</w:t>
      </w:r>
    </w:p>
    <w:p w:rsidR="000F622A" w:rsidRPr="009042E0" w:rsidRDefault="000F622A" w:rsidP="00841D96">
      <w:pPr>
        <w:pBdr>
          <w:bottom w:val="single" w:sz="12" w:space="1" w:color="auto"/>
        </w:pBdr>
        <w:spacing w:after="120" w:line="360" w:lineRule="auto"/>
        <w:rPr>
          <w:lang w:val="en-US" w:eastAsia="ko-KR"/>
        </w:rPr>
      </w:pPr>
      <w:r w:rsidRPr="009042E0">
        <w:rPr>
          <w:rFonts w:hint="eastAsia"/>
          <w:lang w:val="en-US" w:eastAsia="ko-KR"/>
        </w:rPr>
        <w:t xml:space="preserve">In this contribution, </w:t>
      </w:r>
      <w:r w:rsidR="002D14C5" w:rsidRPr="009042E0">
        <w:rPr>
          <w:rFonts w:eastAsiaTheme="minorEastAsia" w:hint="eastAsia"/>
          <w:lang w:val="en-US" w:eastAsia="zh-CN"/>
        </w:rPr>
        <w:t xml:space="preserve">we will discuss the remaining issues on support of </w:t>
      </w:r>
      <w:r w:rsidR="002D14C5" w:rsidRPr="009042E0">
        <w:rPr>
          <w:rFonts w:eastAsiaTheme="minorEastAsia"/>
          <w:lang w:val="en-US" w:eastAsia="zh-CN"/>
        </w:rPr>
        <w:t>multiple</w:t>
      </w:r>
      <w:r w:rsidR="002D14C5" w:rsidRPr="009042E0">
        <w:rPr>
          <w:rFonts w:eastAsiaTheme="minorEastAsia" w:hint="eastAsia"/>
          <w:lang w:val="en-US" w:eastAsia="zh-CN"/>
        </w:rPr>
        <w:t xml:space="preserve"> SPS configurations</w:t>
      </w:r>
      <w:r w:rsidR="00841D96" w:rsidRPr="009042E0">
        <w:rPr>
          <w:rFonts w:eastAsiaTheme="minorEastAsia" w:hint="eastAsia"/>
          <w:lang w:val="en-US" w:eastAsia="zh-CN"/>
        </w:rPr>
        <w:t>.</w:t>
      </w:r>
    </w:p>
    <w:p w:rsidR="001B0BD5" w:rsidRPr="009042E0" w:rsidRDefault="00CE4B7E" w:rsidP="00C72482">
      <w:pPr>
        <w:pStyle w:val="1"/>
        <w:numPr>
          <w:ilvl w:val="0"/>
          <w:numId w:val="7"/>
        </w:numPr>
        <w:spacing w:before="360" w:after="240"/>
        <w:rPr>
          <w:rFonts w:eastAsia="MS Mincho"/>
          <w:sz w:val="36"/>
          <w:lang w:val="en-US" w:eastAsia="ko-KR"/>
        </w:rPr>
      </w:pPr>
      <w:r w:rsidRPr="009042E0">
        <w:rPr>
          <w:rFonts w:eastAsia="MS Mincho"/>
          <w:sz w:val="36"/>
          <w:lang w:val="en-US" w:eastAsia="ko-KR"/>
        </w:rPr>
        <w:lastRenderedPageBreak/>
        <w:t>Discussion</w:t>
      </w:r>
    </w:p>
    <w:p w:rsidR="00C917C8" w:rsidRPr="009042E0" w:rsidRDefault="00C917C8" w:rsidP="00C917C8">
      <w:pPr>
        <w:pStyle w:val="1"/>
        <w:spacing w:before="360" w:after="240"/>
        <w:ind w:left="567" w:hanging="567"/>
        <w:rPr>
          <w:rFonts w:eastAsia="宋体"/>
          <w:sz w:val="28"/>
          <w:lang w:val="en-US" w:eastAsia="zh-CN"/>
        </w:rPr>
      </w:pPr>
      <w:bookmarkStart w:id="2" w:name="OLE_LINK12"/>
      <w:r w:rsidRPr="009042E0">
        <w:rPr>
          <w:rFonts w:eastAsia="宋体" w:hint="eastAsia"/>
          <w:sz w:val="28"/>
          <w:lang w:val="en-US" w:eastAsia="zh-CN"/>
        </w:rPr>
        <w:t xml:space="preserve">2.1 </w:t>
      </w:r>
      <w:r w:rsidR="007F5742" w:rsidRPr="009042E0">
        <w:rPr>
          <w:rFonts w:eastAsia="宋体" w:hint="eastAsia"/>
          <w:sz w:val="28"/>
          <w:lang w:val="en-US" w:eastAsia="zh-CN"/>
        </w:rPr>
        <w:t>Multiple SPS configurations for SL</w:t>
      </w:r>
    </w:p>
    <w:bookmarkEnd w:id="2"/>
    <w:p w:rsidR="002C3023" w:rsidRDefault="00AE68B7" w:rsidP="00DC300F">
      <w:pPr>
        <w:spacing w:afterLines="50" w:after="120" w:line="360" w:lineRule="auto"/>
        <w:rPr>
          <w:rFonts w:eastAsiaTheme="minorEastAsia"/>
          <w:lang w:val="en-US" w:eastAsia="zh-CN"/>
        </w:rPr>
      </w:pPr>
      <w:r w:rsidRPr="009042E0">
        <w:rPr>
          <w:rFonts w:eastAsiaTheme="minorEastAsia" w:hint="eastAsia"/>
          <w:lang w:val="en-US" w:eastAsia="zh-CN"/>
        </w:rPr>
        <w:t xml:space="preserve">We compared the size of DCI </w:t>
      </w:r>
      <w:proofErr w:type="spellStart"/>
      <w:r w:rsidRPr="009042E0">
        <w:rPr>
          <w:rFonts w:eastAsiaTheme="minorEastAsia" w:hint="eastAsia"/>
          <w:lang w:val="en-US" w:eastAsia="zh-CN"/>
        </w:rPr>
        <w:t>formact</w:t>
      </w:r>
      <w:proofErr w:type="spellEnd"/>
      <w:r w:rsidRPr="009042E0">
        <w:rPr>
          <w:rFonts w:eastAsiaTheme="minorEastAsia" w:hint="eastAsia"/>
          <w:lang w:val="en-US" w:eastAsia="zh-CN"/>
        </w:rPr>
        <w:t xml:space="preserve"> for V2V and the size of Rel-8 DCI format 0 under </w:t>
      </w:r>
      <w:r w:rsidRPr="009042E0">
        <w:rPr>
          <w:rFonts w:eastAsiaTheme="minorEastAsia"/>
          <w:lang w:val="en-US" w:eastAsia="zh-CN"/>
        </w:rPr>
        <w:t>different</w:t>
      </w:r>
      <w:r w:rsidRPr="009042E0">
        <w:rPr>
          <w:rFonts w:eastAsiaTheme="minorEastAsia" w:hint="eastAsia"/>
          <w:lang w:val="en-US" w:eastAsia="zh-CN"/>
        </w:rPr>
        <w:t xml:space="preserve"> bandwidths in the table below, assuming that the minimum sub-channel size is 4 PRBs. </w:t>
      </w:r>
      <w:r w:rsidR="00E4270A">
        <w:rPr>
          <w:rFonts w:eastAsiaTheme="minorEastAsia" w:hint="eastAsia"/>
          <w:lang w:val="en-US" w:eastAsia="zh-CN"/>
        </w:rPr>
        <w:t xml:space="preserve">When the duplex mode for the carrier is FDD, it is </w:t>
      </w:r>
      <w:r w:rsidR="00E4270A">
        <w:rPr>
          <w:rFonts w:eastAsiaTheme="minorEastAsia"/>
          <w:lang w:val="en-US" w:eastAsia="zh-CN"/>
        </w:rPr>
        <w:t>assumed</w:t>
      </w:r>
      <w:r w:rsidR="00E4270A">
        <w:rPr>
          <w:rFonts w:eastAsiaTheme="minorEastAsia" w:hint="eastAsia"/>
          <w:lang w:val="en-US" w:eastAsia="zh-CN"/>
        </w:rPr>
        <w:t xml:space="preserve"> that the bandwidth for UL and DL are the same. </w:t>
      </w:r>
      <w:r w:rsidR="00086FAD" w:rsidRPr="009042E0">
        <w:rPr>
          <w:rFonts w:eastAsiaTheme="minorEastAsia"/>
          <w:lang w:val="en-US" w:eastAsia="zh-CN"/>
        </w:rPr>
        <w:t>N</w:t>
      </w:r>
      <w:r w:rsidR="00086FAD" w:rsidRPr="009042E0">
        <w:rPr>
          <w:rFonts w:eastAsiaTheme="minorEastAsia" w:hint="eastAsia"/>
          <w:lang w:val="en-US" w:eastAsia="zh-CN"/>
        </w:rPr>
        <w:t xml:space="preserve">ote that the needed </w:t>
      </w:r>
      <w:r w:rsidR="00E4270A" w:rsidRPr="009042E0">
        <w:rPr>
          <w:rFonts w:eastAsiaTheme="minorEastAsia"/>
          <w:lang w:val="en-US" w:eastAsia="zh-CN"/>
        </w:rPr>
        <w:t>bits in V2V DCI include</w:t>
      </w:r>
      <w:r w:rsidR="00086FAD" w:rsidRPr="009042E0">
        <w:rPr>
          <w:rFonts w:eastAsiaTheme="minorEastAsia" w:hint="eastAsia"/>
          <w:lang w:val="en-US" w:eastAsia="zh-CN"/>
        </w:rPr>
        <w:t xml:space="preserve"> the 3 bits for CIF to support cross-carrier SPS activation.</w:t>
      </w:r>
      <w:r w:rsidR="002C3023">
        <w:rPr>
          <w:rFonts w:eastAsiaTheme="minorEastAsia" w:hint="eastAsia"/>
          <w:lang w:val="en-US" w:eastAsia="zh-CN"/>
        </w:rPr>
        <w:t xml:space="preserve"> The results are summarized in Table 1.</w:t>
      </w:r>
      <w:r w:rsidR="00086FAD" w:rsidRPr="009042E0">
        <w:rPr>
          <w:rFonts w:eastAsiaTheme="minorEastAsia" w:hint="eastAsia"/>
          <w:lang w:val="en-US" w:eastAsia="zh-CN"/>
        </w:rPr>
        <w:t xml:space="preserve"> </w:t>
      </w:r>
      <w:r w:rsidRPr="009042E0">
        <w:rPr>
          <w:rFonts w:eastAsiaTheme="minorEastAsia" w:hint="eastAsia"/>
          <w:lang w:val="en-US" w:eastAsia="zh-CN"/>
        </w:rPr>
        <w:t xml:space="preserve">From the table we can see that there </w:t>
      </w:r>
      <w:r w:rsidR="004450DD" w:rsidRPr="009042E0">
        <w:rPr>
          <w:rFonts w:eastAsiaTheme="minorEastAsia" w:hint="eastAsia"/>
          <w:lang w:val="en-US" w:eastAsia="zh-CN"/>
        </w:rPr>
        <w:t xml:space="preserve">is a room of at least </w:t>
      </w:r>
      <w:r w:rsidR="002C3023">
        <w:rPr>
          <w:rFonts w:eastAsiaTheme="minorEastAsia" w:hint="eastAsia"/>
          <w:lang w:val="en-US" w:eastAsia="zh-CN"/>
        </w:rPr>
        <w:t>8</w:t>
      </w:r>
      <w:r w:rsidR="004450DD" w:rsidRPr="009042E0">
        <w:rPr>
          <w:rFonts w:eastAsiaTheme="minorEastAsia" w:hint="eastAsia"/>
          <w:lang w:val="en-US" w:eastAsia="zh-CN"/>
        </w:rPr>
        <w:t xml:space="preserve"> bits</w:t>
      </w:r>
      <w:r w:rsidR="002C3023">
        <w:rPr>
          <w:rFonts w:eastAsiaTheme="minorEastAsia" w:hint="eastAsia"/>
          <w:lang w:val="en-US" w:eastAsia="zh-CN"/>
        </w:rPr>
        <w:t xml:space="preserve"> (when carrier is FDD and system bandwidth is 20MHz)</w:t>
      </w:r>
      <w:r w:rsidR="004450DD" w:rsidRPr="009042E0">
        <w:rPr>
          <w:rFonts w:eastAsiaTheme="minorEastAsia" w:hint="eastAsia"/>
          <w:lang w:val="en-US" w:eastAsia="zh-CN"/>
        </w:rPr>
        <w:t xml:space="preserve"> for </w:t>
      </w:r>
      <w:proofErr w:type="spellStart"/>
      <w:r w:rsidR="004450DD" w:rsidRPr="009042E0">
        <w:rPr>
          <w:rFonts w:eastAsiaTheme="minorEastAsia" w:hint="eastAsia"/>
          <w:lang w:val="en-US" w:eastAsia="zh-CN"/>
        </w:rPr>
        <w:t>accormodating</w:t>
      </w:r>
      <w:proofErr w:type="spellEnd"/>
      <w:r w:rsidRPr="009042E0">
        <w:rPr>
          <w:rFonts w:eastAsiaTheme="minorEastAsia" w:hint="eastAsia"/>
          <w:lang w:val="en-US" w:eastAsia="zh-CN"/>
        </w:rPr>
        <w:t xml:space="preserve"> multiple SPS configurations.</w:t>
      </w:r>
      <w:r w:rsidR="00086FAD" w:rsidRPr="009042E0">
        <w:rPr>
          <w:rFonts w:eastAsiaTheme="minorEastAsia" w:hint="eastAsia"/>
          <w:lang w:val="en-US" w:eastAsia="zh-CN"/>
        </w:rPr>
        <w:t xml:space="preserve"> </w:t>
      </w:r>
      <w:r w:rsidRPr="009042E0">
        <w:rPr>
          <w:rFonts w:eastAsiaTheme="minorEastAsia" w:hint="eastAsia"/>
          <w:lang w:val="en-US" w:eastAsia="zh-CN"/>
        </w:rPr>
        <w:t xml:space="preserve"> </w:t>
      </w:r>
    </w:p>
    <w:p w:rsidR="002C3023" w:rsidRPr="009042E0" w:rsidRDefault="002C3023" w:rsidP="002C3023">
      <w:pPr>
        <w:spacing w:after="0" w:line="360" w:lineRule="auto"/>
        <w:jc w:val="center"/>
        <w:rPr>
          <w:rFonts w:eastAsiaTheme="minorEastAsia"/>
          <w:b/>
          <w:lang w:val="en-US" w:eastAsia="zh-CN"/>
        </w:rPr>
      </w:pPr>
      <w:r w:rsidRPr="009042E0">
        <w:rPr>
          <w:rFonts w:eastAsiaTheme="minorEastAsia" w:hint="eastAsia"/>
          <w:b/>
          <w:lang w:val="en-US" w:eastAsia="zh-CN"/>
        </w:rPr>
        <w:t xml:space="preserve">Table 1 Comparison of DCI </w:t>
      </w:r>
      <w:r>
        <w:rPr>
          <w:rFonts w:eastAsiaTheme="minorEastAsia" w:hint="eastAsia"/>
          <w:b/>
          <w:lang w:val="en-US" w:eastAsia="zh-CN"/>
        </w:rPr>
        <w:t xml:space="preserve">format 5A </w:t>
      </w:r>
      <w:r w:rsidRPr="009042E0">
        <w:rPr>
          <w:rFonts w:eastAsiaTheme="minorEastAsia" w:hint="eastAsia"/>
          <w:b/>
          <w:lang w:val="en-US" w:eastAsia="zh-CN"/>
        </w:rPr>
        <w:t>and Rel-8 DCI 0</w:t>
      </w:r>
      <w:r>
        <w:rPr>
          <w:rFonts w:eastAsiaTheme="minorEastAsia" w:hint="eastAsia"/>
          <w:b/>
          <w:lang w:val="en-US" w:eastAsia="zh-CN"/>
        </w:rPr>
        <w:t xml:space="preserve"> in FDD and TDD</w:t>
      </w:r>
    </w:p>
    <w:tbl>
      <w:tblPr>
        <w:tblStyle w:val="3-1"/>
        <w:tblW w:w="9297" w:type="dxa"/>
        <w:jc w:val="center"/>
        <w:tblInd w:w="-1529" w:type="dxa"/>
        <w:tblLook w:val="04A0" w:firstRow="1" w:lastRow="0" w:firstColumn="1" w:lastColumn="0" w:noHBand="0" w:noVBand="1"/>
      </w:tblPr>
      <w:tblGrid>
        <w:gridCol w:w="3631"/>
        <w:gridCol w:w="988"/>
        <w:gridCol w:w="850"/>
        <w:gridCol w:w="851"/>
        <w:gridCol w:w="992"/>
        <w:gridCol w:w="992"/>
        <w:gridCol w:w="993"/>
      </w:tblGrid>
      <w:tr w:rsidR="002C3023" w:rsidRPr="009042E0" w:rsidTr="00245F0F">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hint="eastAsia"/>
                <w:lang w:val="en-US" w:eastAsia="zh-CN"/>
              </w:rPr>
              <w:t>Bandwidth</w:t>
            </w:r>
          </w:p>
        </w:tc>
        <w:tc>
          <w:tcPr>
            <w:tcW w:w="988"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1.4MHz</w:t>
            </w:r>
          </w:p>
        </w:tc>
        <w:tc>
          <w:tcPr>
            <w:tcW w:w="850"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3MHz</w:t>
            </w:r>
          </w:p>
        </w:tc>
        <w:tc>
          <w:tcPr>
            <w:tcW w:w="851"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5 MHz</w:t>
            </w:r>
          </w:p>
        </w:tc>
        <w:tc>
          <w:tcPr>
            <w:tcW w:w="992"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 xml:space="preserve">10 MHz </w:t>
            </w:r>
          </w:p>
        </w:tc>
        <w:tc>
          <w:tcPr>
            <w:tcW w:w="992"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15 MHz</w:t>
            </w:r>
          </w:p>
        </w:tc>
        <w:tc>
          <w:tcPr>
            <w:tcW w:w="993" w:type="dxa"/>
            <w:hideMark/>
          </w:tcPr>
          <w:p w:rsidR="002C3023" w:rsidRPr="009042E0" w:rsidRDefault="002C3023" w:rsidP="00245F0F">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lang w:val="en-US" w:eastAsia="zh-CN"/>
              </w:rPr>
              <w:t>20 MHZ</w:t>
            </w:r>
          </w:p>
        </w:tc>
      </w:tr>
      <w:tr w:rsidR="002C3023" w:rsidRPr="009042E0" w:rsidTr="00245F0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lang w:val="en-US" w:eastAsia="zh-CN"/>
              </w:rPr>
              <w:t>NO. PRB</w:t>
            </w:r>
          </w:p>
        </w:tc>
        <w:tc>
          <w:tcPr>
            <w:tcW w:w="988"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6</w:t>
            </w:r>
          </w:p>
        </w:tc>
        <w:tc>
          <w:tcPr>
            <w:tcW w:w="850"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15</w:t>
            </w:r>
          </w:p>
        </w:tc>
        <w:tc>
          <w:tcPr>
            <w:tcW w:w="851"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25</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50</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75</w:t>
            </w:r>
          </w:p>
        </w:tc>
        <w:tc>
          <w:tcPr>
            <w:tcW w:w="993"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lang w:val="en-US" w:eastAsia="zh-CN"/>
              </w:rPr>
              <w:t>100</w:t>
            </w:r>
          </w:p>
        </w:tc>
      </w:tr>
      <w:tr w:rsidR="002C3023" w:rsidRPr="009042E0" w:rsidTr="00245F0F">
        <w:trPr>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hint="eastAsia"/>
                <w:lang w:val="en-US" w:eastAsia="zh-CN"/>
              </w:rPr>
              <w:t>Rel-8 DCI 0</w:t>
            </w:r>
            <w:r>
              <w:rPr>
                <w:rFonts w:eastAsiaTheme="minorEastAsia" w:hint="eastAsia"/>
                <w:lang w:val="en-US" w:eastAsia="zh-CN"/>
              </w:rPr>
              <w:t>, FDD</w:t>
            </w:r>
          </w:p>
        </w:tc>
        <w:tc>
          <w:tcPr>
            <w:tcW w:w="988"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21</w:t>
            </w:r>
          </w:p>
        </w:tc>
        <w:tc>
          <w:tcPr>
            <w:tcW w:w="850"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w:t>
            </w:r>
            <w:r>
              <w:rPr>
                <w:rFonts w:eastAsiaTheme="minorEastAsia" w:hint="eastAsia"/>
                <w:bCs/>
                <w:lang w:val="en-US" w:eastAsia="zh-CN"/>
              </w:rPr>
              <w:t>2</w:t>
            </w:r>
          </w:p>
        </w:tc>
        <w:tc>
          <w:tcPr>
            <w:tcW w:w="851"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w:t>
            </w:r>
            <w:r>
              <w:rPr>
                <w:rFonts w:eastAsiaTheme="minorEastAsia" w:hint="eastAsia"/>
                <w:bCs/>
                <w:lang w:val="en-US" w:eastAsia="zh-CN"/>
              </w:rPr>
              <w:t>5</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27</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27</w:t>
            </w:r>
          </w:p>
        </w:tc>
        <w:tc>
          <w:tcPr>
            <w:tcW w:w="993"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28</w:t>
            </w:r>
          </w:p>
        </w:tc>
      </w:tr>
      <w:tr w:rsidR="002C3023" w:rsidRPr="009042E0" w:rsidTr="00245F0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hint="eastAsia"/>
                <w:lang w:val="en-US" w:eastAsia="zh-CN"/>
              </w:rPr>
              <w:t>Rel-8 DCI 0</w:t>
            </w:r>
            <w:r>
              <w:rPr>
                <w:rFonts w:eastAsiaTheme="minorEastAsia" w:hint="eastAsia"/>
                <w:lang w:val="en-US" w:eastAsia="zh-CN"/>
              </w:rPr>
              <w:t>, TDD</w:t>
            </w:r>
          </w:p>
        </w:tc>
        <w:tc>
          <w:tcPr>
            <w:tcW w:w="988"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hint="eastAsia"/>
                <w:bCs/>
                <w:lang w:val="en-US" w:eastAsia="zh-CN"/>
              </w:rPr>
              <w:t>2</w:t>
            </w:r>
            <w:r>
              <w:rPr>
                <w:rFonts w:eastAsiaTheme="minorEastAsia" w:hint="eastAsia"/>
                <w:bCs/>
                <w:lang w:val="en-US" w:eastAsia="zh-CN"/>
              </w:rPr>
              <w:t>3</w:t>
            </w:r>
          </w:p>
        </w:tc>
        <w:tc>
          <w:tcPr>
            <w:tcW w:w="850"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25</w:t>
            </w:r>
          </w:p>
        </w:tc>
        <w:tc>
          <w:tcPr>
            <w:tcW w:w="851"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27</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29</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30</w:t>
            </w:r>
          </w:p>
        </w:tc>
        <w:tc>
          <w:tcPr>
            <w:tcW w:w="993"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31</w:t>
            </w:r>
          </w:p>
        </w:tc>
      </w:tr>
      <w:tr w:rsidR="002C3023" w:rsidRPr="009042E0" w:rsidTr="00245F0F">
        <w:trPr>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lang w:val="en-US" w:eastAsia="zh-CN"/>
              </w:rPr>
              <w:t>Max N</w:t>
            </w:r>
            <w:r w:rsidRPr="009042E0">
              <w:rPr>
                <w:rFonts w:eastAsiaTheme="minorEastAsia" w:hint="eastAsia"/>
                <w:lang w:val="en-US" w:eastAsia="zh-CN"/>
              </w:rPr>
              <w:t>o</w:t>
            </w:r>
            <w:r w:rsidRPr="009042E0">
              <w:rPr>
                <w:rFonts w:eastAsiaTheme="minorEastAsia"/>
                <w:lang w:val="en-US" w:eastAsia="zh-CN"/>
              </w:rPr>
              <w:t>. sub-ch</w:t>
            </w:r>
            <w:r w:rsidRPr="009042E0">
              <w:rPr>
                <w:rFonts w:eastAsiaTheme="minorEastAsia" w:hint="eastAsia"/>
                <w:lang w:val="en-US" w:eastAsia="zh-CN"/>
              </w:rPr>
              <w:t>annels</w:t>
            </w:r>
          </w:p>
        </w:tc>
        <w:tc>
          <w:tcPr>
            <w:tcW w:w="988"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lang w:val="en-US" w:eastAsia="zh-CN"/>
              </w:rPr>
              <w:t>1</w:t>
            </w:r>
          </w:p>
        </w:tc>
        <w:tc>
          <w:tcPr>
            <w:tcW w:w="850"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lang w:val="en-US" w:eastAsia="zh-CN"/>
              </w:rPr>
              <w:t>3</w:t>
            </w:r>
          </w:p>
        </w:tc>
        <w:tc>
          <w:tcPr>
            <w:tcW w:w="851"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3</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lang w:val="en-US" w:eastAsia="zh-CN"/>
              </w:rPr>
              <w:t>1</w:t>
            </w:r>
            <w:r>
              <w:rPr>
                <w:rFonts w:eastAsiaTheme="minorEastAsia" w:hint="eastAsia"/>
                <w:lang w:val="en-US" w:eastAsia="zh-CN"/>
              </w:rPr>
              <w:t>0</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lang w:val="en-US" w:eastAsia="zh-CN"/>
              </w:rPr>
              <w:t>1</w:t>
            </w:r>
            <w:r>
              <w:rPr>
                <w:rFonts w:eastAsiaTheme="minorEastAsia" w:hint="eastAsia"/>
                <w:lang w:val="en-US" w:eastAsia="zh-CN"/>
              </w:rPr>
              <w:t>5</w:t>
            </w:r>
          </w:p>
        </w:tc>
        <w:tc>
          <w:tcPr>
            <w:tcW w:w="993"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042E0">
              <w:rPr>
                <w:rFonts w:eastAsiaTheme="minorEastAsia"/>
                <w:lang w:val="en-US" w:eastAsia="zh-CN"/>
              </w:rPr>
              <w:t>2</w:t>
            </w:r>
            <w:r>
              <w:rPr>
                <w:rFonts w:eastAsiaTheme="minorEastAsia" w:hint="eastAsia"/>
                <w:lang w:val="en-US" w:eastAsia="zh-CN"/>
              </w:rPr>
              <w:t>0</w:t>
            </w:r>
          </w:p>
        </w:tc>
      </w:tr>
      <w:tr w:rsidR="002C3023" w:rsidRPr="009042E0" w:rsidTr="00245F0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sidRPr="009042E0">
              <w:rPr>
                <w:rFonts w:eastAsiaTheme="minorEastAsia"/>
                <w:lang w:val="en-US" w:eastAsia="zh-CN"/>
              </w:rPr>
              <w:t>N</w:t>
            </w:r>
            <w:r w:rsidRPr="009042E0">
              <w:rPr>
                <w:rFonts w:eastAsiaTheme="minorEastAsia" w:hint="eastAsia"/>
                <w:lang w:val="en-US" w:eastAsia="zh-CN"/>
              </w:rPr>
              <w:t xml:space="preserve">eeded bits </w:t>
            </w:r>
            <w:r>
              <w:rPr>
                <w:rFonts w:eastAsiaTheme="minorEastAsia" w:hint="eastAsia"/>
                <w:lang w:val="en-US" w:eastAsia="zh-CN"/>
              </w:rPr>
              <w:t>for DCI 5A</w:t>
            </w:r>
          </w:p>
        </w:tc>
        <w:tc>
          <w:tcPr>
            <w:tcW w:w="988"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bCs/>
                <w:lang w:val="en-US" w:eastAsia="zh-CN"/>
              </w:rPr>
              <w:t>7</w:t>
            </w:r>
          </w:p>
        </w:tc>
        <w:tc>
          <w:tcPr>
            <w:tcW w:w="850"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bCs/>
                <w:lang w:val="en-US" w:eastAsia="zh-CN"/>
              </w:rPr>
              <w:t>12</w:t>
            </w:r>
          </w:p>
        </w:tc>
        <w:tc>
          <w:tcPr>
            <w:tcW w:w="851"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bCs/>
                <w:lang w:val="en-US" w:eastAsia="zh-CN"/>
              </w:rPr>
              <w:t>1</w:t>
            </w:r>
            <w:r>
              <w:rPr>
                <w:rFonts w:eastAsiaTheme="minorEastAsia" w:hint="eastAsia"/>
                <w:bCs/>
                <w:lang w:val="en-US" w:eastAsia="zh-CN"/>
              </w:rPr>
              <w:t>2</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042E0">
              <w:rPr>
                <w:rFonts w:eastAsiaTheme="minorEastAsia"/>
                <w:bCs/>
                <w:lang w:val="en-US" w:eastAsia="zh-CN"/>
              </w:rPr>
              <w:t xml:space="preserve"> 1</w:t>
            </w:r>
            <w:r>
              <w:rPr>
                <w:rFonts w:eastAsiaTheme="minorEastAsia" w:hint="eastAsia"/>
                <w:bCs/>
                <w:lang w:val="en-US" w:eastAsia="zh-CN"/>
              </w:rPr>
              <w:t>7</w:t>
            </w:r>
          </w:p>
        </w:tc>
        <w:tc>
          <w:tcPr>
            <w:tcW w:w="992"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18</w:t>
            </w:r>
          </w:p>
        </w:tc>
        <w:tc>
          <w:tcPr>
            <w:tcW w:w="993" w:type="dxa"/>
            <w:hideMark/>
          </w:tcPr>
          <w:p w:rsidR="002C3023" w:rsidRPr="009042E0" w:rsidRDefault="002C3023" w:rsidP="00245F0F">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bCs/>
                <w:lang w:val="en-US" w:eastAsia="zh-CN"/>
              </w:rPr>
              <w:t>20</w:t>
            </w:r>
          </w:p>
        </w:tc>
      </w:tr>
      <w:tr w:rsidR="002C3023" w:rsidRPr="009042E0" w:rsidTr="00245F0F">
        <w:trPr>
          <w:trHeight w:val="300"/>
          <w:jc w:val="center"/>
        </w:trPr>
        <w:tc>
          <w:tcPr>
            <w:cnfStyle w:val="001000000000" w:firstRow="0" w:lastRow="0" w:firstColumn="1" w:lastColumn="0" w:oddVBand="0" w:evenVBand="0" w:oddHBand="0" w:evenHBand="0" w:firstRowFirstColumn="0" w:firstRowLastColumn="0" w:lastRowFirstColumn="0" w:lastRowLastColumn="0"/>
            <w:tcW w:w="3631" w:type="dxa"/>
            <w:hideMark/>
          </w:tcPr>
          <w:p w:rsidR="002C3023" w:rsidRPr="009042E0" w:rsidRDefault="002C3023" w:rsidP="00245F0F">
            <w:pPr>
              <w:spacing w:before="100" w:beforeAutospacing="1" w:after="100" w:afterAutospacing="1" w:line="360" w:lineRule="auto"/>
              <w:rPr>
                <w:rFonts w:eastAsiaTheme="minorEastAsia"/>
                <w:lang w:val="en-US" w:eastAsia="zh-CN"/>
              </w:rPr>
            </w:pPr>
            <w:r>
              <w:rPr>
                <w:rFonts w:eastAsiaTheme="minorEastAsia" w:hint="eastAsia"/>
                <w:lang w:val="en-US" w:eastAsia="zh-CN"/>
              </w:rPr>
              <w:t>Remaining</w:t>
            </w:r>
            <w:r w:rsidRPr="009042E0">
              <w:rPr>
                <w:rFonts w:eastAsiaTheme="minorEastAsia"/>
                <w:lang w:val="en-US" w:eastAsia="zh-CN"/>
              </w:rPr>
              <w:t xml:space="preserve"> bits</w:t>
            </w:r>
            <w:r w:rsidRPr="009042E0">
              <w:rPr>
                <w:rFonts w:eastAsiaTheme="minorEastAsia" w:hint="eastAsia"/>
                <w:lang w:val="en-US" w:eastAsia="zh-CN"/>
              </w:rPr>
              <w:t xml:space="preserve"> in</w:t>
            </w:r>
            <w:r>
              <w:rPr>
                <w:rFonts w:eastAsiaTheme="minorEastAsia" w:hint="eastAsia"/>
                <w:lang w:val="en-US" w:eastAsia="zh-CN"/>
              </w:rPr>
              <w:t xml:space="preserve"> DCI 5A (FDD/TDD)</w:t>
            </w:r>
          </w:p>
        </w:tc>
        <w:tc>
          <w:tcPr>
            <w:tcW w:w="988"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9042E0">
              <w:rPr>
                <w:rFonts w:eastAsiaTheme="minorEastAsia"/>
                <w:b/>
                <w:bCs/>
                <w:lang w:val="en-US" w:eastAsia="zh-CN"/>
              </w:rPr>
              <w:t>14</w:t>
            </w:r>
            <w:r>
              <w:rPr>
                <w:rFonts w:eastAsiaTheme="minorEastAsia" w:hint="eastAsia"/>
                <w:b/>
                <w:bCs/>
                <w:lang w:val="en-US" w:eastAsia="zh-CN"/>
              </w:rPr>
              <w:t>/16</w:t>
            </w:r>
          </w:p>
        </w:tc>
        <w:tc>
          <w:tcPr>
            <w:tcW w:w="850"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hint="eastAsia"/>
                <w:b/>
                <w:bCs/>
                <w:lang w:val="en-US" w:eastAsia="zh-CN"/>
              </w:rPr>
              <w:t>10/13</w:t>
            </w:r>
          </w:p>
        </w:tc>
        <w:tc>
          <w:tcPr>
            <w:tcW w:w="851"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9042E0">
              <w:rPr>
                <w:rFonts w:eastAsiaTheme="minorEastAsia"/>
                <w:b/>
                <w:bCs/>
                <w:lang w:val="en-US" w:eastAsia="zh-CN"/>
              </w:rPr>
              <w:t>1</w:t>
            </w:r>
            <w:r>
              <w:rPr>
                <w:rFonts w:eastAsiaTheme="minorEastAsia" w:hint="eastAsia"/>
                <w:b/>
                <w:bCs/>
                <w:lang w:val="en-US" w:eastAsia="zh-CN"/>
              </w:rPr>
              <w:t>3/15</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hint="eastAsia"/>
                <w:b/>
                <w:bCs/>
                <w:lang w:val="en-US" w:eastAsia="zh-CN"/>
              </w:rPr>
              <w:t>10/12</w:t>
            </w:r>
          </w:p>
        </w:tc>
        <w:tc>
          <w:tcPr>
            <w:tcW w:w="992"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hint="eastAsia"/>
                <w:b/>
                <w:bCs/>
                <w:lang w:val="en-US" w:eastAsia="zh-CN"/>
              </w:rPr>
              <w:t>9/12</w:t>
            </w:r>
          </w:p>
        </w:tc>
        <w:tc>
          <w:tcPr>
            <w:tcW w:w="993" w:type="dxa"/>
            <w:hideMark/>
          </w:tcPr>
          <w:p w:rsidR="002C3023" w:rsidRPr="009042E0" w:rsidRDefault="002C3023" w:rsidP="00245F0F">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hint="eastAsia"/>
                <w:b/>
                <w:bCs/>
                <w:lang w:val="en-US" w:eastAsia="zh-CN"/>
              </w:rPr>
              <w:t>8/11</w:t>
            </w:r>
          </w:p>
        </w:tc>
      </w:tr>
    </w:tbl>
    <w:p w:rsidR="002310CB" w:rsidRDefault="002310CB" w:rsidP="00DC300F">
      <w:pPr>
        <w:spacing w:afterLines="50" w:after="120" w:line="360" w:lineRule="auto"/>
        <w:rPr>
          <w:rFonts w:eastAsiaTheme="minorEastAsia"/>
          <w:lang w:val="en-US" w:eastAsia="zh-CN"/>
        </w:rPr>
      </w:pPr>
    </w:p>
    <w:p w:rsidR="002C3023" w:rsidRPr="002C3023" w:rsidRDefault="002C3023" w:rsidP="00DC300F">
      <w:pPr>
        <w:spacing w:afterLines="50" w:after="120" w:line="360" w:lineRule="auto"/>
        <w:rPr>
          <w:rFonts w:eastAsiaTheme="minorEastAsia"/>
          <w:lang w:val="en-US" w:eastAsia="zh-CN"/>
        </w:rPr>
      </w:pPr>
      <w:r>
        <w:rPr>
          <w:rFonts w:eastAsiaTheme="minorEastAsia" w:hint="eastAsia"/>
          <w:lang w:val="en-US" w:eastAsia="zh-CN"/>
        </w:rPr>
        <w:t xml:space="preserve">In RAN2#95bis meeting there is one </w:t>
      </w:r>
      <w:r>
        <w:rPr>
          <w:rFonts w:eastAsiaTheme="minorEastAsia"/>
          <w:lang w:val="en-US" w:eastAsia="zh-CN"/>
        </w:rPr>
        <w:t>agreement</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w:t>
      </w:r>
      <w:r w:rsidRPr="00302A8A">
        <w:t xml:space="preserve">up to 8 SPS configurations </w:t>
      </w:r>
      <w:r>
        <w:t>per UE are sufficient</w:t>
      </w:r>
      <w:r>
        <w:rPr>
          <w:rFonts w:eastAsiaTheme="minorEastAsia" w:hint="eastAsia"/>
          <w:lang w:eastAsia="zh-CN"/>
        </w:rPr>
        <w:t xml:space="preserve"> </w:t>
      </w:r>
      <w:r>
        <w:fldChar w:fldCharType="begin"/>
      </w:r>
      <w:r>
        <w:instrText xml:space="preserve"> REF _Ref465777130 \r \h </w:instrText>
      </w:r>
      <w:r>
        <w:fldChar w:fldCharType="separate"/>
      </w:r>
      <w:r>
        <w:t>[2]</w:t>
      </w:r>
      <w:r>
        <w:fldChar w:fldCharType="end"/>
      </w:r>
      <w:r>
        <w:rPr>
          <w:rFonts w:eastAsiaTheme="minorEastAsia" w:hint="eastAsia"/>
          <w:lang w:eastAsia="zh-CN"/>
        </w:rPr>
        <w:t xml:space="preserve">. </w:t>
      </w:r>
      <w:r>
        <w:rPr>
          <w:rFonts w:eastAsiaTheme="minorEastAsia" w:hint="eastAsia"/>
          <w:lang w:val="en-US" w:eastAsia="zh-CN"/>
        </w:rPr>
        <w:t xml:space="preserve">Since </w:t>
      </w:r>
      <w:r>
        <w:rPr>
          <w:rFonts w:ascii="Times" w:eastAsiaTheme="minorEastAsia" w:hAnsi="Times" w:hint="eastAsia"/>
          <w:szCs w:val="24"/>
          <w:lang w:eastAsia="zh-CN"/>
        </w:rPr>
        <w:t>e</w:t>
      </w:r>
      <w:r w:rsidRPr="002D14C5">
        <w:rPr>
          <w:rFonts w:ascii="Times" w:hAnsi="Times"/>
          <w:szCs w:val="24"/>
          <w:lang w:eastAsia="ko-KR"/>
        </w:rPr>
        <w:t xml:space="preserve">ach SL SPS </w:t>
      </w:r>
      <w:r w:rsidRPr="002D14C5">
        <w:rPr>
          <w:rFonts w:ascii="Times" w:hAnsi="Times" w:hint="eastAsia"/>
          <w:szCs w:val="24"/>
          <w:lang w:eastAsia="ko-KR"/>
        </w:rPr>
        <w:t xml:space="preserve">DCI contains </w:t>
      </w:r>
      <w:r>
        <w:rPr>
          <w:rFonts w:ascii="Times" w:eastAsiaTheme="minorEastAsia" w:hAnsi="Times" w:hint="eastAsia"/>
          <w:szCs w:val="24"/>
          <w:lang w:eastAsia="zh-CN"/>
        </w:rPr>
        <w:t xml:space="preserve">only </w:t>
      </w:r>
      <w:r w:rsidRPr="002D14C5">
        <w:rPr>
          <w:rFonts w:ascii="Times" w:hAnsi="Times" w:hint="eastAsia"/>
          <w:szCs w:val="24"/>
          <w:lang w:eastAsia="ko-KR"/>
        </w:rPr>
        <w:t>a single SPS configuration index</w:t>
      </w:r>
      <w:r w:rsidRPr="009042E0">
        <w:rPr>
          <w:rFonts w:eastAsiaTheme="minorEastAsia" w:hint="eastAsia"/>
          <w:lang w:val="en-US" w:eastAsia="zh-CN"/>
        </w:rPr>
        <w:t xml:space="preserve">, 3 of the reserved bits can be used as </w:t>
      </w:r>
      <w:r w:rsidRPr="009042E0">
        <w:rPr>
          <w:rFonts w:eastAsiaTheme="minorEastAsia"/>
          <w:lang w:val="en-US" w:eastAsia="zh-CN"/>
        </w:rPr>
        <w:t>the</w:t>
      </w:r>
      <w:r w:rsidRPr="009042E0">
        <w:rPr>
          <w:rFonts w:eastAsiaTheme="minorEastAsia" w:hint="eastAsia"/>
          <w:lang w:val="en-US" w:eastAsia="zh-CN"/>
        </w:rPr>
        <w:t xml:space="preserve"> SPS configuration indicator </w:t>
      </w:r>
      <w:r w:rsidRPr="009042E0">
        <w:rPr>
          <w:rFonts w:eastAsiaTheme="minorEastAsia"/>
          <w:lang w:val="en-US" w:eastAsia="zh-CN"/>
        </w:rPr>
        <w:t>which can support</w:t>
      </w:r>
      <w:r w:rsidRPr="009042E0">
        <w:rPr>
          <w:rFonts w:eastAsiaTheme="minorEastAsia" w:hint="eastAsia"/>
          <w:lang w:val="en-US" w:eastAsia="zh-CN"/>
        </w:rPr>
        <w:t xml:space="preserve"> up to 8 SPS configurations.</w:t>
      </w:r>
    </w:p>
    <w:tbl>
      <w:tblPr>
        <w:tblW w:w="0" w:type="auto"/>
        <w:jc w:val="center"/>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3"/>
      </w:tblGrid>
      <w:tr w:rsidR="002C3023" w:rsidTr="002C3023">
        <w:trPr>
          <w:jc w:val="center"/>
        </w:trPr>
        <w:tc>
          <w:tcPr>
            <w:tcW w:w="10116" w:type="dxa"/>
            <w:shd w:val="clear" w:color="auto" w:fill="auto"/>
          </w:tcPr>
          <w:p w:rsidR="002C3023" w:rsidRPr="00663A36" w:rsidRDefault="002C3023" w:rsidP="00245F0F">
            <w:pPr>
              <w:pStyle w:val="Doc-text2"/>
              <w:ind w:left="0" w:firstLine="0"/>
              <w:rPr>
                <w:b/>
              </w:rPr>
            </w:pPr>
            <w:r w:rsidRPr="00663A36">
              <w:rPr>
                <w:b/>
              </w:rPr>
              <w:t xml:space="preserve">Agreements: </w:t>
            </w:r>
          </w:p>
          <w:p w:rsidR="002C3023" w:rsidRDefault="002C3023" w:rsidP="002C3023">
            <w:pPr>
              <w:pStyle w:val="Doc-text2"/>
              <w:numPr>
                <w:ilvl w:val="0"/>
                <w:numId w:val="13"/>
              </w:numPr>
              <w:tabs>
                <w:tab w:val="clear" w:pos="1622"/>
              </w:tabs>
            </w:pPr>
            <w:r w:rsidRPr="00302A8A">
              <w:t xml:space="preserve">RAN2 assumption is that up to 8 SPS configurations </w:t>
            </w:r>
            <w:r>
              <w:t xml:space="preserve">per UE are sufficient.  The exact number depends on RAN1’s agreements. </w:t>
            </w:r>
          </w:p>
          <w:p w:rsidR="002C3023" w:rsidRPr="00785AA3" w:rsidRDefault="002C3023" w:rsidP="002C3023">
            <w:pPr>
              <w:pStyle w:val="Doc-text2"/>
              <w:numPr>
                <w:ilvl w:val="0"/>
                <w:numId w:val="13"/>
              </w:numPr>
              <w:tabs>
                <w:tab w:val="clear" w:pos="1622"/>
              </w:tabs>
            </w:pPr>
            <w:r w:rsidRPr="00785AA3">
              <w:t xml:space="preserve">All configured SPSs can be active at the same time.  </w:t>
            </w:r>
          </w:p>
          <w:p w:rsidR="002C3023" w:rsidRPr="00663A36" w:rsidRDefault="002C3023" w:rsidP="002C3023">
            <w:pPr>
              <w:pStyle w:val="Doc-text2"/>
              <w:numPr>
                <w:ilvl w:val="0"/>
                <w:numId w:val="13"/>
              </w:numPr>
              <w:tabs>
                <w:tab w:val="clear" w:pos="1622"/>
              </w:tabs>
              <w:rPr>
                <w:i/>
              </w:rPr>
            </w:pPr>
            <w:r w:rsidRPr="00663A36">
              <w:rPr>
                <w:i/>
              </w:rPr>
              <w:t>FFS if LCP changes are needed for Uu and PC5</w:t>
            </w:r>
          </w:p>
          <w:p w:rsidR="002C3023" w:rsidRPr="00D06037" w:rsidRDefault="002C3023" w:rsidP="002C3023">
            <w:pPr>
              <w:pStyle w:val="Doc-text2"/>
              <w:numPr>
                <w:ilvl w:val="0"/>
                <w:numId w:val="13"/>
              </w:numPr>
              <w:tabs>
                <w:tab w:val="clear" w:pos="1622"/>
              </w:tabs>
            </w:pPr>
            <w:r w:rsidRPr="00663A36">
              <w:rPr>
                <w:u w:val="single"/>
              </w:rPr>
              <w:t>Working assumption</w:t>
            </w:r>
            <w:r>
              <w:t xml:space="preserve">: </w:t>
            </w:r>
            <w:r w:rsidRPr="00855A65">
              <w:t xml:space="preserve">Some form of association between the SPS configuration </w:t>
            </w:r>
            <w:r>
              <w:t xml:space="preserve">and something (PPPP or LCID) </w:t>
            </w:r>
            <w:r w:rsidRPr="00855A65">
              <w:t xml:space="preserve">is needed for reporting and configurations purposes. </w:t>
            </w:r>
            <w:r>
              <w:t xml:space="preserve"> For Uu LCID is used.  For PC5</w:t>
            </w:r>
            <w:r w:rsidRPr="00855A65">
              <w:t xml:space="preserve"> FFS if LCID </w:t>
            </w:r>
            <w:r>
              <w:t>and/</w:t>
            </w:r>
            <w:r w:rsidRPr="00855A65">
              <w:t>or PPPP</w:t>
            </w:r>
            <w:r>
              <w:t xml:space="preserve"> and how this information is used and needed for.  </w:t>
            </w:r>
          </w:p>
        </w:tc>
      </w:tr>
    </w:tbl>
    <w:p w:rsidR="002C3023" w:rsidRDefault="002C3023" w:rsidP="00DC300F">
      <w:pPr>
        <w:spacing w:afterLines="50" w:after="120" w:line="360" w:lineRule="auto"/>
        <w:rPr>
          <w:rFonts w:eastAsiaTheme="minorEastAsia"/>
          <w:lang w:eastAsia="zh-CN"/>
        </w:rPr>
      </w:pPr>
    </w:p>
    <w:p w:rsidR="00CD703B" w:rsidRDefault="00CD703B" w:rsidP="00DC300F">
      <w:pPr>
        <w:spacing w:afterLines="50" w:after="120" w:line="360" w:lineRule="auto"/>
        <w:rPr>
          <w:rFonts w:eastAsiaTheme="minorEastAsia"/>
          <w:lang w:eastAsia="zh-CN"/>
        </w:rPr>
      </w:pPr>
      <w:r>
        <w:rPr>
          <w:rFonts w:eastAsiaTheme="minorEastAsia" w:hint="eastAsia"/>
          <w:lang w:eastAsia="zh-CN"/>
        </w:rPr>
        <w:t>In legacy SPS config</w:t>
      </w:r>
      <w:r w:rsidR="00270F47">
        <w:rPr>
          <w:rFonts w:eastAsiaTheme="minorEastAsia" w:hint="eastAsia"/>
          <w:lang w:eastAsia="zh-CN"/>
        </w:rPr>
        <w:t xml:space="preserve">uration, DCI for SPS activation or </w:t>
      </w:r>
      <w:r>
        <w:rPr>
          <w:rFonts w:eastAsiaTheme="minorEastAsia" w:hint="eastAsia"/>
          <w:lang w:eastAsia="zh-CN"/>
        </w:rPr>
        <w:t xml:space="preserve">deactivation are </w:t>
      </w:r>
      <w:r>
        <w:rPr>
          <w:rFonts w:eastAsiaTheme="minorEastAsia"/>
          <w:lang w:eastAsia="zh-CN"/>
        </w:rPr>
        <w:t>differentiate</w:t>
      </w:r>
      <w:r>
        <w:rPr>
          <w:rFonts w:eastAsiaTheme="minorEastAsia" w:hint="eastAsia"/>
          <w:lang w:eastAsia="zh-CN"/>
        </w:rPr>
        <w:t xml:space="preserve">d </w:t>
      </w:r>
      <w:r w:rsidR="00656D01">
        <w:rPr>
          <w:rFonts w:eastAsiaTheme="minorEastAsia" w:hint="eastAsia"/>
          <w:lang w:eastAsia="zh-CN"/>
        </w:rPr>
        <w:t>by configuring some not used fields to fixed values</w:t>
      </w:r>
      <w:r>
        <w:rPr>
          <w:rFonts w:eastAsiaTheme="minorEastAsia" w:hint="eastAsia"/>
          <w:lang w:eastAsia="zh-CN"/>
        </w:rPr>
        <w:t>.</w:t>
      </w:r>
      <w:r w:rsidR="00656D01">
        <w:rPr>
          <w:rFonts w:eastAsiaTheme="minorEastAsia" w:hint="eastAsia"/>
          <w:lang w:eastAsia="zh-CN"/>
        </w:rPr>
        <w:t xml:space="preserve"> </w:t>
      </w:r>
      <w:r w:rsidR="00656D01">
        <w:rPr>
          <w:rFonts w:eastAsiaTheme="minorEastAsia"/>
          <w:lang w:eastAsia="zh-CN"/>
        </w:rPr>
        <w:t>A</w:t>
      </w:r>
      <w:r w:rsidR="00656D01">
        <w:rPr>
          <w:rFonts w:eastAsiaTheme="minorEastAsia" w:hint="eastAsia"/>
          <w:lang w:eastAsia="zh-CN"/>
        </w:rPr>
        <w:t xml:space="preserve">s to DCI format 5A, when it is used for SPS activation, all fields except the remaining bits are necessary. </w:t>
      </w:r>
      <w:r w:rsidR="00656D01">
        <w:rPr>
          <w:rFonts w:eastAsiaTheme="minorEastAsia"/>
          <w:lang w:eastAsia="zh-CN"/>
        </w:rPr>
        <w:t>S</w:t>
      </w:r>
      <w:r w:rsidR="00656D01">
        <w:rPr>
          <w:rFonts w:eastAsiaTheme="minorEastAsia" w:hint="eastAsia"/>
          <w:lang w:eastAsia="zh-CN"/>
        </w:rPr>
        <w:t xml:space="preserve">o it is not possible to reuse legacy mechanism to differentiate DCI for SPS </w:t>
      </w:r>
      <w:r w:rsidR="00656D01">
        <w:rPr>
          <w:rFonts w:eastAsiaTheme="minorEastAsia"/>
          <w:lang w:eastAsia="zh-CN"/>
        </w:rPr>
        <w:t>activation</w:t>
      </w:r>
      <w:r w:rsidR="00656D01">
        <w:rPr>
          <w:rFonts w:eastAsiaTheme="minorEastAsia" w:hint="eastAsia"/>
          <w:lang w:eastAsia="zh-CN"/>
        </w:rPr>
        <w:t xml:space="preserve"> or deactivation. For simplicity, one bit of the remaining bits can be used as the activation/deactivation indicator (as the working assumption).</w:t>
      </w:r>
    </w:p>
    <w:p w:rsidR="00086FAD" w:rsidRPr="009042E0" w:rsidRDefault="00086FAD" w:rsidP="00086FAD">
      <w:pPr>
        <w:spacing w:before="100" w:beforeAutospacing="1" w:after="0" w:line="360" w:lineRule="auto"/>
        <w:rPr>
          <w:rFonts w:eastAsiaTheme="minorEastAsia"/>
          <w:b/>
          <w:lang w:val="en-US" w:eastAsia="zh-CN"/>
        </w:rPr>
      </w:pPr>
      <w:r w:rsidRPr="009042E0">
        <w:rPr>
          <w:rFonts w:eastAsiaTheme="minorEastAsia" w:hint="eastAsia"/>
          <w:b/>
          <w:lang w:val="en-US" w:eastAsia="zh-CN"/>
        </w:rPr>
        <w:t xml:space="preserve">Proposal </w:t>
      </w:r>
      <w:r w:rsidR="00656D01">
        <w:rPr>
          <w:rFonts w:eastAsiaTheme="minorEastAsia" w:hint="eastAsia"/>
          <w:b/>
          <w:lang w:val="en-US" w:eastAsia="zh-CN"/>
        </w:rPr>
        <w:t>1</w:t>
      </w:r>
    </w:p>
    <w:p w:rsidR="00086FAD" w:rsidRDefault="00656D01" w:rsidP="00223E00">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To confirm the working </w:t>
      </w:r>
      <w:r>
        <w:rPr>
          <w:rFonts w:eastAsiaTheme="minorEastAsia"/>
          <w:b/>
          <w:i/>
          <w:lang w:val="en-US" w:eastAsia="zh-CN"/>
        </w:rPr>
        <w:t>assumption</w:t>
      </w:r>
      <w:r>
        <w:rPr>
          <w:rFonts w:eastAsiaTheme="minorEastAsia" w:hint="eastAsia"/>
          <w:b/>
          <w:i/>
          <w:lang w:val="en-US" w:eastAsia="zh-CN"/>
        </w:rPr>
        <w:t xml:space="preserve"> that:</w:t>
      </w:r>
    </w:p>
    <w:p w:rsidR="00656D01" w:rsidRPr="002D14C5" w:rsidRDefault="00656D01" w:rsidP="00656D01">
      <w:pPr>
        <w:numPr>
          <w:ilvl w:val="2"/>
          <w:numId w:val="5"/>
        </w:numPr>
        <w:spacing w:after="0" w:line="360" w:lineRule="auto"/>
        <w:jc w:val="left"/>
        <w:rPr>
          <w:rFonts w:ascii="Times" w:hAnsi="Times"/>
          <w:szCs w:val="24"/>
          <w:lang w:eastAsia="ko-KR"/>
        </w:rPr>
      </w:pPr>
      <w:r w:rsidRPr="002D14C5">
        <w:rPr>
          <w:rFonts w:ascii="Times" w:hAnsi="Times"/>
          <w:szCs w:val="24"/>
          <w:lang w:eastAsia="ko-KR"/>
        </w:rPr>
        <w:t>SL SPS configuration index : 3 bits</w:t>
      </w:r>
      <w:r>
        <w:rPr>
          <w:rFonts w:ascii="Times" w:eastAsiaTheme="minorEastAsia" w:hAnsi="Times" w:hint="eastAsia"/>
          <w:szCs w:val="24"/>
          <w:lang w:eastAsia="zh-CN"/>
        </w:rPr>
        <w:t>;</w:t>
      </w:r>
    </w:p>
    <w:p w:rsidR="00656D01" w:rsidRPr="00656D01" w:rsidRDefault="00656D01" w:rsidP="00656D01">
      <w:pPr>
        <w:numPr>
          <w:ilvl w:val="2"/>
          <w:numId w:val="5"/>
        </w:numPr>
        <w:spacing w:after="0" w:line="360" w:lineRule="auto"/>
        <w:jc w:val="left"/>
        <w:rPr>
          <w:rFonts w:ascii="Times" w:hAnsi="Times"/>
          <w:szCs w:val="24"/>
          <w:lang w:eastAsia="ko-KR"/>
        </w:rPr>
      </w:pPr>
      <w:r w:rsidRPr="002D14C5">
        <w:rPr>
          <w:rFonts w:ascii="Times" w:hAnsi="Times"/>
          <w:szCs w:val="24"/>
          <w:lang w:eastAsia="ko-KR"/>
        </w:rPr>
        <w:t>Activation/release indication : 1 bit</w:t>
      </w:r>
      <w:r>
        <w:rPr>
          <w:rFonts w:ascii="Times" w:eastAsiaTheme="minorEastAsia" w:hAnsi="Times" w:hint="eastAsia"/>
          <w:szCs w:val="24"/>
          <w:lang w:eastAsia="zh-CN"/>
        </w:rPr>
        <w:t>;</w:t>
      </w:r>
    </w:p>
    <w:p w:rsidR="00DA27CC" w:rsidRDefault="00DA27CC" w:rsidP="00DA27CC">
      <w:pPr>
        <w:spacing w:afterLines="50" w:after="120" w:line="360" w:lineRule="auto"/>
        <w:rPr>
          <w:rFonts w:eastAsiaTheme="minorEastAsia"/>
          <w:lang w:eastAsia="zh-CN"/>
        </w:rPr>
      </w:pPr>
    </w:p>
    <w:p w:rsidR="0025540B" w:rsidRDefault="0025540B" w:rsidP="00DA27CC">
      <w:pPr>
        <w:spacing w:afterLines="50" w:after="120" w:line="360" w:lineRule="auto"/>
        <w:rPr>
          <w:rFonts w:eastAsiaTheme="minorEastAsia"/>
          <w:lang w:eastAsia="zh-CN"/>
        </w:rPr>
      </w:pPr>
      <w:r>
        <w:rPr>
          <w:rFonts w:eastAsiaTheme="minorEastAsia"/>
          <w:lang w:eastAsia="zh-CN"/>
        </w:rPr>
        <w:lastRenderedPageBreak/>
        <w:t>A</w:t>
      </w:r>
      <w:r>
        <w:rPr>
          <w:rFonts w:eastAsiaTheme="minorEastAsia" w:hint="eastAsia"/>
          <w:lang w:eastAsia="zh-CN"/>
        </w:rPr>
        <w:t xml:space="preserve">s per the existing </w:t>
      </w:r>
      <w:r>
        <w:rPr>
          <w:rFonts w:eastAsiaTheme="minorEastAsia"/>
          <w:lang w:eastAsia="zh-CN"/>
        </w:rPr>
        <w:t xml:space="preserve">specification </w:t>
      </w:r>
      <w:r>
        <w:rPr>
          <w:rFonts w:eastAsiaTheme="minorEastAsia"/>
          <w:lang w:eastAsia="zh-CN"/>
        </w:rPr>
        <w:fldChar w:fldCharType="begin"/>
      </w:r>
      <w:r>
        <w:rPr>
          <w:rFonts w:eastAsiaTheme="minorEastAsia"/>
          <w:lang w:eastAsia="zh-CN"/>
        </w:rPr>
        <w:instrText xml:space="preserve"> REF _Ref465786133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if UE is configured with carrier indicator field and SL is sharing the same carrier with UL, DCI format 0 for UL </w:t>
      </w:r>
      <w:proofErr w:type="spellStart"/>
      <w:r>
        <w:rPr>
          <w:rFonts w:eastAsiaTheme="minorEastAsia" w:hint="eastAsia"/>
          <w:lang w:eastAsia="zh-CN"/>
        </w:rPr>
        <w:t>secheduling</w:t>
      </w:r>
      <w:proofErr w:type="spellEnd"/>
      <w:r>
        <w:rPr>
          <w:rFonts w:eastAsiaTheme="minorEastAsia" w:hint="eastAsia"/>
          <w:lang w:eastAsia="zh-CN"/>
        </w:rPr>
        <w:t xml:space="preserve"> and DCI format 5A for SL scheduling are mapped to a </w:t>
      </w:r>
      <w:r w:rsidR="002C133C">
        <w:rPr>
          <w:rFonts w:eastAsiaTheme="minorEastAsia" w:hint="eastAsia"/>
          <w:lang w:eastAsia="zh-CN"/>
        </w:rPr>
        <w:t xml:space="preserve">the same </w:t>
      </w:r>
      <w:r>
        <w:rPr>
          <w:rFonts w:eastAsiaTheme="minorEastAsia" w:hint="eastAsia"/>
          <w:lang w:eastAsia="zh-CN"/>
        </w:rPr>
        <w:t>DCI search space</w:t>
      </w:r>
      <w:r w:rsidR="002C133C">
        <w:rPr>
          <w:rFonts w:eastAsiaTheme="minorEastAsia" w:hint="eastAsia"/>
          <w:lang w:eastAsia="zh-CN"/>
        </w:rPr>
        <w:t>,</w:t>
      </w:r>
      <w:r>
        <w:rPr>
          <w:rFonts w:eastAsiaTheme="minorEastAsia" w:hint="eastAsia"/>
          <w:lang w:eastAsia="zh-CN"/>
        </w:rPr>
        <w:t xml:space="preserve"> </w:t>
      </w:r>
      <w:r w:rsidR="002C133C">
        <w:rPr>
          <w:rFonts w:eastAsiaTheme="minorEastAsia" w:hint="eastAsia"/>
          <w:lang w:eastAsia="zh-CN"/>
        </w:rPr>
        <w:t>meanwhile this search space</w:t>
      </w:r>
      <w:r>
        <w:rPr>
          <w:rFonts w:eastAsiaTheme="minorEastAsia" w:hint="eastAsia"/>
          <w:lang w:eastAsia="zh-CN"/>
        </w:rPr>
        <w:t xml:space="preserve"> is </w:t>
      </w:r>
      <w:r w:rsidR="002C133C">
        <w:rPr>
          <w:rFonts w:eastAsiaTheme="minorEastAsia" w:hint="eastAsia"/>
          <w:lang w:eastAsia="zh-CN"/>
        </w:rPr>
        <w:t>dedicated</w:t>
      </w:r>
      <w:r>
        <w:rPr>
          <w:rFonts w:eastAsiaTheme="minorEastAsia" w:hint="eastAsia"/>
          <w:lang w:eastAsia="zh-CN"/>
        </w:rPr>
        <w:t xml:space="preserve"> for the carrier. Since the bandwidth assumed for UL and SL should be the same, according to table 1, needed bits for DCI format size 5A is always smaller than the size of DCI format 0 in </w:t>
      </w:r>
      <w:r>
        <w:rPr>
          <w:rFonts w:eastAsiaTheme="minorEastAsia"/>
          <w:lang w:eastAsia="zh-CN"/>
        </w:rPr>
        <w:t>the</w:t>
      </w:r>
      <w:r>
        <w:rPr>
          <w:rFonts w:eastAsiaTheme="minorEastAsia" w:hint="eastAsia"/>
          <w:lang w:eastAsia="zh-CN"/>
        </w:rPr>
        <w:t xml:space="preserve"> same search space.</w:t>
      </w:r>
      <w:r w:rsidR="00A82FF2">
        <w:rPr>
          <w:rFonts w:eastAsiaTheme="minorEastAsia" w:hint="eastAsia"/>
          <w:lang w:eastAsia="zh-CN"/>
        </w:rPr>
        <w:t xml:space="preserve"> </w:t>
      </w:r>
      <w:bookmarkStart w:id="3" w:name="_GoBack"/>
      <w:bookmarkEnd w:id="3"/>
    </w:p>
    <w:p w:rsidR="000B6BA9" w:rsidRPr="009042E0" w:rsidRDefault="0025540B" w:rsidP="000B6BA9">
      <w:pPr>
        <w:spacing w:before="100" w:beforeAutospacing="1" w:after="0" w:line="360" w:lineRule="auto"/>
        <w:rPr>
          <w:rFonts w:eastAsiaTheme="minorEastAsia"/>
          <w:b/>
          <w:lang w:val="en-US" w:eastAsia="zh-CN"/>
        </w:rPr>
      </w:pPr>
      <w:r>
        <w:rPr>
          <w:rFonts w:eastAsiaTheme="minorEastAsia" w:hint="eastAsia"/>
          <w:b/>
          <w:lang w:val="en-US" w:eastAsia="zh-CN"/>
        </w:rPr>
        <w:t>Observation 1</w:t>
      </w:r>
    </w:p>
    <w:p w:rsidR="000B6BA9" w:rsidRDefault="00BC141A" w:rsidP="000B6BA9">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eastAsia="zh-CN"/>
        </w:rPr>
        <w:t>T</w:t>
      </w:r>
      <w:r w:rsidRPr="00BC141A">
        <w:rPr>
          <w:rFonts w:eastAsiaTheme="minorEastAsia" w:hint="eastAsia"/>
          <w:b/>
          <w:i/>
          <w:lang w:eastAsia="zh-CN"/>
        </w:rPr>
        <w:t xml:space="preserve">he size of SL SPS DCI format </w:t>
      </w:r>
      <w:r>
        <w:rPr>
          <w:rFonts w:eastAsiaTheme="minorEastAsia" w:hint="eastAsia"/>
          <w:b/>
          <w:i/>
          <w:lang w:eastAsia="zh-CN"/>
        </w:rPr>
        <w:t>are always smaller than</w:t>
      </w:r>
      <w:r w:rsidRPr="00BC141A">
        <w:rPr>
          <w:rFonts w:eastAsiaTheme="minorEastAsia" w:hint="eastAsia"/>
          <w:b/>
          <w:i/>
          <w:lang w:eastAsia="zh-CN"/>
        </w:rPr>
        <w:t xml:space="preserve"> the size of DCI format 0 on the same search space</w:t>
      </w:r>
      <w:r w:rsidR="000B6BA9" w:rsidRPr="009042E0">
        <w:rPr>
          <w:rFonts w:eastAsiaTheme="minorEastAsia" w:hint="eastAsia"/>
          <w:b/>
          <w:i/>
          <w:lang w:val="en-US" w:eastAsia="zh-CN"/>
        </w:rPr>
        <w:t>;</w:t>
      </w:r>
    </w:p>
    <w:p w:rsidR="002F5D70" w:rsidRPr="009042E0" w:rsidRDefault="002F5D70" w:rsidP="002F5D70">
      <w:pPr>
        <w:pStyle w:val="1"/>
        <w:spacing w:before="360" w:after="240"/>
        <w:ind w:left="567" w:hanging="567"/>
        <w:rPr>
          <w:rFonts w:eastAsia="宋体"/>
          <w:sz w:val="28"/>
          <w:lang w:val="en-US" w:eastAsia="zh-CN"/>
        </w:rPr>
      </w:pPr>
      <w:r w:rsidRPr="009042E0">
        <w:rPr>
          <w:rFonts w:eastAsia="宋体" w:hint="eastAsia"/>
          <w:sz w:val="28"/>
          <w:lang w:val="en-US" w:eastAsia="zh-CN"/>
        </w:rPr>
        <w:t>2.</w:t>
      </w:r>
      <w:r>
        <w:rPr>
          <w:rFonts w:eastAsia="宋体" w:hint="eastAsia"/>
          <w:sz w:val="28"/>
          <w:lang w:val="en-US" w:eastAsia="zh-CN"/>
        </w:rPr>
        <w:t>2</w:t>
      </w:r>
      <w:r w:rsidRPr="009042E0">
        <w:rPr>
          <w:rFonts w:eastAsia="宋体" w:hint="eastAsia"/>
          <w:sz w:val="28"/>
          <w:lang w:val="en-US" w:eastAsia="zh-CN"/>
        </w:rPr>
        <w:t xml:space="preserve"> Multiple SPS configurations for </w:t>
      </w:r>
      <w:r>
        <w:rPr>
          <w:rFonts w:eastAsia="宋体" w:hint="eastAsia"/>
          <w:sz w:val="28"/>
          <w:lang w:val="en-US" w:eastAsia="zh-CN"/>
        </w:rPr>
        <w:t>U</w:t>
      </w:r>
      <w:r w:rsidRPr="009042E0">
        <w:rPr>
          <w:rFonts w:eastAsia="宋体" w:hint="eastAsia"/>
          <w:sz w:val="28"/>
          <w:lang w:val="en-US" w:eastAsia="zh-CN"/>
        </w:rPr>
        <w:t>L</w:t>
      </w:r>
    </w:p>
    <w:p w:rsidR="00A82FF2" w:rsidRPr="00A82FF2" w:rsidRDefault="00A82FF2" w:rsidP="00A82FF2">
      <w:pPr>
        <w:spacing w:afterLines="50" w:after="120" w:line="360" w:lineRule="auto"/>
        <w:rPr>
          <w:rFonts w:eastAsiaTheme="minorEastAsia"/>
          <w:lang w:eastAsia="zh-CN"/>
        </w:rPr>
      </w:pPr>
      <w:proofErr w:type="spellStart"/>
      <w:r>
        <w:rPr>
          <w:rFonts w:eastAsiaTheme="minorEastAsia"/>
          <w:lang w:eastAsia="zh-CN"/>
        </w:rPr>
        <w:t>R</w:t>
      </w:r>
      <w:r>
        <w:rPr>
          <w:rFonts w:eastAsiaTheme="minorEastAsia" w:hint="eastAsia"/>
          <w:lang w:eastAsia="zh-CN"/>
        </w:rPr>
        <w:t>efering</w:t>
      </w:r>
      <w:proofErr w:type="spellEnd"/>
      <w:r>
        <w:rPr>
          <w:rFonts w:eastAsiaTheme="minorEastAsia" w:hint="eastAsia"/>
          <w:lang w:eastAsia="zh-CN"/>
        </w:rPr>
        <w:t xml:space="preserve"> back to the RAN2 agreement above, to our </w:t>
      </w:r>
      <w:proofErr w:type="spellStart"/>
      <w:r>
        <w:rPr>
          <w:rFonts w:eastAsiaTheme="minorEastAsia" w:hint="eastAsia"/>
          <w:lang w:eastAsia="zh-CN"/>
        </w:rPr>
        <w:t>udnerstandint</w:t>
      </w:r>
      <w:proofErr w:type="spellEnd"/>
      <w:r>
        <w:rPr>
          <w:rFonts w:eastAsiaTheme="minorEastAsia" w:hint="eastAsia"/>
          <w:lang w:eastAsia="zh-CN"/>
        </w:rPr>
        <w:t xml:space="preserve">, the 8 SPS configurations include both legacy SPS configuration as well as the newly introduced SPS configuration for UL. </w:t>
      </w:r>
      <w:r>
        <w:rPr>
          <w:rFonts w:eastAsiaTheme="minorEastAsia"/>
          <w:lang w:eastAsia="zh-CN"/>
        </w:rPr>
        <w:t>H</w:t>
      </w:r>
      <w:r>
        <w:rPr>
          <w:rFonts w:eastAsiaTheme="minorEastAsia" w:hint="eastAsia"/>
          <w:lang w:eastAsia="zh-CN"/>
        </w:rPr>
        <w:t xml:space="preserve">ence if 3 bits (e.g. </w:t>
      </w:r>
      <w:r w:rsidRPr="00A82FF2">
        <w:rPr>
          <w:rFonts w:eastAsiaTheme="minorEastAsia"/>
          <w:lang w:eastAsia="zh-CN"/>
        </w:rPr>
        <w:t>Cyclic shift DM RS</w:t>
      </w:r>
      <w:r>
        <w:rPr>
          <w:rFonts w:eastAsiaTheme="minorEastAsia" w:hint="eastAsia"/>
          <w:lang w:eastAsia="zh-CN"/>
        </w:rPr>
        <w:t xml:space="preserve"> in the working assumption) are used as SPS configuration index, the state </w:t>
      </w:r>
      <w:r>
        <w:rPr>
          <w:rFonts w:eastAsiaTheme="minorEastAsia"/>
          <w:lang w:eastAsia="zh-CN"/>
        </w:rPr>
        <w:t>“</w:t>
      </w:r>
      <w:r>
        <w:rPr>
          <w:rFonts w:eastAsiaTheme="minorEastAsia" w:hint="eastAsia"/>
          <w:lang w:eastAsia="zh-CN"/>
        </w:rPr>
        <w:t>000</w:t>
      </w:r>
      <w:r>
        <w:rPr>
          <w:rFonts w:eastAsiaTheme="minorEastAsia"/>
          <w:lang w:eastAsia="zh-CN"/>
        </w:rPr>
        <w:t>”</w:t>
      </w:r>
      <w:r>
        <w:rPr>
          <w:rFonts w:eastAsiaTheme="minorEastAsia" w:hint="eastAsia"/>
          <w:lang w:eastAsia="zh-CN"/>
        </w:rPr>
        <w:t xml:space="preserve"> can be interpreted as the legacy SPS configuration index, the others for the newly introduced SPS configurations. In this sense one SPS C-RNTI </w:t>
      </w:r>
      <w:r>
        <w:rPr>
          <w:rFonts w:eastAsiaTheme="minorEastAsia"/>
          <w:lang w:eastAsia="zh-CN"/>
        </w:rPr>
        <w:t>suffices</w:t>
      </w:r>
      <w:r>
        <w:rPr>
          <w:rFonts w:eastAsiaTheme="minorEastAsia" w:hint="eastAsia"/>
          <w:lang w:eastAsia="zh-CN"/>
        </w:rPr>
        <w:t xml:space="preserve"> for the UE configured with multiple SPS configurations. </w:t>
      </w:r>
    </w:p>
    <w:p w:rsidR="00A82FF2" w:rsidRPr="009042E0" w:rsidRDefault="00A82FF2" w:rsidP="00A82FF2">
      <w:pPr>
        <w:spacing w:before="100" w:beforeAutospacing="1" w:after="0" w:line="360" w:lineRule="auto"/>
        <w:rPr>
          <w:rFonts w:eastAsiaTheme="minorEastAsia"/>
          <w:b/>
          <w:lang w:val="en-US" w:eastAsia="zh-CN"/>
        </w:rPr>
      </w:pPr>
      <w:r w:rsidRPr="009042E0">
        <w:rPr>
          <w:rFonts w:eastAsiaTheme="minorEastAsia" w:hint="eastAsia"/>
          <w:b/>
          <w:lang w:val="en-US" w:eastAsia="zh-CN"/>
        </w:rPr>
        <w:t xml:space="preserve">Proposal </w:t>
      </w:r>
      <w:r>
        <w:rPr>
          <w:rFonts w:eastAsiaTheme="minorEastAsia" w:hint="eastAsia"/>
          <w:b/>
          <w:lang w:val="en-US" w:eastAsia="zh-CN"/>
        </w:rPr>
        <w:t>2</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sidRPr="00A82FF2">
        <w:rPr>
          <w:rFonts w:eastAsiaTheme="minorEastAsia"/>
          <w:b/>
          <w:i/>
          <w:lang w:eastAsia="zh-CN"/>
        </w:rPr>
        <w:t xml:space="preserve">V2X UL SPS RNTI </w:t>
      </w:r>
      <w:r>
        <w:rPr>
          <w:rFonts w:eastAsiaTheme="minorEastAsia" w:hint="eastAsia"/>
          <w:b/>
          <w:i/>
          <w:lang w:eastAsia="zh-CN"/>
        </w:rPr>
        <w:t>should be the same as</w:t>
      </w:r>
      <w:r w:rsidRPr="00A82FF2">
        <w:rPr>
          <w:rFonts w:eastAsiaTheme="minorEastAsia"/>
          <w:b/>
          <w:i/>
          <w:lang w:eastAsia="zh-CN"/>
        </w:rPr>
        <w:t xml:space="preserve"> the legacy SPS C-RNTI</w:t>
      </w:r>
      <w:r>
        <w:rPr>
          <w:rFonts w:eastAsiaTheme="minorEastAsia" w:hint="eastAsia"/>
          <w:b/>
          <w:i/>
          <w:lang w:eastAsia="zh-CN"/>
        </w:rPr>
        <w:t>;</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To confirm the working </w:t>
      </w:r>
      <w:r>
        <w:rPr>
          <w:rFonts w:eastAsiaTheme="minorEastAsia"/>
          <w:b/>
          <w:i/>
          <w:lang w:val="en-US" w:eastAsia="zh-CN"/>
        </w:rPr>
        <w:t>assumption</w:t>
      </w:r>
      <w:r>
        <w:rPr>
          <w:rFonts w:eastAsiaTheme="minorEastAsia" w:hint="eastAsia"/>
          <w:b/>
          <w:i/>
          <w:lang w:val="en-US" w:eastAsia="zh-CN"/>
        </w:rPr>
        <w:t xml:space="preserve"> that:</w:t>
      </w:r>
    </w:p>
    <w:p w:rsidR="00A82FF2" w:rsidRPr="00656D01" w:rsidRDefault="00A82FF2" w:rsidP="00A82FF2">
      <w:pPr>
        <w:numPr>
          <w:ilvl w:val="2"/>
          <w:numId w:val="5"/>
        </w:numPr>
        <w:spacing w:after="0" w:line="360" w:lineRule="auto"/>
        <w:jc w:val="left"/>
        <w:rPr>
          <w:rFonts w:ascii="Times" w:hAnsi="Times"/>
          <w:szCs w:val="24"/>
          <w:lang w:eastAsia="ko-KR"/>
        </w:rPr>
      </w:pPr>
      <w:r w:rsidRPr="009042E0">
        <w:rPr>
          <w:lang w:eastAsia="ko-KR"/>
        </w:rPr>
        <w:t>Cyclic shift DM RS</w:t>
      </w:r>
      <w:r>
        <w:rPr>
          <w:rFonts w:eastAsiaTheme="minorEastAsia" w:hint="eastAsia"/>
          <w:lang w:eastAsia="zh-CN"/>
        </w:rPr>
        <w:t xml:space="preserve"> field is used </w:t>
      </w:r>
      <w:r w:rsidRPr="009042E0">
        <w:rPr>
          <w:lang w:eastAsia="ko-KR"/>
        </w:rPr>
        <w:t>to indicate V2X UL SPS configuration index</w:t>
      </w:r>
      <w:r>
        <w:rPr>
          <w:rFonts w:eastAsiaTheme="minorEastAsia" w:hint="eastAsia"/>
          <w:lang w:eastAsia="zh-CN"/>
        </w:rPr>
        <w:t>;</w:t>
      </w:r>
    </w:p>
    <w:p w:rsidR="002F5D70" w:rsidRPr="00A82FF2" w:rsidRDefault="002F5D70" w:rsidP="00A82FF2">
      <w:pPr>
        <w:pStyle w:val="maintext"/>
        <w:spacing w:before="0" w:after="0" w:line="360" w:lineRule="auto"/>
        <w:ind w:firstLineChars="0" w:firstLine="0"/>
        <w:rPr>
          <w:rFonts w:eastAsiaTheme="minorEastAsia"/>
          <w:b/>
          <w:lang w:eastAsia="zh-CN"/>
        </w:rPr>
      </w:pPr>
    </w:p>
    <w:p w:rsidR="001B0BD5" w:rsidRPr="009042E0" w:rsidRDefault="001B0BD5" w:rsidP="007C7999">
      <w:pPr>
        <w:pStyle w:val="1"/>
        <w:spacing w:before="100" w:beforeAutospacing="1" w:after="100" w:afterAutospacing="1" w:line="360" w:lineRule="auto"/>
        <w:rPr>
          <w:lang w:eastAsia="ko-KR"/>
        </w:rPr>
      </w:pPr>
      <w:r w:rsidRPr="009042E0">
        <w:rPr>
          <w:rFonts w:hint="eastAsia"/>
          <w:lang w:eastAsia="ko-KR"/>
        </w:rPr>
        <w:t>3. Conclusion</w:t>
      </w:r>
    </w:p>
    <w:p w:rsidR="00AA5482" w:rsidRPr="009042E0" w:rsidRDefault="00AA5482" w:rsidP="00AA5482">
      <w:pPr>
        <w:widowControl w:val="0"/>
        <w:autoSpaceDE w:val="0"/>
        <w:autoSpaceDN w:val="0"/>
        <w:adjustRightInd w:val="0"/>
        <w:spacing w:after="0" w:line="360" w:lineRule="auto"/>
        <w:ind w:right="-102"/>
        <w:rPr>
          <w:rFonts w:eastAsia="Batang"/>
          <w:lang w:val="en-US"/>
        </w:rPr>
      </w:pPr>
      <w:r w:rsidRPr="009042E0">
        <w:rPr>
          <w:rFonts w:eastAsia="Batang" w:hint="eastAsia"/>
          <w:lang w:val="en-US"/>
        </w:rPr>
        <w:t xml:space="preserve">The following proposals </w:t>
      </w:r>
      <w:r w:rsidR="00A82FF2">
        <w:rPr>
          <w:rFonts w:eastAsiaTheme="minorEastAsia" w:hint="eastAsia"/>
          <w:lang w:val="en-US" w:eastAsia="zh-CN"/>
        </w:rPr>
        <w:t xml:space="preserve">and observation </w:t>
      </w:r>
      <w:r w:rsidRPr="009042E0">
        <w:rPr>
          <w:rFonts w:eastAsia="Batang" w:hint="eastAsia"/>
          <w:lang w:val="en-US"/>
        </w:rPr>
        <w:t>are made to support multiple SPS configurations on SL</w:t>
      </w:r>
      <w:r w:rsidR="00A82FF2">
        <w:rPr>
          <w:rFonts w:eastAsiaTheme="minorEastAsia" w:hint="eastAsia"/>
          <w:lang w:val="en-US" w:eastAsia="zh-CN"/>
        </w:rPr>
        <w:t xml:space="preserve"> and UL</w:t>
      </w:r>
      <w:r w:rsidRPr="009042E0">
        <w:rPr>
          <w:rFonts w:eastAsia="Batang" w:hint="eastAsia"/>
          <w:lang w:val="en-US"/>
        </w:rPr>
        <w:t>:</w:t>
      </w:r>
    </w:p>
    <w:p w:rsidR="00A82FF2" w:rsidRPr="009042E0" w:rsidRDefault="00A82FF2" w:rsidP="00A82FF2">
      <w:pPr>
        <w:spacing w:beforeLines="50" w:before="120" w:after="0" w:line="360" w:lineRule="auto"/>
        <w:rPr>
          <w:rFonts w:eastAsiaTheme="minorEastAsia"/>
          <w:b/>
          <w:lang w:val="en-US" w:eastAsia="zh-CN"/>
        </w:rPr>
      </w:pPr>
      <w:r w:rsidRPr="009042E0">
        <w:rPr>
          <w:rFonts w:eastAsiaTheme="minorEastAsia" w:hint="eastAsia"/>
          <w:b/>
          <w:lang w:val="en-US" w:eastAsia="zh-CN"/>
        </w:rPr>
        <w:t xml:space="preserve">Proposal </w:t>
      </w:r>
      <w:r>
        <w:rPr>
          <w:rFonts w:eastAsiaTheme="minorEastAsia" w:hint="eastAsia"/>
          <w:b/>
          <w:lang w:val="en-US" w:eastAsia="zh-CN"/>
        </w:rPr>
        <w:t>1</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To confirm the working </w:t>
      </w:r>
      <w:r>
        <w:rPr>
          <w:rFonts w:eastAsiaTheme="minorEastAsia"/>
          <w:b/>
          <w:i/>
          <w:lang w:val="en-US" w:eastAsia="zh-CN"/>
        </w:rPr>
        <w:t>assumption</w:t>
      </w:r>
      <w:r>
        <w:rPr>
          <w:rFonts w:eastAsiaTheme="minorEastAsia" w:hint="eastAsia"/>
          <w:b/>
          <w:i/>
          <w:lang w:val="en-US" w:eastAsia="zh-CN"/>
        </w:rPr>
        <w:t xml:space="preserve"> that:</w:t>
      </w:r>
    </w:p>
    <w:p w:rsidR="00A82FF2" w:rsidRPr="002D14C5" w:rsidRDefault="00A82FF2" w:rsidP="00A82FF2">
      <w:pPr>
        <w:numPr>
          <w:ilvl w:val="2"/>
          <w:numId w:val="5"/>
        </w:numPr>
        <w:spacing w:after="0" w:line="360" w:lineRule="auto"/>
        <w:jc w:val="left"/>
        <w:rPr>
          <w:rFonts w:ascii="Times" w:hAnsi="Times"/>
          <w:szCs w:val="24"/>
          <w:lang w:eastAsia="ko-KR"/>
        </w:rPr>
      </w:pPr>
      <w:r w:rsidRPr="002D14C5">
        <w:rPr>
          <w:rFonts w:ascii="Times" w:hAnsi="Times"/>
          <w:szCs w:val="24"/>
          <w:lang w:eastAsia="ko-KR"/>
        </w:rPr>
        <w:t>SL SPS configuration index : 3 bits</w:t>
      </w:r>
      <w:r>
        <w:rPr>
          <w:rFonts w:ascii="Times" w:eastAsiaTheme="minorEastAsia" w:hAnsi="Times" w:hint="eastAsia"/>
          <w:szCs w:val="24"/>
          <w:lang w:eastAsia="zh-CN"/>
        </w:rPr>
        <w:t>;</w:t>
      </w:r>
    </w:p>
    <w:p w:rsidR="00A82FF2" w:rsidRPr="00656D01" w:rsidRDefault="00A82FF2" w:rsidP="00A82FF2">
      <w:pPr>
        <w:numPr>
          <w:ilvl w:val="2"/>
          <w:numId w:val="5"/>
        </w:numPr>
        <w:spacing w:after="0" w:line="360" w:lineRule="auto"/>
        <w:jc w:val="left"/>
        <w:rPr>
          <w:rFonts w:ascii="Times" w:hAnsi="Times"/>
          <w:szCs w:val="24"/>
          <w:lang w:eastAsia="ko-KR"/>
        </w:rPr>
      </w:pPr>
      <w:r w:rsidRPr="002D14C5">
        <w:rPr>
          <w:rFonts w:ascii="Times" w:hAnsi="Times"/>
          <w:szCs w:val="24"/>
          <w:lang w:eastAsia="ko-KR"/>
        </w:rPr>
        <w:t>Activation/release indication : 1 bit</w:t>
      </w:r>
      <w:r>
        <w:rPr>
          <w:rFonts w:ascii="Times" w:eastAsiaTheme="minorEastAsia" w:hAnsi="Times" w:hint="eastAsia"/>
          <w:szCs w:val="24"/>
          <w:lang w:eastAsia="zh-CN"/>
        </w:rPr>
        <w:t>;</w:t>
      </w:r>
    </w:p>
    <w:p w:rsidR="00A82FF2" w:rsidRPr="009042E0" w:rsidRDefault="00A82FF2" w:rsidP="00A82FF2">
      <w:pPr>
        <w:spacing w:beforeLines="50" w:before="120" w:after="0" w:line="360" w:lineRule="auto"/>
        <w:rPr>
          <w:rFonts w:eastAsiaTheme="minorEastAsia"/>
          <w:b/>
          <w:lang w:val="en-US" w:eastAsia="zh-CN"/>
        </w:rPr>
      </w:pPr>
      <w:r w:rsidRPr="009042E0">
        <w:rPr>
          <w:rFonts w:eastAsiaTheme="minorEastAsia" w:hint="eastAsia"/>
          <w:b/>
          <w:lang w:val="en-US" w:eastAsia="zh-CN"/>
        </w:rPr>
        <w:t xml:space="preserve">Proposal </w:t>
      </w:r>
      <w:r>
        <w:rPr>
          <w:rFonts w:eastAsiaTheme="minorEastAsia" w:hint="eastAsia"/>
          <w:b/>
          <w:lang w:val="en-US" w:eastAsia="zh-CN"/>
        </w:rPr>
        <w:t>2</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sidRPr="00A82FF2">
        <w:rPr>
          <w:rFonts w:eastAsiaTheme="minorEastAsia"/>
          <w:b/>
          <w:i/>
          <w:lang w:eastAsia="zh-CN"/>
        </w:rPr>
        <w:t xml:space="preserve">V2X UL SPS RNTI </w:t>
      </w:r>
      <w:r>
        <w:rPr>
          <w:rFonts w:eastAsiaTheme="minorEastAsia" w:hint="eastAsia"/>
          <w:b/>
          <w:i/>
          <w:lang w:eastAsia="zh-CN"/>
        </w:rPr>
        <w:t>should be the same as</w:t>
      </w:r>
      <w:r w:rsidRPr="00A82FF2">
        <w:rPr>
          <w:rFonts w:eastAsiaTheme="minorEastAsia"/>
          <w:b/>
          <w:i/>
          <w:lang w:eastAsia="zh-CN"/>
        </w:rPr>
        <w:t xml:space="preserve"> the legacy SPS C-RNTI</w:t>
      </w:r>
      <w:r>
        <w:rPr>
          <w:rFonts w:eastAsiaTheme="minorEastAsia" w:hint="eastAsia"/>
          <w:b/>
          <w:i/>
          <w:lang w:eastAsia="zh-CN"/>
        </w:rPr>
        <w:t>;</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To confirm the working </w:t>
      </w:r>
      <w:r>
        <w:rPr>
          <w:rFonts w:eastAsiaTheme="minorEastAsia"/>
          <w:b/>
          <w:i/>
          <w:lang w:val="en-US" w:eastAsia="zh-CN"/>
        </w:rPr>
        <w:t>assumption</w:t>
      </w:r>
      <w:r>
        <w:rPr>
          <w:rFonts w:eastAsiaTheme="minorEastAsia" w:hint="eastAsia"/>
          <w:b/>
          <w:i/>
          <w:lang w:val="en-US" w:eastAsia="zh-CN"/>
        </w:rPr>
        <w:t xml:space="preserve"> that:</w:t>
      </w:r>
    </w:p>
    <w:p w:rsidR="00A82FF2" w:rsidRPr="00656D01" w:rsidRDefault="00A82FF2" w:rsidP="00A82FF2">
      <w:pPr>
        <w:numPr>
          <w:ilvl w:val="2"/>
          <w:numId w:val="5"/>
        </w:numPr>
        <w:spacing w:after="0" w:line="360" w:lineRule="auto"/>
        <w:jc w:val="left"/>
        <w:rPr>
          <w:rFonts w:ascii="Times" w:hAnsi="Times"/>
          <w:szCs w:val="24"/>
          <w:lang w:eastAsia="ko-KR"/>
        </w:rPr>
      </w:pPr>
      <w:r w:rsidRPr="009042E0">
        <w:rPr>
          <w:lang w:eastAsia="ko-KR"/>
        </w:rPr>
        <w:t>Cyclic shift DM RS</w:t>
      </w:r>
      <w:r>
        <w:rPr>
          <w:rFonts w:eastAsiaTheme="minorEastAsia" w:hint="eastAsia"/>
          <w:lang w:eastAsia="zh-CN"/>
        </w:rPr>
        <w:t xml:space="preserve"> field is used </w:t>
      </w:r>
      <w:r w:rsidRPr="009042E0">
        <w:rPr>
          <w:lang w:eastAsia="ko-KR"/>
        </w:rPr>
        <w:t>to indicate V2X UL SPS configuration index</w:t>
      </w:r>
      <w:r>
        <w:rPr>
          <w:rFonts w:eastAsiaTheme="minorEastAsia" w:hint="eastAsia"/>
          <w:lang w:eastAsia="zh-CN"/>
        </w:rPr>
        <w:t>;</w:t>
      </w:r>
    </w:p>
    <w:p w:rsidR="00A82FF2" w:rsidRPr="009042E0" w:rsidRDefault="00A82FF2" w:rsidP="00A82FF2">
      <w:pPr>
        <w:spacing w:beforeLines="50" w:before="120" w:after="0" w:line="360" w:lineRule="auto"/>
        <w:rPr>
          <w:rFonts w:eastAsiaTheme="minorEastAsia"/>
          <w:b/>
          <w:lang w:val="en-US" w:eastAsia="zh-CN"/>
        </w:rPr>
      </w:pPr>
      <w:r>
        <w:rPr>
          <w:rFonts w:eastAsiaTheme="minorEastAsia" w:hint="eastAsia"/>
          <w:b/>
          <w:lang w:val="en-US" w:eastAsia="zh-CN"/>
        </w:rPr>
        <w:t>Observation 1</w:t>
      </w:r>
    </w:p>
    <w:p w:rsidR="00A82FF2" w:rsidRDefault="00A82FF2" w:rsidP="00A82FF2">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eastAsia="zh-CN"/>
        </w:rPr>
        <w:t>T</w:t>
      </w:r>
      <w:r w:rsidRPr="00BC141A">
        <w:rPr>
          <w:rFonts w:eastAsiaTheme="minorEastAsia" w:hint="eastAsia"/>
          <w:b/>
          <w:i/>
          <w:lang w:eastAsia="zh-CN"/>
        </w:rPr>
        <w:t xml:space="preserve">he size of SL SPS DCI format </w:t>
      </w:r>
      <w:r>
        <w:rPr>
          <w:rFonts w:eastAsiaTheme="minorEastAsia" w:hint="eastAsia"/>
          <w:b/>
          <w:i/>
          <w:lang w:eastAsia="zh-CN"/>
        </w:rPr>
        <w:t>are always smaller than</w:t>
      </w:r>
      <w:r w:rsidRPr="00BC141A">
        <w:rPr>
          <w:rFonts w:eastAsiaTheme="minorEastAsia" w:hint="eastAsia"/>
          <w:b/>
          <w:i/>
          <w:lang w:eastAsia="zh-CN"/>
        </w:rPr>
        <w:t xml:space="preserve"> the size of DCI format 0 on the same search space</w:t>
      </w:r>
      <w:r w:rsidRPr="009042E0">
        <w:rPr>
          <w:rFonts w:eastAsiaTheme="minorEastAsia" w:hint="eastAsia"/>
          <w:b/>
          <w:i/>
          <w:lang w:val="en-US" w:eastAsia="zh-CN"/>
        </w:rPr>
        <w:t>;</w:t>
      </w:r>
    </w:p>
    <w:p w:rsidR="00ED39CD" w:rsidRPr="009042E0" w:rsidRDefault="00ED39CD" w:rsidP="00A82FF2">
      <w:pPr>
        <w:pStyle w:val="1"/>
        <w:spacing w:before="100" w:beforeAutospacing="1" w:after="0" w:line="360" w:lineRule="auto"/>
        <w:rPr>
          <w:lang w:eastAsia="ko-KR"/>
        </w:rPr>
      </w:pPr>
      <w:r w:rsidRPr="009042E0">
        <w:rPr>
          <w:lang w:eastAsia="ko-KR"/>
        </w:rPr>
        <w:t>4</w:t>
      </w:r>
      <w:r w:rsidRPr="009042E0">
        <w:rPr>
          <w:rFonts w:hint="eastAsia"/>
          <w:lang w:eastAsia="ko-KR"/>
        </w:rPr>
        <w:t xml:space="preserve">. </w:t>
      </w:r>
      <w:r w:rsidRPr="009042E0">
        <w:rPr>
          <w:lang w:eastAsia="ko-KR"/>
        </w:rPr>
        <w:t>References</w:t>
      </w:r>
    </w:p>
    <w:p w:rsidR="00CB1B32" w:rsidRPr="009042E0" w:rsidRDefault="00CE38E5" w:rsidP="00A82FF2">
      <w:pPr>
        <w:pStyle w:val="af1"/>
        <w:numPr>
          <w:ilvl w:val="0"/>
          <w:numId w:val="1"/>
        </w:numPr>
        <w:spacing w:after="100" w:afterAutospacing="1" w:line="360" w:lineRule="auto"/>
        <w:ind w:left="714" w:hanging="357"/>
        <w:jc w:val="left"/>
        <w:rPr>
          <w:lang w:eastAsia="ko-KR"/>
        </w:rPr>
      </w:pPr>
      <w:r w:rsidRPr="009042E0">
        <w:rPr>
          <w:lang w:eastAsia="ko-KR"/>
        </w:rPr>
        <w:t>Chairman’s notes,</w:t>
      </w:r>
      <w:r w:rsidR="00A44884" w:rsidRPr="009042E0">
        <w:rPr>
          <w:rFonts w:hint="eastAsia"/>
          <w:lang w:eastAsia="ko-KR"/>
        </w:rPr>
        <w:t xml:space="preserve"> </w:t>
      </w:r>
      <w:r w:rsidR="00A44884" w:rsidRPr="009042E0">
        <w:rPr>
          <w:lang w:eastAsia="ko-KR"/>
        </w:rPr>
        <w:t>3GPP TSG RAN WG</w:t>
      </w:r>
      <w:r w:rsidR="00A44884" w:rsidRPr="009042E0">
        <w:rPr>
          <w:rFonts w:hint="eastAsia"/>
          <w:lang w:eastAsia="ko-KR"/>
        </w:rPr>
        <w:t>1</w:t>
      </w:r>
      <w:r w:rsidR="00A44884" w:rsidRPr="009042E0">
        <w:rPr>
          <w:lang w:eastAsia="ko-KR"/>
        </w:rPr>
        <w:t xml:space="preserve"> Meeting #</w:t>
      </w:r>
      <w:r w:rsidR="00A44884" w:rsidRPr="009042E0">
        <w:rPr>
          <w:rFonts w:hint="eastAsia"/>
          <w:lang w:eastAsia="ko-KR"/>
        </w:rPr>
        <w:t>8</w:t>
      </w:r>
      <w:r w:rsidR="00547FD8" w:rsidRPr="009042E0">
        <w:rPr>
          <w:rFonts w:eastAsiaTheme="minorEastAsia" w:hint="eastAsia"/>
          <w:lang w:eastAsia="zh-CN"/>
        </w:rPr>
        <w:t>6</w:t>
      </w:r>
      <w:r w:rsidR="002C3023">
        <w:rPr>
          <w:rFonts w:eastAsiaTheme="minorEastAsia" w:hint="eastAsia"/>
          <w:lang w:eastAsia="zh-CN"/>
        </w:rPr>
        <w:t>bis</w:t>
      </w:r>
      <w:r w:rsidR="00C51D89" w:rsidRPr="009042E0">
        <w:rPr>
          <w:rFonts w:eastAsiaTheme="minorEastAsia" w:hint="eastAsia"/>
          <w:lang w:eastAsia="zh-CN"/>
        </w:rPr>
        <w:t>;</w:t>
      </w:r>
    </w:p>
    <w:p w:rsidR="00A82E0F" w:rsidRPr="0025540B" w:rsidRDefault="002C3023" w:rsidP="002C3023">
      <w:pPr>
        <w:pStyle w:val="af1"/>
        <w:numPr>
          <w:ilvl w:val="0"/>
          <w:numId w:val="1"/>
        </w:numPr>
        <w:spacing w:before="100" w:beforeAutospacing="1" w:after="100" w:afterAutospacing="1" w:line="360" w:lineRule="auto"/>
        <w:jc w:val="left"/>
        <w:rPr>
          <w:lang w:eastAsia="ko-KR"/>
        </w:rPr>
      </w:pPr>
      <w:bookmarkStart w:id="4" w:name="_Ref462775581"/>
      <w:bookmarkStart w:id="5" w:name="_Ref465777130"/>
      <w:r w:rsidRPr="002C3023">
        <w:rPr>
          <w:rFonts w:eastAsiaTheme="minorEastAsia"/>
          <w:lang w:eastAsia="zh-CN"/>
        </w:rPr>
        <w:t>R2-167240</w:t>
      </w:r>
      <w:r w:rsidR="00320C99" w:rsidRPr="009042E0">
        <w:rPr>
          <w:rFonts w:eastAsiaTheme="minorEastAsia" w:hint="eastAsia"/>
          <w:lang w:eastAsia="zh-CN"/>
        </w:rPr>
        <w:t xml:space="preserve">, </w:t>
      </w:r>
      <w:r w:rsidR="00320C99" w:rsidRPr="009042E0">
        <w:rPr>
          <w:rFonts w:eastAsiaTheme="minorEastAsia"/>
          <w:lang w:eastAsia="zh-CN"/>
        </w:rPr>
        <w:t>“</w:t>
      </w:r>
      <w:r w:rsidRPr="002C3023">
        <w:rPr>
          <w:lang w:eastAsia="ko-KR"/>
        </w:rPr>
        <w:t>Report from LTE Break-Out Session (V2V, V2X, FeD2D, LATRED)</w:t>
      </w:r>
      <w:r w:rsidR="00320C99" w:rsidRPr="009042E0">
        <w:rPr>
          <w:rFonts w:eastAsiaTheme="minorEastAsia"/>
          <w:lang w:eastAsia="zh-CN"/>
        </w:rPr>
        <w:t>”</w:t>
      </w:r>
      <w:r w:rsidR="00320C99" w:rsidRPr="009042E0">
        <w:rPr>
          <w:rFonts w:eastAsiaTheme="minorEastAsia" w:hint="eastAsia"/>
          <w:lang w:eastAsia="zh-CN"/>
        </w:rPr>
        <w:t xml:space="preserve">, </w:t>
      </w:r>
      <w:bookmarkEnd w:id="4"/>
      <w:proofErr w:type="spellStart"/>
      <w:r w:rsidRPr="002C3023">
        <w:rPr>
          <w:rFonts w:eastAsiaTheme="minorEastAsia"/>
          <w:lang w:eastAsia="zh-CN"/>
        </w:rPr>
        <w:t>InterDigital</w:t>
      </w:r>
      <w:proofErr w:type="spellEnd"/>
      <w:r w:rsidR="00C51D89" w:rsidRPr="009042E0">
        <w:rPr>
          <w:rFonts w:eastAsiaTheme="minorEastAsia" w:hint="eastAsia"/>
          <w:lang w:eastAsia="zh-CN"/>
        </w:rPr>
        <w:t>;</w:t>
      </w:r>
      <w:bookmarkEnd w:id="5"/>
    </w:p>
    <w:p w:rsidR="0025540B" w:rsidRPr="009042E0" w:rsidRDefault="0025540B" w:rsidP="0025540B">
      <w:pPr>
        <w:pStyle w:val="af1"/>
        <w:numPr>
          <w:ilvl w:val="0"/>
          <w:numId w:val="1"/>
        </w:numPr>
        <w:spacing w:before="100" w:beforeAutospacing="1" w:after="100" w:afterAutospacing="1" w:line="360" w:lineRule="auto"/>
        <w:jc w:val="left"/>
        <w:rPr>
          <w:lang w:eastAsia="ko-KR"/>
        </w:rPr>
      </w:pPr>
      <w:bookmarkStart w:id="6" w:name="_Ref465786133"/>
      <w:r w:rsidRPr="0025540B">
        <w:rPr>
          <w:lang w:val="nl-NL" w:eastAsia="ko-KR"/>
        </w:rPr>
        <w:lastRenderedPageBreak/>
        <w:t>3GPP TS 36.213 V9.3.0</w:t>
      </w:r>
      <w:r>
        <w:rPr>
          <w:rFonts w:eastAsiaTheme="minorEastAsia" w:hint="eastAsia"/>
          <w:lang w:val="nl-NL" w:eastAsia="zh-CN"/>
        </w:rPr>
        <w:t>,</w:t>
      </w:r>
      <w:r w:rsidRPr="0025540B">
        <w:rPr>
          <w:rFonts w:eastAsiaTheme="minorEastAsia" w:hint="eastAsia"/>
          <w:lang w:val="nl-NL" w:eastAsia="zh-CN"/>
        </w:rPr>
        <w:t xml:space="preserve"> </w:t>
      </w:r>
      <w:r>
        <w:rPr>
          <w:rFonts w:eastAsiaTheme="minorEastAsia"/>
          <w:lang w:val="nl-NL" w:eastAsia="zh-CN"/>
        </w:rPr>
        <w:t>“</w:t>
      </w:r>
      <w:r w:rsidRPr="0025540B">
        <w:rPr>
          <w:rFonts w:eastAsiaTheme="minorEastAsia"/>
          <w:lang w:val="nl-NL" w:eastAsia="zh-CN"/>
        </w:rPr>
        <w:t>Evolved Universal Terrestrial Radio Access (E-UTRA);Physical layer procedures</w:t>
      </w:r>
      <w:r>
        <w:rPr>
          <w:rFonts w:eastAsiaTheme="minorEastAsia"/>
          <w:lang w:val="nl-NL" w:eastAsia="zh-CN"/>
        </w:rPr>
        <w:t>”</w:t>
      </w:r>
      <w:r>
        <w:rPr>
          <w:rFonts w:eastAsiaTheme="minorEastAsia" w:hint="eastAsia"/>
          <w:lang w:val="nl-NL" w:eastAsia="zh-CN"/>
        </w:rPr>
        <w:t>;</w:t>
      </w:r>
      <w:bookmarkEnd w:id="6"/>
    </w:p>
    <w:sectPr w:rsidR="0025540B" w:rsidRPr="009042E0" w:rsidSect="000B455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727" w:rsidRDefault="00142727">
      <w:r>
        <w:separator/>
      </w:r>
    </w:p>
  </w:endnote>
  <w:endnote w:type="continuationSeparator" w:id="0">
    <w:p w:rsidR="00142727" w:rsidRDefault="0014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727" w:rsidRDefault="00142727">
      <w:r>
        <w:separator/>
      </w:r>
    </w:p>
  </w:footnote>
  <w:footnote w:type="continuationSeparator" w:id="0">
    <w:p w:rsidR="00142727" w:rsidRDefault="00142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145D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pt;height:8.8pt" o:bullet="t">
        <v:imagedata r:id="rId1" o:title="artCB0B"/>
      </v:shape>
    </w:pict>
  </w:numPicBullet>
  <w:abstractNum w:abstractNumId="0">
    <w:nsid w:val="06E47EF6"/>
    <w:multiLevelType w:val="hybridMultilevel"/>
    <w:tmpl w:val="09B81164"/>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nsid w:val="21382CAE"/>
    <w:multiLevelType w:val="hybridMultilevel"/>
    <w:tmpl w:val="2C924372"/>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CF4598A"/>
    <w:multiLevelType w:val="hybridMultilevel"/>
    <w:tmpl w:val="93E4F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DE193B"/>
    <w:multiLevelType w:val="hybridMultilevel"/>
    <w:tmpl w:val="18027DEE"/>
    <w:lvl w:ilvl="0" w:tplc="6CDEE7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47C06022"/>
    <w:multiLevelType w:val="hybridMultilevel"/>
    <w:tmpl w:val="0F72FFC6"/>
    <w:lvl w:ilvl="0" w:tplc="81041460">
      <w:start w:val="1"/>
      <w:numFmt w:val="bullet"/>
      <w:lvlText w:val="-"/>
      <w:lvlJc w:val="left"/>
      <w:pPr>
        <w:ind w:left="760" w:hanging="360"/>
      </w:pPr>
      <w:rPr>
        <w:rFonts w:ascii="Times" w:eastAsia="Malgun Gothic"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0AB066B"/>
    <w:multiLevelType w:val="hybridMultilevel"/>
    <w:tmpl w:val="E8D86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4C16F4"/>
    <w:multiLevelType w:val="hybridMultilevel"/>
    <w:tmpl w:val="EAF0930A"/>
    <w:lvl w:ilvl="0" w:tplc="51AE17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96A49F3"/>
    <w:multiLevelType w:val="hybridMultilevel"/>
    <w:tmpl w:val="81BEB9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2">
    <w:nsid w:val="7BE55220"/>
    <w:multiLevelType w:val="hybridMultilevel"/>
    <w:tmpl w:val="D8F23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4"/>
  </w:num>
  <w:num w:numId="4">
    <w:abstractNumId w:val="7"/>
  </w:num>
  <w:num w:numId="5">
    <w:abstractNumId w:val="2"/>
  </w:num>
  <w:num w:numId="6">
    <w:abstractNumId w:val="12"/>
  </w:num>
  <w:num w:numId="7">
    <w:abstractNumId w:val="9"/>
  </w:num>
  <w:num w:numId="8">
    <w:abstractNumId w:val="6"/>
  </w:num>
  <w:num w:numId="9">
    <w:abstractNumId w:val="5"/>
  </w:num>
  <w:num w:numId="10">
    <w:abstractNumId w:val="8"/>
  </w:num>
  <w:num w:numId="11">
    <w:abstractNumId w:val="1"/>
  </w:num>
  <w:num w:numId="12">
    <w:abstractNumId w:val="0"/>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152F"/>
    <w:rsid w:val="00001BD4"/>
    <w:rsid w:val="00004B1A"/>
    <w:rsid w:val="000057E5"/>
    <w:rsid w:val="00005C3C"/>
    <w:rsid w:val="00005EF0"/>
    <w:rsid w:val="000073A7"/>
    <w:rsid w:val="00010422"/>
    <w:rsid w:val="00010B40"/>
    <w:rsid w:val="00010DEC"/>
    <w:rsid w:val="00012CD1"/>
    <w:rsid w:val="00013374"/>
    <w:rsid w:val="000133ED"/>
    <w:rsid w:val="000145D3"/>
    <w:rsid w:val="00015E56"/>
    <w:rsid w:val="0001664E"/>
    <w:rsid w:val="000176E4"/>
    <w:rsid w:val="0002070C"/>
    <w:rsid w:val="00020863"/>
    <w:rsid w:val="000219A5"/>
    <w:rsid w:val="00021DE8"/>
    <w:rsid w:val="00022E4A"/>
    <w:rsid w:val="00024143"/>
    <w:rsid w:val="00024EA7"/>
    <w:rsid w:val="000253DD"/>
    <w:rsid w:val="00025C30"/>
    <w:rsid w:val="00025D27"/>
    <w:rsid w:val="0002630C"/>
    <w:rsid w:val="0002714F"/>
    <w:rsid w:val="00027D92"/>
    <w:rsid w:val="00030C81"/>
    <w:rsid w:val="00030DEE"/>
    <w:rsid w:val="0003227F"/>
    <w:rsid w:val="00032F89"/>
    <w:rsid w:val="00036358"/>
    <w:rsid w:val="00036861"/>
    <w:rsid w:val="00037DFF"/>
    <w:rsid w:val="00037EE0"/>
    <w:rsid w:val="00040FF1"/>
    <w:rsid w:val="00041968"/>
    <w:rsid w:val="0004296D"/>
    <w:rsid w:val="00043C75"/>
    <w:rsid w:val="00045758"/>
    <w:rsid w:val="0005167B"/>
    <w:rsid w:val="00053403"/>
    <w:rsid w:val="00053569"/>
    <w:rsid w:val="0005525A"/>
    <w:rsid w:val="000565FD"/>
    <w:rsid w:val="00056E65"/>
    <w:rsid w:val="00056FEA"/>
    <w:rsid w:val="00057340"/>
    <w:rsid w:val="0005760A"/>
    <w:rsid w:val="000607A9"/>
    <w:rsid w:val="000617F8"/>
    <w:rsid w:val="00062070"/>
    <w:rsid w:val="0006298E"/>
    <w:rsid w:val="00062C88"/>
    <w:rsid w:val="00064B6C"/>
    <w:rsid w:val="00066455"/>
    <w:rsid w:val="0007156D"/>
    <w:rsid w:val="00071AA5"/>
    <w:rsid w:val="000730BA"/>
    <w:rsid w:val="0007360C"/>
    <w:rsid w:val="00073FBF"/>
    <w:rsid w:val="000741D7"/>
    <w:rsid w:val="00075540"/>
    <w:rsid w:val="00075C1F"/>
    <w:rsid w:val="00076AB2"/>
    <w:rsid w:val="00077A6D"/>
    <w:rsid w:val="00077F24"/>
    <w:rsid w:val="0008080E"/>
    <w:rsid w:val="000846CD"/>
    <w:rsid w:val="00085E9C"/>
    <w:rsid w:val="0008655D"/>
    <w:rsid w:val="00086967"/>
    <w:rsid w:val="00086FAD"/>
    <w:rsid w:val="00090E98"/>
    <w:rsid w:val="00091954"/>
    <w:rsid w:val="000919A6"/>
    <w:rsid w:val="00092DCA"/>
    <w:rsid w:val="00094DD1"/>
    <w:rsid w:val="00096659"/>
    <w:rsid w:val="000A0040"/>
    <w:rsid w:val="000A0623"/>
    <w:rsid w:val="000A29A7"/>
    <w:rsid w:val="000A340C"/>
    <w:rsid w:val="000A352B"/>
    <w:rsid w:val="000A3B8C"/>
    <w:rsid w:val="000A5ADD"/>
    <w:rsid w:val="000A6394"/>
    <w:rsid w:val="000A6B7E"/>
    <w:rsid w:val="000B0BAB"/>
    <w:rsid w:val="000B1AB6"/>
    <w:rsid w:val="000B455F"/>
    <w:rsid w:val="000B6828"/>
    <w:rsid w:val="000B6BA9"/>
    <w:rsid w:val="000C038A"/>
    <w:rsid w:val="000C16FD"/>
    <w:rsid w:val="000C3F3D"/>
    <w:rsid w:val="000C6269"/>
    <w:rsid w:val="000C6598"/>
    <w:rsid w:val="000C6E7F"/>
    <w:rsid w:val="000C72EE"/>
    <w:rsid w:val="000D15B8"/>
    <w:rsid w:val="000D3223"/>
    <w:rsid w:val="000D3D38"/>
    <w:rsid w:val="000D486C"/>
    <w:rsid w:val="000D5177"/>
    <w:rsid w:val="000D5F35"/>
    <w:rsid w:val="000D6296"/>
    <w:rsid w:val="000D65D8"/>
    <w:rsid w:val="000E0D0A"/>
    <w:rsid w:val="000E0D76"/>
    <w:rsid w:val="000E139D"/>
    <w:rsid w:val="000E1FCE"/>
    <w:rsid w:val="000E3862"/>
    <w:rsid w:val="000E6598"/>
    <w:rsid w:val="000E7BC8"/>
    <w:rsid w:val="000F0834"/>
    <w:rsid w:val="000F1D84"/>
    <w:rsid w:val="000F2722"/>
    <w:rsid w:val="000F3C1D"/>
    <w:rsid w:val="000F3E52"/>
    <w:rsid w:val="000F444C"/>
    <w:rsid w:val="000F622A"/>
    <w:rsid w:val="001015C3"/>
    <w:rsid w:val="001020CE"/>
    <w:rsid w:val="00102244"/>
    <w:rsid w:val="00102973"/>
    <w:rsid w:val="001040C3"/>
    <w:rsid w:val="00105643"/>
    <w:rsid w:val="00105D5A"/>
    <w:rsid w:val="00106EF1"/>
    <w:rsid w:val="001110A4"/>
    <w:rsid w:val="00111277"/>
    <w:rsid w:val="00111A07"/>
    <w:rsid w:val="00113243"/>
    <w:rsid w:val="00113E7D"/>
    <w:rsid w:val="00115245"/>
    <w:rsid w:val="00115292"/>
    <w:rsid w:val="00116EB7"/>
    <w:rsid w:val="001239DB"/>
    <w:rsid w:val="0012478E"/>
    <w:rsid w:val="00124CB2"/>
    <w:rsid w:val="001252EE"/>
    <w:rsid w:val="00125CD3"/>
    <w:rsid w:val="0012667A"/>
    <w:rsid w:val="001343E1"/>
    <w:rsid w:val="00134668"/>
    <w:rsid w:val="001356E9"/>
    <w:rsid w:val="00140534"/>
    <w:rsid w:val="00140CFF"/>
    <w:rsid w:val="001410F3"/>
    <w:rsid w:val="001419E1"/>
    <w:rsid w:val="00142727"/>
    <w:rsid w:val="00143DF3"/>
    <w:rsid w:val="00145C50"/>
    <w:rsid w:val="00145D43"/>
    <w:rsid w:val="00146529"/>
    <w:rsid w:val="00147840"/>
    <w:rsid w:val="001478BC"/>
    <w:rsid w:val="00147C68"/>
    <w:rsid w:val="0015083D"/>
    <w:rsid w:val="00150B0A"/>
    <w:rsid w:val="00150C85"/>
    <w:rsid w:val="0015137E"/>
    <w:rsid w:val="00152210"/>
    <w:rsid w:val="0015323C"/>
    <w:rsid w:val="00153F2E"/>
    <w:rsid w:val="001557EE"/>
    <w:rsid w:val="00155AA8"/>
    <w:rsid w:val="00155BCD"/>
    <w:rsid w:val="001575C5"/>
    <w:rsid w:val="00157B47"/>
    <w:rsid w:val="00157C00"/>
    <w:rsid w:val="00161FF7"/>
    <w:rsid w:val="00162CE0"/>
    <w:rsid w:val="00163CFA"/>
    <w:rsid w:val="00163FA6"/>
    <w:rsid w:val="00164937"/>
    <w:rsid w:val="00165055"/>
    <w:rsid w:val="0016540C"/>
    <w:rsid w:val="0017005C"/>
    <w:rsid w:val="001703F9"/>
    <w:rsid w:val="00170EA6"/>
    <w:rsid w:val="00171358"/>
    <w:rsid w:val="00172069"/>
    <w:rsid w:val="00173A27"/>
    <w:rsid w:val="00173D55"/>
    <w:rsid w:val="001742FF"/>
    <w:rsid w:val="001745E8"/>
    <w:rsid w:val="0017492E"/>
    <w:rsid w:val="0017663D"/>
    <w:rsid w:val="00182016"/>
    <w:rsid w:val="0018391E"/>
    <w:rsid w:val="001843AD"/>
    <w:rsid w:val="00185373"/>
    <w:rsid w:val="00185C1B"/>
    <w:rsid w:val="0018697C"/>
    <w:rsid w:val="00186AD6"/>
    <w:rsid w:val="00191560"/>
    <w:rsid w:val="001915E5"/>
    <w:rsid w:val="00192FB4"/>
    <w:rsid w:val="00193B00"/>
    <w:rsid w:val="001945AC"/>
    <w:rsid w:val="00194F7D"/>
    <w:rsid w:val="001A072D"/>
    <w:rsid w:val="001A07EA"/>
    <w:rsid w:val="001A1569"/>
    <w:rsid w:val="001A27B6"/>
    <w:rsid w:val="001A3006"/>
    <w:rsid w:val="001A3C8D"/>
    <w:rsid w:val="001A3CF6"/>
    <w:rsid w:val="001A40C7"/>
    <w:rsid w:val="001A43E0"/>
    <w:rsid w:val="001A4FBC"/>
    <w:rsid w:val="001A56B1"/>
    <w:rsid w:val="001A5917"/>
    <w:rsid w:val="001A62EB"/>
    <w:rsid w:val="001A78B5"/>
    <w:rsid w:val="001B0476"/>
    <w:rsid w:val="001B0961"/>
    <w:rsid w:val="001B09C4"/>
    <w:rsid w:val="001B0A3D"/>
    <w:rsid w:val="001B0BD5"/>
    <w:rsid w:val="001B20E2"/>
    <w:rsid w:val="001B2AE0"/>
    <w:rsid w:val="001B35E8"/>
    <w:rsid w:val="001B4C6A"/>
    <w:rsid w:val="001B5B9A"/>
    <w:rsid w:val="001B7BDA"/>
    <w:rsid w:val="001B7D3A"/>
    <w:rsid w:val="001C054A"/>
    <w:rsid w:val="001C2239"/>
    <w:rsid w:val="001C4406"/>
    <w:rsid w:val="001C4881"/>
    <w:rsid w:val="001C5124"/>
    <w:rsid w:val="001C55E2"/>
    <w:rsid w:val="001D124F"/>
    <w:rsid w:val="001D14C3"/>
    <w:rsid w:val="001D2936"/>
    <w:rsid w:val="001D3140"/>
    <w:rsid w:val="001D35F2"/>
    <w:rsid w:val="001D49FF"/>
    <w:rsid w:val="001D5631"/>
    <w:rsid w:val="001D5F68"/>
    <w:rsid w:val="001D69E7"/>
    <w:rsid w:val="001E08C1"/>
    <w:rsid w:val="001E0915"/>
    <w:rsid w:val="001E0FAA"/>
    <w:rsid w:val="001E41F3"/>
    <w:rsid w:val="001E5FEE"/>
    <w:rsid w:val="001E671B"/>
    <w:rsid w:val="001F02E4"/>
    <w:rsid w:val="001F042D"/>
    <w:rsid w:val="001F0A38"/>
    <w:rsid w:val="001F49CA"/>
    <w:rsid w:val="001F5304"/>
    <w:rsid w:val="001F5DE9"/>
    <w:rsid w:val="001F78B3"/>
    <w:rsid w:val="001F7D06"/>
    <w:rsid w:val="001F7F6A"/>
    <w:rsid w:val="00201BD0"/>
    <w:rsid w:val="00202269"/>
    <w:rsid w:val="00202C4A"/>
    <w:rsid w:val="00202EE0"/>
    <w:rsid w:val="00203845"/>
    <w:rsid w:val="002053C8"/>
    <w:rsid w:val="0021179B"/>
    <w:rsid w:val="00211FD1"/>
    <w:rsid w:val="0021439E"/>
    <w:rsid w:val="00214982"/>
    <w:rsid w:val="00215940"/>
    <w:rsid w:val="00222CFF"/>
    <w:rsid w:val="00223E00"/>
    <w:rsid w:val="00224182"/>
    <w:rsid w:val="00224686"/>
    <w:rsid w:val="00224BC0"/>
    <w:rsid w:val="00225DA2"/>
    <w:rsid w:val="002279DF"/>
    <w:rsid w:val="00227B4B"/>
    <w:rsid w:val="002301FB"/>
    <w:rsid w:val="002310CB"/>
    <w:rsid w:val="0023219A"/>
    <w:rsid w:val="00234995"/>
    <w:rsid w:val="002356CA"/>
    <w:rsid w:val="002375DA"/>
    <w:rsid w:val="002442A9"/>
    <w:rsid w:val="00244EDD"/>
    <w:rsid w:val="002456CD"/>
    <w:rsid w:val="00245DA8"/>
    <w:rsid w:val="002503C0"/>
    <w:rsid w:val="0025247B"/>
    <w:rsid w:val="002541E7"/>
    <w:rsid w:val="0025483C"/>
    <w:rsid w:val="0025540B"/>
    <w:rsid w:val="00255832"/>
    <w:rsid w:val="00256296"/>
    <w:rsid w:val="002570FE"/>
    <w:rsid w:val="00257BD6"/>
    <w:rsid w:val="00257C98"/>
    <w:rsid w:val="00257FCE"/>
    <w:rsid w:val="00261B0D"/>
    <w:rsid w:val="00262492"/>
    <w:rsid w:val="0026327A"/>
    <w:rsid w:val="00264877"/>
    <w:rsid w:val="00264B2F"/>
    <w:rsid w:val="00265227"/>
    <w:rsid w:val="002656D1"/>
    <w:rsid w:val="00265F1F"/>
    <w:rsid w:val="002674AD"/>
    <w:rsid w:val="0027019C"/>
    <w:rsid w:val="002701F4"/>
    <w:rsid w:val="00270B6B"/>
    <w:rsid w:val="00270CED"/>
    <w:rsid w:val="00270F47"/>
    <w:rsid w:val="00270F7F"/>
    <w:rsid w:val="0027268F"/>
    <w:rsid w:val="00274D5D"/>
    <w:rsid w:val="00275D12"/>
    <w:rsid w:val="00276480"/>
    <w:rsid w:val="00277155"/>
    <w:rsid w:val="00280A19"/>
    <w:rsid w:val="002811B0"/>
    <w:rsid w:val="0028173F"/>
    <w:rsid w:val="00281FFE"/>
    <w:rsid w:val="002823A8"/>
    <w:rsid w:val="0028285E"/>
    <w:rsid w:val="0028294F"/>
    <w:rsid w:val="00282A06"/>
    <w:rsid w:val="00284B4F"/>
    <w:rsid w:val="00285818"/>
    <w:rsid w:val="00285D53"/>
    <w:rsid w:val="002869BD"/>
    <w:rsid w:val="0029042D"/>
    <w:rsid w:val="00290660"/>
    <w:rsid w:val="00290CBC"/>
    <w:rsid w:val="00292C60"/>
    <w:rsid w:val="00293019"/>
    <w:rsid w:val="00293CE6"/>
    <w:rsid w:val="0029439D"/>
    <w:rsid w:val="002964D6"/>
    <w:rsid w:val="0029678E"/>
    <w:rsid w:val="00296E26"/>
    <w:rsid w:val="002A0A1B"/>
    <w:rsid w:val="002A2852"/>
    <w:rsid w:val="002A311A"/>
    <w:rsid w:val="002A434B"/>
    <w:rsid w:val="002A4387"/>
    <w:rsid w:val="002A45C7"/>
    <w:rsid w:val="002A51CB"/>
    <w:rsid w:val="002A6A37"/>
    <w:rsid w:val="002B04DC"/>
    <w:rsid w:val="002B0855"/>
    <w:rsid w:val="002B17B2"/>
    <w:rsid w:val="002B1E98"/>
    <w:rsid w:val="002B3064"/>
    <w:rsid w:val="002B3177"/>
    <w:rsid w:val="002B3BBF"/>
    <w:rsid w:val="002B62D4"/>
    <w:rsid w:val="002B76F6"/>
    <w:rsid w:val="002B7F5D"/>
    <w:rsid w:val="002C0229"/>
    <w:rsid w:val="002C0350"/>
    <w:rsid w:val="002C133C"/>
    <w:rsid w:val="002C179E"/>
    <w:rsid w:val="002C191A"/>
    <w:rsid w:val="002C2040"/>
    <w:rsid w:val="002C3023"/>
    <w:rsid w:val="002C3025"/>
    <w:rsid w:val="002C30B5"/>
    <w:rsid w:val="002C4A9E"/>
    <w:rsid w:val="002C5D34"/>
    <w:rsid w:val="002C6D4E"/>
    <w:rsid w:val="002C7457"/>
    <w:rsid w:val="002D0488"/>
    <w:rsid w:val="002D14C5"/>
    <w:rsid w:val="002D376D"/>
    <w:rsid w:val="002D451F"/>
    <w:rsid w:val="002D5024"/>
    <w:rsid w:val="002D53EF"/>
    <w:rsid w:val="002D6003"/>
    <w:rsid w:val="002D6830"/>
    <w:rsid w:val="002D70A4"/>
    <w:rsid w:val="002D7BAB"/>
    <w:rsid w:val="002E31E1"/>
    <w:rsid w:val="002E424F"/>
    <w:rsid w:val="002E43A5"/>
    <w:rsid w:val="002E578D"/>
    <w:rsid w:val="002E7155"/>
    <w:rsid w:val="002F079E"/>
    <w:rsid w:val="002F1116"/>
    <w:rsid w:val="002F15A7"/>
    <w:rsid w:val="002F5D70"/>
    <w:rsid w:val="002F603C"/>
    <w:rsid w:val="003007BD"/>
    <w:rsid w:val="003039AB"/>
    <w:rsid w:val="003043A4"/>
    <w:rsid w:val="00305BD8"/>
    <w:rsid w:val="003079A4"/>
    <w:rsid w:val="003110C1"/>
    <w:rsid w:val="00312215"/>
    <w:rsid w:val="00313095"/>
    <w:rsid w:val="00313158"/>
    <w:rsid w:val="00315B44"/>
    <w:rsid w:val="003161E1"/>
    <w:rsid w:val="00317349"/>
    <w:rsid w:val="00317416"/>
    <w:rsid w:val="00317739"/>
    <w:rsid w:val="00320C99"/>
    <w:rsid w:val="00323EF3"/>
    <w:rsid w:val="003253F8"/>
    <w:rsid w:val="00326A38"/>
    <w:rsid w:val="00326C08"/>
    <w:rsid w:val="00330181"/>
    <w:rsid w:val="00330889"/>
    <w:rsid w:val="00331078"/>
    <w:rsid w:val="00331B7F"/>
    <w:rsid w:val="00340072"/>
    <w:rsid w:val="00341C7A"/>
    <w:rsid w:val="00342E25"/>
    <w:rsid w:val="00344589"/>
    <w:rsid w:val="00344E61"/>
    <w:rsid w:val="00345E46"/>
    <w:rsid w:val="003476EB"/>
    <w:rsid w:val="00350433"/>
    <w:rsid w:val="0035079C"/>
    <w:rsid w:val="00350C48"/>
    <w:rsid w:val="00356D0E"/>
    <w:rsid w:val="0035743B"/>
    <w:rsid w:val="0035756A"/>
    <w:rsid w:val="00357670"/>
    <w:rsid w:val="003579C2"/>
    <w:rsid w:val="0036027A"/>
    <w:rsid w:val="00360644"/>
    <w:rsid w:val="00361605"/>
    <w:rsid w:val="00361B91"/>
    <w:rsid w:val="00362B5D"/>
    <w:rsid w:val="00363D71"/>
    <w:rsid w:val="003646F4"/>
    <w:rsid w:val="00364916"/>
    <w:rsid w:val="003654ED"/>
    <w:rsid w:val="0036581C"/>
    <w:rsid w:val="003664E7"/>
    <w:rsid w:val="00370CBD"/>
    <w:rsid w:val="00371A2A"/>
    <w:rsid w:val="0037380F"/>
    <w:rsid w:val="00376E02"/>
    <w:rsid w:val="00376E04"/>
    <w:rsid w:val="00377EB7"/>
    <w:rsid w:val="0038045A"/>
    <w:rsid w:val="00381330"/>
    <w:rsid w:val="00381D2D"/>
    <w:rsid w:val="003821D6"/>
    <w:rsid w:val="00382370"/>
    <w:rsid w:val="00383AC0"/>
    <w:rsid w:val="00384540"/>
    <w:rsid w:val="0038469A"/>
    <w:rsid w:val="003849DF"/>
    <w:rsid w:val="00384B43"/>
    <w:rsid w:val="00384BA6"/>
    <w:rsid w:val="0038693D"/>
    <w:rsid w:val="00392052"/>
    <w:rsid w:val="0039310C"/>
    <w:rsid w:val="00395433"/>
    <w:rsid w:val="00397BCE"/>
    <w:rsid w:val="003A040D"/>
    <w:rsid w:val="003A0D4F"/>
    <w:rsid w:val="003A0D98"/>
    <w:rsid w:val="003A1091"/>
    <w:rsid w:val="003A1711"/>
    <w:rsid w:val="003A1898"/>
    <w:rsid w:val="003A1D8E"/>
    <w:rsid w:val="003A3EDB"/>
    <w:rsid w:val="003A4499"/>
    <w:rsid w:val="003A4E95"/>
    <w:rsid w:val="003A73CD"/>
    <w:rsid w:val="003B06F7"/>
    <w:rsid w:val="003B0BF4"/>
    <w:rsid w:val="003B0EF5"/>
    <w:rsid w:val="003B2A96"/>
    <w:rsid w:val="003B34FE"/>
    <w:rsid w:val="003B4B60"/>
    <w:rsid w:val="003B5C49"/>
    <w:rsid w:val="003B5E23"/>
    <w:rsid w:val="003B6CC5"/>
    <w:rsid w:val="003C18BE"/>
    <w:rsid w:val="003C1FDC"/>
    <w:rsid w:val="003C2488"/>
    <w:rsid w:val="003C25C7"/>
    <w:rsid w:val="003C2CF7"/>
    <w:rsid w:val="003C2D3F"/>
    <w:rsid w:val="003C3D07"/>
    <w:rsid w:val="003C73B4"/>
    <w:rsid w:val="003D0BCC"/>
    <w:rsid w:val="003D14F7"/>
    <w:rsid w:val="003D1539"/>
    <w:rsid w:val="003D1EDF"/>
    <w:rsid w:val="003D68A8"/>
    <w:rsid w:val="003E0A13"/>
    <w:rsid w:val="003E1A36"/>
    <w:rsid w:val="003E1E86"/>
    <w:rsid w:val="003E3D0F"/>
    <w:rsid w:val="003E676A"/>
    <w:rsid w:val="003E6D86"/>
    <w:rsid w:val="003E7A82"/>
    <w:rsid w:val="003F390F"/>
    <w:rsid w:val="003F45A2"/>
    <w:rsid w:val="003F511B"/>
    <w:rsid w:val="003F5334"/>
    <w:rsid w:val="003F58B6"/>
    <w:rsid w:val="00400AFA"/>
    <w:rsid w:val="00400FF4"/>
    <w:rsid w:val="00401931"/>
    <w:rsid w:val="00402786"/>
    <w:rsid w:val="00403074"/>
    <w:rsid w:val="00403504"/>
    <w:rsid w:val="0040358D"/>
    <w:rsid w:val="004037D9"/>
    <w:rsid w:val="0040498C"/>
    <w:rsid w:val="00407B65"/>
    <w:rsid w:val="004108F9"/>
    <w:rsid w:val="004125F6"/>
    <w:rsid w:val="00416856"/>
    <w:rsid w:val="004169E9"/>
    <w:rsid w:val="004174ED"/>
    <w:rsid w:val="0041778D"/>
    <w:rsid w:val="00417B70"/>
    <w:rsid w:val="00417CC7"/>
    <w:rsid w:val="00417E12"/>
    <w:rsid w:val="00417F2C"/>
    <w:rsid w:val="00420203"/>
    <w:rsid w:val="004204C8"/>
    <w:rsid w:val="00420A3B"/>
    <w:rsid w:val="0042197A"/>
    <w:rsid w:val="004219D4"/>
    <w:rsid w:val="00423D0D"/>
    <w:rsid w:val="004243A3"/>
    <w:rsid w:val="004248FA"/>
    <w:rsid w:val="004253CE"/>
    <w:rsid w:val="00426EDB"/>
    <w:rsid w:val="00427353"/>
    <w:rsid w:val="004278FC"/>
    <w:rsid w:val="00427A40"/>
    <w:rsid w:val="00427E56"/>
    <w:rsid w:val="00431CED"/>
    <w:rsid w:val="00432691"/>
    <w:rsid w:val="00433E60"/>
    <w:rsid w:val="00434922"/>
    <w:rsid w:val="00435689"/>
    <w:rsid w:val="004363FB"/>
    <w:rsid w:val="00437FCA"/>
    <w:rsid w:val="00440FB2"/>
    <w:rsid w:val="004443B8"/>
    <w:rsid w:val="0044506E"/>
    <w:rsid w:val="004450DD"/>
    <w:rsid w:val="00445418"/>
    <w:rsid w:val="00445560"/>
    <w:rsid w:val="00446411"/>
    <w:rsid w:val="00446F08"/>
    <w:rsid w:val="00447AB9"/>
    <w:rsid w:val="00447F7C"/>
    <w:rsid w:val="00450822"/>
    <w:rsid w:val="00450925"/>
    <w:rsid w:val="00451476"/>
    <w:rsid w:val="00453929"/>
    <w:rsid w:val="0045439F"/>
    <w:rsid w:val="00455921"/>
    <w:rsid w:val="00455A07"/>
    <w:rsid w:val="004564F3"/>
    <w:rsid w:val="00456F61"/>
    <w:rsid w:val="00457480"/>
    <w:rsid w:val="004574DB"/>
    <w:rsid w:val="00460715"/>
    <w:rsid w:val="0046071F"/>
    <w:rsid w:val="00461B85"/>
    <w:rsid w:val="004639B8"/>
    <w:rsid w:val="00463AE4"/>
    <w:rsid w:val="00464D0A"/>
    <w:rsid w:val="004654D5"/>
    <w:rsid w:val="004655C4"/>
    <w:rsid w:val="00467122"/>
    <w:rsid w:val="0046779E"/>
    <w:rsid w:val="00467A2F"/>
    <w:rsid w:val="00467B40"/>
    <w:rsid w:val="00470637"/>
    <w:rsid w:val="0047216C"/>
    <w:rsid w:val="004737BC"/>
    <w:rsid w:val="0047483C"/>
    <w:rsid w:val="00475622"/>
    <w:rsid w:val="00475923"/>
    <w:rsid w:val="00475B5C"/>
    <w:rsid w:val="004767CE"/>
    <w:rsid w:val="004815C6"/>
    <w:rsid w:val="00483309"/>
    <w:rsid w:val="004879BA"/>
    <w:rsid w:val="004913EB"/>
    <w:rsid w:val="00491D29"/>
    <w:rsid w:val="00491FC5"/>
    <w:rsid w:val="00492B2F"/>
    <w:rsid w:val="004938EF"/>
    <w:rsid w:val="00493DD8"/>
    <w:rsid w:val="00494A7B"/>
    <w:rsid w:val="00495331"/>
    <w:rsid w:val="004957F2"/>
    <w:rsid w:val="00496044"/>
    <w:rsid w:val="004A05F3"/>
    <w:rsid w:val="004A0B09"/>
    <w:rsid w:val="004A56BB"/>
    <w:rsid w:val="004A5FBE"/>
    <w:rsid w:val="004A672D"/>
    <w:rsid w:val="004B1EE3"/>
    <w:rsid w:val="004B224E"/>
    <w:rsid w:val="004B3A40"/>
    <w:rsid w:val="004B4661"/>
    <w:rsid w:val="004B75B7"/>
    <w:rsid w:val="004C1DA0"/>
    <w:rsid w:val="004C2706"/>
    <w:rsid w:val="004C3D65"/>
    <w:rsid w:val="004C3DE0"/>
    <w:rsid w:val="004C5440"/>
    <w:rsid w:val="004C7F9C"/>
    <w:rsid w:val="004D084B"/>
    <w:rsid w:val="004D0C46"/>
    <w:rsid w:val="004D13B2"/>
    <w:rsid w:val="004D2064"/>
    <w:rsid w:val="004D247F"/>
    <w:rsid w:val="004D2A31"/>
    <w:rsid w:val="004D43BC"/>
    <w:rsid w:val="004D57C1"/>
    <w:rsid w:val="004D73D4"/>
    <w:rsid w:val="004E0362"/>
    <w:rsid w:val="004E03A2"/>
    <w:rsid w:val="004E14FC"/>
    <w:rsid w:val="004E182A"/>
    <w:rsid w:val="004E3F8D"/>
    <w:rsid w:val="004E4621"/>
    <w:rsid w:val="004E4B11"/>
    <w:rsid w:val="004E4EE1"/>
    <w:rsid w:val="004E5738"/>
    <w:rsid w:val="004E5BC6"/>
    <w:rsid w:val="004E769A"/>
    <w:rsid w:val="004F0519"/>
    <w:rsid w:val="004F0629"/>
    <w:rsid w:val="004F15EE"/>
    <w:rsid w:val="004F17EF"/>
    <w:rsid w:val="004F1BFD"/>
    <w:rsid w:val="004F20CC"/>
    <w:rsid w:val="004F43DF"/>
    <w:rsid w:val="004F5605"/>
    <w:rsid w:val="004F5BF1"/>
    <w:rsid w:val="004F5F21"/>
    <w:rsid w:val="004F696C"/>
    <w:rsid w:val="004F770D"/>
    <w:rsid w:val="00500C2D"/>
    <w:rsid w:val="00501552"/>
    <w:rsid w:val="005031F0"/>
    <w:rsid w:val="00503DF0"/>
    <w:rsid w:val="00505B80"/>
    <w:rsid w:val="0050731B"/>
    <w:rsid w:val="00507340"/>
    <w:rsid w:val="00510A22"/>
    <w:rsid w:val="00514AC1"/>
    <w:rsid w:val="0051574A"/>
    <w:rsid w:val="0051598E"/>
    <w:rsid w:val="00515F1D"/>
    <w:rsid w:val="00516147"/>
    <w:rsid w:val="00516C0C"/>
    <w:rsid w:val="00516CB7"/>
    <w:rsid w:val="0051797B"/>
    <w:rsid w:val="00517EE7"/>
    <w:rsid w:val="00521082"/>
    <w:rsid w:val="005228BA"/>
    <w:rsid w:val="005231D7"/>
    <w:rsid w:val="00524111"/>
    <w:rsid w:val="00524E75"/>
    <w:rsid w:val="005250AE"/>
    <w:rsid w:val="00526091"/>
    <w:rsid w:val="00526434"/>
    <w:rsid w:val="00527920"/>
    <w:rsid w:val="00527E44"/>
    <w:rsid w:val="005310D7"/>
    <w:rsid w:val="0053181D"/>
    <w:rsid w:val="00531E79"/>
    <w:rsid w:val="00532D80"/>
    <w:rsid w:val="00533018"/>
    <w:rsid w:val="005337FE"/>
    <w:rsid w:val="0053383B"/>
    <w:rsid w:val="00533B40"/>
    <w:rsid w:val="00534C5E"/>
    <w:rsid w:val="00534D17"/>
    <w:rsid w:val="00535475"/>
    <w:rsid w:val="00537108"/>
    <w:rsid w:val="00537629"/>
    <w:rsid w:val="0054250A"/>
    <w:rsid w:val="005430B2"/>
    <w:rsid w:val="005448A5"/>
    <w:rsid w:val="00545818"/>
    <w:rsid w:val="00545C20"/>
    <w:rsid w:val="00547FD8"/>
    <w:rsid w:val="00552FEE"/>
    <w:rsid w:val="0055415C"/>
    <w:rsid w:val="005548CE"/>
    <w:rsid w:val="00554F85"/>
    <w:rsid w:val="00560C14"/>
    <w:rsid w:val="00562A9F"/>
    <w:rsid w:val="00564BB1"/>
    <w:rsid w:val="005652CD"/>
    <w:rsid w:val="0056595B"/>
    <w:rsid w:val="00565AA3"/>
    <w:rsid w:val="00566148"/>
    <w:rsid w:val="00566251"/>
    <w:rsid w:val="005666A9"/>
    <w:rsid w:val="00566B22"/>
    <w:rsid w:val="00566E1B"/>
    <w:rsid w:val="00567E0C"/>
    <w:rsid w:val="005707C3"/>
    <w:rsid w:val="005717CA"/>
    <w:rsid w:val="005748EB"/>
    <w:rsid w:val="00574AF6"/>
    <w:rsid w:val="00576FB0"/>
    <w:rsid w:val="0057709E"/>
    <w:rsid w:val="00577858"/>
    <w:rsid w:val="005801ED"/>
    <w:rsid w:val="00583363"/>
    <w:rsid w:val="005858E5"/>
    <w:rsid w:val="00585933"/>
    <w:rsid w:val="00586AB2"/>
    <w:rsid w:val="00586F16"/>
    <w:rsid w:val="00592C6D"/>
    <w:rsid w:val="00592D74"/>
    <w:rsid w:val="005940D2"/>
    <w:rsid w:val="005952AF"/>
    <w:rsid w:val="00595C17"/>
    <w:rsid w:val="005962B5"/>
    <w:rsid w:val="005974A1"/>
    <w:rsid w:val="00597B57"/>
    <w:rsid w:val="005A0892"/>
    <w:rsid w:val="005A254A"/>
    <w:rsid w:val="005A2A72"/>
    <w:rsid w:val="005A3143"/>
    <w:rsid w:val="005A5196"/>
    <w:rsid w:val="005A5B48"/>
    <w:rsid w:val="005A71AB"/>
    <w:rsid w:val="005A7F01"/>
    <w:rsid w:val="005B29BE"/>
    <w:rsid w:val="005B3EA0"/>
    <w:rsid w:val="005B42C2"/>
    <w:rsid w:val="005B4F0D"/>
    <w:rsid w:val="005B4FC4"/>
    <w:rsid w:val="005B78A4"/>
    <w:rsid w:val="005C0F5E"/>
    <w:rsid w:val="005C316C"/>
    <w:rsid w:val="005C32BD"/>
    <w:rsid w:val="005C4B87"/>
    <w:rsid w:val="005C4F7B"/>
    <w:rsid w:val="005C4FA6"/>
    <w:rsid w:val="005D0A7C"/>
    <w:rsid w:val="005D1CDB"/>
    <w:rsid w:val="005D221B"/>
    <w:rsid w:val="005D2812"/>
    <w:rsid w:val="005D350D"/>
    <w:rsid w:val="005D4115"/>
    <w:rsid w:val="005D648A"/>
    <w:rsid w:val="005D6A9C"/>
    <w:rsid w:val="005E1637"/>
    <w:rsid w:val="005E2C44"/>
    <w:rsid w:val="005E2CF3"/>
    <w:rsid w:val="005E446E"/>
    <w:rsid w:val="005E4DAD"/>
    <w:rsid w:val="005E5584"/>
    <w:rsid w:val="005E5646"/>
    <w:rsid w:val="005E6711"/>
    <w:rsid w:val="005E6AE3"/>
    <w:rsid w:val="005E6D67"/>
    <w:rsid w:val="005E7AB9"/>
    <w:rsid w:val="005F0C21"/>
    <w:rsid w:val="005F1FEB"/>
    <w:rsid w:val="005F254A"/>
    <w:rsid w:val="005F2CFB"/>
    <w:rsid w:val="005F4DC5"/>
    <w:rsid w:val="005F5472"/>
    <w:rsid w:val="005F54DC"/>
    <w:rsid w:val="005F5662"/>
    <w:rsid w:val="005F65EE"/>
    <w:rsid w:val="005F6E51"/>
    <w:rsid w:val="005F76AB"/>
    <w:rsid w:val="00600A06"/>
    <w:rsid w:val="00600ED8"/>
    <w:rsid w:val="006017CD"/>
    <w:rsid w:val="006020C0"/>
    <w:rsid w:val="00602472"/>
    <w:rsid w:val="00602DEA"/>
    <w:rsid w:val="006031AB"/>
    <w:rsid w:val="00603E47"/>
    <w:rsid w:val="0060414A"/>
    <w:rsid w:val="0060526D"/>
    <w:rsid w:val="00605D09"/>
    <w:rsid w:val="00605E9F"/>
    <w:rsid w:val="00606EE0"/>
    <w:rsid w:val="006073E6"/>
    <w:rsid w:val="0060786F"/>
    <w:rsid w:val="0061173B"/>
    <w:rsid w:val="006156A2"/>
    <w:rsid w:val="006159E7"/>
    <w:rsid w:val="00617769"/>
    <w:rsid w:val="006206B0"/>
    <w:rsid w:val="006210DD"/>
    <w:rsid w:val="00621575"/>
    <w:rsid w:val="00621643"/>
    <w:rsid w:val="00623CEB"/>
    <w:rsid w:val="006258A2"/>
    <w:rsid w:val="00630C2C"/>
    <w:rsid w:val="0063126D"/>
    <w:rsid w:val="006315DB"/>
    <w:rsid w:val="00632529"/>
    <w:rsid w:val="00632A0F"/>
    <w:rsid w:val="006350FF"/>
    <w:rsid w:val="006353B1"/>
    <w:rsid w:val="00635440"/>
    <w:rsid w:val="006360AE"/>
    <w:rsid w:val="006408EA"/>
    <w:rsid w:val="006413ED"/>
    <w:rsid w:val="006425A7"/>
    <w:rsid w:val="00642665"/>
    <w:rsid w:val="00644559"/>
    <w:rsid w:val="006449DF"/>
    <w:rsid w:val="00645B63"/>
    <w:rsid w:val="00646941"/>
    <w:rsid w:val="00647076"/>
    <w:rsid w:val="00650C2C"/>
    <w:rsid w:val="00651A8D"/>
    <w:rsid w:val="006543AB"/>
    <w:rsid w:val="00654AC5"/>
    <w:rsid w:val="00655D38"/>
    <w:rsid w:val="0065638D"/>
    <w:rsid w:val="00656D01"/>
    <w:rsid w:val="006577B8"/>
    <w:rsid w:val="00662111"/>
    <w:rsid w:val="006621B4"/>
    <w:rsid w:val="00662387"/>
    <w:rsid w:val="0066267E"/>
    <w:rsid w:val="00662CEB"/>
    <w:rsid w:val="006632ED"/>
    <w:rsid w:val="00664ADE"/>
    <w:rsid w:val="006658A2"/>
    <w:rsid w:val="00672170"/>
    <w:rsid w:val="006734A9"/>
    <w:rsid w:val="0067426D"/>
    <w:rsid w:val="0067776A"/>
    <w:rsid w:val="00677782"/>
    <w:rsid w:val="006800BE"/>
    <w:rsid w:val="006807F7"/>
    <w:rsid w:val="00681792"/>
    <w:rsid w:val="0068202B"/>
    <w:rsid w:val="00683CEC"/>
    <w:rsid w:val="00686918"/>
    <w:rsid w:val="006870BD"/>
    <w:rsid w:val="00687F6E"/>
    <w:rsid w:val="00690998"/>
    <w:rsid w:val="00691B43"/>
    <w:rsid w:val="00692BC3"/>
    <w:rsid w:val="00692DB7"/>
    <w:rsid w:val="00693817"/>
    <w:rsid w:val="00694EAF"/>
    <w:rsid w:val="00695480"/>
    <w:rsid w:val="006955D9"/>
    <w:rsid w:val="00695689"/>
    <w:rsid w:val="0069676F"/>
    <w:rsid w:val="00696D99"/>
    <w:rsid w:val="006A2DBC"/>
    <w:rsid w:val="006A30F1"/>
    <w:rsid w:val="006A31DA"/>
    <w:rsid w:val="006A3629"/>
    <w:rsid w:val="006A51C2"/>
    <w:rsid w:val="006A562D"/>
    <w:rsid w:val="006A5F3D"/>
    <w:rsid w:val="006A6B3F"/>
    <w:rsid w:val="006A6C30"/>
    <w:rsid w:val="006A7274"/>
    <w:rsid w:val="006A76F3"/>
    <w:rsid w:val="006B0C10"/>
    <w:rsid w:val="006B2CBE"/>
    <w:rsid w:val="006B3214"/>
    <w:rsid w:val="006B3431"/>
    <w:rsid w:val="006B4017"/>
    <w:rsid w:val="006B53A5"/>
    <w:rsid w:val="006B6C89"/>
    <w:rsid w:val="006B7436"/>
    <w:rsid w:val="006B7F64"/>
    <w:rsid w:val="006C0D29"/>
    <w:rsid w:val="006C10C9"/>
    <w:rsid w:val="006C1912"/>
    <w:rsid w:val="006C5B70"/>
    <w:rsid w:val="006D3B20"/>
    <w:rsid w:val="006D5F8C"/>
    <w:rsid w:val="006D60B9"/>
    <w:rsid w:val="006D68B9"/>
    <w:rsid w:val="006D6CD1"/>
    <w:rsid w:val="006D7188"/>
    <w:rsid w:val="006E131B"/>
    <w:rsid w:val="006E1CA5"/>
    <w:rsid w:val="006E21FB"/>
    <w:rsid w:val="006E3C5D"/>
    <w:rsid w:val="006E51F0"/>
    <w:rsid w:val="006E6187"/>
    <w:rsid w:val="006E7B1B"/>
    <w:rsid w:val="00700862"/>
    <w:rsid w:val="00702D43"/>
    <w:rsid w:val="00702D80"/>
    <w:rsid w:val="00703985"/>
    <w:rsid w:val="00703EAF"/>
    <w:rsid w:val="00705341"/>
    <w:rsid w:val="0070550E"/>
    <w:rsid w:val="0070617A"/>
    <w:rsid w:val="00706CD2"/>
    <w:rsid w:val="0070784C"/>
    <w:rsid w:val="00710974"/>
    <w:rsid w:val="007117E0"/>
    <w:rsid w:val="00712A08"/>
    <w:rsid w:val="00712CA7"/>
    <w:rsid w:val="00713C34"/>
    <w:rsid w:val="00715EA1"/>
    <w:rsid w:val="00716127"/>
    <w:rsid w:val="00717536"/>
    <w:rsid w:val="00722E2B"/>
    <w:rsid w:val="0072305E"/>
    <w:rsid w:val="0072354E"/>
    <w:rsid w:val="00723BFC"/>
    <w:rsid w:val="0072499F"/>
    <w:rsid w:val="0072518A"/>
    <w:rsid w:val="00726989"/>
    <w:rsid w:val="007271D1"/>
    <w:rsid w:val="00727D4A"/>
    <w:rsid w:val="007302B7"/>
    <w:rsid w:val="00731E39"/>
    <w:rsid w:val="00733F55"/>
    <w:rsid w:val="0073413B"/>
    <w:rsid w:val="007346AC"/>
    <w:rsid w:val="0073512B"/>
    <w:rsid w:val="00735AC4"/>
    <w:rsid w:val="00737FA4"/>
    <w:rsid w:val="0074443F"/>
    <w:rsid w:val="007444D5"/>
    <w:rsid w:val="00747229"/>
    <w:rsid w:val="00747B9C"/>
    <w:rsid w:val="0075083A"/>
    <w:rsid w:val="007516FD"/>
    <w:rsid w:val="0075171E"/>
    <w:rsid w:val="00752753"/>
    <w:rsid w:val="007527DD"/>
    <w:rsid w:val="007529DB"/>
    <w:rsid w:val="00753A69"/>
    <w:rsid w:val="00753D3D"/>
    <w:rsid w:val="00754306"/>
    <w:rsid w:val="007554BE"/>
    <w:rsid w:val="0075596C"/>
    <w:rsid w:val="00755FFE"/>
    <w:rsid w:val="00757169"/>
    <w:rsid w:val="00757602"/>
    <w:rsid w:val="00760435"/>
    <w:rsid w:val="00760784"/>
    <w:rsid w:val="007609EF"/>
    <w:rsid w:val="00760F48"/>
    <w:rsid w:val="00761AF5"/>
    <w:rsid w:val="0076263F"/>
    <w:rsid w:val="007631A9"/>
    <w:rsid w:val="00763215"/>
    <w:rsid w:val="007639C5"/>
    <w:rsid w:val="0076436D"/>
    <w:rsid w:val="00764E84"/>
    <w:rsid w:val="00765AAC"/>
    <w:rsid w:val="00766BD2"/>
    <w:rsid w:val="00767C33"/>
    <w:rsid w:val="0077069B"/>
    <w:rsid w:val="0077111D"/>
    <w:rsid w:val="007714D4"/>
    <w:rsid w:val="00772E11"/>
    <w:rsid w:val="00773209"/>
    <w:rsid w:val="00774BBC"/>
    <w:rsid w:val="00775962"/>
    <w:rsid w:val="0077698A"/>
    <w:rsid w:val="00780ED2"/>
    <w:rsid w:val="007835AC"/>
    <w:rsid w:val="00784791"/>
    <w:rsid w:val="00784F9E"/>
    <w:rsid w:val="007853D9"/>
    <w:rsid w:val="00785BEF"/>
    <w:rsid w:val="00786100"/>
    <w:rsid w:val="00786FD4"/>
    <w:rsid w:val="00787F34"/>
    <w:rsid w:val="007906E1"/>
    <w:rsid w:val="0079120A"/>
    <w:rsid w:val="007917D0"/>
    <w:rsid w:val="00792342"/>
    <w:rsid w:val="00793C7E"/>
    <w:rsid w:val="00796554"/>
    <w:rsid w:val="00796D7B"/>
    <w:rsid w:val="007975AB"/>
    <w:rsid w:val="007A08AE"/>
    <w:rsid w:val="007A2CB3"/>
    <w:rsid w:val="007A6E3B"/>
    <w:rsid w:val="007A6E6A"/>
    <w:rsid w:val="007A77AE"/>
    <w:rsid w:val="007A7EF8"/>
    <w:rsid w:val="007B1016"/>
    <w:rsid w:val="007B15D8"/>
    <w:rsid w:val="007B17BE"/>
    <w:rsid w:val="007B2D31"/>
    <w:rsid w:val="007B3128"/>
    <w:rsid w:val="007B3A8F"/>
    <w:rsid w:val="007B4A3B"/>
    <w:rsid w:val="007B512A"/>
    <w:rsid w:val="007B57DA"/>
    <w:rsid w:val="007B5E5B"/>
    <w:rsid w:val="007B6E3C"/>
    <w:rsid w:val="007C04BD"/>
    <w:rsid w:val="007C0581"/>
    <w:rsid w:val="007C2097"/>
    <w:rsid w:val="007C39C2"/>
    <w:rsid w:val="007C430F"/>
    <w:rsid w:val="007C5812"/>
    <w:rsid w:val="007C63AB"/>
    <w:rsid w:val="007C7999"/>
    <w:rsid w:val="007D2E7E"/>
    <w:rsid w:val="007D3342"/>
    <w:rsid w:val="007D459B"/>
    <w:rsid w:val="007D4EE2"/>
    <w:rsid w:val="007D68DD"/>
    <w:rsid w:val="007D6A07"/>
    <w:rsid w:val="007D7972"/>
    <w:rsid w:val="007D7C46"/>
    <w:rsid w:val="007E00B3"/>
    <w:rsid w:val="007E0E5B"/>
    <w:rsid w:val="007E10FB"/>
    <w:rsid w:val="007E1583"/>
    <w:rsid w:val="007E2616"/>
    <w:rsid w:val="007E32CB"/>
    <w:rsid w:val="007E4918"/>
    <w:rsid w:val="007E4E65"/>
    <w:rsid w:val="007E5603"/>
    <w:rsid w:val="007E57F9"/>
    <w:rsid w:val="007E6473"/>
    <w:rsid w:val="007E75C7"/>
    <w:rsid w:val="007F0088"/>
    <w:rsid w:val="007F00FD"/>
    <w:rsid w:val="007F1264"/>
    <w:rsid w:val="007F18CA"/>
    <w:rsid w:val="007F2585"/>
    <w:rsid w:val="007F2914"/>
    <w:rsid w:val="007F454D"/>
    <w:rsid w:val="007F49AF"/>
    <w:rsid w:val="007F4B45"/>
    <w:rsid w:val="007F5742"/>
    <w:rsid w:val="007F61D1"/>
    <w:rsid w:val="0080076F"/>
    <w:rsid w:val="00801BCB"/>
    <w:rsid w:val="00803636"/>
    <w:rsid w:val="00803BCB"/>
    <w:rsid w:val="00803E10"/>
    <w:rsid w:val="00805334"/>
    <w:rsid w:val="008057A6"/>
    <w:rsid w:val="008060C7"/>
    <w:rsid w:val="00806855"/>
    <w:rsid w:val="00810833"/>
    <w:rsid w:val="00811F4A"/>
    <w:rsid w:val="00815B6B"/>
    <w:rsid w:val="008173ED"/>
    <w:rsid w:val="00820855"/>
    <w:rsid w:val="00821365"/>
    <w:rsid w:val="008215EA"/>
    <w:rsid w:val="00822351"/>
    <w:rsid w:val="00822401"/>
    <w:rsid w:val="00822ECA"/>
    <w:rsid w:val="0082413A"/>
    <w:rsid w:val="0082476A"/>
    <w:rsid w:val="00824879"/>
    <w:rsid w:val="00825902"/>
    <w:rsid w:val="008268AD"/>
    <w:rsid w:val="008275FF"/>
    <w:rsid w:val="00827B4E"/>
    <w:rsid w:val="0083131E"/>
    <w:rsid w:val="00831C72"/>
    <w:rsid w:val="00831DB8"/>
    <w:rsid w:val="00834600"/>
    <w:rsid w:val="00834A81"/>
    <w:rsid w:val="0083525B"/>
    <w:rsid w:val="00835910"/>
    <w:rsid w:val="00835D84"/>
    <w:rsid w:val="00837597"/>
    <w:rsid w:val="008400F9"/>
    <w:rsid w:val="0084091C"/>
    <w:rsid w:val="008412D1"/>
    <w:rsid w:val="0084155A"/>
    <w:rsid w:val="00841BEF"/>
    <w:rsid w:val="00841D96"/>
    <w:rsid w:val="00841E3B"/>
    <w:rsid w:val="00843062"/>
    <w:rsid w:val="00843A1D"/>
    <w:rsid w:val="008457B6"/>
    <w:rsid w:val="00847F69"/>
    <w:rsid w:val="00850228"/>
    <w:rsid w:val="008508D4"/>
    <w:rsid w:val="00850AFB"/>
    <w:rsid w:val="0085146A"/>
    <w:rsid w:val="00851DF7"/>
    <w:rsid w:val="0085346C"/>
    <w:rsid w:val="008541E5"/>
    <w:rsid w:val="008626E7"/>
    <w:rsid w:val="00862D89"/>
    <w:rsid w:val="00864156"/>
    <w:rsid w:val="008648B8"/>
    <w:rsid w:val="00865027"/>
    <w:rsid w:val="00866728"/>
    <w:rsid w:val="008708A0"/>
    <w:rsid w:val="00870EE7"/>
    <w:rsid w:val="0087156B"/>
    <w:rsid w:val="00871941"/>
    <w:rsid w:val="00871C04"/>
    <w:rsid w:val="008723E0"/>
    <w:rsid w:val="0087273F"/>
    <w:rsid w:val="008730E4"/>
    <w:rsid w:val="0087325F"/>
    <w:rsid w:val="00873B43"/>
    <w:rsid w:val="00874221"/>
    <w:rsid w:val="008760F6"/>
    <w:rsid w:val="008775D8"/>
    <w:rsid w:val="008802F8"/>
    <w:rsid w:val="00881493"/>
    <w:rsid w:val="0088156E"/>
    <w:rsid w:val="00882938"/>
    <w:rsid w:val="008842B6"/>
    <w:rsid w:val="00884334"/>
    <w:rsid w:val="0088448A"/>
    <w:rsid w:val="00886A20"/>
    <w:rsid w:val="008870C0"/>
    <w:rsid w:val="00887FC0"/>
    <w:rsid w:val="00891513"/>
    <w:rsid w:val="008929E5"/>
    <w:rsid w:val="00892AC6"/>
    <w:rsid w:val="00895690"/>
    <w:rsid w:val="00895D6F"/>
    <w:rsid w:val="00896C69"/>
    <w:rsid w:val="00897527"/>
    <w:rsid w:val="00897A8F"/>
    <w:rsid w:val="008A0A00"/>
    <w:rsid w:val="008A2B90"/>
    <w:rsid w:val="008A4790"/>
    <w:rsid w:val="008A5451"/>
    <w:rsid w:val="008A6010"/>
    <w:rsid w:val="008A73C2"/>
    <w:rsid w:val="008A77B3"/>
    <w:rsid w:val="008B1514"/>
    <w:rsid w:val="008B1B17"/>
    <w:rsid w:val="008B1B9D"/>
    <w:rsid w:val="008B2B35"/>
    <w:rsid w:val="008B3317"/>
    <w:rsid w:val="008B3840"/>
    <w:rsid w:val="008B7E9E"/>
    <w:rsid w:val="008C3919"/>
    <w:rsid w:val="008C46A1"/>
    <w:rsid w:val="008C51FA"/>
    <w:rsid w:val="008C60EC"/>
    <w:rsid w:val="008C633E"/>
    <w:rsid w:val="008C636A"/>
    <w:rsid w:val="008C6B2C"/>
    <w:rsid w:val="008C78FB"/>
    <w:rsid w:val="008D02A7"/>
    <w:rsid w:val="008D1241"/>
    <w:rsid w:val="008D1516"/>
    <w:rsid w:val="008D2100"/>
    <w:rsid w:val="008D3376"/>
    <w:rsid w:val="008D46D3"/>
    <w:rsid w:val="008D5AFF"/>
    <w:rsid w:val="008D77A9"/>
    <w:rsid w:val="008D7893"/>
    <w:rsid w:val="008D7A43"/>
    <w:rsid w:val="008E0400"/>
    <w:rsid w:val="008E2850"/>
    <w:rsid w:val="008E3AE3"/>
    <w:rsid w:val="008E3FDC"/>
    <w:rsid w:val="008E4585"/>
    <w:rsid w:val="008E5762"/>
    <w:rsid w:val="008E5D77"/>
    <w:rsid w:val="008E63CA"/>
    <w:rsid w:val="008E6EE5"/>
    <w:rsid w:val="008F0274"/>
    <w:rsid w:val="008F0531"/>
    <w:rsid w:val="008F1FA5"/>
    <w:rsid w:val="008F4170"/>
    <w:rsid w:val="008F48D0"/>
    <w:rsid w:val="008F593D"/>
    <w:rsid w:val="008F6035"/>
    <w:rsid w:val="008F686C"/>
    <w:rsid w:val="0090003D"/>
    <w:rsid w:val="009002BC"/>
    <w:rsid w:val="009006CA"/>
    <w:rsid w:val="0090305D"/>
    <w:rsid w:val="00903547"/>
    <w:rsid w:val="00903A9D"/>
    <w:rsid w:val="00903D1D"/>
    <w:rsid w:val="009042E0"/>
    <w:rsid w:val="009066A9"/>
    <w:rsid w:val="00906937"/>
    <w:rsid w:val="00910027"/>
    <w:rsid w:val="00910C82"/>
    <w:rsid w:val="00911C4A"/>
    <w:rsid w:val="00912D27"/>
    <w:rsid w:val="00913E21"/>
    <w:rsid w:val="009156C2"/>
    <w:rsid w:val="009167EF"/>
    <w:rsid w:val="00917926"/>
    <w:rsid w:val="00920175"/>
    <w:rsid w:val="0092044F"/>
    <w:rsid w:val="0092230F"/>
    <w:rsid w:val="0092410C"/>
    <w:rsid w:val="009248E2"/>
    <w:rsid w:val="00925524"/>
    <w:rsid w:val="0093274E"/>
    <w:rsid w:val="00933601"/>
    <w:rsid w:val="00935162"/>
    <w:rsid w:val="00935639"/>
    <w:rsid w:val="00935C2E"/>
    <w:rsid w:val="0093621E"/>
    <w:rsid w:val="00936EE0"/>
    <w:rsid w:val="00944A10"/>
    <w:rsid w:val="00944F0D"/>
    <w:rsid w:val="009453CD"/>
    <w:rsid w:val="009462A3"/>
    <w:rsid w:val="00946DCF"/>
    <w:rsid w:val="00947B7C"/>
    <w:rsid w:val="00950414"/>
    <w:rsid w:val="0095088C"/>
    <w:rsid w:val="009509F4"/>
    <w:rsid w:val="009512EB"/>
    <w:rsid w:val="00951384"/>
    <w:rsid w:val="00951E18"/>
    <w:rsid w:val="00952B12"/>
    <w:rsid w:val="00953C59"/>
    <w:rsid w:val="009600BA"/>
    <w:rsid w:val="00960831"/>
    <w:rsid w:val="009615AB"/>
    <w:rsid w:val="009615D7"/>
    <w:rsid w:val="00964706"/>
    <w:rsid w:val="00965379"/>
    <w:rsid w:val="0096589A"/>
    <w:rsid w:val="009676D1"/>
    <w:rsid w:val="009703EC"/>
    <w:rsid w:val="00971EE4"/>
    <w:rsid w:val="0097289C"/>
    <w:rsid w:val="0097420A"/>
    <w:rsid w:val="00974DE3"/>
    <w:rsid w:val="00976457"/>
    <w:rsid w:val="009777D9"/>
    <w:rsid w:val="00980830"/>
    <w:rsid w:val="00980C2C"/>
    <w:rsid w:val="00982142"/>
    <w:rsid w:val="00982506"/>
    <w:rsid w:val="00982C1C"/>
    <w:rsid w:val="00982DA4"/>
    <w:rsid w:val="009860E9"/>
    <w:rsid w:val="00986129"/>
    <w:rsid w:val="0098628F"/>
    <w:rsid w:val="00986C26"/>
    <w:rsid w:val="009879A3"/>
    <w:rsid w:val="00991B88"/>
    <w:rsid w:val="009937EF"/>
    <w:rsid w:val="0099391B"/>
    <w:rsid w:val="009940ED"/>
    <w:rsid w:val="009963DC"/>
    <w:rsid w:val="00997B4F"/>
    <w:rsid w:val="009A0F3F"/>
    <w:rsid w:val="009A58F2"/>
    <w:rsid w:val="009A729C"/>
    <w:rsid w:val="009B0A6D"/>
    <w:rsid w:val="009B1920"/>
    <w:rsid w:val="009B1D67"/>
    <w:rsid w:val="009B22AE"/>
    <w:rsid w:val="009B3C0E"/>
    <w:rsid w:val="009B4435"/>
    <w:rsid w:val="009B6827"/>
    <w:rsid w:val="009B6C6E"/>
    <w:rsid w:val="009B7B69"/>
    <w:rsid w:val="009C06CE"/>
    <w:rsid w:val="009C07C4"/>
    <w:rsid w:val="009C2B05"/>
    <w:rsid w:val="009C44E9"/>
    <w:rsid w:val="009C477A"/>
    <w:rsid w:val="009C4F71"/>
    <w:rsid w:val="009C5DBF"/>
    <w:rsid w:val="009C6332"/>
    <w:rsid w:val="009D1267"/>
    <w:rsid w:val="009D1C79"/>
    <w:rsid w:val="009D2089"/>
    <w:rsid w:val="009D286A"/>
    <w:rsid w:val="009D4CEA"/>
    <w:rsid w:val="009D4F5B"/>
    <w:rsid w:val="009D55F3"/>
    <w:rsid w:val="009D5642"/>
    <w:rsid w:val="009D60A4"/>
    <w:rsid w:val="009D610A"/>
    <w:rsid w:val="009D6990"/>
    <w:rsid w:val="009E09FE"/>
    <w:rsid w:val="009E0C18"/>
    <w:rsid w:val="009E0D81"/>
    <w:rsid w:val="009E0E15"/>
    <w:rsid w:val="009E0E4D"/>
    <w:rsid w:val="009E249D"/>
    <w:rsid w:val="009E29F0"/>
    <w:rsid w:val="009E3297"/>
    <w:rsid w:val="009E4FEE"/>
    <w:rsid w:val="009E555E"/>
    <w:rsid w:val="009E5572"/>
    <w:rsid w:val="009E6E70"/>
    <w:rsid w:val="009F21C0"/>
    <w:rsid w:val="009F2389"/>
    <w:rsid w:val="009F437F"/>
    <w:rsid w:val="009F57BC"/>
    <w:rsid w:val="009F5FF2"/>
    <w:rsid w:val="009F7612"/>
    <w:rsid w:val="00A020EB"/>
    <w:rsid w:val="00A02244"/>
    <w:rsid w:val="00A027F9"/>
    <w:rsid w:val="00A0290C"/>
    <w:rsid w:val="00A02FF3"/>
    <w:rsid w:val="00A03A3F"/>
    <w:rsid w:val="00A040A6"/>
    <w:rsid w:val="00A07C0B"/>
    <w:rsid w:val="00A112FD"/>
    <w:rsid w:val="00A1181E"/>
    <w:rsid w:val="00A11B2D"/>
    <w:rsid w:val="00A11D06"/>
    <w:rsid w:val="00A11E54"/>
    <w:rsid w:val="00A16CB3"/>
    <w:rsid w:val="00A16CE3"/>
    <w:rsid w:val="00A17D54"/>
    <w:rsid w:val="00A21B3B"/>
    <w:rsid w:val="00A240AF"/>
    <w:rsid w:val="00A26237"/>
    <w:rsid w:val="00A266B0"/>
    <w:rsid w:val="00A26E9C"/>
    <w:rsid w:val="00A30039"/>
    <w:rsid w:val="00A30283"/>
    <w:rsid w:val="00A31E77"/>
    <w:rsid w:val="00A32644"/>
    <w:rsid w:val="00A32D12"/>
    <w:rsid w:val="00A34410"/>
    <w:rsid w:val="00A35B75"/>
    <w:rsid w:val="00A35D1E"/>
    <w:rsid w:val="00A36495"/>
    <w:rsid w:val="00A400E6"/>
    <w:rsid w:val="00A4039B"/>
    <w:rsid w:val="00A42683"/>
    <w:rsid w:val="00A42684"/>
    <w:rsid w:val="00A4364D"/>
    <w:rsid w:val="00A436A6"/>
    <w:rsid w:val="00A44884"/>
    <w:rsid w:val="00A45BBC"/>
    <w:rsid w:val="00A4629D"/>
    <w:rsid w:val="00A47E70"/>
    <w:rsid w:val="00A522EE"/>
    <w:rsid w:val="00A536E0"/>
    <w:rsid w:val="00A56596"/>
    <w:rsid w:val="00A57933"/>
    <w:rsid w:val="00A57F83"/>
    <w:rsid w:val="00A57FDE"/>
    <w:rsid w:val="00A60044"/>
    <w:rsid w:val="00A61005"/>
    <w:rsid w:val="00A61E2A"/>
    <w:rsid w:val="00A62049"/>
    <w:rsid w:val="00A62139"/>
    <w:rsid w:val="00A6282B"/>
    <w:rsid w:val="00A64196"/>
    <w:rsid w:val="00A641A5"/>
    <w:rsid w:val="00A641D8"/>
    <w:rsid w:val="00A67514"/>
    <w:rsid w:val="00A7042D"/>
    <w:rsid w:val="00A704E3"/>
    <w:rsid w:val="00A71259"/>
    <w:rsid w:val="00A72FA9"/>
    <w:rsid w:val="00A73C25"/>
    <w:rsid w:val="00A758E5"/>
    <w:rsid w:val="00A762EC"/>
    <w:rsid w:val="00A76C2A"/>
    <w:rsid w:val="00A82E0F"/>
    <w:rsid w:val="00A82FF2"/>
    <w:rsid w:val="00A8364A"/>
    <w:rsid w:val="00A8365B"/>
    <w:rsid w:val="00A8418C"/>
    <w:rsid w:val="00A85BC9"/>
    <w:rsid w:val="00A869F4"/>
    <w:rsid w:val="00A871DC"/>
    <w:rsid w:val="00A910C0"/>
    <w:rsid w:val="00A91DC6"/>
    <w:rsid w:val="00A92C44"/>
    <w:rsid w:val="00A93675"/>
    <w:rsid w:val="00A954EF"/>
    <w:rsid w:val="00A9640E"/>
    <w:rsid w:val="00AA1412"/>
    <w:rsid w:val="00AA2339"/>
    <w:rsid w:val="00AA3716"/>
    <w:rsid w:val="00AA5482"/>
    <w:rsid w:val="00AA71D9"/>
    <w:rsid w:val="00AB0D21"/>
    <w:rsid w:val="00AB1C4C"/>
    <w:rsid w:val="00AB2F34"/>
    <w:rsid w:val="00AB41EA"/>
    <w:rsid w:val="00AB4510"/>
    <w:rsid w:val="00AB6368"/>
    <w:rsid w:val="00AB768F"/>
    <w:rsid w:val="00AB76A4"/>
    <w:rsid w:val="00AB7B23"/>
    <w:rsid w:val="00AC06E2"/>
    <w:rsid w:val="00AC1903"/>
    <w:rsid w:val="00AC41CC"/>
    <w:rsid w:val="00AC4FDC"/>
    <w:rsid w:val="00AC562D"/>
    <w:rsid w:val="00AC5694"/>
    <w:rsid w:val="00AC6580"/>
    <w:rsid w:val="00AC6D43"/>
    <w:rsid w:val="00AC73D4"/>
    <w:rsid w:val="00AD0B39"/>
    <w:rsid w:val="00AD284B"/>
    <w:rsid w:val="00AD2B2F"/>
    <w:rsid w:val="00AD3CAC"/>
    <w:rsid w:val="00AD5774"/>
    <w:rsid w:val="00AD5CBF"/>
    <w:rsid w:val="00AD5F7C"/>
    <w:rsid w:val="00AD7EBB"/>
    <w:rsid w:val="00AE0572"/>
    <w:rsid w:val="00AE2477"/>
    <w:rsid w:val="00AE314C"/>
    <w:rsid w:val="00AE33A4"/>
    <w:rsid w:val="00AE422E"/>
    <w:rsid w:val="00AE68B7"/>
    <w:rsid w:val="00AE74C6"/>
    <w:rsid w:val="00AF133F"/>
    <w:rsid w:val="00AF15C4"/>
    <w:rsid w:val="00AF2368"/>
    <w:rsid w:val="00AF3875"/>
    <w:rsid w:val="00AF4168"/>
    <w:rsid w:val="00AF4A6B"/>
    <w:rsid w:val="00AF4E33"/>
    <w:rsid w:val="00AF689D"/>
    <w:rsid w:val="00B05A21"/>
    <w:rsid w:val="00B11678"/>
    <w:rsid w:val="00B12E4B"/>
    <w:rsid w:val="00B139B7"/>
    <w:rsid w:val="00B16C2B"/>
    <w:rsid w:val="00B205E3"/>
    <w:rsid w:val="00B209F6"/>
    <w:rsid w:val="00B22A72"/>
    <w:rsid w:val="00B22FA0"/>
    <w:rsid w:val="00B22FC2"/>
    <w:rsid w:val="00B23E78"/>
    <w:rsid w:val="00B258BB"/>
    <w:rsid w:val="00B25BB1"/>
    <w:rsid w:val="00B2714A"/>
    <w:rsid w:val="00B30A1F"/>
    <w:rsid w:val="00B32097"/>
    <w:rsid w:val="00B32CE0"/>
    <w:rsid w:val="00B33200"/>
    <w:rsid w:val="00B363C4"/>
    <w:rsid w:val="00B3681D"/>
    <w:rsid w:val="00B37565"/>
    <w:rsid w:val="00B378E2"/>
    <w:rsid w:val="00B41CAE"/>
    <w:rsid w:val="00B421D4"/>
    <w:rsid w:val="00B42334"/>
    <w:rsid w:val="00B4407D"/>
    <w:rsid w:val="00B46FC9"/>
    <w:rsid w:val="00B47C18"/>
    <w:rsid w:val="00B51559"/>
    <w:rsid w:val="00B5204F"/>
    <w:rsid w:val="00B5277F"/>
    <w:rsid w:val="00B52B08"/>
    <w:rsid w:val="00B530CD"/>
    <w:rsid w:val="00B53972"/>
    <w:rsid w:val="00B53E59"/>
    <w:rsid w:val="00B546CB"/>
    <w:rsid w:val="00B55564"/>
    <w:rsid w:val="00B567FA"/>
    <w:rsid w:val="00B56972"/>
    <w:rsid w:val="00B56BAC"/>
    <w:rsid w:val="00B57E71"/>
    <w:rsid w:val="00B6012B"/>
    <w:rsid w:val="00B614C0"/>
    <w:rsid w:val="00B6218F"/>
    <w:rsid w:val="00B63637"/>
    <w:rsid w:val="00B63AC3"/>
    <w:rsid w:val="00B64B08"/>
    <w:rsid w:val="00B65982"/>
    <w:rsid w:val="00B664CC"/>
    <w:rsid w:val="00B670B1"/>
    <w:rsid w:val="00B67606"/>
    <w:rsid w:val="00B70566"/>
    <w:rsid w:val="00B707C4"/>
    <w:rsid w:val="00B71FFF"/>
    <w:rsid w:val="00B72AFD"/>
    <w:rsid w:val="00B72E7F"/>
    <w:rsid w:val="00B75315"/>
    <w:rsid w:val="00B759E5"/>
    <w:rsid w:val="00B767A3"/>
    <w:rsid w:val="00B81C43"/>
    <w:rsid w:val="00B81EAB"/>
    <w:rsid w:val="00B84228"/>
    <w:rsid w:val="00B842D0"/>
    <w:rsid w:val="00B85271"/>
    <w:rsid w:val="00B86276"/>
    <w:rsid w:val="00B906F7"/>
    <w:rsid w:val="00B90E93"/>
    <w:rsid w:val="00B9339F"/>
    <w:rsid w:val="00B94271"/>
    <w:rsid w:val="00B94539"/>
    <w:rsid w:val="00B94CC8"/>
    <w:rsid w:val="00B94DE6"/>
    <w:rsid w:val="00B96018"/>
    <w:rsid w:val="00B96841"/>
    <w:rsid w:val="00B968C8"/>
    <w:rsid w:val="00B97D22"/>
    <w:rsid w:val="00BA11D4"/>
    <w:rsid w:val="00BA1624"/>
    <w:rsid w:val="00BA28B0"/>
    <w:rsid w:val="00BA3DDF"/>
    <w:rsid w:val="00BA41BE"/>
    <w:rsid w:val="00BA4304"/>
    <w:rsid w:val="00BA5BAC"/>
    <w:rsid w:val="00BA6154"/>
    <w:rsid w:val="00BA7C36"/>
    <w:rsid w:val="00BB0914"/>
    <w:rsid w:val="00BB44A9"/>
    <w:rsid w:val="00BB5DFC"/>
    <w:rsid w:val="00BB66C5"/>
    <w:rsid w:val="00BB6FA1"/>
    <w:rsid w:val="00BB77B5"/>
    <w:rsid w:val="00BB7DB2"/>
    <w:rsid w:val="00BC027B"/>
    <w:rsid w:val="00BC0A28"/>
    <w:rsid w:val="00BC141A"/>
    <w:rsid w:val="00BC271D"/>
    <w:rsid w:val="00BC2EEC"/>
    <w:rsid w:val="00BC615A"/>
    <w:rsid w:val="00BC6221"/>
    <w:rsid w:val="00BD1000"/>
    <w:rsid w:val="00BD1077"/>
    <w:rsid w:val="00BD10D3"/>
    <w:rsid w:val="00BD112C"/>
    <w:rsid w:val="00BD20EB"/>
    <w:rsid w:val="00BD2258"/>
    <w:rsid w:val="00BD279D"/>
    <w:rsid w:val="00BD372D"/>
    <w:rsid w:val="00BD3F8D"/>
    <w:rsid w:val="00BD52EE"/>
    <w:rsid w:val="00BD7A7D"/>
    <w:rsid w:val="00BE19CF"/>
    <w:rsid w:val="00BE1FC0"/>
    <w:rsid w:val="00BE2040"/>
    <w:rsid w:val="00BE4442"/>
    <w:rsid w:val="00BE6971"/>
    <w:rsid w:val="00BE6B7A"/>
    <w:rsid w:val="00BE7DF3"/>
    <w:rsid w:val="00BF05F0"/>
    <w:rsid w:val="00BF0C8B"/>
    <w:rsid w:val="00BF19F5"/>
    <w:rsid w:val="00BF30F4"/>
    <w:rsid w:val="00BF37E3"/>
    <w:rsid w:val="00BF4565"/>
    <w:rsid w:val="00BF5AC3"/>
    <w:rsid w:val="00BF77BC"/>
    <w:rsid w:val="00BF7F86"/>
    <w:rsid w:val="00C06222"/>
    <w:rsid w:val="00C066DC"/>
    <w:rsid w:val="00C07433"/>
    <w:rsid w:val="00C07E40"/>
    <w:rsid w:val="00C10D01"/>
    <w:rsid w:val="00C12BB7"/>
    <w:rsid w:val="00C12D88"/>
    <w:rsid w:val="00C148F4"/>
    <w:rsid w:val="00C15346"/>
    <w:rsid w:val="00C15894"/>
    <w:rsid w:val="00C15D15"/>
    <w:rsid w:val="00C16175"/>
    <w:rsid w:val="00C1649B"/>
    <w:rsid w:val="00C20019"/>
    <w:rsid w:val="00C20DC9"/>
    <w:rsid w:val="00C21022"/>
    <w:rsid w:val="00C21737"/>
    <w:rsid w:val="00C21E8D"/>
    <w:rsid w:val="00C24CEE"/>
    <w:rsid w:val="00C26BF3"/>
    <w:rsid w:val="00C2748C"/>
    <w:rsid w:val="00C27A3F"/>
    <w:rsid w:val="00C33565"/>
    <w:rsid w:val="00C3384F"/>
    <w:rsid w:val="00C34029"/>
    <w:rsid w:val="00C34CEA"/>
    <w:rsid w:val="00C354D1"/>
    <w:rsid w:val="00C364AF"/>
    <w:rsid w:val="00C37572"/>
    <w:rsid w:val="00C43E9B"/>
    <w:rsid w:val="00C44448"/>
    <w:rsid w:val="00C45A7D"/>
    <w:rsid w:val="00C45DD8"/>
    <w:rsid w:val="00C46BBB"/>
    <w:rsid w:val="00C4722A"/>
    <w:rsid w:val="00C47AE6"/>
    <w:rsid w:val="00C47FCF"/>
    <w:rsid w:val="00C50D81"/>
    <w:rsid w:val="00C50F05"/>
    <w:rsid w:val="00C51D89"/>
    <w:rsid w:val="00C51FD4"/>
    <w:rsid w:val="00C524F0"/>
    <w:rsid w:val="00C52BAA"/>
    <w:rsid w:val="00C53DB0"/>
    <w:rsid w:val="00C54E73"/>
    <w:rsid w:val="00C550D4"/>
    <w:rsid w:val="00C559E3"/>
    <w:rsid w:val="00C55D51"/>
    <w:rsid w:val="00C56198"/>
    <w:rsid w:val="00C562C7"/>
    <w:rsid w:val="00C57020"/>
    <w:rsid w:val="00C60670"/>
    <w:rsid w:val="00C663A6"/>
    <w:rsid w:val="00C67CDE"/>
    <w:rsid w:val="00C72482"/>
    <w:rsid w:val="00C7450F"/>
    <w:rsid w:val="00C74C0C"/>
    <w:rsid w:val="00C761D7"/>
    <w:rsid w:val="00C77155"/>
    <w:rsid w:val="00C80392"/>
    <w:rsid w:val="00C81666"/>
    <w:rsid w:val="00C8186C"/>
    <w:rsid w:val="00C81A76"/>
    <w:rsid w:val="00C82393"/>
    <w:rsid w:val="00C82F79"/>
    <w:rsid w:val="00C84683"/>
    <w:rsid w:val="00C87511"/>
    <w:rsid w:val="00C90254"/>
    <w:rsid w:val="00C902DA"/>
    <w:rsid w:val="00C917C8"/>
    <w:rsid w:val="00C921C6"/>
    <w:rsid w:val="00C929A3"/>
    <w:rsid w:val="00C940C2"/>
    <w:rsid w:val="00C9471B"/>
    <w:rsid w:val="00C94DD2"/>
    <w:rsid w:val="00C94E99"/>
    <w:rsid w:val="00C95985"/>
    <w:rsid w:val="00C95C7B"/>
    <w:rsid w:val="00C9649D"/>
    <w:rsid w:val="00C9697C"/>
    <w:rsid w:val="00C97080"/>
    <w:rsid w:val="00C9712E"/>
    <w:rsid w:val="00C9756A"/>
    <w:rsid w:val="00C9761E"/>
    <w:rsid w:val="00CA096C"/>
    <w:rsid w:val="00CA2E6A"/>
    <w:rsid w:val="00CA5652"/>
    <w:rsid w:val="00CA661A"/>
    <w:rsid w:val="00CA7D1A"/>
    <w:rsid w:val="00CB1B32"/>
    <w:rsid w:val="00CB3278"/>
    <w:rsid w:val="00CB3C53"/>
    <w:rsid w:val="00CB4288"/>
    <w:rsid w:val="00CB46DD"/>
    <w:rsid w:val="00CB4F93"/>
    <w:rsid w:val="00CB56E3"/>
    <w:rsid w:val="00CB57EA"/>
    <w:rsid w:val="00CB6246"/>
    <w:rsid w:val="00CB6A0F"/>
    <w:rsid w:val="00CB6DA4"/>
    <w:rsid w:val="00CB772B"/>
    <w:rsid w:val="00CC09D2"/>
    <w:rsid w:val="00CC1A14"/>
    <w:rsid w:val="00CC2632"/>
    <w:rsid w:val="00CC2C67"/>
    <w:rsid w:val="00CC453E"/>
    <w:rsid w:val="00CC5026"/>
    <w:rsid w:val="00CC58B1"/>
    <w:rsid w:val="00CC5D0C"/>
    <w:rsid w:val="00CC6223"/>
    <w:rsid w:val="00CC693B"/>
    <w:rsid w:val="00CC6D37"/>
    <w:rsid w:val="00CC7685"/>
    <w:rsid w:val="00CC7C23"/>
    <w:rsid w:val="00CD181D"/>
    <w:rsid w:val="00CD21C8"/>
    <w:rsid w:val="00CD24C9"/>
    <w:rsid w:val="00CD2511"/>
    <w:rsid w:val="00CD2F9A"/>
    <w:rsid w:val="00CD39D0"/>
    <w:rsid w:val="00CD4114"/>
    <w:rsid w:val="00CD43E9"/>
    <w:rsid w:val="00CD4CCF"/>
    <w:rsid w:val="00CD4CFD"/>
    <w:rsid w:val="00CD51AA"/>
    <w:rsid w:val="00CD57DE"/>
    <w:rsid w:val="00CD703B"/>
    <w:rsid w:val="00CD770E"/>
    <w:rsid w:val="00CE01DF"/>
    <w:rsid w:val="00CE0AC7"/>
    <w:rsid w:val="00CE13B9"/>
    <w:rsid w:val="00CE1F08"/>
    <w:rsid w:val="00CE278F"/>
    <w:rsid w:val="00CE38E5"/>
    <w:rsid w:val="00CE42DF"/>
    <w:rsid w:val="00CE4B7E"/>
    <w:rsid w:val="00CE4C17"/>
    <w:rsid w:val="00CF200F"/>
    <w:rsid w:val="00CF2623"/>
    <w:rsid w:val="00CF293B"/>
    <w:rsid w:val="00CF3242"/>
    <w:rsid w:val="00CF3301"/>
    <w:rsid w:val="00CF5374"/>
    <w:rsid w:val="00CF6AA3"/>
    <w:rsid w:val="00D02353"/>
    <w:rsid w:val="00D024AA"/>
    <w:rsid w:val="00D02962"/>
    <w:rsid w:val="00D03554"/>
    <w:rsid w:val="00D05369"/>
    <w:rsid w:val="00D0611B"/>
    <w:rsid w:val="00D07AA0"/>
    <w:rsid w:val="00D10AD0"/>
    <w:rsid w:val="00D120FD"/>
    <w:rsid w:val="00D1589D"/>
    <w:rsid w:val="00D1660B"/>
    <w:rsid w:val="00D17E0D"/>
    <w:rsid w:val="00D207E5"/>
    <w:rsid w:val="00D207FB"/>
    <w:rsid w:val="00D21191"/>
    <w:rsid w:val="00D21E4E"/>
    <w:rsid w:val="00D224F6"/>
    <w:rsid w:val="00D23904"/>
    <w:rsid w:val="00D2492E"/>
    <w:rsid w:val="00D257FE"/>
    <w:rsid w:val="00D27341"/>
    <w:rsid w:val="00D27620"/>
    <w:rsid w:val="00D313ED"/>
    <w:rsid w:val="00D3160F"/>
    <w:rsid w:val="00D3183C"/>
    <w:rsid w:val="00D31A3C"/>
    <w:rsid w:val="00D32026"/>
    <w:rsid w:val="00D3230A"/>
    <w:rsid w:val="00D34016"/>
    <w:rsid w:val="00D3600C"/>
    <w:rsid w:val="00D37B64"/>
    <w:rsid w:val="00D407D5"/>
    <w:rsid w:val="00D40972"/>
    <w:rsid w:val="00D431F9"/>
    <w:rsid w:val="00D43616"/>
    <w:rsid w:val="00D43D8D"/>
    <w:rsid w:val="00D44511"/>
    <w:rsid w:val="00D44932"/>
    <w:rsid w:val="00D453DF"/>
    <w:rsid w:val="00D457AA"/>
    <w:rsid w:val="00D45AFE"/>
    <w:rsid w:val="00D461ED"/>
    <w:rsid w:val="00D46E56"/>
    <w:rsid w:val="00D47390"/>
    <w:rsid w:val="00D47D32"/>
    <w:rsid w:val="00D60782"/>
    <w:rsid w:val="00D60931"/>
    <w:rsid w:val="00D638B2"/>
    <w:rsid w:val="00D63E51"/>
    <w:rsid w:val="00D646EF"/>
    <w:rsid w:val="00D6587E"/>
    <w:rsid w:val="00D66481"/>
    <w:rsid w:val="00D72C46"/>
    <w:rsid w:val="00D77167"/>
    <w:rsid w:val="00D77AC6"/>
    <w:rsid w:val="00D80CD1"/>
    <w:rsid w:val="00D814E3"/>
    <w:rsid w:val="00D82C70"/>
    <w:rsid w:val="00D83B4A"/>
    <w:rsid w:val="00D848AB"/>
    <w:rsid w:val="00D84976"/>
    <w:rsid w:val="00D9020A"/>
    <w:rsid w:val="00D91645"/>
    <w:rsid w:val="00D919BA"/>
    <w:rsid w:val="00D91BE2"/>
    <w:rsid w:val="00D92EDF"/>
    <w:rsid w:val="00D9315B"/>
    <w:rsid w:val="00D93470"/>
    <w:rsid w:val="00D945B2"/>
    <w:rsid w:val="00D94656"/>
    <w:rsid w:val="00D94899"/>
    <w:rsid w:val="00D94B1E"/>
    <w:rsid w:val="00D95D9F"/>
    <w:rsid w:val="00D96C5A"/>
    <w:rsid w:val="00D972DD"/>
    <w:rsid w:val="00D97356"/>
    <w:rsid w:val="00D97B3A"/>
    <w:rsid w:val="00DA0836"/>
    <w:rsid w:val="00DA1AEF"/>
    <w:rsid w:val="00DA224D"/>
    <w:rsid w:val="00DA27CC"/>
    <w:rsid w:val="00DA324A"/>
    <w:rsid w:val="00DA3538"/>
    <w:rsid w:val="00DA57F8"/>
    <w:rsid w:val="00DA72CB"/>
    <w:rsid w:val="00DB2F2E"/>
    <w:rsid w:val="00DB2F40"/>
    <w:rsid w:val="00DB3FC0"/>
    <w:rsid w:val="00DB45FE"/>
    <w:rsid w:val="00DB7DE8"/>
    <w:rsid w:val="00DC2728"/>
    <w:rsid w:val="00DC2FB1"/>
    <w:rsid w:val="00DC300F"/>
    <w:rsid w:val="00DC3116"/>
    <w:rsid w:val="00DC41E3"/>
    <w:rsid w:val="00DC6C17"/>
    <w:rsid w:val="00DC6D71"/>
    <w:rsid w:val="00DD0DA4"/>
    <w:rsid w:val="00DD1B23"/>
    <w:rsid w:val="00DD210D"/>
    <w:rsid w:val="00DD2756"/>
    <w:rsid w:val="00DD28A8"/>
    <w:rsid w:val="00DD2E6D"/>
    <w:rsid w:val="00DD430C"/>
    <w:rsid w:val="00DD4CFE"/>
    <w:rsid w:val="00DE0271"/>
    <w:rsid w:val="00DE068F"/>
    <w:rsid w:val="00DE0A1A"/>
    <w:rsid w:val="00DE0B5E"/>
    <w:rsid w:val="00DE1198"/>
    <w:rsid w:val="00DE208E"/>
    <w:rsid w:val="00DE3453"/>
    <w:rsid w:val="00DE4741"/>
    <w:rsid w:val="00DE5D0B"/>
    <w:rsid w:val="00DE69EB"/>
    <w:rsid w:val="00DF0555"/>
    <w:rsid w:val="00DF1F47"/>
    <w:rsid w:val="00DF3302"/>
    <w:rsid w:val="00DF345A"/>
    <w:rsid w:val="00DF3506"/>
    <w:rsid w:val="00DF3C86"/>
    <w:rsid w:val="00DF42A2"/>
    <w:rsid w:val="00DF510F"/>
    <w:rsid w:val="00E00558"/>
    <w:rsid w:val="00E023D1"/>
    <w:rsid w:val="00E02EAB"/>
    <w:rsid w:val="00E0335E"/>
    <w:rsid w:val="00E0353D"/>
    <w:rsid w:val="00E037B1"/>
    <w:rsid w:val="00E04210"/>
    <w:rsid w:val="00E05F55"/>
    <w:rsid w:val="00E06AA0"/>
    <w:rsid w:val="00E075BC"/>
    <w:rsid w:val="00E106E8"/>
    <w:rsid w:val="00E11D73"/>
    <w:rsid w:val="00E1360E"/>
    <w:rsid w:val="00E13E38"/>
    <w:rsid w:val="00E1585B"/>
    <w:rsid w:val="00E1605F"/>
    <w:rsid w:val="00E16529"/>
    <w:rsid w:val="00E17223"/>
    <w:rsid w:val="00E179A0"/>
    <w:rsid w:val="00E21E46"/>
    <w:rsid w:val="00E22AB1"/>
    <w:rsid w:val="00E23251"/>
    <w:rsid w:val="00E23B16"/>
    <w:rsid w:val="00E2535C"/>
    <w:rsid w:val="00E2540E"/>
    <w:rsid w:val="00E26CB0"/>
    <w:rsid w:val="00E305B9"/>
    <w:rsid w:val="00E31360"/>
    <w:rsid w:val="00E3412D"/>
    <w:rsid w:val="00E35949"/>
    <w:rsid w:val="00E379D1"/>
    <w:rsid w:val="00E425E6"/>
    <w:rsid w:val="00E4270A"/>
    <w:rsid w:val="00E448E8"/>
    <w:rsid w:val="00E51668"/>
    <w:rsid w:val="00E51B3E"/>
    <w:rsid w:val="00E5259B"/>
    <w:rsid w:val="00E52769"/>
    <w:rsid w:val="00E53371"/>
    <w:rsid w:val="00E55E9A"/>
    <w:rsid w:val="00E56EA4"/>
    <w:rsid w:val="00E61621"/>
    <w:rsid w:val="00E628FA"/>
    <w:rsid w:val="00E6294B"/>
    <w:rsid w:val="00E63F5A"/>
    <w:rsid w:val="00E6521A"/>
    <w:rsid w:val="00E67287"/>
    <w:rsid w:val="00E675A4"/>
    <w:rsid w:val="00E7093B"/>
    <w:rsid w:val="00E7129F"/>
    <w:rsid w:val="00E7137A"/>
    <w:rsid w:val="00E72006"/>
    <w:rsid w:val="00E73BBF"/>
    <w:rsid w:val="00E7457C"/>
    <w:rsid w:val="00E75BD6"/>
    <w:rsid w:val="00E76CF1"/>
    <w:rsid w:val="00E7753F"/>
    <w:rsid w:val="00E8008F"/>
    <w:rsid w:val="00E806B6"/>
    <w:rsid w:val="00E819B8"/>
    <w:rsid w:val="00E81D71"/>
    <w:rsid w:val="00E8206C"/>
    <w:rsid w:val="00E82826"/>
    <w:rsid w:val="00E82A74"/>
    <w:rsid w:val="00E84322"/>
    <w:rsid w:val="00E84B3E"/>
    <w:rsid w:val="00E864F0"/>
    <w:rsid w:val="00E86DD3"/>
    <w:rsid w:val="00E86DEE"/>
    <w:rsid w:val="00E878F6"/>
    <w:rsid w:val="00E9051C"/>
    <w:rsid w:val="00E92A57"/>
    <w:rsid w:val="00E93762"/>
    <w:rsid w:val="00E951F6"/>
    <w:rsid w:val="00E95984"/>
    <w:rsid w:val="00E95BA6"/>
    <w:rsid w:val="00E9653B"/>
    <w:rsid w:val="00E97454"/>
    <w:rsid w:val="00E97896"/>
    <w:rsid w:val="00EA168E"/>
    <w:rsid w:val="00EA2B7A"/>
    <w:rsid w:val="00EA4D93"/>
    <w:rsid w:val="00EA5C46"/>
    <w:rsid w:val="00EA62BD"/>
    <w:rsid w:val="00EB0940"/>
    <w:rsid w:val="00EB3951"/>
    <w:rsid w:val="00EB3981"/>
    <w:rsid w:val="00EC1412"/>
    <w:rsid w:val="00EC1ECA"/>
    <w:rsid w:val="00EC205E"/>
    <w:rsid w:val="00EC30D0"/>
    <w:rsid w:val="00EC37C6"/>
    <w:rsid w:val="00EC449C"/>
    <w:rsid w:val="00EC4851"/>
    <w:rsid w:val="00EC6B33"/>
    <w:rsid w:val="00EC6CEA"/>
    <w:rsid w:val="00EC75ED"/>
    <w:rsid w:val="00ED025C"/>
    <w:rsid w:val="00ED213A"/>
    <w:rsid w:val="00ED393E"/>
    <w:rsid w:val="00ED395F"/>
    <w:rsid w:val="00ED39CD"/>
    <w:rsid w:val="00ED738A"/>
    <w:rsid w:val="00EE0FA0"/>
    <w:rsid w:val="00EE1275"/>
    <w:rsid w:val="00EE12F2"/>
    <w:rsid w:val="00EE1BE8"/>
    <w:rsid w:val="00EE1E79"/>
    <w:rsid w:val="00EE2EFE"/>
    <w:rsid w:val="00EE39CA"/>
    <w:rsid w:val="00EE3B8A"/>
    <w:rsid w:val="00EE4018"/>
    <w:rsid w:val="00EE57E6"/>
    <w:rsid w:val="00EE5DDF"/>
    <w:rsid w:val="00EE64C0"/>
    <w:rsid w:val="00EE69A0"/>
    <w:rsid w:val="00EE7D7C"/>
    <w:rsid w:val="00EF0FF9"/>
    <w:rsid w:val="00EF265A"/>
    <w:rsid w:val="00EF5AEF"/>
    <w:rsid w:val="00EF6621"/>
    <w:rsid w:val="00EF6849"/>
    <w:rsid w:val="00EF74DE"/>
    <w:rsid w:val="00EF7C8F"/>
    <w:rsid w:val="00F01569"/>
    <w:rsid w:val="00F02B9F"/>
    <w:rsid w:val="00F03A40"/>
    <w:rsid w:val="00F04343"/>
    <w:rsid w:val="00F06416"/>
    <w:rsid w:val="00F069DC"/>
    <w:rsid w:val="00F113D2"/>
    <w:rsid w:val="00F11400"/>
    <w:rsid w:val="00F11F11"/>
    <w:rsid w:val="00F127D8"/>
    <w:rsid w:val="00F12D71"/>
    <w:rsid w:val="00F13B22"/>
    <w:rsid w:val="00F15041"/>
    <w:rsid w:val="00F165A0"/>
    <w:rsid w:val="00F16E7C"/>
    <w:rsid w:val="00F21968"/>
    <w:rsid w:val="00F24FAD"/>
    <w:rsid w:val="00F25D98"/>
    <w:rsid w:val="00F27364"/>
    <w:rsid w:val="00F300FB"/>
    <w:rsid w:val="00F316E2"/>
    <w:rsid w:val="00F326F4"/>
    <w:rsid w:val="00F34405"/>
    <w:rsid w:val="00F35211"/>
    <w:rsid w:val="00F35C28"/>
    <w:rsid w:val="00F36501"/>
    <w:rsid w:val="00F3689F"/>
    <w:rsid w:val="00F402A2"/>
    <w:rsid w:val="00F41570"/>
    <w:rsid w:val="00F425CF"/>
    <w:rsid w:val="00F4415A"/>
    <w:rsid w:val="00F44983"/>
    <w:rsid w:val="00F45154"/>
    <w:rsid w:val="00F47147"/>
    <w:rsid w:val="00F473C0"/>
    <w:rsid w:val="00F50972"/>
    <w:rsid w:val="00F51F4A"/>
    <w:rsid w:val="00F52085"/>
    <w:rsid w:val="00F525AE"/>
    <w:rsid w:val="00F52CC7"/>
    <w:rsid w:val="00F52DED"/>
    <w:rsid w:val="00F52FAF"/>
    <w:rsid w:val="00F53837"/>
    <w:rsid w:val="00F54672"/>
    <w:rsid w:val="00F55715"/>
    <w:rsid w:val="00F56DEA"/>
    <w:rsid w:val="00F577FF"/>
    <w:rsid w:val="00F578D6"/>
    <w:rsid w:val="00F6004D"/>
    <w:rsid w:val="00F620F0"/>
    <w:rsid w:val="00F6234F"/>
    <w:rsid w:val="00F62429"/>
    <w:rsid w:val="00F62651"/>
    <w:rsid w:val="00F65D9D"/>
    <w:rsid w:val="00F66295"/>
    <w:rsid w:val="00F66C39"/>
    <w:rsid w:val="00F6751E"/>
    <w:rsid w:val="00F675C2"/>
    <w:rsid w:val="00F6764D"/>
    <w:rsid w:val="00F6796D"/>
    <w:rsid w:val="00F70153"/>
    <w:rsid w:val="00F71B57"/>
    <w:rsid w:val="00F71FDB"/>
    <w:rsid w:val="00F72295"/>
    <w:rsid w:val="00F72E1B"/>
    <w:rsid w:val="00F73F3C"/>
    <w:rsid w:val="00F73F7F"/>
    <w:rsid w:val="00F76772"/>
    <w:rsid w:val="00F7710B"/>
    <w:rsid w:val="00F815CD"/>
    <w:rsid w:val="00F81B25"/>
    <w:rsid w:val="00F829DE"/>
    <w:rsid w:val="00F82A87"/>
    <w:rsid w:val="00F82F8A"/>
    <w:rsid w:val="00F841C4"/>
    <w:rsid w:val="00F842C2"/>
    <w:rsid w:val="00F86850"/>
    <w:rsid w:val="00F875BF"/>
    <w:rsid w:val="00F87D9C"/>
    <w:rsid w:val="00F90B4D"/>
    <w:rsid w:val="00F90CCD"/>
    <w:rsid w:val="00F94439"/>
    <w:rsid w:val="00F952D9"/>
    <w:rsid w:val="00F95DF4"/>
    <w:rsid w:val="00FA1B58"/>
    <w:rsid w:val="00FA273F"/>
    <w:rsid w:val="00FA43AE"/>
    <w:rsid w:val="00FA4717"/>
    <w:rsid w:val="00FA51FF"/>
    <w:rsid w:val="00FA6C8A"/>
    <w:rsid w:val="00FB0E70"/>
    <w:rsid w:val="00FB1A42"/>
    <w:rsid w:val="00FB33B3"/>
    <w:rsid w:val="00FB46FC"/>
    <w:rsid w:val="00FB4890"/>
    <w:rsid w:val="00FB5148"/>
    <w:rsid w:val="00FB6386"/>
    <w:rsid w:val="00FB6B44"/>
    <w:rsid w:val="00FB6FDC"/>
    <w:rsid w:val="00FB7D83"/>
    <w:rsid w:val="00FC0ED9"/>
    <w:rsid w:val="00FC5E9D"/>
    <w:rsid w:val="00FC66A6"/>
    <w:rsid w:val="00FC67CF"/>
    <w:rsid w:val="00FD08F4"/>
    <w:rsid w:val="00FD0963"/>
    <w:rsid w:val="00FD31E6"/>
    <w:rsid w:val="00FD3690"/>
    <w:rsid w:val="00FD46C1"/>
    <w:rsid w:val="00FD58BA"/>
    <w:rsid w:val="00FD7E6F"/>
    <w:rsid w:val="00FE0B0E"/>
    <w:rsid w:val="00FE17FD"/>
    <w:rsid w:val="00FE19B3"/>
    <w:rsid w:val="00FE2368"/>
    <w:rsid w:val="00FE3D68"/>
    <w:rsid w:val="00FE56A5"/>
    <w:rsid w:val="00FE5A38"/>
    <w:rsid w:val="00FE6CF7"/>
    <w:rsid w:val="00FE7501"/>
    <w:rsid w:val="00FF079C"/>
    <w:rsid w:val="00FF2879"/>
    <w:rsid w:val="00FF297C"/>
    <w:rsid w:val="00FF2F0B"/>
    <w:rsid w:val="00FF3D84"/>
    <w:rsid w:val="00FF42BA"/>
    <w:rsid w:val="00FF55E7"/>
    <w:rsid w:val="00FF57FE"/>
    <w:rsid w:val="00FF6CB7"/>
    <w:rsid w:val="00FF6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57C"/>
    <w:pPr>
      <w:spacing w:after="180"/>
      <w:jc w:val="both"/>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a"/>
    <w:link w:val="NOChar"/>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basedOn w:val="NO"/>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
    <w:uiPriority w:val="29"/>
    <w:qFormat/>
    <w:rsid w:val="00CE4B7E"/>
    <w:rPr>
      <w:i/>
      <w:iCs/>
      <w:color w:val="000000"/>
    </w:rPr>
  </w:style>
  <w:style w:type="character" w:customStyle="1" w:styleId="Char">
    <w:name w:val="引用 Char"/>
    <w:link w:val="af2"/>
    <w:uiPriority w:val="29"/>
    <w:rsid w:val="00CE4B7E"/>
    <w:rPr>
      <w:rFonts w:ascii="Times New Roman" w:hAnsi="Times New Roman"/>
      <w:i/>
      <w:iCs/>
      <w:color w:val="000000"/>
      <w:lang w:val="en-GB" w:eastAsia="en-US"/>
    </w:rPr>
  </w:style>
  <w:style w:type="paragraph" w:styleId="af3">
    <w:name w:val="caption"/>
    <w:basedOn w:val="a"/>
    <w:next w:val="a"/>
    <w:unhideWhenUsed/>
    <w:qFormat/>
    <w:rsid w:val="00CC693B"/>
    <w:pPr>
      <w:spacing w:after="200"/>
      <w:jc w:val="center"/>
    </w:pPr>
    <w:rPr>
      <w:b/>
      <w:bCs/>
      <w:sz w:val="18"/>
      <w:szCs w:val="18"/>
    </w:rPr>
  </w:style>
  <w:style w:type="paragraph" w:styleId="af4">
    <w:name w:val="endnote text"/>
    <w:basedOn w:val="a"/>
    <w:link w:val="Char0"/>
    <w:rsid w:val="006E7B1B"/>
    <w:pPr>
      <w:spacing w:after="0"/>
    </w:pPr>
  </w:style>
  <w:style w:type="character" w:customStyle="1" w:styleId="Char0">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1"/>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1">
    <w:name w:val="正文文本 Char"/>
    <w:aliases w:val="bt Char"/>
    <w:link w:val="af7"/>
    <w:rsid w:val="00920175"/>
    <w:rPr>
      <w:rFonts w:ascii="Times" w:eastAsia="MS Mincho" w:hAnsi="Times"/>
      <w:szCs w:val="24"/>
      <w:lang w:val="en-GB" w:eastAsia="en-US"/>
    </w:rPr>
  </w:style>
  <w:style w:type="table" w:styleId="12">
    <w:name w:val="Table Classic 1"/>
    <w:basedOn w:val="a1"/>
    <w:rsid w:val="00CF5374"/>
    <w:pPr>
      <w:spacing w:after="18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imple 2"/>
    <w:basedOn w:val="a1"/>
    <w:rsid w:val="00CF5374"/>
    <w:pPr>
      <w:spacing w:after="18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Light Shading"/>
    <w:basedOn w:val="a1"/>
    <w:uiPriority w:val="60"/>
    <w:rsid w:val="006577B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9">
    <w:name w:val="Emphasis"/>
    <w:qFormat/>
    <w:rsid w:val="005310D7"/>
    <w:rPr>
      <w:i/>
      <w:iCs/>
    </w:rPr>
  </w:style>
  <w:style w:type="paragraph" w:styleId="afa">
    <w:name w:val="No Spacing"/>
    <w:uiPriority w:val="1"/>
    <w:qFormat/>
    <w:rsid w:val="00C15346"/>
    <w:pPr>
      <w:jc w:val="both"/>
    </w:pPr>
    <w:rPr>
      <w:rFonts w:ascii="Times New Roman" w:hAnsi="Times New Roman"/>
      <w:lang w:val="en-GB" w:eastAsia="en-US"/>
    </w:rPr>
  </w:style>
  <w:style w:type="table" w:customStyle="1" w:styleId="TableGrid1">
    <w:name w:val="Table Grid1"/>
    <w:basedOn w:val="a1"/>
    <w:next w:val="af6"/>
    <w:uiPriority w:val="59"/>
    <w:rsid w:val="000104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rsid w:val="00FD08F4"/>
    <w:pPr>
      <w:spacing w:after="18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1">
    <w:name w:val="Medium Grid 3 Accent 1"/>
    <w:basedOn w:val="a1"/>
    <w:uiPriority w:val="69"/>
    <w:rsid w:val="006A5F3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1"/>
    <w:uiPriority w:val="63"/>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0">
    <w:name w:val="Medium Grid 1 Accent 1"/>
    <w:basedOn w:val="a1"/>
    <w:uiPriority w:val="67"/>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
    <w:name w:val="Light List Accent 1"/>
    <w:basedOn w:val="a1"/>
    <w:uiPriority w:val="61"/>
    <w:rsid w:val="006A5F3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maintext">
    <w:name w:val="main text"/>
    <w:basedOn w:val="a"/>
    <w:link w:val="maintextChar"/>
    <w:qFormat/>
    <w:rsid w:val="00AA5482"/>
    <w:pPr>
      <w:spacing w:before="60" w:after="60" w:line="288" w:lineRule="auto"/>
      <w:ind w:firstLineChars="200" w:firstLine="200"/>
    </w:pPr>
    <w:rPr>
      <w:rFonts w:cs="Batang"/>
      <w:lang w:eastAsia="ko-KR"/>
    </w:rPr>
  </w:style>
  <w:style w:type="character" w:customStyle="1" w:styleId="maintextChar">
    <w:name w:val="main text Char"/>
    <w:basedOn w:val="a0"/>
    <w:link w:val="maintext"/>
    <w:rsid w:val="00AA5482"/>
    <w:rPr>
      <w:rFonts w:ascii="Times New Roman" w:hAnsi="Times New Roman" w:cs="Batang"/>
      <w:lang w:val="en-GB" w:eastAsia="ko-KR"/>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72482"/>
    <w:rPr>
      <w:rFonts w:ascii="Arial" w:hAnsi="Arial"/>
      <w:sz w:val="32"/>
      <w:lang w:val="en-GB" w:eastAsia="en-US"/>
    </w:rPr>
  </w:style>
  <w:style w:type="paragraph" w:customStyle="1" w:styleId="LGTdoc">
    <w:name w:val="LGTdoc_본문"/>
    <w:basedOn w:val="a"/>
    <w:rsid w:val="00C47FCF"/>
    <w:pPr>
      <w:widowControl w:val="0"/>
      <w:autoSpaceDE w:val="0"/>
      <w:autoSpaceDN w:val="0"/>
      <w:adjustRightInd w:val="0"/>
      <w:snapToGrid w:val="0"/>
      <w:spacing w:afterLines="50" w:after="0" w:line="264" w:lineRule="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57C"/>
    <w:pPr>
      <w:spacing w:after="180"/>
      <w:jc w:val="both"/>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a"/>
    <w:link w:val="NOChar"/>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basedOn w:val="NO"/>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
    <w:uiPriority w:val="29"/>
    <w:qFormat/>
    <w:rsid w:val="00CE4B7E"/>
    <w:rPr>
      <w:i/>
      <w:iCs/>
      <w:color w:val="000000"/>
    </w:rPr>
  </w:style>
  <w:style w:type="character" w:customStyle="1" w:styleId="Char">
    <w:name w:val="引用 Char"/>
    <w:link w:val="af2"/>
    <w:uiPriority w:val="29"/>
    <w:rsid w:val="00CE4B7E"/>
    <w:rPr>
      <w:rFonts w:ascii="Times New Roman" w:hAnsi="Times New Roman"/>
      <w:i/>
      <w:iCs/>
      <w:color w:val="000000"/>
      <w:lang w:val="en-GB" w:eastAsia="en-US"/>
    </w:rPr>
  </w:style>
  <w:style w:type="paragraph" w:styleId="af3">
    <w:name w:val="caption"/>
    <w:basedOn w:val="a"/>
    <w:next w:val="a"/>
    <w:unhideWhenUsed/>
    <w:qFormat/>
    <w:rsid w:val="00CC693B"/>
    <w:pPr>
      <w:spacing w:after="200"/>
      <w:jc w:val="center"/>
    </w:pPr>
    <w:rPr>
      <w:b/>
      <w:bCs/>
      <w:sz w:val="18"/>
      <w:szCs w:val="18"/>
    </w:rPr>
  </w:style>
  <w:style w:type="paragraph" w:styleId="af4">
    <w:name w:val="endnote text"/>
    <w:basedOn w:val="a"/>
    <w:link w:val="Char0"/>
    <w:rsid w:val="006E7B1B"/>
    <w:pPr>
      <w:spacing w:after="0"/>
    </w:pPr>
  </w:style>
  <w:style w:type="character" w:customStyle="1" w:styleId="Char0">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1"/>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1">
    <w:name w:val="正文文本 Char"/>
    <w:aliases w:val="bt Char"/>
    <w:link w:val="af7"/>
    <w:rsid w:val="00920175"/>
    <w:rPr>
      <w:rFonts w:ascii="Times" w:eastAsia="MS Mincho" w:hAnsi="Times"/>
      <w:szCs w:val="24"/>
      <w:lang w:val="en-GB" w:eastAsia="en-US"/>
    </w:rPr>
  </w:style>
  <w:style w:type="table" w:styleId="12">
    <w:name w:val="Table Classic 1"/>
    <w:basedOn w:val="a1"/>
    <w:rsid w:val="00CF5374"/>
    <w:pPr>
      <w:spacing w:after="18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imple 2"/>
    <w:basedOn w:val="a1"/>
    <w:rsid w:val="00CF5374"/>
    <w:pPr>
      <w:spacing w:after="18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Light Shading"/>
    <w:basedOn w:val="a1"/>
    <w:uiPriority w:val="60"/>
    <w:rsid w:val="006577B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9">
    <w:name w:val="Emphasis"/>
    <w:qFormat/>
    <w:rsid w:val="005310D7"/>
    <w:rPr>
      <w:i/>
      <w:iCs/>
    </w:rPr>
  </w:style>
  <w:style w:type="paragraph" w:styleId="afa">
    <w:name w:val="No Spacing"/>
    <w:uiPriority w:val="1"/>
    <w:qFormat/>
    <w:rsid w:val="00C15346"/>
    <w:pPr>
      <w:jc w:val="both"/>
    </w:pPr>
    <w:rPr>
      <w:rFonts w:ascii="Times New Roman" w:hAnsi="Times New Roman"/>
      <w:lang w:val="en-GB" w:eastAsia="en-US"/>
    </w:rPr>
  </w:style>
  <w:style w:type="table" w:customStyle="1" w:styleId="TableGrid1">
    <w:name w:val="Table Grid1"/>
    <w:basedOn w:val="a1"/>
    <w:next w:val="af6"/>
    <w:uiPriority w:val="59"/>
    <w:rsid w:val="000104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rsid w:val="00FD08F4"/>
    <w:pPr>
      <w:spacing w:after="18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1">
    <w:name w:val="Medium Grid 3 Accent 1"/>
    <w:basedOn w:val="a1"/>
    <w:uiPriority w:val="69"/>
    <w:rsid w:val="006A5F3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1"/>
    <w:uiPriority w:val="63"/>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0">
    <w:name w:val="Medium Grid 1 Accent 1"/>
    <w:basedOn w:val="a1"/>
    <w:uiPriority w:val="67"/>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
    <w:name w:val="Light List Accent 1"/>
    <w:basedOn w:val="a1"/>
    <w:uiPriority w:val="61"/>
    <w:rsid w:val="006A5F3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maintext">
    <w:name w:val="main text"/>
    <w:basedOn w:val="a"/>
    <w:link w:val="maintextChar"/>
    <w:qFormat/>
    <w:rsid w:val="00AA5482"/>
    <w:pPr>
      <w:spacing w:before="60" w:after="60" w:line="288" w:lineRule="auto"/>
      <w:ind w:firstLineChars="200" w:firstLine="200"/>
    </w:pPr>
    <w:rPr>
      <w:rFonts w:cs="Batang"/>
      <w:lang w:eastAsia="ko-KR"/>
    </w:rPr>
  </w:style>
  <w:style w:type="character" w:customStyle="1" w:styleId="maintextChar">
    <w:name w:val="main text Char"/>
    <w:basedOn w:val="a0"/>
    <w:link w:val="maintext"/>
    <w:rsid w:val="00AA5482"/>
    <w:rPr>
      <w:rFonts w:ascii="Times New Roman" w:hAnsi="Times New Roman" w:cs="Batang"/>
      <w:lang w:val="en-GB" w:eastAsia="ko-KR"/>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72482"/>
    <w:rPr>
      <w:rFonts w:ascii="Arial" w:hAnsi="Arial"/>
      <w:sz w:val="32"/>
      <w:lang w:val="en-GB" w:eastAsia="en-US"/>
    </w:rPr>
  </w:style>
  <w:style w:type="paragraph" w:customStyle="1" w:styleId="LGTdoc">
    <w:name w:val="LGTdoc_본문"/>
    <w:basedOn w:val="a"/>
    <w:rsid w:val="00C47FCF"/>
    <w:pPr>
      <w:widowControl w:val="0"/>
      <w:autoSpaceDE w:val="0"/>
      <w:autoSpaceDN w:val="0"/>
      <w:adjustRightInd w:val="0"/>
      <w:snapToGrid w:val="0"/>
      <w:spacing w:afterLines="50" w:after="0" w:line="264" w:lineRule="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90">
      <w:bodyDiv w:val="1"/>
      <w:marLeft w:val="0"/>
      <w:marRight w:val="0"/>
      <w:marTop w:val="0"/>
      <w:marBottom w:val="0"/>
      <w:divBdr>
        <w:top w:val="none" w:sz="0" w:space="0" w:color="auto"/>
        <w:left w:val="none" w:sz="0" w:space="0" w:color="auto"/>
        <w:bottom w:val="none" w:sz="0" w:space="0" w:color="auto"/>
        <w:right w:val="none" w:sz="0" w:space="0" w:color="auto"/>
      </w:divBdr>
    </w:div>
    <w:div w:id="233129095">
      <w:bodyDiv w:val="1"/>
      <w:marLeft w:val="0"/>
      <w:marRight w:val="0"/>
      <w:marTop w:val="0"/>
      <w:marBottom w:val="0"/>
      <w:divBdr>
        <w:top w:val="none" w:sz="0" w:space="0" w:color="auto"/>
        <w:left w:val="none" w:sz="0" w:space="0" w:color="auto"/>
        <w:bottom w:val="none" w:sz="0" w:space="0" w:color="auto"/>
        <w:right w:val="none" w:sz="0" w:space="0" w:color="auto"/>
      </w:divBdr>
      <w:divsChild>
        <w:div w:id="1274247073">
          <w:marLeft w:val="1166"/>
          <w:marRight w:val="0"/>
          <w:marTop w:val="86"/>
          <w:marBottom w:val="0"/>
          <w:divBdr>
            <w:top w:val="none" w:sz="0" w:space="0" w:color="auto"/>
            <w:left w:val="none" w:sz="0" w:space="0" w:color="auto"/>
            <w:bottom w:val="none" w:sz="0" w:space="0" w:color="auto"/>
            <w:right w:val="none" w:sz="0" w:space="0" w:color="auto"/>
          </w:divBdr>
        </w:div>
      </w:divsChild>
    </w:div>
    <w:div w:id="377780551">
      <w:bodyDiv w:val="1"/>
      <w:marLeft w:val="0"/>
      <w:marRight w:val="0"/>
      <w:marTop w:val="0"/>
      <w:marBottom w:val="0"/>
      <w:divBdr>
        <w:top w:val="none" w:sz="0" w:space="0" w:color="auto"/>
        <w:left w:val="none" w:sz="0" w:space="0" w:color="auto"/>
        <w:bottom w:val="none" w:sz="0" w:space="0" w:color="auto"/>
        <w:right w:val="none" w:sz="0" w:space="0" w:color="auto"/>
      </w:divBdr>
      <w:divsChild>
        <w:div w:id="688994402">
          <w:marLeft w:val="1800"/>
          <w:marRight w:val="0"/>
          <w:marTop w:val="67"/>
          <w:marBottom w:val="0"/>
          <w:divBdr>
            <w:top w:val="none" w:sz="0" w:space="0" w:color="auto"/>
            <w:left w:val="none" w:sz="0" w:space="0" w:color="auto"/>
            <w:bottom w:val="none" w:sz="0" w:space="0" w:color="auto"/>
            <w:right w:val="none" w:sz="0" w:space="0" w:color="auto"/>
          </w:divBdr>
        </w:div>
      </w:divsChild>
    </w:div>
    <w:div w:id="426275625">
      <w:bodyDiv w:val="1"/>
      <w:marLeft w:val="0"/>
      <w:marRight w:val="0"/>
      <w:marTop w:val="0"/>
      <w:marBottom w:val="0"/>
      <w:divBdr>
        <w:top w:val="none" w:sz="0" w:space="0" w:color="auto"/>
        <w:left w:val="none" w:sz="0" w:space="0" w:color="auto"/>
        <w:bottom w:val="none" w:sz="0" w:space="0" w:color="auto"/>
        <w:right w:val="none" w:sz="0" w:space="0" w:color="auto"/>
      </w:divBdr>
    </w:div>
    <w:div w:id="437146422">
      <w:bodyDiv w:val="1"/>
      <w:marLeft w:val="0"/>
      <w:marRight w:val="0"/>
      <w:marTop w:val="0"/>
      <w:marBottom w:val="0"/>
      <w:divBdr>
        <w:top w:val="none" w:sz="0" w:space="0" w:color="auto"/>
        <w:left w:val="none" w:sz="0" w:space="0" w:color="auto"/>
        <w:bottom w:val="none" w:sz="0" w:space="0" w:color="auto"/>
        <w:right w:val="none" w:sz="0" w:space="0" w:color="auto"/>
      </w:divBdr>
      <w:divsChild>
        <w:div w:id="1415977137">
          <w:marLeft w:val="547"/>
          <w:marRight w:val="0"/>
          <w:marTop w:val="96"/>
          <w:marBottom w:val="0"/>
          <w:divBdr>
            <w:top w:val="none" w:sz="0" w:space="0" w:color="auto"/>
            <w:left w:val="none" w:sz="0" w:space="0" w:color="auto"/>
            <w:bottom w:val="none" w:sz="0" w:space="0" w:color="auto"/>
            <w:right w:val="none" w:sz="0" w:space="0" w:color="auto"/>
          </w:divBdr>
        </w:div>
        <w:div w:id="2111195065">
          <w:marLeft w:val="547"/>
          <w:marRight w:val="0"/>
          <w:marTop w:val="96"/>
          <w:marBottom w:val="0"/>
          <w:divBdr>
            <w:top w:val="none" w:sz="0" w:space="0" w:color="auto"/>
            <w:left w:val="none" w:sz="0" w:space="0" w:color="auto"/>
            <w:bottom w:val="none" w:sz="0" w:space="0" w:color="auto"/>
            <w:right w:val="none" w:sz="0" w:space="0" w:color="auto"/>
          </w:divBdr>
        </w:div>
      </w:divsChild>
    </w:div>
    <w:div w:id="506016540">
      <w:bodyDiv w:val="1"/>
      <w:marLeft w:val="0"/>
      <w:marRight w:val="0"/>
      <w:marTop w:val="0"/>
      <w:marBottom w:val="0"/>
      <w:divBdr>
        <w:top w:val="none" w:sz="0" w:space="0" w:color="auto"/>
        <w:left w:val="none" w:sz="0" w:space="0" w:color="auto"/>
        <w:bottom w:val="none" w:sz="0" w:space="0" w:color="auto"/>
        <w:right w:val="none" w:sz="0" w:space="0" w:color="auto"/>
      </w:divBdr>
    </w:div>
    <w:div w:id="606736727">
      <w:bodyDiv w:val="1"/>
      <w:marLeft w:val="0"/>
      <w:marRight w:val="0"/>
      <w:marTop w:val="0"/>
      <w:marBottom w:val="0"/>
      <w:divBdr>
        <w:top w:val="none" w:sz="0" w:space="0" w:color="auto"/>
        <w:left w:val="none" w:sz="0" w:space="0" w:color="auto"/>
        <w:bottom w:val="none" w:sz="0" w:space="0" w:color="auto"/>
        <w:right w:val="none" w:sz="0" w:space="0" w:color="auto"/>
      </w:divBdr>
    </w:div>
    <w:div w:id="662776671">
      <w:bodyDiv w:val="1"/>
      <w:marLeft w:val="0"/>
      <w:marRight w:val="0"/>
      <w:marTop w:val="0"/>
      <w:marBottom w:val="0"/>
      <w:divBdr>
        <w:top w:val="none" w:sz="0" w:space="0" w:color="auto"/>
        <w:left w:val="none" w:sz="0" w:space="0" w:color="auto"/>
        <w:bottom w:val="none" w:sz="0" w:space="0" w:color="auto"/>
        <w:right w:val="none" w:sz="0" w:space="0" w:color="auto"/>
      </w:divBdr>
    </w:div>
    <w:div w:id="733426948">
      <w:bodyDiv w:val="1"/>
      <w:marLeft w:val="0"/>
      <w:marRight w:val="0"/>
      <w:marTop w:val="0"/>
      <w:marBottom w:val="0"/>
      <w:divBdr>
        <w:top w:val="none" w:sz="0" w:space="0" w:color="auto"/>
        <w:left w:val="none" w:sz="0" w:space="0" w:color="auto"/>
        <w:bottom w:val="none" w:sz="0" w:space="0" w:color="auto"/>
        <w:right w:val="none" w:sz="0" w:space="0" w:color="auto"/>
      </w:divBdr>
      <w:divsChild>
        <w:div w:id="1047921949">
          <w:marLeft w:val="1166"/>
          <w:marRight w:val="0"/>
          <w:marTop w:val="86"/>
          <w:marBottom w:val="0"/>
          <w:divBdr>
            <w:top w:val="none" w:sz="0" w:space="0" w:color="auto"/>
            <w:left w:val="none" w:sz="0" w:space="0" w:color="auto"/>
            <w:bottom w:val="none" w:sz="0" w:space="0" w:color="auto"/>
            <w:right w:val="none" w:sz="0" w:space="0" w:color="auto"/>
          </w:divBdr>
        </w:div>
      </w:divsChild>
    </w:div>
    <w:div w:id="866144413">
      <w:bodyDiv w:val="1"/>
      <w:marLeft w:val="0"/>
      <w:marRight w:val="0"/>
      <w:marTop w:val="0"/>
      <w:marBottom w:val="0"/>
      <w:divBdr>
        <w:top w:val="none" w:sz="0" w:space="0" w:color="auto"/>
        <w:left w:val="none" w:sz="0" w:space="0" w:color="auto"/>
        <w:bottom w:val="none" w:sz="0" w:space="0" w:color="auto"/>
        <w:right w:val="none" w:sz="0" w:space="0" w:color="auto"/>
      </w:divBdr>
    </w:div>
    <w:div w:id="925306069">
      <w:bodyDiv w:val="1"/>
      <w:marLeft w:val="0"/>
      <w:marRight w:val="0"/>
      <w:marTop w:val="0"/>
      <w:marBottom w:val="0"/>
      <w:divBdr>
        <w:top w:val="none" w:sz="0" w:space="0" w:color="auto"/>
        <w:left w:val="none" w:sz="0" w:space="0" w:color="auto"/>
        <w:bottom w:val="none" w:sz="0" w:space="0" w:color="auto"/>
        <w:right w:val="none" w:sz="0" w:space="0" w:color="auto"/>
      </w:divBdr>
    </w:div>
    <w:div w:id="996767406">
      <w:bodyDiv w:val="1"/>
      <w:marLeft w:val="0"/>
      <w:marRight w:val="0"/>
      <w:marTop w:val="0"/>
      <w:marBottom w:val="0"/>
      <w:divBdr>
        <w:top w:val="none" w:sz="0" w:space="0" w:color="auto"/>
        <w:left w:val="none" w:sz="0" w:space="0" w:color="auto"/>
        <w:bottom w:val="none" w:sz="0" w:space="0" w:color="auto"/>
        <w:right w:val="none" w:sz="0" w:space="0" w:color="auto"/>
      </w:divBdr>
      <w:divsChild>
        <w:div w:id="518548749">
          <w:marLeft w:val="1800"/>
          <w:marRight w:val="0"/>
          <w:marTop w:val="67"/>
          <w:marBottom w:val="0"/>
          <w:divBdr>
            <w:top w:val="none" w:sz="0" w:space="0" w:color="auto"/>
            <w:left w:val="none" w:sz="0" w:space="0" w:color="auto"/>
            <w:bottom w:val="none" w:sz="0" w:space="0" w:color="auto"/>
            <w:right w:val="none" w:sz="0" w:space="0" w:color="auto"/>
          </w:divBdr>
        </w:div>
      </w:divsChild>
    </w:div>
    <w:div w:id="1026062854">
      <w:bodyDiv w:val="1"/>
      <w:marLeft w:val="0"/>
      <w:marRight w:val="0"/>
      <w:marTop w:val="0"/>
      <w:marBottom w:val="0"/>
      <w:divBdr>
        <w:top w:val="none" w:sz="0" w:space="0" w:color="auto"/>
        <w:left w:val="none" w:sz="0" w:space="0" w:color="auto"/>
        <w:bottom w:val="none" w:sz="0" w:space="0" w:color="auto"/>
        <w:right w:val="none" w:sz="0" w:space="0" w:color="auto"/>
      </w:divBdr>
    </w:div>
    <w:div w:id="1044017688">
      <w:bodyDiv w:val="1"/>
      <w:marLeft w:val="0"/>
      <w:marRight w:val="0"/>
      <w:marTop w:val="0"/>
      <w:marBottom w:val="0"/>
      <w:divBdr>
        <w:top w:val="none" w:sz="0" w:space="0" w:color="auto"/>
        <w:left w:val="none" w:sz="0" w:space="0" w:color="auto"/>
        <w:bottom w:val="none" w:sz="0" w:space="0" w:color="auto"/>
        <w:right w:val="none" w:sz="0" w:space="0" w:color="auto"/>
      </w:divBdr>
    </w:div>
    <w:div w:id="1162239708">
      <w:bodyDiv w:val="1"/>
      <w:marLeft w:val="0"/>
      <w:marRight w:val="0"/>
      <w:marTop w:val="0"/>
      <w:marBottom w:val="0"/>
      <w:divBdr>
        <w:top w:val="none" w:sz="0" w:space="0" w:color="auto"/>
        <w:left w:val="none" w:sz="0" w:space="0" w:color="auto"/>
        <w:bottom w:val="none" w:sz="0" w:space="0" w:color="auto"/>
        <w:right w:val="none" w:sz="0" w:space="0" w:color="auto"/>
      </w:divBdr>
    </w:div>
    <w:div w:id="1210650654">
      <w:bodyDiv w:val="1"/>
      <w:marLeft w:val="0"/>
      <w:marRight w:val="0"/>
      <w:marTop w:val="0"/>
      <w:marBottom w:val="0"/>
      <w:divBdr>
        <w:top w:val="none" w:sz="0" w:space="0" w:color="auto"/>
        <w:left w:val="none" w:sz="0" w:space="0" w:color="auto"/>
        <w:bottom w:val="none" w:sz="0" w:space="0" w:color="auto"/>
        <w:right w:val="none" w:sz="0" w:space="0" w:color="auto"/>
      </w:divBdr>
    </w:div>
    <w:div w:id="1213661641">
      <w:bodyDiv w:val="1"/>
      <w:marLeft w:val="0"/>
      <w:marRight w:val="0"/>
      <w:marTop w:val="0"/>
      <w:marBottom w:val="0"/>
      <w:divBdr>
        <w:top w:val="none" w:sz="0" w:space="0" w:color="auto"/>
        <w:left w:val="none" w:sz="0" w:space="0" w:color="auto"/>
        <w:bottom w:val="none" w:sz="0" w:space="0" w:color="auto"/>
        <w:right w:val="none" w:sz="0" w:space="0" w:color="auto"/>
      </w:divBdr>
      <w:divsChild>
        <w:div w:id="402725541">
          <w:marLeft w:val="1166"/>
          <w:marRight w:val="0"/>
          <w:marTop w:val="86"/>
          <w:marBottom w:val="0"/>
          <w:divBdr>
            <w:top w:val="none" w:sz="0" w:space="0" w:color="auto"/>
            <w:left w:val="none" w:sz="0" w:space="0" w:color="auto"/>
            <w:bottom w:val="none" w:sz="0" w:space="0" w:color="auto"/>
            <w:right w:val="none" w:sz="0" w:space="0" w:color="auto"/>
          </w:divBdr>
        </w:div>
      </w:divsChild>
    </w:div>
    <w:div w:id="1234467592">
      <w:bodyDiv w:val="1"/>
      <w:marLeft w:val="0"/>
      <w:marRight w:val="0"/>
      <w:marTop w:val="0"/>
      <w:marBottom w:val="0"/>
      <w:divBdr>
        <w:top w:val="none" w:sz="0" w:space="0" w:color="auto"/>
        <w:left w:val="none" w:sz="0" w:space="0" w:color="auto"/>
        <w:bottom w:val="none" w:sz="0" w:space="0" w:color="auto"/>
        <w:right w:val="none" w:sz="0" w:space="0" w:color="auto"/>
      </w:divBdr>
    </w:div>
    <w:div w:id="1292515713">
      <w:bodyDiv w:val="1"/>
      <w:marLeft w:val="0"/>
      <w:marRight w:val="0"/>
      <w:marTop w:val="0"/>
      <w:marBottom w:val="0"/>
      <w:divBdr>
        <w:top w:val="none" w:sz="0" w:space="0" w:color="auto"/>
        <w:left w:val="none" w:sz="0" w:space="0" w:color="auto"/>
        <w:bottom w:val="none" w:sz="0" w:space="0" w:color="auto"/>
        <w:right w:val="none" w:sz="0" w:space="0" w:color="auto"/>
      </w:divBdr>
    </w:div>
    <w:div w:id="1303970767">
      <w:bodyDiv w:val="1"/>
      <w:marLeft w:val="0"/>
      <w:marRight w:val="0"/>
      <w:marTop w:val="0"/>
      <w:marBottom w:val="0"/>
      <w:divBdr>
        <w:top w:val="none" w:sz="0" w:space="0" w:color="auto"/>
        <w:left w:val="none" w:sz="0" w:space="0" w:color="auto"/>
        <w:bottom w:val="none" w:sz="0" w:space="0" w:color="auto"/>
        <w:right w:val="none" w:sz="0" w:space="0" w:color="auto"/>
      </w:divBdr>
    </w:div>
    <w:div w:id="1338924936">
      <w:bodyDiv w:val="1"/>
      <w:marLeft w:val="0"/>
      <w:marRight w:val="0"/>
      <w:marTop w:val="0"/>
      <w:marBottom w:val="0"/>
      <w:divBdr>
        <w:top w:val="none" w:sz="0" w:space="0" w:color="auto"/>
        <w:left w:val="none" w:sz="0" w:space="0" w:color="auto"/>
        <w:bottom w:val="none" w:sz="0" w:space="0" w:color="auto"/>
        <w:right w:val="none" w:sz="0" w:space="0" w:color="auto"/>
      </w:divBdr>
      <w:divsChild>
        <w:div w:id="174271625">
          <w:marLeft w:val="1166"/>
          <w:marRight w:val="0"/>
          <w:marTop w:val="86"/>
          <w:marBottom w:val="0"/>
          <w:divBdr>
            <w:top w:val="none" w:sz="0" w:space="0" w:color="auto"/>
            <w:left w:val="none" w:sz="0" w:space="0" w:color="auto"/>
            <w:bottom w:val="none" w:sz="0" w:space="0" w:color="auto"/>
            <w:right w:val="none" w:sz="0" w:space="0" w:color="auto"/>
          </w:divBdr>
        </w:div>
        <w:div w:id="1673986710">
          <w:marLeft w:val="1166"/>
          <w:marRight w:val="0"/>
          <w:marTop w:val="86"/>
          <w:marBottom w:val="0"/>
          <w:divBdr>
            <w:top w:val="none" w:sz="0" w:space="0" w:color="auto"/>
            <w:left w:val="none" w:sz="0" w:space="0" w:color="auto"/>
            <w:bottom w:val="none" w:sz="0" w:space="0" w:color="auto"/>
            <w:right w:val="none" w:sz="0" w:space="0" w:color="auto"/>
          </w:divBdr>
        </w:div>
      </w:divsChild>
    </w:div>
    <w:div w:id="1342078297">
      <w:bodyDiv w:val="1"/>
      <w:marLeft w:val="0"/>
      <w:marRight w:val="0"/>
      <w:marTop w:val="0"/>
      <w:marBottom w:val="0"/>
      <w:divBdr>
        <w:top w:val="none" w:sz="0" w:space="0" w:color="auto"/>
        <w:left w:val="none" w:sz="0" w:space="0" w:color="auto"/>
        <w:bottom w:val="none" w:sz="0" w:space="0" w:color="auto"/>
        <w:right w:val="none" w:sz="0" w:space="0" w:color="auto"/>
      </w:divBdr>
    </w:div>
    <w:div w:id="1350257077">
      <w:bodyDiv w:val="1"/>
      <w:marLeft w:val="0"/>
      <w:marRight w:val="0"/>
      <w:marTop w:val="0"/>
      <w:marBottom w:val="0"/>
      <w:divBdr>
        <w:top w:val="none" w:sz="0" w:space="0" w:color="auto"/>
        <w:left w:val="none" w:sz="0" w:space="0" w:color="auto"/>
        <w:bottom w:val="none" w:sz="0" w:space="0" w:color="auto"/>
        <w:right w:val="none" w:sz="0" w:space="0" w:color="auto"/>
      </w:divBdr>
    </w:div>
    <w:div w:id="1462114740">
      <w:bodyDiv w:val="1"/>
      <w:marLeft w:val="0"/>
      <w:marRight w:val="0"/>
      <w:marTop w:val="0"/>
      <w:marBottom w:val="0"/>
      <w:divBdr>
        <w:top w:val="none" w:sz="0" w:space="0" w:color="auto"/>
        <w:left w:val="none" w:sz="0" w:space="0" w:color="auto"/>
        <w:bottom w:val="none" w:sz="0" w:space="0" w:color="auto"/>
        <w:right w:val="none" w:sz="0" w:space="0" w:color="auto"/>
      </w:divBdr>
    </w:div>
    <w:div w:id="1512405606">
      <w:bodyDiv w:val="1"/>
      <w:marLeft w:val="0"/>
      <w:marRight w:val="0"/>
      <w:marTop w:val="0"/>
      <w:marBottom w:val="0"/>
      <w:divBdr>
        <w:top w:val="none" w:sz="0" w:space="0" w:color="auto"/>
        <w:left w:val="none" w:sz="0" w:space="0" w:color="auto"/>
        <w:bottom w:val="none" w:sz="0" w:space="0" w:color="auto"/>
        <w:right w:val="none" w:sz="0" w:space="0" w:color="auto"/>
      </w:divBdr>
      <w:divsChild>
        <w:div w:id="405032130">
          <w:marLeft w:val="1800"/>
          <w:marRight w:val="0"/>
          <w:marTop w:val="67"/>
          <w:marBottom w:val="0"/>
          <w:divBdr>
            <w:top w:val="none" w:sz="0" w:space="0" w:color="auto"/>
            <w:left w:val="none" w:sz="0" w:space="0" w:color="auto"/>
            <w:bottom w:val="none" w:sz="0" w:space="0" w:color="auto"/>
            <w:right w:val="none" w:sz="0" w:space="0" w:color="auto"/>
          </w:divBdr>
        </w:div>
      </w:divsChild>
    </w:div>
    <w:div w:id="1566990462">
      <w:bodyDiv w:val="1"/>
      <w:marLeft w:val="0"/>
      <w:marRight w:val="0"/>
      <w:marTop w:val="0"/>
      <w:marBottom w:val="0"/>
      <w:divBdr>
        <w:top w:val="none" w:sz="0" w:space="0" w:color="auto"/>
        <w:left w:val="none" w:sz="0" w:space="0" w:color="auto"/>
        <w:bottom w:val="none" w:sz="0" w:space="0" w:color="auto"/>
        <w:right w:val="none" w:sz="0" w:space="0" w:color="auto"/>
      </w:divBdr>
      <w:divsChild>
        <w:div w:id="1586645863">
          <w:marLeft w:val="1166"/>
          <w:marRight w:val="0"/>
          <w:marTop w:val="86"/>
          <w:marBottom w:val="0"/>
          <w:divBdr>
            <w:top w:val="none" w:sz="0" w:space="0" w:color="auto"/>
            <w:left w:val="none" w:sz="0" w:space="0" w:color="auto"/>
            <w:bottom w:val="none" w:sz="0" w:space="0" w:color="auto"/>
            <w:right w:val="none" w:sz="0" w:space="0" w:color="auto"/>
          </w:divBdr>
        </w:div>
      </w:divsChild>
    </w:div>
    <w:div w:id="1680960385">
      <w:bodyDiv w:val="1"/>
      <w:marLeft w:val="0"/>
      <w:marRight w:val="0"/>
      <w:marTop w:val="0"/>
      <w:marBottom w:val="0"/>
      <w:divBdr>
        <w:top w:val="none" w:sz="0" w:space="0" w:color="auto"/>
        <w:left w:val="none" w:sz="0" w:space="0" w:color="auto"/>
        <w:bottom w:val="none" w:sz="0" w:space="0" w:color="auto"/>
        <w:right w:val="none" w:sz="0" w:space="0" w:color="auto"/>
      </w:divBdr>
    </w:div>
    <w:div w:id="1748186057">
      <w:bodyDiv w:val="1"/>
      <w:marLeft w:val="0"/>
      <w:marRight w:val="0"/>
      <w:marTop w:val="0"/>
      <w:marBottom w:val="0"/>
      <w:divBdr>
        <w:top w:val="none" w:sz="0" w:space="0" w:color="auto"/>
        <w:left w:val="none" w:sz="0" w:space="0" w:color="auto"/>
        <w:bottom w:val="none" w:sz="0" w:space="0" w:color="auto"/>
        <w:right w:val="none" w:sz="0" w:space="0" w:color="auto"/>
      </w:divBdr>
    </w:div>
    <w:div w:id="1807503237">
      <w:bodyDiv w:val="1"/>
      <w:marLeft w:val="0"/>
      <w:marRight w:val="0"/>
      <w:marTop w:val="0"/>
      <w:marBottom w:val="0"/>
      <w:divBdr>
        <w:top w:val="none" w:sz="0" w:space="0" w:color="auto"/>
        <w:left w:val="none" w:sz="0" w:space="0" w:color="auto"/>
        <w:bottom w:val="none" w:sz="0" w:space="0" w:color="auto"/>
        <w:right w:val="none" w:sz="0" w:space="0" w:color="auto"/>
      </w:divBdr>
    </w:div>
    <w:div w:id="1849248847">
      <w:bodyDiv w:val="1"/>
      <w:marLeft w:val="0"/>
      <w:marRight w:val="0"/>
      <w:marTop w:val="0"/>
      <w:marBottom w:val="0"/>
      <w:divBdr>
        <w:top w:val="none" w:sz="0" w:space="0" w:color="auto"/>
        <w:left w:val="none" w:sz="0" w:space="0" w:color="auto"/>
        <w:bottom w:val="none" w:sz="0" w:space="0" w:color="auto"/>
        <w:right w:val="none" w:sz="0" w:space="0" w:color="auto"/>
      </w:divBdr>
      <w:divsChild>
        <w:div w:id="1336346687">
          <w:marLeft w:val="1800"/>
          <w:marRight w:val="0"/>
          <w:marTop w:val="67"/>
          <w:marBottom w:val="0"/>
          <w:divBdr>
            <w:top w:val="none" w:sz="0" w:space="0" w:color="auto"/>
            <w:left w:val="none" w:sz="0" w:space="0" w:color="auto"/>
            <w:bottom w:val="none" w:sz="0" w:space="0" w:color="auto"/>
            <w:right w:val="none" w:sz="0" w:space="0" w:color="auto"/>
          </w:divBdr>
        </w:div>
      </w:divsChild>
    </w:div>
    <w:div w:id="1967007810">
      <w:bodyDiv w:val="1"/>
      <w:marLeft w:val="0"/>
      <w:marRight w:val="0"/>
      <w:marTop w:val="0"/>
      <w:marBottom w:val="0"/>
      <w:divBdr>
        <w:top w:val="none" w:sz="0" w:space="0" w:color="auto"/>
        <w:left w:val="none" w:sz="0" w:space="0" w:color="auto"/>
        <w:bottom w:val="none" w:sz="0" w:space="0" w:color="auto"/>
        <w:right w:val="none" w:sz="0" w:space="0" w:color="auto"/>
      </w:divBdr>
      <w:divsChild>
        <w:div w:id="184948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04967-83D7-4C84-975B-E0C261CE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Shichang</cp:lastModifiedBy>
  <cp:revision>2</cp:revision>
  <cp:lastPrinted>2012-02-16T00:57:00Z</cp:lastPrinted>
  <dcterms:created xsi:type="dcterms:W3CDTF">2016-11-04T15:31:00Z</dcterms:created>
  <dcterms:modified xsi:type="dcterms:W3CDTF">2016-11-04T15:31:00Z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