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62C6F" w14:textId="4FF3E4A5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87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4D1248">
        <w:rPr>
          <w:rFonts w:ascii="Arial" w:hAnsi="Arial" w:cs="Arial"/>
          <w:b/>
          <w:sz w:val="24"/>
          <w:szCs w:val="24"/>
        </w:rPr>
        <w:t>R1-1612046</w:t>
      </w:r>
    </w:p>
    <w:p w14:paraId="7E7375E9" w14:textId="77777777" w:rsidR="00BB74F8" w:rsidRPr="00FD021C" w:rsidRDefault="00BB74F8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18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</w:t>
      </w:r>
      <w:r w:rsidRPr="003732BA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/>
          <w:b/>
          <w:sz w:val="24"/>
          <w:szCs w:val="24"/>
        </w:rPr>
        <w:t>6</w:t>
      </w:r>
    </w:p>
    <w:p w14:paraId="2E7F78D0" w14:textId="77777777" w:rsidR="00BB74F8" w:rsidRPr="000A64D8" w:rsidRDefault="00BB74F8" w:rsidP="00BB74F8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Nevada, USA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7.1.3.1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77777777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>
        <w:rPr>
          <w:rFonts w:ascii="Arial" w:hAnsi="Arial"/>
          <w:sz w:val="24"/>
        </w:rPr>
        <w:t>DL Open-Loop MIMO Transmission S</w:t>
      </w:r>
      <w:r w:rsidRPr="004B575A">
        <w:rPr>
          <w:rFonts w:ascii="Arial" w:hAnsi="Arial"/>
          <w:sz w:val="24"/>
        </w:rPr>
        <w:t>chemes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r w:rsidRPr="00183CB7">
        <w:t>Introduction</w:t>
      </w:r>
    </w:p>
    <w:p w14:paraId="710587A4" w14:textId="77777777" w:rsidR="00BB74F8" w:rsidRDefault="00BB74F8" w:rsidP="00BB74F8">
      <w:pPr>
        <w:jc w:val="both"/>
        <w:rPr>
          <w:szCs w:val="22"/>
        </w:rPr>
      </w:pPr>
      <w:r w:rsidRPr="0034718C">
        <w:rPr>
          <w:szCs w:val="22"/>
        </w:rPr>
        <w:t>In RAN</w:t>
      </w:r>
      <w:r>
        <w:rPr>
          <w:szCs w:val="22"/>
        </w:rPr>
        <w:t>1</w:t>
      </w:r>
      <w:r w:rsidRPr="0034718C">
        <w:rPr>
          <w:szCs w:val="22"/>
        </w:rPr>
        <w:t>#</w:t>
      </w:r>
      <w:r>
        <w:rPr>
          <w:szCs w:val="22"/>
        </w:rPr>
        <w:t>86bis, a WF on DL MIMO transmission [1] was discussed.  The agreements are as follows [2].</w:t>
      </w:r>
    </w:p>
    <w:p w14:paraId="7C3180BB" w14:textId="77777777" w:rsidR="00BB74F8" w:rsidRPr="005F388A" w:rsidRDefault="00BB74F8" w:rsidP="00BB74F8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5F388A">
        <w:rPr>
          <w:i/>
        </w:rPr>
        <w:t xml:space="preserve">Support downlink transmission scheme(s) achieving diversity gain </w:t>
      </w:r>
      <w:r w:rsidRPr="005F388A">
        <w:rPr>
          <w:rFonts w:hint="eastAsia"/>
          <w:i/>
        </w:rPr>
        <w:t xml:space="preserve">at least for some </w:t>
      </w:r>
      <w:r w:rsidRPr="005F388A">
        <w:rPr>
          <w:i/>
        </w:rPr>
        <w:t xml:space="preserve">control </w:t>
      </w:r>
      <w:r w:rsidRPr="005F388A">
        <w:rPr>
          <w:rFonts w:hint="eastAsia"/>
          <w:i/>
        </w:rPr>
        <w:t xml:space="preserve">information </w:t>
      </w:r>
      <w:r w:rsidRPr="005F388A">
        <w:rPr>
          <w:i/>
        </w:rPr>
        <w:t>transmission</w:t>
      </w:r>
    </w:p>
    <w:p w14:paraId="12248457" w14:textId="77777777" w:rsidR="00BB74F8" w:rsidRPr="005F388A" w:rsidRDefault="00BB74F8" w:rsidP="00BB74F8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5F388A">
        <w:rPr>
          <w:i/>
        </w:rPr>
        <w:t>Exact scheme is for further study.</w:t>
      </w:r>
    </w:p>
    <w:p w14:paraId="1DF5C191" w14:textId="77777777" w:rsidR="00BB74F8" w:rsidRPr="005F388A" w:rsidRDefault="00BB74F8" w:rsidP="00BB74F8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5F388A">
        <w:rPr>
          <w:rFonts w:hint="eastAsia"/>
          <w:i/>
        </w:rPr>
        <w:t>S</w:t>
      </w:r>
      <w:r w:rsidRPr="005F388A">
        <w:rPr>
          <w:i/>
        </w:rPr>
        <w:t xml:space="preserve">pecification support for such transmission schemes, i.e., the scheme(s) </w:t>
      </w:r>
      <w:r w:rsidRPr="005F388A">
        <w:rPr>
          <w:rFonts w:hint="eastAsia"/>
          <w:i/>
        </w:rPr>
        <w:t>may or may not</w:t>
      </w:r>
      <w:r w:rsidRPr="005F388A">
        <w:rPr>
          <w:i/>
        </w:rPr>
        <w:t xml:space="preserve"> be implemented in spec-transparent manner</w:t>
      </w:r>
    </w:p>
    <w:p w14:paraId="780FA7D9" w14:textId="77777777" w:rsidR="00BB74F8" w:rsidRPr="005F388A" w:rsidRDefault="00BB74F8" w:rsidP="00BB74F8">
      <w:pPr>
        <w:numPr>
          <w:ilvl w:val="1"/>
          <w:numId w:val="9"/>
        </w:numPr>
        <w:overflowPunct/>
        <w:autoSpaceDE/>
        <w:autoSpaceDN/>
        <w:adjustRightInd/>
        <w:spacing w:after="120"/>
        <w:textAlignment w:val="auto"/>
        <w:rPr>
          <w:i/>
        </w:rPr>
      </w:pPr>
      <w:r w:rsidRPr="005F388A">
        <w:rPr>
          <w:i/>
        </w:rPr>
        <w:t>Note: The data/control channel transmission is at least based on DM-RS for demodulation.</w:t>
      </w:r>
    </w:p>
    <w:p w14:paraId="0BA71750" w14:textId="77777777" w:rsidR="00BB74F8" w:rsidRDefault="00BB74F8" w:rsidP="00BB74F8">
      <w:pPr>
        <w:jc w:val="both"/>
        <w:rPr>
          <w:szCs w:val="22"/>
        </w:rPr>
      </w:pPr>
      <w:r>
        <w:rPr>
          <w:szCs w:val="22"/>
        </w:rPr>
        <w:t xml:space="preserve">Several transmission schemes achieving diversity gain can be considered, including SFBC, </w:t>
      </w:r>
      <w:proofErr w:type="spellStart"/>
      <w:r>
        <w:rPr>
          <w:szCs w:val="22"/>
        </w:rPr>
        <w:t>precoder</w:t>
      </w:r>
      <w:proofErr w:type="spellEnd"/>
      <w:r>
        <w:rPr>
          <w:szCs w:val="22"/>
        </w:rPr>
        <w:t xml:space="preserve"> co-phasing cycling, and CDD.  In this contribution, we discuss some potential impact on UE receiver when these schemes are applied to DMRS based data channel transmission.</w:t>
      </w:r>
    </w:p>
    <w:p w14:paraId="2B3C1CFC" w14:textId="0E760B74" w:rsidR="00B240FE" w:rsidRDefault="00B240FE" w:rsidP="00B240FE">
      <w:pPr>
        <w:pStyle w:val="Heading1"/>
      </w:pPr>
      <w:r>
        <w:t>Discussion</w:t>
      </w:r>
    </w:p>
    <w:p w14:paraId="6DCB1432" w14:textId="62BA20D0" w:rsidR="00D33F80" w:rsidRDefault="00273F0C" w:rsidP="00F851B4">
      <w:r>
        <w:t>In wireless communication systems, a UE may not only receive its desired signal, but also overhear the interference caused by intra and/or inter-cell UEs</w:t>
      </w:r>
      <w:r w:rsidR="00540443">
        <w:t>. Those i</w:t>
      </w:r>
      <w:r>
        <w:t>nterfere</w:t>
      </w:r>
      <w:r w:rsidR="00540443">
        <w:t>nce has been an essential issue</w:t>
      </w:r>
      <w:r>
        <w:t xml:space="preserve"> that impact</w:t>
      </w:r>
      <w:r w:rsidR="00540443">
        <w:t>s</w:t>
      </w:r>
      <w:r>
        <w:t xml:space="preserve"> the throughput. </w:t>
      </w:r>
      <w:r w:rsidR="001324A1">
        <w:t>In LTE, MMSE-IRC receiver is widely adopted to support various MIMO transmissions, such as spatial multiplexing and transmit diversity. The MMSE-IRC receiver structure is illustrated in Figure 1. As shown, the received signal after FFT operation is firstly whitened using the interference covariance information</w:t>
      </w:r>
      <w:r w:rsidR="00540443">
        <w:t xml:space="preserve"> (i.e.</w:t>
      </w:r>
      <w:proofErr w:type="gramStart"/>
      <w:r w:rsidR="00540443"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nn</m:t>
            </m:r>
          </m:sub>
        </m:sSub>
      </m:oMath>
      <w:r w:rsidR="00540443">
        <w:t>)</w:t>
      </w:r>
      <w:r w:rsidR="001324A1">
        <w:t xml:space="preserve"> obtained from the channel estimation stage.</w:t>
      </w:r>
      <w:r w:rsidR="00540443">
        <w:t xml:space="preserve"> By doing so, the covariance matrix of the interference plus noise becomes an identity matrix, and the post-equalizer SINR is maximized.</w:t>
      </w:r>
      <w:r w:rsidR="001324A1">
        <w:t xml:space="preserve"> Then, the whitened signal is input to the MMSE </w:t>
      </w:r>
      <w:proofErr w:type="spellStart"/>
      <w:r w:rsidR="001324A1">
        <w:t>demapper</w:t>
      </w:r>
      <w:proofErr w:type="spellEnd"/>
      <w:r w:rsidR="001324A1">
        <w:t xml:space="preserve"> that is used for demodulation. In this procedure, </w:t>
      </w:r>
      <w:r w:rsidR="00540443">
        <w:t>the demodulation performance strongly relies on the accuracy of the interference information, which</w:t>
      </w:r>
      <w:r w:rsidR="00885509">
        <w:t xml:space="preserve"> requires consistence between the interference information seen by the data transmission and the interference information calculated a</w:t>
      </w:r>
      <w:r w:rsidR="00484C5C">
        <w:t>t the UERS-based channel estimation stage</w:t>
      </w:r>
      <w:r w:rsidR="00885509">
        <w:t>.</w:t>
      </w:r>
    </w:p>
    <w:p w14:paraId="5516445D" w14:textId="4A72371B" w:rsidR="00CA0D78" w:rsidRDefault="00D33F80" w:rsidP="00D33F80">
      <w:pPr>
        <w:jc w:val="center"/>
      </w:pPr>
      <w:r>
        <w:object w:dxaOrig="5114" w:dyaOrig="1493" w14:anchorId="63BC50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75pt;height:75pt" o:ole="">
            <v:imagedata r:id="rId8" o:title=""/>
          </v:shape>
          <o:OLEObject Type="Embed" ProgID="Visio.Drawing.11" ShapeID="_x0000_i1025" DrawAspect="Content" ObjectID="_1539882621" r:id="rId9"/>
        </w:object>
      </w:r>
    </w:p>
    <w:p w14:paraId="1AB8D57C" w14:textId="3FE2C53F" w:rsidR="00D33F80" w:rsidRDefault="00D33F80" w:rsidP="00D33F80">
      <w:pPr>
        <w:pStyle w:val="Caption"/>
        <w:spacing w:after="360"/>
        <w:ind w:left="360"/>
        <w:jc w:val="center"/>
      </w:pPr>
      <w:r>
        <w:t>Figure 1 MMSE-IRC receiver structure</w:t>
      </w:r>
    </w:p>
    <w:p w14:paraId="77AF0052" w14:textId="527FB1F3" w:rsidR="00DB5BEA" w:rsidRPr="005C74C4" w:rsidRDefault="00484C5C" w:rsidP="00084282">
      <w:pPr>
        <w:rPr>
          <w:lang w:val="en-GB"/>
        </w:rPr>
      </w:pPr>
      <w:r>
        <w:t xml:space="preserve">However, this </w:t>
      </w:r>
      <w:r w:rsidR="00540443">
        <w:t>consistence does not hold for some open-loop (OL)</w:t>
      </w:r>
      <w:r>
        <w:t xml:space="preserve"> and Semi-OL schemes</w:t>
      </w:r>
      <w:r w:rsidR="00F851B4">
        <w:rPr>
          <w:lang w:val="en-GB"/>
        </w:rPr>
        <w:t>, such as SFBC</w:t>
      </w:r>
      <w:r>
        <w:rPr>
          <w:lang w:val="en-GB"/>
        </w:rPr>
        <w:t xml:space="preserve"> and RE-level co-phasing</w:t>
      </w:r>
      <w:r w:rsidR="00F851B4">
        <w:rPr>
          <w:lang w:val="en-GB"/>
        </w:rPr>
        <w:t xml:space="preserve"> cycling. </w:t>
      </w:r>
      <w:r>
        <w:rPr>
          <w:lang w:val="en-GB"/>
        </w:rPr>
        <w:t xml:space="preserve">This is because in those schemes the </w:t>
      </w:r>
      <w:r w:rsidR="00740351">
        <w:rPr>
          <w:lang w:val="en-GB"/>
        </w:rPr>
        <w:t xml:space="preserve">data streams are mapped to UERS ports via either a specific mapping operation (see Figure </w:t>
      </w:r>
      <w:r w:rsidR="00D33F80">
        <w:rPr>
          <w:lang w:val="en-GB"/>
        </w:rPr>
        <w:t>2</w:t>
      </w:r>
      <w:r w:rsidR="00740351">
        <w:rPr>
          <w:lang w:val="en-GB"/>
        </w:rPr>
        <w:t xml:space="preserve">) or an extra </w:t>
      </w:r>
      <w:proofErr w:type="spellStart"/>
      <w:r w:rsidR="00740351">
        <w:rPr>
          <w:lang w:val="en-GB"/>
        </w:rPr>
        <w:t>precoder</w:t>
      </w:r>
      <w:proofErr w:type="spellEnd"/>
      <w:r w:rsidR="00740351">
        <w:rPr>
          <w:lang w:val="en-GB"/>
        </w:rPr>
        <w:t xml:space="preserve"> (see Figure </w:t>
      </w:r>
      <w:r w:rsidR="00D33F80">
        <w:rPr>
          <w:lang w:val="en-GB"/>
        </w:rPr>
        <w:t>3</w:t>
      </w:r>
      <w:r w:rsidR="00740351">
        <w:rPr>
          <w:lang w:val="en-GB"/>
        </w:rPr>
        <w:t>)</w:t>
      </w:r>
      <w:r w:rsidR="00CA0D78">
        <w:rPr>
          <w:lang w:val="en-GB"/>
        </w:rPr>
        <w:t xml:space="preserve">. </w:t>
      </w:r>
      <w:r w:rsidR="00740351">
        <w:rPr>
          <w:lang w:val="en-GB"/>
        </w:rPr>
        <w:t>With these</w:t>
      </w:r>
      <w:r w:rsidR="000C7C70">
        <w:rPr>
          <w:lang w:val="en-GB"/>
        </w:rPr>
        <w:t xml:space="preserve"> structure</w:t>
      </w:r>
      <w:r w:rsidR="00740351">
        <w:rPr>
          <w:lang w:val="en-GB"/>
        </w:rPr>
        <w:t>s</w:t>
      </w:r>
      <w:r w:rsidR="00CA0D78">
        <w:rPr>
          <w:lang w:val="en-GB"/>
        </w:rPr>
        <w:t xml:space="preserve">, the </w:t>
      </w:r>
      <w:proofErr w:type="spellStart"/>
      <w:r w:rsidR="00CA0D78">
        <w:rPr>
          <w:lang w:val="en-GB"/>
        </w:rPr>
        <w:t>precoder</w:t>
      </w:r>
      <w:proofErr w:type="spellEnd"/>
      <w:r w:rsidR="00CA0D78">
        <w:rPr>
          <w:lang w:val="en-GB"/>
        </w:rPr>
        <w:t xml:space="preserve"> of the UERS sequences</w:t>
      </w:r>
      <w:r w:rsidR="00740351">
        <w:rPr>
          <w:lang w:val="en-GB"/>
        </w:rPr>
        <w:t xml:space="preserve"> </w:t>
      </w:r>
      <w:r w:rsidR="00CA0D78">
        <w:rPr>
          <w:lang w:val="en-GB"/>
        </w:rPr>
        <w:t xml:space="preserve">is different from the </w:t>
      </w:r>
      <w:proofErr w:type="spellStart"/>
      <w:r w:rsidR="00CA0D78">
        <w:rPr>
          <w:lang w:val="en-GB"/>
        </w:rPr>
        <w:t>precoder</w:t>
      </w:r>
      <w:proofErr w:type="spellEnd"/>
      <w:r w:rsidR="00CA0D78">
        <w:rPr>
          <w:lang w:val="en-GB"/>
        </w:rPr>
        <w:t xml:space="preserve"> of the data.</w:t>
      </w:r>
      <w:r w:rsidR="00EE610E">
        <w:rPr>
          <w:lang w:val="en-GB"/>
        </w:rPr>
        <w:t xml:space="preserve"> </w:t>
      </w:r>
      <w:r w:rsidR="000C7C70">
        <w:rPr>
          <w:lang w:val="en-GB"/>
        </w:rPr>
        <w:t xml:space="preserve">As a consequence, </w:t>
      </w:r>
      <w:r w:rsidR="00084282">
        <w:t xml:space="preserve">if the interfering and/or the serving TRP is using </w:t>
      </w:r>
      <w:r w:rsidR="00740351">
        <w:t>these structures</w:t>
      </w:r>
      <w:r w:rsidR="00084282">
        <w:t xml:space="preserve">, the interference </w:t>
      </w:r>
      <w:r w:rsidR="00740351">
        <w:t>information</w:t>
      </w:r>
      <w:r w:rsidR="00084282">
        <w:t xml:space="preserve"> seen by the UE in the serving cell at the data transmission stage may be different from the interference </w:t>
      </w:r>
      <w:r w:rsidR="00740351">
        <w:t>information</w:t>
      </w:r>
      <w:r w:rsidR="00084282">
        <w:t xml:space="preserve"> at the channel estimation stage, </w:t>
      </w:r>
    </w:p>
    <w:p w14:paraId="3906A1CA" w14:textId="032C9A3B" w:rsidR="00F851B4" w:rsidRDefault="00740351" w:rsidP="00F851B4">
      <w:pPr>
        <w:keepNext/>
        <w:ind w:left="360"/>
        <w:jc w:val="center"/>
      </w:pPr>
      <w:r>
        <w:object w:dxaOrig="4874" w:dyaOrig="2607" w14:anchorId="155BF0AB">
          <v:shape id="_x0000_i1026" type="#_x0000_t75" style="width:243.75pt;height:130.5pt" o:ole="">
            <v:imagedata r:id="rId10" o:title=""/>
          </v:shape>
          <o:OLEObject Type="Embed" ProgID="Visio.Drawing.11" ShapeID="_x0000_i1026" DrawAspect="Content" ObjectID="_1539882622" r:id="rId11"/>
        </w:object>
      </w:r>
    </w:p>
    <w:p w14:paraId="4E798418" w14:textId="704AEFB2" w:rsidR="00F851B4" w:rsidRDefault="00F851B4" w:rsidP="00F851B4">
      <w:pPr>
        <w:pStyle w:val="Caption"/>
        <w:spacing w:after="360"/>
        <w:ind w:left="360"/>
        <w:jc w:val="center"/>
      </w:pPr>
      <w:r>
        <w:t xml:space="preserve">Figure </w:t>
      </w:r>
      <w:r w:rsidR="00084282">
        <w:t>2</w:t>
      </w:r>
      <w:r>
        <w:t xml:space="preserve">.  </w:t>
      </w:r>
      <w:r w:rsidR="00740351">
        <w:t>Transmitter structure of UERS based SFBC</w:t>
      </w:r>
    </w:p>
    <w:p w14:paraId="2339E037" w14:textId="63C242F3" w:rsidR="00D5407C" w:rsidRDefault="00D5407C" w:rsidP="00D5407C">
      <w:pPr>
        <w:jc w:val="center"/>
      </w:pPr>
      <w:r>
        <w:object w:dxaOrig="5549" w:dyaOrig="2607" w14:anchorId="6016BFA0">
          <v:shape id="_x0000_i1027" type="#_x0000_t75" style="width:276.75pt;height:130.5pt" o:ole="">
            <v:imagedata r:id="rId12" o:title=""/>
          </v:shape>
          <o:OLEObject Type="Embed" ProgID="Visio.Drawing.11" ShapeID="_x0000_i1027" DrawAspect="Content" ObjectID="_1539882623" r:id="rId13"/>
        </w:object>
      </w:r>
    </w:p>
    <w:p w14:paraId="2B520CC8" w14:textId="09797636" w:rsidR="00D5407C" w:rsidRDefault="00D33F80" w:rsidP="00D5407C">
      <w:pPr>
        <w:pStyle w:val="Caption"/>
        <w:spacing w:after="360"/>
        <w:ind w:left="360"/>
        <w:jc w:val="center"/>
      </w:pPr>
      <w:r>
        <w:t>Figure 3</w:t>
      </w:r>
      <w:r w:rsidR="00D5407C">
        <w:t>.  Transmitter structure of RE-level co-phasing cycling</w:t>
      </w:r>
    </w:p>
    <w:p w14:paraId="1DF6E709" w14:textId="55389CF0" w:rsidR="00F851B4" w:rsidRDefault="00F851B4" w:rsidP="00BD3CE1">
      <w:pPr>
        <w:rPr>
          <w:lang w:val="en-GB"/>
        </w:rPr>
      </w:pPr>
      <w:r w:rsidRPr="004A2D4E">
        <w:rPr>
          <w:lang w:val="en-GB"/>
        </w:rPr>
        <w:t xml:space="preserve">Next, we will discuss </w:t>
      </w:r>
      <w:r w:rsidR="00084282">
        <w:rPr>
          <w:lang w:val="en-GB"/>
        </w:rPr>
        <w:t xml:space="preserve">the interference structure </w:t>
      </w:r>
      <w:r w:rsidR="00540443">
        <w:rPr>
          <w:lang w:val="en-GB"/>
        </w:rPr>
        <w:t>of</w:t>
      </w:r>
      <w:r w:rsidR="00084282">
        <w:rPr>
          <w:lang w:val="en-GB"/>
        </w:rPr>
        <w:t xml:space="preserve"> three candidate Semi-OL schemes</w:t>
      </w:r>
      <w:r>
        <w:rPr>
          <w:lang w:val="en-GB"/>
        </w:rPr>
        <w:t>, namely</w:t>
      </w:r>
      <w:r w:rsidRPr="004A2D4E">
        <w:rPr>
          <w:lang w:val="en-GB"/>
        </w:rPr>
        <w:t xml:space="preserve"> SFBC</w:t>
      </w:r>
      <w:r>
        <w:rPr>
          <w:lang w:val="en-GB"/>
        </w:rPr>
        <w:t xml:space="preserve">, </w:t>
      </w:r>
      <w:r w:rsidRPr="004A2D4E">
        <w:rPr>
          <w:lang w:val="en-GB"/>
        </w:rPr>
        <w:t xml:space="preserve">co-phasing cycling </w:t>
      </w:r>
      <w:r w:rsidR="00084282">
        <w:rPr>
          <w:lang w:val="en-GB"/>
        </w:rPr>
        <w:t>and small cyclic delay diversity (SCDD)</w:t>
      </w:r>
      <w:r w:rsidR="00084282" w:rsidRPr="004A2D4E">
        <w:rPr>
          <w:lang w:val="en-GB"/>
        </w:rPr>
        <w:t xml:space="preserve"> </w:t>
      </w:r>
      <w:r w:rsidRPr="004A2D4E">
        <w:rPr>
          <w:lang w:val="en-GB"/>
        </w:rPr>
        <w:t>in details.</w:t>
      </w:r>
    </w:p>
    <w:p w14:paraId="2AF5D80B" w14:textId="03864AB2" w:rsidR="000426B7" w:rsidRDefault="007510B3" w:rsidP="00E14E46">
      <w:pPr>
        <w:pStyle w:val="Heading2"/>
      </w:pPr>
      <w:r>
        <w:t>Interference Covariance</w:t>
      </w:r>
      <w:r w:rsidR="00F851B4">
        <w:t xml:space="preserve"> Mismatch in SFBC</w:t>
      </w:r>
    </w:p>
    <w:p w14:paraId="5A25A801" w14:textId="3FCED154" w:rsidR="00861BD1" w:rsidRDefault="00B00631" w:rsidP="00C34583">
      <w:pPr>
        <w:rPr>
          <w:lang w:val="en-GB"/>
        </w:rPr>
      </w:pPr>
      <w:r>
        <w:rPr>
          <w:lang w:val="en-GB"/>
        </w:rPr>
        <w:t>In this part, we consider three cases</w:t>
      </w:r>
      <w:r w:rsidR="00D5407C">
        <w:rPr>
          <w:lang w:val="en-GB"/>
        </w:rPr>
        <w:t xml:space="preserve"> specified in Table 1</w:t>
      </w:r>
      <w:r>
        <w:rPr>
          <w:lang w:val="en-GB"/>
        </w:rPr>
        <w:t xml:space="preserve">. </w:t>
      </w:r>
      <w:r w:rsidR="00232079">
        <w:rPr>
          <w:lang w:val="en-GB"/>
        </w:rPr>
        <w:t xml:space="preserve">It is clear that all the three considered cases employ the same UERS transmission, but only differ by the data transmission. Considering that </w:t>
      </w:r>
      <w:r w:rsidR="00DB5833">
        <w:rPr>
          <w:lang w:val="en-GB"/>
        </w:rPr>
        <w:t xml:space="preserve">two </w:t>
      </w:r>
      <w:r w:rsidR="00232079">
        <w:rPr>
          <w:lang w:val="en-GB"/>
        </w:rPr>
        <w:t>UERS port</w:t>
      </w:r>
      <w:r w:rsidR="00DB5833">
        <w:rPr>
          <w:lang w:val="en-GB"/>
        </w:rPr>
        <w:t>s</w:t>
      </w:r>
      <w:r w:rsidR="00232079">
        <w:rPr>
          <w:lang w:val="en-GB"/>
        </w:rPr>
        <w:t xml:space="preserve"> are used in both cells, the received signals before whitening at the UE in the serving cell are expressed as follows.</w:t>
      </w:r>
    </w:p>
    <w:p w14:paraId="7128698B" w14:textId="21F7DC9F" w:rsidR="00232079" w:rsidRDefault="00232079" w:rsidP="00232079">
      <w:pPr>
        <w:pStyle w:val="ListParagraph"/>
        <w:numPr>
          <w:ilvl w:val="0"/>
          <w:numId w:val="7"/>
        </w:numPr>
        <w:spacing w:after="240"/>
        <w:rPr>
          <w:rFonts w:ascii="Times New Roman" w:hAnsi="Times New Roman"/>
          <w:sz w:val="20"/>
          <w:lang w:val="en-GB"/>
        </w:rPr>
      </w:pPr>
      <w:r w:rsidRPr="00232079">
        <w:rPr>
          <w:rFonts w:ascii="Times New Roman" w:hAnsi="Times New Roman"/>
          <w:sz w:val="20"/>
          <w:lang w:val="en-GB"/>
        </w:rPr>
        <w:t>Ca</w:t>
      </w:r>
      <w:r>
        <w:rPr>
          <w:rFonts w:ascii="Times New Roman" w:hAnsi="Times New Roman"/>
          <w:sz w:val="20"/>
          <w:lang w:val="en-GB"/>
        </w:rPr>
        <w:t xml:space="preserve">se 1: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  <w:sz w:val="20"/>
                    <w:lang w:val="en-GB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y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i</m:t>
                      </m:r>
                    </m:e>
                  </m:d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lang w:val="en-GB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i+1</m:t>
                      </m:r>
                    </m:e>
                  </m:d>
                </m:e>
              </m:mr>
            </m:m>
          </m:e>
        </m:d>
        <m:r>
          <w:rPr>
            <w:rFonts w:ascii="Cambria Math" w:hAnsi="Cambria Math"/>
            <w:sz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</m:sub>
                  </m:sSub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*</m:t>
                      </m:r>
                    </m:sup>
                  </m:sSubSup>
                </m:e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*</m:t>
                      </m:r>
                    </m:sup>
                  </m:sSubSup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x(i)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x(i+1)</m:t>
                  </m:r>
                </m:e>
              </m:mr>
            </m:m>
          </m:e>
        </m:d>
        <m:r>
          <w:rPr>
            <w:rFonts w:ascii="Cambria Math" w:hAnsi="Cambria Math"/>
            <w:sz w:val="20"/>
            <w:lang w:val="en-GB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h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h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2</m:t>
                            </m:r>
                          </m:sub>
                        </m:sSub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lang w:val="en-GB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lang w:val="en-GB"/>
                          </w:rPr>
                          <m:t>0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lang w:val="en-GB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lang w:val="en-GB"/>
                          </w:rPr>
                          <m:t>0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lang w:val="en-GB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en-GB"/>
                                      </w:rPr>
                                      <m:t>h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*</m:t>
                                </m:r>
                              </m:sup>
                            </m:sSup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  <w:lang w:val="en-GB"/>
                                  </w:rPr>
                                </m:ctrlPr>
                              </m:sSup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0"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en-GB"/>
                                      </w:rPr>
                                      <m:t>h</m:t>
                                    </m:r>
                                  </m:e>
                                </m:acc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*</m:t>
                                </m:r>
                              </m:sup>
                            </m:sSup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mPr>
                    <m:m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x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  <w:sz w:val="20"/>
                            <w:lang w:val="en-GB"/>
                          </w:rPr>
                          <m:t>(2i-1)</m:t>
                        </m:r>
                      </m:e>
                    </m:mr>
                    <m:m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x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  <w:sz w:val="20"/>
                            <w:lang w:val="en-GB"/>
                          </w:rPr>
                          <m:t>(2i)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/>
                              </w:rPr>
                            </m:ctrlPr>
                          </m:s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x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*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0"/>
                            <w:lang w:val="en-GB"/>
                          </w:rPr>
                          <m:t>(2i+1)</m:t>
                        </m:r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lang w:val="en-GB"/>
                              </w:rPr>
                            </m:ctrlPr>
                          </m:s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val="en-GB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GB"/>
                                  </w:rPr>
                                  <m:t>x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lang w:val="en-GB"/>
                              </w:rPr>
                              <m:t>*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0"/>
                            <w:lang w:val="en-GB"/>
                          </w:rPr>
                          <m:t>(2i+2)</m:t>
                        </m:r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  <w:sz w:val="20"/>
            <w:lang w:val="en-GB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lang w:val="en-GB"/>
                    </w:rPr>
                    <m:t>(i)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lang w:val="en-GB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val="en-GB"/>
                    </w:rPr>
                    <m:t>(i+1)</m:t>
                  </m:r>
                </m:e>
              </m:mr>
            </m:m>
          </m:e>
        </m:d>
      </m:oMath>
      <w:r w:rsidR="00413A0D">
        <w:rPr>
          <w:rFonts w:ascii="Times New Roman" w:hAnsi="Times New Roman"/>
          <w:sz w:val="20"/>
          <w:lang w:val="en-GB"/>
        </w:rPr>
        <w:t>;</w:t>
      </w:r>
    </w:p>
    <w:p w14:paraId="1F6743B1" w14:textId="286324B9" w:rsidR="00116533" w:rsidRPr="00116533" w:rsidRDefault="00413A0D" w:rsidP="00116533">
      <w:pPr>
        <w:pStyle w:val="ListParagraph"/>
        <w:numPr>
          <w:ilvl w:val="0"/>
          <w:numId w:val="7"/>
        </w:numPr>
        <w:spacing w:after="240"/>
        <w:rPr>
          <w:rFonts w:ascii="Times New Roman" w:hAnsi="Times New Roman"/>
          <w:sz w:val="20"/>
          <w:lang w:val="en-GB"/>
        </w:rPr>
      </w:pPr>
      <w:r w:rsidRPr="00232079">
        <w:rPr>
          <w:rFonts w:ascii="Times New Roman" w:hAnsi="Times New Roman"/>
          <w:sz w:val="20"/>
          <w:lang w:val="en-GB"/>
        </w:rPr>
        <w:t>Ca</w:t>
      </w:r>
      <w:r>
        <w:rPr>
          <w:rFonts w:ascii="Times New Roman" w:hAnsi="Times New Roman"/>
          <w:sz w:val="20"/>
          <w:lang w:val="en-GB"/>
        </w:rPr>
        <w:t xml:space="preserve">se 2: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y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  <w:sz w:val="20"/>
                    <w:lang w:val="en-GB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x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2i-1</m:t>
                              </m:r>
                            </m:e>
                          </m:d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x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2i</m:t>
                              </m:r>
                            </m:e>
                          </m:d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20"/>
                    <w:lang w:val="en-GB"/>
                  </w:rPr>
                  <m:t>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0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0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/>
                          </w:rPr>
                        </m:ctrlPr>
                      </m:mPr>
                      <m:m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x</m:t>
                              </m:r>
                            </m:e>
                          </m:acc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i</m:t>
                              </m:r>
                            </m:e>
                          </m:d>
                        </m:e>
                      </m:mr>
                      <m:m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x</m:t>
                              </m:r>
                            </m:e>
                          </m:acc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i+1</m:t>
                              </m:r>
                            </m:e>
                          </m:d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20"/>
                    <w:lang w:val="en-GB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e>
                </m:d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y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i+1</m:t>
                    </m:r>
                  </m:e>
                </m:d>
                <m:r>
                  <w:rPr>
                    <w:rFonts w:ascii="Cambria Math" w:hAnsi="Cambria Math"/>
                    <w:sz w:val="20"/>
                    <w:lang w:val="en-GB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x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2i+1</m:t>
                              </m:r>
                            </m:e>
                          </m:d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x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2i+2</m:t>
                              </m:r>
                            </m:e>
                          </m:d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20"/>
                    <w:lang w:val="en-GB"/>
                  </w:rPr>
                  <m:t>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0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0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GB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s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GB"/>
                                    </w:rPr>
                                    <m:t>x</m:t>
                                  </m:r>
                                </m:e>
                              </m:acc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*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i+1</m:t>
                              </m:r>
                            </m:e>
                          </m:d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s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GB"/>
                                    </w:rPr>
                                    <m:t>x</m:t>
                                  </m:r>
                                </m:e>
                              </m:acc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*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lang w:val="en-GB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GB"/>
                                </w:rPr>
                                <m:t>i</m:t>
                              </m:r>
                            </m:e>
                          </m:d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20"/>
                    <w:lang w:val="en-GB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GB"/>
                  </w:rPr>
                  <m:t>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e>
                </m:d>
              </m:e>
            </m:eqArr>
          </m:e>
        </m:d>
      </m:oMath>
      <w:r w:rsidR="00116533">
        <w:rPr>
          <w:rFonts w:ascii="Times New Roman" w:hAnsi="Times New Roman"/>
          <w:sz w:val="20"/>
          <w:lang w:val="en-GB"/>
        </w:rPr>
        <w:t>;</w:t>
      </w:r>
    </w:p>
    <w:p w14:paraId="231C9F6A" w14:textId="4A919672" w:rsidR="00413A0D" w:rsidRDefault="00413A0D" w:rsidP="00413A0D">
      <w:pPr>
        <w:pStyle w:val="ListParagraph"/>
        <w:numPr>
          <w:ilvl w:val="0"/>
          <w:numId w:val="7"/>
        </w:numPr>
        <w:spacing w:after="240"/>
        <w:rPr>
          <w:rFonts w:ascii="Times New Roman" w:hAnsi="Times New Roman"/>
          <w:sz w:val="20"/>
          <w:lang w:val="en-GB"/>
        </w:rPr>
      </w:pPr>
      <w:r w:rsidRPr="00232079">
        <w:rPr>
          <w:rFonts w:ascii="Times New Roman" w:hAnsi="Times New Roman"/>
          <w:sz w:val="20"/>
          <w:lang w:val="en-GB"/>
        </w:rPr>
        <w:t>Ca</w:t>
      </w:r>
      <w:r w:rsidR="00116533">
        <w:rPr>
          <w:rFonts w:ascii="Times New Roman" w:hAnsi="Times New Roman"/>
          <w:sz w:val="20"/>
          <w:lang w:val="en-GB"/>
        </w:rPr>
        <w:t>se 3</w:t>
      </w:r>
      <w:r>
        <w:rPr>
          <w:rFonts w:ascii="Times New Roman" w:hAnsi="Times New Roman"/>
          <w:sz w:val="20"/>
          <w:lang w:val="en-GB"/>
        </w:rPr>
        <w:t xml:space="preserve">: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  <w:sz w:val="20"/>
                    <w:lang w:val="en-GB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y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i</m:t>
                      </m:r>
                    </m:e>
                  </m:d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lang w:val="en-GB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i+1</m:t>
                      </m:r>
                    </m:e>
                  </m:d>
                </m:e>
              </m:mr>
            </m:m>
          </m:e>
        </m:d>
        <m:r>
          <w:rPr>
            <w:rFonts w:ascii="Cambria Math" w:hAnsi="Cambria Math"/>
            <w:sz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</m:sub>
                  </m:sSub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*</m:t>
                      </m:r>
                    </m:sup>
                  </m:sSubSup>
                </m:e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*</m:t>
                      </m:r>
                    </m:sup>
                  </m:sSubSup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x(i)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x(i+1)</m:t>
                  </m:r>
                </m:e>
              </m:mr>
            </m:m>
          </m:e>
        </m:d>
        <m:r>
          <w:rPr>
            <w:rFonts w:ascii="Cambria Math" w:hAnsi="Cambria Math"/>
            <w:sz w:val="20"/>
            <w:lang w:val="en-GB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0"/>
                              <w:lang w:val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0"/>
                              <w:lang w:val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</m:sub>
                  </m:sSub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0"/>
                              <w:lang w:val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*</m:t>
                      </m:r>
                    </m:sup>
                  </m:sSubSup>
                </m:e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0"/>
                              <w:lang w:val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*</m:t>
                      </m:r>
                    </m:sup>
                  </m:sSubSup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mPr>
              <m:m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x</m:t>
                      </m:r>
                    </m:e>
                  </m:acc>
                  <m:r>
                    <w:rPr>
                      <w:rFonts w:ascii="Cambria Math" w:hAnsi="Cambria Math"/>
                      <w:sz w:val="20"/>
                      <w:lang w:val="en-GB"/>
                    </w:rPr>
                    <m:t>(i)</m:t>
                  </m:r>
                </m:e>
              </m:mr>
              <m:m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x</m:t>
                      </m:r>
                    </m:e>
                  </m:acc>
                  <m:r>
                    <w:rPr>
                      <w:rFonts w:ascii="Cambria Math" w:hAnsi="Cambria Math"/>
                      <w:sz w:val="20"/>
                      <w:lang w:val="en-GB"/>
                    </w:rPr>
                    <m:t>(i+1)</m:t>
                  </m:r>
                </m:e>
              </m:mr>
            </m:m>
          </m:e>
        </m:d>
        <m:r>
          <w:rPr>
            <w:rFonts w:ascii="Cambria Math" w:hAnsi="Cambria Math"/>
            <w:sz w:val="20"/>
            <w:lang w:val="en-GB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lang w:val="en-GB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lang w:val="en-GB"/>
                    </w:rPr>
                    <m:t>(i)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lang w:val="en-GB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lang w:val="en-GB"/>
                    </w:rPr>
                    <m:t>(i+1)</m:t>
                  </m:r>
                </m:e>
              </m:mr>
            </m:m>
          </m:e>
        </m:d>
      </m:oMath>
      <w:r>
        <w:rPr>
          <w:rFonts w:ascii="Times New Roman" w:hAnsi="Times New Roman"/>
          <w:sz w:val="20"/>
          <w:lang w:val="en-GB"/>
        </w:rPr>
        <w:t>;</w:t>
      </w:r>
    </w:p>
    <w:p w14:paraId="3F7D5961" w14:textId="0B4A6DFC" w:rsidR="006A68AA" w:rsidRDefault="00116533" w:rsidP="00116533">
      <w:pPr>
        <w:spacing w:after="240"/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h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lang w:val="en-GB"/>
        </w:rPr>
        <w:t xml:space="preserve"> stand for the effective channel of </w:t>
      </w:r>
      <w:r w:rsidR="00DB5833">
        <w:rPr>
          <w:lang w:val="en-GB"/>
        </w:rPr>
        <w:t xml:space="preserve">the two </w:t>
      </w:r>
      <w:r>
        <w:rPr>
          <w:lang w:val="en-GB"/>
        </w:rPr>
        <w:t xml:space="preserve">UERS </w:t>
      </w:r>
      <w:r w:rsidR="00DB5833">
        <w:rPr>
          <w:lang w:val="en-GB"/>
        </w:rPr>
        <w:t>ports</w:t>
      </w:r>
      <w:r>
        <w:rPr>
          <w:lang w:val="en-GB"/>
        </w:rPr>
        <w:t xml:space="preserve">, </w:t>
      </w:r>
      <m:oMath>
        <m:r>
          <w:rPr>
            <w:rFonts w:ascii="Cambria Math" w:hAnsi="Cambria Math"/>
            <w:lang w:val="en-GB"/>
          </w:rPr>
          <m:t>x</m:t>
        </m:r>
      </m:oMath>
      <w:r w:rsidR="006A68AA">
        <w:rPr>
          <w:lang w:val="en-GB"/>
        </w:rPr>
        <w:t xml:space="preserve"> refers to the modulation symbol intended for the UE in the serving cell, </w:t>
      </w:r>
      <m:oMath>
        <m:r>
          <m:rPr>
            <m:sty m:val="bi"/>
          </m:rPr>
          <w:rPr>
            <w:rFonts w:ascii="Cambria Math" w:hAnsi="Cambria Math"/>
            <w:lang w:val="en-GB"/>
          </w:rPr>
          <m:t>n</m:t>
        </m:r>
        <m:r>
          <w:rPr>
            <w:rFonts w:ascii="Cambria Math" w:hAnsi="Cambria Math"/>
            <w:lang w:val="en-GB"/>
          </w:rPr>
          <m:t>(i)</m:t>
        </m:r>
      </m:oMath>
      <w:r w:rsidR="006A68AA">
        <w:rPr>
          <w:lang w:val="en-GB"/>
        </w:rPr>
        <w:t xml:space="preserve"> is the noise vector, while </w:t>
      </w:r>
      <m:oMath>
        <m:r>
          <w:rPr>
            <w:rFonts w:ascii="Cambria Math" w:hAnsi="Cambria Math"/>
            <w:lang w:val="en-GB"/>
          </w:rPr>
          <m:t>i</m:t>
        </m:r>
      </m:oMath>
      <w:r w:rsidR="006A68AA">
        <w:rPr>
          <w:lang w:val="en-GB"/>
        </w:rPr>
        <w:t xml:space="preserve"> is the subcarrier index. The tilde terms represent the corresponding terms of the interfering cell</w:t>
      </w:r>
      <w:r>
        <w:rPr>
          <w:lang w:val="en-GB"/>
        </w:rPr>
        <w:t xml:space="preserve">. </w:t>
      </w:r>
      <w:r w:rsidR="006A68AA">
        <w:rPr>
          <w:lang w:val="en-GB"/>
        </w:rPr>
        <w:t>Besides</w:t>
      </w:r>
      <w:r w:rsidR="00D5407C">
        <w:rPr>
          <w:lang w:val="en-GB"/>
        </w:rPr>
        <w:t>, we assume the channels remain</w:t>
      </w:r>
      <w:r w:rsidR="006A68AA">
        <w:rPr>
          <w:lang w:val="en-GB"/>
        </w:rPr>
        <w:t xml:space="preserve"> unchanged across the two adjacent subcarriers to avoid the abuse of notations.</w:t>
      </w:r>
    </w:p>
    <w:p w14:paraId="0C17D28E" w14:textId="6BB993D7" w:rsidR="001817F3" w:rsidRDefault="00F62504" w:rsidP="00116533">
      <w:pPr>
        <w:spacing w:after="240"/>
        <w:rPr>
          <w:lang w:val="en-GB"/>
        </w:rPr>
      </w:pPr>
      <w:r>
        <w:rPr>
          <w:lang w:val="en-GB"/>
        </w:rPr>
        <w:lastRenderedPageBreak/>
        <w:t xml:space="preserve">In LTE, the interference estimation is implemented by 1) subtracting the channel estimate from the UERS received signal, and 2) averaging the covariance </w:t>
      </w:r>
      <w:r w:rsidR="00BE4EE6">
        <w:rPr>
          <w:lang w:val="en-GB"/>
        </w:rPr>
        <w:t xml:space="preserve">matrix of the residual terms across the subcarriers. This operation results in an estimate of 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  <m:ctrlPr>
              <w:rPr>
                <w:rFonts w:ascii="Cambria Math" w:hAnsi="Cambria Math"/>
                <w:b/>
                <w:i/>
                <w:lang w:val="en-GB"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r</m:t>
                </m:r>
              </m:sub>
            </m:sSub>
          </m:sub>
        </m:sSub>
      </m:oMath>
      <w:r w:rsidR="00BE4EE6">
        <w:rPr>
          <w:lang w:val="en-GB"/>
        </w:rPr>
        <w:t xml:space="preserve"> for each subcarrier</w:t>
      </w:r>
      <w:r w:rsidR="0014173F">
        <w:rPr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  <m:sup>
            <m:r>
              <w:rPr>
                <w:rFonts w:ascii="Cambria Math" w:hAnsi="Cambria Math"/>
                <w:lang w:val="en-GB"/>
              </w:rPr>
              <m:t>H</m:t>
            </m:r>
          </m:sup>
        </m:sSubSup>
        <m:r>
          <w:rPr>
            <w:rFonts w:ascii="Cambria Math" w:hAnsi="Cambria Math"/>
            <w:lang w:val="en-GB"/>
          </w:rPr>
          <m:t>,</m:t>
        </m:r>
      </m:oMath>
      <w:r w:rsidR="0014173F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  <m:sup>
            <m:r>
              <w:rPr>
                <w:rFonts w:ascii="Cambria Math" w:hAnsi="Cambria Math"/>
                <w:lang w:val="en-GB"/>
              </w:rPr>
              <m:t>H</m:t>
            </m:r>
          </m:sup>
        </m:sSubSup>
      </m:oMath>
      <w:r w:rsidR="0014173F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  <m:ctrlPr>
              <w:rPr>
                <w:rFonts w:ascii="Cambria Math" w:hAnsi="Cambria Math"/>
                <w:b/>
                <w:i/>
                <w:lang w:val="en-GB"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r</m:t>
                </m:r>
              </m:sub>
            </m:sSub>
          </m:sub>
        </m:sSub>
      </m:oMath>
      <w:r w:rsidR="0014173F">
        <w:rPr>
          <w:lang w:val="en-GB"/>
        </w:rPr>
        <w:t xml:space="preserve"> is an identity matrix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r</m:t>
            </m:r>
          </m:sub>
        </m:sSub>
      </m:oMath>
      <w:r w:rsidR="0014173F">
        <w:rPr>
          <w:lang w:val="en-GB"/>
        </w:rPr>
        <w:t xml:space="preserve"> dimensions representing the covariance matrix of the noise</w:t>
      </w:r>
      <w:r w:rsidR="00BE4EE6">
        <w:rPr>
          <w:lang w:val="en-GB"/>
        </w:rPr>
        <w:t xml:space="preserve">. </w:t>
      </w:r>
    </w:p>
    <w:p w14:paraId="625BA6C2" w14:textId="4344996D" w:rsidR="00116533" w:rsidRDefault="00D5407C" w:rsidP="00116533">
      <w:pPr>
        <w:spacing w:after="240"/>
        <w:rPr>
          <w:lang w:val="en-GB"/>
        </w:rPr>
      </w:pPr>
      <w:r>
        <w:rPr>
          <w:lang w:val="en-GB"/>
        </w:rPr>
        <w:t>As shown in Table 1, by comparing with the actual covariance matrix of the interference plus noise for these three cases</w:t>
      </w:r>
      <w:r w:rsidR="00BE4EE6">
        <w:rPr>
          <w:lang w:val="en-GB"/>
        </w:rPr>
        <w:t>, we can see that for case 1 and case 2, the interference seen at the data transmission aligns with the interference covariance estimation. However, in case 3, the off</w:t>
      </w:r>
      <w:r w:rsidR="001817F3">
        <w:rPr>
          <w:lang w:val="en-GB"/>
        </w:rPr>
        <w:t>-</w:t>
      </w:r>
      <w:r w:rsidR="00BE4EE6">
        <w:rPr>
          <w:lang w:val="en-GB"/>
        </w:rPr>
        <w:t>diagonal entries of the interference plus noise covariance matrix are non-zero values.</w:t>
      </w:r>
      <w:r w:rsidR="007066F1">
        <w:rPr>
          <w:lang w:val="en-GB"/>
        </w:rPr>
        <w:t xml:space="preserve"> </w:t>
      </w:r>
      <w:r w:rsidR="002D4976">
        <w:rPr>
          <w:lang w:val="en-GB"/>
        </w:rPr>
        <w:t>The reasons are two-fold: 1)</w:t>
      </w:r>
      <w:r w:rsidR="007066F1">
        <w:rPr>
          <w:lang w:val="en-GB"/>
        </w:rPr>
        <w:t xml:space="preserve"> the </w:t>
      </w:r>
      <w:r w:rsidR="002D4976">
        <w:rPr>
          <w:lang w:val="en-GB"/>
        </w:rPr>
        <w:t xml:space="preserve">decoding of </w:t>
      </w:r>
      <w:r w:rsidR="007066F1">
        <w:rPr>
          <w:lang w:val="en-GB"/>
        </w:rPr>
        <w:t xml:space="preserve">SFBC in the serving cell </w:t>
      </w:r>
      <w:r w:rsidR="002D4976">
        <w:rPr>
          <w:lang w:val="en-GB"/>
        </w:rPr>
        <w:t>spans two subcarrier</w:t>
      </w:r>
      <w:r w:rsidR="001817F3">
        <w:rPr>
          <w:lang w:val="en-GB"/>
        </w:rPr>
        <w:t>s, which lead</w:t>
      </w:r>
      <w:r w:rsidR="002D4976">
        <w:rPr>
          <w:lang w:val="en-GB"/>
        </w:rPr>
        <w:t xml:space="preserve"> to an increased dimension compared to the interference</w:t>
      </w:r>
      <w:r w:rsidR="007066F1">
        <w:rPr>
          <w:lang w:val="en-GB"/>
        </w:rPr>
        <w:t xml:space="preserve"> observed by the UERS received signal, and</w:t>
      </w:r>
      <w:r w:rsidR="002D4976">
        <w:rPr>
          <w:lang w:val="en-GB"/>
        </w:rPr>
        <w:t xml:space="preserve"> 2)</w:t>
      </w:r>
      <w:r w:rsidR="007066F1">
        <w:rPr>
          <w:lang w:val="en-GB"/>
        </w:rPr>
        <w:t xml:space="preserve"> the SFBC in the interfering cell transmits the same symbols</w:t>
      </w:r>
      <w:r w:rsidR="00BE4EE6">
        <w:rPr>
          <w:lang w:val="en-GB"/>
        </w:rPr>
        <w:t xml:space="preserve"> </w:t>
      </w:r>
      <w:r w:rsidR="007066F1">
        <w:rPr>
          <w:lang w:val="en-GB"/>
        </w:rPr>
        <w:t xml:space="preserve">across the two subcarriers, which result in non-zero off-diagonal values. </w:t>
      </w:r>
      <w:r w:rsidR="00CE0A05">
        <w:rPr>
          <w:lang w:val="en-GB"/>
        </w:rPr>
        <w:t>Hence</w:t>
      </w:r>
      <w:r w:rsidR="00BE4EE6">
        <w:rPr>
          <w:lang w:val="en-GB"/>
        </w:rPr>
        <w:t>, to obtain an accurate interference estimation, the following issues are necessary</w:t>
      </w:r>
    </w:p>
    <w:p w14:paraId="109EC9FB" w14:textId="5D17AB2D" w:rsidR="00BE4EE6" w:rsidRPr="00BE4EE6" w:rsidRDefault="00BE4EE6" w:rsidP="00BE4EE6">
      <w:pPr>
        <w:pStyle w:val="ListParagraph"/>
        <w:numPr>
          <w:ilvl w:val="0"/>
          <w:numId w:val="7"/>
        </w:numPr>
        <w:spacing w:after="240"/>
        <w:rPr>
          <w:rFonts w:ascii="Times New Roman" w:hAnsi="Times New Roman"/>
          <w:sz w:val="20"/>
          <w:lang w:val="en-GB"/>
        </w:rPr>
      </w:pPr>
      <w:r w:rsidRPr="00BE4EE6">
        <w:rPr>
          <w:rFonts w:ascii="Times New Roman" w:hAnsi="Times New Roman"/>
          <w:sz w:val="20"/>
          <w:lang w:val="en-GB"/>
        </w:rPr>
        <w:t xml:space="preserve">The estimation of UERS ports of interference </w:t>
      </w:r>
      <w:r w:rsidR="0014173F">
        <w:rPr>
          <w:rFonts w:ascii="Times New Roman" w:hAnsi="Times New Roman"/>
          <w:sz w:val="20"/>
          <w:lang w:val="en-GB"/>
        </w:rPr>
        <w:t>link</w:t>
      </w:r>
      <w:r w:rsidRPr="00BE4EE6">
        <w:rPr>
          <w:rFonts w:ascii="Times New Roman" w:hAnsi="Times New Roman"/>
          <w:sz w:val="20"/>
          <w:lang w:val="en-GB"/>
        </w:rPr>
        <w:t>;</w:t>
      </w:r>
    </w:p>
    <w:p w14:paraId="5F9A47A7" w14:textId="16050A33" w:rsidR="00BE4EE6" w:rsidRPr="00BE4EE6" w:rsidRDefault="00BE4EE6" w:rsidP="00BE4EE6">
      <w:pPr>
        <w:pStyle w:val="ListParagraph"/>
        <w:numPr>
          <w:ilvl w:val="0"/>
          <w:numId w:val="7"/>
        </w:numPr>
        <w:spacing w:after="240"/>
        <w:rPr>
          <w:rFonts w:ascii="Times New Roman" w:hAnsi="Times New Roman"/>
          <w:sz w:val="20"/>
          <w:lang w:val="en-GB"/>
        </w:rPr>
      </w:pPr>
      <w:r w:rsidRPr="00BE4EE6">
        <w:rPr>
          <w:rFonts w:ascii="Times New Roman" w:hAnsi="Times New Roman"/>
          <w:sz w:val="20"/>
          <w:lang w:val="en-GB"/>
        </w:rPr>
        <w:t xml:space="preserve">The awareness of SFBC transmission in the interference </w:t>
      </w:r>
      <w:r w:rsidR="00CE0A05">
        <w:rPr>
          <w:rFonts w:ascii="Times New Roman" w:hAnsi="Times New Roman"/>
          <w:sz w:val="20"/>
          <w:lang w:val="en-GB"/>
        </w:rPr>
        <w:t>link</w:t>
      </w:r>
      <w:r w:rsidRPr="00BE4EE6">
        <w:rPr>
          <w:rFonts w:ascii="Times New Roman" w:hAnsi="Times New Roman"/>
          <w:sz w:val="20"/>
          <w:lang w:val="en-GB"/>
        </w:rPr>
        <w:t>.</w:t>
      </w:r>
    </w:p>
    <w:p w14:paraId="2452C1A0" w14:textId="15DACE33" w:rsidR="00D5407C" w:rsidRPr="00D5407C" w:rsidRDefault="00F62504" w:rsidP="00D5407C">
      <w:pPr>
        <w:pStyle w:val="Caption"/>
        <w:keepNext/>
        <w:jc w:val="center"/>
        <w:rPr>
          <w:lang w:val="en-GB"/>
        </w:rPr>
      </w:pPr>
      <w:r>
        <w:t xml:space="preserve">Table </w:t>
      </w:r>
      <w:proofErr w:type="gramStart"/>
      <w:r>
        <w:t xml:space="preserve">1  </w:t>
      </w:r>
      <w:r>
        <w:rPr>
          <w:lang w:val="en-GB"/>
        </w:rPr>
        <w:t>Covariance</w:t>
      </w:r>
      <w:proofErr w:type="gramEnd"/>
      <w:r>
        <w:rPr>
          <w:lang w:val="en-GB"/>
        </w:rPr>
        <w:t xml:space="preserve"> </w:t>
      </w:r>
      <w:r w:rsidR="002D4976">
        <w:rPr>
          <w:lang w:val="en-GB"/>
        </w:rPr>
        <w:t xml:space="preserve">matrix </w:t>
      </w:r>
      <w:r>
        <w:rPr>
          <w:lang w:val="en-GB"/>
        </w:rPr>
        <w:t>of interference plus noise for the cases with SFBC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1"/>
        <w:gridCol w:w="2324"/>
        <w:gridCol w:w="2756"/>
        <w:gridCol w:w="3132"/>
      </w:tblGrid>
      <w:tr w:rsidR="00F62504" w14:paraId="3EB190B6" w14:textId="77777777" w:rsidTr="00767BD2">
        <w:trPr>
          <w:jc w:val="center"/>
        </w:trPr>
        <w:tc>
          <w:tcPr>
            <w:tcW w:w="0" w:type="auto"/>
            <w:vAlign w:val="center"/>
          </w:tcPr>
          <w:p w14:paraId="4362741D" w14:textId="77777777" w:rsidR="00F62504" w:rsidRPr="00F62504" w:rsidRDefault="00F62504" w:rsidP="00F62504">
            <w:pPr>
              <w:spacing w:after="240"/>
              <w:jc w:val="center"/>
              <w:rPr>
                <w:sz w:val="18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330D4C7C" w14:textId="302AFF63" w:rsidR="00F62504" w:rsidRPr="00F62504" w:rsidRDefault="00F62504" w:rsidP="00F62504">
            <w:pPr>
              <w:spacing w:after="240"/>
              <w:jc w:val="center"/>
              <w:rPr>
                <w:sz w:val="18"/>
                <w:lang w:val="en-GB"/>
              </w:rPr>
            </w:pPr>
            <w:r w:rsidRPr="00F62504">
              <w:rPr>
                <w:sz w:val="18"/>
                <w:lang w:val="en-GB"/>
              </w:rPr>
              <w:t>Case 1</w:t>
            </w:r>
          </w:p>
        </w:tc>
        <w:tc>
          <w:tcPr>
            <w:tcW w:w="0" w:type="auto"/>
            <w:vAlign w:val="center"/>
          </w:tcPr>
          <w:p w14:paraId="203C039F" w14:textId="60FE07AB" w:rsidR="00F62504" w:rsidRPr="00F62504" w:rsidRDefault="00F62504" w:rsidP="00F62504">
            <w:pPr>
              <w:spacing w:after="240"/>
              <w:jc w:val="center"/>
              <w:rPr>
                <w:sz w:val="18"/>
                <w:lang w:val="en-GB"/>
              </w:rPr>
            </w:pPr>
            <w:r w:rsidRPr="00F62504">
              <w:rPr>
                <w:sz w:val="18"/>
                <w:lang w:val="en-GB"/>
              </w:rPr>
              <w:t>Case 2</w:t>
            </w:r>
          </w:p>
        </w:tc>
        <w:tc>
          <w:tcPr>
            <w:tcW w:w="0" w:type="auto"/>
            <w:vAlign w:val="center"/>
          </w:tcPr>
          <w:p w14:paraId="3963A4AF" w14:textId="4D9E3508" w:rsidR="00F62504" w:rsidRPr="00F62504" w:rsidRDefault="00F62504" w:rsidP="00F62504">
            <w:pPr>
              <w:spacing w:after="240"/>
              <w:jc w:val="center"/>
              <w:rPr>
                <w:sz w:val="18"/>
                <w:lang w:val="en-GB"/>
              </w:rPr>
            </w:pPr>
            <w:r w:rsidRPr="00F62504">
              <w:rPr>
                <w:sz w:val="18"/>
                <w:lang w:val="en-GB"/>
              </w:rPr>
              <w:t>Case 3</w:t>
            </w:r>
          </w:p>
        </w:tc>
      </w:tr>
      <w:tr w:rsidR="00D5407C" w14:paraId="6D9308B0" w14:textId="77777777" w:rsidTr="00767BD2">
        <w:trPr>
          <w:jc w:val="center"/>
        </w:trPr>
        <w:tc>
          <w:tcPr>
            <w:tcW w:w="0" w:type="auto"/>
            <w:vAlign w:val="center"/>
          </w:tcPr>
          <w:p w14:paraId="278B2916" w14:textId="3CC14272" w:rsidR="00D5407C" w:rsidRPr="00F62504" w:rsidRDefault="00D5407C" w:rsidP="00F62504">
            <w:pPr>
              <w:spacing w:after="24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Serving cell</w:t>
            </w:r>
          </w:p>
        </w:tc>
        <w:tc>
          <w:tcPr>
            <w:tcW w:w="0" w:type="auto"/>
            <w:vAlign w:val="center"/>
          </w:tcPr>
          <w:p w14:paraId="20B3F8B3" w14:textId="5D1EE8A7" w:rsidR="00D5407C" w:rsidRPr="00F62504" w:rsidRDefault="00D5407C" w:rsidP="00F62504">
            <w:pPr>
              <w:spacing w:after="24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SFBC</w:t>
            </w:r>
          </w:p>
        </w:tc>
        <w:tc>
          <w:tcPr>
            <w:tcW w:w="0" w:type="auto"/>
            <w:vAlign w:val="center"/>
          </w:tcPr>
          <w:p w14:paraId="3358BE59" w14:textId="420328D0" w:rsidR="00D5407C" w:rsidRPr="00F62504" w:rsidRDefault="00D5407C" w:rsidP="00F62504">
            <w:pPr>
              <w:spacing w:after="24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Rank-2 spatial multiplexing</w:t>
            </w:r>
          </w:p>
        </w:tc>
        <w:tc>
          <w:tcPr>
            <w:tcW w:w="0" w:type="auto"/>
            <w:vAlign w:val="center"/>
          </w:tcPr>
          <w:p w14:paraId="6E8B3592" w14:textId="0E418AEF" w:rsidR="00D5407C" w:rsidRPr="00F62504" w:rsidRDefault="00D5407C" w:rsidP="00F62504">
            <w:pPr>
              <w:spacing w:after="24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SFBC</w:t>
            </w:r>
          </w:p>
        </w:tc>
      </w:tr>
      <w:tr w:rsidR="00D5407C" w14:paraId="535B3433" w14:textId="77777777" w:rsidTr="00767BD2">
        <w:trPr>
          <w:jc w:val="center"/>
        </w:trPr>
        <w:tc>
          <w:tcPr>
            <w:tcW w:w="0" w:type="auto"/>
            <w:vAlign w:val="center"/>
          </w:tcPr>
          <w:p w14:paraId="1A586872" w14:textId="6CEE76F8" w:rsidR="00D5407C" w:rsidRDefault="00D5407C" w:rsidP="00F62504">
            <w:pPr>
              <w:spacing w:after="24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Interfering cell</w:t>
            </w:r>
          </w:p>
        </w:tc>
        <w:tc>
          <w:tcPr>
            <w:tcW w:w="0" w:type="auto"/>
            <w:vAlign w:val="center"/>
          </w:tcPr>
          <w:p w14:paraId="4CABAFFC" w14:textId="1356FE42" w:rsidR="00D5407C" w:rsidRDefault="00D5407C" w:rsidP="00F62504">
            <w:pPr>
              <w:spacing w:after="24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Rank-2 spatial multiplexing</w:t>
            </w:r>
          </w:p>
        </w:tc>
        <w:tc>
          <w:tcPr>
            <w:tcW w:w="0" w:type="auto"/>
            <w:vAlign w:val="center"/>
          </w:tcPr>
          <w:p w14:paraId="718B36D4" w14:textId="0B64EEB0" w:rsidR="00D5407C" w:rsidRDefault="00D5407C" w:rsidP="00F62504">
            <w:pPr>
              <w:spacing w:after="24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SFBC</w:t>
            </w:r>
          </w:p>
        </w:tc>
        <w:tc>
          <w:tcPr>
            <w:tcW w:w="0" w:type="auto"/>
            <w:vAlign w:val="center"/>
          </w:tcPr>
          <w:p w14:paraId="04C34C85" w14:textId="3A259F11" w:rsidR="00D5407C" w:rsidRDefault="00D5407C" w:rsidP="00F62504">
            <w:pPr>
              <w:spacing w:after="24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SFBC</w:t>
            </w:r>
          </w:p>
        </w:tc>
      </w:tr>
      <w:tr w:rsidR="00F62504" w14:paraId="61C8997C" w14:textId="77777777" w:rsidTr="00767BD2">
        <w:trPr>
          <w:jc w:val="center"/>
        </w:trPr>
        <w:tc>
          <w:tcPr>
            <w:tcW w:w="0" w:type="auto"/>
            <w:vAlign w:val="center"/>
          </w:tcPr>
          <w:p w14:paraId="3D09665E" w14:textId="066A7492" w:rsidR="00F62504" w:rsidRPr="00F62504" w:rsidRDefault="00D5407C" w:rsidP="00D5407C">
            <w:pPr>
              <w:spacing w:after="24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Actual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val="en-GB"/>
                    </w:rPr>
                    <m:t>nn</m:t>
                  </m:r>
                </m:sub>
              </m:sSub>
            </m:oMath>
          </w:p>
        </w:tc>
        <w:tc>
          <w:tcPr>
            <w:tcW w:w="0" w:type="auto"/>
            <w:vAlign w:val="center"/>
          </w:tcPr>
          <w:p w14:paraId="2CA8EC3B" w14:textId="7ED11721" w:rsidR="00F62504" w:rsidRPr="00F62504" w:rsidRDefault="008A1B16" w:rsidP="00DB5833">
            <w:pPr>
              <w:spacing w:after="240"/>
              <w:jc w:val="center"/>
              <w:rPr>
                <w:sz w:val="18"/>
                <w:lang w:val="en-GB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GB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lang w:val="en-GB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lang w:val="en-GB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lang w:val="en-GB"/>
                            </w:rPr>
                            <m:t>0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lang w:val="en-GB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8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GB"/>
                      </w:rPr>
                      <m:t>I</m:t>
                    </m:r>
                    <m:ctrlPr>
                      <w:rPr>
                        <w:rFonts w:ascii="Cambria Math" w:hAnsi="Cambria Math"/>
                        <w:b/>
                        <w:i/>
                        <w:sz w:val="18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GB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677B633B" w14:textId="5EBDF112" w:rsidR="00F62504" w:rsidRPr="00D5407C" w:rsidRDefault="008A1B16" w:rsidP="00F62504">
            <w:pPr>
              <w:spacing w:after="240"/>
              <w:jc w:val="center"/>
              <w:rPr>
                <w:sz w:val="18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val="en-GB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18"/>
                          <w:lang w:val="en-GB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lang w:val="en-GB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18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8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val="en-GB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18"/>
                          <w:lang w:val="en-GB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lang w:val="en-GB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18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18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lang w:val="en-GB"/>
                    </w:rPr>
                    <m:t>I</m:t>
                  </m:r>
                  <m:ctrlPr>
                    <w:rPr>
                      <w:rFonts w:ascii="Cambria Math" w:hAnsi="Cambria Math"/>
                      <w:b/>
                      <w:i/>
                      <w:sz w:val="18"/>
                      <w:lang w:val="en-GB"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lang w:val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lang w:val="en-GB"/>
                        </w:rPr>
                        <m:t>r</m:t>
                      </m:r>
                    </m:sub>
                  </m:sSub>
                </m:sub>
              </m:sSub>
            </m:oMath>
            <w:r w:rsidR="00F62504" w:rsidRPr="00D5407C">
              <w:rPr>
                <w:sz w:val="18"/>
                <w:lang w:val="en-GB"/>
              </w:rPr>
              <w:t xml:space="preserve"> for both subcarriers</w:t>
            </w:r>
          </w:p>
        </w:tc>
        <w:tc>
          <w:tcPr>
            <w:tcW w:w="0" w:type="auto"/>
            <w:vAlign w:val="center"/>
          </w:tcPr>
          <w:p w14:paraId="039AB96F" w14:textId="4C8A1F67" w:rsidR="00F62504" w:rsidRPr="00F62504" w:rsidRDefault="008A1B16" w:rsidP="00DB5833">
            <w:pPr>
              <w:spacing w:after="240"/>
              <w:jc w:val="center"/>
              <w:rPr>
                <w:sz w:val="18"/>
                <w:lang w:val="en-GB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GB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lang w:val="en-GB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T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18"/>
                              <w:lang w:val="en-GB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T</m:t>
                              </m:r>
                            </m:sup>
                          </m:sSubSup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*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H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18"/>
                              <w:lang w:val="en-GB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*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Sup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H</m:t>
                              </m:r>
                            </m:sup>
                          </m:sSubSup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lang w:val="en-GB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lang w:val="en-GB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lang w:val="en-GB"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lang w:val="en-GB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lang w:val="en-GB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8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GB"/>
                      </w:rPr>
                      <m:t>I</m:t>
                    </m:r>
                    <m:ctrlPr>
                      <w:rPr>
                        <w:rFonts w:ascii="Cambria Math" w:hAnsi="Cambria Math"/>
                        <w:b/>
                        <w:i/>
                        <w:sz w:val="18"/>
                        <w:lang w:val="en-GB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GB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sub>
                    </m:sSub>
                  </m:sub>
                </m:sSub>
              </m:oMath>
            </m:oMathPara>
          </w:p>
        </w:tc>
      </w:tr>
      <w:tr w:rsidR="00D5407C" w14:paraId="2368D8B3" w14:textId="77777777" w:rsidTr="00767BD2">
        <w:trPr>
          <w:jc w:val="center"/>
        </w:trPr>
        <w:tc>
          <w:tcPr>
            <w:tcW w:w="0" w:type="auto"/>
            <w:vAlign w:val="center"/>
          </w:tcPr>
          <w:p w14:paraId="2D382EDF" w14:textId="39BFCD0C" w:rsidR="00D5407C" w:rsidRDefault="00D5407C" w:rsidP="00D5407C">
            <w:pPr>
              <w:spacing w:after="240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Estimate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val="en-GB"/>
                    </w:rPr>
                    <m:t>nn</m:t>
                  </m:r>
                </m:sub>
              </m:sSub>
            </m:oMath>
          </w:p>
        </w:tc>
        <w:tc>
          <w:tcPr>
            <w:tcW w:w="0" w:type="auto"/>
            <w:vAlign w:val="center"/>
          </w:tcPr>
          <w:p w14:paraId="5F6AEBA4" w14:textId="265896AB" w:rsidR="00D5407C" w:rsidRPr="00F62504" w:rsidRDefault="008A1B16" w:rsidP="00DB5833">
            <w:pPr>
              <w:spacing w:after="240"/>
              <w:jc w:val="center"/>
              <w:rPr>
                <w:sz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8"/>
                        <w:lang w:val="en-GB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8"/>
                        <w:lang w:val="en-GB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GB"/>
                      </w:rPr>
                      <m:t>I</m:t>
                    </m:r>
                    <m:ctrlPr>
                      <w:rPr>
                        <w:rFonts w:ascii="Cambria Math" w:hAnsi="Cambria Math"/>
                        <w:b/>
                        <w:i/>
                        <w:sz w:val="18"/>
                        <w:lang w:val="en-GB"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23DEC91F" w14:textId="63946082" w:rsidR="00D5407C" w:rsidRPr="00D5407C" w:rsidRDefault="008A1B16" w:rsidP="00DB5833">
            <w:pPr>
              <w:spacing w:after="240"/>
              <w:jc w:val="center"/>
              <w:rPr>
                <w:sz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8"/>
                        <w:lang w:val="en-GB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8"/>
                        <w:lang w:val="en-GB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GB"/>
                      </w:rPr>
                      <m:t>I</m:t>
                    </m:r>
                    <m:ctrlPr>
                      <w:rPr>
                        <w:rFonts w:ascii="Cambria Math" w:hAnsi="Cambria Math"/>
                        <w:b/>
                        <w:i/>
                        <w:sz w:val="18"/>
                        <w:lang w:val="en-GB"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34D67C3C" w14:textId="6A48EA11" w:rsidR="00D5407C" w:rsidRPr="00D5407C" w:rsidRDefault="008A1B16" w:rsidP="00DB5833">
            <w:pPr>
              <w:spacing w:after="240"/>
              <w:jc w:val="center"/>
              <w:rPr>
                <w:sz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8"/>
                        <w:lang w:val="en-GB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sz w:val="18"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8"/>
                        <w:lang w:val="en-GB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val="en-GB"/>
                      </w:rPr>
                      <m:t>I</m:t>
                    </m:r>
                    <m:ctrlPr>
                      <w:rPr>
                        <w:rFonts w:ascii="Cambria Math" w:hAnsi="Cambria Math"/>
                        <w:b/>
                        <w:i/>
                        <w:sz w:val="18"/>
                        <w:lang w:val="en-GB"/>
                      </w:rPr>
                    </m:ctrlP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lang w:val="en-GB"/>
                          </w:rPr>
                          <m:t>r</m:t>
                        </m:r>
                      </m:sub>
                    </m:sSub>
                  </m:sub>
                </m:sSub>
              </m:oMath>
            </m:oMathPara>
          </w:p>
        </w:tc>
      </w:tr>
    </w:tbl>
    <w:p w14:paraId="4CE036AF" w14:textId="77777777" w:rsidR="00F62504" w:rsidRPr="00116533" w:rsidRDefault="00F62504" w:rsidP="00116533">
      <w:pPr>
        <w:spacing w:after="240"/>
        <w:rPr>
          <w:lang w:val="en-GB"/>
        </w:rPr>
      </w:pPr>
    </w:p>
    <w:p w14:paraId="304BC82B" w14:textId="26E6CEFD" w:rsidR="00A86CBD" w:rsidRDefault="00BE4EE6" w:rsidP="00861BD1">
      <w:pPr>
        <w:rPr>
          <w:b/>
          <w:i/>
          <w:lang w:val="en-GB"/>
        </w:rPr>
      </w:pPr>
      <w:r>
        <w:rPr>
          <w:b/>
          <w:i/>
          <w:lang w:val="en-GB"/>
        </w:rPr>
        <w:t>Observation</w:t>
      </w:r>
      <w:r w:rsidR="00A86CBD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1: Interference information mismatch occurs when both serving </w:t>
      </w:r>
      <w:r w:rsidR="00CE0A05">
        <w:rPr>
          <w:b/>
          <w:i/>
          <w:lang w:val="en-GB"/>
        </w:rPr>
        <w:t>link</w:t>
      </w:r>
      <w:r>
        <w:rPr>
          <w:b/>
          <w:i/>
          <w:lang w:val="en-GB"/>
        </w:rPr>
        <w:t xml:space="preserve"> and interfering </w:t>
      </w:r>
      <w:r w:rsidR="00CE0A05">
        <w:rPr>
          <w:b/>
          <w:i/>
          <w:lang w:val="en-GB"/>
        </w:rPr>
        <w:t>link</w:t>
      </w:r>
      <w:r>
        <w:rPr>
          <w:b/>
          <w:i/>
          <w:lang w:val="en-GB"/>
        </w:rPr>
        <w:t xml:space="preserve"> work in the SFBC mode</w:t>
      </w:r>
      <w:r w:rsidR="00A86CBD">
        <w:rPr>
          <w:b/>
          <w:i/>
          <w:lang w:val="en-GB"/>
        </w:rPr>
        <w:t>.</w:t>
      </w:r>
    </w:p>
    <w:p w14:paraId="16976DF4" w14:textId="39BEB899" w:rsidR="004D459A" w:rsidRDefault="004D459A" w:rsidP="00861BD1">
      <w:pPr>
        <w:rPr>
          <w:b/>
          <w:i/>
          <w:lang w:val="en-GB"/>
        </w:rPr>
      </w:pPr>
      <w:r>
        <w:rPr>
          <w:b/>
          <w:i/>
          <w:lang w:val="en-GB"/>
        </w:rPr>
        <w:t>Observation 2: To obtain accurate interference information for the MMSE-IRC receiver, one may need an estimate</w:t>
      </w:r>
      <w:r w:rsidR="001817F3">
        <w:rPr>
          <w:b/>
          <w:i/>
          <w:lang w:val="en-GB"/>
        </w:rPr>
        <w:t xml:space="preserve"> of</w:t>
      </w:r>
      <w:r>
        <w:rPr>
          <w:b/>
          <w:i/>
          <w:lang w:val="en-GB"/>
        </w:rPr>
        <w:t xml:space="preserve"> the interfering UERS ports and be aware of the SFBC transmission in the interfering link.</w:t>
      </w:r>
    </w:p>
    <w:p w14:paraId="6E084BDB" w14:textId="616786F5" w:rsidR="004A2D4E" w:rsidRDefault="007510B3" w:rsidP="004A2D4E">
      <w:pPr>
        <w:pStyle w:val="Heading2"/>
      </w:pPr>
      <w:r>
        <w:t>Interference Covariance</w:t>
      </w:r>
      <w:r w:rsidR="00DF2F76">
        <w:t xml:space="preserve"> mismatch in Co-phasing </w:t>
      </w:r>
      <w:r w:rsidR="00232079">
        <w:t>C</w:t>
      </w:r>
      <w:r w:rsidR="00DF2F76">
        <w:t>ycling</w:t>
      </w:r>
    </w:p>
    <w:p w14:paraId="1CCCF1EC" w14:textId="1AF9847F" w:rsidR="00DF2F76" w:rsidRDefault="00B615BE" w:rsidP="00DF2F76">
      <w:pPr>
        <w:rPr>
          <w:lang w:val="en-GB"/>
        </w:rPr>
      </w:pPr>
      <w:r>
        <w:rPr>
          <w:lang w:val="en-GB"/>
        </w:rPr>
        <w:t>In this part, we</w:t>
      </w:r>
      <w:r w:rsidR="003E789B">
        <w:rPr>
          <w:lang w:val="en-GB"/>
        </w:rPr>
        <w:t xml:space="preserve"> discuss the interference mismatch issues in the RE-level co-phasing cycling. </w:t>
      </w:r>
      <w:r w:rsidR="00DB5833">
        <w:rPr>
          <w:lang w:val="en-GB"/>
        </w:rPr>
        <w:t>We consider that two UERS ports</w:t>
      </w:r>
      <w:r w:rsidR="003E789B">
        <w:rPr>
          <w:lang w:val="en-GB"/>
        </w:rPr>
        <w:t xml:space="preserve"> are used. For rank-1 transmission, the single layer is mapped to the two UERS ports </w:t>
      </w:r>
      <w:r w:rsidR="007066F1">
        <w:rPr>
          <w:lang w:val="en-GB"/>
        </w:rPr>
        <w:t>by cycling over</w:t>
      </w:r>
      <w:r w:rsidR="003E789B">
        <w:rPr>
          <w:lang w:val="en-GB"/>
        </w:rPr>
        <w:t xml:space="preserve"> a pre-de</w:t>
      </w:r>
      <w:r w:rsidR="00DF2F76">
        <w:rPr>
          <w:lang w:val="en-GB"/>
        </w:rPr>
        <w:t>fined co-phasing set, e.g.</w:t>
      </w:r>
      <w:proofErr w:type="gramStart"/>
      <w:r w:rsidR="00DF2F76">
        <w:rPr>
          <w:lang w:val="en-GB"/>
        </w:rPr>
        <w:t xml:space="preserve">, </w:t>
      </w:r>
      <w:proofErr w:type="gramEnd"/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j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-1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-j</m:t>
                    </m:r>
                  </m:e>
                </m:eqArr>
              </m:e>
            </m:d>
          </m:e>
        </m:d>
      </m:oMath>
      <w:r w:rsidR="003E789B">
        <w:rPr>
          <w:lang w:val="en-GB"/>
        </w:rPr>
        <w:t>. For rank-2 transmission, the two layers are mapped to the UERS ports</w:t>
      </w:r>
      <w:r w:rsidR="007066F1">
        <w:rPr>
          <w:lang w:val="en-GB"/>
        </w:rPr>
        <w:t xml:space="preserve"> by cycling </w:t>
      </w:r>
      <w:proofErr w:type="gramStart"/>
      <w:r w:rsidR="007066F1">
        <w:rPr>
          <w:lang w:val="en-GB"/>
        </w:rPr>
        <w:t xml:space="preserve">over </w:t>
      </w:r>
      <w:proofErr w:type="gramEnd"/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-1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-j</m:t>
                      </m:r>
                    </m:e>
                  </m:mr>
                </m:m>
              </m:e>
            </m:d>
          </m:e>
        </m:d>
      </m:oMath>
      <w:r w:rsidR="007066F1">
        <w:rPr>
          <w:lang w:val="en-GB"/>
        </w:rPr>
        <w:t xml:space="preserve">. </w:t>
      </w:r>
      <w:r w:rsidR="002D4976">
        <w:rPr>
          <w:lang w:val="en-GB"/>
        </w:rPr>
        <w:t xml:space="preserve">In the following, we only discuss the case with co-phasing cycling in the interference link. The case where there is co-phasing cycling in the serving link is the same as the case where there is rank-2 spatial multiplexing in the serving link, because the demodulation spans a single </w:t>
      </w:r>
      <w:r w:rsidR="001817F3">
        <w:rPr>
          <w:lang w:val="en-GB"/>
        </w:rPr>
        <w:t>subcarrier</w:t>
      </w:r>
      <w:r w:rsidR="002D4976">
        <w:rPr>
          <w:lang w:val="en-GB"/>
        </w:rPr>
        <w:t xml:space="preserve">. </w:t>
      </w:r>
    </w:p>
    <w:p w14:paraId="71C4A97F" w14:textId="1F9511C1" w:rsidR="009F2D3E" w:rsidRDefault="009F2D3E" w:rsidP="00DF2F76">
      <w:pPr>
        <w:rPr>
          <w:lang w:val="en-GB"/>
        </w:rPr>
      </w:pPr>
      <w:r>
        <w:rPr>
          <w:lang w:val="en-GB"/>
        </w:rPr>
        <w:t xml:space="preserve">Specifically, considering </w:t>
      </w:r>
      <w:r w:rsidR="001817F3">
        <w:rPr>
          <w:lang w:val="en-GB"/>
        </w:rPr>
        <w:t xml:space="preserve">that </w:t>
      </w:r>
      <w:r>
        <w:rPr>
          <w:lang w:val="en-GB"/>
        </w:rPr>
        <w:t>there is rank-2 spatial multiplexing in the serving link and co-phasing cycling in the interfering link, the received signal writes as</w:t>
      </w:r>
    </w:p>
    <w:p w14:paraId="20A76D31" w14:textId="5E6AB21E" w:rsidR="009F2D3E" w:rsidRDefault="00767BD2" w:rsidP="00767BD2">
      <w:pPr>
        <w:pStyle w:val="ListParagraph"/>
        <w:numPr>
          <w:ilvl w:val="0"/>
          <w:numId w:val="7"/>
        </w:numPr>
        <w:spacing w:after="240"/>
        <w:rPr>
          <w:rFonts w:ascii="Times New Roman" w:hAnsi="Times New Roman"/>
          <w:sz w:val="20"/>
          <w:lang w:val="en-GB"/>
        </w:rPr>
      </w:pPr>
      <w:r w:rsidRPr="00767BD2">
        <w:rPr>
          <w:rFonts w:ascii="Times New Roman" w:hAnsi="Times New Roman"/>
          <w:sz w:val="20"/>
          <w:lang w:val="en-GB"/>
        </w:rPr>
        <w:lastRenderedPageBreak/>
        <w:t xml:space="preserve">Rank 1: </w:t>
      </w:r>
      <m:oMath>
        <m:r>
          <m:rPr>
            <m:sty m:val="bi"/>
          </m:rPr>
          <w:rPr>
            <w:rFonts w:ascii="Cambria Math" w:hAnsi="Cambria Math"/>
            <w:sz w:val="20"/>
            <w:lang w:val="en-GB"/>
          </w:rPr>
          <m:t>y</m:t>
        </m:r>
        <m:d>
          <m:dPr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lang w:val="en-GB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GB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GB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-1</m:t>
                      </m:r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i</m:t>
                      </m:r>
                    </m:e>
                  </m:d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0"/>
            <w:lang w:val="en-GB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GB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GB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θ</m:t>
                  </m:r>
                </m:e>
              </m:mr>
            </m:m>
          </m:e>
        </m:d>
        <m:r>
          <w:rPr>
            <w:rFonts w:ascii="Cambria Math" w:hAnsi="Cambria Math"/>
            <w:sz w:val="20"/>
            <w:lang w:val="en-GB"/>
          </w:rPr>
          <m:t>x</m:t>
        </m:r>
        <m:d>
          <m:dPr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lang w:val="en-GB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0"/>
            <w:lang w:val="en-GB"/>
          </w:rPr>
          <m:t>+</m:t>
        </m:r>
        <m:r>
          <m:rPr>
            <m:sty m:val="bi"/>
          </m:rPr>
          <w:rPr>
            <w:rFonts w:ascii="Cambria Math" w:hAnsi="Cambria Math"/>
            <w:sz w:val="20"/>
            <w:lang w:val="en-GB"/>
          </w:rPr>
          <m:t>n</m:t>
        </m:r>
        <m:d>
          <m:dPr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lang w:val="en-GB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0"/>
            <w:lang w:val="en-GB"/>
          </w:rPr>
          <m:t>.</m:t>
        </m:r>
      </m:oMath>
    </w:p>
    <w:p w14:paraId="67653758" w14:textId="3B34019F" w:rsidR="00767BD2" w:rsidRPr="00767BD2" w:rsidRDefault="00767BD2" w:rsidP="00767BD2">
      <w:pPr>
        <w:pStyle w:val="ListParagraph"/>
        <w:numPr>
          <w:ilvl w:val="0"/>
          <w:numId w:val="7"/>
        </w:numPr>
        <w:spacing w:after="24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Rank 2: </w:t>
      </w:r>
      <m:oMath>
        <m:r>
          <m:rPr>
            <m:sty m:val="bi"/>
          </m:rPr>
          <w:rPr>
            <w:rFonts w:ascii="Cambria Math" w:hAnsi="Cambria Math"/>
            <w:sz w:val="20"/>
            <w:lang w:val="en-GB"/>
          </w:rPr>
          <m:t>y</m:t>
        </m:r>
        <m:d>
          <m:dPr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lang w:val="en-GB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GB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GB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-1</m:t>
                      </m:r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0"/>
                          <w:lang w:val="en-GB"/>
                        </w:rPr>
                        <m:t>i</m:t>
                      </m:r>
                    </m:e>
                  </m:d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0"/>
            <w:lang w:val="en-GB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GB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2</m:t>
                      </m:r>
                    </m:sub>
                  </m:sSub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0"/>
                    <w:lang w:val="en-GB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θ</m:t>
                  </m:r>
                </m:e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-θ</m:t>
                  </m:r>
                </m:e>
              </m:mr>
            </m:m>
          </m:e>
        </m:d>
        <m:r>
          <w:rPr>
            <w:rFonts w:ascii="Cambria Math" w:hAnsi="Cambria Math"/>
            <w:sz w:val="20"/>
            <w:lang w:val="en-GB"/>
          </w:rPr>
          <m:t>x</m:t>
        </m:r>
        <m:d>
          <m:dPr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lang w:val="en-GB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0"/>
            <w:lang w:val="en-GB"/>
          </w:rPr>
          <m:t>+</m:t>
        </m:r>
        <m:r>
          <m:rPr>
            <m:sty m:val="bi"/>
          </m:rPr>
          <w:rPr>
            <w:rFonts w:ascii="Cambria Math" w:hAnsi="Cambria Math"/>
            <w:sz w:val="20"/>
            <w:lang w:val="en-GB"/>
          </w:rPr>
          <m:t>n</m:t>
        </m:r>
        <m:d>
          <m:dPr>
            <m:ctrlPr>
              <w:rPr>
                <w:rFonts w:ascii="Cambria Math" w:hAnsi="Cambria Math"/>
                <w:sz w:val="20"/>
                <w:lang w:val="en-GB"/>
              </w:rPr>
            </m:ctrlPr>
          </m:dPr>
          <m:e>
            <m:r>
              <w:rPr>
                <w:rFonts w:ascii="Cambria Math" w:hAnsi="Cambria Math"/>
                <w:sz w:val="20"/>
                <w:lang w:val="en-GB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0"/>
            <w:lang w:val="en-GB"/>
          </w:rPr>
          <m:t>,</m:t>
        </m:r>
      </m:oMath>
    </w:p>
    <w:p w14:paraId="6874FE80" w14:textId="22C54F36" w:rsidR="00767BD2" w:rsidRDefault="00767BD2" w:rsidP="00DF2F76">
      <w:pPr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θ=1,j</m:t>
        </m:r>
      </m:oMath>
      <w:r>
        <w:rPr>
          <w:lang w:val="en-GB"/>
        </w:rPr>
        <w:t>.</w:t>
      </w:r>
      <w:r w:rsidR="009F2D3E">
        <w:rPr>
          <w:lang w:val="en-GB"/>
        </w:rPr>
        <w:t xml:space="preserve">The covariance </w:t>
      </w:r>
      <w:r>
        <w:rPr>
          <w:lang w:val="en-GB"/>
        </w:rPr>
        <w:t xml:space="preserve">matrices </w:t>
      </w:r>
      <w:r w:rsidR="009F2D3E">
        <w:rPr>
          <w:lang w:val="en-GB"/>
        </w:rPr>
        <w:t xml:space="preserve">of the interference plus noise </w:t>
      </w:r>
      <w:r>
        <w:rPr>
          <w:lang w:val="en-GB"/>
        </w:rPr>
        <w:t xml:space="preserve">are given in Table 2. It shows that there is interference mismatch for rank-1 transmission, compared to the interference estimate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R</m:t>
                </m: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e>
            </m:acc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R</m:t>
                </m:r>
                <m:ctrlPr>
                  <w:rPr>
                    <w:rFonts w:ascii="Cambria Math" w:hAnsi="Cambria Math"/>
                    <w:b/>
                    <w:i/>
                    <w:lang w:val="en-GB"/>
                  </w:rPr>
                </m:ctrlPr>
              </m:e>
            </m:acc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r</m:t>
                </m:r>
              </m:sub>
            </m:sSub>
          </m:sub>
        </m:sSub>
      </m:oMath>
      <w:r>
        <w:rPr>
          <w:lang w:val="en-GB"/>
        </w:rPr>
        <w:t xml:space="preserve"> obtained by the UERS received signal. Hence, similar to section 2.2, we see that to obtain an accurate interference estimation, the following issues are necessary</w:t>
      </w:r>
    </w:p>
    <w:p w14:paraId="3C4D7014" w14:textId="574CDC41" w:rsidR="00767BD2" w:rsidRPr="00BE4EE6" w:rsidRDefault="00767BD2" w:rsidP="00767BD2">
      <w:pPr>
        <w:pStyle w:val="ListParagraph"/>
        <w:numPr>
          <w:ilvl w:val="0"/>
          <w:numId w:val="7"/>
        </w:numPr>
        <w:spacing w:after="240"/>
        <w:rPr>
          <w:rFonts w:ascii="Times New Roman" w:hAnsi="Times New Roman"/>
          <w:sz w:val="20"/>
          <w:lang w:val="en-GB"/>
        </w:rPr>
      </w:pPr>
      <w:r w:rsidRPr="00BE4EE6">
        <w:rPr>
          <w:rFonts w:ascii="Times New Roman" w:hAnsi="Times New Roman"/>
          <w:sz w:val="20"/>
          <w:lang w:val="en-GB"/>
        </w:rPr>
        <w:t>The estimation of UERS ports of interference channel</w:t>
      </w:r>
      <w:r>
        <w:rPr>
          <w:rFonts w:ascii="Times New Roman" w:hAnsi="Times New Roman"/>
          <w:sz w:val="20"/>
          <w:lang w:val="en-GB"/>
        </w:rPr>
        <w:t xml:space="preserve"> for rank-1 transmission</w:t>
      </w:r>
      <w:r w:rsidRPr="00BE4EE6">
        <w:rPr>
          <w:rFonts w:ascii="Times New Roman" w:hAnsi="Times New Roman"/>
          <w:sz w:val="20"/>
          <w:lang w:val="en-GB"/>
        </w:rPr>
        <w:t>;</w:t>
      </w:r>
    </w:p>
    <w:p w14:paraId="62EAD461" w14:textId="060057BC" w:rsidR="00767BD2" w:rsidRPr="00767BD2" w:rsidRDefault="00767BD2" w:rsidP="00DF2F76">
      <w:pPr>
        <w:pStyle w:val="ListParagraph"/>
        <w:numPr>
          <w:ilvl w:val="0"/>
          <w:numId w:val="7"/>
        </w:numPr>
        <w:spacing w:after="240"/>
        <w:rPr>
          <w:rFonts w:ascii="Times New Roman" w:hAnsi="Times New Roman"/>
          <w:sz w:val="20"/>
          <w:lang w:val="en-GB"/>
        </w:rPr>
      </w:pPr>
      <w:r w:rsidRPr="00BE4EE6">
        <w:rPr>
          <w:rFonts w:ascii="Times New Roman" w:hAnsi="Times New Roman"/>
          <w:sz w:val="20"/>
          <w:lang w:val="en-GB"/>
        </w:rPr>
        <w:t xml:space="preserve">The </w:t>
      </w:r>
      <w:r>
        <w:rPr>
          <w:rFonts w:ascii="Times New Roman" w:hAnsi="Times New Roman"/>
          <w:sz w:val="20"/>
          <w:lang w:val="en-GB"/>
        </w:rPr>
        <w:t>awareness of rank-1 co-phasing cycling</w:t>
      </w:r>
      <w:r w:rsidRPr="00BE4EE6">
        <w:rPr>
          <w:rFonts w:ascii="Times New Roman" w:hAnsi="Times New Roman"/>
          <w:sz w:val="20"/>
          <w:lang w:val="en-GB"/>
        </w:rPr>
        <w:t xml:space="preserve"> transmission in the interference </w:t>
      </w:r>
      <w:r>
        <w:rPr>
          <w:rFonts w:ascii="Times New Roman" w:hAnsi="Times New Roman"/>
          <w:sz w:val="20"/>
          <w:lang w:val="en-GB"/>
        </w:rPr>
        <w:t>link</w:t>
      </w:r>
      <w:r w:rsidRPr="00BE4EE6">
        <w:rPr>
          <w:rFonts w:ascii="Times New Roman" w:hAnsi="Times New Roman"/>
          <w:sz w:val="20"/>
          <w:lang w:val="en-GB"/>
        </w:rPr>
        <w:t>.</w:t>
      </w:r>
    </w:p>
    <w:p w14:paraId="7E70F773" w14:textId="1DE3C96B" w:rsidR="00767BD2" w:rsidRPr="00767BD2" w:rsidRDefault="00767BD2" w:rsidP="00767BD2">
      <w:pPr>
        <w:pStyle w:val="Caption"/>
        <w:keepNext/>
        <w:jc w:val="center"/>
      </w:pPr>
      <w:r>
        <w:t xml:space="preserve">Table </w:t>
      </w:r>
      <w:proofErr w:type="gramStart"/>
      <w:r>
        <w:t xml:space="preserve">2  </w:t>
      </w:r>
      <w:r>
        <w:rPr>
          <w:lang w:val="en-GB"/>
        </w:rPr>
        <w:t>Covariance</w:t>
      </w:r>
      <w:proofErr w:type="gramEnd"/>
      <w:r>
        <w:rPr>
          <w:lang w:val="en-GB"/>
        </w:rPr>
        <w:t xml:space="preserve"> matrix of interference plus noise for the cases with co-phasing cycling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5"/>
        <w:gridCol w:w="2727"/>
        <w:gridCol w:w="1414"/>
      </w:tblGrid>
      <w:tr w:rsidR="00767BD2" w14:paraId="7AE709F8" w14:textId="77777777" w:rsidTr="00767BD2">
        <w:trPr>
          <w:jc w:val="center"/>
        </w:trPr>
        <w:tc>
          <w:tcPr>
            <w:tcW w:w="0" w:type="auto"/>
            <w:vAlign w:val="center"/>
          </w:tcPr>
          <w:p w14:paraId="2DB84539" w14:textId="77777777" w:rsidR="00767BD2" w:rsidRDefault="00767BD2" w:rsidP="00767BD2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114460DE" w14:textId="7ED4DF1E" w:rsidR="00767BD2" w:rsidRDefault="00767BD2" w:rsidP="00767BD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Rank1</w:t>
            </w:r>
          </w:p>
        </w:tc>
        <w:tc>
          <w:tcPr>
            <w:tcW w:w="0" w:type="auto"/>
            <w:vAlign w:val="center"/>
          </w:tcPr>
          <w:p w14:paraId="0744F13B" w14:textId="47D1AA4B" w:rsidR="00767BD2" w:rsidRDefault="00767BD2" w:rsidP="00767BD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Rank 2</w:t>
            </w:r>
          </w:p>
        </w:tc>
      </w:tr>
      <w:tr w:rsidR="00767BD2" w14:paraId="6A611849" w14:textId="77777777" w:rsidTr="00767BD2">
        <w:trPr>
          <w:jc w:val="center"/>
        </w:trPr>
        <w:tc>
          <w:tcPr>
            <w:tcW w:w="0" w:type="auto"/>
            <w:vAlign w:val="center"/>
          </w:tcPr>
          <w:p w14:paraId="0C766F60" w14:textId="0422A9BD" w:rsidR="00767BD2" w:rsidRDefault="0014173F" w:rsidP="00767BD2">
            <w:pPr>
              <w:jc w:val="center"/>
              <w:rPr>
                <w:lang w:val="en-GB"/>
              </w:rPr>
            </w:pPr>
            <w:r>
              <w:rPr>
                <w:sz w:val="18"/>
                <w:lang w:val="en-GB"/>
              </w:rPr>
              <w:t xml:space="preserve">Actual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val="en-GB"/>
                    </w:rPr>
                    <m:t>nn</m:t>
                  </m:r>
                </m:sub>
              </m:sSub>
            </m:oMath>
          </w:p>
        </w:tc>
        <w:tc>
          <w:tcPr>
            <w:tcW w:w="0" w:type="auto"/>
            <w:vAlign w:val="center"/>
          </w:tcPr>
          <w:p w14:paraId="369B6827" w14:textId="3C6CDFD2" w:rsidR="00767BD2" w:rsidRDefault="008A1B16" w:rsidP="00767BD2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+2</m:t>
                </m:r>
                <m:r>
                  <m:rPr>
                    <m:scr m:val="fraktur"/>
                  </m:rPr>
                  <w:rPr>
                    <w:rFonts w:ascii="Cambria Math" w:hAnsi="Cambria Math"/>
                    <w:lang w:val="en-GB"/>
                  </w:rPr>
                  <m:t>Re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θ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val="en-GB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h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val="en-GB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h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H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02F77571" w14:textId="14630A6D" w:rsidR="00767BD2" w:rsidRDefault="008A1B16" w:rsidP="00767BD2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</m:sub>
                    </m:sSub>
                  </m:sub>
                </m:sSub>
              </m:oMath>
            </m:oMathPara>
          </w:p>
        </w:tc>
      </w:tr>
      <w:tr w:rsidR="0014173F" w14:paraId="492B7FFB" w14:textId="77777777" w:rsidTr="00767BD2">
        <w:trPr>
          <w:jc w:val="center"/>
        </w:trPr>
        <w:tc>
          <w:tcPr>
            <w:tcW w:w="0" w:type="auto"/>
            <w:vAlign w:val="center"/>
          </w:tcPr>
          <w:p w14:paraId="2936F5D4" w14:textId="56F18A8D" w:rsidR="0014173F" w:rsidRDefault="0014173F" w:rsidP="00767BD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Estimate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val="en-GB"/>
                    </w:rPr>
                    <m:t>nn</m:t>
                  </m:r>
                </m:sub>
              </m:sSub>
            </m:oMath>
          </w:p>
        </w:tc>
        <w:tc>
          <w:tcPr>
            <w:tcW w:w="0" w:type="auto"/>
            <w:vAlign w:val="center"/>
          </w:tcPr>
          <w:p w14:paraId="3C81A1CE" w14:textId="763969BD" w:rsidR="0014173F" w:rsidRDefault="008A1B16" w:rsidP="00767BD2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14:paraId="542922DE" w14:textId="0E06401E" w:rsidR="0014173F" w:rsidRDefault="008A1B16" w:rsidP="00767BD2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lang w:val="en-GB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r</m:t>
                        </m:r>
                      </m:sub>
                    </m:sSub>
                  </m:sub>
                </m:sSub>
              </m:oMath>
            </m:oMathPara>
          </w:p>
        </w:tc>
      </w:tr>
    </w:tbl>
    <w:p w14:paraId="00870B6E" w14:textId="77777777" w:rsidR="00767BD2" w:rsidRDefault="00767BD2" w:rsidP="00DF2F76">
      <w:pPr>
        <w:rPr>
          <w:lang w:val="en-GB"/>
        </w:rPr>
      </w:pPr>
    </w:p>
    <w:p w14:paraId="51315F1F" w14:textId="0071535B" w:rsidR="00767BD2" w:rsidRDefault="004D459A" w:rsidP="00767BD2">
      <w:pPr>
        <w:rPr>
          <w:b/>
          <w:i/>
          <w:lang w:val="en-GB"/>
        </w:rPr>
      </w:pPr>
      <w:r>
        <w:rPr>
          <w:b/>
          <w:i/>
          <w:lang w:val="en-GB"/>
        </w:rPr>
        <w:t>Observation 3</w:t>
      </w:r>
      <w:r w:rsidR="00767BD2">
        <w:rPr>
          <w:b/>
          <w:i/>
          <w:lang w:val="en-GB"/>
        </w:rPr>
        <w:t xml:space="preserve">: Interference information mismatch occurs when </w:t>
      </w:r>
      <w:r w:rsidR="009B6395">
        <w:rPr>
          <w:b/>
          <w:i/>
          <w:lang w:val="en-GB"/>
        </w:rPr>
        <w:t>there is rank-1 co-phasing cycling in the interfering link</w:t>
      </w:r>
      <w:r w:rsidR="00767BD2">
        <w:rPr>
          <w:b/>
          <w:i/>
          <w:lang w:val="en-GB"/>
        </w:rPr>
        <w:t>.</w:t>
      </w:r>
    </w:p>
    <w:p w14:paraId="1BDF9E8C" w14:textId="3A5EB07F" w:rsidR="009F2D3E" w:rsidRPr="00CC6AF4" w:rsidRDefault="00767BD2" w:rsidP="00DF2F76">
      <w:pPr>
        <w:rPr>
          <w:b/>
          <w:i/>
          <w:lang w:val="en-GB"/>
        </w:rPr>
      </w:pPr>
      <w:r>
        <w:rPr>
          <w:b/>
          <w:i/>
          <w:lang w:val="en-GB"/>
        </w:rPr>
        <w:t xml:space="preserve">Observation 4: To obtain accurate interference information for the MMSE-IRC receiver, one may need an estimate the interfering UERS ports and be aware of the </w:t>
      </w:r>
      <w:r w:rsidR="009B6395">
        <w:rPr>
          <w:b/>
          <w:i/>
          <w:lang w:val="en-GB"/>
        </w:rPr>
        <w:t>rank-1 co-phasing cycling</w:t>
      </w:r>
      <w:r>
        <w:rPr>
          <w:b/>
          <w:i/>
          <w:lang w:val="en-GB"/>
        </w:rPr>
        <w:t xml:space="preserve"> trans</w:t>
      </w:r>
      <w:r w:rsidR="009B6395">
        <w:rPr>
          <w:b/>
          <w:i/>
          <w:lang w:val="en-GB"/>
        </w:rPr>
        <w:t>mission in the interfering link</w:t>
      </w:r>
      <w:r>
        <w:rPr>
          <w:b/>
          <w:i/>
          <w:lang w:val="en-GB"/>
        </w:rPr>
        <w:t>.</w:t>
      </w:r>
    </w:p>
    <w:p w14:paraId="4D0E27F3" w14:textId="13EF30E2" w:rsidR="000426B7" w:rsidRDefault="00DF2F76" w:rsidP="000426B7">
      <w:pPr>
        <w:pStyle w:val="Heading2"/>
      </w:pPr>
      <w:r>
        <w:t>SCDD a</w:t>
      </w:r>
      <w:r w:rsidR="00C34583">
        <w:t>nd Performance Comparison</w:t>
      </w:r>
    </w:p>
    <w:p w14:paraId="56593827" w14:textId="26E2F48E" w:rsidR="001C7235" w:rsidRDefault="00985E3F" w:rsidP="00DF2F76">
      <w:pPr>
        <w:rPr>
          <w:lang w:val="en-GB"/>
        </w:rPr>
      </w:pPr>
      <w:r>
        <w:rPr>
          <w:lang w:val="en-GB"/>
        </w:rPr>
        <w:t>Another</w:t>
      </w:r>
      <w:r w:rsidR="00DF2F76">
        <w:rPr>
          <w:lang w:val="en-GB"/>
        </w:rPr>
        <w:t xml:space="preserve"> candidate scheme for OL</w:t>
      </w:r>
      <w:r w:rsidR="001817F3">
        <w:rPr>
          <w:lang w:val="en-GB"/>
        </w:rPr>
        <w:t xml:space="preserve"> and Semi-OL spatial multiplexing is SCDD</w:t>
      </w:r>
      <w:r w:rsidR="001C7235">
        <w:rPr>
          <w:lang w:val="en-GB"/>
        </w:rPr>
        <w:t>, whose transmitter structure is shown in Figure 3</w:t>
      </w:r>
      <w:r w:rsidR="00DF2F76">
        <w:rPr>
          <w:lang w:val="en-GB"/>
        </w:rPr>
        <w:t xml:space="preserve">. In this approach, the precoding matrix </w:t>
      </w:r>
      <w:r w:rsidR="001817F3">
        <w:rPr>
          <w:lang w:val="en-GB"/>
        </w:rPr>
        <w:t>gradually varies</w:t>
      </w:r>
      <w:r w:rsidR="00DF2F76">
        <w:rPr>
          <w:lang w:val="en-GB"/>
        </w:rPr>
        <w:t xml:space="preserve"> across subcarriers via applying different (small) cyclic delays on different</w:t>
      </w:r>
      <w:r w:rsidR="00B27CA0">
        <w:rPr>
          <w:lang w:val="en-GB"/>
        </w:rPr>
        <w:t xml:space="preserve"> (virtual)</w:t>
      </w:r>
      <w:r w:rsidR="00DF2F76">
        <w:rPr>
          <w:lang w:val="en-GB"/>
        </w:rPr>
        <w:t xml:space="preserve"> antennas. </w:t>
      </w:r>
      <w:r w:rsidR="00430AFF">
        <w:rPr>
          <w:lang w:val="en-GB"/>
        </w:rPr>
        <w:t xml:space="preserve">This </w:t>
      </w:r>
      <w:r w:rsidR="00957F90">
        <w:rPr>
          <w:lang w:val="en-GB"/>
        </w:rPr>
        <w:t xml:space="preserve">precoding method enables RE-level </w:t>
      </w:r>
      <w:proofErr w:type="spellStart"/>
      <w:r w:rsidR="00957F90">
        <w:rPr>
          <w:lang w:val="en-GB"/>
        </w:rPr>
        <w:t>precoder</w:t>
      </w:r>
      <w:proofErr w:type="spellEnd"/>
      <w:r w:rsidR="00957F90">
        <w:rPr>
          <w:lang w:val="en-GB"/>
        </w:rPr>
        <w:t xml:space="preserve"> cycling without using </w:t>
      </w:r>
      <w:r w:rsidR="004D459A">
        <w:rPr>
          <w:lang w:val="en-GB"/>
        </w:rPr>
        <w:t>extra</w:t>
      </w:r>
      <w:r w:rsidR="00957F90">
        <w:rPr>
          <w:lang w:val="en-GB"/>
        </w:rPr>
        <w:t xml:space="preserve"> </w:t>
      </w:r>
      <w:proofErr w:type="spellStart"/>
      <w:r w:rsidR="00957F90">
        <w:rPr>
          <w:lang w:val="en-GB"/>
        </w:rPr>
        <w:t>precoder</w:t>
      </w:r>
      <w:proofErr w:type="spellEnd"/>
      <w:r w:rsidR="00957F90">
        <w:rPr>
          <w:lang w:val="en-GB"/>
        </w:rPr>
        <w:t xml:space="preserve">, because good channel estimation can be obtained thanks to the continuity feature of the </w:t>
      </w:r>
      <w:proofErr w:type="spellStart"/>
      <w:r w:rsidR="00957F90">
        <w:rPr>
          <w:lang w:val="en-GB"/>
        </w:rPr>
        <w:t>precoders</w:t>
      </w:r>
      <w:proofErr w:type="spellEnd"/>
      <w:r w:rsidR="00957F90">
        <w:rPr>
          <w:lang w:val="en-GB"/>
        </w:rPr>
        <w:t xml:space="preserve"> across the frequency domain. </w:t>
      </w:r>
    </w:p>
    <w:p w14:paraId="19F87B50" w14:textId="77777777" w:rsidR="001C7235" w:rsidRDefault="001C7235" w:rsidP="001C7235">
      <w:pPr>
        <w:jc w:val="center"/>
      </w:pPr>
      <w:r>
        <w:object w:dxaOrig="4259" w:dyaOrig="2607" w14:anchorId="3446C4CB">
          <v:shape id="_x0000_i1028" type="#_x0000_t75" style="width:213pt;height:130.5pt" o:ole="">
            <v:imagedata r:id="rId14" o:title=""/>
          </v:shape>
          <o:OLEObject Type="Embed" ProgID="Visio.Drawing.11" ShapeID="_x0000_i1028" DrawAspect="Content" ObjectID="_1539882624" r:id="rId15"/>
        </w:object>
      </w:r>
    </w:p>
    <w:p w14:paraId="6256BABD" w14:textId="2D27DBCF" w:rsidR="001C7235" w:rsidRPr="001C7235" w:rsidRDefault="001C7235" w:rsidP="001C7235">
      <w:pPr>
        <w:pStyle w:val="Caption"/>
        <w:spacing w:after="360"/>
        <w:ind w:left="360"/>
        <w:jc w:val="center"/>
      </w:pPr>
      <w:r>
        <w:t>Fig</w:t>
      </w:r>
      <w:r w:rsidR="00D33F80">
        <w:t>ure 4</w:t>
      </w:r>
      <w:r>
        <w:t>.  Transmitter structure of SCDD</w:t>
      </w:r>
    </w:p>
    <w:p w14:paraId="59B5CB82" w14:textId="03D03E19" w:rsidR="00DF2F76" w:rsidRDefault="00957F90" w:rsidP="00DF2F76">
      <w:pPr>
        <w:rPr>
          <w:lang w:val="en-GB"/>
        </w:rPr>
      </w:pPr>
      <w:r>
        <w:rPr>
          <w:lang w:val="en-GB"/>
        </w:rPr>
        <w:lastRenderedPageBreak/>
        <w:t xml:space="preserve">To be specific, </w:t>
      </w:r>
      <w:r w:rsidR="00B27CA0">
        <w:rPr>
          <w:lang w:val="en-GB"/>
        </w:rPr>
        <w:t>let us consider</w:t>
      </w:r>
      <w:r w:rsidR="001817F3">
        <w:rPr>
          <w:lang w:val="en-GB"/>
        </w:rPr>
        <w:t xml:space="preserve"> that</w:t>
      </w:r>
      <w:r w:rsidR="00B27CA0">
        <w:rPr>
          <w:lang w:val="en-GB"/>
        </w:rPr>
        <w:t xml:space="preserve"> the TRP obtains a</w:t>
      </w:r>
      <w:r>
        <w:rPr>
          <w:lang w:val="en-GB"/>
        </w:rPr>
        <w:t xml:space="preserve"> wideband precoding matrix</w:t>
      </w:r>
      <w:r w:rsidR="00B27CA0">
        <w:rPr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GB"/>
          </w:rPr>
          <m:t>C</m:t>
        </m:r>
      </m:oMath>
      <w:r w:rsidR="00B27CA0">
        <w:rPr>
          <w:lang w:val="en-GB"/>
        </w:rPr>
        <w:t xml:space="preserve"> of </w:t>
      </w:r>
      <w:proofErr w:type="gramStart"/>
      <w:r w:rsidR="00B27CA0">
        <w:rPr>
          <w:lang w:val="en-GB"/>
        </w:rPr>
        <w:t xml:space="preserve">size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t</m:t>
            </m:r>
          </m:sub>
        </m:sSub>
        <m:r>
          <w:rPr>
            <w:rFonts w:ascii="Cambria Math" w:hAnsi="Cambria Math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</m:t>
            </m:r>
          </m:sub>
        </m:sSub>
      </m:oMath>
      <w:r w:rsidR="00B27CA0">
        <w:rPr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</m:t>
            </m:r>
          </m:sub>
        </m:sSub>
      </m:oMath>
      <w:r w:rsidR="00B27CA0">
        <w:rPr>
          <w:lang w:val="en-GB"/>
        </w:rPr>
        <w:t xml:space="preserve"> is the number of virtual antennas. Then, let</w:t>
      </w:r>
      <w:r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θ</m:t>
            </m:r>
          </m:e>
          <m:sub>
            <m:r>
              <w:rPr>
                <w:rFonts w:ascii="Cambria Math" w:hAnsi="Cambria Math"/>
                <w:lang w:val="en-GB"/>
              </w:rPr>
              <m:t>k</m:t>
            </m:r>
          </m:sub>
        </m:sSub>
      </m:oMath>
      <w:r>
        <w:rPr>
          <w:lang w:val="en-GB"/>
        </w:rPr>
        <w:t xml:space="preserve"> with </w:t>
      </w:r>
      <m:oMath>
        <m:r>
          <w:rPr>
            <w:rFonts w:ascii="Cambria Math" w:hAnsi="Cambria Math"/>
            <w:lang w:val="en-GB"/>
          </w:rPr>
          <m:t>k=1⋯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</m:t>
            </m:r>
          </m:sub>
        </m:sSub>
      </m:oMath>
      <w:r>
        <w:rPr>
          <w:lang w:val="en-GB"/>
        </w:rPr>
        <w:t xml:space="preserve"> </w:t>
      </w:r>
      <w:r w:rsidR="00B27CA0">
        <w:rPr>
          <w:lang w:val="en-GB"/>
        </w:rPr>
        <w:t>denote</w:t>
      </w:r>
      <w:r>
        <w:rPr>
          <w:lang w:val="en-GB"/>
        </w:rPr>
        <w:t xml:space="preserve"> the small phase offset applied to the </w:t>
      </w:r>
      <m:oMath>
        <m:r>
          <w:rPr>
            <w:rFonts w:ascii="Cambria Math" w:hAnsi="Cambria Math"/>
            <w:lang w:val="en-GB"/>
          </w:rPr>
          <m:t>k</m:t>
        </m:r>
      </m:oMath>
      <w:proofErr w:type="gramStart"/>
      <w:r>
        <w:rPr>
          <w:lang w:val="en-GB"/>
        </w:rPr>
        <w:t>th</w:t>
      </w:r>
      <w:proofErr w:type="gramEnd"/>
      <w:r>
        <w:rPr>
          <w:lang w:val="en-GB"/>
        </w:rPr>
        <w:t xml:space="preserve"> </w:t>
      </w:r>
      <w:r w:rsidR="00B27CA0">
        <w:rPr>
          <w:lang w:val="en-GB"/>
        </w:rPr>
        <w:t xml:space="preserve">virtual antenna, and </w:t>
      </w:r>
      <m:oMath>
        <m:r>
          <m:rPr>
            <m:sty m:val="bi"/>
          </m:rPr>
          <w:rPr>
            <w:rFonts w:ascii="Cambria Math" w:hAnsi="Cambria Math"/>
            <w:lang w:val="en-GB"/>
          </w:rPr>
          <m:t>U</m:t>
        </m:r>
      </m:oMath>
      <w:r>
        <w:rPr>
          <w:b/>
          <w:lang w:val="en-GB"/>
        </w:rPr>
        <w:t xml:space="preserve"> </w:t>
      </w:r>
      <w:r w:rsidR="00B27CA0">
        <w:rPr>
          <w:lang w:val="en-GB"/>
        </w:rPr>
        <w:t xml:space="preserve">is the first </w:t>
      </w:r>
      <m:oMath>
        <m:r>
          <w:rPr>
            <w:rFonts w:ascii="Cambria Math" w:hAnsi="Cambria Math"/>
            <w:lang w:val="en-GB"/>
          </w:rPr>
          <m:t>v</m:t>
        </m:r>
      </m:oMath>
      <w:r w:rsidR="00B27CA0">
        <w:rPr>
          <w:lang w:val="en-GB"/>
        </w:rPr>
        <w:t xml:space="preserve"> columns of a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</m:t>
            </m:r>
          </m:sub>
        </m:sSub>
      </m:oMath>
      <w:r w:rsidR="00B27CA0">
        <w:rPr>
          <w:lang w:val="en-GB"/>
        </w:rPr>
        <w:t>-dimensional</w:t>
      </w:r>
      <w:r w:rsidRPr="00FC35AC">
        <w:rPr>
          <w:lang w:val="en-GB"/>
        </w:rPr>
        <w:t xml:space="preserve"> DFT matrix</w:t>
      </w:r>
      <w:r>
        <w:rPr>
          <w:lang w:val="en-GB"/>
        </w:rPr>
        <w:t>.</w:t>
      </w:r>
      <w:r w:rsidR="00B27CA0">
        <w:rPr>
          <w:lang w:val="en-GB"/>
        </w:rPr>
        <w:t xml:space="preserve"> </w:t>
      </w:r>
      <w:r w:rsidR="00DF2F76">
        <w:rPr>
          <w:lang w:val="en-GB"/>
        </w:rPr>
        <w:t xml:space="preserve">The </w:t>
      </w:r>
      <w:proofErr w:type="spellStart"/>
      <w:r w:rsidR="00DF2F76">
        <w:rPr>
          <w:lang w:val="en-GB"/>
        </w:rPr>
        <w:t>precoder</w:t>
      </w:r>
      <w:proofErr w:type="spellEnd"/>
      <w:r w:rsidR="00DF2F76">
        <w:rPr>
          <w:lang w:val="en-GB"/>
        </w:rPr>
        <w:t xml:space="preserve"> of SCDD can be expressed as</w:t>
      </w:r>
    </w:p>
    <w:p w14:paraId="2E4D144B" w14:textId="5305F0B2" w:rsidR="00DF2F76" w:rsidRDefault="00DF2F76" w:rsidP="00DF2F76">
      <w:pPr>
        <w:rPr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GB"/>
            </w:rPr>
            <m:t>W</m:t>
          </m:r>
          <m:r>
            <w:rPr>
              <w:rFonts w:ascii="Cambria Math" w:hAnsi="Cambria Math"/>
              <w:lang w:val="en-GB"/>
            </w:rPr>
            <m:t>(i)=</m:t>
          </m:r>
          <m:r>
            <m:rPr>
              <m:sty m:val="bi"/>
            </m:rPr>
            <w:rPr>
              <w:rFonts w:ascii="Cambria Math" w:hAnsi="Cambria Math"/>
              <w:lang w:val="en-GB"/>
            </w:rPr>
            <m:t>C</m:t>
          </m:r>
          <m:r>
            <w:rPr>
              <w:rFonts w:ascii="Cambria Math" w:hAnsi="Cambria Math"/>
              <w:lang w:val="en-GB"/>
            </w:rPr>
            <m:t>⋅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/>
                  <m:e/>
                </m:mr>
                <m:mr>
                  <m:e/>
                  <m:e>
                    <m:r>
                      <w:rPr>
                        <w:rFonts w:ascii="Cambria Math" w:hAnsi="Cambria Math"/>
                        <w:lang w:val="en-GB"/>
                      </w:rPr>
                      <m:t>⋱</m:t>
                    </m:r>
                  </m:e>
                  <m:e/>
                </m:mr>
                <m:mr>
                  <m:e/>
                  <m:e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j⋅i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θ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/>
                                  </w:rPr>
                                  <m:t>p</m:t>
                                </m:r>
                              </m:sub>
                            </m:sSub>
                          </m:sub>
                        </m:sSub>
                      </m:sup>
                    </m:sSup>
                  </m:e>
                </m:mr>
              </m:m>
            </m:e>
          </m:d>
          <m:r>
            <w:rPr>
              <w:rFonts w:ascii="Cambria Math" w:hAnsi="Cambria Math"/>
              <w:lang w:val="en-GB"/>
            </w:rPr>
            <m:t>⋅</m:t>
          </m:r>
          <m:r>
            <m:rPr>
              <m:sty m:val="bi"/>
            </m:rPr>
            <w:rPr>
              <w:rFonts w:ascii="Cambria Math" w:hAnsi="Cambria Math"/>
              <w:lang w:val="en-GB"/>
            </w:rPr>
            <m:t>U</m:t>
          </m:r>
          <m:r>
            <w:rPr>
              <w:rFonts w:ascii="Cambria Math" w:hAnsi="Cambria Math"/>
              <w:lang w:val="en-GB"/>
            </w:rPr>
            <m:t xml:space="preserve">, </m:t>
          </m:r>
        </m:oMath>
      </m:oMathPara>
    </w:p>
    <w:p w14:paraId="5543D88A" w14:textId="170C4BCB" w:rsidR="00DF2F76" w:rsidRDefault="00B27CA0" w:rsidP="00DF2F76">
      <w:pPr>
        <w:rPr>
          <w:lang w:val="en-GB"/>
        </w:rPr>
      </w:pPr>
      <w:proofErr w:type="gramStart"/>
      <w:r>
        <w:rPr>
          <w:lang w:val="en-GB"/>
        </w:rPr>
        <w:t>where</w:t>
      </w:r>
      <w:proofErr w:type="gramEnd"/>
      <w:r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i</m:t>
        </m:r>
      </m:oMath>
      <w:r>
        <w:rPr>
          <w:lang w:val="en-GB"/>
        </w:rPr>
        <w:t xml:space="preserve"> is the subcarrier index. For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</m:t>
            </m:r>
          </m:sub>
        </m:sSub>
        <m:r>
          <w:rPr>
            <w:rFonts w:ascii="Cambria Math" w:hAnsi="Cambria Math"/>
            <w:lang w:val="en-GB"/>
          </w:rPr>
          <m:t>=2</m:t>
        </m:r>
      </m:oMath>
      <w:r>
        <w:rPr>
          <w:lang w:val="en-GB"/>
        </w:rPr>
        <w:t xml:space="preserve">, the precoder used for rank-1 SCDD transmission writes as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e</m:t>
            </m:r>
          </m:e>
          <m:sup>
            <m:r>
              <w:rPr>
                <w:rFonts w:ascii="Cambria Math" w:hAnsi="Cambria Math"/>
                <w:lang w:val="en-GB"/>
              </w:rPr>
              <m:t>jiθ</m:t>
            </m:r>
          </m:sup>
        </m:sSup>
      </m:oMath>
      <w:r>
        <w:rPr>
          <w:lang w:val="en-GB"/>
        </w:rPr>
        <w:t xml:space="preserve">, while the precoder used for rank-2 SCDD transmission writes as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jiθ</m:t>
                </m:r>
              </m:sup>
            </m:sSup>
            <m:r>
              <w:rPr>
                <w:rFonts w:ascii="Cambria Math" w:hAnsi="Cambria Math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jiθ</m:t>
                </m:r>
              </m:sup>
            </m:sSup>
          </m:e>
        </m:d>
      </m:oMath>
      <w:r>
        <w:rPr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lang w:val="en-GB"/>
        </w:rPr>
        <w:t xml:space="preserve"> are the first and second column of </w:t>
      </w:r>
      <m:oMath>
        <m:r>
          <m:rPr>
            <m:sty m:val="bi"/>
          </m:rPr>
          <w:rPr>
            <w:rFonts w:ascii="Cambria Math" w:hAnsi="Cambria Math"/>
            <w:lang w:val="en-GB"/>
          </w:rPr>
          <m:t>C</m:t>
        </m:r>
      </m:oMath>
      <w:r w:rsidRPr="00B27CA0">
        <w:rPr>
          <w:lang w:val="en-GB"/>
        </w:rPr>
        <w:t>, respectively.</w:t>
      </w:r>
      <w:r>
        <w:rPr>
          <w:lang w:val="en-GB"/>
        </w:rPr>
        <w:t xml:space="preserve"> </w:t>
      </w:r>
    </w:p>
    <w:p w14:paraId="46611FC3" w14:textId="72EA6A19" w:rsidR="00B27CA0" w:rsidRDefault="00B27CA0" w:rsidP="00DF2F76">
      <w:pPr>
        <w:rPr>
          <w:lang w:val="en-GB"/>
        </w:rPr>
      </w:pPr>
      <w:r>
        <w:rPr>
          <w:lang w:val="en-GB"/>
        </w:rPr>
        <w:t xml:space="preserve">It is worth mentioning that since there is no explicit </w:t>
      </w:r>
      <w:proofErr w:type="spellStart"/>
      <w:r>
        <w:rPr>
          <w:lang w:val="en-GB"/>
        </w:rPr>
        <w:t>precoder</w:t>
      </w:r>
      <w:proofErr w:type="spellEnd"/>
      <w:r>
        <w:rPr>
          <w:lang w:val="en-GB"/>
        </w:rPr>
        <w:t xml:space="preserve">, the </w:t>
      </w:r>
      <w:proofErr w:type="spellStart"/>
      <w:r>
        <w:rPr>
          <w:lang w:val="en-GB"/>
        </w:rPr>
        <w:t>precoder</w:t>
      </w:r>
      <w:proofErr w:type="spellEnd"/>
      <w:r>
        <w:rPr>
          <w:lang w:val="en-GB"/>
        </w:rPr>
        <w:t xml:space="preserve"> used for UERS sequence is the same as the </w:t>
      </w:r>
      <w:proofErr w:type="spellStart"/>
      <w:r>
        <w:rPr>
          <w:lang w:val="en-GB"/>
        </w:rPr>
        <w:t>precoder</w:t>
      </w:r>
      <w:proofErr w:type="spellEnd"/>
      <w:r>
        <w:rPr>
          <w:lang w:val="en-GB"/>
        </w:rPr>
        <w:t xml:space="preserve"> used for data transmission. Hence, there is no interference mismatch between the UERS received signal and the data transmission.</w:t>
      </w:r>
    </w:p>
    <w:p w14:paraId="708DC2F4" w14:textId="0B6028BD" w:rsidR="00587845" w:rsidRPr="00587845" w:rsidRDefault="00587845" w:rsidP="00DF2F76">
      <w:pPr>
        <w:rPr>
          <w:b/>
          <w:i/>
          <w:lang w:val="en-GB"/>
        </w:rPr>
      </w:pPr>
      <w:r>
        <w:rPr>
          <w:b/>
          <w:i/>
          <w:lang w:val="en-GB"/>
        </w:rPr>
        <w:t xml:space="preserve">Observation 5: There are </w:t>
      </w:r>
      <w:r w:rsidR="001C50A2">
        <w:rPr>
          <w:b/>
          <w:i/>
          <w:lang w:val="en-GB"/>
        </w:rPr>
        <w:t>four</w:t>
      </w:r>
      <w:r>
        <w:rPr>
          <w:b/>
          <w:i/>
          <w:lang w:val="en-GB"/>
        </w:rPr>
        <w:t xml:space="preserve"> advantages of SCDD. First, no extra </w:t>
      </w:r>
      <w:proofErr w:type="spellStart"/>
      <w:r>
        <w:rPr>
          <w:b/>
          <w:i/>
          <w:lang w:val="en-GB"/>
        </w:rPr>
        <w:t>precoder</w:t>
      </w:r>
      <w:proofErr w:type="spellEnd"/>
      <w:r>
        <w:rPr>
          <w:b/>
          <w:i/>
          <w:lang w:val="en-GB"/>
        </w:rPr>
        <w:t xml:space="preserve"> or any specific kind of layer to UERS mapping is need so that the </w:t>
      </w:r>
      <w:proofErr w:type="spellStart"/>
      <w:r>
        <w:rPr>
          <w:b/>
          <w:i/>
          <w:lang w:val="en-GB"/>
        </w:rPr>
        <w:t>precoder</w:t>
      </w:r>
      <w:proofErr w:type="spellEnd"/>
      <w:r>
        <w:rPr>
          <w:b/>
          <w:i/>
          <w:lang w:val="en-GB"/>
        </w:rPr>
        <w:t xml:space="preserve"> used for UERS sequence is the same as the </w:t>
      </w:r>
      <w:proofErr w:type="spellStart"/>
      <w:r>
        <w:rPr>
          <w:b/>
          <w:i/>
          <w:lang w:val="en-GB"/>
        </w:rPr>
        <w:t>precoder</w:t>
      </w:r>
      <w:proofErr w:type="spellEnd"/>
      <w:r>
        <w:rPr>
          <w:b/>
          <w:i/>
          <w:lang w:val="en-GB"/>
        </w:rPr>
        <w:t xml:space="preserve"> used for data transmission. Second, SCDD does not have interference mismatch issues; Third, good channel estimation can be obtained thanks to the continuous </w:t>
      </w:r>
      <w:proofErr w:type="spellStart"/>
      <w:r>
        <w:rPr>
          <w:b/>
          <w:i/>
          <w:lang w:val="en-GB"/>
        </w:rPr>
        <w:t>precoder</w:t>
      </w:r>
      <w:proofErr w:type="spellEnd"/>
      <w:r>
        <w:rPr>
          <w:b/>
          <w:i/>
          <w:lang w:val="en-GB"/>
        </w:rPr>
        <w:t>.</w:t>
      </w:r>
      <w:r w:rsidR="001C50A2">
        <w:rPr>
          <w:b/>
          <w:i/>
          <w:lang w:val="en-GB"/>
        </w:rPr>
        <w:t xml:space="preserve"> Fourth, SCDD </w:t>
      </w:r>
      <w:r w:rsidR="00115085">
        <w:rPr>
          <w:b/>
          <w:i/>
          <w:lang w:val="en-GB"/>
        </w:rPr>
        <w:t>needs less UERS ports than</w:t>
      </w:r>
      <w:r w:rsidR="001C50A2">
        <w:rPr>
          <w:b/>
          <w:i/>
          <w:lang w:val="en-GB"/>
        </w:rPr>
        <w:t xml:space="preserve"> SFBC.</w:t>
      </w:r>
    </w:p>
    <w:p w14:paraId="0CABB020" w14:textId="2903B48F" w:rsidR="00FA1681" w:rsidRDefault="00525AFC" w:rsidP="001D5775">
      <w:pPr>
        <w:rPr>
          <w:lang w:val="en-GB"/>
        </w:rPr>
      </w:pPr>
      <w:r>
        <w:rPr>
          <w:lang w:val="en-GB"/>
        </w:rPr>
        <w:t xml:space="preserve">Simulation results are shown in Figure 5 for rank-1 transmission, considering that the signal to interference ratio is 5dB. </w:t>
      </w:r>
      <w:r w:rsidR="00587845">
        <w:rPr>
          <w:lang w:val="en-GB"/>
        </w:rPr>
        <w:t xml:space="preserve">The detailed simulation setup is given in the Appendix. </w:t>
      </w:r>
      <w:r>
        <w:rPr>
          <w:lang w:val="en-GB"/>
        </w:rPr>
        <w:t>As shown, SCDD outperforms SFBC and co</w:t>
      </w:r>
      <w:r w:rsidR="00587845">
        <w:rPr>
          <w:lang w:val="en-GB"/>
        </w:rPr>
        <w:t xml:space="preserve">-phasing cycling except for low SNR, where noise becomes the dominant part in the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</m:t>
            </m:r>
          </m:e>
          <m:sub>
            <m:r>
              <w:rPr>
                <w:rFonts w:ascii="Cambria Math" w:hAnsi="Cambria Math"/>
                <w:lang w:val="en-GB"/>
              </w:rPr>
              <m:t>nn</m:t>
            </m:r>
          </m:sub>
        </m:sSub>
      </m:oMath>
      <w:r w:rsidR="00587845">
        <w:rPr>
          <w:lang w:val="en-GB"/>
        </w:rPr>
        <w:t xml:space="preserve"> matrix</w:t>
      </w:r>
      <w:r w:rsidR="00F67C1A">
        <w:rPr>
          <w:lang w:val="en-GB"/>
        </w:rPr>
        <w:t xml:space="preserve"> (Note that this observation aligns with the main results in [</w:t>
      </w:r>
      <w:r w:rsidR="001C50A2">
        <w:rPr>
          <w:lang w:val="en-GB"/>
        </w:rPr>
        <w:t>3</w:t>
      </w:r>
      <w:r w:rsidR="00F67C1A">
        <w:rPr>
          <w:lang w:val="en-GB"/>
        </w:rPr>
        <w:t xml:space="preserve">], where it is shown that SFBC outperforms SCDD </w:t>
      </w:r>
      <w:r w:rsidR="008B45AA">
        <w:rPr>
          <w:lang w:val="en-GB"/>
        </w:rPr>
        <w:t>when there is no inter-/intra-cell</w:t>
      </w:r>
      <w:r w:rsidR="00F67C1A">
        <w:rPr>
          <w:lang w:val="en-GB"/>
        </w:rPr>
        <w:t xml:space="preserve"> interference)</w:t>
      </w:r>
      <w:r w:rsidR="00587845">
        <w:rPr>
          <w:lang w:val="en-GB"/>
        </w:rPr>
        <w:t xml:space="preserve">. </w:t>
      </w:r>
      <w:r w:rsidR="001C50A2">
        <w:rPr>
          <w:lang w:val="en-GB"/>
        </w:rPr>
        <w:t xml:space="preserve">To sum, these observations are consistent to our analysis that SFBC and co-phasing cycling (rank-1) are sensitive to the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R</m:t>
            </m:r>
          </m:e>
          <m:sub>
            <m:r>
              <w:rPr>
                <w:rFonts w:ascii="Cambria Math" w:hAnsi="Cambria Math"/>
                <w:lang w:val="en-GB"/>
              </w:rPr>
              <m:t>nn</m:t>
            </m:r>
          </m:sub>
        </m:sSub>
      </m:oMath>
      <w:r w:rsidR="001C50A2">
        <w:rPr>
          <w:lang w:val="en-GB"/>
        </w:rPr>
        <w:t xml:space="preserve"> mismatch. </w:t>
      </w:r>
    </w:p>
    <w:p w14:paraId="775D3B13" w14:textId="0A95B9D8" w:rsidR="007A5340" w:rsidRDefault="001C50A2" w:rsidP="00B87946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D075735" wp14:editId="004BB05C">
            <wp:extent cx="2700066" cy="202505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ank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928" cy="2036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03466" w14:textId="7DCF1399" w:rsidR="007A5340" w:rsidRPr="008B45AA" w:rsidRDefault="007A5340" w:rsidP="00B87946">
      <w:pPr>
        <w:jc w:val="center"/>
        <w:rPr>
          <w:b/>
          <w:lang w:val="en-GB"/>
        </w:rPr>
      </w:pPr>
      <w:r w:rsidRPr="008B45AA">
        <w:rPr>
          <w:b/>
        </w:rPr>
        <w:t>Fig</w:t>
      </w:r>
      <w:r w:rsidR="008B45AA" w:rsidRPr="008B45AA">
        <w:rPr>
          <w:b/>
        </w:rPr>
        <w:t>ure 5</w:t>
      </w:r>
      <w:r w:rsidRPr="008B45AA">
        <w:rPr>
          <w:b/>
        </w:rPr>
        <w:t>.  Rank-1 transmission.</w:t>
      </w:r>
    </w:p>
    <w:p w14:paraId="083400B2" w14:textId="420269E5" w:rsidR="001C7235" w:rsidRDefault="001C7235" w:rsidP="001D5775">
      <w:pPr>
        <w:rPr>
          <w:b/>
          <w:i/>
          <w:lang w:val="en-GB"/>
        </w:rPr>
      </w:pPr>
      <w:r>
        <w:rPr>
          <w:b/>
          <w:i/>
          <w:lang w:val="en-GB"/>
        </w:rPr>
        <w:t>Proposal 1: To study solutions that enhance the interference estimation accuracy.</w:t>
      </w:r>
    </w:p>
    <w:p w14:paraId="5A331488" w14:textId="1EE5F136" w:rsidR="00C34583" w:rsidRPr="009949A6" w:rsidRDefault="001D5775" w:rsidP="00C34583">
      <w:pPr>
        <w:rPr>
          <w:b/>
          <w:i/>
          <w:lang w:val="en-GB"/>
        </w:rPr>
      </w:pPr>
      <w:r>
        <w:rPr>
          <w:b/>
          <w:i/>
          <w:lang w:val="en-GB"/>
        </w:rPr>
        <w:t xml:space="preserve">Proposal </w:t>
      </w:r>
      <w:r w:rsidR="001C7235">
        <w:rPr>
          <w:b/>
          <w:i/>
          <w:lang w:val="en-GB"/>
        </w:rPr>
        <w:t>2</w:t>
      </w:r>
      <w:r>
        <w:rPr>
          <w:b/>
          <w:i/>
          <w:lang w:val="en-GB"/>
        </w:rPr>
        <w:t>: To study the performance of SFBC, co-phasing cycling and SCDD in NR considering realistic channel estimation and interference management.</w:t>
      </w:r>
    </w:p>
    <w:p w14:paraId="640D7458" w14:textId="77777777" w:rsidR="00FC6D8C" w:rsidRPr="00183CB7" w:rsidRDefault="001021DD" w:rsidP="00183CB7">
      <w:pPr>
        <w:pStyle w:val="Heading1"/>
      </w:pPr>
      <w:bookmarkStart w:id="2" w:name="_Ref378529477"/>
      <w:r w:rsidRPr="00183CB7">
        <w:t>Conclusions</w:t>
      </w:r>
    </w:p>
    <w:bookmarkEnd w:id="2"/>
    <w:p w14:paraId="0696DCDD" w14:textId="6497CB5D" w:rsidR="007E27C6" w:rsidRDefault="00E523F3" w:rsidP="005A3BF4">
      <w:pPr>
        <w:spacing w:before="240" w:after="120"/>
      </w:pPr>
      <w:r w:rsidRPr="00DE58DA">
        <w:t xml:space="preserve">In summary, </w:t>
      </w:r>
      <w:r w:rsidR="00175EF2" w:rsidRPr="00DE58DA">
        <w:t xml:space="preserve">we </w:t>
      </w:r>
      <w:r w:rsidR="00AB6458" w:rsidRPr="00DE58DA">
        <w:t>discuss</w:t>
      </w:r>
      <w:r w:rsidR="00601097" w:rsidRPr="00DE58DA">
        <w:t xml:space="preserve"> </w:t>
      </w:r>
      <w:r w:rsidR="001C7235">
        <w:t>the interference mismatch issues occurred in Semi-OL schemes, such as UERS-based SFBC, RE-level co-phasing cycling and SCDD</w:t>
      </w:r>
      <w:r w:rsidR="00AF61E0">
        <w:t xml:space="preserve">.  </w:t>
      </w:r>
      <w:r w:rsidR="001C7235">
        <w:t>Based on the</w:t>
      </w:r>
      <w:r w:rsidR="007E27C6">
        <w:t xml:space="preserve"> following observation:</w:t>
      </w:r>
    </w:p>
    <w:p w14:paraId="5F164C0D" w14:textId="77777777" w:rsidR="001C7235" w:rsidRDefault="001C7235" w:rsidP="001C7235">
      <w:pPr>
        <w:spacing w:after="0"/>
        <w:rPr>
          <w:b/>
          <w:i/>
          <w:lang w:val="en-GB"/>
        </w:rPr>
      </w:pPr>
      <w:r>
        <w:rPr>
          <w:b/>
          <w:i/>
          <w:lang w:val="en-GB"/>
        </w:rPr>
        <w:t>Observation 1: Interference information mismatch occurs when both serving link and interfering link work in the SFBC mode.</w:t>
      </w:r>
    </w:p>
    <w:p w14:paraId="75707CA4" w14:textId="77777777" w:rsidR="001C7235" w:rsidRDefault="001C7235" w:rsidP="001C7235">
      <w:pPr>
        <w:spacing w:after="0"/>
        <w:rPr>
          <w:b/>
          <w:i/>
          <w:lang w:val="en-GB"/>
        </w:rPr>
      </w:pPr>
      <w:r>
        <w:rPr>
          <w:b/>
          <w:i/>
          <w:lang w:val="en-GB"/>
        </w:rPr>
        <w:t>Observation 2: To obtain accurate interference information for the MMSE-IRC receiver, one may need an estimate the interfering UERS ports and be aware of the SFBC transmission in the interfering link.</w:t>
      </w:r>
    </w:p>
    <w:p w14:paraId="75D966A4" w14:textId="77777777" w:rsidR="001C7235" w:rsidRDefault="001C7235" w:rsidP="001C7235">
      <w:pPr>
        <w:spacing w:after="0"/>
        <w:rPr>
          <w:b/>
          <w:i/>
          <w:lang w:val="en-GB"/>
        </w:rPr>
      </w:pPr>
      <w:r>
        <w:rPr>
          <w:b/>
          <w:i/>
          <w:lang w:val="en-GB"/>
        </w:rPr>
        <w:lastRenderedPageBreak/>
        <w:t>Observation 3: Interference information mismatch occurs when there is rank-1 co-phasing cycling in the interfering link.</w:t>
      </w:r>
    </w:p>
    <w:p w14:paraId="304395CB" w14:textId="77777777" w:rsidR="001C7235" w:rsidRPr="00CC6AF4" w:rsidRDefault="001C7235" w:rsidP="001C7235">
      <w:pPr>
        <w:spacing w:after="0"/>
        <w:rPr>
          <w:b/>
          <w:i/>
          <w:lang w:val="en-GB"/>
        </w:rPr>
      </w:pPr>
      <w:r>
        <w:rPr>
          <w:b/>
          <w:i/>
          <w:lang w:val="en-GB"/>
        </w:rPr>
        <w:t>Observation 4: To obtain accurate interference information for the MMSE-IRC receiver, one may need an estimate the interfering UERS ports and be aware of the rank-1 co-phasing cycling transmission in the interfering link.</w:t>
      </w:r>
    </w:p>
    <w:p w14:paraId="4CE0E107" w14:textId="3AEE6EFE" w:rsidR="004A47AE" w:rsidRPr="00587845" w:rsidRDefault="004A47AE" w:rsidP="004A47AE">
      <w:pPr>
        <w:rPr>
          <w:b/>
          <w:i/>
          <w:lang w:val="en-GB"/>
        </w:rPr>
      </w:pPr>
      <w:r>
        <w:rPr>
          <w:b/>
          <w:i/>
          <w:lang w:val="en-GB"/>
        </w:rPr>
        <w:t xml:space="preserve">Observation 5: There are four advantages of SCDD. First, no extra </w:t>
      </w:r>
      <w:proofErr w:type="spellStart"/>
      <w:r>
        <w:rPr>
          <w:b/>
          <w:i/>
          <w:lang w:val="en-GB"/>
        </w:rPr>
        <w:t>precoder</w:t>
      </w:r>
      <w:proofErr w:type="spellEnd"/>
      <w:r>
        <w:rPr>
          <w:b/>
          <w:i/>
          <w:lang w:val="en-GB"/>
        </w:rPr>
        <w:t xml:space="preserve"> or any specific kind of layer to UERS mapping is need so that the </w:t>
      </w:r>
      <w:proofErr w:type="spellStart"/>
      <w:r>
        <w:rPr>
          <w:b/>
          <w:i/>
          <w:lang w:val="en-GB"/>
        </w:rPr>
        <w:t>precoder</w:t>
      </w:r>
      <w:proofErr w:type="spellEnd"/>
      <w:r>
        <w:rPr>
          <w:b/>
          <w:i/>
          <w:lang w:val="en-GB"/>
        </w:rPr>
        <w:t xml:space="preserve"> used for UERS sequence is the same as the </w:t>
      </w:r>
      <w:proofErr w:type="spellStart"/>
      <w:r>
        <w:rPr>
          <w:b/>
          <w:i/>
          <w:lang w:val="en-GB"/>
        </w:rPr>
        <w:t>precoder</w:t>
      </w:r>
      <w:proofErr w:type="spellEnd"/>
      <w:r>
        <w:rPr>
          <w:b/>
          <w:i/>
          <w:lang w:val="en-GB"/>
        </w:rPr>
        <w:t xml:space="preserve"> used for data transmission. Second, SCDD does not have interference mismatch issues; Third, good channel estimation can be obtained thanks to the continuous </w:t>
      </w:r>
      <w:proofErr w:type="spellStart"/>
      <w:r>
        <w:rPr>
          <w:b/>
          <w:i/>
          <w:lang w:val="en-GB"/>
        </w:rPr>
        <w:t>precoder</w:t>
      </w:r>
      <w:proofErr w:type="spellEnd"/>
      <w:r>
        <w:rPr>
          <w:b/>
          <w:i/>
          <w:lang w:val="en-GB"/>
        </w:rPr>
        <w:t xml:space="preserve">. </w:t>
      </w:r>
      <w:r w:rsidR="009701FF">
        <w:rPr>
          <w:b/>
          <w:i/>
          <w:lang w:val="en-GB"/>
        </w:rPr>
        <w:t>Fourth, SCDD needs less UERS ports than SFBC.</w:t>
      </w:r>
    </w:p>
    <w:p w14:paraId="73353599" w14:textId="64A3D0DE" w:rsidR="00C5589B" w:rsidRPr="00DE58DA" w:rsidRDefault="00AF61E0" w:rsidP="005A3BF4">
      <w:pPr>
        <w:spacing w:before="120" w:after="120"/>
      </w:pPr>
      <w:r>
        <w:t>We propose</w:t>
      </w:r>
    </w:p>
    <w:p w14:paraId="1E367F0C" w14:textId="77777777" w:rsidR="001C7235" w:rsidRDefault="001C7235" w:rsidP="001C7235">
      <w:pPr>
        <w:spacing w:after="0"/>
        <w:rPr>
          <w:b/>
          <w:i/>
          <w:lang w:val="en-GB"/>
        </w:rPr>
      </w:pPr>
      <w:r>
        <w:rPr>
          <w:b/>
          <w:i/>
          <w:lang w:val="en-GB"/>
        </w:rPr>
        <w:t>Proposal 1: To study solutions that enhance the interference estimation accuracy.</w:t>
      </w:r>
    </w:p>
    <w:p w14:paraId="2BB4B724" w14:textId="77777777" w:rsidR="001C7235" w:rsidRPr="00CC6AF4" w:rsidRDefault="001C7235" w:rsidP="001C7235">
      <w:pPr>
        <w:spacing w:after="0"/>
        <w:rPr>
          <w:b/>
          <w:i/>
          <w:lang w:val="en-GB"/>
        </w:rPr>
      </w:pPr>
      <w:r>
        <w:rPr>
          <w:b/>
          <w:i/>
          <w:lang w:val="en-GB"/>
        </w:rPr>
        <w:t>Proposal 2: To study the performance of SFBC, co-phasing cycling and SCDD in NR considering realistic channel estimation and interference management.</w:t>
      </w:r>
    </w:p>
    <w:p w14:paraId="42610018" w14:textId="0FF19E21" w:rsidR="00E523F3" w:rsidRPr="000A64D8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727B22C5" w14:textId="5BBA8D02" w:rsidR="00B27DC3" w:rsidRDefault="00B27DC3" w:rsidP="00D1582F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50583331"/>
      <w:bookmarkStart w:id="4" w:name="_Ref450564604"/>
      <w:bookmarkStart w:id="5" w:name="_Ref398626394"/>
      <w:bookmarkStart w:id="6" w:name="_Ref378529497"/>
      <w:bookmarkStart w:id="7" w:name="_Ref370818393"/>
      <w:bookmarkStart w:id="8" w:name="_Ref352001785"/>
      <w:bookmarkStart w:id="9" w:name="_Ref351989238"/>
      <w:bookmarkEnd w:id="3"/>
      <w:r>
        <w:rPr>
          <w:szCs w:val="22"/>
        </w:rPr>
        <w:t>R1-1610967, “WF on MIMO transmission techniques in NR,” LG Electronics, Qualcomm, KT.</w:t>
      </w:r>
    </w:p>
    <w:bookmarkEnd w:id="4"/>
    <w:p w14:paraId="3E35BED2" w14:textId="77777777" w:rsidR="001473CF" w:rsidRPr="001473CF" w:rsidRDefault="001473CF" w:rsidP="001473CF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r w:rsidRPr="001473CF">
        <w:rPr>
          <w:rFonts w:ascii="Times New Roman" w:eastAsia="SimSun" w:hAnsi="Times New Roman"/>
          <w:sz w:val="20"/>
        </w:rPr>
        <w:t>Draft report of 3GPP TSG RAN WG1 #86bis.</w:t>
      </w:r>
    </w:p>
    <w:p w14:paraId="6F9B74F4" w14:textId="1A251551" w:rsidR="007C777B" w:rsidRPr="00D9790F" w:rsidRDefault="007C777B" w:rsidP="00D1582F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r>
        <w:rPr>
          <w:szCs w:val="22"/>
        </w:rPr>
        <w:t xml:space="preserve">R1-1610147, “DL open-loop MIMO transmission schemes”, </w:t>
      </w:r>
      <w:r w:rsidRPr="007C777B">
        <w:rPr>
          <w:szCs w:val="22"/>
        </w:rPr>
        <w:t>Qualcomm Incorporated</w:t>
      </w:r>
      <w:r>
        <w:rPr>
          <w:szCs w:val="22"/>
        </w:rPr>
        <w:t>.</w:t>
      </w:r>
    </w:p>
    <w:bookmarkEnd w:id="5"/>
    <w:bookmarkEnd w:id="6"/>
    <w:bookmarkEnd w:id="7"/>
    <w:bookmarkEnd w:id="8"/>
    <w:bookmarkEnd w:id="9"/>
    <w:p w14:paraId="2F41FB25" w14:textId="77777777" w:rsidR="00D1582F" w:rsidRDefault="00D1582F" w:rsidP="00D1582F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6DF862F6" w14:textId="11C276C3" w:rsidR="00D1582F" w:rsidRPr="009506FD" w:rsidRDefault="00D1582F" w:rsidP="00D1582F">
      <w:pPr>
        <w:jc w:val="center"/>
        <w:rPr>
          <w:b/>
          <w:lang w:val="en-GB"/>
        </w:rPr>
      </w:pPr>
      <w:r w:rsidRPr="009506FD">
        <w:rPr>
          <w:b/>
          <w:lang w:val="en-GB"/>
        </w:rPr>
        <w:t>Table 3. Simulation parameters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3636"/>
        <w:gridCol w:w="3204"/>
      </w:tblGrid>
      <w:tr w:rsidR="00D1582F" w14:paraId="5D164DAD" w14:textId="77777777" w:rsidTr="003B486F">
        <w:tc>
          <w:tcPr>
            <w:tcW w:w="3636" w:type="dxa"/>
          </w:tcPr>
          <w:p w14:paraId="114C83A6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Carrier frequency</w:t>
            </w:r>
          </w:p>
        </w:tc>
        <w:tc>
          <w:tcPr>
            <w:tcW w:w="3204" w:type="dxa"/>
          </w:tcPr>
          <w:p w14:paraId="3F633C8A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</w:tr>
      <w:tr w:rsidR="00D1582F" w14:paraId="6668166E" w14:textId="77777777" w:rsidTr="003B486F">
        <w:tc>
          <w:tcPr>
            <w:tcW w:w="3636" w:type="dxa"/>
          </w:tcPr>
          <w:p w14:paraId="3BAED3FE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Tone Spacing</w:t>
            </w:r>
          </w:p>
        </w:tc>
        <w:tc>
          <w:tcPr>
            <w:tcW w:w="3204" w:type="dxa"/>
          </w:tcPr>
          <w:p w14:paraId="3D079190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35kHz</w:t>
            </w:r>
          </w:p>
        </w:tc>
      </w:tr>
      <w:tr w:rsidR="00D1582F" w14:paraId="10C97E97" w14:textId="77777777" w:rsidTr="003B486F">
        <w:tc>
          <w:tcPr>
            <w:tcW w:w="3636" w:type="dxa"/>
          </w:tcPr>
          <w:p w14:paraId="423160FD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FFT Length</w:t>
            </w:r>
          </w:p>
        </w:tc>
        <w:tc>
          <w:tcPr>
            <w:tcW w:w="3204" w:type="dxa"/>
          </w:tcPr>
          <w:p w14:paraId="7B629A61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2048</w:t>
            </w:r>
          </w:p>
        </w:tc>
      </w:tr>
      <w:tr w:rsidR="00D1582F" w14:paraId="157B7F38" w14:textId="77777777" w:rsidTr="003B486F">
        <w:tc>
          <w:tcPr>
            <w:tcW w:w="3636" w:type="dxa"/>
          </w:tcPr>
          <w:p w14:paraId="1D0A2A5E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RB size (# of tones)</w:t>
            </w:r>
          </w:p>
        </w:tc>
        <w:tc>
          <w:tcPr>
            <w:tcW w:w="3204" w:type="dxa"/>
          </w:tcPr>
          <w:p w14:paraId="2A0824E0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D1582F" w14:paraId="2B4EAFAD" w14:textId="77777777" w:rsidTr="003B486F">
        <w:tc>
          <w:tcPr>
            <w:tcW w:w="3636" w:type="dxa"/>
          </w:tcPr>
          <w:p w14:paraId="3DCC32A7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# of PDSCH RBs</w:t>
            </w:r>
          </w:p>
        </w:tc>
        <w:tc>
          <w:tcPr>
            <w:tcW w:w="3204" w:type="dxa"/>
          </w:tcPr>
          <w:p w14:paraId="5DC00A0E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128</w:t>
            </w:r>
          </w:p>
        </w:tc>
      </w:tr>
      <w:tr w:rsidR="00D1582F" w14:paraId="07D2249F" w14:textId="77777777" w:rsidTr="003B486F">
        <w:tc>
          <w:tcPr>
            <w:tcW w:w="3636" w:type="dxa"/>
          </w:tcPr>
          <w:p w14:paraId="04B64B9B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Subfame</w:t>
            </w:r>
            <w:proofErr w:type="spellEnd"/>
            <w:r>
              <w:rPr>
                <w:lang w:val="en-GB"/>
              </w:rPr>
              <w:t xml:space="preserve"> duration</w:t>
            </w:r>
          </w:p>
        </w:tc>
        <w:tc>
          <w:tcPr>
            <w:tcW w:w="3204" w:type="dxa"/>
          </w:tcPr>
          <w:p w14:paraId="607F1EEC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0.5 </w:t>
            </w:r>
            <w:proofErr w:type="spellStart"/>
            <w:r>
              <w:rPr>
                <w:lang w:val="en-GB"/>
              </w:rPr>
              <w:t>usec</w:t>
            </w:r>
            <w:proofErr w:type="spellEnd"/>
          </w:p>
        </w:tc>
      </w:tr>
      <w:tr w:rsidR="00D1582F" w14:paraId="1E911A89" w14:textId="77777777" w:rsidTr="003B486F">
        <w:tc>
          <w:tcPr>
            <w:tcW w:w="3636" w:type="dxa"/>
          </w:tcPr>
          <w:p w14:paraId="23D395EB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SRS periodicity</w:t>
            </w:r>
          </w:p>
        </w:tc>
        <w:tc>
          <w:tcPr>
            <w:tcW w:w="3204" w:type="dxa"/>
          </w:tcPr>
          <w:p w14:paraId="072B2E05" w14:textId="3F8845A9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 </w:t>
            </w:r>
            <w:proofErr w:type="spellStart"/>
            <w:r>
              <w:rPr>
                <w:lang w:val="en-GB"/>
              </w:rPr>
              <w:t>subframe</w:t>
            </w:r>
            <w:r w:rsidR="009848B6">
              <w:rPr>
                <w:lang w:val="en-GB"/>
              </w:rPr>
              <w:t>s</w:t>
            </w:r>
            <w:proofErr w:type="spellEnd"/>
          </w:p>
        </w:tc>
      </w:tr>
      <w:tr w:rsidR="00D1582F" w14:paraId="5A5CEA1E" w14:textId="77777777" w:rsidTr="003B486F">
        <w:tc>
          <w:tcPr>
            <w:tcW w:w="3636" w:type="dxa"/>
          </w:tcPr>
          <w:p w14:paraId="3FB3AD65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Tx</w:t>
            </w:r>
            <w:proofErr w:type="spellEnd"/>
            <w:r>
              <w:rPr>
                <w:lang w:val="en-GB"/>
              </w:rPr>
              <w:t xml:space="preserve"> Antenna</w:t>
            </w:r>
          </w:p>
        </w:tc>
        <w:tc>
          <w:tcPr>
            <w:tcW w:w="3204" w:type="dxa"/>
          </w:tcPr>
          <w:p w14:paraId="6B0FDB4C" w14:textId="585F3DCC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8 with x-pol</w:t>
            </w:r>
          </w:p>
        </w:tc>
      </w:tr>
      <w:tr w:rsidR="00D1582F" w14:paraId="08D28C09" w14:textId="77777777" w:rsidTr="003B486F">
        <w:tc>
          <w:tcPr>
            <w:tcW w:w="3636" w:type="dxa"/>
          </w:tcPr>
          <w:p w14:paraId="398E7650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Rx Antenna</w:t>
            </w:r>
          </w:p>
        </w:tc>
        <w:tc>
          <w:tcPr>
            <w:tcW w:w="3204" w:type="dxa"/>
          </w:tcPr>
          <w:p w14:paraId="295DA6BE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 with x-pol</w:t>
            </w:r>
          </w:p>
        </w:tc>
      </w:tr>
      <w:tr w:rsidR="00D1582F" w14:paraId="6D3EEF8C" w14:textId="77777777" w:rsidTr="003B486F">
        <w:tc>
          <w:tcPr>
            <w:tcW w:w="3636" w:type="dxa"/>
          </w:tcPr>
          <w:p w14:paraId="1052F3EA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Ant Correlation</w:t>
            </w:r>
          </w:p>
        </w:tc>
        <w:tc>
          <w:tcPr>
            <w:tcW w:w="3204" w:type="dxa"/>
          </w:tcPr>
          <w:p w14:paraId="596405CA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Medium (0.3 at both sides)</w:t>
            </w:r>
          </w:p>
        </w:tc>
      </w:tr>
      <w:tr w:rsidR="00D1582F" w14:paraId="316382C3" w14:textId="77777777" w:rsidTr="003B486F">
        <w:tc>
          <w:tcPr>
            <w:tcW w:w="3636" w:type="dxa"/>
          </w:tcPr>
          <w:p w14:paraId="2278AD8C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Precoder</w:t>
            </w:r>
            <w:proofErr w:type="spellEnd"/>
            <w:r>
              <w:rPr>
                <w:lang w:val="en-GB"/>
              </w:rPr>
              <w:t xml:space="preserve"> type</w:t>
            </w:r>
          </w:p>
        </w:tc>
        <w:tc>
          <w:tcPr>
            <w:tcW w:w="3204" w:type="dxa"/>
          </w:tcPr>
          <w:p w14:paraId="0AA685B1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Reciprocal based</w:t>
            </w:r>
          </w:p>
        </w:tc>
      </w:tr>
      <w:tr w:rsidR="00D1582F" w14:paraId="66A9E3CA" w14:textId="77777777" w:rsidTr="003B486F">
        <w:tc>
          <w:tcPr>
            <w:tcW w:w="3636" w:type="dxa"/>
          </w:tcPr>
          <w:p w14:paraId="519C33CD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Channel</w:t>
            </w:r>
          </w:p>
        </w:tc>
        <w:tc>
          <w:tcPr>
            <w:tcW w:w="3204" w:type="dxa"/>
          </w:tcPr>
          <w:p w14:paraId="707C2BD1" w14:textId="68ED7111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TDL-A</w:t>
            </w:r>
          </w:p>
        </w:tc>
      </w:tr>
      <w:tr w:rsidR="00D1582F" w:rsidRPr="00D1582F" w14:paraId="405F991E" w14:textId="77777777" w:rsidTr="003B486F">
        <w:tc>
          <w:tcPr>
            <w:tcW w:w="3636" w:type="dxa"/>
          </w:tcPr>
          <w:p w14:paraId="694DD5EE" w14:textId="14A48648" w:rsidR="00D1582F" w:rsidRDefault="00D1582F" w:rsidP="00D1582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Delay spread</w:t>
            </w:r>
          </w:p>
        </w:tc>
        <w:tc>
          <w:tcPr>
            <w:tcW w:w="3204" w:type="dxa"/>
          </w:tcPr>
          <w:p w14:paraId="6A14F09D" w14:textId="06C0402B" w:rsidR="00D1582F" w:rsidRDefault="00D1582F" w:rsidP="00D1582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300ns</w:t>
            </w:r>
          </w:p>
        </w:tc>
      </w:tr>
      <w:tr w:rsidR="00D1582F" w14:paraId="094A5F0C" w14:textId="77777777" w:rsidTr="003B486F">
        <w:tc>
          <w:tcPr>
            <w:tcW w:w="3636" w:type="dxa"/>
          </w:tcPr>
          <w:p w14:paraId="1E94A7C2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Doppler</w:t>
            </w:r>
          </w:p>
        </w:tc>
        <w:tc>
          <w:tcPr>
            <w:tcW w:w="3204" w:type="dxa"/>
          </w:tcPr>
          <w:p w14:paraId="47F47C1E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300Hz</w:t>
            </w:r>
          </w:p>
        </w:tc>
      </w:tr>
      <w:tr w:rsidR="00D1582F" w14:paraId="0C740BE3" w14:textId="77777777" w:rsidTr="003B486F">
        <w:tc>
          <w:tcPr>
            <w:tcW w:w="3636" w:type="dxa"/>
          </w:tcPr>
          <w:p w14:paraId="052D022A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3204" w:type="dxa"/>
          </w:tcPr>
          <w:p w14:paraId="2AB8BE94" w14:textId="77777777" w:rsidR="00D1582F" w:rsidRDefault="00D1582F" w:rsidP="003B486F">
            <w:pPr>
              <w:spacing w:before="0" w:after="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Perfect</w:t>
            </w:r>
          </w:p>
        </w:tc>
      </w:tr>
    </w:tbl>
    <w:p w14:paraId="70CF5140" w14:textId="77777777" w:rsidR="003E6F20" w:rsidRPr="0069741F" w:rsidRDefault="003E6F20" w:rsidP="005A3BF4">
      <w:pPr>
        <w:rPr>
          <w:lang w:val="en-GB"/>
        </w:rPr>
      </w:pPr>
      <w:bookmarkStart w:id="10" w:name="_GoBack"/>
      <w:bookmarkEnd w:id="10"/>
    </w:p>
    <w:sectPr w:rsidR="003E6F20" w:rsidRPr="0069741F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0372A" w14:textId="77777777" w:rsidR="008A1B16" w:rsidRDefault="008A1B16">
      <w:r>
        <w:separator/>
      </w:r>
    </w:p>
  </w:endnote>
  <w:endnote w:type="continuationSeparator" w:id="0">
    <w:p w14:paraId="402532C4" w14:textId="77777777" w:rsidR="008A1B16" w:rsidRDefault="008A1B16">
      <w:r>
        <w:continuationSeparator/>
      </w:r>
    </w:p>
  </w:endnote>
  <w:endnote w:type="continuationNotice" w:id="1">
    <w:p w14:paraId="605AFEC2" w14:textId="77777777" w:rsidR="008A1B16" w:rsidRDefault="008A1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1483D" w14:textId="77777777" w:rsidR="008A1B16" w:rsidRDefault="008A1B16">
      <w:r>
        <w:separator/>
      </w:r>
    </w:p>
  </w:footnote>
  <w:footnote w:type="continuationSeparator" w:id="0">
    <w:p w14:paraId="4E7BD9B9" w14:textId="77777777" w:rsidR="008A1B16" w:rsidRDefault="008A1B16">
      <w:r>
        <w:continuationSeparator/>
      </w:r>
    </w:p>
  </w:footnote>
  <w:footnote w:type="continuationNotice" w:id="1">
    <w:p w14:paraId="745562ED" w14:textId="77777777" w:rsidR="008A1B16" w:rsidRDefault="008A1B1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E5B61"/>
    <w:multiLevelType w:val="hybridMultilevel"/>
    <w:tmpl w:val="C16CDCA0"/>
    <w:lvl w:ilvl="0" w:tplc="63763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0A349B"/>
    <w:multiLevelType w:val="hybridMultilevel"/>
    <w:tmpl w:val="DDB4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C742B0"/>
    <w:multiLevelType w:val="hybridMultilevel"/>
    <w:tmpl w:val="864EBD90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E252F17"/>
    <w:multiLevelType w:val="hybridMultilevel"/>
    <w:tmpl w:val="7C52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2D99"/>
    <w:rsid w:val="00023C29"/>
    <w:rsid w:val="00024D64"/>
    <w:rsid w:val="00024E37"/>
    <w:rsid w:val="0002506A"/>
    <w:rsid w:val="000255A1"/>
    <w:rsid w:val="000258DD"/>
    <w:rsid w:val="0002591B"/>
    <w:rsid w:val="00025B4E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3125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6B7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E7A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089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EDF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6E"/>
    <w:rsid w:val="00084255"/>
    <w:rsid w:val="00084282"/>
    <w:rsid w:val="00084BE2"/>
    <w:rsid w:val="00084D3C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DD2"/>
    <w:rsid w:val="000A0E99"/>
    <w:rsid w:val="000A17FE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6FB1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C7426"/>
    <w:rsid w:val="000C7C70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F64"/>
    <w:rsid w:val="000E011D"/>
    <w:rsid w:val="000E03CF"/>
    <w:rsid w:val="000E0B28"/>
    <w:rsid w:val="000E0D89"/>
    <w:rsid w:val="000E0FDF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FA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9CE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6339"/>
    <w:rsid w:val="00116533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A1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73F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3CF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5178"/>
    <w:rsid w:val="00155D53"/>
    <w:rsid w:val="0015622B"/>
    <w:rsid w:val="00156260"/>
    <w:rsid w:val="00156502"/>
    <w:rsid w:val="00156E41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E54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2E5"/>
    <w:rsid w:val="001729E1"/>
    <w:rsid w:val="00172B61"/>
    <w:rsid w:val="00172C20"/>
    <w:rsid w:val="001738A5"/>
    <w:rsid w:val="00173A00"/>
    <w:rsid w:val="00173D38"/>
    <w:rsid w:val="00174174"/>
    <w:rsid w:val="00174C8B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7F3"/>
    <w:rsid w:val="00181A93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551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3EA2"/>
    <w:rsid w:val="001B4371"/>
    <w:rsid w:val="001B514D"/>
    <w:rsid w:val="001B5332"/>
    <w:rsid w:val="001B54E9"/>
    <w:rsid w:val="001B55DE"/>
    <w:rsid w:val="001B5BE3"/>
    <w:rsid w:val="001B70CF"/>
    <w:rsid w:val="001B748B"/>
    <w:rsid w:val="001B7905"/>
    <w:rsid w:val="001C0085"/>
    <w:rsid w:val="001C0523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0A2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235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1F2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75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DDD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B8B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2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079"/>
    <w:rsid w:val="00232149"/>
    <w:rsid w:val="00232191"/>
    <w:rsid w:val="0023287C"/>
    <w:rsid w:val="00232C77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5C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66C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794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54A"/>
    <w:rsid w:val="002537F5"/>
    <w:rsid w:val="00253905"/>
    <w:rsid w:val="0025429A"/>
    <w:rsid w:val="00254FAC"/>
    <w:rsid w:val="002552AA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D1B"/>
    <w:rsid w:val="002706CC"/>
    <w:rsid w:val="00270BDB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3F0C"/>
    <w:rsid w:val="00274668"/>
    <w:rsid w:val="00274CE5"/>
    <w:rsid w:val="00274D08"/>
    <w:rsid w:val="00274DE3"/>
    <w:rsid w:val="0027540F"/>
    <w:rsid w:val="00275464"/>
    <w:rsid w:val="0027568B"/>
    <w:rsid w:val="002756D5"/>
    <w:rsid w:val="0027599B"/>
    <w:rsid w:val="00275B92"/>
    <w:rsid w:val="00275E10"/>
    <w:rsid w:val="00276001"/>
    <w:rsid w:val="002761F3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603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F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799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415"/>
    <w:rsid w:val="002B06F3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35A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976"/>
    <w:rsid w:val="002D4A54"/>
    <w:rsid w:val="002D4B2F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D4B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285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437"/>
    <w:rsid w:val="003065FB"/>
    <w:rsid w:val="00306ED2"/>
    <w:rsid w:val="00306F89"/>
    <w:rsid w:val="0030749E"/>
    <w:rsid w:val="00307B27"/>
    <w:rsid w:val="00307F28"/>
    <w:rsid w:val="003101DC"/>
    <w:rsid w:val="0031049F"/>
    <w:rsid w:val="00310A3A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547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651E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6C2"/>
    <w:rsid w:val="003321C3"/>
    <w:rsid w:val="00332962"/>
    <w:rsid w:val="00334CE7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E63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09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86F"/>
    <w:rsid w:val="003B495C"/>
    <w:rsid w:val="003B4B90"/>
    <w:rsid w:val="003B4D9B"/>
    <w:rsid w:val="003B4E9C"/>
    <w:rsid w:val="003B570F"/>
    <w:rsid w:val="003B5834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E00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0D2B"/>
    <w:rsid w:val="003E1868"/>
    <w:rsid w:val="003E1B00"/>
    <w:rsid w:val="003E1CF4"/>
    <w:rsid w:val="003E23A4"/>
    <w:rsid w:val="003E24D3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6F20"/>
    <w:rsid w:val="003E700A"/>
    <w:rsid w:val="003E7313"/>
    <w:rsid w:val="003E73BC"/>
    <w:rsid w:val="003E76BB"/>
    <w:rsid w:val="003E7706"/>
    <w:rsid w:val="003E789B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A2"/>
    <w:rsid w:val="004024AB"/>
    <w:rsid w:val="004026D7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0B6A"/>
    <w:rsid w:val="00411230"/>
    <w:rsid w:val="004116C3"/>
    <w:rsid w:val="004118C9"/>
    <w:rsid w:val="00411C9D"/>
    <w:rsid w:val="0041249C"/>
    <w:rsid w:val="00412697"/>
    <w:rsid w:val="00413369"/>
    <w:rsid w:val="00413A0D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0F9"/>
    <w:rsid w:val="00430178"/>
    <w:rsid w:val="0043042C"/>
    <w:rsid w:val="00430495"/>
    <w:rsid w:val="0043063B"/>
    <w:rsid w:val="00430733"/>
    <w:rsid w:val="00430AFF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4DDA"/>
    <w:rsid w:val="00435248"/>
    <w:rsid w:val="0043542F"/>
    <w:rsid w:val="004355EB"/>
    <w:rsid w:val="00435602"/>
    <w:rsid w:val="004356FA"/>
    <w:rsid w:val="004358F4"/>
    <w:rsid w:val="0043595D"/>
    <w:rsid w:val="00435CCF"/>
    <w:rsid w:val="00436696"/>
    <w:rsid w:val="00436A3B"/>
    <w:rsid w:val="004371AB"/>
    <w:rsid w:val="00437895"/>
    <w:rsid w:val="004378F0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6EA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4FD1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CBA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FE5"/>
    <w:rsid w:val="0048406D"/>
    <w:rsid w:val="0048432B"/>
    <w:rsid w:val="00484C46"/>
    <w:rsid w:val="00484C5C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D4E"/>
    <w:rsid w:val="004A2E44"/>
    <w:rsid w:val="004A328E"/>
    <w:rsid w:val="004A32C1"/>
    <w:rsid w:val="004A366E"/>
    <w:rsid w:val="004A36C0"/>
    <w:rsid w:val="004A3AA3"/>
    <w:rsid w:val="004A3CB9"/>
    <w:rsid w:val="004A4625"/>
    <w:rsid w:val="004A47AE"/>
    <w:rsid w:val="004A4900"/>
    <w:rsid w:val="004A4D38"/>
    <w:rsid w:val="004A4E7E"/>
    <w:rsid w:val="004A4E95"/>
    <w:rsid w:val="004A4EB4"/>
    <w:rsid w:val="004A51FA"/>
    <w:rsid w:val="004A5270"/>
    <w:rsid w:val="004A5726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575A"/>
    <w:rsid w:val="004B6301"/>
    <w:rsid w:val="004B6FFB"/>
    <w:rsid w:val="004B7311"/>
    <w:rsid w:val="004B795F"/>
    <w:rsid w:val="004B7BA5"/>
    <w:rsid w:val="004C0247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3D7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20"/>
    <w:rsid w:val="004C5EF0"/>
    <w:rsid w:val="004C63D6"/>
    <w:rsid w:val="004C660B"/>
    <w:rsid w:val="004C6FE3"/>
    <w:rsid w:val="004C730E"/>
    <w:rsid w:val="004C7739"/>
    <w:rsid w:val="004C7BDF"/>
    <w:rsid w:val="004D0E42"/>
    <w:rsid w:val="004D0FA5"/>
    <w:rsid w:val="004D1059"/>
    <w:rsid w:val="004D1248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59A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ABF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67"/>
    <w:rsid w:val="004F359A"/>
    <w:rsid w:val="004F3DD1"/>
    <w:rsid w:val="004F4851"/>
    <w:rsid w:val="004F4E53"/>
    <w:rsid w:val="004F58AB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1C0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A57"/>
    <w:rsid w:val="00511599"/>
    <w:rsid w:val="005115D3"/>
    <w:rsid w:val="005119D6"/>
    <w:rsid w:val="00511E67"/>
    <w:rsid w:val="00512747"/>
    <w:rsid w:val="00512A7B"/>
    <w:rsid w:val="00512AD7"/>
    <w:rsid w:val="00512D39"/>
    <w:rsid w:val="00513B8C"/>
    <w:rsid w:val="00513D1E"/>
    <w:rsid w:val="00513F8F"/>
    <w:rsid w:val="005147E7"/>
    <w:rsid w:val="005149A2"/>
    <w:rsid w:val="00514B1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C7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AFC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662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443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603E"/>
    <w:rsid w:val="00566680"/>
    <w:rsid w:val="0056719E"/>
    <w:rsid w:val="00567329"/>
    <w:rsid w:val="005676F8"/>
    <w:rsid w:val="00567B3B"/>
    <w:rsid w:val="00567B75"/>
    <w:rsid w:val="00567C4D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3E0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5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BF7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BF4"/>
    <w:rsid w:val="005A416C"/>
    <w:rsid w:val="005A588D"/>
    <w:rsid w:val="005A59CF"/>
    <w:rsid w:val="005A5C32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4C4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C2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4872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517"/>
    <w:rsid w:val="005E06E1"/>
    <w:rsid w:val="005E0899"/>
    <w:rsid w:val="005E0E2A"/>
    <w:rsid w:val="005E1393"/>
    <w:rsid w:val="005E1411"/>
    <w:rsid w:val="005E1D98"/>
    <w:rsid w:val="005E23B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956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77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07FED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2C8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8B1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0FF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47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EB9"/>
    <w:rsid w:val="006466B5"/>
    <w:rsid w:val="006477A7"/>
    <w:rsid w:val="00647CB3"/>
    <w:rsid w:val="00650150"/>
    <w:rsid w:val="00650854"/>
    <w:rsid w:val="00650D1E"/>
    <w:rsid w:val="00650D3F"/>
    <w:rsid w:val="00650E1C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45E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8013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C1D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41F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8AA"/>
    <w:rsid w:val="006A6B3F"/>
    <w:rsid w:val="006A6B69"/>
    <w:rsid w:val="006A6CB3"/>
    <w:rsid w:val="006A74C0"/>
    <w:rsid w:val="006A7574"/>
    <w:rsid w:val="006B0205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BBB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1D5"/>
    <w:rsid w:val="006D132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6"/>
    <w:rsid w:val="006E22CC"/>
    <w:rsid w:val="006E2E24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6F1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639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93E"/>
    <w:rsid w:val="0073128B"/>
    <w:rsid w:val="0073150C"/>
    <w:rsid w:val="0073171A"/>
    <w:rsid w:val="007325D3"/>
    <w:rsid w:val="00732885"/>
    <w:rsid w:val="00733858"/>
    <w:rsid w:val="00733A80"/>
    <w:rsid w:val="0073445B"/>
    <w:rsid w:val="0073497A"/>
    <w:rsid w:val="0073532A"/>
    <w:rsid w:val="0073637C"/>
    <w:rsid w:val="00736886"/>
    <w:rsid w:val="00736A35"/>
    <w:rsid w:val="00736D7B"/>
    <w:rsid w:val="007377ED"/>
    <w:rsid w:val="007379C8"/>
    <w:rsid w:val="00740351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0B3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BD2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197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34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FEC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7A1"/>
    <w:rsid w:val="007C3C91"/>
    <w:rsid w:val="007C3D88"/>
    <w:rsid w:val="007C3EC2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7B"/>
    <w:rsid w:val="007C779D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7C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6F0E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55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4EE"/>
    <w:rsid w:val="00804867"/>
    <w:rsid w:val="00804B2F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AF5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8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D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18C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BD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91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890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09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E3D"/>
    <w:rsid w:val="00893024"/>
    <w:rsid w:val="00893B3B"/>
    <w:rsid w:val="00893BA4"/>
    <w:rsid w:val="00893DB3"/>
    <w:rsid w:val="008948A0"/>
    <w:rsid w:val="00895243"/>
    <w:rsid w:val="00895A0C"/>
    <w:rsid w:val="008961A5"/>
    <w:rsid w:val="0089627B"/>
    <w:rsid w:val="0089699C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1B16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5AA"/>
    <w:rsid w:val="008B4A4A"/>
    <w:rsid w:val="008B4B0D"/>
    <w:rsid w:val="008B4B33"/>
    <w:rsid w:val="008B5448"/>
    <w:rsid w:val="008B5577"/>
    <w:rsid w:val="008B5B78"/>
    <w:rsid w:val="008B60ED"/>
    <w:rsid w:val="008B66CB"/>
    <w:rsid w:val="008B6E5C"/>
    <w:rsid w:val="008C1161"/>
    <w:rsid w:val="008C1648"/>
    <w:rsid w:val="008C1B04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196"/>
    <w:rsid w:val="00903281"/>
    <w:rsid w:val="00903F0F"/>
    <w:rsid w:val="00903F59"/>
    <w:rsid w:val="009045C7"/>
    <w:rsid w:val="00904619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208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02A"/>
    <w:rsid w:val="0091610F"/>
    <w:rsid w:val="009161BA"/>
    <w:rsid w:val="00916566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645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1EE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088"/>
    <w:rsid w:val="009478ED"/>
    <w:rsid w:val="009479E5"/>
    <w:rsid w:val="009506FD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FAC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C33"/>
    <w:rsid w:val="00957D9C"/>
    <w:rsid w:val="00957E93"/>
    <w:rsid w:val="00957F90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75"/>
    <w:rsid w:val="009621FF"/>
    <w:rsid w:val="0096392B"/>
    <w:rsid w:val="0096397B"/>
    <w:rsid w:val="00964E3C"/>
    <w:rsid w:val="00964E69"/>
    <w:rsid w:val="0096504D"/>
    <w:rsid w:val="009654F0"/>
    <w:rsid w:val="00965785"/>
    <w:rsid w:val="009659EA"/>
    <w:rsid w:val="00966507"/>
    <w:rsid w:val="00966845"/>
    <w:rsid w:val="0096691D"/>
    <w:rsid w:val="00966EC4"/>
    <w:rsid w:val="0096766C"/>
    <w:rsid w:val="00967851"/>
    <w:rsid w:val="00967D2D"/>
    <w:rsid w:val="009701FF"/>
    <w:rsid w:val="00970F7A"/>
    <w:rsid w:val="00970FE3"/>
    <w:rsid w:val="00971AE7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2D6"/>
    <w:rsid w:val="00973388"/>
    <w:rsid w:val="0097383E"/>
    <w:rsid w:val="009738E5"/>
    <w:rsid w:val="00973F29"/>
    <w:rsid w:val="009740D0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8B6"/>
    <w:rsid w:val="00984C8E"/>
    <w:rsid w:val="0098511E"/>
    <w:rsid w:val="00985133"/>
    <w:rsid w:val="0098541D"/>
    <w:rsid w:val="00985BA2"/>
    <w:rsid w:val="00985CA4"/>
    <w:rsid w:val="00985E3F"/>
    <w:rsid w:val="00986956"/>
    <w:rsid w:val="00986B31"/>
    <w:rsid w:val="009873AF"/>
    <w:rsid w:val="009875A6"/>
    <w:rsid w:val="009876A0"/>
    <w:rsid w:val="0098794B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9A6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477"/>
    <w:rsid w:val="009A474E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724"/>
    <w:rsid w:val="009B4821"/>
    <w:rsid w:val="009B4C1C"/>
    <w:rsid w:val="009B4C24"/>
    <w:rsid w:val="009B5821"/>
    <w:rsid w:val="009B6395"/>
    <w:rsid w:val="009B6E27"/>
    <w:rsid w:val="009B6E67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D88"/>
    <w:rsid w:val="009C42A3"/>
    <w:rsid w:val="009C44EC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219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2ED"/>
    <w:rsid w:val="009F187B"/>
    <w:rsid w:val="009F1933"/>
    <w:rsid w:val="009F2A94"/>
    <w:rsid w:val="009F2AAF"/>
    <w:rsid w:val="009F2D3E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1F8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6F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832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0E0D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FBF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EF"/>
    <w:rsid w:val="00A62454"/>
    <w:rsid w:val="00A627E0"/>
    <w:rsid w:val="00A62953"/>
    <w:rsid w:val="00A62B9F"/>
    <w:rsid w:val="00A63244"/>
    <w:rsid w:val="00A6367F"/>
    <w:rsid w:val="00A63872"/>
    <w:rsid w:val="00A63A37"/>
    <w:rsid w:val="00A63FAE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14F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547"/>
    <w:rsid w:val="00A806D6"/>
    <w:rsid w:val="00A8135C"/>
    <w:rsid w:val="00A81633"/>
    <w:rsid w:val="00A81694"/>
    <w:rsid w:val="00A81778"/>
    <w:rsid w:val="00A81D9B"/>
    <w:rsid w:val="00A8221B"/>
    <w:rsid w:val="00A82508"/>
    <w:rsid w:val="00A82C1E"/>
    <w:rsid w:val="00A831F0"/>
    <w:rsid w:val="00A832C5"/>
    <w:rsid w:val="00A83731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CBD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E9A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BCD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8F"/>
    <w:rsid w:val="00AE3AF4"/>
    <w:rsid w:val="00AE42D1"/>
    <w:rsid w:val="00AE4557"/>
    <w:rsid w:val="00AE4A1F"/>
    <w:rsid w:val="00AE4C55"/>
    <w:rsid w:val="00AE4F01"/>
    <w:rsid w:val="00AE53E9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1E0"/>
    <w:rsid w:val="00AF63A9"/>
    <w:rsid w:val="00AF6591"/>
    <w:rsid w:val="00AF66F1"/>
    <w:rsid w:val="00AF6A76"/>
    <w:rsid w:val="00AF6B1B"/>
    <w:rsid w:val="00AF7363"/>
    <w:rsid w:val="00AF738A"/>
    <w:rsid w:val="00AF7CCB"/>
    <w:rsid w:val="00AF7F09"/>
    <w:rsid w:val="00AF7F0E"/>
    <w:rsid w:val="00B002BA"/>
    <w:rsid w:val="00B00306"/>
    <w:rsid w:val="00B0063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C0E"/>
    <w:rsid w:val="00B25E1D"/>
    <w:rsid w:val="00B25F9A"/>
    <w:rsid w:val="00B2613A"/>
    <w:rsid w:val="00B263BE"/>
    <w:rsid w:val="00B269CE"/>
    <w:rsid w:val="00B2757B"/>
    <w:rsid w:val="00B27CA0"/>
    <w:rsid w:val="00B27D54"/>
    <w:rsid w:val="00B27DC3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0DF"/>
    <w:rsid w:val="00B437BD"/>
    <w:rsid w:val="00B43985"/>
    <w:rsid w:val="00B439FA"/>
    <w:rsid w:val="00B43D4D"/>
    <w:rsid w:val="00B440CF"/>
    <w:rsid w:val="00B4418B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5B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B4F"/>
    <w:rsid w:val="00B70EDB"/>
    <w:rsid w:val="00B71A5D"/>
    <w:rsid w:val="00B71F86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946"/>
    <w:rsid w:val="00B87C60"/>
    <w:rsid w:val="00B90165"/>
    <w:rsid w:val="00B91356"/>
    <w:rsid w:val="00B9182E"/>
    <w:rsid w:val="00B91E9D"/>
    <w:rsid w:val="00B922C4"/>
    <w:rsid w:val="00B926E0"/>
    <w:rsid w:val="00B92AD4"/>
    <w:rsid w:val="00B92BF1"/>
    <w:rsid w:val="00B932E1"/>
    <w:rsid w:val="00B93C36"/>
    <w:rsid w:val="00B93CB4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647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4F8"/>
    <w:rsid w:val="00BB7DB1"/>
    <w:rsid w:val="00BC0AE6"/>
    <w:rsid w:val="00BC16BF"/>
    <w:rsid w:val="00BC1B4B"/>
    <w:rsid w:val="00BC201A"/>
    <w:rsid w:val="00BC2513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A7D"/>
    <w:rsid w:val="00BC7E6E"/>
    <w:rsid w:val="00BD013E"/>
    <w:rsid w:val="00BD0383"/>
    <w:rsid w:val="00BD082C"/>
    <w:rsid w:val="00BD0D77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CE1"/>
    <w:rsid w:val="00BD3D7A"/>
    <w:rsid w:val="00BD4332"/>
    <w:rsid w:val="00BD4355"/>
    <w:rsid w:val="00BD4A64"/>
    <w:rsid w:val="00BD4D9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3DA"/>
    <w:rsid w:val="00BE197A"/>
    <w:rsid w:val="00BE1A06"/>
    <w:rsid w:val="00BE2E99"/>
    <w:rsid w:val="00BE3AFA"/>
    <w:rsid w:val="00BE3F52"/>
    <w:rsid w:val="00BE403F"/>
    <w:rsid w:val="00BE4EE6"/>
    <w:rsid w:val="00BE54AA"/>
    <w:rsid w:val="00BE5515"/>
    <w:rsid w:val="00BE5613"/>
    <w:rsid w:val="00BE5813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330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07B17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04C"/>
    <w:rsid w:val="00C226CE"/>
    <w:rsid w:val="00C232DD"/>
    <w:rsid w:val="00C2380A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EC9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583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72D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37A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F21"/>
    <w:rsid w:val="00C521CD"/>
    <w:rsid w:val="00C5257E"/>
    <w:rsid w:val="00C527B5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5F04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CAB"/>
    <w:rsid w:val="00C61D30"/>
    <w:rsid w:val="00C61EE5"/>
    <w:rsid w:val="00C62027"/>
    <w:rsid w:val="00C62997"/>
    <w:rsid w:val="00C63152"/>
    <w:rsid w:val="00C633AB"/>
    <w:rsid w:val="00C633ED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D78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48D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6AF4"/>
    <w:rsid w:val="00CC728B"/>
    <w:rsid w:val="00CC7356"/>
    <w:rsid w:val="00CC74D5"/>
    <w:rsid w:val="00CC7A6D"/>
    <w:rsid w:val="00CC7DF5"/>
    <w:rsid w:val="00CD04B6"/>
    <w:rsid w:val="00CD06DC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8AB"/>
    <w:rsid w:val="00CE0A05"/>
    <w:rsid w:val="00CE0CBF"/>
    <w:rsid w:val="00CE0F12"/>
    <w:rsid w:val="00CE112E"/>
    <w:rsid w:val="00CE1225"/>
    <w:rsid w:val="00CE132D"/>
    <w:rsid w:val="00CE143E"/>
    <w:rsid w:val="00CE19F2"/>
    <w:rsid w:val="00CE1E73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10A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820"/>
    <w:rsid w:val="00D13880"/>
    <w:rsid w:val="00D13BBC"/>
    <w:rsid w:val="00D13F9F"/>
    <w:rsid w:val="00D14204"/>
    <w:rsid w:val="00D14BAB"/>
    <w:rsid w:val="00D1552A"/>
    <w:rsid w:val="00D1582F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5F88"/>
    <w:rsid w:val="00D261FB"/>
    <w:rsid w:val="00D2624C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3F80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E78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888"/>
    <w:rsid w:val="00D43E86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400"/>
    <w:rsid w:val="00D527A2"/>
    <w:rsid w:val="00D52A9A"/>
    <w:rsid w:val="00D52E1D"/>
    <w:rsid w:val="00D535DD"/>
    <w:rsid w:val="00D53768"/>
    <w:rsid w:val="00D537B0"/>
    <w:rsid w:val="00D5407C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B8"/>
    <w:rsid w:val="00D80CCB"/>
    <w:rsid w:val="00D81307"/>
    <w:rsid w:val="00D81465"/>
    <w:rsid w:val="00D816F0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B17"/>
    <w:rsid w:val="00D861BF"/>
    <w:rsid w:val="00D86ACF"/>
    <w:rsid w:val="00D86B37"/>
    <w:rsid w:val="00D86EF6"/>
    <w:rsid w:val="00D87154"/>
    <w:rsid w:val="00D8778A"/>
    <w:rsid w:val="00D90419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0F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571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833"/>
    <w:rsid w:val="00DB5A21"/>
    <w:rsid w:val="00DB5BEA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8DA"/>
    <w:rsid w:val="00DE5FDA"/>
    <w:rsid w:val="00DE61AA"/>
    <w:rsid w:val="00DE752E"/>
    <w:rsid w:val="00DE7793"/>
    <w:rsid w:val="00DE7D03"/>
    <w:rsid w:val="00DE7F45"/>
    <w:rsid w:val="00DF02EC"/>
    <w:rsid w:val="00DF0820"/>
    <w:rsid w:val="00DF0827"/>
    <w:rsid w:val="00DF0D33"/>
    <w:rsid w:val="00DF0E63"/>
    <w:rsid w:val="00DF12DC"/>
    <w:rsid w:val="00DF1300"/>
    <w:rsid w:val="00DF1EB6"/>
    <w:rsid w:val="00DF1FD6"/>
    <w:rsid w:val="00DF2F76"/>
    <w:rsid w:val="00DF32AF"/>
    <w:rsid w:val="00DF3307"/>
    <w:rsid w:val="00DF360E"/>
    <w:rsid w:val="00DF3623"/>
    <w:rsid w:val="00DF3A2C"/>
    <w:rsid w:val="00DF4158"/>
    <w:rsid w:val="00DF4430"/>
    <w:rsid w:val="00DF4448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2FD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E46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57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A19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39C"/>
    <w:rsid w:val="00E45A9D"/>
    <w:rsid w:val="00E460A1"/>
    <w:rsid w:val="00E46CC9"/>
    <w:rsid w:val="00E47D5F"/>
    <w:rsid w:val="00E47D96"/>
    <w:rsid w:val="00E508D6"/>
    <w:rsid w:val="00E515A3"/>
    <w:rsid w:val="00E51E23"/>
    <w:rsid w:val="00E520A0"/>
    <w:rsid w:val="00E523F3"/>
    <w:rsid w:val="00E52F76"/>
    <w:rsid w:val="00E5315C"/>
    <w:rsid w:val="00E534EA"/>
    <w:rsid w:val="00E538E0"/>
    <w:rsid w:val="00E547DF"/>
    <w:rsid w:val="00E54D33"/>
    <w:rsid w:val="00E55E3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EDB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4AD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16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0F3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825"/>
    <w:rsid w:val="00EE5112"/>
    <w:rsid w:val="00EE610E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203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A05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5F00"/>
    <w:rsid w:val="00F06F02"/>
    <w:rsid w:val="00F10437"/>
    <w:rsid w:val="00F10465"/>
    <w:rsid w:val="00F10864"/>
    <w:rsid w:val="00F1165E"/>
    <w:rsid w:val="00F11CF5"/>
    <w:rsid w:val="00F12B2D"/>
    <w:rsid w:val="00F12B3D"/>
    <w:rsid w:val="00F13242"/>
    <w:rsid w:val="00F133A5"/>
    <w:rsid w:val="00F1403E"/>
    <w:rsid w:val="00F140FE"/>
    <w:rsid w:val="00F1415B"/>
    <w:rsid w:val="00F14FB4"/>
    <w:rsid w:val="00F165FF"/>
    <w:rsid w:val="00F169E6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D85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504"/>
    <w:rsid w:val="00F62862"/>
    <w:rsid w:val="00F63005"/>
    <w:rsid w:val="00F63289"/>
    <w:rsid w:val="00F639FA"/>
    <w:rsid w:val="00F63A49"/>
    <w:rsid w:val="00F63CD2"/>
    <w:rsid w:val="00F63F71"/>
    <w:rsid w:val="00F6433C"/>
    <w:rsid w:val="00F64561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1A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DCF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D8E"/>
    <w:rsid w:val="00F849D7"/>
    <w:rsid w:val="00F84A2F"/>
    <w:rsid w:val="00F84BAB"/>
    <w:rsid w:val="00F850EB"/>
    <w:rsid w:val="00F851B4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05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ACA"/>
    <w:rsid w:val="00FA0E7C"/>
    <w:rsid w:val="00FA1681"/>
    <w:rsid w:val="00FA17D6"/>
    <w:rsid w:val="00FA1A52"/>
    <w:rsid w:val="00FA1B1E"/>
    <w:rsid w:val="00FA1CBF"/>
    <w:rsid w:val="00FA1D8F"/>
    <w:rsid w:val="00FA1EB0"/>
    <w:rsid w:val="00FA2002"/>
    <w:rsid w:val="00FA224F"/>
    <w:rsid w:val="00FA2526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D93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5AC"/>
    <w:rsid w:val="00FC37F0"/>
    <w:rsid w:val="00FC3AA3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A13"/>
    <w:rsid w:val="00FC7F93"/>
    <w:rsid w:val="00FD060C"/>
    <w:rsid w:val="00FD10D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63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2950</TotalTime>
  <Pages>6</Pages>
  <Words>2137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Gaal, Peter</cp:lastModifiedBy>
  <cp:revision>45</cp:revision>
  <cp:lastPrinted>2014-11-07T05:38:00Z</cp:lastPrinted>
  <dcterms:created xsi:type="dcterms:W3CDTF">2016-11-02T03:00:00Z</dcterms:created>
  <dcterms:modified xsi:type="dcterms:W3CDTF">2016-11-06T03:24:00Z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