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77ACC8" w14:textId="178D6980" w:rsidR="0016751A" w:rsidRPr="0016751A" w:rsidRDefault="0016751A" w:rsidP="001E39BF">
      <w:pPr>
        <w:pStyle w:val="Header"/>
        <w:tabs>
          <w:tab w:val="left" w:pos="8222"/>
        </w:tabs>
        <w:rPr>
          <w:bCs/>
          <w:sz w:val="24"/>
        </w:rPr>
      </w:pPr>
      <w:bookmarkStart w:id="0" w:name="_GoBack"/>
      <w:bookmarkEnd w:id="0"/>
      <w:r w:rsidRPr="0016751A">
        <w:rPr>
          <w:bCs/>
          <w:sz w:val="24"/>
        </w:rPr>
        <w:t>3GPP TSG RAN WG1 Meeting #</w:t>
      </w:r>
      <w:r w:rsidRPr="0016751A">
        <w:rPr>
          <w:rFonts w:hint="eastAsia"/>
          <w:bCs/>
          <w:sz w:val="24"/>
        </w:rPr>
        <w:t>8</w:t>
      </w:r>
      <w:r w:rsidR="00F6651D">
        <w:rPr>
          <w:bCs/>
          <w:sz w:val="24"/>
        </w:rPr>
        <w:t>7</w:t>
      </w:r>
      <w:r w:rsidRPr="0016751A">
        <w:rPr>
          <w:rFonts w:hint="eastAsia"/>
          <w:bCs/>
          <w:sz w:val="24"/>
        </w:rPr>
        <w:tab/>
      </w:r>
      <w:r w:rsidRPr="0016751A">
        <w:rPr>
          <w:bCs/>
          <w:sz w:val="24"/>
        </w:rPr>
        <w:t>R1-</w:t>
      </w:r>
      <w:r w:rsidR="00F26C3C" w:rsidRPr="0016751A">
        <w:rPr>
          <w:bCs/>
          <w:sz w:val="24"/>
        </w:rPr>
        <w:t>1</w:t>
      </w:r>
      <w:r w:rsidR="00F95245">
        <w:rPr>
          <w:bCs/>
          <w:sz w:val="24"/>
        </w:rPr>
        <w:t>6</w:t>
      </w:r>
      <w:r w:rsidR="00E17533">
        <w:rPr>
          <w:bCs/>
          <w:sz w:val="24"/>
        </w:rPr>
        <w:t>11497</w:t>
      </w:r>
    </w:p>
    <w:p w14:paraId="69FDD007" w14:textId="6DB7DE49" w:rsidR="001E39BF" w:rsidRPr="001E39BF" w:rsidRDefault="00F6651D" w:rsidP="001E39BF">
      <w:pPr>
        <w:pStyle w:val="Header"/>
        <w:rPr>
          <w:bCs/>
          <w:sz w:val="24"/>
        </w:rPr>
      </w:pPr>
      <w:r>
        <w:rPr>
          <w:bCs/>
          <w:sz w:val="24"/>
        </w:rPr>
        <w:t>Reno</w:t>
      </w:r>
      <w:r w:rsidR="001E39BF" w:rsidRPr="001E39BF">
        <w:rPr>
          <w:bCs/>
          <w:sz w:val="24"/>
        </w:rPr>
        <w:t>,</w:t>
      </w:r>
      <w:r w:rsidR="001E39BF" w:rsidRPr="001E39BF">
        <w:rPr>
          <w:rFonts w:hint="eastAsia"/>
          <w:bCs/>
          <w:sz w:val="24"/>
        </w:rPr>
        <w:t xml:space="preserve"> </w:t>
      </w:r>
      <w:r>
        <w:rPr>
          <w:bCs/>
          <w:sz w:val="24"/>
        </w:rPr>
        <w:t>USA</w:t>
      </w:r>
      <w:r w:rsidR="001E39BF" w:rsidRPr="001E39BF">
        <w:rPr>
          <w:bCs/>
          <w:sz w:val="24"/>
        </w:rPr>
        <w:t>, 1</w:t>
      </w:r>
      <w:r>
        <w:rPr>
          <w:bCs/>
          <w:sz w:val="24"/>
        </w:rPr>
        <w:t>4</w:t>
      </w:r>
      <w:r w:rsidR="001E39BF" w:rsidRPr="001E39BF">
        <w:rPr>
          <w:bCs/>
          <w:sz w:val="24"/>
          <w:vertAlign w:val="superscript"/>
        </w:rPr>
        <w:t>th</w:t>
      </w:r>
      <w:r w:rsidR="001E39BF" w:rsidRPr="001E39BF">
        <w:rPr>
          <w:bCs/>
          <w:sz w:val="24"/>
        </w:rPr>
        <w:t>-1</w:t>
      </w:r>
      <w:r>
        <w:rPr>
          <w:bCs/>
          <w:sz w:val="24"/>
        </w:rPr>
        <w:t>8</w:t>
      </w:r>
      <w:r w:rsidR="001E39BF" w:rsidRPr="001E39BF">
        <w:rPr>
          <w:bCs/>
          <w:sz w:val="24"/>
          <w:vertAlign w:val="superscript"/>
        </w:rPr>
        <w:t>th</w:t>
      </w:r>
      <w:r w:rsidR="001E39BF" w:rsidRPr="001E39BF">
        <w:rPr>
          <w:bCs/>
          <w:sz w:val="24"/>
        </w:rPr>
        <w:t xml:space="preserve"> </w:t>
      </w:r>
      <w:r>
        <w:rPr>
          <w:bCs/>
          <w:sz w:val="24"/>
        </w:rPr>
        <w:t>November</w:t>
      </w:r>
      <w:r w:rsidR="001E39BF" w:rsidRPr="001E39BF">
        <w:rPr>
          <w:bCs/>
          <w:sz w:val="24"/>
        </w:rPr>
        <w:t xml:space="preserve"> 201</w:t>
      </w:r>
      <w:r w:rsidR="001E39BF" w:rsidRPr="001E39BF">
        <w:rPr>
          <w:rFonts w:hint="eastAsia"/>
          <w:bCs/>
          <w:sz w:val="24"/>
        </w:rPr>
        <w:t>6</w:t>
      </w:r>
    </w:p>
    <w:p w14:paraId="336B223F" w14:textId="77777777" w:rsidR="00787640" w:rsidRPr="007B7496" w:rsidRDefault="00787640" w:rsidP="00787640">
      <w:pPr>
        <w:pStyle w:val="Header"/>
        <w:rPr>
          <w:bCs/>
          <w:noProof w:val="0"/>
          <w:sz w:val="24"/>
          <w:lang w:val="en-GB" w:eastAsia="ja-JP"/>
        </w:rPr>
      </w:pPr>
    </w:p>
    <w:p w14:paraId="300DA03B" w14:textId="556D4E14" w:rsidR="00787640" w:rsidRPr="007B7496" w:rsidRDefault="00787640" w:rsidP="00787640">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895829">
        <w:rPr>
          <w:rFonts w:cs="Arial"/>
          <w:b/>
          <w:bCs/>
          <w:sz w:val="24"/>
        </w:rPr>
        <w:t>6</w:t>
      </w:r>
      <w:r w:rsidR="008613A2">
        <w:rPr>
          <w:rFonts w:cs="Arial"/>
          <w:b/>
          <w:bCs/>
          <w:sz w:val="24"/>
        </w:rPr>
        <w:t>.</w:t>
      </w:r>
      <w:r w:rsidR="00F268A0">
        <w:rPr>
          <w:rFonts w:cs="Arial"/>
          <w:b/>
          <w:bCs/>
          <w:sz w:val="24"/>
        </w:rPr>
        <w:t>2.</w:t>
      </w:r>
      <w:r w:rsidR="003659E1">
        <w:rPr>
          <w:rFonts w:cs="Arial"/>
          <w:b/>
          <w:bCs/>
          <w:sz w:val="24"/>
        </w:rPr>
        <w:t>4.1.2</w:t>
      </w:r>
    </w:p>
    <w:p w14:paraId="15C8CD01"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sidR="00FF26A7">
        <w:rPr>
          <w:rFonts w:ascii="Arial" w:hAnsi="Arial" w:cs="Arial"/>
          <w:b/>
          <w:bCs/>
          <w:sz w:val="24"/>
        </w:rPr>
        <w:t xml:space="preserve">, </w:t>
      </w:r>
      <w:r w:rsidR="002A39F3">
        <w:rPr>
          <w:rFonts w:ascii="Arial" w:hAnsi="Arial" w:cs="Arial"/>
          <w:b/>
          <w:bCs/>
          <w:sz w:val="24"/>
        </w:rPr>
        <w:t>Alcatel-Lucent Shanghai Bell</w:t>
      </w:r>
    </w:p>
    <w:p w14:paraId="536D6379" w14:textId="3F35DAEC"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F6651D">
        <w:rPr>
          <w:rFonts w:ascii="Arial" w:hAnsi="Arial" w:cs="Arial"/>
          <w:b/>
          <w:bCs/>
          <w:sz w:val="24"/>
        </w:rPr>
        <w:t>FeMBMS Layer 1 signalling considerations</w:t>
      </w:r>
    </w:p>
    <w:p w14:paraId="268DF712"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F4C2669" w14:textId="77777777" w:rsidR="00313D03" w:rsidRDefault="007A4F50" w:rsidP="00313D03">
      <w:pPr>
        <w:pStyle w:val="Heading1"/>
        <w:ind w:hanging="720"/>
      </w:pPr>
      <w:bookmarkStart w:id="3" w:name="OLE_LINK15"/>
      <w:bookmarkStart w:id="4" w:name="OLE_LINK16"/>
      <w:r>
        <w:t>Introduction</w:t>
      </w:r>
    </w:p>
    <w:p w14:paraId="1F2BD910" w14:textId="5A2E1BEA" w:rsidR="00097124" w:rsidRDefault="00933564" w:rsidP="00207714">
      <w:pPr>
        <w:jc w:val="both"/>
        <w:rPr>
          <w:lang w:val="en-US"/>
        </w:rPr>
      </w:pPr>
      <w:r>
        <w:rPr>
          <w:lang w:eastAsia="zh-CN"/>
        </w:rPr>
        <w:t xml:space="preserve">In this document we </w:t>
      </w:r>
      <w:r w:rsidR="00895829">
        <w:rPr>
          <w:lang w:val="en-US"/>
        </w:rPr>
        <w:t xml:space="preserve">provide our views regarding the following questions relating to Layer 1 </w:t>
      </w:r>
      <w:r w:rsidR="003659E1">
        <w:rPr>
          <w:lang w:val="en-US"/>
        </w:rPr>
        <w:t>signaling</w:t>
      </w:r>
      <w:r w:rsidR="00895829">
        <w:rPr>
          <w:lang w:val="en-US"/>
        </w:rPr>
        <w:t xml:space="preserve"> support of Rel-14 FeMBMS:</w:t>
      </w:r>
    </w:p>
    <w:p w14:paraId="2DAEDA4E" w14:textId="77777777" w:rsidR="00790835" w:rsidRDefault="00790835" w:rsidP="00097124">
      <w:pPr>
        <w:ind w:left="1276" w:hanging="1276"/>
        <w:jc w:val="both"/>
        <w:rPr>
          <w:b/>
          <w:lang w:eastAsia="zh-CN"/>
        </w:rPr>
      </w:pPr>
      <w:r w:rsidRPr="00097124">
        <w:rPr>
          <w:b/>
          <w:lang w:eastAsia="zh-CN"/>
        </w:rPr>
        <w:t>Question 1:</w:t>
      </w:r>
      <w:r w:rsidRPr="00097124">
        <w:rPr>
          <w:b/>
          <w:lang w:eastAsia="zh-CN"/>
        </w:rPr>
        <w:tab/>
      </w:r>
      <w:r>
        <w:rPr>
          <w:b/>
          <w:lang w:eastAsia="zh-CN"/>
        </w:rPr>
        <w:t>How is unicast traffic scheduled in non-mbsfn subframes?</w:t>
      </w:r>
    </w:p>
    <w:p w14:paraId="3861F73D" w14:textId="77777777" w:rsidR="00790835" w:rsidRDefault="00790835" w:rsidP="00097124">
      <w:pPr>
        <w:ind w:left="1276" w:hanging="1276"/>
        <w:jc w:val="both"/>
        <w:rPr>
          <w:b/>
          <w:lang w:eastAsia="zh-CN"/>
        </w:rPr>
      </w:pPr>
      <w:r>
        <w:rPr>
          <w:b/>
          <w:lang w:eastAsia="zh-CN"/>
        </w:rPr>
        <w:t>Question 2:</w:t>
      </w:r>
      <w:r>
        <w:rPr>
          <w:b/>
          <w:lang w:eastAsia="zh-CN"/>
        </w:rPr>
        <w:tab/>
        <w:t>Is additional signalling required to prevent non-compatible UEs from attempted to camp on FeMBMS carriers?</w:t>
      </w:r>
    </w:p>
    <w:p w14:paraId="75FC92F4" w14:textId="014194D5" w:rsidR="00790835" w:rsidRDefault="00790835" w:rsidP="00097124">
      <w:pPr>
        <w:ind w:left="1276" w:hanging="1276"/>
        <w:jc w:val="both"/>
        <w:rPr>
          <w:b/>
          <w:lang w:eastAsia="zh-CN"/>
        </w:rPr>
      </w:pPr>
      <w:r>
        <w:rPr>
          <w:b/>
          <w:lang w:eastAsia="zh-CN"/>
        </w:rPr>
        <w:t>Question 3:</w:t>
      </w:r>
      <w:r>
        <w:rPr>
          <w:b/>
          <w:lang w:eastAsia="zh-CN"/>
        </w:rPr>
        <w:tab/>
        <w:t>How is MCCH change indication supported?</w:t>
      </w:r>
    </w:p>
    <w:p w14:paraId="0901DDAF" w14:textId="449373D8" w:rsidR="00790835" w:rsidRDefault="00790835" w:rsidP="00097124">
      <w:pPr>
        <w:ind w:left="1276" w:hanging="1276"/>
        <w:jc w:val="both"/>
        <w:rPr>
          <w:b/>
          <w:lang w:eastAsia="zh-CN"/>
        </w:rPr>
      </w:pPr>
      <w:r>
        <w:rPr>
          <w:b/>
          <w:lang w:eastAsia="zh-CN"/>
        </w:rPr>
        <w:t>Question 4:   How do we signal to UEs the extra MBSFN SFs?</w:t>
      </w:r>
    </w:p>
    <w:p w14:paraId="4248E9D2" w14:textId="20A2D962" w:rsidR="00E569B4" w:rsidRPr="00E032A2" w:rsidRDefault="00B953FE" w:rsidP="00E032A2">
      <w:pPr>
        <w:ind w:left="1276" w:hanging="1276"/>
        <w:jc w:val="both"/>
        <w:rPr>
          <w:b/>
          <w:lang w:eastAsia="zh-CN"/>
        </w:rPr>
      </w:pPr>
      <w:r>
        <w:rPr>
          <w:b/>
          <w:lang w:eastAsia="zh-CN"/>
        </w:rPr>
        <w:t>Q</w:t>
      </w:r>
      <w:r w:rsidR="00790835">
        <w:rPr>
          <w:b/>
          <w:lang w:eastAsia="zh-CN"/>
        </w:rPr>
        <w:t>uestion 5:</w:t>
      </w:r>
      <w:r w:rsidR="00790835">
        <w:rPr>
          <w:b/>
          <w:lang w:eastAsia="zh-CN"/>
        </w:rPr>
        <w:tab/>
        <w:t>How do we change to and from 100% SF usage?</w:t>
      </w:r>
    </w:p>
    <w:p w14:paraId="66C43524" w14:textId="6365D013" w:rsidR="00761936" w:rsidRDefault="00761936" w:rsidP="00CF5725">
      <w:pPr>
        <w:pStyle w:val="Heading1"/>
        <w:ind w:hanging="720"/>
      </w:pPr>
      <w:r>
        <w:t xml:space="preserve">Discussion </w:t>
      </w:r>
    </w:p>
    <w:p w14:paraId="69C17DCA" w14:textId="3AB84C59" w:rsidR="006B594A" w:rsidRPr="001A5C3C" w:rsidRDefault="006B594A" w:rsidP="001A5C3C">
      <w:pPr>
        <w:ind w:left="1276" w:hanging="1276"/>
        <w:rPr>
          <w:b/>
          <w:u w:val="single"/>
          <w:lang w:eastAsia="zh-CN"/>
        </w:rPr>
      </w:pPr>
      <w:r w:rsidRPr="001A5C3C">
        <w:rPr>
          <w:b/>
          <w:lang w:eastAsia="zh-CN"/>
        </w:rPr>
        <w:t>Question 1:</w:t>
      </w:r>
      <w:r w:rsidRPr="001A5C3C">
        <w:rPr>
          <w:b/>
          <w:lang w:eastAsia="zh-CN"/>
        </w:rPr>
        <w:tab/>
      </w:r>
      <w:r w:rsidRPr="001A5C3C">
        <w:rPr>
          <w:b/>
          <w:u w:val="single"/>
          <w:lang w:eastAsia="zh-CN"/>
        </w:rPr>
        <w:t>How is unicast traffic scheduled in non-mbsfn subframes?</w:t>
      </w:r>
    </w:p>
    <w:p w14:paraId="6C38265D" w14:textId="77943B58" w:rsidR="00BD6E5F" w:rsidRDefault="001D185B" w:rsidP="00B63A5D">
      <w:pPr>
        <w:jc w:val="both"/>
        <w:rPr>
          <w:kern w:val="2"/>
          <w:lang w:eastAsia="zh-CN"/>
        </w:rPr>
      </w:pPr>
      <w:r>
        <w:rPr>
          <w:kern w:val="2"/>
          <w:lang w:eastAsia="zh-CN"/>
        </w:rPr>
        <w:t>The</w:t>
      </w:r>
      <w:r w:rsidR="00B63A5D">
        <w:rPr>
          <w:kern w:val="2"/>
          <w:lang w:eastAsia="zh-CN"/>
        </w:rPr>
        <w:t xml:space="preserve"> WID </w:t>
      </w:r>
      <w:r w:rsidR="00F570B3">
        <w:rPr>
          <w:kern w:val="2"/>
          <w:lang w:eastAsia="zh-CN"/>
        </w:rPr>
        <w:t>[1]</w:t>
      </w:r>
      <w:r w:rsidR="00B63A5D">
        <w:rPr>
          <w:kern w:val="2"/>
          <w:lang w:eastAsia="zh-CN"/>
        </w:rPr>
        <w:t xml:space="preserve"> states that unicast should be supported as a</w:t>
      </w:r>
      <w:r w:rsidR="00441A17">
        <w:rPr>
          <w:kern w:val="2"/>
          <w:lang w:eastAsia="zh-CN"/>
        </w:rPr>
        <w:t xml:space="preserve"> SCell</w:t>
      </w:r>
      <w:r>
        <w:rPr>
          <w:kern w:val="2"/>
          <w:lang w:eastAsia="zh-CN"/>
        </w:rPr>
        <w:t xml:space="preserve">, but does not indicate if unicast traffic on that SCell should be scheduled using its own PDCCH or </w:t>
      </w:r>
      <w:r w:rsidR="00F570B3">
        <w:rPr>
          <w:kern w:val="2"/>
          <w:lang w:eastAsia="zh-CN"/>
        </w:rPr>
        <w:t xml:space="preserve">alternatively, </w:t>
      </w:r>
      <w:r w:rsidR="00E2437E">
        <w:rPr>
          <w:kern w:val="2"/>
          <w:lang w:eastAsia="zh-CN"/>
        </w:rPr>
        <w:t>by</w:t>
      </w:r>
      <w:r w:rsidR="00C5041D">
        <w:rPr>
          <w:kern w:val="2"/>
          <w:lang w:eastAsia="zh-CN"/>
        </w:rPr>
        <w:t xml:space="preserve"> using</w:t>
      </w:r>
      <w:r w:rsidR="00E2437E">
        <w:rPr>
          <w:kern w:val="2"/>
          <w:lang w:eastAsia="zh-CN"/>
        </w:rPr>
        <w:t xml:space="preserve"> the PDCCH of the</w:t>
      </w:r>
      <w:r>
        <w:rPr>
          <w:kern w:val="2"/>
          <w:lang w:eastAsia="zh-CN"/>
        </w:rPr>
        <w:t xml:space="preserve"> PCell (both are options for </w:t>
      </w:r>
      <w:r w:rsidR="00A721CA">
        <w:rPr>
          <w:kern w:val="2"/>
          <w:lang w:eastAsia="zh-CN"/>
        </w:rPr>
        <w:t>existing</w:t>
      </w:r>
      <w:r>
        <w:rPr>
          <w:kern w:val="2"/>
          <w:lang w:eastAsia="zh-CN"/>
        </w:rPr>
        <w:t xml:space="preserve"> carrier aggregation operation)</w:t>
      </w:r>
      <w:r w:rsidR="00441A17">
        <w:rPr>
          <w:kern w:val="2"/>
          <w:lang w:eastAsia="zh-CN"/>
        </w:rPr>
        <w:t xml:space="preserve">.  </w:t>
      </w:r>
      <w:r>
        <w:rPr>
          <w:kern w:val="2"/>
          <w:lang w:eastAsia="zh-CN"/>
        </w:rPr>
        <w:t xml:space="preserve">In order to support </w:t>
      </w:r>
      <w:r w:rsidR="000661F6">
        <w:rPr>
          <w:kern w:val="2"/>
          <w:lang w:eastAsia="zh-CN"/>
        </w:rPr>
        <w:t xml:space="preserve">unrestricted </w:t>
      </w:r>
      <w:r>
        <w:rPr>
          <w:kern w:val="2"/>
          <w:lang w:eastAsia="zh-CN"/>
        </w:rPr>
        <w:t xml:space="preserve">scheduling via its own </w:t>
      </w:r>
      <w:r w:rsidR="000661F6">
        <w:rPr>
          <w:kern w:val="2"/>
          <w:lang w:eastAsia="zh-CN"/>
        </w:rPr>
        <w:t>PDCCH, the FeMBMS carrier would need to support a PDCCH in both non-MBSFN and non-MBSFN subframes, in order to support the ACK/NACK responses (via the DL PHICH) for PUSCH traffic.  However</w:t>
      </w:r>
      <w:r w:rsidR="00397182">
        <w:rPr>
          <w:kern w:val="2"/>
          <w:lang w:eastAsia="zh-CN"/>
        </w:rPr>
        <w:t xml:space="preserve"> previous</w:t>
      </w:r>
      <w:r w:rsidR="000661F6">
        <w:rPr>
          <w:kern w:val="2"/>
          <w:lang w:eastAsia="zh-CN"/>
        </w:rPr>
        <w:t xml:space="preserve"> </w:t>
      </w:r>
      <w:r w:rsidR="006E2477">
        <w:rPr>
          <w:kern w:val="2"/>
          <w:lang w:eastAsia="zh-CN"/>
        </w:rPr>
        <w:t xml:space="preserve">Ran1#86 agreements (see below), </w:t>
      </w:r>
      <w:r w:rsidR="00397182">
        <w:rPr>
          <w:kern w:val="2"/>
          <w:lang w:eastAsia="zh-CN"/>
        </w:rPr>
        <w:t>imply</w:t>
      </w:r>
      <w:r w:rsidR="006E2477">
        <w:rPr>
          <w:kern w:val="2"/>
          <w:lang w:eastAsia="zh-CN"/>
        </w:rPr>
        <w:t xml:space="preserve"> that all SFs supporting</w:t>
      </w:r>
      <w:r w:rsidR="00E2437E">
        <w:rPr>
          <w:kern w:val="2"/>
          <w:lang w:eastAsia="zh-CN"/>
        </w:rPr>
        <w:t xml:space="preserve"> PMCH using </w:t>
      </w:r>
      <w:r w:rsidR="006E2477">
        <w:rPr>
          <w:kern w:val="2"/>
          <w:lang w:eastAsia="zh-CN"/>
        </w:rPr>
        <w:t>the new CP length do not have a unicast region</w:t>
      </w:r>
      <w:r w:rsidR="00C5041D">
        <w:rPr>
          <w:kern w:val="2"/>
          <w:lang w:eastAsia="zh-CN"/>
        </w:rPr>
        <w:t>.  If no unicast region is specified for a MBSFN SF, that SF cannot support ACK/NACK responses sent (via the PHICH) for PUSCH transmissions sent in previous non-MBSFN SFs (</w:t>
      </w:r>
      <w:r w:rsidR="00592B71">
        <w:rPr>
          <w:kern w:val="2"/>
          <w:lang w:eastAsia="zh-CN"/>
        </w:rPr>
        <w:t xml:space="preserve">there is </w:t>
      </w:r>
      <w:r w:rsidR="00C5041D">
        <w:rPr>
          <w:kern w:val="2"/>
          <w:lang w:eastAsia="zh-CN"/>
        </w:rPr>
        <w:t>fixed “synchronous” timing relationship between PUSCH and expected ACK/NACK).</w:t>
      </w:r>
    </w:p>
    <w:p w14:paraId="367488DE" w14:textId="62DB0576" w:rsidR="00BD6E5F" w:rsidRPr="00F570B3" w:rsidRDefault="00BD6E5F" w:rsidP="00F570B3">
      <w:pPr>
        <w:ind w:left="79" w:firstLine="284"/>
        <w:jc w:val="both"/>
        <w:rPr>
          <w:b/>
          <w:kern w:val="2"/>
          <w:lang w:eastAsia="zh-CN"/>
        </w:rPr>
      </w:pPr>
      <w:r w:rsidRPr="00F570B3">
        <w:rPr>
          <w:b/>
          <w:kern w:val="2"/>
          <w:lang w:eastAsia="zh-CN"/>
        </w:rPr>
        <w:t>From RAN1#86:</w:t>
      </w:r>
    </w:p>
    <w:p w14:paraId="657D4004" w14:textId="77777777" w:rsidR="00575803" w:rsidRPr="006E2477" w:rsidRDefault="00B323F6" w:rsidP="00F66570">
      <w:pPr>
        <w:numPr>
          <w:ilvl w:val="0"/>
          <w:numId w:val="7"/>
        </w:numPr>
        <w:spacing w:after="0"/>
        <w:ind w:hanging="357"/>
        <w:jc w:val="both"/>
        <w:rPr>
          <w:kern w:val="2"/>
          <w:lang w:eastAsia="zh-CN"/>
        </w:rPr>
      </w:pPr>
      <w:r w:rsidRPr="006E2477">
        <w:rPr>
          <w:b/>
          <w:bCs/>
          <w:kern w:val="2"/>
          <w:u w:val="single"/>
          <w:lang w:val="en-US" w:eastAsia="zh-CN"/>
        </w:rPr>
        <w:t>Agreements in respect of at least objectives a, b and c:</w:t>
      </w:r>
    </w:p>
    <w:p w14:paraId="110DCC19" w14:textId="77777777" w:rsidR="00575803" w:rsidRPr="006E2477" w:rsidRDefault="00B323F6" w:rsidP="00F66570">
      <w:pPr>
        <w:numPr>
          <w:ilvl w:val="0"/>
          <w:numId w:val="7"/>
        </w:numPr>
        <w:spacing w:after="0"/>
        <w:ind w:hanging="357"/>
        <w:jc w:val="both"/>
        <w:rPr>
          <w:kern w:val="2"/>
          <w:lang w:eastAsia="zh-CN"/>
        </w:rPr>
      </w:pPr>
      <w:r w:rsidRPr="006E2477">
        <w:rPr>
          <w:kern w:val="2"/>
          <w:lang w:eastAsia="zh-CN"/>
        </w:rPr>
        <w:t>If a carrier is operated with less than 100% MBSFN subframe allocation, the new CP length and legacy extended CP for 15kHz subcarrier spacing are supported</w:t>
      </w:r>
    </w:p>
    <w:p w14:paraId="595B8B1C" w14:textId="77777777" w:rsidR="00575803" w:rsidRPr="006E2477" w:rsidRDefault="00B323F6" w:rsidP="00F66570">
      <w:pPr>
        <w:numPr>
          <w:ilvl w:val="1"/>
          <w:numId w:val="7"/>
        </w:numPr>
        <w:spacing w:after="0"/>
        <w:ind w:hanging="357"/>
        <w:jc w:val="both"/>
        <w:rPr>
          <w:kern w:val="2"/>
          <w:lang w:eastAsia="zh-CN"/>
        </w:rPr>
      </w:pPr>
      <w:r w:rsidRPr="006E2477">
        <w:rPr>
          <w:kern w:val="2"/>
          <w:lang w:eastAsia="zh-CN"/>
        </w:rPr>
        <w:t>This carrier has at least subframes 0 and 5 of each radio frame as non-MBSFN subframes</w:t>
      </w:r>
    </w:p>
    <w:p w14:paraId="27F49B92" w14:textId="77777777" w:rsidR="00575803" w:rsidRPr="006E2477" w:rsidRDefault="00B323F6" w:rsidP="00F66570">
      <w:pPr>
        <w:numPr>
          <w:ilvl w:val="2"/>
          <w:numId w:val="7"/>
        </w:numPr>
        <w:spacing w:after="0"/>
        <w:ind w:hanging="357"/>
        <w:jc w:val="both"/>
        <w:rPr>
          <w:kern w:val="2"/>
          <w:lang w:eastAsia="zh-CN"/>
        </w:rPr>
      </w:pPr>
      <w:r w:rsidRPr="006E2477">
        <w:rPr>
          <w:kern w:val="2"/>
          <w:lang w:eastAsia="zh-CN"/>
        </w:rPr>
        <w:t>FFS: Further CRS reductions</w:t>
      </w:r>
    </w:p>
    <w:p w14:paraId="6E01072E" w14:textId="77777777" w:rsidR="00575803" w:rsidRPr="006E2477" w:rsidRDefault="00B323F6" w:rsidP="00F66570">
      <w:pPr>
        <w:numPr>
          <w:ilvl w:val="1"/>
          <w:numId w:val="7"/>
        </w:numPr>
        <w:spacing w:after="0"/>
        <w:ind w:hanging="357"/>
        <w:jc w:val="both"/>
        <w:rPr>
          <w:kern w:val="2"/>
          <w:lang w:eastAsia="zh-CN"/>
        </w:rPr>
      </w:pPr>
      <w:r w:rsidRPr="006E2477">
        <w:rPr>
          <w:kern w:val="2"/>
          <w:lang w:eastAsia="zh-CN"/>
        </w:rPr>
        <w:t xml:space="preserve">This carrier can be configured without unicast control region in a subset of the MBSFN subframes (including all of them) </w:t>
      </w:r>
    </w:p>
    <w:p w14:paraId="387D5311" w14:textId="77777777" w:rsidR="00575803" w:rsidRPr="006E2477" w:rsidRDefault="00B323F6" w:rsidP="00F66570">
      <w:pPr>
        <w:numPr>
          <w:ilvl w:val="2"/>
          <w:numId w:val="7"/>
        </w:numPr>
        <w:spacing w:after="0"/>
        <w:ind w:hanging="357"/>
        <w:jc w:val="both"/>
        <w:rPr>
          <w:kern w:val="2"/>
          <w:lang w:eastAsia="zh-CN"/>
        </w:rPr>
      </w:pPr>
      <w:r w:rsidRPr="006E2477">
        <w:rPr>
          <w:kern w:val="2"/>
          <w:lang w:eastAsia="zh-CN"/>
        </w:rPr>
        <w:t>The UE is not expected to receive PDSCH/(E)PDCCH in the MBSFN subframes without unicast control region</w:t>
      </w:r>
    </w:p>
    <w:p w14:paraId="3AE8879F" w14:textId="77777777" w:rsidR="00575803" w:rsidRPr="006E2477" w:rsidRDefault="00B323F6" w:rsidP="00F66570">
      <w:pPr>
        <w:numPr>
          <w:ilvl w:val="2"/>
          <w:numId w:val="7"/>
        </w:numPr>
        <w:spacing w:after="0"/>
        <w:ind w:hanging="357"/>
        <w:jc w:val="both"/>
        <w:rPr>
          <w:kern w:val="2"/>
          <w:lang w:eastAsia="zh-CN"/>
        </w:rPr>
      </w:pPr>
      <w:r w:rsidRPr="006E2477">
        <w:rPr>
          <w:kern w:val="2"/>
          <w:lang w:eastAsia="zh-CN"/>
        </w:rPr>
        <w:t>The UE is not expected to receive PMCH with numerologies other than the new CP length in the MBSFN subframes without unicast control region</w:t>
      </w:r>
    </w:p>
    <w:p w14:paraId="4C6DD571" w14:textId="1F90D74B" w:rsidR="00D66E9C" w:rsidRPr="00F570B3" w:rsidRDefault="00B323F6" w:rsidP="00D66E9C">
      <w:pPr>
        <w:numPr>
          <w:ilvl w:val="2"/>
          <w:numId w:val="7"/>
        </w:numPr>
        <w:spacing w:after="0"/>
        <w:ind w:hanging="357"/>
        <w:jc w:val="both"/>
        <w:rPr>
          <w:kern w:val="2"/>
          <w:lang w:eastAsia="zh-CN"/>
        </w:rPr>
      </w:pPr>
      <w:r w:rsidRPr="006E2477">
        <w:rPr>
          <w:kern w:val="2"/>
          <w:lang w:eastAsia="zh-CN"/>
        </w:rPr>
        <w:t>The UE is not expected to receive PMCH with the new CP length in MBSFN subframes with unicast control region</w:t>
      </w:r>
    </w:p>
    <w:p w14:paraId="3B0B6737" w14:textId="77777777" w:rsidR="00D66E9C" w:rsidRPr="006E2477" w:rsidRDefault="00D66E9C" w:rsidP="00D66E9C">
      <w:pPr>
        <w:spacing w:after="0"/>
        <w:jc w:val="both"/>
        <w:rPr>
          <w:kern w:val="2"/>
          <w:lang w:eastAsia="zh-CN"/>
        </w:rPr>
      </w:pPr>
    </w:p>
    <w:p w14:paraId="6D292B44" w14:textId="0A7E7D47" w:rsidR="006E2477" w:rsidRDefault="0035266B" w:rsidP="00B63A5D">
      <w:pPr>
        <w:jc w:val="both"/>
        <w:rPr>
          <w:kern w:val="2"/>
          <w:lang w:eastAsia="zh-CN"/>
        </w:rPr>
      </w:pPr>
      <w:r>
        <w:rPr>
          <w:kern w:val="2"/>
          <w:lang w:eastAsia="zh-CN"/>
        </w:rPr>
        <w:t>Given the additional effort required to define a new</w:t>
      </w:r>
      <w:r w:rsidR="002F5BD5">
        <w:rPr>
          <w:kern w:val="2"/>
          <w:lang w:eastAsia="zh-CN"/>
        </w:rPr>
        <w:t xml:space="preserve"> </w:t>
      </w:r>
      <w:r>
        <w:rPr>
          <w:kern w:val="2"/>
          <w:lang w:eastAsia="zh-CN"/>
        </w:rPr>
        <w:t>method</w:t>
      </w:r>
      <w:r w:rsidR="00F570B3">
        <w:rPr>
          <w:kern w:val="2"/>
          <w:lang w:eastAsia="zh-CN"/>
        </w:rPr>
        <w:t xml:space="preserve"> (e.g. asynchronous PUSCH)</w:t>
      </w:r>
      <w:r w:rsidR="002F5BD5">
        <w:rPr>
          <w:kern w:val="2"/>
          <w:lang w:eastAsia="zh-CN"/>
        </w:rPr>
        <w:t xml:space="preserve"> </w:t>
      </w:r>
      <w:r>
        <w:rPr>
          <w:kern w:val="2"/>
          <w:lang w:eastAsia="zh-CN"/>
        </w:rPr>
        <w:t xml:space="preserve">to support </w:t>
      </w:r>
      <w:r w:rsidR="00F570B3">
        <w:rPr>
          <w:kern w:val="2"/>
          <w:lang w:eastAsia="zh-CN"/>
        </w:rPr>
        <w:t xml:space="preserve">PHICH </w:t>
      </w:r>
      <w:r>
        <w:rPr>
          <w:kern w:val="2"/>
          <w:lang w:eastAsia="zh-CN"/>
        </w:rPr>
        <w:t xml:space="preserve">PUSCH ACK/NACK </w:t>
      </w:r>
      <w:r w:rsidR="00A721CA">
        <w:rPr>
          <w:kern w:val="2"/>
          <w:lang w:eastAsia="zh-CN"/>
        </w:rPr>
        <w:t>when a PDCCH cannot always be guaranteed in all</w:t>
      </w:r>
      <w:r>
        <w:rPr>
          <w:kern w:val="2"/>
          <w:lang w:eastAsia="zh-CN"/>
        </w:rPr>
        <w:t xml:space="preserve"> subframes</w:t>
      </w:r>
      <w:r w:rsidR="002F5BD5">
        <w:rPr>
          <w:kern w:val="2"/>
          <w:lang w:eastAsia="zh-CN"/>
        </w:rPr>
        <w:t>, it is recommended that</w:t>
      </w:r>
      <w:r w:rsidR="00A721CA">
        <w:rPr>
          <w:kern w:val="2"/>
          <w:lang w:eastAsia="zh-CN"/>
        </w:rPr>
        <w:t xml:space="preserve"> cross-carrier scheduling is always used</w:t>
      </w:r>
      <w:r w:rsidR="002F5BD5">
        <w:rPr>
          <w:kern w:val="2"/>
          <w:lang w:eastAsia="zh-CN"/>
        </w:rPr>
        <w:t xml:space="preserve"> for FeMBMS SCells supporting unicast where there is at least one subframe not supporting a </w:t>
      </w:r>
      <w:r>
        <w:rPr>
          <w:kern w:val="2"/>
          <w:lang w:eastAsia="zh-CN"/>
        </w:rPr>
        <w:t>unicast region.</w:t>
      </w:r>
    </w:p>
    <w:p w14:paraId="480A0876" w14:textId="39D7260B" w:rsidR="008C71B4" w:rsidRDefault="008C71B4" w:rsidP="00B63A5D">
      <w:pPr>
        <w:jc w:val="both"/>
        <w:rPr>
          <w:kern w:val="2"/>
          <w:lang w:eastAsia="zh-CN"/>
        </w:rPr>
      </w:pPr>
      <w:r>
        <w:rPr>
          <w:kern w:val="2"/>
          <w:lang w:eastAsia="zh-CN"/>
        </w:rPr>
        <w:lastRenderedPageBreak/>
        <w:t xml:space="preserve">For FeMBMS SCells supporting unicast where all subframes (MBSFN and non-MBSFN) support a unicast control region (e.g. all the MBSFN subframes present are using the extended legacy CP), </w:t>
      </w:r>
      <w:r w:rsidR="00FA3D1E">
        <w:rPr>
          <w:kern w:val="2"/>
          <w:lang w:eastAsia="zh-CN"/>
        </w:rPr>
        <w:t xml:space="preserve">the PCell could in principal </w:t>
      </w:r>
      <w:r>
        <w:rPr>
          <w:kern w:val="2"/>
          <w:lang w:eastAsia="zh-CN"/>
        </w:rPr>
        <w:t xml:space="preserve">configure </w:t>
      </w:r>
      <w:r w:rsidR="00FA3D1E">
        <w:rPr>
          <w:kern w:val="2"/>
          <w:lang w:eastAsia="zh-CN"/>
        </w:rPr>
        <w:t xml:space="preserve">same-carrier scheduling.  </w:t>
      </w:r>
    </w:p>
    <w:p w14:paraId="2D71A884" w14:textId="098032AB" w:rsidR="00B953FE" w:rsidRDefault="00F570B3" w:rsidP="00F570B3">
      <w:pPr>
        <w:ind w:left="1418" w:hanging="1418"/>
        <w:jc w:val="both"/>
        <w:rPr>
          <w:b/>
          <w:kern w:val="2"/>
          <w:lang w:eastAsia="zh-CN"/>
        </w:rPr>
      </w:pPr>
      <w:r>
        <w:rPr>
          <w:b/>
          <w:kern w:val="2"/>
          <w:lang w:eastAsia="zh-CN"/>
        </w:rPr>
        <w:t>Proposal 1:</w:t>
      </w:r>
      <w:r>
        <w:rPr>
          <w:b/>
          <w:kern w:val="2"/>
          <w:lang w:eastAsia="zh-CN"/>
        </w:rPr>
        <w:tab/>
      </w:r>
      <w:r>
        <w:rPr>
          <w:b/>
          <w:kern w:val="2"/>
          <w:lang w:eastAsia="zh-CN"/>
        </w:rPr>
        <w:tab/>
        <w:t>For a carrier operating</w:t>
      </w:r>
      <w:r w:rsidR="00B953FE" w:rsidRPr="0035266B">
        <w:rPr>
          <w:b/>
          <w:kern w:val="2"/>
          <w:lang w:eastAsia="zh-CN"/>
        </w:rPr>
        <w:t xml:space="preserve"> with less than 100% MBSFN subframe allocation, where one or more of the MBSFN subframes do not support a unicast control region</w:t>
      </w:r>
      <w:r w:rsidR="00B953FE">
        <w:rPr>
          <w:b/>
          <w:kern w:val="2"/>
          <w:lang w:eastAsia="zh-CN"/>
        </w:rPr>
        <w:t xml:space="preserve"> (i.e. those supporting the new longer CP)</w:t>
      </w:r>
      <w:r w:rsidR="00B953FE" w:rsidRPr="0035266B">
        <w:rPr>
          <w:b/>
          <w:kern w:val="2"/>
          <w:lang w:eastAsia="zh-CN"/>
        </w:rPr>
        <w:t>, only cross-carrier scheduling is supported.</w:t>
      </w:r>
    </w:p>
    <w:p w14:paraId="7E002ABA" w14:textId="668B9C37" w:rsidR="00146DCE" w:rsidRPr="0035266B" w:rsidRDefault="0035266B" w:rsidP="00BF79BE">
      <w:pPr>
        <w:ind w:left="1418" w:hanging="1418"/>
        <w:jc w:val="both"/>
        <w:rPr>
          <w:b/>
          <w:kern w:val="2"/>
          <w:lang w:eastAsia="zh-CN"/>
        </w:rPr>
      </w:pPr>
      <w:r w:rsidRPr="0035266B">
        <w:rPr>
          <w:b/>
          <w:kern w:val="2"/>
          <w:lang w:eastAsia="zh-CN"/>
        </w:rPr>
        <w:t>Proposal 2:</w:t>
      </w:r>
      <w:r w:rsidR="00F570B3">
        <w:rPr>
          <w:b/>
          <w:kern w:val="2"/>
          <w:lang w:eastAsia="zh-CN"/>
        </w:rPr>
        <w:tab/>
      </w:r>
      <w:r w:rsidR="00F570B3">
        <w:rPr>
          <w:b/>
          <w:kern w:val="2"/>
          <w:lang w:eastAsia="zh-CN"/>
        </w:rPr>
        <w:tab/>
      </w:r>
      <w:r w:rsidRPr="0035266B">
        <w:rPr>
          <w:b/>
          <w:kern w:val="2"/>
          <w:lang w:eastAsia="zh-CN"/>
        </w:rPr>
        <w:t xml:space="preserve">For a carrier </w:t>
      </w:r>
      <w:r w:rsidR="00F570B3">
        <w:rPr>
          <w:b/>
          <w:kern w:val="2"/>
          <w:lang w:eastAsia="zh-CN"/>
        </w:rPr>
        <w:t>operating</w:t>
      </w:r>
      <w:r w:rsidRPr="0035266B">
        <w:rPr>
          <w:b/>
          <w:kern w:val="2"/>
          <w:lang w:eastAsia="zh-CN"/>
        </w:rPr>
        <w:t xml:space="preserve"> with less than 100% MBSFN subframe allocation, where all the MBSFN subframes support a unicast control region</w:t>
      </w:r>
      <w:r w:rsidR="00D247B0">
        <w:rPr>
          <w:b/>
          <w:kern w:val="2"/>
          <w:lang w:eastAsia="zh-CN"/>
        </w:rPr>
        <w:t xml:space="preserve"> (e.g. those supporting the legacy extended CP only)</w:t>
      </w:r>
      <w:r w:rsidRPr="0035266B">
        <w:rPr>
          <w:b/>
          <w:kern w:val="2"/>
          <w:lang w:eastAsia="zh-CN"/>
        </w:rPr>
        <w:t>, either same-carri</w:t>
      </w:r>
      <w:r w:rsidR="00F570B3">
        <w:rPr>
          <w:b/>
          <w:kern w:val="2"/>
          <w:lang w:eastAsia="zh-CN"/>
        </w:rPr>
        <w:t>er or cross-carrier scheduling are</w:t>
      </w:r>
      <w:r w:rsidRPr="0035266B">
        <w:rPr>
          <w:b/>
          <w:kern w:val="2"/>
          <w:lang w:eastAsia="zh-CN"/>
        </w:rPr>
        <w:t xml:space="preserve"> supported.</w:t>
      </w:r>
    </w:p>
    <w:p w14:paraId="0BBF5FED" w14:textId="2C511274" w:rsidR="006F7248" w:rsidRPr="001A5C3C" w:rsidRDefault="00146DCE" w:rsidP="001A5C3C">
      <w:pPr>
        <w:ind w:left="1276" w:hanging="1276"/>
        <w:rPr>
          <w:b/>
          <w:lang w:eastAsia="zh-CN"/>
        </w:rPr>
      </w:pPr>
      <w:r w:rsidRPr="001A5C3C">
        <w:rPr>
          <w:b/>
          <w:lang w:eastAsia="zh-CN"/>
        </w:rPr>
        <w:t>Question 2:</w:t>
      </w:r>
      <w:r w:rsidRPr="001A5C3C">
        <w:rPr>
          <w:b/>
          <w:lang w:eastAsia="zh-CN"/>
        </w:rPr>
        <w:tab/>
      </w:r>
      <w:r w:rsidRPr="001A5C3C">
        <w:rPr>
          <w:b/>
          <w:u w:val="single"/>
          <w:lang w:eastAsia="zh-CN"/>
        </w:rPr>
        <w:t>Is additional signalling required to prevent n</w:t>
      </w:r>
      <w:r w:rsidR="00BF79BE">
        <w:rPr>
          <w:b/>
          <w:u w:val="single"/>
          <w:lang w:eastAsia="zh-CN"/>
        </w:rPr>
        <w:t>on-compatible UEs from attempting</w:t>
      </w:r>
      <w:r w:rsidRPr="001A5C3C">
        <w:rPr>
          <w:b/>
          <w:u w:val="single"/>
          <w:lang w:eastAsia="zh-CN"/>
        </w:rPr>
        <w:t xml:space="preserve"> to camp on FeMBMS carriers?</w:t>
      </w:r>
    </w:p>
    <w:p w14:paraId="71CFE6DC" w14:textId="4EAB32F8" w:rsidR="00C02978" w:rsidRDefault="00D66E9C" w:rsidP="00B63A5D">
      <w:pPr>
        <w:jc w:val="both"/>
        <w:rPr>
          <w:kern w:val="2"/>
          <w:lang w:eastAsia="zh-CN"/>
        </w:rPr>
      </w:pPr>
      <w:r>
        <w:rPr>
          <w:kern w:val="2"/>
          <w:lang w:eastAsia="zh-CN"/>
        </w:rPr>
        <w:t xml:space="preserve">By using the same </w:t>
      </w:r>
      <w:r w:rsidR="00403F0E">
        <w:rPr>
          <w:kern w:val="2"/>
          <w:lang w:eastAsia="zh-CN"/>
        </w:rPr>
        <w:t>cell acquisition procedures as leg</w:t>
      </w:r>
      <w:r w:rsidR="005A26C3">
        <w:rPr>
          <w:kern w:val="2"/>
          <w:lang w:eastAsia="zh-CN"/>
        </w:rPr>
        <w:t>acy</w:t>
      </w:r>
      <w:r w:rsidR="00C02978">
        <w:rPr>
          <w:kern w:val="2"/>
          <w:lang w:eastAsia="zh-CN"/>
        </w:rPr>
        <w:t xml:space="preserve"> for &lt;100% MBSFN allocation (RAN1#86 agreement below)</w:t>
      </w:r>
      <w:r w:rsidR="005A26C3">
        <w:rPr>
          <w:kern w:val="2"/>
          <w:lang w:eastAsia="zh-CN"/>
        </w:rPr>
        <w:t>, a non-compatible legacy UE</w:t>
      </w:r>
      <w:r w:rsidR="00373C60">
        <w:rPr>
          <w:kern w:val="2"/>
          <w:lang w:eastAsia="zh-CN"/>
        </w:rPr>
        <w:t xml:space="preserve"> (see RAN1#84bis agreement below) </w:t>
      </w:r>
      <w:r w:rsidR="00BF79BE">
        <w:rPr>
          <w:kern w:val="2"/>
          <w:lang w:eastAsia="zh-CN"/>
        </w:rPr>
        <w:t xml:space="preserve">may </w:t>
      </w:r>
      <w:r w:rsidR="00373C60">
        <w:rPr>
          <w:kern w:val="2"/>
          <w:lang w:eastAsia="zh-CN"/>
        </w:rPr>
        <w:t xml:space="preserve">attempt </w:t>
      </w:r>
      <w:r w:rsidR="005A26C3">
        <w:rPr>
          <w:kern w:val="2"/>
          <w:lang w:eastAsia="zh-CN"/>
        </w:rPr>
        <w:t>to acquire synchronisation</w:t>
      </w:r>
      <w:r w:rsidR="007C168B">
        <w:rPr>
          <w:kern w:val="2"/>
          <w:lang w:eastAsia="zh-CN"/>
        </w:rPr>
        <w:t xml:space="preserve">, </w:t>
      </w:r>
      <w:r w:rsidR="005A26C3">
        <w:rPr>
          <w:kern w:val="2"/>
          <w:lang w:eastAsia="zh-CN"/>
        </w:rPr>
        <w:t>PBCH</w:t>
      </w:r>
      <w:r w:rsidR="007C168B">
        <w:rPr>
          <w:kern w:val="2"/>
          <w:lang w:eastAsia="zh-CN"/>
        </w:rPr>
        <w:t xml:space="preserve"> and SIB1</w:t>
      </w:r>
      <w:r w:rsidR="005A26C3">
        <w:rPr>
          <w:kern w:val="2"/>
          <w:lang w:eastAsia="zh-CN"/>
        </w:rPr>
        <w:t xml:space="preserve"> </w:t>
      </w:r>
      <w:r w:rsidR="00373C60">
        <w:rPr>
          <w:kern w:val="2"/>
          <w:lang w:eastAsia="zh-CN"/>
        </w:rPr>
        <w:t xml:space="preserve">from a </w:t>
      </w:r>
      <w:r w:rsidR="00C02978">
        <w:rPr>
          <w:kern w:val="2"/>
          <w:lang w:eastAsia="zh-CN"/>
        </w:rPr>
        <w:t xml:space="preserve">non-compatible </w:t>
      </w:r>
      <w:r w:rsidR="00373C60">
        <w:rPr>
          <w:kern w:val="2"/>
          <w:lang w:eastAsia="zh-CN"/>
        </w:rPr>
        <w:t>FeMBMS carrier</w:t>
      </w:r>
      <w:r w:rsidR="007C168B">
        <w:rPr>
          <w:kern w:val="2"/>
          <w:lang w:eastAsia="zh-CN"/>
        </w:rPr>
        <w:t xml:space="preserve">, wasting time and power.   </w:t>
      </w:r>
    </w:p>
    <w:p w14:paraId="551C7E00" w14:textId="18CF39B3" w:rsidR="007C168B" w:rsidRDefault="00C02978" w:rsidP="007C168B">
      <w:pPr>
        <w:ind w:left="851"/>
        <w:jc w:val="both"/>
        <w:rPr>
          <w:kern w:val="2"/>
          <w:lang w:eastAsia="zh-CN"/>
        </w:rPr>
      </w:pPr>
      <w:r>
        <w:rPr>
          <w:kern w:val="2"/>
          <w:lang w:eastAsia="zh-CN"/>
        </w:rPr>
        <w:tab/>
      </w:r>
      <w:r w:rsidR="007C168B">
        <w:rPr>
          <w:kern w:val="2"/>
          <w:lang w:eastAsia="zh-CN"/>
        </w:rPr>
        <w:t>RAN1#84bis</w:t>
      </w:r>
    </w:p>
    <w:p w14:paraId="411A9E44" w14:textId="77777777" w:rsidR="007C168B" w:rsidRPr="00BF79BE" w:rsidRDefault="007C168B" w:rsidP="007C168B">
      <w:pPr>
        <w:pStyle w:val="ListParagraph"/>
        <w:numPr>
          <w:ilvl w:val="0"/>
          <w:numId w:val="12"/>
        </w:numPr>
        <w:ind w:left="1418" w:hanging="567"/>
        <w:jc w:val="both"/>
        <w:rPr>
          <w:kern w:val="2"/>
          <w:lang w:eastAsia="zh-CN"/>
        </w:rPr>
      </w:pPr>
      <w:r w:rsidRPr="009B6856">
        <w:rPr>
          <w:kern w:val="2"/>
          <w:lang w:eastAsia="zh-CN"/>
        </w:rPr>
        <w:t>Objectives b and c mean that legacy UEs cannot be scheduled on the carrier</w:t>
      </w:r>
    </w:p>
    <w:p w14:paraId="431811FD" w14:textId="797C9314" w:rsidR="00C02978" w:rsidRDefault="00C02978" w:rsidP="001E7C02">
      <w:pPr>
        <w:ind w:left="568" w:firstLine="284"/>
        <w:jc w:val="both"/>
        <w:rPr>
          <w:kern w:val="2"/>
          <w:lang w:eastAsia="zh-CN"/>
        </w:rPr>
      </w:pPr>
      <w:r>
        <w:rPr>
          <w:kern w:val="2"/>
          <w:lang w:eastAsia="zh-CN"/>
        </w:rPr>
        <w:t xml:space="preserve">RAN1#86bis </w:t>
      </w:r>
      <w:r w:rsidR="005A26C3">
        <w:rPr>
          <w:kern w:val="2"/>
          <w:lang w:eastAsia="zh-CN"/>
        </w:rPr>
        <w:t xml:space="preserve"> </w:t>
      </w:r>
    </w:p>
    <w:p w14:paraId="6F6204AF" w14:textId="77777777" w:rsidR="00C02978" w:rsidRPr="00C02978" w:rsidRDefault="00C02978" w:rsidP="00C02978">
      <w:pPr>
        <w:ind w:left="852"/>
        <w:jc w:val="both"/>
        <w:rPr>
          <w:kern w:val="2"/>
          <w:lang w:eastAsia="zh-CN"/>
        </w:rPr>
      </w:pPr>
      <w:r w:rsidRPr="00C02978">
        <w:rPr>
          <w:kern w:val="2"/>
          <w:lang w:eastAsia="zh-CN"/>
        </w:rPr>
        <w:t xml:space="preserve">For synchronization and acquisition of system information on FeMBMS carrier: </w:t>
      </w:r>
    </w:p>
    <w:p w14:paraId="3943BC46" w14:textId="718918EF" w:rsidR="00C02978" w:rsidRDefault="00C02978" w:rsidP="00C02978">
      <w:pPr>
        <w:ind w:left="1418" w:hanging="567"/>
        <w:jc w:val="both"/>
        <w:rPr>
          <w:kern w:val="2"/>
          <w:lang w:eastAsia="zh-CN"/>
        </w:rPr>
      </w:pPr>
      <w:r w:rsidRPr="00C02978">
        <w:rPr>
          <w:kern w:val="2"/>
          <w:lang w:eastAsia="zh-CN"/>
        </w:rPr>
        <w:t>•</w:t>
      </w:r>
      <w:r w:rsidRPr="00C02978">
        <w:rPr>
          <w:kern w:val="2"/>
          <w:lang w:eastAsia="zh-CN"/>
        </w:rPr>
        <w:tab/>
        <w:t>For &lt;100% MBSFN subframes the legacy sync and SI acquisition procedures are reused based on subframe #0 and #5</w:t>
      </w:r>
    </w:p>
    <w:p w14:paraId="78EA9584" w14:textId="6596FFB2" w:rsidR="00373C60" w:rsidRDefault="007466A5" w:rsidP="00B63A5D">
      <w:pPr>
        <w:jc w:val="both"/>
        <w:rPr>
          <w:kern w:val="2"/>
          <w:lang w:eastAsia="zh-CN"/>
        </w:rPr>
      </w:pPr>
      <w:r>
        <w:rPr>
          <w:kern w:val="2"/>
          <w:lang w:eastAsia="zh-CN"/>
        </w:rPr>
        <w:t xml:space="preserve">To </w:t>
      </w:r>
      <w:r w:rsidR="007C168B">
        <w:rPr>
          <w:kern w:val="2"/>
          <w:lang w:eastAsia="zh-CN"/>
        </w:rPr>
        <w:t>reduce</w:t>
      </w:r>
      <w:r w:rsidR="00BF79BE">
        <w:rPr>
          <w:kern w:val="2"/>
          <w:lang w:eastAsia="zh-CN"/>
        </w:rPr>
        <w:t xml:space="preserve"> UE </w:t>
      </w:r>
      <w:r>
        <w:rPr>
          <w:kern w:val="2"/>
          <w:lang w:eastAsia="zh-CN"/>
        </w:rPr>
        <w:t xml:space="preserve">time and power </w:t>
      </w:r>
      <w:r w:rsidR="007C168B">
        <w:rPr>
          <w:kern w:val="2"/>
          <w:lang w:eastAsia="zh-CN"/>
        </w:rPr>
        <w:t xml:space="preserve">lost </w:t>
      </w:r>
      <w:r w:rsidR="00BF79BE">
        <w:rPr>
          <w:kern w:val="2"/>
          <w:lang w:eastAsia="zh-CN"/>
        </w:rPr>
        <w:t>in attempting to</w:t>
      </w:r>
      <w:r w:rsidR="00F570B3">
        <w:rPr>
          <w:kern w:val="2"/>
          <w:lang w:eastAsia="zh-CN"/>
        </w:rPr>
        <w:t xml:space="preserve"> camp on this now incompatible cell</w:t>
      </w:r>
      <w:r w:rsidR="007C168B">
        <w:rPr>
          <w:kern w:val="2"/>
          <w:lang w:eastAsia="zh-CN"/>
        </w:rPr>
        <w:t>,</w:t>
      </w:r>
      <w:r w:rsidR="00F570B3">
        <w:rPr>
          <w:kern w:val="2"/>
          <w:lang w:eastAsia="zh-CN"/>
        </w:rPr>
        <w:t xml:space="preserve"> </w:t>
      </w:r>
      <w:r w:rsidR="0058723A">
        <w:rPr>
          <w:kern w:val="2"/>
          <w:lang w:eastAsia="zh-CN"/>
        </w:rPr>
        <w:t xml:space="preserve">it has been suggested </w:t>
      </w:r>
      <w:r w:rsidR="007C168B">
        <w:rPr>
          <w:kern w:val="2"/>
          <w:lang w:eastAsia="zh-CN"/>
        </w:rPr>
        <w:t xml:space="preserve">in </w:t>
      </w:r>
      <w:r w:rsidR="0058723A">
        <w:rPr>
          <w:kern w:val="2"/>
          <w:lang w:eastAsia="zh-CN"/>
        </w:rPr>
        <w:t>[4]</w:t>
      </w:r>
      <w:r w:rsidR="007C168B">
        <w:rPr>
          <w:kern w:val="2"/>
          <w:lang w:eastAsia="zh-CN"/>
        </w:rPr>
        <w:t>,</w:t>
      </w:r>
      <w:r w:rsidR="0058723A">
        <w:rPr>
          <w:kern w:val="2"/>
          <w:lang w:eastAsia="zh-CN"/>
        </w:rPr>
        <w:t xml:space="preserve"> that the FDD positions of the PSS and SSS could be interchanged.  </w:t>
      </w:r>
      <w:r w:rsidR="007C168B">
        <w:rPr>
          <w:kern w:val="2"/>
          <w:lang w:eastAsia="zh-CN"/>
        </w:rPr>
        <w:t>If interchanging the PSS and SSS does not contravene the RAN1#86bis agreement below, it is proposed that this method be selected to help reduce the time/power expended by legacy UEs attempting to camp on Release-14 configured FeMBMS configured cell.</w:t>
      </w:r>
    </w:p>
    <w:p w14:paraId="2D2E019B" w14:textId="78D4B048" w:rsidR="00373C60" w:rsidRDefault="009B6856" w:rsidP="009B6856">
      <w:pPr>
        <w:ind w:left="851"/>
        <w:jc w:val="both"/>
        <w:rPr>
          <w:kern w:val="2"/>
          <w:lang w:eastAsia="zh-CN"/>
        </w:rPr>
      </w:pPr>
      <w:r>
        <w:rPr>
          <w:kern w:val="2"/>
          <w:lang w:eastAsia="zh-CN"/>
        </w:rPr>
        <w:t>RAN1#86</w:t>
      </w:r>
    </w:p>
    <w:p w14:paraId="145AB202" w14:textId="0D071699" w:rsidR="009B6856" w:rsidRDefault="009B6856" w:rsidP="009B6856">
      <w:pPr>
        <w:pStyle w:val="Doc-text2"/>
        <w:numPr>
          <w:ilvl w:val="1"/>
          <w:numId w:val="12"/>
        </w:numPr>
        <w:ind w:hanging="591"/>
        <w:rPr>
          <w:rFonts w:ascii="Times New Roman" w:eastAsia="SimSun" w:hAnsi="Times New Roman"/>
          <w:kern w:val="2"/>
          <w:szCs w:val="20"/>
          <w:lang w:eastAsia="zh-CN"/>
        </w:rPr>
      </w:pPr>
      <w:r w:rsidRPr="009B6856">
        <w:rPr>
          <w:rFonts w:ascii="Times New Roman" w:eastAsia="SimSun" w:hAnsi="Times New Roman"/>
          <w:kern w:val="2"/>
          <w:szCs w:val="20"/>
          <w:lang w:eastAsia="zh-CN"/>
        </w:rPr>
        <w:t xml:space="preserve">eMBMS enhancements do not require changes to any channels and signals needed for MBMS operation except PMCH and MBSFN-RS </w:t>
      </w:r>
    </w:p>
    <w:p w14:paraId="63FA965D" w14:textId="77777777" w:rsidR="007C168B" w:rsidRPr="009B6856" w:rsidRDefault="007C168B" w:rsidP="001E7C02">
      <w:pPr>
        <w:pStyle w:val="Doc-text2"/>
        <w:ind w:left="1442" w:firstLine="0"/>
        <w:rPr>
          <w:rFonts w:ascii="Times New Roman" w:eastAsia="SimSun" w:hAnsi="Times New Roman"/>
          <w:kern w:val="2"/>
          <w:szCs w:val="20"/>
          <w:lang w:eastAsia="zh-CN"/>
        </w:rPr>
      </w:pPr>
    </w:p>
    <w:p w14:paraId="0057F81C" w14:textId="235F5A76" w:rsidR="00373C60" w:rsidRDefault="007C168B" w:rsidP="00B63A5D">
      <w:pPr>
        <w:jc w:val="both"/>
        <w:rPr>
          <w:kern w:val="2"/>
          <w:lang w:eastAsia="zh-CN"/>
        </w:rPr>
      </w:pPr>
      <w:r>
        <w:rPr>
          <w:kern w:val="2"/>
          <w:lang w:eastAsia="zh-CN"/>
        </w:rPr>
        <w:t xml:space="preserve">Note, this simple technique could also be applied </w:t>
      </w:r>
      <w:r w:rsidR="004E47E7">
        <w:rPr>
          <w:kern w:val="2"/>
          <w:lang w:eastAsia="zh-CN"/>
        </w:rPr>
        <w:t>to the 100% MBSFN FeMBMS allocation.</w:t>
      </w:r>
    </w:p>
    <w:p w14:paraId="6C6F07C6" w14:textId="5135959A" w:rsidR="00625E29" w:rsidRDefault="00810B3C" w:rsidP="00700F33">
      <w:pPr>
        <w:ind w:left="1276" w:hanging="1276"/>
        <w:jc w:val="both"/>
        <w:rPr>
          <w:kern w:val="2"/>
          <w:lang w:eastAsia="zh-CN"/>
        </w:rPr>
      </w:pPr>
      <w:r w:rsidRPr="0035266B">
        <w:rPr>
          <w:b/>
          <w:kern w:val="2"/>
          <w:lang w:eastAsia="zh-CN"/>
        </w:rPr>
        <w:t xml:space="preserve">Proposal </w:t>
      </w:r>
      <w:r>
        <w:rPr>
          <w:b/>
          <w:kern w:val="2"/>
          <w:lang w:eastAsia="zh-CN"/>
        </w:rPr>
        <w:t>3</w:t>
      </w:r>
      <w:r w:rsidRPr="0035266B">
        <w:rPr>
          <w:b/>
          <w:kern w:val="2"/>
          <w:lang w:eastAsia="zh-CN"/>
        </w:rPr>
        <w:t>:</w:t>
      </w:r>
      <w:r w:rsidRPr="0035266B">
        <w:rPr>
          <w:b/>
          <w:kern w:val="2"/>
          <w:lang w:eastAsia="zh-CN"/>
        </w:rPr>
        <w:tab/>
      </w:r>
      <w:r w:rsidR="00D26AAA" w:rsidRPr="00D26AAA">
        <w:rPr>
          <w:b/>
          <w:kern w:val="2"/>
          <w:lang w:eastAsia="zh-CN"/>
        </w:rPr>
        <w:t>For a Rel-14 eMBMS carrier (100% or &lt; 100% MBSFN allocation), the PSS and SSS positions are interchanged.</w:t>
      </w:r>
    </w:p>
    <w:p w14:paraId="60F2F5E5" w14:textId="7C31D946" w:rsidR="00700F33" w:rsidRPr="00C02978" w:rsidRDefault="00700F33" w:rsidP="00700F33">
      <w:pPr>
        <w:ind w:left="1276" w:hanging="1276"/>
        <w:jc w:val="both"/>
        <w:rPr>
          <w:b/>
          <w:lang w:eastAsia="zh-CN"/>
        </w:rPr>
      </w:pPr>
      <w:r w:rsidRPr="00C02978">
        <w:rPr>
          <w:b/>
          <w:lang w:eastAsia="zh-CN"/>
        </w:rPr>
        <w:t>Question 3:</w:t>
      </w:r>
      <w:r w:rsidRPr="00C02978">
        <w:rPr>
          <w:b/>
          <w:lang w:eastAsia="zh-CN"/>
        </w:rPr>
        <w:tab/>
      </w:r>
      <w:r w:rsidRPr="00606B10">
        <w:rPr>
          <w:b/>
          <w:u w:val="single"/>
          <w:lang w:eastAsia="zh-CN"/>
        </w:rPr>
        <w:t xml:space="preserve">How is </w:t>
      </w:r>
      <w:r w:rsidR="00BF4AD7" w:rsidRPr="00606B10">
        <w:rPr>
          <w:b/>
          <w:u w:val="single"/>
          <w:lang w:eastAsia="zh-CN"/>
        </w:rPr>
        <w:t xml:space="preserve">SI and </w:t>
      </w:r>
      <w:r w:rsidRPr="00606B10">
        <w:rPr>
          <w:b/>
          <w:u w:val="single"/>
          <w:lang w:eastAsia="zh-CN"/>
        </w:rPr>
        <w:t>MCCH change indication supported?</w:t>
      </w:r>
    </w:p>
    <w:p w14:paraId="1145C88F" w14:textId="696688D0" w:rsidR="00592B71" w:rsidRDefault="00592B71" w:rsidP="0070393F">
      <w:pPr>
        <w:spacing w:after="0"/>
        <w:jc w:val="both"/>
        <w:rPr>
          <w:lang w:eastAsia="zh-CN"/>
        </w:rPr>
      </w:pPr>
      <w:r>
        <w:rPr>
          <w:lang w:eastAsia="zh-CN"/>
        </w:rPr>
        <w:t>As per previous RAN1/2 decision</w:t>
      </w:r>
      <w:r w:rsidR="002D5BD6">
        <w:rPr>
          <w:lang w:eastAsia="zh-CN"/>
        </w:rPr>
        <w:t>s</w:t>
      </w:r>
      <w:r>
        <w:rPr>
          <w:lang w:eastAsia="zh-CN"/>
        </w:rPr>
        <w:t xml:space="preserve"> (see below)</w:t>
      </w:r>
      <w:r w:rsidR="00BF4AD7" w:rsidRPr="00BF4AD7">
        <w:rPr>
          <w:lang w:eastAsia="zh-CN"/>
        </w:rPr>
        <w:t xml:space="preserve">, </w:t>
      </w:r>
      <w:r w:rsidR="00BF4AD7">
        <w:rPr>
          <w:lang w:eastAsia="zh-CN"/>
        </w:rPr>
        <w:t xml:space="preserve">there is a target </w:t>
      </w:r>
      <w:r w:rsidR="0070393F">
        <w:rPr>
          <w:lang w:eastAsia="zh-CN"/>
        </w:rPr>
        <w:t xml:space="preserve">to use a common design for indicating MCCH and SI change notification.  </w:t>
      </w:r>
    </w:p>
    <w:p w14:paraId="2F00B2BA" w14:textId="48D55207" w:rsidR="002D5BD6" w:rsidRDefault="002D5BD6" w:rsidP="0070393F">
      <w:pPr>
        <w:spacing w:after="0"/>
        <w:jc w:val="both"/>
        <w:rPr>
          <w:lang w:eastAsia="zh-CN"/>
        </w:rPr>
      </w:pPr>
    </w:p>
    <w:p w14:paraId="3AB8A2D2" w14:textId="52B87AA9" w:rsidR="002D5BD6" w:rsidRDefault="002D5BD6" w:rsidP="00E62C31">
      <w:pPr>
        <w:spacing w:after="0"/>
        <w:ind w:left="1560" w:hanging="851"/>
        <w:jc w:val="both"/>
        <w:rPr>
          <w:lang w:eastAsia="ko-KR"/>
        </w:rPr>
      </w:pPr>
      <w:r>
        <w:rPr>
          <w:lang w:eastAsia="zh-CN"/>
        </w:rPr>
        <w:t xml:space="preserve">At </w:t>
      </w:r>
      <w:r w:rsidRPr="00E569B4">
        <w:rPr>
          <w:lang w:eastAsia="ko-KR"/>
        </w:rPr>
        <w:t>RAN1#86bis</w:t>
      </w:r>
      <w:r>
        <w:rPr>
          <w:lang w:eastAsia="ko-KR"/>
        </w:rPr>
        <w:t>:</w:t>
      </w:r>
    </w:p>
    <w:p w14:paraId="6FB50425" w14:textId="77777777" w:rsidR="00E62C31" w:rsidRDefault="00E62C31" w:rsidP="00E62C31">
      <w:pPr>
        <w:spacing w:after="0"/>
        <w:ind w:left="1560" w:hanging="851"/>
        <w:jc w:val="both"/>
        <w:rPr>
          <w:rFonts w:ascii="Arial" w:eastAsia="MS Mincho" w:hAnsi="Arial"/>
          <w:sz w:val="14"/>
          <w:szCs w:val="24"/>
          <w:lang w:eastAsia="en-GB"/>
        </w:rPr>
      </w:pPr>
    </w:p>
    <w:p w14:paraId="3CEC6FFD" w14:textId="639B2A95" w:rsidR="002D5BD6" w:rsidRDefault="00E62C31" w:rsidP="00E62C31">
      <w:pPr>
        <w:spacing w:after="0"/>
        <w:ind w:left="1560" w:hanging="851"/>
        <w:jc w:val="both"/>
        <w:rPr>
          <w:lang w:eastAsia="ko-KR"/>
        </w:rPr>
      </w:pPr>
      <w:r>
        <w:rPr>
          <w:lang w:eastAsia="ko-KR"/>
        </w:rPr>
        <w:t>•</w:t>
      </w:r>
      <w:r>
        <w:rPr>
          <w:lang w:eastAsia="ko-KR"/>
        </w:rPr>
        <w:tab/>
        <w:t>Inform RAN2 that SI modification notification can be conveyed to the UE with Direct Indication signalling.</w:t>
      </w:r>
    </w:p>
    <w:p w14:paraId="3B8FA500" w14:textId="2E9F31FD" w:rsidR="002D5BD6" w:rsidRDefault="002D5BD6" w:rsidP="00E62C31">
      <w:pPr>
        <w:spacing w:after="0"/>
        <w:ind w:left="1560" w:hanging="851"/>
        <w:jc w:val="both"/>
        <w:rPr>
          <w:lang w:eastAsia="ko-KR"/>
        </w:rPr>
      </w:pPr>
      <w:r>
        <w:rPr>
          <w:lang w:eastAsia="ko-KR"/>
        </w:rPr>
        <w:t>At RAN2#95bis:</w:t>
      </w:r>
    </w:p>
    <w:p w14:paraId="2C4D934D" w14:textId="3718AE87" w:rsidR="00E62C31" w:rsidRDefault="00E62C31" w:rsidP="00E62C31">
      <w:pPr>
        <w:spacing w:after="0"/>
        <w:ind w:left="1560" w:hanging="851"/>
        <w:jc w:val="both"/>
        <w:rPr>
          <w:lang w:eastAsia="ko-KR"/>
        </w:rPr>
      </w:pPr>
    </w:p>
    <w:p w14:paraId="48EC400E" w14:textId="52BD8339" w:rsidR="00E62C31" w:rsidRDefault="00E62C31" w:rsidP="00E62C31">
      <w:pPr>
        <w:spacing w:after="0"/>
        <w:ind w:left="1560" w:hanging="851"/>
        <w:jc w:val="both"/>
        <w:rPr>
          <w:lang w:eastAsia="zh-CN"/>
        </w:rPr>
      </w:pPr>
      <w:r w:rsidRPr="00E62C31">
        <w:rPr>
          <w:lang w:eastAsia="zh-CN"/>
        </w:rPr>
        <w:t xml:space="preserve">8. </w:t>
      </w:r>
      <w:r>
        <w:rPr>
          <w:lang w:eastAsia="zh-CN"/>
        </w:rPr>
        <w:tab/>
      </w:r>
      <w:r w:rsidRPr="00E62C31">
        <w:rPr>
          <w:lang w:eastAsia="zh-CN"/>
        </w:rPr>
        <w:t>RAN2 target common design for MCCH and SI modification notification indication.</w:t>
      </w:r>
    </w:p>
    <w:p w14:paraId="52FDD63A" w14:textId="5979AD04" w:rsidR="00592B71" w:rsidRDefault="00592B71" w:rsidP="0070393F">
      <w:pPr>
        <w:spacing w:after="0"/>
        <w:jc w:val="both"/>
        <w:rPr>
          <w:lang w:eastAsia="zh-CN"/>
        </w:rPr>
      </w:pPr>
    </w:p>
    <w:p w14:paraId="25EEC744" w14:textId="3E01FCBB" w:rsidR="001E2D65" w:rsidRDefault="002D5BD6" w:rsidP="0069603F">
      <w:pPr>
        <w:spacing w:after="0"/>
        <w:jc w:val="both"/>
        <w:rPr>
          <w:lang w:eastAsia="zh-CN"/>
        </w:rPr>
      </w:pPr>
      <w:r>
        <w:rPr>
          <w:lang w:eastAsia="zh-CN"/>
        </w:rPr>
        <w:t>For the &lt;100%</w:t>
      </w:r>
      <w:r w:rsidR="004E47E7">
        <w:rPr>
          <w:lang w:eastAsia="zh-CN"/>
        </w:rPr>
        <w:t xml:space="preserve"> MBSFN allocation</w:t>
      </w:r>
      <w:r>
        <w:rPr>
          <w:lang w:eastAsia="zh-CN"/>
        </w:rPr>
        <w:t xml:space="preserve"> carrier case, the above agreements could be </w:t>
      </w:r>
      <w:r w:rsidR="001E2D65">
        <w:rPr>
          <w:lang w:eastAsia="zh-CN"/>
        </w:rPr>
        <w:t xml:space="preserve">most </w:t>
      </w:r>
      <w:r w:rsidR="00CA75BF">
        <w:rPr>
          <w:lang w:eastAsia="zh-CN"/>
        </w:rPr>
        <w:t xml:space="preserve">easily met </w:t>
      </w:r>
      <w:r w:rsidR="00C02978">
        <w:rPr>
          <w:lang w:eastAsia="zh-CN"/>
        </w:rPr>
        <w:t xml:space="preserve">by modifying the </w:t>
      </w:r>
      <w:r w:rsidR="001E2D65">
        <w:rPr>
          <w:lang w:eastAsia="zh-CN"/>
        </w:rPr>
        <w:t xml:space="preserve">existing method </w:t>
      </w:r>
      <w:r w:rsidR="00BF79BE">
        <w:rPr>
          <w:lang w:eastAsia="zh-CN"/>
        </w:rPr>
        <w:t>to indicate</w:t>
      </w:r>
      <w:r w:rsidR="001E2D65">
        <w:rPr>
          <w:lang w:eastAsia="zh-CN"/>
        </w:rPr>
        <w:t xml:space="preserve"> MCCH information change</w:t>
      </w:r>
      <w:r w:rsidR="00CA75BF">
        <w:rPr>
          <w:lang w:eastAsia="zh-CN"/>
        </w:rPr>
        <w:t>.</w:t>
      </w:r>
      <w:r w:rsidR="001E2D65">
        <w:rPr>
          <w:lang w:eastAsia="zh-CN"/>
        </w:rPr>
        <w:t xml:space="preserve"> </w:t>
      </w:r>
    </w:p>
    <w:p w14:paraId="64343746" w14:textId="77777777" w:rsidR="001E2D65" w:rsidRDefault="001E2D65" w:rsidP="0069603F">
      <w:pPr>
        <w:spacing w:after="0"/>
        <w:jc w:val="both"/>
        <w:rPr>
          <w:lang w:eastAsia="zh-CN"/>
        </w:rPr>
      </w:pPr>
    </w:p>
    <w:p w14:paraId="23D2D319" w14:textId="2ACA5840" w:rsidR="001E2D65" w:rsidRDefault="001E2D65" w:rsidP="0069603F">
      <w:pPr>
        <w:spacing w:after="0"/>
        <w:jc w:val="both"/>
        <w:rPr>
          <w:lang w:eastAsia="zh-CN"/>
        </w:rPr>
      </w:pPr>
      <w:r>
        <w:rPr>
          <w:lang w:eastAsia="zh-CN"/>
        </w:rPr>
        <w:t>Currently for leg</w:t>
      </w:r>
      <w:r w:rsidR="00CA75BF">
        <w:rPr>
          <w:lang w:eastAsia="zh-CN"/>
        </w:rPr>
        <w:t xml:space="preserve">acy UEs, </w:t>
      </w:r>
      <w:r>
        <w:rPr>
          <w:lang w:eastAsia="zh-CN"/>
        </w:rPr>
        <w:t xml:space="preserve">MCCH information change notifications </w:t>
      </w:r>
      <w:r w:rsidR="00C02978">
        <w:rPr>
          <w:lang w:eastAsia="zh-CN"/>
        </w:rPr>
        <w:t>are sent periodically on PDCCH using DCI format 1-C</w:t>
      </w:r>
      <w:r w:rsidR="00E62C31">
        <w:rPr>
          <w:lang w:eastAsia="zh-CN"/>
        </w:rPr>
        <w:t>,</w:t>
      </w:r>
      <w:r w:rsidR="00C02978">
        <w:rPr>
          <w:lang w:eastAsia="zh-CN"/>
        </w:rPr>
        <w:t xml:space="preserve"> in</w:t>
      </w:r>
      <w:r>
        <w:rPr>
          <w:lang w:eastAsia="zh-CN"/>
        </w:rPr>
        <w:t xml:space="preserve"> MBSFN subframes only. These MCCH information change notification occasions are common for all MCCHs that are configured by parameters </w:t>
      </w:r>
      <w:r w:rsidR="00C02978">
        <w:rPr>
          <w:lang w:eastAsia="zh-CN"/>
        </w:rPr>
        <w:t>broadcast in</w:t>
      </w:r>
      <w:r>
        <w:rPr>
          <w:lang w:eastAsia="zh-CN"/>
        </w:rPr>
        <w:t xml:space="preserve"> SystemInformationBlockType13</w:t>
      </w:r>
      <w:r w:rsidR="003F76F9">
        <w:rPr>
          <w:lang w:eastAsia="zh-CN"/>
        </w:rPr>
        <w:t xml:space="preserve"> [2]</w:t>
      </w:r>
      <w:r>
        <w:rPr>
          <w:lang w:eastAsia="zh-CN"/>
        </w:rPr>
        <w:t xml:space="preserve">: </w:t>
      </w:r>
    </w:p>
    <w:p w14:paraId="3680E680" w14:textId="0A178ABB" w:rsidR="001E2D65" w:rsidRDefault="001E2D65" w:rsidP="00CA75BF">
      <w:pPr>
        <w:spacing w:after="0"/>
        <w:jc w:val="both"/>
        <w:rPr>
          <w:lang w:eastAsia="zh-CN"/>
        </w:rPr>
      </w:pPr>
    </w:p>
    <w:p w14:paraId="5F58562A" w14:textId="77777777" w:rsidR="001E2D65" w:rsidRDefault="001E2D65" w:rsidP="00F66570">
      <w:pPr>
        <w:pStyle w:val="ListParagraph"/>
        <w:numPr>
          <w:ilvl w:val="0"/>
          <w:numId w:val="10"/>
        </w:numPr>
        <w:spacing w:after="0"/>
        <w:jc w:val="both"/>
        <w:rPr>
          <w:lang w:eastAsia="zh-CN"/>
        </w:rPr>
      </w:pPr>
      <w:r>
        <w:rPr>
          <w:lang w:eastAsia="zh-CN"/>
        </w:rPr>
        <w:lastRenderedPageBreak/>
        <w:t>notificationRepetitionCoeff-r9   ENUMERATED {n2, n4}</w:t>
      </w:r>
    </w:p>
    <w:p w14:paraId="27EAA74F" w14:textId="6B899D9B" w:rsidR="001E2D65" w:rsidRDefault="00E62C31" w:rsidP="00F66570">
      <w:pPr>
        <w:pStyle w:val="ListParagraph"/>
        <w:numPr>
          <w:ilvl w:val="1"/>
          <w:numId w:val="10"/>
        </w:numPr>
        <w:spacing w:after="0"/>
        <w:jc w:val="both"/>
        <w:rPr>
          <w:lang w:eastAsia="zh-CN"/>
        </w:rPr>
      </w:pPr>
      <w:r>
        <w:rPr>
          <w:lang w:eastAsia="zh-CN"/>
        </w:rPr>
        <w:t xml:space="preserve">The </w:t>
      </w:r>
      <w:r w:rsidR="001E2D65">
        <w:rPr>
          <w:lang w:eastAsia="zh-CN"/>
        </w:rPr>
        <w:t xml:space="preserve">change notification repetition period </w:t>
      </w:r>
      <w:r>
        <w:rPr>
          <w:lang w:eastAsia="zh-CN"/>
        </w:rPr>
        <w:t>used is the</w:t>
      </w:r>
      <w:r w:rsidR="001E2D65">
        <w:rPr>
          <w:lang w:eastAsia="zh-CN"/>
        </w:rPr>
        <w:t xml:space="preserve"> </w:t>
      </w:r>
      <w:r>
        <w:rPr>
          <w:lang w:eastAsia="zh-CN"/>
        </w:rPr>
        <w:t>lowest</w:t>
      </w:r>
      <w:r w:rsidR="001E2D65">
        <w:rPr>
          <w:lang w:eastAsia="zh-CN"/>
        </w:rPr>
        <w:t xml:space="preserve"> modification period/notificationRepetitionCoeff</w:t>
      </w:r>
      <w:r>
        <w:rPr>
          <w:lang w:eastAsia="zh-CN"/>
        </w:rPr>
        <w:t xml:space="preserve"> of the</w:t>
      </w:r>
      <w:r w:rsidR="001E2D65">
        <w:rPr>
          <w:lang w:eastAsia="zh-CN"/>
        </w:rPr>
        <w:t xml:space="preserve"> all MCCHs</w:t>
      </w:r>
      <w:r>
        <w:rPr>
          <w:lang w:eastAsia="zh-CN"/>
        </w:rPr>
        <w:t xml:space="preserve"> (up to 8, 1 for each MBSFN area)</w:t>
      </w:r>
      <w:r w:rsidR="001E2D65">
        <w:rPr>
          <w:lang w:eastAsia="zh-CN"/>
        </w:rPr>
        <w:t xml:space="preserve"> that are configured. Value n2 corresponds to coefficient 2, and so on </w:t>
      </w:r>
    </w:p>
    <w:p w14:paraId="70213878" w14:textId="5DAEB84F" w:rsidR="001E2D65" w:rsidRDefault="001E2D65" w:rsidP="00F66570">
      <w:pPr>
        <w:pStyle w:val="ListParagraph"/>
        <w:numPr>
          <w:ilvl w:val="0"/>
          <w:numId w:val="10"/>
        </w:numPr>
        <w:spacing w:after="0"/>
        <w:jc w:val="both"/>
        <w:rPr>
          <w:lang w:eastAsia="zh-CN"/>
        </w:rPr>
      </w:pPr>
      <w:r>
        <w:rPr>
          <w:lang w:eastAsia="zh-CN"/>
        </w:rPr>
        <w:t xml:space="preserve">notificationOffset-r9 </w:t>
      </w:r>
      <w:r>
        <w:rPr>
          <w:lang w:eastAsia="zh-CN"/>
        </w:rPr>
        <w:tab/>
      </w:r>
      <w:r>
        <w:rPr>
          <w:lang w:eastAsia="zh-CN"/>
        </w:rPr>
        <w:tab/>
      </w:r>
      <w:r>
        <w:rPr>
          <w:lang w:eastAsia="zh-CN"/>
        </w:rPr>
        <w:tab/>
      </w:r>
      <w:r>
        <w:rPr>
          <w:lang w:eastAsia="zh-CN"/>
        </w:rPr>
        <w:tab/>
        <w:t xml:space="preserve">INTEGER (0..10), </w:t>
      </w:r>
    </w:p>
    <w:p w14:paraId="1A365290" w14:textId="699C6476" w:rsidR="001E2D65" w:rsidRDefault="001E2D65" w:rsidP="00F66570">
      <w:pPr>
        <w:pStyle w:val="ListParagraph"/>
        <w:numPr>
          <w:ilvl w:val="1"/>
          <w:numId w:val="10"/>
        </w:numPr>
        <w:spacing w:after="0"/>
        <w:jc w:val="both"/>
        <w:rPr>
          <w:lang w:eastAsia="zh-CN"/>
        </w:rPr>
      </w:pPr>
      <w:r>
        <w:rPr>
          <w:lang w:eastAsia="zh-CN"/>
        </w:rPr>
        <w:t xml:space="preserve">Indicates, together with the notificationRepetitionCoeff, the radio frames in which the MCCH information change notification is scheduled i.e. the MCCH information change notification is scheduled in radio frames for which: SFN </w:t>
      </w:r>
    </w:p>
    <w:p w14:paraId="12E18ACA" w14:textId="310A11CA" w:rsidR="001E2D65" w:rsidRDefault="001E2D65" w:rsidP="00F66570">
      <w:pPr>
        <w:pStyle w:val="ListParagraph"/>
        <w:numPr>
          <w:ilvl w:val="1"/>
          <w:numId w:val="10"/>
        </w:numPr>
        <w:spacing w:after="0"/>
        <w:jc w:val="both"/>
        <w:rPr>
          <w:lang w:eastAsia="zh-CN"/>
        </w:rPr>
      </w:pPr>
      <w:r>
        <w:rPr>
          <w:lang w:eastAsia="zh-CN"/>
        </w:rPr>
        <w:t>mod notification repetition period = notificationOffset.</w:t>
      </w:r>
    </w:p>
    <w:p w14:paraId="53FF1CAD" w14:textId="77777777" w:rsidR="001E2D65" w:rsidRDefault="001E2D65" w:rsidP="00F66570">
      <w:pPr>
        <w:pStyle w:val="ListParagraph"/>
        <w:numPr>
          <w:ilvl w:val="0"/>
          <w:numId w:val="10"/>
        </w:numPr>
        <w:spacing w:after="0"/>
        <w:jc w:val="both"/>
        <w:rPr>
          <w:lang w:eastAsia="zh-CN"/>
        </w:rPr>
      </w:pPr>
      <w:r>
        <w:rPr>
          <w:lang w:eastAsia="zh-CN"/>
        </w:rPr>
        <w:t xml:space="preserve">notificationSF-Index-r9 </w:t>
      </w:r>
      <w:r>
        <w:rPr>
          <w:lang w:eastAsia="zh-CN"/>
        </w:rPr>
        <w:tab/>
      </w:r>
      <w:r>
        <w:rPr>
          <w:lang w:eastAsia="zh-CN"/>
        </w:rPr>
        <w:tab/>
      </w:r>
      <w:r>
        <w:rPr>
          <w:lang w:eastAsia="zh-CN"/>
        </w:rPr>
        <w:tab/>
        <w:t>INTEGER (1..6)</w:t>
      </w:r>
    </w:p>
    <w:p w14:paraId="18E871BD" w14:textId="77777777" w:rsidR="001E2D65" w:rsidRDefault="001E2D65" w:rsidP="00F66570">
      <w:pPr>
        <w:pStyle w:val="ListParagraph"/>
        <w:numPr>
          <w:ilvl w:val="1"/>
          <w:numId w:val="10"/>
        </w:numPr>
        <w:spacing w:after="0"/>
        <w:jc w:val="both"/>
        <w:rPr>
          <w:lang w:eastAsia="zh-CN"/>
        </w:rPr>
      </w:pPr>
      <w:r>
        <w:rPr>
          <w:lang w:eastAsia="zh-CN"/>
        </w:rPr>
        <w:t xml:space="preserve">Indicates the subframe used to transmit MCCH change notifications on PDCCH. </w:t>
      </w:r>
    </w:p>
    <w:p w14:paraId="286015E9" w14:textId="77777777" w:rsidR="001E2D65" w:rsidRDefault="001E2D65" w:rsidP="00F66570">
      <w:pPr>
        <w:pStyle w:val="ListParagraph"/>
        <w:numPr>
          <w:ilvl w:val="1"/>
          <w:numId w:val="10"/>
        </w:numPr>
        <w:spacing w:after="0"/>
        <w:jc w:val="both"/>
        <w:rPr>
          <w:lang w:eastAsia="zh-CN"/>
        </w:rPr>
      </w:pPr>
      <w:r>
        <w:rPr>
          <w:lang w:eastAsia="zh-CN"/>
        </w:rPr>
        <w:t xml:space="preserve">FDD: Value 1, 2, 3, 4, 5 and 6 correspond with subframe #1, #2, #3 #6, #7, and #8 respectively. </w:t>
      </w:r>
    </w:p>
    <w:p w14:paraId="45804B54" w14:textId="0935529B" w:rsidR="001E2D65" w:rsidRDefault="001E2D65" w:rsidP="00F66570">
      <w:pPr>
        <w:pStyle w:val="ListParagraph"/>
        <w:numPr>
          <w:ilvl w:val="1"/>
          <w:numId w:val="10"/>
        </w:numPr>
        <w:spacing w:after="0"/>
        <w:jc w:val="both"/>
        <w:rPr>
          <w:lang w:eastAsia="zh-CN"/>
        </w:rPr>
      </w:pPr>
      <w:r>
        <w:rPr>
          <w:lang w:eastAsia="zh-CN"/>
        </w:rPr>
        <w:t xml:space="preserve">TDD: Value 1, 2, 3, 4, and 5 correspond with subframe #3, #4, #7, #8, and #9 respectively. </w:t>
      </w:r>
    </w:p>
    <w:p w14:paraId="749793DE" w14:textId="7610A687" w:rsidR="001E2D65" w:rsidRDefault="001E2D65" w:rsidP="001E2D65">
      <w:pPr>
        <w:spacing w:after="0"/>
        <w:ind w:left="284"/>
        <w:jc w:val="both"/>
        <w:rPr>
          <w:lang w:eastAsia="zh-CN"/>
        </w:rPr>
      </w:pPr>
    </w:p>
    <w:p w14:paraId="2BEF69E4" w14:textId="1FB606D4" w:rsidR="002D5BD6" w:rsidRDefault="0069603F" w:rsidP="0070393F">
      <w:pPr>
        <w:spacing w:after="0"/>
        <w:jc w:val="both"/>
        <w:rPr>
          <w:lang w:eastAsia="zh-CN"/>
        </w:rPr>
      </w:pPr>
      <w:r>
        <w:rPr>
          <w:lang w:eastAsia="zh-CN"/>
        </w:rPr>
        <w:t>Key modifications include:</w:t>
      </w:r>
    </w:p>
    <w:p w14:paraId="2530A9DD" w14:textId="56F15BA0" w:rsidR="0069603F" w:rsidRDefault="0069603F" w:rsidP="0070393F">
      <w:pPr>
        <w:spacing w:after="0"/>
        <w:jc w:val="both"/>
        <w:rPr>
          <w:lang w:eastAsia="zh-CN"/>
        </w:rPr>
      </w:pPr>
    </w:p>
    <w:p w14:paraId="0454E8E3" w14:textId="0FB9172E" w:rsidR="0069603F" w:rsidRDefault="0069603F" w:rsidP="00F66570">
      <w:pPr>
        <w:pStyle w:val="ListParagraph"/>
        <w:numPr>
          <w:ilvl w:val="0"/>
          <w:numId w:val="11"/>
        </w:numPr>
        <w:spacing w:after="0"/>
        <w:jc w:val="both"/>
        <w:rPr>
          <w:lang w:eastAsia="zh-CN"/>
        </w:rPr>
      </w:pPr>
      <w:r>
        <w:rPr>
          <w:lang w:eastAsia="zh-CN"/>
        </w:rPr>
        <w:t>DCI</w:t>
      </w:r>
      <w:r w:rsidR="004E47E7">
        <w:rPr>
          <w:lang w:eastAsia="zh-CN"/>
        </w:rPr>
        <w:t xml:space="preserve">1-C </w:t>
      </w:r>
      <w:r>
        <w:rPr>
          <w:lang w:eastAsia="zh-CN"/>
        </w:rPr>
        <w:t>now has a bit to indicate SI-change</w:t>
      </w:r>
    </w:p>
    <w:p w14:paraId="1A8EB205" w14:textId="0F4DBF9C" w:rsidR="005463BA" w:rsidRDefault="005463BA" w:rsidP="00F66570">
      <w:pPr>
        <w:pStyle w:val="ListParagraph"/>
        <w:numPr>
          <w:ilvl w:val="1"/>
          <w:numId w:val="11"/>
        </w:numPr>
        <w:spacing w:after="0"/>
        <w:jc w:val="both"/>
        <w:rPr>
          <w:lang w:eastAsia="zh-CN"/>
        </w:rPr>
      </w:pPr>
      <w:r>
        <w:rPr>
          <w:lang w:eastAsia="zh-CN"/>
        </w:rPr>
        <w:t>This bit would have the same function as the paging message systemInfoModification field does for current legacy UEs in RRC_IDLE and in RRC_CONNECTED</w:t>
      </w:r>
      <w:r w:rsidR="004E47E7">
        <w:rPr>
          <w:lang w:eastAsia="zh-CN"/>
        </w:rPr>
        <w:t xml:space="preserve"> modes</w:t>
      </w:r>
      <w:r>
        <w:rPr>
          <w:lang w:eastAsia="zh-CN"/>
        </w:rPr>
        <w:t>.</w:t>
      </w:r>
    </w:p>
    <w:p w14:paraId="66BFE71C" w14:textId="0AC95BDA" w:rsidR="005463BA" w:rsidRDefault="005463BA" w:rsidP="00F66570">
      <w:pPr>
        <w:pStyle w:val="ListParagraph"/>
        <w:numPr>
          <w:ilvl w:val="1"/>
          <w:numId w:val="11"/>
        </w:numPr>
        <w:spacing w:after="0"/>
        <w:jc w:val="both"/>
        <w:rPr>
          <w:lang w:eastAsia="zh-CN"/>
        </w:rPr>
      </w:pPr>
      <w:r>
        <w:rPr>
          <w:lang w:eastAsia="zh-CN"/>
        </w:rPr>
        <w:t>Even with 8 bits being used to indicate MCCH change (1 bit for each MBSFN area MCCH), there are reserved bit</w:t>
      </w:r>
      <w:r w:rsidR="004D6421">
        <w:rPr>
          <w:lang w:eastAsia="zh-CN"/>
        </w:rPr>
        <w:t>s</w:t>
      </w:r>
      <w:r>
        <w:rPr>
          <w:lang w:eastAsia="zh-CN"/>
        </w:rPr>
        <w:t xml:space="preserve"> available for this purpose.</w:t>
      </w:r>
    </w:p>
    <w:p w14:paraId="6F6886BC" w14:textId="01D0E173" w:rsidR="005463BA" w:rsidRDefault="005463BA" w:rsidP="00F66570">
      <w:pPr>
        <w:pStyle w:val="ListParagraph"/>
        <w:numPr>
          <w:ilvl w:val="1"/>
          <w:numId w:val="11"/>
        </w:numPr>
        <w:spacing w:after="0"/>
        <w:jc w:val="both"/>
        <w:rPr>
          <w:lang w:eastAsia="zh-CN"/>
        </w:rPr>
      </w:pPr>
      <w:r>
        <w:rPr>
          <w:lang w:eastAsia="zh-CN"/>
        </w:rPr>
        <w:t xml:space="preserve">RAN2 can also consider if additional bits are </w:t>
      </w:r>
      <w:r w:rsidR="004E47E7">
        <w:rPr>
          <w:lang w:eastAsia="zh-CN"/>
        </w:rPr>
        <w:t>required to</w:t>
      </w:r>
      <w:r w:rsidR="00BF79BE">
        <w:rPr>
          <w:lang w:eastAsia="zh-CN"/>
        </w:rPr>
        <w:t xml:space="preserve"> </w:t>
      </w:r>
      <w:r>
        <w:rPr>
          <w:lang w:eastAsia="zh-CN"/>
        </w:rPr>
        <w:t>indicate ETWS and CMAS.</w:t>
      </w:r>
    </w:p>
    <w:p w14:paraId="6EB83569" w14:textId="7BB0FC11" w:rsidR="0068499C" w:rsidRDefault="0068499C" w:rsidP="00F66570">
      <w:pPr>
        <w:pStyle w:val="ListParagraph"/>
        <w:numPr>
          <w:ilvl w:val="0"/>
          <w:numId w:val="11"/>
        </w:numPr>
        <w:spacing w:after="0"/>
        <w:jc w:val="both"/>
        <w:rPr>
          <w:lang w:eastAsia="zh-CN"/>
        </w:rPr>
      </w:pPr>
      <w:r>
        <w:rPr>
          <w:lang w:eastAsia="zh-CN"/>
        </w:rPr>
        <w:t xml:space="preserve">The timing configuration </w:t>
      </w:r>
      <w:r w:rsidR="0069603F">
        <w:rPr>
          <w:lang w:eastAsia="zh-CN"/>
        </w:rPr>
        <w:t>for this change notification</w:t>
      </w:r>
      <w:r>
        <w:rPr>
          <w:lang w:eastAsia="zh-CN"/>
        </w:rPr>
        <w:t xml:space="preserve"> DCI</w:t>
      </w:r>
      <w:r w:rsidR="0069603F">
        <w:rPr>
          <w:lang w:eastAsia="zh-CN"/>
        </w:rPr>
        <w:t xml:space="preserve"> is now indicated in the first SIB</w:t>
      </w:r>
    </w:p>
    <w:p w14:paraId="4FC30426" w14:textId="0BB0B51A" w:rsidR="0068499C" w:rsidRDefault="0068499C" w:rsidP="00F66570">
      <w:pPr>
        <w:pStyle w:val="ListParagraph"/>
        <w:numPr>
          <w:ilvl w:val="1"/>
          <w:numId w:val="11"/>
        </w:numPr>
        <w:spacing w:after="0"/>
        <w:jc w:val="both"/>
        <w:rPr>
          <w:lang w:eastAsia="zh-CN"/>
        </w:rPr>
      </w:pPr>
      <w:r>
        <w:rPr>
          <w:lang w:eastAsia="zh-CN"/>
        </w:rPr>
        <w:t xml:space="preserve">If SIB13 is not part of the first SIB (pending RAN2 decision), then </w:t>
      </w:r>
      <w:r w:rsidR="003F76F9">
        <w:rPr>
          <w:lang w:eastAsia="zh-CN"/>
        </w:rPr>
        <w:t xml:space="preserve">using the first SIB would </w:t>
      </w:r>
      <w:r>
        <w:rPr>
          <w:lang w:eastAsia="zh-CN"/>
        </w:rPr>
        <w:t>allow Rel-14 UEs using the FeMBMS carrier for unicast only, to avoid having acquire SIB13 just to determine where SI-change notification is sent.</w:t>
      </w:r>
    </w:p>
    <w:p w14:paraId="1A182DFC" w14:textId="5948E23D" w:rsidR="005463BA" w:rsidRDefault="004D6421" w:rsidP="00F66570">
      <w:pPr>
        <w:pStyle w:val="ListParagraph"/>
        <w:numPr>
          <w:ilvl w:val="1"/>
          <w:numId w:val="11"/>
        </w:numPr>
        <w:spacing w:after="0"/>
        <w:jc w:val="both"/>
        <w:rPr>
          <w:lang w:eastAsia="zh-CN"/>
        </w:rPr>
      </w:pPr>
      <w:r>
        <w:rPr>
          <w:lang w:eastAsia="zh-CN"/>
        </w:rPr>
        <w:t>Currently for</w:t>
      </w:r>
      <w:r w:rsidR="005463BA">
        <w:rPr>
          <w:lang w:eastAsia="zh-CN"/>
        </w:rPr>
        <w:t xml:space="preserve"> an SCell, EUTRAN provides, via dedicated signalling in the PCell, all system information relevant for operation in RRC_CONNECTED when adding the SCell (radioResourceConfigCommonSCell).  Upon a change of the relevant system information of an already configured SCell, the E-UTRAN releases and subsequently adds the concerned SCell, which may be done with a single RRCConnectionReconfiguration message (sCellToReleaseList and sCellToAddModList are used).</w:t>
      </w:r>
    </w:p>
    <w:p w14:paraId="716E0FB4" w14:textId="311E80F9" w:rsidR="0069603F" w:rsidRDefault="0068499C" w:rsidP="00F66570">
      <w:pPr>
        <w:pStyle w:val="ListParagraph"/>
        <w:numPr>
          <w:ilvl w:val="0"/>
          <w:numId w:val="11"/>
        </w:numPr>
        <w:spacing w:after="0"/>
        <w:jc w:val="both"/>
        <w:rPr>
          <w:lang w:eastAsia="zh-CN"/>
        </w:rPr>
      </w:pPr>
      <w:r>
        <w:rPr>
          <w:lang w:eastAsia="zh-CN"/>
        </w:rPr>
        <w:t>The notificationSF-Index timing configuration is extended to cover all available subframes, rather than just 6</w:t>
      </w:r>
    </w:p>
    <w:p w14:paraId="7A468B1F" w14:textId="363C162C" w:rsidR="0068499C" w:rsidRDefault="0068499C" w:rsidP="00F66570">
      <w:pPr>
        <w:pStyle w:val="ListParagraph"/>
        <w:numPr>
          <w:ilvl w:val="1"/>
          <w:numId w:val="11"/>
        </w:numPr>
        <w:spacing w:after="0"/>
        <w:jc w:val="both"/>
        <w:rPr>
          <w:lang w:eastAsia="zh-CN"/>
        </w:rPr>
      </w:pPr>
      <w:r>
        <w:rPr>
          <w:lang w:eastAsia="zh-CN"/>
        </w:rPr>
        <w:t>The alternative of fixing this change notification DCI to a specific subframe (e.g. SF0 or SF5) seems unnecessarily restrictive.</w:t>
      </w:r>
    </w:p>
    <w:p w14:paraId="3A2B5812" w14:textId="56E08103" w:rsidR="0068499C" w:rsidRDefault="0068499C" w:rsidP="00F66570">
      <w:pPr>
        <w:pStyle w:val="ListParagraph"/>
        <w:numPr>
          <w:ilvl w:val="1"/>
          <w:numId w:val="11"/>
        </w:numPr>
        <w:spacing w:after="0"/>
        <w:jc w:val="both"/>
        <w:rPr>
          <w:lang w:eastAsia="zh-CN"/>
        </w:rPr>
      </w:pPr>
      <w:r>
        <w:rPr>
          <w:lang w:eastAsia="zh-CN"/>
        </w:rPr>
        <w:t>Note, that the network need</w:t>
      </w:r>
      <w:r w:rsidR="005463BA">
        <w:rPr>
          <w:lang w:eastAsia="zh-CN"/>
        </w:rPr>
        <w:t xml:space="preserve">s to ensure that </w:t>
      </w:r>
      <w:r>
        <w:rPr>
          <w:lang w:eastAsia="zh-CN"/>
        </w:rPr>
        <w:t>subframes utilising the new CP numerology are not selected, since those subframes do not support PDCCH.</w:t>
      </w:r>
    </w:p>
    <w:p w14:paraId="750D5C1A" w14:textId="1CBE21E9" w:rsidR="002D5BD6" w:rsidRDefault="002D5BD6" w:rsidP="0070393F">
      <w:pPr>
        <w:spacing w:after="0"/>
        <w:jc w:val="both"/>
        <w:rPr>
          <w:lang w:eastAsia="zh-CN"/>
        </w:rPr>
      </w:pPr>
    </w:p>
    <w:p w14:paraId="4527B366" w14:textId="5CEB033D" w:rsidR="005463BA" w:rsidRDefault="005463BA" w:rsidP="0070393F">
      <w:pPr>
        <w:spacing w:after="0"/>
        <w:jc w:val="both"/>
        <w:rPr>
          <w:lang w:eastAsia="zh-CN"/>
        </w:rPr>
      </w:pPr>
    </w:p>
    <w:p w14:paraId="3EE81B85" w14:textId="1F862336" w:rsidR="004E47E7" w:rsidRDefault="00037357" w:rsidP="0070393F">
      <w:pPr>
        <w:spacing w:after="0"/>
        <w:jc w:val="both"/>
        <w:rPr>
          <w:lang w:eastAsia="zh-CN"/>
        </w:rPr>
      </w:pPr>
      <w:r w:rsidRPr="00037357">
        <w:rPr>
          <w:lang w:eastAsia="zh-CN"/>
        </w:rPr>
        <w:t>In [</w:t>
      </w:r>
      <w:r>
        <w:rPr>
          <w:lang w:eastAsia="zh-CN"/>
        </w:rPr>
        <w:t>5</w:t>
      </w:r>
      <w:r w:rsidRPr="00037357">
        <w:rPr>
          <w:lang w:eastAsia="zh-CN"/>
        </w:rPr>
        <w:t>], it is proposed For the &lt;100% MBSFN allocation carrier case</w:t>
      </w:r>
      <w:r>
        <w:rPr>
          <w:lang w:eastAsia="zh-CN"/>
        </w:rPr>
        <w:t>,</w:t>
      </w:r>
      <w:r w:rsidRPr="00037357">
        <w:rPr>
          <w:lang w:eastAsia="zh-CN"/>
        </w:rPr>
        <w:t xml:space="preserve"> that SI and MCCH change notifications are conveyed in the MIB similar to supporting systemInfoValueTag field in NB-IoT. In addition, in [</w:t>
      </w:r>
      <w:r>
        <w:rPr>
          <w:lang w:eastAsia="zh-CN"/>
        </w:rPr>
        <w:t>6</w:t>
      </w:r>
      <w:r w:rsidRPr="00037357">
        <w:rPr>
          <w:lang w:eastAsia="zh-CN"/>
        </w:rPr>
        <w:t>], it is proposed that MCCH change notification is not needed, so this field might not be needed.</w:t>
      </w:r>
    </w:p>
    <w:p w14:paraId="367C065D" w14:textId="77777777" w:rsidR="004E47E7" w:rsidRDefault="004E47E7" w:rsidP="0070393F">
      <w:pPr>
        <w:spacing w:after="0"/>
        <w:jc w:val="both"/>
        <w:rPr>
          <w:lang w:eastAsia="zh-CN"/>
        </w:rPr>
      </w:pPr>
    </w:p>
    <w:p w14:paraId="65528D41" w14:textId="14E59D9D" w:rsidR="004D6421" w:rsidRPr="004D6421" w:rsidRDefault="004D6421" w:rsidP="004D6421">
      <w:pPr>
        <w:ind w:left="1276" w:hanging="1276"/>
        <w:jc w:val="both"/>
        <w:rPr>
          <w:kern w:val="2"/>
          <w:lang w:eastAsia="zh-CN"/>
        </w:rPr>
      </w:pPr>
      <w:r w:rsidRPr="0035266B">
        <w:rPr>
          <w:b/>
          <w:kern w:val="2"/>
          <w:lang w:eastAsia="zh-CN"/>
        </w:rPr>
        <w:t xml:space="preserve">Proposal </w:t>
      </w:r>
      <w:r>
        <w:rPr>
          <w:b/>
          <w:kern w:val="2"/>
          <w:lang w:eastAsia="zh-CN"/>
        </w:rPr>
        <w:t>4</w:t>
      </w:r>
      <w:r w:rsidRPr="0035266B">
        <w:rPr>
          <w:b/>
          <w:kern w:val="2"/>
          <w:lang w:eastAsia="zh-CN"/>
        </w:rPr>
        <w:t>:</w:t>
      </w:r>
      <w:r w:rsidRPr="0035266B">
        <w:rPr>
          <w:b/>
          <w:kern w:val="2"/>
          <w:lang w:eastAsia="zh-CN"/>
        </w:rPr>
        <w:tab/>
        <w:t xml:space="preserve">For a </w:t>
      </w:r>
      <w:r>
        <w:rPr>
          <w:b/>
          <w:kern w:val="2"/>
          <w:lang w:eastAsia="zh-CN"/>
        </w:rPr>
        <w:t xml:space="preserve">Rel-14 FeMBMS </w:t>
      </w:r>
      <w:r w:rsidR="003F76F9">
        <w:rPr>
          <w:b/>
          <w:kern w:val="2"/>
          <w:lang w:eastAsia="zh-CN"/>
        </w:rPr>
        <w:t>carrier operating</w:t>
      </w:r>
      <w:r w:rsidRPr="0035266B">
        <w:rPr>
          <w:b/>
          <w:kern w:val="2"/>
          <w:lang w:eastAsia="zh-CN"/>
        </w:rPr>
        <w:t xml:space="preserve"> with less than 100% </w:t>
      </w:r>
      <w:r>
        <w:rPr>
          <w:b/>
          <w:kern w:val="2"/>
          <w:lang w:eastAsia="zh-CN"/>
        </w:rPr>
        <w:t>MBFSN subframe allocation</w:t>
      </w:r>
      <w:r w:rsidRPr="0035266B">
        <w:rPr>
          <w:b/>
          <w:kern w:val="2"/>
          <w:lang w:eastAsia="zh-CN"/>
        </w:rPr>
        <w:t>,</w:t>
      </w:r>
      <w:r>
        <w:rPr>
          <w:b/>
          <w:kern w:val="2"/>
          <w:lang w:eastAsia="zh-CN"/>
        </w:rPr>
        <w:t xml:space="preserve"> </w:t>
      </w:r>
      <w:r w:rsidR="00071C77">
        <w:rPr>
          <w:b/>
          <w:kern w:val="2"/>
          <w:lang w:eastAsia="zh-CN"/>
        </w:rPr>
        <w:t xml:space="preserve">the current </w:t>
      </w:r>
      <w:r>
        <w:rPr>
          <w:b/>
          <w:kern w:val="2"/>
          <w:lang w:eastAsia="zh-CN"/>
        </w:rPr>
        <w:t xml:space="preserve">DCI format 1-C used to indicate MCCH </w:t>
      </w:r>
      <w:r w:rsidR="00071C77">
        <w:rPr>
          <w:b/>
          <w:kern w:val="2"/>
          <w:lang w:eastAsia="zh-CN"/>
        </w:rPr>
        <w:t>change</w:t>
      </w:r>
      <w:r w:rsidR="00037357">
        <w:rPr>
          <w:b/>
          <w:kern w:val="2"/>
          <w:lang w:eastAsia="zh-CN"/>
        </w:rPr>
        <w:t>,</w:t>
      </w:r>
      <w:r w:rsidR="00071C77">
        <w:rPr>
          <w:b/>
          <w:kern w:val="2"/>
          <w:lang w:eastAsia="zh-CN"/>
        </w:rPr>
        <w:t xml:space="preserve"> is extended to also indicate</w:t>
      </w:r>
      <w:r>
        <w:rPr>
          <w:b/>
          <w:kern w:val="2"/>
          <w:lang w:eastAsia="zh-CN"/>
        </w:rPr>
        <w:t xml:space="preserve"> SI change.</w:t>
      </w:r>
    </w:p>
    <w:p w14:paraId="5B9BA085" w14:textId="446EAF70" w:rsidR="004D6421" w:rsidRPr="004D6421" w:rsidRDefault="004D6421" w:rsidP="004D6421">
      <w:pPr>
        <w:ind w:left="1276" w:hanging="1276"/>
        <w:jc w:val="both"/>
        <w:rPr>
          <w:kern w:val="2"/>
          <w:lang w:eastAsia="zh-CN"/>
        </w:rPr>
      </w:pPr>
      <w:r w:rsidRPr="0035266B">
        <w:rPr>
          <w:b/>
          <w:kern w:val="2"/>
          <w:lang w:eastAsia="zh-CN"/>
        </w:rPr>
        <w:t xml:space="preserve">Proposal </w:t>
      </w:r>
      <w:r>
        <w:rPr>
          <w:b/>
          <w:kern w:val="2"/>
          <w:lang w:eastAsia="zh-CN"/>
        </w:rPr>
        <w:t>5</w:t>
      </w:r>
      <w:r w:rsidRPr="0035266B">
        <w:rPr>
          <w:b/>
          <w:kern w:val="2"/>
          <w:lang w:eastAsia="zh-CN"/>
        </w:rPr>
        <w:t>:</w:t>
      </w:r>
      <w:r w:rsidRPr="0035266B">
        <w:rPr>
          <w:b/>
          <w:kern w:val="2"/>
          <w:lang w:eastAsia="zh-CN"/>
        </w:rPr>
        <w:tab/>
        <w:t xml:space="preserve">For a </w:t>
      </w:r>
      <w:r>
        <w:rPr>
          <w:b/>
          <w:kern w:val="2"/>
          <w:lang w:eastAsia="zh-CN"/>
        </w:rPr>
        <w:t xml:space="preserve">Rel-14 FeMBMS </w:t>
      </w:r>
      <w:r w:rsidR="003F76F9">
        <w:rPr>
          <w:b/>
          <w:kern w:val="2"/>
          <w:lang w:eastAsia="zh-CN"/>
        </w:rPr>
        <w:t>carrier operating</w:t>
      </w:r>
      <w:r w:rsidRPr="0035266B">
        <w:rPr>
          <w:b/>
          <w:kern w:val="2"/>
          <w:lang w:eastAsia="zh-CN"/>
        </w:rPr>
        <w:t xml:space="preserve"> with less than 100% </w:t>
      </w:r>
      <w:r>
        <w:rPr>
          <w:b/>
          <w:kern w:val="2"/>
          <w:lang w:eastAsia="zh-CN"/>
        </w:rPr>
        <w:t>MBFSN subframe allocation</w:t>
      </w:r>
      <w:r w:rsidRPr="0035266B">
        <w:rPr>
          <w:b/>
          <w:kern w:val="2"/>
          <w:lang w:eastAsia="zh-CN"/>
        </w:rPr>
        <w:t>,</w:t>
      </w:r>
      <w:r>
        <w:rPr>
          <w:b/>
          <w:kern w:val="2"/>
          <w:lang w:eastAsia="zh-CN"/>
        </w:rPr>
        <w:t xml:space="preserve"> the repetition period, radio frame offset and subframe of the combined MCCH and SI change DCI are provided in the first SIB</w:t>
      </w:r>
      <w:r w:rsidR="00071C77">
        <w:rPr>
          <w:b/>
          <w:kern w:val="2"/>
          <w:lang w:eastAsia="zh-CN"/>
        </w:rPr>
        <w:t xml:space="preserve"> and extended to permit usage of all subframes with a PDCCH region.</w:t>
      </w:r>
    </w:p>
    <w:p w14:paraId="7C69EF1F" w14:textId="59B0A059" w:rsidR="004D6421" w:rsidRDefault="004D6421" w:rsidP="004D6421">
      <w:pPr>
        <w:ind w:left="1276" w:hanging="1276"/>
        <w:jc w:val="both"/>
        <w:rPr>
          <w:kern w:val="2"/>
          <w:lang w:eastAsia="zh-CN"/>
        </w:rPr>
      </w:pPr>
      <w:r w:rsidRPr="0035266B">
        <w:rPr>
          <w:b/>
          <w:kern w:val="2"/>
          <w:lang w:eastAsia="zh-CN"/>
        </w:rPr>
        <w:t xml:space="preserve">Proposal </w:t>
      </w:r>
      <w:r>
        <w:rPr>
          <w:b/>
          <w:kern w:val="2"/>
          <w:lang w:eastAsia="zh-CN"/>
        </w:rPr>
        <w:t>6</w:t>
      </w:r>
      <w:r w:rsidRPr="0035266B">
        <w:rPr>
          <w:b/>
          <w:kern w:val="2"/>
          <w:lang w:eastAsia="zh-CN"/>
        </w:rPr>
        <w:t>:</w:t>
      </w:r>
      <w:r w:rsidRPr="0035266B">
        <w:rPr>
          <w:b/>
          <w:kern w:val="2"/>
          <w:lang w:eastAsia="zh-CN"/>
        </w:rPr>
        <w:tab/>
        <w:t xml:space="preserve">For a </w:t>
      </w:r>
      <w:r>
        <w:rPr>
          <w:b/>
          <w:kern w:val="2"/>
          <w:lang w:eastAsia="zh-CN"/>
        </w:rPr>
        <w:t xml:space="preserve">Rel-14 FeMBMS </w:t>
      </w:r>
      <w:r w:rsidRPr="0035266B">
        <w:rPr>
          <w:b/>
          <w:kern w:val="2"/>
          <w:lang w:eastAsia="zh-CN"/>
        </w:rPr>
        <w:t>carrier oper</w:t>
      </w:r>
      <w:r w:rsidR="003F76F9">
        <w:rPr>
          <w:b/>
          <w:kern w:val="2"/>
          <w:lang w:eastAsia="zh-CN"/>
        </w:rPr>
        <w:t>ating</w:t>
      </w:r>
      <w:r w:rsidRPr="0035266B">
        <w:rPr>
          <w:b/>
          <w:kern w:val="2"/>
          <w:lang w:eastAsia="zh-CN"/>
        </w:rPr>
        <w:t xml:space="preserve"> with 100% </w:t>
      </w:r>
      <w:r>
        <w:rPr>
          <w:b/>
          <w:kern w:val="2"/>
          <w:lang w:eastAsia="zh-CN"/>
        </w:rPr>
        <w:t>MBFSN subframe allocation</w:t>
      </w:r>
      <w:r w:rsidRPr="0035266B">
        <w:rPr>
          <w:b/>
          <w:kern w:val="2"/>
          <w:lang w:eastAsia="zh-CN"/>
        </w:rPr>
        <w:t>,</w:t>
      </w:r>
      <w:r>
        <w:rPr>
          <w:b/>
          <w:kern w:val="2"/>
          <w:lang w:eastAsia="zh-CN"/>
        </w:rPr>
        <w:t xml:space="preserve"> </w:t>
      </w:r>
      <w:r w:rsidR="004E47E7" w:rsidRPr="004E47E7">
        <w:rPr>
          <w:b/>
          <w:kern w:val="2"/>
          <w:lang w:eastAsia="zh-CN"/>
        </w:rPr>
        <w:t>MCCH change notification (if needed) and SI modification notification are given in the MIB.</w:t>
      </w:r>
    </w:p>
    <w:p w14:paraId="4BC15136" w14:textId="77777777" w:rsidR="00070042" w:rsidRDefault="00070042" w:rsidP="00070042">
      <w:pPr>
        <w:ind w:left="1276" w:hanging="1276"/>
        <w:jc w:val="both"/>
        <w:rPr>
          <w:b/>
          <w:color w:val="0070C0"/>
          <w:lang w:eastAsia="zh-CN"/>
        </w:rPr>
      </w:pPr>
    </w:p>
    <w:p w14:paraId="63D0426F" w14:textId="43C73176" w:rsidR="00700F33" w:rsidRPr="003F76F9" w:rsidRDefault="00700F33" w:rsidP="00070042">
      <w:pPr>
        <w:ind w:left="1276" w:hanging="1276"/>
        <w:jc w:val="both"/>
        <w:rPr>
          <w:b/>
          <w:lang w:eastAsia="zh-CN"/>
        </w:rPr>
      </w:pPr>
      <w:r w:rsidRPr="003F76F9">
        <w:rPr>
          <w:b/>
          <w:lang w:eastAsia="zh-CN"/>
        </w:rPr>
        <w:t xml:space="preserve">Question 4:   </w:t>
      </w:r>
      <w:r w:rsidRPr="001A5C3C">
        <w:rPr>
          <w:b/>
          <w:u w:val="single"/>
          <w:lang w:eastAsia="zh-CN"/>
        </w:rPr>
        <w:t>How do we signal to UEs the extra MBSFN SFs?</w:t>
      </w:r>
    </w:p>
    <w:p w14:paraId="0C2E2ABE" w14:textId="3C383AF9" w:rsidR="000E135B" w:rsidRDefault="003A5288" w:rsidP="008D5B72">
      <w:pPr>
        <w:jc w:val="both"/>
        <w:rPr>
          <w:kern w:val="2"/>
          <w:lang w:eastAsia="zh-CN"/>
        </w:rPr>
      </w:pPr>
      <w:r>
        <w:rPr>
          <w:kern w:val="2"/>
          <w:lang w:eastAsia="zh-CN"/>
        </w:rPr>
        <w:t xml:space="preserve">Currently SIB2 provides the information necessary for a UE to determine which subframes in which radioframes are reserved for MBSFN traffic.  For the Release 14 FeMBMS carrier it is proposed </w:t>
      </w:r>
      <w:r w:rsidR="00463857">
        <w:rPr>
          <w:kern w:val="2"/>
          <w:lang w:eastAsia="zh-CN"/>
        </w:rPr>
        <w:t>that a rel-14 version of the MBSFN-subframeConfig IE is created for the &lt;100% FeMBMS carrier</w:t>
      </w:r>
      <w:r w:rsidR="000E135B">
        <w:rPr>
          <w:kern w:val="2"/>
          <w:lang w:eastAsia="zh-CN"/>
        </w:rPr>
        <w:t xml:space="preserve"> that</w:t>
      </w:r>
      <w:r w:rsidR="00463857">
        <w:rPr>
          <w:kern w:val="2"/>
          <w:lang w:eastAsia="zh-CN"/>
        </w:rPr>
        <w:t xml:space="preserve"> indicates the 8 possible subframes that can be used.</w:t>
      </w:r>
    </w:p>
    <w:p w14:paraId="543B2657" w14:textId="65767E7A" w:rsidR="00E17533" w:rsidRDefault="00E17533" w:rsidP="008D5B72">
      <w:pPr>
        <w:jc w:val="both"/>
        <w:rPr>
          <w:kern w:val="2"/>
          <w:lang w:eastAsia="zh-CN"/>
        </w:rPr>
      </w:pPr>
      <w:r>
        <w:rPr>
          <w:kern w:val="2"/>
          <w:lang w:eastAsia="zh-CN"/>
        </w:rPr>
        <w:t>Example of new signalling:</w:t>
      </w:r>
    </w:p>
    <w:p w14:paraId="7B8F819D" w14:textId="77777777" w:rsidR="00E17533" w:rsidRPr="00E17533" w:rsidRDefault="00E17533" w:rsidP="00E175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E17533">
        <w:rPr>
          <w:rFonts w:ascii="Courier New" w:eastAsia="Batang" w:hAnsi="Courier New"/>
          <w:noProof/>
          <w:sz w:val="16"/>
          <w:lang w:eastAsia="en-GB"/>
        </w:rPr>
        <w:lastRenderedPageBreak/>
        <w:t>subframeAllocation-r14</w:t>
      </w:r>
      <w:r w:rsidRPr="00E17533">
        <w:rPr>
          <w:rFonts w:ascii="Courier New" w:eastAsia="Batang" w:hAnsi="Courier New"/>
          <w:noProof/>
          <w:sz w:val="16"/>
          <w:lang w:eastAsia="en-GB"/>
        </w:rPr>
        <w:tab/>
      </w:r>
      <w:r w:rsidRPr="00E17533">
        <w:rPr>
          <w:rFonts w:ascii="Courier New" w:eastAsia="Batang" w:hAnsi="Courier New"/>
          <w:noProof/>
          <w:sz w:val="16"/>
          <w:lang w:eastAsia="en-GB"/>
        </w:rPr>
        <w:tab/>
      </w:r>
      <w:r w:rsidRPr="00E17533">
        <w:rPr>
          <w:rFonts w:ascii="Courier New" w:eastAsia="Batang" w:hAnsi="Courier New"/>
          <w:noProof/>
          <w:sz w:val="16"/>
          <w:lang w:eastAsia="en-GB"/>
        </w:rPr>
        <w:tab/>
      </w:r>
      <w:r w:rsidRPr="00E17533">
        <w:rPr>
          <w:rFonts w:ascii="Courier New" w:eastAsia="Batang" w:hAnsi="Courier New"/>
          <w:noProof/>
          <w:sz w:val="16"/>
          <w:lang w:eastAsia="en-GB"/>
        </w:rPr>
        <w:tab/>
      </w:r>
      <w:r w:rsidRPr="00E17533">
        <w:rPr>
          <w:rFonts w:ascii="Courier New" w:eastAsia="Batang" w:hAnsi="Courier New"/>
          <w:noProof/>
          <w:sz w:val="16"/>
          <w:lang w:eastAsia="en-GB"/>
        </w:rPr>
        <w:tab/>
        <w:t>CHOICE {</w:t>
      </w:r>
    </w:p>
    <w:p w14:paraId="4B6C6DC1" w14:textId="7EAA27C3" w:rsidR="00E17533" w:rsidRPr="00E17533" w:rsidRDefault="00E17533" w:rsidP="00E175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E17533">
        <w:rPr>
          <w:rFonts w:ascii="Courier New" w:eastAsia="Batang" w:hAnsi="Courier New"/>
          <w:noProof/>
          <w:sz w:val="16"/>
          <w:lang w:eastAsia="en-GB"/>
        </w:rPr>
        <w:tab/>
      </w:r>
      <w:r w:rsidRPr="00E17533">
        <w:rPr>
          <w:rFonts w:ascii="Courier New" w:eastAsia="Batang" w:hAnsi="Courier New"/>
          <w:noProof/>
          <w:sz w:val="16"/>
          <w:lang w:eastAsia="en-GB"/>
        </w:rPr>
        <w:tab/>
        <w:t>oneFrame</w:t>
      </w:r>
      <w:r w:rsidRPr="00E17533">
        <w:rPr>
          <w:rFonts w:ascii="Courier New" w:eastAsia="Batang" w:hAnsi="Courier New"/>
          <w:noProof/>
          <w:sz w:val="16"/>
          <w:lang w:eastAsia="en-GB"/>
        </w:rPr>
        <w:tab/>
      </w:r>
      <w:r w:rsidRPr="00E17533">
        <w:rPr>
          <w:rFonts w:ascii="Courier New" w:eastAsia="Batang" w:hAnsi="Courier New"/>
          <w:noProof/>
          <w:sz w:val="16"/>
          <w:lang w:eastAsia="en-GB"/>
        </w:rPr>
        <w:tab/>
      </w:r>
      <w:r w:rsidRPr="00E17533">
        <w:rPr>
          <w:rFonts w:ascii="Courier New" w:eastAsia="Batang" w:hAnsi="Courier New"/>
          <w:noProof/>
          <w:sz w:val="16"/>
          <w:lang w:eastAsia="en-GB"/>
        </w:rPr>
        <w:tab/>
      </w:r>
      <w:r w:rsidRPr="00E17533">
        <w:rPr>
          <w:rFonts w:ascii="Courier New" w:eastAsia="Batang" w:hAnsi="Courier New"/>
          <w:noProof/>
          <w:sz w:val="16"/>
          <w:lang w:eastAsia="en-GB"/>
        </w:rPr>
        <w:tab/>
      </w:r>
      <w:r w:rsidRPr="00E17533">
        <w:rPr>
          <w:rFonts w:ascii="Courier New" w:eastAsia="Batang" w:hAnsi="Courier New"/>
          <w:noProof/>
          <w:sz w:val="16"/>
          <w:lang w:eastAsia="en-GB"/>
        </w:rPr>
        <w:tab/>
      </w:r>
      <w:r w:rsidRPr="00E17533">
        <w:rPr>
          <w:rFonts w:ascii="Courier New" w:eastAsia="Batang" w:hAnsi="Courier New"/>
          <w:noProof/>
          <w:sz w:val="16"/>
          <w:lang w:eastAsia="en-GB"/>
        </w:rPr>
        <w:tab/>
      </w:r>
      <w:r w:rsidRPr="00E17533">
        <w:rPr>
          <w:rFonts w:ascii="Courier New" w:eastAsia="Batang" w:hAnsi="Courier New"/>
          <w:noProof/>
          <w:sz w:val="16"/>
          <w:lang w:eastAsia="en-GB"/>
        </w:rPr>
        <w:tab/>
        <w:t>BIT STRING (SIZE(</w:t>
      </w:r>
      <w:r w:rsidRPr="00E032A2">
        <w:rPr>
          <w:rFonts w:ascii="Courier New" w:eastAsia="Batang" w:hAnsi="Courier New"/>
          <w:b/>
          <w:noProof/>
          <w:sz w:val="16"/>
          <w:lang w:eastAsia="en-GB"/>
        </w:rPr>
        <w:t>8</w:t>
      </w:r>
      <w:r w:rsidRPr="00E17533">
        <w:rPr>
          <w:rFonts w:ascii="Courier New" w:eastAsia="Batang" w:hAnsi="Courier New"/>
          <w:noProof/>
          <w:sz w:val="16"/>
          <w:lang w:eastAsia="en-GB"/>
        </w:rPr>
        <w:t>)),</w:t>
      </w:r>
    </w:p>
    <w:p w14:paraId="19BB598F" w14:textId="6AA33BB4" w:rsidR="00E17533" w:rsidRPr="00E17533" w:rsidRDefault="00E17533" w:rsidP="00E175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E17533">
        <w:rPr>
          <w:rFonts w:ascii="Courier New" w:eastAsia="Batang" w:hAnsi="Courier New"/>
          <w:noProof/>
          <w:sz w:val="16"/>
          <w:lang w:eastAsia="en-GB"/>
        </w:rPr>
        <w:tab/>
      </w:r>
      <w:r w:rsidRPr="00E17533">
        <w:rPr>
          <w:rFonts w:ascii="Courier New" w:eastAsia="Batang" w:hAnsi="Courier New"/>
          <w:noProof/>
          <w:sz w:val="16"/>
          <w:lang w:eastAsia="en-GB"/>
        </w:rPr>
        <w:tab/>
        <w:t>fourFrames</w:t>
      </w:r>
      <w:r w:rsidRPr="00E17533">
        <w:rPr>
          <w:rFonts w:ascii="Courier New" w:eastAsia="Batang" w:hAnsi="Courier New"/>
          <w:noProof/>
          <w:sz w:val="16"/>
          <w:lang w:eastAsia="en-GB"/>
        </w:rPr>
        <w:tab/>
      </w:r>
      <w:r w:rsidRPr="00E17533">
        <w:rPr>
          <w:rFonts w:ascii="Courier New" w:eastAsia="Batang" w:hAnsi="Courier New"/>
          <w:noProof/>
          <w:sz w:val="16"/>
          <w:lang w:eastAsia="en-GB"/>
        </w:rPr>
        <w:tab/>
      </w:r>
      <w:r w:rsidRPr="00E17533">
        <w:rPr>
          <w:rFonts w:ascii="Courier New" w:eastAsia="Batang" w:hAnsi="Courier New"/>
          <w:noProof/>
          <w:sz w:val="16"/>
          <w:lang w:eastAsia="en-GB"/>
        </w:rPr>
        <w:tab/>
      </w:r>
      <w:r w:rsidRPr="00E17533">
        <w:rPr>
          <w:rFonts w:ascii="Courier New" w:eastAsia="Batang" w:hAnsi="Courier New"/>
          <w:noProof/>
          <w:sz w:val="16"/>
          <w:lang w:eastAsia="en-GB"/>
        </w:rPr>
        <w:tab/>
      </w:r>
      <w:r w:rsidRPr="00E17533">
        <w:rPr>
          <w:rFonts w:ascii="Courier New" w:eastAsia="Batang" w:hAnsi="Courier New"/>
          <w:noProof/>
          <w:sz w:val="16"/>
          <w:lang w:eastAsia="en-GB"/>
        </w:rPr>
        <w:tab/>
      </w:r>
      <w:r w:rsidRPr="00E17533">
        <w:rPr>
          <w:rFonts w:ascii="Courier New" w:eastAsia="Batang" w:hAnsi="Courier New"/>
          <w:noProof/>
          <w:sz w:val="16"/>
          <w:lang w:eastAsia="en-GB"/>
        </w:rPr>
        <w:tab/>
      </w:r>
      <w:r w:rsidRPr="00E17533">
        <w:rPr>
          <w:rFonts w:ascii="Courier New" w:eastAsia="Batang" w:hAnsi="Courier New"/>
          <w:noProof/>
          <w:sz w:val="16"/>
          <w:lang w:eastAsia="en-GB"/>
        </w:rPr>
        <w:tab/>
        <w:t>BIT STRING (SIZE(</w:t>
      </w:r>
      <w:r w:rsidRPr="00E17533">
        <w:rPr>
          <w:rFonts w:ascii="Courier New" w:eastAsia="Batang" w:hAnsi="Courier New"/>
          <w:b/>
          <w:noProof/>
          <w:sz w:val="16"/>
          <w:lang w:eastAsia="en-GB"/>
        </w:rPr>
        <w:t>3</w:t>
      </w:r>
      <w:r w:rsidRPr="00E032A2">
        <w:rPr>
          <w:rFonts w:ascii="Courier New" w:eastAsia="Batang" w:hAnsi="Courier New"/>
          <w:b/>
          <w:noProof/>
          <w:sz w:val="16"/>
          <w:lang w:eastAsia="en-GB"/>
        </w:rPr>
        <w:t>6</w:t>
      </w:r>
      <w:r w:rsidRPr="00E17533">
        <w:rPr>
          <w:rFonts w:ascii="Courier New" w:eastAsia="Batang" w:hAnsi="Courier New"/>
          <w:noProof/>
          <w:sz w:val="16"/>
          <w:lang w:eastAsia="en-GB"/>
        </w:rPr>
        <w:t>))</w:t>
      </w:r>
    </w:p>
    <w:p w14:paraId="436791A0" w14:textId="77777777" w:rsidR="00E17533" w:rsidRPr="00E17533" w:rsidRDefault="00E17533" w:rsidP="00E175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E17533">
        <w:rPr>
          <w:rFonts w:ascii="Courier New" w:eastAsia="Batang" w:hAnsi="Courier New"/>
          <w:noProof/>
          <w:sz w:val="16"/>
          <w:lang w:eastAsia="en-GB"/>
        </w:rPr>
        <w:tab/>
        <w:t>}</w:t>
      </w:r>
    </w:p>
    <w:p w14:paraId="75F7CE94" w14:textId="77777777" w:rsidR="00E17533" w:rsidRDefault="00E17533" w:rsidP="008D5B72">
      <w:pPr>
        <w:jc w:val="both"/>
        <w:rPr>
          <w:kern w:val="2"/>
          <w:lang w:eastAsia="zh-CN"/>
        </w:rPr>
      </w:pPr>
    </w:p>
    <w:p w14:paraId="4C013F18" w14:textId="5071DF3E" w:rsidR="001F5C18" w:rsidRDefault="00463857" w:rsidP="00700F33">
      <w:pPr>
        <w:ind w:left="1276" w:hanging="1276"/>
        <w:jc w:val="both"/>
        <w:rPr>
          <w:b/>
          <w:kern w:val="2"/>
          <w:lang w:eastAsia="zh-CN"/>
        </w:rPr>
      </w:pPr>
      <w:r w:rsidRPr="0035266B">
        <w:rPr>
          <w:b/>
          <w:kern w:val="2"/>
          <w:lang w:eastAsia="zh-CN"/>
        </w:rPr>
        <w:t xml:space="preserve">Proposal </w:t>
      </w:r>
      <w:r>
        <w:rPr>
          <w:b/>
          <w:kern w:val="2"/>
          <w:lang w:eastAsia="zh-CN"/>
        </w:rPr>
        <w:t>7</w:t>
      </w:r>
      <w:r w:rsidRPr="0035266B">
        <w:rPr>
          <w:b/>
          <w:kern w:val="2"/>
          <w:lang w:eastAsia="zh-CN"/>
        </w:rPr>
        <w:t>:</w:t>
      </w:r>
      <w:r w:rsidRPr="0035266B">
        <w:rPr>
          <w:b/>
          <w:kern w:val="2"/>
          <w:lang w:eastAsia="zh-CN"/>
        </w:rPr>
        <w:tab/>
        <w:t xml:space="preserve">For a </w:t>
      </w:r>
      <w:r>
        <w:rPr>
          <w:b/>
          <w:kern w:val="2"/>
          <w:lang w:eastAsia="zh-CN"/>
        </w:rPr>
        <w:t xml:space="preserve">Rel-14 FeMBMS </w:t>
      </w:r>
      <w:r w:rsidRPr="0035266B">
        <w:rPr>
          <w:b/>
          <w:kern w:val="2"/>
          <w:lang w:eastAsia="zh-CN"/>
        </w:rPr>
        <w:t xml:space="preserve">carrier operated with less than 100% </w:t>
      </w:r>
      <w:r>
        <w:rPr>
          <w:b/>
          <w:kern w:val="2"/>
          <w:lang w:eastAsia="zh-CN"/>
        </w:rPr>
        <w:t>MBFSN subframe allocation</w:t>
      </w:r>
      <w:r w:rsidRPr="0035266B">
        <w:rPr>
          <w:b/>
          <w:kern w:val="2"/>
          <w:lang w:eastAsia="zh-CN"/>
        </w:rPr>
        <w:t>,</w:t>
      </w:r>
      <w:r>
        <w:rPr>
          <w:b/>
          <w:kern w:val="2"/>
          <w:lang w:eastAsia="zh-CN"/>
        </w:rPr>
        <w:t xml:space="preserve"> SI is used to indicate which subframes are allocated to MBSFN traffic.</w:t>
      </w:r>
    </w:p>
    <w:p w14:paraId="1232A012" w14:textId="2B9F87FE" w:rsidR="00CD6BA8" w:rsidRDefault="00CD6BA8" w:rsidP="00A01F3D">
      <w:pPr>
        <w:jc w:val="both"/>
        <w:rPr>
          <w:kern w:val="2"/>
          <w:lang w:eastAsia="zh-CN"/>
        </w:rPr>
      </w:pPr>
      <w:r>
        <w:rPr>
          <w:kern w:val="2"/>
          <w:lang w:eastAsia="zh-CN"/>
        </w:rPr>
        <w:t>In</w:t>
      </w:r>
      <w:r w:rsidR="00A01F3D">
        <w:rPr>
          <w:kern w:val="2"/>
          <w:lang w:eastAsia="zh-CN"/>
        </w:rPr>
        <w:t xml:space="preserve"> [</w:t>
      </w:r>
      <w:r w:rsidR="00275D18">
        <w:rPr>
          <w:kern w:val="2"/>
          <w:lang w:eastAsia="zh-CN"/>
        </w:rPr>
        <w:t>3</w:t>
      </w:r>
      <w:r w:rsidR="00A01F3D">
        <w:rPr>
          <w:kern w:val="2"/>
          <w:lang w:eastAsia="zh-CN"/>
        </w:rPr>
        <w:t>], it is argued that</w:t>
      </w:r>
      <w:r w:rsidR="00B504E9">
        <w:rPr>
          <w:kern w:val="2"/>
          <w:lang w:eastAsia="zh-CN"/>
        </w:rPr>
        <w:t xml:space="preserve"> single</w:t>
      </w:r>
      <w:r w:rsidR="00A01F3D">
        <w:rPr>
          <w:kern w:val="2"/>
          <w:lang w:eastAsia="zh-CN"/>
        </w:rPr>
        <w:t xml:space="preserve"> subframes using </w:t>
      </w:r>
      <w:r w:rsidR="001A5C3C">
        <w:rPr>
          <w:kern w:val="2"/>
          <w:lang w:eastAsia="zh-CN"/>
        </w:rPr>
        <w:t xml:space="preserve">the new CP numerology </w:t>
      </w:r>
      <w:r>
        <w:rPr>
          <w:kern w:val="2"/>
          <w:lang w:eastAsia="zh-CN"/>
        </w:rPr>
        <w:t xml:space="preserve">with the (3,2) RS pattern, </w:t>
      </w:r>
      <w:r w:rsidR="001A5C3C">
        <w:rPr>
          <w:kern w:val="2"/>
          <w:lang w:eastAsia="zh-CN"/>
        </w:rPr>
        <w:t xml:space="preserve">should not be configured </w:t>
      </w:r>
      <w:r>
        <w:rPr>
          <w:kern w:val="2"/>
          <w:lang w:eastAsia="zh-CN"/>
        </w:rPr>
        <w:t>“</w:t>
      </w:r>
      <w:r w:rsidRPr="00CD6BA8">
        <w:rPr>
          <w:kern w:val="2"/>
          <w:lang w:eastAsia="zh-CN"/>
        </w:rPr>
        <w:t>in order for the receiver to formulate a proper channel estimate for the 200us CP case”</w:t>
      </w:r>
      <w:r>
        <w:rPr>
          <w:kern w:val="2"/>
          <w:lang w:eastAsia="zh-CN"/>
        </w:rPr>
        <w:t>.</w:t>
      </w:r>
      <w:r w:rsidRPr="00CD6BA8">
        <w:rPr>
          <w:kern w:val="2"/>
          <w:lang w:eastAsia="zh-CN"/>
        </w:rPr>
        <w:t xml:space="preserve"> </w:t>
      </w:r>
      <w:r>
        <w:rPr>
          <w:kern w:val="2"/>
          <w:lang w:eastAsia="zh-CN"/>
        </w:rPr>
        <w:t xml:space="preserve">  This argument led to the following proposal</w:t>
      </w:r>
      <w:r w:rsidR="00B504E9">
        <w:rPr>
          <w:kern w:val="2"/>
          <w:lang w:eastAsia="zh-CN"/>
        </w:rPr>
        <w:t xml:space="preserve"> [3]</w:t>
      </w:r>
      <w:r>
        <w:rPr>
          <w:kern w:val="2"/>
          <w:lang w:eastAsia="zh-CN"/>
        </w:rPr>
        <w:t>:</w:t>
      </w:r>
    </w:p>
    <w:p w14:paraId="43680785" w14:textId="161924ED" w:rsidR="00CD6BA8" w:rsidRPr="00CD6BA8" w:rsidRDefault="00CD6BA8" w:rsidP="00CD6BA8">
      <w:pPr>
        <w:ind w:left="1420"/>
        <w:jc w:val="both"/>
        <w:rPr>
          <w:i/>
          <w:kern w:val="2"/>
          <w:lang w:eastAsia="zh-CN"/>
        </w:rPr>
      </w:pPr>
      <w:r w:rsidRPr="00CD6BA8">
        <w:rPr>
          <w:i/>
          <w:kern w:val="2"/>
          <w:lang w:eastAsia="zh-CN"/>
        </w:rPr>
        <w:t>Proposal #2: For the 200us CP configuration, an RS pattern with a stagger period of 2 requires that at least 2ms be allocated to a PMCH corresponding to one MBSFN area. This will allow for proper channel estimation at the UE receiver.</w:t>
      </w:r>
    </w:p>
    <w:p w14:paraId="04CF06C4" w14:textId="3BC504C8" w:rsidR="00E032A2" w:rsidRDefault="00A01F3D" w:rsidP="00A01F3D">
      <w:pPr>
        <w:jc w:val="both"/>
        <w:rPr>
          <w:kern w:val="2"/>
          <w:lang w:eastAsia="zh-CN"/>
        </w:rPr>
      </w:pPr>
      <w:r>
        <w:rPr>
          <w:kern w:val="2"/>
          <w:lang w:eastAsia="zh-CN"/>
        </w:rPr>
        <w:t xml:space="preserve">Assuming the (3,2) pattern is </w:t>
      </w:r>
      <w:r w:rsidR="001A5C3C">
        <w:rPr>
          <w:kern w:val="2"/>
          <w:lang w:eastAsia="zh-CN"/>
        </w:rPr>
        <w:t>adopted, th</w:t>
      </w:r>
      <w:r w:rsidR="00725025">
        <w:rPr>
          <w:kern w:val="2"/>
          <w:lang w:eastAsia="zh-CN"/>
        </w:rPr>
        <w:t>en our simulations</w:t>
      </w:r>
      <w:r w:rsidR="00E032A2">
        <w:rPr>
          <w:kern w:val="2"/>
          <w:lang w:eastAsia="zh-CN"/>
        </w:rPr>
        <w:t xml:space="preserve"> (see Figure 1)</w:t>
      </w:r>
      <w:r w:rsidR="00725025">
        <w:rPr>
          <w:kern w:val="2"/>
          <w:lang w:eastAsia="zh-CN"/>
        </w:rPr>
        <w:t xml:space="preserve"> of a single subframe BLER indicate that</w:t>
      </w:r>
      <w:r w:rsidR="00B504E9">
        <w:rPr>
          <w:kern w:val="2"/>
          <w:lang w:eastAsia="zh-CN"/>
        </w:rPr>
        <w:t xml:space="preserve"> </w:t>
      </w:r>
      <w:r w:rsidR="00725025">
        <w:rPr>
          <w:kern w:val="2"/>
          <w:lang w:eastAsia="zh-CN"/>
        </w:rPr>
        <w:t>there is indeed a significant loss</w:t>
      </w:r>
      <w:r w:rsidR="00E032A2">
        <w:rPr>
          <w:kern w:val="2"/>
          <w:lang w:eastAsia="zh-CN"/>
        </w:rPr>
        <w:t xml:space="preserve"> in performance (~</w:t>
      </w:r>
      <w:r w:rsidR="00B504E9">
        <w:rPr>
          <w:kern w:val="2"/>
          <w:lang w:eastAsia="zh-CN"/>
        </w:rPr>
        <w:t>8</w:t>
      </w:r>
      <w:r w:rsidR="00E032A2">
        <w:rPr>
          <w:kern w:val="2"/>
          <w:lang w:eastAsia="zh-CN"/>
        </w:rPr>
        <w:t xml:space="preserve"> dB @ 1% BLER) with the 64QAM</w:t>
      </w:r>
      <w:r w:rsidR="00725025">
        <w:rPr>
          <w:kern w:val="2"/>
          <w:lang w:eastAsia="zh-CN"/>
        </w:rPr>
        <w:t xml:space="preserve">.  However, if </w:t>
      </w:r>
      <w:r w:rsidR="00B504E9">
        <w:rPr>
          <w:kern w:val="2"/>
          <w:lang w:eastAsia="zh-CN"/>
        </w:rPr>
        <w:t xml:space="preserve">a </w:t>
      </w:r>
      <w:r w:rsidR="00725025">
        <w:rPr>
          <w:kern w:val="2"/>
          <w:lang w:eastAsia="zh-CN"/>
        </w:rPr>
        <w:t xml:space="preserve">lower </w:t>
      </w:r>
      <w:r w:rsidR="00E032A2">
        <w:rPr>
          <w:kern w:val="2"/>
          <w:lang w:eastAsia="zh-CN"/>
        </w:rPr>
        <w:t>MCS/</w:t>
      </w:r>
      <w:r w:rsidR="00725025">
        <w:rPr>
          <w:kern w:val="2"/>
          <w:lang w:eastAsia="zh-CN"/>
        </w:rPr>
        <w:t xml:space="preserve">TBS is acceptable (e.g. 16QAM) then the performance loss is arguably tolerable (~1 dB @ 1% BLER). </w:t>
      </w:r>
      <w:r w:rsidR="00E032A2">
        <w:rPr>
          <w:kern w:val="2"/>
          <w:lang w:eastAsia="zh-CN"/>
        </w:rPr>
        <w:t xml:space="preserve"> </w:t>
      </w:r>
    </w:p>
    <w:p w14:paraId="11AB3B1D" w14:textId="77777777" w:rsidR="00E032A2" w:rsidRDefault="00CD6BA8" w:rsidP="00E032A2">
      <w:pPr>
        <w:keepNext/>
        <w:jc w:val="center"/>
      </w:pPr>
      <w:r>
        <w:rPr>
          <w:noProof/>
          <w:lang w:eastAsia="en-GB"/>
        </w:rPr>
        <w:drawing>
          <wp:inline distT="0" distB="0" distL="0" distR="0" wp14:anchorId="4791CE95" wp14:editId="3FAF035E">
            <wp:extent cx="3556635" cy="253746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6635" cy="2537460"/>
                    </a:xfrm>
                    <a:prstGeom prst="rect">
                      <a:avLst/>
                    </a:prstGeom>
                    <a:noFill/>
                    <a:ln>
                      <a:noFill/>
                    </a:ln>
                  </pic:spPr>
                </pic:pic>
              </a:graphicData>
            </a:graphic>
          </wp:inline>
        </w:drawing>
      </w:r>
    </w:p>
    <w:p w14:paraId="63CB5FEC" w14:textId="1EACDEA2" w:rsidR="00E032A2" w:rsidRPr="00E032A2" w:rsidRDefault="00E032A2" w:rsidP="00E032A2">
      <w:pPr>
        <w:pStyle w:val="Caption"/>
        <w:jc w:val="center"/>
        <w:rPr>
          <w:kern w:val="2"/>
          <w:lang w:eastAsia="zh-CN"/>
        </w:rPr>
      </w:pPr>
      <w:r>
        <w:t xml:space="preserve">Figure </w:t>
      </w:r>
      <w:r>
        <w:fldChar w:fldCharType="begin"/>
      </w:r>
      <w:r>
        <w:instrText xml:space="preserve"> SEQ Figure \* ARABIC </w:instrText>
      </w:r>
      <w:r>
        <w:fldChar w:fldCharType="separate"/>
      </w:r>
      <w:r>
        <w:rPr>
          <w:noProof/>
        </w:rPr>
        <w:t>1</w:t>
      </w:r>
      <w:r>
        <w:fldChar w:fldCharType="end"/>
      </w:r>
      <w:r>
        <w:t>:   Single and paired subframe performance with the (3,2) pattern</w:t>
      </w:r>
    </w:p>
    <w:p w14:paraId="5B8B8C7E" w14:textId="6804533E" w:rsidR="00CD6BA8" w:rsidRDefault="00E032A2" w:rsidP="00E032A2">
      <w:pPr>
        <w:jc w:val="both"/>
        <w:rPr>
          <w:kern w:val="2"/>
          <w:lang w:eastAsia="zh-CN"/>
        </w:rPr>
      </w:pPr>
      <w:r w:rsidRPr="00E032A2">
        <w:rPr>
          <w:kern w:val="2"/>
          <w:lang w:eastAsia="zh-CN"/>
        </w:rPr>
        <w:t xml:space="preserve">Given this observation, it is proposed that RAN1 inform higher layer groups if they wish to </w:t>
      </w:r>
      <w:r w:rsidR="00037357">
        <w:rPr>
          <w:kern w:val="2"/>
          <w:lang w:eastAsia="zh-CN"/>
        </w:rPr>
        <w:t>limit</w:t>
      </w:r>
      <w:r w:rsidR="00037357" w:rsidRPr="00E032A2">
        <w:rPr>
          <w:kern w:val="2"/>
          <w:lang w:eastAsia="zh-CN"/>
        </w:rPr>
        <w:t xml:space="preserve"> </w:t>
      </w:r>
      <w:r w:rsidRPr="00E032A2">
        <w:rPr>
          <w:kern w:val="2"/>
          <w:lang w:eastAsia="zh-CN"/>
        </w:rPr>
        <w:t xml:space="preserve">usage/testing of single subframes using the longer CP or alternatively keep it as a deployment choice.  Note, higher layers are not restricted to supporting even numbers of bundled SFs using the new CP, they </w:t>
      </w:r>
      <w:r>
        <w:rPr>
          <w:kern w:val="2"/>
          <w:lang w:eastAsia="zh-CN"/>
        </w:rPr>
        <w:t>can also bundle odd numbers</w:t>
      </w:r>
      <w:r w:rsidR="00B504E9">
        <w:rPr>
          <w:kern w:val="2"/>
          <w:lang w:eastAsia="zh-CN"/>
        </w:rPr>
        <w:t xml:space="preserve"> (&gt;1)</w:t>
      </w:r>
      <w:r>
        <w:rPr>
          <w:kern w:val="2"/>
          <w:lang w:eastAsia="zh-CN"/>
        </w:rPr>
        <w:t xml:space="preserve"> of </w:t>
      </w:r>
      <w:r w:rsidR="00B504E9">
        <w:rPr>
          <w:kern w:val="2"/>
          <w:lang w:eastAsia="zh-CN"/>
        </w:rPr>
        <w:t>SFs.</w:t>
      </w:r>
    </w:p>
    <w:p w14:paraId="5D5AC751" w14:textId="08FA545C" w:rsidR="00A01F3D" w:rsidRDefault="00A01F3D" w:rsidP="00A01F3D">
      <w:pPr>
        <w:ind w:left="1276" w:hanging="1276"/>
        <w:jc w:val="both"/>
        <w:rPr>
          <w:b/>
          <w:kern w:val="2"/>
          <w:lang w:eastAsia="zh-CN"/>
        </w:rPr>
      </w:pPr>
      <w:r w:rsidRPr="0035266B">
        <w:rPr>
          <w:b/>
          <w:kern w:val="2"/>
          <w:lang w:eastAsia="zh-CN"/>
        </w:rPr>
        <w:t xml:space="preserve">Proposal </w:t>
      </w:r>
      <w:r>
        <w:rPr>
          <w:b/>
          <w:kern w:val="2"/>
          <w:lang w:eastAsia="zh-CN"/>
        </w:rPr>
        <w:t>8</w:t>
      </w:r>
      <w:r w:rsidRPr="0035266B">
        <w:rPr>
          <w:b/>
          <w:kern w:val="2"/>
          <w:lang w:eastAsia="zh-CN"/>
        </w:rPr>
        <w:t>:</w:t>
      </w:r>
      <w:r w:rsidRPr="0035266B">
        <w:rPr>
          <w:b/>
          <w:kern w:val="2"/>
          <w:lang w:eastAsia="zh-CN"/>
        </w:rPr>
        <w:tab/>
      </w:r>
      <w:r w:rsidR="00E24DB6">
        <w:rPr>
          <w:b/>
          <w:kern w:val="2"/>
          <w:lang w:eastAsia="zh-CN"/>
        </w:rPr>
        <w:t xml:space="preserve">RAN1 request other groups to consider if it is necessary to </w:t>
      </w:r>
      <w:r w:rsidR="00D26AAA">
        <w:rPr>
          <w:b/>
          <w:kern w:val="2"/>
          <w:lang w:eastAsia="zh-CN"/>
        </w:rPr>
        <w:t xml:space="preserve">prohibit </w:t>
      </w:r>
      <w:r w:rsidR="00E24DB6">
        <w:rPr>
          <w:b/>
          <w:kern w:val="2"/>
          <w:lang w:eastAsia="zh-CN"/>
        </w:rPr>
        <w:t>the allocation of single MBSFN</w:t>
      </w:r>
      <w:r w:rsidR="00223B2E">
        <w:rPr>
          <w:b/>
          <w:kern w:val="2"/>
          <w:lang w:eastAsia="zh-CN"/>
        </w:rPr>
        <w:t xml:space="preserve"> subframes</w:t>
      </w:r>
      <w:r w:rsidR="00E24DB6">
        <w:rPr>
          <w:b/>
          <w:kern w:val="2"/>
          <w:lang w:eastAsia="zh-CN"/>
        </w:rPr>
        <w:t xml:space="preserve"> using the new numerology. </w:t>
      </w:r>
    </w:p>
    <w:p w14:paraId="479179E9" w14:textId="437720F9" w:rsidR="00700F33" w:rsidRPr="001A5C3C" w:rsidRDefault="00700F33" w:rsidP="00700F33">
      <w:pPr>
        <w:ind w:left="1276" w:hanging="1276"/>
        <w:jc w:val="both"/>
        <w:rPr>
          <w:b/>
          <w:lang w:eastAsia="zh-CN"/>
        </w:rPr>
      </w:pPr>
      <w:r w:rsidRPr="001A5C3C">
        <w:rPr>
          <w:b/>
          <w:lang w:eastAsia="zh-CN"/>
        </w:rPr>
        <w:t>Question 5:</w:t>
      </w:r>
      <w:r w:rsidRPr="001A5C3C">
        <w:rPr>
          <w:b/>
          <w:lang w:eastAsia="zh-CN"/>
        </w:rPr>
        <w:tab/>
      </w:r>
      <w:r w:rsidRPr="001A5C3C">
        <w:rPr>
          <w:b/>
          <w:u w:val="single"/>
          <w:lang w:eastAsia="zh-CN"/>
        </w:rPr>
        <w:t>How do we change to and from 100% SF usage?</w:t>
      </w:r>
    </w:p>
    <w:p w14:paraId="62E51438" w14:textId="5141D0FA" w:rsidR="00071C77" w:rsidRDefault="00443DE7" w:rsidP="00071C77">
      <w:pPr>
        <w:jc w:val="both"/>
        <w:rPr>
          <w:lang w:eastAsia="zh-CN"/>
        </w:rPr>
      </w:pPr>
      <w:r>
        <w:rPr>
          <w:lang w:eastAsia="zh-CN"/>
        </w:rPr>
        <w:t xml:space="preserve">Given the SA requirement to support flexible allocation of SFs to MBSFN and unicast traffic and the RAN1#86bis </w:t>
      </w:r>
      <w:r w:rsidR="008205FD">
        <w:rPr>
          <w:lang w:eastAsia="zh-CN"/>
        </w:rPr>
        <w:t xml:space="preserve">decision to support </w:t>
      </w:r>
      <w:r w:rsidR="00C0744E">
        <w:rPr>
          <w:lang w:eastAsia="zh-CN"/>
        </w:rPr>
        <w:t xml:space="preserve">a </w:t>
      </w:r>
      <w:r>
        <w:rPr>
          <w:lang w:eastAsia="zh-CN"/>
        </w:rPr>
        <w:t>very different synchronisation method</w:t>
      </w:r>
      <w:r w:rsidR="00545721">
        <w:rPr>
          <w:lang w:eastAsia="zh-CN"/>
        </w:rPr>
        <w:t xml:space="preserve"> (CAS)</w:t>
      </w:r>
      <w:r>
        <w:rPr>
          <w:lang w:eastAsia="zh-CN"/>
        </w:rPr>
        <w:t xml:space="preserve"> for</w:t>
      </w:r>
      <w:r w:rsidR="00C0744E">
        <w:rPr>
          <w:lang w:eastAsia="zh-CN"/>
        </w:rPr>
        <w:t xml:space="preserve"> the</w:t>
      </w:r>
      <w:r w:rsidR="00545721">
        <w:rPr>
          <w:lang w:eastAsia="zh-CN"/>
        </w:rPr>
        <w:t xml:space="preserve"> 100% MBSFN SF allocation</w:t>
      </w:r>
      <w:r w:rsidR="00C0744E">
        <w:rPr>
          <w:lang w:eastAsia="zh-CN"/>
        </w:rPr>
        <w:t xml:space="preserve"> scenario</w:t>
      </w:r>
      <w:r w:rsidR="00545721">
        <w:rPr>
          <w:lang w:eastAsia="zh-CN"/>
        </w:rPr>
        <w:t>, it is proposed that each time a UE is made aware of SI change</w:t>
      </w:r>
      <w:r w:rsidR="00071C77">
        <w:rPr>
          <w:lang w:eastAsia="zh-CN"/>
        </w:rPr>
        <w:t xml:space="preserve"> that could potentially lead to 100% MBSFN SF allocation</w:t>
      </w:r>
      <w:r w:rsidR="00545721">
        <w:rPr>
          <w:lang w:eastAsia="zh-CN"/>
        </w:rPr>
        <w:t xml:space="preserve">, that </w:t>
      </w:r>
      <w:r w:rsidR="00071C77">
        <w:rPr>
          <w:lang w:eastAsia="zh-CN"/>
        </w:rPr>
        <w:t>either:</w:t>
      </w:r>
    </w:p>
    <w:p w14:paraId="115213B7" w14:textId="7695C253" w:rsidR="00700F33" w:rsidRDefault="008205FD" w:rsidP="008205FD">
      <w:pPr>
        <w:ind w:left="1276" w:hanging="1276"/>
        <w:jc w:val="both"/>
        <w:rPr>
          <w:lang w:eastAsia="zh-CN"/>
        </w:rPr>
      </w:pPr>
      <w:r>
        <w:rPr>
          <w:lang w:eastAsia="zh-CN"/>
        </w:rPr>
        <w:t>Option 1:</w:t>
      </w:r>
      <w:r>
        <w:rPr>
          <w:lang w:eastAsia="zh-CN"/>
        </w:rPr>
        <w:tab/>
      </w:r>
      <w:r w:rsidR="00071C77">
        <w:rPr>
          <w:lang w:eastAsia="zh-CN"/>
        </w:rPr>
        <w:t>UEs are</w:t>
      </w:r>
      <w:r w:rsidR="00545721">
        <w:rPr>
          <w:lang w:eastAsia="zh-CN"/>
        </w:rPr>
        <w:t xml:space="preserve"> required to search for both formats of synchronisation </w:t>
      </w:r>
      <w:r>
        <w:rPr>
          <w:lang w:eastAsia="zh-CN"/>
        </w:rPr>
        <w:t xml:space="preserve">in the event of SI change notification, </w:t>
      </w:r>
      <w:r w:rsidR="00545721">
        <w:rPr>
          <w:lang w:eastAsia="zh-CN"/>
        </w:rPr>
        <w:t xml:space="preserve">irrespective of the </w:t>
      </w:r>
      <w:r w:rsidR="00071C77">
        <w:rPr>
          <w:lang w:eastAsia="zh-CN"/>
        </w:rPr>
        <w:t>current</w:t>
      </w:r>
      <w:r w:rsidR="00545721">
        <w:rPr>
          <w:lang w:eastAsia="zh-CN"/>
        </w:rPr>
        <w:t xml:space="preserve"> MBSFN SF allocation</w:t>
      </w:r>
      <w:r w:rsidR="00071C77">
        <w:rPr>
          <w:lang w:eastAsia="zh-CN"/>
        </w:rPr>
        <w:t xml:space="preserve"> (80% or less).</w:t>
      </w:r>
    </w:p>
    <w:p w14:paraId="42DB2DF7" w14:textId="6A4CD54C" w:rsidR="008205FD" w:rsidRDefault="008205FD" w:rsidP="008205FD">
      <w:pPr>
        <w:ind w:left="1276" w:hanging="1276"/>
        <w:jc w:val="both"/>
        <w:rPr>
          <w:lang w:eastAsia="zh-CN"/>
        </w:rPr>
      </w:pPr>
      <w:r>
        <w:rPr>
          <w:lang w:eastAsia="zh-CN"/>
        </w:rPr>
        <w:t>Option 2:</w:t>
      </w:r>
      <w:r>
        <w:rPr>
          <w:lang w:eastAsia="zh-CN"/>
        </w:rPr>
        <w:tab/>
        <w:t>The DCI indicating SI change notification includes an additional bit to indicate if the synchronisation method (legacy or CAS) is about to change.</w:t>
      </w:r>
    </w:p>
    <w:p w14:paraId="7F6E99A2" w14:textId="0B676EC7" w:rsidR="00E24DB6" w:rsidRDefault="00B201F9" w:rsidP="00F1389C">
      <w:pPr>
        <w:rPr>
          <w:lang w:eastAsia="zh-CN"/>
        </w:rPr>
      </w:pPr>
      <w:r>
        <w:rPr>
          <w:lang w:eastAsia="zh-CN"/>
        </w:rPr>
        <w:t>Since the eMBMS services are expected to be in general delay tolerant and all UEs will need the capability to check for both synchronisation methods for initial acquisition, option 1 is considered adequate.</w:t>
      </w:r>
    </w:p>
    <w:p w14:paraId="5D16E996" w14:textId="222EA2B7" w:rsidR="00E24DB6" w:rsidRPr="00851C31" w:rsidRDefault="00B201F9" w:rsidP="00B201F9">
      <w:pPr>
        <w:ind w:left="1276" w:hanging="1276"/>
        <w:rPr>
          <w:b/>
          <w:lang w:eastAsia="zh-CN"/>
        </w:rPr>
      </w:pPr>
      <w:r>
        <w:rPr>
          <w:b/>
          <w:lang w:eastAsia="zh-CN"/>
        </w:rPr>
        <w:lastRenderedPageBreak/>
        <w:t>Proposal 9:</w:t>
      </w:r>
      <w:r>
        <w:rPr>
          <w:b/>
          <w:lang w:eastAsia="zh-CN"/>
        </w:rPr>
        <w:tab/>
      </w:r>
      <w:r w:rsidRPr="00B201F9">
        <w:rPr>
          <w:b/>
          <w:lang w:eastAsia="zh-CN"/>
        </w:rPr>
        <w:t>UEs are required to search for both formats of synchronisation in the event of SI change notification, irrespective of the current MBSFN SF allocation (80% or less).</w:t>
      </w:r>
    </w:p>
    <w:p w14:paraId="4896EC45" w14:textId="77777777" w:rsidR="00700F33" w:rsidRDefault="00700F33" w:rsidP="00F1389C">
      <w:pPr>
        <w:rPr>
          <w:lang w:eastAsia="zh-CN"/>
        </w:rPr>
      </w:pPr>
    </w:p>
    <w:p w14:paraId="167385EE" w14:textId="77777777" w:rsidR="00616B53" w:rsidRDefault="00F1389C" w:rsidP="00F1389C">
      <w:pPr>
        <w:pStyle w:val="Heading1"/>
        <w:ind w:hanging="720"/>
      </w:pPr>
      <w:r>
        <w:t>Conclusions</w:t>
      </w:r>
      <w:bookmarkEnd w:id="3"/>
      <w:bookmarkEnd w:id="4"/>
    </w:p>
    <w:p w14:paraId="5257921D" w14:textId="43519E34" w:rsidR="00933564" w:rsidRDefault="00207714" w:rsidP="00985544">
      <w:pPr>
        <w:jc w:val="both"/>
      </w:pPr>
      <w:r w:rsidRPr="00207714">
        <w:t>In this contribution, we</w:t>
      </w:r>
      <w:r w:rsidR="00280DA9">
        <w:t xml:space="preserve"> have</w:t>
      </w:r>
      <w:r w:rsidRPr="00207714">
        <w:t xml:space="preserve"> discuss</w:t>
      </w:r>
      <w:r w:rsidRPr="00207714">
        <w:rPr>
          <w:rFonts w:hint="eastAsia"/>
          <w:lang w:eastAsia="zh-CN"/>
        </w:rPr>
        <w:t>ed</w:t>
      </w:r>
      <w:r w:rsidRPr="00207714">
        <w:t xml:space="preserve"> several issues relating to the </w:t>
      </w:r>
      <w:r w:rsidR="00606B10">
        <w:t>lower layer signalling support for Release 14</w:t>
      </w:r>
      <w:r w:rsidRPr="00207714">
        <w:t xml:space="preserve"> </w:t>
      </w:r>
      <w:r w:rsidR="00606B10">
        <w:t>Fe</w:t>
      </w:r>
      <w:r w:rsidRPr="00207714">
        <w:t>MBMS carriers. From those discussions we have the following</w:t>
      </w:r>
      <w:r>
        <w:t xml:space="preserve"> </w:t>
      </w:r>
      <w:r w:rsidRPr="00207714">
        <w:t>proposals for RAN1 to discuss:</w:t>
      </w:r>
    </w:p>
    <w:p w14:paraId="39AE6C21" w14:textId="72E66380" w:rsidR="00606B10" w:rsidRDefault="00606B10" w:rsidP="00606B10">
      <w:pPr>
        <w:ind w:left="1276" w:hanging="1276"/>
        <w:jc w:val="both"/>
        <w:rPr>
          <w:b/>
          <w:kern w:val="2"/>
          <w:lang w:eastAsia="zh-CN"/>
        </w:rPr>
      </w:pPr>
      <w:r>
        <w:rPr>
          <w:b/>
          <w:kern w:val="2"/>
          <w:lang w:eastAsia="zh-CN"/>
        </w:rPr>
        <w:t>Proposal 1:</w:t>
      </w:r>
      <w:r>
        <w:rPr>
          <w:b/>
          <w:kern w:val="2"/>
          <w:lang w:eastAsia="zh-CN"/>
        </w:rPr>
        <w:tab/>
        <w:t>For a carrier operating</w:t>
      </w:r>
      <w:r w:rsidRPr="0035266B">
        <w:rPr>
          <w:b/>
          <w:kern w:val="2"/>
          <w:lang w:eastAsia="zh-CN"/>
        </w:rPr>
        <w:t xml:space="preserve"> with less than 100% MBSFN subframe allocation, where one or more of the MBSFN subframes do not support a unicast control region</w:t>
      </w:r>
      <w:r>
        <w:rPr>
          <w:b/>
          <w:kern w:val="2"/>
          <w:lang w:eastAsia="zh-CN"/>
        </w:rPr>
        <w:t xml:space="preserve"> (i.e. those supporting the new longer CP)</w:t>
      </w:r>
      <w:r w:rsidRPr="0035266B">
        <w:rPr>
          <w:b/>
          <w:kern w:val="2"/>
          <w:lang w:eastAsia="zh-CN"/>
        </w:rPr>
        <w:t>, only cross-carrier scheduling is supported.</w:t>
      </w:r>
    </w:p>
    <w:p w14:paraId="73770919" w14:textId="663D0C6E" w:rsidR="00606B10" w:rsidRDefault="00606B10" w:rsidP="00606B10">
      <w:pPr>
        <w:ind w:left="1276" w:hanging="1276"/>
        <w:jc w:val="both"/>
        <w:rPr>
          <w:b/>
          <w:kern w:val="2"/>
          <w:lang w:eastAsia="zh-CN"/>
        </w:rPr>
      </w:pPr>
      <w:r w:rsidRPr="0035266B">
        <w:rPr>
          <w:b/>
          <w:kern w:val="2"/>
          <w:lang w:eastAsia="zh-CN"/>
        </w:rPr>
        <w:t>Proposal 2:</w:t>
      </w:r>
      <w:r>
        <w:rPr>
          <w:b/>
          <w:kern w:val="2"/>
          <w:lang w:eastAsia="zh-CN"/>
        </w:rPr>
        <w:tab/>
      </w:r>
      <w:r w:rsidRPr="0035266B">
        <w:rPr>
          <w:b/>
          <w:kern w:val="2"/>
          <w:lang w:eastAsia="zh-CN"/>
        </w:rPr>
        <w:t xml:space="preserve">For a carrier </w:t>
      </w:r>
      <w:r>
        <w:rPr>
          <w:b/>
          <w:kern w:val="2"/>
          <w:lang w:eastAsia="zh-CN"/>
        </w:rPr>
        <w:t>operating</w:t>
      </w:r>
      <w:r w:rsidRPr="0035266B">
        <w:rPr>
          <w:b/>
          <w:kern w:val="2"/>
          <w:lang w:eastAsia="zh-CN"/>
        </w:rPr>
        <w:t xml:space="preserve"> with less than 100% MBSFN subframe allocation, where all the MBSFN subframes support a unicast control region</w:t>
      </w:r>
      <w:r>
        <w:rPr>
          <w:b/>
          <w:kern w:val="2"/>
          <w:lang w:eastAsia="zh-CN"/>
        </w:rPr>
        <w:t xml:space="preserve"> (e.g. those supporting the legacy extended CP only)</w:t>
      </w:r>
      <w:r w:rsidRPr="0035266B">
        <w:rPr>
          <w:b/>
          <w:kern w:val="2"/>
          <w:lang w:eastAsia="zh-CN"/>
        </w:rPr>
        <w:t>, either same-carri</w:t>
      </w:r>
      <w:r>
        <w:rPr>
          <w:b/>
          <w:kern w:val="2"/>
          <w:lang w:eastAsia="zh-CN"/>
        </w:rPr>
        <w:t>er or cross-carrier scheduling are</w:t>
      </w:r>
      <w:r w:rsidRPr="0035266B">
        <w:rPr>
          <w:b/>
          <w:kern w:val="2"/>
          <w:lang w:eastAsia="zh-CN"/>
        </w:rPr>
        <w:t xml:space="preserve"> supported.</w:t>
      </w:r>
    </w:p>
    <w:p w14:paraId="47A4144C" w14:textId="691D4464" w:rsidR="00D26AAA" w:rsidRDefault="00B702A5" w:rsidP="00037357">
      <w:pPr>
        <w:ind w:left="1276" w:hanging="1276"/>
        <w:jc w:val="both"/>
        <w:rPr>
          <w:b/>
          <w:kern w:val="2"/>
          <w:lang w:eastAsia="zh-CN"/>
        </w:rPr>
      </w:pPr>
      <w:r w:rsidRPr="00B702A5">
        <w:rPr>
          <w:b/>
          <w:kern w:val="2"/>
          <w:lang w:eastAsia="zh-CN"/>
        </w:rPr>
        <w:t>Proposa</w:t>
      </w:r>
      <w:r w:rsidR="00D26AAA">
        <w:rPr>
          <w:b/>
          <w:kern w:val="2"/>
          <w:lang w:eastAsia="zh-CN"/>
        </w:rPr>
        <w:t>l 3:</w:t>
      </w:r>
      <w:r w:rsidR="00D26AAA">
        <w:rPr>
          <w:b/>
          <w:kern w:val="2"/>
          <w:lang w:eastAsia="zh-CN"/>
        </w:rPr>
        <w:tab/>
        <w:t xml:space="preserve">For a Rel-14 eMBMS carrier (100% or </w:t>
      </w:r>
      <w:r w:rsidRPr="00B702A5">
        <w:rPr>
          <w:b/>
          <w:kern w:val="2"/>
          <w:lang w:eastAsia="zh-CN"/>
        </w:rPr>
        <w:t>&lt; 100% MBSFN allocation), the PSS and SSS positions are interchanged.</w:t>
      </w:r>
    </w:p>
    <w:p w14:paraId="465EB2DA" w14:textId="77777777" w:rsidR="00DF1266" w:rsidRPr="004D6421" w:rsidRDefault="00DF1266" w:rsidP="00DF1266">
      <w:pPr>
        <w:ind w:left="1276" w:hanging="1276"/>
        <w:jc w:val="both"/>
        <w:rPr>
          <w:kern w:val="2"/>
          <w:lang w:eastAsia="zh-CN"/>
        </w:rPr>
      </w:pPr>
      <w:r w:rsidRPr="0035266B">
        <w:rPr>
          <w:b/>
          <w:kern w:val="2"/>
          <w:lang w:eastAsia="zh-CN"/>
        </w:rPr>
        <w:t xml:space="preserve">Proposal </w:t>
      </w:r>
      <w:r>
        <w:rPr>
          <w:b/>
          <w:kern w:val="2"/>
          <w:lang w:eastAsia="zh-CN"/>
        </w:rPr>
        <w:t>4</w:t>
      </w:r>
      <w:r w:rsidRPr="0035266B">
        <w:rPr>
          <w:b/>
          <w:kern w:val="2"/>
          <w:lang w:eastAsia="zh-CN"/>
        </w:rPr>
        <w:t>:</w:t>
      </w:r>
      <w:r w:rsidRPr="0035266B">
        <w:rPr>
          <w:b/>
          <w:kern w:val="2"/>
          <w:lang w:eastAsia="zh-CN"/>
        </w:rPr>
        <w:tab/>
        <w:t xml:space="preserve">For a </w:t>
      </w:r>
      <w:r>
        <w:rPr>
          <w:b/>
          <w:kern w:val="2"/>
          <w:lang w:eastAsia="zh-CN"/>
        </w:rPr>
        <w:t>Rel-14 FeMBMS carrier operating</w:t>
      </w:r>
      <w:r w:rsidRPr="0035266B">
        <w:rPr>
          <w:b/>
          <w:kern w:val="2"/>
          <w:lang w:eastAsia="zh-CN"/>
        </w:rPr>
        <w:t xml:space="preserve"> with less than 100% </w:t>
      </w:r>
      <w:r>
        <w:rPr>
          <w:b/>
          <w:kern w:val="2"/>
          <w:lang w:eastAsia="zh-CN"/>
        </w:rPr>
        <w:t>MBFSN subframe allocation</w:t>
      </w:r>
      <w:r w:rsidRPr="0035266B">
        <w:rPr>
          <w:b/>
          <w:kern w:val="2"/>
          <w:lang w:eastAsia="zh-CN"/>
        </w:rPr>
        <w:t>,</w:t>
      </w:r>
      <w:r>
        <w:rPr>
          <w:b/>
          <w:kern w:val="2"/>
          <w:lang w:eastAsia="zh-CN"/>
        </w:rPr>
        <w:t xml:space="preserve"> the current DCI format 1-C used to indicate MCCH change, is extended to also indicate SI change.</w:t>
      </w:r>
    </w:p>
    <w:p w14:paraId="3A0031A8" w14:textId="77777777" w:rsidR="00DF1266" w:rsidRPr="004D6421" w:rsidRDefault="00DF1266" w:rsidP="00DF1266">
      <w:pPr>
        <w:ind w:left="1276" w:hanging="1276"/>
        <w:jc w:val="both"/>
        <w:rPr>
          <w:kern w:val="2"/>
          <w:lang w:eastAsia="zh-CN"/>
        </w:rPr>
      </w:pPr>
      <w:r w:rsidRPr="0035266B">
        <w:rPr>
          <w:b/>
          <w:kern w:val="2"/>
          <w:lang w:eastAsia="zh-CN"/>
        </w:rPr>
        <w:t xml:space="preserve">Proposal </w:t>
      </w:r>
      <w:r>
        <w:rPr>
          <w:b/>
          <w:kern w:val="2"/>
          <w:lang w:eastAsia="zh-CN"/>
        </w:rPr>
        <w:t>5</w:t>
      </w:r>
      <w:r w:rsidRPr="0035266B">
        <w:rPr>
          <w:b/>
          <w:kern w:val="2"/>
          <w:lang w:eastAsia="zh-CN"/>
        </w:rPr>
        <w:t>:</w:t>
      </w:r>
      <w:r w:rsidRPr="0035266B">
        <w:rPr>
          <w:b/>
          <w:kern w:val="2"/>
          <w:lang w:eastAsia="zh-CN"/>
        </w:rPr>
        <w:tab/>
        <w:t xml:space="preserve">For a </w:t>
      </w:r>
      <w:r>
        <w:rPr>
          <w:b/>
          <w:kern w:val="2"/>
          <w:lang w:eastAsia="zh-CN"/>
        </w:rPr>
        <w:t>Rel-14 FeMBMS carrier operating</w:t>
      </w:r>
      <w:r w:rsidRPr="0035266B">
        <w:rPr>
          <w:b/>
          <w:kern w:val="2"/>
          <w:lang w:eastAsia="zh-CN"/>
        </w:rPr>
        <w:t xml:space="preserve"> with less than 100% </w:t>
      </w:r>
      <w:r>
        <w:rPr>
          <w:b/>
          <w:kern w:val="2"/>
          <w:lang w:eastAsia="zh-CN"/>
        </w:rPr>
        <w:t>MBFSN subframe allocation</w:t>
      </w:r>
      <w:r w:rsidRPr="0035266B">
        <w:rPr>
          <w:b/>
          <w:kern w:val="2"/>
          <w:lang w:eastAsia="zh-CN"/>
        </w:rPr>
        <w:t>,</w:t>
      </w:r>
      <w:r>
        <w:rPr>
          <w:b/>
          <w:kern w:val="2"/>
          <w:lang w:eastAsia="zh-CN"/>
        </w:rPr>
        <w:t xml:space="preserve"> the repetition period, radio frame offset and subframe of the combined MCCH and SI change DCI are provided in the first SIB and extended to permit usage of all subframes with a PDCCH region.</w:t>
      </w:r>
    </w:p>
    <w:p w14:paraId="347DD96A" w14:textId="77777777" w:rsidR="00DF1266" w:rsidRDefault="00DF1266" w:rsidP="00DF1266">
      <w:pPr>
        <w:ind w:left="1276" w:hanging="1276"/>
        <w:jc w:val="both"/>
        <w:rPr>
          <w:kern w:val="2"/>
          <w:lang w:eastAsia="zh-CN"/>
        </w:rPr>
      </w:pPr>
      <w:r w:rsidRPr="0035266B">
        <w:rPr>
          <w:b/>
          <w:kern w:val="2"/>
          <w:lang w:eastAsia="zh-CN"/>
        </w:rPr>
        <w:t xml:space="preserve">Proposal </w:t>
      </w:r>
      <w:r>
        <w:rPr>
          <w:b/>
          <w:kern w:val="2"/>
          <w:lang w:eastAsia="zh-CN"/>
        </w:rPr>
        <w:t>6</w:t>
      </w:r>
      <w:r w:rsidRPr="0035266B">
        <w:rPr>
          <w:b/>
          <w:kern w:val="2"/>
          <w:lang w:eastAsia="zh-CN"/>
        </w:rPr>
        <w:t>:</w:t>
      </w:r>
      <w:r w:rsidRPr="0035266B">
        <w:rPr>
          <w:b/>
          <w:kern w:val="2"/>
          <w:lang w:eastAsia="zh-CN"/>
        </w:rPr>
        <w:tab/>
        <w:t xml:space="preserve">For a </w:t>
      </w:r>
      <w:r>
        <w:rPr>
          <w:b/>
          <w:kern w:val="2"/>
          <w:lang w:eastAsia="zh-CN"/>
        </w:rPr>
        <w:t xml:space="preserve">Rel-14 FeMBMS </w:t>
      </w:r>
      <w:r w:rsidRPr="0035266B">
        <w:rPr>
          <w:b/>
          <w:kern w:val="2"/>
          <w:lang w:eastAsia="zh-CN"/>
        </w:rPr>
        <w:t>carrier oper</w:t>
      </w:r>
      <w:r>
        <w:rPr>
          <w:b/>
          <w:kern w:val="2"/>
          <w:lang w:eastAsia="zh-CN"/>
        </w:rPr>
        <w:t>ating</w:t>
      </w:r>
      <w:r w:rsidRPr="0035266B">
        <w:rPr>
          <w:b/>
          <w:kern w:val="2"/>
          <w:lang w:eastAsia="zh-CN"/>
        </w:rPr>
        <w:t xml:space="preserve"> with 100% </w:t>
      </w:r>
      <w:r>
        <w:rPr>
          <w:b/>
          <w:kern w:val="2"/>
          <w:lang w:eastAsia="zh-CN"/>
        </w:rPr>
        <w:t>MBFSN subframe allocation</w:t>
      </w:r>
      <w:r w:rsidRPr="0035266B">
        <w:rPr>
          <w:b/>
          <w:kern w:val="2"/>
          <w:lang w:eastAsia="zh-CN"/>
        </w:rPr>
        <w:t>,</w:t>
      </w:r>
      <w:r>
        <w:rPr>
          <w:b/>
          <w:kern w:val="2"/>
          <w:lang w:eastAsia="zh-CN"/>
        </w:rPr>
        <w:t xml:space="preserve"> </w:t>
      </w:r>
      <w:r w:rsidRPr="004E47E7">
        <w:rPr>
          <w:b/>
          <w:kern w:val="2"/>
          <w:lang w:eastAsia="zh-CN"/>
        </w:rPr>
        <w:t>MCCH change notification (if needed) and SI modification notification are given in the MIB.</w:t>
      </w:r>
    </w:p>
    <w:p w14:paraId="29B0C2DB" w14:textId="0F060570" w:rsidR="00606B10" w:rsidRDefault="00606B10" w:rsidP="00606B10">
      <w:pPr>
        <w:ind w:left="1276" w:hanging="1276"/>
        <w:jc w:val="both"/>
        <w:rPr>
          <w:b/>
          <w:kern w:val="2"/>
          <w:lang w:eastAsia="zh-CN"/>
        </w:rPr>
      </w:pPr>
      <w:r w:rsidRPr="0035266B">
        <w:rPr>
          <w:b/>
          <w:kern w:val="2"/>
          <w:lang w:eastAsia="zh-CN"/>
        </w:rPr>
        <w:t xml:space="preserve">Proposal </w:t>
      </w:r>
      <w:r>
        <w:rPr>
          <w:b/>
          <w:kern w:val="2"/>
          <w:lang w:eastAsia="zh-CN"/>
        </w:rPr>
        <w:t>7</w:t>
      </w:r>
      <w:r w:rsidRPr="0035266B">
        <w:rPr>
          <w:b/>
          <w:kern w:val="2"/>
          <w:lang w:eastAsia="zh-CN"/>
        </w:rPr>
        <w:t>:</w:t>
      </w:r>
      <w:r w:rsidRPr="0035266B">
        <w:rPr>
          <w:b/>
          <w:kern w:val="2"/>
          <w:lang w:eastAsia="zh-CN"/>
        </w:rPr>
        <w:tab/>
        <w:t xml:space="preserve">For a </w:t>
      </w:r>
      <w:r>
        <w:rPr>
          <w:b/>
          <w:kern w:val="2"/>
          <w:lang w:eastAsia="zh-CN"/>
        </w:rPr>
        <w:t xml:space="preserve">Rel-14 FeMBMS </w:t>
      </w:r>
      <w:r w:rsidRPr="0035266B">
        <w:rPr>
          <w:b/>
          <w:kern w:val="2"/>
          <w:lang w:eastAsia="zh-CN"/>
        </w:rPr>
        <w:t xml:space="preserve">carrier operated with less than 100% </w:t>
      </w:r>
      <w:r>
        <w:rPr>
          <w:b/>
          <w:kern w:val="2"/>
          <w:lang w:eastAsia="zh-CN"/>
        </w:rPr>
        <w:t>MBFSN subframe allocation</w:t>
      </w:r>
      <w:r w:rsidRPr="0035266B">
        <w:rPr>
          <w:b/>
          <w:kern w:val="2"/>
          <w:lang w:eastAsia="zh-CN"/>
        </w:rPr>
        <w:t>,</w:t>
      </w:r>
      <w:r w:rsidR="00DF1266">
        <w:rPr>
          <w:b/>
          <w:kern w:val="2"/>
          <w:lang w:eastAsia="zh-CN"/>
        </w:rPr>
        <w:t xml:space="preserve"> SI </w:t>
      </w:r>
      <w:r>
        <w:rPr>
          <w:b/>
          <w:kern w:val="2"/>
          <w:lang w:eastAsia="zh-CN"/>
        </w:rPr>
        <w:t>is used to indicate which subframes are allocated to MBSFN traffic.</w:t>
      </w:r>
    </w:p>
    <w:p w14:paraId="19898BB2" w14:textId="3516D2FB" w:rsidR="00606B10" w:rsidRDefault="00606B10" w:rsidP="00606B10">
      <w:pPr>
        <w:ind w:left="1276" w:hanging="1276"/>
        <w:jc w:val="both"/>
        <w:rPr>
          <w:b/>
          <w:kern w:val="2"/>
          <w:lang w:eastAsia="zh-CN"/>
        </w:rPr>
      </w:pPr>
      <w:r w:rsidRPr="0035266B">
        <w:rPr>
          <w:b/>
          <w:kern w:val="2"/>
          <w:lang w:eastAsia="zh-CN"/>
        </w:rPr>
        <w:t xml:space="preserve">Proposal </w:t>
      </w:r>
      <w:r>
        <w:rPr>
          <w:b/>
          <w:kern w:val="2"/>
          <w:lang w:eastAsia="zh-CN"/>
        </w:rPr>
        <w:t>8</w:t>
      </w:r>
      <w:r w:rsidRPr="0035266B">
        <w:rPr>
          <w:b/>
          <w:kern w:val="2"/>
          <w:lang w:eastAsia="zh-CN"/>
        </w:rPr>
        <w:t>:</w:t>
      </w:r>
      <w:r w:rsidRPr="0035266B">
        <w:rPr>
          <w:b/>
          <w:kern w:val="2"/>
          <w:lang w:eastAsia="zh-CN"/>
        </w:rPr>
        <w:tab/>
      </w:r>
      <w:r>
        <w:rPr>
          <w:b/>
          <w:kern w:val="2"/>
          <w:lang w:eastAsia="zh-CN"/>
        </w:rPr>
        <w:t xml:space="preserve">RAN1 request other groups to consider if it is necessary to prohibit the allocation of single MBSFN </w:t>
      </w:r>
      <w:r w:rsidR="00F65A36">
        <w:rPr>
          <w:b/>
          <w:kern w:val="2"/>
          <w:lang w:eastAsia="zh-CN"/>
        </w:rPr>
        <w:t xml:space="preserve">subframes </w:t>
      </w:r>
      <w:r>
        <w:rPr>
          <w:b/>
          <w:kern w:val="2"/>
          <w:lang w:eastAsia="zh-CN"/>
        </w:rPr>
        <w:t xml:space="preserve">using the new numerology. </w:t>
      </w:r>
    </w:p>
    <w:p w14:paraId="78759378" w14:textId="77777777" w:rsidR="00606B10" w:rsidRPr="00851C31" w:rsidRDefault="00606B10" w:rsidP="00606B10">
      <w:pPr>
        <w:ind w:left="1276" w:hanging="1276"/>
        <w:rPr>
          <w:b/>
          <w:lang w:eastAsia="zh-CN"/>
        </w:rPr>
      </w:pPr>
      <w:r>
        <w:rPr>
          <w:b/>
          <w:lang w:eastAsia="zh-CN"/>
        </w:rPr>
        <w:t>Proposal 9:</w:t>
      </w:r>
      <w:r>
        <w:rPr>
          <w:b/>
          <w:lang w:eastAsia="zh-CN"/>
        </w:rPr>
        <w:tab/>
      </w:r>
      <w:r w:rsidRPr="00B201F9">
        <w:rPr>
          <w:b/>
          <w:lang w:eastAsia="zh-CN"/>
        </w:rPr>
        <w:t>UEs are required to search for both formats of synchronisation in the event of SI change notification, irrespective of the current MBSFN SF allocation (80% or less).</w:t>
      </w:r>
    </w:p>
    <w:p w14:paraId="56F81137" w14:textId="64FAE441" w:rsidR="00B953FE" w:rsidRDefault="00B953FE" w:rsidP="00985544">
      <w:pPr>
        <w:jc w:val="both"/>
      </w:pPr>
    </w:p>
    <w:p w14:paraId="30F34E7D" w14:textId="77777777" w:rsidR="00933564" w:rsidRDefault="00933564" w:rsidP="00933564">
      <w:pPr>
        <w:pStyle w:val="Heading1"/>
        <w:ind w:hanging="720"/>
      </w:pPr>
      <w:r>
        <w:t>References</w:t>
      </w:r>
    </w:p>
    <w:p w14:paraId="653041AB" w14:textId="6B8B97ED" w:rsidR="00097124" w:rsidRDefault="00097124" w:rsidP="00F66570">
      <w:pPr>
        <w:numPr>
          <w:ilvl w:val="0"/>
          <w:numId w:val="5"/>
        </w:numPr>
      </w:pPr>
      <w:r>
        <w:rPr>
          <w:lang w:eastAsia="zh-CN"/>
        </w:rPr>
        <w:t>RP-161297</w:t>
      </w:r>
      <w:r w:rsidRPr="00D81EA2">
        <w:t xml:space="preserve">, </w:t>
      </w:r>
      <w:r w:rsidR="00DA5382">
        <w:tab/>
      </w:r>
      <w:r w:rsidR="00DA5382">
        <w:tab/>
      </w:r>
      <w:r w:rsidR="00DA5382">
        <w:tab/>
      </w:r>
      <w:r w:rsidRPr="00D81EA2">
        <w:t xml:space="preserve">WID: </w:t>
      </w:r>
      <w:r w:rsidRPr="00D81EA2">
        <w:rPr>
          <w:i/>
        </w:rPr>
        <w:t xml:space="preserve">eMBMS enhancements for LTE, </w:t>
      </w:r>
      <w:r w:rsidRPr="00D81EA2">
        <w:t>Ericsson, Qualcomm Inc., Nokia Networks, EBU</w:t>
      </w:r>
    </w:p>
    <w:p w14:paraId="011CE1A4" w14:textId="65504E11" w:rsidR="00373C60" w:rsidRDefault="00B63A5D" w:rsidP="00DA5382">
      <w:pPr>
        <w:pStyle w:val="EX"/>
        <w:numPr>
          <w:ilvl w:val="0"/>
          <w:numId w:val="5"/>
        </w:numPr>
        <w:tabs>
          <w:tab w:val="clear" w:pos="360"/>
        </w:tabs>
        <w:rPr>
          <w:lang w:eastAsia="ko-KR"/>
        </w:rPr>
      </w:pPr>
      <w:r>
        <w:rPr>
          <w:rFonts w:hint="eastAsia"/>
          <w:lang w:eastAsia="ko-KR"/>
        </w:rPr>
        <w:t>3GPP TS36.3</w:t>
      </w:r>
      <w:r>
        <w:rPr>
          <w:rFonts w:eastAsia="MS Mincho" w:hint="eastAsia"/>
        </w:rPr>
        <w:t>3</w:t>
      </w:r>
      <w:r>
        <w:rPr>
          <w:rFonts w:hint="eastAsia"/>
          <w:lang w:eastAsia="ko-KR"/>
        </w:rPr>
        <w:t xml:space="preserve">1, </w:t>
      </w:r>
      <w:r w:rsidR="00DA5382">
        <w:rPr>
          <w:lang w:eastAsia="ko-KR"/>
        </w:rPr>
        <w:tab/>
      </w:r>
      <w:r>
        <w:t>“Evolved Universal Terrestrial Radio Access (E-UTRA); Radio Resource Control (RRC</w:t>
      </w:r>
      <w:r>
        <w:rPr>
          <w:rFonts w:eastAsia="MS Mincho" w:hint="eastAsia"/>
        </w:rPr>
        <w:t>)</w:t>
      </w:r>
      <w:r>
        <w:rPr>
          <w:lang w:eastAsia="ko-KR"/>
        </w:rPr>
        <w:t xml:space="preserve"> protocol specification”</w:t>
      </w:r>
    </w:p>
    <w:p w14:paraId="6B1AD43C" w14:textId="35C16077" w:rsidR="00373C60" w:rsidRDefault="00275D18" w:rsidP="00275D18">
      <w:pPr>
        <w:pStyle w:val="EX"/>
        <w:numPr>
          <w:ilvl w:val="0"/>
          <w:numId w:val="5"/>
        </w:numPr>
        <w:rPr>
          <w:lang w:eastAsia="ko-KR"/>
        </w:rPr>
      </w:pPr>
      <w:r>
        <w:rPr>
          <w:lang w:eastAsia="ko-KR"/>
        </w:rPr>
        <w:t>R1-1609979</w:t>
      </w:r>
      <w:r>
        <w:rPr>
          <w:lang w:eastAsia="ko-KR"/>
        </w:rPr>
        <w:tab/>
      </w:r>
      <w:r>
        <w:rPr>
          <w:lang w:eastAsia="ko-KR"/>
        </w:rPr>
        <w:tab/>
      </w:r>
      <w:r w:rsidR="00DA5382">
        <w:rPr>
          <w:lang w:eastAsia="ko-KR"/>
        </w:rPr>
        <w:tab/>
        <w:t xml:space="preserve"> </w:t>
      </w:r>
      <w:r w:rsidRPr="00275D18">
        <w:rPr>
          <w:lang w:eastAsia="ko-KR"/>
        </w:rPr>
        <w:t>RS Pattern for Longer CP</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00DA5382">
        <w:rPr>
          <w:lang w:eastAsia="ko-KR"/>
        </w:rPr>
        <w:tab/>
      </w:r>
      <w:r>
        <w:rPr>
          <w:lang w:eastAsia="ko-KR"/>
        </w:rPr>
        <w:t>Qualcomm</w:t>
      </w:r>
    </w:p>
    <w:p w14:paraId="3F08440F" w14:textId="6FF4EEB6" w:rsidR="00441A17" w:rsidRDefault="00275D18" w:rsidP="00275D18">
      <w:pPr>
        <w:pStyle w:val="EX"/>
        <w:numPr>
          <w:ilvl w:val="0"/>
          <w:numId w:val="5"/>
        </w:numPr>
        <w:rPr>
          <w:lang w:eastAsia="zh-CN"/>
        </w:rPr>
      </w:pPr>
      <w:r>
        <w:rPr>
          <w:lang w:eastAsia="ko-KR"/>
        </w:rPr>
        <w:t>R1-166282</w:t>
      </w:r>
      <w:r>
        <w:rPr>
          <w:lang w:eastAsia="ko-KR"/>
        </w:rPr>
        <w:tab/>
      </w:r>
      <w:r>
        <w:rPr>
          <w:lang w:eastAsia="ko-KR"/>
        </w:rPr>
        <w:tab/>
      </w:r>
      <w:r w:rsidR="00DA5382">
        <w:rPr>
          <w:lang w:eastAsia="ko-KR"/>
        </w:rPr>
        <w:tab/>
        <w:t xml:space="preserve"> </w:t>
      </w:r>
      <w:r w:rsidRPr="00275D18">
        <w:rPr>
          <w:lang w:eastAsia="ko-KR"/>
        </w:rPr>
        <w:t>Increased number of MBSFN subframes per radio frame</w:t>
      </w:r>
      <w:r>
        <w:rPr>
          <w:lang w:eastAsia="ko-KR"/>
        </w:rPr>
        <w:tab/>
      </w:r>
      <w:r>
        <w:rPr>
          <w:lang w:eastAsia="ko-KR"/>
        </w:rPr>
        <w:tab/>
      </w:r>
      <w:r>
        <w:rPr>
          <w:lang w:eastAsia="ko-KR"/>
        </w:rPr>
        <w:tab/>
      </w:r>
      <w:r>
        <w:rPr>
          <w:lang w:eastAsia="ko-KR"/>
        </w:rPr>
        <w:tab/>
        <w:t>Qualcomm</w:t>
      </w:r>
    </w:p>
    <w:p w14:paraId="2276C217" w14:textId="33761948" w:rsidR="004E47E7" w:rsidRDefault="004E47E7" w:rsidP="004E47E7">
      <w:pPr>
        <w:pStyle w:val="EX"/>
        <w:numPr>
          <w:ilvl w:val="0"/>
          <w:numId w:val="5"/>
        </w:numPr>
        <w:rPr>
          <w:lang w:eastAsia="zh-CN"/>
        </w:rPr>
      </w:pPr>
      <w:r w:rsidRPr="004E47E7">
        <w:rPr>
          <w:lang w:eastAsia="zh-CN"/>
        </w:rPr>
        <w:t>R1-1611494</w:t>
      </w:r>
      <w:r>
        <w:rPr>
          <w:lang w:eastAsia="zh-CN"/>
        </w:rPr>
        <w:tab/>
      </w:r>
      <w:r>
        <w:rPr>
          <w:lang w:eastAsia="zh-CN"/>
        </w:rPr>
        <w:tab/>
      </w:r>
      <w:r>
        <w:rPr>
          <w:lang w:eastAsia="zh-CN"/>
        </w:rPr>
        <w:tab/>
        <w:t xml:space="preserve"> </w:t>
      </w:r>
      <w:r w:rsidRPr="004E47E7">
        <w:rPr>
          <w:lang w:eastAsia="zh-CN"/>
        </w:rPr>
        <w:t>SI transmission for FeMBMS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4E47E7">
        <w:rPr>
          <w:lang w:eastAsia="zh-CN"/>
        </w:rPr>
        <w:t>Nokia, Alcatel-Lucent Shanghai Bell</w:t>
      </w:r>
    </w:p>
    <w:p w14:paraId="33BE8A0D" w14:textId="77E03E5E" w:rsidR="00037357" w:rsidRDefault="00037357" w:rsidP="001E7C02">
      <w:pPr>
        <w:spacing w:after="120"/>
        <w:ind w:left="2127" w:hanging="2127"/>
        <w:jc w:val="both"/>
      </w:pPr>
      <w:r>
        <w:rPr>
          <w:lang w:eastAsia="zh-CN"/>
        </w:rPr>
        <w:t xml:space="preserve">[6] </w:t>
      </w:r>
      <w:bookmarkStart w:id="5" w:name="_Ref465275292"/>
      <w:r w:rsidRPr="001E7C02">
        <w:rPr>
          <w:lang w:eastAsia="zh-CN"/>
        </w:rPr>
        <w:t>R2-167876</w:t>
      </w:r>
      <w:r w:rsidRPr="00037357">
        <w:rPr>
          <w:rFonts w:eastAsia="MS Mincho"/>
          <w:lang w:eastAsia="ja-JP"/>
        </w:rPr>
        <w:t xml:space="preserve"> </w:t>
      </w:r>
      <w:r>
        <w:rPr>
          <w:rFonts w:eastAsia="MS Mincho"/>
          <w:lang w:eastAsia="ja-JP"/>
        </w:rPr>
        <w:tab/>
      </w:r>
      <w:r w:rsidRPr="00037357">
        <w:rPr>
          <w:rFonts w:eastAsia="MS Mincho"/>
          <w:lang w:eastAsia="ja-JP"/>
        </w:rPr>
        <w:t xml:space="preserve">Remaining issues for System Information and notifications delivery on MBMS-dedicated cell </w:t>
      </w:r>
      <w:r>
        <w:rPr>
          <w:rFonts w:eastAsia="MS Mincho"/>
          <w:lang w:eastAsia="ja-JP"/>
        </w:rPr>
        <w:t xml:space="preserve">  </w:t>
      </w:r>
      <w:r>
        <w:t xml:space="preserve">Nokia, Alcatel-Lucent </w:t>
      </w:r>
      <w:r w:rsidRPr="006060A1">
        <w:t>Shanghai Bell</w:t>
      </w:r>
      <w:bookmarkEnd w:id="5"/>
    </w:p>
    <w:p w14:paraId="17533566" w14:textId="265F5EA4" w:rsidR="00606B10" w:rsidRPr="00753ECA" w:rsidRDefault="00606B10" w:rsidP="00606B10">
      <w:pPr>
        <w:pStyle w:val="EX"/>
        <w:ind w:left="0" w:firstLine="0"/>
        <w:rPr>
          <w:lang w:eastAsia="zh-CN"/>
        </w:rPr>
      </w:pPr>
    </w:p>
    <w:sectPr w:rsidR="00606B10" w:rsidRPr="00753ECA"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1B9E5" w14:textId="77777777" w:rsidR="00313924" w:rsidRDefault="00313924">
      <w:r>
        <w:separator/>
      </w:r>
    </w:p>
  </w:endnote>
  <w:endnote w:type="continuationSeparator" w:id="0">
    <w:p w14:paraId="182805BF" w14:textId="77777777" w:rsidR="00313924" w:rsidRDefault="0031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F38B5" w14:textId="77777777" w:rsidR="00313924" w:rsidRDefault="00313924">
      <w:r>
        <w:separator/>
      </w:r>
    </w:p>
  </w:footnote>
  <w:footnote w:type="continuationSeparator" w:id="0">
    <w:p w14:paraId="7F8FAEEC" w14:textId="77777777" w:rsidR="00313924" w:rsidRDefault="003139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267AC"/>
    <w:multiLevelType w:val="hybridMultilevel"/>
    <w:tmpl w:val="0C1C1286"/>
    <w:lvl w:ilvl="0" w:tplc="08090001">
      <w:start w:val="1"/>
      <w:numFmt w:val="bullet"/>
      <w:lvlText w:val=""/>
      <w:lvlJc w:val="left"/>
      <w:pPr>
        <w:ind w:left="722" w:hanging="360"/>
      </w:pPr>
      <w:rPr>
        <w:rFonts w:ascii="Symbol" w:hAnsi="Symbol" w:hint="default"/>
      </w:rPr>
    </w:lvl>
    <w:lvl w:ilvl="1" w:tplc="08090003">
      <w:start w:val="1"/>
      <w:numFmt w:val="bullet"/>
      <w:lvlText w:val="o"/>
      <w:lvlJc w:val="left"/>
      <w:pPr>
        <w:ind w:left="1442" w:hanging="360"/>
      </w:pPr>
      <w:rPr>
        <w:rFonts w:ascii="Courier New" w:hAnsi="Courier New" w:cs="Courier New" w:hint="default"/>
      </w:rPr>
    </w:lvl>
    <w:lvl w:ilvl="2" w:tplc="08090005" w:tentative="1">
      <w:start w:val="1"/>
      <w:numFmt w:val="bullet"/>
      <w:lvlText w:val=""/>
      <w:lvlJc w:val="left"/>
      <w:pPr>
        <w:ind w:left="2162" w:hanging="360"/>
      </w:pPr>
      <w:rPr>
        <w:rFonts w:ascii="Wingdings" w:hAnsi="Wingdings" w:hint="default"/>
      </w:rPr>
    </w:lvl>
    <w:lvl w:ilvl="3" w:tplc="08090001" w:tentative="1">
      <w:start w:val="1"/>
      <w:numFmt w:val="bullet"/>
      <w:lvlText w:val=""/>
      <w:lvlJc w:val="left"/>
      <w:pPr>
        <w:ind w:left="2882" w:hanging="360"/>
      </w:pPr>
      <w:rPr>
        <w:rFonts w:ascii="Symbol" w:hAnsi="Symbol" w:hint="default"/>
      </w:rPr>
    </w:lvl>
    <w:lvl w:ilvl="4" w:tplc="08090003" w:tentative="1">
      <w:start w:val="1"/>
      <w:numFmt w:val="bullet"/>
      <w:lvlText w:val="o"/>
      <w:lvlJc w:val="left"/>
      <w:pPr>
        <w:ind w:left="3602" w:hanging="360"/>
      </w:pPr>
      <w:rPr>
        <w:rFonts w:ascii="Courier New" w:hAnsi="Courier New" w:cs="Courier New" w:hint="default"/>
      </w:rPr>
    </w:lvl>
    <w:lvl w:ilvl="5" w:tplc="08090005" w:tentative="1">
      <w:start w:val="1"/>
      <w:numFmt w:val="bullet"/>
      <w:lvlText w:val=""/>
      <w:lvlJc w:val="left"/>
      <w:pPr>
        <w:ind w:left="4322" w:hanging="360"/>
      </w:pPr>
      <w:rPr>
        <w:rFonts w:ascii="Wingdings" w:hAnsi="Wingdings" w:hint="default"/>
      </w:rPr>
    </w:lvl>
    <w:lvl w:ilvl="6" w:tplc="08090001" w:tentative="1">
      <w:start w:val="1"/>
      <w:numFmt w:val="bullet"/>
      <w:lvlText w:val=""/>
      <w:lvlJc w:val="left"/>
      <w:pPr>
        <w:ind w:left="5042" w:hanging="360"/>
      </w:pPr>
      <w:rPr>
        <w:rFonts w:ascii="Symbol" w:hAnsi="Symbol" w:hint="default"/>
      </w:rPr>
    </w:lvl>
    <w:lvl w:ilvl="7" w:tplc="08090003" w:tentative="1">
      <w:start w:val="1"/>
      <w:numFmt w:val="bullet"/>
      <w:lvlText w:val="o"/>
      <w:lvlJc w:val="left"/>
      <w:pPr>
        <w:ind w:left="5762" w:hanging="360"/>
      </w:pPr>
      <w:rPr>
        <w:rFonts w:ascii="Courier New" w:hAnsi="Courier New" w:cs="Courier New" w:hint="default"/>
      </w:rPr>
    </w:lvl>
    <w:lvl w:ilvl="8" w:tplc="08090005" w:tentative="1">
      <w:start w:val="1"/>
      <w:numFmt w:val="bullet"/>
      <w:lvlText w:val=""/>
      <w:lvlJc w:val="left"/>
      <w:pPr>
        <w:ind w:left="6482" w:hanging="360"/>
      </w:pPr>
      <w:rPr>
        <w:rFonts w:ascii="Wingdings" w:hAnsi="Wingdings" w:hint="default"/>
      </w:rPr>
    </w:lvl>
  </w:abstractNum>
  <w:abstractNum w:abstractNumId="2" w15:restartNumberingAfterBreak="0">
    <w:nsid w:val="09104A3F"/>
    <w:multiLevelType w:val="hybridMultilevel"/>
    <w:tmpl w:val="368E3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B28FF"/>
    <w:multiLevelType w:val="multilevel"/>
    <w:tmpl w:val="62B41CB8"/>
    <w:lvl w:ilvl="0">
      <w:start w:val="1"/>
      <w:numFmt w:val="decimal"/>
      <w:lvlText w:val="%1."/>
      <w:lvlJc w:val="left"/>
      <w:pPr>
        <w:ind w:left="720" w:hanging="360"/>
      </w:pPr>
    </w:lvl>
    <w:lvl w:ilvl="1">
      <w:start w:val="1"/>
      <w:numFmt w:val="decimal"/>
      <w:pStyle w:val="Heading2"/>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1E1414D9"/>
    <w:multiLevelType w:val="hybridMultilevel"/>
    <w:tmpl w:val="2EBC6E88"/>
    <w:lvl w:ilvl="0" w:tplc="A7DADF9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E12815"/>
    <w:multiLevelType w:val="multilevel"/>
    <w:tmpl w:val="6B18FFC4"/>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AD75E74"/>
    <w:multiLevelType w:val="hybridMultilevel"/>
    <w:tmpl w:val="8C80AEEA"/>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9" w15:restartNumberingAfterBreak="0">
    <w:nsid w:val="507A1890"/>
    <w:multiLevelType w:val="hybridMultilevel"/>
    <w:tmpl w:val="E1B0B1C4"/>
    <w:lvl w:ilvl="0" w:tplc="4B1E1F20">
      <w:start w:val="1"/>
      <w:numFmt w:val="bullet"/>
      <w:lvlText w:val="•"/>
      <w:lvlJc w:val="left"/>
      <w:pPr>
        <w:tabs>
          <w:tab w:val="num" w:pos="720"/>
        </w:tabs>
        <w:ind w:left="720" w:hanging="360"/>
      </w:pPr>
      <w:rPr>
        <w:rFonts w:ascii="Arial" w:hAnsi="Arial" w:hint="default"/>
      </w:rPr>
    </w:lvl>
    <w:lvl w:ilvl="1" w:tplc="5344D41E">
      <w:numFmt w:val="bullet"/>
      <w:lvlText w:val="-"/>
      <w:lvlJc w:val="left"/>
      <w:pPr>
        <w:tabs>
          <w:tab w:val="num" w:pos="1440"/>
        </w:tabs>
        <w:ind w:left="1440" w:hanging="360"/>
      </w:pPr>
      <w:rPr>
        <w:rFonts w:ascii="Lucida Grande" w:hAnsi="Lucida Grande" w:hint="default"/>
      </w:rPr>
    </w:lvl>
    <w:lvl w:ilvl="2" w:tplc="155A7682">
      <w:numFmt w:val="bullet"/>
      <w:lvlText w:val="•"/>
      <w:lvlJc w:val="left"/>
      <w:pPr>
        <w:tabs>
          <w:tab w:val="num" w:pos="2160"/>
        </w:tabs>
        <w:ind w:left="2160" w:hanging="360"/>
      </w:pPr>
      <w:rPr>
        <w:rFonts w:ascii="Arial" w:hAnsi="Arial" w:hint="default"/>
      </w:rPr>
    </w:lvl>
    <w:lvl w:ilvl="3" w:tplc="CFDE08F2" w:tentative="1">
      <w:start w:val="1"/>
      <w:numFmt w:val="bullet"/>
      <w:lvlText w:val="•"/>
      <w:lvlJc w:val="left"/>
      <w:pPr>
        <w:tabs>
          <w:tab w:val="num" w:pos="2880"/>
        </w:tabs>
        <w:ind w:left="2880" w:hanging="360"/>
      </w:pPr>
      <w:rPr>
        <w:rFonts w:ascii="Arial" w:hAnsi="Arial" w:hint="default"/>
      </w:rPr>
    </w:lvl>
    <w:lvl w:ilvl="4" w:tplc="A44C76DA" w:tentative="1">
      <w:start w:val="1"/>
      <w:numFmt w:val="bullet"/>
      <w:lvlText w:val="•"/>
      <w:lvlJc w:val="left"/>
      <w:pPr>
        <w:tabs>
          <w:tab w:val="num" w:pos="3600"/>
        </w:tabs>
        <w:ind w:left="3600" w:hanging="360"/>
      </w:pPr>
      <w:rPr>
        <w:rFonts w:ascii="Arial" w:hAnsi="Arial" w:hint="default"/>
      </w:rPr>
    </w:lvl>
    <w:lvl w:ilvl="5" w:tplc="1576D516" w:tentative="1">
      <w:start w:val="1"/>
      <w:numFmt w:val="bullet"/>
      <w:lvlText w:val="•"/>
      <w:lvlJc w:val="left"/>
      <w:pPr>
        <w:tabs>
          <w:tab w:val="num" w:pos="4320"/>
        </w:tabs>
        <w:ind w:left="4320" w:hanging="360"/>
      </w:pPr>
      <w:rPr>
        <w:rFonts w:ascii="Arial" w:hAnsi="Arial" w:hint="default"/>
      </w:rPr>
    </w:lvl>
    <w:lvl w:ilvl="6" w:tplc="3600F804" w:tentative="1">
      <w:start w:val="1"/>
      <w:numFmt w:val="bullet"/>
      <w:lvlText w:val="•"/>
      <w:lvlJc w:val="left"/>
      <w:pPr>
        <w:tabs>
          <w:tab w:val="num" w:pos="5040"/>
        </w:tabs>
        <w:ind w:left="5040" w:hanging="360"/>
      </w:pPr>
      <w:rPr>
        <w:rFonts w:ascii="Arial" w:hAnsi="Arial" w:hint="default"/>
      </w:rPr>
    </w:lvl>
    <w:lvl w:ilvl="7" w:tplc="5DE48418" w:tentative="1">
      <w:start w:val="1"/>
      <w:numFmt w:val="bullet"/>
      <w:lvlText w:val="•"/>
      <w:lvlJc w:val="left"/>
      <w:pPr>
        <w:tabs>
          <w:tab w:val="num" w:pos="5760"/>
        </w:tabs>
        <w:ind w:left="5760" w:hanging="360"/>
      </w:pPr>
      <w:rPr>
        <w:rFonts w:ascii="Arial" w:hAnsi="Arial" w:hint="default"/>
      </w:rPr>
    </w:lvl>
    <w:lvl w:ilvl="8" w:tplc="F746B9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987C26"/>
    <w:multiLevelType w:val="hybridMultilevel"/>
    <w:tmpl w:val="31D296F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5"/>
  </w:num>
  <w:num w:numId="2">
    <w:abstractNumId w:val="11"/>
  </w:num>
  <w:num w:numId="3">
    <w:abstractNumId w:val="6"/>
    <w:lvlOverride w:ilvl="0">
      <w:lvl w:ilvl="0">
        <w:start w:val="1"/>
        <w:numFmt w:val="decimal"/>
        <w:pStyle w:val="Heading1"/>
        <w:lvlText w:val="%1."/>
        <w:lvlJc w:val="left"/>
        <w:pPr>
          <w:ind w:left="720" w:hanging="360"/>
        </w:pPr>
        <w:rPr>
          <w:rFonts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4">
    <w:abstractNumId w:val="3"/>
  </w:num>
  <w:num w:numId="5">
    <w:abstractNumId w:val="7"/>
  </w:num>
  <w:num w:numId="6">
    <w:abstractNumId w:val="10"/>
  </w:num>
  <w:num w:numId="7">
    <w:abstractNumId w:val="9"/>
  </w:num>
  <w:num w:numId="8">
    <w:abstractNumId w:val="4"/>
  </w:num>
  <w:num w:numId="9">
    <w:abstractNumId w:val="8"/>
  </w:num>
  <w:num w:numId="10">
    <w:abstractNumId w:val="12"/>
  </w:num>
  <w:num w:numId="11">
    <w:abstractNumId w:val="2"/>
  </w:num>
  <w:num w:numId="12">
    <w:abstractNumId w:val="1"/>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de-AT" w:vendorID="64" w:dllVersion="131078" w:nlCheck="1" w:checkStyle="1"/>
  <w:activeWritingStyle w:appName="MSWord" w:lang="nl-NL"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97E"/>
    <w:rsid w:val="000032D6"/>
    <w:rsid w:val="000033ED"/>
    <w:rsid w:val="00003811"/>
    <w:rsid w:val="00003921"/>
    <w:rsid w:val="00003F15"/>
    <w:rsid w:val="00003F24"/>
    <w:rsid w:val="00006B4C"/>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ECE"/>
    <w:rsid w:val="00022790"/>
    <w:rsid w:val="000228AA"/>
    <w:rsid w:val="000229B9"/>
    <w:rsid w:val="00022C9F"/>
    <w:rsid w:val="00024DC6"/>
    <w:rsid w:val="00025B5C"/>
    <w:rsid w:val="00025D50"/>
    <w:rsid w:val="00025F51"/>
    <w:rsid w:val="000269F3"/>
    <w:rsid w:val="0002766A"/>
    <w:rsid w:val="000279C8"/>
    <w:rsid w:val="00027BB9"/>
    <w:rsid w:val="00027BCE"/>
    <w:rsid w:val="00027CAF"/>
    <w:rsid w:val="00027F0D"/>
    <w:rsid w:val="000304CE"/>
    <w:rsid w:val="00030860"/>
    <w:rsid w:val="00031425"/>
    <w:rsid w:val="00031C8B"/>
    <w:rsid w:val="00032523"/>
    <w:rsid w:val="00032C75"/>
    <w:rsid w:val="000332E5"/>
    <w:rsid w:val="000338A0"/>
    <w:rsid w:val="0003396B"/>
    <w:rsid w:val="00034B7C"/>
    <w:rsid w:val="0003525C"/>
    <w:rsid w:val="00035E9D"/>
    <w:rsid w:val="00036747"/>
    <w:rsid w:val="00036F5E"/>
    <w:rsid w:val="00037357"/>
    <w:rsid w:val="000403A2"/>
    <w:rsid w:val="00040C6B"/>
    <w:rsid w:val="00041E1E"/>
    <w:rsid w:val="00041E94"/>
    <w:rsid w:val="000427FB"/>
    <w:rsid w:val="000438B8"/>
    <w:rsid w:val="00043CB2"/>
    <w:rsid w:val="00044EE5"/>
    <w:rsid w:val="000452CB"/>
    <w:rsid w:val="00045A04"/>
    <w:rsid w:val="00045A94"/>
    <w:rsid w:val="00046A1B"/>
    <w:rsid w:val="00047AD5"/>
    <w:rsid w:val="00047E2C"/>
    <w:rsid w:val="0005018D"/>
    <w:rsid w:val="000502B8"/>
    <w:rsid w:val="00050C10"/>
    <w:rsid w:val="000511F9"/>
    <w:rsid w:val="00051A08"/>
    <w:rsid w:val="0005264D"/>
    <w:rsid w:val="000528A2"/>
    <w:rsid w:val="00052C32"/>
    <w:rsid w:val="00053AE3"/>
    <w:rsid w:val="00053C00"/>
    <w:rsid w:val="00053C17"/>
    <w:rsid w:val="00053F4F"/>
    <w:rsid w:val="00054908"/>
    <w:rsid w:val="00055403"/>
    <w:rsid w:val="00055933"/>
    <w:rsid w:val="00056359"/>
    <w:rsid w:val="00056544"/>
    <w:rsid w:val="00056613"/>
    <w:rsid w:val="00057A9C"/>
    <w:rsid w:val="000618C0"/>
    <w:rsid w:val="000621AD"/>
    <w:rsid w:val="00062211"/>
    <w:rsid w:val="000622F5"/>
    <w:rsid w:val="00062648"/>
    <w:rsid w:val="0006272B"/>
    <w:rsid w:val="00062934"/>
    <w:rsid w:val="00062F9C"/>
    <w:rsid w:val="0006316C"/>
    <w:rsid w:val="000634CE"/>
    <w:rsid w:val="00063939"/>
    <w:rsid w:val="00063BBD"/>
    <w:rsid w:val="00063D9E"/>
    <w:rsid w:val="00063ECA"/>
    <w:rsid w:val="0006450A"/>
    <w:rsid w:val="00064AD3"/>
    <w:rsid w:val="00064CCA"/>
    <w:rsid w:val="00065672"/>
    <w:rsid w:val="00065716"/>
    <w:rsid w:val="00065FCB"/>
    <w:rsid w:val="000661F6"/>
    <w:rsid w:val="00067092"/>
    <w:rsid w:val="0006720E"/>
    <w:rsid w:val="000675E5"/>
    <w:rsid w:val="0006764C"/>
    <w:rsid w:val="00067B22"/>
    <w:rsid w:val="00070042"/>
    <w:rsid w:val="0007027E"/>
    <w:rsid w:val="00070806"/>
    <w:rsid w:val="0007159C"/>
    <w:rsid w:val="00071C77"/>
    <w:rsid w:val="000729A3"/>
    <w:rsid w:val="00072FD4"/>
    <w:rsid w:val="00072FFC"/>
    <w:rsid w:val="00074659"/>
    <w:rsid w:val="00074AE4"/>
    <w:rsid w:val="000755B4"/>
    <w:rsid w:val="00075E55"/>
    <w:rsid w:val="0007612E"/>
    <w:rsid w:val="00076DB1"/>
    <w:rsid w:val="00077713"/>
    <w:rsid w:val="000807A7"/>
    <w:rsid w:val="00080E11"/>
    <w:rsid w:val="00081E47"/>
    <w:rsid w:val="000820FB"/>
    <w:rsid w:val="0008247E"/>
    <w:rsid w:val="00082CDA"/>
    <w:rsid w:val="00083B02"/>
    <w:rsid w:val="000846E5"/>
    <w:rsid w:val="00085115"/>
    <w:rsid w:val="00085169"/>
    <w:rsid w:val="0008591B"/>
    <w:rsid w:val="0008631F"/>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5F8"/>
    <w:rsid w:val="00095DEB"/>
    <w:rsid w:val="000962CD"/>
    <w:rsid w:val="00096DEE"/>
    <w:rsid w:val="00097058"/>
    <w:rsid w:val="00097124"/>
    <w:rsid w:val="00097924"/>
    <w:rsid w:val="00097F98"/>
    <w:rsid w:val="000A0A10"/>
    <w:rsid w:val="000A20BA"/>
    <w:rsid w:val="000A2249"/>
    <w:rsid w:val="000A243A"/>
    <w:rsid w:val="000A2D56"/>
    <w:rsid w:val="000A3451"/>
    <w:rsid w:val="000A356B"/>
    <w:rsid w:val="000A3D29"/>
    <w:rsid w:val="000A44AD"/>
    <w:rsid w:val="000A46A6"/>
    <w:rsid w:val="000A47E2"/>
    <w:rsid w:val="000A4839"/>
    <w:rsid w:val="000A4945"/>
    <w:rsid w:val="000A4B03"/>
    <w:rsid w:val="000A4D7C"/>
    <w:rsid w:val="000A5721"/>
    <w:rsid w:val="000A609E"/>
    <w:rsid w:val="000A6A09"/>
    <w:rsid w:val="000A6CC2"/>
    <w:rsid w:val="000A6CEE"/>
    <w:rsid w:val="000A7205"/>
    <w:rsid w:val="000A7BE0"/>
    <w:rsid w:val="000A7DB5"/>
    <w:rsid w:val="000B0141"/>
    <w:rsid w:val="000B0884"/>
    <w:rsid w:val="000B0F4E"/>
    <w:rsid w:val="000B0FC4"/>
    <w:rsid w:val="000B13C6"/>
    <w:rsid w:val="000B1B3D"/>
    <w:rsid w:val="000B2E92"/>
    <w:rsid w:val="000B2FF4"/>
    <w:rsid w:val="000B3798"/>
    <w:rsid w:val="000B3F94"/>
    <w:rsid w:val="000B47DA"/>
    <w:rsid w:val="000B4888"/>
    <w:rsid w:val="000B5875"/>
    <w:rsid w:val="000B64B0"/>
    <w:rsid w:val="000B6692"/>
    <w:rsid w:val="000B6A1C"/>
    <w:rsid w:val="000B766E"/>
    <w:rsid w:val="000B7B63"/>
    <w:rsid w:val="000B7EB9"/>
    <w:rsid w:val="000C0167"/>
    <w:rsid w:val="000C08CA"/>
    <w:rsid w:val="000C0E65"/>
    <w:rsid w:val="000C27AA"/>
    <w:rsid w:val="000C2F64"/>
    <w:rsid w:val="000C3434"/>
    <w:rsid w:val="000C3DCB"/>
    <w:rsid w:val="000C4399"/>
    <w:rsid w:val="000C43A0"/>
    <w:rsid w:val="000C4545"/>
    <w:rsid w:val="000C5658"/>
    <w:rsid w:val="000C6AB5"/>
    <w:rsid w:val="000C7659"/>
    <w:rsid w:val="000D0254"/>
    <w:rsid w:val="000D056B"/>
    <w:rsid w:val="000D16C3"/>
    <w:rsid w:val="000D193A"/>
    <w:rsid w:val="000D1E5F"/>
    <w:rsid w:val="000D24B2"/>
    <w:rsid w:val="000D273D"/>
    <w:rsid w:val="000D29A9"/>
    <w:rsid w:val="000D2FC1"/>
    <w:rsid w:val="000D3441"/>
    <w:rsid w:val="000D3BE4"/>
    <w:rsid w:val="000D49A6"/>
    <w:rsid w:val="000D53B2"/>
    <w:rsid w:val="000D619B"/>
    <w:rsid w:val="000D6888"/>
    <w:rsid w:val="000D6D22"/>
    <w:rsid w:val="000D75DF"/>
    <w:rsid w:val="000D775F"/>
    <w:rsid w:val="000D7CE1"/>
    <w:rsid w:val="000D7EC2"/>
    <w:rsid w:val="000E0D66"/>
    <w:rsid w:val="000E0ECC"/>
    <w:rsid w:val="000E135B"/>
    <w:rsid w:val="000E13E9"/>
    <w:rsid w:val="000E1628"/>
    <w:rsid w:val="000E16F8"/>
    <w:rsid w:val="000E3440"/>
    <w:rsid w:val="000E3442"/>
    <w:rsid w:val="000E3DEF"/>
    <w:rsid w:val="000E41A9"/>
    <w:rsid w:val="000E5108"/>
    <w:rsid w:val="000E53D3"/>
    <w:rsid w:val="000E6331"/>
    <w:rsid w:val="000E6470"/>
    <w:rsid w:val="000E6473"/>
    <w:rsid w:val="000E72FB"/>
    <w:rsid w:val="000E7633"/>
    <w:rsid w:val="000E791A"/>
    <w:rsid w:val="000F0E8D"/>
    <w:rsid w:val="000F1095"/>
    <w:rsid w:val="000F19D4"/>
    <w:rsid w:val="000F2D63"/>
    <w:rsid w:val="000F3098"/>
    <w:rsid w:val="000F328B"/>
    <w:rsid w:val="000F3876"/>
    <w:rsid w:val="000F38E8"/>
    <w:rsid w:val="000F391E"/>
    <w:rsid w:val="000F41B3"/>
    <w:rsid w:val="000F7613"/>
    <w:rsid w:val="000F78AF"/>
    <w:rsid w:val="001008E4"/>
    <w:rsid w:val="00100E7C"/>
    <w:rsid w:val="001010E6"/>
    <w:rsid w:val="00101381"/>
    <w:rsid w:val="00103417"/>
    <w:rsid w:val="001036A3"/>
    <w:rsid w:val="001036A5"/>
    <w:rsid w:val="0010375D"/>
    <w:rsid w:val="00103AC1"/>
    <w:rsid w:val="001040D2"/>
    <w:rsid w:val="001044AC"/>
    <w:rsid w:val="00104650"/>
    <w:rsid w:val="00104752"/>
    <w:rsid w:val="00105453"/>
    <w:rsid w:val="00106127"/>
    <w:rsid w:val="0010734E"/>
    <w:rsid w:val="00107665"/>
    <w:rsid w:val="0011035C"/>
    <w:rsid w:val="00110C17"/>
    <w:rsid w:val="00111621"/>
    <w:rsid w:val="0011303F"/>
    <w:rsid w:val="0011310D"/>
    <w:rsid w:val="001131E2"/>
    <w:rsid w:val="001132FF"/>
    <w:rsid w:val="0011577E"/>
    <w:rsid w:val="00115EB2"/>
    <w:rsid w:val="0011701C"/>
    <w:rsid w:val="001175AD"/>
    <w:rsid w:val="00120E81"/>
    <w:rsid w:val="001213C9"/>
    <w:rsid w:val="00121632"/>
    <w:rsid w:val="00122B4F"/>
    <w:rsid w:val="001231CA"/>
    <w:rsid w:val="00123E86"/>
    <w:rsid w:val="001243CE"/>
    <w:rsid w:val="00125DEF"/>
    <w:rsid w:val="00126EBE"/>
    <w:rsid w:val="00126F1D"/>
    <w:rsid w:val="0012781D"/>
    <w:rsid w:val="00130BE1"/>
    <w:rsid w:val="001318E7"/>
    <w:rsid w:val="00131F8B"/>
    <w:rsid w:val="00132744"/>
    <w:rsid w:val="00133052"/>
    <w:rsid w:val="00133AC7"/>
    <w:rsid w:val="00134491"/>
    <w:rsid w:val="0013602C"/>
    <w:rsid w:val="001365B7"/>
    <w:rsid w:val="00137143"/>
    <w:rsid w:val="00137632"/>
    <w:rsid w:val="00137B0E"/>
    <w:rsid w:val="00137D78"/>
    <w:rsid w:val="00140456"/>
    <w:rsid w:val="00140807"/>
    <w:rsid w:val="0014239C"/>
    <w:rsid w:val="00142A67"/>
    <w:rsid w:val="0014328D"/>
    <w:rsid w:val="001432F2"/>
    <w:rsid w:val="00143809"/>
    <w:rsid w:val="00144D43"/>
    <w:rsid w:val="00144D9D"/>
    <w:rsid w:val="00146182"/>
    <w:rsid w:val="00146A24"/>
    <w:rsid w:val="00146C30"/>
    <w:rsid w:val="00146C41"/>
    <w:rsid w:val="00146D2A"/>
    <w:rsid w:val="00146DCE"/>
    <w:rsid w:val="001472EB"/>
    <w:rsid w:val="001473B2"/>
    <w:rsid w:val="001473D3"/>
    <w:rsid w:val="00147407"/>
    <w:rsid w:val="00147699"/>
    <w:rsid w:val="00147871"/>
    <w:rsid w:val="001500EB"/>
    <w:rsid w:val="00150A20"/>
    <w:rsid w:val="00150A93"/>
    <w:rsid w:val="00151C8D"/>
    <w:rsid w:val="00153033"/>
    <w:rsid w:val="001532D8"/>
    <w:rsid w:val="00153463"/>
    <w:rsid w:val="00153AC8"/>
    <w:rsid w:val="00153D59"/>
    <w:rsid w:val="00153D9C"/>
    <w:rsid w:val="0015441E"/>
    <w:rsid w:val="00156F8B"/>
    <w:rsid w:val="0015709E"/>
    <w:rsid w:val="00157B40"/>
    <w:rsid w:val="001601AE"/>
    <w:rsid w:val="0016039E"/>
    <w:rsid w:val="001612C1"/>
    <w:rsid w:val="001616EE"/>
    <w:rsid w:val="00161D23"/>
    <w:rsid w:val="001632E9"/>
    <w:rsid w:val="0016398E"/>
    <w:rsid w:val="00163BD0"/>
    <w:rsid w:val="001641F1"/>
    <w:rsid w:val="00165033"/>
    <w:rsid w:val="0016567A"/>
    <w:rsid w:val="00165A7E"/>
    <w:rsid w:val="001670EA"/>
    <w:rsid w:val="001674A0"/>
    <w:rsid w:val="0016751A"/>
    <w:rsid w:val="0017004F"/>
    <w:rsid w:val="001707D2"/>
    <w:rsid w:val="00170A88"/>
    <w:rsid w:val="00170B3C"/>
    <w:rsid w:val="00172D1A"/>
    <w:rsid w:val="00174479"/>
    <w:rsid w:val="001762E5"/>
    <w:rsid w:val="00176D2D"/>
    <w:rsid w:val="001779E5"/>
    <w:rsid w:val="001779F1"/>
    <w:rsid w:val="001802CA"/>
    <w:rsid w:val="00180755"/>
    <w:rsid w:val="0018129E"/>
    <w:rsid w:val="001816EF"/>
    <w:rsid w:val="00181F7A"/>
    <w:rsid w:val="00182253"/>
    <w:rsid w:val="001825C2"/>
    <w:rsid w:val="00182C1B"/>
    <w:rsid w:val="001834F4"/>
    <w:rsid w:val="00184C99"/>
    <w:rsid w:val="0018584F"/>
    <w:rsid w:val="00185C32"/>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70E1"/>
    <w:rsid w:val="0019712E"/>
    <w:rsid w:val="00197BDF"/>
    <w:rsid w:val="001A0C55"/>
    <w:rsid w:val="001A0C85"/>
    <w:rsid w:val="001A103E"/>
    <w:rsid w:val="001A111A"/>
    <w:rsid w:val="001A11A8"/>
    <w:rsid w:val="001A1940"/>
    <w:rsid w:val="001A27C9"/>
    <w:rsid w:val="001A4160"/>
    <w:rsid w:val="001A58D0"/>
    <w:rsid w:val="001A5C3C"/>
    <w:rsid w:val="001A5D07"/>
    <w:rsid w:val="001A5EC1"/>
    <w:rsid w:val="001A668C"/>
    <w:rsid w:val="001A6A25"/>
    <w:rsid w:val="001A6C9A"/>
    <w:rsid w:val="001A7BF3"/>
    <w:rsid w:val="001A7C85"/>
    <w:rsid w:val="001A7E74"/>
    <w:rsid w:val="001B070D"/>
    <w:rsid w:val="001B1232"/>
    <w:rsid w:val="001B1A64"/>
    <w:rsid w:val="001B383B"/>
    <w:rsid w:val="001B3C14"/>
    <w:rsid w:val="001B4961"/>
    <w:rsid w:val="001B4BB4"/>
    <w:rsid w:val="001B4DE0"/>
    <w:rsid w:val="001B5269"/>
    <w:rsid w:val="001B547E"/>
    <w:rsid w:val="001B639E"/>
    <w:rsid w:val="001B6BA0"/>
    <w:rsid w:val="001B75A9"/>
    <w:rsid w:val="001B7F96"/>
    <w:rsid w:val="001C011F"/>
    <w:rsid w:val="001C0134"/>
    <w:rsid w:val="001C1F43"/>
    <w:rsid w:val="001C32C8"/>
    <w:rsid w:val="001C3918"/>
    <w:rsid w:val="001C46A1"/>
    <w:rsid w:val="001C46E6"/>
    <w:rsid w:val="001C4C61"/>
    <w:rsid w:val="001C4CC0"/>
    <w:rsid w:val="001C5DE3"/>
    <w:rsid w:val="001C71B2"/>
    <w:rsid w:val="001C76C1"/>
    <w:rsid w:val="001C78F9"/>
    <w:rsid w:val="001D0C36"/>
    <w:rsid w:val="001D0CD2"/>
    <w:rsid w:val="001D119F"/>
    <w:rsid w:val="001D1312"/>
    <w:rsid w:val="001D17D6"/>
    <w:rsid w:val="001D185B"/>
    <w:rsid w:val="001D1C0B"/>
    <w:rsid w:val="001D1D0C"/>
    <w:rsid w:val="001D1F9C"/>
    <w:rsid w:val="001D2338"/>
    <w:rsid w:val="001D2F62"/>
    <w:rsid w:val="001D3741"/>
    <w:rsid w:val="001D3B95"/>
    <w:rsid w:val="001D41AD"/>
    <w:rsid w:val="001D43F7"/>
    <w:rsid w:val="001D4E66"/>
    <w:rsid w:val="001D5AF7"/>
    <w:rsid w:val="001D6678"/>
    <w:rsid w:val="001E065E"/>
    <w:rsid w:val="001E06DA"/>
    <w:rsid w:val="001E1685"/>
    <w:rsid w:val="001E2449"/>
    <w:rsid w:val="001E2D65"/>
    <w:rsid w:val="001E39BF"/>
    <w:rsid w:val="001E3C32"/>
    <w:rsid w:val="001E4473"/>
    <w:rsid w:val="001E4671"/>
    <w:rsid w:val="001E4AD8"/>
    <w:rsid w:val="001E4ADF"/>
    <w:rsid w:val="001E530D"/>
    <w:rsid w:val="001E59C3"/>
    <w:rsid w:val="001E59E0"/>
    <w:rsid w:val="001E5ED3"/>
    <w:rsid w:val="001E5F13"/>
    <w:rsid w:val="001E71DF"/>
    <w:rsid w:val="001E7260"/>
    <w:rsid w:val="001E7C02"/>
    <w:rsid w:val="001F02B8"/>
    <w:rsid w:val="001F0BB5"/>
    <w:rsid w:val="001F13ED"/>
    <w:rsid w:val="001F1951"/>
    <w:rsid w:val="001F1EC6"/>
    <w:rsid w:val="001F264F"/>
    <w:rsid w:val="001F30EF"/>
    <w:rsid w:val="001F3577"/>
    <w:rsid w:val="001F3625"/>
    <w:rsid w:val="001F3FB3"/>
    <w:rsid w:val="001F4259"/>
    <w:rsid w:val="001F4898"/>
    <w:rsid w:val="001F5019"/>
    <w:rsid w:val="001F50D7"/>
    <w:rsid w:val="001F5C18"/>
    <w:rsid w:val="001F7BFD"/>
    <w:rsid w:val="00200870"/>
    <w:rsid w:val="00202151"/>
    <w:rsid w:val="00203461"/>
    <w:rsid w:val="00204B3A"/>
    <w:rsid w:val="00205969"/>
    <w:rsid w:val="00206164"/>
    <w:rsid w:val="00206773"/>
    <w:rsid w:val="00207142"/>
    <w:rsid w:val="00207194"/>
    <w:rsid w:val="00207714"/>
    <w:rsid w:val="002101E0"/>
    <w:rsid w:val="002103E3"/>
    <w:rsid w:val="0021054B"/>
    <w:rsid w:val="00210C30"/>
    <w:rsid w:val="00210EB1"/>
    <w:rsid w:val="00211698"/>
    <w:rsid w:val="0021183C"/>
    <w:rsid w:val="00211E49"/>
    <w:rsid w:val="00211EB6"/>
    <w:rsid w:val="00212187"/>
    <w:rsid w:val="00212413"/>
    <w:rsid w:val="002124E0"/>
    <w:rsid w:val="00212DC5"/>
    <w:rsid w:val="0021327A"/>
    <w:rsid w:val="002136BC"/>
    <w:rsid w:val="00213863"/>
    <w:rsid w:val="0021396C"/>
    <w:rsid w:val="00213D86"/>
    <w:rsid w:val="002144B8"/>
    <w:rsid w:val="002149AF"/>
    <w:rsid w:val="00214F4D"/>
    <w:rsid w:val="002153FC"/>
    <w:rsid w:val="00215C63"/>
    <w:rsid w:val="00215DC5"/>
    <w:rsid w:val="00216244"/>
    <w:rsid w:val="002166EA"/>
    <w:rsid w:val="002170A0"/>
    <w:rsid w:val="00217597"/>
    <w:rsid w:val="00217772"/>
    <w:rsid w:val="00217BF4"/>
    <w:rsid w:val="00217F30"/>
    <w:rsid w:val="00220D22"/>
    <w:rsid w:val="00221167"/>
    <w:rsid w:val="00221506"/>
    <w:rsid w:val="00221B30"/>
    <w:rsid w:val="00222A7A"/>
    <w:rsid w:val="00223B2E"/>
    <w:rsid w:val="00223E0D"/>
    <w:rsid w:val="0022436C"/>
    <w:rsid w:val="00224A2C"/>
    <w:rsid w:val="00224E2B"/>
    <w:rsid w:val="00225164"/>
    <w:rsid w:val="0022528F"/>
    <w:rsid w:val="00225847"/>
    <w:rsid w:val="00225FC9"/>
    <w:rsid w:val="0022673A"/>
    <w:rsid w:val="00226BF0"/>
    <w:rsid w:val="00230232"/>
    <w:rsid w:val="0023031F"/>
    <w:rsid w:val="00230375"/>
    <w:rsid w:val="002312F4"/>
    <w:rsid w:val="002317B9"/>
    <w:rsid w:val="00231B3C"/>
    <w:rsid w:val="00231FC7"/>
    <w:rsid w:val="00232B2F"/>
    <w:rsid w:val="00232F68"/>
    <w:rsid w:val="002330C3"/>
    <w:rsid w:val="0023325B"/>
    <w:rsid w:val="00233730"/>
    <w:rsid w:val="00233D4E"/>
    <w:rsid w:val="002349C4"/>
    <w:rsid w:val="00234B37"/>
    <w:rsid w:val="00234DA0"/>
    <w:rsid w:val="00234E69"/>
    <w:rsid w:val="00235B2B"/>
    <w:rsid w:val="00235B77"/>
    <w:rsid w:val="0023628A"/>
    <w:rsid w:val="002362A2"/>
    <w:rsid w:val="00236760"/>
    <w:rsid w:val="0023683D"/>
    <w:rsid w:val="00236A8B"/>
    <w:rsid w:val="00236C20"/>
    <w:rsid w:val="00240A6A"/>
    <w:rsid w:val="00240D00"/>
    <w:rsid w:val="00240D03"/>
    <w:rsid w:val="00242553"/>
    <w:rsid w:val="002427D6"/>
    <w:rsid w:val="0024336B"/>
    <w:rsid w:val="00243A78"/>
    <w:rsid w:val="00243B9B"/>
    <w:rsid w:val="00243C6C"/>
    <w:rsid w:val="00243C7D"/>
    <w:rsid w:val="00244C44"/>
    <w:rsid w:val="00244CFE"/>
    <w:rsid w:val="00244DDE"/>
    <w:rsid w:val="002458BB"/>
    <w:rsid w:val="00245C9B"/>
    <w:rsid w:val="00245CF8"/>
    <w:rsid w:val="00246081"/>
    <w:rsid w:val="00246913"/>
    <w:rsid w:val="00246AA2"/>
    <w:rsid w:val="00246AB8"/>
    <w:rsid w:val="00246BF3"/>
    <w:rsid w:val="00246D0C"/>
    <w:rsid w:val="00247832"/>
    <w:rsid w:val="00247D13"/>
    <w:rsid w:val="00247DEE"/>
    <w:rsid w:val="002517F7"/>
    <w:rsid w:val="002528B9"/>
    <w:rsid w:val="00252C17"/>
    <w:rsid w:val="0025303A"/>
    <w:rsid w:val="0025356C"/>
    <w:rsid w:val="00253F80"/>
    <w:rsid w:val="00254706"/>
    <w:rsid w:val="0025476E"/>
    <w:rsid w:val="00255534"/>
    <w:rsid w:val="00256C14"/>
    <w:rsid w:val="00257334"/>
    <w:rsid w:val="0025735C"/>
    <w:rsid w:val="0025742D"/>
    <w:rsid w:val="002600E1"/>
    <w:rsid w:val="00260C1E"/>
    <w:rsid w:val="002612FE"/>
    <w:rsid w:val="00261AED"/>
    <w:rsid w:val="00262010"/>
    <w:rsid w:val="0026222F"/>
    <w:rsid w:val="00262AB8"/>
    <w:rsid w:val="00262C2D"/>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18"/>
    <w:rsid w:val="002760EE"/>
    <w:rsid w:val="00276108"/>
    <w:rsid w:val="0027617D"/>
    <w:rsid w:val="002763A9"/>
    <w:rsid w:val="00276A8A"/>
    <w:rsid w:val="00276FDD"/>
    <w:rsid w:val="002776DB"/>
    <w:rsid w:val="00277E7D"/>
    <w:rsid w:val="00280251"/>
    <w:rsid w:val="00280569"/>
    <w:rsid w:val="00280DA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91113"/>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A71"/>
    <w:rsid w:val="002A1126"/>
    <w:rsid w:val="002A1F55"/>
    <w:rsid w:val="002A26D7"/>
    <w:rsid w:val="002A2DC3"/>
    <w:rsid w:val="002A352A"/>
    <w:rsid w:val="002A35C4"/>
    <w:rsid w:val="002A39F3"/>
    <w:rsid w:val="002A3EA6"/>
    <w:rsid w:val="002A525B"/>
    <w:rsid w:val="002A5B38"/>
    <w:rsid w:val="002A5D43"/>
    <w:rsid w:val="002A5D87"/>
    <w:rsid w:val="002A70E1"/>
    <w:rsid w:val="002A7B80"/>
    <w:rsid w:val="002A7F37"/>
    <w:rsid w:val="002B0A8F"/>
    <w:rsid w:val="002B132E"/>
    <w:rsid w:val="002B1560"/>
    <w:rsid w:val="002B21CE"/>
    <w:rsid w:val="002B2813"/>
    <w:rsid w:val="002B3667"/>
    <w:rsid w:val="002B3A66"/>
    <w:rsid w:val="002B3AE1"/>
    <w:rsid w:val="002B4D11"/>
    <w:rsid w:val="002B60E3"/>
    <w:rsid w:val="002B6C25"/>
    <w:rsid w:val="002B7215"/>
    <w:rsid w:val="002B7773"/>
    <w:rsid w:val="002C06B7"/>
    <w:rsid w:val="002C1192"/>
    <w:rsid w:val="002C139E"/>
    <w:rsid w:val="002C180A"/>
    <w:rsid w:val="002C39FE"/>
    <w:rsid w:val="002C3AAC"/>
    <w:rsid w:val="002C466F"/>
    <w:rsid w:val="002C4EA6"/>
    <w:rsid w:val="002C5280"/>
    <w:rsid w:val="002C55A6"/>
    <w:rsid w:val="002C5D11"/>
    <w:rsid w:val="002C6E3E"/>
    <w:rsid w:val="002C7EBD"/>
    <w:rsid w:val="002D0507"/>
    <w:rsid w:val="002D0895"/>
    <w:rsid w:val="002D1214"/>
    <w:rsid w:val="002D2B0D"/>
    <w:rsid w:val="002D2B82"/>
    <w:rsid w:val="002D2F36"/>
    <w:rsid w:val="002D365F"/>
    <w:rsid w:val="002D36B6"/>
    <w:rsid w:val="002D45F7"/>
    <w:rsid w:val="002D5BD6"/>
    <w:rsid w:val="002D65EF"/>
    <w:rsid w:val="002D78A9"/>
    <w:rsid w:val="002D7C18"/>
    <w:rsid w:val="002E0E1B"/>
    <w:rsid w:val="002E1D1D"/>
    <w:rsid w:val="002E1EB8"/>
    <w:rsid w:val="002E22C5"/>
    <w:rsid w:val="002E3686"/>
    <w:rsid w:val="002E3A21"/>
    <w:rsid w:val="002E4153"/>
    <w:rsid w:val="002E4272"/>
    <w:rsid w:val="002E4857"/>
    <w:rsid w:val="002E4FAF"/>
    <w:rsid w:val="002E5239"/>
    <w:rsid w:val="002E5E7D"/>
    <w:rsid w:val="002E62F0"/>
    <w:rsid w:val="002E6CE6"/>
    <w:rsid w:val="002E6DEE"/>
    <w:rsid w:val="002E725C"/>
    <w:rsid w:val="002E7FEB"/>
    <w:rsid w:val="002F11B9"/>
    <w:rsid w:val="002F143E"/>
    <w:rsid w:val="002F144D"/>
    <w:rsid w:val="002F18A9"/>
    <w:rsid w:val="002F1E06"/>
    <w:rsid w:val="002F5BD5"/>
    <w:rsid w:val="002F5C07"/>
    <w:rsid w:val="002F64BD"/>
    <w:rsid w:val="002F6756"/>
    <w:rsid w:val="002F6E20"/>
    <w:rsid w:val="002F72DA"/>
    <w:rsid w:val="002F7893"/>
    <w:rsid w:val="00300E13"/>
    <w:rsid w:val="00301EE5"/>
    <w:rsid w:val="0030235D"/>
    <w:rsid w:val="00302857"/>
    <w:rsid w:val="00302A21"/>
    <w:rsid w:val="00302B2E"/>
    <w:rsid w:val="003035D8"/>
    <w:rsid w:val="00303B0C"/>
    <w:rsid w:val="003048D7"/>
    <w:rsid w:val="00304E42"/>
    <w:rsid w:val="003061B5"/>
    <w:rsid w:val="00307046"/>
    <w:rsid w:val="003071F6"/>
    <w:rsid w:val="003074FB"/>
    <w:rsid w:val="0030771E"/>
    <w:rsid w:val="00307A00"/>
    <w:rsid w:val="00310E98"/>
    <w:rsid w:val="00311040"/>
    <w:rsid w:val="0031128C"/>
    <w:rsid w:val="00311594"/>
    <w:rsid w:val="00312957"/>
    <w:rsid w:val="00312CEC"/>
    <w:rsid w:val="00313924"/>
    <w:rsid w:val="00313A5B"/>
    <w:rsid w:val="00313CB0"/>
    <w:rsid w:val="00313D03"/>
    <w:rsid w:val="00313F96"/>
    <w:rsid w:val="00313FD2"/>
    <w:rsid w:val="003151C8"/>
    <w:rsid w:val="0031771F"/>
    <w:rsid w:val="003179C3"/>
    <w:rsid w:val="00317EA0"/>
    <w:rsid w:val="00320DCD"/>
    <w:rsid w:val="003213B9"/>
    <w:rsid w:val="003216B6"/>
    <w:rsid w:val="00321A9F"/>
    <w:rsid w:val="00321FAD"/>
    <w:rsid w:val="0032273D"/>
    <w:rsid w:val="0032325B"/>
    <w:rsid w:val="00323306"/>
    <w:rsid w:val="003234FA"/>
    <w:rsid w:val="00323A71"/>
    <w:rsid w:val="00324C9B"/>
    <w:rsid w:val="00324E60"/>
    <w:rsid w:val="003255AA"/>
    <w:rsid w:val="00325789"/>
    <w:rsid w:val="00325C2B"/>
    <w:rsid w:val="003261C1"/>
    <w:rsid w:val="003269F3"/>
    <w:rsid w:val="00326E15"/>
    <w:rsid w:val="00327844"/>
    <w:rsid w:val="00327DEB"/>
    <w:rsid w:val="003302A3"/>
    <w:rsid w:val="003302DF"/>
    <w:rsid w:val="00330AFE"/>
    <w:rsid w:val="003315AB"/>
    <w:rsid w:val="00331C86"/>
    <w:rsid w:val="00332CA2"/>
    <w:rsid w:val="003344D2"/>
    <w:rsid w:val="00335235"/>
    <w:rsid w:val="00335B31"/>
    <w:rsid w:val="00335C2D"/>
    <w:rsid w:val="0033626B"/>
    <w:rsid w:val="00336FCE"/>
    <w:rsid w:val="00336FE3"/>
    <w:rsid w:val="003400A8"/>
    <w:rsid w:val="00340887"/>
    <w:rsid w:val="00340968"/>
    <w:rsid w:val="00340ECA"/>
    <w:rsid w:val="0034111C"/>
    <w:rsid w:val="00341B23"/>
    <w:rsid w:val="00341C27"/>
    <w:rsid w:val="003425A1"/>
    <w:rsid w:val="0034289A"/>
    <w:rsid w:val="00342C2C"/>
    <w:rsid w:val="00342DD3"/>
    <w:rsid w:val="0034388A"/>
    <w:rsid w:val="00343E4A"/>
    <w:rsid w:val="00344127"/>
    <w:rsid w:val="003449E4"/>
    <w:rsid w:val="00345063"/>
    <w:rsid w:val="00346B8E"/>
    <w:rsid w:val="00346DFD"/>
    <w:rsid w:val="00347245"/>
    <w:rsid w:val="003472CC"/>
    <w:rsid w:val="003474B8"/>
    <w:rsid w:val="00347B6F"/>
    <w:rsid w:val="00347F95"/>
    <w:rsid w:val="003501AE"/>
    <w:rsid w:val="00351709"/>
    <w:rsid w:val="00351B52"/>
    <w:rsid w:val="00351E40"/>
    <w:rsid w:val="0035266B"/>
    <w:rsid w:val="00352D21"/>
    <w:rsid w:val="003532D4"/>
    <w:rsid w:val="003536FE"/>
    <w:rsid w:val="00353A08"/>
    <w:rsid w:val="0035592D"/>
    <w:rsid w:val="00357B29"/>
    <w:rsid w:val="00357B9C"/>
    <w:rsid w:val="00360E66"/>
    <w:rsid w:val="00361310"/>
    <w:rsid w:val="0036140A"/>
    <w:rsid w:val="003617FF"/>
    <w:rsid w:val="003621D5"/>
    <w:rsid w:val="00362676"/>
    <w:rsid w:val="00363D73"/>
    <w:rsid w:val="003642A6"/>
    <w:rsid w:val="00364BBC"/>
    <w:rsid w:val="00364BDE"/>
    <w:rsid w:val="00364D63"/>
    <w:rsid w:val="003659E1"/>
    <w:rsid w:val="00365B62"/>
    <w:rsid w:val="0036620B"/>
    <w:rsid w:val="003666FD"/>
    <w:rsid w:val="003705AC"/>
    <w:rsid w:val="003709DA"/>
    <w:rsid w:val="00370EC4"/>
    <w:rsid w:val="003710E1"/>
    <w:rsid w:val="003711E9"/>
    <w:rsid w:val="003716D5"/>
    <w:rsid w:val="00371787"/>
    <w:rsid w:val="00372043"/>
    <w:rsid w:val="00372093"/>
    <w:rsid w:val="00372702"/>
    <w:rsid w:val="00372BB7"/>
    <w:rsid w:val="00372BD8"/>
    <w:rsid w:val="0037380F"/>
    <w:rsid w:val="00373C60"/>
    <w:rsid w:val="003742F3"/>
    <w:rsid w:val="00374C5A"/>
    <w:rsid w:val="00374CAF"/>
    <w:rsid w:val="00374F4A"/>
    <w:rsid w:val="00376050"/>
    <w:rsid w:val="00376155"/>
    <w:rsid w:val="003763EE"/>
    <w:rsid w:val="00376AB4"/>
    <w:rsid w:val="00377017"/>
    <w:rsid w:val="0037719C"/>
    <w:rsid w:val="0037751C"/>
    <w:rsid w:val="00377D2D"/>
    <w:rsid w:val="00377E90"/>
    <w:rsid w:val="00377EFE"/>
    <w:rsid w:val="00377F01"/>
    <w:rsid w:val="0038007A"/>
    <w:rsid w:val="00380266"/>
    <w:rsid w:val="00380306"/>
    <w:rsid w:val="00380E9D"/>
    <w:rsid w:val="00383A77"/>
    <w:rsid w:val="00383F09"/>
    <w:rsid w:val="003840EA"/>
    <w:rsid w:val="003860C3"/>
    <w:rsid w:val="00386264"/>
    <w:rsid w:val="00386F93"/>
    <w:rsid w:val="00387666"/>
    <w:rsid w:val="00387683"/>
    <w:rsid w:val="0038795B"/>
    <w:rsid w:val="003900F3"/>
    <w:rsid w:val="00390610"/>
    <w:rsid w:val="00390809"/>
    <w:rsid w:val="00390E7E"/>
    <w:rsid w:val="00390FA1"/>
    <w:rsid w:val="003915B6"/>
    <w:rsid w:val="00391BA6"/>
    <w:rsid w:val="00391C76"/>
    <w:rsid w:val="003926C2"/>
    <w:rsid w:val="00392CB1"/>
    <w:rsid w:val="003935EC"/>
    <w:rsid w:val="003937E5"/>
    <w:rsid w:val="003938BD"/>
    <w:rsid w:val="00393A1E"/>
    <w:rsid w:val="0039496A"/>
    <w:rsid w:val="00395FD5"/>
    <w:rsid w:val="00397182"/>
    <w:rsid w:val="003A00F4"/>
    <w:rsid w:val="003A2FA6"/>
    <w:rsid w:val="003A3DD1"/>
    <w:rsid w:val="003A43B2"/>
    <w:rsid w:val="003A5288"/>
    <w:rsid w:val="003A597F"/>
    <w:rsid w:val="003A5F81"/>
    <w:rsid w:val="003A6088"/>
    <w:rsid w:val="003A6DA3"/>
    <w:rsid w:val="003A7966"/>
    <w:rsid w:val="003A79F8"/>
    <w:rsid w:val="003A7A99"/>
    <w:rsid w:val="003A7DD3"/>
    <w:rsid w:val="003B030B"/>
    <w:rsid w:val="003B081C"/>
    <w:rsid w:val="003B1105"/>
    <w:rsid w:val="003B1161"/>
    <w:rsid w:val="003B126F"/>
    <w:rsid w:val="003B22B4"/>
    <w:rsid w:val="003B425C"/>
    <w:rsid w:val="003B4D48"/>
    <w:rsid w:val="003B5D2A"/>
    <w:rsid w:val="003B6482"/>
    <w:rsid w:val="003B6F7B"/>
    <w:rsid w:val="003B73BB"/>
    <w:rsid w:val="003B7983"/>
    <w:rsid w:val="003B79B6"/>
    <w:rsid w:val="003B7C8B"/>
    <w:rsid w:val="003B7F9F"/>
    <w:rsid w:val="003C010F"/>
    <w:rsid w:val="003C05A5"/>
    <w:rsid w:val="003C0DF5"/>
    <w:rsid w:val="003C2343"/>
    <w:rsid w:val="003C2C35"/>
    <w:rsid w:val="003C2CB4"/>
    <w:rsid w:val="003C2E28"/>
    <w:rsid w:val="003C34F0"/>
    <w:rsid w:val="003C3A6E"/>
    <w:rsid w:val="003C3ABE"/>
    <w:rsid w:val="003C3C92"/>
    <w:rsid w:val="003C42C7"/>
    <w:rsid w:val="003C6B29"/>
    <w:rsid w:val="003C7570"/>
    <w:rsid w:val="003C7848"/>
    <w:rsid w:val="003C7A07"/>
    <w:rsid w:val="003C7A5D"/>
    <w:rsid w:val="003C7D9A"/>
    <w:rsid w:val="003C7E86"/>
    <w:rsid w:val="003D005E"/>
    <w:rsid w:val="003D04E2"/>
    <w:rsid w:val="003D0CCD"/>
    <w:rsid w:val="003D0EA3"/>
    <w:rsid w:val="003D0EBE"/>
    <w:rsid w:val="003D1076"/>
    <w:rsid w:val="003D198A"/>
    <w:rsid w:val="003D1D26"/>
    <w:rsid w:val="003D28B1"/>
    <w:rsid w:val="003D3052"/>
    <w:rsid w:val="003D38C8"/>
    <w:rsid w:val="003D402B"/>
    <w:rsid w:val="003D545A"/>
    <w:rsid w:val="003D767C"/>
    <w:rsid w:val="003D7CF8"/>
    <w:rsid w:val="003E02B0"/>
    <w:rsid w:val="003E1325"/>
    <w:rsid w:val="003E275E"/>
    <w:rsid w:val="003E3F38"/>
    <w:rsid w:val="003E52DA"/>
    <w:rsid w:val="003E5B29"/>
    <w:rsid w:val="003E5E46"/>
    <w:rsid w:val="003E61C3"/>
    <w:rsid w:val="003E6D55"/>
    <w:rsid w:val="003E6F97"/>
    <w:rsid w:val="003F04D3"/>
    <w:rsid w:val="003F1329"/>
    <w:rsid w:val="003F1A7F"/>
    <w:rsid w:val="003F2795"/>
    <w:rsid w:val="003F3084"/>
    <w:rsid w:val="003F30A7"/>
    <w:rsid w:val="003F3B26"/>
    <w:rsid w:val="003F3BC0"/>
    <w:rsid w:val="003F43AC"/>
    <w:rsid w:val="003F5755"/>
    <w:rsid w:val="003F5D59"/>
    <w:rsid w:val="003F6A36"/>
    <w:rsid w:val="003F702F"/>
    <w:rsid w:val="003F76F9"/>
    <w:rsid w:val="0040053A"/>
    <w:rsid w:val="00400C1D"/>
    <w:rsid w:val="00400D0A"/>
    <w:rsid w:val="004012F9"/>
    <w:rsid w:val="00401B6D"/>
    <w:rsid w:val="00401E2C"/>
    <w:rsid w:val="00402838"/>
    <w:rsid w:val="00403334"/>
    <w:rsid w:val="00403375"/>
    <w:rsid w:val="00403435"/>
    <w:rsid w:val="0040343F"/>
    <w:rsid w:val="00403EB1"/>
    <w:rsid w:val="00403F0E"/>
    <w:rsid w:val="004042DC"/>
    <w:rsid w:val="00404A05"/>
    <w:rsid w:val="00405A85"/>
    <w:rsid w:val="00406595"/>
    <w:rsid w:val="0040697D"/>
    <w:rsid w:val="00406ED2"/>
    <w:rsid w:val="00410094"/>
    <w:rsid w:val="0041071D"/>
    <w:rsid w:val="00412590"/>
    <w:rsid w:val="004128A5"/>
    <w:rsid w:val="00412F13"/>
    <w:rsid w:val="00413113"/>
    <w:rsid w:val="004132D7"/>
    <w:rsid w:val="00413F78"/>
    <w:rsid w:val="00414292"/>
    <w:rsid w:val="00414939"/>
    <w:rsid w:val="00414C12"/>
    <w:rsid w:val="004152AA"/>
    <w:rsid w:val="00416877"/>
    <w:rsid w:val="004168E9"/>
    <w:rsid w:val="0041694E"/>
    <w:rsid w:val="00416C24"/>
    <w:rsid w:val="00416D80"/>
    <w:rsid w:val="004176FB"/>
    <w:rsid w:val="004176FF"/>
    <w:rsid w:val="004202B5"/>
    <w:rsid w:val="00420B61"/>
    <w:rsid w:val="0042138F"/>
    <w:rsid w:val="00421608"/>
    <w:rsid w:val="00421859"/>
    <w:rsid w:val="00422A55"/>
    <w:rsid w:val="00422BBE"/>
    <w:rsid w:val="0042306D"/>
    <w:rsid w:val="004234F9"/>
    <w:rsid w:val="0042437D"/>
    <w:rsid w:val="00424FA7"/>
    <w:rsid w:val="004255B8"/>
    <w:rsid w:val="004257BB"/>
    <w:rsid w:val="00425F4A"/>
    <w:rsid w:val="00426016"/>
    <w:rsid w:val="0042605A"/>
    <w:rsid w:val="00426580"/>
    <w:rsid w:val="00426DA6"/>
    <w:rsid w:val="0042732D"/>
    <w:rsid w:val="004276F1"/>
    <w:rsid w:val="00427BEF"/>
    <w:rsid w:val="00430158"/>
    <w:rsid w:val="00430D56"/>
    <w:rsid w:val="004314A2"/>
    <w:rsid w:val="0043202F"/>
    <w:rsid w:val="00432110"/>
    <w:rsid w:val="00432A2F"/>
    <w:rsid w:val="00433506"/>
    <w:rsid w:val="00433730"/>
    <w:rsid w:val="0043400A"/>
    <w:rsid w:val="00435652"/>
    <w:rsid w:val="004363AE"/>
    <w:rsid w:val="00436E43"/>
    <w:rsid w:val="00436F01"/>
    <w:rsid w:val="00437258"/>
    <w:rsid w:val="0043751F"/>
    <w:rsid w:val="0043763D"/>
    <w:rsid w:val="00437A61"/>
    <w:rsid w:val="00440141"/>
    <w:rsid w:val="00440860"/>
    <w:rsid w:val="00441877"/>
    <w:rsid w:val="00441A17"/>
    <w:rsid w:val="004426C0"/>
    <w:rsid w:val="0044287D"/>
    <w:rsid w:val="00442F9F"/>
    <w:rsid w:val="00443548"/>
    <w:rsid w:val="00443752"/>
    <w:rsid w:val="00443D32"/>
    <w:rsid w:val="00443DE7"/>
    <w:rsid w:val="00443FF9"/>
    <w:rsid w:val="0044416F"/>
    <w:rsid w:val="00444B1D"/>
    <w:rsid w:val="0044514A"/>
    <w:rsid w:val="00445FF7"/>
    <w:rsid w:val="00447263"/>
    <w:rsid w:val="00447766"/>
    <w:rsid w:val="004478B9"/>
    <w:rsid w:val="004501AD"/>
    <w:rsid w:val="00450C71"/>
    <w:rsid w:val="0045159A"/>
    <w:rsid w:val="004521DE"/>
    <w:rsid w:val="00453341"/>
    <w:rsid w:val="00454106"/>
    <w:rsid w:val="004567B7"/>
    <w:rsid w:val="00456D13"/>
    <w:rsid w:val="004575EF"/>
    <w:rsid w:val="00457671"/>
    <w:rsid w:val="00457A67"/>
    <w:rsid w:val="0046048D"/>
    <w:rsid w:val="00460BF3"/>
    <w:rsid w:val="00460FCA"/>
    <w:rsid w:val="00461210"/>
    <w:rsid w:val="00461E37"/>
    <w:rsid w:val="004632B6"/>
    <w:rsid w:val="00463857"/>
    <w:rsid w:val="00463B13"/>
    <w:rsid w:val="00465934"/>
    <w:rsid w:val="00466292"/>
    <w:rsid w:val="00466649"/>
    <w:rsid w:val="00467311"/>
    <w:rsid w:val="00467E1A"/>
    <w:rsid w:val="00467EC4"/>
    <w:rsid w:val="00467FA5"/>
    <w:rsid w:val="004701AA"/>
    <w:rsid w:val="004705EF"/>
    <w:rsid w:val="004721BC"/>
    <w:rsid w:val="0047239C"/>
    <w:rsid w:val="00472D49"/>
    <w:rsid w:val="00473A53"/>
    <w:rsid w:val="00473D37"/>
    <w:rsid w:val="0047455C"/>
    <w:rsid w:val="0047458B"/>
    <w:rsid w:val="00475614"/>
    <w:rsid w:val="00475C63"/>
    <w:rsid w:val="004762AB"/>
    <w:rsid w:val="004768BE"/>
    <w:rsid w:val="00477593"/>
    <w:rsid w:val="004778B5"/>
    <w:rsid w:val="00481046"/>
    <w:rsid w:val="00481580"/>
    <w:rsid w:val="00481645"/>
    <w:rsid w:val="004823FD"/>
    <w:rsid w:val="00482746"/>
    <w:rsid w:val="00483170"/>
    <w:rsid w:val="00483261"/>
    <w:rsid w:val="004832C7"/>
    <w:rsid w:val="0048348A"/>
    <w:rsid w:val="0048411E"/>
    <w:rsid w:val="00484E71"/>
    <w:rsid w:val="0048505C"/>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0DC"/>
    <w:rsid w:val="00496B42"/>
    <w:rsid w:val="00496B93"/>
    <w:rsid w:val="00496D59"/>
    <w:rsid w:val="004A25B6"/>
    <w:rsid w:val="004A2685"/>
    <w:rsid w:val="004A26EF"/>
    <w:rsid w:val="004A284B"/>
    <w:rsid w:val="004A32EB"/>
    <w:rsid w:val="004A4185"/>
    <w:rsid w:val="004A4BC3"/>
    <w:rsid w:val="004A4D1B"/>
    <w:rsid w:val="004A61AC"/>
    <w:rsid w:val="004A67FF"/>
    <w:rsid w:val="004A6834"/>
    <w:rsid w:val="004A6EF7"/>
    <w:rsid w:val="004A72C3"/>
    <w:rsid w:val="004A7854"/>
    <w:rsid w:val="004B04C0"/>
    <w:rsid w:val="004B1085"/>
    <w:rsid w:val="004B1D34"/>
    <w:rsid w:val="004B2CE0"/>
    <w:rsid w:val="004B47C7"/>
    <w:rsid w:val="004B48F2"/>
    <w:rsid w:val="004B5191"/>
    <w:rsid w:val="004B51EE"/>
    <w:rsid w:val="004B529D"/>
    <w:rsid w:val="004B6209"/>
    <w:rsid w:val="004B695B"/>
    <w:rsid w:val="004B7061"/>
    <w:rsid w:val="004B725C"/>
    <w:rsid w:val="004B74FF"/>
    <w:rsid w:val="004B7DFD"/>
    <w:rsid w:val="004B7F73"/>
    <w:rsid w:val="004C1394"/>
    <w:rsid w:val="004C20B0"/>
    <w:rsid w:val="004C3A83"/>
    <w:rsid w:val="004C483D"/>
    <w:rsid w:val="004C4997"/>
    <w:rsid w:val="004C4B8F"/>
    <w:rsid w:val="004C4F58"/>
    <w:rsid w:val="004C5688"/>
    <w:rsid w:val="004C5E0E"/>
    <w:rsid w:val="004C7072"/>
    <w:rsid w:val="004C795A"/>
    <w:rsid w:val="004D006C"/>
    <w:rsid w:val="004D098E"/>
    <w:rsid w:val="004D09C7"/>
    <w:rsid w:val="004D0A0D"/>
    <w:rsid w:val="004D183A"/>
    <w:rsid w:val="004D2744"/>
    <w:rsid w:val="004D28E9"/>
    <w:rsid w:val="004D2D21"/>
    <w:rsid w:val="004D2EAC"/>
    <w:rsid w:val="004D3A93"/>
    <w:rsid w:val="004D3DCF"/>
    <w:rsid w:val="004D464A"/>
    <w:rsid w:val="004D4B14"/>
    <w:rsid w:val="004D52C0"/>
    <w:rsid w:val="004D61FE"/>
    <w:rsid w:val="004D6321"/>
    <w:rsid w:val="004D6421"/>
    <w:rsid w:val="004D6C29"/>
    <w:rsid w:val="004E0118"/>
    <w:rsid w:val="004E0718"/>
    <w:rsid w:val="004E0ECE"/>
    <w:rsid w:val="004E16E9"/>
    <w:rsid w:val="004E20A3"/>
    <w:rsid w:val="004E28FA"/>
    <w:rsid w:val="004E33F3"/>
    <w:rsid w:val="004E35B7"/>
    <w:rsid w:val="004E3659"/>
    <w:rsid w:val="004E47E7"/>
    <w:rsid w:val="004E49C1"/>
    <w:rsid w:val="004E52D3"/>
    <w:rsid w:val="004E5327"/>
    <w:rsid w:val="004E5902"/>
    <w:rsid w:val="004E62B8"/>
    <w:rsid w:val="004E6B06"/>
    <w:rsid w:val="004E6C80"/>
    <w:rsid w:val="004E7014"/>
    <w:rsid w:val="004E7ECD"/>
    <w:rsid w:val="004F015E"/>
    <w:rsid w:val="004F08C5"/>
    <w:rsid w:val="004F0DB4"/>
    <w:rsid w:val="004F107A"/>
    <w:rsid w:val="004F1F16"/>
    <w:rsid w:val="004F2C55"/>
    <w:rsid w:val="004F35A9"/>
    <w:rsid w:val="004F3792"/>
    <w:rsid w:val="004F3B51"/>
    <w:rsid w:val="004F3D5D"/>
    <w:rsid w:val="004F43EA"/>
    <w:rsid w:val="004F48C3"/>
    <w:rsid w:val="004F5835"/>
    <w:rsid w:val="004F5C52"/>
    <w:rsid w:val="004F6291"/>
    <w:rsid w:val="004F6D60"/>
    <w:rsid w:val="004F6D6D"/>
    <w:rsid w:val="004F75CE"/>
    <w:rsid w:val="004F7B4B"/>
    <w:rsid w:val="00500340"/>
    <w:rsid w:val="00500684"/>
    <w:rsid w:val="0050071D"/>
    <w:rsid w:val="005014BC"/>
    <w:rsid w:val="00501857"/>
    <w:rsid w:val="00501CBA"/>
    <w:rsid w:val="005021E2"/>
    <w:rsid w:val="005027D9"/>
    <w:rsid w:val="00502A20"/>
    <w:rsid w:val="00502A5B"/>
    <w:rsid w:val="005039D8"/>
    <w:rsid w:val="00504083"/>
    <w:rsid w:val="00504F69"/>
    <w:rsid w:val="00505363"/>
    <w:rsid w:val="005063B0"/>
    <w:rsid w:val="00506692"/>
    <w:rsid w:val="00507623"/>
    <w:rsid w:val="00507A99"/>
    <w:rsid w:val="00507DC3"/>
    <w:rsid w:val="00510172"/>
    <w:rsid w:val="00511079"/>
    <w:rsid w:val="00511480"/>
    <w:rsid w:val="0051154A"/>
    <w:rsid w:val="005122F1"/>
    <w:rsid w:val="00512D17"/>
    <w:rsid w:val="0051330B"/>
    <w:rsid w:val="0051334A"/>
    <w:rsid w:val="0051423C"/>
    <w:rsid w:val="00514416"/>
    <w:rsid w:val="0051459E"/>
    <w:rsid w:val="00515519"/>
    <w:rsid w:val="00516D12"/>
    <w:rsid w:val="00516FD9"/>
    <w:rsid w:val="00517217"/>
    <w:rsid w:val="0051734D"/>
    <w:rsid w:val="00517A82"/>
    <w:rsid w:val="00517C73"/>
    <w:rsid w:val="0052113F"/>
    <w:rsid w:val="00522140"/>
    <w:rsid w:val="00522867"/>
    <w:rsid w:val="00522C84"/>
    <w:rsid w:val="00522FAD"/>
    <w:rsid w:val="00523764"/>
    <w:rsid w:val="00524572"/>
    <w:rsid w:val="005256FD"/>
    <w:rsid w:val="0052595A"/>
    <w:rsid w:val="00525B52"/>
    <w:rsid w:val="00525D5F"/>
    <w:rsid w:val="00525D84"/>
    <w:rsid w:val="0052686D"/>
    <w:rsid w:val="00526FB5"/>
    <w:rsid w:val="005276BC"/>
    <w:rsid w:val="00527E6D"/>
    <w:rsid w:val="00530AED"/>
    <w:rsid w:val="00532ADE"/>
    <w:rsid w:val="00534126"/>
    <w:rsid w:val="0053421D"/>
    <w:rsid w:val="005342F0"/>
    <w:rsid w:val="005346A5"/>
    <w:rsid w:val="00535D9C"/>
    <w:rsid w:val="00536058"/>
    <w:rsid w:val="005363E8"/>
    <w:rsid w:val="005367BE"/>
    <w:rsid w:val="00536B4D"/>
    <w:rsid w:val="00536D5F"/>
    <w:rsid w:val="00537BF6"/>
    <w:rsid w:val="005417C9"/>
    <w:rsid w:val="00541E64"/>
    <w:rsid w:val="00541EB5"/>
    <w:rsid w:val="00542663"/>
    <w:rsid w:val="00542CB5"/>
    <w:rsid w:val="00542FE3"/>
    <w:rsid w:val="005436D1"/>
    <w:rsid w:val="00543A74"/>
    <w:rsid w:val="00543B40"/>
    <w:rsid w:val="00543FA4"/>
    <w:rsid w:val="005444F2"/>
    <w:rsid w:val="005446BA"/>
    <w:rsid w:val="005446FB"/>
    <w:rsid w:val="005447E1"/>
    <w:rsid w:val="005448DA"/>
    <w:rsid w:val="00545371"/>
    <w:rsid w:val="00545402"/>
    <w:rsid w:val="005456A7"/>
    <w:rsid w:val="00545721"/>
    <w:rsid w:val="005463BA"/>
    <w:rsid w:val="00546419"/>
    <w:rsid w:val="0054648D"/>
    <w:rsid w:val="005469C3"/>
    <w:rsid w:val="00546A65"/>
    <w:rsid w:val="00546FCF"/>
    <w:rsid w:val="005475D7"/>
    <w:rsid w:val="0054774B"/>
    <w:rsid w:val="00547900"/>
    <w:rsid w:val="00547A84"/>
    <w:rsid w:val="005504B5"/>
    <w:rsid w:val="0055120C"/>
    <w:rsid w:val="00551303"/>
    <w:rsid w:val="0055140D"/>
    <w:rsid w:val="0055195C"/>
    <w:rsid w:val="0055259E"/>
    <w:rsid w:val="0055267C"/>
    <w:rsid w:val="00552A89"/>
    <w:rsid w:val="00553448"/>
    <w:rsid w:val="00553E6C"/>
    <w:rsid w:val="00554C82"/>
    <w:rsid w:val="0055647A"/>
    <w:rsid w:val="00556AA8"/>
    <w:rsid w:val="00556B8A"/>
    <w:rsid w:val="00557E83"/>
    <w:rsid w:val="00557FAE"/>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9AD"/>
    <w:rsid w:val="00566BDD"/>
    <w:rsid w:val="00567068"/>
    <w:rsid w:val="005678BC"/>
    <w:rsid w:val="00567A9D"/>
    <w:rsid w:val="005703A5"/>
    <w:rsid w:val="00570797"/>
    <w:rsid w:val="00570C33"/>
    <w:rsid w:val="00571296"/>
    <w:rsid w:val="00571734"/>
    <w:rsid w:val="00572336"/>
    <w:rsid w:val="00572393"/>
    <w:rsid w:val="00572BE0"/>
    <w:rsid w:val="00572EC0"/>
    <w:rsid w:val="00572F2E"/>
    <w:rsid w:val="005730C7"/>
    <w:rsid w:val="00573430"/>
    <w:rsid w:val="0057373A"/>
    <w:rsid w:val="00573A93"/>
    <w:rsid w:val="00573A9E"/>
    <w:rsid w:val="00574300"/>
    <w:rsid w:val="0057448F"/>
    <w:rsid w:val="00574944"/>
    <w:rsid w:val="00574DA7"/>
    <w:rsid w:val="00575393"/>
    <w:rsid w:val="005756E5"/>
    <w:rsid w:val="00575803"/>
    <w:rsid w:val="0057596A"/>
    <w:rsid w:val="00575CAA"/>
    <w:rsid w:val="00575E58"/>
    <w:rsid w:val="00576469"/>
    <w:rsid w:val="005769C8"/>
    <w:rsid w:val="00576D5B"/>
    <w:rsid w:val="00577F4E"/>
    <w:rsid w:val="005802EE"/>
    <w:rsid w:val="005807DF"/>
    <w:rsid w:val="00580D6E"/>
    <w:rsid w:val="00580E26"/>
    <w:rsid w:val="005815FD"/>
    <w:rsid w:val="005818F0"/>
    <w:rsid w:val="00581EC6"/>
    <w:rsid w:val="00582A5F"/>
    <w:rsid w:val="00583BD8"/>
    <w:rsid w:val="00584074"/>
    <w:rsid w:val="005843CA"/>
    <w:rsid w:val="0058496C"/>
    <w:rsid w:val="00585BDC"/>
    <w:rsid w:val="00585C54"/>
    <w:rsid w:val="005866AE"/>
    <w:rsid w:val="00587209"/>
    <w:rsid w:val="0058723A"/>
    <w:rsid w:val="00587583"/>
    <w:rsid w:val="00590508"/>
    <w:rsid w:val="005910FF"/>
    <w:rsid w:val="00591182"/>
    <w:rsid w:val="005929A4"/>
    <w:rsid w:val="00592A63"/>
    <w:rsid w:val="00592B71"/>
    <w:rsid w:val="00592E78"/>
    <w:rsid w:val="00592EB2"/>
    <w:rsid w:val="005951B6"/>
    <w:rsid w:val="005962A6"/>
    <w:rsid w:val="0059645C"/>
    <w:rsid w:val="005966B3"/>
    <w:rsid w:val="00597479"/>
    <w:rsid w:val="005975F5"/>
    <w:rsid w:val="00597EBB"/>
    <w:rsid w:val="005A0173"/>
    <w:rsid w:val="005A0C89"/>
    <w:rsid w:val="005A1C50"/>
    <w:rsid w:val="005A26C3"/>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363"/>
    <w:rsid w:val="005B5498"/>
    <w:rsid w:val="005B6509"/>
    <w:rsid w:val="005B6C71"/>
    <w:rsid w:val="005B6E87"/>
    <w:rsid w:val="005B79A4"/>
    <w:rsid w:val="005B7CB7"/>
    <w:rsid w:val="005C005D"/>
    <w:rsid w:val="005C04AE"/>
    <w:rsid w:val="005C07C2"/>
    <w:rsid w:val="005C102F"/>
    <w:rsid w:val="005C11C0"/>
    <w:rsid w:val="005C2162"/>
    <w:rsid w:val="005C2684"/>
    <w:rsid w:val="005C2FE5"/>
    <w:rsid w:val="005C492F"/>
    <w:rsid w:val="005C50BD"/>
    <w:rsid w:val="005C55F6"/>
    <w:rsid w:val="005C5A5E"/>
    <w:rsid w:val="005C76DF"/>
    <w:rsid w:val="005C7C25"/>
    <w:rsid w:val="005D1312"/>
    <w:rsid w:val="005D2497"/>
    <w:rsid w:val="005D26C8"/>
    <w:rsid w:val="005D2E62"/>
    <w:rsid w:val="005D3076"/>
    <w:rsid w:val="005D3565"/>
    <w:rsid w:val="005D3842"/>
    <w:rsid w:val="005D49DA"/>
    <w:rsid w:val="005D50E3"/>
    <w:rsid w:val="005D67F8"/>
    <w:rsid w:val="005D6980"/>
    <w:rsid w:val="005D6AFC"/>
    <w:rsid w:val="005D712D"/>
    <w:rsid w:val="005D718D"/>
    <w:rsid w:val="005D79C5"/>
    <w:rsid w:val="005D7DE6"/>
    <w:rsid w:val="005E165C"/>
    <w:rsid w:val="005E2732"/>
    <w:rsid w:val="005E3F9F"/>
    <w:rsid w:val="005E4F2B"/>
    <w:rsid w:val="005E6349"/>
    <w:rsid w:val="005F085D"/>
    <w:rsid w:val="005F0D07"/>
    <w:rsid w:val="005F0E4E"/>
    <w:rsid w:val="005F30A0"/>
    <w:rsid w:val="005F366E"/>
    <w:rsid w:val="005F3814"/>
    <w:rsid w:val="005F479A"/>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AA9"/>
    <w:rsid w:val="00605C62"/>
    <w:rsid w:val="00605E70"/>
    <w:rsid w:val="00606B10"/>
    <w:rsid w:val="00607973"/>
    <w:rsid w:val="006106A7"/>
    <w:rsid w:val="00610E1D"/>
    <w:rsid w:val="00612DF0"/>
    <w:rsid w:val="006135EF"/>
    <w:rsid w:val="006139EF"/>
    <w:rsid w:val="00614CD1"/>
    <w:rsid w:val="00614FCF"/>
    <w:rsid w:val="00616B53"/>
    <w:rsid w:val="00616FAD"/>
    <w:rsid w:val="00617BC5"/>
    <w:rsid w:val="00617D97"/>
    <w:rsid w:val="00620035"/>
    <w:rsid w:val="00621FD9"/>
    <w:rsid w:val="0062202B"/>
    <w:rsid w:val="006224A4"/>
    <w:rsid w:val="00622AD6"/>
    <w:rsid w:val="006233EE"/>
    <w:rsid w:val="00623674"/>
    <w:rsid w:val="00624A16"/>
    <w:rsid w:val="0062502D"/>
    <w:rsid w:val="00625597"/>
    <w:rsid w:val="006258FF"/>
    <w:rsid w:val="00625E29"/>
    <w:rsid w:val="00626347"/>
    <w:rsid w:val="0063009B"/>
    <w:rsid w:val="00630A61"/>
    <w:rsid w:val="00630AB5"/>
    <w:rsid w:val="00631296"/>
    <w:rsid w:val="0063173B"/>
    <w:rsid w:val="006319D2"/>
    <w:rsid w:val="006324FF"/>
    <w:rsid w:val="00632708"/>
    <w:rsid w:val="00632DB9"/>
    <w:rsid w:val="00633040"/>
    <w:rsid w:val="006332BB"/>
    <w:rsid w:val="006336BE"/>
    <w:rsid w:val="006338D3"/>
    <w:rsid w:val="00633E9C"/>
    <w:rsid w:val="00633F93"/>
    <w:rsid w:val="006340A9"/>
    <w:rsid w:val="00634260"/>
    <w:rsid w:val="006344C6"/>
    <w:rsid w:val="006345C3"/>
    <w:rsid w:val="00635B66"/>
    <w:rsid w:val="006362B3"/>
    <w:rsid w:val="006364E8"/>
    <w:rsid w:val="00636C7D"/>
    <w:rsid w:val="00636DE0"/>
    <w:rsid w:val="006379A2"/>
    <w:rsid w:val="00637ADD"/>
    <w:rsid w:val="00637C33"/>
    <w:rsid w:val="00640E07"/>
    <w:rsid w:val="0064103D"/>
    <w:rsid w:val="00641671"/>
    <w:rsid w:val="0064233F"/>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633"/>
    <w:rsid w:val="00653F38"/>
    <w:rsid w:val="0065409A"/>
    <w:rsid w:val="00654CCF"/>
    <w:rsid w:val="00655D1E"/>
    <w:rsid w:val="00655F0E"/>
    <w:rsid w:val="00656360"/>
    <w:rsid w:val="006573A9"/>
    <w:rsid w:val="00660670"/>
    <w:rsid w:val="006607D5"/>
    <w:rsid w:val="00661412"/>
    <w:rsid w:val="0066185B"/>
    <w:rsid w:val="006625AC"/>
    <w:rsid w:val="006625C9"/>
    <w:rsid w:val="00662B01"/>
    <w:rsid w:val="00662DC9"/>
    <w:rsid w:val="00663245"/>
    <w:rsid w:val="00664540"/>
    <w:rsid w:val="00664C81"/>
    <w:rsid w:val="006652BE"/>
    <w:rsid w:val="00666086"/>
    <w:rsid w:val="006670BD"/>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0FFB"/>
    <w:rsid w:val="0068169C"/>
    <w:rsid w:val="006818A4"/>
    <w:rsid w:val="0068212A"/>
    <w:rsid w:val="00682B1D"/>
    <w:rsid w:val="00683BBB"/>
    <w:rsid w:val="006846E2"/>
    <w:rsid w:val="0068499C"/>
    <w:rsid w:val="00684CA7"/>
    <w:rsid w:val="006853D4"/>
    <w:rsid w:val="00685B89"/>
    <w:rsid w:val="00685F9A"/>
    <w:rsid w:val="006861FD"/>
    <w:rsid w:val="0068647B"/>
    <w:rsid w:val="0068655E"/>
    <w:rsid w:val="00686D65"/>
    <w:rsid w:val="00687270"/>
    <w:rsid w:val="0068783A"/>
    <w:rsid w:val="006907DB"/>
    <w:rsid w:val="00690C7E"/>
    <w:rsid w:val="00690E94"/>
    <w:rsid w:val="00691E2A"/>
    <w:rsid w:val="00693F7D"/>
    <w:rsid w:val="00694270"/>
    <w:rsid w:val="006944F3"/>
    <w:rsid w:val="00694C3E"/>
    <w:rsid w:val="00695F8B"/>
    <w:rsid w:val="0069603F"/>
    <w:rsid w:val="00696093"/>
    <w:rsid w:val="006973F6"/>
    <w:rsid w:val="006975A7"/>
    <w:rsid w:val="006A0D77"/>
    <w:rsid w:val="006A0DF4"/>
    <w:rsid w:val="006A216A"/>
    <w:rsid w:val="006A27EF"/>
    <w:rsid w:val="006A2EEE"/>
    <w:rsid w:val="006A3441"/>
    <w:rsid w:val="006A409D"/>
    <w:rsid w:val="006A458B"/>
    <w:rsid w:val="006A4807"/>
    <w:rsid w:val="006A4E28"/>
    <w:rsid w:val="006A5540"/>
    <w:rsid w:val="006A5E1B"/>
    <w:rsid w:val="006A5E84"/>
    <w:rsid w:val="006A6BB4"/>
    <w:rsid w:val="006A713A"/>
    <w:rsid w:val="006A72E3"/>
    <w:rsid w:val="006A7FFB"/>
    <w:rsid w:val="006B009F"/>
    <w:rsid w:val="006B05A2"/>
    <w:rsid w:val="006B1D90"/>
    <w:rsid w:val="006B2238"/>
    <w:rsid w:val="006B28E9"/>
    <w:rsid w:val="006B2CD5"/>
    <w:rsid w:val="006B3459"/>
    <w:rsid w:val="006B35D1"/>
    <w:rsid w:val="006B39A2"/>
    <w:rsid w:val="006B5095"/>
    <w:rsid w:val="006B594A"/>
    <w:rsid w:val="006B6977"/>
    <w:rsid w:val="006C0399"/>
    <w:rsid w:val="006C0925"/>
    <w:rsid w:val="006C0BEA"/>
    <w:rsid w:val="006C0CBB"/>
    <w:rsid w:val="006C0D75"/>
    <w:rsid w:val="006C14F9"/>
    <w:rsid w:val="006C166A"/>
    <w:rsid w:val="006C1D76"/>
    <w:rsid w:val="006C2A38"/>
    <w:rsid w:val="006C2BF7"/>
    <w:rsid w:val="006C3FC9"/>
    <w:rsid w:val="006C4097"/>
    <w:rsid w:val="006C4D8F"/>
    <w:rsid w:val="006C5177"/>
    <w:rsid w:val="006C5E90"/>
    <w:rsid w:val="006C6EE7"/>
    <w:rsid w:val="006C7D48"/>
    <w:rsid w:val="006D03E4"/>
    <w:rsid w:val="006D0555"/>
    <w:rsid w:val="006D1EC3"/>
    <w:rsid w:val="006D2CF9"/>
    <w:rsid w:val="006D2DFD"/>
    <w:rsid w:val="006D3058"/>
    <w:rsid w:val="006D31BC"/>
    <w:rsid w:val="006D3FD3"/>
    <w:rsid w:val="006D4697"/>
    <w:rsid w:val="006D58D9"/>
    <w:rsid w:val="006D62E3"/>
    <w:rsid w:val="006D63B9"/>
    <w:rsid w:val="006D7F2F"/>
    <w:rsid w:val="006E059F"/>
    <w:rsid w:val="006E0BDC"/>
    <w:rsid w:val="006E13D1"/>
    <w:rsid w:val="006E22A7"/>
    <w:rsid w:val="006E2477"/>
    <w:rsid w:val="006E286A"/>
    <w:rsid w:val="006E2981"/>
    <w:rsid w:val="006E37DE"/>
    <w:rsid w:val="006E3D74"/>
    <w:rsid w:val="006E3E21"/>
    <w:rsid w:val="006E52A1"/>
    <w:rsid w:val="006E6A0C"/>
    <w:rsid w:val="006E6AB2"/>
    <w:rsid w:val="006E6BA3"/>
    <w:rsid w:val="006E6FFE"/>
    <w:rsid w:val="006E773F"/>
    <w:rsid w:val="006E7EE5"/>
    <w:rsid w:val="006F0214"/>
    <w:rsid w:val="006F076B"/>
    <w:rsid w:val="006F123E"/>
    <w:rsid w:val="006F2D22"/>
    <w:rsid w:val="006F310D"/>
    <w:rsid w:val="006F3589"/>
    <w:rsid w:val="006F4583"/>
    <w:rsid w:val="006F4B34"/>
    <w:rsid w:val="006F5B4E"/>
    <w:rsid w:val="006F5DB2"/>
    <w:rsid w:val="006F63D1"/>
    <w:rsid w:val="006F712D"/>
    <w:rsid w:val="006F7248"/>
    <w:rsid w:val="006F7B66"/>
    <w:rsid w:val="00700297"/>
    <w:rsid w:val="007004E7"/>
    <w:rsid w:val="00700F33"/>
    <w:rsid w:val="00701146"/>
    <w:rsid w:val="0070118B"/>
    <w:rsid w:val="007012DE"/>
    <w:rsid w:val="007013CA"/>
    <w:rsid w:val="007013E1"/>
    <w:rsid w:val="0070174B"/>
    <w:rsid w:val="00702CF1"/>
    <w:rsid w:val="0070320C"/>
    <w:rsid w:val="00703547"/>
    <w:rsid w:val="007038C5"/>
    <w:rsid w:val="0070393F"/>
    <w:rsid w:val="00703A4A"/>
    <w:rsid w:val="00703B4A"/>
    <w:rsid w:val="00703C0A"/>
    <w:rsid w:val="00703C6D"/>
    <w:rsid w:val="0070513E"/>
    <w:rsid w:val="007051C7"/>
    <w:rsid w:val="00705D03"/>
    <w:rsid w:val="00707A3A"/>
    <w:rsid w:val="007100F9"/>
    <w:rsid w:val="00710282"/>
    <w:rsid w:val="00710612"/>
    <w:rsid w:val="007106D4"/>
    <w:rsid w:val="00710BCC"/>
    <w:rsid w:val="00711275"/>
    <w:rsid w:val="00711E13"/>
    <w:rsid w:val="00712A7A"/>
    <w:rsid w:val="00712EDA"/>
    <w:rsid w:val="007135B7"/>
    <w:rsid w:val="007143F8"/>
    <w:rsid w:val="007162D8"/>
    <w:rsid w:val="0071705B"/>
    <w:rsid w:val="00717094"/>
    <w:rsid w:val="007202E7"/>
    <w:rsid w:val="0072256E"/>
    <w:rsid w:val="0072313E"/>
    <w:rsid w:val="00723BD3"/>
    <w:rsid w:val="00723C15"/>
    <w:rsid w:val="007249DE"/>
    <w:rsid w:val="00724B19"/>
    <w:rsid w:val="00725025"/>
    <w:rsid w:val="00725709"/>
    <w:rsid w:val="0072676B"/>
    <w:rsid w:val="00726962"/>
    <w:rsid w:val="00727F52"/>
    <w:rsid w:val="00730377"/>
    <w:rsid w:val="007309E7"/>
    <w:rsid w:val="00730C41"/>
    <w:rsid w:val="00731064"/>
    <w:rsid w:val="00731284"/>
    <w:rsid w:val="00731E2B"/>
    <w:rsid w:val="00733471"/>
    <w:rsid w:val="00733A38"/>
    <w:rsid w:val="00734642"/>
    <w:rsid w:val="0073474B"/>
    <w:rsid w:val="00734850"/>
    <w:rsid w:val="007349E6"/>
    <w:rsid w:val="00735506"/>
    <w:rsid w:val="0073580A"/>
    <w:rsid w:val="00736418"/>
    <w:rsid w:val="00736DBD"/>
    <w:rsid w:val="007375A2"/>
    <w:rsid w:val="007376C3"/>
    <w:rsid w:val="007401FE"/>
    <w:rsid w:val="007405B2"/>
    <w:rsid w:val="0074067F"/>
    <w:rsid w:val="00740832"/>
    <w:rsid w:val="007412C6"/>
    <w:rsid w:val="00743028"/>
    <w:rsid w:val="007433FE"/>
    <w:rsid w:val="007446D7"/>
    <w:rsid w:val="007455FD"/>
    <w:rsid w:val="00745679"/>
    <w:rsid w:val="00746086"/>
    <w:rsid w:val="007460F5"/>
    <w:rsid w:val="00746659"/>
    <w:rsid w:val="007466A5"/>
    <w:rsid w:val="0074691A"/>
    <w:rsid w:val="007474C7"/>
    <w:rsid w:val="007476AD"/>
    <w:rsid w:val="0075115C"/>
    <w:rsid w:val="0075175D"/>
    <w:rsid w:val="00752717"/>
    <w:rsid w:val="00752A90"/>
    <w:rsid w:val="00752F4E"/>
    <w:rsid w:val="0075348F"/>
    <w:rsid w:val="0075373E"/>
    <w:rsid w:val="00753902"/>
    <w:rsid w:val="00753ECA"/>
    <w:rsid w:val="00754C7C"/>
    <w:rsid w:val="00755F8D"/>
    <w:rsid w:val="00756365"/>
    <w:rsid w:val="00756832"/>
    <w:rsid w:val="00757E6B"/>
    <w:rsid w:val="00760478"/>
    <w:rsid w:val="007613F5"/>
    <w:rsid w:val="00761485"/>
    <w:rsid w:val="00761936"/>
    <w:rsid w:val="007633C9"/>
    <w:rsid w:val="00763B3C"/>
    <w:rsid w:val="00763EF1"/>
    <w:rsid w:val="00765261"/>
    <w:rsid w:val="0076662D"/>
    <w:rsid w:val="007677ED"/>
    <w:rsid w:val="0076783D"/>
    <w:rsid w:val="00767AB7"/>
    <w:rsid w:val="00771FFA"/>
    <w:rsid w:val="0077237F"/>
    <w:rsid w:val="007725F9"/>
    <w:rsid w:val="00772C3E"/>
    <w:rsid w:val="007739FC"/>
    <w:rsid w:val="00773D24"/>
    <w:rsid w:val="007746CD"/>
    <w:rsid w:val="0077548E"/>
    <w:rsid w:val="007757FC"/>
    <w:rsid w:val="0077597C"/>
    <w:rsid w:val="00775AED"/>
    <w:rsid w:val="00776626"/>
    <w:rsid w:val="00776F0C"/>
    <w:rsid w:val="0077712D"/>
    <w:rsid w:val="00777911"/>
    <w:rsid w:val="00777B09"/>
    <w:rsid w:val="00777E03"/>
    <w:rsid w:val="007805A8"/>
    <w:rsid w:val="00780D9D"/>
    <w:rsid w:val="00781026"/>
    <w:rsid w:val="00781832"/>
    <w:rsid w:val="00781E6B"/>
    <w:rsid w:val="00782217"/>
    <w:rsid w:val="00783211"/>
    <w:rsid w:val="0078327E"/>
    <w:rsid w:val="0078349C"/>
    <w:rsid w:val="0078369B"/>
    <w:rsid w:val="00783B37"/>
    <w:rsid w:val="0078457B"/>
    <w:rsid w:val="00785917"/>
    <w:rsid w:val="007865DE"/>
    <w:rsid w:val="00787051"/>
    <w:rsid w:val="00787640"/>
    <w:rsid w:val="007876E4"/>
    <w:rsid w:val="00787D4A"/>
    <w:rsid w:val="007906C3"/>
    <w:rsid w:val="00790835"/>
    <w:rsid w:val="00790876"/>
    <w:rsid w:val="007909D7"/>
    <w:rsid w:val="0079129A"/>
    <w:rsid w:val="00791731"/>
    <w:rsid w:val="007917B8"/>
    <w:rsid w:val="00792284"/>
    <w:rsid w:val="007923AE"/>
    <w:rsid w:val="007925CC"/>
    <w:rsid w:val="00792652"/>
    <w:rsid w:val="00792DBE"/>
    <w:rsid w:val="00792F36"/>
    <w:rsid w:val="00793675"/>
    <w:rsid w:val="00793E48"/>
    <w:rsid w:val="00795448"/>
    <w:rsid w:val="0079566B"/>
    <w:rsid w:val="00795DE5"/>
    <w:rsid w:val="00796029"/>
    <w:rsid w:val="0079602D"/>
    <w:rsid w:val="007963F1"/>
    <w:rsid w:val="0079653C"/>
    <w:rsid w:val="00797498"/>
    <w:rsid w:val="00797737"/>
    <w:rsid w:val="007A08F5"/>
    <w:rsid w:val="007A120A"/>
    <w:rsid w:val="007A14FB"/>
    <w:rsid w:val="007A1FAB"/>
    <w:rsid w:val="007A27EA"/>
    <w:rsid w:val="007A2812"/>
    <w:rsid w:val="007A2963"/>
    <w:rsid w:val="007A2E87"/>
    <w:rsid w:val="007A3290"/>
    <w:rsid w:val="007A4162"/>
    <w:rsid w:val="007A425B"/>
    <w:rsid w:val="007A457B"/>
    <w:rsid w:val="007A48CE"/>
    <w:rsid w:val="007A4F50"/>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81E"/>
    <w:rsid w:val="007B2B55"/>
    <w:rsid w:val="007B3244"/>
    <w:rsid w:val="007B3676"/>
    <w:rsid w:val="007B4124"/>
    <w:rsid w:val="007B48D4"/>
    <w:rsid w:val="007B4A02"/>
    <w:rsid w:val="007B4A5E"/>
    <w:rsid w:val="007B53A6"/>
    <w:rsid w:val="007B6C76"/>
    <w:rsid w:val="007B7496"/>
    <w:rsid w:val="007B7EDA"/>
    <w:rsid w:val="007C168B"/>
    <w:rsid w:val="007C2739"/>
    <w:rsid w:val="007C2751"/>
    <w:rsid w:val="007C289D"/>
    <w:rsid w:val="007C2ED0"/>
    <w:rsid w:val="007C3FCB"/>
    <w:rsid w:val="007C4701"/>
    <w:rsid w:val="007C5270"/>
    <w:rsid w:val="007C5584"/>
    <w:rsid w:val="007C6341"/>
    <w:rsid w:val="007C7DF2"/>
    <w:rsid w:val="007D06CB"/>
    <w:rsid w:val="007D07CA"/>
    <w:rsid w:val="007D0C44"/>
    <w:rsid w:val="007D19A8"/>
    <w:rsid w:val="007D2DD0"/>
    <w:rsid w:val="007D380A"/>
    <w:rsid w:val="007D3CEA"/>
    <w:rsid w:val="007D4357"/>
    <w:rsid w:val="007D4B40"/>
    <w:rsid w:val="007D526F"/>
    <w:rsid w:val="007D5D29"/>
    <w:rsid w:val="007D61DB"/>
    <w:rsid w:val="007D62C6"/>
    <w:rsid w:val="007D6E2E"/>
    <w:rsid w:val="007D715F"/>
    <w:rsid w:val="007D7428"/>
    <w:rsid w:val="007D776E"/>
    <w:rsid w:val="007D7A91"/>
    <w:rsid w:val="007E0CF4"/>
    <w:rsid w:val="007E1881"/>
    <w:rsid w:val="007E212C"/>
    <w:rsid w:val="007E21A7"/>
    <w:rsid w:val="007E3704"/>
    <w:rsid w:val="007E378A"/>
    <w:rsid w:val="007E4062"/>
    <w:rsid w:val="007E4656"/>
    <w:rsid w:val="007E502E"/>
    <w:rsid w:val="007E54CB"/>
    <w:rsid w:val="007E5863"/>
    <w:rsid w:val="007E5BB1"/>
    <w:rsid w:val="007E5CF0"/>
    <w:rsid w:val="007E61D7"/>
    <w:rsid w:val="007E670B"/>
    <w:rsid w:val="007E75A2"/>
    <w:rsid w:val="007E7D32"/>
    <w:rsid w:val="007E7F73"/>
    <w:rsid w:val="007F0168"/>
    <w:rsid w:val="007F0E11"/>
    <w:rsid w:val="007F0E84"/>
    <w:rsid w:val="007F15EE"/>
    <w:rsid w:val="007F19F8"/>
    <w:rsid w:val="007F21CA"/>
    <w:rsid w:val="007F29F0"/>
    <w:rsid w:val="007F40A5"/>
    <w:rsid w:val="007F493D"/>
    <w:rsid w:val="007F4A70"/>
    <w:rsid w:val="007F4B01"/>
    <w:rsid w:val="007F4B96"/>
    <w:rsid w:val="007F4D38"/>
    <w:rsid w:val="007F5932"/>
    <w:rsid w:val="007F5CFE"/>
    <w:rsid w:val="007F6568"/>
    <w:rsid w:val="007F67E3"/>
    <w:rsid w:val="007F6D3E"/>
    <w:rsid w:val="007F7285"/>
    <w:rsid w:val="007F75DC"/>
    <w:rsid w:val="007F76A3"/>
    <w:rsid w:val="00800061"/>
    <w:rsid w:val="00800662"/>
    <w:rsid w:val="008006AF"/>
    <w:rsid w:val="00800F8F"/>
    <w:rsid w:val="008012B9"/>
    <w:rsid w:val="0080153E"/>
    <w:rsid w:val="0080242F"/>
    <w:rsid w:val="00803A30"/>
    <w:rsid w:val="00804DEF"/>
    <w:rsid w:val="00804E1E"/>
    <w:rsid w:val="00804F2D"/>
    <w:rsid w:val="0080527E"/>
    <w:rsid w:val="00805494"/>
    <w:rsid w:val="00805924"/>
    <w:rsid w:val="00805994"/>
    <w:rsid w:val="0080716C"/>
    <w:rsid w:val="0080743E"/>
    <w:rsid w:val="008074C3"/>
    <w:rsid w:val="00807A07"/>
    <w:rsid w:val="00810469"/>
    <w:rsid w:val="00810B3C"/>
    <w:rsid w:val="00810ECE"/>
    <w:rsid w:val="00812113"/>
    <w:rsid w:val="00813CDD"/>
    <w:rsid w:val="00814452"/>
    <w:rsid w:val="00815CBB"/>
    <w:rsid w:val="0081759D"/>
    <w:rsid w:val="00817B04"/>
    <w:rsid w:val="00817F2D"/>
    <w:rsid w:val="00820163"/>
    <w:rsid w:val="008205FD"/>
    <w:rsid w:val="0082069F"/>
    <w:rsid w:val="00820C03"/>
    <w:rsid w:val="00820CB1"/>
    <w:rsid w:val="00820D4A"/>
    <w:rsid w:val="00821120"/>
    <w:rsid w:val="00821698"/>
    <w:rsid w:val="00822A5F"/>
    <w:rsid w:val="00822ACE"/>
    <w:rsid w:val="00822EF0"/>
    <w:rsid w:val="008230A4"/>
    <w:rsid w:val="00823412"/>
    <w:rsid w:val="008248A4"/>
    <w:rsid w:val="0082505B"/>
    <w:rsid w:val="00826DD9"/>
    <w:rsid w:val="00827842"/>
    <w:rsid w:val="008278B6"/>
    <w:rsid w:val="0083011C"/>
    <w:rsid w:val="00830E79"/>
    <w:rsid w:val="00830ED4"/>
    <w:rsid w:val="0083170B"/>
    <w:rsid w:val="00832017"/>
    <w:rsid w:val="00832328"/>
    <w:rsid w:val="008325BC"/>
    <w:rsid w:val="00833884"/>
    <w:rsid w:val="00833DC4"/>
    <w:rsid w:val="00833E5D"/>
    <w:rsid w:val="008344AB"/>
    <w:rsid w:val="008348B5"/>
    <w:rsid w:val="00834974"/>
    <w:rsid w:val="00834B77"/>
    <w:rsid w:val="00835028"/>
    <w:rsid w:val="008356D7"/>
    <w:rsid w:val="00835883"/>
    <w:rsid w:val="0083686A"/>
    <w:rsid w:val="00836DCA"/>
    <w:rsid w:val="00837252"/>
    <w:rsid w:val="00837C36"/>
    <w:rsid w:val="00837D64"/>
    <w:rsid w:val="008402A1"/>
    <w:rsid w:val="00841255"/>
    <w:rsid w:val="0084126B"/>
    <w:rsid w:val="00841F44"/>
    <w:rsid w:val="00842100"/>
    <w:rsid w:val="00842CC6"/>
    <w:rsid w:val="00843114"/>
    <w:rsid w:val="0084480A"/>
    <w:rsid w:val="00844E17"/>
    <w:rsid w:val="008452FD"/>
    <w:rsid w:val="00846AE6"/>
    <w:rsid w:val="00846B38"/>
    <w:rsid w:val="0084701C"/>
    <w:rsid w:val="00847298"/>
    <w:rsid w:val="00847AD5"/>
    <w:rsid w:val="00847CC3"/>
    <w:rsid w:val="00850895"/>
    <w:rsid w:val="00850CE0"/>
    <w:rsid w:val="00850EB7"/>
    <w:rsid w:val="00851964"/>
    <w:rsid w:val="00851C31"/>
    <w:rsid w:val="00851DCF"/>
    <w:rsid w:val="00852307"/>
    <w:rsid w:val="008524EA"/>
    <w:rsid w:val="00852B47"/>
    <w:rsid w:val="00853FE7"/>
    <w:rsid w:val="0085450D"/>
    <w:rsid w:val="0085452C"/>
    <w:rsid w:val="008548A0"/>
    <w:rsid w:val="00854E6B"/>
    <w:rsid w:val="008551A7"/>
    <w:rsid w:val="008556AB"/>
    <w:rsid w:val="00855C9D"/>
    <w:rsid w:val="008602D0"/>
    <w:rsid w:val="00860479"/>
    <w:rsid w:val="008613A2"/>
    <w:rsid w:val="008620E7"/>
    <w:rsid w:val="008627F9"/>
    <w:rsid w:val="00862C9D"/>
    <w:rsid w:val="008632B9"/>
    <w:rsid w:val="0086362F"/>
    <w:rsid w:val="00864477"/>
    <w:rsid w:val="00864D11"/>
    <w:rsid w:val="0086651B"/>
    <w:rsid w:val="008669CE"/>
    <w:rsid w:val="00866F53"/>
    <w:rsid w:val="0086724A"/>
    <w:rsid w:val="0086731A"/>
    <w:rsid w:val="00867BDE"/>
    <w:rsid w:val="00870172"/>
    <w:rsid w:val="008702AB"/>
    <w:rsid w:val="008706DF"/>
    <w:rsid w:val="00870932"/>
    <w:rsid w:val="00870E7D"/>
    <w:rsid w:val="008714D5"/>
    <w:rsid w:val="00871A5F"/>
    <w:rsid w:val="008728B6"/>
    <w:rsid w:val="00872B2D"/>
    <w:rsid w:val="00873020"/>
    <w:rsid w:val="008743F3"/>
    <w:rsid w:val="0087444A"/>
    <w:rsid w:val="00874907"/>
    <w:rsid w:val="00874A4F"/>
    <w:rsid w:val="00874C43"/>
    <w:rsid w:val="00875139"/>
    <w:rsid w:val="008752B9"/>
    <w:rsid w:val="00875410"/>
    <w:rsid w:val="00875A14"/>
    <w:rsid w:val="0087616C"/>
    <w:rsid w:val="008769E3"/>
    <w:rsid w:val="00876B40"/>
    <w:rsid w:val="00877B72"/>
    <w:rsid w:val="00877BBA"/>
    <w:rsid w:val="00880094"/>
    <w:rsid w:val="008809DE"/>
    <w:rsid w:val="00880B0D"/>
    <w:rsid w:val="00881EE5"/>
    <w:rsid w:val="008821F0"/>
    <w:rsid w:val="008822D5"/>
    <w:rsid w:val="008826F7"/>
    <w:rsid w:val="00882716"/>
    <w:rsid w:val="00882DD1"/>
    <w:rsid w:val="00882FDA"/>
    <w:rsid w:val="00883011"/>
    <w:rsid w:val="00883178"/>
    <w:rsid w:val="0088321C"/>
    <w:rsid w:val="00883221"/>
    <w:rsid w:val="008836B8"/>
    <w:rsid w:val="00883DD0"/>
    <w:rsid w:val="00883F3B"/>
    <w:rsid w:val="00885499"/>
    <w:rsid w:val="0088573F"/>
    <w:rsid w:val="008868B1"/>
    <w:rsid w:val="008872E0"/>
    <w:rsid w:val="00887C46"/>
    <w:rsid w:val="008908D5"/>
    <w:rsid w:val="008914ED"/>
    <w:rsid w:val="008926FE"/>
    <w:rsid w:val="0089365F"/>
    <w:rsid w:val="00894FF0"/>
    <w:rsid w:val="0089558A"/>
    <w:rsid w:val="00895829"/>
    <w:rsid w:val="00896937"/>
    <w:rsid w:val="00896CB5"/>
    <w:rsid w:val="008976FE"/>
    <w:rsid w:val="00897C5A"/>
    <w:rsid w:val="008A0106"/>
    <w:rsid w:val="008A0FAF"/>
    <w:rsid w:val="008A18E6"/>
    <w:rsid w:val="008A1DD7"/>
    <w:rsid w:val="008A338F"/>
    <w:rsid w:val="008A36E4"/>
    <w:rsid w:val="008A4146"/>
    <w:rsid w:val="008A416F"/>
    <w:rsid w:val="008A4614"/>
    <w:rsid w:val="008A5008"/>
    <w:rsid w:val="008A5258"/>
    <w:rsid w:val="008A5E19"/>
    <w:rsid w:val="008A66DC"/>
    <w:rsid w:val="008A7340"/>
    <w:rsid w:val="008A7D25"/>
    <w:rsid w:val="008B016F"/>
    <w:rsid w:val="008B0564"/>
    <w:rsid w:val="008B0916"/>
    <w:rsid w:val="008B171F"/>
    <w:rsid w:val="008B275C"/>
    <w:rsid w:val="008B2E79"/>
    <w:rsid w:val="008B381C"/>
    <w:rsid w:val="008B3AFF"/>
    <w:rsid w:val="008B3F64"/>
    <w:rsid w:val="008B4452"/>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375E"/>
    <w:rsid w:val="008C3A6D"/>
    <w:rsid w:val="008C4C4D"/>
    <w:rsid w:val="008C53A6"/>
    <w:rsid w:val="008C62C8"/>
    <w:rsid w:val="008C6EF2"/>
    <w:rsid w:val="008C71B4"/>
    <w:rsid w:val="008D0543"/>
    <w:rsid w:val="008D2946"/>
    <w:rsid w:val="008D3C06"/>
    <w:rsid w:val="008D3FE3"/>
    <w:rsid w:val="008D425A"/>
    <w:rsid w:val="008D4596"/>
    <w:rsid w:val="008D51B2"/>
    <w:rsid w:val="008D5B72"/>
    <w:rsid w:val="008D66DE"/>
    <w:rsid w:val="008D707B"/>
    <w:rsid w:val="008D73E3"/>
    <w:rsid w:val="008E0F52"/>
    <w:rsid w:val="008E103B"/>
    <w:rsid w:val="008E13F3"/>
    <w:rsid w:val="008E1644"/>
    <w:rsid w:val="008E1A57"/>
    <w:rsid w:val="008E1D83"/>
    <w:rsid w:val="008E39E6"/>
    <w:rsid w:val="008E4311"/>
    <w:rsid w:val="008E4461"/>
    <w:rsid w:val="008E4D92"/>
    <w:rsid w:val="008E4EC0"/>
    <w:rsid w:val="008E5029"/>
    <w:rsid w:val="008E595F"/>
    <w:rsid w:val="008E5E13"/>
    <w:rsid w:val="008E5F57"/>
    <w:rsid w:val="008E647D"/>
    <w:rsid w:val="008E6812"/>
    <w:rsid w:val="008F0300"/>
    <w:rsid w:val="008F0360"/>
    <w:rsid w:val="008F0580"/>
    <w:rsid w:val="008F0A7D"/>
    <w:rsid w:val="008F0AE1"/>
    <w:rsid w:val="008F0CB7"/>
    <w:rsid w:val="008F0EB6"/>
    <w:rsid w:val="008F0F1B"/>
    <w:rsid w:val="008F15C3"/>
    <w:rsid w:val="008F2BFF"/>
    <w:rsid w:val="008F2E9B"/>
    <w:rsid w:val="008F3623"/>
    <w:rsid w:val="008F42A5"/>
    <w:rsid w:val="008F4992"/>
    <w:rsid w:val="008F5959"/>
    <w:rsid w:val="008F6514"/>
    <w:rsid w:val="008F7F62"/>
    <w:rsid w:val="009007BB"/>
    <w:rsid w:val="0090140C"/>
    <w:rsid w:val="00901C0D"/>
    <w:rsid w:val="00901C52"/>
    <w:rsid w:val="0090250F"/>
    <w:rsid w:val="00902C20"/>
    <w:rsid w:val="00902E5B"/>
    <w:rsid w:val="00903166"/>
    <w:rsid w:val="00903329"/>
    <w:rsid w:val="0090350E"/>
    <w:rsid w:val="009048CA"/>
    <w:rsid w:val="00904A84"/>
    <w:rsid w:val="00904B3D"/>
    <w:rsid w:val="00905124"/>
    <w:rsid w:val="00905141"/>
    <w:rsid w:val="00905E43"/>
    <w:rsid w:val="00905F83"/>
    <w:rsid w:val="00906721"/>
    <w:rsid w:val="009068FB"/>
    <w:rsid w:val="0090791B"/>
    <w:rsid w:val="00907E66"/>
    <w:rsid w:val="009104EF"/>
    <w:rsid w:val="009105A0"/>
    <w:rsid w:val="0091070D"/>
    <w:rsid w:val="009109D3"/>
    <w:rsid w:val="00910B28"/>
    <w:rsid w:val="0091119F"/>
    <w:rsid w:val="0091221F"/>
    <w:rsid w:val="009129DC"/>
    <w:rsid w:val="009137C1"/>
    <w:rsid w:val="0091399E"/>
    <w:rsid w:val="009139E7"/>
    <w:rsid w:val="0091466E"/>
    <w:rsid w:val="00915311"/>
    <w:rsid w:val="00915531"/>
    <w:rsid w:val="00915849"/>
    <w:rsid w:val="009159A4"/>
    <w:rsid w:val="00915B81"/>
    <w:rsid w:val="00916558"/>
    <w:rsid w:val="0092067F"/>
    <w:rsid w:val="0092101F"/>
    <w:rsid w:val="00921F0F"/>
    <w:rsid w:val="009227EA"/>
    <w:rsid w:val="00922B26"/>
    <w:rsid w:val="009239C1"/>
    <w:rsid w:val="00925776"/>
    <w:rsid w:val="00926359"/>
    <w:rsid w:val="00927C14"/>
    <w:rsid w:val="00927E04"/>
    <w:rsid w:val="0093063D"/>
    <w:rsid w:val="00930C42"/>
    <w:rsid w:val="00933564"/>
    <w:rsid w:val="0093373F"/>
    <w:rsid w:val="00933C42"/>
    <w:rsid w:val="00935DC4"/>
    <w:rsid w:val="0093660A"/>
    <w:rsid w:val="00936767"/>
    <w:rsid w:val="00937883"/>
    <w:rsid w:val="00937AC7"/>
    <w:rsid w:val="00937EAA"/>
    <w:rsid w:val="009413A4"/>
    <w:rsid w:val="00941604"/>
    <w:rsid w:val="009424A0"/>
    <w:rsid w:val="00942B97"/>
    <w:rsid w:val="00943136"/>
    <w:rsid w:val="009437A1"/>
    <w:rsid w:val="00943C91"/>
    <w:rsid w:val="00944079"/>
    <w:rsid w:val="00945D9E"/>
    <w:rsid w:val="00946DE8"/>
    <w:rsid w:val="00947526"/>
    <w:rsid w:val="00947AC8"/>
    <w:rsid w:val="00947CBD"/>
    <w:rsid w:val="00951861"/>
    <w:rsid w:val="009519EE"/>
    <w:rsid w:val="00951DEE"/>
    <w:rsid w:val="00952D5F"/>
    <w:rsid w:val="00952F25"/>
    <w:rsid w:val="009547CF"/>
    <w:rsid w:val="00954BA3"/>
    <w:rsid w:val="00954EF6"/>
    <w:rsid w:val="00955274"/>
    <w:rsid w:val="009562A9"/>
    <w:rsid w:val="009564C0"/>
    <w:rsid w:val="009564FC"/>
    <w:rsid w:val="00956889"/>
    <w:rsid w:val="00956D9D"/>
    <w:rsid w:val="00957812"/>
    <w:rsid w:val="009605D7"/>
    <w:rsid w:val="00960A56"/>
    <w:rsid w:val="00961004"/>
    <w:rsid w:val="00961386"/>
    <w:rsid w:val="0096480E"/>
    <w:rsid w:val="009651BC"/>
    <w:rsid w:val="00965938"/>
    <w:rsid w:val="00965A73"/>
    <w:rsid w:val="00965D49"/>
    <w:rsid w:val="00966093"/>
    <w:rsid w:val="00966EEA"/>
    <w:rsid w:val="009671FE"/>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B36"/>
    <w:rsid w:val="00977D00"/>
    <w:rsid w:val="00980221"/>
    <w:rsid w:val="0098092C"/>
    <w:rsid w:val="0098268E"/>
    <w:rsid w:val="00983AFA"/>
    <w:rsid w:val="00984140"/>
    <w:rsid w:val="009841A0"/>
    <w:rsid w:val="00984E48"/>
    <w:rsid w:val="00985544"/>
    <w:rsid w:val="00985CEC"/>
    <w:rsid w:val="00985EF7"/>
    <w:rsid w:val="009864B1"/>
    <w:rsid w:val="00986573"/>
    <w:rsid w:val="009874E8"/>
    <w:rsid w:val="00987D94"/>
    <w:rsid w:val="00987D9B"/>
    <w:rsid w:val="009901D2"/>
    <w:rsid w:val="00990D45"/>
    <w:rsid w:val="00991C38"/>
    <w:rsid w:val="0099279D"/>
    <w:rsid w:val="00992E50"/>
    <w:rsid w:val="00993836"/>
    <w:rsid w:val="00994E15"/>
    <w:rsid w:val="00997D8A"/>
    <w:rsid w:val="009A03E1"/>
    <w:rsid w:val="009A0E19"/>
    <w:rsid w:val="009A110C"/>
    <w:rsid w:val="009A16BB"/>
    <w:rsid w:val="009A29B3"/>
    <w:rsid w:val="009A31E9"/>
    <w:rsid w:val="009A33EF"/>
    <w:rsid w:val="009A33F0"/>
    <w:rsid w:val="009A3B0D"/>
    <w:rsid w:val="009A3CE1"/>
    <w:rsid w:val="009A41F8"/>
    <w:rsid w:val="009A4598"/>
    <w:rsid w:val="009A45C5"/>
    <w:rsid w:val="009A4ACA"/>
    <w:rsid w:val="009A4BC2"/>
    <w:rsid w:val="009A4D2D"/>
    <w:rsid w:val="009A5999"/>
    <w:rsid w:val="009A6574"/>
    <w:rsid w:val="009B08B6"/>
    <w:rsid w:val="009B17E6"/>
    <w:rsid w:val="009B2051"/>
    <w:rsid w:val="009B22EF"/>
    <w:rsid w:val="009B2799"/>
    <w:rsid w:val="009B2AE9"/>
    <w:rsid w:val="009B3BB5"/>
    <w:rsid w:val="009B3EFF"/>
    <w:rsid w:val="009B4209"/>
    <w:rsid w:val="009B5F01"/>
    <w:rsid w:val="009B6538"/>
    <w:rsid w:val="009B6856"/>
    <w:rsid w:val="009B721B"/>
    <w:rsid w:val="009B7ABB"/>
    <w:rsid w:val="009C2C91"/>
    <w:rsid w:val="009C2DD2"/>
    <w:rsid w:val="009C3DB4"/>
    <w:rsid w:val="009C3FCB"/>
    <w:rsid w:val="009C4B78"/>
    <w:rsid w:val="009C4CF1"/>
    <w:rsid w:val="009C51D5"/>
    <w:rsid w:val="009C5E16"/>
    <w:rsid w:val="009C5E45"/>
    <w:rsid w:val="009C6335"/>
    <w:rsid w:val="009C73D2"/>
    <w:rsid w:val="009D0220"/>
    <w:rsid w:val="009D0EAE"/>
    <w:rsid w:val="009D14D0"/>
    <w:rsid w:val="009D174C"/>
    <w:rsid w:val="009D3B75"/>
    <w:rsid w:val="009D40E1"/>
    <w:rsid w:val="009D43F0"/>
    <w:rsid w:val="009D443E"/>
    <w:rsid w:val="009D444F"/>
    <w:rsid w:val="009D4A84"/>
    <w:rsid w:val="009D698E"/>
    <w:rsid w:val="009D7B41"/>
    <w:rsid w:val="009E1432"/>
    <w:rsid w:val="009E1C0E"/>
    <w:rsid w:val="009E1EB6"/>
    <w:rsid w:val="009E229D"/>
    <w:rsid w:val="009E23C5"/>
    <w:rsid w:val="009E2C4E"/>
    <w:rsid w:val="009E2DAA"/>
    <w:rsid w:val="009E2F4F"/>
    <w:rsid w:val="009E3570"/>
    <w:rsid w:val="009E41D5"/>
    <w:rsid w:val="009E4210"/>
    <w:rsid w:val="009E4A05"/>
    <w:rsid w:val="009E4B10"/>
    <w:rsid w:val="009E5646"/>
    <w:rsid w:val="009E5976"/>
    <w:rsid w:val="009E5AF5"/>
    <w:rsid w:val="009E5D35"/>
    <w:rsid w:val="009E5E17"/>
    <w:rsid w:val="009E63B9"/>
    <w:rsid w:val="009F01FE"/>
    <w:rsid w:val="009F04F5"/>
    <w:rsid w:val="009F0712"/>
    <w:rsid w:val="009F155C"/>
    <w:rsid w:val="009F19D3"/>
    <w:rsid w:val="009F1C01"/>
    <w:rsid w:val="009F1E03"/>
    <w:rsid w:val="009F2BD3"/>
    <w:rsid w:val="009F3421"/>
    <w:rsid w:val="009F36A4"/>
    <w:rsid w:val="009F3C53"/>
    <w:rsid w:val="009F409E"/>
    <w:rsid w:val="009F42DF"/>
    <w:rsid w:val="009F4A01"/>
    <w:rsid w:val="009F5041"/>
    <w:rsid w:val="009F50A2"/>
    <w:rsid w:val="009F5190"/>
    <w:rsid w:val="009F554D"/>
    <w:rsid w:val="009F55C9"/>
    <w:rsid w:val="009F561B"/>
    <w:rsid w:val="009F58B4"/>
    <w:rsid w:val="009F58FE"/>
    <w:rsid w:val="009F763A"/>
    <w:rsid w:val="009F7B2D"/>
    <w:rsid w:val="009F7D66"/>
    <w:rsid w:val="009F7F58"/>
    <w:rsid w:val="00A00553"/>
    <w:rsid w:val="00A007D4"/>
    <w:rsid w:val="00A01739"/>
    <w:rsid w:val="00A01967"/>
    <w:rsid w:val="00A01F3D"/>
    <w:rsid w:val="00A02164"/>
    <w:rsid w:val="00A02FCE"/>
    <w:rsid w:val="00A0407B"/>
    <w:rsid w:val="00A04123"/>
    <w:rsid w:val="00A04CAD"/>
    <w:rsid w:val="00A04E9B"/>
    <w:rsid w:val="00A04FAD"/>
    <w:rsid w:val="00A05012"/>
    <w:rsid w:val="00A0528D"/>
    <w:rsid w:val="00A065AE"/>
    <w:rsid w:val="00A07187"/>
    <w:rsid w:val="00A071E5"/>
    <w:rsid w:val="00A10031"/>
    <w:rsid w:val="00A107EE"/>
    <w:rsid w:val="00A108C5"/>
    <w:rsid w:val="00A118E1"/>
    <w:rsid w:val="00A11EC6"/>
    <w:rsid w:val="00A1209A"/>
    <w:rsid w:val="00A123CE"/>
    <w:rsid w:val="00A12FE5"/>
    <w:rsid w:val="00A13A13"/>
    <w:rsid w:val="00A1439F"/>
    <w:rsid w:val="00A14C42"/>
    <w:rsid w:val="00A14D40"/>
    <w:rsid w:val="00A1575C"/>
    <w:rsid w:val="00A15A9B"/>
    <w:rsid w:val="00A15D69"/>
    <w:rsid w:val="00A15DC4"/>
    <w:rsid w:val="00A16294"/>
    <w:rsid w:val="00A16722"/>
    <w:rsid w:val="00A20BFC"/>
    <w:rsid w:val="00A2103E"/>
    <w:rsid w:val="00A21556"/>
    <w:rsid w:val="00A217B0"/>
    <w:rsid w:val="00A21DA8"/>
    <w:rsid w:val="00A22A65"/>
    <w:rsid w:val="00A22AC3"/>
    <w:rsid w:val="00A22CE5"/>
    <w:rsid w:val="00A23D75"/>
    <w:rsid w:val="00A24CE8"/>
    <w:rsid w:val="00A250A2"/>
    <w:rsid w:val="00A2526B"/>
    <w:rsid w:val="00A25C3A"/>
    <w:rsid w:val="00A25F05"/>
    <w:rsid w:val="00A263C6"/>
    <w:rsid w:val="00A267BE"/>
    <w:rsid w:val="00A26E02"/>
    <w:rsid w:val="00A2710D"/>
    <w:rsid w:val="00A2718C"/>
    <w:rsid w:val="00A2740F"/>
    <w:rsid w:val="00A278D4"/>
    <w:rsid w:val="00A30AF4"/>
    <w:rsid w:val="00A31769"/>
    <w:rsid w:val="00A31AF6"/>
    <w:rsid w:val="00A31C5B"/>
    <w:rsid w:val="00A32980"/>
    <w:rsid w:val="00A32D13"/>
    <w:rsid w:val="00A32E39"/>
    <w:rsid w:val="00A32ED5"/>
    <w:rsid w:val="00A333B7"/>
    <w:rsid w:val="00A339AD"/>
    <w:rsid w:val="00A33A7D"/>
    <w:rsid w:val="00A3493B"/>
    <w:rsid w:val="00A349E6"/>
    <w:rsid w:val="00A34AB0"/>
    <w:rsid w:val="00A359A9"/>
    <w:rsid w:val="00A36541"/>
    <w:rsid w:val="00A40227"/>
    <w:rsid w:val="00A40B58"/>
    <w:rsid w:val="00A40BEB"/>
    <w:rsid w:val="00A40E01"/>
    <w:rsid w:val="00A41132"/>
    <w:rsid w:val="00A4171B"/>
    <w:rsid w:val="00A41F56"/>
    <w:rsid w:val="00A4307B"/>
    <w:rsid w:val="00A439F1"/>
    <w:rsid w:val="00A452A4"/>
    <w:rsid w:val="00A454EB"/>
    <w:rsid w:val="00A45EFB"/>
    <w:rsid w:val="00A45F1E"/>
    <w:rsid w:val="00A46203"/>
    <w:rsid w:val="00A4639E"/>
    <w:rsid w:val="00A466FC"/>
    <w:rsid w:val="00A46A0D"/>
    <w:rsid w:val="00A46C62"/>
    <w:rsid w:val="00A47E8D"/>
    <w:rsid w:val="00A507B3"/>
    <w:rsid w:val="00A50806"/>
    <w:rsid w:val="00A50888"/>
    <w:rsid w:val="00A50C22"/>
    <w:rsid w:val="00A51E31"/>
    <w:rsid w:val="00A52176"/>
    <w:rsid w:val="00A531E0"/>
    <w:rsid w:val="00A5359F"/>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F0A"/>
    <w:rsid w:val="00A641E4"/>
    <w:rsid w:val="00A6458B"/>
    <w:rsid w:val="00A64C66"/>
    <w:rsid w:val="00A655AE"/>
    <w:rsid w:val="00A65A8E"/>
    <w:rsid w:val="00A6633E"/>
    <w:rsid w:val="00A672CC"/>
    <w:rsid w:val="00A67AD9"/>
    <w:rsid w:val="00A67D68"/>
    <w:rsid w:val="00A70DDB"/>
    <w:rsid w:val="00A71AFD"/>
    <w:rsid w:val="00A721CA"/>
    <w:rsid w:val="00A72295"/>
    <w:rsid w:val="00A72D1C"/>
    <w:rsid w:val="00A72E57"/>
    <w:rsid w:val="00A73042"/>
    <w:rsid w:val="00A7382C"/>
    <w:rsid w:val="00A738A6"/>
    <w:rsid w:val="00A74358"/>
    <w:rsid w:val="00A74BDC"/>
    <w:rsid w:val="00A74C53"/>
    <w:rsid w:val="00A74C72"/>
    <w:rsid w:val="00A74EBA"/>
    <w:rsid w:val="00A74F8A"/>
    <w:rsid w:val="00A75914"/>
    <w:rsid w:val="00A75DC0"/>
    <w:rsid w:val="00A768B5"/>
    <w:rsid w:val="00A769DE"/>
    <w:rsid w:val="00A77956"/>
    <w:rsid w:val="00A77B1B"/>
    <w:rsid w:val="00A8025E"/>
    <w:rsid w:val="00A81F18"/>
    <w:rsid w:val="00A8228D"/>
    <w:rsid w:val="00A823FF"/>
    <w:rsid w:val="00A8240F"/>
    <w:rsid w:val="00A830EA"/>
    <w:rsid w:val="00A83B05"/>
    <w:rsid w:val="00A83E72"/>
    <w:rsid w:val="00A84020"/>
    <w:rsid w:val="00A85244"/>
    <w:rsid w:val="00A854EF"/>
    <w:rsid w:val="00A85517"/>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4E7"/>
    <w:rsid w:val="00A96E8B"/>
    <w:rsid w:val="00A97090"/>
    <w:rsid w:val="00A9773C"/>
    <w:rsid w:val="00A97B18"/>
    <w:rsid w:val="00AA0AFC"/>
    <w:rsid w:val="00AA1324"/>
    <w:rsid w:val="00AA1440"/>
    <w:rsid w:val="00AA18CB"/>
    <w:rsid w:val="00AA1ACE"/>
    <w:rsid w:val="00AA1DD0"/>
    <w:rsid w:val="00AA33A6"/>
    <w:rsid w:val="00AA3683"/>
    <w:rsid w:val="00AA447E"/>
    <w:rsid w:val="00AA4A97"/>
    <w:rsid w:val="00AA57A4"/>
    <w:rsid w:val="00AA5E1B"/>
    <w:rsid w:val="00AA66C7"/>
    <w:rsid w:val="00AA7819"/>
    <w:rsid w:val="00AA7FA4"/>
    <w:rsid w:val="00AB0E52"/>
    <w:rsid w:val="00AB1A65"/>
    <w:rsid w:val="00AB2574"/>
    <w:rsid w:val="00AB2697"/>
    <w:rsid w:val="00AB2CEF"/>
    <w:rsid w:val="00AB4757"/>
    <w:rsid w:val="00AB5E9A"/>
    <w:rsid w:val="00AB6FE9"/>
    <w:rsid w:val="00AB78C1"/>
    <w:rsid w:val="00AB7DB8"/>
    <w:rsid w:val="00AB7F17"/>
    <w:rsid w:val="00AC0215"/>
    <w:rsid w:val="00AC02C1"/>
    <w:rsid w:val="00AC0622"/>
    <w:rsid w:val="00AC0865"/>
    <w:rsid w:val="00AC0AB6"/>
    <w:rsid w:val="00AC0BFD"/>
    <w:rsid w:val="00AC0EA9"/>
    <w:rsid w:val="00AC147D"/>
    <w:rsid w:val="00AC17FE"/>
    <w:rsid w:val="00AC18C3"/>
    <w:rsid w:val="00AC1D38"/>
    <w:rsid w:val="00AC3555"/>
    <w:rsid w:val="00AC3A25"/>
    <w:rsid w:val="00AC410B"/>
    <w:rsid w:val="00AC44BE"/>
    <w:rsid w:val="00AC4685"/>
    <w:rsid w:val="00AC5561"/>
    <w:rsid w:val="00AC6650"/>
    <w:rsid w:val="00AC67AA"/>
    <w:rsid w:val="00AC6C3E"/>
    <w:rsid w:val="00AC6F30"/>
    <w:rsid w:val="00AC7B39"/>
    <w:rsid w:val="00AC7DED"/>
    <w:rsid w:val="00AD0592"/>
    <w:rsid w:val="00AD27A7"/>
    <w:rsid w:val="00AD2EB3"/>
    <w:rsid w:val="00AD32C0"/>
    <w:rsid w:val="00AD3848"/>
    <w:rsid w:val="00AD3990"/>
    <w:rsid w:val="00AD3CAD"/>
    <w:rsid w:val="00AD413D"/>
    <w:rsid w:val="00AD5069"/>
    <w:rsid w:val="00AD54AB"/>
    <w:rsid w:val="00AD54B8"/>
    <w:rsid w:val="00AD66B7"/>
    <w:rsid w:val="00AD7971"/>
    <w:rsid w:val="00AE009E"/>
    <w:rsid w:val="00AE06CB"/>
    <w:rsid w:val="00AE06ED"/>
    <w:rsid w:val="00AE1792"/>
    <w:rsid w:val="00AE1E58"/>
    <w:rsid w:val="00AE2112"/>
    <w:rsid w:val="00AE2F67"/>
    <w:rsid w:val="00AE2F7E"/>
    <w:rsid w:val="00AE349E"/>
    <w:rsid w:val="00AE3FBF"/>
    <w:rsid w:val="00AE42C8"/>
    <w:rsid w:val="00AE44E5"/>
    <w:rsid w:val="00AE4DC1"/>
    <w:rsid w:val="00AE4E71"/>
    <w:rsid w:val="00AE516B"/>
    <w:rsid w:val="00AE5C38"/>
    <w:rsid w:val="00AE5E52"/>
    <w:rsid w:val="00AE5F5C"/>
    <w:rsid w:val="00AE69A6"/>
    <w:rsid w:val="00AE6B28"/>
    <w:rsid w:val="00AE732B"/>
    <w:rsid w:val="00AE776C"/>
    <w:rsid w:val="00AE7A30"/>
    <w:rsid w:val="00AE7EA8"/>
    <w:rsid w:val="00AF0D15"/>
    <w:rsid w:val="00AF1890"/>
    <w:rsid w:val="00AF1D53"/>
    <w:rsid w:val="00AF2095"/>
    <w:rsid w:val="00AF3233"/>
    <w:rsid w:val="00AF47E0"/>
    <w:rsid w:val="00AF4B25"/>
    <w:rsid w:val="00AF4FEE"/>
    <w:rsid w:val="00AF55B0"/>
    <w:rsid w:val="00AF614F"/>
    <w:rsid w:val="00AF6413"/>
    <w:rsid w:val="00AF6415"/>
    <w:rsid w:val="00AF65E6"/>
    <w:rsid w:val="00AF693F"/>
    <w:rsid w:val="00AF7018"/>
    <w:rsid w:val="00AF7142"/>
    <w:rsid w:val="00B00263"/>
    <w:rsid w:val="00B00662"/>
    <w:rsid w:val="00B00921"/>
    <w:rsid w:val="00B00E37"/>
    <w:rsid w:val="00B00EE7"/>
    <w:rsid w:val="00B0112B"/>
    <w:rsid w:val="00B0222D"/>
    <w:rsid w:val="00B0254E"/>
    <w:rsid w:val="00B026C5"/>
    <w:rsid w:val="00B02D45"/>
    <w:rsid w:val="00B037B6"/>
    <w:rsid w:val="00B03816"/>
    <w:rsid w:val="00B04B60"/>
    <w:rsid w:val="00B05644"/>
    <w:rsid w:val="00B05649"/>
    <w:rsid w:val="00B059DE"/>
    <w:rsid w:val="00B0621C"/>
    <w:rsid w:val="00B06987"/>
    <w:rsid w:val="00B078B4"/>
    <w:rsid w:val="00B109C2"/>
    <w:rsid w:val="00B1112D"/>
    <w:rsid w:val="00B1240F"/>
    <w:rsid w:val="00B12790"/>
    <w:rsid w:val="00B13051"/>
    <w:rsid w:val="00B135A5"/>
    <w:rsid w:val="00B13721"/>
    <w:rsid w:val="00B13900"/>
    <w:rsid w:val="00B14617"/>
    <w:rsid w:val="00B148C6"/>
    <w:rsid w:val="00B14DF2"/>
    <w:rsid w:val="00B1513F"/>
    <w:rsid w:val="00B15573"/>
    <w:rsid w:val="00B160BC"/>
    <w:rsid w:val="00B201F9"/>
    <w:rsid w:val="00B203B1"/>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481"/>
    <w:rsid w:val="00B3161E"/>
    <w:rsid w:val="00B31682"/>
    <w:rsid w:val="00B317C5"/>
    <w:rsid w:val="00B323F6"/>
    <w:rsid w:val="00B32C56"/>
    <w:rsid w:val="00B332DB"/>
    <w:rsid w:val="00B333CA"/>
    <w:rsid w:val="00B338C5"/>
    <w:rsid w:val="00B33A9C"/>
    <w:rsid w:val="00B33D32"/>
    <w:rsid w:val="00B34359"/>
    <w:rsid w:val="00B346BF"/>
    <w:rsid w:val="00B3470B"/>
    <w:rsid w:val="00B3505E"/>
    <w:rsid w:val="00B36FD9"/>
    <w:rsid w:val="00B3743C"/>
    <w:rsid w:val="00B3749F"/>
    <w:rsid w:val="00B375FC"/>
    <w:rsid w:val="00B4038D"/>
    <w:rsid w:val="00B41222"/>
    <w:rsid w:val="00B41353"/>
    <w:rsid w:val="00B41444"/>
    <w:rsid w:val="00B41DAE"/>
    <w:rsid w:val="00B4235B"/>
    <w:rsid w:val="00B42793"/>
    <w:rsid w:val="00B42877"/>
    <w:rsid w:val="00B42FD2"/>
    <w:rsid w:val="00B44A37"/>
    <w:rsid w:val="00B45355"/>
    <w:rsid w:val="00B455B1"/>
    <w:rsid w:val="00B45609"/>
    <w:rsid w:val="00B459D5"/>
    <w:rsid w:val="00B46640"/>
    <w:rsid w:val="00B46916"/>
    <w:rsid w:val="00B47438"/>
    <w:rsid w:val="00B504E9"/>
    <w:rsid w:val="00B50D62"/>
    <w:rsid w:val="00B51741"/>
    <w:rsid w:val="00B517E8"/>
    <w:rsid w:val="00B5213A"/>
    <w:rsid w:val="00B52576"/>
    <w:rsid w:val="00B52EF1"/>
    <w:rsid w:val="00B53D99"/>
    <w:rsid w:val="00B54668"/>
    <w:rsid w:val="00B54854"/>
    <w:rsid w:val="00B54D86"/>
    <w:rsid w:val="00B54FEC"/>
    <w:rsid w:val="00B55771"/>
    <w:rsid w:val="00B559CA"/>
    <w:rsid w:val="00B55CF0"/>
    <w:rsid w:val="00B56309"/>
    <w:rsid w:val="00B56DDA"/>
    <w:rsid w:val="00B572C0"/>
    <w:rsid w:val="00B5733E"/>
    <w:rsid w:val="00B57DDF"/>
    <w:rsid w:val="00B57F55"/>
    <w:rsid w:val="00B60272"/>
    <w:rsid w:val="00B61651"/>
    <w:rsid w:val="00B61FA9"/>
    <w:rsid w:val="00B63337"/>
    <w:rsid w:val="00B63A5D"/>
    <w:rsid w:val="00B63CE0"/>
    <w:rsid w:val="00B645CE"/>
    <w:rsid w:val="00B6508F"/>
    <w:rsid w:val="00B65209"/>
    <w:rsid w:val="00B66996"/>
    <w:rsid w:val="00B669BE"/>
    <w:rsid w:val="00B66D8E"/>
    <w:rsid w:val="00B66DAD"/>
    <w:rsid w:val="00B6767E"/>
    <w:rsid w:val="00B67DC2"/>
    <w:rsid w:val="00B702A5"/>
    <w:rsid w:val="00B706D4"/>
    <w:rsid w:val="00B71489"/>
    <w:rsid w:val="00B718AB"/>
    <w:rsid w:val="00B71F41"/>
    <w:rsid w:val="00B7212A"/>
    <w:rsid w:val="00B7267A"/>
    <w:rsid w:val="00B729E1"/>
    <w:rsid w:val="00B730A7"/>
    <w:rsid w:val="00B732FC"/>
    <w:rsid w:val="00B735F9"/>
    <w:rsid w:val="00B73B3B"/>
    <w:rsid w:val="00B73B9B"/>
    <w:rsid w:val="00B73E37"/>
    <w:rsid w:val="00B76151"/>
    <w:rsid w:val="00B76215"/>
    <w:rsid w:val="00B76F58"/>
    <w:rsid w:val="00B77258"/>
    <w:rsid w:val="00B777F6"/>
    <w:rsid w:val="00B80672"/>
    <w:rsid w:val="00B8155A"/>
    <w:rsid w:val="00B81B02"/>
    <w:rsid w:val="00B82613"/>
    <w:rsid w:val="00B829BB"/>
    <w:rsid w:val="00B83907"/>
    <w:rsid w:val="00B83AD7"/>
    <w:rsid w:val="00B84437"/>
    <w:rsid w:val="00B847DD"/>
    <w:rsid w:val="00B870CF"/>
    <w:rsid w:val="00B870D1"/>
    <w:rsid w:val="00B87519"/>
    <w:rsid w:val="00B90403"/>
    <w:rsid w:val="00B91105"/>
    <w:rsid w:val="00B92668"/>
    <w:rsid w:val="00B92D60"/>
    <w:rsid w:val="00B93008"/>
    <w:rsid w:val="00B93AB5"/>
    <w:rsid w:val="00B94E0E"/>
    <w:rsid w:val="00B953FE"/>
    <w:rsid w:val="00B95E6A"/>
    <w:rsid w:val="00B95EF4"/>
    <w:rsid w:val="00B97782"/>
    <w:rsid w:val="00B97D28"/>
    <w:rsid w:val="00B97DAA"/>
    <w:rsid w:val="00B97E9E"/>
    <w:rsid w:val="00BA0682"/>
    <w:rsid w:val="00BA0943"/>
    <w:rsid w:val="00BA0C25"/>
    <w:rsid w:val="00BA1416"/>
    <w:rsid w:val="00BA185F"/>
    <w:rsid w:val="00BA1890"/>
    <w:rsid w:val="00BA299A"/>
    <w:rsid w:val="00BA383B"/>
    <w:rsid w:val="00BA4B13"/>
    <w:rsid w:val="00BA4DC5"/>
    <w:rsid w:val="00BA4F15"/>
    <w:rsid w:val="00BA5A7E"/>
    <w:rsid w:val="00BA5F6D"/>
    <w:rsid w:val="00BA7C92"/>
    <w:rsid w:val="00BA7D5C"/>
    <w:rsid w:val="00BB0456"/>
    <w:rsid w:val="00BB0CF2"/>
    <w:rsid w:val="00BB0D59"/>
    <w:rsid w:val="00BB1FA5"/>
    <w:rsid w:val="00BB2D58"/>
    <w:rsid w:val="00BB33C3"/>
    <w:rsid w:val="00BB362E"/>
    <w:rsid w:val="00BB38E7"/>
    <w:rsid w:val="00BB3E2B"/>
    <w:rsid w:val="00BB425F"/>
    <w:rsid w:val="00BB5298"/>
    <w:rsid w:val="00BB5439"/>
    <w:rsid w:val="00BB5773"/>
    <w:rsid w:val="00BB5883"/>
    <w:rsid w:val="00BB6149"/>
    <w:rsid w:val="00BB6651"/>
    <w:rsid w:val="00BB6ACC"/>
    <w:rsid w:val="00BB6FFD"/>
    <w:rsid w:val="00BB72ED"/>
    <w:rsid w:val="00BB7500"/>
    <w:rsid w:val="00BB7BBD"/>
    <w:rsid w:val="00BB7D17"/>
    <w:rsid w:val="00BC0DF0"/>
    <w:rsid w:val="00BC2050"/>
    <w:rsid w:val="00BC358C"/>
    <w:rsid w:val="00BC3858"/>
    <w:rsid w:val="00BC3F8C"/>
    <w:rsid w:val="00BC45A6"/>
    <w:rsid w:val="00BC5599"/>
    <w:rsid w:val="00BC6A39"/>
    <w:rsid w:val="00BC6FEE"/>
    <w:rsid w:val="00BC76E8"/>
    <w:rsid w:val="00BC7AB7"/>
    <w:rsid w:val="00BD0858"/>
    <w:rsid w:val="00BD088E"/>
    <w:rsid w:val="00BD1281"/>
    <w:rsid w:val="00BD1366"/>
    <w:rsid w:val="00BD1EF4"/>
    <w:rsid w:val="00BD333C"/>
    <w:rsid w:val="00BD337C"/>
    <w:rsid w:val="00BD3AE1"/>
    <w:rsid w:val="00BD3EC0"/>
    <w:rsid w:val="00BD423F"/>
    <w:rsid w:val="00BD4A29"/>
    <w:rsid w:val="00BD4C57"/>
    <w:rsid w:val="00BD4FAC"/>
    <w:rsid w:val="00BD51DE"/>
    <w:rsid w:val="00BD6E5F"/>
    <w:rsid w:val="00BE02B4"/>
    <w:rsid w:val="00BE04FE"/>
    <w:rsid w:val="00BE05B6"/>
    <w:rsid w:val="00BE1000"/>
    <w:rsid w:val="00BE12DF"/>
    <w:rsid w:val="00BE1F1E"/>
    <w:rsid w:val="00BE2220"/>
    <w:rsid w:val="00BE2695"/>
    <w:rsid w:val="00BE2A77"/>
    <w:rsid w:val="00BE2C45"/>
    <w:rsid w:val="00BE3594"/>
    <w:rsid w:val="00BE372B"/>
    <w:rsid w:val="00BE3F4B"/>
    <w:rsid w:val="00BE5836"/>
    <w:rsid w:val="00BE583B"/>
    <w:rsid w:val="00BE58E6"/>
    <w:rsid w:val="00BE5907"/>
    <w:rsid w:val="00BE5F83"/>
    <w:rsid w:val="00BE5FAD"/>
    <w:rsid w:val="00BE6227"/>
    <w:rsid w:val="00BE71B7"/>
    <w:rsid w:val="00BE79B1"/>
    <w:rsid w:val="00BF0C64"/>
    <w:rsid w:val="00BF10BC"/>
    <w:rsid w:val="00BF26F6"/>
    <w:rsid w:val="00BF2888"/>
    <w:rsid w:val="00BF3BA0"/>
    <w:rsid w:val="00BF3FA3"/>
    <w:rsid w:val="00BF3FFF"/>
    <w:rsid w:val="00BF4AD7"/>
    <w:rsid w:val="00BF579E"/>
    <w:rsid w:val="00BF69B8"/>
    <w:rsid w:val="00BF706E"/>
    <w:rsid w:val="00BF7791"/>
    <w:rsid w:val="00BF79BE"/>
    <w:rsid w:val="00C000BB"/>
    <w:rsid w:val="00C00638"/>
    <w:rsid w:val="00C00695"/>
    <w:rsid w:val="00C007A3"/>
    <w:rsid w:val="00C009AE"/>
    <w:rsid w:val="00C00E99"/>
    <w:rsid w:val="00C0196A"/>
    <w:rsid w:val="00C024FC"/>
    <w:rsid w:val="00C02978"/>
    <w:rsid w:val="00C03047"/>
    <w:rsid w:val="00C04D33"/>
    <w:rsid w:val="00C054FB"/>
    <w:rsid w:val="00C059D1"/>
    <w:rsid w:val="00C05A60"/>
    <w:rsid w:val="00C0702E"/>
    <w:rsid w:val="00C071A7"/>
    <w:rsid w:val="00C0744E"/>
    <w:rsid w:val="00C07667"/>
    <w:rsid w:val="00C123C3"/>
    <w:rsid w:val="00C1241F"/>
    <w:rsid w:val="00C1274B"/>
    <w:rsid w:val="00C13014"/>
    <w:rsid w:val="00C130B9"/>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0E"/>
    <w:rsid w:val="00C22B9D"/>
    <w:rsid w:val="00C25681"/>
    <w:rsid w:val="00C26CD4"/>
    <w:rsid w:val="00C30A27"/>
    <w:rsid w:val="00C31852"/>
    <w:rsid w:val="00C3187D"/>
    <w:rsid w:val="00C3267A"/>
    <w:rsid w:val="00C328B1"/>
    <w:rsid w:val="00C32AE8"/>
    <w:rsid w:val="00C32C8F"/>
    <w:rsid w:val="00C32CA6"/>
    <w:rsid w:val="00C32FE2"/>
    <w:rsid w:val="00C33321"/>
    <w:rsid w:val="00C34C35"/>
    <w:rsid w:val="00C34DC6"/>
    <w:rsid w:val="00C35C47"/>
    <w:rsid w:val="00C36170"/>
    <w:rsid w:val="00C41B4C"/>
    <w:rsid w:val="00C41F77"/>
    <w:rsid w:val="00C4242B"/>
    <w:rsid w:val="00C4253A"/>
    <w:rsid w:val="00C429DB"/>
    <w:rsid w:val="00C42B2E"/>
    <w:rsid w:val="00C42B74"/>
    <w:rsid w:val="00C431BF"/>
    <w:rsid w:val="00C432A5"/>
    <w:rsid w:val="00C435C5"/>
    <w:rsid w:val="00C4381D"/>
    <w:rsid w:val="00C43A9E"/>
    <w:rsid w:val="00C43F99"/>
    <w:rsid w:val="00C43FF0"/>
    <w:rsid w:val="00C44407"/>
    <w:rsid w:val="00C4448D"/>
    <w:rsid w:val="00C452CD"/>
    <w:rsid w:val="00C456D7"/>
    <w:rsid w:val="00C46D6A"/>
    <w:rsid w:val="00C46E5D"/>
    <w:rsid w:val="00C47466"/>
    <w:rsid w:val="00C47944"/>
    <w:rsid w:val="00C47E13"/>
    <w:rsid w:val="00C5041D"/>
    <w:rsid w:val="00C507C9"/>
    <w:rsid w:val="00C50DF6"/>
    <w:rsid w:val="00C5117A"/>
    <w:rsid w:val="00C51760"/>
    <w:rsid w:val="00C51916"/>
    <w:rsid w:val="00C52410"/>
    <w:rsid w:val="00C525B3"/>
    <w:rsid w:val="00C52652"/>
    <w:rsid w:val="00C53372"/>
    <w:rsid w:val="00C53555"/>
    <w:rsid w:val="00C54964"/>
    <w:rsid w:val="00C5531A"/>
    <w:rsid w:val="00C55384"/>
    <w:rsid w:val="00C57751"/>
    <w:rsid w:val="00C57B8F"/>
    <w:rsid w:val="00C6225A"/>
    <w:rsid w:val="00C63B22"/>
    <w:rsid w:val="00C649D5"/>
    <w:rsid w:val="00C657AE"/>
    <w:rsid w:val="00C65BD3"/>
    <w:rsid w:val="00C66225"/>
    <w:rsid w:val="00C66542"/>
    <w:rsid w:val="00C6716C"/>
    <w:rsid w:val="00C7068B"/>
    <w:rsid w:val="00C70759"/>
    <w:rsid w:val="00C715A0"/>
    <w:rsid w:val="00C73517"/>
    <w:rsid w:val="00C7407A"/>
    <w:rsid w:val="00C74A03"/>
    <w:rsid w:val="00C74CA9"/>
    <w:rsid w:val="00C74E21"/>
    <w:rsid w:val="00C7534C"/>
    <w:rsid w:val="00C754AD"/>
    <w:rsid w:val="00C7553F"/>
    <w:rsid w:val="00C7558F"/>
    <w:rsid w:val="00C75B9E"/>
    <w:rsid w:val="00C75D45"/>
    <w:rsid w:val="00C763C4"/>
    <w:rsid w:val="00C766C4"/>
    <w:rsid w:val="00C76A5B"/>
    <w:rsid w:val="00C801BE"/>
    <w:rsid w:val="00C8048E"/>
    <w:rsid w:val="00C818EB"/>
    <w:rsid w:val="00C81BA7"/>
    <w:rsid w:val="00C826BB"/>
    <w:rsid w:val="00C82B81"/>
    <w:rsid w:val="00C82D6B"/>
    <w:rsid w:val="00C83045"/>
    <w:rsid w:val="00C8318B"/>
    <w:rsid w:val="00C833BE"/>
    <w:rsid w:val="00C835F5"/>
    <w:rsid w:val="00C8386A"/>
    <w:rsid w:val="00C83964"/>
    <w:rsid w:val="00C83AC3"/>
    <w:rsid w:val="00C83AEE"/>
    <w:rsid w:val="00C83C62"/>
    <w:rsid w:val="00C8439A"/>
    <w:rsid w:val="00C861AC"/>
    <w:rsid w:val="00C86255"/>
    <w:rsid w:val="00C8712C"/>
    <w:rsid w:val="00C872AE"/>
    <w:rsid w:val="00C87AC4"/>
    <w:rsid w:val="00C87BEC"/>
    <w:rsid w:val="00C90038"/>
    <w:rsid w:val="00C90AFC"/>
    <w:rsid w:val="00C90EE5"/>
    <w:rsid w:val="00C91A44"/>
    <w:rsid w:val="00C91C0A"/>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A0222"/>
    <w:rsid w:val="00CA02E6"/>
    <w:rsid w:val="00CA0712"/>
    <w:rsid w:val="00CA1BEB"/>
    <w:rsid w:val="00CA1CE6"/>
    <w:rsid w:val="00CA1D72"/>
    <w:rsid w:val="00CA1E61"/>
    <w:rsid w:val="00CA2185"/>
    <w:rsid w:val="00CA24D7"/>
    <w:rsid w:val="00CA2AED"/>
    <w:rsid w:val="00CA31DA"/>
    <w:rsid w:val="00CA37F1"/>
    <w:rsid w:val="00CA3A30"/>
    <w:rsid w:val="00CA483A"/>
    <w:rsid w:val="00CA4CA8"/>
    <w:rsid w:val="00CA5583"/>
    <w:rsid w:val="00CA66A8"/>
    <w:rsid w:val="00CA75BF"/>
    <w:rsid w:val="00CA79B4"/>
    <w:rsid w:val="00CA7BB7"/>
    <w:rsid w:val="00CA7E2D"/>
    <w:rsid w:val="00CB02D2"/>
    <w:rsid w:val="00CB04B7"/>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C06DF"/>
    <w:rsid w:val="00CC0E6B"/>
    <w:rsid w:val="00CC23E5"/>
    <w:rsid w:val="00CC2B37"/>
    <w:rsid w:val="00CC32BE"/>
    <w:rsid w:val="00CC3315"/>
    <w:rsid w:val="00CC3D74"/>
    <w:rsid w:val="00CC3E3B"/>
    <w:rsid w:val="00CC3F68"/>
    <w:rsid w:val="00CC4912"/>
    <w:rsid w:val="00CC4B64"/>
    <w:rsid w:val="00CC4D38"/>
    <w:rsid w:val="00CC51E4"/>
    <w:rsid w:val="00CC6167"/>
    <w:rsid w:val="00CC63EE"/>
    <w:rsid w:val="00CC6C85"/>
    <w:rsid w:val="00CC6E7A"/>
    <w:rsid w:val="00CD003E"/>
    <w:rsid w:val="00CD005E"/>
    <w:rsid w:val="00CD177D"/>
    <w:rsid w:val="00CD259E"/>
    <w:rsid w:val="00CD351C"/>
    <w:rsid w:val="00CD35E6"/>
    <w:rsid w:val="00CD4710"/>
    <w:rsid w:val="00CD4B26"/>
    <w:rsid w:val="00CD4FB8"/>
    <w:rsid w:val="00CD54A2"/>
    <w:rsid w:val="00CD5ADF"/>
    <w:rsid w:val="00CD629A"/>
    <w:rsid w:val="00CD677A"/>
    <w:rsid w:val="00CD6980"/>
    <w:rsid w:val="00CD6BA8"/>
    <w:rsid w:val="00CD7315"/>
    <w:rsid w:val="00CD7479"/>
    <w:rsid w:val="00CD767B"/>
    <w:rsid w:val="00CE10EF"/>
    <w:rsid w:val="00CE1355"/>
    <w:rsid w:val="00CE1757"/>
    <w:rsid w:val="00CE18DA"/>
    <w:rsid w:val="00CE2622"/>
    <w:rsid w:val="00CE358B"/>
    <w:rsid w:val="00CE3BB5"/>
    <w:rsid w:val="00CE3BEA"/>
    <w:rsid w:val="00CE3EAB"/>
    <w:rsid w:val="00CE4235"/>
    <w:rsid w:val="00CE4482"/>
    <w:rsid w:val="00CE50A2"/>
    <w:rsid w:val="00CE50FD"/>
    <w:rsid w:val="00CE5788"/>
    <w:rsid w:val="00CE5801"/>
    <w:rsid w:val="00CE5975"/>
    <w:rsid w:val="00CE5B38"/>
    <w:rsid w:val="00CE5DCA"/>
    <w:rsid w:val="00CE5E28"/>
    <w:rsid w:val="00CE61BE"/>
    <w:rsid w:val="00CE64C9"/>
    <w:rsid w:val="00CE752A"/>
    <w:rsid w:val="00CE78E1"/>
    <w:rsid w:val="00CE79D2"/>
    <w:rsid w:val="00CE7B6C"/>
    <w:rsid w:val="00CF0783"/>
    <w:rsid w:val="00CF1099"/>
    <w:rsid w:val="00CF1211"/>
    <w:rsid w:val="00CF15D6"/>
    <w:rsid w:val="00CF1FC3"/>
    <w:rsid w:val="00CF430B"/>
    <w:rsid w:val="00CF474F"/>
    <w:rsid w:val="00CF4BA8"/>
    <w:rsid w:val="00CF5440"/>
    <w:rsid w:val="00CF5725"/>
    <w:rsid w:val="00CF5D28"/>
    <w:rsid w:val="00CF5D72"/>
    <w:rsid w:val="00CF613D"/>
    <w:rsid w:val="00CF6AEE"/>
    <w:rsid w:val="00CF6C02"/>
    <w:rsid w:val="00CF75E7"/>
    <w:rsid w:val="00D0097D"/>
    <w:rsid w:val="00D013E9"/>
    <w:rsid w:val="00D01722"/>
    <w:rsid w:val="00D01830"/>
    <w:rsid w:val="00D019DB"/>
    <w:rsid w:val="00D02C40"/>
    <w:rsid w:val="00D03718"/>
    <w:rsid w:val="00D03A33"/>
    <w:rsid w:val="00D03A8A"/>
    <w:rsid w:val="00D04726"/>
    <w:rsid w:val="00D04C4D"/>
    <w:rsid w:val="00D050B0"/>
    <w:rsid w:val="00D053FA"/>
    <w:rsid w:val="00D059D8"/>
    <w:rsid w:val="00D05DF8"/>
    <w:rsid w:val="00D05E4F"/>
    <w:rsid w:val="00D064E8"/>
    <w:rsid w:val="00D06708"/>
    <w:rsid w:val="00D06AE8"/>
    <w:rsid w:val="00D07CAE"/>
    <w:rsid w:val="00D07F0C"/>
    <w:rsid w:val="00D10390"/>
    <w:rsid w:val="00D109D9"/>
    <w:rsid w:val="00D118DB"/>
    <w:rsid w:val="00D11972"/>
    <w:rsid w:val="00D12359"/>
    <w:rsid w:val="00D12600"/>
    <w:rsid w:val="00D13049"/>
    <w:rsid w:val="00D13384"/>
    <w:rsid w:val="00D13399"/>
    <w:rsid w:val="00D13E5A"/>
    <w:rsid w:val="00D1455A"/>
    <w:rsid w:val="00D14E8C"/>
    <w:rsid w:val="00D15A9C"/>
    <w:rsid w:val="00D15C2E"/>
    <w:rsid w:val="00D16FEC"/>
    <w:rsid w:val="00D173F5"/>
    <w:rsid w:val="00D17426"/>
    <w:rsid w:val="00D17F4E"/>
    <w:rsid w:val="00D2024A"/>
    <w:rsid w:val="00D20962"/>
    <w:rsid w:val="00D216A7"/>
    <w:rsid w:val="00D21944"/>
    <w:rsid w:val="00D21F99"/>
    <w:rsid w:val="00D2251A"/>
    <w:rsid w:val="00D22BC7"/>
    <w:rsid w:val="00D22FBD"/>
    <w:rsid w:val="00D242AE"/>
    <w:rsid w:val="00D243D0"/>
    <w:rsid w:val="00D2476A"/>
    <w:rsid w:val="00D247B0"/>
    <w:rsid w:val="00D250DC"/>
    <w:rsid w:val="00D25A33"/>
    <w:rsid w:val="00D25A77"/>
    <w:rsid w:val="00D25EA1"/>
    <w:rsid w:val="00D26036"/>
    <w:rsid w:val="00D264C7"/>
    <w:rsid w:val="00D26AAA"/>
    <w:rsid w:val="00D26CDA"/>
    <w:rsid w:val="00D26E2C"/>
    <w:rsid w:val="00D30216"/>
    <w:rsid w:val="00D30C19"/>
    <w:rsid w:val="00D310A6"/>
    <w:rsid w:val="00D31BF6"/>
    <w:rsid w:val="00D32059"/>
    <w:rsid w:val="00D32284"/>
    <w:rsid w:val="00D33917"/>
    <w:rsid w:val="00D34000"/>
    <w:rsid w:val="00D358B6"/>
    <w:rsid w:val="00D35D5A"/>
    <w:rsid w:val="00D3626A"/>
    <w:rsid w:val="00D368E5"/>
    <w:rsid w:val="00D37197"/>
    <w:rsid w:val="00D37E2C"/>
    <w:rsid w:val="00D40835"/>
    <w:rsid w:val="00D41ADD"/>
    <w:rsid w:val="00D433D2"/>
    <w:rsid w:val="00D44018"/>
    <w:rsid w:val="00D440BD"/>
    <w:rsid w:val="00D44806"/>
    <w:rsid w:val="00D45567"/>
    <w:rsid w:val="00D458B4"/>
    <w:rsid w:val="00D45AD0"/>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5C3"/>
    <w:rsid w:val="00D62D0A"/>
    <w:rsid w:val="00D633E7"/>
    <w:rsid w:val="00D63597"/>
    <w:rsid w:val="00D6382E"/>
    <w:rsid w:val="00D6443E"/>
    <w:rsid w:val="00D64472"/>
    <w:rsid w:val="00D653DA"/>
    <w:rsid w:val="00D66089"/>
    <w:rsid w:val="00D66E9C"/>
    <w:rsid w:val="00D70107"/>
    <w:rsid w:val="00D701D6"/>
    <w:rsid w:val="00D70B9C"/>
    <w:rsid w:val="00D7110F"/>
    <w:rsid w:val="00D7181F"/>
    <w:rsid w:val="00D71E67"/>
    <w:rsid w:val="00D72111"/>
    <w:rsid w:val="00D7334A"/>
    <w:rsid w:val="00D73BCB"/>
    <w:rsid w:val="00D74499"/>
    <w:rsid w:val="00D745B1"/>
    <w:rsid w:val="00D74C1B"/>
    <w:rsid w:val="00D76220"/>
    <w:rsid w:val="00D764D3"/>
    <w:rsid w:val="00D77F62"/>
    <w:rsid w:val="00D80274"/>
    <w:rsid w:val="00D8028B"/>
    <w:rsid w:val="00D81603"/>
    <w:rsid w:val="00D819D5"/>
    <w:rsid w:val="00D819F7"/>
    <w:rsid w:val="00D81E6F"/>
    <w:rsid w:val="00D82209"/>
    <w:rsid w:val="00D825F2"/>
    <w:rsid w:val="00D8375C"/>
    <w:rsid w:val="00D83EB8"/>
    <w:rsid w:val="00D843BE"/>
    <w:rsid w:val="00D84A7D"/>
    <w:rsid w:val="00D85866"/>
    <w:rsid w:val="00D86238"/>
    <w:rsid w:val="00D86772"/>
    <w:rsid w:val="00D86ED8"/>
    <w:rsid w:val="00D86F68"/>
    <w:rsid w:val="00D874DF"/>
    <w:rsid w:val="00D90057"/>
    <w:rsid w:val="00D90FE5"/>
    <w:rsid w:val="00D91BED"/>
    <w:rsid w:val="00D91D49"/>
    <w:rsid w:val="00D91EAE"/>
    <w:rsid w:val="00D924C0"/>
    <w:rsid w:val="00D925F6"/>
    <w:rsid w:val="00D92919"/>
    <w:rsid w:val="00D92DA6"/>
    <w:rsid w:val="00D9344A"/>
    <w:rsid w:val="00D93526"/>
    <w:rsid w:val="00D935E4"/>
    <w:rsid w:val="00D93EE4"/>
    <w:rsid w:val="00D9415C"/>
    <w:rsid w:val="00D94F4C"/>
    <w:rsid w:val="00D95434"/>
    <w:rsid w:val="00D9557D"/>
    <w:rsid w:val="00D9587A"/>
    <w:rsid w:val="00D95889"/>
    <w:rsid w:val="00D95AC1"/>
    <w:rsid w:val="00D95FE1"/>
    <w:rsid w:val="00D96075"/>
    <w:rsid w:val="00D966C9"/>
    <w:rsid w:val="00D9753C"/>
    <w:rsid w:val="00D975EB"/>
    <w:rsid w:val="00D97EE0"/>
    <w:rsid w:val="00DA0E18"/>
    <w:rsid w:val="00DA2642"/>
    <w:rsid w:val="00DA3695"/>
    <w:rsid w:val="00DA3799"/>
    <w:rsid w:val="00DA3A31"/>
    <w:rsid w:val="00DA3B21"/>
    <w:rsid w:val="00DA44F0"/>
    <w:rsid w:val="00DA4A26"/>
    <w:rsid w:val="00DA4D0A"/>
    <w:rsid w:val="00DA5323"/>
    <w:rsid w:val="00DA5382"/>
    <w:rsid w:val="00DA6405"/>
    <w:rsid w:val="00DA6FA3"/>
    <w:rsid w:val="00DA75E5"/>
    <w:rsid w:val="00DB0363"/>
    <w:rsid w:val="00DB08C6"/>
    <w:rsid w:val="00DB1971"/>
    <w:rsid w:val="00DB1A09"/>
    <w:rsid w:val="00DB1D8E"/>
    <w:rsid w:val="00DB335A"/>
    <w:rsid w:val="00DB351A"/>
    <w:rsid w:val="00DB3A47"/>
    <w:rsid w:val="00DB3D92"/>
    <w:rsid w:val="00DB449C"/>
    <w:rsid w:val="00DB47E8"/>
    <w:rsid w:val="00DB4B88"/>
    <w:rsid w:val="00DB55C1"/>
    <w:rsid w:val="00DB5ECC"/>
    <w:rsid w:val="00DB6D3F"/>
    <w:rsid w:val="00DC0A03"/>
    <w:rsid w:val="00DC0CBA"/>
    <w:rsid w:val="00DC0F03"/>
    <w:rsid w:val="00DC1E04"/>
    <w:rsid w:val="00DC208B"/>
    <w:rsid w:val="00DC20CE"/>
    <w:rsid w:val="00DC20E3"/>
    <w:rsid w:val="00DC222C"/>
    <w:rsid w:val="00DC248C"/>
    <w:rsid w:val="00DC2B56"/>
    <w:rsid w:val="00DC2F8C"/>
    <w:rsid w:val="00DC38E0"/>
    <w:rsid w:val="00DC49AC"/>
    <w:rsid w:val="00DC4E5E"/>
    <w:rsid w:val="00DC5EC2"/>
    <w:rsid w:val="00DC61F5"/>
    <w:rsid w:val="00DC63D3"/>
    <w:rsid w:val="00DC63D7"/>
    <w:rsid w:val="00DC70C2"/>
    <w:rsid w:val="00DC7555"/>
    <w:rsid w:val="00DC7ACE"/>
    <w:rsid w:val="00DC7C91"/>
    <w:rsid w:val="00DC7D84"/>
    <w:rsid w:val="00DD02EC"/>
    <w:rsid w:val="00DD07D2"/>
    <w:rsid w:val="00DD0F34"/>
    <w:rsid w:val="00DD14BB"/>
    <w:rsid w:val="00DD208B"/>
    <w:rsid w:val="00DD229E"/>
    <w:rsid w:val="00DD2FF4"/>
    <w:rsid w:val="00DD30EC"/>
    <w:rsid w:val="00DD371C"/>
    <w:rsid w:val="00DD3C41"/>
    <w:rsid w:val="00DD4D8F"/>
    <w:rsid w:val="00DD5043"/>
    <w:rsid w:val="00DD55E0"/>
    <w:rsid w:val="00DD603D"/>
    <w:rsid w:val="00DE0069"/>
    <w:rsid w:val="00DE0908"/>
    <w:rsid w:val="00DE0D05"/>
    <w:rsid w:val="00DE1FBC"/>
    <w:rsid w:val="00DE22B5"/>
    <w:rsid w:val="00DE26AB"/>
    <w:rsid w:val="00DE26D0"/>
    <w:rsid w:val="00DE3C97"/>
    <w:rsid w:val="00DE3DBB"/>
    <w:rsid w:val="00DE46AC"/>
    <w:rsid w:val="00DE4AF9"/>
    <w:rsid w:val="00DE544A"/>
    <w:rsid w:val="00DE77F5"/>
    <w:rsid w:val="00DE7C46"/>
    <w:rsid w:val="00DF0205"/>
    <w:rsid w:val="00DF09A8"/>
    <w:rsid w:val="00DF11BA"/>
    <w:rsid w:val="00DF1266"/>
    <w:rsid w:val="00DF18FB"/>
    <w:rsid w:val="00DF192B"/>
    <w:rsid w:val="00DF247E"/>
    <w:rsid w:val="00DF2800"/>
    <w:rsid w:val="00DF2894"/>
    <w:rsid w:val="00DF34FE"/>
    <w:rsid w:val="00DF4D29"/>
    <w:rsid w:val="00DF5E4B"/>
    <w:rsid w:val="00DF5F30"/>
    <w:rsid w:val="00DF621B"/>
    <w:rsid w:val="00DF6BE6"/>
    <w:rsid w:val="00DF6CD2"/>
    <w:rsid w:val="00DF6FDE"/>
    <w:rsid w:val="00DF747F"/>
    <w:rsid w:val="00DF777C"/>
    <w:rsid w:val="00DF7ED2"/>
    <w:rsid w:val="00E00AC0"/>
    <w:rsid w:val="00E02607"/>
    <w:rsid w:val="00E032A2"/>
    <w:rsid w:val="00E0361A"/>
    <w:rsid w:val="00E03EBD"/>
    <w:rsid w:val="00E04778"/>
    <w:rsid w:val="00E04E85"/>
    <w:rsid w:val="00E04F40"/>
    <w:rsid w:val="00E053E3"/>
    <w:rsid w:val="00E0576C"/>
    <w:rsid w:val="00E05CAD"/>
    <w:rsid w:val="00E06F9F"/>
    <w:rsid w:val="00E074BE"/>
    <w:rsid w:val="00E100B8"/>
    <w:rsid w:val="00E116F0"/>
    <w:rsid w:val="00E11788"/>
    <w:rsid w:val="00E11882"/>
    <w:rsid w:val="00E1359E"/>
    <w:rsid w:val="00E13A07"/>
    <w:rsid w:val="00E13CA8"/>
    <w:rsid w:val="00E13CB7"/>
    <w:rsid w:val="00E142A4"/>
    <w:rsid w:val="00E155C9"/>
    <w:rsid w:val="00E1576F"/>
    <w:rsid w:val="00E1650E"/>
    <w:rsid w:val="00E1683E"/>
    <w:rsid w:val="00E16A48"/>
    <w:rsid w:val="00E16D35"/>
    <w:rsid w:val="00E173C0"/>
    <w:rsid w:val="00E17533"/>
    <w:rsid w:val="00E17B05"/>
    <w:rsid w:val="00E17BC3"/>
    <w:rsid w:val="00E212E9"/>
    <w:rsid w:val="00E21526"/>
    <w:rsid w:val="00E21B33"/>
    <w:rsid w:val="00E2437E"/>
    <w:rsid w:val="00E243BE"/>
    <w:rsid w:val="00E244FE"/>
    <w:rsid w:val="00E24656"/>
    <w:rsid w:val="00E24DB6"/>
    <w:rsid w:val="00E24E3F"/>
    <w:rsid w:val="00E251EC"/>
    <w:rsid w:val="00E257A7"/>
    <w:rsid w:val="00E26244"/>
    <w:rsid w:val="00E26DB9"/>
    <w:rsid w:val="00E270DE"/>
    <w:rsid w:val="00E27222"/>
    <w:rsid w:val="00E27FC2"/>
    <w:rsid w:val="00E301B8"/>
    <w:rsid w:val="00E30565"/>
    <w:rsid w:val="00E308C5"/>
    <w:rsid w:val="00E30BDE"/>
    <w:rsid w:val="00E31F13"/>
    <w:rsid w:val="00E32470"/>
    <w:rsid w:val="00E32958"/>
    <w:rsid w:val="00E329BB"/>
    <w:rsid w:val="00E35875"/>
    <w:rsid w:val="00E359F4"/>
    <w:rsid w:val="00E35C04"/>
    <w:rsid w:val="00E36207"/>
    <w:rsid w:val="00E3642D"/>
    <w:rsid w:val="00E36798"/>
    <w:rsid w:val="00E36DD8"/>
    <w:rsid w:val="00E3712F"/>
    <w:rsid w:val="00E40057"/>
    <w:rsid w:val="00E4060A"/>
    <w:rsid w:val="00E40D62"/>
    <w:rsid w:val="00E41083"/>
    <w:rsid w:val="00E41430"/>
    <w:rsid w:val="00E41564"/>
    <w:rsid w:val="00E43B5F"/>
    <w:rsid w:val="00E43F8E"/>
    <w:rsid w:val="00E44D5C"/>
    <w:rsid w:val="00E4516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69B4"/>
    <w:rsid w:val="00E57BAF"/>
    <w:rsid w:val="00E61048"/>
    <w:rsid w:val="00E62033"/>
    <w:rsid w:val="00E62369"/>
    <w:rsid w:val="00E626CB"/>
    <w:rsid w:val="00E62C31"/>
    <w:rsid w:val="00E63979"/>
    <w:rsid w:val="00E63BF7"/>
    <w:rsid w:val="00E65DCE"/>
    <w:rsid w:val="00E66098"/>
    <w:rsid w:val="00E6686F"/>
    <w:rsid w:val="00E674C4"/>
    <w:rsid w:val="00E67917"/>
    <w:rsid w:val="00E67C1A"/>
    <w:rsid w:val="00E702CB"/>
    <w:rsid w:val="00E71E56"/>
    <w:rsid w:val="00E723A7"/>
    <w:rsid w:val="00E7338E"/>
    <w:rsid w:val="00E74212"/>
    <w:rsid w:val="00E744E6"/>
    <w:rsid w:val="00E748A8"/>
    <w:rsid w:val="00E74DCB"/>
    <w:rsid w:val="00E76032"/>
    <w:rsid w:val="00E767EE"/>
    <w:rsid w:val="00E769F7"/>
    <w:rsid w:val="00E76A94"/>
    <w:rsid w:val="00E76AE7"/>
    <w:rsid w:val="00E76DAC"/>
    <w:rsid w:val="00E7723E"/>
    <w:rsid w:val="00E77EDE"/>
    <w:rsid w:val="00E804FC"/>
    <w:rsid w:val="00E805E0"/>
    <w:rsid w:val="00E814CD"/>
    <w:rsid w:val="00E81716"/>
    <w:rsid w:val="00E81BA8"/>
    <w:rsid w:val="00E8255E"/>
    <w:rsid w:val="00E825F0"/>
    <w:rsid w:val="00E83214"/>
    <w:rsid w:val="00E835A2"/>
    <w:rsid w:val="00E839F4"/>
    <w:rsid w:val="00E83F4B"/>
    <w:rsid w:val="00E84689"/>
    <w:rsid w:val="00E8478A"/>
    <w:rsid w:val="00E85307"/>
    <w:rsid w:val="00E858F1"/>
    <w:rsid w:val="00E85A07"/>
    <w:rsid w:val="00E8684F"/>
    <w:rsid w:val="00E8688E"/>
    <w:rsid w:val="00E87A05"/>
    <w:rsid w:val="00E905F6"/>
    <w:rsid w:val="00E9069B"/>
    <w:rsid w:val="00E91A36"/>
    <w:rsid w:val="00E91B8A"/>
    <w:rsid w:val="00E91C1D"/>
    <w:rsid w:val="00E925A5"/>
    <w:rsid w:val="00E92C32"/>
    <w:rsid w:val="00E93A02"/>
    <w:rsid w:val="00E93C02"/>
    <w:rsid w:val="00E93C07"/>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0B7"/>
    <w:rsid w:val="00EA3BE6"/>
    <w:rsid w:val="00EA3CC6"/>
    <w:rsid w:val="00EA41C2"/>
    <w:rsid w:val="00EA4201"/>
    <w:rsid w:val="00EA4327"/>
    <w:rsid w:val="00EA4B67"/>
    <w:rsid w:val="00EA53C6"/>
    <w:rsid w:val="00EA57AB"/>
    <w:rsid w:val="00EA601F"/>
    <w:rsid w:val="00EA6746"/>
    <w:rsid w:val="00EA709C"/>
    <w:rsid w:val="00EA70ED"/>
    <w:rsid w:val="00EA719A"/>
    <w:rsid w:val="00EB002D"/>
    <w:rsid w:val="00EB1743"/>
    <w:rsid w:val="00EB19F9"/>
    <w:rsid w:val="00EB241D"/>
    <w:rsid w:val="00EB2D87"/>
    <w:rsid w:val="00EB2E14"/>
    <w:rsid w:val="00EB3773"/>
    <w:rsid w:val="00EB37E6"/>
    <w:rsid w:val="00EB3D4B"/>
    <w:rsid w:val="00EB3F39"/>
    <w:rsid w:val="00EB41D0"/>
    <w:rsid w:val="00EB584A"/>
    <w:rsid w:val="00EB5AE2"/>
    <w:rsid w:val="00EB5BE1"/>
    <w:rsid w:val="00EB6399"/>
    <w:rsid w:val="00EB728A"/>
    <w:rsid w:val="00EB763C"/>
    <w:rsid w:val="00EB7E40"/>
    <w:rsid w:val="00EC04E4"/>
    <w:rsid w:val="00EC1BA5"/>
    <w:rsid w:val="00EC2192"/>
    <w:rsid w:val="00EC43ED"/>
    <w:rsid w:val="00EC5127"/>
    <w:rsid w:val="00EC5328"/>
    <w:rsid w:val="00EC55BB"/>
    <w:rsid w:val="00EC58B3"/>
    <w:rsid w:val="00EC59B9"/>
    <w:rsid w:val="00EC5AB8"/>
    <w:rsid w:val="00EC5E19"/>
    <w:rsid w:val="00EC67C5"/>
    <w:rsid w:val="00EC71DA"/>
    <w:rsid w:val="00EC75AE"/>
    <w:rsid w:val="00EC7DB7"/>
    <w:rsid w:val="00EC7DDF"/>
    <w:rsid w:val="00ED058D"/>
    <w:rsid w:val="00ED104D"/>
    <w:rsid w:val="00ED1231"/>
    <w:rsid w:val="00ED1E20"/>
    <w:rsid w:val="00ED2504"/>
    <w:rsid w:val="00ED2BFE"/>
    <w:rsid w:val="00ED3391"/>
    <w:rsid w:val="00ED3656"/>
    <w:rsid w:val="00ED3B6C"/>
    <w:rsid w:val="00ED4103"/>
    <w:rsid w:val="00ED466A"/>
    <w:rsid w:val="00ED4EEB"/>
    <w:rsid w:val="00ED52EE"/>
    <w:rsid w:val="00ED598F"/>
    <w:rsid w:val="00ED67DE"/>
    <w:rsid w:val="00ED75FA"/>
    <w:rsid w:val="00EE0891"/>
    <w:rsid w:val="00EE0FF8"/>
    <w:rsid w:val="00EE1325"/>
    <w:rsid w:val="00EE1329"/>
    <w:rsid w:val="00EE1E49"/>
    <w:rsid w:val="00EE1E51"/>
    <w:rsid w:val="00EE37ED"/>
    <w:rsid w:val="00EE413F"/>
    <w:rsid w:val="00EE4732"/>
    <w:rsid w:val="00EE640B"/>
    <w:rsid w:val="00EE642E"/>
    <w:rsid w:val="00EE675E"/>
    <w:rsid w:val="00EE76A9"/>
    <w:rsid w:val="00EE79A3"/>
    <w:rsid w:val="00EE7C27"/>
    <w:rsid w:val="00EE7FA7"/>
    <w:rsid w:val="00EF0631"/>
    <w:rsid w:val="00EF0930"/>
    <w:rsid w:val="00EF0BCA"/>
    <w:rsid w:val="00EF1DDD"/>
    <w:rsid w:val="00EF21C3"/>
    <w:rsid w:val="00EF247E"/>
    <w:rsid w:val="00EF2882"/>
    <w:rsid w:val="00EF28FE"/>
    <w:rsid w:val="00EF29F7"/>
    <w:rsid w:val="00EF30F7"/>
    <w:rsid w:val="00EF36C6"/>
    <w:rsid w:val="00EF4108"/>
    <w:rsid w:val="00EF43A6"/>
    <w:rsid w:val="00EF44AC"/>
    <w:rsid w:val="00EF4694"/>
    <w:rsid w:val="00EF51F9"/>
    <w:rsid w:val="00EF5FE4"/>
    <w:rsid w:val="00EF6523"/>
    <w:rsid w:val="00EF69F9"/>
    <w:rsid w:val="00EF7502"/>
    <w:rsid w:val="00F005FB"/>
    <w:rsid w:val="00F0081A"/>
    <w:rsid w:val="00F0176E"/>
    <w:rsid w:val="00F01BA7"/>
    <w:rsid w:val="00F01C08"/>
    <w:rsid w:val="00F01C15"/>
    <w:rsid w:val="00F02218"/>
    <w:rsid w:val="00F0264D"/>
    <w:rsid w:val="00F036D7"/>
    <w:rsid w:val="00F0417D"/>
    <w:rsid w:val="00F04563"/>
    <w:rsid w:val="00F04E30"/>
    <w:rsid w:val="00F0670C"/>
    <w:rsid w:val="00F07253"/>
    <w:rsid w:val="00F073BA"/>
    <w:rsid w:val="00F07B59"/>
    <w:rsid w:val="00F10410"/>
    <w:rsid w:val="00F10E9A"/>
    <w:rsid w:val="00F111D6"/>
    <w:rsid w:val="00F113C1"/>
    <w:rsid w:val="00F11BC6"/>
    <w:rsid w:val="00F11CCC"/>
    <w:rsid w:val="00F11E56"/>
    <w:rsid w:val="00F11EFC"/>
    <w:rsid w:val="00F120CF"/>
    <w:rsid w:val="00F12765"/>
    <w:rsid w:val="00F1280D"/>
    <w:rsid w:val="00F129F0"/>
    <w:rsid w:val="00F12B76"/>
    <w:rsid w:val="00F12F14"/>
    <w:rsid w:val="00F1389C"/>
    <w:rsid w:val="00F13D49"/>
    <w:rsid w:val="00F14A1A"/>
    <w:rsid w:val="00F153D5"/>
    <w:rsid w:val="00F15442"/>
    <w:rsid w:val="00F15774"/>
    <w:rsid w:val="00F162CB"/>
    <w:rsid w:val="00F170C2"/>
    <w:rsid w:val="00F171B1"/>
    <w:rsid w:val="00F17208"/>
    <w:rsid w:val="00F174DB"/>
    <w:rsid w:val="00F17E89"/>
    <w:rsid w:val="00F21801"/>
    <w:rsid w:val="00F2228C"/>
    <w:rsid w:val="00F22353"/>
    <w:rsid w:val="00F23E98"/>
    <w:rsid w:val="00F24E08"/>
    <w:rsid w:val="00F268A0"/>
    <w:rsid w:val="00F268EA"/>
    <w:rsid w:val="00F26C3C"/>
    <w:rsid w:val="00F274EE"/>
    <w:rsid w:val="00F27AF8"/>
    <w:rsid w:val="00F27DFB"/>
    <w:rsid w:val="00F306D6"/>
    <w:rsid w:val="00F30A6D"/>
    <w:rsid w:val="00F3182D"/>
    <w:rsid w:val="00F320B0"/>
    <w:rsid w:val="00F326B2"/>
    <w:rsid w:val="00F357EE"/>
    <w:rsid w:val="00F360E9"/>
    <w:rsid w:val="00F41DEF"/>
    <w:rsid w:val="00F425F4"/>
    <w:rsid w:val="00F429B6"/>
    <w:rsid w:val="00F42B77"/>
    <w:rsid w:val="00F42DFF"/>
    <w:rsid w:val="00F436DB"/>
    <w:rsid w:val="00F44F4F"/>
    <w:rsid w:val="00F45040"/>
    <w:rsid w:val="00F45117"/>
    <w:rsid w:val="00F45732"/>
    <w:rsid w:val="00F4767F"/>
    <w:rsid w:val="00F478A7"/>
    <w:rsid w:val="00F47BF7"/>
    <w:rsid w:val="00F47F85"/>
    <w:rsid w:val="00F50E09"/>
    <w:rsid w:val="00F514B0"/>
    <w:rsid w:val="00F517BC"/>
    <w:rsid w:val="00F520BC"/>
    <w:rsid w:val="00F532E8"/>
    <w:rsid w:val="00F5351E"/>
    <w:rsid w:val="00F541DD"/>
    <w:rsid w:val="00F5433D"/>
    <w:rsid w:val="00F54E01"/>
    <w:rsid w:val="00F55466"/>
    <w:rsid w:val="00F55682"/>
    <w:rsid w:val="00F55CF6"/>
    <w:rsid w:val="00F563DB"/>
    <w:rsid w:val="00F570B3"/>
    <w:rsid w:val="00F570E9"/>
    <w:rsid w:val="00F57D1E"/>
    <w:rsid w:val="00F57FB0"/>
    <w:rsid w:val="00F60A52"/>
    <w:rsid w:val="00F6171B"/>
    <w:rsid w:val="00F6202E"/>
    <w:rsid w:val="00F625CD"/>
    <w:rsid w:val="00F6264A"/>
    <w:rsid w:val="00F62C49"/>
    <w:rsid w:val="00F63549"/>
    <w:rsid w:val="00F64119"/>
    <w:rsid w:val="00F6443B"/>
    <w:rsid w:val="00F647DE"/>
    <w:rsid w:val="00F65A36"/>
    <w:rsid w:val="00F66123"/>
    <w:rsid w:val="00F6651D"/>
    <w:rsid w:val="00F66570"/>
    <w:rsid w:val="00F665FA"/>
    <w:rsid w:val="00F66A34"/>
    <w:rsid w:val="00F7026B"/>
    <w:rsid w:val="00F7039A"/>
    <w:rsid w:val="00F7088C"/>
    <w:rsid w:val="00F719CA"/>
    <w:rsid w:val="00F72BAF"/>
    <w:rsid w:val="00F73782"/>
    <w:rsid w:val="00F7382C"/>
    <w:rsid w:val="00F74396"/>
    <w:rsid w:val="00F744C7"/>
    <w:rsid w:val="00F747CF"/>
    <w:rsid w:val="00F74EB5"/>
    <w:rsid w:val="00F7537B"/>
    <w:rsid w:val="00F75C12"/>
    <w:rsid w:val="00F76C9A"/>
    <w:rsid w:val="00F7739D"/>
    <w:rsid w:val="00F77622"/>
    <w:rsid w:val="00F803D4"/>
    <w:rsid w:val="00F80605"/>
    <w:rsid w:val="00F8305A"/>
    <w:rsid w:val="00F83A12"/>
    <w:rsid w:val="00F840AA"/>
    <w:rsid w:val="00F8449B"/>
    <w:rsid w:val="00F84A73"/>
    <w:rsid w:val="00F859BE"/>
    <w:rsid w:val="00F859D3"/>
    <w:rsid w:val="00F85F8C"/>
    <w:rsid w:val="00F863E2"/>
    <w:rsid w:val="00F86745"/>
    <w:rsid w:val="00F8680B"/>
    <w:rsid w:val="00F86A4B"/>
    <w:rsid w:val="00F8730F"/>
    <w:rsid w:val="00F8735D"/>
    <w:rsid w:val="00F87909"/>
    <w:rsid w:val="00F87C0E"/>
    <w:rsid w:val="00F9063A"/>
    <w:rsid w:val="00F90A62"/>
    <w:rsid w:val="00F90EAD"/>
    <w:rsid w:val="00F91321"/>
    <w:rsid w:val="00F92443"/>
    <w:rsid w:val="00F93B8E"/>
    <w:rsid w:val="00F94182"/>
    <w:rsid w:val="00F9443F"/>
    <w:rsid w:val="00F94559"/>
    <w:rsid w:val="00F94CBE"/>
    <w:rsid w:val="00F95061"/>
    <w:rsid w:val="00F95166"/>
    <w:rsid w:val="00F95245"/>
    <w:rsid w:val="00F952B4"/>
    <w:rsid w:val="00F96550"/>
    <w:rsid w:val="00F9657A"/>
    <w:rsid w:val="00F96E5C"/>
    <w:rsid w:val="00FA0072"/>
    <w:rsid w:val="00FA042F"/>
    <w:rsid w:val="00FA1E4D"/>
    <w:rsid w:val="00FA3278"/>
    <w:rsid w:val="00FA3428"/>
    <w:rsid w:val="00FA381E"/>
    <w:rsid w:val="00FA3AEF"/>
    <w:rsid w:val="00FA3D1E"/>
    <w:rsid w:val="00FA3F46"/>
    <w:rsid w:val="00FA3FAB"/>
    <w:rsid w:val="00FA432C"/>
    <w:rsid w:val="00FA487F"/>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6E5B"/>
    <w:rsid w:val="00FC0687"/>
    <w:rsid w:val="00FC0E66"/>
    <w:rsid w:val="00FC1676"/>
    <w:rsid w:val="00FC1C03"/>
    <w:rsid w:val="00FC1EEE"/>
    <w:rsid w:val="00FC2F6F"/>
    <w:rsid w:val="00FC396F"/>
    <w:rsid w:val="00FC3AEE"/>
    <w:rsid w:val="00FC3FFB"/>
    <w:rsid w:val="00FC4453"/>
    <w:rsid w:val="00FC44B4"/>
    <w:rsid w:val="00FC4B60"/>
    <w:rsid w:val="00FC5218"/>
    <w:rsid w:val="00FD0411"/>
    <w:rsid w:val="00FD057C"/>
    <w:rsid w:val="00FD06C1"/>
    <w:rsid w:val="00FD0A05"/>
    <w:rsid w:val="00FD0C4F"/>
    <w:rsid w:val="00FD175D"/>
    <w:rsid w:val="00FD27CB"/>
    <w:rsid w:val="00FD3CFA"/>
    <w:rsid w:val="00FD3FE1"/>
    <w:rsid w:val="00FD4CE9"/>
    <w:rsid w:val="00FD4D36"/>
    <w:rsid w:val="00FD69BA"/>
    <w:rsid w:val="00FD6C26"/>
    <w:rsid w:val="00FE002E"/>
    <w:rsid w:val="00FE089B"/>
    <w:rsid w:val="00FE0CF3"/>
    <w:rsid w:val="00FE1BD1"/>
    <w:rsid w:val="00FE1DE3"/>
    <w:rsid w:val="00FE2291"/>
    <w:rsid w:val="00FE2DD8"/>
    <w:rsid w:val="00FE3FE0"/>
    <w:rsid w:val="00FE68A3"/>
    <w:rsid w:val="00FE6B28"/>
    <w:rsid w:val="00FE6E56"/>
    <w:rsid w:val="00FE70AB"/>
    <w:rsid w:val="00FE78AD"/>
    <w:rsid w:val="00FE7B8E"/>
    <w:rsid w:val="00FE7C7C"/>
    <w:rsid w:val="00FF076B"/>
    <w:rsid w:val="00FF0A85"/>
    <w:rsid w:val="00FF16F2"/>
    <w:rsid w:val="00FF201A"/>
    <w:rsid w:val="00FF26A7"/>
    <w:rsid w:val="00FF2CDC"/>
    <w:rsid w:val="00FF450D"/>
    <w:rsid w:val="00FF453D"/>
    <w:rsid w:val="00FF50A6"/>
    <w:rsid w:val="00FF5B20"/>
    <w:rsid w:val="00FF7795"/>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8F6753"/>
  <w15:docId w15:val="{0FE09548-35CE-47C2-9B27-82EFC8718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F126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72EC0"/>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autoRedefine/>
    <w:qFormat/>
    <w:rsid w:val="00CF0783"/>
    <w:pPr>
      <w:numPr>
        <w:ilvl w:val="1"/>
        <w:numId w:val="4"/>
      </w:numPr>
      <w:pBdr>
        <w:top w:val="none" w:sz="0" w:space="0" w:color="auto"/>
      </w:pBdr>
      <w:spacing w:before="180"/>
      <w:ind w:left="993" w:hanging="993"/>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2"/>
      </w:numPr>
    </w:pPr>
  </w:style>
  <w:style w:type="character" w:customStyle="1" w:styleId="apple-converted-space">
    <w:name w:val="apple-converted-space"/>
    <w:basedOn w:val="DefaultParagraphFont"/>
    <w:rsid w:val="00327844"/>
  </w:style>
  <w:style w:type="paragraph" w:styleId="HTMLPreformatted">
    <w:name w:val="HTML Preformatted"/>
    <w:basedOn w:val="Normal"/>
    <w:link w:val="HTMLPreformattedChar"/>
    <w:uiPriority w:val="99"/>
    <w:semiHidden/>
    <w:unhideWhenUsed/>
    <w:rsid w:val="00C75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C7553F"/>
    <w:rPr>
      <w:rFonts w:ascii="Courier New" w:eastAsia="Times New Roman" w:hAnsi="Courier New" w:cs="Courier New"/>
    </w:rPr>
  </w:style>
  <w:style w:type="character" w:customStyle="1" w:styleId="B1Char1">
    <w:name w:val="B1 Char1"/>
    <w:rsid w:val="002B3A66"/>
    <w:rPr>
      <w:rFonts w:ascii="Times New Roman" w:hAnsi="Times New Roman"/>
      <w:lang w:val="en-GB"/>
    </w:rPr>
  </w:style>
  <w:style w:type="character" w:customStyle="1" w:styleId="PLChar">
    <w:name w:val="PL Char"/>
    <w:link w:val="PL"/>
    <w:rsid w:val="002B3A66"/>
    <w:rPr>
      <w:rFonts w:ascii="Courier New" w:hAnsi="Courier New"/>
      <w:noProof/>
      <w:sz w:val="16"/>
    </w:rPr>
  </w:style>
  <w:style w:type="character" w:customStyle="1" w:styleId="THChar">
    <w:name w:val="TH Char"/>
    <w:link w:val="TH"/>
    <w:rsid w:val="002B3A66"/>
    <w:rPr>
      <w:rFonts w:ascii="Arial" w:hAnsi="Arial"/>
      <w:b/>
      <w:lang w:val="en-GB"/>
    </w:rPr>
  </w:style>
  <w:style w:type="character" w:customStyle="1" w:styleId="TAHCar">
    <w:name w:val="TAH Car"/>
    <w:link w:val="TAH"/>
    <w:locked/>
    <w:rsid w:val="002B3A66"/>
    <w:rPr>
      <w:rFonts w:ascii="Arial" w:hAnsi="Arial"/>
      <w:b/>
      <w:sz w:val="18"/>
      <w:lang w:val="en-GB"/>
    </w:rPr>
  </w:style>
  <w:style w:type="paragraph" w:customStyle="1" w:styleId="EmailDiscussion">
    <w:name w:val="EmailDiscussion"/>
    <w:basedOn w:val="Normal"/>
    <w:next w:val="Doc-text2"/>
    <w:link w:val="EmailDiscussionChar"/>
    <w:rsid w:val="00E569B4"/>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E569B4"/>
    <w:rPr>
      <w:rFonts w:ascii="Arial" w:eastAsia="MS Mincho" w:hAnsi="Arial"/>
      <w:b/>
      <w:szCs w:val="24"/>
      <w:lang w:val="en-GB" w:eastAsia="en-GB"/>
    </w:rPr>
  </w:style>
  <w:style w:type="paragraph" w:customStyle="1" w:styleId="LGTdoc1">
    <w:name w:val="LGTdoc_제목1"/>
    <w:basedOn w:val="Normal"/>
    <w:rsid w:val="00467EC4"/>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00297556">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58833102">
      <w:bodyDiv w:val="1"/>
      <w:marLeft w:val="0"/>
      <w:marRight w:val="0"/>
      <w:marTop w:val="0"/>
      <w:marBottom w:val="0"/>
      <w:divBdr>
        <w:top w:val="none" w:sz="0" w:space="0" w:color="auto"/>
        <w:left w:val="none" w:sz="0" w:space="0" w:color="auto"/>
        <w:bottom w:val="none" w:sz="0" w:space="0" w:color="auto"/>
        <w:right w:val="none" w:sz="0" w:space="0" w:color="auto"/>
      </w:divBdr>
    </w:div>
    <w:div w:id="26950967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959293">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5312263">
      <w:bodyDiv w:val="1"/>
      <w:marLeft w:val="0"/>
      <w:marRight w:val="0"/>
      <w:marTop w:val="0"/>
      <w:marBottom w:val="0"/>
      <w:divBdr>
        <w:top w:val="none" w:sz="0" w:space="0" w:color="auto"/>
        <w:left w:val="none" w:sz="0" w:space="0" w:color="auto"/>
        <w:bottom w:val="none" w:sz="0" w:space="0" w:color="auto"/>
        <w:right w:val="none" w:sz="0" w:space="0" w:color="auto"/>
      </w:divBdr>
      <w:divsChild>
        <w:div w:id="1324965418">
          <w:marLeft w:val="0"/>
          <w:marRight w:val="0"/>
          <w:marTop w:val="0"/>
          <w:marBottom w:val="180"/>
          <w:divBdr>
            <w:top w:val="none" w:sz="0" w:space="0" w:color="auto"/>
            <w:left w:val="none" w:sz="0" w:space="0" w:color="auto"/>
            <w:bottom w:val="none" w:sz="0" w:space="0" w:color="auto"/>
            <w:right w:val="none" w:sz="0" w:space="0" w:color="auto"/>
          </w:divBdr>
        </w:div>
        <w:div w:id="1452937405">
          <w:marLeft w:val="100"/>
          <w:marRight w:val="0"/>
          <w:marTop w:val="0"/>
          <w:marBottom w:val="0"/>
          <w:divBdr>
            <w:top w:val="none" w:sz="0" w:space="0" w:color="auto"/>
            <w:left w:val="none" w:sz="0" w:space="0" w:color="auto"/>
            <w:bottom w:val="none" w:sz="0" w:space="0" w:color="auto"/>
            <w:right w:val="none" w:sz="0" w:space="0" w:color="auto"/>
          </w:divBdr>
          <w:divsChild>
            <w:div w:id="55671675">
              <w:marLeft w:val="0"/>
              <w:marRight w:val="0"/>
              <w:marTop w:val="0"/>
              <w:marBottom w:val="0"/>
              <w:divBdr>
                <w:top w:val="none" w:sz="0" w:space="0" w:color="auto"/>
                <w:left w:val="none" w:sz="0" w:space="0" w:color="auto"/>
                <w:bottom w:val="none" w:sz="0" w:space="0" w:color="auto"/>
                <w:right w:val="none" w:sz="0" w:space="0" w:color="auto"/>
              </w:divBdr>
            </w:div>
            <w:div w:id="510144871">
              <w:marLeft w:val="0"/>
              <w:marRight w:val="0"/>
              <w:marTop w:val="0"/>
              <w:marBottom w:val="120"/>
              <w:divBdr>
                <w:top w:val="none" w:sz="0" w:space="0" w:color="auto"/>
                <w:left w:val="none" w:sz="0" w:space="0" w:color="auto"/>
                <w:bottom w:val="none" w:sz="0" w:space="0" w:color="auto"/>
                <w:right w:val="none" w:sz="0" w:space="0" w:color="auto"/>
              </w:divBdr>
              <w:divsChild>
                <w:div w:id="1044672434">
                  <w:marLeft w:val="112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5764220">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2517721">
      <w:bodyDiv w:val="1"/>
      <w:marLeft w:val="0"/>
      <w:marRight w:val="0"/>
      <w:marTop w:val="0"/>
      <w:marBottom w:val="0"/>
      <w:divBdr>
        <w:top w:val="none" w:sz="0" w:space="0" w:color="auto"/>
        <w:left w:val="none" w:sz="0" w:space="0" w:color="auto"/>
        <w:bottom w:val="none" w:sz="0" w:space="0" w:color="auto"/>
        <w:right w:val="none" w:sz="0" w:space="0" w:color="auto"/>
      </w:divBdr>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460186">
      <w:bodyDiv w:val="1"/>
      <w:marLeft w:val="0"/>
      <w:marRight w:val="0"/>
      <w:marTop w:val="0"/>
      <w:marBottom w:val="0"/>
      <w:divBdr>
        <w:top w:val="none" w:sz="0" w:space="0" w:color="auto"/>
        <w:left w:val="none" w:sz="0" w:space="0" w:color="auto"/>
        <w:bottom w:val="none" w:sz="0" w:space="0" w:color="auto"/>
        <w:right w:val="none" w:sz="0" w:space="0" w:color="auto"/>
      </w:divBdr>
      <w:divsChild>
        <w:div w:id="712383708">
          <w:marLeft w:val="0"/>
          <w:marRight w:val="0"/>
          <w:marTop w:val="0"/>
          <w:marBottom w:val="20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16037209">
      <w:bodyDiv w:val="1"/>
      <w:marLeft w:val="0"/>
      <w:marRight w:val="0"/>
      <w:marTop w:val="0"/>
      <w:marBottom w:val="0"/>
      <w:divBdr>
        <w:top w:val="none" w:sz="0" w:space="0" w:color="auto"/>
        <w:left w:val="none" w:sz="0" w:space="0" w:color="auto"/>
        <w:bottom w:val="none" w:sz="0" w:space="0" w:color="auto"/>
        <w:right w:val="none" w:sz="0" w:space="0" w:color="auto"/>
      </w:divBdr>
      <w:divsChild>
        <w:div w:id="1871334767">
          <w:marLeft w:val="360"/>
          <w:marRight w:val="0"/>
          <w:marTop w:val="0"/>
          <w:marBottom w:val="120"/>
          <w:divBdr>
            <w:top w:val="none" w:sz="0" w:space="0" w:color="auto"/>
            <w:left w:val="none" w:sz="0" w:space="0" w:color="auto"/>
            <w:bottom w:val="none" w:sz="0" w:space="0" w:color="auto"/>
            <w:right w:val="none" w:sz="0" w:space="0" w:color="auto"/>
          </w:divBdr>
        </w:div>
        <w:div w:id="1595899030">
          <w:marLeft w:val="72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540044">
      <w:bodyDiv w:val="1"/>
      <w:marLeft w:val="0"/>
      <w:marRight w:val="0"/>
      <w:marTop w:val="0"/>
      <w:marBottom w:val="0"/>
      <w:divBdr>
        <w:top w:val="none" w:sz="0" w:space="0" w:color="auto"/>
        <w:left w:val="none" w:sz="0" w:space="0" w:color="auto"/>
        <w:bottom w:val="none" w:sz="0" w:space="0" w:color="auto"/>
        <w:right w:val="none" w:sz="0" w:space="0" w:color="auto"/>
      </w:divBdr>
      <w:divsChild>
        <w:div w:id="1468160898">
          <w:marLeft w:val="0"/>
          <w:marRight w:val="0"/>
          <w:marTop w:val="107"/>
          <w:marBottom w:val="54"/>
          <w:divBdr>
            <w:top w:val="none" w:sz="0" w:space="0" w:color="auto"/>
            <w:left w:val="none" w:sz="0" w:space="0" w:color="auto"/>
            <w:bottom w:val="none" w:sz="0" w:space="0" w:color="auto"/>
            <w:right w:val="none" w:sz="0" w:space="0" w:color="auto"/>
          </w:divBdr>
        </w:div>
      </w:divsChild>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696688">
      <w:bodyDiv w:val="1"/>
      <w:marLeft w:val="0"/>
      <w:marRight w:val="0"/>
      <w:marTop w:val="0"/>
      <w:marBottom w:val="0"/>
      <w:divBdr>
        <w:top w:val="none" w:sz="0" w:space="0" w:color="auto"/>
        <w:left w:val="none" w:sz="0" w:space="0" w:color="auto"/>
        <w:bottom w:val="none" w:sz="0" w:space="0" w:color="auto"/>
        <w:right w:val="none" w:sz="0" w:space="0" w:color="auto"/>
      </w:divBdr>
    </w:div>
    <w:div w:id="10575119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9822763">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4361991">
      <w:bodyDiv w:val="1"/>
      <w:marLeft w:val="0"/>
      <w:marRight w:val="0"/>
      <w:marTop w:val="0"/>
      <w:marBottom w:val="0"/>
      <w:divBdr>
        <w:top w:val="none" w:sz="0" w:space="0" w:color="auto"/>
        <w:left w:val="none" w:sz="0" w:space="0" w:color="auto"/>
        <w:bottom w:val="none" w:sz="0" w:space="0" w:color="auto"/>
        <w:right w:val="none" w:sz="0" w:space="0" w:color="auto"/>
      </w:divBdr>
      <w:divsChild>
        <w:div w:id="882910341">
          <w:marLeft w:val="360"/>
          <w:marRight w:val="0"/>
          <w:marTop w:val="0"/>
          <w:marBottom w:val="120"/>
          <w:divBdr>
            <w:top w:val="none" w:sz="0" w:space="0" w:color="auto"/>
            <w:left w:val="none" w:sz="0" w:space="0" w:color="auto"/>
            <w:bottom w:val="none" w:sz="0" w:space="0" w:color="auto"/>
            <w:right w:val="none" w:sz="0" w:space="0" w:color="auto"/>
          </w:divBdr>
        </w:div>
        <w:div w:id="456946268">
          <w:marLeft w:val="360"/>
          <w:marRight w:val="0"/>
          <w:marTop w:val="0"/>
          <w:marBottom w:val="120"/>
          <w:divBdr>
            <w:top w:val="none" w:sz="0" w:space="0" w:color="auto"/>
            <w:left w:val="none" w:sz="0" w:space="0" w:color="auto"/>
            <w:bottom w:val="none" w:sz="0" w:space="0" w:color="auto"/>
            <w:right w:val="none" w:sz="0" w:space="0" w:color="auto"/>
          </w:divBdr>
        </w:div>
        <w:div w:id="132067551">
          <w:marLeft w:val="720"/>
          <w:marRight w:val="0"/>
          <w:marTop w:val="0"/>
          <w:marBottom w:val="120"/>
          <w:divBdr>
            <w:top w:val="none" w:sz="0" w:space="0" w:color="auto"/>
            <w:left w:val="none" w:sz="0" w:space="0" w:color="auto"/>
            <w:bottom w:val="none" w:sz="0" w:space="0" w:color="auto"/>
            <w:right w:val="none" w:sz="0" w:space="0" w:color="auto"/>
          </w:divBdr>
        </w:div>
        <w:div w:id="1446004598">
          <w:marLeft w:val="1080"/>
          <w:marRight w:val="0"/>
          <w:marTop w:val="0"/>
          <w:marBottom w:val="120"/>
          <w:divBdr>
            <w:top w:val="none" w:sz="0" w:space="0" w:color="auto"/>
            <w:left w:val="none" w:sz="0" w:space="0" w:color="auto"/>
            <w:bottom w:val="none" w:sz="0" w:space="0" w:color="auto"/>
            <w:right w:val="none" w:sz="0" w:space="0" w:color="auto"/>
          </w:divBdr>
        </w:div>
        <w:div w:id="2044205966">
          <w:marLeft w:val="720"/>
          <w:marRight w:val="0"/>
          <w:marTop w:val="0"/>
          <w:marBottom w:val="120"/>
          <w:divBdr>
            <w:top w:val="none" w:sz="0" w:space="0" w:color="auto"/>
            <w:left w:val="none" w:sz="0" w:space="0" w:color="auto"/>
            <w:bottom w:val="none" w:sz="0" w:space="0" w:color="auto"/>
            <w:right w:val="none" w:sz="0" w:space="0" w:color="auto"/>
          </w:divBdr>
        </w:div>
        <w:div w:id="15355151">
          <w:marLeft w:val="1080"/>
          <w:marRight w:val="0"/>
          <w:marTop w:val="0"/>
          <w:marBottom w:val="120"/>
          <w:divBdr>
            <w:top w:val="none" w:sz="0" w:space="0" w:color="auto"/>
            <w:left w:val="none" w:sz="0" w:space="0" w:color="auto"/>
            <w:bottom w:val="none" w:sz="0" w:space="0" w:color="auto"/>
            <w:right w:val="none" w:sz="0" w:space="0" w:color="auto"/>
          </w:divBdr>
        </w:div>
        <w:div w:id="1756324073">
          <w:marLeft w:val="1080"/>
          <w:marRight w:val="0"/>
          <w:marTop w:val="0"/>
          <w:marBottom w:val="120"/>
          <w:divBdr>
            <w:top w:val="none" w:sz="0" w:space="0" w:color="auto"/>
            <w:left w:val="none" w:sz="0" w:space="0" w:color="auto"/>
            <w:bottom w:val="none" w:sz="0" w:space="0" w:color="auto"/>
            <w:right w:val="none" w:sz="0" w:space="0" w:color="auto"/>
          </w:divBdr>
        </w:div>
        <w:div w:id="1216041792">
          <w:marLeft w:val="1080"/>
          <w:marRight w:val="0"/>
          <w:marTop w:val="0"/>
          <w:marBottom w:val="12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616385">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1663970">
      <w:bodyDiv w:val="1"/>
      <w:marLeft w:val="0"/>
      <w:marRight w:val="0"/>
      <w:marTop w:val="0"/>
      <w:marBottom w:val="0"/>
      <w:divBdr>
        <w:top w:val="none" w:sz="0" w:space="0" w:color="auto"/>
        <w:left w:val="none" w:sz="0" w:space="0" w:color="auto"/>
        <w:bottom w:val="none" w:sz="0" w:space="0" w:color="auto"/>
        <w:right w:val="none" w:sz="0" w:space="0" w:color="auto"/>
      </w:divBdr>
      <w:divsChild>
        <w:div w:id="1777290698">
          <w:marLeft w:val="547"/>
          <w:marRight w:val="0"/>
          <w:marTop w:val="86"/>
          <w:marBottom w:val="0"/>
          <w:divBdr>
            <w:top w:val="none" w:sz="0" w:space="0" w:color="auto"/>
            <w:left w:val="none" w:sz="0" w:space="0" w:color="auto"/>
            <w:bottom w:val="none" w:sz="0" w:space="0" w:color="auto"/>
            <w:right w:val="none" w:sz="0" w:space="0" w:color="auto"/>
          </w:divBdr>
        </w:div>
        <w:div w:id="717239773">
          <w:marLeft w:val="1166"/>
          <w:marRight w:val="0"/>
          <w:marTop w:val="77"/>
          <w:marBottom w:val="0"/>
          <w:divBdr>
            <w:top w:val="none" w:sz="0" w:space="0" w:color="auto"/>
            <w:left w:val="none" w:sz="0" w:space="0" w:color="auto"/>
            <w:bottom w:val="none" w:sz="0" w:space="0" w:color="auto"/>
            <w:right w:val="none" w:sz="0" w:space="0" w:color="auto"/>
          </w:divBdr>
        </w:div>
        <w:div w:id="661468518">
          <w:marLeft w:val="1886"/>
          <w:marRight w:val="0"/>
          <w:marTop w:val="58"/>
          <w:marBottom w:val="0"/>
          <w:divBdr>
            <w:top w:val="none" w:sz="0" w:space="0" w:color="auto"/>
            <w:left w:val="none" w:sz="0" w:space="0" w:color="auto"/>
            <w:bottom w:val="none" w:sz="0" w:space="0" w:color="auto"/>
            <w:right w:val="none" w:sz="0" w:space="0" w:color="auto"/>
          </w:divBdr>
        </w:div>
        <w:div w:id="140466721">
          <w:marLeft w:val="1166"/>
          <w:marRight w:val="0"/>
          <w:marTop w:val="77"/>
          <w:marBottom w:val="0"/>
          <w:divBdr>
            <w:top w:val="none" w:sz="0" w:space="0" w:color="auto"/>
            <w:left w:val="none" w:sz="0" w:space="0" w:color="auto"/>
            <w:bottom w:val="none" w:sz="0" w:space="0" w:color="auto"/>
            <w:right w:val="none" w:sz="0" w:space="0" w:color="auto"/>
          </w:divBdr>
        </w:div>
        <w:div w:id="1402295531">
          <w:marLeft w:val="1166"/>
          <w:marRight w:val="0"/>
          <w:marTop w:val="77"/>
          <w:marBottom w:val="0"/>
          <w:divBdr>
            <w:top w:val="none" w:sz="0" w:space="0" w:color="auto"/>
            <w:left w:val="none" w:sz="0" w:space="0" w:color="auto"/>
            <w:bottom w:val="none" w:sz="0" w:space="0" w:color="auto"/>
            <w:right w:val="none" w:sz="0" w:space="0" w:color="auto"/>
          </w:divBdr>
        </w:div>
      </w:divsChild>
    </w:div>
    <w:div w:id="1440223763">
      <w:bodyDiv w:val="1"/>
      <w:marLeft w:val="0"/>
      <w:marRight w:val="0"/>
      <w:marTop w:val="0"/>
      <w:marBottom w:val="0"/>
      <w:divBdr>
        <w:top w:val="none" w:sz="0" w:space="0" w:color="auto"/>
        <w:left w:val="none" w:sz="0" w:space="0" w:color="auto"/>
        <w:bottom w:val="none" w:sz="0" w:space="0" w:color="auto"/>
        <w:right w:val="none" w:sz="0" w:space="0" w:color="auto"/>
      </w:divBdr>
    </w:div>
    <w:div w:id="145032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9318">
          <w:marLeft w:val="100"/>
          <w:marRight w:val="0"/>
          <w:marTop w:val="0"/>
          <w:marBottom w:val="0"/>
          <w:divBdr>
            <w:top w:val="none" w:sz="0" w:space="0" w:color="auto"/>
            <w:left w:val="none" w:sz="0" w:space="0" w:color="auto"/>
            <w:bottom w:val="none" w:sz="0" w:space="0" w:color="auto"/>
            <w:right w:val="none" w:sz="0" w:space="0" w:color="auto"/>
          </w:divBdr>
          <w:divsChild>
            <w:div w:id="96369527">
              <w:marLeft w:val="0"/>
              <w:marRight w:val="0"/>
              <w:marTop w:val="0"/>
              <w:marBottom w:val="0"/>
              <w:divBdr>
                <w:top w:val="none" w:sz="0" w:space="0" w:color="auto"/>
                <w:left w:val="none" w:sz="0" w:space="0" w:color="auto"/>
                <w:bottom w:val="none" w:sz="0" w:space="0" w:color="auto"/>
                <w:right w:val="none" w:sz="0" w:space="0" w:color="auto"/>
              </w:divBdr>
            </w:div>
            <w:div w:id="1930891781">
              <w:marLeft w:val="0"/>
              <w:marRight w:val="0"/>
              <w:marTop w:val="0"/>
              <w:marBottom w:val="120"/>
              <w:divBdr>
                <w:top w:val="none" w:sz="0" w:space="0" w:color="auto"/>
                <w:left w:val="none" w:sz="0" w:space="0" w:color="auto"/>
                <w:bottom w:val="none" w:sz="0" w:space="0" w:color="auto"/>
                <w:right w:val="none" w:sz="0" w:space="0" w:color="auto"/>
              </w:divBdr>
              <w:divsChild>
                <w:div w:id="813835586">
                  <w:marLeft w:val="1800"/>
                  <w:marRight w:val="0"/>
                  <w:marTop w:val="0"/>
                  <w:marBottom w:val="0"/>
                  <w:divBdr>
                    <w:top w:val="none" w:sz="0" w:space="0" w:color="auto"/>
                    <w:left w:val="none" w:sz="0" w:space="0" w:color="auto"/>
                    <w:bottom w:val="none" w:sz="0" w:space="0" w:color="auto"/>
                    <w:right w:val="none" w:sz="0" w:space="0" w:color="auto"/>
                  </w:divBdr>
                </w:div>
              </w:divsChild>
            </w:div>
          </w:divsChild>
        </w:div>
        <w:div w:id="1798526785">
          <w:marLeft w:val="0"/>
          <w:marRight w:val="0"/>
          <w:marTop w:val="0"/>
          <w:marBottom w:val="1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18690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114584">
      <w:bodyDiv w:val="1"/>
      <w:marLeft w:val="0"/>
      <w:marRight w:val="0"/>
      <w:marTop w:val="0"/>
      <w:marBottom w:val="0"/>
      <w:divBdr>
        <w:top w:val="none" w:sz="0" w:space="0" w:color="auto"/>
        <w:left w:val="none" w:sz="0" w:space="0" w:color="auto"/>
        <w:bottom w:val="none" w:sz="0" w:space="0" w:color="auto"/>
        <w:right w:val="none" w:sz="0" w:space="0" w:color="auto"/>
      </w:divBdr>
    </w:div>
    <w:div w:id="1616062747">
      <w:bodyDiv w:val="1"/>
      <w:marLeft w:val="0"/>
      <w:marRight w:val="0"/>
      <w:marTop w:val="0"/>
      <w:marBottom w:val="0"/>
      <w:divBdr>
        <w:top w:val="none" w:sz="0" w:space="0" w:color="auto"/>
        <w:left w:val="none" w:sz="0" w:space="0" w:color="auto"/>
        <w:bottom w:val="none" w:sz="0" w:space="0" w:color="auto"/>
        <w:right w:val="none" w:sz="0" w:space="0" w:color="auto"/>
      </w:divBdr>
      <w:divsChild>
        <w:div w:id="560756430">
          <w:marLeft w:val="360"/>
          <w:marRight w:val="0"/>
          <w:marTop w:val="0"/>
          <w:marBottom w:val="120"/>
          <w:divBdr>
            <w:top w:val="none" w:sz="0" w:space="0" w:color="auto"/>
            <w:left w:val="none" w:sz="0" w:space="0" w:color="auto"/>
            <w:bottom w:val="none" w:sz="0" w:space="0" w:color="auto"/>
            <w:right w:val="none" w:sz="0" w:space="0" w:color="auto"/>
          </w:divBdr>
        </w:div>
        <w:div w:id="170686825">
          <w:marLeft w:val="72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736719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190338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9883196">
      <w:bodyDiv w:val="1"/>
      <w:marLeft w:val="0"/>
      <w:marRight w:val="0"/>
      <w:marTop w:val="0"/>
      <w:marBottom w:val="0"/>
      <w:divBdr>
        <w:top w:val="none" w:sz="0" w:space="0" w:color="auto"/>
        <w:left w:val="none" w:sz="0" w:space="0" w:color="auto"/>
        <w:bottom w:val="none" w:sz="0" w:space="0" w:color="auto"/>
        <w:right w:val="none" w:sz="0" w:space="0" w:color="auto"/>
      </w:divBdr>
      <w:divsChild>
        <w:div w:id="1778593985">
          <w:marLeft w:val="0"/>
          <w:marRight w:val="0"/>
          <w:marTop w:val="0"/>
          <w:marBottom w:val="0"/>
          <w:divBdr>
            <w:top w:val="none" w:sz="0" w:space="0" w:color="auto"/>
            <w:left w:val="none" w:sz="0" w:space="0" w:color="auto"/>
            <w:bottom w:val="none" w:sz="0" w:space="0" w:color="auto"/>
            <w:right w:val="none" w:sz="0" w:space="0" w:color="auto"/>
          </w:divBdr>
          <w:divsChild>
            <w:div w:id="1010260578">
              <w:marLeft w:val="0"/>
              <w:marRight w:val="0"/>
              <w:marTop w:val="0"/>
              <w:marBottom w:val="0"/>
              <w:divBdr>
                <w:top w:val="none" w:sz="0" w:space="0" w:color="auto"/>
                <w:left w:val="none" w:sz="0" w:space="0" w:color="auto"/>
                <w:bottom w:val="none" w:sz="0" w:space="0" w:color="auto"/>
                <w:right w:val="none" w:sz="0" w:space="0" w:color="auto"/>
              </w:divBdr>
            </w:div>
            <w:div w:id="169494636">
              <w:marLeft w:val="0"/>
              <w:marRight w:val="0"/>
              <w:marTop w:val="0"/>
              <w:marBottom w:val="0"/>
              <w:divBdr>
                <w:top w:val="none" w:sz="0" w:space="0" w:color="auto"/>
                <w:left w:val="none" w:sz="0" w:space="0" w:color="auto"/>
                <w:bottom w:val="none" w:sz="0" w:space="0" w:color="auto"/>
                <w:right w:val="none" w:sz="0" w:space="0" w:color="auto"/>
              </w:divBdr>
            </w:div>
            <w:div w:id="1952544387">
              <w:marLeft w:val="0"/>
              <w:marRight w:val="0"/>
              <w:marTop w:val="0"/>
              <w:marBottom w:val="0"/>
              <w:divBdr>
                <w:top w:val="none" w:sz="0" w:space="0" w:color="auto"/>
                <w:left w:val="none" w:sz="0" w:space="0" w:color="auto"/>
                <w:bottom w:val="none" w:sz="0" w:space="0" w:color="auto"/>
                <w:right w:val="none" w:sz="0" w:space="0" w:color="auto"/>
              </w:divBdr>
            </w:div>
            <w:div w:id="1025978049">
              <w:marLeft w:val="0"/>
              <w:marRight w:val="0"/>
              <w:marTop w:val="0"/>
              <w:marBottom w:val="0"/>
              <w:divBdr>
                <w:top w:val="none" w:sz="0" w:space="0" w:color="auto"/>
                <w:left w:val="none" w:sz="0" w:space="0" w:color="auto"/>
                <w:bottom w:val="none" w:sz="0" w:space="0" w:color="auto"/>
                <w:right w:val="none" w:sz="0" w:space="0" w:color="auto"/>
              </w:divBdr>
            </w:div>
            <w:div w:id="775562770">
              <w:marLeft w:val="0"/>
              <w:marRight w:val="0"/>
              <w:marTop w:val="0"/>
              <w:marBottom w:val="0"/>
              <w:divBdr>
                <w:top w:val="none" w:sz="0" w:space="0" w:color="auto"/>
                <w:left w:val="none" w:sz="0" w:space="0" w:color="auto"/>
                <w:bottom w:val="none" w:sz="0" w:space="0" w:color="auto"/>
                <w:right w:val="none" w:sz="0" w:space="0" w:color="auto"/>
              </w:divBdr>
            </w:div>
            <w:div w:id="29500673">
              <w:marLeft w:val="0"/>
              <w:marRight w:val="0"/>
              <w:marTop w:val="0"/>
              <w:marBottom w:val="0"/>
              <w:divBdr>
                <w:top w:val="none" w:sz="0" w:space="0" w:color="auto"/>
                <w:left w:val="none" w:sz="0" w:space="0" w:color="auto"/>
                <w:bottom w:val="none" w:sz="0" w:space="0" w:color="auto"/>
                <w:right w:val="none" w:sz="0" w:space="0" w:color="auto"/>
              </w:divBdr>
            </w:div>
            <w:div w:id="397678209">
              <w:marLeft w:val="0"/>
              <w:marRight w:val="0"/>
              <w:marTop w:val="0"/>
              <w:marBottom w:val="0"/>
              <w:divBdr>
                <w:top w:val="none" w:sz="0" w:space="0" w:color="auto"/>
                <w:left w:val="none" w:sz="0" w:space="0" w:color="auto"/>
                <w:bottom w:val="none" w:sz="0" w:space="0" w:color="auto"/>
                <w:right w:val="none" w:sz="0" w:space="0" w:color="auto"/>
              </w:divBdr>
            </w:div>
            <w:div w:id="1796557889">
              <w:marLeft w:val="0"/>
              <w:marRight w:val="0"/>
              <w:marTop w:val="0"/>
              <w:marBottom w:val="0"/>
              <w:divBdr>
                <w:top w:val="none" w:sz="0" w:space="0" w:color="auto"/>
                <w:left w:val="none" w:sz="0" w:space="0" w:color="auto"/>
                <w:bottom w:val="none" w:sz="0" w:space="0" w:color="auto"/>
                <w:right w:val="none" w:sz="0" w:space="0" w:color="auto"/>
              </w:divBdr>
            </w:div>
            <w:div w:id="101998641">
              <w:marLeft w:val="0"/>
              <w:marRight w:val="0"/>
              <w:marTop w:val="0"/>
              <w:marBottom w:val="0"/>
              <w:divBdr>
                <w:top w:val="none" w:sz="0" w:space="0" w:color="auto"/>
                <w:left w:val="none" w:sz="0" w:space="0" w:color="auto"/>
                <w:bottom w:val="none" w:sz="0" w:space="0" w:color="auto"/>
                <w:right w:val="none" w:sz="0" w:space="0" w:color="auto"/>
              </w:divBdr>
            </w:div>
            <w:div w:id="1423181125">
              <w:marLeft w:val="0"/>
              <w:marRight w:val="0"/>
              <w:marTop w:val="0"/>
              <w:marBottom w:val="0"/>
              <w:divBdr>
                <w:top w:val="none" w:sz="0" w:space="0" w:color="auto"/>
                <w:left w:val="none" w:sz="0" w:space="0" w:color="auto"/>
                <w:bottom w:val="none" w:sz="0" w:space="0" w:color="auto"/>
                <w:right w:val="none" w:sz="0" w:space="0" w:color="auto"/>
              </w:divBdr>
            </w:div>
            <w:div w:id="814180156">
              <w:marLeft w:val="0"/>
              <w:marRight w:val="0"/>
              <w:marTop w:val="0"/>
              <w:marBottom w:val="0"/>
              <w:divBdr>
                <w:top w:val="none" w:sz="0" w:space="0" w:color="auto"/>
                <w:left w:val="none" w:sz="0" w:space="0" w:color="auto"/>
                <w:bottom w:val="none" w:sz="0" w:space="0" w:color="auto"/>
                <w:right w:val="none" w:sz="0" w:space="0" w:color="auto"/>
              </w:divBdr>
            </w:div>
            <w:div w:id="472253536">
              <w:marLeft w:val="0"/>
              <w:marRight w:val="0"/>
              <w:marTop w:val="0"/>
              <w:marBottom w:val="0"/>
              <w:divBdr>
                <w:top w:val="none" w:sz="0" w:space="0" w:color="auto"/>
                <w:left w:val="none" w:sz="0" w:space="0" w:color="auto"/>
                <w:bottom w:val="none" w:sz="0" w:space="0" w:color="auto"/>
                <w:right w:val="none" w:sz="0" w:space="0" w:color="auto"/>
              </w:divBdr>
            </w:div>
            <w:div w:id="1864785727">
              <w:marLeft w:val="0"/>
              <w:marRight w:val="0"/>
              <w:marTop w:val="0"/>
              <w:marBottom w:val="0"/>
              <w:divBdr>
                <w:top w:val="none" w:sz="0" w:space="0" w:color="auto"/>
                <w:left w:val="none" w:sz="0" w:space="0" w:color="auto"/>
                <w:bottom w:val="none" w:sz="0" w:space="0" w:color="auto"/>
                <w:right w:val="none" w:sz="0" w:space="0" w:color="auto"/>
              </w:divBdr>
            </w:div>
            <w:div w:id="214244999">
              <w:marLeft w:val="0"/>
              <w:marRight w:val="0"/>
              <w:marTop w:val="0"/>
              <w:marBottom w:val="0"/>
              <w:divBdr>
                <w:top w:val="none" w:sz="0" w:space="0" w:color="auto"/>
                <w:left w:val="none" w:sz="0" w:space="0" w:color="auto"/>
                <w:bottom w:val="none" w:sz="0" w:space="0" w:color="auto"/>
                <w:right w:val="none" w:sz="0" w:space="0" w:color="auto"/>
              </w:divBdr>
            </w:div>
            <w:div w:id="695816302">
              <w:marLeft w:val="0"/>
              <w:marRight w:val="0"/>
              <w:marTop w:val="0"/>
              <w:marBottom w:val="0"/>
              <w:divBdr>
                <w:top w:val="none" w:sz="0" w:space="0" w:color="auto"/>
                <w:left w:val="none" w:sz="0" w:space="0" w:color="auto"/>
                <w:bottom w:val="none" w:sz="0" w:space="0" w:color="auto"/>
                <w:right w:val="none" w:sz="0" w:space="0" w:color="auto"/>
              </w:divBdr>
            </w:div>
            <w:div w:id="1036733433">
              <w:marLeft w:val="0"/>
              <w:marRight w:val="0"/>
              <w:marTop w:val="0"/>
              <w:marBottom w:val="0"/>
              <w:divBdr>
                <w:top w:val="none" w:sz="0" w:space="0" w:color="auto"/>
                <w:left w:val="none" w:sz="0" w:space="0" w:color="auto"/>
                <w:bottom w:val="none" w:sz="0" w:space="0" w:color="auto"/>
                <w:right w:val="none" w:sz="0" w:space="0" w:color="auto"/>
              </w:divBdr>
            </w:div>
            <w:div w:id="932280538">
              <w:marLeft w:val="0"/>
              <w:marRight w:val="0"/>
              <w:marTop w:val="0"/>
              <w:marBottom w:val="0"/>
              <w:divBdr>
                <w:top w:val="none" w:sz="0" w:space="0" w:color="auto"/>
                <w:left w:val="none" w:sz="0" w:space="0" w:color="auto"/>
                <w:bottom w:val="none" w:sz="0" w:space="0" w:color="auto"/>
                <w:right w:val="none" w:sz="0" w:space="0" w:color="auto"/>
              </w:divBdr>
            </w:div>
            <w:div w:id="1938443721">
              <w:marLeft w:val="0"/>
              <w:marRight w:val="0"/>
              <w:marTop w:val="0"/>
              <w:marBottom w:val="0"/>
              <w:divBdr>
                <w:top w:val="none" w:sz="0" w:space="0" w:color="auto"/>
                <w:left w:val="none" w:sz="0" w:space="0" w:color="auto"/>
                <w:bottom w:val="none" w:sz="0" w:space="0" w:color="auto"/>
                <w:right w:val="none" w:sz="0" w:space="0" w:color="auto"/>
              </w:divBdr>
            </w:div>
            <w:div w:id="818959384">
              <w:marLeft w:val="0"/>
              <w:marRight w:val="0"/>
              <w:marTop w:val="0"/>
              <w:marBottom w:val="0"/>
              <w:divBdr>
                <w:top w:val="none" w:sz="0" w:space="0" w:color="auto"/>
                <w:left w:val="none" w:sz="0" w:space="0" w:color="auto"/>
                <w:bottom w:val="none" w:sz="0" w:space="0" w:color="auto"/>
                <w:right w:val="none" w:sz="0" w:space="0" w:color="auto"/>
              </w:divBdr>
            </w:div>
            <w:div w:id="1200627314">
              <w:marLeft w:val="0"/>
              <w:marRight w:val="0"/>
              <w:marTop w:val="0"/>
              <w:marBottom w:val="0"/>
              <w:divBdr>
                <w:top w:val="none" w:sz="0" w:space="0" w:color="auto"/>
                <w:left w:val="none" w:sz="0" w:space="0" w:color="auto"/>
                <w:bottom w:val="none" w:sz="0" w:space="0" w:color="auto"/>
                <w:right w:val="none" w:sz="0" w:space="0" w:color="auto"/>
              </w:divBdr>
            </w:div>
            <w:div w:id="402947026">
              <w:marLeft w:val="0"/>
              <w:marRight w:val="0"/>
              <w:marTop w:val="0"/>
              <w:marBottom w:val="0"/>
              <w:divBdr>
                <w:top w:val="none" w:sz="0" w:space="0" w:color="auto"/>
                <w:left w:val="none" w:sz="0" w:space="0" w:color="auto"/>
                <w:bottom w:val="none" w:sz="0" w:space="0" w:color="auto"/>
                <w:right w:val="none" w:sz="0" w:space="0" w:color="auto"/>
              </w:divBdr>
            </w:div>
            <w:div w:id="156572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9254118">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0982820">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680454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2E996E-0B13-4D02-9904-2F2BF4F1C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2297</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Bhatoolaul, David (Nokia - GB)</cp:lastModifiedBy>
  <cp:revision>5</cp:revision>
  <cp:lastPrinted>2016-02-01T09:45:00Z</cp:lastPrinted>
  <dcterms:created xsi:type="dcterms:W3CDTF">2016-11-04T13:21:00Z</dcterms:created>
  <dcterms:modified xsi:type="dcterms:W3CDTF">2016-11-04T13:22:00Z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