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C8C" w:rsidRPr="008B1E68" w:rsidRDefault="00737C8C" w:rsidP="00737C8C">
      <w:pPr>
        <w:pStyle w:val="Header"/>
        <w:tabs>
          <w:tab w:val="right" w:pos="9639"/>
        </w:tabs>
        <w:rPr>
          <w:bCs/>
          <w:noProof w:val="0"/>
          <w:color w:val="FF0000"/>
          <w:sz w:val="24"/>
          <w:szCs w:val="24"/>
          <w:lang w:eastAsia="ja-JP"/>
        </w:rPr>
      </w:pPr>
      <w:r w:rsidRPr="001202E2">
        <w:rPr>
          <w:bCs/>
          <w:sz w:val="24"/>
        </w:rPr>
        <w:t>3GPP T</w:t>
      </w:r>
      <w:bookmarkStart w:id="0" w:name="_Ref452454252"/>
      <w:bookmarkEnd w:id="0"/>
      <w:r w:rsidRPr="001202E2">
        <w:rPr>
          <w:bCs/>
          <w:sz w:val="24"/>
        </w:rPr>
        <w:t>SG RAN WG1 Meeting #8</w:t>
      </w:r>
      <w:r w:rsidR="001751A7">
        <w:rPr>
          <w:bCs/>
          <w:sz w:val="24"/>
        </w:rPr>
        <w:t>7</w:t>
      </w:r>
      <w:r w:rsidRPr="008B1E68">
        <w:rPr>
          <w:bCs/>
          <w:noProof w:val="0"/>
          <w:color w:val="FF0000"/>
          <w:sz w:val="24"/>
          <w:szCs w:val="24"/>
        </w:rPr>
        <w:tab/>
      </w:r>
      <w:r w:rsidR="009E5124" w:rsidRPr="009E5124">
        <w:rPr>
          <w:bCs/>
          <w:sz w:val="24"/>
        </w:rPr>
        <w:t>R1-1611489</w:t>
      </w:r>
    </w:p>
    <w:p w:rsidR="00737C8C" w:rsidRPr="008B1E68" w:rsidRDefault="00741EA4" w:rsidP="00737C8C">
      <w:pPr>
        <w:pStyle w:val="Header"/>
        <w:tabs>
          <w:tab w:val="right" w:pos="9639"/>
        </w:tabs>
        <w:rPr>
          <w:bCs/>
          <w:noProof w:val="0"/>
          <w:color w:val="FF0000"/>
          <w:sz w:val="24"/>
          <w:szCs w:val="24"/>
        </w:rPr>
      </w:pPr>
      <w:r>
        <w:rPr>
          <w:bCs/>
          <w:sz w:val="24"/>
        </w:rPr>
        <w:t>Reno</w:t>
      </w:r>
      <w:r w:rsidRPr="001E39BF">
        <w:rPr>
          <w:bCs/>
          <w:sz w:val="24"/>
        </w:rPr>
        <w:t>,</w:t>
      </w:r>
      <w:r w:rsidRPr="001E39BF">
        <w:rPr>
          <w:rFonts w:hint="eastAsia"/>
          <w:bCs/>
          <w:sz w:val="24"/>
        </w:rPr>
        <w:t xml:space="preserve"> </w:t>
      </w:r>
      <w:r>
        <w:rPr>
          <w:bCs/>
          <w:sz w:val="24"/>
        </w:rPr>
        <w:t>USA</w:t>
      </w:r>
      <w:r w:rsidRPr="001E39BF">
        <w:rPr>
          <w:bCs/>
          <w:sz w:val="24"/>
        </w:rPr>
        <w:t>, 1</w:t>
      </w:r>
      <w:r>
        <w:rPr>
          <w:bCs/>
          <w:sz w:val="24"/>
        </w:rPr>
        <w:t>4</w:t>
      </w:r>
      <w:r w:rsidRPr="001E39BF">
        <w:rPr>
          <w:bCs/>
          <w:sz w:val="24"/>
          <w:vertAlign w:val="superscript"/>
        </w:rPr>
        <w:t>th</w:t>
      </w:r>
      <w:r w:rsidRPr="001E39BF">
        <w:rPr>
          <w:bCs/>
          <w:sz w:val="24"/>
        </w:rPr>
        <w:t>-1</w:t>
      </w:r>
      <w:r>
        <w:rPr>
          <w:bCs/>
          <w:sz w:val="24"/>
        </w:rPr>
        <w:t>8</w:t>
      </w:r>
      <w:r w:rsidRPr="001E39BF">
        <w:rPr>
          <w:bCs/>
          <w:sz w:val="24"/>
          <w:vertAlign w:val="superscript"/>
        </w:rPr>
        <w:t>th</w:t>
      </w:r>
      <w:r w:rsidRPr="001E39BF">
        <w:rPr>
          <w:bCs/>
          <w:sz w:val="24"/>
        </w:rPr>
        <w:t xml:space="preserve"> </w:t>
      </w:r>
      <w:r>
        <w:rPr>
          <w:bCs/>
          <w:sz w:val="24"/>
        </w:rPr>
        <w:t>November</w:t>
      </w:r>
      <w:r w:rsidRPr="001E39BF">
        <w:rPr>
          <w:bCs/>
          <w:sz w:val="24"/>
        </w:rPr>
        <w:t xml:space="preserve"> 201</w:t>
      </w:r>
      <w:r w:rsidRPr="001E39BF">
        <w:rPr>
          <w:rFonts w:hint="eastAsia"/>
          <w:bCs/>
          <w:sz w:val="24"/>
        </w:rPr>
        <w:t>6</w:t>
      </w:r>
    </w:p>
    <w:p w:rsidR="00737C8C" w:rsidRDefault="00737C8C" w:rsidP="00737C8C">
      <w:pPr>
        <w:pStyle w:val="Header"/>
        <w:rPr>
          <w:bCs/>
          <w:noProof w:val="0"/>
          <w:sz w:val="24"/>
          <w:lang w:eastAsia="ja-JP"/>
        </w:rPr>
      </w:pPr>
    </w:p>
    <w:tbl>
      <w:tblPr>
        <w:tblW w:w="0" w:type="auto"/>
        <w:tblLook w:val="04A0"/>
      </w:tblPr>
      <w:tblGrid>
        <w:gridCol w:w="2093"/>
        <w:gridCol w:w="7762"/>
      </w:tblGrid>
      <w:tr w:rsidR="00737C8C" w:rsidTr="00737C8C">
        <w:tc>
          <w:tcPr>
            <w:tcW w:w="2093" w:type="dxa"/>
            <w:hideMark/>
          </w:tcPr>
          <w:p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Agenda item:</w:t>
            </w:r>
          </w:p>
        </w:tc>
        <w:tc>
          <w:tcPr>
            <w:tcW w:w="7762" w:type="dxa"/>
            <w:hideMark/>
          </w:tcPr>
          <w:p w:rsidR="00737C8C" w:rsidRPr="001F4CA3" w:rsidRDefault="00737B14">
            <w:pPr>
              <w:spacing w:after="120"/>
              <w:rPr>
                <w:rFonts w:ascii="Arial" w:hAnsi="Arial" w:cs="Arial"/>
                <w:b/>
                <w:bCs/>
                <w:color w:val="FF0000"/>
                <w:sz w:val="24"/>
                <w:lang w:val="en-US"/>
              </w:rPr>
            </w:pPr>
            <w:r>
              <w:rPr>
                <w:rFonts w:ascii="Arial" w:hAnsi="Arial"/>
                <w:b/>
                <w:bCs/>
                <w:noProof/>
                <w:sz w:val="24"/>
                <w:lang w:val="en-US" w:eastAsia="zh-CN"/>
              </w:rPr>
              <w:t>6</w:t>
            </w:r>
            <w:r w:rsidR="00AE2DA9" w:rsidRPr="00AE2DA9">
              <w:rPr>
                <w:rFonts w:ascii="Arial" w:hAnsi="Arial"/>
                <w:b/>
                <w:bCs/>
                <w:noProof/>
                <w:sz w:val="24"/>
                <w:lang w:val="en-US" w:eastAsia="zh-CN"/>
              </w:rPr>
              <w:t>.2.8.3</w:t>
            </w:r>
          </w:p>
        </w:tc>
      </w:tr>
      <w:tr w:rsidR="00737C8C" w:rsidTr="00737C8C">
        <w:tc>
          <w:tcPr>
            <w:tcW w:w="2093" w:type="dxa"/>
            <w:hideMark/>
          </w:tcPr>
          <w:p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Source:</w:t>
            </w:r>
          </w:p>
        </w:tc>
        <w:tc>
          <w:tcPr>
            <w:tcW w:w="7762" w:type="dxa"/>
            <w:hideMark/>
          </w:tcPr>
          <w:p w:rsidR="00737C8C" w:rsidRDefault="00737C8C">
            <w:pPr>
              <w:tabs>
                <w:tab w:val="left" w:pos="1985"/>
              </w:tabs>
              <w:spacing w:after="120"/>
              <w:ind w:left="1985" w:hanging="1985"/>
              <w:rPr>
                <w:rFonts w:ascii="Arial" w:hAnsi="Arial" w:cs="Arial"/>
                <w:b/>
                <w:bCs/>
                <w:sz w:val="24"/>
                <w:lang w:val="en-US"/>
              </w:rPr>
            </w:pPr>
            <w:r>
              <w:rPr>
                <w:rFonts w:ascii="Arial" w:hAnsi="Arial" w:cs="Arial"/>
                <w:b/>
                <w:bCs/>
                <w:sz w:val="24"/>
                <w:lang w:val="en-US"/>
              </w:rPr>
              <w:t>Nokia, Alcatel-Lucent Shanghai Bell</w:t>
            </w:r>
          </w:p>
        </w:tc>
      </w:tr>
      <w:tr w:rsidR="00737C8C" w:rsidRPr="00B16191" w:rsidTr="00737C8C">
        <w:tc>
          <w:tcPr>
            <w:tcW w:w="2093" w:type="dxa"/>
            <w:hideMark/>
          </w:tcPr>
          <w:p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Title:</w:t>
            </w:r>
          </w:p>
        </w:tc>
        <w:tc>
          <w:tcPr>
            <w:tcW w:w="7762" w:type="dxa"/>
            <w:hideMark/>
          </w:tcPr>
          <w:p w:rsidR="00737C8C" w:rsidRDefault="007A4205" w:rsidP="00AE2DA9">
            <w:pPr>
              <w:spacing w:after="120"/>
              <w:rPr>
                <w:rFonts w:ascii="Arial" w:hAnsi="Arial" w:cs="Arial"/>
                <w:b/>
                <w:bCs/>
                <w:sz w:val="24"/>
                <w:lang w:val="en-US"/>
              </w:rPr>
            </w:pPr>
            <w:r w:rsidRPr="007A4205">
              <w:rPr>
                <w:rFonts w:ascii="Arial" w:hAnsi="Arial" w:cs="Arial"/>
                <w:b/>
                <w:bCs/>
                <w:sz w:val="24"/>
                <w:lang w:val="en-US"/>
              </w:rPr>
              <w:t xml:space="preserve">PRS Configuration for OTDOA Positioning in </w:t>
            </w:r>
            <w:proofErr w:type="spellStart"/>
            <w:r w:rsidRPr="007A4205">
              <w:rPr>
                <w:rFonts w:ascii="Arial" w:hAnsi="Arial" w:cs="Arial"/>
                <w:b/>
                <w:bCs/>
                <w:sz w:val="24"/>
                <w:lang w:val="en-US"/>
              </w:rPr>
              <w:t>FeMTC</w:t>
            </w:r>
            <w:proofErr w:type="spellEnd"/>
          </w:p>
        </w:tc>
      </w:tr>
      <w:tr w:rsidR="00737C8C" w:rsidTr="00737C8C">
        <w:tc>
          <w:tcPr>
            <w:tcW w:w="2093" w:type="dxa"/>
            <w:hideMark/>
          </w:tcPr>
          <w:p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Document for:</w:t>
            </w:r>
          </w:p>
        </w:tc>
        <w:tc>
          <w:tcPr>
            <w:tcW w:w="7762" w:type="dxa"/>
            <w:hideMark/>
          </w:tcPr>
          <w:p w:rsidR="00737C8C" w:rsidRDefault="00737C8C">
            <w:pPr>
              <w:spacing w:after="120"/>
              <w:rPr>
                <w:rFonts w:ascii="Arial" w:hAnsi="Arial" w:cs="Arial"/>
                <w:b/>
                <w:bCs/>
                <w:sz w:val="24"/>
                <w:lang w:val="en-US"/>
              </w:rPr>
            </w:pPr>
            <w:r>
              <w:rPr>
                <w:rFonts w:ascii="Arial" w:hAnsi="Arial" w:cs="Arial"/>
                <w:b/>
                <w:bCs/>
                <w:sz w:val="24"/>
                <w:lang w:val="en-US"/>
              </w:rPr>
              <w:t>Discussion and Decision</w:t>
            </w:r>
          </w:p>
        </w:tc>
      </w:tr>
    </w:tbl>
    <w:p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rsidR="00737C8C" w:rsidRPr="005D7707" w:rsidRDefault="00407981" w:rsidP="00737C8C">
      <w:pPr>
        <w:rPr>
          <w:rFonts w:eastAsia="Times New Roman"/>
          <w:sz w:val="22"/>
          <w:szCs w:val="22"/>
          <w:lang w:eastAsia="zh-CN"/>
        </w:rPr>
      </w:pPr>
      <w:r>
        <w:rPr>
          <w:sz w:val="22"/>
          <w:szCs w:val="22"/>
          <w:lang w:eastAsia="zh-CN"/>
        </w:rPr>
        <w:t>The revised WID</w:t>
      </w:r>
      <w:r w:rsidRPr="007015A7">
        <w:rPr>
          <w:sz w:val="22"/>
          <w:szCs w:val="22"/>
          <w:lang w:eastAsia="zh-CN"/>
        </w:rPr>
        <w:t xml:space="preserve"> for </w:t>
      </w:r>
      <w:r w:rsidR="00694273">
        <w:rPr>
          <w:sz w:val="22"/>
          <w:szCs w:val="22"/>
          <w:lang w:eastAsia="zh-CN"/>
        </w:rPr>
        <w:t>“</w:t>
      </w:r>
      <w:r w:rsidR="00694273">
        <w:rPr>
          <w:sz w:val="22"/>
          <w:szCs w:val="22"/>
        </w:rPr>
        <w:t>F</w:t>
      </w:r>
      <w:r w:rsidRPr="007015A7">
        <w:rPr>
          <w:sz w:val="22"/>
          <w:szCs w:val="22"/>
          <w:lang w:eastAsia="zh-CN"/>
        </w:rPr>
        <w:t xml:space="preserve">urther </w:t>
      </w:r>
      <w:r w:rsidR="00694273">
        <w:rPr>
          <w:sz w:val="22"/>
          <w:szCs w:val="22"/>
        </w:rPr>
        <w:t>E</w:t>
      </w:r>
      <w:r w:rsidRPr="007015A7">
        <w:rPr>
          <w:sz w:val="22"/>
          <w:szCs w:val="22"/>
          <w:lang w:eastAsia="zh-CN"/>
        </w:rPr>
        <w:t>nhanced MTC for LTE</w:t>
      </w:r>
      <w:r w:rsidR="00694273">
        <w:rPr>
          <w:sz w:val="22"/>
          <w:szCs w:val="22"/>
          <w:lang w:eastAsia="zh-CN"/>
        </w:rPr>
        <w:t>”</w:t>
      </w:r>
      <w:r w:rsidRPr="005D7707">
        <w:rPr>
          <w:sz w:val="22"/>
          <w:szCs w:val="22"/>
          <w:lang w:eastAsia="zh-CN"/>
        </w:rPr>
        <w:t xml:space="preserve"> </w:t>
      </w:r>
      <w:r>
        <w:rPr>
          <w:sz w:val="22"/>
          <w:szCs w:val="22"/>
          <w:lang w:eastAsia="zh-CN"/>
        </w:rPr>
        <w:t xml:space="preserve">has been approved </w:t>
      </w:r>
      <w:r w:rsidRPr="005D7707">
        <w:rPr>
          <w:sz w:val="22"/>
          <w:szCs w:val="22"/>
          <w:lang w:eastAsia="zh-CN"/>
        </w:rPr>
        <w:t>in RAN#73 meeting with following agreement</w:t>
      </w:r>
      <w:r>
        <w:rPr>
          <w:sz w:val="22"/>
          <w:szCs w:val="22"/>
          <w:lang w:eastAsia="zh-CN"/>
        </w:rPr>
        <w:t xml:space="preserve"> </w:t>
      </w:r>
      <w:r w:rsidRPr="005D7707">
        <w:rPr>
          <w:sz w:val="22"/>
          <w:szCs w:val="22"/>
          <w:lang w:eastAsia="zh-CN"/>
        </w:rPr>
        <w:t xml:space="preserve">for OTDOA positioning in </w:t>
      </w:r>
      <w:proofErr w:type="spellStart"/>
      <w:r>
        <w:rPr>
          <w:sz w:val="22"/>
          <w:szCs w:val="22"/>
          <w:lang w:eastAsia="zh-CN"/>
        </w:rPr>
        <w:t>FeMTC</w:t>
      </w:r>
      <w:proofErr w:type="spellEnd"/>
      <w:r w:rsidRPr="005D7707">
        <w:rPr>
          <w:sz w:val="22"/>
          <w:szCs w:val="22"/>
          <w:lang w:eastAsia="zh-CN"/>
        </w:rPr>
        <w:t xml:space="preserve"> </w:t>
      </w:r>
      <w:r>
        <w:rPr>
          <w:sz w:val="22"/>
          <w:szCs w:val="22"/>
          <w:lang w:eastAsia="zh-CN"/>
        </w:rPr>
        <w:t>[1</w:t>
      </w:r>
      <w:r w:rsidRPr="005D7707">
        <w:rPr>
          <w:sz w:val="22"/>
          <w:szCs w:val="22"/>
          <w:lang w:eastAsia="zh-CN"/>
        </w:rPr>
        <w:t>]</w:t>
      </w:r>
      <w:r w:rsidR="00737C8C" w:rsidRPr="005D7707">
        <w:rPr>
          <w:sz w:val="22"/>
          <w:szCs w:val="22"/>
          <w:lang w:eastAsia="zh-CN"/>
        </w:rPr>
        <w:t>.</w:t>
      </w:r>
    </w:p>
    <w:p w:rsidR="007015A7" w:rsidRPr="009F37E6" w:rsidRDefault="007015A7" w:rsidP="009F37E6">
      <w:pPr>
        <w:numPr>
          <w:ilvl w:val="0"/>
          <w:numId w:val="35"/>
        </w:numPr>
        <w:overflowPunct/>
        <w:autoSpaceDE/>
        <w:autoSpaceDN/>
        <w:adjustRightInd/>
        <w:spacing w:after="0"/>
        <w:textAlignment w:val="auto"/>
        <w:rPr>
          <w:rFonts w:eastAsia="MS Mincho"/>
          <w:sz w:val="22"/>
          <w:szCs w:val="22"/>
          <w:lang w:val="en-US" w:eastAsia="ja-JP"/>
        </w:rPr>
      </w:pPr>
      <w:r w:rsidRPr="009F37E6">
        <w:rPr>
          <w:rFonts w:eastAsia="MS Mincho"/>
          <w:sz w:val="22"/>
          <w:szCs w:val="22"/>
          <w:lang w:val="en-US" w:eastAsia="ja-JP"/>
        </w:rPr>
        <w:t>Positioning [RAN4, RAN1]</w:t>
      </w:r>
    </w:p>
    <w:p w:rsidR="007015A7" w:rsidRPr="009F37E6" w:rsidRDefault="007015A7" w:rsidP="009F37E6">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F37E6">
        <w:rPr>
          <w:rFonts w:eastAsia="MS Mincho"/>
          <w:sz w:val="22"/>
          <w:szCs w:val="22"/>
          <w:lang w:val="en-US" w:eastAsia="ja-JP"/>
        </w:rPr>
        <w:t>E-CID: RSRP/RSRQ measurement</w:t>
      </w:r>
    </w:p>
    <w:p w:rsidR="007015A7" w:rsidRPr="009F37E6" w:rsidRDefault="007015A7" w:rsidP="009F37E6">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F37E6">
        <w:rPr>
          <w:rFonts w:eastAsia="MS Mincho"/>
          <w:sz w:val="22"/>
          <w:szCs w:val="22"/>
          <w:lang w:val="en-US" w:eastAsia="ja-JP"/>
        </w:rPr>
        <w:t>E-CID: UE Rx-</w:t>
      </w:r>
      <w:proofErr w:type="spellStart"/>
      <w:r w:rsidRPr="009F37E6">
        <w:rPr>
          <w:rFonts w:eastAsia="MS Mincho"/>
          <w:sz w:val="22"/>
          <w:szCs w:val="22"/>
          <w:lang w:val="en-US" w:eastAsia="ja-JP"/>
        </w:rPr>
        <w:t>Tx</w:t>
      </w:r>
      <w:proofErr w:type="spellEnd"/>
      <w:r w:rsidRPr="009F37E6">
        <w:rPr>
          <w:rFonts w:eastAsia="MS Mincho"/>
          <w:sz w:val="22"/>
          <w:szCs w:val="22"/>
          <w:lang w:val="en-US" w:eastAsia="ja-JP"/>
        </w:rPr>
        <w:t xml:space="preserve"> time difference measurement</w:t>
      </w:r>
    </w:p>
    <w:p w:rsidR="007015A7" w:rsidRPr="009F37E6" w:rsidRDefault="007015A7" w:rsidP="009F37E6">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F37E6">
        <w:rPr>
          <w:rFonts w:eastAsia="MS Mincho"/>
          <w:sz w:val="22"/>
          <w:szCs w:val="22"/>
          <w:lang w:val="en-US" w:eastAsia="ja-JP"/>
        </w:rPr>
        <w:t>OTDOA: core requirements</w:t>
      </w:r>
    </w:p>
    <w:p w:rsidR="007015A7" w:rsidRPr="009F37E6" w:rsidRDefault="007015A7" w:rsidP="009F37E6">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F37E6">
        <w:rPr>
          <w:rFonts w:eastAsia="MS Mincho"/>
          <w:sz w:val="22"/>
          <w:szCs w:val="22"/>
          <w:lang w:val="en-US" w:eastAsia="ja-JP"/>
        </w:rPr>
        <w:t>OTDOA: consider improvements of accuracy, UE complexity and power consumption</w:t>
      </w:r>
    </w:p>
    <w:p w:rsidR="00737C8C" w:rsidRDefault="00737C8C" w:rsidP="00737C8C">
      <w:pPr>
        <w:spacing w:after="0"/>
        <w:rPr>
          <w:sz w:val="22"/>
          <w:szCs w:val="22"/>
          <w:lang w:eastAsia="zh-CN"/>
        </w:rPr>
      </w:pPr>
    </w:p>
    <w:p w:rsidR="00D51969" w:rsidRDefault="00D51969" w:rsidP="00D51969">
      <w:pPr>
        <w:rPr>
          <w:sz w:val="22"/>
          <w:szCs w:val="22"/>
          <w:lang w:eastAsia="zh-CN"/>
        </w:rPr>
      </w:pPr>
      <w:r>
        <w:rPr>
          <w:sz w:val="22"/>
          <w:szCs w:val="22"/>
          <w:lang w:eastAsia="zh-CN"/>
        </w:rPr>
        <w:t>In RAN1#86</w:t>
      </w:r>
      <w:r w:rsidR="00EC7445">
        <w:rPr>
          <w:sz w:val="22"/>
          <w:szCs w:val="22"/>
          <w:lang w:eastAsia="zh-CN"/>
        </w:rPr>
        <w:t>bis</w:t>
      </w:r>
      <w:r>
        <w:rPr>
          <w:sz w:val="22"/>
          <w:szCs w:val="22"/>
          <w:lang w:eastAsia="zh-CN"/>
        </w:rPr>
        <w:t xml:space="preserve"> meeting, it was agreed that [</w:t>
      </w:r>
      <w:r w:rsidR="00EC7445">
        <w:rPr>
          <w:sz w:val="22"/>
          <w:szCs w:val="22"/>
          <w:lang w:eastAsia="zh-CN"/>
        </w:rPr>
        <w:t>2</w:t>
      </w:r>
      <w:r>
        <w:rPr>
          <w:sz w:val="22"/>
          <w:szCs w:val="22"/>
          <w:lang w:eastAsia="zh-CN"/>
        </w:rPr>
        <w:t>]</w:t>
      </w:r>
    </w:p>
    <w:p w:rsidR="00C7693A" w:rsidRPr="006E6A77" w:rsidRDefault="00C7693A" w:rsidP="00C7693A">
      <w:pPr>
        <w:numPr>
          <w:ilvl w:val="0"/>
          <w:numId w:val="35"/>
        </w:numPr>
        <w:overflowPunct/>
        <w:autoSpaceDE/>
        <w:autoSpaceDN/>
        <w:adjustRightInd/>
        <w:spacing w:after="0"/>
        <w:textAlignment w:val="auto"/>
        <w:rPr>
          <w:rFonts w:eastAsia="MS Mincho"/>
          <w:sz w:val="22"/>
          <w:szCs w:val="22"/>
          <w:lang w:val="en-US" w:eastAsia="ja-JP"/>
        </w:rPr>
      </w:pPr>
      <w:r w:rsidRPr="006E6A77">
        <w:rPr>
          <w:rFonts w:eastAsia="MS Mincho"/>
          <w:sz w:val="22"/>
          <w:szCs w:val="22"/>
          <w:lang w:val="en-US" w:eastAsia="ja-JP"/>
        </w:rPr>
        <w:t xml:space="preserve">For Rel-14 </w:t>
      </w:r>
      <w:proofErr w:type="spellStart"/>
      <w:r w:rsidRPr="006E6A77">
        <w:rPr>
          <w:rFonts w:eastAsia="MS Mincho"/>
          <w:sz w:val="22"/>
          <w:szCs w:val="22"/>
          <w:lang w:val="en-US" w:eastAsia="ja-JP"/>
        </w:rPr>
        <w:t>feMTC</w:t>
      </w:r>
      <w:proofErr w:type="spellEnd"/>
      <w:r w:rsidRPr="006E6A77">
        <w:rPr>
          <w:rFonts w:eastAsia="MS Mincho"/>
          <w:sz w:val="22"/>
          <w:szCs w:val="22"/>
          <w:lang w:val="en-US" w:eastAsia="ja-JP"/>
        </w:rPr>
        <w:t xml:space="preserve"> OTDOA  positioning reference signal, enhancements to the legacy LTE PRS patterns and sequences can be considered but need to be justified by significant performance improvement compared to legacy</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Strive for the possibility for the legacy PRS REs to overlap with the Rel-14 PRS REs</w:t>
      </w:r>
    </w:p>
    <w:p w:rsidR="00C7693A" w:rsidRPr="006E6A77" w:rsidRDefault="00C7693A" w:rsidP="00C7693A">
      <w:pPr>
        <w:numPr>
          <w:ilvl w:val="0"/>
          <w:numId w:val="35"/>
        </w:numPr>
        <w:overflowPunct/>
        <w:autoSpaceDE/>
        <w:autoSpaceDN/>
        <w:adjustRightInd/>
        <w:spacing w:after="0"/>
        <w:textAlignment w:val="auto"/>
        <w:rPr>
          <w:rFonts w:eastAsia="MS Mincho"/>
          <w:sz w:val="22"/>
          <w:szCs w:val="22"/>
          <w:lang w:val="en-US" w:eastAsia="ja-JP"/>
        </w:rPr>
      </w:pPr>
      <w:r w:rsidRPr="006E6A77">
        <w:rPr>
          <w:rFonts w:eastAsia="MS Mincho"/>
          <w:sz w:val="22"/>
          <w:szCs w:val="22"/>
          <w:lang w:val="en-US" w:eastAsia="ja-JP"/>
        </w:rPr>
        <w:t>Rel-14 PRS configuration includes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All legacy parameters, i.e., bandwidth, periodicity, subframe offset, number of consecutive subframes, etc.</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FFS transmission in invalid subframes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Sets of values of the parameters are FFS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Determination of frequency location remains FFS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Details of Rel-14 PRS configuration parameter settings are FFS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Details of Rel-14 PRS muting pattern are FFS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FFS how many Rel-14 PRS configurations are needed per cell</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FFS how many Rel-14 PRS configurations are needed per UE</w:t>
      </w:r>
    </w:p>
    <w:p w:rsidR="00C7693A" w:rsidRPr="006E6A77" w:rsidRDefault="00C7693A" w:rsidP="00C7693A">
      <w:pPr>
        <w:numPr>
          <w:ilvl w:val="0"/>
          <w:numId w:val="35"/>
        </w:numPr>
        <w:overflowPunct/>
        <w:autoSpaceDE/>
        <w:autoSpaceDN/>
        <w:adjustRightInd/>
        <w:spacing w:after="0"/>
        <w:textAlignment w:val="auto"/>
        <w:rPr>
          <w:rFonts w:eastAsia="MS Mincho"/>
          <w:sz w:val="22"/>
          <w:szCs w:val="22"/>
          <w:lang w:val="en-US" w:eastAsia="ja-JP"/>
        </w:rPr>
      </w:pPr>
      <w:r w:rsidRPr="006E6A77">
        <w:rPr>
          <w:rFonts w:eastAsia="MS Mincho"/>
          <w:sz w:val="22"/>
          <w:szCs w:val="22"/>
          <w:lang w:val="en-US" w:eastAsia="ja-JP"/>
        </w:rPr>
        <w:t>RSTD measurement of PRS in different sets of PRBs in the frequency domain is supported</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FFS details</w:t>
      </w:r>
    </w:p>
    <w:p w:rsidR="009A6D92" w:rsidRPr="009A6D92" w:rsidRDefault="009A6D92" w:rsidP="009A6D92">
      <w:pPr>
        <w:numPr>
          <w:ilvl w:val="0"/>
          <w:numId w:val="35"/>
        </w:numPr>
        <w:overflowPunct/>
        <w:autoSpaceDE/>
        <w:autoSpaceDN/>
        <w:adjustRightInd/>
        <w:spacing w:after="0"/>
        <w:textAlignment w:val="auto"/>
        <w:rPr>
          <w:rFonts w:eastAsia="MS Mincho"/>
          <w:sz w:val="22"/>
          <w:szCs w:val="22"/>
          <w:lang w:val="en-US" w:eastAsia="ja-JP"/>
        </w:rPr>
      </w:pPr>
      <w:r w:rsidRPr="009A6D92">
        <w:rPr>
          <w:rFonts w:eastAsia="MS Mincho"/>
          <w:sz w:val="22"/>
          <w:szCs w:val="22"/>
          <w:lang w:val="en-US" w:eastAsia="ja-JP"/>
        </w:rPr>
        <w:t>Frequency hopping of PRS in OTDOA is supported.</w:t>
      </w:r>
    </w:p>
    <w:p w:rsidR="009A6D92" w:rsidRPr="009A6D92" w:rsidRDefault="009A6D92"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A6D92">
        <w:rPr>
          <w:rFonts w:eastAsia="MS Mincho"/>
          <w:sz w:val="22"/>
          <w:szCs w:val="22"/>
          <w:lang w:val="en-US" w:eastAsia="ja-JP"/>
        </w:rPr>
        <w:t>Configurations and details are FFS</w:t>
      </w:r>
    </w:p>
    <w:p w:rsidR="006E536B" w:rsidRPr="006E536B" w:rsidRDefault="006E536B" w:rsidP="00737C8C">
      <w:pPr>
        <w:spacing w:after="0"/>
        <w:rPr>
          <w:sz w:val="22"/>
          <w:szCs w:val="22"/>
          <w:lang w:val="en-US" w:eastAsia="zh-CN"/>
        </w:rPr>
      </w:pPr>
    </w:p>
    <w:p w:rsidR="00737C8C" w:rsidRPr="005D7707" w:rsidRDefault="00737C8C" w:rsidP="00737C8C">
      <w:pPr>
        <w:rPr>
          <w:sz w:val="22"/>
          <w:szCs w:val="22"/>
          <w:lang w:eastAsia="zh-CN"/>
        </w:rPr>
      </w:pPr>
      <w:r w:rsidRPr="005D7707">
        <w:rPr>
          <w:sz w:val="22"/>
          <w:szCs w:val="22"/>
          <w:lang w:eastAsia="zh-CN"/>
        </w:rPr>
        <w:t xml:space="preserve">In this contribution, we share our </w:t>
      </w:r>
      <w:r w:rsidR="00CD5ADA" w:rsidRPr="005D7707">
        <w:rPr>
          <w:sz w:val="22"/>
          <w:szCs w:val="22"/>
          <w:lang w:eastAsia="zh-CN"/>
        </w:rPr>
        <w:t>views on</w:t>
      </w:r>
      <w:r w:rsidR="001217BE" w:rsidRPr="005D7707">
        <w:rPr>
          <w:sz w:val="22"/>
          <w:szCs w:val="22"/>
          <w:lang w:eastAsia="zh-CN"/>
        </w:rPr>
        <w:t xml:space="preserve"> </w:t>
      </w:r>
      <w:r w:rsidR="00C7693A">
        <w:rPr>
          <w:sz w:val="22"/>
          <w:szCs w:val="22"/>
          <w:lang w:eastAsia="zh-CN"/>
        </w:rPr>
        <w:t xml:space="preserve">PRS configuration for </w:t>
      </w:r>
      <w:r w:rsidR="00B11A34" w:rsidRPr="005D7707">
        <w:rPr>
          <w:sz w:val="22"/>
          <w:szCs w:val="22"/>
          <w:lang w:eastAsia="zh-CN"/>
        </w:rPr>
        <w:t>O</w:t>
      </w:r>
      <w:r w:rsidR="00157015" w:rsidRPr="005D7707">
        <w:rPr>
          <w:sz w:val="22"/>
          <w:szCs w:val="22"/>
          <w:lang w:eastAsia="zh-CN"/>
        </w:rPr>
        <w:t xml:space="preserve">TDOA </w:t>
      </w:r>
      <w:r w:rsidR="00C7693A">
        <w:rPr>
          <w:sz w:val="22"/>
          <w:szCs w:val="22"/>
          <w:lang w:eastAsia="zh-CN"/>
        </w:rPr>
        <w:t>positioning</w:t>
      </w:r>
      <w:r w:rsidR="00CD3F5A">
        <w:rPr>
          <w:sz w:val="22"/>
          <w:szCs w:val="22"/>
          <w:lang w:eastAsia="zh-CN"/>
        </w:rPr>
        <w:t xml:space="preserve"> in</w:t>
      </w:r>
      <w:r w:rsidR="008F3080">
        <w:rPr>
          <w:sz w:val="22"/>
          <w:szCs w:val="22"/>
          <w:lang w:eastAsia="zh-CN"/>
        </w:rPr>
        <w:t xml:space="preserve"> </w:t>
      </w:r>
      <w:proofErr w:type="spellStart"/>
      <w:r w:rsidR="008F3080">
        <w:rPr>
          <w:sz w:val="22"/>
          <w:szCs w:val="22"/>
          <w:lang w:eastAsia="zh-CN"/>
        </w:rPr>
        <w:t>FeMTC</w:t>
      </w:r>
      <w:proofErr w:type="spellEnd"/>
      <w:r w:rsidRPr="005D7707">
        <w:rPr>
          <w:sz w:val="22"/>
          <w:szCs w:val="22"/>
          <w:lang w:eastAsia="zh-CN"/>
        </w:rPr>
        <w:t>.</w:t>
      </w:r>
    </w:p>
    <w:p w:rsidR="00F645AD" w:rsidRPr="00F645AD" w:rsidRDefault="002A411F" w:rsidP="00F645AD">
      <w:pPr>
        <w:pStyle w:val="Heading1"/>
        <w:rPr>
          <w:rFonts w:cs="Arial"/>
        </w:rPr>
      </w:pPr>
      <w:r>
        <w:rPr>
          <w:rFonts w:cs="Arial"/>
        </w:rPr>
        <w:t xml:space="preserve">2. </w:t>
      </w:r>
      <w:r w:rsidR="00AD5905">
        <w:rPr>
          <w:rFonts w:cs="Arial"/>
        </w:rPr>
        <w:t xml:space="preserve">PRS Configuration </w:t>
      </w:r>
      <w:r w:rsidR="009120E7">
        <w:rPr>
          <w:rFonts w:cs="Arial"/>
        </w:rPr>
        <w:t>for</w:t>
      </w:r>
      <w:r w:rsidR="00AD5905">
        <w:rPr>
          <w:rFonts w:cs="Arial"/>
        </w:rPr>
        <w:t xml:space="preserve"> Transmission Point</w:t>
      </w:r>
    </w:p>
    <w:p w:rsidR="001C3CC8" w:rsidRDefault="000A7490" w:rsidP="001C3CC8">
      <w:pPr>
        <w:rPr>
          <w:sz w:val="22"/>
          <w:szCs w:val="22"/>
          <w:lang w:eastAsia="zh-CN"/>
        </w:rPr>
      </w:pPr>
      <w:r>
        <w:rPr>
          <w:sz w:val="22"/>
          <w:szCs w:val="22"/>
          <w:lang w:eastAsia="zh-CN"/>
        </w:rPr>
        <w:t>In</w:t>
      </w:r>
      <w:r w:rsidR="00C00D5A">
        <w:rPr>
          <w:sz w:val="22"/>
          <w:szCs w:val="22"/>
          <w:lang w:eastAsia="zh-CN"/>
        </w:rPr>
        <w:t xml:space="preserve"> </w:t>
      </w:r>
      <w:r>
        <w:rPr>
          <w:sz w:val="22"/>
          <w:szCs w:val="22"/>
          <w:lang w:eastAsia="zh-CN"/>
        </w:rPr>
        <w:t xml:space="preserve">LTE </w:t>
      </w:r>
      <w:r w:rsidR="00C00D5A">
        <w:rPr>
          <w:sz w:val="22"/>
          <w:szCs w:val="22"/>
          <w:lang w:eastAsia="zh-CN"/>
        </w:rPr>
        <w:t>Rel-13</w:t>
      </w:r>
      <w:r>
        <w:rPr>
          <w:sz w:val="22"/>
          <w:szCs w:val="22"/>
          <w:lang w:eastAsia="zh-CN"/>
        </w:rPr>
        <w:t>, one cell has</w:t>
      </w:r>
      <w:r w:rsidR="00C00D5A">
        <w:rPr>
          <w:sz w:val="22"/>
          <w:szCs w:val="22"/>
          <w:lang w:eastAsia="zh-CN"/>
        </w:rPr>
        <w:t xml:space="preserve"> </w:t>
      </w:r>
      <w:r>
        <w:rPr>
          <w:sz w:val="22"/>
          <w:szCs w:val="22"/>
          <w:lang w:eastAsia="zh-CN"/>
        </w:rPr>
        <w:t>one PRS configuration</w:t>
      </w:r>
      <w:r w:rsidR="00B05411">
        <w:rPr>
          <w:sz w:val="22"/>
          <w:szCs w:val="22"/>
          <w:lang w:eastAsia="zh-CN"/>
        </w:rPr>
        <w:t xml:space="preserve"> </w:t>
      </w:r>
      <w:r w:rsidR="00C00D5A">
        <w:rPr>
          <w:sz w:val="22"/>
          <w:szCs w:val="22"/>
          <w:lang w:eastAsia="zh-CN"/>
        </w:rPr>
        <w:t xml:space="preserve">for </w:t>
      </w:r>
      <w:r>
        <w:rPr>
          <w:sz w:val="22"/>
          <w:szCs w:val="22"/>
          <w:lang w:eastAsia="zh-CN"/>
        </w:rPr>
        <w:t>all UEs</w:t>
      </w:r>
      <w:r w:rsidR="00B05411">
        <w:rPr>
          <w:sz w:val="22"/>
          <w:szCs w:val="22"/>
          <w:lang w:eastAsia="zh-CN"/>
        </w:rPr>
        <w:t>, where one PRS configuration includes one PRS bandwidth, one PRS subframe number, one PRS configuration index, one PRS muting pattern and so on</w:t>
      </w:r>
      <w:r>
        <w:rPr>
          <w:sz w:val="22"/>
          <w:szCs w:val="22"/>
          <w:lang w:eastAsia="zh-CN"/>
        </w:rPr>
        <w:t xml:space="preserve">. </w:t>
      </w:r>
      <w:r w:rsidR="00AF2855">
        <w:rPr>
          <w:sz w:val="22"/>
          <w:szCs w:val="22"/>
          <w:lang w:eastAsia="zh-CN"/>
        </w:rPr>
        <w:t>Since</w:t>
      </w:r>
      <w:r w:rsidR="00A10C91">
        <w:rPr>
          <w:sz w:val="22"/>
          <w:szCs w:val="22"/>
          <w:lang w:eastAsia="zh-CN"/>
        </w:rPr>
        <w:t xml:space="preserve"> </w:t>
      </w:r>
      <w:r w:rsidR="00B05411">
        <w:rPr>
          <w:sz w:val="22"/>
          <w:szCs w:val="22"/>
          <w:lang w:eastAsia="zh-CN"/>
        </w:rPr>
        <w:t xml:space="preserve">available </w:t>
      </w:r>
      <w:r w:rsidR="00A10C91">
        <w:rPr>
          <w:sz w:val="22"/>
          <w:szCs w:val="22"/>
          <w:lang w:eastAsia="zh-CN"/>
        </w:rPr>
        <w:t xml:space="preserve">PRS bandwidth is an important </w:t>
      </w:r>
      <w:r w:rsidR="00540FF9">
        <w:rPr>
          <w:sz w:val="22"/>
          <w:szCs w:val="22"/>
          <w:lang w:eastAsia="zh-CN"/>
        </w:rPr>
        <w:t>factor</w:t>
      </w:r>
      <w:r w:rsidR="00A10C91">
        <w:rPr>
          <w:sz w:val="22"/>
          <w:szCs w:val="22"/>
          <w:lang w:eastAsia="zh-CN"/>
        </w:rPr>
        <w:t xml:space="preserve"> for </w:t>
      </w:r>
      <w:r w:rsidR="00540FF9">
        <w:rPr>
          <w:sz w:val="22"/>
          <w:szCs w:val="22"/>
          <w:lang w:eastAsia="zh-CN"/>
        </w:rPr>
        <w:t>RSTD measurement</w:t>
      </w:r>
      <w:r w:rsidR="00AF2855">
        <w:rPr>
          <w:sz w:val="22"/>
          <w:szCs w:val="22"/>
          <w:lang w:eastAsia="zh-CN"/>
        </w:rPr>
        <w:t xml:space="preserve"> accuracy improvement, wider</w:t>
      </w:r>
      <w:r w:rsidR="00A10C91">
        <w:rPr>
          <w:sz w:val="22"/>
          <w:szCs w:val="22"/>
          <w:lang w:eastAsia="zh-CN"/>
        </w:rPr>
        <w:t xml:space="preserve"> PRS transmission bandwidth </w:t>
      </w:r>
      <w:r w:rsidR="00540FF9">
        <w:rPr>
          <w:sz w:val="22"/>
          <w:szCs w:val="22"/>
          <w:lang w:eastAsia="zh-CN"/>
        </w:rPr>
        <w:t xml:space="preserve">normally means higher </w:t>
      </w:r>
      <w:r w:rsidR="00B05411">
        <w:rPr>
          <w:sz w:val="22"/>
          <w:szCs w:val="22"/>
          <w:lang w:eastAsia="zh-CN"/>
        </w:rPr>
        <w:t>RSTD</w:t>
      </w:r>
      <w:r w:rsidR="00540FF9">
        <w:rPr>
          <w:sz w:val="22"/>
          <w:szCs w:val="22"/>
          <w:lang w:eastAsia="zh-CN"/>
        </w:rPr>
        <w:t xml:space="preserve"> </w:t>
      </w:r>
      <w:r w:rsidR="00B05411">
        <w:rPr>
          <w:sz w:val="22"/>
          <w:szCs w:val="22"/>
          <w:lang w:eastAsia="zh-CN"/>
        </w:rPr>
        <w:t>measurement</w:t>
      </w:r>
      <w:r w:rsidR="00540FF9">
        <w:rPr>
          <w:sz w:val="22"/>
          <w:szCs w:val="22"/>
          <w:lang w:eastAsia="zh-CN"/>
        </w:rPr>
        <w:t xml:space="preserve"> accuracy</w:t>
      </w:r>
      <w:r w:rsidR="00C00D5A">
        <w:rPr>
          <w:sz w:val="22"/>
          <w:szCs w:val="22"/>
          <w:lang w:eastAsia="zh-CN"/>
        </w:rPr>
        <w:t xml:space="preserve"> </w:t>
      </w:r>
      <w:r w:rsidR="00B05411">
        <w:rPr>
          <w:sz w:val="22"/>
          <w:szCs w:val="22"/>
          <w:lang w:eastAsia="zh-CN"/>
        </w:rPr>
        <w:t xml:space="preserve">achieved within </w:t>
      </w:r>
      <w:r w:rsidR="00C00D5A">
        <w:rPr>
          <w:sz w:val="22"/>
          <w:szCs w:val="22"/>
          <w:lang w:eastAsia="zh-CN"/>
        </w:rPr>
        <w:t>fewer PRS subframes</w:t>
      </w:r>
      <w:r w:rsidR="00540FF9">
        <w:rPr>
          <w:sz w:val="22"/>
          <w:szCs w:val="22"/>
          <w:lang w:eastAsia="zh-CN"/>
        </w:rPr>
        <w:t>.</w:t>
      </w:r>
      <w:r w:rsidR="00B05411">
        <w:rPr>
          <w:sz w:val="22"/>
          <w:szCs w:val="22"/>
          <w:lang w:eastAsia="zh-CN"/>
        </w:rPr>
        <w:t xml:space="preserve"> </w:t>
      </w:r>
    </w:p>
    <w:p w:rsidR="001C3CC8" w:rsidRDefault="007906A2" w:rsidP="001C3CC8">
      <w:pPr>
        <w:spacing w:after="0"/>
        <w:rPr>
          <w:sz w:val="22"/>
          <w:szCs w:val="22"/>
          <w:lang w:eastAsia="zh-CN"/>
        </w:rPr>
      </w:pPr>
      <w:r>
        <w:rPr>
          <w:sz w:val="22"/>
          <w:szCs w:val="22"/>
          <w:lang w:eastAsia="zh-CN"/>
        </w:rPr>
        <w:t>I</w:t>
      </w:r>
      <w:r w:rsidR="001C3CC8" w:rsidRPr="001C3CC8">
        <w:rPr>
          <w:sz w:val="22"/>
          <w:szCs w:val="22"/>
          <w:lang w:eastAsia="zh-CN"/>
        </w:rPr>
        <w:t>n the intra-frequency RSTD measurement</w:t>
      </w:r>
      <w:r w:rsidR="001C3CC8">
        <w:rPr>
          <w:sz w:val="22"/>
          <w:szCs w:val="22"/>
          <w:lang w:eastAsia="zh-CN"/>
        </w:rPr>
        <w:t xml:space="preserve"> of existing LTE network</w:t>
      </w:r>
      <w:r>
        <w:rPr>
          <w:sz w:val="22"/>
          <w:szCs w:val="22"/>
          <w:lang w:eastAsia="zh-CN"/>
        </w:rPr>
        <w:t xml:space="preserve"> [3]</w:t>
      </w:r>
      <w:r w:rsidR="001C3CC8" w:rsidRPr="001C3CC8">
        <w:rPr>
          <w:sz w:val="22"/>
          <w:szCs w:val="22"/>
          <w:lang w:eastAsia="zh-CN"/>
        </w:rPr>
        <w:t xml:space="preserve">, </w:t>
      </w:r>
    </w:p>
    <w:p w:rsidR="001C3CC8" w:rsidRDefault="00CB30A9" w:rsidP="001C3CC8">
      <w:pPr>
        <w:pStyle w:val="ListParagraph"/>
        <w:numPr>
          <w:ilvl w:val="0"/>
          <w:numId w:val="34"/>
        </w:numPr>
        <w:spacing w:after="0"/>
        <w:rPr>
          <w:sz w:val="22"/>
          <w:szCs w:val="22"/>
          <w:lang w:eastAsia="zh-CN"/>
        </w:rPr>
      </w:pPr>
      <w:r>
        <w:rPr>
          <w:sz w:val="22"/>
          <w:szCs w:val="22"/>
          <w:lang w:eastAsia="zh-CN"/>
        </w:rPr>
        <w:lastRenderedPageBreak/>
        <w:t>I</w:t>
      </w:r>
      <w:r w:rsidR="001C3CC8" w:rsidRPr="001C3CC8">
        <w:rPr>
          <w:sz w:val="22"/>
          <w:szCs w:val="22"/>
          <w:lang w:eastAsia="zh-CN"/>
        </w:rPr>
        <w:t xml:space="preserve">f the PRS bandwidth is no less than 50 </w:t>
      </w:r>
      <w:proofErr w:type="spellStart"/>
      <w:r w:rsidR="001C3CC8" w:rsidRPr="001C3CC8">
        <w:rPr>
          <w:sz w:val="22"/>
          <w:szCs w:val="22"/>
          <w:lang w:eastAsia="zh-CN"/>
        </w:rPr>
        <w:t>PRBs</w:t>
      </w:r>
      <w:proofErr w:type="spellEnd"/>
      <w:r w:rsidR="001C3CC8" w:rsidRPr="001C3CC8">
        <w:rPr>
          <w:sz w:val="22"/>
          <w:szCs w:val="22"/>
          <w:lang w:eastAsia="zh-CN"/>
        </w:rPr>
        <w:t xml:space="preserve">, then </w:t>
      </w:r>
      <w:r w:rsidR="001C3CC8">
        <w:rPr>
          <w:sz w:val="22"/>
          <w:szCs w:val="22"/>
          <w:lang w:eastAsia="zh-CN"/>
        </w:rPr>
        <w:t xml:space="preserve">at least </w:t>
      </w:r>
      <w:r w:rsidR="001C3CC8" w:rsidRPr="001C3CC8">
        <w:rPr>
          <w:sz w:val="22"/>
          <w:szCs w:val="22"/>
          <w:lang w:eastAsia="zh-CN"/>
        </w:rPr>
        <w:t xml:space="preserve">1 PRS subframe </w:t>
      </w:r>
      <w:r w:rsidR="001C3CC8">
        <w:rPr>
          <w:sz w:val="22"/>
          <w:szCs w:val="22"/>
          <w:lang w:eastAsia="zh-CN"/>
        </w:rPr>
        <w:t>per</w:t>
      </w:r>
      <w:r w:rsidR="001C3CC8" w:rsidRPr="001C3CC8">
        <w:rPr>
          <w:sz w:val="22"/>
          <w:szCs w:val="22"/>
          <w:lang w:eastAsia="zh-CN"/>
        </w:rPr>
        <w:t xml:space="preserve"> PRS occasion is needed</w:t>
      </w:r>
      <w:r w:rsidR="00602E58">
        <w:rPr>
          <w:sz w:val="22"/>
          <w:szCs w:val="22"/>
          <w:lang w:eastAsia="zh-CN"/>
        </w:rPr>
        <w:t xml:space="preserve"> for the given RSTD measurement accuracy of </w:t>
      </w:r>
      <w:r w:rsidR="00602E58" w:rsidRPr="00602E58">
        <w:rPr>
          <w:sz w:val="22"/>
          <w:szCs w:val="22"/>
          <w:lang w:eastAsia="zh-CN"/>
        </w:rPr>
        <w:sym w:font="Symbol" w:char="F0B1"/>
      </w:r>
      <w:r w:rsidR="00602E58" w:rsidRPr="00602E58">
        <w:rPr>
          <w:sz w:val="22"/>
          <w:szCs w:val="22"/>
          <w:lang w:eastAsia="zh-CN"/>
        </w:rPr>
        <w:t>5 Ts</w:t>
      </w:r>
      <w:r w:rsidR="001C3CC8" w:rsidRPr="001C3CC8">
        <w:rPr>
          <w:sz w:val="22"/>
          <w:szCs w:val="22"/>
          <w:lang w:eastAsia="zh-CN"/>
        </w:rPr>
        <w:t>;</w:t>
      </w:r>
    </w:p>
    <w:p w:rsidR="001C3CC8" w:rsidRDefault="00CB30A9" w:rsidP="001C3CC8">
      <w:pPr>
        <w:pStyle w:val="ListParagraph"/>
        <w:numPr>
          <w:ilvl w:val="0"/>
          <w:numId w:val="34"/>
        </w:numPr>
        <w:spacing w:after="0"/>
        <w:rPr>
          <w:sz w:val="22"/>
          <w:szCs w:val="22"/>
          <w:lang w:eastAsia="zh-CN"/>
        </w:rPr>
      </w:pPr>
      <w:r>
        <w:rPr>
          <w:sz w:val="22"/>
          <w:szCs w:val="22"/>
          <w:lang w:eastAsia="zh-CN"/>
        </w:rPr>
        <w:t>I</w:t>
      </w:r>
      <w:r w:rsidR="001C3CC8">
        <w:rPr>
          <w:sz w:val="22"/>
          <w:szCs w:val="22"/>
          <w:lang w:eastAsia="zh-CN"/>
        </w:rPr>
        <w:t xml:space="preserve">f the PRS bandwidth is no less than 25 </w:t>
      </w:r>
      <w:proofErr w:type="spellStart"/>
      <w:r w:rsidR="001C3CC8">
        <w:rPr>
          <w:sz w:val="22"/>
          <w:szCs w:val="22"/>
          <w:lang w:eastAsia="zh-CN"/>
        </w:rPr>
        <w:t>PRBs</w:t>
      </w:r>
      <w:proofErr w:type="spellEnd"/>
      <w:r w:rsidR="001C3CC8">
        <w:rPr>
          <w:sz w:val="22"/>
          <w:szCs w:val="22"/>
          <w:lang w:eastAsia="zh-CN"/>
        </w:rPr>
        <w:t>, then at least 2 PRS subframes per PRS occasion is needed</w:t>
      </w:r>
      <w:r w:rsidR="00602E58" w:rsidRPr="00602E58">
        <w:rPr>
          <w:sz w:val="22"/>
          <w:szCs w:val="22"/>
          <w:lang w:eastAsia="zh-CN"/>
        </w:rPr>
        <w:t xml:space="preserve"> </w:t>
      </w:r>
      <w:r w:rsidR="00602E58">
        <w:rPr>
          <w:sz w:val="22"/>
          <w:szCs w:val="22"/>
          <w:lang w:eastAsia="zh-CN"/>
        </w:rPr>
        <w:t xml:space="preserve">for the given RSTD measurement accuracy of </w:t>
      </w:r>
      <w:r w:rsidR="00602E58" w:rsidRPr="00602E58">
        <w:rPr>
          <w:sz w:val="22"/>
          <w:szCs w:val="22"/>
          <w:lang w:eastAsia="zh-CN"/>
        </w:rPr>
        <w:sym w:font="Symbol" w:char="F0B1"/>
      </w:r>
      <w:r w:rsidR="00602E58">
        <w:rPr>
          <w:sz w:val="22"/>
          <w:szCs w:val="22"/>
          <w:lang w:eastAsia="zh-CN"/>
        </w:rPr>
        <w:t>6</w:t>
      </w:r>
      <w:r w:rsidR="00602E58" w:rsidRPr="00602E58">
        <w:rPr>
          <w:sz w:val="22"/>
          <w:szCs w:val="22"/>
          <w:lang w:eastAsia="zh-CN"/>
        </w:rPr>
        <w:t xml:space="preserve"> Ts</w:t>
      </w:r>
      <w:r w:rsidR="00602E58" w:rsidRPr="001C3CC8">
        <w:rPr>
          <w:sz w:val="22"/>
          <w:szCs w:val="22"/>
          <w:lang w:eastAsia="zh-CN"/>
        </w:rPr>
        <w:t>;</w:t>
      </w:r>
    </w:p>
    <w:p w:rsidR="001C3CC8" w:rsidRPr="001C3CC8" w:rsidRDefault="00CB30A9" w:rsidP="007906A2">
      <w:pPr>
        <w:pStyle w:val="ListParagraph"/>
        <w:numPr>
          <w:ilvl w:val="0"/>
          <w:numId w:val="34"/>
        </w:numPr>
        <w:ind w:left="357" w:hanging="357"/>
        <w:rPr>
          <w:sz w:val="22"/>
          <w:szCs w:val="22"/>
          <w:lang w:eastAsia="zh-CN"/>
        </w:rPr>
      </w:pPr>
      <w:r>
        <w:rPr>
          <w:sz w:val="22"/>
          <w:szCs w:val="22"/>
          <w:lang w:eastAsia="zh-CN"/>
        </w:rPr>
        <w:t>I</w:t>
      </w:r>
      <w:r w:rsidR="001C3CC8">
        <w:rPr>
          <w:sz w:val="22"/>
          <w:szCs w:val="22"/>
          <w:lang w:eastAsia="zh-CN"/>
        </w:rPr>
        <w:t xml:space="preserve">f the PRS bandwidth is no less than 6 </w:t>
      </w:r>
      <w:proofErr w:type="spellStart"/>
      <w:r w:rsidR="001C3CC8">
        <w:rPr>
          <w:sz w:val="22"/>
          <w:szCs w:val="22"/>
          <w:lang w:eastAsia="zh-CN"/>
        </w:rPr>
        <w:t>PRBs</w:t>
      </w:r>
      <w:proofErr w:type="spellEnd"/>
      <w:r w:rsidR="001C3CC8">
        <w:rPr>
          <w:sz w:val="22"/>
          <w:szCs w:val="22"/>
          <w:lang w:eastAsia="zh-CN"/>
        </w:rPr>
        <w:t>, then 6 PRS subframes per PRS occasion is needed</w:t>
      </w:r>
      <w:r w:rsidR="00602E58" w:rsidRPr="00602E58">
        <w:rPr>
          <w:sz w:val="22"/>
          <w:szCs w:val="22"/>
          <w:lang w:eastAsia="zh-CN"/>
        </w:rPr>
        <w:t xml:space="preserve"> </w:t>
      </w:r>
      <w:r w:rsidR="00602E58">
        <w:rPr>
          <w:sz w:val="22"/>
          <w:szCs w:val="22"/>
          <w:lang w:eastAsia="zh-CN"/>
        </w:rPr>
        <w:t xml:space="preserve">for the given RSTD measurement accuracy of </w:t>
      </w:r>
      <w:r w:rsidR="00602E58" w:rsidRPr="00602E58">
        <w:rPr>
          <w:sz w:val="22"/>
          <w:szCs w:val="22"/>
          <w:lang w:eastAsia="zh-CN"/>
        </w:rPr>
        <w:sym w:font="Symbol" w:char="F0B1"/>
      </w:r>
      <w:r w:rsidR="00602E58">
        <w:rPr>
          <w:sz w:val="22"/>
          <w:szCs w:val="22"/>
          <w:lang w:eastAsia="zh-CN"/>
        </w:rPr>
        <w:t>1</w:t>
      </w:r>
      <w:r w:rsidR="00602E58" w:rsidRPr="00602E58">
        <w:rPr>
          <w:sz w:val="22"/>
          <w:szCs w:val="22"/>
          <w:lang w:eastAsia="zh-CN"/>
        </w:rPr>
        <w:t>5 Ts</w:t>
      </w:r>
      <w:r w:rsidR="001C3CC8">
        <w:rPr>
          <w:sz w:val="22"/>
          <w:szCs w:val="22"/>
          <w:lang w:eastAsia="zh-CN"/>
        </w:rPr>
        <w:t>.</w:t>
      </w:r>
    </w:p>
    <w:p w:rsidR="00602E58" w:rsidRPr="00602E58" w:rsidRDefault="00602E58" w:rsidP="00602E58">
      <w:pPr>
        <w:rPr>
          <w:sz w:val="22"/>
          <w:szCs w:val="22"/>
          <w:lang w:eastAsia="zh-CN"/>
        </w:rPr>
      </w:pPr>
      <w:r>
        <w:rPr>
          <w:sz w:val="22"/>
          <w:szCs w:val="22"/>
          <w:lang w:eastAsia="zh-CN"/>
        </w:rPr>
        <w:t xml:space="preserve">Therefore different PRS bandwidths have different PRS configuration requirements. </w:t>
      </w:r>
      <w:r w:rsidR="007906A2">
        <w:rPr>
          <w:sz w:val="22"/>
          <w:szCs w:val="22"/>
          <w:lang w:eastAsia="zh-CN"/>
        </w:rPr>
        <w:t xml:space="preserve">In order to utilize the time-frequency resources </w:t>
      </w:r>
      <w:r w:rsidR="003B68C5">
        <w:rPr>
          <w:sz w:val="22"/>
          <w:szCs w:val="22"/>
          <w:lang w:eastAsia="zh-CN"/>
        </w:rPr>
        <w:t xml:space="preserve">more </w:t>
      </w:r>
      <w:r w:rsidR="007906A2" w:rsidRPr="004460FC">
        <w:rPr>
          <w:sz w:val="22"/>
          <w:szCs w:val="22"/>
          <w:lang w:eastAsia="zh-CN"/>
        </w:rPr>
        <w:t>effectively</w:t>
      </w:r>
      <w:r w:rsidR="007906A2">
        <w:rPr>
          <w:sz w:val="22"/>
          <w:szCs w:val="22"/>
          <w:lang w:eastAsia="zh-CN"/>
        </w:rPr>
        <w:t xml:space="preserve">, multiple PRS configurations had been discussed in RAN1#86bis meeting and the detailed numbers of PRS configurations per cell and PRS configurations per UE were agreed for further study [2]. </w:t>
      </w:r>
      <w:r>
        <w:rPr>
          <w:sz w:val="22"/>
          <w:szCs w:val="22"/>
          <w:lang w:eastAsia="zh-CN"/>
        </w:rPr>
        <w:t xml:space="preserve">Since the DL transmission bandwidth of </w:t>
      </w:r>
      <w:proofErr w:type="spellStart"/>
      <w:r>
        <w:rPr>
          <w:sz w:val="22"/>
          <w:szCs w:val="22"/>
          <w:lang w:eastAsia="zh-CN"/>
        </w:rPr>
        <w:t>FeMTC</w:t>
      </w:r>
      <w:proofErr w:type="spellEnd"/>
      <w:r>
        <w:rPr>
          <w:sz w:val="22"/>
          <w:szCs w:val="22"/>
          <w:lang w:eastAsia="zh-CN"/>
        </w:rPr>
        <w:t xml:space="preserve"> UE might be 1.4MHz or 5MHz, </w:t>
      </w:r>
      <w:r w:rsidR="007906A2">
        <w:rPr>
          <w:sz w:val="22"/>
          <w:szCs w:val="22"/>
          <w:lang w:eastAsia="zh-CN"/>
        </w:rPr>
        <w:t>one transmission point could be configured with up to t</w:t>
      </w:r>
      <w:r>
        <w:rPr>
          <w:sz w:val="22"/>
          <w:szCs w:val="22"/>
          <w:lang w:eastAsia="zh-CN"/>
        </w:rPr>
        <w:t>hree PRS configurations</w:t>
      </w:r>
      <w:r w:rsidR="007906A2">
        <w:rPr>
          <w:sz w:val="22"/>
          <w:szCs w:val="22"/>
          <w:lang w:eastAsia="zh-CN"/>
        </w:rPr>
        <w:t xml:space="preserve"> with the </w:t>
      </w:r>
      <w:r>
        <w:rPr>
          <w:sz w:val="22"/>
          <w:szCs w:val="22"/>
          <w:lang w:eastAsia="zh-CN"/>
        </w:rPr>
        <w:t xml:space="preserve">consideration of </w:t>
      </w:r>
      <w:r w:rsidR="007906A2">
        <w:rPr>
          <w:sz w:val="22"/>
          <w:szCs w:val="22"/>
          <w:lang w:eastAsia="zh-CN"/>
        </w:rPr>
        <w:t>existing</w:t>
      </w:r>
      <w:r>
        <w:rPr>
          <w:sz w:val="22"/>
          <w:szCs w:val="22"/>
          <w:lang w:eastAsia="zh-CN"/>
        </w:rPr>
        <w:t xml:space="preserve"> PRS configuration for normal UEs</w:t>
      </w:r>
      <w:r w:rsidR="007906A2">
        <w:rPr>
          <w:sz w:val="22"/>
          <w:szCs w:val="22"/>
          <w:lang w:eastAsia="zh-CN"/>
        </w:rPr>
        <w:t>.</w:t>
      </w:r>
    </w:p>
    <w:p w:rsidR="00602E58" w:rsidRPr="00D229D3" w:rsidRDefault="00602E58" w:rsidP="00602E58">
      <w:pPr>
        <w:rPr>
          <w:b/>
          <w:sz w:val="22"/>
          <w:szCs w:val="22"/>
          <w:lang w:eastAsia="zh-CN"/>
        </w:rPr>
      </w:pPr>
      <w:r w:rsidRPr="00D229D3">
        <w:rPr>
          <w:b/>
          <w:sz w:val="22"/>
          <w:szCs w:val="22"/>
          <w:lang w:eastAsia="zh-CN"/>
        </w:rPr>
        <w:t xml:space="preserve">Proposal 1: </w:t>
      </w:r>
      <w:r w:rsidR="00FD6F3E">
        <w:rPr>
          <w:b/>
          <w:sz w:val="22"/>
          <w:szCs w:val="22"/>
          <w:lang w:eastAsia="zh-CN"/>
        </w:rPr>
        <w:t>One transmission point can be configured with u</w:t>
      </w:r>
      <w:r w:rsidR="007906A2">
        <w:rPr>
          <w:b/>
          <w:sz w:val="22"/>
          <w:szCs w:val="22"/>
          <w:lang w:eastAsia="zh-CN"/>
        </w:rPr>
        <w:t>p to</w:t>
      </w:r>
      <w:r>
        <w:rPr>
          <w:b/>
          <w:sz w:val="22"/>
          <w:szCs w:val="22"/>
          <w:lang w:eastAsia="zh-CN"/>
        </w:rPr>
        <w:t xml:space="preserve"> three PRS configurations</w:t>
      </w:r>
      <w:r w:rsidRPr="00D229D3">
        <w:rPr>
          <w:b/>
          <w:sz w:val="22"/>
          <w:szCs w:val="22"/>
          <w:lang w:eastAsia="zh-CN"/>
        </w:rPr>
        <w:t>.</w:t>
      </w:r>
    </w:p>
    <w:p w:rsidR="007C7380" w:rsidRDefault="001177B9" w:rsidP="001177B9">
      <w:pPr>
        <w:rPr>
          <w:sz w:val="22"/>
          <w:szCs w:val="22"/>
          <w:lang w:eastAsia="zh-CN"/>
        </w:rPr>
      </w:pPr>
      <w:r>
        <w:rPr>
          <w:sz w:val="22"/>
          <w:szCs w:val="22"/>
          <w:lang w:eastAsia="zh-CN"/>
        </w:rPr>
        <w:t xml:space="preserve">The OTDOA information from </w:t>
      </w:r>
      <w:proofErr w:type="spellStart"/>
      <w:r>
        <w:rPr>
          <w:sz w:val="22"/>
          <w:szCs w:val="22"/>
          <w:lang w:eastAsia="zh-CN"/>
        </w:rPr>
        <w:t>eNB</w:t>
      </w:r>
      <w:proofErr w:type="spellEnd"/>
      <w:r>
        <w:rPr>
          <w:sz w:val="22"/>
          <w:szCs w:val="22"/>
          <w:lang w:eastAsia="zh-CN"/>
        </w:rPr>
        <w:t xml:space="preserve"> to location server includes </w:t>
      </w:r>
      <w:r w:rsidRPr="001177B9">
        <w:rPr>
          <w:sz w:val="22"/>
          <w:szCs w:val="22"/>
          <w:lang w:eastAsia="zh-CN"/>
        </w:rPr>
        <w:t>TAC, SFN initialisation time, E-UTRAN access point position, PCI, global cell ID, EARFCN, number of antenna ports,</w:t>
      </w:r>
      <w:r>
        <w:rPr>
          <w:sz w:val="22"/>
          <w:szCs w:val="22"/>
          <w:lang w:eastAsia="zh-CN"/>
        </w:rPr>
        <w:t xml:space="preserve"> </w:t>
      </w:r>
      <w:r w:rsidRPr="001177B9">
        <w:rPr>
          <w:sz w:val="22"/>
          <w:szCs w:val="22"/>
          <w:lang w:eastAsia="zh-CN"/>
        </w:rPr>
        <w:t>PRS CP length, PRS bandwidth, PRS configuration index, number of PRS subframes per PRS occasion and PRS muting configuration</w:t>
      </w:r>
      <w:r>
        <w:rPr>
          <w:sz w:val="22"/>
          <w:szCs w:val="22"/>
          <w:lang w:eastAsia="zh-CN"/>
        </w:rPr>
        <w:t xml:space="preserve">. </w:t>
      </w:r>
      <w:r w:rsidR="0062003B">
        <w:rPr>
          <w:sz w:val="22"/>
          <w:szCs w:val="22"/>
          <w:lang w:eastAsia="zh-CN"/>
        </w:rPr>
        <w:t xml:space="preserve">In these parameters, </w:t>
      </w:r>
      <w:r w:rsidR="0062003B" w:rsidRPr="001177B9">
        <w:rPr>
          <w:sz w:val="22"/>
          <w:szCs w:val="22"/>
          <w:lang w:eastAsia="zh-CN"/>
        </w:rPr>
        <w:t>TAC, SFN initialisation time, E-UTRAN access point position, PCI, global cell ID, EARFCN</w:t>
      </w:r>
      <w:r w:rsidR="0062003B">
        <w:rPr>
          <w:sz w:val="22"/>
          <w:szCs w:val="22"/>
          <w:lang w:eastAsia="zh-CN"/>
        </w:rPr>
        <w:t xml:space="preserve"> and </w:t>
      </w:r>
      <w:r w:rsidR="0062003B" w:rsidRPr="001177B9">
        <w:rPr>
          <w:sz w:val="22"/>
          <w:szCs w:val="22"/>
          <w:lang w:eastAsia="zh-CN"/>
        </w:rPr>
        <w:t>number of antenna ports</w:t>
      </w:r>
      <w:r w:rsidR="0062003B">
        <w:rPr>
          <w:sz w:val="22"/>
          <w:szCs w:val="22"/>
          <w:lang w:eastAsia="zh-CN"/>
        </w:rPr>
        <w:t xml:space="preserve"> are </w:t>
      </w:r>
      <w:r w:rsidR="003B68C5">
        <w:rPr>
          <w:sz w:val="22"/>
          <w:szCs w:val="22"/>
          <w:lang w:eastAsia="zh-CN"/>
        </w:rPr>
        <w:t xml:space="preserve">the </w:t>
      </w:r>
      <w:r w:rsidR="0062003B">
        <w:rPr>
          <w:sz w:val="22"/>
          <w:szCs w:val="22"/>
          <w:lang w:eastAsia="zh-CN"/>
        </w:rPr>
        <w:t>cell-specific</w:t>
      </w:r>
      <w:r w:rsidR="003B68C5">
        <w:rPr>
          <w:sz w:val="22"/>
          <w:szCs w:val="22"/>
          <w:lang w:eastAsia="zh-CN"/>
        </w:rPr>
        <w:t xml:space="preserve"> information</w:t>
      </w:r>
      <w:r w:rsidR="0062003B">
        <w:rPr>
          <w:sz w:val="22"/>
          <w:szCs w:val="22"/>
          <w:lang w:eastAsia="zh-CN"/>
        </w:rPr>
        <w:t>, and moreover</w:t>
      </w:r>
      <w:r w:rsidR="003B68C5">
        <w:rPr>
          <w:sz w:val="22"/>
          <w:szCs w:val="22"/>
          <w:lang w:eastAsia="zh-CN"/>
        </w:rPr>
        <w:t xml:space="preserve"> </w:t>
      </w:r>
      <w:r w:rsidR="0062003B">
        <w:rPr>
          <w:sz w:val="22"/>
          <w:szCs w:val="22"/>
          <w:lang w:eastAsia="zh-CN"/>
        </w:rPr>
        <w:t>it is unnecessary to modify PRS CP length when the PRS bandwidth is changed</w:t>
      </w:r>
      <w:r w:rsidR="003B68C5">
        <w:rPr>
          <w:sz w:val="22"/>
          <w:szCs w:val="22"/>
          <w:lang w:eastAsia="zh-CN"/>
        </w:rPr>
        <w:t xml:space="preserve">. </w:t>
      </w:r>
      <w:r w:rsidR="0062003B">
        <w:rPr>
          <w:sz w:val="22"/>
          <w:szCs w:val="22"/>
          <w:lang w:eastAsia="zh-CN"/>
        </w:rPr>
        <w:t>Therefore</w:t>
      </w:r>
      <w:r w:rsidR="007C7380">
        <w:rPr>
          <w:sz w:val="22"/>
          <w:szCs w:val="22"/>
          <w:lang w:eastAsia="zh-CN"/>
        </w:rPr>
        <w:t xml:space="preserve"> one PRS configuration could include </w:t>
      </w:r>
      <w:r w:rsidR="0098445C">
        <w:rPr>
          <w:sz w:val="22"/>
          <w:szCs w:val="22"/>
          <w:lang w:eastAsia="zh-CN"/>
        </w:rPr>
        <w:t xml:space="preserve">one </w:t>
      </w:r>
      <w:r w:rsidR="007C7380" w:rsidRPr="001177B9">
        <w:rPr>
          <w:sz w:val="22"/>
          <w:szCs w:val="22"/>
          <w:lang w:eastAsia="zh-CN"/>
        </w:rPr>
        <w:t xml:space="preserve">PRS bandwidth, </w:t>
      </w:r>
      <w:r w:rsidR="0098445C">
        <w:rPr>
          <w:sz w:val="22"/>
          <w:szCs w:val="22"/>
          <w:lang w:eastAsia="zh-CN"/>
        </w:rPr>
        <w:t xml:space="preserve">one </w:t>
      </w:r>
      <w:r w:rsidR="007C7380" w:rsidRPr="001177B9">
        <w:rPr>
          <w:sz w:val="22"/>
          <w:szCs w:val="22"/>
          <w:lang w:eastAsia="zh-CN"/>
        </w:rPr>
        <w:t xml:space="preserve">PRS configuration index, </w:t>
      </w:r>
      <w:r w:rsidR="003B68C5">
        <w:rPr>
          <w:sz w:val="22"/>
          <w:szCs w:val="22"/>
          <w:lang w:eastAsia="zh-CN"/>
        </w:rPr>
        <w:t xml:space="preserve">one PRS subframe number and </w:t>
      </w:r>
      <w:r w:rsidR="0098445C">
        <w:rPr>
          <w:sz w:val="22"/>
          <w:szCs w:val="22"/>
          <w:lang w:eastAsia="zh-CN"/>
        </w:rPr>
        <w:t xml:space="preserve">one </w:t>
      </w:r>
      <w:r w:rsidR="007C7380" w:rsidRPr="001177B9">
        <w:rPr>
          <w:sz w:val="22"/>
          <w:szCs w:val="22"/>
          <w:lang w:eastAsia="zh-CN"/>
        </w:rPr>
        <w:t>PRS muting configuration</w:t>
      </w:r>
      <w:r w:rsidR="003B68C5">
        <w:rPr>
          <w:sz w:val="22"/>
          <w:szCs w:val="22"/>
          <w:lang w:eastAsia="zh-CN"/>
        </w:rPr>
        <w:t xml:space="preserve">. Since PRS frequency hopping has been agreed to support in </w:t>
      </w:r>
      <w:proofErr w:type="spellStart"/>
      <w:r w:rsidR="003B68C5">
        <w:rPr>
          <w:sz w:val="22"/>
          <w:szCs w:val="22"/>
          <w:lang w:eastAsia="zh-CN"/>
        </w:rPr>
        <w:t>FeMTC</w:t>
      </w:r>
      <w:proofErr w:type="spellEnd"/>
      <w:r w:rsidR="003B68C5">
        <w:rPr>
          <w:sz w:val="22"/>
          <w:szCs w:val="22"/>
          <w:lang w:eastAsia="zh-CN"/>
        </w:rPr>
        <w:t xml:space="preserve"> Rel-14 [2], it is reasonable to include PRS frequency hopping configuration optionally in this PRS configuration</w:t>
      </w:r>
      <w:r w:rsidR="007C7380">
        <w:rPr>
          <w:sz w:val="22"/>
          <w:szCs w:val="22"/>
          <w:lang w:eastAsia="zh-CN"/>
        </w:rPr>
        <w:t>.</w:t>
      </w:r>
    </w:p>
    <w:p w:rsidR="007C7380" w:rsidRDefault="007C7380" w:rsidP="007C7380">
      <w:pPr>
        <w:rPr>
          <w:b/>
          <w:sz w:val="22"/>
          <w:szCs w:val="22"/>
          <w:lang w:eastAsia="zh-CN"/>
        </w:rPr>
      </w:pPr>
      <w:r w:rsidRPr="007C7380">
        <w:rPr>
          <w:b/>
          <w:sz w:val="22"/>
          <w:szCs w:val="22"/>
          <w:lang w:eastAsia="zh-CN"/>
        </w:rPr>
        <w:t xml:space="preserve">Proposal 2: </w:t>
      </w:r>
      <w:r>
        <w:rPr>
          <w:b/>
          <w:sz w:val="22"/>
          <w:szCs w:val="22"/>
          <w:lang w:eastAsia="zh-CN"/>
        </w:rPr>
        <w:t>O</w:t>
      </w:r>
      <w:r w:rsidRPr="007C7380">
        <w:rPr>
          <w:b/>
          <w:sz w:val="22"/>
          <w:szCs w:val="22"/>
          <w:lang w:eastAsia="zh-CN"/>
        </w:rPr>
        <w:t>ne PRS configuration</w:t>
      </w:r>
      <w:r w:rsidR="009F2F6A">
        <w:rPr>
          <w:b/>
          <w:sz w:val="22"/>
          <w:szCs w:val="22"/>
          <w:lang w:eastAsia="zh-CN"/>
        </w:rPr>
        <w:t xml:space="preserve"> in one transmission point</w:t>
      </w:r>
      <w:r w:rsidRPr="007C7380">
        <w:rPr>
          <w:b/>
          <w:sz w:val="22"/>
          <w:szCs w:val="22"/>
          <w:lang w:eastAsia="zh-CN"/>
        </w:rPr>
        <w:t xml:space="preserve"> could include </w:t>
      </w:r>
      <w:r>
        <w:rPr>
          <w:b/>
          <w:sz w:val="22"/>
          <w:szCs w:val="22"/>
          <w:lang w:eastAsia="zh-CN"/>
        </w:rPr>
        <w:t xml:space="preserve">one </w:t>
      </w:r>
      <w:r w:rsidRPr="007C7380">
        <w:rPr>
          <w:b/>
          <w:sz w:val="22"/>
          <w:szCs w:val="22"/>
          <w:lang w:eastAsia="zh-CN"/>
        </w:rPr>
        <w:t xml:space="preserve">PRS bandwidth, </w:t>
      </w:r>
      <w:r>
        <w:rPr>
          <w:b/>
          <w:sz w:val="22"/>
          <w:szCs w:val="22"/>
          <w:lang w:eastAsia="zh-CN"/>
        </w:rPr>
        <w:t xml:space="preserve">one </w:t>
      </w:r>
      <w:r w:rsidRPr="007C7380">
        <w:rPr>
          <w:b/>
          <w:sz w:val="22"/>
          <w:szCs w:val="22"/>
          <w:lang w:eastAsia="zh-CN"/>
        </w:rPr>
        <w:t xml:space="preserve">PRS configuration index, </w:t>
      </w:r>
      <w:r>
        <w:rPr>
          <w:b/>
          <w:sz w:val="22"/>
          <w:szCs w:val="22"/>
          <w:lang w:eastAsia="zh-CN"/>
        </w:rPr>
        <w:t>one</w:t>
      </w:r>
      <w:r w:rsidR="00737BB8">
        <w:rPr>
          <w:b/>
          <w:sz w:val="22"/>
          <w:szCs w:val="22"/>
          <w:lang w:eastAsia="zh-CN"/>
        </w:rPr>
        <w:t xml:space="preserve"> PRS subframe number,</w:t>
      </w:r>
      <w:r w:rsidRPr="007C7380">
        <w:rPr>
          <w:b/>
          <w:sz w:val="22"/>
          <w:szCs w:val="22"/>
          <w:lang w:eastAsia="zh-CN"/>
        </w:rPr>
        <w:t xml:space="preserve"> </w:t>
      </w:r>
      <w:r>
        <w:rPr>
          <w:b/>
          <w:sz w:val="22"/>
          <w:szCs w:val="22"/>
          <w:lang w:eastAsia="zh-CN"/>
        </w:rPr>
        <w:t xml:space="preserve">one </w:t>
      </w:r>
      <w:r w:rsidRPr="007C7380">
        <w:rPr>
          <w:b/>
          <w:sz w:val="22"/>
          <w:szCs w:val="22"/>
          <w:lang w:eastAsia="zh-CN"/>
        </w:rPr>
        <w:t>PRS muting configuration</w:t>
      </w:r>
      <w:r w:rsidR="00737BB8">
        <w:rPr>
          <w:b/>
          <w:sz w:val="22"/>
          <w:szCs w:val="22"/>
          <w:lang w:eastAsia="zh-CN"/>
        </w:rPr>
        <w:t xml:space="preserve"> and one </w:t>
      </w:r>
      <w:r w:rsidR="0098445C">
        <w:rPr>
          <w:b/>
          <w:sz w:val="22"/>
          <w:szCs w:val="22"/>
          <w:lang w:eastAsia="zh-CN"/>
        </w:rPr>
        <w:t xml:space="preserve">optional </w:t>
      </w:r>
      <w:r w:rsidR="00737BB8">
        <w:rPr>
          <w:b/>
          <w:sz w:val="22"/>
          <w:szCs w:val="22"/>
          <w:lang w:eastAsia="zh-CN"/>
        </w:rPr>
        <w:t>PRS frequency hopping configuration</w:t>
      </w:r>
      <w:r w:rsidRPr="007C7380">
        <w:rPr>
          <w:b/>
          <w:sz w:val="22"/>
          <w:szCs w:val="22"/>
          <w:lang w:eastAsia="zh-CN"/>
        </w:rPr>
        <w:t>.</w:t>
      </w:r>
    </w:p>
    <w:p w:rsidR="00AE2EC0" w:rsidRPr="00F645AD" w:rsidRDefault="006E724B" w:rsidP="00AE2EC0">
      <w:pPr>
        <w:pStyle w:val="Heading1"/>
        <w:rPr>
          <w:rFonts w:cs="Arial"/>
        </w:rPr>
      </w:pPr>
      <w:r>
        <w:rPr>
          <w:rFonts w:cs="Arial"/>
        </w:rPr>
        <w:t>3</w:t>
      </w:r>
      <w:r w:rsidR="00AE2EC0">
        <w:rPr>
          <w:rFonts w:cs="Arial"/>
        </w:rPr>
        <w:t>. PRS Configuration</w:t>
      </w:r>
      <w:r w:rsidR="009120E7">
        <w:rPr>
          <w:rFonts w:cs="Arial"/>
        </w:rPr>
        <w:t xml:space="preserve"> for UE</w:t>
      </w:r>
    </w:p>
    <w:p w:rsidR="00BF1FBE" w:rsidRDefault="006D6376" w:rsidP="00AE2EC0">
      <w:pPr>
        <w:rPr>
          <w:sz w:val="22"/>
          <w:szCs w:val="22"/>
          <w:lang w:eastAsia="zh-CN"/>
        </w:rPr>
      </w:pPr>
      <w:r>
        <w:rPr>
          <w:sz w:val="22"/>
          <w:szCs w:val="22"/>
          <w:lang w:eastAsia="zh-CN"/>
        </w:rPr>
        <w:t>Compared to lower PRS bandwidth, higher</w:t>
      </w:r>
      <w:r w:rsidR="00AB3EFE">
        <w:rPr>
          <w:sz w:val="22"/>
          <w:szCs w:val="22"/>
          <w:lang w:eastAsia="zh-CN"/>
        </w:rPr>
        <w:t xml:space="preserve"> PRS bandwidth </w:t>
      </w:r>
      <w:r>
        <w:rPr>
          <w:sz w:val="22"/>
          <w:szCs w:val="22"/>
          <w:lang w:eastAsia="zh-CN"/>
        </w:rPr>
        <w:t>normally corresponds to</w:t>
      </w:r>
      <w:r w:rsidR="00AB3EFE">
        <w:rPr>
          <w:sz w:val="22"/>
          <w:szCs w:val="22"/>
          <w:lang w:eastAsia="zh-CN"/>
        </w:rPr>
        <w:t xml:space="preserve"> </w:t>
      </w:r>
      <w:r w:rsidR="00656ACD">
        <w:rPr>
          <w:sz w:val="22"/>
          <w:szCs w:val="22"/>
          <w:lang w:eastAsia="zh-CN"/>
        </w:rPr>
        <w:t>more attractive</w:t>
      </w:r>
      <w:r w:rsidR="00AB3EFE">
        <w:rPr>
          <w:sz w:val="22"/>
          <w:szCs w:val="22"/>
          <w:lang w:eastAsia="zh-CN"/>
        </w:rPr>
        <w:t xml:space="preserve"> RSTD </w:t>
      </w:r>
      <w:r w:rsidR="00295F3A">
        <w:rPr>
          <w:sz w:val="22"/>
          <w:szCs w:val="22"/>
          <w:lang w:eastAsia="zh-CN"/>
        </w:rPr>
        <w:t>measurement ac</w:t>
      </w:r>
      <w:r w:rsidR="00BF1FBE">
        <w:rPr>
          <w:sz w:val="22"/>
          <w:szCs w:val="22"/>
          <w:lang w:eastAsia="zh-CN"/>
        </w:rPr>
        <w:t>curacy</w:t>
      </w:r>
      <w:r w:rsidR="00AB3EFE">
        <w:rPr>
          <w:sz w:val="22"/>
          <w:szCs w:val="22"/>
          <w:lang w:eastAsia="zh-CN"/>
        </w:rPr>
        <w:t xml:space="preserve"> even with </w:t>
      </w:r>
      <w:r>
        <w:rPr>
          <w:sz w:val="22"/>
          <w:szCs w:val="22"/>
          <w:lang w:eastAsia="zh-CN"/>
        </w:rPr>
        <w:t>fewer</w:t>
      </w:r>
      <w:r w:rsidR="00AB3EFE">
        <w:rPr>
          <w:sz w:val="22"/>
          <w:szCs w:val="22"/>
          <w:lang w:eastAsia="zh-CN"/>
        </w:rPr>
        <w:t xml:space="preserve"> PRS subframes. </w:t>
      </w:r>
      <w:r w:rsidR="00BF1FBE">
        <w:rPr>
          <w:sz w:val="22"/>
          <w:szCs w:val="22"/>
          <w:lang w:eastAsia="zh-CN"/>
        </w:rPr>
        <w:t>Therefore</w:t>
      </w:r>
      <w:r>
        <w:rPr>
          <w:sz w:val="22"/>
          <w:szCs w:val="22"/>
          <w:lang w:eastAsia="zh-CN"/>
        </w:rPr>
        <w:t xml:space="preserve"> </w:t>
      </w:r>
      <w:r w:rsidR="00656ACD">
        <w:rPr>
          <w:sz w:val="22"/>
          <w:szCs w:val="22"/>
          <w:lang w:eastAsia="zh-CN"/>
        </w:rPr>
        <w:t xml:space="preserve">the </w:t>
      </w:r>
      <w:r w:rsidR="00BF1FBE">
        <w:rPr>
          <w:sz w:val="22"/>
          <w:szCs w:val="22"/>
          <w:lang w:eastAsia="zh-CN"/>
        </w:rPr>
        <w:t>narrowband-plus-wideband</w:t>
      </w:r>
      <w:r w:rsidR="00656ACD">
        <w:rPr>
          <w:sz w:val="22"/>
          <w:szCs w:val="22"/>
          <w:lang w:eastAsia="zh-CN"/>
        </w:rPr>
        <w:t>-</w:t>
      </w:r>
      <w:r w:rsidR="00BF1FBE">
        <w:rPr>
          <w:sz w:val="22"/>
          <w:szCs w:val="22"/>
          <w:lang w:eastAsia="zh-CN"/>
        </w:rPr>
        <w:t xml:space="preserve">PRS-based </w:t>
      </w:r>
      <w:proofErr w:type="spellStart"/>
      <w:r w:rsidR="00BF1FBE">
        <w:rPr>
          <w:sz w:val="22"/>
          <w:szCs w:val="22"/>
          <w:lang w:eastAsia="zh-CN"/>
        </w:rPr>
        <w:t>ToA</w:t>
      </w:r>
      <w:proofErr w:type="spellEnd"/>
      <w:r w:rsidR="00656ACD">
        <w:rPr>
          <w:sz w:val="22"/>
          <w:szCs w:val="22"/>
          <w:lang w:eastAsia="zh-CN"/>
        </w:rPr>
        <w:t xml:space="preserve"> measurement </w:t>
      </w:r>
      <w:r w:rsidR="00D618F5">
        <w:rPr>
          <w:sz w:val="22"/>
          <w:szCs w:val="22"/>
          <w:lang w:eastAsia="zh-CN"/>
        </w:rPr>
        <w:t>does not mean</w:t>
      </w:r>
      <w:r w:rsidR="00BF1FBE">
        <w:rPr>
          <w:sz w:val="22"/>
          <w:szCs w:val="22"/>
          <w:lang w:eastAsia="zh-CN"/>
        </w:rPr>
        <w:t xml:space="preserve"> higher RSTD measurement accuracy than</w:t>
      </w:r>
      <w:r w:rsidR="00656ACD">
        <w:rPr>
          <w:sz w:val="22"/>
          <w:szCs w:val="22"/>
          <w:lang w:eastAsia="zh-CN"/>
        </w:rPr>
        <w:t xml:space="preserve"> wideband-PRS-based </w:t>
      </w:r>
      <w:proofErr w:type="spellStart"/>
      <w:r w:rsidR="00656ACD">
        <w:rPr>
          <w:sz w:val="22"/>
          <w:szCs w:val="22"/>
          <w:lang w:eastAsia="zh-CN"/>
        </w:rPr>
        <w:t>ToA</w:t>
      </w:r>
      <w:proofErr w:type="spellEnd"/>
      <w:r w:rsidR="00656ACD">
        <w:rPr>
          <w:sz w:val="22"/>
          <w:szCs w:val="22"/>
          <w:lang w:eastAsia="zh-CN"/>
        </w:rPr>
        <w:t xml:space="preserve"> measurement only. So the location server might send the </w:t>
      </w:r>
      <w:r w:rsidR="00D618F5">
        <w:rPr>
          <w:sz w:val="22"/>
          <w:szCs w:val="22"/>
          <w:lang w:eastAsia="zh-CN"/>
        </w:rPr>
        <w:t xml:space="preserve">wideband </w:t>
      </w:r>
      <w:r w:rsidR="00656ACD">
        <w:rPr>
          <w:sz w:val="22"/>
          <w:szCs w:val="22"/>
          <w:lang w:eastAsia="zh-CN"/>
        </w:rPr>
        <w:t xml:space="preserve">PRS configuration to the UE for RSTD measurement even corresponding transmission point has one wideband PRS configuration and one narrowband PRS configuration. </w:t>
      </w:r>
      <w:r w:rsidR="003C0B6E">
        <w:rPr>
          <w:sz w:val="22"/>
          <w:szCs w:val="22"/>
          <w:lang w:eastAsia="zh-CN"/>
        </w:rPr>
        <w:t>However, d</w:t>
      </w:r>
      <w:r w:rsidR="00656ACD">
        <w:rPr>
          <w:sz w:val="22"/>
          <w:szCs w:val="22"/>
          <w:lang w:eastAsia="zh-CN"/>
        </w:rPr>
        <w:t>ifferent from wideband UE,</w:t>
      </w:r>
      <w:r w:rsidR="00D618F5">
        <w:rPr>
          <w:sz w:val="22"/>
          <w:szCs w:val="22"/>
          <w:lang w:eastAsia="zh-CN"/>
        </w:rPr>
        <w:t xml:space="preserve"> </w:t>
      </w:r>
      <w:r w:rsidR="00656ACD">
        <w:rPr>
          <w:sz w:val="22"/>
          <w:szCs w:val="22"/>
          <w:lang w:eastAsia="zh-CN"/>
        </w:rPr>
        <w:t xml:space="preserve">narrowband UE prefers more PRS resources for </w:t>
      </w:r>
      <w:proofErr w:type="spellStart"/>
      <w:r w:rsidR="009925FA">
        <w:rPr>
          <w:sz w:val="22"/>
          <w:szCs w:val="22"/>
          <w:lang w:eastAsia="zh-CN"/>
        </w:rPr>
        <w:t>ToA</w:t>
      </w:r>
      <w:proofErr w:type="spellEnd"/>
      <w:r w:rsidR="009925FA">
        <w:rPr>
          <w:sz w:val="22"/>
          <w:szCs w:val="22"/>
          <w:lang w:eastAsia="zh-CN"/>
        </w:rPr>
        <w:t xml:space="preserve"> measurement. </w:t>
      </w:r>
      <w:r w:rsidR="00AD685D">
        <w:rPr>
          <w:sz w:val="22"/>
          <w:szCs w:val="22"/>
          <w:lang w:eastAsia="zh-CN"/>
        </w:rPr>
        <w:t>It means that</w:t>
      </w:r>
      <w:r w:rsidR="009925FA">
        <w:rPr>
          <w:sz w:val="22"/>
          <w:szCs w:val="22"/>
          <w:lang w:eastAsia="zh-CN"/>
        </w:rPr>
        <w:t xml:space="preserve"> the location server might send </w:t>
      </w:r>
      <w:r w:rsidR="003C0B6E">
        <w:rPr>
          <w:sz w:val="22"/>
          <w:szCs w:val="22"/>
          <w:lang w:eastAsia="zh-CN"/>
        </w:rPr>
        <w:t>both narrowband and wideband PRS configurations to the UE in the case above. So the selection of PRS configurations to the UE is an implementation issue at the location server side.</w:t>
      </w:r>
      <w:r w:rsidR="00355A7C">
        <w:rPr>
          <w:sz w:val="22"/>
          <w:szCs w:val="22"/>
          <w:lang w:eastAsia="zh-CN"/>
        </w:rPr>
        <w:t xml:space="preserve"> The location server could send one or multiple PRS configuration(</w:t>
      </w:r>
      <w:proofErr w:type="spellStart"/>
      <w:r w:rsidR="00355A7C">
        <w:rPr>
          <w:sz w:val="22"/>
          <w:szCs w:val="22"/>
          <w:lang w:eastAsia="zh-CN"/>
        </w:rPr>
        <w:t>s</w:t>
      </w:r>
      <w:proofErr w:type="spellEnd"/>
      <w:r w:rsidR="00355A7C">
        <w:rPr>
          <w:sz w:val="22"/>
          <w:szCs w:val="22"/>
          <w:lang w:eastAsia="zh-CN"/>
        </w:rPr>
        <w:t>)</w:t>
      </w:r>
      <w:r w:rsidR="00E801E0">
        <w:rPr>
          <w:sz w:val="22"/>
          <w:szCs w:val="22"/>
          <w:lang w:eastAsia="zh-CN"/>
        </w:rPr>
        <w:t xml:space="preserve"> of one cell</w:t>
      </w:r>
      <w:r w:rsidR="00355A7C">
        <w:rPr>
          <w:sz w:val="22"/>
          <w:szCs w:val="22"/>
          <w:lang w:eastAsia="zh-CN"/>
        </w:rPr>
        <w:t xml:space="preserve"> to the UE for RSTD measurement or C</w:t>
      </w:r>
      <w:r w:rsidR="00B6562E">
        <w:rPr>
          <w:sz w:val="22"/>
          <w:szCs w:val="22"/>
          <w:lang w:eastAsia="zh-CN"/>
        </w:rPr>
        <w:t>RS configuration to the UE for RSTD measurement</w:t>
      </w:r>
      <w:r w:rsidR="00355A7C">
        <w:rPr>
          <w:sz w:val="22"/>
          <w:szCs w:val="22"/>
          <w:lang w:eastAsia="zh-CN"/>
        </w:rPr>
        <w:t xml:space="preserve">. </w:t>
      </w:r>
      <w:r w:rsidR="0068468F">
        <w:rPr>
          <w:sz w:val="22"/>
          <w:szCs w:val="22"/>
          <w:lang w:eastAsia="zh-CN"/>
        </w:rPr>
        <w:t xml:space="preserve">The maximal number </w:t>
      </w:r>
      <w:r w:rsidR="00426141">
        <w:rPr>
          <w:sz w:val="22"/>
          <w:szCs w:val="22"/>
          <w:lang w:eastAsia="zh-CN"/>
        </w:rPr>
        <w:t xml:space="preserve">of </w:t>
      </w:r>
      <w:r w:rsidR="0068468F">
        <w:rPr>
          <w:sz w:val="22"/>
          <w:szCs w:val="22"/>
          <w:lang w:eastAsia="zh-CN"/>
        </w:rPr>
        <w:t>PRS configurations</w:t>
      </w:r>
      <w:r w:rsidR="00AD685D">
        <w:rPr>
          <w:sz w:val="22"/>
          <w:szCs w:val="22"/>
          <w:lang w:eastAsia="zh-CN"/>
        </w:rPr>
        <w:t xml:space="preserve"> per cell for </w:t>
      </w:r>
      <w:r w:rsidR="00D650B0">
        <w:rPr>
          <w:sz w:val="22"/>
          <w:szCs w:val="22"/>
          <w:lang w:eastAsia="zh-CN"/>
        </w:rPr>
        <w:t>one</w:t>
      </w:r>
      <w:r w:rsidR="00AD685D">
        <w:rPr>
          <w:sz w:val="22"/>
          <w:szCs w:val="22"/>
          <w:lang w:eastAsia="zh-CN"/>
        </w:rPr>
        <w:t xml:space="preserve"> </w:t>
      </w:r>
      <w:r w:rsidR="0068468F">
        <w:rPr>
          <w:sz w:val="22"/>
          <w:szCs w:val="22"/>
          <w:lang w:eastAsia="zh-CN"/>
        </w:rPr>
        <w:t>UE could be</w:t>
      </w:r>
      <w:r w:rsidR="00AD685D">
        <w:rPr>
          <w:sz w:val="22"/>
          <w:szCs w:val="22"/>
          <w:lang w:eastAsia="zh-CN"/>
        </w:rPr>
        <w:t xml:space="preserve"> same as the maximal number of PRS configurations per cell. It means that the maximal number of PRS configurations per cell for </w:t>
      </w:r>
      <w:r w:rsidR="00D650B0">
        <w:rPr>
          <w:sz w:val="22"/>
          <w:szCs w:val="22"/>
          <w:lang w:eastAsia="zh-CN"/>
        </w:rPr>
        <w:t>one</w:t>
      </w:r>
      <w:r w:rsidR="00AD685D">
        <w:rPr>
          <w:sz w:val="22"/>
          <w:szCs w:val="22"/>
          <w:lang w:eastAsia="zh-CN"/>
        </w:rPr>
        <w:t xml:space="preserve"> UE could be </w:t>
      </w:r>
      <w:r w:rsidR="00BD62C1">
        <w:rPr>
          <w:sz w:val="22"/>
          <w:szCs w:val="22"/>
          <w:lang w:eastAsia="zh-CN"/>
        </w:rPr>
        <w:t>3</w:t>
      </w:r>
      <w:r w:rsidR="0068468F">
        <w:rPr>
          <w:sz w:val="22"/>
          <w:szCs w:val="22"/>
          <w:lang w:eastAsia="zh-CN"/>
        </w:rPr>
        <w:t>.</w:t>
      </w:r>
      <w:r w:rsidR="00BF1FBE">
        <w:rPr>
          <w:sz w:val="22"/>
          <w:szCs w:val="22"/>
          <w:lang w:eastAsia="zh-CN"/>
        </w:rPr>
        <w:t xml:space="preserve"> </w:t>
      </w:r>
    </w:p>
    <w:p w:rsidR="00212A4A" w:rsidRDefault="00212A4A" w:rsidP="00212A4A">
      <w:pPr>
        <w:rPr>
          <w:b/>
          <w:sz w:val="22"/>
          <w:szCs w:val="22"/>
          <w:lang w:eastAsia="zh-CN"/>
        </w:rPr>
      </w:pPr>
      <w:r>
        <w:rPr>
          <w:b/>
          <w:sz w:val="22"/>
          <w:szCs w:val="22"/>
          <w:lang w:eastAsia="zh-CN"/>
        </w:rPr>
        <w:t>Observation 1</w:t>
      </w:r>
      <w:r w:rsidRPr="007C7380">
        <w:rPr>
          <w:b/>
          <w:sz w:val="22"/>
          <w:szCs w:val="22"/>
          <w:lang w:eastAsia="zh-CN"/>
        </w:rPr>
        <w:t xml:space="preserve">: </w:t>
      </w:r>
      <w:r>
        <w:rPr>
          <w:b/>
          <w:sz w:val="22"/>
          <w:szCs w:val="22"/>
          <w:lang w:eastAsia="zh-CN"/>
        </w:rPr>
        <w:t>The selection of PRS configurations to the UE is an implementation issue at the location server side</w:t>
      </w:r>
      <w:r w:rsidRPr="007C7380">
        <w:rPr>
          <w:b/>
          <w:sz w:val="22"/>
          <w:szCs w:val="22"/>
          <w:lang w:eastAsia="zh-CN"/>
        </w:rPr>
        <w:t>.</w:t>
      </w:r>
    </w:p>
    <w:p w:rsidR="00876312" w:rsidRDefault="00876312" w:rsidP="00876312">
      <w:pPr>
        <w:rPr>
          <w:b/>
          <w:sz w:val="22"/>
          <w:szCs w:val="22"/>
          <w:lang w:eastAsia="zh-CN"/>
        </w:rPr>
      </w:pPr>
      <w:r>
        <w:rPr>
          <w:b/>
          <w:sz w:val="22"/>
          <w:szCs w:val="22"/>
          <w:lang w:eastAsia="zh-CN"/>
        </w:rPr>
        <w:t>Observation 2</w:t>
      </w:r>
      <w:r w:rsidRPr="007C7380">
        <w:rPr>
          <w:b/>
          <w:sz w:val="22"/>
          <w:szCs w:val="22"/>
          <w:lang w:eastAsia="zh-CN"/>
        </w:rPr>
        <w:t xml:space="preserve">: </w:t>
      </w:r>
      <w:r w:rsidRPr="00876312">
        <w:rPr>
          <w:b/>
          <w:sz w:val="22"/>
          <w:szCs w:val="22"/>
          <w:lang w:eastAsia="zh-CN"/>
        </w:rPr>
        <w:t xml:space="preserve">The maximal number of PRS configurations per cell for </w:t>
      </w:r>
      <w:r w:rsidR="00D650B0">
        <w:rPr>
          <w:b/>
          <w:sz w:val="22"/>
          <w:szCs w:val="22"/>
          <w:lang w:eastAsia="zh-CN"/>
        </w:rPr>
        <w:t>one</w:t>
      </w:r>
      <w:r w:rsidRPr="00876312">
        <w:rPr>
          <w:b/>
          <w:sz w:val="22"/>
          <w:szCs w:val="22"/>
          <w:lang w:eastAsia="zh-CN"/>
        </w:rPr>
        <w:t xml:space="preserve"> UE could be same as the maximal number of PRS configurations per cell</w:t>
      </w:r>
      <w:r w:rsidRPr="007C7380">
        <w:rPr>
          <w:b/>
          <w:sz w:val="22"/>
          <w:szCs w:val="22"/>
          <w:lang w:eastAsia="zh-CN"/>
        </w:rPr>
        <w:t>.</w:t>
      </w:r>
    </w:p>
    <w:p w:rsidR="00426141" w:rsidRPr="007C7380" w:rsidRDefault="00426141" w:rsidP="00426141">
      <w:pPr>
        <w:rPr>
          <w:b/>
          <w:sz w:val="22"/>
          <w:szCs w:val="22"/>
          <w:lang w:eastAsia="zh-CN"/>
        </w:rPr>
      </w:pPr>
      <w:r w:rsidRPr="007C7380">
        <w:rPr>
          <w:b/>
          <w:sz w:val="22"/>
          <w:szCs w:val="22"/>
          <w:lang w:eastAsia="zh-CN"/>
        </w:rPr>
        <w:t xml:space="preserve">Proposal </w:t>
      </w:r>
      <w:r>
        <w:rPr>
          <w:b/>
          <w:sz w:val="22"/>
          <w:szCs w:val="22"/>
          <w:lang w:eastAsia="zh-CN"/>
        </w:rPr>
        <w:t>3</w:t>
      </w:r>
      <w:r w:rsidRPr="007C7380">
        <w:rPr>
          <w:b/>
          <w:sz w:val="22"/>
          <w:szCs w:val="22"/>
          <w:lang w:eastAsia="zh-CN"/>
        </w:rPr>
        <w:t xml:space="preserve">: </w:t>
      </w:r>
      <w:r w:rsidR="00BD62C1">
        <w:rPr>
          <w:b/>
          <w:sz w:val="22"/>
          <w:szCs w:val="22"/>
          <w:lang w:eastAsia="zh-CN"/>
        </w:rPr>
        <w:t xml:space="preserve">Up to three PRS configurations </w:t>
      </w:r>
      <w:r w:rsidR="00F40622">
        <w:rPr>
          <w:b/>
          <w:sz w:val="22"/>
          <w:szCs w:val="22"/>
          <w:lang w:eastAsia="zh-CN"/>
        </w:rPr>
        <w:t>corresponding to same cell could be configured to</w:t>
      </w:r>
      <w:r w:rsidR="00D650B0">
        <w:rPr>
          <w:b/>
          <w:sz w:val="22"/>
          <w:szCs w:val="22"/>
          <w:lang w:eastAsia="zh-CN"/>
        </w:rPr>
        <w:t xml:space="preserve"> one </w:t>
      </w:r>
      <w:r w:rsidR="00BD62C1">
        <w:rPr>
          <w:b/>
          <w:sz w:val="22"/>
          <w:szCs w:val="22"/>
          <w:lang w:eastAsia="zh-CN"/>
        </w:rPr>
        <w:t>UE</w:t>
      </w:r>
      <w:r w:rsidR="00F40622">
        <w:rPr>
          <w:b/>
          <w:sz w:val="22"/>
          <w:szCs w:val="22"/>
          <w:lang w:eastAsia="zh-CN"/>
        </w:rPr>
        <w:t xml:space="preserve"> for RSTD measurement</w:t>
      </w:r>
      <w:r w:rsidRPr="007C7380">
        <w:rPr>
          <w:b/>
          <w:sz w:val="22"/>
          <w:szCs w:val="22"/>
          <w:lang w:eastAsia="zh-CN"/>
        </w:rPr>
        <w:t>.</w:t>
      </w:r>
    </w:p>
    <w:p w:rsidR="009D5329" w:rsidRPr="009D5329" w:rsidRDefault="00BD3023" w:rsidP="009D5329">
      <w:pPr>
        <w:rPr>
          <w:sz w:val="22"/>
          <w:szCs w:val="22"/>
          <w:lang w:eastAsia="zh-CN"/>
        </w:rPr>
      </w:pPr>
      <w:r>
        <w:rPr>
          <w:sz w:val="22"/>
          <w:szCs w:val="22"/>
          <w:lang w:eastAsia="zh-CN"/>
        </w:rPr>
        <w:t>In LTE Rel-13, t</w:t>
      </w:r>
      <w:r w:rsidR="005B3AF3">
        <w:rPr>
          <w:sz w:val="22"/>
          <w:szCs w:val="22"/>
          <w:lang w:eastAsia="zh-CN"/>
        </w:rPr>
        <w:t>he OTDOA information from location server to UE</w:t>
      </w:r>
      <w:r>
        <w:rPr>
          <w:sz w:val="22"/>
          <w:szCs w:val="22"/>
          <w:lang w:eastAsia="zh-CN"/>
        </w:rPr>
        <w:t xml:space="preserve"> for each cell</w:t>
      </w:r>
      <w:r w:rsidR="005B3AF3">
        <w:rPr>
          <w:sz w:val="22"/>
          <w:szCs w:val="22"/>
          <w:lang w:eastAsia="zh-CN"/>
        </w:rPr>
        <w:t xml:space="preserve"> includes</w:t>
      </w:r>
      <w:r w:rsidR="00D046F4">
        <w:rPr>
          <w:sz w:val="22"/>
          <w:szCs w:val="22"/>
          <w:lang w:eastAsia="zh-CN"/>
        </w:rPr>
        <w:t xml:space="preserve"> </w:t>
      </w:r>
      <w:r w:rsidR="009D5329" w:rsidRPr="009D5329">
        <w:rPr>
          <w:sz w:val="22"/>
          <w:szCs w:val="22"/>
          <w:lang w:eastAsia="zh-CN"/>
        </w:rPr>
        <w:t>PCI, global cell ID, EARFCN, PRS/CRS CP length, number of antenna ports</w:t>
      </w:r>
      <w:r w:rsidR="00D046F4">
        <w:rPr>
          <w:sz w:val="22"/>
          <w:szCs w:val="22"/>
          <w:lang w:eastAsia="zh-CN"/>
        </w:rPr>
        <w:t xml:space="preserve">, </w:t>
      </w:r>
      <w:r w:rsidR="00D046F4" w:rsidRPr="00D046F4">
        <w:rPr>
          <w:sz w:val="22"/>
          <w:szCs w:val="22"/>
          <w:lang w:eastAsia="zh-CN"/>
        </w:rPr>
        <w:t xml:space="preserve">PRS bandwidth, PRS configuration index, </w:t>
      </w:r>
      <w:r w:rsidR="00D046F4" w:rsidRPr="00D046F4">
        <w:rPr>
          <w:sz w:val="22"/>
          <w:szCs w:val="22"/>
          <w:lang w:eastAsia="zh-CN"/>
        </w:rPr>
        <w:lastRenderedPageBreak/>
        <w:t>number of PRS subframes per PRS occasion and PRS muting configuration</w:t>
      </w:r>
      <w:r w:rsidR="00D046F4">
        <w:rPr>
          <w:sz w:val="22"/>
          <w:szCs w:val="22"/>
          <w:lang w:eastAsia="zh-CN"/>
        </w:rPr>
        <w:t>.</w:t>
      </w:r>
      <w:r>
        <w:rPr>
          <w:sz w:val="22"/>
          <w:szCs w:val="22"/>
          <w:lang w:eastAsia="zh-CN"/>
        </w:rPr>
        <w:t xml:space="preserve"> Since PRS frequency hopping has been agreed to be supported in </w:t>
      </w:r>
      <w:proofErr w:type="spellStart"/>
      <w:r>
        <w:rPr>
          <w:sz w:val="22"/>
          <w:szCs w:val="22"/>
          <w:lang w:eastAsia="zh-CN"/>
        </w:rPr>
        <w:t>FeMTC</w:t>
      </w:r>
      <w:proofErr w:type="spellEnd"/>
      <w:r>
        <w:rPr>
          <w:sz w:val="22"/>
          <w:szCs w:val="22"/>
          <w:lang w:eastAsia="zh-CN"/>
        </w:rPr>
        <w:t xml:space="preserve"> Rel-14, s</w:t>
      </w:r>
      <w:r w:rsidR="00D046F4">
        <w:rPr>
          <w:sz w:val="22"/>
          <w:szCs w:val="22"/>
          <w:lang w:eastAsia="zh-CN"/>
        </w:rPr>
        <w:t xml:space="preserve">imilar to the PRS configuration from </w:t>
      </w:r>
      <w:proofErr w:type="spellStart"/>
      <w:r w:rsidR="00D046F4">
        <w:rPr>
          <w:sz w:val="22"/>
          <w:szCs w:val="22"/>
          <w:lang w:eastAsia="zh-CN"/>
        </w:rPr>
        <w:t>eNB</w:t>
      </w:r>
      <w:proofErr w:type="spellEnd"/>
      <w:r w:rsidR="00D046F4">
        <w:rPr>
          <w:sz w:val="22"/>
          <w:szCs w:val="22"/>
          <w:lang w:eastAsia="zh-CN"/>
        </w:rPr>
        <w:t xml:space="preserve"> to location server, one PRS configuration</w:t>
      </w:r>
      <w:r w:rsidR="00BA21AB">
        <w:rPr>
          <w:sz w:val="22"/>
          <w:szCs w:val="22"/>
          <w:lang w:eastAsia="zh-CN"/>
        </w:rPr>
        <w:t xml:space="preserve"> for one cell and</w:t>
      </w:r>
      <w:r w:rsidR="00D046F4">
        <w:rPr>
          <w:sz w:val="22"/>
          <w:szCs w:val="22"/>
          <w:lang w:eastAsia="zh-CN"/>
        </w:rPr>
        <w:t xml:space="preserve"> to UE could include </w:t>
      </w:r>
      <w:r w:rsidR="00D046F4" w:rsidRPr="00D046F4">
        <w:rPr>
          <w:sz w:val="22"/>
          <w:szCs w:val="22"/>
          <w:lang w:eastAsia="zh-CN"/>
        </w:rPr>
        <w:t xml:space="preserve">one PRS bandwidth, one PRS configuration index, one </w:t>
      </w:r>
      <w:r w:rsidR="000C0999">
        <w:rPr>
          <w:sz w:val="22"/>
          <w:szCs w:val="22"/>
          <w:lang w:eastAsia="zh-CN"/>
        </w:rPr>
        <w:t>PRS subframe number</w:t>
      </w:r>
      <w:r>
        <w:rPr>
          <w:sz w:val="22"/>
          <w:szCs w:val="22"/>
          <w:lang w:eastAsia="zh-CN"/>
        </w:rPr>
        <w:t>,</w:t>
      </w:r>
      <w:r w:rsidR="00D046F4" w:rsidRPr="00D046F4">
        <w:rPr>
          <w:sz w:val="22"/>
          <w:szCs w:val="22"/>
          <w:lang w:eastAsia="zh-CN"/>
        </w:rPr>
        <w:t xml:space="preserve"> one PRS muting configuration</w:t>
      </w:r>
      <w:r w:rsidR="0098445C">
        <w:rPr>
          <w:sz w:val="22"/>
          <w:szCs w:val="22"/>
          <w:lang w:eastAsia="zh-CN"/>
        </w:rPr>
        <w:t xml:space="preserve"> and</w:t>
      </w:r>
      <w:r>
        <w:rPr>
          <w:sz w:val="22"/>
          <w:szCs w:val="22"/>
          <w:lang w:eastAsia="zh-CN"/>
        </w:rPr>
        <w:t xml:space="preserve"> one</w:t>
      </w:r>
      <w:r w:rsidR="0098445C">
        <w:rPr>
          <w:sz w:val="22"/>
          <w:szCs w:val="22"/>
          <w:lang w:eastAsia="zh-CN"/>
        </w:rPr>
        <w:t xml:space="preserve"> optional</w:t>
      </w:r>
      <w:r>
        <w:rPr>
          <w:sz w:val="22"/>
          <w:szCs w:val="22"/>
          <w:lang w:eastAsia="zh-CN"/>
        </w:rPr>
        <w:t xml:space="preserve"> PRS frequency hopping configuration</w:t>
      </w:r>
      <w:r w:rsidR="00D046F4" w:rsidRPr="00D046F4">
        <w:rPr>
          <w:sz w:val="22"/>
          <w:szCs w:val="22"/>
          <w:lang w:eastAsia="zh-CN"/>
        </w:rPr>
        <w:t>.</w:t>
      </w:r>
    </w:p>
    <w:p w:rsidR="00DE7F75" w:rsidRPr="000C0999" w:rsidRDefault="005B3AF3" w:rsidP="00AE2EC0">
      <w:pPr>
        <w:rPr>
          <w:b/>
          <w:sz w:val="22"/>
          <w:szCs w:val="22"/>
          <w:lang w:eastAsia="zh-CN"/>
        </w:rPr>
      </w:pPr>
      <w:r w:rsidRPr="007C7380">
        <w:rPr>
          <w:b/>
          <w:sz w:val="22"/>
          <w:szCs w:val="22"/>
          <w:lang w:eastAsia="zh-CN"/>
        </w:rPr>
        <w:t xml:space="preserve">Proposal </w:t>
      </w:r>
      <w:r w:rsidR="00F52882">
        <w:rPr>
          <w:b/>
          <w:sz w:val="22"/>
          <w:szCs w:val="22"/>
          <w:lang w:eastAsia="zh-CN"/>
        </w:rPr>
        <w:t>4</w:t>
      </w:r>
      <w:r w:rsidRPr="007C7380">
        <w:rPr>
          <w:b/>
          <w:sz w:val="22"/>
          <w:szCs w:val="22"/>
          <w:lang w:eastAsia="zh-CN"/>
        </w:rPr>
        <w:t xml:space="preserve">: </w:t>
      </w:r>
      <w:r w:rsidR="00D233F1">
        <w:rPr>
          <w:b/>
          <w:sz w:val="22"/>
          <w:szCs w:val="22"/>
          <w:lang w:eastAsia="zh-CN"/>
        </w:rPr>
        <w:t>In LPP, o</w:t>
      </w:r>
      <w:r w:rsidRPr="007C7380">
        <w:rPr>
          <w:b/>
          <w:sz w:val="22"/>
          <w:szCs w:val="22"/>
          <w:lang w:eastAsia="zh-CN"/>
        </w:rPr>
        <w:t>ne PRS configuration</w:t>
      </w:r>
      <w:r>
        <w:rPr>
          <w:b/>
          <w:sz w:val="22"/>
          <w:szCs w:val="22"/>
          <w:lang w:eastAsia="zh-CN"/>
        </w:rPr>
        <w:t xml:space="preserve"> in one transmission point</w:t>
      </w:r>
      <w:r w:rsidRPr="007C7380">
        <w:rPr>
          <w:b/>
          <w:sz w:val="22"/>
          <w:szCs w:val="22"/>
          <w:lang w:eastAsia="zh-CN"/>
        </w:rPr>
        <w:t xml:space="preserve"> could include </w:t>
      </w:r>
      <w:r>
        <w:rPr>
          <w:b/>
          <w:sz w:val="22"/>
          <w:szCs w:val="22"/>
          <w:lang w:eastAsia="zh-CN"/>
        </w:rPr>
        <w:t xml:space="preserve">one </w:t>
      </w:r>
      <w:r w:rsidRPr="007C7380">
        <w:rPr>
          <w:b/>
          <w:sz w:val="22"/>
          <w:szCs w:val="22"/>
          <w:lang w:eastAsia="zh-CN"/>
        </w:rPr>
        <w:t xml:space="preserve">PRS bandwidth, </w:t>
      </w:r>
      <w:r>
        <w:rPr>
          <w:b/>
          <w:sz w:val="22"/>
          <w:szCs w:val="22"/>
          <w:lang w:eastAsia="zh-CN"/>
        </w:rPr>
        <w:t xml:space="preserve">one </w:t>
      </w:r>
      <w:r w:rsidRPr="007C7380">
        <w:rPr>
          <w:b/>
          <w:sz w:val="22"/>
          <w:szCs w:val="22"/>
          <w:lang w:eastAsia="zh-CN"/>
        </w:rPr>
        <w:t xml:space="preserve">PRS configuration index, </w:t>
      </w:r>
      <w:r>
        <w:rPr>
          <w:b/>
          <w:sz w:val="22"/>
          <w:szCs w:val="22"/>
          <w:lang w:eastAsia="zh-CN"/>
        </w:rPr>
        <w:t xml:space="preserve">one </w:t>
      </w:r>
      <w:r w:rsidR="00737BB8">
        <w:rPr>
          <w:b/>
          <w:sz w:val="22"/>
          <w:szCs w:val="22"/>
          <w:lang w:eastAsia="zh-CN"/>
        </w:rPr>
        <w:t>PRS subframe number</w:t>
      </w:r>
      <w:r w:rsidR="00BD3023">
        <w:rPr>
          <w:b/>
          <w:sz w:val="22"/>
          <w:szCs w:val="22"/>
          <w:lang w:eastAsia="zh-CN"/>
        </w:rPr>
        <w:t>,</w:t>
      </w:r>
      <w:r w:rsidRPr="007C7380">
        <w:rPr>
          <w:b/>
          <w:sz w:val="22"/>
          <w:szCs w:val="22"/>
          <w:lang w:eastAsia="zh-CN"/>
        </w:rPr>
        <w:t xml:space="preserve"> </w:t>
      </w:r>
      <w:r>
        <w:rPr>
          <w:b/>
          <w:sz w:val="22"/>
          <w:szCs w:val="22"/>
          <w:lang w:eastAsia="zh-CN"/>
        </w:rPr>
        <w:t xml:space="preserve">one </w:t>
      </w:r>
      <w:r w:rsidRPr="007C7380">
        <w:rPr>
          <w:b/>
          <w:sz w:val="22"/>
          <w:szCs w:val="22"/>
          <w:lang w:eastAsia="zh-CN"/>
        </w:rPr>
        <w:t>PRS muting configuration</w:t>
      </w:r>
      <w:r w:rsidR="0098445C">
        <w:rPr>
          <w:b/>
          <w:sz w:val="22"/>
          <w:szCs w:val="22"/>
          <w:lang w:eastAsia="zh-CN"/>
        </w:rPr>
        <w:t xml:space="preserve"> and</w:t>
      </w:r>
      <w:r w:rsidR="00BD3023">
        <w:rPr>
          <w:b/>
          <w:sz w:val="22"/>
          <w:szCs w:val="22"/>
          <w:lang w:eastAsia="zh-CN"/>
        </w:rPr>
        <w:t xml:space="preserve"> one</w:t>
      </w:r>
      <w:r w:rsidR="0098445C">
        <w:rPr>
          <w:b/>
          <w:sz w:val="22"/>
          <w:szCs w:val="22"/>
          <w:lang w:eastAsia="zh-CN"/>
        </w:rPr>
        <w:t xml:space="preserve"> optional</w:t>
      </w:r>
      <w:r w:rsidR="00BD3023">
        <w:rPr>
          <w:b/>
          <w:sz w:val="22"/>
          <w:szCs w:val="22"/>
          <w:lang w:eastAsia="zh-CN"/>
        </w:rPr>
        <w:t xml:space="preserve"> PRS frequency hopping configuration</w:t>
      </w:r>
      <w:r w:rsidRPr="007C7380">
        <w:rPr>
          <w:b/>
          <w:sz w:val="22"/>
          <w:szCs w:val="22"/>
          <w:lang w:eastAsia="zh-CN"/>
        </w:rPr>
        <w:t>.</w:t>
      </w:r>
    </w:p>
    <w:p w:rsidR="002A411F" w:rsidRPr="00531697" w:rsidRDefault="006B2D54" w:rsidP="002A411F">
      <w:pPr>
        <w:pStyle w:val="Heading1"/>
        <w:rPr>
          <w:rFonts w:cs="Arial"/>
          <w:lang w:eastAsia="zh-CN"/>
        </w:rPr>
      </w:pPr>
      <w:r>
        <w:rPr>
          <w:rFonts w:cs="Arial"/>
          <w:lang w:eastAsia="zh-CN"/>
        </w:rPr>
        <w:t>4</w:t>
      </w:r>
      <w:r w:rsidR="00B06537">
        <w:rPr>
          <w:rFonts w:cs="Arial"/>
        </w:rPr>
        <w:t xml:space="preserve">. </w:t>
      </w:r>
      <w:r w:rsidR="002A411F" w:rsidRPr="00531697">
        <w:rPr>
          <w:rFonts w:cs="Arial"/>
          <w:lang w:eastAsia="zh-CN"/>
        </w:rPr>
        <w:t>Conclusions</w:t>
      </w:r>
    </w:p>
    <w:p w:rsidR="002A411F" w:rsidRDefault="002A411F" w:rsidP="002A411F">
      <w:pPr>
        <w:rPr>
          <w:sz w:val="22"/>
          <w:szCs w:val="22"/>
          <w:lang w:eastAsia="zh-CN"/>
        </w:rPr>
      </w:pPr>
      <w:r w:rsidRPr="00D11429">
        <w:rPr>
          <w:sz w:val="22"/>
          <w:szCs w:val="22"/>
          <w:lang w:eastAsia="zh-CN"/>
        </w:rPr>
        <w:t xml:space="preserve">In this contribution, we give our views on </w:t>
      </w:r>
      <w:r w:rsidR="00B374DB">
        <w:rPr>
          <w:sz w:val="22"/>
          <w:szCs w:val="22"/>
          <w:lang w:eastAsia="zh-CN"/>
        </w:rPr>
        <w:t xml:space="preserve">PRS configuration for </w:t>
      </w:r>
      <w:r w:rsidR="00B374DB" w:rsidRPr="005D7707">
        <w:rPr>
          <w:sz w:val="22"/>
          <w:szCs w:val="22"/>
          <w:lang w:eastAsia="zh-CN"/>
        </w:rPr>
        <w:t xml:space="preserve">OTDOA </w:t>
      </w:r>
      <w:r w:rsidR="00B374DB">
        <w:rPr>
          <w:sz w:val="22"/>
          <w:szCs w:val="22"/>
          <w:lang w:eastAsia="zh-CN"/>
        </w:rPr>
        <w:t xml:space="preserve">positioning in </w:t>
      </w:r>
      <w:proofErr w:type="spellStart"/>
      <w:r w:rsidR="00B374DB">
        <w:rPr>
          <w:sz w:val="22"/>
          <w:szCs w:val="22"/>
          <w:lang w:eastAsia="zh-CN"/>
        </w:rPr>
        <w:t>FeMTC</w:t>
      </w:r>
      <w:proofErr w:type="spellEnd"/>
      <w:r w:rsidR="00B374DB" w:rsidRPr="00D11429">
        <w:rPr>
          <w:sz w:val="22"/>
          <w:szCs w:val="22"/>
          <w:lang w:eastAsia="zh-CN"/>
        </w:rPr>
        <w:t xml:space="preserve"> </w:t>
      </w:r>
      <w:r w:rsidRPr="00D11429">
        <w:rPr>
          <w:sz w:val="22"/>
          <w:szCs w:val="22"/>
          <w:lang w:eastAsia="zh-CN"/>
        </w:rPr>
        <w:t xml:space="preserve">with the following </w:t>
      </w:r>
      <w:r w:rsidR="00B374DB">
        <w:rPr>
          <w:sz w:val="22"/>
          <w:szCs w:val="22"/>
          <w:lang w:eastAsia="zh-CN"/>
        </w:rPr>
        <w:t>observation</w:t>
      </w:r>
      <w:r w:rsidR="00BF3F7A">
        <w:rPr>
          <w:sz w:val="22"/>
          <w:szCs w:val="22"/>
          <w:lang w:eastAsia="zh-CN"/>
        </w:rPr>
        <w:t xml:space="preserve"> and </w:t>
      </w:r>
      <w:r w:rsidR="00AC0921">
        <w:rPr>
          <w:sz w:val="22"/>
          <w:szCs w:val="22"/>
          <w:lang w:eastAsia="zh-CN"/>
        </w:rPr>
        <w:t>proposals</w:t>
      </w:r>
      <w:r w:rsidRPr="00D11429">
        <w:rPr>
          <w:sz w:val="22"/>
          <w:szCs w:val="22"/>
          <w:lang w:eastAsia="zh-CN"/>
        </w:rPr>
        <w:t>:</w:t>
      </w:r>
    </w:p>
    <w:p w:rsidR="00EB7B23" w:rsidRPr="00D229D3" w:rsidRDefault="00EB7B23" w:rsidP="00EB7B23">
      <w:pPr>
        <w:rPr>
          <w:b/>
          <w:sz w:val="22"/>
          <w:szCs w:val="22"/>
          <w:lang w:eastAsia="zh-CN"/>
        </w:rPr>
      </w:pPr>
      <w:r w:rsidRPr="00D229D3">
        <w:rPr>
          <w:b/>
          <w:sz w:val="22"/>
          <w:szCs w:val="22"/>
          <w:lang w:eastAsia="zh-CN"/>
        </w:rPr>
        <w:t xml:space="preserve">Proposal 1: </w:t>
      </w:r>
      <w:r>
        <w:rPr>
          <w:b/>
          <w:sz w:val="22"/>
          <w:szCs w:val="22"/>
          <w:lang w:eastAsia="zh-CN"/>
        </w:rPr>
        <w:t>One transmission point can be configured with up to three PRS configurations</w:t>
      </w:r>
      <w:r w:rsidRPr="00D229D3">
        <w:rPr>
          <w:b/>
          <w:sz w:val="22"/>
          <w:szCs w:val="22"/>
          <w:lang w:eastAsia="zh-CN"/>
        </w:rPr>
        <w:t>.</w:t>
      </w:r>
    </w:p>
    <w:p w:rsidR="009A0B8C" w:rsidRDefault="009A0B8C" w:rsidP="009A0B8C">
      <w:pPr>
        <w:rPr>
          <w:b/>
          <w:sz w:val="22"/>
          <w:szCs w:val="22"/>
          <w:lang w:eastAsia="zh-CN"/>
        </w:rPr>
      </w:pPr>
      <w:r w:rsidRPr="007C7380">
        <w:rPr>
          <w:b/>
          <w:sz w:val="22"/>
          <w:szCs w:val="22"/>
          <w:lang w:eastAsia="zh-CN"/>
        </w:rPr>
        <w:t xml:space="preserve">Proposal 2: </w:t>
      </w:r>
      <w:r>
        <w:rPr>
          <w:b/>
          <w:sz w:val="22"/>
          <w:szCs w:val="22"/>
          <w:lang w:eastAsia="zh-CN"/>
        </w:rPr>
        <w:t>O</w:t>
      </w:r>
      <w:r w:rsidRPr="007C7380">
        <w:rPr>
          <w:b/>
          <w:sz w:val="22"/>
          <w:szCs w:val="22"/>
          <w:lang w:eastAsia="zh-CN"/>
        </w:rPr>
        <w:t>ne PRS configuration</w:t>
      </w:r>
      <w:r>
        <w:rPr>
          <w:b/>
          <w:sz w:val="22"/>
          <w:szCs w:val="22"/>
          <w:lang w:eastAsia="zh-CN"/>
        </w:rPr>
        <w:t xml:space="preserve"> in one transmission point</w:t>
      </w:r>
      <w:r w:rsidRPr="007C7380">
        <w:rPr>
          <w:b/>
          <w:sz w:val="22"/>
          <w:szCs w:val="22"/>
          <w:lang w:eastAsia="zh-CN"/>
        </w:rPr>
        <w:t xml:space="preserve"> could include </w:t>
      </w:r>
      <w:r>
        <w:rPr>
          <w:b/>
          <w:sz w:val="22"/>
          <w:szCs w:val="22"/>
          <w:lang w:eastAsia="zh-CN"/>
        </w:rPr>
        <w:t xml:space="preserve">one </w:t>
      </w:r>
      <w:r w:rsidRPr="007C7380">
        <w:rPr>
          <w:b/>
          <w:sz w:val="22"/>
          <w:szCs w:val="22"/>
          <w:lang w:eastAsia="zh-CN"/>
        </w:rPr>
        <w:t xml:space="preserve">PRS bandwidth, </w:t>
      </w:r>
      <w:r>
        <w:rPr>
          <w:b/>
          <w:sz w:val="22"/>
          <w:szCs w:val="22"/>
          <w:lang w:eastAsia="zh-CN"/>
        </w:rPr>
        <w:t xml:space="preserve">one </w:t>
      </w:r>
      <w:r w:rsidRPr="007C7380">
        <w:rPr>
          <w:b/>
          <w:sz w:val="22"/>
          <w:szCs w:val="22"/>
          <w:lang w:eastAsia="zh-CN"/>
        </w:rPr>
        <w:t xml:space="preserve">PRS configuration index, </w:t>
      </w:r>
      <w:r>
        <w:rPr>
          <w:b/>
          <w:sz w:val="22"/>
          <w:szCs w:val="22"/>
          <w:lang w:eastAsia="zh-CN"/>
        </w:rPr>
        <w:t>one PRS subframe number,</w:t>
      </w:r>
      <w:r w:rsidRPr="007C7380">
        <w:rPr>
          <w:b/>
          <w:sz w:val="22"/>
          <w:szCs w:val="22"/>
          <w:lang w:eastAsia="zh-CN"/>
        </w:rPr>
        <w:t xml:space="preserve"> </w:t>
      </w:r>
      <w:r>
        <w:rPr>
          <w:b/>
          <w:sz w:val="22"/>
          <w:szCs w:val="22"/>
          <w:lang w:eastAsia="zh-CN"/>
        </w:rPr>
        <w:t xml:space="preserve">one </w:t>
      </w:r>
      <w:r w:rsidRPr="007C7380">
        <w:rPr>
          <w:b/>
          <w:sz w:val="22"/>
          <w:szCs w:val="22"/>
          <w:lang w:eastAsia="zh-CN"/>
        </w:rPr>
        <w:t>PRS muting configuration</w:t>
      </w:r>
      <w:r>
        <w:rPr>
          <w:b/>
          <w:sz w:val="22"/>
          <w:szCs w:val="22"/>
          <w:lang w:eastAsia="zh-CN"/>
        </w:rPr>
        <w:t xml:space="preserve"> and one optional PRS frequency hopping configuration</w:t>
      </w:r>
      <w:r w:rsidRPr="007C7380">
        <w:rPr>
          <w:b/>
          <w:sz w:val="22"/>
          <w:szCs w:val="22"/>
          <w:lang w:eastAsia="zh-CN"/>
        </w:rPr>
        <w:t>.</w:t>
      </w:r>
    </w:p>
    <w:p w:rsidR="005537DE" w:rsidRDefault="005537DE" w:rsidP="005537DE">
      <w:pPr>
        <w:rPr>
          <w:b/>
          <w:sz w:val="22"/>
          <w:szCs w:val="22"/>
          <w:lang w:eastAsia="zh-CN"/>
        </w:rPr>
      </w:pPr>
      <w:r>
        <w:rPr>
          <w:b/>
          <w:sz w:val="22"/>
          <w:szCs w:val="22"/>
          <w:lang w:eastAsia="zh-CN"/>
        </w:rPr>
        <w:t>Observation 1</w:t>
      </w:r>
      <w:r w:rsidRPr="007C7380">
        <w:rPr>
          <w:b/>
          <w:sz w:val="22"/>
          <w:szCs w:val="22"/>
          <w:lang w:eastAsia="zh-CN"/>
        </w:rPr>
        <w:t xml:space="preserve">: </w:t>
      </w:r>
      <w:r>
        <w:rPr>
          <w:b/>
          <w:sz w:val="22"/>
          <w:szCs w:val="22"/>
          <w:lang w:eastAsia="zh-CN"/>
        </w:rPr>
        <w:t>The selection of PRS configurations to the UE is an implementation issue at the location server side</w:t>
      </w:r>
      <w:r w:rsidRPr="007C7380">
        <w:rPr>
          <w:b/>
          <w:sz w:val="22"/>
          <w:szCs w:val="22"/>
          <w:lang w:eastAsia="zh-CN"/>
        </w:rPr>
        <w:t>.</w:t>
      </w:r>
    </w:p>
    <w:p w:rsidR="005537DE" w:rsidRDefault="005537DE" w:rsidP="005537DE">
      <w:pPr>
        <w:rPr>
          <w:b/>
          <w:sz w:val="22"/>
          <w:szCs w:val="22"/>
          <w:lang w:eastAsia="zh-CN"/>
        </w:rPr>
      </w:pPr>
      <w:r>
        <w:rPr>
          <w:b/>
          <w:sz w:val="22"/>
          <w:szCs w:val="22"/>
          <w:lang w:eastAsia="zh-CN"/>
        </w:rPr>
        <w:t>Observation 2</w:t>
      </w:r>
      <w:r w:rsidRPr="007C7380">
        <w:rPr>
          <w:b/>
          <w:sz w:val="22"/>
          <w:szCs w:val="22"/>
          <w:lang w:eastAsia="zh-CN"/>
        </w:rPr>
        <w:t xml:space="preserve">: </w:t>
      </w:r>
      <w:r w:rsidRPr="00876312">
        <w:rPr>
          <w:b/>
          <w:sz w:val="22"/>
          <w:szCs w:val="22"/>
          <w:lang w:eastAsia="zh-CN"/>
        </w:rPr>
        <w:t xml:space="preserve">The maximal number of PRS configurations per cell for </w:t>
      </w:r>
      <w:r>
        <w:rPr>
          <w:b/>
          <w:sz w:val="22"/>
          <w:szCs w:val="22"/>
          <w:lang w:eastAsia="zh-CN"/>
        </w:rPr>
        <w:t>one</w:t>
      </w:r>
      <w:r w:rsidRPr="00876312">
        <w:rPr>
          <w:b/>
          <w:sz w:val="22"/>
          <w:szCs w:val="22"/>
          <w:lang w:eastAsia="zh-CN"/>
        </w:rPr>
        <w:t xml:space="preserve"> UE could be same as the maximal number of PRS configurations per cell</w:t>
      </w:r>
      <w:r w:rsidRPr="007C7380">
        <w:rPr>
          <w:b/>
          <w:sz w:val="22"/>
          <w:szCs w:val="22"/>
          <w:lang w:eastAsia="zh-CN"/>
        </w:rPr>
        <w:t>.</w:t>
      </w:r>
    </w:p>
    <w:p w:rsidR="005537DE" w:rsidRPr="007C7380" w:rsidRDefault="005537DE" w:rsidP="005537DE">
      <w:pPr>
        <w:rPr>
          <w:b/>
          <w:sz w:val="22"/>
          <w:szCs w:val="22"/>
          <w:lang w:eastAsia="zh-CN"/>
        </w:rPr>
      </w:pPr>
      <w:r w:rsidRPr="007C7380">
        <w:rPr>
          <w:b/>
          <w:sz w:val="22"/>
          <w:szCs w:val="22"/>
          <w:lang w:eastAsia="zh-CN"/>
        </w:rPr>
        <w:t xml:space="preserve">Proposal </w:t>
      </w:r>
      <w:r>
        <w:rPr>
          <w:b/>
          <w:sz w:val="22"/>
          <w:szCs w:val="22"/>
          <w:lang w:eastAsia="zh-CN"/>
        </w:rPr>
        <w:t>3</w:t>
      </w:r>
      <w:r w:rsidRPr="007C7380">
        <w:rPr>
          <w:b/>
          <w:sz w:val="22"/>
          <w:szCs w:val="22"/>
          <w:lang w:eastAsia="zh-CN"/>
        </w:rPr>
        <w:t xml:space="preserve">: </w:t>
      </w:r>
      <w:r>
        <w:rPr>
          <w:b/>
          <w:sz w:val="22"/>
          <w:szCs w:val="22"/>
          <w:lang w:eastAsia="zh-CN"/>
        </w:rPr>
        <w:t>Up to three PRS configurations corresponding to same cell could be configured to one UE for RSTD measurement</w:t>
      </w:r>
      <w:r w:rsidRPr="007C7380">
        <w:rPr>
          <w:b/>
          <w:sz w:val="22"/>
          <w:szCs w:val="22"/>
          <w:lang w:eastAsia="zh-CN"/>
        </w:rPr>
        <w:t>.</w:t>
      </w:r>
    </w:p>
    <w:p w:rsidR="00F52973" w:rsidRPr="000C0999" w:rsidRDefault="00F52973" w:rsidP="00F52973">
      <w:pPr>
        <w:rPr>
          <w:b/>
          <w:sz w:val="22"/>
          <w:szCs w:val="22"/>
          <w:lang w:eastAsia="zh-CN"/>
        </w:rPr>
      </w:pPr>
      <w:r w:rsidRPr="007C7380">
        <w:rPr>
          <w:b/>
          <w:sz w:val="22"/>
          <w:szCs w:val="22"/>
          <w:lang w:eastAsia="zh-CN"/>
        </w:rPr>
        <w:t xml:space="preserve">Proposal </w:t>
      </w:r>
      <w:r>
        <w:rPr>
          <w:b/>
          <w:sz w:val="22"/>
          <w:szCs w:val="22"/>
          <w:lang w:eastAsia="zh-CN"/>
        </w:rPr>
        <w:t>4</w:t>
      </w:r>
      <w:r w:rsidRPr="007C7380">
        <w:rPr>
          <w:b/>
          <w:sz w:val="22"/>
          <w:szCs w:val="22"/>
          <w:lang w:eastAsia="zh-CN"/>
        </w:rPr>
        <w:t xml:space="preserve">: </w:t>
      </w:r>
      <w:r>
        <w:rPr>
          <w:b/>
          <w:sz w:val="22"/>
          <w:szCs w:val="22"/>
          <w:lang w:eastAsia="zh-CN"/>
        </w:rPr>
        <w:t>In LPP, o</w:t>
      </w:r>
      <w:r w:rsidRPr="007C7380">
        <w:rPr>
          <w:b/>
          <w:sz w:val="22"/>
          <w:szCs w:val="22"/>
          <w:lang w:eastAsia="zh-CN"/>
        </w:rPr>
        <w:t>ne PRS configuration</w:t>
      </w:r>
      <w:r>
        <w:rPr>
          <w:b/>
          <w:sz w:val="22"/>
          <w:szCs w:val="22"/>
          <w:lang w:eastAsia="zh-CN"/>
        </w:rPr>
        <w:t xml:space="preserve"> in one transmission point</w:t>
      </w:r>
      <w:r w:rsidRPr="007C7380">
        <w:rPr>
          <w:b/>
          <w:sz w:val="22"/>
          <w:szCs w:val="22"/>
          <w:lang w:eastAsia="zh-CN"/>
        </w:rPr>
        <w:t xml:space="preserve"> could include </w:t>
      </w:r>
      <w:r>
        <w:rPr>
          <w:b/>
          <w:sz w:val="22"/>
          <w:szCs w:val="22"/>
          <w:lang w:eastAsia="zh-CN"/>
        </w:rPr>
        <w:t xml:space="preserve">one </w:t>
      </w:r>
      <w:r w:rsidRPr="007C7380">
        <w:rPr>
          <w:b/>
          <w:sz w:val="22"/>
          <w:szCs w:val="22"/>
          <w:lang w:eastAsia="zh-CN"/>
        </w:rPr>
        <w:t xml:space="preserve">PRS bandwidth, </w:t>
      </w:r>
      <w:r>
        <w:rPr>
          <w:b/>
          <w:sz w:val="22"/>
          <w:szCs w:val="22"/>
          <w:lang w:eastAsia="zh-CN"/>
        </w:rPr>
        <w:t xml:space="preserve">one </w:t>
      </w:r>
      <w:r w:rsidRPr="007C7380">
        <w:rPr>
          <w:b/>
          <w:sz w:val="22"/>
          <w:szCs w:val="22"/>
          <w:lang w:eastAsia="zh-CN"/>
        </w:rPr>
        <w:t xml:space="preserve">PRS configuration index, </w:t>
      </w:r>
      <w:r>
        <w:rPr>
          <w:b/>
          <w:sz w:val="22"/>
          <w:szCs w:val="22"/>
          <w:lang w:eastAsia="zh-CN"/>
        </w:rPr>
        <w:t>one PRS subframe number,</w:t>
      </w:r>
      <w:r w:rsidRPr="007C7380">
        <w:rPr>
          <w:b/>
          <w:sz w:val="22"/>
          <w:szCs w:val="22"/>
          <w:lang w:eastAsia="zh-CN"/>
        </w:rPr>
        <w:t xml:space="preserve"> </w:t>
      </w:r>
      <w:r>
        <w:rPr>
          <w:b/>
          <w:sz w:val="22"/>
          <w:szCs w:val="22"/>
          <w:lang w:eastAsia="zh-CN"/>
        </w:rPr>
        <w:t xml:space="preserve">one </w:t>
      </w:r>
      <w:r w:rsidRPr="007C7380">
        <w:rPr>
          <w:b/>
          <w:sz w:val="22"/>
          <w:szCs w:val="22"/>
          <w:lang w:eastAsia="zh-CN"/>
        </w:rPr>
        <w:t>PRS muting configuration</w:t>
      </w:r>
      <w:r>
        <w:rPr>
          <w:b/>
          <w:sz w:val="22"/>
          <w:szCs w:val="22"/>
          <w:lang w:eastAsia="zh-CN"/>
        </w:rPr>
        <w:t xml:space="preserve"> and one optional PRS frequency hopping configuration</w:t>
      </w:r>
      <w:r w:rsidRPr="007C7380">
        <w:rPr>
          <w:b/>
          <w:sz w:val="22"/>
          <w:szCs w:val="22"/>
          <w:lang w:eastAsia="zh-CN"/>
        </w:rPr>
        <w:t>.</w:t>
      </w:r>
    </w:p>
    <w:p w:rsidR="002A411F" w:rsidRDefault="002A411F" w:rsidP="002A411F">
      <w:pPr>
        <w:pStyle w:val="Heading1"/>
        <w:rPr>
          <w:rFonts w:cs="Arial"/>
        </w:rPr>
      </w:pPr>
      <w:r>
        <w:rPr>
          <w:rFonts w:cs="Arial"/>
        </w:rPr>
        <w:t>References</w:t>
      </w:r>
    </w:p>
    <w:p w:rsidR="00557F22" w:rsidRDefault="007015A7" w:rsidP="00AB6240">
      <w:pPr>
        <w:pStyle w:val="Reference"/>
        <w:keepNext/>
        <w:keepLines/>
        <w:numPr>
          <w:ilvl w:val="0"/>
          <w:numId w:val="2"/>
        </w:numPr>
        <w:rPr>
          <w:rFonts w:ascii="Times New Roman" w:hAnsi="Times New Roman"/>
          <w:sz w:val="22"/>
          <w:szCs w:val="22"/>
        </w:rPr>
      </w:pPr>
      <w:r w:rsidRPr="007015A7">
        <w:rPr>
          <w:rFonts w:ascii="Times New Roman" w:hAnsi="Times New Roman"/>
          <w:sz w:val="22"/>
          <w:szCs w:val="22"/>
        </w:rPr>
        <w:t xml:space="preserve">RP-161464, “Revised WID for </w:t>
      </w:r>
      <w:r w:rsidR="00B71FD7">
        <w:rPr>
          <w:rFonts w:ascii="Times New Roman" w:hAnsi="Times New Roman"/>
          <w:sz w:val="22"/>
          <w:szCs w:val="22"/>
        </w:rPr>
        <w:t>f</w:t>
      </w:r>
      <w:r w:rsidRPr="007015A7">
        <w:rPr>
          <w:rFonts w:ascii="Times New Roman" w:hAnsi="Times New Roman"/>
          <w:sz w:val="22"/>
          <w:szCs w:val="22"/>
        </w:rPr>
        <w:t xml:space="preserve">urther </w:t>
      </w:r>
      <w:r w:rsidR="00B71FD7">
        <w:rPr>
          <w:rFonts w:ascii="Times New Roman" w:hAnsi="Times New Roman"/>
          <w:sz w:val="22"/>
          <w:szCs w:val="22"/>
        </w:rPr>
        <w:t>e</w:t>
      </w:r>
      <w:r w:rsidRPr="007015A7">
        <w:rPr>
          <w:rFonts w:ascii="Times New Roman" w:hAnsi="Times New Roman"/>
          <w:sz w:val="22"/>
          <w:szCs w:val="22"/>
        </w:rPr>
        <w:t>nhanced MTC for LTE”, Ericsson</w:t>
      </w:r>
      <w:r w:rsidR="00195B13">
        <w:rPr>
          <w:rFonts w:ascii="Times New Roman" w:hAnsi="Times New Roman"/>
          <w:sz w:val="22"/>
          <w:szCs w:val="22"/>
        </w:rPr>
        <w:t xml:space="preserve">, 3GPP RAN1#73 meeting, </w:t>
      </w:r>
      <w:r w:rsidR="00195B13" w:rsidRPr="00195B13">
        <w:rPr>
          <w:rFonts w:ascii="Times New Roman" w:hAnsi="Times New Roman"/>
          <w:sz w:val="22"/>
          <w:szCs w:val="22"/>
        </w:rPr>
        <w:t xml:space="preserve">New Orleans, USA, </w:t>
      </w:r>
      <w:r w:rsidR="00F348BE">
        <w:rPr>
          <w:rFonts w:ascii="Times New Roman" w:hAnsi="Times New Roman"/>
          <w:sz w:val="22"/>
          <w:szCs w:val="22"/>
        </w:rPr>
        <w:t>19</w:t>
      </w:r>
      <w:r w:rsidR="00F348BE" w:rsidRPr="00F348BE">
        <w:rPr>
          <w:rFonts w:ascii="Times New Roman" w:hAnsi="Times New Roman"/>
          <w:sz w:val="22"/>
          <w:szCs w:val="22"/>
        </w:rPr>
        <w:t>th</w:t>
      </w:r>
      <w:r w:rsidR="00F348BE">
        <w:rPr>
          <w:rFonts w:ascii="Times New Roman" w:hAnsi="Times New Roman"/>
          <w:sz w:val="22"/>
          <w:szCs w:val="22"/>
        </w:rPr>
        <w:t>-</w:t>
      </w:r>
      <w:proofErr w:type="spellStart"/>
      <w:r w:rsidR="00F348BE">
        <w:rPr>
          <w:rFonts w:ascii="Times New Roman" w:hAnsi="Times New Roman"/>
          <w:sz w:val="22"/>
          <w:szCs w:val="22"/>
        </w:rPr>
        <w:t>22</w:t>
      </w:r>
      <w:r w:rsidR="00F348BE" w:rsidRPr="00F348BE">
        <w:rPr>
          <w:rFonts w:ascii="Times New Roman" w:hAnsi="Times New Roman"/>
          <w:sz w:val="22"/>
          <w:szCs w:val="22"/>
        </w:rPr>
        <w:t>th</w:t>
      </w:r>
      <w:proofErr w:type="spellEnd"/>
      <w:r w:rsidR="00F348BE">
        <w:rPr>
          <w:rFonts w:ascii="Times New Roman" w:hAnsi="Times New Roman"/>
          <w:sz w:val="22"/>
          <w:szCs w:val="22"/>
        </w:rPr>
        <w:t xml:space="preserve"> </w:t>
      </w:r>
      <w:r w:rsidR="00195B13" w:rsidRPr="00195B13">
        <w:rPr>
          <w:rFonts w:ascii="Times New Roman" w:hAnsi="Times New Roman"/>
          <w:sz w:val="22"/>
          <w:szCs w:val="22"/>
        </w:rPr>
        <w:t>September</w:t>
      </w:r>
      <w:r w:rsidR="00F348BE">
        <w:rPr>
          <w:rFonts w:ascii="Times New Roman" w:hAnsi="Times New Roman"/>
          <w:sz w:val="22"/>
          <w:szCs w:val="22"/>
        </w:rPr>
        <w:t xml:space="preserve"> </w:t>
      </w:r>
      <w:r w:rsidR="00195B13" w:rsidRPr="00195B13">
        <w:rPr>
          <w:rFonts w:ascii="Times New Roman" w:hAnsi="Times New Roman"/>
          <w:sz w:val="22"/>
          <w:szCs w:val="22"/>
        </w:rPr>
        <w:t>2016</w:t>
      </w:r>
      <w:r w:rsidR="00CD3F5A">
        <w:rPr>
          <w:rFonts w:ascii="Times New Roman" w:hAnsi="Times New Roman"/>
          <w:sz w:val="22"/>
          <w:szCs w:val="22"/>
        </w:rPr>
        <w:t>.</w:t>
      </w:r>
    </w:p>
    <w:p w:rsidR="004E163B" w:rsidRPr="009219A8" w:rsidRDefault="004E163B" w:rsidP="00AB6240">
      <w:pPr>
        <w:pStyle w:val="Reference"/>
        <w:keepNext/>
        <w:keepLines/>
        <w:numPr>
          <w:ilvl w:val="0"/>
          <w:numId w:val="2"/>
        </w:numPr>
        <w:rPr>
          <w:rFonts w:ascii="Times New Roman" w:hAnsi="Times New Roman"/>
          <w:sz w:val="22"/>
          <w:szCs w:val="22"/>
        </w:rPr>
      </w:pPr>
      <w:r>
        <w:rPr>
          <w:rFonts w:ascii="Times New Roman" w:hAnsi="Times New Roman"/>
          <w:sz w:val="22"/>
          <w:szCs w:val="22"/>
        </w:rPr>
        <w:t xml:space="preserve">R1-16xxxx, “Draft report of 3GPP TSG RAN WG1 </w:t>
      </w:r>
      <w:r w:rsidR="00AB6240">
        <w:rPr>
          <w:rFonts w:ascii="Times New Roman" w:hAnsi="Times New Roman"/>
          <w:sz w:val="22"/>
          <w:szCs w:val="22"/>
        </w:rPr>
        <w:t xml:space="preserve">#86bis”, </w:t>
      </w:r>
      <w:r w:rsidR="00AB6240" w:rsidRPr="00AB6240">
        <w:rPr>
          <w:rFonts w:ascii="Times New Roman" w:hAnsi="Times New Roman"/>
          <w:sz w:val="22"/>
          <w:szCs w:val="22"/>
        </w:rPr>
        <w:t>3GPP TSG RAN WG1 Meeting #86bis, Lisbon,</w:t>
      </w:r>
      <w:r w:rsidR="00AB6240" w:rsidRPr="00AB6240">
        <w:rPr>
          <w:rFonts w:ascii="Times New Roman" w:hAnsi="Times New Roman" w:hint="eastAsia"/>
          <w:sz w:val="22"/>
          <w:szCs w:val="22"/>
        </w:rPr>
        <w:t xml:space="preserve"> </w:t>
      </w:r>
      <w:r w:rsidR="00AB6240" w:rsidRPr="00AB6240">
        <w:rPr>
          <w:rFonts w:ascii="Times New Roman" w:hAnsi="Times New Roman"/>
          <w:sz w:val="22"/>
          <w:szCs w:val="22"/>
        </w:rPr>
        <w:t>Portugal, 10th-14th October 201</w:t>
      </w:r>
      <w:r w:rsidR="00AB6240" w:rsidRPr="00AB6240">
        <w:rPr>
          <w:rFonts w:ascii="Times New Roman" w:hAnsi="Times New Roman" w:hint="eastAsia"/>
          <w:sz w:val="22"/>
          <w:szCs w:val="22"/>
        </w:rPr>
        <w:t>6</w:t>
      </w:r>
      <w:r w:rsidR="00AB6240">
        <w:rPr>
          <w:rFonts w:ascii="Times New Roman" w:hAnsi="Times New Roman"/>
          <w:sz w:val="22"/>
          <w:szCs w:val="22"/>
        </w:rPr>
        <w:t>.</w:t>
      </w:r>
    </w:p>
    <w:p w:rsidR="00C00D5A" w:rsidRPr="00C340F3" w:rsidRDefault="00C00D5A" w:rsidP="00AB6240">
      <w:pPr>
        <w:pStyle w:val="Reference"/>
        <w:keepNext/>
        <w:keepLines/>
        <w:numPr>
          <w:ilvl w:val="0"/>
          <w:numId w:val="2"/>
        </w:numPr>
        <w:rPr>
          <w:rFonts w:ascii="Times New Roman" w:hAnsi="Times New Roman"/>
          <w:sz w:val="22"/>
          <w:szCs w:val="22"/>
        </w:rPr>
      </w:pPr>
      <w:r w:rsidRPr="00C340F3">
        <w:rPr>
          <w:rFonts w:ascii="Times New Roman" w:hAnsi="Times New Roman"/>
          <w:sz w:val="22"/>
          <w:szCs w:val="22"/>
        </w:rPr>
        <w:t>TS 36.133</w:t>
      </w:r>
      <w:r w:rsidR="00040584" w:rsidRPr="00C340F3">
        <w:rPr>
          <w:rFonts w:ascii="Times New Roman" w:hAnsi="Times New Roman"/>
          <w:sz w:val="22"/>
          <w:szCs w:val="22"/>
        </w:rPr>
        <w:t xml:space="preserve">, </w:t>
      </w:r>
      <w:r w:rsidR="00C340F3" w:rsidRPr="00C340F3">
        <w:rPr>
          <w:rFonts w:ascii="Times New Roman" w:hAnsi="Times New Roman"/>
          <w:sz w:val="22"/>
          <w:szCs w:val="22"/>
        </w:rPr>
        <w:t>“</w:t>
      </w:r>
      <w:r w:rsidR="00AB6240">
        <w:rPr>
          <w:rFonts w:ascii="Times New Roman" w:hAnsi="Times New Roman"/>
          <w:sz w:val="22"/>
          <w:szCs w:val="22"/>
        </w:rPr>
        <w:t>3GPP;</w:t>
      </w:r>
      <w:r w:rsidR="00C340F3" w:rsidRPr="00C340F3">
        <w:rPr>
          <w:rFonts w:ascii="Times New Roman" w:hAnsi="Times New Roman"/>
          <w:sz w:val="22"/>
          <w:szCs w:val="22"/>
        </w:rPr>
        <w:t xml:space="preserve"> </w:t>
      </w:r>
      <w:r w:rsidR="00AB6240">
        <w:rPr>
          <w:rFonts w:ascii="Times New Roman" w:hAnsi="Times New Roman"/>
          <w:sz w:val="22"/>
          <w:szCs w:val="22"/>
        </w:rPr>
        <w:t>Technical specification group radio access n</w:t>
      </w:r>
      <w:r w:rsidR="00C340F3" w:rsidRPr="00C340F3">
        <w:rPr>
          <w:rFonts w:ascii="Times New Roman" w:hAnsi="Times New Roman"/>
          <w:sz w:val="22"/>
          <w:szCs w:val="22"/>
        </w:rPr>
        <w:t xml:space="preserve">etwork; E-UTRA; </w:t>
      </w:r>
      <w:r w:rsidR="00AB6240">
        <w:rPr>
          <w:rFonts w:ascii="Times New Roman" w:hAnsi="Times New Roman"/>
          <w:sz w:val="22"/>
          <w:szCs w:val="22"/>
        </w:rPr>
        <w:t>R</w:t>
      </w:r>
      <w:r w:rsidR="00C340F3" w:rsidRPr="00C340F3">
        <w:rPr>
          <w:rFonts w:ascii="Times New Roman" w:hAnsi="Times New Roman"/>
          <w:sz w:val="22"/>
          <w:szCs w:val="22"/>
        </w:rPr>
        <w:t>equirements for support of radio resource management”.</w:t>
      </w:r>
    </w:p>
    <w:p w:rsidR="008124B9" w:rsidRPr="004E71CB" w:rsidRDefault="008124B9" w:rsidP="00AB6240">
      <w:pPr>
        <w:pStyle w:val="Reference"/>
        <w:keepNext/>
        <w:keepLines/>
        <w:numPr>
          <w:ilvl w:val="0"/>
          <w:numId w:val="2"/>
        </w:numPr>
        <w:rPr>
          <w:rFonts w:ascii="Times New Roman" w:eastAsia="Times New Roman" w:hAnsi="Times New Roman"/>
          <w:sz w:val="22"/>
          <w:szCs w:val="22"/>
          <w:lang w:val="en-US"/>
        </w:rPr>
      </w:pPr>
      <w:r w:rsidRPr="004E71CB">
        <w:rPr>
          <w:rFonts w:ascii="Times New Roman" w:eastAsia="Times New Roman" w:hAnsi="Times New Roman"/>
          <w:sz w:val="22"/>
          <w:szCs w:val="22"/>
          <w:lang w:val="en-US"/>
        </w:rPr>
        <w:t>TS 36.</w:t>
      </w:r>
      <w:r>
        <w:rPr>
          <w:rFonts w:ascii="Times New Roman" w:eastAsia="Times New Roman" w:hAnsi="Times New Roman"/>
          <w:sz w:val="22"/>
          <w:szCs w:val="22"/>
          <w:lang w:val="en-US"/>
        </w:rPr>
        <w:t>3</w:t>
      </w:r>
      <w:r w:rsidRPr="004E71CB">
        <w:rPr>
          <w:rFonts w:ascii="Times New Roman" w:eastAsia="Times New Roman" w:hAnsi="Times New Roman"/>
          <w:sz w:val="22"/>
          <w:szCs w:val="22"/>
          <w:lang w:val="en-US"/>
        </w:rPr>
        <w:t>55, “</w:t>
      </w:r>
      <w:r w:rsidR="00AB6240">
        <w:rPr>
          <w:rFonts w:ascii="Times New Roman" w:eastAsia="Times New Roman" w:hAnsi="Times New Roman"/>
          <w:sz w:val="22"/>
          <w:szCs w:val="22"/>
          <w:lang w:val="en-US"/>
        </w:rPr>
        <w:t>3GPP;</w:t>
      </w:r>
      <w:r>
        <w:rPr>
          <w:rFonts w:ascii="Times New Roman" w:eastAsia="Times New Roman" w:hAnsi="Times New Roman"/>
          <w:sz w:val="22"/>
          <w:szCs w:val="22"/>
          <w:lang w:val="en-US"/>
        </w:rPr>
        <w:t xml:space="preserve"> </w:t>
      </w:r>
      <w:r w:rsidR="00AB6240">
        <w:rPr>
          <w:rFonts w:ascii="Times New Roman" w:eastAsia="Times New Roman" w:hAnsi="Times New Roman"/>
          <w:sz w:val="22"/>
          <w:szCs w:val="22"/>
          <w:lang w:val="en-US"/>
        </w:rPr>
        <w:t>Technical specification group radio access n</w:t>
      </w:r>
      <w:r w:rsidRPr="00BF1053">
        <w:rPr>
          <w:rFonts w:ascii="Times New Roman" w:eastAsia="Times New Roman" w:hAnsi="Times New Roman"/>
          <w:sz w:val="22"/>
          <w:szCs w:val="22"/>
          <w:lang w:val="en-US"/>
        </w:rPr>
        <w:t xml:space="preserve">etwork; </w:t>
      </w:r>
      <w:r>
        <w:rPr>
          <w:rFonts w:ascii="Times New Roman" w:eastAsia="Times New Roman" w:hAnsi="Times New Roman"/>
          <w:sz w:val="22"/>
          <w:szCs w:val="22"/>
          <w:lang w:val="en-US"/>
        </w:rPr>
        <w:t>E-UTRA</w:t>
      </w:r>
      <w:r w:rsidRPr="00BF1053">
        <w:rPr>
          <w:rFonts w:ascii="Times New Roman" w:eastAsia="Times New Roman" w:hAnsi="Times New Roman"/>
          <w:sz w:val="22"/>
          <w:szCs w:val="22"/>
          <w:lang w:val="en-US"/>
        </w:rPr>
        <w:t xml:space="preserve">; </w:t>
      </w:r>
      <w:r w:rsidR="00AB6240">
        <w:rPr>
          <w:rFonts w:ascii="Times New Roman" w:eastAsia="Times New Roman" w:hAnsi="Times New Roman"/>
          <w:sz w:val="22"/>
          <w:szCs w:val="22"/>
          <w:lang w:val="en-US"/>
        </w:rPr>
        <w:t>LTE positioning p</w:t>
      </w:r>
      <w:r w:rsidRPr="004E71CB">
        <w:rPr>
          <w:rFonts w:ascii="Times New Roman" w:eastAsia="Times New Roman" w:hAnsi="Times New Roman"/>
          <w:sz w:val="22"/>
          <w:szCs w:val="22"/>
          <w:lang w:val="en-US"/>
        </w:rPr>
        <w:t>rotocol”</w:t>
      </w:r>
      <w:r>
        <w:rPr>
          <w:rFonts w:ascii="Times New Roman" w:eastAsia="Times New Roman" w:hAnsi="Times New Roman"/>
          <w:sz w:val="22"/>
          <w:szCs w:val="22"/>
          <w:lang w:val="en-US"/>
        </w:rPr>
        <w:t>.</w:t>
      </w:r>
    </w:p>
    <w:p w:rsidR="007914F7" w:rsidRPr="003748E0" w:rsidRDefault="007914F7" w:rsidP="00AB6240">
      <w:pPr>
        <w:pStyle w:val="Reference"/>
        <w:keepNext/>
        <w:keepLines/>
        <w:numPr>
          <w:ilvl w:val="0"/>
          <w:numId w:val="2"/>
        </w:numPr>
        <w:rPr>
          <w:rFonts w:ascii="Times New Roman" w:eastAsia="Times New Roman" w:hAnsi="Times New Roman"/>
          <w:sz w:val="22"/>
          <w:szCs w:val="22"/>
          <w:lang w:val="en-US"/>
        </w:rPr>
      </w:pPr>
      <w:r w:rsidRPr="00AB6240">
        <w:rPr>
          <w:rFonts w:ascii="Times New Roman" w:hAnsi="Times New Roman"/>
          <w:sz w:val="22"/>
          <w:szCs w:val="22"/>
        </w:rPr>
        <w:t xml:space="preserve">3GPP TS 36.455: </w:t>
      </w:r>
      <w:r w:rsidR="00AB6240" w:rsidRPr="00AB6240">
        <w:rPr>
          <w:rFonts w:ascii="Times New Roman" w:hAnsi="Times New Roman"/>
          <w:sz w:val="22"/>
          <w:szCs w:val="22"/>
        </w:rPr>
        <w:t>“</w:t>
      </w:r>
      <w:r w:rsidR="00AB6240">
        <w:rPr>
          <w:rFonts w:ascii="Times New Roman" w:hAnsi="Times New Roman"/>
          <w:sz w:val="22"/>
          <w:szCs w:val="22"/>
        </w:rPr>
        <w:t xml:space="preserve">3GPP; Technical specification group radio access </w:t>
      </w:r>
      <w:r w:rsidR="00AB6240" w:rsidRPr="003748E0">
        <w:rPr>
          <w:rFonts w:ascii="Times New Roman" w:eastAsia="Times New Roman" w:hAnsi="Times New Roman"/>
          <w:sz w:val="22"/>
          <w:szCs w:val="22"/>
          <w:lang w:val="en-US"/>
        </w:rPr>
        <w:t>n</w:t>
      </w:r>
      <w:r w:rsidRPr="003748E0">
        <w:rPr>
          <w:rFonts w:ascii="Times New Roman" w:eastAsia="Times New Roman" w:hAnsi="Times New Roman"/>
          <w:sz w:val="22"/>
          <w:szCs w:val="22"/>
          <w:lang w:val="en-US"/>
        </w:rPr>
        <w:t>etwork; E-UTRA;</w:t>
      </w:r>
      <w:r w:rsidR="003748E0">
        <w:rPr>
          <w:rFonts w:ascii="Times New Roman" w:eastAsia="Times New Roman" w:hAnsi="Times New Roman"/>
          <w:sz w:val="22"/>
          <w:szCs w:val="22"/>
          <w:lang w:val="en-US"/>
        </w:rPr>
        <w:t xml:space="preserve"> </w:t>
      </w:r>
      <w:r w:rsidR="00453C31">
        <w:rPr>
          <w:rFonts w:ascii="Times New Roman" w:eastAsia="Times New Roman" w:hAnsi="Times New Roman"/>
          <w:sz w:val="22"/>
          <w:szCs w:val="22"/>
          <w:lang w:val="en-US"/>
        </w:rPr>
        <w:t>LTE positioning p</w:t>
      </w:r>
      <w:r w:rsidR="003748E0" w:rsidRPr="003748E0">
        <w:rPr>
          <w:rFonts w:ascii="Times New Roman" w:eastAsia="Times New Roman" w:hAnsi="Times New Roman"/>
          <w:sz w:val="22"/>
          <w:szCs w:val="22"/>
          <w:lang w:val="en-US"/>
        </w:rPr>
        <w:t>rotocol A</w:t>
      </w:r>
      <w:r w:rsidR="00AB6240" w:rsidRPr="003748E0">
        <w:rPr>
          <w:rFonts w:ascii="Times New Roman" w:eastAsia="Times New Roman" w:hAnsi="Times New Roman"/>
          <w:sz w:val="22"/>
          <w:szCs w:val="22"/>
          <w:lang w:val="en-US"/>
        </w:rPr>
        <w:t>”.</w:t>
      </w:r>
    </w:p>
    <w:p w:rsidR="004E163B" w:rsidRPr="00AB6240" w:rsidRDefault="00AB6240" w:rsidP="00AB6240">
      <w:pPr>
        <w:pStyle w:val="Reference"/>
        <w:keepNext/>
        <w:keepLines/>
        <w:numPr>
          <w:ilvl w:val="0"/>
          <w:numId w:val="2"/>
        </w:numPr>
        <w:rPr>
          <w:rFonts w:ascii="Times New Roman" w:hAnsi="Times New Roman"/>
          <w:sz w:val="22"/>
          <w:szCs w:val="22"/>
        </w:rPr>
      </w:pPr>
      <w:r w:rsidRPr="00AB6240">
        <w:rPr>
          <w:rFonts w:ascii="Times New Roman" w:hAnsi="Times New Roman"/>
          <w:sz w:val="22"/>
          <w:szCs w:val="22"/>
        </w:rPr>
        <w:t xml:space="preserve">R1-1608896, “OTDOA </w:t>
      </w:r>
      <w:r>
        <w:rPr>
          <w:rFonts w:ascii="Times New Roman" w:hAnsi="Times New Roman"/>
          <w:sz w:val="22"/>
          <w:szCs w:val="22"/>
        </w:rPr>
        <w:t>e</w:t>
      </w:r>
      <w:r w:rsidRPr="00AB6240">
        <w:rPr>
          <w:rFonts w:ascii="Times New Roman" w:hAnsi="Times New Roman"/>
          <w:sz w:val="22"/>
          <w:szCs w:val="22"/>
        </w:rPr>
        <w:t xml:space="preserve">nhancements for </w:t>
      </w:r>
      <w:proofErr w:type="spellStart"/>
      <w:r w:rsidRPr="00AB6240">
        <w:rPr>
          <w:rFonts w:ascii="Times New Roman" w:hAnsi="Times New Roman"/>
          <w:sz w:val="22"/>
          <w:szCs w:val="22"/>
        </w:rPr>
        <w:t>FeMTC</w:t>
      </w:r>
      <w:proofErr w:type="spellEnd"/>
      <w:r w:rsidRPr="00AB6240">
        <w:rPr>
          <w:rFonts w:ascii="Times New Roman" w:hAnsi="Times New Roman"/>
          <w:sz w:val="22"/>
          <w:szCs w:val="22"/>
        </w:rPr>
        <w:t>”, Nokia, 3GPP TSG RAN WG1 Meeting #86bis, Lisbon,</w:t>
      </w:r>
      <w:r w:rsidRPr="00AB6240">
        <w:rPr>
          <w:rFonts w:ascii="Times New Roman" w:hAnsi="Times New Roman" w:hint="eastAsia"/>
          <w:sz w:val="22"/>
          <w:szCs w:val="22"/>
        </w:rPr>
        <w:t xml:space="preserve"> </w:t>
      </w:r>
      <w:r w:rsidRPr="00AB6240">
        <w:rPr>
          <w:rFonts w:ascii="Times New Roman" w:hAnsi="Times New Roman"/>
          <w:sz w:val="22"/>
          <w:szCs w:val="22"/>
        </w:rPr>
        <w:t>Portugal</w:t>
      </w:r>
      <w:r w:rsidR="00F348BE" w:rsidRPr="00AB6240">
        <w:rPr>
          <w:rFonts w:ascii="Times New Roman" w:hAnsi="Times New Roman"/>
          <w:sz w:val="22"/>
          <w:szCs w:val="22"/>
        </w:rPr>
        <w:t>, 10th-14th October 201</w:t>
      </w:r>
      <w:r w:rsidR="00F348BE" w:rsidRPr="00AB6240">
        <w:rPr>
          <w:rFonts w:ascii="Times New Roman" w:hAnsi="Times New Roman" w:hint="eastAsia"/>
          <w:sz w:val="22"/>
          <w:szCs w:val="22"/>
        </w:rPr>
        <w:t>6</w:t>
      </w:r>
      <w:r w:rsidR="00F348BE">
        <w:rPr>
          <w:rFonts w:ascii="Times New Roman" w:hAnsi="Times New Roman"/>
          <w:sz w:val="22"/>
          <w:szCs w:val="22"/>
        </w:rPr>
        <w:t>.</w:t>
      </w:r>
    </w:p>
    <w:sectPr w:rsidR="004E163B" w:rsidRPr="00AB6240"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8BD" w:rsidRDefault="000608BD" w:rsidP="00B8014C">
      <w:pPr>
        <w:spacing w:after="0"/>
      </w:pPr>
      <w:r>
        <w:separator/>
      </w:r>
    </w:p>
  </w:endnote>
  <w:endnote w:type="continuationSeparator" w:id="0">
    <w:p w:rsidR="000608BD" w:rsidRDefault="000608BD" w:rsidP="00B801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8BD" w:rsidRDefault="000608BD" w:rsidP="00B8014C">
      <w:pPr>
        <w:spacing w:after="0"/>
      </w:pPr>
      <w:r>
        <w:separator/>
      </w:r>
    </w:p>
  </w:footnote>
  <w:footnote w:type="continuationSeparator" w:id="0">
    <w:p w:rsidR="000608BD" w:rsidRDefault="000608BD" w:rsidP="00B8014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5C9D"/>
    <w:multiLevelType w:val="hybridMultilevel"/>
    <w:tmpl w:val="8248A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ABE4DFE"/>
    <w:multiLevelType w:val="hybridMultilevel"/>
    <w:tmpl w:val="01A43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A1338F"/>
    <w:multiLevelType w:val="hybridMultilevel"/>
    <w:tmpl w:val="4FF85D8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
    <w:nsid w:val="0E423B5C"/>
    <w:multiLevelType w:val="hybridMultilevel"/>
    <w:tmpl w:val="073830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18433D7"/>
    <w:multiLevelType w:val="hybridMultilevel"/>
    <w:tmpl w:val="E36C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C3BA3"/>
    <w:multiLevelType w:val="hybridMultilevel"/>
    <w:tmpl w:val="599E87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7">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8">
    <w:nsid w:val="1F1A64D9"/>
    <w:multiLevelType w:val="hybridMultilevel"/>
    <w:tmpl w:val="372AC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68C5E67"/>
    <w:multiLevelType w:val="hybridMultilevel"/>
    <w:tmpl w:val="E190EE62"/>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2">
    <w:nsid w:val="461B3178"/>
    <w:multiLevelType w:val="hybridMultilevel"/>
    <w:tmpl w:val="2D9E4F64"/>
    <w:lvl w:ilvl="0" w:tplc="31C25B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14">
    <w:nsid w:val="49627795"/>
    <w:multiLevelType w:val="hybridMultilevel"/>
    <w:tmpl w:val="C6345C84"/>
    <w:lvl w:ilvl="0" w:tplc="BC349C80">
      <w:start w:val="1"/>
      <w:numFmt w:val="bullet"/>
      <w:lvlText w:val="•"/>
      <w:lvlJc w:val="left"/>
      <w:pPr>
        <w:tabs>
          <w:tab w:val="num" w:pos="720"/>
        </w:tabs>
        <w:ind w:left="720" w:hanging="360"/>
      </w:pPr>
      <w:rPr>
        <w:rFonts w:ascii="Arial" w:hAnsi="Arial" w:hint="default"/>
      </w:rPr>
    </w:lvl>
    <w:lvl w:ilvl="1" w:tplc="8BFE1C46">
      <w:start w:val="1242"/>
      <w:numFmt w:val="bullet"/>
      <w:lvlText w:val="•"/>
      <w:lvlJc w:val="left"/>
      <w:pPr>
        <w:tabs>
          <w:tab w:val="num" w:pos="1440"/>
        </w:tabs>
        <w:ind w:left="1440" w:hanging="360"/>
      </w:pPr>
      <w:rPr>
        <w:rFonts w:ascii="Arial" w:hAnsi="Arial" w:hint="default"/>
      </w:rPr>
    </w:lvl>
    <w:lvl w:ilvl="2" w:tplc="1264F3E0" w:tentative="1">
      <w:start w:val="1"/>
      <w:numFmt w:val="bullet"/>
      <w:lvlText w:val="•"/>
      <w:lvlJc w:val="left"/>
      <w:pPr>
        <w:tabs>
          <w:tab w:val="num" w:pos="2160"/>
        </w:tabs>
        <w:ind w:left="2160" w:hanging="360"/>
      </w:pPr>
      <w:rPr>
        <w:rFonts w:ascii="Arial" w:hAnsi="Arial" w:hint="default"/>
      </w:rPr>
    </w:lvl>
    <w:lvl w:ilvl="3" w:tplc="6F36044A" w:tentative="1">
      <w:start w:val="1"/>
      <w:numFmt w:val="bullet"/>
      <w:lvlText w:val="•"/>
      <w:lvlJc w:val="left"/>
      <w:pPr>
        <w:tabs>
          <w:tab w:val="num" w:pos="2880"/>
        </w:tabs>
        <w:ind w:left="2880" w:hanging="360"/>
      </w:pPr>
      <w:rPr>
        <w:rFonts w:ascii="Arial" w:hAnsi="Arial" w:hint="default"/>
      </w:rPr>
    </w:lvl>
    <w:lvl w:ilvl="4" w:tplc="0BB437D4" w:tentative="1">
      <w:start w:val="1"/>
      <w:numFmt w:val="bullet"/>
      <w:lvlText w:val="•"/>
      <w:lvlJc w:val="left"/>
      <w:pPr>
        <w:tabs>
          <w:tab w:val="num" w:pos="3600"/>
        </w:tabs>
        <w:ind w:left="3600" w:hanging="360"/>
      </w:pPr>
      <w:rPr>
        <w:rFonts w:ascii="Arial" w:hAnsi="Arial" w:hint="default"/>
      </w:rPr>
    </w:lvl>
    <w:lvl w:ilvl="5" w:tplc="24CE6938" w:tentative="1">
      <w:start w:val="1"/>
      <w:numFmt w:val="bullet"/>
      <w:lvlText w:val="•"/>
      <w:lvlJc w:val="left"/>
      <w:pPr>
        <w:tabs>
          <w:tab w:val="num" w:pos="4320"/>
        </w:tabs>
        <w:ind w:left="4320" w:hanging="360"/>
      </w:pPr>
      <w:rPr>
        <w:rFonts w:ascii="Arial" w:hAnsi="Arial" w:hint="default"/>
      </w:rPr>
    </w:lvl>
    <w:lvl w:ilvl="6" w:tplc="20106338" w:tentative="1">
      <w:start w:val="1"/>
      <w:numFmt w:val="bullet"/>
      <w:lvlText w:val="•"/>
      <w:lvlJc w:val="left"/>
      <w:pPr>
        <w:tabs>
          <w:tab w:val="num" w:pos="5040"/>
        </w:tabs>
        <w:ind w:left="5040" w:hanging="360"/>
      </w:pPr>
      <w:rPr>
        <w:rFonts w:ascii="Arial" w:hAnsi="Arial" w:hint="default"/>
      </w:rPr>
    </w:lvl>
    <w:lvl w:ilvl="7" w:tplc="F3CA473E" w:tentative="1">
      <w:start w:val="1"/>
      <w:numFmt w:val="bullet"/>
      <w:lvlText w:val="•"/>
      <w:lvlJc w:val="left"/>
      <w:pPr>
        <w:tabs>
          <w:tab w:val="num" w:pos="5760"/>
        </w:tabs>
        <w:ind w:left="5760" w:hanging="360"/>
      </w:pPr>
      <w:rPr>
        <w:rFonts w:ascii="Arial" w:hAnsi="Arial" w:hint="default"/>
      </w:rPr>
    </w:lvl>
    <w:lvl w:ilvl="8" w:tplc="972C0062" w:tentative="1">
      <w:start w:val="1"/>
      <w:numFmt w:val="bullet"/>
      <w:lvlText w:val="•"/>
      <w:lvlJc w:val="left"/>
      <w:pPr>
        <w:tabs>
          <w:tab w:val="num" w:pos="6480"/>
        </w:tabs>
        <w:ind w:left="6480" w:hanging="360"/>
      </w:pPr>
      <w:rPr>
        <w:rFonts w:ascii="Arial" w:hAnsi="Arial"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E8462D0"/>
    <w:multiLevelType w:val="hybridMultilevel"/>
    <w:tmpl w:val="FBCC77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EA2623B"/>
    <w:multiLevelType w:val="hybridMultilevel"/>
    <w:tmpl w:val="6C600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50561FF"/>
    <w:multiLevelType w:val="hybridMultilevel"/>
    <w:tmpl w:val="62EED922"/>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9">
    <w:nsid w:val="570A4FC8"/>
    <w:multiLevelType w:val="hybridMultilevel"/>
    <w:tmpl w:val="F598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FA6697"/>
    <w:multiLevelType w:val="hybridMultilevel"/>
    <w:tmpl w:val="3460C62E"/>
    <w:lvl w:ilvl="0" w:tplc="04090001">
      <w:start w:val="1"/>
      <w:numFmt w:val="bullet"/>
      <w:lvlText w:val=""/>
      <w:lvlJc w:val="left"/>
      <w:pPr>
        <w:tabs>
          <w:tab w:val="num" w:pos="720"/>
        </w:tabs>
        <w:ind w:left="720" w:hanging="360"/>
      </w:pPr>
      <w:rPr>
        <w:rFonts w:ascii="Symbol" w:hAnsi="Symbol" w:hint="default"/>
      </w:rPr>
    </w:lvl>
    <w:lvl w:ilvl="1" w:tplc="319ECEF0">
      <w:start w:val="1040"/>
      <w:numFmt w:val="bullet"/>
      <w:lvlText w:val="–"/>
      <w:lvlJc w:val="left"/>
      <w:pPr>
        <w:tabs>
          <w:tab w:val="num" w:pos="1440"/>
        </w:tabs>
        <w:ind w:left="1440" w:hanging="360"/>
      </w:pPr>
      <w:rPr>
        <w:rFonts w:ascii="Arial" w:hAnsi="Arial" w:hint="default"/>
      </w:rPr>
    </w:lvl>
    <w:lvl w:ilvl="2" w:tplc="6330B322" w:tentative="1">
      <w:start w:val="1"/>
      <w:numFmt w:val="bullet"/>
      <w:lvlText w:val="•"/>
      <w:lvlJc w:val="left"/>
      <w:pPr>
        <w:tabs>
          <w:tab w:val="num" w:pos="2160"/>
        </w:tabs>
        <w:ind w:left="2160" w:hanging="360"/>
      </w:pPr>
      <w:rPr>
        <w:rFonts w:ascii="Arial" w:hAnsi="Arial" w:hint="default"/>
      </w:rPr>
    </w:lvl>
    <w:lvl w:ilvl="3" w:tplc="BE58BCB0" w:tentative="1">
      <w:start w:val="1"/>
      <w:numFmt w:val="bullet"/>
      <w:lvlText w:val="•"/>
      <w:lvlJc w:val="left"/>
      <w:pPr>
        <w:tabs>
          <w:tab w:val="num" w:pos="2880"/>
        </w:tabs>
        <w:ind w:left="2880" w:hanging="360"/>
      </w:pPr>
      <w:rPr>
        <w:rFonts w:ascii="Arial" w:hAnsi="Arial" w:hint="default"/>
      </w:rPr>
    </w:lvl>
    <w:lvl w:ilvl="4" w:tplc="5BB82134" w:tentative="1">
      <w:start w:val="1"/>
      <w:numFmt w:val="bullet"/>
      <w:lvlText w:val="•"/>
      <w:lvlJc w:val="left"/>
      <w:pPr>
        <w:tabs>
          <w:tab w:val="num" w:pos="3600"/>
        </w:tabs>
        <w:ind w:left="3600" w:hanging="360"/>
      </w:pPr>
      <w:rPr>
        <w:rFonts w:ascii="Arial" w:hAnsi="Arial" w:hint="default"/>
      </w:rPr>
    </w:lvl>
    <w:lvl w:ilvl="5" w:tplc="17E88EAC" w:tentative="1">
      <w:start w:val="1"/>
      <w:numFmt w:val="bullet"/>
      <w:lvlText w:val="•"/>
      <w:lvlJc w:val="left"/>
      <w:pPr>
        <w:tabs>
          <w:tab w:val="num" w:pos="4320"/>
        </w:tabs>
        <w:ind w:left="4320" w:hanging="360"/>
      </w:pPr>
      <w:rPr>
        <w:rFonts w:ascii="Arial" w:hAnsi="Arial" w:hint="default"/>
      </w:rPr>
    </w:lvl>
    <w:lvl w:ilvl="6" w:tplc="C81A01B6" w:tentative="1">
      <w:start w:val="1"/>
      <w:numFmt w:val="bullet"/>
      <w:lvlText w:val="•"/>
      <w:lvlJc w:val="left"/>
      <w:pPr>
        <w:tabs>
          <w:tab w:val="num" w:pos="5040"/>
        </w:tabs>
        <w:ind w:left="5040" w:hanging="360"/>
      </w:pPr>
      <w:rPr>
        <w:rFonts w:ascii="Arial" w:hAnsi="Arial" w:hint="default"/>
      </w:rPr>
    </w:lvl>
    <w:lvl w:ilvl="7" w:tplc="F7A2892E" w:tentative="1">
      <w:start w:val="1"/>
      <w:numFmt w:val="bullet"/>
      <w:lvlText w:val="•"/>
      <w:lvlJc w:val="left"/>
      <w:pPr>
        <w:tabs>
          <w:tab w:val="num" w:pos="5760"/>
        </w:tabs>
        <w:ind w:left="5760" w:hanging="360"/>
      </w:pPr>
      <w:rPr>
        <w:rFonts w:ascii="Arial" w:hAnsi="Arial" w:hint="default"/>
      </w:rPr>
    </w:lvl>
    <w:lvl w:ilvl="8" w:tplc="51CC5F0E" w:tentative="1">
      <w:start w:val="1"/>
      <w:numFmt w:val="bullet"/>
      <w:lvlText w:val="•"/>
      <w:lvlJc w:val="left"/>
      <w:pPr>
        <w:tabs>
          <w:tab w:val="num" w:pos="6480"/>
        </w:tabs>
        <w:ind w:left="6480" w:hanging="360"/>
      </w:pPr>
      <w:rPr>
        <w:rFonts w:ascii="Arial" w:hAnsi="Arial" w:hint="default"/>
      </w:rPr>
    </w:lvl>
  </w:abstractNum>
  <w:abstractNum w:abstractNumId="21">
    <w:nsid w:val="5BE23D96"/>
    <w:multiLevelType w:val="hybridMultilevel"/>
    <w:tmpl w:val="E526A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70B64C12"/>
    <w:multiLevelType w:val="hybridMultilevel"/>
    <w:tmpl w:val="2AD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E36437C"/>
    <w:multiLevelType w:val="hybridMultilevel"/>
    <w:tmpl w:val="50DED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3"/>
  </w:num>
  <w:num w:numId="10">
    <w:abstractNumId w:val="18"/>
  </w:num>
  <w:num w:numId="11">
    <w:abstractNumId w:val="24"/>
  </w:num>
  <w:num w:numId="12">
    <w:abstractNumId w:val="19"/>
  </w:num>
  <w:num w:numId="13">
    <w:abstractNumId w:val="1"/>
  </w:num>
  <w:num w:numId="14">
    <w:abstractNumId w:val="21"/>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
  </w:num>
  <w:num w:numId="21">
    <w:abstractNumId w:val="17"/>
  </w:num>
  <w:num w:numId="22">
    <w:abstractNumId w:val="0"/>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num>
  <w:num w:numId="30">
    <w:abstractNumId w:val="5"/>
  </w:num>
  <w:num w:numId="31">
    <w:abstractNumId w:val="23"/>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6"/>
  </w:num>
  <w:num w:numId="35">
    <w:abstractNumId w:val="20"/>
  </w:num>
  <w:num w:numId="36">
    <w:abstractNumId w:val="12"/>
  </w:num>
  <w:num w:numId="37">
    <w:abstractNumId w:val="2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86170D"/>
    <w:rsid w:val="00000C9C"/>
    <w:rsid w:val="00002AA1"/>
    <w:rsid w:val="000033E8"/>
    <w:rsid w:val="000068B4"/>
    <w:rsid w:val="0000733F"/>
    <w:rsid w:val="000074F9"/>
    <w:rsid w:val="000123A2"/>
    <w:rsid w:val="0001272B"/>
    <w:rsid w:val="00015229"/>
    <w:rsid w:val="00015548"/>
    <w:rsid w:val="0001582A"/>
    <w:rsid w:val="000163E2"/>
    <w:rsid w:val="00020FD2"/>
    <w:rsid w:val="000251F7"/>
    <w:rsid w:val="0002525E"/>
    <w:rsid w:val="000262EE"/>
    <w:rsid w:val="00026BD8"/>
    <w:rsid w:val="00030E4A"/>
    <w:rsid w:val="00033287"/>
    <w:rsid w:val="00036AD4"/>
    <w:rsid w:val="0003719B"/>
    <w:rsid w:val="00037F58"/>
    <w:rsid w:val="00040584"/>
    <w:rsid w:val="000412A2"/>
    <w:rsid w:val="00041970"/>
    <w:rsid w:val="00042669"/>
    <w:rsid w:val="00042D7F"/>
    <w:rsid w:val="00044FF1"/>
    <w:rsid w:val="000452A0"/>
    <w:rsid w:val="00050586"/>
    <w:rsid w:val="000530C0"/>
    <w:rsid w:val="0005480F"/>
    <w:rsid w:val="00055032"/>
    <w:rsid w:val="00056752"/>
    <w:rsid w:val="00057E4D"/>
    <w:rsid w:val="000608BD"/>
    <w:rsid w:val="00060A27"/>
    <w:rsid w:val="000621DD"/>
    <w:rsid w:val="00064693"/>
    <w:rsid w:val="00064D30"/>
    <w:rsid w:val="000708A7"/>
    <w:rsid w:val="00071CB1"/>
    <w:rsid w:val="00074DE5"/>
    <w:rsid w:val="00074EBD"/>
    <w:rsid w:val="0007681C"/>
    <w:rsid w:val="0007719E"/>
    <w:rsid w:val="00080376"/>
    <w:rsid w:val="00080D16"/>
    <w:rsid w:val="00080F64"/>
    <w:rsid w:val="00081634"/>
    <w:rsid w:val="000867E0"/>
    <w:rsid w:val="000919AC"/>
    <w:rsid w:val="00092375"/>
    <w:rsid w:val="00096127"/>
    <w:rsid w:val="000A0110"/>
    <w:rsid w:val="000A0310"/>
    <w:rsid w:val="000A3878"/>
    <w:rsid w:val="000A4856"/>
    <w:rsid w:val="000A6C12"/>
    <w:rsid w:val="000A73AF"/>
    <w:rsid w:val="000A7490"/>
    <w:rsid w:val="000B16D4"/>
    <w:rsid w:val="000B1875"/>
    <w:rsid w:val="000B257C"/>
    <w:rsid w:val="000B41B8"/>
    <w:rsid w:val="000B46AC"/>
    <w:rsid w:val="000B4FAD"/>
    <w:rsid w:val="000B6874"/>
    <w:rsid w:val="000B711D"/>
    <w:rsid w:val="000C07EB"/>
    <w:rsid w:val="000C0999"/>
    <w:rsid w:val="000C0B05"/>
    <w:rsid w:val="000C141D"/>
    <w:rsid w:val="000C2C0B"/>
    <w:rsid w:val="000C3368"/>
    <w:rsid w:val="000C34E6"/>
    <w:rsid w:val="000C3D1A"/>
    <w:rsid w:val="000C7023"/>
    <w:rsid w:val="000D06F3"/>
    <w:rsid w:val="000D3507"/>
    <w:rsid w:val="000D47BB"/>
    <w:rsid w:val="000D6F90"/>
    <w:rsid w:val="000D79E6"/>
    <w:rsid w:val="000D7B44"/>
    <w:rsid w:val="000E23D5"/>
    <w:rsid w:val="000E3420"/>
    <w:rsid w:val="000E42BA"/>
    <w:rsid w:val="000E694D"/>
    <w:rsid w:val="000E6CC3"/>
    <w:rsid w:val="000F2E41"/>
    <w:rsid w:val="000F3303"/>
    <w:rsid w:val="000F3ADF"/>
    <w:rsid w:val="000F5DDD"/>
    <w:rsid w:val="000F670E"/>
    <w:rsid w:val="000F6EDD"/>
    <w:rsid w:val="0010082B"/>
    <w:rsid w:val="00100AD0"/>
    <w:rsid w:val="0010582B"/>
    <w:rsid w:val="00110D91"/>
    <w:rsid w:val="00111B41"/>
    <w:rsid w:val="00112747"/>
    <w:rsid w:val="00112991"/>
    <w:rsid w:val="00112C1F"/>
    <w:rsid w:val="0011682D"/>
    <w:rsid w:val="001177B9"/>
    <w:rsid w:val="00117D8D"/>
    <w:rsid w:val="001202E2"/>
    <w:rsid w:val="001217BE"/>
    <w:rsid w:val="00121A40"/>
    <w:rsid w:val="00123FB0"/>
    <w:rsid w:val="00126540"/>
    <w:rsid w:val="0012695C"/>
    <w:rsid w:val="00133D5C"/>
    <w:rsid w:val="00143FF4"/>
    <w:rsid w:val="001444C5"/>
    <w:rsid w:val="00144A6E"/>
    <w:rsid w:val="0014564D"/>
    <w:rsid w:val="001519B6"/>
    <w:rsid w:val="00151B08"/>
    <w:rsid w:val="001568F7"/>
    <w:rsid w:val="00157015"/>
    <w:rsid w:val="001576AE"/>
    <w:rsid w:val="00157E06"/>
    <w:rsid w:val="001601C1"/>
    <w:rsid w:val="001620F3"/>
    <w:rsid w:val="001701BB"/>
    <w:rsid w:val="001724EF"/>
    <w:rsid w:val="0017464E"/>
    <w:rsid w:val="0017480D"/>
    <w:rsid w:val="001751A7"/>
    <w:rsid w:val="00175FAA"/>
    <w:rsid w:val="00176C1A"/>
    <w:rsid w:val="001772E5"/>
    <w:rsid w:val="001779BA"/>
    <w:rsid w:val="001801A3"/>
    <w:rsid w:val="001802E6"/>
    <w:rsid w:val="0018194A"/>
    <w:rsid w:val="0018359A"/>
    <w:rsid w:val="001842FA"/>
    <w:rsid w:val="001857E7"/>
    <w:rsid w:val="0018646E"/>
    <w:rsid w:val="00186756"/>
    <w:rsid w:val="00186804"/>
    <w:rsid w:val="00187D65"/>
    <w:rsid w:val="001907F1"/>
    <w:rsid w:val="00194AB6"/>
    <w:rsid w:val="0019592C"/>
    <w:rsid w:val="00195B13"/>
    <w:rsid w:val="001970B5"/>
    <w:rsid w:val="001A2D51"/>
    <w:rsid w:val="001A59D5"/>
    <w:rsid w:val="001A5B72"/>
    <w:rsid w:val="001A7F9A"/>
    <w:rsid w:val="001B0194"/>
    <w:rsid w:val="001B1C97"/>
    <w:rsid w:val="001B36CB"/>
    <w:rsid w:val="001B7090"/>
    <w:rsid w:val="001B77AA"/>
    <w:rsid w:val="001C197E"/>
    <w:rsid w:val="001C1EB1"/>
    <w:rsid w:val="001C330A"/>
    <w:rsid w:val="001C3CC8"/>
    <w:rsid w:val="001C41C0"/>
    <w:rsid w:val="001C4B61"/>
    <w:rsid w:val="001C6A7C"/>
    <w:rsid w:val="001C7BEB"/>
    <w:rsid w:val="001D251D"/>
    <w:rsid w:val="001D2899"/>
    <w:rsid w:val="001D3337"/>
    <w:rsid w:val="001D3C58"/>
    <w:rsid w:val="001D40B7"/>
    <w:rsid w:val="001D4C28"/>
    <w:rsid w:val="001D6865"/>
    <w:rsid w:val="001E21B5"/>
    <w:rsid w:val="001E2C15"/>
    <w:rsid w:val="001E36A7"/>
    <w:rsid w:val="001E3BFC"/>
    <w:rsid w:val="001E532E"/>
    <w:rsid w:val="001E7CF8"/>
    <w:rsid w:val="001E7FF4"/>
    <w:rsid w:val="001F116E"/>
    <w:rsid w:val="001F4CA3"/>
    <w:rsid w:val="001F5E8B"/>
    <w:rsid w:val="001F74CD"/>
    <w:rsid w:val="00204F7C"/>
    <w:rsid w:val="00206916"/>
    <w:rsid w:val="00210F60"/>
    <w:rsid w:val="00211598"/>
    <w:rsid w:val="00211C7E"/>
    <w:rsid w:val="00211DE8"/>
    <w:rsid w:val="00212A4A"/>
    <w:rsid w:val="002134D5"/>
    <w:rsid w:val="0021401D"/>
    <w:rsid w:val="00214800"/>
    <w:rsid w:val="0021482E"/>
    <w:rsid w:val="00214EE5"/>
    <w:rsid w:val="00215BF9"/>
    <w:rsid w:val="00221D75"/>
    <w:rsid w:val="00222564"/>
    <w:rsid w:val="00227033"/>
    <w:rsid w:val="00232D28"/>
    <w:rsid w:val="002344F4"/>
    <w:rsid w:val="00234658"/>
    <w:rsid w:val="00234F6B"/>
    <w:rsid w:val="00235886"/>
    <w:rsid w:val="0023616C"/>
    <w:rsid w:val="00240508"/>
    <w:rsid w:val="00240F17"/>
    <w:rsid w:val="00242437"/>
    <w:rsid w:val="00242779"/>
    <w:rsid w:val="00252F4E"/>
    <w:rsid w:val="00253765"/>
    <w:rsid w:val="00255542"/>
    <w:rsid w:val="0025576F"/>
    <w:rsid w:val="00255D12"/>
    <w:rsid w:val="002563AF"/>
    <w:rsid w:val="00262A4E"/>
    <w:rsid w:val="002642A9"/>
    <w:rsid w:val="002647F5"/>
    <w:rsid w:val="00267E8D"/>
    <w:rsid w:val="00271DDE"/>
    <w:rsid w:val="00271F2C"/>
    <w:rsid w:val="002746DC"/>
    <w:rsid w:val="0027499D"/>
    <w:rsid w:val="00275761"/>
    <w:rsid w:val="002763B0"/>
    <w:rsid w:val="002779B2"/>
    <w:rsid w:val="0028149E"/>
    <w:rsid w:val="00281D88"/>
    <w:rsid w:val="00284ECE"/>
    <w:rsid w:val="00285B4D"/>
    <w:rsid w:val="002862A2"/>
    <w:rsid w:val="00290057"/>
    <w:rsid w:val="002912D2"/>
    <w:rsid w:val="00292857"/>
    <w:rsid w:val="00293B04"/>
    <w:rsid w:val="00295380"/>
    <w:rsid w:val="00295E2F"/>
    <w:rsid w:val="00295E3C"/>
    <w:rsid w:val="00295F3A"/>
    <w:rsid w:val="002A380F"/>
    <w:rsid w:val="002A411F"/>
    <w:rsid w:val="002A77D0"/>
    <w:rsid w:val="002B310D"/>
    <w:rsid w:val="002B4D5E"/>
    <w:rsid w:val="002B6645"/>
    <w:rsid w:val="002B6FB2"/>
    <w:rsid w:val="002B790F"/>
    <w:rsid w:val="002C5D8F"/>
    <w:rsid w:val="002D3275"/>
    <w:rsid w:val="002D32CC"/>
    <w:rsid w:val="002D34EB"/>
    <w:rsid w:val="002D7A3A"/>
    <w:rsid w:val="002E07E3"/>
    <w:rsid w:val="002E1F75"/>
    <w:rsid w:val="002E3D97"/>
    <w:rsid w:val="002E44A3"/>
    <w:rsid w:val="002E4F99"/>
    <w:rsid w:val="002E5D9B"/>
    <w:rsid w:val="002E6529"/>
    <w:rsid w:val="002E6EA9"/>
    <w:rsid w:val="002F0D24"/>
    <w:rsid w:val="002F16DA"/>
    <w:rsid w:val="002F43C3"/>
    <w:rsid w:val="002F4810"/>
    <w:rsid w:val="002F62B6"/>
    <w:rsid w:val="00301C7F"/>
    <w:rsid w:val="00301EA1"/>
    <w:rsid w:val="00302063"/>
    <w:rsid w:val="003026D5"/>
    <w:rsid w:val="00302924"/>
    <w:rsid w:val="003031B1"/>
    <w:rsid w:val="00304A40"/>
    <w:rsid w:val="00307AD9"/>
    <w:rsid w:val="00307BA9"/>
    <w:rsid w:val="00310FF0"/>
    <w:rsid w:val="003133BF"/>
    <w:rsid w:val="0031388A"/>
    <w:rsid w:val="00314C16"/>
    <w:rsid w:val="00315372"/>
    <w:rsid w:val="00317ABC"/>
    <w:rsid w:val="00317EE8"/>
    <w:rsid w:val="00320061"/>
    <w:rsid w:val="003220AE"/>
    <w:rsid w:val="00323428"/>
    <w:rsid w:val="00325638"/>
    <w:rsid w:val="00325871"/>
    <w:rsid w:val="00327B17"/>
    <w:rsid w:val="00330F0C"/>
    <w:rsid w:val="003313B3"/>
    <w:rsid w:val="00335766"/>
    <w:rsid w:val="00343B07"/>
    <w:rsid w:val="00350418"/>
    <w:rsid w:val="0035340E"/>
    <w:rsid w:val="003534E0"/>
    <w:rsid w:val="0035458C"/>
    <w:rsid w:val="00355A7C"/>
    <w:rsid w:val="0035761C"/>
    <w:rsid w:val="00357CEE"/>
    <w:rsid w:val="00360B67"/>
    <w:rsid w:val="00363ECD"/>
    <w:rsid w:val="00364898"/>
    <w:rsid w:val="00366106"/>
    <w:rsid w:val="00366796"/>
    <w:rsid w:val="00372A52"/>
    <w:rsid w:val="00372EA8"/>
    <w:rsid w:val="00374117"/>
    <w:rsid w:val="003748E0"/>
    <w:rsid w:val="0037543A"/>
    <w:rsid w:val="00383360"/>
    <w:rsid w:val="0038519D"/>
    <w:rsid w:val="00387CA7"/>
    <w:rsid w:val="00391B5A"/>
    <w:rsid w:val="00395A58"/>
    <w:rsid w:val="003A0644"/>
    <w:rsid w:val="003A346C"/>
    <w:rsid w:val="003A5A8B"/>
    <w:rsid w:val="003A6215"/>
    <w:rsid w:val="003B1BA1"/>
    <w:rsid w:val="003B4E81"/>
    <w:rsid w:val="003B4FFF"/>
    <w:rsid w:val="003B68C5"/>
    <w:rsid w:val="003B6A48"/>
    <w:rsid w:val="003B72B6"/>
    <w:rsid w:val="003B7D63"/>
    <w:rsid w:val="003C0B6E"/>
    <w:rsid w:val="003C0D3F"/>
    <w:rsid w:val="003C1042"/>
    <w:rsid w:val="003C1AF6"/>
    <w:rsid w:val="003C3EC9"/>
    <w:rsid w:val="003C58F4"/>
    <w:rsid w:val="003C5BAA"/>
    <w:rsid w:val="003C66E6"/>
    <w:rsid w:val="003C67B2"/>
    <w:rsid w:val="003C7A68"/>
    <w:rsid w:val="003D01FD"/>
    <w:rsid w:val="003D085E"/>
    <w:rsid w:val="003D14C6"/>
    <w:rsid w:val="003D1E96"/>
    <w:rsid w:val="003D2941"/>
    <w:rsid w:val="003D2E9A"/>
    <w:rsid w:val="003D38F2"/>
    <w:rsid w:val="003D3AB9"/>
    <w:rsid w:val="003D4DED"/>
    <w:rsid w:val="003D6AD6"/>
    <w:rsid w:val="003E29BC"/>
    <w:rsid w:val="003E2D60"/>
    <w:rsid w:val="003F1431"/>
    <w:rsid w:val="003F3612"/>
    <w:rsid w:val="003F5BF9"/>
    <w:rsid w:val="004035F1"/>
    <w:rsid w:val="00403907"/>
    <w:rsid w:val="004040FB"/>
    <w:rsid w:val="004069AD"/>
    <w:rsid w:val="00407981"/>
    <w:rsid w:val="0041096F"/>
    <w:rsid w:val="00410A72"/>
    <w:rsid w:val="0041247D"/>
    <w:rsid w:val="00412C36"/>
    <w:rsid w:val="00413A7B"/>
    <w:rsid w:val="00415746"/>
    <w:rsid w:val="00415F71"/>
    <w:rsid w:val="00416A81"/>
    <w:rsid w:val="00416DDC"/>
    <w:rsid w:val="00417E2E"/>
    <w:rsid w:val="0042105A"/>
    <w:rsid w:val="00425609"/>
    <w:rsid w:val="00426141"/>
    <w:rsid w:val="0042679C"/>
    <w:rsid w:val="004321FE"/>
    <w:rsid w:val="004338BD"/>
    <w:rsid w:val="00434116"/>
    <w:rsid w:val="00434B9D"/>
    <w:rsid w:val="004379A7"/>
    <w:rsid w:val="00441ACB"/>
    <w:rsid w:val="00442E28"/>
    <w:rsid w:val="00444903"/>
    <w:rsid w:val="00444FAC"/>
    <w:rsid w:val="004460FC"/>
    <w:rsid w:val="00447A04"/>
    <w:rsid w:val="0045037E"/>
    <w:rsid w:val="00451B78"/>
    <w:rsid w:val="00451E25"/>
    <w:rsid w:val="00452DAA"/>
    <w:rsid w:val="00453C31"/>
    <w:rsid w:val="0045585A"/>
    <w:rsid w:val="00456364"/>
    <w:rsid w:val="004569AA"/>
    <w:rsid w:val="00456B4D"/>
    <w:rsid w:val="004573B2"/>
    <w:rsid w:val="00457585"/>
    <w:rsid w:val="004620CE"/>
    <w:rsid w:val="00466C35"/>
    <w:rsid w:val="0046760D"/>
    <w:rsid w:val="00470065"/>
    <w:rsid w:val="0047151D"/>
    <w:rsid w:val="0047240B"/>
    <w:rsid w:val="00475024"/>
    <w:rsid w:val="004758FC"/>
    <w:rsid w:val="00475E61"/>
    <w:rsid w:val="004804DF"/>
    <w:rsid w:val="004805A7"/>
    <w:rsid w:val="00480A59"/>
    <w:rsid w:val="00481560"/>
    <w:rsid w:val="00481882"/>
    <w:rsid w:val="00482D4D"/>
    <w:rsid w:val="004868A4"/>
    <w:rsid w:val="00486F1E"/>
    <w:rsid w:val="004904EE"/>
    <w:rsid w:val="00490B08"/>
    <w:rsid w:val="00497B6C"/>
    <w:rsid w:val="00497F47"/>
    <w:rsid w:val="004A15C1"/>
    <w:rsid w:val="004A2651"/>
    <w:rsid w:val="004A31A1"/>
    <w:rsid w:val="004A4060"/>
    <w:rsid w:val="004A6887"/>
    <w:rsid w:val="004A737E"/>
    <w:rsid w:val="004B0D36"/>
    <w:rsid w:val="004B13F2"/>
    <w:rsid w:val="004B4A96"/>
    <w:rsid w:val="004B6C21"/>
    <w:rsid w:val="004C28F2"/>
    <w:rsid w:val="004C47DD"/>
    <w:rsid w:val="004C56E3"/>
    <w:rsid w:val="004C6F6F"/>
    <w:rsid w:val="004D0DD6"/>
    <w:rsid w:val="004D1050"/>
    <w:rsid w:val="004D1729"/>
    <w:rsid w:val="004D35D6"/>
    <w:rsid w:val="004D5412"/>
    <w:rsid w:val="004D5459"/>
    <w:rsid w:val="004D5E42"/>
    <w:rsid w:val="004D5F08"/>
    <w:rsid w:val="004D63AE"/>
    <w:rsid w:val="004D7EE1"/>
    <w:rsid w:val="004E0364"/>
    <w:rsid w:val="004E0DB0"/>
    <w:rsid w:val="004E163B"/>
    <w:rsid w:val="004E44F9"/>
    <w:rsid w:val="004E72C6"/>
    <w:rsid w:val="004F03E8"/>
    <w:rsid w:val="004F050B"/>
    <w:rsid w:val="004F0A46"/>
    <w:rsid w:val="004F275C"/>
    <w:rsid w:val="004F353D"/>
    <w:rsid w:val="004F383F"/>
    <w:rsid w:val="004F6CBD"/>
    <w:rsid w:val="00502195"/>
    <w:rsid w:val="0050358E"/>
    <w:rsid w:val="00505444"/>
    <w:rsid w:val="00505603"/>
    <w:rsid w:val="005077D8"/>
    <w:rsid w:val="00510D0E"/>
    <w:rsid w:val="005147E4"/>
    <w:rsid w:val="00514C78"/>
    <w:rsid w:val="00520815"/>
    <w:rsid w:val="00521CB4"/>
    <w:rsid w:val="0052234A"/>
    <w:rsid w:val="00526ED2"/>
    <w:rsid w:val="00526FC3"/>
    <w:rsid w:val="005313E2"/>
    <w:rsid w:val="00531697"/>
    <w:rsid w:val="0053766D"/>
    <w:rsid w:val="00537B04"/>
    <w:rsid w:val="00540FF9"/>
    <w:rsid w:val="005412FD"/>
    <w:rsid w:val="005413A8"/>
    <w:rsid w:val="00542343"/>
    <w:rsid w:val="00542BE5"/>
    <w:rsid w:val="0054423A"/>
    <w:rsid w:val="005537DE"/>
    <w:rsid w:val="0055431A"/>
    <w:rsid w:val="00557F22"/>
    <w:rsid w:val="00560C31"/>
    <w:rsid w:val="00561B61"/>
    <w:rsid w:val="005632D5"/>
    <w:rsid w:val="00564C33"/>
    <w:rsid w:val="005657BA"/>
    <w:rsid w:val="00570376"/>
    <w:rsid w:val="005710BA"/>
    <w:rsid w:val="005711CB"/>
    <w:rsid w:val="00571231"/>
    <w:rsid w:val="00572034"/>
    <w:rsid w:val="00572118"/>
    <w:rsid w:val="00576A84"/>
    <w:rsid w:val="00585817"/>
    <w:rsid w:val="00587EF6"/>
    <w:rsid w:val="005934FF"/>
    <w:rsid w:val="00595D22"/>
    <w:rsid w:val="005A0E91"/>
    <w:rsid w:val="005A17A9"/>
    <w:rsid w:val="005A2CE0"/>
    <w:rsid w:val="005A4B1C"/>
    <w:rsid w:val="005A53BE"/>
    <w:rsid w:val="005A5862"/>
    <w:rsid w:val="005B2157"/>
    <w:rsid w:val="005B29AB"/>
    <w:rsid w:val="005B2E83"/>
    <w:rsid w:val="005B3AF3"/>
    <w:rsid w:val="005B4F55"/>
    <w:rsid w:val="005B543C"/>
    <w:rsid w:val="005B69EE"/>
    <w:rsid w:val="005C1390"/>
    <w:rsid w:val="005C4C10"/>
    <w:rsid w:val="005C6995"/>
    <w:rsid w:val="005D162F"/>
    <w:rsid w:val="005D23C5"/>
    <w:rsid w:val="005D4A1F"/>
    <w:rsid w:val="005D6255"/>
    <w:rsid w:val="005D72D1"/>
    <w:rsid w:val="005D7707"/>
    <w:rsid w:val="005E1B22"/>
    <w:rsid w:val="005E1DA6"/>
    <w:rsid w:val="005E38EB"/>
    <w:rsid w:val="005E3D9D"/>
    <w:rsid w:val="005E41D1"/>
    <w:rsid w:val="005E43CF"/>
    <w:rsid w:val="005E6CBC"/>
    <w:rsid w:val="005F0246"/>
    <w:rsid w:val="005F2D61"/>
    <w:rsid w:val="005F3FF8"/>
    <w:rsid w:val="005F581A"/>
    <w:rsid w:val="00601FFE"/>
    <w:rsid w:val="00602B2E"/>
    <w:rsid w:val="00602E58"/>
    <w:rsid w:val="006110AE"/>
    <w:rsid w:val="00613725"/>
    <w:rsid w:val="00615BF7"/>
    <w:rsid w:val="006161EC"/>
    <w:rsid w:val="00616D7E"/>
    <w:rsid w:val="0062003B"/>
    <w:rsid w:val="0062423B"/>
    <w:rsid w:val="006242E2"/>
    <w:rsid w:val="006254E0"/>
    <w:rsid w:val="00625EDB"/>
    <w:rsid w:val="00627C6E"/>
    <w:rsid w:val="00627DCF"/>
    <w:rsid w:val="00630D7C"/>
    <w:rsid w:val="00631393"/>
    <w:rsid w:val="0063161A"/>
    <w:rsid w:val="00632161"/>
    <w:rsid w:val="006324E0"/>
    <w:rsid w:val="0063325A"/>
    <w:rsid w:val="006338FC"/>
    <w:rsid w:val="00634227"/>
    <w:rsid w:val="00640716"/>
    <w:rsid w:val="00640FFC"/>
    <w:rsid w:val="00643304"/>
    <w:rsid w:val="006465C1"/>
    <w:rsid w:val="00646A0A"/>
    <w:rsid w:val="00646D30"/>
    <w:rsid w:val="00651FA9"/>
    <w:rsid w:val="006564D8"/>
    <w:rsid w:val="00656ACD"/>
    <w:rsid w:val="006604F6"/>
    <w:rsid w:val="00662105"/>
    <w:rsid w:val="00664844"/>
    <w:rsid w:val="00665E57"/>
    <w:rsid w:val="00666BF1"/>
    <w:rsid w:val="00671ED3"/>
    <w:rsid w:val="00672422"/>
    <w:rsid w:val="00672901"/>
    <w:rsid w:val="00674219"/>
    <w:rsid w:val="006759EE"/>
    <w:rsid w:val="006761E5"/>
    <w:rsid w:val="00681C38"/>
    <w:rsid w:val="00682F2A"/>
    <w:rsid w:val="0068468F"/>
    <w:rsid w:val="00684851"/>
    <w:rsid w:val="00685931"/>
    <w:rsid w:val="00686833"/>
    <w:rsid w:val="00690C31"/>
    <w:rsid w:val="00690CFC"/>
    <w:rsid w:val="00694273"/>
    <w:rsid w:val="006953B9"/>
    <w:rsid w:val="0069646D"/>
    <w:rsid w:val="0069706E"/>
    <w:rsid w:val="006975A1"/>
    <w:rsid w:val="006A53B6"/>
    <w:rsid w:val="006B09AE"/>
    <w:rsid w:val="006B09BC"/>
    <w:rsid w:val="006B2D54"/>
    <w:rsid w:val="006B2E00"/>
    <w:rsid w:val="006B36F9"/>
    <w:rsid w:val="006B4F36"/>
    <w:rsid w:val="006B73F9"/>
    <w:rsid w:val="006C1299"/>
    <w:rsid w:val="006C3E4C"/>
    <w:rsid w:val="006C41EC"/>
    <w:rsid w:val="006C455C"/>
    <w:rsid w:val="006C5DCB"/>
    <w:rsid w:val="006C75B7"/>
    <w:rsid w:val="006C7A69"/>
    <w:rsid w:val="006D6376"/>
    <w:rsid w:val="006D71AE"/>
    <w:rsid w:val="006D7D8A"/>
    <w:rsid w:val="006D7EA1"/>
    <w:rsid w:val="006E1852"/>
    <w:rsid w:val="006E4E78"/>
    <w:rsid w:val="006E536B"/>
    <w:rsid w:val="006E6A77"/>
    <w:rsid w:val="006E724B"/>
    <w:rsid w:val="006F02C4"/>
    <w:rsid w:val="006F22F1"/>
    <w:rsid w:val="006F3640"/>
    <w:rsid w:val="006F73B4"/>
    <w:rsid w:val="00700D74"/>
    <w:rsid w:val="007011E4"/>
    <w:rsid w:val="007015A7"/>
    <w:rsid w:val="00702559"/>
    <w:rsid w:val="00703CD0"/>
    <w:rsid w:val="00705AA1"/>
    <w:rsid w:val="00705DB5"/>
    <w:rsid w:val="00707433"/>
    <w:rsid w:val="007112FC"/>
    <w:rsid w:val="007127A6"/>
    <w:rsid w:val="00713EA7"/>
    <w:rsid w:val="00717CB4"/>
    <w:rsid w:val="00720712"/>
    <w:rsid w:val="007208D9"/>
    <w:rsid w:val="00721B03"/>
    <w:rsid w:val="007235E2"/>
    <w:rsid w:val="00723B00"/>
    <w:rsid w:val="00726D43"/>
    <w:rsid w:val="007270FC"/>
    <w:rsid w:val="00727217"/>
    <w:rsid w:val="00727561"/>
    <w:rsid w:val="00737B14"/>
    <w:rsid w:val="00737BB8"/>
    <w:rsid w:val="00737C8C"/>
    <w:rsid w:val="00740876"/>
    <w:rsid w:val="007413B5"/>
    <w:rsid w:val="00741EA4"/>
    <w:rsid w:val="00743D12"/>
    <w:rsid w:val="00743D47"/>
    <w:rsid w:val="0074655A"/>
    <w:rsid w:val="00747584"/>
    <w:rsid w:val="00752ECE"/>
    <w:rsid w:val="00753DA3"/>
    <w:rsid w:val="00757B82"/>
    <w:rsid w:val="00760CE4"/>
    <w:rsid w:val="007639BC"/>
    <w:rsid w:val="0077057C"/>
    <w:rsid w:val="00771F19"/>
    <w:rsid w:val="007758A6"/>
    <w:rsid w:val="00775AB7"/>
    <w:rsid w:val="00776C77"/>
    <w:rsid w:val="0078244F"/>
    <w:rsid w:val="00786BF9"/>
    <w:rsid w:val="007906A2"/>
    <w:rsid w:val="00790ECA"/>
    <w:rsid w:val="007914F7"/>
    <w:rsid w:val="007924F1"/>
    <w:rsid w:val="007941C5"/>
    <w:rsid w:val="0079489F"/>
    <w:rsid w:val="007957A7"/>
    <w:rsid w:val="007974E8"/>
    <w:rsid w:val="007A3A78"/>
    <w:rsid w:val="007A4205"/>
    <w:rsid w:val="007A423B"/>
    <w:rsid w:val="007A67AA"/>
    <w:rsid w:val="007B1CF7"/>
    <w:rsid w:val="007B31ED"/>
    <w:rsid w:val="007C018A"/>
    <w:rsid w:val="007C2707"/>
    <w:rsid w:val="007C7380"/>
    <w:rsid w:val="007D1379"/>
    <w:rsid w:val="007D1511"/>
    <w:rsid w:val="007D2136"/>
    <w:rsid w:val="007D3903"/>
    <w:rsid w:val="007D5F83"/>
    <w:rsid w:val="007D6312"/>
    <w:rsid w:val="007E0B4E"/>
    <w:rsid w:val="007E1D51"/>
    <w:rsid w:val="007E42D2"/>
    <w:rsid w:val="007E4873"/>
    <w:rsid w:val="007E4FFF"/>
    <w:rsid w:val="007E66EB"/>
    <w:rsid w:val="007E6E59"/>
    <w:rsid w:val="007E78D7"/>
    <w:rsid w:val="007F0AAD"/>
    <w:rsid w:val="007F4DB4"/>
    <w:rsid w:val="0080116C"/>
    <w:rsid w:val="008022BC"/>
    <w:rsid w:val="00804F33"/>
    <w:rsid w:val="00805F78"/>
    <w:rsid w:val="00806EE2"/>
    <w:rsid w:val="00806F88"/>
    <w:rsid w:val="00807BA3"/>
    <w:rsid w:val="0081191E"/>
    <w:rsid w:val="008124B9"/>
    <w:rsid w:val="00812676"/>
    <w:rsid w:val="008129D1"/>
    <w:rsid w:val="00813E62"/>
    <w:rsid w:val="008156FD"/>
    <w:rsid w:val="0081755D"/>
    <w:rsid w:val="008206FD"/>
    <w:rsid w:val="00821A7A"/>
    <w:rsid w:val="00821BB7"/>
    <w:rsid w:val="008226C9"/>
    <w:rsid w:val="0082331A"/>
    <w:rsid w:val="00823C6E"/>
    <w:rsid w:val="00824181"/>
    <w:rsid w:val="00826419"/>
    <w:rsid w:val="00826E00"/>
    <w:rsid w:val="00827804"/>
    <w:rsid w:val="008306C2"/>
    <w:rsid w:val="00831236"/>
    <w:rsid w:val="00833AF0"/>
    <w:rsid w:val="00834CD5"/>
    <w:rsid w:val="00836598"/>
    <w:rsid w:val="008371F9"/>
    <w:rsid w:val="008403B7"/>
    <w:rsid w:val="0084143F"/>
    <w:rsid w:val="0084148C"/>
    <w:rsid w:val="00842832"/>
    <w:rsid w:val="00842E53"/>
    <w:rsid w:val="008441FE"/>
    <w:rsid w:val="00844E3F"/>
    <w:rsid w:val="0084664C"/>
    <w:rsid w:val="00852C16"/>
    <w:rsid w:val="008557F5"/>
    <w:rsid w:val="00855C8A"/>
    <w:rsid w:val="008568DB"/>
    <w:rsid w:val="00856D0C"/>
    <w:rsid w:val="0086170D"/>
    <w:rsid w:val="0086176B"/>
    <w:rsid w:val="00861DB9"/>
    <w:rsid w:val="00863249"/>
    <w:rsid w:val="00867F44"/>
    <w:rsid w:val="008700EA"/>
    <w:rsid w:val="00876312"/>
    <w:rsid w:val="008764EA"/>
    <w:rsid w:val="00883AF0"/>
    <w:rsid w:val="00884027"/>
    <w:rsid w:val="008848E1"/>
    <w:rsid w:val="008856C3"/>
    <w:rsid w:val="00890E85"/>
    <w:rsid w:val="00893B6C"/>
    <w:rsid w:val="00893D82"/>
    <w:rsid w:val="00894503"/>
    <w:rsid w:val="0089455A"/>
    <w:rsid w:val="00895080"/>
    <w:rsid w:val="00895540"/>
    <w:rsid w:val="00897B94"/>
    <w:rsid w:val="008A272A"/>
    <w:rsid w:val="008A2E89"/>
    <w:rsid w:val="008A3DCB"/>
    <w:rsid w:val="008A73E8"/>
    <w:rsid w:val="008A7F60"/>
    <w:rsid w:val="008B1D98"/>
    <w:rsid w:val="008B1E68"/>
    <w:rsid w:val="008B39B9"/>
    <w:rsid w:val="008B4DE3"/>
    <w:rsid w:val="008B6968"/>
    <w:rsid w:val="008C3E44"/>
    <w:rsid w:val="008D2288"/>
    <w:rsid w:val="008D2C79"/>
    <w:rsid w:val="008D4875"/>
    <w:rsid w:val="008D7283"/>
    <w:rsid w:val="008D7628"/>
    <w:rsid w:val="008E1A0A"/>
    <w:rsid w:val="008E2C1D"/>
    <w:rsid w:val="008E4509"/>
    <w:rsid w:val="008E460D"/>
    <w:rsid w:val="008E585E"/>
    <w:rsid w:val="008E66FC"/>
    <w:rsid w:val="008E70F7"/>
    <w:rsid w:val="008E7165"/>
    <w:rsid w:val="008E77CA"/>
    <w:rsid w:val="008F03BE"/>
    <w:rsid w:val="008F2431"/>
    <w:rsid w:val="008F3080"/>
    <w:rsid w:val="008F418D"/>
    <w:rsid w:val="008F62B7"/>
    <w:rsid w:val="008F6FB3"/>
    <w:rsid w:val="00900AB9"/>
    <w:rsid w:val="00901E85"/>
    <w:rsid w:val="00904F91"/>
    <w:rsid w:val="0090746F"/>
    <w:rsid w:val="00911B56"/>
    <w:rsid w:val="009120E7"/>
    <w:rsid w:val="009121FC"/>
    <w:rsid w:val="0091291D"/>
    <w:rsid w:val="009134F4"/>
    <w:rsid w:val="00915614"/>
    <w:rsid w:val="0091728E"/>
    <w:rsid w:val="009219A8"/>
    <w:rsid w:val="00922FFA"/>
    <w:rsid w:val="009254BD"/>
    <w:rsid w:val="009364DC"/>
    <w:rsid w:val="009403C8"/>
    <w:rsid w:val="009413D1"/>
    <w:rsid w:val="009416EA"/>
    <w:rsid w:val="00944686"/>
    <w:rsid w:val="00944BE5"/>
    <w:rsid w:val="00945667"/>
    <w:rsid w:val="00947D80"/>
    <w:rsid w:val="00952634"/>
    <w:rsid w:val="00952E78"/>
    <w:rsid w:val="0095365E"/>
    <w:rsid w:val="00954143"/>
    <w:rsid w:val="0095491C"/>
    <w:rsid w:val="00955EDA"/>
    <w:rsid w:val="009604E4"/>
    <w:rsid w:val="00960645"/>
    <w:rsid w:val="00964A98"/>
    <w:rsid w:val="00964CBB"/>
    <w:rsid w:val="00965100"/>
    <w:rsid w:val="009652E0"/>
    <w:rsid w:val="00966AF1"/>
    <w:rsid w:val="00971808"/>
    <w:rsid w:val="0097199D"/>
    <w:rsid w:val="00972A85"/>
    <w:rsid w:val="00973635"/>
    <w:rsid w:val="0097549D"/>
    <w:rsid w:val="00976BB1"/>
    <w:rsid w:val="009816B4"/>
    <w:rsid w:val="009825EC"/>
    <w:rsid w:val="0098445C"/>
    <w:rsid w:val="009859B4"/>
    <w:rsid w:val="00987E1A"/>
    <w:rsid w:val="00990091"/>
    <w:rsid w:val="009925FA"/>
    <w:rsid w:val="00994EEA"/>
    <w:rsid w:val="009A0B8C"/>
    <w:rsid w:val="009A1D88"/>
    <w:rsid w:val="009A2CD9"/>
    <w:rsid w:val="009A33C6"/>
    <w:rsid w:val="009A38CC"/>
    <w:rsid w:val="009A4935"/>
    <w:rsid w:val="009A5024"/>
    <w:rsid w:val="009A5C62"/>
    <w:rsid w:val="009A63A5"/>
    <w:rsid w:val="009A6D92"/>
    <w:rsid w:val="009A7139"/>
    <w:rsid w:val="009B14BE"/>
    <w:rsid w:val="009B2E65"/>
    <w:rsid w:val="009B2E77"/>
    <w:rsid w:val="009B3A3F"/>
    <w:rsid w:val="009B3A67"/>
    <w:rsid w:val="009B5164"/>
    <w:rsid w:val="009B7122"/>
    <w:rsid w:val="009B71A5"/>
    <w:rsid w:val="009B7E02"/>
    <w:rsid w:val="009C0A6C"/>
    <w:rsid w:val="009C1885"/>
    <w:rsid w:val="009C327B"/>
    <w:rsid w:val="009C3A6F"/>
    <w:rsid w:val="009C3EEB"/>
    <w:rsid w:val="009C4379"/>
    <w:rsid w:val="009C4C57"/>
    <w:rsid w:val="009C5619"/>
    <w:rsid w:val="009C6CB0"/>
    <w:rsid w:val="009D349D"/>
    <w:rsid w:val="009D3F7F"/>
    <w:rsid w:val="009D414D"/>
    <w:rsid w:val="009D5329"/>
    <w:rsid w:val="009E0217"/>
    <w:rsid w:val="009E1915"/>
    <w:rsid w:val="009E3237"/>
    <w:rsid w:val="009E41F6"/>
    <w:rsid w:val="009E4415"/>
    <w:rsid w:val="009E5124"/>
    <w:rsid w:val="009E64F6"/>
    <w:rsid w:val="009F14A5"/>
    <w:rsid w:val="009F22DA"/>
    <w:rsid w:val="009F2F6A"/>
    <w:rsid w:val="009F37E6"/>
    <w:rsid w:val="009F37F0"/>
    <w:rsid w:val="009F6677"/>
    <w:rsid w:val="009F75A3"/>
    <w:rsid w:val="00A01D9B"/>
    <w:rsid w:val="00A04E7E"/>
    <w:rsid w:val="00A0607A"/>
    <w:rsid w:val="00A0697B"/>
    <w:rsid w:val="00A10C91"/>
    <w:rsid w:val="00A115C1"/>
    <w:rsid w:val="00A16191"/>
    <w:rsid w:val="00A17A7D"/>
    <w:rsid w:val="00A20638"/>
    <w:rsid w:val="00A22EB4"/>
    <w:rsid w:val="00A2306C"/>
    <w:rsid w:val="00A24853"/>
    <w:rsid w:val="00A25FD7"/>
    <w:rsid w:val="00A30B19"/>
    <w:rsid w:val="00A31932"/>
    <w:rsid w:val="00A351D8"/>
    <w:rsid w:val="00A422AB"/>
    <w:rsid w:val="00A50AC3"/>
    <w:rsid w:val="00A52E25"/>
    <w:rsid w:val="00A53B6A"/>
    <w:rsid w:val="00A54F8F"/>
    <w:rsid w:val="00A5650E"/>
    <w:rsid w:val="00A567C9"/>
    <w:rsid w:val="00A56A83"/>
    <w:rsid w:val="00A626AB"/>
    <w:rsid w:val="00A65051"/>
    <w:rsid w:val="00A66B11"/>
    <w:rsid w:val="00A66CC0"/>
    <w:rsid w:val="00A67941"/>
    <w:rsid w:val="00A73FFA"/>
    <w:rsid w:val="00A74164"/>
    <w:rsid w:val="00A74515"/>
    <w:rsid w:val="00A759D4"/>
    <w:rsid w:val="00A82EE5"/>
    <w:rsid w:val="00A83D78"/>
    <w:rsid w:val="00A862F8"/>
    <w:rsid w:val="00A86A58"/>
    <w:rsid w:val="00A87057"/>
    <w:rsid w:val="00A87114"/>
    <w:rsid w:val="00A87549"/>
    <w:rsid w:val="00A92B7E"/>
    <w:rsid w:val="00A9315C"/>
    <w:rsid w:val="00A93B72"/>
    <w:rsid w:val="00A949BD"/>
    <w:rsid w:val="00A95D9D"/>
    <w:rsid w:val="00AA30F9"/>
    <w:rsid w:val="00AA7387"/>
    <w:rsid w:val="00AB2BB9"/>
    <w:rsid w:val="00AB3EFE"/>
    <w:rsid w:val="00AB583B"/>
    <w:rsid w:val="00AB5C62"/>
    <w:rsid w:val="00AB6240"/>
    <w:rsid w:val="00AB62A2"/>
    <w:rsid w:val="00AB7CD8"/>
    <w:rsid w:val="00AC077F"/>
    <w:rsid w:val="00AC0921"/>
    <w:rsid w:val="00AC4932"/>
    <w:rsid w:val="00AC56B5"/>
    <w:rsid w:val="00AC6D89"/>
    <w:rsid w:val="00AD2F5F"/>
    <w:rsid w:val="00AD4C4B"/>
    <w:rsid w:val="00AD5905"/>
    <w:rsid w:val="00AD67D2"/>
    <w:rsid w:val="00AD685D"/>
    <w:rsid w:val="00AD7420"/>
    <w:rsid w:val="00AE0C2C"/>
    <w:rsid w:val="00AE114B"/>
    <w:rsid w:val="00AE2DA9"/>
    <w:rsid w:val="00AE2EC0"/>
    <w:rsid w:val="00AF01F5"/>
    <w:rsid w:val="00AF0E14"/>
    <w:rsid w:val="00AF2855"/>
    <w:rsid w:val="00AF2D6A"/>
    <w:rsid w:val="00AF5BD8"/>
    <w:rsid w:val="00AF63A6"/>
    <w:rsid w:val="00AF792C"/>
    <w:rsid w:val="00AF7EDE"/>
    <w:rsid w:val="00B0310E"/>
    <w:rsid w:val="00B0469D"/>
    <w:rsid w:val="00B05411"/>
    <w:rsid w:val="00B06537"/>
    <w:rsid w:val="00B071FD"/>
    <w:rsid w:val="00B07203"/>
    <w:rsid w:val="00B07E3A"/>
    <w:rsid w:val="00B10713"/>
    <w:rsid w:val="00B11864"/>
    <w:rsid w:val="00B11A34"/>
    <w:rsid w:val="00B125A3"/>
    <w:rsid w:val="00B12FBE"/>
    <w:rsid w:val="00B13F29"/>
    <w:rsid w:val="00B16191"/>
    <w:rsid w:val="00B242C7"/>
    <w:rsid w:val="00B26870"/>
    <w:rsid w:val="00B3020B"/>
    <w:rsid w:val="00B339AA"/>
    <w:rsid w:val="00B33B07"/>
    <w:rsid w:val="00B33E11"/>
    <w:rsid w:val="00B355C1"/>
    <w:rsid w:val="00B374DB"/>
    <w:rsid w:val="00B44FED"/>
    <w:rsid w:val="00B45DCF"/>
    <w:rsid w:val="00B46ED1"/>
    <w:rsid w:val="00B47E98"/>
    <w:rsid w:val="00B54C16"/>
    <w:rsid w:val="00B61EDD"/>
    <w:rsid w:val="00B6230E"/>
    <w:rsid w:val="00B63D79"/>
    <w:rsid w:val="00B64210"/>
    <w:rsid w:val="00B6454A"/>
    <w:rsid w:val="00B648F6"/>
    <w:rsid w:val="00B6562E"/>
    <w:rsid w:val="00B71298"/>
    <w:rsid w:val="00B71FD7"/>
    <w:rsid w:val="00B73D52"/>
    <w:rsid w:val="00B753A1"/>
    <w:rsid w:val="00B7598B"/>
    <w:rsid w:val="00B75AD3"/>
    <w:rsid w:val="00B76248"/>
    <w:rsid w:val="00B7653D"/>
    <w:rsid w:val="00B769CD"/>
    <w:rsid w:val="00B77DE1"/>
    <w:rsid w:val="00B8014C"/>
    <w:rsid w:val="00B8130D"/>
    <w:rsid w:val="00B83E84"/>
    <w:rsid w:val="00B84173"/>
    <w:rsid w:val="00B84D50"/>
    <w:rsid w:val="00B97075"/>
    <w:rsid w:val="00BA0B19"/>
    <w:rsid w:val="00BA21AB"/>
    <w:rsid w:val="00BA460F"/>
    <w:rsid w:val="00BA5874"/>
    <w:rsid w:val="00BA7263"/>
    <w:rsid w:val="00BB12B1"/>
    <w:rsid w:val="00BB2E49"/>
    <w:rsid w:val="00BB3AE0"/>
    <w:rsid w:val="00BB3B85"/>
    <w:rsid w:val="00BB479B"/>
    <w:rsid w:val="00BB543D"/>
    <w:rsid w:val="00BC3011"/>
    <w:rsid w:val="00BC78F6"/>
    <w:rsid w:val="00BD1BC9"/>
    <w:rsid w:val="00BD251E"/>
    <w:rsid w:val="00BD2A6E"/>
    <w:rsid w:val="00BD3023"/>
    <w:rsid w:val="00BD482A"/>
    <w:rsid w:val="00BD62C1"/>
    <w:rsid w:val="00BD791C"/>
    <w:rsid w:val="00BE3DB9"/>
    <w:rsid w:val="00BE4BB6"/>
    <w:rsid w:val="00BF1053"/>
    <w:rsid w:val="00BF1A4F"/>
    <w:rsid w:val="00BF1ABA"/>
    <w:rsid w:val="00BF1FBE"/>
    <w:rsid w:val="00BF3F7A"/>
    <w:rsid w:val="00BF53F6"/>
    <w:rsid w:val="00BF5D39"/>
    <w:rsid w:val="00BF6C35"/>
    <w:rsid w:val="00C00407"/>
    <w:rsid w:val="00C00D5A"/>
    <w:rsid w:val="00C1043A"/>
    <w:rsid w:val="00C13399"/>
    <w:rsid w:val="00C15C19"/>
    <w:rsid w:val="00C16A7D"/>
    <w:rsid w:val="00C17656"/>
    <w:rsid w:val="00C2027E"/>
    <w:rsid w:val="00C20CF5"/>
    <w:rsid w:val="00C2510A"/>
    <w:rsid w:val="00C313D1"/>
    <w:rsid w:val="00C340F3"/>
    <w:rsid w:val="00C34804"/>
    <w:rsid w:val="00C3748F"/>
    <w:rsid w:val="00C37ACC"/>
    <w:rsid w:val="00C40ABE"/>
    <w:rsid w:val="00C40AF7"/>
    <w:rsid w:val="00C45B17"/>
    <w:rsid w:val="00C50A14"/>
    <w:rsid w:val="00C52579"/>
    <w:rsid w:val="00C52834"/>
    <w:rsid w:val="00C52F57"/>
    <w:rsid w:val="00C5571E"/>
    <w:rsid w:val="00C57285"/>
    <w:rsid w:val="00C5795C"/>
    <w:rsid w:val="00C57B99"/>
    <w:rsid w:val="00C6148F"/>
    <w:rsid w:val="00C624D9"/>
    <w:rsid w:val="00C62554"/>
    <w:rsid w:val="00C6585F"/>
    <w:rsid w:val="00C6591B"/>
    <w:rsid w:val="00C664FD"/>
    <w:rsid w:val="00C72BBB"/>
    <w:rsid w:val="00C72BE9"/>
    <w:rsid w:val="00C74CA4"/>
    <w:rsid w:val="00C74CFE"/>
    <w:rsid w:val="00C7693A"/>
    <w:rsid w:val="00C80D50"/>
    <w:rsid w:val="00C80EC0"/>
    <w:rsid w:val="00C8125A"/>
    <w:rsid w:val="00C85293"/>
    <w:rsid w:val="00C91856"/>
    <w:rsid w:val="00C91AD3"/>
    <w:rsid w:val="00C92399"/>
    <w:rsid w:val="00C93FF2"/>
    <w:rsid w:val="00C94066"/>
    <w:rsid w:val="00C946CE"/>
    <w:rsid w:val="00C94A64"/>
    <w:rsid w:val="00C96BB2"/>
    <w:rsid w:val="00CA064C"/>
    <w:rsid w:val="00CA1A41"/>
    <w:rsid w:val="00CA2D9F"/>
    <w:rsid w:val="00CA427E"/>
    <w:rsid w:val="00CA5188"/>
    <w:rsid w:val="00CA59C2"/>
    <w:rsid w:val="00CB0230"/>
    <w:rsid w:val="00CB042E"/>
    <w:rsid w:val="00CB0CE4"/>
    <w:rsid w:val="00CB0E8D"/>
    <w:rsid w:val="00CB20F7"/>
    <w:rsid w:val="00CB2F3E"/>
    <w:rsid w:val="00CB30A9"/>
    <w:rsid w:val="00CB3119"/>
    <w:rsid w:val="00CB4DFF"/>
    <w:rsid w:val="00CB520E"/>
    <w:rsid w:val="00CB66A9"/>
    <w:rsid w:val="00CB691F"/>
    <w:rsid w:val="00CB6A18"/>
    <w:rsid w:val="00CC1B47"/>
    <w:rsid w:val="00CC2356"/>
    <w:rsid w:val="00CC3A8C"/>
    <w:rsid w:val="00CC461F"/>
    <w:rsid w:val="00CC4A5F"/>
    <w:rsid w:val="00CC70DD"/>
    <w:rsid w:val="00CD3F5A"/>
    <w:rsid w:val="00CD47A2"/>
    <w:rsid w:val="00CD5618"/>
    <w:rsid w:val="00CD5ADA"/>
    <w:rsid w:val="00CD7690"/>
    <w:rsid w:val="00CE25B2"/>
    <w:rsid w:val="00CE312D"/>
    <w:rsid w:val="00CF036B"/>
    <w:rsid w:val="00CF33B0"/>
    <w:rsid w:val="00CF4341"/>
    <w:rsid w:val="00CF58E5"/>
    <w:rsid w:val="00CF79E2"/>
    <w:rsid w:val="00D00214"/>
    <w:rsid w:val="00D00977"/>
    <w:rsid w:val="00D00D69"/>
    <w:rsid w:val="00D01AE6"/>
    <w:rsid w:val="00D02AA0"/>
    <w:rsid w:val="00D03F52"/>
    <w:rsid w:val="00D046F4"/>
    <w:rsid w:val="00D05868"/>
    <w:rsid w:val="00D10997"/>
    <w:rsid w:val="00D10CB9"/>
    <w:rsid w:val="00D111B6"/>
    <w:rsid w:val="00D11352"/>
    <w:rsid w:val="00D14483"/>
    <w:rsid w:val="00D15EE7"/>
    <w:rsid w:val="00D1771E"/>
    <w:rsid w:val="00D21CEA"/>
    <w:rsid w:val="00D233F1"/>
    <w:rsid w:val="00D251F3"/>
    <w:rsid w:val="00D25B6F"/>
    <w:rsid w:val="00D324AB"/>
    <w:rsid w:val="00D33D93"/>
    <w:rsid w:val="00D34288"/>
    <w:rsid w:val="00D3458A"/>
    <w:rsid w:val="00D35296"/>
    <w:rsid w:val="00D36567"/>
    <w:rsid w:val="00D4083E"/>
    <w:rsid w:val="00D42626"/>
    <w:rsid w:val="00D439D3"/>
    <w:rsid w:val="00D43D54"/>
    <w:rsid w:val="00D44811"/>
    <w:rsid w:val="00D45196"/>
    <w:rsid w:val="00D51029"/>
    <w:rsid w:val="00D5161E"/>
    <w:rsid w:val="00D51969"/>
    <w:rsid w:val="00D551A6"/>
    <w:rsid w:val="00D56DA3"/>
    <w:rsid w:val="00D618F5"/>
    <w:rsid w:val="00D619A0"/>
    <w:rsid w:val="00D650B0"/>
    <w:rsid w:val="00D657FF"/>
    <w:rsid w:val="00D66724"/>
    <w:rsid w:val="00D70D63"/>
    <w:rsid w:val="00D714E7"/>
    <w:rsid w:val="00D71D1B"/>
    <w:rsid w:val="00D72D12"/>
    <w:rsid w:val="00D74D39"/>
    <w:rsid w:val="00D76A75"/>
    <w:rsid w:val="00D81562"/>
    <w:rsid w:val="00D826F7"/>
    <w:rsid w:val="00D83C30"/>
    <w:rsid w:val="00D83ECF"/>
    <w:rsid w:val="00D87607"/>
    <w:rsid w:val="00D876A5"/>
    <w:rsid w:val="00D877D1"/>
    <w:rsid w:val="00D87A9B"/>
    <w:rsid w:val="00D90995"/>
    <w:rsid w:val="00D92952"/>
    <w:rsid w:val="00D94280"/>
    <w:rsid w:val="00D966CF"/>
    <w:rsid w:val="00D97115"/>
    <w:rsid w:val="00DA0E9F"/>
    <w:rsid w:val="00DA3E61"/>
    <w:rsid w:val="00DA6544"/>
    <w:rsid w:val="00DB03D9"/>
    <w:rsid w:val="00DB1949"/>
    <w:rsid w:val="00DB27C3"/>
    <w:rsid w:val="00DB4841"/>
    <w:rsid w:val="00DB7102"/>
    <w:rsid w:val="00DC0F4B"/>
    <w:rsid w:val="00DC15B4"/>
    <w:rsid w:val="00DC4D3D"/>
    <w:rsid w:val="00DC5A61"/>
    <w:rsid w:val="00DC7327"/>
    <w:rsid w:val="00DD0AAC"/>
    <w:rsid w:val="00DD151B"/>
    <w:rsid w:val="00DD18D5"/>
    <w:rsid w:val="00DD1DAB"/>
    <w:rsid w:val="00DD1F85"/>
    <w:rsid w:val="00DD5558"/>
    <w:rsid w:val="00DD771E"/>
    <w:rsid w:val="00DE15A8"/>
    <w:rsid w:val="00DE2360"/>
    <w:rsid w:val="00DE3F51"/>
    <w:rsid w:val="00DE45D8"/>
    <w:rsid w:val="00DE4877"/>
    <w:rsid w:val="00DE7F75"/>
    <w:rsid w:val="00DF0996"/>
    <w:rsid w:val="00DF0A1F"/>
    <w:rsid w:val="00DF1684"/>
    <w:rsid w:val="00DF61EE"/>
    <w:rsid w:val="00DF68E9"/>
    <w:rsid w:val="00E00458"/>
    <w:rsid w:val="00E06075"/>
    <w:rsid w:val="00E0732C"/>
    <w:rsid w:val="00E07FB0"/>
    <w:rsid w:val="00E07FBE"/>
    <w:rsid w:val="00E1040C"/>
    <w:rsid w:val="00E11B2E"/>
    <w:rsid w:val="00E1289D"/>
    <w:rsid w:val="00E130F8"/>
    <w:rsid w:val="00E1364A"/>
    <w:rsid w:val="00E147F3"/>
    <w:rsid w:val="00E20607"/>
    <w:rsid w:val="00E2206D"/>
    <w:rsid w:val="00E33FCA"/>
    <w:rsid w:val="00E363AA"/>
    <w:rsid w:val="00E36F93"/>
    <w:rsid w:val="00E37304"/>
    <w:rsid w:val="00E401F0"/>
    <w:rsid w:val="00E43BB2"/>
    <w:rsid w:val="00E44AA0"/>
    <w:rsid w:val="00E45453"/>
    <w:rsid w:val="00E4611C"/>
    <w:rsid w:val="00E461F8"/>
    <w:rsid w:val="00E47059"/>
    <w:rsid w:val="00E47FE2"/>
    <w:rsid w:val="00E534CD"/>
    <w:rsid w:val="00E54346"/>
    <w:rsid w:val="00E54957"/>
    <w:rsid w:val="00E57546"/>
    <w:rsid w:val="00E57B2C"/>
    <w:rsid w:val="00E57D34"/>
    <w:rsid w:val="00E637AA"/>
    <w:rsid w:val="00E66224"/>
    <w:rsid w:val="00E66A54"/>
    <w:rsid w:val="00E71C7D"/>
    <w:rsid w:val="00E74336"/>
    <w:rsid w:val="00E7558B"/>
    <w:rsid w:val="00E75BB8"/>
    <w:rsid w:val="00E76915"/>
    <w:rsid w:val="00E801E0"/>
    <w:rsid w:val="00E802E8"/>
    <w:rsid w:val="00E8034F"/>
    <w:rsid w:val="00E806FF"/>
    <w:rsid w:val="00E810F8"/>
    <w:rsid w:val="00E82090"/>
    <w:rsid w:val="00E82F7B"/>
    <w:rsid w:val="00E86323"/>
    <w:rsid w:val="00E87463"/>
    <w:rsid w:val="00E909CF"/>
    <w:rsid w:val="00E954EC"/>
    <w:rsid w:val="00EA05B8"/>
    <w:rsid w:val="00EA0CB2"/>
    <w:rsid w:val="00EA139D"/>
    <w:rsid w:val="00EA579B"/>
    <w:rsid w:val="00EA584D"/>
    <w:rsid w:val="00EB1E95"/>
    <w:rsid w:val="00EB56ED"/>
    <w:rsid w:val="00EB7084"/>
    <w:rsid w:val="00EB7B23"/>
    <w:rsid w:val="00EC228D"/>
    <w:rsid w:val="00EC3342"/>
    <w:rsid w:val="00EC672E"/>
    <w:rsid w:val="00EC67A1"/>
    <w:rsid w:val="00EC6C49"/>
    <w:rsid w:val="00EC7445"/>
    <w:rsid w:val="00ED0156"/>
    <w:rsid w:val="00ED0F0B"/>
    <w:rsid w:val="00ED1017"/>
    <w:rsid w:val="00ED2226"/>
    <w:rsid w:val="00ED4349"/>
    <w:rsid w:val="00ED5FA4"/>
    <w:rsid w:val="00EE1870"/>
    <w:rsid w:val="00EE54C6"/>
    <w:rsid w:val="00EE5ED9"/>
    <w:rsid w:val="00EF09A5"/>
    <w:rsid w:val="00EF3FB1"/>
    <w:rsid w:val="00EF5048"/>
    <w:rsid w:val="00EF5591"/>
    <w:rsid w:val="00EF5D62"/>
    <w:rsid w:val="00EF6C6B"/>
    <w:rsid w:val="00F007C8"/>
    <w:rsid w:val="00F01D3A"/>
    <w:rsid w:val="00F02280"/>
    <w:rsid w:val="00F045BE"/>
    <w:rsid w:val="00F047F9"/>
    <w:rsid w:val="00F04ADA"/>
    <w:rsid w:val="00F04FBA"/>
    <w:rsid w:val="00F052A9"/>
    <w:rsid w:val="00F05856"/>
    <w:rsid w:val="00F105EF"/>
    <w:rsid w:val="00F106E5"/>
    <w:rsid w:val="00F12215"/>
    <w:rsid w:val="00F15A1B"/>
    <w:rsid w:val="00F23E54"/>
    <w:rsid w:val="00F24809"/>
    <w:rsid w:val="00F256AE"/>
    <w:rsid w:val="00F259E4"/>
    <w:rsid w:val="00F26A30"/>
    <w:rsid w:val="00F325C6"/>
    <w:rsid w:val="00F348BE"/>
    <w:rsid w:val="00F3566A"/>
    <w:rsid w:val="00F35D83"/>
    <w:rsid w:val="00F37326"/>
    <w:rsid w:val="00F37C3B"/>
    <w:rsid w:val="00F37C3D"/>
    <w:rsid w:val="00F40622"/>
    <w:rsid w:val="00F412A3"/>
    <w:rsid w:val="00F426B0"/>
    <w:rsid w:val="00F43CF7"/>
    <w:rsid w:val="00F45831"/>
    <w:rsid w:val="00F52882"/>
    <w:rsid w:val="00F52973"/>
    <w:rsid w:val="00F5457F"/>
    <w:rsid w:val="00F55EB6"/>
    <w:rsid w:val="00F562E0"/>
    <w:rsid w:val="00F5783B"/>
    <w:rsid w:val="00F608C9"/>
    <w:rsid w:val="00F6099B"/>
    <w:rsid w:val="00F622D1"/>
    <w:rsid w:val="00F628A5"/>
    <w:rsid w:val="00F62DA8"/>
    <w:rsid w:val="00F62F61"/>
    <w:rsid w:val="00F633A7"/>
    <w:rsid w:val="00F63728"/>
    <w:rsid w:val="00F63F2C"/>
    <w:rsid w:val="00F64564"/>
    <w:rsid w:val="00F645AD"/>
    <w:rsid w:val="00F650B4"/>
    <w:rsid w:val="00F66356"/>
    <w:rsid w:val="00F70907"/>
    <w:rsid w:val="00F71E1B"/>
    <w:rsid w:val="00F74E90"/>
    <w:rsid w:val="00F769DF"/>
    <w:rsid w:val="00F77476"/>
    <w:rsid w:val="00F8001B"/>
    <w:rsid w:val="00F8122C"/>
    <w:rsid w:val="00F815C2"/>
    <w:rsid w:val="00F8173F"/>
    <w:rsid w:val="00F82C27"/>
    <w:rsid w:val="00F83BF8"/>
    <w:rsid w:val="00F8572A"/>
    <w:rsid w:val="00F86E5A"/>
    <w:rsid w:val="00F876DC"/>
    <w:rsid w:val="00F93432"/>
    <w:rsid w:val="00F947C0"/>
    <w:rsid w:val="00F95A37"/>
    <w:rsid w:val="00F97205"/>
    <w:rsid w:val="00FA0443"/>
    <w:rsid w:val="00FA2031"/>
    <w:rsid w:val="00FA2CE1"/>
    <w:rsid w:val="00FA4355"/>
    <w:rsid w:val="00FA4D52"/>
    <w:rsid w:val="00FA6A0D"/>
    <w:rsid w:val="00FB0CBB"/>
    <w:rsid w:val="00FB2A2D"/>
    <w:rsid w:val="00FB3B10"/>
    <w:rsid w:val="00FB4238"/>
    <w:rsid w:val="00FB49BB"/>
    <w:rsid w:val="00FB619C"/>
    <w:rsid w:val="00FB7F74"/>
    <w:rsid w:val="00FC020E"/>
    <w:rsid w:val="00FC0402"/>
    <w:rsid w:val="00FC1CBB"/>
    <w:rsid w:val="00FC2183"/>
    <w:rsid w:val="00FC2598"/>
    <w:rsid w:val="00FC4254"/>
    <w:rsid w:val="00FD1165"/>
    <w:rsid w:val="00FD3AD7"/>
    <w:rsid w:val="00FD4834"/>
    <w:rsid w:val="00FD6F3E"/>
    <w:rsid w:val="00FE3406"/>
    <w:rsid w:val="00FE49FE"/>
    <w:rsid w:val="00FE4A28"/>
    <w:rsid w:val="00FE6AE3"/>
    <w:rsid w:val="00FE6EF6"/>
    <w:rsid w:val="00FE7406"/>
    <w:rsid w:val="00FF09D9"/>
    <w:rsid w:val="00FF3CD0"/>
    <w:rsid w:val="00FF4929"/>
    <w:rsid w:val="00FF5E99"/>
    <w:rsid w:val="00FF75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1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70D"/>
    <w:pPr>
      <w:overflowPunct w:val="0"/>
      <w:autoSpaceDE w:val="0"/>
      <w:autoSpaceDN w:val="0"/>
      <w:adjustRightInd w:val="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6170D"/>
    <w:rPr>
      <w:rFonts w:ascii="Arial" w:hAnsi="Arial"/>
      <w:sz w:val="36"/>
      <w:lang w:val="en-GB" w:eastAsia="en-US" w:bidi="ar-SA"/>
    </w:rPr>
  </w:style>
  <w:style w:type="paragraph" w:styleId="Header">
    <w:name w:val="header"/>
    <w:aliases w:val="header odd"/>
    <w:link w:val="HeaderChar"/>
    <w:rsid w:val="0086170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86170D"/>
    <w:rPr>
      <w:rFonts w:ascii="Arial" w:hAnsi="Arial"/>
      <w:b/>
      <w:noProof/>
      <w:sz w:val="18"/>
      <w:lang w:val="en-US" w:eastAsia="zh-CN" w:bidi="ar-SA"/>
    </w:rPr>
  </w:style>
  <w:style w:type="paragraph" w:customStyle="1" w:styleId="CRCoverPage">
    <w:name w:val="CR Cover Page"/>
    <w:rsid w:val="0086170D"/>
    <w:pPr>
      <w:spacing w:after="120"/>
    </w:pPr>
    <w:rPr>
      <w:rFonts w:ascii="Arial" w:eastAsia="MS Mincho" w:hAnsi="Arial"/>
      <w:lang w:val="en-GB" w:eastAsia="en-US"/>
    </w:rPr>
  </w:style>
  <w:style w:type="paragraph" w:customStyle="1" w:styleId="Reference">
    <w:name w:val="Reference"/>
    <w:basedOn w:val="Normal"/>
    <w:rsid w:val="0086170D"/>
    <w:pPr>
      <w:numPr>
        <w:numId w:val="1"/>
      </w:numPr>
      <w:spacing w:after="120"/>
      <w:textAlignment w:val="auto"/>
    </w:pPr>
    <w:rPr>
      <w:rFonts w:ascii="Arial" w:hAnsi="Arial"/>
      <w:lang w:eastAsia="zh-CN"/>
    </w:rPr>
  </w:style>
  <w:style w:type="table" w:styleId="TableGrid">
    <w:name w:val="Table Grid"/>
    <w:basedOn w:val="TableNormal"/>
    <w:uiPriority w:val="59"/>
    <w:rsid w:val="00037F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sz w:val="16"/>
      <w:szCs w:val="16"/>
    </w:rPr>
  </w:style>
  <w:style w:type="character" w:customStyle="1" w:styleId="BalloonTextChar">
    <w:name w:val="Balloon Text Char"/>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styleId="ListParagraph">
    <w:name w:val="List Paragraph"/>
    <w:basedOn w:val="Normal"/>
    <w:link w:val="ListParagraphChar"/>
    <w:uiPriority w:val="34"/>
    <w:qFormat/>
    <w:rsid w:val="00FD1165"/>
    <w:pPr>
      <w:ind w:left="720"/>
      <w:contextualSpacing/>
    </w:pPr>
  </w:style>
  <w:style w:type="character" w:styleId="CommentReference">
    <w:name w:val="annotation reference"/>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TAL">
    <w:name w:val="TAL"/>
    <w:basedOn w:val="Normal"/>
    <w:link w:val="TALChar"/>
    <w:rsid w:val="00B7598B"/>
    <w:pPr>
      <w:keepNext/>
      <w:keepLines/>
      <w:spacing w:after="0"/>
    </w:pPr>
    <w:rPr>
      <w:rFonts w:ascii="Arial" w:eastAsia="Times New Roman" w:hAnsi="Arial"/>
      <w:sz w:val="18"/>
    </w:rPr>
  </w:style>
  <w:style w:type="character" w:customStyle="1" w:styleId="TALChar">
    <w:name w:val="TAL Char"/>
    <w:link w:val="TAL"/>
    <w:locked/>
    <w:rsid w:val="00B7598B"/>
    <w:rPr>
      <w:rFonts w:ascii="Arial" w:eastAsia="Times New Roman" w:hAnsi="Arial" w:cs="Times New Roman"/>
      <w:sz w:val="18"/>
      <w:szCs w:val="20"/>
      <w:lang w:eastAsia="en-US"/>
    </w:rPr>
  </w:style>
  <w:style w:type="character" w:customStyle="1" w:styleId="TAHChar">
    <w:name w:val="TAH Char"/>
    <w:locked/>
    <w:rsid w:val="00B7598B"/>
    <w:rPr>
      <w:rFonts w:ascii="Arial" w:eastAsia="Times New Roman" w:hAnsi="Arial"/>
      <w:b/>
      <w:sz w:val="18"/>
      <w:lang w:eastAsia="en-US"/>
    </w:rPr>
  </w:style>
  <w:style w:type="paragraph" w:customStyle="1" w:styleId="address">
    <w:name w:val="address"/>
    <w:basedOn w:val="Normal"/>
    <w:rsid w:val="00893B6C"/>
    <w:pPr>
      <w:overflowPunct/>
      <w:autoSpaceDE/>
      <w:autoSpaceDN/>
      <w:adjustRightInd/>
      <w:spacing w:after="360" w:line="261" w:lineRule="atLeast"/>
      <w:jc w:val="center"/>
      <w:textAlignment w:val="auto"/>
    </w:pPr>
    <w:rPr>
      <w:rFonts w:ascii="Times" w:hAnsi="Times" w:cs="Times"/>
      <w:b/>
      <w:bCs/>
      <w:lang w:val="en-US" w:eastAsia="zh-CN"/>
    </w:rPr>
  </w:style>
  <w:style w:type="paragraph" w:styleId="Revision">
    <w:name w:val="Revision"/>
    <w:hidden/>
    <w:uiPriority w:val="99"/>
    <w:semiHidden/>
    <w:rsid w:val="007235E2"/>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E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E54346"/>
    <w:rPr>
      <w:rFonts w:ascii="Courier New" w:eastAsia="Times New Roman" w:hAnsi="Courier New" w:cs="Courier New"/>
    </w:rPr>
  </w:style>
  <w:style w:type="table" w:customStyle="1" w:styleId="LightList-Accent11">
    <w:name w:val="Light List - Accent 11"/>
    <w:basedOn w:val="TableNormal"/>
    <w:uiPriority w:val="61"/>
    <w:rsid w:val="00DF61EE"/>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E806FF"/>
    <w:pPr>
      <w:autoSpaceDE w:val="0"/>
      <w:autoSpaceDN w:val="0"/>
      <w:adjustRightInd w:val="0"/>
    </w:pPr>
    <w:rPr>
      <w:rFonts w:ascii="Arial" w:hAnsi="Arial" w:cs="Arial"/>
      <w:color w:val="000000"/>
      <w:sz w:val="24"/>
      <w:szCs w:val="24"/>
    </w:rPr>
  </w:style>
  <w:style w:type="paragraph" w:styleId="TOC4">
    <w:name w:val="toc 4"/>
    <w:basedOn w:val="TOC3"/>
    <w:uiPriority w:val="39"/>
    <w:rsid w:val="008124B9"/>
    <w:pPr>
      <w:keepLines/>
      <w:widowControl w:val="0"/>
      <w:tabs>
        <w:tab w:val="right" w:leader="dot" w:pos="9639"/>
      </w:tabs>
      <w:overflowPunct/>
      <w:autoSpaceDE/>
      <w:autoSpaceDN/>
      <w:adjustRightInd/>
      <w:spacing w:after="0"/>
      <w:ind w:left="1418" w:right="425" w:hanging="1418"/>
      <w:textAlignment w:val="auto"/>
    </w:pPr>
    <w:rPr>
      <w:rFonts w:eastAsia="Times New Roman"/>
      <w:noProof/>
    </w:rPr>
  </w:style>
  <w:style w:type="paragraph" w:styleId="TOC3">
    <w:name w:val="toc 3"/>
    <w:basedOn w:val="Normal"/>
    <w:next w:val="Normal"/>
    <w:autoRedefine/>
    <w:uiPriority w:val="39"/>
    <w:semiHidden/>
    <w:unhideWhenUsed/>
    <w:rsid w:val="008124B9"/>
    <w:pPr>
      <w:ind w:left="400"/>
    </w:pPr>
  </w:style>
  <w:style w:type="paragraph" w:customStyle="1" w:styleId="TAC">
    <w:name w:val="TAC"/>
    <w:basedOn w:val="TAL"/>
    <w:link w:val="TACChar"/>
    <w:rsid w:val="00AA30F9"/>
    <w:pPr>
      <w:jc w:val="center"/>
    </w:pPr>
    <w:rPr>
      <w:szCs w:val="18"/>
    </w:rPr>
  </w:style>
  <w:style w:type="character" w:customStyle="1" w:styleId="TACChar">
    <w:name w:val="TAC Char"/>
    <w:link w:val="TAC"/>
    <w:rsid w:val="00AA30F9"/>
    <w:rPr>
      <w:rFonts w:ascii="Arial" w:eastAsia="Times New Roman" w:hAnsi="Arial"/>
      <w:sz w:val="18"/>
      <w:szCs w:val="18"/>
      <w:lang w:val="en-GB"/>
    </w:rPr>
  </w:style>
  <w:style w:type="paragraph" w:customStyle="1" w:styleId="TAN">
    <w:name w:val="TAN"/>
    <w:basedOn w:val="TAL"/>
    <w:link w:val="TANChar"/>
    <w:rsid w:val="00AA30F9"/>
    <w:pPr>
      <w:ind w:left="851" w:hanging="851"/>
    </w:pPr>
    <w:rPr>
      <w:szCs w:val="18"/>
    </w:rPr>
  </w:style>
  <w:style w:type="character" w:customStyle="1" w:styleId="TANChar">
    <w:name w:val="TAN Char"/>
    <w:link w:val="TAN"/>
    <w:rsid w:val="00AA30F9"/>
    <w:rPr>
      <w:rFonts w:ascii="Arial" w:eastAsia="Times New Roman" w:hAnsi="Arial"/>
      <w:sz w:val="18"/>
      <w:szCs w:val="18"/>
      <w:lang w:val="en-GB"/>
    </w:rPr>
  </w:style>
  <w:style w:type="character" w:customStyle="1" w:styleId="ListParagraphChar">
    <w:name w:val="List Paragraph Char"/>
    <w:link w:val="ListParagraph"/>
    <w:uiPriority w:val="34"/>
    <w:locked/>
    <w:rsid w:val="009A6D9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78411765">
      <w:bodyDiv w:val="1"/>
      <w:marLeft w:val="0"/>
      <w:marRight w:val="0"/>
      <w:marTop w:val="0"/>
      <w:marBottom w:val="0"/>
      <w:divBdr>
        <w:top w:val="none" w:sz="0" w:space="0" w:color="auto"/>
        <w:left w:val="none" w:sz="0" w:space="0" w:color="auto"/>
        <w:bottom w:val="none" w:sz="0" w:space="0" w:color="auto"/>
        <w:right w:val="none" w:sz="0" w:space="0" w:color="auto"/>
      </w:divBdr>
      <w:divsChild>
        <w:div w:id="990862920">
          <w:marLeft w:val="0"/>
          <w:marRight w:val="0"/>
          <w:marTop w:val="0"/>
          <w:marBottom w:val="0"/>
          <w:divBdr>
            <w:top w:val="none" w:sz="0" w:space="0" w:color="auto"/>
            <w:left w:val="none" w:sz="0" w:space="0" w:color="auto"/>
            <w:bottom w:val="none" w:sz="0" w:space="0" w:color="auto"/>
            <w:right w:val="none" w:sz="0" w:space="0" w:color="auto"/>
          </w:divBdr>
          <w:divsChild>
            <w:div w:id="2089575109">
              <w:marLeft w:val="0"/>
              <w:marRight w:val="0"/>
              <w:marTop w:val="0"/>
              <w:marBottom w:val="0"/>
              <w:divBdr>
                <w:top w:val="none" w:sz="0" w:space="0" w:color="auto"/>
                <w:left w:val="none" w:sz="0" w:space="0" w:color="auto"/>
                <w:bottom w:val="none" w:sz="0" w:space="0" w:color="auto"/>
                <w:right w:val="none" w:sz="0" w:space="0" w:color="auto"/>
              </w:divBdr>
              <w:divsChild>
                <w:div w:id="866913087">
                  <w:marLeft w:val="0"/>
                  <w:marRight w:val="0"/>
                  <w:marTop w:val="0"/>
                  <w:marBottom w:val="0"/>
                  <w:divBdr>
                    <w:top w:val="none" w:sz="0" w:space="0" w:color="auto"/>
                    <w:left w:val="none" w:sz="0" w:space="0" w:color="auto"/>
                    <w:bottom w:val="none" w:sz="0" w:space="0" w:color="auto"/>
                    <w:right w:val="none" w:sz="0" w:space="0" w:color="auto"/>
                  </w:divBdr>
                  <w:divsChild>
                    <w:div w:id="840319983">
                      <w:marLeft w:val="0"/>
                      <w:marRight w:val="0"/>
                      <w:marTop w:val="32"/>
                      <w:marBottom w:val="0"/>
                      <w:divBdr>
                        <w:top w:val="none" w:sz="0" w:space="0" w:color="auto"/>
                        <w:left w:val="none" w:sz="0" w:space="0" w:color="auto"/>
                        <w:bottom w:val="none" w:sz="0" w:space="0" w:color="auto"/>
                        <w:right w:val="none" w:sz="0" w:space="0" w:color="auto"/>
                      </w:divBdr>
                      <w:divsChild>
                        <w:div w:id="1370179116">
                          <w:marLeft w:val="0"/>
                          <w:marRight w:val="0"/>
                          <w:marTop w:val="0"/>
                          <w:marBottom w:val="0"/>
                          <w:divBdr>
                            <w:top w:val="none" w:sz="0" w:space="0" w:color="auto"/>
                            <w:left w:val="none" w:sz="0" w:space="0" w:color="auto"/>
                            <w:bottom w:val="none" w:sz="0" w:space="0" w:color="auto"/>
                            <w:right w:val="none" w:sz="0" w:space="0" w:color="auto"/>
                          </w:divBdr>
                          <w:divsChild>
                            <w:div w:id="1818498962">
                              <w:marLeft w:val="1483"/>
                              <w:marRight w:val="2730"/>
                              <w:marTop w:val="0"/>
                              <w:marBottom w:val="0"/>
                              <w:divBdr>
                                <w:top w:val="none" w:sz="0" w:space="0" w:color="auto"/>
                                <w:left w:val="none" w:sz="0" w:space="0" w:color="auto"/>
                                <w:bottom w:val="none" w:sz="0" w:space="0" w:color="auto"/>
                                <w:right w:val="none" w:sz="0" w:space="0" w:color="auto"/>
                              </w:divBdr>
                              <w:divsChild>
                                <w:div w:id="2145000609">
                                  <w:marLeft w:val="0"/>
                                  <w:marRight w:val="0"/>
                                  <w:marTop w:val="0"/>
                                  <w:marBottom w:val="0"/>
                                  <w:divBdr>
                                    <w:top w:val="none" w:sz="0" w:space="0" w:color="auto"/>
                                    <w:left w:val="none" w:sz="0" w:space="0" w:color="auto"/>
                                    <w:bottom w:val="none" w:sz="0" w:space="0" w:color="auto"/>
                                    <w:right w:val="none" w:sz="0" w:space="0" w:color="auto"/>
                                  </w:divBdr>
                                  <w:divsChild>
                                    <w:div w:id="2053574140">
                                      <w:marLeft w:val="0"/>
                                      <w:marRight w:val="0"/>
                                      <w:marTop w:val="0"/>
                                      <w:marBottom w:val="0"/>
                                      <w:divBdr>
                                        <w:top w:val="none" w:sz="0" w:space="0" w:color="auto"/>
                                        <w:left w:val="none" w:sz="0" w:space="0" w:color="auto"/>
                                        <w:bottom w:val="none" w:sz="0" w:space="0" w:color="auto"/>
                                        <w:right w:val="none" w:sz="0" w:space="0" w:color="auto"/>
                                      </w:divBdr>
                                      <w:divsChild>
                                        <w:div w:id="58286050">
                                          <w:marLeft w:val="0"/>
                                          <w:marRight w:val="0"/>
                                          <w:marTop w:val="0"/>
                                          <w:marBottom w:val="0"/>
                                          <w:divBdr>
                                            <w:top w:val="none" w:sz="0" w:space="0" w:color="auto"/>
                                            <w:left w:val="none" w:sz="0" w:space="0" w:color="auto"/>
                                            <w:bottom w:val="none" w:sz="0" w:space="0" w:color="auto"/>
                                            <w:right w:val="none" w:sz="0" w:space="0" w:color="auto"/>
                                          </w:divBdr>
                                          <w:divsChild>
                                            <w:div w:id="1751074544">
                                              <w:marLeft w:val="0"/>
                                              <w:marRight w:val="0"/>
                                              <w:marTop w:val="0"/>
                                              <w:marBottom w:val="0"/>
                                              <w:divBdr>
                                                <w:top w:val="none" w:sz="0" w:space="0" w:color="auto"/>
                                                <w:left w:val="none" w:sz="0" w:space="0" w:color="auto"/>
                                                <w:bottom w:val="none" w:sz="0" w:space="0" w:color="auto"/>
                                                <w:right w:val="none" w:sz="0" w:space="0" w:color="auto"/>
                                              </w:divBdr>
                                              <w:divsChild>
                                                <w:div w:id="721636213">
                                                  <w:marLeft w:val="0"/>
                                                  <w:marRight w:val="0"/>
                                                  <w:marTop w:val="0"/>
                                                  <w:marBottom w:val="0"/>
                                                  <w:divBdr>
                                                    <w:top w:val="none" w:sz="0" w:space="0" w:color="auto"/>
                                                    <w:left w:val="none" w:sz="0" w:space="0" w:color="auto"/>
                                                    <w:bottom w:val="none" w:sz="0" w:space="0" w:color="auto"/>
                                                    <w:right w:val="none" w:sz="0" w:space="0" w:color="auto"/>
                                                  </w:divBdr>
                                                  <w:divsChild>
                                                    <w:div w:id="1810131109">
                                                      <w:marLeft w:val="0"/>
                                                      <w:marRight w:val="0"/>
                                                      <w:marTop w:val="0"/>
                                                      <w:marBottom w:val="247"/>
                                                      <w:divBdr>
                                                        <w:top w:val="none" w:sz="0" w:space="0" w:color="auto"/>
                                                        <w:left w:val="none" w:sz="0" w:space="0" w:color="auto"/>
                                                        <w:bottom w:val="none" w:sz="0" w:space="0" w:color="auto"/>
                                                        <w:right w:val="none" w:sz="0" w:space="0" w:color="auto"/>
                                                      </w:divBdr>
                                                      <w:divsChild>
                                                        <w:div w:id="1701660413">
                                                          <w:marLeft w:val="0"/>
                                                          <w:marRight w:val="0"/>
                                                          <w:marTop w:val="0"/>
                                                          <w:marBottom w:val="0"/>
                                                          <w:divBdr>
                                                            <w:top w:val="none" w:sz="0" w:space="0" w:color="auto"/>
                                                            <w:left w:val="none" w:sz="0" w:space="0" w:color="auto"/>
                                                            <w:bottom w:val="none" w:sz="0" w:space="0" w:color="auto"/>
                                                            <w:right w:val="none" w:sz="0" w:space="0" w:color="auto"/>
                                                          </w:divBdr>
                                                          <w:divsChild>
                                                            <w:div w:id="1997756815">
                                                              <w:marLeft w:val="0"/>
                                                              <w:marRight w:val="0"/>
                                                              <w:marTop w:val="0"/>
                                                              <w:marBottom w:val="0"/>
                                                              <w:divBdr>
                                                                <w:top w:val="none" w:sz="0" w:space="0" w:color="auto"/>
                                                                <w:left w:val="none" w:sz="0" w:space="0" w:color="auto"/>
                                                                <w:bottom w:val="none" w:sz="0" w:space="0" w:color="auto"/>
                                                                <w:right w:val="none" w:sz="0" w:space="0" w:color="auto"/>
                                                              </w:divBdr>
                                                              <w:divsChild>
                                                                <w:div w:id="1812400795">
                                                                  <w:marLeft w:val="0"/>
                                                                  <w:marRight w:val="0"/>
                                                                  <w:marTop w:val="0"/>
                                                                  <w:marBottom w:val="0"/>
                                                                  <w:divBdr>
                                                                    <w:top w:val="none" w:sz="0" w:space="0" w:color="auto"/>
                                                                    <w:left w:val="none" w:sz="0" w:space="0" w:color="auto"/>
                                                                    <w:bottom w:val="none" w:sz="0" w:space="0" w:color="auto"/>
                                                                    <w:right w:val="none" w:sz="0" w:space="0" w:color="auto"/>
                                                                  </w:divBdr>
                                                                  <w:divsChild>
                                                                    <w:div w:id="1212574754">
                                                                      <w:marLeft w:val="0"/>
                                                                      <w:marRight w:val="0"/>
                                                                      <w:marTop w:val="0"/>
                                                                      <w:marBottom w:val="0"/>
                                                                      <w:divBdr>
                                                                        <w:top w:val="none" w:sz="0" w:space="0" w:color="auto"/>
                                                                        <w:left w:val="none" w:sz="0" w:space="0" w:color="auto"/>
                                                                        <w:bottom w:val="none" w:sz="0" w:space="0" w:color="auto"/>
                                                                        <w:right w:val="none" w:sz="0" w:space="0" w:color="auto"/>
                                                                      </w:divBdr>
                                                                      <w:divsChild>
                                                                        <w:div w:id="1363870712">
                                                                          <w:marLeft w:val="0"/>
                                                                          <w:marRight w:val="0"/>
                                                                          <w:marTop w:val="0"/>
                                                                          <w:marBottom w:val="0"/>
                                                                          <w:divBdr>
                                                                            <w:top w:val="none" w:sz="0" w:space="0" w:color="auto"/>
                                                                            <w:left w:val="none" w:sz="0" w:space="0" w:color="auto"/>
                                                                            <w:bottom w:val="none" w:sz="0" w:space="0" w:color="auto"/>
                                                                            <w:right w:val="none" w:sz="0" w:space="0" w:color="auto"/>
                                                                          </w:divBdr>
                                                                          <w:divsChild>
                                                                            <w:div w:id="518157479">
                                                                              <w:marLeft w:val="0"/>
                                                                              <w:marRight w:val="0"/>
                                                                              <w:marTop w:val="0"/>
                                                                              <w:marBottom w:val="0"/>
                                                                              <w:divBdr>
                                                                                <w:top w:val="none" w:sz="0" w:space="0" w:color="auto"/>
                                                                                <w:left w:val="none" w:sz="0" w:space="0" w:color="auto"/>
                                                                                <w:bottom w:val="none" w:sz="0" w:space="0" w:color="auto"/>
                                                                                <w:right w:val="none" w:sz="0" w:space="0" w:color="auto"/>
                                                                              </w:divBdr>
                                                                              <w:divsChild>
                                                                                <w:div w:id="187957546">
                                                                                  <w:marLeft w:val="0"/>
                                                                                  <w:marRight w:val="0"/>
                                                                                  <w:marTop w:val="0"/>
                                                                                  <w:marBottom w:val="0"/>
                                                                                  <w:divBdr>
                                                                                    <w:top w:val="none" w:sz="0" w:space="0" w:color="auto"/>
                                                                                    <w:left w:val="none" w:sz="0" w:space="0" w:color="auto"/>
                                                                                    <w:bottom w:val="none" w:sz="0" w:space="0" w:color="auto"/>
                                                                                    <w:right w:val="none" w:sz="0" w:space="0" w:color="auto"/>
                                                                                  </w:divBdr>
                                                                                  <w:divsChild>
                                                                                    <w:div w:id="5688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240555466">
      <w:bodyDiv w:val="1"/>
      <w:marLeft w:val="0"/>
      <w:marRight w:val="0"/>
      <w:marTop w:val="0"/>
      <w:marBottom w:val="0"/>
      <w:divBdr>
        <w:top w:val="none" w:sz="0" w:space="0" w:color="auto"/>
        <w:left w:val="none" w:sz="0" w:space="0" w:color="auto"/>
        <w:bottom w:val="none" w:sz="0" w:space="0" w:color="auto"/>
        <w:right w:val="none" w:sz="0" w:space="0" w:color="auto"/>
      </w:divBdr>
      <w:divsChild>
        <w:div w:id="993491358">
          <w:marLeft w:val="1080"/>
          <w:marRight w:val="0"/>
          <w:marTop w:val="100"/>
          <w:marBottom w:val="0"/>
          <w:divBdr>
            <w:top w:val="none" w:sz="0" w:space="0" w:color="auto"/>
            <w:left w:val="none" w:sz="0" w:space="0" w:color="auto"/>
            <w:bottom w:val="none" w:sz="0" w:space="0" w:color="auto"/>
            <w:right w:val="none" w:sz="0" w:space="0" w:color="auto"/>
          </w:divBdr>
        </w:div>
        <w:div w:id="1212228909">
          <w:marLeft w:val="1080"/>
          <w:marRight w:val="0"/>
          <w:marTop w:val="100"/>
          <w:marBottom w:val="0"/>
          <w:divBdr>
            <w:top w:val="none" w:sz="0" w:space="0" w:color="auto"/>
            <w:left w:val="none" w:sz="0" w:space="0" w:color="auto"/>
            <w:bottom w:val="none" w:sz="0" w:space="0" w:color="auto"/>
            <w:right w:val="none" w:sz="0" w:space="0" w:color="auto"/>
          </w:divBdr>
        </w:div>
        <w:div w:id="19424939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1EA57-E78D-4981-9983-50CB7586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3</Pages>
  <Words>1316</Words>
  <Characters>7504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8803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Zhilan Xiong</dc:creator>
  <cp:lastModifiedBy>Zhilan Xiong</cp:lastModifiedBy>
  <cp:revision>1185</cp:revision>
  <dcterms:created xsi:type="dcterms:W3CDTF">2016-09-30T21:59:00Z</dcterms:created>
  <dcterms:modified xsi:type="dcterms:W3CDTF">2016-11-05T02:21:00Z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-1342837259</vt:i4>
  </property>
  <property fmtid="{D5CDD505-2E9C-101B-9397-08002B2CF9AE}" pid="3" name="_NewReviewCycle">
    <vt:lpwstr/>
  </property>
  <property fmtid="{D5CDD505-2E9C-101B-9397-08002B2CF9AE}" pid="4" name="_EmailSubject">
    <vt:lpwstr>[FeMTC-OTDOA] Contribution to RAN1#86bis</vt:lpwstr>
  </property>
  <property fmtid="{D5CDD505-2E9C-101B-9397-08002B2CF9AE}" pid="5" name="_AuthorEmail">
    <vt:lpwstr>nancy.y.lee@nokia.com</vt:lpwstr>
  </property>
  <property fmtid="{D5CDD505-2E9C-101B-9397-08002B2CF9AE}" pid="6" name="_AuthorEmailDisplayName">
    <vt:lpwstr>Lee, Nancy Y. (Nokia - US)</vt:lpwstr>
  </property>
  <property fmtid="{D5CDD505-2E9C-101B-9397-08002B2CF9AE}" pid="7" name="_ReviewingToolsShownOnce">
    <vt:lpwstr/>
  </property>
</Properties>
</file>