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1F11AAA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0D2B65">
        <w:rPr>
          <w:rFonts w:ascii="Arial" w:hAnsi="Arial" w:cs="Arial"/>
          <w:b/>
          <w:sz w:val="24"/>
          <w:szCs w:val="24"/>
        </w:rPr>
        <w:t>2210</w:t>
      </w:r>
    </w:p>
    <w:p w14:paraId="26881B32"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26881B33"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471DA25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8083A">
        <w:rPr>
          <w:rFonts w:ascii="Arial" w:hAnsi="Arial"/>
          <w:sz w:val="24"/>
        </w:rPr>
        <w:t>8.1.6.1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81585C9" w14:textId="6AB5E83F" w:rsidR="00B24803" w:rsidRPr="00B24803" w:rsidRDefault="0068226B" w:rsidP="00B24803">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46220">
        <w:rPr>
          <w:rFonts w:ascii="Arial" w:hAnsi="Arial"/>
          <w:sz w:val="22"/>
        </w:rPr>
        <w:t>LDPC</w:t>
      </w:r>
      <w:r w:rsidR="004257C9">
        <w:rPr>
          <w:rFonts w:ascii="Arial" w:hAnsi="Arial"/>
          <w:sz w:val="22"/>
        </w:rPr>
        <w:t xml:space="preserve"> Codes</w:t>
      </w:r>
      <w:r w:rsidR="00346220">
        <w:rPr>
          <w:rFonts w:ascii="Arial" w:hAnsi="Arial"/>
          <w:sz w:val="22"/>
        </w:rPr>
        <w:t xml:space="preserve"> </w:t>
      </w:r>
      <w:r w:rsidR="00B24803">
        <w:rPr>
          <w:rFonts w:ascii="Arial" w:hAnsi="Arial"/>
          <w:sz w:val="22"/>
        </w:rPr>
        <w:t>- Throughput</w:t>
      </w:r>
      <w:r w:rsidR="00264A06">
        <w:rPr>
          <w:rFonts w:ascii="Arial" w:hAnsi="Arial"/>
          <w:sz w:val="22"/>
        </w:rPr>
        <w:t xml:space="preserve">, latency, </w:t>
      </w:r>
      <w:r w:rsidR="00B24803">
        <w:rPr>
          <w:rFonts w:ascii="Arial" w:hAnsi="Arial"/>
          <w:sz w:val="22"/>
        </w:rPr>
        <w:t>blocksize</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77777777" w:rsidR="004A0D01" w:rsidRDefault="004A0D01" w:rsidP="004A0D01">
      <w:pPr>
        <w:jc w:val="both"/>
        <w:rPr>
          <w:szCs w:val="22"/>
        </w:rPr>
      </w:pPr>
      <w:r w:rsidRPr="00300CDD">
        <w:rPr>
          <w:szCs w:val="22"/>
        </w:rPr>
        <w:t>In RAN#</w:t>
      </w:r>
      <w:r>
        <w:rPr>
          <w:szCs w:val="22"/>
        </w:rPr>
        <w:t>71</w:t>
      </w:r>
      <w:r w:rsidRPr="00300CDD">
        <w:rPr>
          <w:szCs w:val="22"/>
        </w:rPr>
        <w:t xml:space="preserve">, </w:t>
      </w:r>
      <w:r>
        <w:rPr>
          <w:szCs w:val="22"/>
        </w:rPr>
        <w:t>the technology study item for 5G new RAT (NR) has been approved [1]. For the New Radio Access Technology (NR), there is potential to improve the channel coding across performance and computational complexity while efficiently addressing both blocklength scaling and rate compatibility, including incremental redundancy (IR) HARQ.</w:t>
      </w:r>
    </w:p>
    <w:p w14:paraId="26881B3B" w14:textId="77777777" w:rsidR="004A0D01" w:rsidRPr="00566C25" w:rsidRDefault="004A0D01" w:rsidP="004A0D01">
      <w:pPr>
        <w:jc w:val="both"/>
        <w:rPr>
          <w:szCs w:val="22"/>
        </w:rPr>
      </w:pPr>
      <w:r>
        <w:rPr>
          <w:szCs w:val="22"/>
        </w:rPr>
        <w:t>Here we provide a high-level description of low-density parity check (LDPC) codes to illustrate a candidate structure for study and possible inclusion into NR. We then focus discussion on structural characteristics which support high throughputs and low latency, as well as address scalable blocklengths needed in NR.</w:t>
      </w:r>
    </w:p>
    <w:p w14:paraId="26881B3C" w14:textId="77777777" w:rsidR="00564597" w:rsidRDefault="00AE7BBF" w:rsidP="00564597">
      <w:pPr>
        <w:pStyle w:val="Heading1"/>
      </w:pPr>
      <w:r>
        <w:rPr>
          <w:lang w:val="en-US"/>
        </w:rPr>
        <w:t>General multi-edge LDPC code description</w:t>
      </w:r>
    </w:p>
    <w:p w14:paraId="4ED3E67B" w14:textId="01BFB257" w:rsidR="005A1062" w:rsidRDefault="005A1062" w:rsidP="003F2156">
      <w:pPr>
        <w:jc w:val="both"/>
        <w:rPr>
          <w:lang w:eastAsia="ko-KR"/>
        </w:rPr>
      </w:pPr>
      <w:bookmarkStart w:id="2" w:name="_Ref378529477"/>
      <w:r w:rsidRPr="00AE7BBF">
        <w:rPr>
          <w:lang w:eastAsia="ko-KR"/>
        </w:rPr>
        <w:t>Multi-edge LDPC codes are a generalization of the standard irregular LDPC ensemble framework with much richer degrees of freedom for designing capacity-approaching codes</w:t>
      </w:r>
      <w:r>
        <w:rPr>
          <w:lang w:eastAsia="ko-KR"/>
        </w:rPr>
        <w:t xml:space="preserve"> [2,3]</w:t>
      </w:r>
      <w:r w:rsidRPr="00AE7BBF">
        <w:rPr>
          <w:lang w:eastAsia="ko-KR"/>
        </w:rPr>
        <w:t>. These codes allow us to introduce several edge-types in the code as opposed to a single edge-type in the standard irregular LDPC code ensemble. This enables us to achieve better waterfall performance compared to the standard irregular LDPC codes with lower complexity. By allowing an accumulate chain of parity-bits and cyclic permutation matrices to define the random permutation of edge-type, the resulting codes are also straightforward to encode. Having hardware capability to process each edge-type in one clock cycle allows us to have a very high throughput decoder to meet the data rate requirements of 5G.</w:t>
      </w:r>
      <w:r w:rsidR="006E1A68">
        <w:rPr>
          <w:lang w:eastAsia="ko-KR"/>
        </w:rPr>
        <w:t xml:space="preserve"> See [5</w:t>
      </w:r>
      <w:r>
        <w:rPr>
          <w:lang w:eastAsia="ko-KR"/>
        </w:rPr>
        <w:t>] for an example.</w:t>
      </w:r>
    </w:p>
    <w:p w14:paraId="26881B3F" w14:textId="77777777" w:rsidR="00D53621" w:rsidRDefault="00D53621" w:rsidP="00D53621">
      <w:pPr>
        <w:pStyle w:val="Heading1"/>
        <w:rPr>
          <w:lang w:eastAsia="zh-CN"/>
        </w:rPr>
      </w:pPr>
      <w:r>
        <w:rPr>
          <w:lang w:eastAsia="zh-CN"/>
        </w:rPr>
        <w:t>High throughput and low latency considerations</w:t>
      </w:r>
    </w:p>
    <w:p w14:paraId="26881B40" w14:textId="313A9321" w:rsidR="00D53621" w:rsidRDefault="00D53621" w:rsidP="00234FE9">
      <w:pPr>
        <w:jc w:val="both"/>
        <w:rPr>
          <w:lang w:val="en-GB" w:eastAsia="zh-CN"/>
        </w:rPr>
      </w:pPr>
      <w:r>
        <w:rPr>
          <w:lang w:val="en-GB" w:eastAsia="zh-CN"/>
        </w:rPr>
        <w:t>Decoding algorithms for LDPC codes are inh</w:t>
      </w:r>
      <w:r w:rsidR="00234FE9">
        <w:rPr>
          <w:lang w:val="en-GB" w:eastAsia="zh-CN"/>
        </w:rPr>
        <w:t xml:space="preserve">erently parallel in nature [4], and can allow high </w:t>
      </w:r>
      <w:r>
        <w:rPr>
          <w:lang w:val="en-GB" w:eastAsia="zh-CN"/>
        </w:rPr>
        <w:t>parallelization</w:t>
      </w:r>
      <w:r w:rsidR="00234FE9">
        <w:rPr>
          <w:lang w:val="en-GB" w:eastAsia="zh-CN"/>
        </w:rPr>
        <w:t xml:space="preserve"> based on the structure of the code</w:t>
      </w:r>
      <w:r w:rsidR="6C03899C">
        <w:rPr>
          <w:lang w:val="en-GB" w:eastAsia="zh-CN"/>
        </w:rPr>
        <w:t xml:space="preserve"> which would result in high throughput decoders</w:t>
      </w:r>
      <w:r>
        <w:rPr>
          <w:lang w:val="en-GB" w:eastAsia="zh-CN"/>
        </w:rPr>
        <w:t>.</w:t>
      </w:r>
      <w:r w:rsidR="3B147D49">
        <w:rPr>
          <w:lang w:val="en-GB" w:eastAsia="zh-CN"/>
        </w:rPr>
        <w:t xml:space="preserve"> The code blocklength is the product of number of columns in the basegraph and the lift size Z [5]. Typically, Z is larger than the number of columns in the basegraph</w:t>
      </w:r>
      <w:r w:rsidR="092302E2">
        <w:rPr>
          <w:lang w:val="en-GB" w:eastAsia="zh-CN"/>
        </w:rPr>
        <w:t>, e.g., 802.11n has 24 columns in the basegraph and Z is 81 to get code blocklength of 1944</w:t>
      </w:r>
      <w:r w:rsidR="3B147D49">
        <w:rPr>
          <w:lang w:val="en-GB" w:eastAsia="zh-CN"/>
        </w:rPr>
        <w:t xml:space="preserve">. </w:t>
      </w:r>
      <w:r w:rsidR="7BC477BF">
        <w:rPr>
          <w:lang w:val="en-GB" w:eastAsia="zh-CN"/>
        </w:rPr>
        <w:t xml:space="preserve">Hence, a decoding hardware capable </w:t>
      </w:r>
      <w:r w:rsidR="00A91131">
        <w:rPr>
          <w:lang w:val="en-GB" w:eastAsia="zh-CN"/>
        </w:rPr>
        <w:t>of processing</w:t>
      </w:r>
      <w:r w:rsidR="092302E2">
        <w:rPr>
          <w:lang w:val="en-GB" w:eastAsia="zh-CN"/>
        </w:rPr>
        <w:t xml:space="preserve"> </w:t>
      </w:r>
      <w:r w:rsidR="00234FE9">
        <w:rPr>
          <w:lang w:val="en-GB" w:eastAsia="zh-CN"/>
        </w:rPr>
        <w:t>Z edges</w:t>
      </w:r>
      <w:r w:rsidR="7BC477BF">
        <w:rPr>
          <w:lang w:val="en-GB" w:eastAsia="zh-CN"/>
        </w:rPr>
        <w:t xml:space="preserve"> (corresponding to the lift Z) </w:t>
      </w:r>
      <w:r w:rsidR="00234FE9">
        <w:rPr>
          <w:lang w:val="en-GB" w:eastAsia="zh-CN"/>
        </w:rPr>
        <w:t>in one clock cycle</w:t>
      </w:r>
      <w:r w:rsidR="092302E2">
        <w:rPr>
          <w:lang w:val="en-GB" w:eastAsia="zh-CN"/>
        </w:rPr>
        <w:t xml:space="preserve"> would allow us to attain high decoding throughput</w:t>
      </w:r>
      <w:r w:rsidR="00234FE9">
        <w:rPr>
          <w:lang w:val="en-GB" w:eastAsia="zh-CN"/>
        </w:rPr>
        <w:t xml:space="preserve">. </w:t>
      </w:r>
      <w:r>
        <w:rPr>
          <w:lang w:val="en-GB" w:eastAsia="zh-CN"/>
        </w:rPr>
        <w:t>The level of parallelization provided by the specification should meet the requirements needed by NR and be forward compatible with implementation evolution of the air interface. Therefore, consideration should taken to ensure a reasonable level of parallelization is implementable for in</w:t>
      </w:r>
      <w:r w:rsidR="00CD694F">
        <w:rPr>
          <w:lang w:val="en-GB" w:eastAsia="zh-CN"/>
        </w:rPr>
        <w:t>i</w:t>
      </w:r>
      <w:r>
        <w:rPr>
          <w:lang w:val="en-GB" w:eastAsia="zh-CN"/>
        </w:rPr>
        <w:t>tial NR deployments to meet high</w:t>
      </w:r>
      <w:r w:rsidR="006E1A68">
        <w:rPr>
          <w:lang w:val="en-GB" w:eastAsia="zh-CN"/>
        </w:rPr>
        <w:t xml:space="preserve"> data</w:t>
      </w:r>
      <w:r>
        <w:rPr>
          <w:lang w:val="en-GB" w:eastAsia="zh-CN"/>
        </w:rPr>
        <w:t xml:space="preserve"> throughput</w:t>
      </w:r>
      <w:r w:rsidR="009036BA">
        <w:rPr>
          <w:lang w:val="en-GB" w:eastAsia="zh-CN"/>
        </w:rPr>
        <w:t xml:space="preserve"> </w:t>
      </w:r>
      <w:r w:rsidR="00422A56">
        <w:rPr>
          <w:lang w:val="en-GB" w:eastAsia="zh-CN"/>
        </w:rPr>
        <w:t xml:space="preserve">such </w:t>
      </w:r>
      <w:r w:rsidR="009036BA">
        <w:rPr>
          <w:lang w:val="en-GB" w:eastAsia="zh-CN"/>
        </w:rPr>
        <w:t xml:space="preserve">5Gbps </w:t>
      </w:r>
      <w:r>
        <w:rPr>
          <w:lang w:val="en-GB" w:eastAsia="zh-CN"/>
        </w:rPr>
        <w:t>and low</w:t>
      </w:r>
      <w:r w:rsidR="006E1A68">
        <w:rPr>
          <w:lang w:val="en-GB" w:eastAsia="zh-CN"/>
        </w:rPr>
        <w:t xml:space="preserve"> latency requirements such as </w:t>
      </w:r>
      <w:r w:rsidR="00422A56">
        <w:rPr>
          <w:lang w:val="en-GB" w:eastAsia="zh-CN"/>
        </w:rPr>
        <w:t>15-30us</w:t>
      </w:r>
      <w:r>
        <w:rPr>
          <w:lang w:val="en-GB" w:eastAsia="zh-CN"/>
        </w:rPr>
        <w:t xml:space="preserve"> </w:t>
      </w:r>
      <w:r w:rsidR="00422A56">
        <w:rPr>
          <w:lang w:val="en-GB" w:eastAsia="zh-CN"/>
        </w:rPr>
        <w:t>of</w:t>
      </w:r>
      <w:r>
        <w:rPr>
          <w:lang w:val="en-GB" w:eastAsia="zh-CN"/>
        </w:rPr>
        <w:t xml:space="preserve"> turnaround for self-contained acknowledgement of successfully decoded </w:t>
      </w:r>
      <w:r w:rsidR="00BF2484">
        <w:rPr>
          <w:lang w:val="en-GB" w:eastAsia="zh-CN"/>
        </w:rPr>
        <w:t>data</w:t>
      </w:r>
      <w:r w:rsidR="009036BA">
        <w:rPr>
          <w:lang w:val="en-GB" w:eastAsia="zh-CN"/>
        </w:rPr>
        <w:t>.</w:t>
      </w:r>
      <w:r w:rsidR="006E1A68">
        <w:rPr>
          <w:lang w:val="en-GB" w:eastAsia="zh-CN"/>
        </w:rPr>
        <w:t xml:space="preserve"> Hardware (area) cost for implementing the parallel</w:t>
      </w:r>
      <w:r w:rsidR="0089767F">
        <w:rPr>
          <w:lang w:val="en-GB" w:eastAsia="zh-CN"/>
        </w:rPr>
        <w:t>i</w:t>
      </w:r>
      <w:r w:rsidR="006E1A68">
        <w:rPr>
          <w:lang w:val="en-GB" w:eastAsia="zh-CN"/>
        </w:rPr>
        <w:t>zation should also be considered to efficiently meet the requirements.</w:t>
      </w:r>
    </w:p>
    <w:p w14:paraId="26881B42" w14:textId="57A3EA1C" w:rsidR="009036BA" w:rsidRPr="00D53621" w:rsidRDefault="009036BA" w:rsidP="00D53621">
      <w:pPr>
        <w:rPr>
          <w:lang w:val="en-GB" w:eastAsia="zh-CN"/>
        </w:rPr>
      </w:pPr>
      <w:r w:rsidRPr="007F54CD">
        <w:rPr>
          <w:b/>
          <w:u w:val="single"/>
          <w:lang w:eastAsia="zh-CN"/>
        </w:rPr>
        <w:t xml:space="preserve">Proposal </w:t>
      </w:r>
      <w:r w:rsidR="00D1404F">
        <w:rPr>
          <w:b/>
          <w:u w:val="single"/>
          <w:lang w:eastAsia="zh-CN"/>
        </w:rPr>
        <w:t>1</w:t>
      </w:r>
      <w:r w:rsidRPr="007F54CD">
        <w:rPr>
          <w:b/>
          <w:u w:val="single"/>
          <w:lang w:eastAsia="zh-CN"/>
        </w:rPr>
        <w:t>:</w:t>
      </w:r>
      <w:r w:rsidRPr="009036BA">
        <w:rPr>
          <w:lang w:eastAsia="zh-CN"/>
        </w:rPr>
        <w:t xml:space="preserve"> </w:t>
      </w:r>
      <w:r w:rsidR="007F73A3">
        <w:rPr>
          <w:lang w:eastAsia="zh-CN"/>
        </w:rPr>
        <w:t xml:space="preserve">ME LDPC design </w:t>
      </w:r>
      <w:r w:rsidR="00422A56">
        <w:rPr>
          <w:lang w:eastAsia="zh-CN"/>
        </w:rPr>
        <w:t>s</w:t>
      </w:r>
      <w:r w:rsidRPr="009036BA">
        <w:rPr>
          <w:lang w:eastAsia="zh-CN"/>
        </w:rPr>
        <w:t xml:space="preserve">upport for high </w:t>
      </w:r>
      <w:r>
        <w:rPr>
          <w:lang w:eastAsia="zh-CN"/>
        </w:rPr>
        <w:t>throughput</w:t>
      </w:r>
      <w:r w:rsidRPr="009036BA">
        <w:rPr>
          <w:lang w:eastAsia="zh-CN"/>
        </w:rPr>
        <w:t xml:space="preserve"> and l</w:t>
      </w:r>
      <w:r>
        <w:rPr>
          <w:lang w:eastAsia="zh-CN"/>
        </w:rPr>
        <w:t xml:space="preserve">ow latency </w:t>
      </w:r>
      <w:r w:rsidR="6B5C784D">
        <w:rPr>
          <w:lang w:eastAsia="zh-CN"/>
        </w:rPr>
        <w:t xml:space="preserve">via edge-parallelization </w:t>
      </w:r>
      <w:r>
        <w:rPr>
          <w:lang w:eastAsia="zh-CN"/>
        </w:rPr>
        <w:t>should be considered in the design across all code rates.</w:t>
      </w:r>
    </w:p>
    <w:p w14:paraId="26881B43" w14:textId="77777777" w:rsidR="00FC6D8C" w:rsidRDefault="00D53621" w:rsidP="00C07A84">
      <w:pPr>
        <w:pStyle w:val="Heading1"/>
      </w:pPr>
      <w:r>
        <w:t>Blocklength scaling</w:t>
      </w:r>
    </w:p>
    <w:bookmarkEnd w:id="2"/>
    <w:p w14:paraId="26881B44" w14:textId="4DD6BF5F" w:rsidR="006F7427" w:rsidRDefault="00E26224" w:rsidP="006F7427">
      <w:pPr>
        <w:spacing w:after="120"/>
        <w:jc w:val="both"/>
        <w:rPr>
          <w:lang w:eastAsia="zh-CN"/>
        </w:rPr>
      </w:pPr>
      <w:r w:rsidRPr="00E26224">
        <w:rPr>
          <w:lang w:eastAsia="zh-CN"/>
        </w:rPr>
        <w:t xml:space="preserve">Larger frames for </w:t>
      </w:r>
      <w:r w:rsidR="00910B0B">
        <w:rPr>
          <w:lang w:eastAsia="zh-CN"/>
        </w:rPr>
        <w:t>NR</w:t>
      </w:r>
      <w:r w:rsidRPr="00E26224">
        <w:rPr>
          <w:lang w:eastAsia="zh-CN"/>
        </w:rPr>
        <w:t xml:space="preserve"> </w:t>
      </w:r>
      <w:r w:rsidR="00910B0B">
        <w:rPr>
          <w:lang w:eastAsia="zh-CN"/>
        </w:rPr>
        <w:t xml:space="preserve">with large bandwidth scaling may </w:t>
      </w:r>
      <w:r w:rsidRPr="00E26224">
        <w:rPr>
          <w:lang w:eastAsia="zh-CN"/>
        </w:rPr>
        <w:t>warran</w:t>
      </w:r>
      <w:r w:rsidR="007560DF">
        <w:rPr>
          <w:lang w:eastAsia="zh-CN"/>
        </w:rPr>
        <w:t>t larger blocklengths e.g., N=</w:t>
      </w:r>
      <w:r w:rsidR="290BE819">
        <w:rPr>
          <w:lang w:eastAsia="zh-CN"/>
        </w:rPr>
        <w:t>6,144</w:t>
      </w:r>
      <w:r w:rsidR="007560DF">
        <w:rPr>
          <w:lang w:eastAsia="zh-CN"/>
        </w:rPr>
        <w:t xml:space="preserve"> coded bits</w:t>
      </w:r>
      <w:r w:rsidRPr="00E26224">
        <w:rPr>
          <w:lang w:eastAsia="zh-CN"/>
        </w:rPr>
        <w:t xml:space="preserve"> or more</w:t>
      </w:r>
      <w:r w:rsidR="290BE819" w:rsidRPr="00E26224">
        <w:rPr>
          <w:lang w:eastAsia="zh-CN"/>
        </w:rPr>
        <w:t>,</w:t>
      </w:r>
      <w:r w:rsidRPr="00E26224">
        <w:rPr>
          <w:lang w:eastAsia="zh-CN"/>
        </w:rPr>
        <w:t xml:space="preserve"> </w:t>
      </w:r>
      <w:r w:rsidR="290BE819" w:rsidRPr="00E26224">
        <w:rPr>
          <w:lang w:eastAsia="zh-CN"/>
        </w:rPr>
        <w:t xml:space="preserve">at highest rate, </w:t>
      </w:r>
      <w:r w:rsidRPr="00E26224">
        <w:rPr>
          <w:lang w:eastAsia="zh-CN"/>
        </w:rPr>
        <w:t>for performance gains</w:t>
      </w:r>
      <w:r w:rsidR="27D66975" w:rsidRPr="00E26224">
        <w:rPr>
          <w:lang w:eastAsia="zh-CN"/>
        </w:rPr>
        <w:t xml:space="preserve"> (see Figure 1)</w:t>
      </w:r>
      <w:r w:rsidRPr="00E26224">
        <w:rPr>
          <w:lang w:eastAsia="zh-CN"/>
        </w:rPr>
        <w:t xml:space="preserve">. Single RB allocations may lead to smaller </w:t>
      </w:r>
      <w:r w:rsidR="00F263F4">
        <w:rPr>
          <w:lang w:eastAsia="zh-CN"/>
        </w:rPr>
        <w:t>blocklengths e.g., down to N=384</w:t>
      </w:r>
      <w:r w:rsidRPr="00E26224">
        <w:rPr>
          <w:lang w:eastAsia="zh-CN"/>
        </w:rPr>
        <w:t xml:space="preserve"> code bits. By changing the size of the c</w:t>
      </w:r>
      <w:r w:rsidR="007560DF">
        <w:rPr>
          <w:lang w:eastAsia="zh-CN"/>
        </w:rPr>
        <w:t>irculant</w:t>
      </w:r>
      <w:r w:rsidRPr="00E26224">
        <w:rPr>
          <w:lang w:eastAsia="zh-CN"/>
        </w:rPr>
        <w:t xml:space="preserve"> matrices (lift size</w:t>
      </w:r>
      <w:r w:rsidR="007560DF">
        <w:rPr>
          <w:lang w:eastAsia="zh-CN"/>
        </w:rPr>
        <w:t>; see [5]</w:t>
      </w:r>
      <w:r w:rsidRPr="00E26224">
        <w:rPr>
          <w:lang w:eastAsia="zh-CN"/>
        </w:rPr>
        <w:t xml:space="preserve">) one can obtain different code blocklengths. </w:t>
      </w:r>
      <w:r w:rsidR="27D66975" w:rsidRPr="00E26224">
        <w:rPr>
          <w:lang w:eastAsia="zh-CN"/>
        </w:rPr>
        <w:lastRenderedPageBreak/>
        <w:t xml:space="preserve">The scheme for generating the different lift sizes should allow both high performance and ease of description. </w:t>
      </w:r>
      <w:r w:rsidRPr="00E26224">
        <w:rPr>
          <w:lang w:eastAsia="zh-CN"/>
        </w:rPr>
        <w:t>Peak throughput data rate requirement should be met with the largest blocklength. Tradeoffs between encoding (size of microcode description) and decoding complexity (area of the decoder)</w:t>
      </w:r>
      <w:r w:rsidR="00A3308A">
        <w:rPr>
          <w:lang w:eastAsia="zh-CN"/>
        </w:rPr>
        <w:t xml:space="preserve"> and decoding latency</w:t>
      </w:r>
      <w:r w:rsidRPr="00E26224">
        <w:rPr>
          <w:lang w:eastAsia="zh-CN"/>
        </w:rPr>
        <w:t xml:space="preserve"> and performance gains must be considered when designing the range and the granularity of code blocklengths. Maximum lift size should be selected so as to meet the throughput and latency requirement at peak rate. For a tight turn around time requirement, the </w:t>
      </w:r>
      <w:r w:rsidR="007560DF">
        <w:rPr>
          <w:lang w:eastAsia="zh-CN"/>
        </w:rPr>
        <w:t xml:space="preserve">maximum </w:t>
      </w:r>
      <w:r w:rsidRPr="00E26224">
        <w:rPr>
          <w:lang w:eastAsia="zh-CN"/>
        </w:rPr>
        <w:t>code blocklength cannot be too large.</w:t>
      </w:r>
      <w:r w:rsidR="007560DF">
        <w:rPr>
          <w:lang w:eastAsia="zh-CN"/>
        </w:rPr>
        <w:t xml:space="preserve"> Support for puncturing and shortening should also be considered for</w:t>
      </w:r>
      <w:r w:rsidR="006B6B52">
        <w:rPr>
          <w:lang w:eastAsia="zh-CN"/>
        </w:rPr>
        <w:t xml:space="preserve"> rate-matching</w:t>
      </w:r>
      <w:r w:rsidR="007560DF">
        <w:rPr>
          <w:lang w:eastAsia="zh-CN"/>
        </w:rPr>
        <w:t>.</w:t>
      </w:r>
    </w:p>
    <w:p w14:paraId="112A3382" w14:textId="77777777" w:rsidR="00D2073B" w:rsidRDefault="6CF58F9F" w:rsidP="00D2073B">
      <w:pPr>
        <w:keepNext/>
        <w:spacing w:after="120"/>
        <w:jc w:val="center"/>
      </w:pPr>
      <w:r>
        <w:rPr>
          <w:noProof/>
        </w:rPr>
        <w:drawing>
          <wp:inline distT="0" distB="0" distL="0" distR="0" wp14:anchorId="28769516" wp14:editId="1A0A7C6E">
            <wp:extent cx="4572000" cy="2876550"/>
            <wp:effectExtent l="0" t="0" r="0" b="0"/>
            <wp:docPr id="67886005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2">
                      <a:extLst>
                        <a:ext uri="{28A0092B-C50C-407E-A947-70E740481C1C}">
                          <a14:useLocalDpi xmlns:a14="http://schemas.microsoft.com/office/drawing/2010/main" val="0"/>
                        </a:ext>
                      </a:extLst>
                    </a:blip>
                    <a:stretch>
                      <a:fillRect/>
                    </a:stretch>
                  </pic:blipFill>
                  <pic:spPr>
                    <a:xfrm>
                      <a:off x="0" y="0"/>
                      <a:ext cx="4572000" cy="2876550"/>
                    </a:xfrm>
                    <a:prstGeom prst="rect">
                      <a:avLst/>
                    </a:prstGeom>
                  </pic:spPr>
                </pic:pic>
              </a:graphicData>
            </a:graphic>
          </wp:inline>
        </w:drawing>
      </w:r>
    </w:p>
    <w:p w14:paraId="6CF58F9F" w14:textId="75E5E44F" w:rsidR="6CF58F9F" w:rsidRDefault="00D2073B" w:rsidP="00D2073B">
      <w:pPr>
        <w:pStyle w:val="Caption"/>
        <w:jc w:val="center"/>
      </w:pPr>
      <w:r>
        <w:t xml:space="preserve">Figure </w:t>
      </w:r>
      <w:r w:rsidR="002433EB">
        <w:fldChar w:fldCharType="begin"/>
      </w:r>
      <w:r w:rsidR="002433EB">
        <w:instrText xml:space="preserve"> SEQ Figure \* ARABIC </w:instrText>
      </w:r>
      <w:r w:rsidR="002433EB">
        <w:fldChar w:fldCharType="separate"/>
      </w:r>
      <w:r>
        <w:rPr>
          <w:noProof/>
        </w:rPr>
        <w:t>1</w:t>
      </w:r>
      <w:r w:rsidR="002433EB">
        <w:rPr>
          <w:noProof/>
        </w:rPr>
        <w:fldChar w:fldCharType="end"/>
      </w:r>
      <w:r>
        <w:t>: BLER Performance of rate 7/8 ME LDPC code (QPSK over AWGN) with different blocklengths</w:t>
      </w:r>
    </w:p>
    <w:p w14:paraId="26881B46" w14:textId="6B7AF6EC" w:rsidR="008219C7" w:rsidRDefault="007F54CD" w:rsidP="007F54CD">
      <w:pPr>
        <w:spacing w:after="120"/>
        <w:jc w:val="both"/>
        <w:rPr>
          <w:lang w:eastAsia="zh-CN"/>
        </w:rPr>
      </w:pPr>
      <w:r w:rsidRPr="007F54CD">
        <w:rPr>
          <w:b/>
          <w:u w:val="single"/>
          <w:lang w:eastAsia="zh-CN"/>
        </w:rPr>
        <w:t>Proposal 2:</w:t>
      </w:r>
      <w:r>
        <w:rPr>
          <w:lang w:eastAsia="zh-CN"/>
        </w:rPr>
        <w:t xml:space="preserve"> </w:t>
      </w:r>
      <w:r w:rsidR="00422A56">
        <w:rPr>
          <w:lang w:eastAsia="zh-CN"/>
        </w:rPr>
        <w:t xml:space="preserve">ME LDPC design should support </w:t>
      </w:r>
      <w:r w:rsidRPr="007F54CD">
        <w:rPr>
          <w:lang w:eastAsia="zh-CN"/>
        </w:rPr>
        <w:t xml:space="preserve">variable lift-sizes to </w:t>
      </w:r>
      <w:r w:rsidR="00422A56">
        <w:rPr>
          <w:lang w:eastAsia="zh-CN"/>
        </w:rPr>
        <w:t>allow scalability across</w:t>
      </w:r>
      <w:r w:rsidRPr="007F54CD">
        <w:rPr>
          <w:lang w:eastAsia="zh-CN"/>
        </w:rPr>
        <w:t xml:space="preserve"> different blocklengths.</w:t>
      </w:r>
      <w:r w:rsidR="1FD40E64" w:rsidRPr="007F54CD">
        <w:rPr>
          <w:lang w:eastAsia="zh-CN"/>
        </w:rPr>
        <w:t xml:space="preserve"> Scheme for different lift</w:t>
      </w:r>
      <w:r w:rsidR="1AD39FBF" w:rsidRPr="007F54CD">
        <w:rPr>
          <w:lang w:eastAsia="zh-CN"/>
        </w:rPr>
        <w:t xml:space="preserve"> sizes </w:t>
      </w:r>
      <w:r w:rsidR="1FD40E64" w:rsidRPr="007F54CD">
        <w:rPr>
          <w:lang w:eastAsia="zh-CN"/>
        </w:rPr>
        <w:t>should consider both performance and description</w:t>
      </w:r>
      <w:r w:rsidR="00422A56">
        <w:rPr>
          <w:lang w:eastAsia="zh-CN"/>
        </w:rPr>
        <w:t xml:space="preserve"> complexity</w:t>
      </w:r>
      <w:r w:rsidR="1FD40E64" w:rsidRPr="007F54CD">
        <w:rPr>
          <w:lang w:eastAsia="zh-CN"/>
        </w:rPr>
        <w:t>.</w:t>
      </w:r>
    </w:p>
    <w:p w14:paraId="48A0CF77" w14:textId="3906BA92" w:rsidR="007560DF" w:rsidRDefault="007560DF" w:rsidP="007F54CD">
      <w:pPr>
        <w:spacing w:after="120"/>
        <w:jc w:val="both"/>
        <w:rPr>
          <w:lang w:eastAsia="zh-CN"/>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w:t>
      </w:r>
      <w:r w:rsidR="00422A56">
        <w:rPr>
          <w:lang w:eastAsia="zh-CN"/>
        </w:rPr>
        <w:t>ME LDPC design should s</w:t>
      </w:r>
      <w:r w:rsidRPr="007F54CD">
        <w:rPr>
          <w:lang w:eastAsia="zh-CN"/>
        </w:rPr>
        <w:t xml:space="preserve">upport </w:t>
      </w:r>
      <w:r>
        <w:rPr>
          <w:lang w:eastAsia="zh-CN"/>
        </w:rPr>
        <w:t>shor</w:t>
      </w:r>
      <w:r w:rsidR="006B6B52">
        <w:rPr>
          <w:lang w:eastAsia="zh-CN"/>
        </w:rPr>
        <w:t>tening and puncturing for</w:t>
      </w:r>
      <w:r>
        <w:rPr>
          <w:lang w:eastAsia="zh-CN"/>
        </w:rPr>
        <w:t xml:space="preserve"> rate-matching.</w:t>
      </w:r>
    </w:p>
    <w:p w14:paraId="26881B47" w14:textId="77777777" w:rsidR="00363BB4" w:rsidRDefault="00363BB4" w:rsidP="00363BB4">
      <w:pPr>
        <w:pStyle w:val="Heading1"/>
        <w:rPr>
          <w:lang w:eastAsia="zh-CN"/>
        </w:rPr>
      </w:pPr>
      <w:r>
        <w:rPr>
          <w:lang w:eastAsia="zh-CN"/>
        </w:rPr>
        <w:t>Conclusions</w:t>
      </w:r>
    </w:p>
    <w:p w14:paraId="26881B48" w14:textId="77777777" w:rsidR="00363BB4" w:rsidRDefault="00363BB4" w:rsidP="00363BB4">
      <w:pPr>
        <w:rPr>
          <w:lang w:val="en-GB" w:eastAsia="zh-CN"/>
        </w:rPr>
      </w:pPr>
      <w:r>
        <w:rPr>
          <w:lang w:val="en-GB" w:eastAsia="zh-CN"/>
        </w:rPr>
        <w:t>The following summarizes the proposals in this contribution.</w:t>
      </w:r>
    </w:p>
    <w:p w14:paraId="26881B49" w14:textId="594DBFFD" w:rsidR="002B4122" w:rsidRPr="00D53621" w:rsidRDefault="002B4122" w:rsidP="002B4122">
      <w:pPr>
        <w:rPr>
          <w:lang w:val="en-GB"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sidR="00451E4A">
        <w:rPr>
          <w:lang w:eastAsia="zh-CN"/>
        </w:rPr>
        <w:t xml:space="preserve">ME LDPC design </w:t>
      </w:r>
      <w:r w:rsidR="005962A7">
        <w:rPr>
          <w:lang w:eastAsia="zh-CN"/>
        </w:rPr>
        <w:t>s</w:t>
      </w:r>
      <w:r w:rsidR="005962A7" w:rsidRPr="009036BA">
        <w:rPr>
          <w:lang w:eastAsia="zh-CN"/>
        </w:rPr>
        <w:t>upport</w:t>
      </w:r>
      <w:r w:rsidRPr="009036BA">
        <w:rPr>
          <w:lang w:eastAsia="zh-CN"/>
        </w:rPr>
        <w:t xml:space="preserve"> for high </w:t>
      </w:r>
      <w:r>
        <w:rPr>
          <w:lang w:eastAsia="zh-CN"/>
        </w:rPr>
        <w:t>throughput</w:t>
      </w:r>
      <w:r w:rsidRPr="009036BA">
        <w:rPr>
          <w:lang w:eastAsia="zh-CN"/>
        </w:rPr>
        <w:t xml:space="preserve"> and l</w:t>
      </w:r>
      <w:r>
        <w:rPr>
          <w:lang w:eastAsia="zh-CN"/>
        </w:rPr>
        <w:t xml:space="preserve">ow latency </w:t>
      </w:r>
      <w:r w:rsidR="005962A7">
        <w:rPr>
          <w:lang w:eastAsia="zh-CN"/>
        </w:rPr>
        <w:t xml:space="preserve">via edge-parallelization </w:t>
      </w:r>
      <w:r>
        <w:rPr>
          <w:lang w:eastAsia="zh-CN"/>
        </w:rPr>
        <w:t>should be considered in the design across all code rates.</w:t>
      </w:r>
    </w:p>
    <w:p w14:paraId="26881B4A" w14:textId="41CC54BD" w:rsidR="002B4122" w:rsidRDefault="002B4122" w:rsidP="002B4122">
      <w:pPr>
        <w:spacing w:after="120"/>
        <w:jc w:val="both"/>
        <w:rPr>
          <w:lang w:eastAsia="zh-CN"/>
        </w:rPr>
      </w:pPr>
      <w:r w:rsidRPr="007F54CD">
        <w:rPr>
          <w:b/>
          <w:u w:val="single"/>
          <w:lang w:eastAsia="zh-CN"/>
        </w:rPr>
        <w:t>Proposal 2:</w:t>
      </w:r>
      <w:r>
        <w:rPr>
          <w:lang w:eastAsia="zh-CN"/>
        </w:rPr>
        <w:t xml:space="preserve"> </w:t>
      </w:r>
      <w:r w:rsidR="005962A7">
        <w:rPr>
          <w:lang w:eastAsia="zh-CN"/>
        </w:rPr>
        <w:t xml:space="preserve">ME LDPC design should support </w:t>
      </w:r>
      <w:r w:rsidRPr="007F54CD">
        <w:rPr>
          <w:lang w:eastAsia="zh-CN"/>
        </w:rPr>
        <w:t xml:space="preserve">variable lift-sizes to </w:t>
      </w:r>
      <w:r w:rsidR="005962A7">
        <w:rPr>
          <w:lang w:eastAsia="zh-CN"/>
        </w:rPr>
        <w:t>allow scalability across</w:t>
      </w:r>
      <w:r w:rsidR="005962A7" w:rsidRPr="007F54CD">
        <w:rPr>
          <w:lang w:eastAsia="zh-CN"/>
        </w:rPr>
        <w:t xml:space="preserve"> </w:t>
      </w:r>
      <w:r w:rsidRPr="007F54CD">
        <w:rPr>
          <w:lang w:eastAsia="zh-CN"/>
        </w:rPr>
        <w:t>different blocklengths.</w:t>
      </w:r>
      <w:r w:rsidR="005962A7" w:rsidRPr="007F54CD">
        <w:rPr>
          <w:lang w:eastAsia="zh-CN"/>
        </w:rPr>
        <w:t xml:space="preserve"> Scheme for different lift sizes should consider both performance and </w:t>
      </w:r>
      <w:r w:rsidR="005962A7">
        <w:rPr>
          <w:lang w:eastAsia="zh-CN"/>
        </w:rPr>
        <w:t>d</w:t>
      </w:r>
      <w:r w:rsidR="005962A7" w:rsidRPr="007F54CD">
        <w:rPr>
          <w:lang w:eastAsia="zh-CN"/>
        </w:rPr>
        <w:t>escription</w:t>
      </w:r>
      <w:r w:rsidR="005962A7">
        <w:rPr>
          <w:lang w:eastAsia="zh-CN"/>
        </w:rPr>
        <w:t xml:space="preserve"> complexity</w:t>
      </w:r>
      <w:r w:rsidR="005962A7" w:rsidRPr="007F54CD">
        <w:rPr>
          <w:lang w:eastAsia="zh-CN"/>
        </w:rPr>
        <w:t>.</w:t>
      </w:r>
    </w:p>
    <w:p w14:paraId="26881B4B" w14:textId="55A76929" w:rsidR="00363BB4" w:rsidRPr="007560DF" w:rsidRDefault="007560DF" w:rsidP="007560DF">
      <w:pPr>
        <w:spacing w:after="120"/>
        <w:jc w:val="both"/>
        <w:rPr>
          <w:lang w:eastAsia="zh-CN"/>
        </w:rPr>
      </w:pPr>
      <w:r w:rsidRPr="007F54CD">
        <w:rPr>
          <w:b/>
          <w:u w:val="single"/>
          <w:lang w:eastAsia="zh-CN"/>
        </w:rPr>
        <w:t xml:space="preserve">Proposal </w:t>
      </w:r>
      <w:r>
        <w:rPr>
          <w:b/>
          <w:u w:val="single"/>
          <w:lang w:eastAsia="zh-CN"/>
        </w:rPr>
        <w:t>3</w:t>
      </w:r>
      <w:r w:rsidRPr="007F54CD">
        <w:rPr>
          <w:b/>
          <w:u w:val="single"/>
          <w:lang w:eastAsia="zh-CN"/>
        </w:rPr>
        <w:t>:</w:t>
      </w:r>
      <w:r>
        <w:rPr>
          <w:lang w:eastAsia="zh-CN"/>
        </w:rPr>
        <w:t xml:space="preserve"> </w:t>
      </w:r>
      <w:r w:rsidR="005962A7">
        <w:rPr>
          <w:lang w:eastAsia="zh-CN"/>
        </w:rPr>
        <w:t>ME LDPC design should s</w:t>
      </w:r>
      <w:r w:rsidR="005962A7" w:rsidRPr="007F54CD">
        <w:rPr>
          <w:lang w:eastAsia="zh-CN"/>
        </w:rPr>
        <w:t>upport</w:t>
      </w:r>
      <w:r w:rsidRPr="007F54CD">
        <w:rPr>
          <w:lang w:eastAsia="zh-CN"/>
        </w:rPr>
        <w:t xml:space="preserve"> </w:t>
      </w:r>
      <w:r>
        <w:rPr>
          <w:lang w:eastAsia="zh-CN"/>
        </w:rPr>
        <w:t xml:space="preserve">shortening and puncturing </w:t>
      </w:r>
      <w:r w:rsidR="0095261D">
        <w:rPr>
          <w:lang w:eastAsia="zh-CN"/>
        </w:rPr>
        <w:t>for</w:t>
      </w:r>
      <w:r>
        <w:rPr>
          <w:lang w:eastAsia="zh-CN"/>
        </w:rPr>
        <w:t xml:space="preserve"> rate-matching.</w:t>
      </w:r>
    </w:p>
    <w:p w14:paraId="26881B4C" w14:textId="77777777" w:rsidR="00E523F3" w:rsidRPr="000A64D8" w:rsidRDefault="00E523F3" w:rsidP="00E523F3">
      <w:pPr>
        <w:pStyle w:val="Heading1"/>
        <w:rPr>
          <w:lang w:val="en-US"/>
        </w:rPr>
      </w:pPr>
      <w:r w:rsidRPr="000A64D8">
        <w:rPr>
          <w:lang w:val="en-US"/>
        </w:rPr>
        <w:t>References</w:t>
      </w:r>
    </w:p>
    <w:p w14:paraId="26881B4D" w14:textId="77777777" w:rsidR="00F7219A" w:rsidRDefault="001A5308" w:rsidP="00F7219A">
      <w:pPr>
        <w:numPr>
          <w:ilvl w:val="0"/>
          <w:numId w:val="2"/>
        </w:numPr>
        <w:spacing w:before="100" w:beforeAutospacing="1" w:after="100" w:afterAutospacing="1"/>
        <w:ind w:left="562" w:hanging="562"/>
        <w:rPr>
          <w:szCs w:val="22"/>
        </w:rPr>
      </w:pPr>
      <w:bookmarkStart w:id="3" w:name="_Ref430766234"/>
      <w:r>
        <w:rPr>
          <w:szCs w:val="22"/>
        </w:rPr>
        <w:t xml:space="preserve">RP-160671, </w:t>
      </w:r>
      <w:r w:rsidR="007E5634">
        <w:rPr>
          <w:szCs w:val="22"/>
        </w:rPr>
        <w:t>New SID Proposal: Study on New Radio Access Technology</w:t>
      </w:r>
      <w:bookmarkEnd w:id="3"/>
    </w:p>
    <w:p w14:paraId="5BBFC47E" w14:textId="77777777" w:rsidR="005A1062" w:rsidRDefault="005A1062" w:rsidP="005A1062">
      <w:pPr>
        <w:numPr>
          <w:ilvl w:val="0"/>
          <w:numId w:val="2"/>
        </w:numPr>
        <w:spacing w:before="100" w:beforeAutospacing="1" w:after="100" w:afterAutospacing="1"/>
        <w:ind w:left="562" w:hanging="562"/>
        <w:rPr>
          <w:szCs w:val="22"/>
        </w:rPr>
      </w:pPr>
      <w:r>
        <w:rPr>
          <w:szCs w:val="22"/>
        </w:rPr>
        <w:t>T. Richardson and R. Urbanke, “Multi-Edge type LDPC Codes”, 2004.</w:t>
      </w:r>
    </w:p>
    <w:p w14:paraId="72BC0682" w14:textId="326B9DE4" w:rsidR="005A1062" w:rsidRDefault="005A1062" w:rsidP="005A1062">
      <w:pPr>
        <w:numPr>
          <w:ilvl w:val="0"/>
          <w:numId w:val="2"/>
        </w:numPr>
        <w:spacing w:before="100" w:beforeAutospacing="1" w:after="100" w:afterAutospacing="1"/>
        <w:ind w:left="562" w:hanging="562"/>
        <w:rPr>
          <w:szCs w:val="22"/>
        </w:rPr>
      </w:pPr>
      <w:r>
        <w:rPr>
          <w:szCs w:val="22"/>
        </w:rPr>
        <w:t>T.Richardson and R. Urbanke, “Modern Coding Theory”, Cambridge University Press, 2008.</w:t>
      </w:r>
    </w:p>
    <w:p w14:paraId="483375F4" w14:textId="449D8925" w:rsidR="00234FE9" w:rsidRPr="005A1062" w:rsidRDefault="00234FE9" w:rsidP="005A1062">
      <w:pPr>
        <w:numPr>
          <w:ilvl w:val="0"/>
          <w:numId w:val="2"/>
        </w:numPr>
        <w:spacing w:before="100" w:beforeAutospacing="1" w:after="100" w:afterAutospacing="1"/>
        <w:ind w:left="562" w:hanging="562"/>
        <w:rPr>
          <w:szCs w:val="22"/>
        </w:rPr>
      </w:pPr>
      <w:r>
        <w:rPr>
          <w:szCs w:val="22"/>
        </w:rPr>
        <w:t>D. Hocevar, “A Reduced Complexity Decoder Architecture via Layered Decoding of LDPC Codes”, 2004.</w:t>
      </w:r>
    </w:p>
    <w:p w14:paraId="26881B4E" w14:textId="7B4D9AA2" w:rsidR="00264A06" w:rsidRPr="008219C7" w:rsidRDefault="00264A06" w:rsidP="00264A06">
      <w:pPr>
        <w:numPr>
          <w:ilvl w:val="0"/>
          <w:numId w:val="2"/>
        </w:numPr>
        <w:spacing w:before="100" w:beforeAutospacing="1" w:after="100" w:afterAutospacing="1"/>
        <w:rPr>
          <w:szCs w:val="22"/>
        </w:rPr>
      </w:pPr>
      <w:r>
        <w:rPr>
          <w:szCs w:val="22"/>
        </w:rPr>
        <w:t>R1-16</w:t>
      </w:r>
      <w:r w:rsidR="009F5974">
        <w:rPr>
          <w:szCs w:val="22"/>
        </w:rPr>
        <w:t>2209</w:t>
      </w:r>
      <w:r>
        <w:rPr>
          <w:szCs w:val="22"/>
        </w:rPr>
        <w:t xml:space="preserve"> “</w:t>
      </w:r>
      <w:r w:rsidRPr="00264A06">
        <w:rPr>
          <w:szCs w:val="22"/>
        </w:rPr>
        <w:t xml:space="preserve">LDPC </w:t>
      </w:r>
      <w:r w:rsidR="009F5974">
        <w:rPr>
          <w:szCs w:val="22"/>
        </w:rPr>
        <w:t>Codes</w:t>
      </w:r>
      <w:bookmarkStart w:id="4" w:name="_GoBack"/>
      <w:bookmarkEnd w:id="4"/>
      <w:r w:rsidR="009F5974">
        <w:rPr>
          <w:szCs w:val="22"/>
        </w:rPr>
        <w:t xml:space="preserve"> – HARQ, Rate</w:t>
      </w:r>
      <w:r>
        <w:rPr>
          <w:szCs w:val="22"/>
        </w:rPr>
        <w:t>”</w:t>
      </w:r>
    </w:p>
    <w:p w14:paraId="26881B4F" w14:textId="77777777" w:rsidR="00F7219A" w:rsidRPr="00300E5F"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F7219A" w:rsidRPr="00300E5F"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A59FD" w14:textId="77777777" w:rsidR="002433EB" w:rsidRDefault="002433EB">
      <w:r>
        <w:separator/>
      </w:r>
    </w:p>
  </w:endnote>
  <w:endnote w:type="continuationSeparator" w:id="0">
    <w:p w14:paraId="48B2D51D" w14:textId="77777777" w:rsidR="002433EB" w:rsidRDefault="002433EB">
      <w:r>
        <w:continuationSeparator/>
      </w:r>
    </w:p>
  </w:endnote>
  <w:endnote w:type="continuationNotice" w:id="1">
    <w:p w14:paraId="02D2AE2C" w14:textId="77777777" w:rsidR="002433EB" w:rsidRDefault="002433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510A92" w:rsidRDefault="00510A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510A92" w:rsidRDefault="00510A9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510A92" w:rsidRDefault="00510A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597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5974">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55A3A" w14:textId="77777777" w:rsidR="002433EB" w:rsidRDefault="002433EB">
      <w:r>
        <w:separator/>
      </w:r>
    </w:p>
  </w:footnote>
  <w:footnote w:type="continuationSeparator" w:id="0">
    <w:p w14:paraId="12FC6F90" w14:textId="77777777" w:rsidR="002433EB" w:rsidRDefault="002433EB">
      <w:r>
        <w:continuationSeparator/>
      </w:r>
    </w:p>
  </w:footnote>
  <w:footnote w:type="continuationNotice" w:id="1">
    <w:p w14:paraId="277104F9" w14:textId="77777777" w:rsidR="002433EB" w:rsidRDefault="002433E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510A92" w:rsidRDefault="00510A9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65"/>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3E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A56"/>
    <w:rsid w:val="00422D62"/>
    <w:rsid w:val="00422DB5"/>
    <w:rsid w:val="004232D4"/>
    <w:rsid w:val="00423326"/>
    <w:rsid w:val="004241DA"/>
    <w:rsid w:val="00424844"/>
    <w:rsid w:val="004251F8"/>
    <w:rsid w:val="004253B1"/>
    <w:rsid w:val="004257C9"/>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1E4A"/>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A92"/>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FAE"/>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2A7"/>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D8D"/>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83A"/>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3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67F"/>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6C"/>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48"/>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0B0B"/>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74"/>
    <w:rsid w:val="009F5CA4"/>
    <w:rsid w:val="009F6410"/>
    <w:rsid w:val="009F6457"/>
    <w:rsid w:val="009F6F7B"/>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08A"/>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13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803"/>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94F"/>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907"/>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073B"/>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1AE"/>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3F4"/>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567"/>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92302E2"/>
    <w:rsid w:val="1AD39FBF"/>
    <w:rsid w:val="1FD40E64"/>
    <w:rsid w:val="215A06EF"/>
    <w:rsid w:val="27D66975"/>
    <w:rsid w:val="290BE819"/>
    <w:rsid w:val="3B147D49"/>
    <w:rsid w:val="6B5C784D"/>
    <w:rsid w:val="6C03899C"/>
    <w:rsid w:val="6CF58F9F"/>
    <w:rsid w:val="7BC4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HR33RHYHUWRF-13-109671</_dlc_DocId>
    <_dlc_DocIdUrl xmlns="c06861ca-3f08-4d07-bff7-bb15bac121f4">
      <Url>https://projects.qualcomm.com/sites/pentari/_layouts/15/DocIdRedir.aspx?ID=HR33RHYHUWRF-13-109671</Url>
      <Description>HR33RHYHUWRF-13-109671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1898B33-3D05-48D4-86C1-053BC498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64</cp:revision>
  <cp:lastPrinted>2014-11-07T05:38:00Z</cp:lastPrinted>
  <dcterms:created xsi:type="dcterms:W3CDTF">2016-03-22T15:19:00Z</dcterms:created>
  <dcterms:modified xsi:type="dcterms:W3CDTF">2016-04-02T05:33:00Z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8fe77215-5bd2-410c-82c6-d2bc5ba4bf55</vt:lpwstr>
  </property>
</Properties>
</file>