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38F0" w14:textId="4E3966F1" w:rsidR="00BC01E4" w:rsidRPr="00371361" w:rsidRDefault="00BC01E4" w:rsidP="00E80725">
      <w:pPr>
        <w:pStyle w:val="Header"/>
        <w:tabs>
          <w:tab w:val="clear" w:pos="9072"/>
          <w:tab w:val="right" w:pos="9360"/>
        </w:tabs>
      </w:pPr>
      <w:bookmarkStart w:id="0" w:name="OLE_LINK1"/>
      <w:r>
        <w:t>3GPP TSG RAN WG1 Meeting #</w:t>
      </w:r>
      <w:r w:rsidR="005C20F7">
        <w:t>84</w:t>
      </w:r>
      <w:r w:rsidRPr="00371361">
        <w:tab/>
      </w:r>
      <w:r>
        <w:tab/>
      </w:r>
      <w:r w:rsidR="00871B7F">
        <w:t>R1-</w:t>
      </w:r>
      <w:r w:rsidR="008C317A">
        <w:t>161098</w:t>
      </w:r>
    </w:p>
    <w:p w14:paraId="7D0A00B6" w14:textId="3BF21420" w:rsidR="00BC01E4" w:rsidRDefault="005C20F7" w:rsidP="00BC01E4">
      <w:pPr>
        <w:pStyle w:val="Header"/>
      </w:pPr>
      <w:r>
        <w:t>February 15</w:t>
      </w:r>
      <w:r w:rsidR="00BC01E4" w:rsidRPr="00371361">
        <w:t>–</w:t>
      </w:r>
      <w:r>
        <w:t>19</w:t>
      </w:r>
      <w:r w:rsidR="00BC01E4">
        <w:t>,</w:t>
      </w:r>
      <w:r w:rsidR="00BC01E4" w:rsidRPr="00371361">
        <w:t xml:space="preserve"> 201</w:t>
      </w:r>
      <w:r>
        <w:t>6</w:t>
      </w:r>
    </w:p>
    <w:p w14:paraId="50FAE917" w14:textId="22579502" w:rsidR="00E80725" w:rsidRDefault="00E80725" w:rsidP="00BC01E4">
      <w:pPr>
        <w:pStyle w:val="Header"/>
      </w:pPr>
      <w:r>
        <w:t>St Julian’s, Malta</w:t>
      </w:r>
    </w:p>
    <w:p w14:paraId="621031E9" w14:textId="77777777" w:rsidR="00E80725" w:rsidRPr="00371361" w:rsidRDefault="00E80725" w:rsidP="00BC01E4">
      <w:pPr>
        <w:pStyle w:val="Header"/>
        <w:rPr>
          <w:bCs/>
        </w:rPr>
      </w:pPr>
    </w:p>
    <w:p w14:paraId="03CA48CC" w14:textId="77777777" w:rsidR="00C877B6" w:rsidRPr="004841DA" w:rsidRDefault="00C877B6" w:rsidP="00C877B6">
      <w:pPr>
        <w:pStyle w:val="Header"/>
        <w:tabs>
          <w:tab w:val="clear" w:pos="4536"/>
          <w:tab w:val="left" w:pos="1800"/>
        </w:tabs>
        <w:ind w:left="1800" w:hanging="1800"/>
      </w:pPr>
    </w:p>
    <w:p w14:paraId="02576532" w14:textId="50BC8A06" w:rsidR="00C877B6" w:rsidRPr="00E80725" w:rsidRDefault="00061A34" w:rsidP="00C877B6">
      <w:pPr>
        <w:pStyle w:val="Header"/>
        <w:tabs>
          <w:tab w:val="clear" w:pos="4536"/>
          <w:tab w:val="left" w:pos="1800"/>
        </w:tabs>
        <w:ind w:left="1800" w:hanging="1800"/>
        <w:rPr>
          <w:sz w:val="24"/>
        </w:rPr>
      </w:pPr>
      <w:r w:rsidRPr="00E80725">
        <w:rPr>
          <w:sz w:val="24"/>
        </w:rPr>
        <w:t>Source:</w:t>
      </w:r>
      <w:r w:rsidRPr="00E80725">
        <w:rPr>
          <w:sz w:val="24"/>
        </w:rPr>
        <w:tab/>
      </w:r>
      <w:r w:rsidR="00EC393E" w:rsidRPr="00E80725">
        <w:rPr>
          <w:rFonts w:eastAsia="Batang"/>
          <w:sz w:val="24"/>
          <w:lang w:eastAsia="zh-CN"/>
        </w:rPr>
        <w:t>Qualcomm</w:t>
      </w:r>
    </w:p>
    <w:p w14:paraId="6DD1F3A5" w14:textId="4024543D" w:rsidR="00C877B6" w:rsidRPr="00E80725" w:rsidRDefault="00C877B6" w:rsidP="0086195A">
      <w:pPr>
        <w:pStyle w:val="Header"/>
        <w:tabs>
          <w:tab w:val="clear" w:pos="4536"/>
          <w:tab w:val="left" w:pos="1800"/>
        </w:tabs>
        <w:ind w:left="1800" w:hanging="1800"/>
        <w:rPr>
          <w:sz w:val="24"/>
        </w:rPr>
      </w:pPr>
      <w:r w:rsidRPr="00E80725">
        <w:rPr>
          <w:sz w:val="24"/>
        </w:rPr>
        <w:t>Title:</w:t>
      </w:r>
      <w:r w:rsidRPr="00E80725">
        <w:rPr>
          <w:sz w:val="24"/>
        </w:rPr>
        <w:tab/>
      </w:r>
      <w:r w:rsidR="00B070D5" w:rsidRPr="00E80725">
        <w:rPr>
          <w:sz w:val="24"/>
        </w:rPr>
        <w:t>Concurrent i</w:t>
      </w:r>
      <w:r w:rsidR="00EC393E" w:rsidRPr="00E80725">
        <w:rPr>
          <w:sz w:val="24"/>
        </w:rPr>
        <w:t>ndoor propagation measurements at 2.9, 28 and 60 GHz bands</w:t>
      </w:r>
    </w:p>
    <w:p w14:paraId="2A7D01E6" w14:textId="4D8C9CF7" w:rsidR="00C877B6" w:rsidRPr="00E80725" w:rsidRDefault="00BC01E4" w:rsidP="00C877B6">
      <w:pPr>
        <w:pStyle w:val="Header"/>
        <w:tabs>
          <w:tab w:val="left" w:pos="1800"/>
        </w:tabs>
        <w:rPr>
          <w:sz w:val="24"/>
        </w:rPr>
      </w:pPr>
      <w:r w:rsidRPr="00E80725">
        <w:rPr>
          <w:sz w:val="24"/>
        </w:rPr>
        <w:t>Agenda Item:</w:t>
      </w:r>
      <w:r w:rsidRPr="00E80725">
        <w:rPr>
          <w:sz w:val="24"/>
        </w:rPr>
        <w:tab/>
      </w:r>
      <w:r w:rsidR="005C20F7" w:rsidRPr="00E80725">
        <w:rPr>
          <w:sz w:val="24"/>
        </w:rPr>
        <w:t>7.3.5.</w:t>
      </w:r>
      <w:r w:rsidR="00EC393E" w:rsidRPr="00E80725">
        <w:rPr>
          <w:sz w:val="24"/>
        </w:rPr>
        <w:t>4</w:t>
      </w:r>
    </w:p>
    <w:p w14:paraId="18BE8FD3" w14:textId="04354C51" w:rsidR="00C877B6" w:rsidRPr="00E80725" w:rsidRDefault="00C877B6" w:rsidP="00C877B6">
      <w:pPr>
        <w:pStyle w:val="Header"/>
        <w:tabs>
          <w:tab w:val="left" w:pos="1800"/>
        </w:tabs>
        <w:rPr>
          <w:sz w:val="24"/>
        </w:rPr>
      </w:pPr>
      <w:r w:rsidRPr="00E80725">
        <w:rPr>
          <w:sz w:val="24"/>
        </w:rPr>
        <w:t>Document for:</w:t>
      </w:r>
      <w:r w:rsidRPr="00E80725">
        <w:rPr>
          <w:sz w:val="24"/>
        </w:rPr>
        <w:tab/>
        <w:t xml:space="preserve">Discussion </w:t>
      </w:r>
      <w:bookmarkStart w:id="1" w:name="_GoBack"/>
      <w:bookmarkEnd w:id="1"/>
    </w:p>
    <w:bookmarkEnd w:id="0"/>
    <w:p w14:paraId="61A05F20" w14:textId="77777777" w:rsidR="00AF5141" w:rsidRPr="004841DA" w:rsidRDefault="00AF5141" w:rsidP="00E8469E">
      <w:pPr>
        <w:pBdr>
          <w:bottom w:val="single" w:sz="4" w:space="1" w:color="auto"/>
        </w:pBdr>
        <w:tabs>
          <w:tab w:val="left" w:pos="2552"/>
        </w:tabs>
      </w:pPr>
    </w:p>
    <w:p w14:paraId="606E47C8" w14:textId="77777777" w:rsidR="00DB703E" w:rsidRDefault="00B40B95" w:rsidP="00DB703E">
      <w:pPr>
        <w:pStyle w:val="Heading1"/>
      </w:pPr>
      <w:bookmarkStart w:id="2" w:name="_Ref301342314"/>
      <w:r w:rsidRPr="004841DA">
        <w:t>Introduction</w:t>
      </w:r>
      <w:bookmarkEnd w:id="2"/>
    </w:p>
    <w:p w14:paraId="5B298B95" w14:textId="26D2B603" w:rsidR="00C14957" w:rsidRDefault="00C14957" w:rsidP="0006386C">
      <w:pPr>
        <w:pStyle w:val="BodyText"/>
        <w:rPr>
          <w:lang w:eastAsia="ko-KR"/>
        </w:rPr>
      </w:pPr>
      <w:r w:rsidRPr="002B7F31">
        <w:t>In the Sep</w:t>
      </w:r>
      <w:r>
        <w:t>tember</w:t>
      </w:r>
      <w:r w:rsidRPr="002B7F31">
        <w:t xml:space="preserve"> 2015 RAN meeting, the SID for above 6</w:t>
      </w:r>
      <w:r>
        <w:t xml:space="preserve"> </w:t>
      </w:r>
      <w:r w:rsidRPr="002B7F31">
        <w:t>GHz channel model</w:t>
      </w:r>
      <w:r>
        <w:t xml:space="preserve">ing was approved in [1]. </w:t>
      </w:r>
      <w:r w:rsidRPr="002B7F31">
        <w:t>As part of the s</w:t>
      </w:r>
      <w:r>
        <w:t xml:space="preserve">tudy, an e-mail discussion has been </w:t>
      </w:r>
      <w:r w:rsidRPr="00E33BA9">
        <w:t>conducted focusing on analysis of channel modeling activities outside of 3GPP, interested scenarios, frequency bands, mo</w:t>
      </w:r>
      <w:r>
        <w:t>deling methodologies, etc. [2</w:t>
      </w:r>
      <w:r w:rsidRPr="00E33BA9">
        <w:t>].</w:t>
      </w:r>
      <w:r>
        <w:rPr>
          <w:rFonts w:hint="eastAsia"/>
          <w:lang w:eastAsia="ko-KR"/>
        </w:rPr>
        <w:t xml:space="preserve"> </w:t>
      </w:r>
    </w:p>
    <w:p w14:paraId="4C319E8D" w14:textId="40709246" w:rsidR="00EB704E" w:rsidRDefault="00437CE2" w:rsidP="0006386C">
      <w:pPr>
        <w:pStyle w:val="BodyText"/>
      </w:pPr>
      <w:r>
        <w:t xml:space="preserve">In this contribution, </w:t>
      </w:r>
      <w:r w:rsidR="00B455AB">
        <w:t xml:space="preserve">as a continuation of such studies, </w:t>
      </w:r>
      <w:r w:rsidR="00EB704E">
        <w:t xml:space="preserve">macroscopic propagation parameters such as path loss, delay spread, number of clusters, etc. are provided based on indoor measurements at 2.9, 29 and 61 GHz. </w:t>
      </w:r>
      <w:r w:rsidR="00CA5815">
        <w:t>Two measurement scenarios are considered</w:t>
      </w:r>
      <w:r w:rsidR="00C7386E">
        <w:t xml:space="preserve"> in this contribution</w:t>
      </w:r>
      <w:r w:rsidR="00CA5815">
        <w:t xml:space="preserve">: i) a typical indoor office setting </w:t>
      </w:r>
      <w:r w:rsidR="002A4D95">
        <w:t>with cubicles, conference rooms, office rooms, etc., at the</w:t>
      </w:r>
      <w:r w:rsidR="00CA5815">
        <w:t xml:space="preserve"> Qualcomm</w:t>
      </w:r>
      <w:r w:rsidR="002A4D95">
        <w:t xml:space="preserve"> campus in</w:t>
      </w:r>
      <w:r w:rsidR="00CA5815">
        <w:t xml:space="preserve"> Bridgewater, NJ and ii) a </w:t>
      </w:r>
      <w:r w:rsidR="002A4D95">
        <w:t xml:space="preserve">typical three level </w:t>
      </w:r>
      <w:r w:rsidR="00CA5815">
        <w:t xml:space="preserve">shopping mall </w:t>
      </w:r>
      <w:r w:rsidR="002A4D95">
        <w:t xml:space="preserve">with multiple retail outlets, open area food court, long walkways, etc., </w:t>
      </w:r>
      <w:r w:rsidR="00CA5815">
        <w:t xml:space="preserve">in Bridgewater, NJ. </w:t>
      </w:r>
    </w:p>
    <w:p w14:paraId="5A928FA3" w14:textId="149DCC84" w:rsidR="009F6CDF" w:rsidRDefault="00256234" w:rsidP="00B4615D">
      <w:pPr>
        <w:pStyle w:val="Heading1"/>
      </w:pPr>
      <w:r>
        <w:t xml:space="preserve">Channel sounder and measurement methodologies </w:t>
      </w:r>
      <w:r w:rsidR="006B01C3">
        <w:t xml:space="preserve"> </w:t>
      </w:r>
    </w:p>
    <w:p w14:paraId="39A8B915" w14:textId="54F9552B" w:rsidR="00F92D18" w:rsidRDefault="009F6CDF" w:rsidP="00B4615D">
      <w:pPr>
        <w:pStyle w:val="BodyText"/>
      </w:pPr>
      <w:r w:rsidRPr="000551AE">
        <w:rPr>
          <w:b/>
        </w:rPr>
        <w:t>Channel sounder:</w:t>
      </w:r>
      <w:r>
        <w:t xml:space="preserve"> </w:t>
      </w:r>
      <w:r w:rsidR="006B01C3">
        <w:t xml:space="preserve">The indoor measurements were performed with a </w:t>
      </w:r>
      <w:r w:rsidR="00B4615D">
        <w:t xml:space="preserve">battery powered and freely mobile </w:t>
      </w:r>
      <w:r w:rsidR="006B01C3">
        <w:t xml:space="preserve">channel sounder that allows automatic </w:t>
      </w:r>
      <w:r w:rsidR="00085799">
        <w:t xml:space="preserve">omni-directional scans at 2.9, 29 and 61 GHz and </w:t>
      </w:r>
      <w:r w:rsidR="006B01C3">
        <w:t>elevation and azimuthal scans</w:t>
      </w:r>
      <w:r w:rsidR="00085799">
        <w:t xml:space="preserve"> at </w:t>
      </w:r>
      <w:r w:rsidR="00B4615D">
        <w:t xml:space="preserve">29 and 61 GHz. </w:t>
      </w:r>
      <w:r w:rsidR="006B01C3">
        <w:t xml:space="preserve">Parallel data sets for these frequencies are obtained at identical transmit and receive locations with omni-directional antennas. </w:t>
      </w:r>
      <w:r w:rsidR="00B4615D">
        <w:t xml:space="preserve">To average over spatio-temporal variations, 10 measurements along a 40 cm diameter circle at the receiver were averaged 3-5 times. </w:t>
      </w:r>
      <w:r w:rsidR="006B01C3">
        <w:t>In addition, direction</w:t>
      </w:r>
      <w:r w:rsidR="00B4615D">
        <w:t xml:space="preserve">al horn antennas with 10, </w:t>
      </w:r>
      <w:r w:rsidR="006B01C3">
        <w:t xml:space="preserve">20 </w:t>
      </w:r>
      <w:r w:rsidR="00B4615D">
        <w:t xml:space="preserve">and 25 </w:t>
      </w:r>
      <w:r w:rsidR="006B01C3">
        <w:t xml:space="preserve">dB gains were used at 29 and 61 GHz. </w:t>
      </w:r>
      <w:r>
        <w:t>Direction</w:t>
      </w:r>
      <w:r w:rsidR="006B01C3">
        <w:t>al scans consisted of azimuthal (360</w:t>
      </w:r>
      <w:r w:rsidR="006B01C3" w:rsidRPr="006B01C3">
        <w:rPr>
          <w:vertAlign w:val="superscript"/>
        </w:rPr>
        <w:t>o</w:t>
      </w:r>
      <w:r w:rsidR="006B01C3">
        <w:rPr>
          <w:vertAlign w:val="superscript"/>
        </w:rPr>
        <w:t xml:space="preserve"> </w:t>
      </w:r>
      <w:r w:rsidR="006B01C3">
        <w:t xml:space="preserve">view) </w:t>
      </w:r>
      <w:r>
        <w:t>and</w:t>
      </w:r>
      <w:r w:rsidR="006B01C3">
        <w:t xml:space="preserve"> </w:t>
      </w:r>
      <w:r w:rsidR="000A54F4">
        <w:t>spherical</w:t>
      </w:r>
      <w:r w:rsidR="006B01C3">
        <w:t xml:space="preserve"> scans (360</w:t>
      </w:r>
      <w:r w:rsidR="006B01C3" w:rsidRPr="006B01C3">
        <w:rPr>
          <w:vertAlign w:val="superscript"/>
        </w:rPr>
        <w:t>o</w:t>
      </w:r>
      <w:r w:rsidR="006B01C3">
        <w:rPr>
          <w:vertAlign w:val="superscript"/>
        </w:rPr>
        <w:t xml:space="preserve"> </w:t>
      </w:r>
      <w:r w:rsidR="006B01C3">
        <w:t xml:space="preserve">azimuth </w:t>
      </w:r>
      <w:r w:rsidR="00BC6238">
        <w:t xml:space="preserve">view </w:t>
      </w:r>
      <w:r w:rsidR="006B01C3">
        <w:t>and -30</w:t>
      </w:r>
      <w:r w:rsidR="006B01C3" w:rsidRPr="006B01C3">
        <w:rPr>
          <w:vertAlign w:val="superscript"/>
        </w:rPr>
        <w:t>o</w:t>
      </w:r>
      <w:r w:rsidR="006B01C3">
        <w:rPr>
          <w:vertAlign w:val="superscript"/>
        </w:rPr>
        <w:t xml:space="preserve"> </w:t>
      </w:r>
      <w:r w:rsidR="006B01C3">
        <w:t>to 90</w:t>
      </w:r>
      <w:r w:rsidR="006B01C3" w:rsidRPr="006B01C3">
        <w:rPr>
          <w:vertAlign w:val="superscript"/>
        </w:rPr>
        <w:t>o</w:t>
      </w:r>
      <w:r w:rsidR="00BC6238">
        <w:rPr>
          <w:vertAlign w:val="superscript"/>
        </w:rPr>
        <w:t xml:space="preserve"> </w:t>
      </w:r>
      <w:r w:rsidR="00BC6238">
        <w:t xml:space="preserve">view </w:t>
      </w:r>
      <w:r w:rsidR="006B01C3">
        <w:t xml:space="preserve">in </w:t>
      </w:r>
      <w:r w:rsidR="00F92D18">
        <w:t xml:space="preserve">elevation). </w:t>
      </w:r>
      <w:r w:rsidR="00B4615D">
        <w:t>The resultant scans included</w:t>
      </w:r>
      <w:r w:rsidR="00F92D18">
        <w:t xml:space="preserve"> 39 slices with a 10 dB gain antenna and 331 slices with a 20 dB gain antenna. </w:t>
      </w:r>
      <w:r w:rsidR="006B01C3">
        <w:t>The resolution of the channel sounder is approximately 5ns</w:t>
      </w:r>
      <w:r w:rsidR="00F92D18">
        <w:t xml:space="preserve">. </w:t>
      </w:r>
    </w:p>
    <w:p w14:paraId="5940EC3B" w14:textId="0DF744B1" w:rsidR="009F6CDF" w:rsidRDefault="009F6CDF" w:rsidP="0036465B">
      <w:pPr>
        <w:pStyle w:val="BodyText"/>
      </w:pPr>
      <w:r w:rsidRPr="000551AE">
        <w:rPr>
          <w:b/>
        </w:rPr>
        <w:t>Measurement locations:</w:t>
      </w:r>
      <w:r>
        <w:t xml:space="preserve"> The first set of indoor measurements were made on two floors of the Qualcomm building in Bridgewater, NJ, USA, with dimensions of 75m (W) x 40m (L) x 2.68m (H). The two floors represent two types of typical office environments. The </w:t>
      </w:r>
      <w:r w:rsidR="00A677CB">
        <w:t>third floor is mostly comprised of</w:t>
      </w:r>
      <w:r>
        <w:t xml:space="preserve"> cubicles along the edge of the floorplan with walled offices and conference rooms towards the center. The fourth floor is comprised of walled offices (larger than the third floor), conference rooms and laboratories. The building construction is representative of a modern office building in the </w:t>
      </w:r>
      <w:r w:rsidR="000551AE">
        <w:t>USA</w:t>
      </w:r>
      <w:r>
        <w:t>. The partition walls a</w:t>
      </w:r>
      <w:r w:rsidR="00EA4AF7">
        <w:t xml:space="preserve">re constructed with metallic studs </w:t>
      </w:r>
      <w:r>
        <w:t xml:space="preserve">spaced at 1.5ft (.46m) intervals. The ceiling is a dropped ceiling </w:t>
      </w:r>
      <w:r>
        <w:rPr>
          <w:rFonts w:ascii="Cambria Math" w:hAnsi="Cambria Math" w:cs="Cambria Math"/>
        </w:rPr>
        <w:t>∼</w:t>
      </w:r>
      <w:r>
        <w:t xml:space="preserve">9ft (2.7m) above the floor with an additional </w:t>
      </w:r>
      <w:r>
        <w:rPr>
          <w:rFonts w:ascii="Cambria Math" w:hAnsi="Cambria Math" w:cs="Cambria Math"/>
        </w:rPr>
        <w:t>∼</w:t>
      </w:r>
      <w:r>
        <w:t xml:space="preserve">3ft (.91m) cavity below the concrete ceiling. While the cavity is not a </w:t>
      </w:r>
      <w:r w:rsidR="000551AE">
        <w:t xml:space="preserve">visible aspect of the office, the abundance of metal objects such as concrete ceiling with a corrugated metal substrate and metal ductwork pipes in a fairly open space </w:t>
      </w:r>
      <w:r>
        <w:t>play</w:t>
      </w:r>
      <w:r w:rsidR="000551AE">
        <w:t>s</w:t>
      </w:r>
      <w:r>
        <w:t xml:space="preserve"> </w:t>
      </w:r>
      <w:r w:rsidR="00A11DE3">
        <w:t>a</w:t>
      </w:r>
      <w:r>
        <w:t xml:space="preserve"> role in the propagation</w:t>
      </w:r>
      <w:r w:rsidR="000551AE">
        <w:t xml:space="preserve"> measurements. </w:t>
      </w:r>
      <w:r>
        <w:t>On the third floor, the measurements were made between two transmitter locations and the same 37 receiver locations. The first transmit location is centrally located while the second one is positioned at the left</w:t>
      </w:r>
      <w:r w:rsidR="000551AE">
        <w:t xml:space="preserve">-hand edge of the floor plan. </w:t>
      </w:r>
      <w:r>
        <w:t>On the fourth floor, the measurements were made between a single transmitter location and 44 receiver locations. Given the high density of partition walls in the office building, a large majority of the measurements were non-line-of-sight (NLOS) in nature</w:t>
      </w:r>
      <w:r w:rsidR="000551AE">
        <w:t xml:space="preserve">. </w:t>
      </w:r>
    </w:p>
    <w:p w14:paraId="498C87C3" w14:textId="6640A8C2" w:rsidR="00A677CB" w:rsidRDefault="00EE0332" w:rsidP="0036465B">
      <w:pPr>
        <w:pStyle w:val="BodyText"/>
      </w:pPr>
      <w:r>
        <w:t>The second set of indoor measurements were made in the Bridgewater Comm</w:t>
      </w:r>
      <w:r w:rsidR="00A677CB">
        <w:t>ons Mall, Bridgewater, NJ, USA, which is a l</w:t>
      </w:r>
      <w:r w:rsidR="004B6C95" w:rsidRPr="00A677CB">
        <w:t>arge three level indoor shopping mall with an open interior design</w:t>
      </w:r>
      <w:r w:rsidR="00A677CB">
        <w:t xml:space="preserve">. The building length is ~390m with the longest testing range </w:t>
      </w:r>
      <w:r w:rsidR="00D06BCA">
        <w:t xml:space="preserve">of </w:t>
      </w:r>
      <w:r w:rsidR="00A677CB">
        <w:t xml:space="preserve">~275m. </w:t>
      </w:r>
      <w:r w:rsidR="004D63D5">
        <w:t>Measurements were obtained at three transmit and 135 receive locations (on all the three levels in the mall). The transmitter locations were: i) centrally located on the second floor, ii) located on an edge of the second floor and iii) centrally located on the third floor near an open-area food court. Multi-floo</w:t>
      </w:r>
      <w:r w:rsidR="004F0C62">
        <w:t xml:space="preserve">r propagation was also studied. The specific design of a mall leads to the observation of a number of both line-of-sight (LOS) and NLOS links. </w:t>
      </w:r>
    </w:p>
    <w:p w14:paraId="4CC9C88F" w14:textId="569D8B9A" w:rsidR="00EE0332" w:rsidRDefault="00EE0332" w:rsidP="0036465B">
      <w:pPr>
        <w:pStyle w:val="BodyText"/>
      </w:pPr>
      <w:r>
        <w:lastRenderedPageBreak/>
        <w:t xml:space="preserve">To facilitate unimpeded measurements of path loss without shadowing induced by humans, most office measurements were made during non-office hours. </w:t>
      </w:r>
      <w:r w:rsidR="00B4615D">
        <w:t xml:space="preserve">Due to logistical reasons, shopping mall measurements were conducted in the night time with minimal footfall and in common areas with no inside store access. </w:t>
      </w:r>
    </w:p>
    <w:p w14:paraId="50B34025" w14:textId="7C23EC70" w:rsidR="006B01C3" w:rsidRDefault="006B01C3" w:rsidP="006B01C3">
      <w:pPr>
        <w:pStyle w:val="Heading1"/>
      </w:pPr>
      <w:r>
        <w:t xml:space="preserve">Results </w:t>
      </w:r>
    </w:p>
    <w:p w14:paraId="34BDE220" w14:textId="3EEBD3C7" w:rsidR="00FE3644" w:rsidRDefault="009F12A8" w:rsidP="003E30F9">
      <w:pPr>
        <w:pStyle w:val="BodyText"/>
      </w:pPr>
      <w:r w:rsidRPr="009F12A8">
        <w:rPr>
          <w:b/>
        </w:rPr>
        <w:t>Path loss:</w:t>
      </w:r>
      <w:r>
        <w:t xml:space="preserve"> The total received power from omni-directional antenna measurements were used to estimate the path loss model for 2.9, 29 and 61 GHz</w:t>
      </w:r>
      <w:r w:rsidR="00FE3644">
        <w:t>. T</w:t>
      </w:r>
      <w:r>
        <w:t xml:space="preserve">he path loss is fit to </w:t>
      </w:r>
      <w:r w:rsidR="004A4F7A">
        <w:t xml:space="preserve">the following log-linear model: </w:t>
      </w:r>
      <w:r w:rsidR="00ED73D2">
        <w:t>PL(d)</w:t>
      </w:r>
      <w:r w:rsidR="00ED73D2" w:rsidRPr="00555F1F">
        <w:rPr>
          <w:vertAlign w:val="subscript"/>
        </w:rPr>
        <w:t>[dB]</w:t>
      </w:r>
      <w:r w:rsidR="00ED73D2">
        <w:t xml:space="preserve"> = PL(d</w:t>
      </w:r>
      <w:r w:rsidR="00ED73D2">
        <w:rPr>
          <w:vertAlign w:val="subscript"/>
        </w:rPr>
        <w:t>0</w:t>
      </w:r>
      <w:r w:rsidR="00ED73D2">
        <w:t>)</w:t>
      </w:r>
      <w:r w:rsidR="00ED73D2" w:rsidRPr="00555F1F">
        <w:rPr>
          <w:vertAlign w:val="subscript"/>
        </w:rPr>
        <w:t>[dB]</w:t>
      </w:r>
      <w:r w:rsidR="00ED73D2">
        <w:t xml:space="preserve"> + β log</w:t>
      </w:r>
      <w:r w:rsidR="00ED73D2" w:rsidRPr="00ED73D2">
        <w:rPr>
          <w:vertAlign w:val="subscript"/>
        </w:rPr>
        <w:t>10</w:t>
      </w:r>
      <w:r w:rsidR="00ED73D2">
        <w:t>(d/d</w:t>
      </w:r>
      <w:r w:rsidR="00ED73D2" w:rsidRPr="004A4F7A">
        <w:rPr>
          <w:vertAlign w:val="subscript"/>
        </w:rPr>
        <w:t>0</w:t>
      </w:r>
      <w:r w:rsidR="004A4F7A">
        <w:t xml:space="preserve">) + X where </w:t>
      </w:r>
      <w:r w:rsidR="00ED73D2">
        <w:t xml:space="preserve">X </w:t>
      </w:r>
      <w:r w:rsidR="00ED73D2">
        <w:rPr>
          <w:rFonts w:ascii="Cambria Math" w:hAnsi="Cambria Math" w:cs="Cambria Math"/>
        </w:rPr>
        <w:t>∼</w:t>
      </w:r>
      <w:r w:rsidR="004A4F7A">
        <w:t xml:space="preserve"> N</w:t>
      </w:r>
      <w:r w:rsidR="00ED73D2">
        <w:t>(0, σ</w:t>
      </w:r>
      <w:r w:rsidR="00ED73D2" w:rsidRPr="004A4F7A">
        <w:rPr>
          <w:vertAlign w:val="superscript"/>
        </w:rPr>
        <w:t>2</w:t>
      </w:r>
      <w:r w:rsidR="004A4F7A">
        <w:t xml:space="preserve">) that models lognormal shadowing, </w:t>
      </w:r>
      <w:r w:rsidR="00555F1F">
        <w:t>PL(d</w:t>
      </w:r>
      <w:r w:rsidR="00555F1F">
        <w:rPr>
          <w:vertAlign w:val="subscript"/>
        </w:rPr>
        <w:t>0</w:t>
      </w:r>
      <w:r w:rsidR="00555F1F">
        <w:t>)</w:t>
      </w:r>
      <w:r w:rsidR="00555F1F" w:rsidRPr="00555F1F">
        <w:rPr>
          <w:vertAlign w:val="subscript"/>
        </w:rPr>
        <w:t>[dB]</w:t>
      </w:r>
      <w:r w:rsidR="00555F1F">
        <w:t xml:space="preserve"> is the </w:t>
      </w:r>
      <w:r w:rsidR="00626A2A">
        <w:t>path loss at a</w:t>
      </w:r>
      <w:r w:rsidR="00555F1F">
        <w:t xml:space="preserve"> reference distance of d</w:t>
      </w:r>
      <w:r w:rsidR="00555F1F" w:rsidRPr="00555F1F">
        <w:rPr>
          <w:vertAlign w:val="subscript"/>
        </w:rPr>
        <w:t>0</w:t>
      </w:r>
      <w:r w:rsidR="00555F1F">
        <w:t xml:space="preserve">, </w:t>
      </w:r>
      <w:r w:rsidR="004A4F7A">
        <w:t xml:space="preserve">and </w:t>
      </w:r>
      <w:r w:rsidR="00555F1F">
        <w:t xml:space="preserve">β </w:t>
      </w:r>
      <w:r w:rsidR="004A4F7A">
        <w:t>is the path loss exponent (PLE)</w:t>
      </w:r>
      <w:r w:rsidR="00555F1F">
        <w:t>. We took a reference distance d</w:t>
      </w:r>
      <w:r w:rsidR="00555F1F" w:rsidRPr="00555F1F">
        <w:rPr>
          <w:vertAlign w:val="subscript"/>
        </w:rPr>
        <w:t>0</w:t>
      </w:r>
      <w:r w:rsidR="00555F1F">
        <w:t xml:space="preserve"> = 1m. Furthermore, we removed the reference path loss PL(d</w:t>
      </w:r>
      <w:r w:rsidR="00555F1F">
        <w:rPr>
          <w:vertAlign w:val="subscript"/>
        </w:rPr>
        <w:t>0</w:t>
      </w:r>
      <w:r w:rsidR="00555F1F">
        <w:t>)</w:t>
      </w:r>
      <w:r w:rsidR="00555F1F" w:rsidRPr="00555F1F">
        <w:rPr>
          <w:vertAlign w:val="subscript"/>
        </w:rPr>
        <w:t>[dB]</w:t>
      </w:r>
      <w:r w:rsidR="00555F1F">
        <w:t xml:space="preserve"> from the measurement data to normalize the path loss to 0 dB at d</w:t>
      </w:r>
      <w:r w:rsidR="00555F1F" w:rsidRPr="00555F1F">
        <w:rPr>
          <w:vertAlign w:val="subscript"/>
        </w:rPr>
        <w:t>0</w:t>
      </w:r>
      <w:r w:rsidR="00555F1F">
        <w:t xml:space="preserve"> for all the three frequencies to allow for direct comparison. An estimate of the PLE and lognormal shadowing are obtained through a least square</w:t>
      </w:r>
      <w:r w:rsidR="004D4240">
        <w:t>s</w:t>
      </w:r>
      <w:r w:rsidR="00555F1F">
        <w:t xml:space="preserve"> fit of the parameters to the measurement data.</w:t>
      </w:r>
      <w:r w:rsidR="003E302D">
        <w:t xml:space="preserve"> </w:t>
      </w:r>
      <w:r w:rsidR="00FE3644">
        <w:t>In particular, the s</w:t>
      </w:r>
      <w:r w:rsidR="00FE3644" w:rsidRPr="00F63CA1">
        <w:t xml:space="preserve">tandard deviation of lognormal shadowing </w:t>
      </w:r>
      <w:r w:rsidR="00FE3644">
        <w:t xml:space="preserve">factor is </w:t>
      </w:r>
      <w:r w:rsidR="00FE3644" w:rsidRPr="00F63CA1">
        <w:t>calculated wit</w:t>
      </w:r>
      <w:r w:rsidR="00FE3644">
        <w:t>h a sliding window of length 10 and the r</w:t>
      </w:r>
      <w:r w:rsidR="00FE3644" w:rsidRPr="00F63CA1">
        <w:t>esulting data points are fit to a first order linear model (</w:t>
      </w:r>
      <m:oMath>
        <m:r>
          <w:rPr>
            <w:rFonts w:ascii="Cambria Math" w:hAnsi="Cambria Math"/>
          </w:rPr>
          <m:t>a</m:t>
        </m:r>
        <m:sSub>
          <m:sSubPr>
            <m:ctrlPr>
              <w:rPr>
                <w:rFonts w:ascii="Cambria Math" w:hAnsi="Cambria Math"/>
                <w:i/>
                <w:iCs/>
              </w:rPr>
            </m:ctrlPr>
          </m:sSubPr>
          <m:e>
            <m:r>
              <w:rPr>
                <w:rFonts w:ascii="Cambria Math" w:hAnsi="Cambria Math"/>
              </w:rPr>
              <m:t>*</m:t>
            </m:r>
            <m:r>
              <m:rPr>
                <m:sty m:val="p"/>
              </m:rPr>
              <w:rPr>
                <w:rFonts w:ascii="Cambria Math" w:hAnsi="Cambria Math"/>
              </w:rPr>
              <m:t>log</m:t>
            </m:r>
          </m:e>
          <m:sub>
            <m:r>
              <w:rPr>
                <w:rFonts w:ascii="Cambria Math" w:hAnsi="Cambria Math"/>
              </w:rPr>
              <m:t>10</m:t>
            </m:r>
          </m:sub>
        </m:sSub>
        <m:r>
          <w:rPr>
            <w:rFonts w:ascii="Cambria Math" w:hAnsi="Cambria Math"/>
          </w:rPr>
          <m:t>(d)+b</m:t>
        </m:r>
      </m:oMath>
      <w:r w:rsidR="00FE3644" w:rsidRPr="00F63CA1">
        <w:t>)</w:t>
      </w:r>
      <w:r w:rsidR="00FE3644">
        <w:t xml:space="preserve">. </w:t>
      </w:r>
    </w:p>
    <w:p w14:paraId="6F9699F3" w14:textId="5CDB8CB6" w:rsidR="0038545D" w:rsidRDefault="00FE3644" w:rsidP="003E30F9">
      <w:pPr>
        <w:pStyle w:val="BodyText"/>
      </w:pPr>
      <w:r>
        <w:t>Fig. 1 below shows the measurement points</w:t>
      </w:r>
      <w:r w:rsidR="0038545D">
        <w:t xml:space="preserve"> corresponding to NLOS links</w:t>
      </w:r>
      <w:r w:rsidR="008262E5">
        <w:t xml:space="preserve"> </w:t>
      </w:r>
      <w:r>
        <w:t>in the indoor office setting at 2.9, 29 and 61 GHz along with the best least squares fits</w:t>
      </w:r>
      <w:r w:rsidR="004C0B5C">
        <w:t xml:space="preserve"> of the log-linear model</w:t>
      </w:r>
      <w:r>
        <w:t xml:space="preserve">. The PLEs at these three frequencies are 3.3, 3.6 and 4.4, respectively. </w:t>
      </w:r>
      <w:r w:rsidR="0038545D">
        <w:t xml:space="preserve">It is important to note that both third and fourth floor NLOS data were combined together in these plots. Similar path loss fit studies conditioned on third floor locations suggests a better fit with a dual slope path loss model than a single slope model suggesting that </w:t>
      </w:r>
      <w:r w:rsidR="00042123">
        <w:t xml:space="preserve">two distinct modes of communications may be possible in indoor settings (long walkways and office rooms in fourth floor vs. primarily cubicles and conference rooms in third floor). </w:t>
      </w:r>
      <w:r w:rsidR="00831F84">
        <w:t xml:space="preserve">Similar studies for LOS links suggest that the PLEs are considerably lower: 1.6 and 1.4 at 2.9 and 29 GHz, respectively. </w:t>
      </w:r>
    </w:p>
    <w:p w14:paraId="7069D251" w14:textId="77777777" w:rsidR="00E80725" w:rsidRDefault="00E80725" w:rsidP="003E30F9">
      <w:pPr>
        <w:pStyle w:val="BodyText"/>
      </w:pPr>
    </w:p>
    <w:p w14:paraId="1EDF7AF8" w14:textId="37CB920D" w:rsidR="00FE3644" w:rsidRDefault="00FE3644" w:rsidP="008B0EE6">
      <w:pPr>
        <w:pStyle w:val="BodyText"/>
        <w:jc w:val="center"/>
      </w:pPr>
      <w:r w:rsidRPr="00000B47">
        <w:rPr>
          <w:noProof/>
        </w:rPr>
        <w:drawing>
          <wp:inline distT="0" distB="0" distL="0" distR="0" wp14:anchorId="01DE8205" wp14:editId="692B6778">
            <wp:extent cx="2850515" cy="2000241"/>
            <wp:effectExtent l="0" t="0" r="0" b="63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2873965" cy="2016696"/>
                    </a:xfrm>
                    <a:prstGeom prst="rect">
                      <a:avLst/>
                    </a:prstGeom>
                  </pic:spPr>
                </pic:pic>
              </a:graphicData>
            </a:graphic>
          </wp:inline>
        </w:drawing>
      </w:r>
      <w:r w:rsidRPr="00000B47">
        <w:rPr>
          <w:noProof/>
        </w:rPr>
        <w:drawing>
          <wp:inline distT="0" distB="0" distL="0" distR="0" wp14:anchorId="17AEC39C" wp14:editId="2692E4B5">
            <wp:extent cx="2781300" cy="1999454"/>
            <wp:effectExtent l="0" t="0" r="0" b="12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2804340" cy="2016017"/>
                    </a:xfrm>
                    <a:prstGeom prst="rect">
                      <a:avLst/>
                    </a:prstGeom>
                  </pic:spPr>
                </pic:pic>
              </a:graphicData>
            </a:graphic>
          </wp:inline>
        </w:drawing>
      </w:r>
    </w:p>
    <w:p w14:paraId="412D57E3" w14:textId="280A6838" w:rsidR="00FE3644" w:rsidRDefault="00831F84" w:rsidP="00831F84">
      <w:pPr>
        <w:pStyle w:val="BodyText"/>
        <w:jc w:val="center"/>
      </w:pPr>
      <w:r w:rsidRPr="008262E5">
        <w:rPr>
          <w:noProof/>
        </w:rPr>
        <w:drawing>
          <wp:inline distT="0" distB="0" distL="0" distR="0" wp14:anchorId="5AEFDA62" wp14:editId="05D0AB13">
            <wp:extent cx="2844800" cy="2170430"/>
            <wp:effectExtent l="0" t="0" r="0" b="127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0"/>
                    <a:stretch>
                      <a:fillRect/>
                    </a:stretch>
                  </pic:blipFill>
                  <pic:spPr>
                    <a:xfrm>
                      <a:off x="0" y="0"/>
                      <a:ext cx="2870175" cy="2189790"/>
                    </a:xfrm>
                    <a:prstGeom prst="rect">
                      <a:avLst/>
                    </a:prstGeom>
                  </pic:spPr>
                </pic:pic>
              </a:graphicData>
            </a:graphic>
          </wp:inline>
        </w:drawing>
      </w:r>
      <w:r w:rsidRPr="00831F84">
        <w:rPr>
          <w:noProof/>
        </w:rPr>
        <w:drawing>
          <wp:inline distT="0" distB="0" distL="0" distR="0" wp14:anchorId="324CF2A1" wp14:editId="480F6AE1">
            <wp:extent cx="2781300" cy="2203450"/>
            <wp:effectExtent l="0" t="0" r="0" b="635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1"/>
                    <a:stretch>
                      <a:fillRect/>
                    </a:stretch>
                  </pic:blipFill>
                  <pic:spPr>
                    <a:xfrm>
                      <a:off x="0" y="0"/>
                      <a:ext cx="2822660" cy="2236217"/>
                    </a:xfrm>
                    <a:prstGeom prst="rect">
                      <a:avLst/>
                    </a:prstGeom>
                  </pic:spPr>
                </pic:pic>
              </a:graphicData>
            </a:graphic>
          </wp:inline>
        </w:drawing>
      </w:r>
    </w:p>
    <w:p w14:paraId="3B789A74" w14:textId="388AE5D6" w:rsidR="009660BB" w:rsidRDefault="00E004FA" w:rsidP="00E80725">
      <w:pPr>
        <w:pStyle w:val="BodyText"/>
        <w:jc w:val="center"/>
      </w:pPr>
      <w:r w:rsidRPr="0094773F">
        <w:rPr>
          <w:b/>
        </w:rPr>
        <w:t xml:space="preserve">Figure </w:t>
      </w:r>
      <w:r>
        <w:rPr>
          <w:b/>
        </w:rPr>
        <w:t>1</w:t>
      </w:r>
      <w:r>
        <w:t>: Path loss and lognormal shadowing fits for NLOS and LOS links in an indoor office setting.</w:t>
      </w:r>
    </w:p>
    <w:p w14:paraId="43A01C48" w14:textId="77777777" w:rsidR="00E80725" w:rsidRDefault="00E80725" w:rsidP="00E52F85">
      <w:pPr>
        <w:pStyle w:val="BodyText"/>
      </w:pPr>
    </w:p>
    <w:p w14:paraId="7614CF3F" w14:textId="616597B6" w:rsidR="009660BB" w:rsidRDefault="009660BB" w:rsidP="00E52F85">
      <w:pPr>
        <w:pStyle w:val="BodyText"/>
      </w:pPr>
      <w:r>
        <w:lastRenderedPageBreak/>
        <w:t>Similar path</w:t>
      </w:r>
      <w:r w:rsidR="006C3813">
        <w:t xml:space="preserve"> loss studies were performed at 2.9, 29</w:t>
      </w:r>
      <w:r w:rsidR="004A0CF6">
        <w:t xml:space="preserve"> and 61 GHz in the shopping mall</w:t>
      </w:r>
      <w:r w:rsidR="006C3813">
        <w:t xml:space="preserve">. The best fit PLEs </w:t>
      </w:r>
      <w:r w:rsidR="004A0CF6">
        <w:t xml:space="preserve">(see Fig. 2 below) </w:t>
      </w:r>
      <w:r w:rsidR="006C3813">
        <w:t xml:space="preserve">for these frequencies are 2.5, 2.6 and 2.8 in the NLOS setting and 1.9, 1.9 and 2 in the LOS setting, respectively. </w:t>
      </w:r>
      <w:r w:rsidR="00703F8D">
        <w:t xml:space="preserve">Lognormal shadowing studies suggest the utility of two separate models </w:t>
      </w:r>
      <w:r w:rsidR="005E1829">
        <w:t>(</w:t>
      </w:r>
      <w:r w:rsidR="00703F8D">
        <w:t>above and below a breakpoint distance</w:t>
      </w:r>
      <w:r w:rsidR="005E1829">
        <w:t>)</w:t>
      </w:r>
      <w:r w:rsidR="00703F8D">
        <w:t xml:space="preserve"> in the NLOS setting. </w:t>
      </w:r>
    </w:p>
    <w:p w14:paraId="26B6574D" w14:textId="77777777" w:rsidR="00E80725" w:rsidRDefault="00E80725" w:rsidP="00E52F85">
      <w:pPr>
        <w:pStyle w:val="BodyText"/>
      </w:pPr>
    </w:p>
    <w:p w14:paraId="02C1B126" w14:textId="18FC0B1F" w:rsidR="009660BB" w:rsidRDefault="009660BB" w:rsidP="00A12F62">
      <w:pPr>
        <w:pStyle w:val="BodyText"/>
        <w:jc w:val="center"/>
      </w:pPr>
      <w:r w:rsidRPr="009660BB">
        <w:rPr>
          <w:noProof/>
        </w:rPr>
        <w:drawing>
          <wp:inline distT="0" distB="0" distL="0" distR="0" wp14:anchorId="1FD96964" wp14:editId="399F8786">
            <wp:extent cx="2781300" cy="2209165"/>
            <wp:effectExtent l="0" t="0" r="0" b="63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791198" cy="2217027"/>
                    </a:xfrm>
                    <a:prstGeom prst="rect">
                      <a:avLst/>
                    </a:prstGeom>
                  </pic:spPr>
                </pic:pic>
              </a:graphicData>
            </a:graphic>
          </wp:inline>
        </w:drawing>
      </w:r>
      <w:r w:rsidRPr="009660BB">
        <w:rPr>
          <w:noProof/>
        </w:rPr>
        <w:drawing>
          <wp:inline distT="0" distB="0" distL="0" distR="0" wp14:anchorId="6F1F42E6" wp14:editId="637AB5F1">
            <wp:extent cx="2870200" cy="2184400"/>
            <wp:effectExtent l="0" t="0" r="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87548" cy="2197603"/>
                    </a:xfrm>
                    <a:prstGeom prst="rect">
                      <a:avLst/>
                    </a:prstGeom>
                  </pic:spPr>
                </pic:pic>
              </a:graphicData>
            </a:graphic>
          </wp:inline>
        </w:drawing>
      </w:r>
    </w:p>
    <w:p w14:paraId="5BB5C263" w14:textId="0C5F1374" w:rsidR="009660BB" w:rsidRDefault="00A12F62" w:rsidP="00A12F62">
      <w:pPr>
        <w:pStyle w:val="BodyText"/>
        <w:jc w:val="center"/>
      </w:pPr>
      <w:r w:rsidRPr="00A12F62">
        <w:rPr>
          <w:noProof/>
        </w:rPr>
        <w:drawing>
          <wp:inline distT="0" distB="0" distL="0" distR="0" wp14:anchorId="707576B3" wp14:editId="140B6616">
            <wp:extent cx="2856824" cy="2412365"/>
            <wp:effectExtent l="0" t="0" r="0" b="698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873197" cy="2426191"/>
                    </a:xfrm>
                    <a:prstGeom prst="rect">
                      <a:avLst/>
                    </a:prstGeom>
                  </pic:spPr>
                </pic:pic>
              </a:graphicData>
            </a:graphic>
          </wp:inline>
        </w:drawing>
      </w:r>
      <w:r w:rsidRPr="00A12F62">
        <w:rPr>
          <w:noProof/>
        </w:rPr>
        <w:drawing>
          <wp:inline distT="0" distB="0" distL="0" distR="0" wp14:anchorId="269EB8F8" wp14:editId="60C0BFCC">
            <wp:extent cx="2901950" cy="2412365"/>
            <wp:effectExtent l="0" t="0" r="0" b="698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939144" cy="2443284"/>
                    </a:xfrm>
                    <a:prstGeom prst="rect">
                      <a:avLst/>
                    </a:prstGeom>
                  </pic:spPr>
                </pic:pic>
              </a:graphicData>
            </a:graphic>
          </wp:inline>
        </w:drawing>
      </w:r>
    </w:p>
    <w:p w14:paraId="57F18A93" w14:textId="3C3FF1C6" w:rsidR="009660BB" w:rsidRDefault="00A12F62" w:rsidP="00E80725">
      <w:pPr>
        <w:pStyle w:val="BodyText"/>
        <w:jc w:val="center"/>
      </w:pPr>
      <w:r w:rsidRPr="0094773F">
        <w:rPr>
          <w:b/>
        </w:rPr>
        <w:t xml:space="preserve">Figure </w:t>
      </w:r>
      <w:r>
        <w:rPr>
          <w:b/>
        </w:rPr>
        <w:t>2</w:t>
      </w:r>
      <w:r>
        <w:t>: Path loss and lognormal shadowing fits for NLOS and LOS l</w:t>
      </w:r>
      <w:r w:rsidR="007C5E88">
        <w:t>inks in a shopping mall setting</w:t>
      </w:r>
      <w:r>
        <w:t>.</w:t>
      </w:r>
    </w:p>
    <w:p w14:paraId="7C2B19BC" w14:textId="77777777" w:rsidR="00E80725" w:rsidRDefault="00E80725" w:rsidP="00E80725">
      <w:pPr>
        <w:pStyle w:val="BodyText"/>
        <w:jc w:val="center"/>
      </w:pPr>
    </w:p>
    <w:p w14:paraId="21254EB1" w14:textId="14DAAFF2" w:rsidR="003C6A7A" w:rsidRDefault="00A1542B" w:rsidP="0036465B">
      <w:pPr>
        <w:pStyle w:val="BodyText"/>
      </w:pPr>
      <w:r w:rsidRPr="000B6D5C">
        <w:rPr>
          <w:b/>
        </w:rPr>
        <w:t xml:space="preserve">Delay spread: </w:t>
      </w:r>
      <w:r w:rsidR="00E64BE4">
        <w:t>The excess delay and the RMS delay spread with the omni-directional scans in the indoo</w:t>
      </w:r>
      <w:r w:rsidR="00D833B5">
        <w:t>r office setting are studied</w:t>
      </w:r>
      <w:r w:rsidR="00E64BE4">
        <w:t xml:space="preserve">. For reference, given the dimensions of the building, the longest end-to-end delay is 250ns; any delay beyond this value is a result of reflections. For excess delay, we fit an exponential distribution to the data for each link type and frequency band. </w:t>
      </w:r>
      <w:r w:rsidR="00F87052">
        <w:t>The distributions</w:t>
      </w:r>
      <w:r w:rsidR="00D82D71">
        <w:t xml:space="preserve"> for the excess delay</w:t>
      </w:r>
      <w:r w:rsidR="00F87052">
        <w:t xml:space="preserve"> for the combined third and fourth floor measurements</w:t>
      </w:r>
      <w:r w:rsidR="00C27B57">
        <w:t xml:space="preserve"> with NLOS links</w:t>
      </w:r>
      <w:r w:rsidR="00F87052">
        <w:t xml:space="preserve"> </w:t>
      </w:r>
      <w:r w:rsidR="00C27B57">
        <w:t>(along with the best exponential fits in these settings) are</w:t>
      </w:r>
      <w:r w:rsidR="00670B85">
        <w:t xml:space="preserve"> presented in Fig. 3</w:t>
      </w:r>
      <w:r w:rsidR="00D82D71">
        <w:t xml:space="preserve"> below. </w:t>
      </w:r>
      <w:r w:rsidR="00AB02C7">
        <w:t>The means of the exponential at 2.9, 29 and 61 GHz are given by λ</w:t>
      </w:r>
      <w:r w:rsidR="00AB02C7" w:rsidRPr="00AB02C7">
        <w:rPr>
          <w:vertAlign w:val="superscript"/>
        </w:rPr>
        <w:t>−1</w:t>
      </w:r>
      <w:r w:rsidR="00AB02C7">
        <w:rPr>
          <w:vertAlign w:val="superscript"/>
        </w:rPr>
        <w:t xml:space="preserve"> </w:t>
      </w:r>
      <w:r w:rsidR="00AB02C7">
        <w:t xml:space="preserve">= 123, 98.7 and 68.1 ns. </w:t>
      </w:r>
      <w:r w:rsidR="003C6A7A">
        <w:t xml:space="preserve">This trend is as expected given the difference in propagation characteristics at higher frequencies. </w:t>
      </w:r>
      <w:r w:rsidR="00F73F7C">
        <w:t xml:space="preserve">The CDFs of the RMS delay spreads for NLOS links is </w:t>
      </w:r>
      <w:r w:rsidR="008E3993">
        <w:t xml:space="preserve">plotted </w:t>
      </w:r>
      <w:r w:rsidR="00670B85">
        <w:t>in Fig. 4</w:t>
      </w:r>
      <w:r w:rsidR="00311218">
        <w:t xml:space="preserve">. </w:t>
      </w:r>
    </w:p>
    <w:p w14:paraId="6E0268F1" w14:textId="4D0D8F8C" w:rsidR="00F87052" w:rsidRPr="007F2442" w:rsidRDefault="00660C22" w:rsidP="0036465B">
      <w:pPr>
        <w:pStyle w:val="BodyText"/>
      </w:pPr>
      <w:r>
        <w:t>The corresponding numbers</w:t>
      </w:r>
      <w:r w:rsidR="00C911C6">
        <w:t xml:space="preserve"> for the exponential fit to the excess delay at 2.9</w:t>
      </w:r>
      <w:r w:rsidR="00B076F0">
        <w:t xml:space="preserve"> and</w:t>
      </w:r>
      <w:r w:rsidR="00C911C6">
        <w:t xml:space="preserve"> 29 GHz</w:t>
      </w:r>
      <w:r>
        <w:t xml:space="preserve"> in the LOS case are λ</w:t>
      </w:r>
      <w:r w:rsidRPr="00AB02C7">
        <w:rPr>
          <w:vertAlign w:val="superscript"/>
        </w:rPr>
        <w:t>−1</w:t>
      </w:r>
      <w:r>
        <w:rPr>
          <w:vertAlign w:val="superscript"/>
        </w:rPr>
        <w:t xml:space="preserve"> </w:t>
      </w:r>
      <w:r>
        <w:t>=</w:t>
      </w:r>
      <w:r w:rsidR="00B076F0">
        <w:t xml:space="preserve"> 67.9 and</w:t>
      </w:r>
      <w:r>
        <w:t xml:space="preserve"> 82.</w:t>
      </w:r>
      <w:r w:rsidR="00B076F0">
        <w:t>3</w:t>
      </w:r>
      <w:r w:rsidR="00C911C6">
        <w:t xml:space="preserve"> ns. For LOS</w:t>
      </w:r>
      <w:r w:rsidR="00904D73">
        <w:t xml:space="preserve"> links</w:t>
      </w:r>
      <w:r w:rsidR="00C911C6">
        <w:t>, the mean of the excess delay is actually higher at 29 GHz. The RMS delay spread for LOS</w:t>
      </w:r>
      <w:r w:rsidR="0079003C">
        <w:t xml:space="preserve"> links in Fig. </w:t>
      </w:r>
      <w:r w:rsidR="00670B85">
        <w:t>4</w:t>
      </w:r>
      <w:r w:rsidR="00C911C6">
        <w:t xml:space="preserve"> illustrates this difference through a heavier tail with larger delay. This b</w:t>
      </w:r>
      <w:r w:rsidR="008E3993">
        <w:t>ehavior is due to a better wave</w:t>
      </w:r>
      <w:r w:rsidR="00C911C6">
        <w:t>guide effect resulting in more reflective paths propagating across the link distance with significant power.</w:t>
      </w:r>
      <w:r w:rsidR="008676A4">
        <w:t xml:space="preserve"> </w:t>
      </w:r>
    </w:p>
    <w:p w14:paraId="6D80E11B" w14:textId="2DDC4E57" w:rsidR="00F87052" w:rsidRDefault="00F87052" w:rsidP="0036465B">
      <w:pPr>
        <w:pStyle w:val="BodyText"/>
        <w:rPr>
          <w:b/>
        </w:rPr>
      </w:pPr>
      <w:r w:rsidRPr="00F87052">
        <w:rPr>
          <w:b/>
          <w:noProof/>
        </w:rPr>
        <w:lastRenderedPageBreak/>
        <w:drawing>
          <wp:inline distT="0" distB="0" distL="0" distR="0" wp14:anchorId="7B98B710" wp14:editId="06BD9C81">
            <wp:extent cx="1981200" cy="1542415"/>
            <wp:effectExtent l="0" t="0" r="0" b="635"/>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pic:cNvPicPr>
                      <a:picLocks noChangeAspect="1"/>
                    </pic:cNvPicPr>
                  </pic:nvPicPr>
                  <pic:blipFill>
                    <a:blip r:embed="rId16"/>
                    <a:stretch>
                      <a:fillRect/>
                    </a:stretch>
                  </pic:blipFill>
                  <pic:spPr>
                    <a:xfrm>
                      <a:off x="0" y="0"/>
                      <a:ext cx="1989055" cy="1548530"/>
                    </a:xfrm>
                    <a:prstGeom prst="rect">
                      <a:avLst/>
                    </a:prstGeom>
                  </pic:spPr>
                </pic:pic>
              </a:graphicData>
            </a:graphic>
          </wp:inline>
        </w:drawing>
      </w:r>
      <w:r w:rsidRPr="00F87052">
        <w:rPr>
          <w:rFonts w:eastAsia="Times New Roman"/>
          <w:noProof/>
        </w:rPr>
        <w:t xml:space="preserve"> </w:t>
      </w:r>
      <w:r w:rsidRPr="00F87052">
        <w:rPr>
          <w:b/>
        </w:rPr>
        <w:t xml:space="preserve"> </w:t>
      </w:r>
      <w:r w:rsidRPr="00F87052">
        <w:rPr>
          <w:b/>
          <w:noProof/>
        </w:rPr>
        <w:drawing>
          <wp:inline distT="0" distB="0" distL="0" distR="0" wp14:anchorId="3CB6A72C" wp14:editId="2D03F97F">
            <wp:extent cx="1968500" cy="1574800"/>
            <wp:effectExtent l="0" t="0" r="0" b="635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7"/>
                    <a:stretch>
                      <a:fillRect/>
                    </a:stretch>
                  </pic:blipFill>
                  <pic:spPr>
                    <a:xfrm>
                      <a:off x="0" y="0"/>
                      <a:ext cx="1968500" cy="1574800"/>
                    </a:xfrm>
                    <a:prstGeom prst="rect">
                      <a:avLst/>
                    </a:prstGeom>
                  </pic:spPr>
                </pic:pic>
              </a:graphicData>
            </a:graphic>
          </wp:inline>
        </w:drawing>
      </w:r>
      <w:r w:rsidRPr="00F87052">
        <w:rPr>
          <w:b/>
          <w:noProof/>
        </w:rPr>
        <w:drawing>
          <wp:inline distT="0" distB="0" distL="0" distR="0" wp14:anchorId="77B62E21" wp14:editId="414A9FE4">
            <wp:extent cx="1924050" cy="1526540"/>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8"/>
                    <a:stretch>
                      <a:fillRect/>
                    </a:stretch>
                  </pic:blipFill>
                  <pic:spPr>
                    <a:xfrm>
                      <a:off x="0" y="0"/>
                      <a:ext cx="1924050" cy="1526540"/>
                    </a:xfrm>
                    <a:prstGeom prst="rect">
                      <a:avLst/>
                    </a:prstGeom>
                  </pic:spPr>
                </pic:pic>
              </a:graphicData>
            </a:graphic>
          </wp:inline>
        </w:drawing>
      </w:r>
    </w:p>
    <w:p w14:paraId="0448B6E2" w14:textId="1C873537" w:rsidR="00F87052" w:rsidRDefault="007F2442" w:rsidP="00E80725">
      <w:pPr>
        <w:pStyle w:val="BodyText"/>
        <w:jc w:val="center"/>
      </w:pPr>
      <w:r w:rsidRPr="0094773F">
        <w:rPr>
          <w:b/>
        </w:rPr>
        <w:t xml:space="preserve">Figure </w:t>
      </w:r>
      <w:r w:rsidR="00E004FA">
        <w:rPr>
          <w:b/>
        </w:rPr>
        <w:t>3</w:t>
      </w:r>
      <w:r>
        <w:t>: Empirical density and exponential fits for the excess delay at 2.9, 29 and 61 GHz NLOS links in the indoor office setting.</w:t>
      </w:r>
    </w:p>
    <w:p w14:paraId="0A113276" w14:textId="77777777" w:rsidR="00E80725" w:rsidRDefault="00E80725" w:rsidP="00E80725">
      <w:pPr>
        <w:pStyle w:val="BodyText"/>
        <w:jc w:val="center"/>
      </w:pPr>
    </w:p>
    <w:p w14:paraId="49BAC319" w14:textId="77777777" w:rsidR="00E80725" w:rsidRPr="00A46A63" w:rsidRDefault="00E80725" w:rsidP="00E80725">
      <w:pPr>
        <w:pStyle w:val="BodyText"/>
        <w:jc w:val="center"/>
      </w:pPr>
    </w:p>
    <w:p w14:paraId="170DAF56" w14:textId="47DC2612" w:rsidR="00F73F7C" w:rsidRDefault="00670B85" w:rsidP="00BF3F55">
      <w:pPr>
        <w:pStyle w:val="BodyText"/>
        <w:jc w:val="center"/>
        <w:rPr>
          <w:b/>
        </w:rPr>
      </w:pPr>
      <w:r w:rsidRPr="00F73F7C">
        <w:rPr>
          <w:b/>
          <w:noProof/>
        </w:rPr>
        <w:drawing>
          <wp:inline distT="0" distB="0" distL="0" distR="0" wp14:anchorId="63AD55E1" wp14:editId="0BC494AC">
            <wp:extent cx="2760980" cy="2139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9"/>
                    <a:stretch>
                      <a:fillRect/>
                    </a:stretch>
                  </pic:blipFill>
                  <pic:spPr>
                    <a:xfrm>
                      <a:off x="0" y="0"/>
                      <a:ext cx="2772175" cy="2148627"/>
                    </a:xfrm>
                    <a:prstGeom prst="rect">
                      <a:avLst/>
                    </a:prstGeom>
                  </pic:spPr>
                </pic:pic>
              </a:graphicData>
            </a:graphic>
          </wp:inline>
        </w:drawing>
      </w:r>
      <w:r w:rsidR="00BF3F55" w:rsidRPr="00BF3F55">
        <w:rPr>
          <w:b/>
          <w:noProof/>
        </w:rPr>
        <w:drawing>
          <wp:inline distT="0" distB="0" distL="0" distR="0" wp14:anchorId="390E2F04" wp14:editId="301B40F6">
            <wp:extent cx="2965450" cy="2114550"/>
            <wp:effectExtent l="0" t="0" r="0"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a:blip r:embed="rId20"/>
                    <a:stretch>
                      <a:fillRect/>
                    </a:stretch>
                  </pic:blipFill>
                  <pic:spPr>
                    <a:xfrm>
                      <a:off x="0" y="0"/>
                      <a:ext cx="2965763" cy="2114773"/>
                    </a:xfrm>
                    <a:prstGeom prst="rect">
                      <a:avLst/>
                    </a:prstGeom>
                  </pic:spPr>
                </pic:pic>
              </a:graphicData>
            </a:graphic>
          </wp:inline>
        </w:drawing>
      </w:r>
    </w:p>
    <w:p w14:paraId="5B8C60D3" w14:textId="50C9842D" w:rsidR="00E64BE4" w:rsidRDefault="007F2442" w:rsidP="00E80725">
      <w:pPr>
        <w:pStyle w:val="BodyText"/>
        <w:jc w:val="center"/>
      </w:pPr>
      <w:r w:rsidRPr="007F2442">
        <w:rPr>
          <w:b/>
        </w:rPr>
        <w:t xml:space="preserve">Figure </w:t>
      </w:r>
      <w:r w:rsidR="00670B85">
        <w:rPr>
          <w:b/>
        </w:rPr>
        <w:t>4</w:t>
      </w:r>
      <w:r w:rsidRPr="007F2442">
        <w:rPr>
          <w:b/>
        </w:rPr>
        <w:t>:</w:t>
      </w:r>
      <w:r>
        <w:t xml:space="preserve"> CDF of RMS delay spread across all transmitter and receiver </w:t>
      </w:r>
      <w:r w:rsidR="00670B85">
        <w:t>locations for N</w:t>
      </w:r>
      <w:r>
        <w:t xml:space="preserve">LOS </w:t>
      </w:r>
      <w:r w:rsidR="00670B85">
        <w:t xml:space="preserve">and LOS links </w:t>
      </w:r>
      <w:r>
        <w:t>in the indoor office setting.</w:t>
      </w:r>
    </w:p>
    <w:p w14:paraId="5DE08BBC" w14:textId="77777777" w:rsidR="00E80725" w:rsidRPr="00BF3F55" w:rsidRDefault="00E80725" w:rsidP="00E80725">
      <w:pPr>
        <w:pStyle w:val="BodyText"/>
        <w:jc w:val="center"/>
        <w:rPr>
          <w:b/>
        </w:rPr>
      </w:pPr>
    </w:p>
    <w:p w14:paraId="38D62810" w14:textId="779AD542" w:rsidR="00EA6583" w:rsidRDefault="00EA6583" w:rsidP="00071E50">
      <w:pPr>
        <w:pStyle w:val="BodyText"/>
      </w:pPr>
      <w:r>
        <w:t>The CDF</w:t>
      </w:r>
      <w:r w:rsidR="00D16567">
        <w:t>s</w:t>
      </w:r>
      <w:r>
        <w:t xml:space="preserve"> of the RMS delay spread across all transmitter and receiver locations with omni-directional antenna </w:t>
      </w:r>
      <w:r w:rsidR="009213CA">
        <w:t xml:space="preserve">scans </w:t>
      </w:r>
      <w:r>
        <w:t xml:space="preserve">at </w:t>
      </w:r>
      <w:r w:rsidR="00071E50">
        <w:t xml:space="preserve">2.9, 29 and 61 GHz </w:t>
      </w:r>
      <w:r>
        <w:t xml:space="preserve">in the shopping mall </w:t>
      </w:r>
      <w:r w:rsidR="00D16567">
        <w:t>are</w:t>
      </w:r>
      <w:r>
        <w:t xml:space="preserve"> prese</w:t>
      </w:r>
      <w:r w:rsidR="003E30F9">
        <w:t xml:space="preserve">nted in Fig. </w:t>
      </w:r>
      <w:r w:rsidR="00670B85">
        <w:t>5</w:t>
      </w:r>
      <w:r w:rsidR="0079003C">
        <w:t xml:space="preserve"> </w:t>
      </w:r>
      <w:r>
        <w:t xml:space="preserve">for </w:t>
      </w:r>
      <w:r w:rsidR="008E3993">
        <w:t>N</w:t>
      </w:r>
      <w:r>
        <w:t xml:space="preserve">LOS and </w:t>
      </w:r>
      <w:r w:rsidR="008E3993">
        <w:t>L</w:t>
      </w:r>
      <w:r>
        <w:t>OS links</w:t>
      </w:r>
      <w:r w:rsidR="008E3993">
        <w:t>, respectively</w:t>
      </w:r>
      <w:r>
        <w:t xml:space="preserve">. </w:t>
      </w:r>
      <w:r w:rsidR="003E30F9">
        <w:t xml:space="preserve">As in the indoor office setting, </w:t>
      </w:r>
      <w:r w:rsidR="009213CA">
        <w:t xml:space="preserve">an increase in frequency reduces the </w:t>
      </w:r>
      <w:r w:rsidR="000E1E47">
        <w:t>RMS delay spread for NLOS links and</w:t>
      </w:r>
      <w:r w:rsidR="009213CA">
        <w:t xml:space="preserve"> </w:t>
      </w:r>
      <w:r w:rsidR="006B13F0">
        <w:t xml:space="preserve">the RMS delay spread for LOS links at 29 GHz is in general larger than 2.9 GHz. </w:t>
      </w:r>
      <w:r w:rsidR="003E30F9">
        <w:t xml:space="preserve">Similar behavior is seen for the excess delay distributions. </w:t>
      </w:r>
    </w:p>
    <w:p w14:paraId="4B7FC20B" w14:textId="77777777" w:rsidR="00E80725" w:rsidRDefault="00E80725" w:rsidP="00071E50">
      <w:pPr>
        <w:pStyle w:val="BodyText"/>
      </w:pPr>
    </w:p>
    <w:p w14:paraId="3C536D88" w14:textId="70DE9A68" w:rsidR="00A1542B" w:rsidRDefault="0011552F" w:rsidP="00E80725">
      <w:pPr>
        <w:pStyle w:val="BodyText"/>
        <w:keepNext/>
      </w:pPr>
      <w:r w:rsidRPr="00A1542B">
        <w:rPr>
          <w:noProof/>
        </w:rPr>
        <w:lastRenderedPageBreak/>
        <w:drawing>
          <wp:inline distT="0" distB="0" distL="0" distR="0" wp14:anchorId="26D6710F" wp14:editId="2F5099BE">
            <wp:extent cx="2978150" cy="20828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2978150" cy="2082800"/>
                    </a:xfrm>
                    <a:prstGeom prst="rect">
                      <a:avLst/>
                    </a:prstGeom>
                  </pic:spPr>
                </pic:pic>
              </a:graphicData>
            </a:graphic>
          </wp:inline>
        </w:drawing>
      </w:r>
      <w:r w:rsidR="00A1542B" w:rsidRPr="00A1542B">
        <w:rPr>
          <w:noProof/>
        </w:rPr>
        <w:drawing>
          <wp:inline distT="0" distB="0" distL="0" distR="0" wp14:anchorId="3B71E1C0" wp14:editId="5152B8A2">
            <wp:extent cx="2863850" cy="20574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863850" cy="2057400"/>
                    </a:xfrm>
                    <a:prstGeom prst="rect">
                      <a:avLst/>
                    </a:prstGeom>
                  </pic:spPr>
                </pic:pic>
              </a:graphicData>
            </a:graphic>
          </wp:inline>
        </w:drawing>
      </w:r>
    </w:p>
    <w:p w14:paraId="50BA1C71" w14:textId="7F440FB6" w:rsidR="00A1542B" w:rsidRDefault="0047370A" w:rsidP="00E80725">
      <w:pPr>
        <w:pStyle w:val="BodyText"/>
        <w:jc w:val="center"/>
      </w:pPr>
      <w:r w:rsidRPr="0094773F">
        <w:rPr>
          <w:b/>
        </w:rPr>
        <w:t xml:space="preserve">Figure </w:t>
      </w:r>
      <w:r w:rsidR="00670B85">
        <w:rPr>
          <w:b/>
        </w:rPr>
        <w:t>5</w:t>
      </w:r>
      <w:r>
        <w:t xml:space="preserve">: CDF of RMS delay spread across all transmitter and receiver </w:t>
      </w:r>
      <w:r w:rsidR="00D11049">
        <w:t xml:space="preserve">locations for </w:t>
      </w:r>
      <w:r w:rsidR="0011552F">
        <w:t>NLOS and LOS</w:t>
      </w:r>
      <w:r w:rsidR="00AB1F7C">
        <w:t xml:space="preserve"> links in the shopping mall</w:t>
      </w:r>
      <w:r w:rsidR="0011552F">
        <w:t xml:space="preserve"> setting</w:t>
      </w:r>
      <w:r w:rsidR="00D11049">
        <w:t>.</w:t>
      </w:r>
    </w:p>
    <w:p w14:paraId="1CDB7A31" w14:textId="77777777" w:rsidR="00E80725" w:rsidRDefault="00E80725" w:rsidP="00E80725">
      <w:pPr>
        <w:pStyle w:val="BodyText"/>
        <w:jc w:val="center"/>
      </w:pPr>
    </w:p>
    <w:p w14:paraId="7B350E9C" w14:textId="130294C9" w:rsidR="00F80D9D" w:rsidRDefault="002202C3" w:rsidP="00A11933">
      <w:pPr>
        <w:pStyle w:val="BodyText"/>
      </w:pPr>
      <w:r w:rsidRPr="00F17A11">
        <w:rPr>
          <w:b/>
        </w:rPr>
        <w:t>Number of clusters:</w:t>
      </w:r>
      <w:r>
        <w:t xml:space="preserve"> </w:t>
      </w:r>
      <w:r w:rsidR="00D33DF7">
        <w:t>A</w:t>
      </w:r>
      <w:r w:rsidR="003350A7">
        <w:t xml:space="preserve"> good</w:t>
      </w:r>
      <w:r w:rsidR="00D33DF7">
        <w:t xml:space="preserve"> clustering methodology is critically dependent on a power-angular-delay profile </w:t>
      </w:r>
      <w:r w:rsidR="001B5643">
        <w:t xml:space="preserve">(PADP) </w:t>
      </w:r>
      <w:r w:rsidR="003350A7">
        <w:t xml:space="preserve">measurement </w:t>
      </w:r>
      <w:r w:rsidR="00F17A11">
        <w:t xml:space="preserve">with directional scans. </w:t>
      </w:r>
      <w:r w:rsidR="00250670">
        <w:t>Since our measurements do not allow the disambiguation of absolute delays</w:t>
      </w:r>
      <w:r w:rsidR="00274DAE">
        <w:t xml:space="preserve"> and only allow a measure of relative delays across angles</w:t>
      </w:r>
      <w:r w:rsidR="00250670">
        <w:t>, i</w:t>
      </w:r>
      <w:r w:rsidR="001B5643">
        <w:t xml:space="preserve">n lieu of </w:t>
      </w:r>
      <w:r w:rsidR="00250670">
        <w:t>clustering with the PADP</w:t>
      </w:r>
      <w:r w:rsidR="001B5643">
        <w:t xml:space="preserve">, we propose the following clustering methodology based on azimuthal scans at 29 and 61 GHz. </w:t>
      </w:r>
      <w:r w:rsidR="00A11933">
        <w:t>We assume that m</w:t>
      </w:r>
      <w:r w:rsidR="00ED408A" w:rsidRPr="00A11933">
        <w:t xml:space="preserve">ost rays from a cluster lead to similar </w:t>
      </w:r>
      <w:r w:rsidR="00A11933">
        <w:t>angle of arrival/departure profiles and therefore collect the power from all the taps in a certain azimuthal</w:t>
      </w:r>
      <w:r w:rsidR="002B6CF0">
        <w:t xml:space="preserve"> </w:t>
      </w:r>
      <w:r w:rsidR="00A11933">
        <w:t>angle as corresponding to that cluster. Angles that are within a certain appropriately-chosen power level P</w:t>
      </w:r>
      <w:r w:rsidR="00A11933">
        <w:rPr>
          <w:vertAlign w:val="subscript"/>
        </w:rPr>
        <w:t xml:space="preserve">cutoff </w:t>
      </w:r>
      <w:r w:rsidR="00A11933">
        <w:t xml:space="preserve">of the dominant </w:t>
      </w:r>
      <w:r w:rsidR="0003760B">
        <w:t>cluster</w:t>
      </w:r>
      <w:r w:rsidR="00A11933">
        <w:t>/angle are determined to be dominant clusters capturing</w:t>
      </w:r>
      <w:r w:rsidR="00646F4A">
        <w:t xml:space="preserve"> the modes of</w:t>
      </w:r>
      <w:r w:rsidR="00A11933">
        <w:t xml:space="preserve"> propagation</w:t>
      </w:r>
      <w:r w:rsidR="00D15225">
        <w:t xml:space="preserve"> and hence useful/relevant for multi-layer beamforming in transmission</w:t>
      </w:r>
      <w:r w:rsidR="00A11933">
        <w:t xml:space="preserve">. </w:t>
      </w:r>
    </w:p>
    <w:p w14:paraId="78D9CD76" w14:textId="6512ADDF" w:rsidR="00067969" w:rsidRDefault="00120927" w:rsidP="00A11933">
      <w:pPr>
        <w:pStyle w:val="BodyText"/>
      </w:pPr>
      <w:r>
        <w:t xml:space="preserve">Table 1 below presents the </w:t>
      </w:r>
      <w:r w:rsidR="0003760B">
        <w:t>macroscopic cluster statistics such as the mean number of clusters</w:t>
      </w:r>
      <w:r w:rsidR="00DF5B13">
        <w:t xml:space="preserve"> (and the corresponding inter-cluster angular separation)</w:t>
      </w:r>
      <w:r w:rsidR="0003760B">
        <w:t xml:space="preserve"> within a P</w:t>
      </w:r>
      <w:r w:rsidR="0003760B">
        <w:rPr>
          <w:vertAlign w:val="subscript"/>
        </w:rPr>
        <w:t>cutoff</w:t>
      </w:r>
      <w:r w:rsidR="00300CC6">
        <w:rPr>
          <w:vertAlign w:val="subscript"/>
        </w:rPr>
        <w:t xml:space="preserve"> </w:t>
      </w:r>
      <w:r w:rsidR="0003760B">
        <w:t xml:space="preserve">of 5, 7 or 10 dB of the dominant cluster/angle </w:t>
      </w:r>
      <w:r w:rsidR="00C33E23">
        <w:t xml:space="preserve">at two separate </w:t>
      </w:r>
      <w:r w:rsidR="00B44C6E">
        <w:t xml:space="preserve">transmitter </w:t>
      </w:r>
      <w:r w:rsidR="00C33E23">
        <w:t xml:space="preserve">locations in the shopping mall based on azimuthal scans at 29 and 61 GHz. From this table, we note that </w:t>
      </w:r>
      <w:r w:rsidR="004A3197">
        <w:t xml:space="preserve">(on an average) </w:t>
      </w:r>
      <w:r w:rsidR="00C33E23">
        <w:t>4-5 clusters appear to be within a power differential of 5 dB across both transmit locations suggesting</w:t>
      </w:r>
      <w:r w:rsidR="00274DAE">
        <w:t xml:space="preserve"> a high level of diversity for transmission</w:t>
      </w:r>
      <w:r w:rsidR="007E77AA">
        <w:t xml:space="preserve">. Also, while the cluster statistics appear to be broadly similar at both frequencies, the mean number of clusters appears to be smaller at 61 GHz relative to 29 GHz. </w:t>
      </w:r>
      <w:r w:rsidR="00E1316C">
        <w:t>Also, g</w:t>
      </w:r>
      <w:r w:rsidR="00D15225">
        <w:t>iven that an indoor office setting is expected to have more refle</w:t>
      </w:r>
      <w:r w:rsidR="002A642F">
        <w:t>ctive surfaces</w:t>
      </w:r>
      <w:r w:rsidR="00E1316C">
        <w:t xml:space="preserve"> and waveguide-type effect aiding propagation (dropped ceiling</w:t>
      </w:r>
      <w:r w:rsidR="00EC7871">
        <w:t>, etc.</w:t>
      </w:r>
      <w:r w:rsidR="00E1316C">
        <w:t>)</w:t>
      </w:r>
      <w:r w:rsidR="00D15225">
        <w:t xml:space="preserve">, the mean number of useful clusters </w:t>
      </w:r>
      <w:r w:rsidR="00E1316C">
        <w:t xml:space="preserve">is expected to be higher than in a shopping mall setting. </w:t>
      </w:r>
    </w:p>
    <w:p w14:paraId="44CB9338" w14:textId="77777777" w:rsidR="00E80725" w:rsidRPr="0003760B" w:rsidRDefault="00E80725" w:rsidP="00A11933">
      <w:pPr>
        <w:pStyle w:val="BodyText"/>
      </w:pPr>
    </w:p>
    <w:tbl>
      <w:tblPr>
        <w:tblW w:w="8743" w:type="dxa"/>
        <w:tblInd w:w="170" w:type="dxa"/>
        <w:tblCellMar>
          <w:left w:w="0" w:type="dxa"/>
          <w:right w:w="0" w:type="dxa"/>
        </w:tblCellMar>
        <w:tblLook w:val="0420" w:firstRow="1" w:lastRow="0" w:firstColumn="0" w:lastColumn="0" w:noHBand="0" w:noVBand="1"/>
      </w:tblPr>
      <w:tblGrid>
        <w:gridCol w:w="4140"/>
        <w:gridCol w:w="777"/>
        <w:gridCol w:w="753"/>
        <w:gridCol w:w="777"/>
        <w:gridCol w:w="753"/>
        <w:gridCol w:w="790"/>
        <w:gridCol w:w="753"/>
      </w:tblGrid>
      <w:tr w:rsidR="006C3DEB" w:rsidRPr="006C3DEB" w14:paraId="64E9BA87" w14:textId="77777777" w:rsidTr="00B44C6E">
        <w:trPr>
          <w:trHeight w:val="18"/>
        </w:trPr>
        <w:tc>
          <w:tcPr>
            <w:tcW w:w="414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F9FCF59" w14:textId="77777777" w:rsidR="006C3DEB" w:rsidRPr="00C75406" w:rsidRDefault="006C3DEB" w:rsidP="006C3DEB">
            <w:pPr>
              <w:pStyle w:val="BodyText"/>
              <w:spacing w:after="0"/>
              <w:jc w:val="center"/>
              <w:rPr>
                <w:sz w:val="18"/>
                <w:szCs w:val="18"/>
              </w:rPr>
            </w:pPr>
          </w:p>
        </w:tc>
        <w:tc>
          <w:tcPr>
            <w:tcW w:w="2307" w:type="dxa"/>
            <w:gridSpan w:val="3"/>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0E28963" w14:textId="77777777" w:rsidR="006C3DEB" w:rsidRPr="00C75406" w:rsidRDefault="006C3DEB" w:rsidP="006C3DEB">
            <w:pPr>
              <w:pStyle w:val="BodyText"/>
              <w:spacing w:after="0"/>
              <w:jc w:val="center"/>
              <w:rPr>
                <w:sz w:val="18"/>
                <w:szCs w:val="18"/>
              </w:rPr>
            </w:pPr>
            <w:r w:rsidRPr="00C75406">
              <w:rPr>
                <w:b/>
                <w:bCs/>
                <w:sz w:val="18"/>
                <w:szCs w:val="18"/>
              </w:rPr>
              <w:t>f</w:t>
            </w:r>
            <w:r w:rsidRPr="00C75406">
              <w:rPr>
                <w:b/>
                <w:bCs/>
                <w:sz w:val="18"/>
                <w:szCs w:val="18"/>
                <w:vertAlign w:val="subscript"/>
              </w:rPr>
              <w:t>c</w:t>
            </w:r>
            <w:r w:rsidRPr="00C75406">
              <w:rPr>
                <w:b/>
                <w:bCs/>
                <w:sz w:val="18"/>
                <w:szCs w:val="18"/>
              </w:rPr>
              <w:t xml:space="preserve"> = 29 GHz</w:t>
            </w:r>
          </w:p>
        </w:tc>
        <w:tc>
          <w:tcPr>
            <w:tcW w:w="2296" w:type="dxa"/>
            <w:gridSpan w:val="3"/>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DBD5EC6" w14:textId="77777777" w:rsidR="006C3DEB" w:rsidRPr="00C75406" w:rsidRDefault="006C3DEB" w:rsidP="006C3DEB">
            <w:pPr>
              <w:pStyle w:val="BodyText"/>
              <w:spacing w:after="0"/>
              <w:jc w:val="center"/>
              <w:rPr>
                <w:sz w:val="18"/>
                <w:szCs w:val="18"/>
              </w:rPr>
            </w:pPr>
            <w:r w:rsidRPr="00C75406">
              <w:rPr>
                <w:b/>
                <w:bCs/>
                <w:sz w:val="18"/>
                <w:szCs w:val="18"/>
              </w:rPr>
              <w:t>f</w:t>
            </w:r>
            <w:r w:rsidRPr="00C75406">
              <w:rPr>
                <w:b/>
                <w:bCs/>
                <w:sz w:val="18"/>
                <w:szCs w:val="18"/>
                <w:vertAlign w:val="subscript"/>
              </w:rPr>
              <w:t>c</w:t>
            </w:r>
            <w:r w:rsidRPr="00C75406">
              <w:rPr>
                <w:b/>
                <w:bCs/>
                <w:sz w:val="18"/>
                <w:szCs w:val="18"/>
              </w:rPr>
              <w:t xml:space="preserve"> = 61 GHz</w:t>
            </w:r>
          </w:p>
        </w:tc>
      </w:tr>
      <w:tr w:rsidR="00A946BB" w:rsidRPr="006C3DEB" w14:paraId="53E20A74" w14:textId="77777777" w:rsidTr="00B44C6E">
        <w:trPr>
          <w:trHeight w:val="125"/>
        </w:trPr>
        <w:tc>
          <w:tcPr>
            <w:tcW w:w="414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5A5BCC2" w14:textId="77777777" w:rsidR="006C3DEB" w:rsidRPr="00C75406" w:rsidRDefault="006C3DEB" w:rsidP="006C3DEB">
            <w:pPr>
              <w:pStyle w:val="BodyText"/>
              <w:spacing w:after="0"/>
              <w:jc w:val="center"/>
              <w:rPr>
                <w:sz w:val="18"/>
                <w:szCs w:val="18"/>
              </w:rPr>
            </w:pPr>
            <w:r w:rsidRPr="00C75406">
              <w:rPr>
                <w:b/>
                <w:bCs/>
                <w:sz w:val="18"/>
                <w:szCs w:val="18"/>
              </w:rPr>
              <w:t>P</w:t>
            </w:r>
            <w:r w:rsidRPr="00C75406">
              <w:rPr>
                <w:b/>
                <w:bCs/>
                <w:sz w:val="18"/>
                <w:szCs w:val="18"/>
                <w:vertAlign w:val="subscript"/>
              </w:rPr>
              <w:t>cutoff</w:t>
            </w:r>
          </w:p>
        </w:tc>
        <w:tc>
          <w:tcPr>
            <w:tcW w:w="77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2475802" w14:textId="77777777" w:rsidR="006C3DEB" w:rsidRPr="00C75406" w:rsidRDefault="006C3DEB" w:rsidP="006C3DEB">
            <w:pPr>
              <w:pStyle w:val="BodyText"/>
              <w:spacing w:after="0"/>
              <w:jc w:val="center"/>
              <w:rPr>
                <w:sz w:val="18"/>
                <w:szCs w:val="18"/>
              </w:rPr>
            </w:pPr>
            <w:r w:rsidRPr="00C75406">
              <w:rPr>
                <w:b/>
                <w:bCs/>
                <w:sz w:val="18"/>
                <w:szCs w:val="18"/>
              </w:rPr>
              <w:t>10 dB</w:t>
            </w:r>
          </w:p>
        </w:tc>
        <w:tc>
          <w:tcPr>
            <w:tcW w:w="75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608368B" w14:textId="77777777" w:rsidR="006C3DEB" w:rsidRPr="00C75406" w:rsidRDefault="006C3DEB" w:rsidP="006C3DEB">
            <w:pPr>
              <w:pStyle w:val="BodyText"/>
              <w:spacing w:after="0"/>
              <w:jc w:val="center"/>
              <w:rPr>
                <w:sz w:val="18"/>
                <w:szCs w:val="18"/>
              </w:rPr>
            </w:pPr>
            <w:r w:rsidRPr="00C75406">
              <w:rPr>
                <w:b/>
                <w:bCs/>
                <w:sz w:val="18"/>
                <w:szCs w:val="18"/>
              </w:rPr>
              <w:t>7 dB</w:t>
            </w:r>
          </w:p>
        </w:tc>
        <w:tc>
          <w:tcPr>
            <w:tcW w:w="77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4214909" w14:textId="77777777" w:rsidR="006C3DEB" w:rsidRPr="00C75406" w:rsidRDefault="006C3DEB" w:rsidP="006C3DEB">
            <w:pPr>
              <w:pStyle w:val="BodyText"/>
              <w:spacing w:after="0"/>
              <w:jc w:val="center"/>
              <w:rPr>
                <w:sz w:val="18"/>
                <w:szCs w:val="18"/>
              </w:rPr>
            </w:pPr>
            <w:r w:rsidRPr="00C75406">
              <w:rPr>
                <w:b/>
                <w:bCs/>
                <w:sz w:val="18"/>
                <w:szCs w:val="18"/>
              </w:rPr>
              <w:t>5 dB</w:t>
            </w:r>
          </w:p>
        </w:tc>
        <w:tc>
          <w:tcPr>
            <w:tcW w:w="75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BFBD69B" w14:textId="77777777" w:rsidR="006C3DEB" w:rsidRPr="00C75406" w:rsidRDefault="006C3DEB" w:rsidP="006C3DEB">
            <w:pPr>
              <w:pStyle w:val="BodyText"/>
              <w:spacing w:after="0"/>
              <w:jc w:val="center"/>
              <w:rPr>
                <w:sz w:val="18"/>
                <w:szCs w:val="18"/>
              </w:rPr>
            </w:pPr>
            <w:r w:rsidRPr="00C75406">
              <w:rPr>
                <w:b/>
                <w:bCs/>
                <w:sz w:val="18"/>
                <w:szCs w:val="18"/>
              </w:rPr>
              <w:t>10 dB</w:t>
            </w:r>
          </w:p>
        </w:tc>
        <w:tc>
          <w:tcPr>
            <w:tcW w:w="79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764C75C" w14:textId="77777777" w:rsidR="006C3DEB" w:rsidRPr="00C75406" w:rsidRDefault="006C3DEB" w:rsidP="006C3DEB">
            <w:pPr>
              <w:pStyle w:val="BodyText"/>
              <w:spacing w:after="0"/>
              <w:jc w:val="center"/>
              <w:rPr>
                <w:sz w:val="18"/>
                <w:szCs w:val="18"/>
              </w:rPr>
            </w:pPr>
            <w:r w:rsidRPr="00C75406">
              <w:rPr>
                <w:b/>
                <w:bCs/>
                <w:sz w:val="18"/>
                <w:szCs w:val="18"/>
              </w:rPr>
              <w:t>7 dB</w:t>
            </w:r>
          </w:p>
        </w:tc>
        <w:tc>
          <w:tcPr>
            <w:tcW w:w="75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040E01B" w14:textId="77777777" w:rsidR="006C3DEB" w:rsidRPr="00C75406" w:rsidRDefault="006C3DEB" w:rsidP="006C3DEB">
            <w:pPr>
              <w:pStyle w:val="BodyText"/>
              <w:spacing w:after="0"/>
              <w:jc w:val="center"/>
              <w:rPr>
                <w:sz w:val="18"/>
                <w:szCs w:val="18"/>
              </w:rPr>
            </w:pPr>
            <w:r w:rsidRPr="00C75406">
              <w:rPr>
                <w:b/>
                <w:bCs/>
                <w:sz w:val="18"/>
                <w:szCs w:val="18"/>
              </w:rPr>
              <w:t>5 dB</w:t>
            </w:r>
          </w:p>
        </w:tc>
      </w:tr>
      <w:tr w:rsidR="00A946BB" w:rsidRPr="006C3DEB" w14:paraId="0BB59B33" w14:textId="77777777" w:rsidTr="00B44C6E">
        <w:trPr>
          <w:trHeight w:val="228"/>
        </w:trPr>
        <w:tc>
          <w:tcPr>
            <w:tcW w:w="41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1B7E926" w14:textId="18A52F76" w:rsidR="006C3DEB" w:rsidRPr="00C75406" w:rsidRDefault="006C3DEB" w:rsidP="006C3DEB">
            <w:pPr>
              <w:pStyle w:val="BodyText"/>
              <w:spacing w:after="0"/>
              <w:jc w:val="center"/>
              <w:rPr>
                <w:sz w:val="18"/>
                <w:szCs w:val="18"/>
              </w:rPr>
            </w:pPr>
            <w:r w:rsidRPr="00C75406">
              <w:rPr>
                <w:sz w:val="18"/>
                <w:szCs w:val="18"/>
              </w:rPr>
              <w:t>Mean number of clusters (</w:t>
            </w:r>
            <w:r w:rsidR="00B44C6E">
              <w:rPr>
                <w:sz w:val="18"/>
                <w:szCs w:val="18"/>
              </w:rPr>
              <w:t xml:space="preserve">Tx </w:t>
            </w:r>
            <w:r w:rsidR="00A946BB">
              <w:rPr>
                <w:sz w:val="18"/>
                <w:szCs w:val="18"/>
              </w:rPr>
              <w:t>Location</w:t>
            </w:r>
            <w:r w:rsidRPr="00C75406">
              <w:rPr>
                <w:sz w:val="18"/>
                <w:szCs w:val="18"/>
              </w:rPr>
              <w:t xml:space="preserve"> 1)</w:t>
            </w:r>
          </w:p>
        </w:tc>
        <w:tc>
          <w:tcPr>
            <w:tcW w:w="7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77812F9" w14:textId="77777777" w:rsidR="006C3DEB" w:rsidRPr="00C75406" w:rsidRDefault="006C3DEB" w:rsidP="006C3DEB">
            <w:pPr>
              <w:pStyle w:val="BodyText"/>
              <w:spacing w:after="0"/>
              <w:jc w:val="center"/>
              <w:rPr>
                <w:sz w:val="18"/>
                <w:szCs w:val="18"/>
              </w:rPr>
            </w:pPr>
            <w:r w:rsidRPr="00C75406">
              <w:rPr>
                <w:sz w:val="18"/>
                <w:szCs w:val="18"/>
              </w:rPr>
              <w:t>12.59</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47CAED4" w14:textId="77777777" w:rsidR="006C3DEB" w:rsidRPr="00C75406" w:rsidRDefault="006C3DEB" w:rsidP="006C3DEB">
            <w:pPr>
              <w:pStyle w:val="BodyText"/>
              <w:spacing w:after="0"/>
              <w:jc w:val="center"/>
              <w:rPr>
                <w:sz w:val="18"/>
                <w:szCs w:val="18"/>
              </w:rPr>
            </w:pPr>
            <w:r w:rsidRPr="00C75406">
              <w:rPr>
                <w:sz w:val="18"/>
                <w:szCs w:val="18"/>
              </w:rPr>
              <w:t>7.85</w:t>
            </w:r>
          </w:p>
        </w:tc>
        <w:tc>
          <w:tcPr>
            <w:tcW w:w="7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E4BC2B8" w14:textId="77777777" w:rsidR="006C3DEB" w:rsidRPr="00C75406" w:rsidRDefault="006C3DEB" w:rsidP="006C3DEB">
            <w:pPr>
              <w:pStyle w:val="BodyText"/>
              <w:spacing w:after="0"/>
              <w:jc w:val="center"/>
              <w:rPr>
                <w:sz w:val="18"/>
                <w:szCs w:val="18"/>
              </w:rPr>
            </w:pPr>
            <w:r w:rsidRPr="00C75406">
              <w:rPr>
                <w:sz w:val="18"/>
                <w:szCs w:val="18"/>
              </w:rPr>
              <w:t>5.44</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B7A0687" w14:textId="77777777" w:rsidR="006C3DEB" w:rsidRPr="00C75406" w:rsidRDefault="006C3DEB" w:rsidP="006C3DEB">
            <w:pPr>
              <w:pStyle w:val="BodyText"/>
              <w:spacing w:after="0"/>
              <w:jc w:val="center"/>
              <w:rPr>
                <w:sz w:val="18"/>
                <w:szCs w:val="18"/>
              </w:rPr>
            </w:pPr>
            <w:r w:rsidRPr="00C75406">
              <w:rPr>
                <w:sz w:val="18"/>
                <w:szCs w:val="18"/>
              </w:rPr>
              <w:t>10.54</w:t>
            </w:r>
          </w:p>
        </w:tc>
        <w:tc>
          <w:tcPr>
            <w:tcW w:w="7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3594248" w14:textId="77777777" w:rsidR="006C3DEB" w:rsidRPr="00C75406" w:rsidRDefault="006C3DEB" w:rsidP="006C3DEB">
            <w:pPr>
              <w:pStyle w:val="BodyText"/>
              <w:spacing w:after="0"/>
              <w:jc w:val="center"/>
              <w:rPr>
                <w:sz w:val="18"/>
                <w:szCs w:val="18"/>
              </w:rPr>
            </w:pPr>
            <w:r w:rsidRPr="00C75406">
              <w:rPr>
                <w:sz w:val="18"/>
                <w:szCs w:val="18"/>
              </w:rPr>
              <w:t>6.92</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250AACF" w14:textId="77777777" w:rsidR="006C3DEB" w:rsidRPr="00C75406" w:rsidRDefault="006C3DEB" w:rsidP="006C3DEB">
            <w:pPr>
              <w:pStyle w:val="BodyText"/>
              <w:spacing w:after="0"/>
              <w:jc w:val="center"/>
              <w:rPr>
                <w:sz w:val="18"/>
                <w:szCs w:val="18"/>
              </w:rPr>
            </w:pPr>
            <w:r w:rsidRPr="00C75406">
              <w:rPr>
                <w:sz w:val="18"/>
                <w:szCs w:val="18"/>
              </w:rPr>
              <w:t>4.90</w:t>
            </w:r>
          </w:p>
        </w:tc>
      </w:tr>
      <w:tr w:rsidR="00A946BB" w:rsidRPr="006C3DEB" w14:paraId="5151777B" w14:textId="77777777" w:rsidTr="00B44C6E">
        <w:trPr>
          <w:trHeight w:val="282"/>
        </w:trPr>
        <w:tc>
          <w:tcPr>
            <w:tcW w:w="41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10F9864" w14:textId="141A877B" w:rsidR="006C3DEB" w:rsidRPr="00C75406" w:rsidRDefault="006C3DEB" w:rsidP="006C3DEB">
            <w:pPr>
              <w:pStyle w:val="BodyText"/>
              <w:spacing w:after="0"/>
              <w:jc w:val="center"/>
              <w:rPr>
                <w:sz w:val="18"/>
                <w:szCs w:val="18"/>
              </w:rPr>
            </w:pPr>
            <w:r w:rsidRPr="00C75406">
              <w:rPr>
                <w:sz w:val="18"/>
                <w:szCs w:val="18"/>
              </w:rPr>
              <w:t>Inter-c</w:t>
            </w:r>
            <w:r w:rsidR="00C75406">
              <w:rPr>
                <w:sz w:val="18"/>
                <w:szCs w:val="18"/>
              </w:rPr>
              <w:t>lus</w:t>
            </w:r>
            <w:r w:rsidR="00A946BB">
              <w:rPr>
                <w:sz w:val="18"/>
                <w:szCs w:val="18"/>
              </w:rPr>
              <w:t>ter angular separation (</w:t>
            </w:r>
            <w:r w:rsidR="00B44C6E">
              <w:rPr>
                <w:sz w:val="18"/>
                <w:szCs w:val="18"/>
              </w:rPr>
              <w:t xml:space="preserve">Tx </w:t>
            </w:r>
            <w:r w:rsidR="00A946BB">
              <w:rPr>
                <w:sz w:val="18"/>
                <w:szCs w:val="18"/>
              </w:rPr>
              <w:t>Location</w:t>
            </w:r>
            <w:r w:rsidR="00C75406">
              <w:rPr>
                <w:sz w:val="18"/>
                <w:szCs w:val="18"/>
              </w:rPr>
              <w:t xml:space="preserve"> 1</w:t>
            </w:r>
            <w:r w:rsidRPr="00C75406">
              <w:rPr>
                <w:sz w:val="18"/>
                <w:szCs w:val="18"/>
              </w:rPr>
              <w:t>)</w:t>
            </w:r>
          </w:p>
        </w:tc>
        <w:tc>
          <w:tcPr>
            <w:tcW w:w="7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E561C41" w14:textId="3314D1D3" w:rsidR="006C3DEB" w:rsidRPr="00C75406" w:rsidRDefault="006C3DEB" w:rsidP="006C3DEB">
            <w:pPr>
              <w:pStyle w:val="BodyText"/>
              <w:spacing w:after="0"/>
              <w:jc w:val="center"/>
              <w:rPr>
                <w:sz w:val="18"/>
                <w:szCs w:val="18"/>
              </w:rPr>
            </w:pPr>
            <w:r w:rsidRPr="00C75406">
              <w:rPr>
                <w:sz w:val="18"/>
                <w:szCs w:val="18"/>
              </w:rPr>
              <w:t>34.10</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886C0FB" w14:textId="77777777" w:rsidR="006C3DEB" w:rsidRPr="00C75406" w:rsidRDefault="006C3DEB" w:rsidP="006C3DEB">
            <w:pPr>
              <w:pStyle w:val="BodyText"/>
              <w:spacing w:after="0"/>
              <w:jc w:val="center"/>
              <w:rPr>
                <w:sz w:val="18"/>
                <w:szCs w:val="18"/>
              </w:rPr>
            </w:pPr>
            <w:r w:rsidRPr="00C75406">
              <w:rPr>
                <w:sz w:val="18"/>
                <w:szCs w:val="18"/>
              </w:rPr>
              <w:t>36.20</w:t>
            </w:r>
            <w:r w:rsidRPr="00C75406">
              <w:rPr>
                <w:sz w:val="18"/>
                <w:szCs w:val="18"/>
                <w:vertAlign w:val="superscript"/>
              </w:rPr>
              <w:t>o</w:t>
            </w:r>
          </w:p>
        </w:tc>
        <w:tc>
          <w:tcPr>
            <w:tcW w:w="7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4A62F14" w14:textId="40C24FB0" w:rsidR="006C3DEB" w:rsidRPr="00C75406" w:rsidRDefault="006C3DEB" w:rsidP="006C3DEB">
            <w:pPr>
              <w:pStyle w:val="BodyText"/>
              <w:spacing w:after="0"/>
              <w:jc w:val="center"/>
              <w:rPr>
                <w:sz w:val="18"/>
                <w:szCs w:val="18"/>
              </w:rPr>
            </w:pPr>
            <w:r w:rsidRPr="00C75406">
              <w:rPr>
                <w:sz w:val="18"/>
                <w:szCs w:val="18"/>
              </w:rPr>
              <w:t>46.71</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6690090" w14:textId="7977EA13" w:rsidR="006C3DEB" w:rsidRPr="00C75406" w:rsidRDefault="006C3DEB" w:rsidP="006C3DEB">
            <w:pPr>
              <w:pStyle w:val="BodyText"/>
              <w:spacing w:after="0"/>
              <w:jc w:val="center"/>
              <w:rPr>
                <w:sz w:val="18"/>
                <w:szCs w:val="18"/>
              </w:rPr>
            </w:pPr>
            <w:r w:rsidRPr="00C75406">
              <w:rPr>
                <w:sz w:val="18"/>
                <w:szCs w:val="18"/>
              </w:rPr>
              <w:t>22.14</w:t>
            </w:r>
            <w:r w:rsidRPr="00C75406">
              <w:rPr>
                <w:sz w:val="18"/>
                <w:szCs w:val="18"/>
                <w:vertAlign w:val="superscript"/>
              </w:rPr>
              <w:t>o</w:t>
            </w:r>
          </w:p>
        </w:tc>
        <w:tc>
          <w:tcPr>
            <w:tcW w:w="7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547562E" w14:textId="77777777" w:rsidR="006C3DEB" w:rsidRPr="00C75406" w:rsidRDefault="006C3DEB" w:rsidP="006C3DEB">
            <w:pPr>
              <w:pStyle w:val="BodyText"/>
              <w:spacing w:after="0"/>
              <w:jc w:val="center"/>
              <w:rPr>
                <w:sz w:val="18"/>
                <w:szCs w:val="18"/>
              </w:rPr>
            </w:pPr>
            <w:r w:rsidRPr="00C75406">
              <w:rPr>
                <w:sz w:val="18"/>
                <w:szCs w:val="18"/>
              </w:rPr>
              <w:t>25.84</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CC1C93A" w14:textId="085BE4A0" w:rsidR="006C3DEB" w:rsidRPr="00C75406" w:rsidRDefault="006C3DEB" w:rsidP="006C3DEB">
            <w:pPr>
              <w:pStyle w:val="BodyText"/>
              <w:spacing w:after="0"/>
              <w:jc w:val="center"/>
              <w:rPr>
                <w:sz w:val="18"/>
                <w:szCs w:val="18"/>
              </w:rPr>
            </w:pPr>
            <w:r w:rsidRPr="00C75406">
              <w:rPr>
                <w:sz w:val="18"/>
                <w:szCs w:val="18"/>
              </w:rPr>
              <w:t>38.79</w:t>
            </w:r>
            <w:r w:rsidRPr="00C75406">
              <w:rPr>
                <w:sz w:val="18"/>
                <w:szCs w:val="18"/>
                <w:vertAlign w:val="superscript"/>
              </w:rPr>
              <w:t>o</w:t>
            </w:r>
          </w:p>
        </w:tc>
      </w:tr>
      <w:tr w:rsidR="00A946BB" w:rsidRPr="006C3DEB" w14:paraId="2BE165D5" w14:textId="77777777" w:rsidTr="00B44C6E">
        <w:trPr>
          <w:trHeight w:val="192"/>
        </w:trPr>
        <w:tc>
          <w:tcPr>
            <w:tcW w:w="41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449B775" w14:textId="58CC2358" w:rsidR="006C3DEB" w:rsidRPr="00C75406" w:rsidRDefault="006C3DEB" w:rsidP="00A946BB">
            <w:pPr>
              <w:pStyle w:val="BodyText"/>
              <w:spacing w:after="0"/>
              <w:jc w:val="center"/>
              <w:rPr>
                <w:sz w:val="18"/>
                <w:szCs w:val="18"/>
              </w:rPr>
            </w:pPr>
            <w:r w:rsidRPr="00C75406">
              <w:rPr>
                <w:sz w:val="18"/>
                <w:szCs w:val="18"/>
              </w:rPr>
              <w:t>Mean number of clusters</w:t>
            </w:r>
            <w:r w:rsidR="00A946BB">
              <w:rPr>
                <w:sz w:val="18"/>
                <w:szCs w:val="18"/>
              </w:rPr>
              <w:t xml:space="preserve"> (</w:t>
            </w:r>
            <w:r w:rsidR="00B44C6E">
              <w:rPr>
                <w:sz w:val="18"/>
                <w:szCs w:val="18"/>
              </w:rPr>
              <w:t xml:space="preserve">Tx </w:t>
            </w:r>
            <w:r w:rsidR="00A946BB">
              <w:rPr>
                <w:sz w:val="18"/>
                <w:szCs w:val="18"/>
              </w:rPr>
              <w:t>Location</w:t>
            </w:r>
            <w:r w:rsidR="00C75406">
              <w:rPr>
                <w:sz w:val="18"/>
                <w:szCs w:val="18"/>
              </w:rPr>
              <w:t xml:space="preserve"> 2</w:t>
            </w:r>
            <w:r w:rsidRPr="00C75406">
              <w:rPr>
                <w:sz w:val="18"/>
                <w:szCs w:val="18"/>
              </w:rPr>
              <w:t>)</w:t>
            </w:r>
          </w:p>
        </w:tc>
        <w:tc>
          <w:tcPr>
            <w:tcW w:w="7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B0FF10C" w14:textId="77777777" w:rsidR="006C3DEB" w:rsidRPr="00C75406" w:rsidRDefault="006C3DEB" w:rsidP="006C3DEB">
            <w:pPr>
              <w:pStyle w:val="BodyText"/>
              <w:spacing w:after="0"/>
              <w:jc w:val="center"/>
              <w:rPr>
                <w:sz w:val="18"/>
                <w:szCs w:val="18"/>
              </w:rPr>
            </w:pPr>
            <w:r w:rsidRPr="00C75406">
              <w:rPr>
                <w:sz w:val="18"/>
                <w:szCs w:val="18"/>
              </w:rPr>
              <w:t>13.06</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D9F48A1" w14:textId="77777777" w:rsidR="006C3DEB" w:rsidRPr="00C75406" w:rsidRDefault="006C3DEB" w:rsidP="006C3DEB">
            <w:pPr>
              <w:pStyle w:val="BodyText"/>
              <w:spacing w:after="0"/>
              <w:jc w:val="center"/>
              <w:rPr>
                <w:sz w:val="18"/>
                <w:szCs w:val="18"/>
              </w:rPr>
            </w:pPr>
            <w:r w:rsidRPr="00C75406">
              <w:rPr>
                <w:sz w:val="18"/>
                <w:szCs w:val="18"/>
              </w:rPr>
              <w:t>8.00</w:t>
            </w:r>
          </w:p>
        </w:tc>
        <w:tc>
          <w:tcPr>
            <w:tcW w:w="7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2B21849" w14:textId="77777777" w:rsidR="006C3DEB" w:rsidRPr="00C75406" w:rsidRDefault="006C3DEB" w:rsidP="006C3DEB">
            <w:pPr>
              <w:pStyle w:val="BodyText"/>
              <w:spacing w:after="0"/>
              <w:jc w:val="center"/>
              <w:rPr>
                <w:sz w:val="18"/>
                <w:szCs w:val="18"/>
              </w:rPr>
            </w:pPr>
            <w:r w:rsidRPr="00C75406">
              <w:rPr>
                <w:sz w:val="18"/>
                <w:szCs w:val="18"/>
              </w:rPr>
              <w:t>5.13</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55A9385" w14:textId="77777777" w:rsidR="006C3DEB" w:rsidRPr="00C75406" w:rsidRDefault="006C3DEB" w:rsidP="006C3DEB">
            <w:pPr>
              <w:pStyle w:val="BodyText"/>
              <w:spacing w:after="0"/>
              <w:jc w:val="center"/>
              <w:rPr>
                <w:sz w:val="18"/>
                <w:szCs w:val="18"/>
              </w:rPr>
            </w:pPr>
            <w:r w:rsidRPr="00C75406">
              <w:rPr>
                <w:sz w:val="18"/>
                <w:szCs w:val="18"/>
              </w:rPr>
              <w:t>10.13</w:t>
            </w:r>
          </w:p>
        </w:tc>
        <w:tc>
          <w:tcPr>
            <w:tcW w:w="7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EDA177A" w14:textId="77777777" w:rsidR="006C3DEB" w:rsidRPr="00C75406" w:rsidRDefault="006C3DEB" w:rsidP="006C3DEB">
            <w:pPr>
              <w:pStyle w:val="BodyText"/>
              <w:spacing w:after="0"/>
              <w:jc w:val="center"/>
              <w:rPr>
                <w:sz w:val="18"/>
                <w:szCs w:val="18"/>
              </w:rPr>
            </w:pPr>
            <w:r w:rsidRPr="00C75406">
              <w:rPr>
                <w:sz w:val="18"/>
                <w:szCs w:val="18"/>
              </w:rPr>
              <w:t>6.06</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FC38C13" w14:textId="77777777" w:rsidR="006C3DEB" w:rsidRPr="00C75406" w:rsidRDefault="006C3DEB" w:rsidP="006C3DEB">
            <w:pPr>
              <w:pStyle w:val="BodyText"/>
              <w:spacing w:after="0"/>
              <w:jc w:val="center"/>
              <w:rPr>
                <w:sz w:val="18"/>
                <w:szCs w:val="18"/>
              </w:rPr>
            </w:pPr>
            <w:r w:rsidRPr="00C75406">
              <w:rPr>
                <w:sz w:val="18"/>
                <w:szCs w:val="18"/>
              </w:rPr>
              <w:t>4.19</w:t>
            </w:r>
          </w:p>
        </w:tc>
      </w:tr>
      <w:tr w:rsidR="00A946BB" w:rsidRPr="006C3DEB" w14:paraId="0000D3E9" w14:textId="77777777" w:rsidTr="00B44C6E">
        <w:trPr>
          <w:trHeight w:val="273"/>
        </w:trPr>
        <w:tc>
          <w:tcPr>
            <w:tcW w:w="41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10C6750" w14:textId="2A74C082" w:rsidR="006C3DEB" w:rsidRPr="00C75406" w:rsidRDefault="006C3DEB" w:rsidP="00C75406">
            <w:pPr>
              <w:pStyle w:val="BodyText"/>
              <w:spacing w:after="0"/>
              <w:jc w:val="center"/>
              <w:rPr>
                <w:sz w:val="18"/>
                <w:szCs w:val="18"/>
              </w:rPr>
            </w:pPr>
            <w:r w:rsidRPr="00C75406">
              <w:rPr>
                <w:sz w:val="18"/>
                <w:szCs w:val="18"/>
              </w:rPr>
              <w:t>Inter-cluster angular separation (</w:t>
            </w:r>
            <w:r w:rsidR="00B44C6E">
              <w:rPr>
                <w:sz w:val="18"/>
                <w:szCs w:val="18"/>
              </w:rPr>
              <w:t xml:space="preserve">Tx </w:t>
            </w:r>
            <w:r w:rsidR="00A946BB">
              <w:rPr>
                <w:sz w:val="18"/>
                <w:szCs w:val="18"/>
              </w:rPr>
              <w:t>Location</w:t>
            </w:r>
            <w:r w:rsidR="00C75406">
              <w:rPr>
                <w:sz w:val="18"/>
                <w:szCs w:val="18"/>
              </w:rPr>
              <w:t xml:space="preserve"> 2</w:t>
            </w:r>
            <w:r w:rsidRPr="00C75406">
              <w:rPr>
                <w:sz w:val="18"/>
                <w:szCs w:val="18"/>
              </w:rPr>
              <w:t>)</w:t>
            </w:r>
          </w:p>
        </w:tc>
        <w:tc>
          <w:tcPr>
            <w:tcW w:w="7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3E40DC0" w14:textId="6BCFCBED" w:rsidR="006C3DEB" w:rsidRPr="00C75406" w:rsidRDefault="006C3DEB" w:rsidP="006C3DEB">
            <w:pPr>
              <w:pStyle w:val="BodyText"/>
              <w:spacing w:after="0"/>
              <w:jc w:val="center"/>
              <w:rPr>
                <w:sz w:val="18"/>
                <w:szCs w:val="18"/>
              </w:rPr>
            </w:pPr>
            <w:r w:rsidRPr="00C75406">
              <w:rPr>
                <w:sz w:val="18"/>
                <w:szCs w:val="18"/>
              </w:rPr>
              <w:t>20.54</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EF06699" w14:textId="77777777" w:rsidR="006C3DEB" w:rsidRPr="00C75406" w:rsidRDefault="006C3DEB" w:rsidP="006C3DEB">
            <w:pPr>
              <w:pStyle w:val="BodyText"/>
              <w:spacing w:after="0"/>
              <w:jc w:val="center"/>
              <w:rPr>
                <w:sz w:val="18"/>
                <w:szCs w:val="18"/>
              </w:rPr>
            </w:pPr>
            <w:r w:rsidRPr="00C75406">
              <w:rPr>
                <w:sz w:val="18"/>
                <w:szCs w:val="18"/>
              </w:rPr>
              <w:t>29.21</w:t>
            </w:r>
            <w:r w:rsidRPr="00C75406">
              <w:rPr>
                <w:sz w:val="18"/>
                <w:szCs w:val="18"/>
                <w:vertAlign w:val="superscript"/>
              </w:rPr>
              <w:t>o</w:t>
            </w:r>
          </w:p>
        </w:tc>
        <w:tc>
          <w:tcPr>
            <w:tcW w:w="7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79CFDCF" w14:textId="1DCF38AA" w:rsidR="006C3DEB" w:rsidRPr="00C75406" w:rsidRDefault="006C3DEB" w:rsidP="006C3DEB">
            <w:pPr>
              <w:pStyle w:val="BodyText"/>
              <w:spacing w:after="0"/>
              <w:jc w:val="center"/>
              <w:rPr>
                <w:sz w:val="18"/>
                <w:szCs w:val="18"/>
              </w:rPr>
            </w:pPr>
            <w:r w:rsidRPr="00C75406">
              <w:rPr>
                <w:sz w:val="18"/>
                <w:szCs w:val="18"/>
              </w:rPr>
              <w:t>55.38</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CC1BC59" w14:textId="31BD8516" w:rsidR="006C3DEB" w:rsidRPr="00C75406" w:rsidRDefault="006C3DEB" w:rsidP="006C3DEB">
            <w:pPr>
              <w:pStyle w:val="BodyText"/>
              <w:spacing w:after="0"/>
              <w:jc w:val="center"/>
              <w:rPr>
                <w:sz w:val="18"/>
                <w:szCs w:val="18"/>
              </w:rPr>
            </w:pPr>
            <w:r w:rsidRPr="00C75406">
              <w:rPr>
                <w:sz w:val="18"/>
                <w:szCs w:val="18"/>
              </w:rPr>
              <w:t>24.87</w:t>
            </w:r>
            <w:r w:rsidRPr="00C75406">
              <w:rPr>
                <w:sz w:val="18"/>
                <w:szCs w:val="18"/>
                <w:vertAlign w:val="superscript"/>
              </w:rPr>
              <w:t>o</w:t>
            </w:r>
          </w:p>
        </w:tc>
        <w:tc>
          <w:tcPr>
            <w:tcW w:w="7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F638D7B" w14:textId="4EA760BA" w:rsidR="006C3DEB" w:rsidRPr="00C75406" w:rsidRDefault="006C3DEB" w:rsidP="006C3DEB">
            <w:pPr>
              <w:pStyle w:val="BodyText"/>
              <w:spacing w:after="0"/>
              <w:jc w:val="center"/>
              <w:rPr>
                <w:sz w:val="18"/>
                <w:szCs w:val="18"/>
              </w:rPr>
            </w:pPr>
            <w:r w:rsidRPr="00C75406">
              <w:rPr>
                <w:sz w:val="18"/>
                <w:szCs w:val="18"/>
              </w:rPr>
              <w:t>27.49</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93777EF" w14:textId="77777777" w:rsidR="006C3DEB" w:rsidRPr="00C75406" w:rsidRDefault="006C3DEB" w:rsidP="006C3DEB">
            <w:pPr>
              <w:pStyle w:val="BodyText"/>
              <w:spacing w:after="0"/>
              <w:jc w:val="center"/>
              <w:rPr>
                <w:sz w:val="18"/>
                <w:szCs w:val="18"/>
              </w:rPr>
            </w:pPr>
            <w:r w:rsidRPr="00C75406">
              <w:rPr>
                <w:sz w:val="18"/>
                <w:szCs w:val="18"/>
              </w:rPr>
              <w:t>53.72</w:t>
            </w:r>
            <w:r w:rsidRPr="00C75406">
              <w:rPr>
                <w:sz w:val="18"/>
                <w:szCs w:val="18"/>
                <w:vertAlign w:val="superscript"/>
              </w:rPr>
              <w:t>o</w:t>
            </w:r>
          </w:p>
        </w:tc>
      </w:tr>
      <w:tr w:rsidR="00A946BB" w:rsidRPr="006C3DEB" w14:paraId="73273894" w14:textId="77777777" w:rsidTr="00B44C6E">
        <w:trPr>
          <w:trHeight w:val="201"/>
        </w:trPr>
        <w:tc>
          <w:tcPr>
            <w:tcW w:w="414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4BD5945" w14:textId="5C0A1763" w:rsidR="006C3DEB" w:rsidRPr="00C75406" w:rsidRDefault="006C3DEB" w:rsidP="00A946BB">
            <w:pPr>
              <w:pStyle w:val="BodyText"/>
              <w:spacing w:after="0"/>
              <w:jc w:val="center"/>
              <w:rPr>
                <w:sz w:val="18"/>
                <w:szCs w:val="18"/>
              </w:rPr>
            </w:pPr>
            <w:r w:rsidRPr="00C75406">
              <w:rPr>
                <w:sz w:val="18"/>
                <w:szCs w:val="18"/>
              </w:rPr>
              <w:t>Mean number of clusters</w:t>
            </w:r>
            <w:r w:rsidR="00A946BB">
              <w:rPr>
                <w:sz w:val="18"/>
                <w:szCs w:val="18"/>
              </w:rPr>
              <w:t xml:space="preserve"> </w:t>
            </w:r>
            <w:r w:rsidRPr="00C75406">
              <w:rPr>
                <w:sz w:val="18"/>
                <w:szCs w:val="18"/>
              </w:rPr>
              <w:t>(</w:t>
            </w:r>
            <w:r w:rsidR="00C75406">
              <w:rPr>
                <w:sz w:val="18"/>
                <w:szCs w:val="18"/>
              </w:rPr>
              <w:t>Both</w:t>
            </w:r>
            <w:r w:rsidRPr="00C75406">
              <w:rPr>
                <w:sz w:val="18"/>
                <w:szCs w:val="18"/>
              </w:rPr>
              <w:t xml:space="preserve"> </w:t>
            </w:r>
            <w:r w:rsidR="00B44C6E">
              <w:rPr>
                <w:sz w:val="18"/>
                <w:szCs w:val="18"/>
              </w:rPr>
              <w:t xml:space="preserve">Tx </w:t>
            </w:r>
            <w:r w:rsidRPr="00C75406">
              <w:rPr>
                <w:sz w:val="18"/>
                <w:szCs w:val="18"/>
              </w:rPr>
              <w:t>locations)</w:t>
            </w:r>
          </w:p>
        </w:tc>
        <w:tc>
          <w:tcPr>
            <w:tcW w:w="7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F1655A7" w14:textId="77777777" w:rsidR="006C3DEB" w:rsidRPr="00C75406" w:rsidRDefault="006C3DEB" w:rsidP="006C3DEB">
            <w:pPr>
              <w:pStyle w:val="BodyText"/>
              <w:spacing w:after="0"/>
              <w:jc w:val="center"/>
              <w:rPr>
                <w:sz w:val="18"/>
                <w:szCs w:val="18"/>
              </w:rPr>
            </w:pPr>
            <w:r w:rsidRPr="00C75406">
              <w:rPr>
                <w:sz w:val="18"/>
                <w:szCs w:val="18"/>
              </w:rPr>
              <w:t>12.74</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6E0BA3D" w14:textId="77777777" w:rsidR="006C3DEB" w:rsidRPr="00C75406" w:rsidRDefault="006C3DEB" w:rsidP="006C3DEB">
            <w:pPr>
              <w:pStyle w:val="BodyText"/>
              <w:spacing w:after="0"/>
              <w:jc w:val="center"/>
              <w:rPr>
                <w:sz w:val="18"/>
                <w:szCs w:val="18"/>
              </w:rPr>
            </w:pPr>
            <w:r w:rsidRPr="00C75406">
              <w:rPr>
                <w:sz w:val="18"/>
                <w:szCs w:val="18"/>
              </w:rPr>
              <w:t>7.90</w:t>
            </w:r>
          </w:p>
        </w:tc>
        <w:tc>
          <w:tcPr>
            <w:tcW w:w="77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6559672" w14:textId="77777777" w:rsidR="006C3DEB" w:rsidRPr="00C75406" w:rsidRDefault="006C3DEB" w:rsidP="006C3DEB">
            <w:pPr>
              <w:pStyle w:val="BodyText"/>
              <w:spacing w:after="0"/>
              <w:jc w:val="center"/>
              <w:rPr>
                <w:sz w:val="18"/>
                <w:szCs w:val="18"/>
              </w:rPr>
            </w:pPr>
            <w:r w:rsidRPr="00C75406">
              <w:rPr>
                <w:sz w:val="18"/>
                <w:szCs w:val="18"/>
              </w:rPr>
              <w:t>5.34</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C79568D" w14:textId="77777777" w:rsidR="006C3DEB" w:rsidRPr="00C75406" w:rsidRDefault="006C3DEB" w:rsidP="006C3DEB">
            <w:pPr>
              <w:pStyle w:val="BodyText"/>
              <w:spacing w:after="0"/>
              <w:jc w:val="center"/>
              <w:rPr>
                <w:sz w:val="18"/>
                <w:szCs w:val="18"/>
              </w:rPr>
            </w:pPr>
            <w:r w:rsidRPr="00C75406">
              <w:rPr>
                <w:sz w:val="18"/>
                <w:szCs w:val="18"/>
              </w:rPr>
              <w:t>10.44</w:t>
            </w:r>
          </w:p>
        </w:tc>
        <w:tc>
          <w:tcPr>
            <w:tcW w:w="7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5FA2F78" w14:textId="77777777" w:rsidR="006C3DEB" w:rsidRPr="00C75406" w:rsidRDefault="006C3DEB" w:rsidP="006C3DEB">
            <w:pPr>
              <w:pStyle w:val="BodyText"/>
              <w:spacing w:after="0"/>
              <w:jc w:val="center"/>
              <w:rPr>
                <w:sz w:val="18"/>
                <w:szCs w:val="18"/>
              </w:rPr>
            </w:pPr>
            <w:r w:rsidRPr="00C75406">
              <w:rPr>
                <w:sz w:val="18"/>
                <w:szCs w:val="18"/>
              </w:rPr>
              <w:t>6.70</w:t>
            </w:r>
          </w:p>
        </w:tc>
        <w:tc>
          <w:tcPr>
            <w:tcW w:w="75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9FBFD0A" w14:textId="77777777" w:rsidR="006C3DEB" w:rsidRPr="00C75406" w:rsidRDefault="006C3DEB" w:rsidP="006C3DEB">
            <w:pPr>
              <w:pStyle w:val="BodyText"/>
              <w:spacing w:after="0"/>
              <w:jc w:val="center"/>
              <w:rPr>
                <w:sz w:val="18"/>
                <w:szCs w:val="18"/>
              </w:rPr>
            </w:pPr>
            <w:r w:rsidRPr="00C75406">
              <w:rPr>
                <w:sz w:val="18"/>
                <w:szCs w:val="18"/>
              </w:rPr>
              <w:t>4.72</w:t>
            </w:r>
          </w:p>
        </w:tc>
      </w:tr>
      <w:tr w:rsidR="00A946BB" w:rsidRPr="006C3DEB" w14:paraId="2325AD85" w14:textId="77777777" w:rsidTr="00B44C6E">
        <w:trPr>
          <w:trHeight w:val="48"/>
        </w:trPr>
        <w:tc>
          <w:tcPr>
            <w:tcW w:w="414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2B27EB3" w14:textId="728276D4" w:rsidR="006C3DEB" w:rsidRPr="00C75406" w:rsidRDefault="006C3DEB" w:rsidP="00C75406">
            <w:pPr>
              <w:pStyle w:val="BodyText"/>
              <w:spacing w:after="0"/>
              <w:jc w:val="center"/>
              <w:rPr>
                <w:sz w:val="18"/>
                <w:szCs w:val="18"/>
              </w:rPr>
            </w:pPr>
            <w:r w:rsidRPr="00C75406">
              <w:rPr>
                <w:sz w:val="18"/>
                <w:szCs w:val="18"/>
              </w:rPr>
              <w:t>Inter-cluster angular separation (</w:t>
            </w:r>
            <w:r w:rsidR="00C75406">
              <w:rPr>
                <w:sz w:val="18"/>
                <w:szCs w:val="18"/>
              </w:rPr>
              <w:t>Both</w:t>
            </w:r>
            <w:r w:rsidR="00B44C6E">
              <w:rPr>
                <w:sz w:val="18"/>
                <w:szCs w:val="18"/>
              </w:rPr>
              <w:t xml:space="preserve"> Tx</w:t>
            </w:r>
            <w:r w:rsidR="00C75406">
              <w:rPr>
                <w:sz w:val="18"/>
                <w:szCs w:val="18"/>
              </w:rPr>
              <w:t xml:space="preserve"> </w:t>
            </w:r>
            <w:r w:rsidRPr="00C75406">
              <w:rPr>
                <w:sz w:val="18"/>
                <w:szCs w:val="18"/>
              </w:rPr>
              <w:t>locations)</w:t>
            </w:r>
          </w:p>
        </w:tc>
        <w:tc>
          <w:tcPr>
            <w:tcW w:w="7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4B37976" w14:textId="78D3155D" w:rsidR="006C3DEB" w:rsidRPr="00C75406" w:rsidRDefault="006C3DEB" w:rsidP="006C3DEB">
            <w:pPr>
              <w:pStyle w:val="BodyText"/>
              <w:spacing w:after="0"/>
              <w:jc w:val="center"/>
              <w:rPr>
                <w:sz w:val="18"/>
                <w:szCs w:val="18"/>
              </w:rPr>
            </w:pPr>
            <w:r w:rsidRPr="00C75406">
              <w:rPr>
                <w:sz w:val="18"/>
                <w:szCs w:val="18"/>
              </w:rPr>
              <w:t>29.76</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44774F2" w14:textId="54E789F1" w:rsidR="006C3DEB" w:rsidRPr="00C75406" w:rsidRDefault="006C3DEB" w:rsidP="006C3DEB">
            <w:pPr>
              <w:pStyle w:val="BodyText"/>
              <w:spacing w:after="0"/>
              <w:jc w:val="center"/>
              <w:rPr>
                <w:sz w:val="18"/>
                <w:szCs w:val="18"/>
              </w:rPr>
            </w:pPr>
            <w:r w:rsidRPr="00C75406">
              <w:rPr>
                <w:sz w:val="18"/>
                <w:szCs w:val="18"/>
              </w:rPr>
              <w:t>33.96</w:t>
            </w:r>
            <w:r w:rsidRPr="00C75406">
              <w:rPr>
                <w:sz w:val="18"/>
                <w:szCs w:val="18"/>
                <w:vertAlign w:val="superscript"/>
              </w:rPr>
              <w:t>o</w:t>
            </w:r>
          </w:p>
        </w:tc>
        <w:tc>
          <w:tcPr>
            <w:tcW w:w="77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45E098F" w14:textId="51A3D7D0" w:rsidR="006C3DEB" w:rsidRPr="00C75406" w:rsidRDefault="006C3DEB" w:rsidP="006C3DEB">
            <w:pPr>
              <w:pStyle w:val="BodyText"/>
              <w:spacing w:after="0"/>
              <w:jc w:val="center"/>
              <w:rPr>
                <w:sz w:val="18"/>
                <w:szCs w:val="18"/>
              </w:rPr>
            </w:pPr>
            <w:r w:rsidRPr="00C75406">
              <w:rPr>
                <w:sz w:val="18"/>
                <w:szCs w:val="18"/>
              </w:rPr>
              <w:t>49.49</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6A17BC7" w14:textId="159B2AAB" w:rsidR="006C3DEB" w:rsidRPr="00C75406" w:rsidRDefault="006C3DEB" w:rsidP="006C3DEB">
            <w:pPr>
              <w:pStyle w:val="BodyText"/>
              <w:spacing w:after="0"/>
              <w:jc w:val="center"/>
              <w:rPr>
                <w:sz w:val="18"/>
                <w:szCs w:val="18"/>
              </w:rPr>
            </w:pPr>
            <w:r w:rsidRPr="00C75406">
              <w:rPr>
                <w:sz w:val="18"/>
                <w:szCs w:val="18"/>
              </w:rPr>
              <w:t>22.82</w:t>
            </w:r>
            <w:r w:rsidRPr="00C75406">
              <w:rPr>
                <w:sz w:val="18"/>
                <w:szCs w:val="18"/>
                <w:vertAlign w:val="superscript"/>
              </w:rPr>
              <w:t>o</w:t>
            </w:r>
          </w:p>
        </w:tc>
        <w:tc>
          <w:tcPr>
            <w:tcW w:w="7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C167069" w14:textId="7CC0AF5E" w:rsidR="006C3DEB" w:rsidRPr="00C75406" w:rsidRDefault="006C3DEB" w:rsidP="006C3DEB">
            <w:pPr>
              <w:pStyle w:val="BodyText"/>
              <w:spacing w:after="0"/>
              <w:jc w:val="center"/>
              <w:rPr>
                <w:sz w:val="18"/>
                <w:szCs w:val="18"/>
              </w:rPr>
            </w:pPr>
            <w:r w:rsidRPr="00C75406">
              <w:rPr>
                <w:sz w:val="18"/>
                <w:szCs w:val="18"/>
              </w:rPr>
              <w:t>26.25</w:t>
            </w:r>
            <w:r w:rsidRPr="00C75406">
              <w:rPr>
                <w:sz w:val="18"/>
                <w:szCs w:val="18"/>
                <w:vertAlign w:val="superscript"/>
              </w:rPr>
              <w:t>o</w:t>
            </w:r>
          </w:p>
        </w:tc>
        <w:tc>
          <w:tcPr>
            <w:tcW w:w="75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3E3544B" w14:textId="0714B3C5" w:rsidR="006C3DEB" w:rsidRPr="00C75406" w:rsidRDefault="006C3DEB" w:rsidP="006C3DEB">
            <w:pPr>
              <w:pStyle w:val="BodyText"/>
              <w:spacing w:after="0"/>
              <w:jc w:val="center"/>
              <w:rPr>
                <w:sz w:val="18"/>
                <w:szCs w:val="18"/>
              </w:rPr>
            </w:pPr>
            <w:r w:rsidRPr="00C75406">
              <w:rPr>
                <w:sz w:val="18"/>
                <w:szCs w:val="18"/>
              </w:rPr>
              <w:t>42.52</w:t>
            </w:r>
            <w:r w:rsidRPr="00C75406">
              <w:rPr>
                <w:sz w:val="18"/>
                <w:szCs w:val="18"/>
                <w:vertAlign w:val="superscript"/>
              </w:rPr>
              <w:t>o</w:t>
            </w:r>
          </w:p>
        </w:tc>
      </w:tr>
    </w:tbl>
    <w:p w14:paraId="29004DDD" w14:textId="0A5D9FE4" w:rsidR="00D33DF7" w:rsidRDefault="00B90789" w:rsidP="00E80725">
      <w:pPr>
        <w:pStyle w:val="BodyText"/>
        <w:jc w:val="center"/>
      </w:pPr>
      <w:r w:rsidRPr="00B90789">
        <w:rPr>
          <w:b/>
        </w:rPr>
        <w:t>Table 1:</w:t>
      </w:r>
      <w:r>
        <w:t xml:space="preserve"> Mean number of clusters and inter-cluster angular separation at two transmit locations </w:t>
      </w:r>
      <w:r w:rsidR="008B40DA">
        <w:t xml:space="preserve">in the shopping mall as well as data </w:t>
      </w:r>
      <w:r w:rsidR="000253C1">
        <w:t>combined</w:t>
      </w:r>
      <w:r w:rsidR="008B40DA">
        <w:t xml:space="preserve"> from both </w:t>
      </w:r>
      <w:r w:rsidR="00C926AE">
        <w:t xml:space="preserve">transmitter </w:t>
      </w:r>
      <w:r w:rsidR="008B40DA">
        <w:t>locations.</w:t>
      </w:r>
    </w:p>
    <w:p w14:paraId="2BFDACFD" w14:textId="0B4CAE89" w:rsidR="00C30AA5" w:rsidRDefault="00C30AA5" w:rsidP="00C30AA5">
      <w:pPr>
        <w:pStyle w:val="Heading1"/>
      </w:pPr>
      <w:r>
        <w:lastRenderedPageBreak/>
        <w:t>Conclusions</w:t>
      </w:r>
    </w:p>
    <w:p w14:paraId="58403E61" w14:textId="77777777" w:rsidR="005668B3" w:rsidRDefault="005668B3" w:rsidP="005668B3">
      <w:pPr>
        <w:pStyle w:val="BodyText"/>
      </w:pPr>
      <w:r>
        <w:t xml:space="preserve">The main conclusions from our studies are: </w:t>
      </w:r>
    </w:p>
    <w:p w14:paraId="035AE2DC" w14:textId="79D857A4" w:rsidR="005668B3" w:rsidRDefault="005668B3" w:rsidP="005668B3">
      <w:pPr>
        <w:pStyle w:val="BodyText"/>
        <w:numPr>
          <w:ilvl w:val="0"/>
          <w:numId w:val="45"/>
        </w:numPr>
      </w:pPr>
      <w:r>
        <w:t>For NLOS links, PLE</w:t>
      </w:r>
      <w:r w:rsidRPr="00E52F85">
        <w:t xml:space="preserve"> at 29 GHz is about 10% higher than </w:t>
      </w:r>
      <w:r>
        <w:t xml:space="preserve">at </w:t>
      </w:r>
      <w:r w:rsidRPr="00E52F85">
        <w:t>2.9 GHz</w:t>
      </w:r>
      <w:r>
        <w:t>, whereas the PLE</w:t>
      </w:r>
      <w:r w:rsidRPr="00E52F85">
        <w:t xml:space="preserve"> at 61 GHz is about 20% higher than </w:t>
      </w:r>
      <w:r>
        <w:t xml:space="preserve">at </w:t>
      </w:r>
      <w:r w:rsidRPr="00E52F85">
        <w:t>29 GHz</w:t>
      </w:r>
      <w:r>
        <w:t>. For LOS links, PLE at higher frequencies could be lower than at 2.9 GHz due to waveguide effects</w:t>
      </w:r>
      <w:r w:rsidR="0035153D">
        <w:t xml:space="preserve"> and</w:t>
      </w:r>
      <w:r w:rsidR="000007E8">
        <w:t>/or</w:t>
      </w:r>
      <w:r w:rsidR="0035153D">
        <w:t xml:space="preserve"> changes in material properties at higher frequencies</w:t>
      </w:r>
      <w:r>
        <w:t xml:space="preserve">. </w:t>
      </w:r>
    </w:p>
    <w:p w14:paraId="7D5BCD0F" w14:textId="10040DB2" w:rsidR="005668B3" w:rsidRDefault="005668B3" w:rsidP="0066721D">
      <w:pPr>
        <w:pStyle w:val="BodyText"/>
        <w:numPr>
          <w:ilvl w:val="0"/>
          <w:numId w:val="45"/>
        </w:numPr>
      </w:pPr>
      <w:r>
        <w:t>In general, l</w:t>
      </w:r>
      <w:r w:rsidRPr="00E52F85">
        <w:t>ognormal shadowing is greater with frequency</w:t>
      </w:r>
      <w:r>
        <w:t xml:space="preserve"> and is a function of distance. A two slope model with a breakpoint distance (above and below which different models hold true) is useful in certain settings. </w:t>
      </w:r>
    </w:p>
    <w:p w14:paraId="68D887EA" w14:textId="5C714A93" w:rsidR="0035153D" w:rsidRDefault="0063644E" w:rsidP="0066721D">
      <w:pPr>
        <w:pStyle w:val="BodyText"/>
        <w:numPr>
          <w:ilvl w:val="0"/>
          <w:numId w:val="45"/>
        </w:numPr>
      </w:pPr>
      <w:r>
        <w:t xml:space="preserve">Delay spread for NLOS links decreases with increase in frequency. On the other hand, delay spread for 29 GHz LOS links appears to be larger than the delay spread at 2.9 GHz due to waveguide-type effects in indoor office/mall setups. </w:t>
      </w:r>
    </w:p>
    <w:p w14:paraId="6B584289" w14:textId="729A986D" w:rsidR="00037C63" w:rsidRDefault="00037C63" w:rsidP="0066721D">
      <w:pPr>
        <w:pStyle w:val="BodyText"/>
        <w:numPr>
          <w:ilvl w:val="0"/>
          <w:numId w:val="45"/>
        </w:numPr>
      </w:pPr>
      <w:r>
        <w:t xml:space="preserve">Clustering with azimuthal scan data at both 29 and 61 GHz suggests that 4-5 clusters lie within a 5 dB power differential and these clusters are directionally well-separated suggesting their utility in millimeter wave transmission.  </w:t>
      </w:r>
    </w:p>
    <w:p w14:paraId="2AEB67B1" w14:textId="77777777" w:rsidR="00E80725" w:rsidRDefault="00E80725" w:rsidP="00E80725">
      <w:pPr>
        <w:pStyle w:val="BodyText"/>
      </w:pPr>
    </w:p>
    <w:p w14:paraId="2D04DB43" w14:textId="77777777" w:rsidR="00DE178A" w:rsidRPr="000E071D" w:rsidRDefault="00DE178A" w:rsidP="00DE178A">
      <w:pPr>
        <w:pStyle w:val="Heading1"/>
        <w:tabs>
          <w:tab w:val="clear" w:pos="567"/>
          <w:tab w:val="num" w:pos="432"/>
        </w:tabs>
        <w:ind w:left="432" w:hanging="432"/>
      </w:pPr>
      <w:r w:rsidRPr="000E071D">
        <w:t>References</w:t>
      </w:r>
    </w:p>
    <w:p w14:paraId="38042350" w14:textId="16D3841B" w:rsidR="00C14957" w:rsidRDefault="00E80725" w:rsidP="00C14957">
      <w:pPr>
        <w:numPr>
          <w:ilvl w:val="0"/>
          <w:numId w:val="3"/>
        </w:numPr>
        <w:tabs>
          <w:tab w:val="clear" w:pos="3271"/>
        </w:tabs>
        <w:ind w:left="900" w:hanging="600"/>
      </w:pPr>
      <w:bookmarkStart w:id="3" w:name="_Ref371105245"/>
      <w:r>
        <w:t>RP-151606</w:t>
      </w:r>
      <w:r w:rsidR="00C14957">
        <w:t>, “New SID Proposal: Study on channel model for</w:t>
      </w:r>
      <w:r>
        <w:t xml:space="preserve"> frequency spectrum above 6 GHz</w:t>
      </w:r>
      <w:r w:rsidR="00C14957">
        <w:t>”</w:t>
      </w:r>
      <w:r>
        <w:t>, Samsung,</w:t>
      </w:r>
      <w:r>
        <w:t xml:space="preserve"> Nokia Networks</w:t>
      </w:r>
      <w:r>
        <w:t xml:space="preserve">, </w:t>
      </w:r>
      <w:r w:rsidR="00C14957">
        <w:t>Sep. 2015.</w:t>
      </w:r>
    </w:p>
    <w:p w14:paraId="54605D12" w14:textId="28AF65F5" w:rsidR="00AB2EBF" w:rsidRPr="00701AB1" w:rsidRDefault="00C14957" w:rsidP="00E909E7">
      <w:pPr>
        <w:numPr>
          <w:ilvl w:val="0"/>
          <w:numId w:val="3"/>
        </w:numPr>
        <w:tabs>
          <w:tab w:val="clear" w:pos="3271"/>
        </w:tabs>
        <w:ind w:left="900" w:hanging="600"/>
      </w:pPr>
      <w:r>
        <w:t>RP-152212, Samsung, “Report of RAN email discussio</w:t>
      </w:r>
      <w:r w:rsidR="00E80725">
        <w:t>n about &gt;6 GHz channel modeling</w:t>
      </w:r>
      <w:r>
        <w:t>”</w:t>
      </w:r>
      <w:r w:rsidR="00E80725">
        <w:t>, Samsung,</w:t>
      </w:r>
      <w:r>
        <w:t xml:space="preserve"> Dec. 2015.</w:t>
      </w:r>
      <w:bookmarkEnd w:id="3"/>
    </w:p>
    <w:sectPr w:rsidR="00AB2EBF"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4A723" w14:textId="77777777" w:rsidR="00F664AF" w:rsidRDefault="00F664AF">
      <w:r>
        <w:separator/>
      </w:r>
    </w:p>
  </w:endnote>
  <w:endnote w:type="continuationSeparator" w:id="0">
    <w:p w14:paraId="503E2523" w14:textId="77777777" w:rsidR="00F664AF" w:rsidRDefault="00F6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59EE9" w14:textId="77777777" w:rsidR="00F664AF" w:rsidRDefault="00F664AF">
      <w:r>
        <w:separator/>
      </w:r>
    </w:p>
  </w:footnote>
  <w:footnote w:type="continuationSeparator" w:id="0">
    <w:p w14:paraId="448859FA" w14:textId="77777777" w:rsidR="00F664AF" w:rsidRDefault="00F66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C56"/>
    <w:multiLevelType w:val="hybridMultilevel"/>
    <w:tmpl w:val="90CAFE98"/>
    <w:lvl w:ilvl="0" w:tplc="B57A8DBA">
      <w:start w:val="1"/>
      <w:numFmt w:val="bullet"/>
      <w:lvlText w:val="•"/>
      <w:lvlJc w:val="left"/>
      <w:pPr>
        <w:tabs>
          <w:tab w:val="num" w:pos="720"/>
        </w:tabs>
        <w:ind w:left="720" w:hanging="360"/>
      </w:pPr>
      <w:rPr>
        <w:rFonts w:ascii="Arial" w:hAnsi="Arial" w:hint="default"/>
      </w:rPr>
    </w:lvl>
    <w:lvl w:ilvl="1" w:tplc="C06A443E" w:tentative="1">
      <w:start w:val="1"/>
      <w:numFmt w:val="bullet"/>
      <w:lvlText w:val="•"/>
      <w:lvlJc w:val="left"/>
      <w:pPr>
        <w:tabs>
          <w:tab w:val="num" w:pos="1440"/>
        </w:tabs>
        <w:ind w:left="1440" w:hanging="360"/>
      </w:pPr>
      <w:rPr>
        <w:rFonts w:ascii="Arial" w:hAnsi="Arial" w:hint="default"/>
      </w:rPr>
    </w:lvl>
    <w:lvl w:ilvl="2" w:tplc="853AAC2C" w:tentative="1">
      <w:start w:val="1"/>
      <w:numFmt w:val="bullet"/>
      <w:lvlText w:val="•"/>
      <w:lvlJc w:val="left"/>
      <w:pPr>
        <w:tabs>
          <w:tab w:val="num" w:pos="2160"/>
        </w:tabs>
        <w:ind w:left="2160" w:hanging="360"/>
      </w:pPr>
      <w:rPr>
        <w:rFonts w:ascii="Arial" w:hAnsi="Arial" w:hint="default"/>
      </w:rPr>
    </w:lvl>
    <w:lvl w:ilvl="3" w:tplc="ACA25E06" w:tentative="1">
      <w:start w:val="1"/>
      <w:numFmt w:val="bullet"/>
      <w:lvlText w:val="•"/>
      <w:lvlJc w:val="left"/>
      <w:pPr>
        <w:tabs>
          <w:tab w:val="num" w:pos="2880"/>
        </w:tabs>
        <w:ind w:left="2880" w:hanging="360"/>
      </w:pPr>
      <w:rPr>
        <w:rFonts w:ascii="Arial" w:hAnsi="Arial" w:hint="default"/>
      </w:rPr>
    </w:lvl>
    <w:lvl w:ilvl="4" w:tplc="7C86BE70" w:tentative="1">
      <w:start w:val="1"/>
      <w:numFmt w:val="bullet"/>
      <w:lvlText w:val="•"/>
      <w:lvlJc w:val="left"/>
      <w:pPr>
        <w:tabs>
          <w:tab w:val="num" w:pos="3600"/>
        </w:tabs>
        <w:ind w:left="3600" w:hanging="360"/>
      </w:pPr>
      <w:rPr>
        <w:rFonts w:ascii="Arial" w:hAnsi="Arial" w:hint="default"/>
      </w:rPr>
    </w:lvl>
    <w:lvl w:ilvl="5" w:tplc="46D6E57E" w:tentative="1">
      <w:start w:val="1"/>
      <w:numFmt w:val="bullet"/>
      <w:lvlText w:val="•"/>
      <w:lvlJc w:val="left"/>
      <w:pPr>
        <w:tabs>
          <w:tab w:val="num" w:pos="4320"/>
        </w:tabs>
        <w:ind w:left="4320" w:hanging="360"/>
      </w:pPr>
      <w:rPr>
        <w:rFonts w:ascii="Arial" w:hAnsi="Arial" w:hint="default"/>
      </w:rPr>
    </w:lvl>
    <w:lvl w:ilvl="6" w:tplc="C3BA7336" w:tentative="1">
      <w:start w:val="1"/>
      <w:numFmt w:val="bullet"/>
      <w:lvlText w:val="•"/>
      <w:lvlJc w:val="left"/>
      <w:pPr>
        <w:tabs>
          <w:tab w:val="num" w:pos="5040"/>
        </w:tabs>
        <w:ind w:left="5040" w:hanging="360"/>
      </w:pPr>
      <w:rPr>
        <w:rFonts w:ascii="Arial" w:hAnsi="Arial" w:hint="default"/>
      </w:rPr>
    </w:lvl>
    <w:lvl w:ilvl="7" w:tplc="4944172E" w:tentative="1">
      <w:start w:val="1"/>
      <w:numFmt w:val="bullet"/>
      <w:lvlText w:val="•"/>
      <w:lvlJc w:val="left"/>
      <w:pPr>
        <w:tabs>
          <w:tab w:val="num" w:pos="5760"/>
        </w:tabs>
        <w:ind w:left="5760" w:hanging="360"/>
      </w:pPr>
      <w:rPr>
        <w:rFonts w:ascii="Arial" w:hAnsi="Arial" w:hint="default"/>
      </w:rPr>
    </w:lvl>
    <w:lvl w:ilvl="8" w:tplc="ACDCEE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C21391"/>
    <w:multiLevelType w:val="hybridMultilevel"/>
    <w:tmpl w:val="CEA2B258"/>
    <w:lvl w:ilvl="0" w:tplc="68AACBA2">
      <w:start w:val="1"/>
      <w:numFmt w:val="bullet"/>
      <w:lvlText w:val="•"/>
      <w:lvlJc w:val="left"/>
      <w:pPr>
        <w:tabs>
          <w:tab w:val="num" w:pos="720"/>
        </w:tabs>
        <w:ind w:left="720" w:hanging="360"/>
      </w:pPr>
      <w:rPr>
        <w:rFonts w:ascii="Arial" w:hAnsi="Arial" w:hint="default"/>
      </w:rPr>
    </w:lvl>
    <w:lvl w:ilvl="1" w:tplc="842CFCCC">
      <w:start w:val="4044"/>
      <w:numFmt w:val="bullet"/>
      <w:lvlText w:val="–"/>
      <w:lvlJc w:val="left"/>
      <w:pPr>
        <w:tabs>
          <w:tab w:val="num" w:pos="1440"/>
        </w:tabs>
        <w:ind w:left="1440" w:hanging="360"/>
      </w:pPr>
      <w:rPr>
        <w:rFonts w:ascii="Arial" w:hAnsi="Arial" w:hint="default"/>
      </w:rPr>
    </w:lvl>
    <w:lvl w:ilvl="2" w:tplc="E9227C3A" w:tentative="1">
      <w:start w:val="1"/>
      <w:numFmt w:val="bullet"/>
      <w:lvlText w:val="•"/>
      <w:lvlJc w:val="left"/>
      <w:pPr>
        <w:tabs>
          <w:tab w:val="num" w:pos="2160"/>
        </w:tabs>
        <w:ind w:left="2160" w:hanging="360"/>
      </w:pPr>
      <w:rPr>
        <w:rFonts w:ascii="Arial" w:hAnsi="Arial" w:hint="default"/>
      </w:rPr>
    </w:lvl>
    <w:lvl w:ilvl="3" w:tplc="489AA714" w:tentative="1">
      <w:start w:val="1"/>
      <w:numFmt w:val="bullet"/>
      <w:lvlText w:val="•"/>
      <w:lvlJc w:val="left"/>
      <w:pPr>
        <w:tabs>
          <w:tab w:val="num" w:pos="2880"/>
        </w:tabs>
        <w:ind w:left="2880" w:hanging="360"/>
      </w:pPr>
      <w:rPr>
        <w:rFonts w:ascii="Arial" w:hAnsi="Arial" w:hint="default"/>
      </w:rPr>
    </w:lvl>
    <w:lvl w:ilvl="4" w:tplc="3970E7CA" w:tentative="1">
      <w:start w:val="1"/>
      <w:numFmt w:val="bullet"/>
      <w:lvlText w:val="•"/>
      <w:lvlJc w:val="left"/>
      <w:pPr>
        <w:tabs>
          <w:tab w:val="num" w:pos="3600"/>
        </w:tabs>
        <w:ind w:left="3600" w:hanging="360"/>
      </w:pPr>
      <w:rPr>
        <w:rFonts w:ascii="Arial" w:hAnsi="Arial" w:hint="default"/>
      </w:rPr>
    </w:lvl>
    <w:lvl w:ilvl="5" w:tplc="E2CA0600" w:tentative="1">
      <w:start w:val="1"/>
      <w:numFmt w:val="bullet"/>
      <w:lvlText w:val="•"/>
      <w:lvlJc w:val="left"/>
      <w:pPr>
        <w:tabs>
          <w:tab w:val="num" w:pos="4320"/>
        </w:tabs>
        <w:ind w:left="4320" w:hanging="360"/>
      </w:pPr>
      <w:rPr>
        <w:rFonts w:ascii="Arial" w:hAnsi="Arial" w:hint="default"/>
      </w:rPr>
    </w:lvl>
    <w:lvl w:ilvl="6" w:tplc="9F365D58" w:tentative="1">
      <w:start w:val="1"/>
      <w:numFmt w:val="bullet"/>
      <w:lvlText w:val="•"/>
      <w:lvlJc w:val="left"/>
      <w:pPr>
        <w:tabs>
          <w:tab w:val="num" w:pos="5040"/>
        </w:tabs>
        <w:ind w:left="5040" w:hanging="360"/>
      </w:pPr>
      <w:rPr>
        <w:rFonts w:ascii="Arial" w:hAnsi="Arial" w:hint="default"/>
      </w:rPr>
    </w:lvl>
    <w:lvl w:ilvl="7" w:tplc="7C705970" w:tentative="1">
      <w:start w:val="1"/>
      <w:numFmt w:val="bullet"/>
      <w:lvlText w:val="•"/>
      <w:lvlJc w:val="left"/>
      <w:pPr>
        <w:tabs>
          <w:tab w:val="num" w:pos="5760"/>
        </w:tabs>
        <w:ind w:left="5760" w:hanging="360"/>
      </w:pPr>
      <w:rPr>
        <w:rFonts w:ascii="Arial" w:hAnsi="Arial" w:hint="default"/>
      </w:rPr>
    </w:lvl>
    <w:lvl w:ilvl="8" w:tplc="887C9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36914"/>
    <w:multiLevelType w:val="hybridMultilevel"/>
    <w:tmpl w:val="3BDE10DE"/>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C67"/>
    <w:multiLevelType w:val="hybridMultilevel"/>
    <w:tmpl w:val="B29ED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5129F"/>
    <w:multiLevelType w:val="hybridMultilevel"/>
    <w:tmpl w:val="A9E8AD9E"/>
    <w:lvl w:ilvl="0" w:tplc="3872C2C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2083D"/>
    <w:multiLevelType w:val="hybridMultilevel"/>
    <w:tmpl w:val="4C082D6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D0A3C"/>
    <w:multiLevelType w:val="hybridMultilevel"/>
    <w:tmpl w:val="4C48F4D2"/>
    <w:lvl w:ilvl="0" w:tplc="751E6CA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24B90"/>
    <w:multiLevelType w:val="hybridMultilevel"/>
    <w:tmpl w:val="82240286"/>
    <w:lvl w:ilvl="0" w:tplc="0CF46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17E04"/>
    <w:multiLevelType w:val="hybridMultilevel"/>
    <w:tmpl w:val="F2229E52"/>
    <w:lvl w:ilvl="0" w:tplc="F35006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4108B"/>
    <w:multiLevelType w:val="hybridMultilevel"/>
    <w:tmpl w:val="1606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93A17"/>
    <w:multiLevelType w:val="hybridMultilevel"/>
    <w:tmpl w:val="AE34886A"/>
    <w:lvl w:ilvl="0" w:tplc="B39E554C">
      <w:start w:val="1"/>
      <w:numFmt w:val="bullet"/>
      <w:lvlText w:val="›"/>
      <w:lvlJc w:val="left"/>
      <w:pPr>
        <w:tabs>
          <w:tab w:val="num" w:pos="720"/>
        </w:tabs>
        <w:ind w:left="720" w:hanging="360"/>
      </w:pPr>
      <w:rPr>
        <w:rFonts w:ascii="Ericsson Capital TT" w:hAnsi="Ericsson Capital TT" w:hint="default"/>
      </w:rPr>
    </w:lvl>
    <w:lvl w:ilvl="1" w:tplc="CC2C575A" w:tentative="1">
      <w:start w:val="1"/>
      <w:numFmt w:val="bullet"/>
      <w:lvlText w:val="›"/>
      <w:lvlJc w:val="left"/>
      <w:pPr>
        <w:tabs>
          <w:tab w:val="num" w:pos="1440"/>
        </w:tabs>
        <w:ind w:left="1440" w:hanging="360"/>
      </w:pPr>
      <w:rPr>
        <w:rFonts w:ascii="Ericsson Capital TT" w:hAnsi="Ericsson Capital TT" w:hint="default"/>
      </w:rPr>
    </w:lvl>
    <w:lvl w:ilvl="2" w:tplc="8D36E026">
      <w:start w:val="1"/>
      <w:numFmt w:val="bullet"/>
      <w:lvlText w:val="›"/>
      <w:lvlJc w:val="left"/>
      <w:pPr>
        <w:tabs>
          <w:tab w:val="num" w:pos="2160"/>
        </w:tabs>
        <w:ind w:left="2160" w:hanging="360"/>
      </w:pPr>
      <w:rPr>
        <w:rFonts w:ascii="Ericsson Capital TT" w:hAnsi="Ericsson Capital TT" w:hint="default"/>
      </w:rPr>
    </w:lvl>
    <w:lvl w:ilvl="3" w:tplc="9A2616D8" w:tentative="1">
      <w:start w:val="1"/>
      <w:numFmt w:val="bullet"/>
      <w:lvlText w:val="›"/>
      <w:lvlJc w:val="left"/>
      <w:pPr>
        <w:tabs>
          <w:tab w:val="num" w:pos="2880"/>
        </w:tabs>
        <w:ind w:left="2880" w:hanging="360"/>
      </w:pPr>
      <w:rPr>
        <w:rFonts w:ascii="Ericsson Capital TT" w:hAnsi="Ericsson Capital TT" w:hint="default"/>
      </w:rPr>
    </w:lvl>
    <w:lvl w:ilvl="4" w:tplc="D108D7FA" w:tentative="1">
      <w:start w:val="1"/>
      <w:numFmt w:val="bullet"/>
      <w:lvlText w:val="›"/>
      <w:lvlJc w:val="left"/>
      <w:pPr>
        <w:tabs>
          <w:tab w:val="num" w:pos="3600"/>
        </w:tabs>
        <w:ind w:left="3600" w:hanging="360"/>
      </w:pPr>
      <w:rPr>
        <w:rFonts w:ascii="Ericsson Capital TT" w:hAnsi="Ericsson Capital TT" w:hint="default"/>
      </w:rPr>
    </w:lvl>
    <w:lvl w:ilvl="5" w:tplc="26668CC8" w:tentative="1">
      <w:start w:val="1"/>
      <w:numFmt w:val="bullet"/>
      <w:lvlText w:val="›"/>
      <w:lvlJc w:val="left"/>
      <w:pPr>
        <w:tabs>
          <w:tab w:val="num" w:pos="4320"/>
        </w:tabs>
        <w:ind w:left="4320" w:hanging="360"/>
      </w:pPr>
      <w:rPr>
        <w:rFonts w:ascii="Ericsson Capital TT" w:hAnsi="Ericsson Capital TT" w:hint="default"/>
      </w:rPr>
    </w:lvl>
    <w:lvl w:ilvl="6" w:tplc="71F4FCD2" w:tentative="1">
      <w:start w:val="1"/>
      <w:numFmt w:val="bullet"/>
      <w:lvlText w:val="›"/>
      <w:lvlJc w:val="left"/>
      <w:pPr>
        <w:tabs>
          <w:tab w:val="num" w:pos="5040"/>
        </w:tabs>
        <w:ind w:left="5040" w:hanging="360"/>
      </w:pPr>
      <w:rPr>
        <w:rFonts w:ascii="Ericsson Capital TT" w:hAnsi="Ericsson Capital TT" w:hint="default"/>
      </w:rPr>
    </w:lvl>
    <w:lvl w:ilvl="7" w:tplc="A524F9BA" w:tentative="1">
      <w:start w:val="1"/>
      <w:numFmt w:val="bullet"/>
      <w:lvlText w:val="›"/>
      <w:lvlJc w:val="left"/>
      <w:pPr>
        <w:tabs>
          <w:tab w:val="num" w:pos="5760"/>
        </w:tabs>
        <w:ind w:left="5760" w:hanging="360"/>
      </w:pPr>
      <w:rPr>
        <w:rFonts w:ascii="Ericsson Capital TT" w:hAnsi="Ericsson Capital TT" w:hint="default"/>
      </w:rPr>
    </w:lvl>
    <w:lvl w:ilvl="8" w:tplc="EC5C4276"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1C1E4F4F"/>
    <w:multiLevelType w:val="hybridMultilevel"/>
    <w:tmpl w:val="240C3860"/>
    <w:lvl w:ilvl="0" w:tplc="26B8AF1A">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025D6"/>
    <w:multiLevelType w:val="hybridMultilevel"/>
    <w:tmpl w:val="14D80E2E"/>
    <w:lvl w:ilvl="0" w:tplc="6B1455A4">
      <w:start w:val="1"/>
      <w:numFmt w:val="bullet"/>
      <w:lvlText w:val=""/>
      <w:lvlJc w:val="left"/>
      <w:pPr>
        <w:tabs>
          <w:tab w:val="num" w:pos="720"/>
        </w:tabs>
        <w:ind w:left="720" w:hanging="360"/>
      </w:pPr>
      <w:rPr>
        <w:rFonts w:ascii="Symbol" w:hAnsi="Symbol" w:hint="default"/>
      </w:rPr>
    </w:lvl>
    <w:lvl w:ilvl="1" w:tplc="6B1455A4">
      <w:start w:val="1"/>
      <w:numFmt w:val="bullet"/>
      <w:lvlText w:val=""/>
      <w:lvlJc w:val="left"/>
      <w:pPr>
        <w:tabs>
          <w:tab w:val="num" w:pos="720"/>
        </w:tabs>
        <w:ind w:left="720" w:hanging="360"/>
      </w:pPr>
      <w:rPr>
        <w:rFonts w:ascii="Symbol" w:hAnsi="Symbol" w:hint="default"/>
      </w:rPr>
    </w:lvl>
    <w:lvl w:ilvl="2" w:tplc="47B44E0A">
      <w:start w:val="1"/>
      <w:numFmt w:val="bullet"/>
      <w:lvlText w:val="-"/>
      <w:lvlJc w:val="left"/>
      <w:pPr>
        <w:tabs>
          <w:tab w:val="num" w:pos="2340"/>
        </w:tabs>
        <w:ind w:left="2340" w:hanging="360"/>
      </w:pPr>
      <w:rPr>
        <w:rFonts w:ascii="Courier New" w:hAnsi="Courier New"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802E2"/>
    <w:multiLevelType w:val="hybridMultilevel"/>
    <w:tmpl w:val="900EF874"/>
    <w:lvl w:ilvl="0" w:tplc="10F62130">
      <w:start w:val="1"/>
      <w:numFmt w:val="bullet"/>
      <w:lvlText w:val="•"/>
      <w:lvlJc w:val="left"/>
      <w:pPr>
        <w:tabs>
          <w:tab w:val="num" w:pos="720"/>
        </w:tabs>
        <w:ind w:left="720" w:hanging="360"/>
      </w:pPr>
      <w:rPr>
        <w:rFonts w:ascii="Arial" w:hAnsi="Arial" w:hint="default"/>
      </w:rPr>
    </w:lvl>
    <w:lvl w:ilvl="1" w:tplc="7040DC32" w:tentative="1">
      <w:start w:val="1"/>
      <w:numFmt w:val="bullet"/>
      <w:lvlText w:val="•"/>
      <w:lvlJc w:val="left"/>
      <w:pPr>
        <w:tabs>
          <w:tab w:val="num" w:pos="1440"/>
        </w:tabs>
        <w:ind w:left="1440" w:hanging="360"/>
      </w:pPr>
      <w:rPr>
        <w:rFonts w:ascii="Arial" w:hAnsi="Arial" w:hint="default"/>
      </w:rPr>
    </w:lvl>
    <w:lvl w:ilvl="2" w:tplc="F3AC9C10" w:tentative="1">
      <w:start w:val="1"/>
      <w:numFmt w:val="bullet"/>
      <w:lvlText w:val="•"/>
      <w:lvlJc w:val="left"/>
      <w:pPr>
        <w:tabs>
          <w:tab w:val="num" w:pos="2160"/>
        </w:tabs>
        <w:ind w:left="2160" w:hanging="360"/>
      </w:pPr>
      <w:rPr>
        <w:rFonts w:ascii="Arial" w:hAnsi="Arial" w:hint="default"/>
      </w:rPr>
    </w:lvl>
    <w:lvl w:ilvl="3" w:tplc="BCACC288" w:tentative="1">
      <w:start w:val="1"/>
      <w:numFmt w:val="bullet"/>
      <w:lvlText w:val="•"/>
      <w:lvlJc w:val="left"/>
      <w:pPr>
        <w:tabs>
          <w:tab w:val="num" w:pos="2880"/>
        </w:tabs>
        <w:ind w:left="2880" w:hanging="360"/>
      </w:pPr>
      <w:rPr>
        <w:rFonts w:ascii="Arial" w:hAnsi="Arial" w:hint="default"/>
      </w:rPr>
    </w:lvl>
    <w:lvl w:ilvl="4" w:tplc="54385252" w:tentative="1">
      <w:start w:val="1"/>
      <w:numFmt w:val="bullet"/>
      <w:lvlText w:val="•"/>
      <w:lvlJc w:val="left"/>
      <w:pPr>
        <w:tabs>
          <w:tab w:val="num" w:pos="3600"/>
        </w:tabs>
        <w:ind w:left="3600" w:hanging="360"/>
      </w:pPr>
      <w:rPr>
        <w:rFonts w:ascii="Arial" w:hAnsi="Arial" w:hint="default"/>
      </w:rPr>
    </w:lvl>
    <w:lvl w:ilvl="5" w:tplc="909C233A" w:tentative="1">
      <w:start w:val="1"/>
      <w:numFmt w:val="bullet"/>
      <w:lvlText w:val="•"/>
      <w:lvlJc w:val="left"/>
      <w:pPr>
        <w:tabs>
          <w:tab w:val="num" w:pos="4320"/>
        </w:tabs>
        <w:ind w:left="4320" w:hanging="360"/>
      </w:pPr>
      <w:rPr>
        <w:rFonts w:ascii="Arial" w:hAnsi="Arial" w:hint="default"/>
      </w:rPr>
    </w:lvl>
    <w:lvl w:ilvl="6" w:tplc="EE34D1F2" w:tentative="1">
      <w:start w:val="1"/>
      <w:numFmt w:val="bullet"/>
      <w:lvlText w:val="•"/>
      <w:lvlJc w:val="left"/>
      <w:pPr>
        <w:tabs>
          <w:tab w:val="num" w:pos="5040"/>
        </w:tabs>
        <w:ind w:left="5040" w:hanging="360"/>
      </w:pPr>
      <w:rPr>
        <w:rFonts w:ascii="Arial" w:hAnsi="Arial" w:hint="default"/>
      </w:rPr>
    </w:lvl>
    <w:lvl w:ilvl="7" w:tplc="EB04A02A" w:tentative="1">
      <w:start w:val="1"/>
      <w:numFmt w:val="bullet"/>
      <w:lvlText w:val="•"/>
      <w:lvlJc w:val="left"/>
      <w:pPr>
        <w:tabs>
          <w:tab w:val="num" w:pos="5760"/>
        </w:tabs>
        <w:ind w:left="5760" w:hanging="360"/>
      </w:pPr>
      <w:rPr>
        <w:rFonts w:ascii="Arial" w:hAnsi="Arial" w:hint="default"/>
      </w:rPr>
    </w:lvl>
    <w:lvl w:ilvl="8" w:tplc="D278FE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0F23DC"/>
    <w:multiLevelType w:val="hybridMultilevel"/>
    <w:tmpl w:val="C346FD3A"/>
    <w:lvl w:ilvl="0" w:tplc="2C763366">
      <w:start w:val="1"/>
      <w:numFmt w:val="bullet"/>
      <w:lvlText w:val="›"/>
      <w:lvlJc w:val="left"/>
      <w:pPr>
        <w:tabs>
          <w:tab w:val="num" w:pos="720"/>
        </w:tabs>
        <w:ind w:left="720" w:hanging="360"/>
      </w:pPr>
      <w:rPr>
        <w:rFonts w:ascii="Ericsson Capital TT" w:hAnsi="Ericsson Capital TT" w:hint="default"/>
      </w:rPr>
    </w:lvl>
    <w:lvl w:ilvl="1" w:tplc="325A3468" w:tentative="1">
      <w:start w:val="1"/>
      <w:numFmt w:val="bullet"/>
      <w:lvlText w:val="›"/>
      <w:lvlJc w:val="left"/>
      <w:pPr>
        <w:tabs>
          <w:tab w:val="num" w:pos="1440"/>
        </w:tabs>
        <w:ind w:left="1440" w:hanging="360"/>
      </w:pPr>
      <w:rPr>
        <w:rFonts w:ascii="Ericsson Capital TT" w:hAnsi="Ericsson Capital TT" w:hint="default"/>
      </w:rPr>
    </w:lvl>
    <w:lvl w:ilvl="2" w:tplc="EE221CC0">
      <w:start w:val="1"/>
      <w:numFmt w:val="bullet"/>
      <w:lvlText w:val="›"/>
      <w:lvlJc w:val="left"/>
      <w:pPr>
        <w:tabs>
          <w:tab w:val="num" w:pos="2160"/>
        </w:tabs>
        <w:ind w:left="2160" w:hanging="360"/>
      </w:pPr>
      <w:rPr>
        <w:rFonts w:ascii="Ericsson Capital TT" w:hAnsi="Ericsson Capital TT" w:hint="default"/>
      </w:rPr>
    </w:lvl>
    <w:lvl w:ilvl="3" w:tplc="62FCE6CA" w:tentative="1">
      <w:start w:val="1"/>
      <w:numFmt w:val="bullet"/>
      <w:lvlText w:val="›"/>
      <w:lvlJc w:val="left"/>
      <w:pPr>
        <w:tabs>
          <w:tab w:val="num" w:pos="2880"/>
        </w:tabs>
        <w:ind w:left="2880" w:hanging="360"/>
      </w:pPr>
      <w:rPr>
        <w:rFonts w:ascii="Ericsson Capital TT" w:hAnsi="Ericsson Capital TT" w:hint="default"/>
      </w:rPr>
    </w:lvl>
    <w:lvl w:ilvl="4" w:tplc="6450B936" w:tentative="1">
      <w:start w:val="1"/>
      <w:numFmt w:val="bullet"/>
      <w:lvlText w:val="›"/>
      <w:lvlJc w:val="left"/>
      <w:pPr>
        <w:tabs>
          <w:tab w:val="num" w:pos="3600"/>
        </w:tabs>
        <w:ind w:left="3600" w:hanging="360"/>
      </w:pPr>
      <w:rPr>
        <w:rFonts w:ascii="Ericsson Capital TT" w:hAnsi="Ericsson Capital TT" w:hint="default"/>
      </w:rPr>
    </w:lvl>
    <w:lvl w:ilvl="5" w:tplc="E7A66A3A" w:tentative="1">
      <w:start w:val="1"/>
      <w:numFmt w:val="bullet"/>
      <w:lvlText w:val="›"/>
      <w:lvlJc w:val="left"/>
      <w:pPr>
        <w:tabs>
          <w:tab w:val="num" w:pos="4320"/>
        </w:tabs>
        <w:ind w:left="4320" w:hanging="360"/>
      </w:pPr>
      <w:rPr>
        <w:rFonts w:ascii="Ericsson Capital TT" w:hAnsi="Ericsson Capital TT" w:hint="default"/>
      </w:rPr>
    </w:lvl>
    <w:lvl w:ilvl="6" w:tplc="8F40ECA4" w:tentative="1">
      <w:start w:val="1"/>
      <w:numFmt w:val="bullet"/>
      <w:lvlText w:val="›"/>
      <w:lvlJc w:val="left"/>
      <w:pPr>
        <w:tabs>
          <w:tab w:val="num" w:pos="5040"/>
        </w:tabs>
        <w:ind w:left="5040" w:hanging="360"/>
      </w:pPr>
      <w:rPr>
        <w:rFonts w:ascii="Ericsson Capital TT" w:hAnsi="Ericsson Capital TT" w:hint="default"/>
      </w:rPr>
    </w:lvl>
    <w:lvl w:ilvl="7" w:tplc="DB3C4126" w:tentative="1">
      <w:start w:val="1"/>
      <w:numFmt w:val="bullet"/>
      <w:lvlText w:val="›"/>
      <w:lvlJc w:val="left"/>
      <w:pPr>
        <w:tabs>
          <w:tab w:val="num" w:pos="5760"/>
        </w:tabs>
        <w:ind w:left="5760" w:hanging="360"/>
      </w:pPr>
      <w:rPr>
        <w:rFonts w:ascii="Ericsson Capital TT" w:hAnsi="Ericsson Capital TT" w:hint="default"/>
      </w:rPr>
    </w:lvl>
    <w:lvl w:ilvl="8" w:tplc="DCFEBC3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5B0952"/>
    <w:multiLevelType w:val="hybridMultilevel"/>
    <w:tmpl w:val="E6F83BE2"/>
    <w:lvl w:ilvl="0" w:tplc="027CC47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911FE"/>
    <w:multiLevelType w:val="hybridMultilevel"/>
    <w:tmpl w:val="37FE915A"/>
    <w:lvl w:ilvl="0" w:tplc="4FFE2844">
      <w:start w:val="3"/>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63173"/>
    <w:multiLevelType w:val="hybridMultilevel"/>
    <w:tmpl w:val="97C87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C418F"/>
    <w:multiLevelType w:val="hybridMultilevel"/>
    <w:tmpl w:val="A0A8C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F461A"/>
    <w:multiLevelType w:val="multilevel"/>
    <w:tmpl w:val="AEB27D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FB0C2F"/>
    <w:multiLevelType w:val="hybridMultilevel"/>
    <w:tmpl w:val="D4A2D8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6C26A0D"/>
    <w:multiLevelType w:val="hybridMultilevel"/>
    <w:tmpl w:val="886860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8B364FD"/>
    <w:multiLevelType w:val="hybridMultilevel"/>
    <w:tmpl w:val="F4064C46"/>
    <w:lvl w:ilvl="0" w:tplc="97D0931E">
      <w:start w:val="1"/>
      <w:numFmt w:val="bullet"/>
      <w:lvlText w:val="•"/>
      <w:lvlJc w:val="left"/>
      <w:pPr>
        <w:tabs>
          <w:tab w:val="num" w:pos="720"/>
        </w:tabs>
        <w:ind w:left="720" w:hanging="360"/>
      </w:pPr>
      <w:rPr>
        <w:rFonts w:ascii="Arial" w:hAnsi="Arial" w:cs="Times New Roman" w:hint="default"/>
      </w:rPr>
    </w:lvl>
    <w:lvl w:ilvl="1" w:tplc="8FC8964A">
      <w:start w:val="4044"/>
      <w:numFmt w:val="bullet"/>
      <w:lvlText w:val="–"/>
      <w:lvlJc w:val="left"/>
      <w:pPr>
        <w:tabs>
          <w:tab w:val="num" w:pos="1440"/>
        </w:tabs>
        <w:ind w:left="1440" w:hanging="360"/>
      </w:pPr>
      <w:rPr>
        <w:rFonts w:ascii="Arial" w:hAnsi="Arial" w:cs="Times New Roman" w:hint="default"/>
      </w:rPr>
    </w:lvl>
    <w:lvl w:ilvl="2" w:tplc="2A2C41FA">
      <w:start w:val="1"/>
      <w:numFmt w:val="bullet"/>
      <w:lvlText w:val="•"/>
      <w:lvlJc w:val="left"/>
      <w:pPr>
        <w:tabs>
          <w:tab w:val="num" w:pos="2160"/>
        </w:tabs>
        <w:ind w:left="2160" w:hanging="360"/>
      </w:pPr>
      <w:rPr>
        <w:rFonts w:ascii="Arial" w:hAnsi="Arial" w:cs="Times New Roman" w:hint="default"/>
      </w:rPr>
    </w:lvl>
    <w:lvl w:ilvl="3" w:tplc="A704D5A6">
      <w:start w:val="1"/>
      <w:numFmt w:val="bullet"/>
      <w:lvlText w:val="•"/>
      <w:lvlJc w:val="left"/>
      <w:pPr>
        <w:tabs>
          <w:tab w:val="num" w:pos="2880"/>
        </w:tabs>
        <w:ind w:left="2880" w:hanging="360"/>
      </w:pPr>
      <w:rPr>
        <w:rFonts w:ascii="Arial" w:hAnsi="Arial" w:cs="Times New Roman" w:hint="default"/>
      </w:rPr>
    </w:lvl>
    <w:lvl w:ilvl="4" w:tplc="F2681EA2">
      <w:start w:val="1"/>
      <w:numFmt w:val="bullet"/>
      <w:lvlText w:val="•"/>
      <w:lvlJc w:val="left"/>
      <w:pPr>
        <w:tabs>
          <w:tab w:val="num" w:pos="3600"/>
        </w:tabs>
        <w:ind w:left="3600" w:hanging="360"/>
      </w:pPr>
      <w:rPr>
        <w:rFonts w:ascii="Arial" w:hAnsi="Arial" w:cs="Times New Roman" w:hint="default"/>
      </w:rPr>
    </w:lvl>
    <w:lvl w:ilvl="5" w:tplc="AACA9204">
      <w:start w:val="1"/>
      <w:numFmt w:val="bullet"/>
      <w:lvlText w:val="•"/>
      <w:lvlJc w:val="left"/>
      <w:pPr>
        <w:tabs>
          <w:tab w:val="num" w:pos="4320"/>
        </w:tabs>
        <w:ind w:left="4320" w:hanging="360"/>
      </w:pPr>
      <w:rPr>
        <w:rFonts w:ascii="Arial" w:hAnsi="Arial" w:cs="Times New Roman" w:hint="default"/>
      </w:rPr>
    </w:lvl>
    <w:lvl w:ilvl="6" w:tplc="213A3908">
      <w:start w:val="1"/>
      <w:numFmt w:val="bullet"/>
      <w:lvlText w:val="•"/>
      <w:lvlJc w:val="left"/>
      <w:pPr>
        <w:tabs>
          <w:tab w:val="num" w:pos="5040"/>
        </w:tabs>
        <w:ind w:left="5040" w:hanging="360"/>
      </w:pPr>
      <w:rPr>
        <w:rFonts w:ascii="Arial" w:hAnsi="Arial" w:cs="Times New Roman" w:hint="default"/>
      </w:rPr>
    </w:lvl>
    <w:lvl w:ilvl="7" w:tplc="64CC8666">
      <w:start w:val="1"/>
      <w:numFmt w:val="bullet"/>
      <w:lvlText w:val="•"/>
      <w:lvlJc w:val="left"/>
      <w:pPr>
        <w:tabs>
          <w:tab w:val="num" w:pos="5760"/>
        </w:tabs>
        <w:ind w:left="5760" w:hanging="360"/>
      </w:pPr>
      <w:rPr>
        <w:rFonts w:ascii="Arial" w:hAnsi="Arial" w:cs="Times New Roman" w:hint="default"/>
      </w:rPr>
    </w:lvl>
    <w:lvl w:ilvl="8" w:tplc="8B8E2D7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0460B94"/>
    <w:multiLevelType w:val="hybridMultilevel"/>
    <w:tmpl w:val="AD5E8AD4"/>
    <w:lvl w:ilvl="0" w:tplc="8B8E2BAA">
      <w:start w:val="1"/>
      <w:numFmt w:val="bullet"/>
      <w:lvlText w:val="•"/>
      <w:lvlJc w:val="left"/>
      <w:pPr>
        <w:tabs>
          <w:tab w:val="num" w:pos="720"/>
        </w:tabs>
        <w:ind w:left="720" w:hanging="360"/>
      </w:pPr>
      <w:rPr>
        <w:rFonts w:ascii="Arial" w:hAnsi="Arial" w:hint="default"/>
      </w:rPr>
    </w:lvl>
    <w:lvl w:ilvl="1" w:tplc="92D80232" w:tentative="1">
      <w:start w:val="1"/>
      <w:numFmt w:val="bullet"/>
      <w:lvlText w:val="•"/>
      <w:lvlJc w:val="left"/>
      <w:pPr>
        <w:tabs>
          <w:tab w:val="num" w:pos="1440"/>
        </w:tabs>
        <w:ind w:left="1440" w:hanging="360"/>
      </w:pPr>
      <w:rPr>
        <w:rFonts w:ascii="Arial" w:hAnsi="Arial" w:hint="default"/>
      </w:rPr>
    </w:lvl>
    <w:lvl w:ilvl="2" w:tplc="956CE384">
      <w:start w:val="1"/>
      <w:numFmt w:val="bullet"/>
      <w:lvlText w:val="•"/>
      <w:lvlJc w:val="left"/>
      <w:pPr>
        <w:tabs>
          <w:tab w:val="num" w:pos="2160"/>
        </w:tabs>
        <w:ind w:left="2160" w:hanging="360"/>
      </w:pPr>
      <w:rPr>
        <w:rFonts w:ascii="Arial" w:hAnsi="Arial" w:hint="default"/>
      </w:rPr>
    </w:lvl>
    <w:lvl w:ilvl="3" w:tplc="DAF0D5C6" w:tentative="1">
      <w:start w:val="1"/>
      <w:numFmt w:val="bullet"/>
      <w:lvlText w:val="•"/>
      <w:lvlJc w:val="left"/>
      <w:pPr>
        <w:tabs>
          <w:tab w:val="num" w:pos="2880"/>
        </w:tabs>
        <w:ind w:left="2880" w:hanging="360"/>
      </w:pPr>
      <w:rPr>
        <w:rFonts w:ascii="Arial" w:hAnsi="Arial" w:hint="default"/>
      </w:rPr>
    </w:lvl>
    <w:lvl w:ilvl="4" w:tplc="ABFC5692" w:tentative="1">
      <w:start w:val="1"/>
      <w:numFmt w:val="bullet"/>
      <w:lvlText w:val="•"/>
      <w:lvlJc w:val="left"/>
      <w:pPr>
        <w:tabs>
          <w:tab w:val="num" w:pos="3600"/>
        </w:tabs>
        <w:ind w:left="3600" w:hanging="360"/>
      </w:pPr>
      <w:rPr>
        <w:rFonts w:ascii="Arial" w:hAnsi="Arial" w:hint="default"/>
      </w:rPr>
    </w:lvl>
    <w:lvl w:ilvl="5" w:tplc="8AC410E0" w:tentative="1">
      <w:start w:val="1"/>
      <w:numFmt w:val="bullet"/>
      <w:lvlText w:val="•"/>
      <w:lvlJc w:val="left"/>
      <w:pPr>
        <w:tabs>
          <w:tab w:val="num" w:pos="4320"/>
        </w:tabs>
        <w:ind w:left="4320" w:hanging="360"/>
      </w:pPr>
      <w:rPr>
        <w:rFonts w:ascii="Arial" w:hAnsi="Arial" w:hint="default"/>
      </w:rPr>
    </w:lvl>
    <w:lvl w:ilvl="6" w:tplc="E380313E" w:tentative="1">
      <w:start w:val="1"/>
      <w:numFmt w:val="bullet"/>
      <w:lvlText w:val="•"/>
      <w:lvlJc w:val="left"/>
      <w:pPr>
        <w:tabs>
          <w:tab w:val="num" w:pos="5040"/>
        </w:tabs>
        <w:ind w:left="5040" w:hanging="360"/>
      </w:pPr>
      <w:rPr>
        <w:rFonts w:ascii="Arial" w:hAnsi="Arial" w:hint="default"/>
      </w:rPr>
    </w:lvl>
    <w:lvl w:ilvl="7" w:tplc="6C60265A" w:tentative="1">
      <w:start w:val="1"/>
      <w:numFmt w:val="bullet"/>
      <w:lvlText w:val="•"/>
      <w:lvlJc w:val="left"/>
      <w:pPr>
        <w:tabs>
          <w:tab w:val="num" w:pos="5760"/>
        </w:tabs>
        <w:ind w:left="5760" w:hanging="360"/>
      </w:pPr>
      <w:rPr>
        <w:rFonts w:ascii="Arial" w:hAnsi="Arial" w:hint="default"/>
      </w:rPr>
    </w:lvl>
    <w:lvl w:ilvl="8" w:tplc="951A7A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9E62E7"/>
    <w:multiLevelType w:val="hybridMultilevel"/>
    <w:tmpl w:val="1BF266DE"/>
    <w:lvl w:ilvl="0" w:tplc="A7F8886C">
      <w:start w:val="1"/>
      <w:numFmt w:val="bullet"/>
      <w:lvlText w:val="–"/>
      <w:lvlJc w:val="left"/>
      <w:pPr>
        <w:tabs>
          <w:tab w:val="num" w:pos="720"/>
        </w:tabs>
        <w:ind w:left="720" w:hanging="360"/>
      </w:pPr>
      <w:rPr>
        <w:rFonts w:ascii="Arial" w:hAnsi="Arial" w:hint="default"/>
      </w:rPr>
    </w:lvl>
    <w:lvl w:ilvl="1" w:tplc="213AF718">
      <w:start w:val="1"/>
      <w:numFmt w:val="bullet"/>
      <w:lvlText w:val="–"/>
      <w:lvlJc w:val="left"/>
      <w:pPr>
        <w:tabs>
          <w:tab w:val="num" w:pos="1440"/>
        </w:tabs>
        <w:ind w:left="1440" w:hanging="360"/>
      </w:pPr>
      <w:rPr>
        <w:rFonts w:ascii="Arial" w:hAnsi="Arial" w:hint="default"/>
      </w:rPr>
    </w:lvl>
    <w:lvl w:ilvl="2" w:tplc="029A4046" w:tentative="1">
      <w:start w:val="1"/>
      <w:numFmt w:val="bullet"/>
      <w:lvlText w:val="–"/>
      <w:lvlJc w:val="left"/>
      <w:pPr>
        <w:tabs>
          <w:tab w:val="num" w:pos="2160"/>
        </w:tabs>
        <w:ind w:left="2160" w:hanging="360"/>
      </w:pPr>
      <w:rPr>
        <w:rFonts w:ascii="Arial" w:hAnsi="Arial" w:hint="default"/>
      </w:rPr>
    </w:lvl>
    <w:lvl w:ilvl="3" w:tplc="53124A62" w:tentative="1">
      <w:start w:val="1"/>
      <w:numFmt w:val="bullet"/>
      <w:lvlText w:val="–"/>
      <w:lvlJc w:val="left"/>
      <w:pPr>
        <w:tabs>
          <w:tab w:val="num" w:pos="2880"/>
        </w:tabs>
        <w:ind w:left="2880" w:hanging="360"/>
      </w:pPr>
      <w:rPr>
        <w:rFonts w:ascii="Arial" w:hAnsi="Arial" w:hint="default"/>
      </w:rPr>
    </w:lvl>
    <w:lvl w:ilvl="4" w:tplc="025CE752" w:tentative="1">
      <w:start w:val="1"/>
      <w:numFmt w:val="bullet"/>
      <w:lvlText w:val="–"/>
      <w:lvlJc w:val="left"/>
      <w:pPr>
        <w:tabs>
          <w:tab w:val="num" w:pos="3600"/>
        </w:tabs>
        <w:ind w:left="3600" w:hanging="360"/>
      </w:pPr>
      <w:rPr>
        <w:rFonts w:ascii="Arial" w:hAnsi="Arial" w:hint="default"/>
      </w:rPr>
    </w:lvl>
    <w:lvl w:ilvl="5" w:tplc="CA92C4F6" w:tentative="1">
      <w:start w:val="1"/>
      <w:numFmt w:val="bullet"/>
      <w:lvlText w:val="–"/>
      <w:lvlJc w:val="left"/>
      <w:pPr>
        <w:tabs>
          <w:tab w:val="num" w:pos="4320"/>
        </w:tabs>
        <w:ind w:left="4320" w:hanging="360"/>
      </w:pPr>
      <w:rPr>
        <w:rFonts w:ascii="Arial" w:hAnsi="Arial" w:hint="default"/>
      </w:rPr>
    </w:lvl>
    <w:lvl w:ilvl="6" w:tplc="B0F8ACA2" w:tentative="1">
      <w:start w:val="1"/>
      <w:numFmt w:val="bullet"/>
      <w:lvlText w:val="–"/>
      <w:lvlJc w:val="left"/>
      <w:pPr>
        <w:tabs>
          <w:tab w:val="num" w:pos="5040"/>
        </w:tabs>
        <w:ind w:left="5040" w:hanging="360"/>
      </w:pPr>
      <w:rPr>
        <w:rFonts w:ascii="Arial" w:hAnsi="Arial" w:hint="default"/>
      </w:rPr>
    </w:lvl>
    <w:lvl w:ilvl="7" w:tplc="4ADC268E" w:tentative="1">
      <w:start w:val="1"/>
      <w:numFmt w:val="bullet"/>
      <w:lvlText w:val="–"/>
      <w:lvlJc w:val="left"/>
      <w:pPr>
        <w:tabs>
          <w:tab w:val="num" w:pos="5760"/>
        </w:tabs>
        <w:ind w:left="5760" w:hanging="360"/>
      </w:pPr>
      <w:rPr>
        <w:rFonts w:ascii="Arial" w:hAnsi="Arial" w:hint="default"/>
      </w:rPr>
    </w:lvl>
    <w:lvl w:ilvl="8" w:tplc="906C2B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9315D5"/>
    <w:multiLevelType w:val="hybridMultilevel"/>
    <w:tmpl w:val="CCEC2066"/>
    <w:lvl w:ilvl="0" w:tplc="217A8A8E">
      <w:start w:val="1"/>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DF24A3"/>
    <w:multiLevelType w:val="hybridMultilevel"/>
    <w:tmpl w:val="C33A14E2"/>
    <w:lvl w:ilvl="0" w:tplc="16564724">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F145D"/>
    <w:multiLevelType w:val="hybridMultilevel"/>
    <w:tmpl w:val="FA3A34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2A5ED9"/>
    <w:multiLevelType w:val="hybridMultilevel"/>
    <w:tmpl w:val="FCA4E08E"/>
    <w:lvl w:ilvl="0" w:tplc="BE2A0B8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176E27"/>
    <w:multiLevelType w:val="hybridMultilevel"/>
    <w:tmpl w:val="4142F0B6"/>
    <w:lvl w:ilvl="0" w:tplc="FE8857C4">
      <w:start w:val="1"/>
      <w:numFmt w:val="bullet"/>
      <w:lvlText w:val="•"/>
      <w:lvlJc w:val="left"/>
      <w:pPr>
        <w:tabs>
          <w:tab w:val="num" w:pos="720"/>
        </w:tabs>
        <w:ind w:left="720" w:hanging="360"/>
      </w:pPr>
      <w:rPr>
        <w:rFonts w:ascii="Arial" w:hAnsi="Arial" w:hint="default"/>
      </w:rPr>
    </w:lvl>
    <w:lvl w:ilvl="1" w:tplc="7576AF5C" w:tentative="1">
      <w:start w:val="1"/>
      <w:numFmt w:val="bullet"/>
      <w:lvlText w:val="•"/>
      <w:lvlJc w:val="left"/>
      <w:pPr>
        <w:tabs>
          <w:tab w:val="num" w:pos="1440"/>
        </w:tabs>
        <w:ind w:left="1440" w:hanging="360"/>
      </w:pPr>
      <w:rPr>
        <w:rFonts w:ascii="Arial" w:hAnsi="Arial" w:hint="default"/>
      </w:rPr>
    </w:lvl>
    <w:lvl w:ilvl="2" w:tplc="DB8047B2">
      <w:start w:val="1"/>
      <w:numFmt w:val="bullet"/>
      <w:lvlText w:val="•"/>
      <w:lvlJc w:val="left"/>
      <w:pPr>
        <w:tabs>
          <w:tab w:val="num" w:pos="2160"/>
        </w:tabs>
        <w:ind w:left="2160" w:hanging="360"/>
      </w:pPr>
      <w:rPr>
        <w:rFonts w:ascii="Arial" w:hAnsi="Arial" w:hint="default"/>
      </w:rPr>
    </w:lvl>
    <w:lvl w:ilvl="3" w:tplc="D03298A0" w:tentative="1">
      <w:start w:val="1"/>
      <w:numFmt w:val="bullet"/>
      <w:lvlText w:val="•"/>
      <w:lvlJc w:val="left"/>
      <w:pPr>
        <w:tabs>
          <w:tab w:val="num" w:pos="2880"/>
        </w:tabs>
        <w:ind w:left="2880" w:hanging="360"/>
      </w:pPr>
      <w:rPr>
        <w:rFonts w:ascii="Arial" w:hAnsi="Arial" w:hint="default"/>
      </w:rPr>
    </w:lvl>
    <w:lvl w:ilvl="4" w:tplc="C866AF78" w:tentative="1">
      <w:start w:val="1"/>
      <w:numFmt w:val="bullet"/>
      <w:lvlText w:val="•"/>
      <w:lvlJc w:val="left"/>
      <w:pPr>
        <w:tabs>
          <w:tab w:val="num" w:pos="3600"/>
        </w:tabs>
        <w:ind w:left="3600" w:hanging="360"/>
      </w:pPr>
      <w:rPr>
        <w:rFonts w:ascii="Arial" w:hAnsi="Arial" w:hint="default"/>
      </w:rPr>
    </w:lvl>
    <w:lvl w:ilvl="5" w:tplc="27F8B854" w:tentative="1">
      <w:start w:val="1"/>
      <w:numFmt w:val="bullet"/>
      <w:lvlText w:val="•"/>
      <w:lvlJc w:val="left"/>
      <w:pPr>
        <w:tabs>
          <w:tab w:val="num" w:pos="4320"/>
        </w:tabs>
        <w:ind w:left="4320" w:hanging="360"/>
      </w:pPr>
      <w:rPr>
        <w:rFonts w:ascii="Arial" w:hAnsi="Arial" w:hint="default"/>
      </w:rPr>
    </w:lvl>
    <w:lvl w:ilvl="6" w:tplc="E7BEF290" w:tentative="1">
      <w:start w:val="1"/>
      <w:numFmt w:val="bullet"/>
      <w:lvlText w:val="•"/>
      <w:lvlJc w:val="left"/>
      <w:pPr>
        <w:tabs>
          <w:tab w:val="num" w:pos="5040"/>
        </w:tabs>
        <w:ind w:left="5040" w:hanging="360"/>
      </w:pPr>
      <w:rPr>
        <w:rFonts w:ascii="Arial" w:hAnsi="Arial" w:hint="default"/>
      </w:rPr>
    </w:lvl>
    <w:lvl w:ilvl="7" w:tplc="0A769CD8" w:tentative="1">
      <w:start w:val="1"/>
      <w:numFmt w:val="bullet"/>
      <w:lvlText w:val="•"/>
      <w:lvlJc w:val="left"/>
      <w:pPr>
        <w:tabs>
          <w:tab w:val="num" w:pos="5760"/>
        </w:tabs>
        <w:ind w:left="5760" w:hanging="360"/>
      </w:pPr>
      <w:rPr>
        <w:rFonts w:ascii="Arial" w:hAnsi="Arial" w:hint="default"/>
      </w:rPr>
    </w:lvl>
    <w:lvl w:ilvl="8" w:tplc="8DF2DF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364971"/>
    <w:multiLevelType w:val="hybridMultilevel"/>
    <w:tmpl w:val="529E0E68"/>
    <w:lvl w:ilvl="0" w:tplc="AF42230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21338"/>
    <w:multiLevelType w:val="hybridMultilevel"/>
    <w:tmpl w:val="FEEAE8E6"/>
    <w:lvl w:ilvl="0" w:tplc="63E6C46E">
      <w:start w:val="1"/>
      <w:numFmt w:val="bullet"/>
      <w:lvlText w:val="•"/>
      <w:lvlJc w:val="left"/>
      <w:pPr>
        <w:tabs>
          <w:tab w:val="num" w:pos="720"/>
        </w:tabs>
        <w:ind w:left="720" w:hanging="360"/>
      </w:pPr>
      <w:rPr>
        <w:rFonts w:ascii="Arial" w:hAnsi="Arial" w:hint="default"/>
      </w:rPr>
    </w:lvl>
    <w:lvl w:ilvl="1" w:tplc="2974A198" w:tentative="1">
      <w:start w:val="1"/>
      <w:numFmt w:val="bullet"/>
      <w:lvlText w:val="•"/>
      <w:lvlJc w:val="left"/>
      <w:pPr>
        <w:tabs>
          <w:tab w:val="num" w:pos="1440"/>
        </w:tabs>
        <w:ind w:left="1440" w:hanging="360"/>
      </w:pPr>
      <w:rPr>
        <w:rFonts w:ascii="Arial" w:hAnsi="Arial" w:hint="default"/>
      </w:rPr>
    </w:lvl>
    <w:lvl w:ilvl="2" w:tplc="C5D65430" w:tentative="1">
      <w:start w:val="1"/>
      <w:numFmt w:val="bullet"/>
      <w:lvlText w:val="•"/>
      <w:lvlJc w:val="left"/>
      <w:pPr>
        <w:tabs>
          <w:tab w:val="num" w:pos="2160"/>
        </w:tabs>
        <w:ind w:left="2160" w:hanging="360"/>
      </w:pPr>
      <w:rPr>
        <w:rFonts w:ascii="Arial" w:hAnsi="Arial" w:hint="default"/>
      </w:rPr>
    </w:lvl>
    <w:lvl w:ilvl="3" w:tplc="247E6A98" w:tentative="1">
      <w:start w:val="1"/>
      <w:numFmt w:val="bullet"/>
      <w:lvlText w:val="•"/>
      <w:lvlJc w:val="left"/>
      <w:pPr>
        <w:tabs>
          <w:tab w:val="num" w:pos="2880"/>
        </w:tabs>
        <w:ind w:left="2880" w:hanging="360"/>
      </w:pPr>
      <w:rPr>
        <w:rFonts w:ascii="Arial" w:hAnsi="Arial" w:hint="default"/>
      </w:rPr>
    </w:lvl>
    <w:lvl w:ilvl="4" w:tplc="BE4E4516" w:tentative="1">
      <w:start w:val="1"/>
      <w:numFmt w:val="bullet"/>
      <w:lvlText w:val="•"/>
      <w:lvlJc w:val="left"/>
      <w:pPr>
        <w:tabs>
          <w:tab w:val="num" w:pos="3600"/>
        </w:tabs>
        <w:ind w:left="3600" w:hanging="360"/>
      </w:pPr>
      <w:rPr>
        <w:rFonts w:ascii="Arial" w:hAnsi="Arial" w:hint="default"/>
      </w:rPr>
    </w:lvl>
    <w:lvl w:ilvl="5" w:tplc="BAF00052" w:tentative="1">
      <w:start w:val="1"/>
      <w:numFmt w:val="bullet"/>
      <w:lvlText w:val="•"/>
      <w:lvlJc w:val="left"/>
      <w:pPr>
        <w:tabs>
          <w:tab w:val="num" w:pos="4320"/>
        </w:tabs>
        <w:ind w:left="4320" w:hanging="360"/>
      </w:pPr>
      <w:rPr>
        <w:rFonts w:ascii="Arial" w:hAnsi="Arial" w:hint="default"/>
      </w:rPr>
    </w:lvl>
    <w:lvl w:ilvl="6" w:tplc="8F24CE36" w:tentative="1">
      <w:start w:val="1"/>
      <w:numFmt w:val="bullet"/>
      <w:lvlText w:val="•"/>
      <w:lvlJc w:val="left"/>
      <w:pPr>
        <w:tabs>
          <w:tab w:val="num" w:pos="5040"/>
        </w:tabs>
        <w:ind w:left="5040" w:hanging="360"/>
      </w:pPr>
      <w:rPr>
        <w:rFonts w:ascii="Arial" w:hAnsi="Arial" w:hint="default"/>
      </w:rPr>
    </w:lvl>
    <w:lvl w:ilvl="7" w:tplc="8F764A18" w:tentative="1">
      <w:start w:val="1"/>
      <w:numFmt w:val="bullet"/>
      <w:lvlText w:val="•"/>
      <w:lvlJc w:val="left"/>
      <w:pPr>
        <w:tabs>
          <w:tab w:val="num" w:pos="5760"/>
        </w:tabs>
        <w:ind w:left="5760" w:hanging="360"/>
      </w:pPr>
      <w:rPr>
        <w:rFonts w:ascii="Arial" w:hAnsi="Arial" w:hint="default"/>
      </w:rPr>
    </w:lvl>
    <w:lvl w:ilvl="8" w:tplc="FB28F1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C103E8"/>
    <w:multiLevelType w:val="hybridMultilevel"/>
    <w:tmpl w:val="1246475A"/>
    <w:lvl w:ilvl="0" w:tplc="BD1EB352">
      <w:start w:val="1"/>
      <w:numFmt w:val="bullet"/>
      <w:lvlText w:val="•"/>
      <w:lvlJc w:val="left"/>
      <w:pPr>
        <w:tabs>
          <w:tab w:val="num" w:pos="720"/>
        </w:tabs>
        <w:ind w:left="720" w:hanging="360"/>
      </w:pPr>
      <w:rPr>
        <w:rFonts w:ascii="Arial" w:hAnsi="Arial" w:hint="default"/>
      </w:rPr>
    </w:lvl>
    <w:lvl w:ilvl="1" w:tplc="03AAEA3A" w:tentative="1">
      <w:start w:val="1"/>
      <w:numFmt w:val="bullet"/>
      <w:lvlText w:val="•"/>
      <w:lvlJc w:val="left"/>
      <w:pPr>
        <w:tabs>
          <w:tab w:val="num" w:pos="1440"/>
        </w:tabs>
        <w:ind w:left="1440" w:hanging="360"/>
      </w:pPr>
      <w:rPr>
        <w:rFonts w:ascii="Arial" w:hAnsi="Arial" w:hint="default"/>
      </w:rPr>
    </w:lvl>
    <w:lvl w:ilvl="2" w:tplc="74DEE2FC" w:tentative="1">
      <w:start w:val="1"/>
      <w:numFmt w:val="bullet"/>
      <w:lvlText w:val="•"/>
      <w:lvlJc w:val="left"/>
      <w:pPr>
        <w:tabs>
          <w:tab w:val="num" w:pos="2160"/>
        </w:tabs>
        <w:ind w:left="2160" w:hanging="360"/>
      </w:pPr>
      <w:rPr>
        <w:rFonts w:ascii="Arial" w:hAnsi="Arial" w:hint="default"/>
      </w:rPr>
    </w:lvl>
    <w:lvl w:ilvl="3" w:tplc="75220EE2" w:tentative="1">
      <w:start w:val="1"/>
      <w:numFmt w:val="bullet"/>
      <w:lvlText w:val="•"/>
      <w:lvlJc w:val="left"/>
      <w:pPr>
        <w:tabs>
          <w:tab w:val="num" w:pos="2880"/>
        </w:tabs>
        <w:ind w:left="2880" w:hanging="360"/>
      </w:pPr>
      <w:rPr>
        <w:rFonts w:ascii="Arial" w:hAnsi="Arial" w:hint="default"/>
      </w:rPr>
    </w:lvl>
    <w:lvl w:ilvl="4" w:tplc="31366F0A" w:tentative="1">
      <w:start w:val="1"/>
      <w:numFmt w:val="bullet"/>
      <w:lvlText w:val="•"/>
      <w:lvlJc w:val="left"/>
      <w:pPr>
        <w:tabs>
          <w:tab w:val="num" w:pos="3600"/>
        </w:tabs>
        <w:ind w:left="3600" w:hanging="360"/>
      </w:pPr>
      <w:rPr>
        <w:rFonts w:ascii="Arial" w:hAnsi="Arial" w:hint="default"/>
      </w:rPr>
    </w:lvl>
    <w:lvl w:ilvl="5" w:tplc="5EE60DBC" w:tentative="1">
      <w:start w:val="1"/>
      <w:numFmt w:val="bullet"/>
      <w:lvlText w:val="•"/>
      <w:lvlJc w:val="left"/>
      <w:pPr>
        <w:tabs>
          <w:tab w:val="num" w:pos="4320"/>
        </w:tabs>
        <w:ind w:left="4320" w:hanging="360"/>
      </w:pPr>
      <w:rPr>
        <w:rFonts w:ascii="Arial" w:hAnsi="Arial" w:hint="default"/>
      </w:rPr>
    </w:lvl>
    <w:lvl w:ilvl="6" w:tplc="4F7CC292" w:tentative="1">
      <w:start w:val="1"/>
      <w:numFmt w:val="bullet"/>
      <w:lvlText w:val="•"/>
      <w:lvlJc w:val="left"/>
      <w:pPr>
        <w:tabs>
          <w:tab w:val="num" w:pos="5040"/>
        </w:tabs>
        <w:ind w:left="5040" w:hanging="360"/>
      </w:pPr>
      <w:rPr>
        <w:rFonts w:ascii="Arial" w:hAnsi="Arial" w:hint="default"/>
      </w:rPr>
    </w:lvl>
    <w:lvl w:ilvl="7" w:tplc="DCECC432" w:tentative="1">
      <w:start w:val="1"/>
      <w:numFmt w:val="bullet"/>
      <w:lvlText w:val="•"/>
      <w:lvlJc w:val="left"/>
      <w:pPr>
        <w:tabs>
          <w:tab w:val="num" w:pos="5760"/>
        </w:tabs>
        <w:ind w:left="5760" w:hanging="360"/>
      </w:pPr>
      <w:rPr>
        <w:rFonts w:ascii="Arial" w:hAnsi="Arial" w:hint="default"/>
      </w:rPr>
    </w:lvl>
    <w:lvl w:ilvl="8" w:tplc="254AF9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16440C"/>
    <w:multiLevelType w:val="hybridMultilevel"/>
    <w:tmpl w:val="77265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E04FFF"/>
    <w:multiLevelType w:val="hybridMultilevel"/>
    <w:tmpl w:val="46242898"/>
    <w:lvl w:ilvl="0" w:tplc="C7A47602">
      <w:start w:val="1"/>
      <w:numFmt w:val="bullet"/>
      <w:lvlText w:val="•"/>
      <w:lvlJc w:val="left"/>
      <w:pPr>
        <w:tabs>
          <w:tab w:val="num" w:pos="720"/>
        </w:tabs>
        <w:ind w:left="720" w:hanging="360"/>
      </w:pPr>
      <w:rPr>
        <w:rFonts w:ascii="Times New Roman" w:hAnsi="Times New Roman" w:hint="default"/>
      </w:rPr>
    </w:lvl>
    <w:lvl w:ilvl="1" w:tplc="A9A26090" w:tentative="1">
      <w:start w:val="1"/>
      <w:numFmt w:val="bullet"/>
      <w:lvlText w:val="•"/>
      <w:lvlJc w:val="left"/>
      <w:pPr>
        <w:tabs>
          <w:tab w:val="num" w:pos="1440"/>
        </w:tabs>
        <w:ind w:left="1440" w:hanging="360"/>
      </w:pPr>
      <w:rPr>
        <w:rFonts w:ascii="Times New Roman" w:hAnsi="Times New Roman" w:hint="default"/>
      </w:rPr>
    </w:lvl>
    <w:lvl w:ilvl="2" w:tplc="CE089B90" w:tentative="1">
      <w:start w:val="1"/>
      <w:numFmt w:val="bullet"/>
      <w:lvlText w:val="•"/>
      <w:lvlJc w:val="left"/>
      <w:pPr>
        <w:tabs>
          <w:tab w:val="num" w:pos="2160"/>
        </w:tabs>
        <w:ind w:left="2160" w:hanging="360"/>
      </w:pPr>
      <w:rPr>
        <w:rFonts w:ascii="Times New Roman" w:hAnsi="Times New Roman" w:hint="default"/>
      </w:rPr>
    </w:lvl>
    <w:lvl w:ilvl="3" w:tplc="5080CB72" w:tentative="1">
      <w:start w:val="1"/>
      <w:numFmt w:val="bullet"/>
      <w:lvlText w:val="•"/>
      <w:lvlJc w:val="left"/>
      <w:pPr>
        <w:tabs>
          <w:tab w:val="num" w:pos="2880"/>
        </w:tabs>
        <w:ind w:left="2880" w:hanging="360"/>
      </w:pPr>
      <w:rPr>
        <w:rFonts w:ascii="Times New Roman" w:hAnsi="Times New Roman" w:hint="default"/>
      </w:rPr>
    </w:lvl>
    <w:lvl w:ilvl="4" w:tplc="7728D97E" w:tentative="1">
      <w:start w:val="1"/>
      <w:numFmt w:val="bullet"/>
      <w:lvlText w:val="•"/>
      <w:lvlJc w:val="left"/>
      <w:pPr>
        <w:tabs>
          <w:tab w:val="num" w:pos="3600"/>
        </w:tabs>
        <w:ind w:left="3600" w:hanging="360"/>
      </w:pPr>
      <w:rPr>
        <w:rFonts w:ascii="Times New Roman" w:hAnsi="Times New Roman" w:hint="default"/>
      </w:rPr>
    </w:lvl>
    <w:lvl w:ilvl="5" w:tplc="3CB4319E" w:tentative="1">
      <w:start w:val="1"/>
      <w:numFmt w:val="bullet"/>
      <w:lvlText w:val="•"/>
      <w:lvlJc w:val="left"/>
      <w:pPr>
        <w:tabs>
          <w:tab w:val="num" w:pos="4320"/>
        </w:tabs>
        <w:ind w:left="4320" w:hanging="360"/>
      </w:pPr>
      <w:rPr>
        <w:rFonts w:ascii="Times New Roman" w:hAnsi="Times New Roman" w:hint="default"/>
      </w:rPr>
    </w:lvl>
    <w:lvl w:ilvl="6" w:tplc="D122830A" w:tentative="1">
      <w:start w:val="1"/>
      <w:numFmt w:val="bullet"/>
      <w:lvlText w:val="•"/>
      <w:lvlJc w:val="left"/>
      <w:pPr>
        <w:tabs>
          <w:tab w:val="num" w:pos="5040"/>
        </w:tabs>
        <w:ind w:left="5040" w:hanging="360"/>
      </w:pPr>
      <w:rPr>
        <w:rFonts w:ascii="Times New Roman" w:hAnsi="Times New Roman" w:hint="default"/>
      </w:rPr>
    </w:lvl>
    <w:lvl w:ilvl="7" w:tplc="9164411C" w:tentative="1">
      <w:start w:val="1"/>
      <w:numFmt w:val="bullet"/>
      <w:lvlText w:val="•"/>
      <w:lvlJc w:val="left"/>
      <w:pPr>
        <w:tabs>
          <w:tab w:val="num" w:pos="5760"/>
        </w:tabs>
        <w:ind w:left="5760" w:hanging="360"/>
      </w:pPr>
      <w:rPr>
        <w:rFonts w:ascii="Times New Roman" w:hAnsi="Times New Roman" w:hint="default"/>
      </w:rPr>
    </w:lvl>
    <w:lvl w:ilvl="8" w:tplc="2B247E92"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2266F7A"/>
    <w:multiLevelType w:val="hybridMultilevel"/>
    <w:tmpl w:val="BF688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D20A7F"/>
    <w:multiLevelType w:val="hybridMultilevel"/>
    <w:tmpl w:val="D81E9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C60FB"/>
    <w:multiLevelType w:val="hybridMultilevel"/>
    <w:tmpl w:val="A108248A"/>
    <w:lvl w:ilvl="0" w:tplc="49FCA77A">
      <w:start w:val="1"/>
      <w:numFmt w:val="bullet"/>
      <w:lvlText w:val="•"/>
      <w:lvlJc w:val="left"/>
      <w:pPr>
        <w:tabs>
          <w:tab w:val="num" w:pos="720"/>
        </w:tabs>
        <w:ind w:left="720" w:hanging="360"/>
      </w:pPr>
      <w:rPr>
        <w:rFonts w:ascii="Arial" w:hAnsi="Arial" w:hint="default"/>
      </w:rPr>
    </w:lvl>
    <w:lvl w:ilvl="1" w:tplc="A66ABCE0">
      <w:start w:val="2630"/>
      <w:numFmt w:val="bullet"/>
      <w:lvlText w:val="–"/>
      <w:lvlJc w:val="left"/>
      <w:pPr>
        <w:tabs>
          <w:tab w:val="num" w:pos="1440"/>
        </w:tabs>
        <w:ind w:left="1440" w:hanging="360"/>
      </w:pPr>
      <w:rPr>
        <w:rFonts w:ascii="Arial" w:hAnsi="Arial" w:hint="default"/>
      </w:rPr>
    </w:lvl>
    <w:lvl w:ilvl="2" w:tplc="5E22A3DE">
      <w:start w:val="2630"/>
      <w:numFmt w:val="bullet"/>
      <w:lvlText w:val="•"/>
      <w:lvlJc w:val="left"/>
      <w:pPr>
        <w:tabs>
          <w:tab w:val="num" w:pos="2160"/>
        </w:tabs>
        <w:ind w:left="2160" w:hanging="360"/>
      </w:pPr>
      <w:rPr>
        <w:rFonts w:ascii="Arial" w:hAnsi="Arial" w:hint="default"/>
      </w:rPr>
    </w:lvl>
    <w:lvl w:ilvl="3" w:tplc="0CA8DC12" w:tentative="1">
      <w:start w:val="1"/>
      <w:numFmt w:val="bullet"/>
      <w:lvlText w:val="•"/>
      <w:lvlJc w:val="left"/>
      <w:pPr>
        <w:tabs>
          <w:tab w:val="num" w:pos="2880"/>
        </w:tabs>
        <w:ind w:left="2880" w:hanging="360"/>
      </w:pPr>
      <w:rPr>
        <w:rFonts w:ascii="Arial" w:hAnsi="Arial" w:hint="default"/>
      </w:rPr>
    </w:lvl>
    <w:lvl w:ilvl="4" w:tplc="36DC1444" w:tentative="1">
      <w:start w:val="1"/>
      <w:numFmt w:val="bullet"/>
      <w:lvlText w:val="•"/>
      <w:lvlJc w:val="left"/>
      <w:pPr>
        <w:tabs>
          <w:tab w:val="num" w:pos="3600"/>
        </w:tabs>
        <w:ind w:left="3600" w:hanging="360"/>
      </w:pPr>
      <w:rPr>
        <w:rFonts w:ascii="Arial" w:hAnsi="Arial" w:hint="default"/>
      </w:rPr>
    </w:lvl>
    <w:lvl w:ilvl="5" w:tplc="D310C3AC" w:tentative="1">
      <w:start w:val="1"/>
      <w:numFmt w:val="bullet"/>
      <w:lvlText w:val="•"/>
      <w:lvlJc w:val="left"/>
      <w:pPr>
        <w:tabs>
          <w:tab w:val="num" w:pos="4320"/>
        </w:tabs>
        <w:ind w:left="4320" w:hanging="360"/>
      </w:pPr>
      <w:rPr>
        <w:rFonts w:ascii="Arial" w:hAnsi="Arial" w:hint="default"/>
      </w:rPr>
    </w:lvl>
    <w:lvl w:ilvl="6" w:tplc="49885C3E" w:tentative="1">
      <w:start w:val="1"/>
      <w:numFmt w:val="bullet"/>
      <w:lvlText w:val="•"/>
      <w:lvlJc w:val="left"/>
      <w:pPr>
        <w:tabs>
          <w:tab w:val="num" w:pos="5040"/>
        </w:tabs>
        <w:ind w:left="5040" w:hanging="360"/>
      </w:pPr>
      <w:rPr>
        <w:rFonts w:ascii="Arial" w:hAnsi="Arial" w:hint="default"/>
      </w:rPr>
    </w:lvl>
    <w:lvl w:ilvl="7" w:tplc="0F5CB874" w:tentative="1">
      <w:start w:val="1"/>
      <w:numFmt w:val="bullet"/>
      <w:lvlText w:val="•"/>
      <w:lvlJc w:val="left"/>
      <w:pPr>
        <w:tabs>
          <w:tab w:val="num" w:pos="5760"/>
        </w:tabs>
        <w:ind w:left="5760" w:hanging="360"/>
      </w:pPr>
      <w:rPr>
        <w:rFonts w:ascii="Arial" w:hAnsi="Arial" w:hint="default"/>
      </w:rPr>
    </w:lvl>
    <w:lvl w:ilvl="8" w:tplc="EE028A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DAB68CB"/>
    <w:multiLevelType w:val="hybridMultilevel"/>
    <w:tmpl w:val="555E621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D8024A"/>
    <w:multiLevelType w:val="hybridMultilevel"/>
    <w:tmpl w:val="C87CF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6"/>
  </w:num>
  <w:num w:numId="3">
    <w:abstractNumId w:val="41"/>
  </w:num>
  <w:num w:numId="4">
    <w:abstractNumId w:val="44"/>
  </w:num>
  <w:num w:numId="5">
    <w:abstractNumId w:val="17"/>
  </w:num>
  <w:num w:numId="6">
    <w:abstractNumId w:val="27"/>
  </w:num>
  <w:num w:numId="7">
    <w:abstractNumId w:val="30"/>
  </w:num>
  <w:num w:numId="8">
    <w:abstractNumId w:val="5"/>
  </w:num>
  <w:num w:numId="9">
    <w:abstractNumId w:val="20"/>
  </w:num>
  <w:num w:numId="10">
    <w:abstractNumId w:val="12"/>
  </w:num>
  <w:num w:numId="11">
    <w:abstractNumId w:val="15"/>
  </w:num>
  <w:num w:numId="12">
    <w:abstractNumId w:val="40"/>
  </w:num>
  <w:num w:numId="13">
    <w:abstractNumId w:val="28"/>
  </w:num>
  <w:num w:numId="14">
    <w:abstractNumId w:val="9"/>
  </w:num>
  <w:num w:numId="15">
    <w:abstractNumId w:val="6"/>
  </w:num>
  <w:num w:numId="16">
    <w:abstractNumId w:val="31"/>
  </w:num>
  <w:num w:numId="17">
    <w:abstractNumId w:val="8"/>
  </w:num>
  <w:num w:numId="18">
    <w:abstractNumId w:val="4"/>
  </w:num>
  <w:num w:numId="19">
    <w:abstractNumId w:val="11"/>
  </w:num>
  <w:num w:numId="20">
    <w:abstractNumId w:val="33"/>
  </w:num>
  <w:num w:numId="21">
    <w:abstractNumId w:val="36"/>
  </w:num>
  <w:num w:numId="22">
    <w:abstractNumId w:val="42"/>
  </w:num>
  <w:num w:numId="23">
    <w:abstractNumId w:val="3"/>
  </w:num>
  <w:num w:numId="24">
    <w:abstractNumId w:val="29"/>
  </w:num>
  <w:num w:numId="25">
    <w:abstractNumId w:val="23"/>
  </w:num>
  <w:num w:numId="26">
    <w:abstractNumId w:val="1"/>
  </w:num>
  <w:num w:numId="27">
    <w:abstractNumId w:val="23"/>
  </w:num>
  <w:num w:numId="28">
    <w:abstractNumId w:val="19"/>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37"/>
  </w:num>
  <w:num w:numId="32">
    <w:abstractNumId w:val="14"/>
  </w:num>
  <w:num w:numId="33">
    <w:abstractNumId w:val="2"/>
  </w:num>
  <w:num w:numId="34">
    <w:abstractNumId w:val="18"/>
  </w:num>
  <w:num w:numId="35">
    <w:abstractNumId w:val="22"/>
  </w:num>
  <w:num w:numId="36">
    <w:abstractNumId w:val="39"/>
  </w:num>
  <w:num w:numId="37">
    <w:abstractNumId w:val="38"/>
  </w:num>
  <w:num w:numId="38">
    <w:abstractNumId w:val="32"/>
  </w:num>
  <w:num w:numId="39">
    <w:abstractNumId w:val="25"/>
  </w:num>
  <w:num w:numId="40">
    <w:abstractNumId w:val="13"/>
  </w:num>
  <w:num w:numId="41">
    <w:abstractNumId w:val="45"/>
  </w:num>
  <w:num w:numId="42">
    <w:abstractNumId w:val="24"/>
  </w:num>
  <w:num w:numId="43">
    <w:abstractNumId w:val="7"/>
  </w:num>
  <w:num w:numId="44">
    <w:abstractNumId w:val="0"/>
  </w:num>
  <w:num w:numId="45">
    <w:abstractNumId w:val="16"/>
  </w:num>
  <w:num w:numId="46">
    <w:abstractNumId w:val="34"/>
  </w:num>
  <w:num w:numId="47">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799B"/>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812A3"/>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783E"/>
    <w:rsid w:val="001005E4"/>
    <w:rsid w:val="0010143D"/>
    <w:rsid w:val="00101531"/>
    <w:rsid w:val="001017A6"/>
    <w:rsid w:val="00102A67"/>
    <w:rsid w:val="00103B8F"/>
    <w:rsid w:val="001040AC"/>
    <w:rsid w:val="00105331"/>
    <w:rsid w:val="00105B4D"/>
    <w:rsid w:val="0010640D"/>
    <w:rsid w:val="0010656B"/>
    <w:rsid w:val="00106A15"/>
    <w:rsid w:val="00110D15"/>
    <w:rsid w:val="00110E66"/>
    <w:rsid w:val="00112026"/>
    <w:rsid w:val="00114A04"/>
    <w:rsid w:val="001150BE"/>
    <w:rsid w:val="0011552F"/>
    <w:rsid w:val="00116D8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4011"/>
    <w:rsid w:val="0016408B"/>
    <w:rsid w:val="001657CD"/>
    <w:rsid w:val="00165A01"/>
    <w:rsid w:val="00166901"/>
    <w:rsid w:val="00166EDA"/>
    <w:rsid w:val="00167317"/>
    <w:rsid w:val="00170118"/>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58CB"/>
    <w:rsid w:val="001E7EA0"/>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4EF4"/>
    <w:rsid w:val="00236457"/>
    <w:rsid w:val="00236CE1"/>
    <w:rsid w:val="00241B68"/>
    <w:rsid w:val="00241DE5"/>
    <w:rsid w:val="00242479"/>
    <w:rsid w:val="00242C7F"/>
    <w:rsid w:val="0024321A"/>
    <w:rsid w:val="00243DE9"/>
    <w:rsid w:val="00245716"/>
    <w:rsid w:val="00245868"/>
    <w:rsid w:val="002462DE"/>
    <w:rsid w:val="002467F9"/>
    <w:rsid w:val="0025042B"/>
    <w:rsid w:val="00250670"/>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D95"/>
    <w:rsid w:val="002A4F0B"/>
    <w:rsid w:val="002A4F6D"/>
    <w:rsid w:val="002A5350"/>
    <w:rsid w:val="002A57E0"/>
    <w:rsid w:val="002A5952"/>
    <w:rsid w:val="002A5A3F"/>
    <w:rsid w:val="002A642F"/>
    <w:rsid w:val="002A67A9"/>
    <w:rsid w:val="002A6AEA"/>
    <w:rsid w:val="002A6D61"/>
    <w:rsid w:val="002A6F1F"/>
    <w:rsid w:val="002A784A"/>
    <w:rsid w:val="002A7874"/>
    <w:rsid w:val="002B034D"/>
    <w:rsid w:val="002B055C"/>
    <w:rsid w:val="002B0D86"/>
    <w:rsid w:val="002B225A"/>
    <w:rsid w:val="002B3C50"/>
    <w:rsid w:val="002B3C77"/>
    <w:rsid w:val="002B3E8F"/>
    <w:rsid w:val="002B4482"/>
    <w:rsid w:val="002B44E3"/>
    <w:rsid w:val="002B636C"/>
    <w:rsid w:val="002B680C"/>
    <w:rsid w:val="002B6CF0"/>
    <w:rsid w:val="002B7068"/>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10499"/>
    <w:rsid w:val="00310867"/>
    <w:rsid w:val="003108DD"/>
    <w:rsid w:val="00310DFE"/>
    <w:rsid w:val="00311218"/>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F4"/>
    <w:rsid w:val="00335AA8"/>
    <w:rsid w:val="00335E24"/>
    <w:rsid w:val="00337A91"/>
    <w:rsid w:val="00340F95"/>
    <w:rsid w:val="00342E4D"/>
    <w:rsid w:val="003439A9"/>
    <w:rsid w:val="0034716B"/>
    <w:rsid w:val="00347647"/>
    <w:rsid w:val="003479A8"/>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FDD"/>
    <w:rsid w:val="003A3246"/>
    <w:rsid w:val="003A35EA"/>
    <w:rsid w:val="003A486A"/>
    <w:rsid w:val="003A4DB9"/>
    <w:rsid w:val="003A5992"/>
    <w:rsid w:val="003A5ED4"/>
    <w:rsid w:val="003A7283"/>
    <w:rsid w:val="003A73B5"/>
    <w:rsid w:val="003A748C"/>
    <w:rsid w:val="003A7F07"/>
    <w:rsid w:val="003B0487"/>
    <w:rsid w:val="003B0529"/>
    <w:rsid w:val="003B1667"/>
    <w:rsid w:val="003B25B0"/>
    <w:rsid w:val="003B2BF7"/>
    <w:rsid w:val="003B3E78"/>
    <w:rsid w:val="003B4220"/>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AE0"/>
    <w:rsid w:val="004A0CBC"/>
    <w:rsid w:val="004A0CF6"/>
    <w:rsid w:val="004A0D44"/>
    <w:rsid w:val="004A176E"/>
    <w:rsid w:val="004A3197"/>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CEA"/>
    <w:rsid w:val="004D6FF6"/>
    <w:rsid w:val="004D70B8"/>
    <w:rsid w:val="004D7199"/>
    <w:rsid w:val="004E0541"/>
    <w:rsid w:val="004E132C"/>
    <w:rsid w:val="004E1FBE"/>
    <w:rsid w:val="004E2473"/>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12EB"/>
    <w:rsid w:val="00521634"/>
    <w:rsid w:val="00525284"/>
    <w:rsid w:val="0052537C"/>
    <w:rsid w:val="00525E94"/>
    <w:rsid w:val="005304DC"/>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FC4"/>
    <w:rsid w:val="00551795"/>
    <w:rsid w:val="00551D10"/>
    <w:rsid w:val="00551EB4"/>
    <w:rsid w:val="00553742"/>
    <w:rsid w:val="00554472"/>
    <w:rsid w:val="0055474D"/>
    <w:rsid w:val="005549D0"/>
    <w:rsid w:val="00555507"/>
    <w:rsid w:val="005556D4"/>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52E"/>
    <w:rsid w:val="00611670"/>
    <w:rsid w:val="00611950"/>
    <w:rsid w:val="00613780"/>
    <w:rsid w:val="00613A96"/>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A"/>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3813"/>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1AB1"/>
    <w:rsid w:val="00701FBA"/>
    <w:rsid w:val="00702F5E"/>
    <w:rsid w:val="007031D4"/>
    <w:rsid w:val="00703F8D"/>
    <w:rsid w:val="007042E9"/>
    <w:rsid w:val="00705CF5"/>
    <w:rsid w:val="00706529"/>
    <w:rsid w:val="00706B0E"/>
    <w:rsid w:val="00707D35"/>
    <w:rsid w:val="00710288"/>
    <w:rsid w:val="0071066C"/>
    <w:rsid w:val="00711566"/>
    <w:rsid w:val="007117B2"/>
    <w:rsid w:val="00711F9D"/>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B6F"/>
    <w:rsid w:val="00754ED2"/>
    <w:rsid w:val="00755F07"/>
    <w:rsid w:val="00757588"/>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B2"/>
    <w:rsid w:val="007A199D"/>
    <w:rsid w:val="007A1A2D"/>
    <w:rsid w:val="007A1F8D"/>
    <w:rsid w:val="007A26FC"/>
    <w:rsid w:val="007A29BF"/>
    <w:rsid w:val="007A379E"/>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BD7"/>
    <w:rsid w:val="007E6B61"/>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2E5"/>
    <w:rsid w:val="00826FE8"/>
    <w:rsid w:val="00830CF6"/>
    <w:rsid w:val="008318FE"/>
    <w:rsid w:val="00831F84"/>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8CE"/>
    <w:rsid w:val="00850917"/>
    <w:rsid w:val="00850BC1"/>
    <w:rsid w:val="0085104B"/>
    <w:rsid w:val="008532EC"/>
    <w:rsid w:val="00853E6B"/>
    <w:rsid w:val="00854666"/>
    <w:rsid w:val="008549B0"/>
    <w:rsid w:val="00855D60"/>
    <w:rsid w:val="00856470"/>
    <w:rsid w:val="008564DE"/>
    <w:rsid w:val="00856FB4"/>
    <w:rsid w:val="008571E4"/>
    <w:rsid w:val="00857262"/>
    <w:rsid w:val="00861490"/>
    <w:rsid w:val="00861931"/>
    <w:rsid w:val="0086195A"/>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EE6"/>
    <w:rsid w:val="008B13FA"/>
    <w:rsid w:val="008B1BF1"/>
    <w:rsid w:val="008B27B7"/>
    <w:rsid w:val="008B2CF5"/>
    <w:rsid w:val="008B3C85"/>
    <w:rsid w:val="008B40DA"/>
    <w:rsid w:val="008B40E4"/>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CC4"/>
    <w:rsid w:val="008D3CD6"/>
    <w:rsid w:val="008D6757"/>
    <w:rsid w:val="008D70B6"/>
    <w:rsid w:val="008D70E2"/>
    <w:rsid w:val="008D765C"/>
    <w:rsid w:val="008E1CDC"/>
    <w:rsid w:val="008E1EF1"/>
    <w:rsid w:val="008E2BA0"/>
    <w:rsid w:val="008E3993"/>
    <w:rsid w:val="008E42D6"/>
    <w:rsid w:val="008E45EA"/>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4D73"/>
    <w:rsid w:val="00904E43"/>
    <w:rsid w:val="00904E62"/>
    <w:rsid w:val="00905705"/>
    <w:rsid w:val="00905E0D"/>
    <w:rsid w:val="00906DF6"/>
    <w:rsid w:val="00906E32"/>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925"/>
    <w:rsid w:val="00940083"/>
    <w:rsid w:val="0094015C"/>
    <w:rsid w:val="009424F2"/>
    <w:rsid w:val="00943862"/>
    <w:rsid w:val="00943944"/>
    <w:rsid w:val="009441DB"/>
    <w:rsid w:val="009446E3"/>
    <w:rsid w:val="0094481E"/>
    <w:rsid w:val="00945F07"/>
    <w:rsid w:val="0094620B"/>
    <w:rsid w:val="0094670F"/>
    <w:rsid w:val="0094773F"/>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648"/>
    <w:rsid w:val="00990A19"/>
    <w:rsid w:val="00992605"/>
    <w:rsid w:val="009927C4"/>
    <w:rsid w:val="00992B5B"/>
    <w:rsid w:val="00992F31"/>
    <w:rsid w:val="00994148"/>
    <w:rsid w:val="00994D7B"/>
    <w:rsid w:val="00996A58"/>
    <w:rsid w:val="00997E49"/>
    <w:rsid w:val="009A003A"/>
    <w:rsid w:val="009A0A28"/>
    <w:rsid w:val="009A1502"/>
    <w:rsid w:val="009A2E6F"/>
    <w:rsid w:val="009A528A"/>
    <w:rsid w:val="009A78F6"/>
    <w:rsid w:val="009A7BA6"/>
    <w:rsid w:val="009A7FFB"/>
    <w:rsid w:val="009B0F99"/>
    <w:rsid w:val="009B12EB"/>
    <w:rsid w:val="009B1770"/>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35FF"/>
    <w:rsid w:val="009F360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0E8"/>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4171"/>
    <w:rsid w:val="00B044D6"/>
    <w:rsid w:val="00B049E9"/>
    <w:rsid w:val="00B04DC6"/>
    <w:rsid w:val="00B0572B"/>
    <w:rsid w:val="00B070D5"/>
    <w:rsid w:val="00B0729F"/>
    <w:rsid w:val="00B07390"/>
    <w:rsid w:val="00B0764B"/>
    <w:rsid w:val="00B076F0"/>
    <w:rsid w:val="00B0797C"/>
    <w:rsid w:val="00B07C8C"/>
    <w:rsid w:val="00B108F7"/>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BB5"/>
    <w:rsid w:val="00BF02B4"/>
    <w:rsid w:val="00BF0502"/>
    <w:rsid w:val="00BF0AE0"/>
    <w:rsid w:val="00BF107E"/>
    <w:rsid w:val="00BF3F55"/>
    <w:rsid w:val="00BF554F"/>
    <w:rsid w:val="00BF6802"/>
    <w:rsid w:val="00BF695A"/>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66CCA"/>
    <w:rsid w:val="00C675EA"/>
    <w:rsid w:val="00C703FF"/>
    <w:rsid w:val="00C7078E"/>
    <w:rsid w:val="00C7369A"/>
    <w:rsid w:val="00C7386E"/>
    <w:rsid w:val="00C75406"/>
    <w:rsid w:val="00C75DF6"/>
    <w:rsid w:val="00C769F0"/>
    <w:rsid w:val="00C775B0"/>
    <w:rsid w:val="00C77E6C"/>
    <w:rsid w:val="00C8090D"/>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26AE"/>
    <w:rsid w:val="00C92851"/>
    <w:rsid w:val="00C92AE2"/>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4A40"/>
    <w:rsid w:val="00D64E90"/>
    <w:rsid w:val="00D65597"/>
    <w:rsid w:val="00D65786"/>
    <w:rsid w:val="00D65A34"/>
    <w:rsid w:val="00D65ABF"/>
    <w:rsid w:val="00D65B02"/>
    <w:rsid w:val="00D65B9C"/>
    <w:rsid w:val="00D66530"/>
    <w:rsid w:val="00D706E8"/>
    <w:rsid w:val="00D70BCB"/>
    <w:rsid w:val="00D70CDA"/>
    <w:rsid w:val="00D7254E"/>
    <w:rsid w:val="00D73E0C"/>
    <w:rsid w:val="00D7492C"/>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38A0"/>
    <w:rsid w:val="00DF5B13"/>
    <w:rsid w:val="00DF6267"/>
    <w:rsid w:val="00DF695D"/>
    <w:rsid w:val="00E004FA"/>
    <w:rsid w:val="00E012E4"/>
    <w:rsid w:val="00E0274E"/>
    <w:rsid w:val="00E05049"/>
    <w:rsid w:val="00E05590"/>
    <w:rsid w:val="00E06290"/>
    <w:rsid w:val="00E066E2"/>
    <w:rsid w:val="00E073DA"/>
    <w:rsid w:val="00E1249B"/>
    <w:rsid w:val="00E12C31"/>
    <w:rsid w:val="00E13158"/>
    <w:rsid w:val="00E1316C"/>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79FB"/>
    <w:rsid w:val="00E57A86"/>
    <w:rsid w:val="00E602BB"/>
    <w:rsid w:val="00E606E6"/>
    <w:rsid w:val="00E60A91"/>
    <w:rsid w:val="00E61405"/>
    <w:rsid w:val="00E6142D"/>
    <w:rsid w:val="00E61536"/>
    <w:rsid w:val="00E61E7D"/>
    <w:rsid w:val="00E6297D"/>
    <w:rsid w:val="00E64006"/>
    <w:rsid w:val="00E64334"/>
    <w:rsid w:val="00E64BE4"/>
    <w:rsid w:val="00E674F4"/>
    <w:rsid w:val="00E67CE1"/>
    <w:rsid w:val="00E71114"/>
    <w:rsid w:val="00E72250"/>
    <w:rsid w:val="00E739F0"/>
    <w:rsid w:val="00E73BFB"/>
    <w:rsid w:val="00E74137"/>
    <w:rsid w:val="00E742B1"/>
    <w:rsid w:val="00E74E0F"/>
    <w:rsid w:val="00E75237"/>
    <w:rsid w:val="00E754B2"/>
    <w:rsid w:val="00E75A9A"/>
    <w:rsid w:val="00E75EC8"/>
    <w:rsid w:val="00E7764F"/>
    <w:rsid w:val="00E77E9D"/>
    <w:rsid w:val="00E8048B"/>
    <w:rsid w:val="00E80683"/>
    <w:rsid w:val="00E80725"/>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2027"/>
    <w:rsid w:val="00ED408A"/>
    <w:rsid w:val="00ED607D"/>
    <w:rsid w:val="00ED6363"/>
    <w:rsid w:val="00ED63D8"/>
    <w:rsid w:val="00ED6FB7"/>
    <w:rsid w:val="00ED73D2"/>
    <w:rsid w:val="00ED7AEE"/>
    <w:rsid w:val="00EE0332"/>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3A40"/>
    <w:rsid w:val="00F04DB1"/>
    <w:rsid w:val="00F0504A"/>
    <w:rsid w:val="00F058C8"/>
    <w:rsid w:val="00F06293"/>
    <w:rsid w:val="00F06610"/>
    <w:rsid w:val="00F079F4"/>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63A5"/>
    <w:rsid w:val="00F664AF"/>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9D"/>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FF325-6AE7-42B7-9F41-A655169A7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1936</Words>
  <Characters>11038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2016-02-05T22:21:00Z</dcterms:created>
  <dcterms:modified xsi:type="dcterms:W3CDTF">2016-02-06T02:44:00Z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234109752</vt:i4>
  </property>
  <property fmtid="{D5CDD505-2E9C-101B-9397-08002B2CF9AE}" pid="10" name="_NewReviewCycle">
    <vt:lpwstr/>
  </property>
  <property fmtid="{D5CDD505-2E9C-101B-9397-08002B2CF9AE}" pid="11" name="_PreviousAdHocReviewCycleID">
    <vt:i4>-777511612</vt:i4>
  </property>
  <property fmtid="{D5CDD505-2E9C-101B-9397-08002B2CF9AE}" pid="12" name="_ReviewingToolsShownOnce">
    <vt:lpwstr/>
  </property>
</Properties>
</file>