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BB" w:rsidRPr="00744368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r w:rsidRPr="00744368">
        <w:rPr>
          <w:rFonts w:cs="Arial"/>
          <w:bCs/>
          <w:sz w:val="24"/>
          <w:szCs w:val="24"/>
        </w:rPr>
        <w:t>3GPP TSG RAN WG1 Meeting #</w:t>
      </w:r>
      <w:r w:rsidRPr="00744368">
        <w:rPr>
          <w:rFonts w:eastAsia="MS Mincho" w:cs="Arial"/>
          <w:bCs/>
          <w:sz w:val="24"/>
          <w:szCs w:val="24"/>
          <w:lang w:eastAsia="ja-JP"/>
        </w:rPr>
        <w:t>8</w:t>
      </w:r>
      <w:r w:rsidR="00FB06D4">
        <w:rPr>
          <w:rFonts w:eastAsia="MS Mincho" w:cs="Arial"/>
          <w:bCs/>
          <w:sz w:val="24"/>
          <w:szCs w:val="24"/>
          <w:lang w:eastAsia="ja-JP"/>
        </w:rPr>
        <w:t>4</w:t>
      </w:r>
      <w:r w:rsidRPr="00744368">
        <w:rPr>
          <w:rFonts w:eastAsia="MS Mincho" w:cs="Arial"/>
          <w:bCs/>
          <w:sz w:val="24"/>
          <w:szCs w:val="24"/>
          <w:lang w:eastAsia="ja-JP"/>
        </w:rPr>
        <w:tab/>
      </w:r>
      <w:r w:rsidRPr="00744368">
        <w:rPr>
          <w:rFonts w:eastAsia="MS Mincho" w:cs="Arial"/>
          <w:bCs/>
          <w:sz w:val="24"/>
          <w:szCs w:val="24"/>
          <w:lang w:eastAsia="ja-JP"/>
        </w:rPr>
        <w:tab/>
      </w:r>
      <w:r w:rsidR="00226CA3" w:rsidRPr="00226CA3">
        <w:rPr>
          <w:rFonts w:cs="Arial"/>
          <w:bCs/>
          <w:sz w:val="24"/>
          <w:szCs w:val="24"/>
        </w:rPr>
        <w:t>R1-161069</w:t>
      </w:r>
    </w:p>
    <w:p w:rsidR="003B44BB" w:rsidRPr="00226CA3" w:rsidRDefault="00FB06D4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226CA3">
        <w:rPr>
          <w:rFonts w:eastAsia="MS Mincho" w:cs="Arial"/>
          <w:bCs/>
          <w:sz w:val="24"/>
          <w:szCs w:val="24"/>
          <w:lang w:val="en-US" w:eastAsia="ja-JP"/>
        </w:rPr>
        <w:t>Malta</w:t>
      </w:r>
      <w:r w:rsidR="003B44BB" w:rsidRPr="00226CA3">
        <w:rPr>
          <w:rFonts w:eastAsia="MS Mincho" w:cs="Arial"/>
          <w:bCs/>
          <w:sz w:val="24"/>
          <w:szCs w:val="24"/>
          <w:lang w:val="en-US" w:eastAsia="ja-JP"/>
        </w:rPr>
        <w:t>, 15</w:t>
      </w:r>
      <w:r w:rsidR="003B44BB" w:rsidRPr="00226CA3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="003B44BB" w:rsidRPr="00226CA3">
        <w:rPr>
          <w:rFonts w:eastAsia="MS Mincho" w:cs="Arial"/>
          <w:bCs/>
          <w:sz w:val="24"/>
          <w:szCs w:val="24"/>
          <w:lang w:val="en-US" w:eastAsia="ja-JP"/>
        </w:rPr>
        <w:t xml:space="preserve"> - </w:t>
      </w:r>
      <w:r w:rsidR="00226CA3" w:rsidRPr="00226CA3">
        <w:rPr>
          <w:rFonts w:eastAsia="MS Mincho" w:cs="Arial"/>
          <w:bCs/>
          <w:sz w:val="24"/>
          <w:szCs w:val="24"/>
          <w:lang w:val="en-US" w:eastAsia="ja-JP"/>
        </w:rPr>
        <w:t>19</w:t>
      </w:r>
      <w:r w:rsidR="00226CA3" w:rsidRPr="00226CA3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="00226CA3" w:rsidRPr="00226CA3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Pr="00226CA3">
        <w:rPr>
          <w:rFonts w:eastAsia="MS Mincho" w:cs="Arial"/>
          <w:bCs/>
          <w:sz w:val="24"/>
          <w:szCs w:val="24"/>
          <w:lang w:val="en-US" w:eastAsia="ja-JP"/>
        </w:rPr>
        <w:t>February</w:t>
      </w:r>
      <w:r w:rsidR="003B44BB" w:rsidRPr="00226CA3">
        <w:rPr>
          <w:rFonts w:eastAsia="MS Mincho" w:cs="Arial"/>
          <w:bCs/>
          <w:sz w:val="24"/>
          <w:szCs w:val="24"/>
          <w:lang w:val="en-US" w:eastAsia="ja-JP"/>
        </w:rPr>
        <w:t xml:space="preserve"> 201</w:t>
      </w:r>
      <w:r w:rsidRPr="00226CA3">
        <w:rPr>
          <w:rFonts w:eastAsia="MS Mincho" w:cs="Arial"/>
          <w:bCs/>
          <w:sz w:val="24"/>
          <w:szCs w:val="24"/>
          <w:lang w:val="en-US" w:eastAsia="ja-JP"/>
        </w:rPr>
        <w:t>6</w:t>
      </w:r>
    </w:p>
    <w:p w:rsidR="00005DBD" w:rsidRPr="00226CA3" w:rsidRDefault="00005DBD" w:rsidP="00005DBD">
      <w:pPr>
        <w:pStyle w:val="FootnoteText"/>
        <w:rPr>
          <w:lang w:val="en-US"/>
        </w:rPr>
      </w:pPr>
    </w:p>
    <w:p w:rsidR="00005DBD" w:rsidRPr="00226CA3" w:rsidRDefault="00005DBD" w:rsidP="00005DBD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 xml:space="preserve">Source: </w:t>
      </w:r>
      <w:r w:rsidRPr="00226CA3">
        <w:rPr>
          <w:sz w:val="20"/>
          <w:lang w:val="en-US"/>
        </w:rPr>
        <w:tab/>
        <w:t>Ericsson</w:t>
      </w:r>
    </w:p>
    <w:p w:rsidR="00005DBD" w:rsidRPr="00744368" w:rsidRDefault="00005DBD" w:rsidP="00005DBD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>Title:</w:t>
      </w:r>
      <w:bookmarkStart w:id="2" w:name="Title"/>
      <w:bookmarkEnd w:id="2"/>
      <w:r w:rsidRPr="00226CA3">
        <w:rPr>
          <w:sz w:val="20"/>
          <w:lang w:val="en-US"/>
        </w:rPr>
        <w:tab/>
      </w:r>
      <w:r w:rsidR="00FB06D4" w:rsidRPr="00226CA3">
        <w:rPr>
          <w:sz w:val="20"/>
          <w:lang w:val="en-US"/>
        </w:rPr>
        <w:t xml:space="preserve">Centralized Resource Allocation </w:t>
      </w:r>
      <w:r w:rsidR="00EA613C" w:rsidRPr="00226CA3">
        <w:rPr>
          <w:sz w:val="20"/>
          <w:lang w:val="en-US"/>
        </w:rPr>
        <w:t>for V2X over PC5</w:t>
      </w:r>
    </w:p>
    <w:p w:rsidR="00005DBD" w:rsidRPr="00744368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Agenda Item:</w:t>
      </w:r>
      <w:r w:rsidRPr="00744368">
        <w:rPr>
          <w:sz w:val="20"/>
          <w:lang w:val="en-US"/>
        </w:rPr>
        <w:tab/>
      </w:r>
      <w:r w:rsidR="00226CA3" w:rsidRPr="00226CA3">
        <w:rPr>
          <w:sz w:val="20"/>
          <w:lang w:val="en-US"/>
        </w:rPr>
        <w:t>7.3.2.2.1</w:t>
      </w:r>
    </w:p>
    <w:p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Document for:</w:t>
      </w:r>
      <w:r w:rsidRPr="00744368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8A63F4">
      <w:pPr>
        <w:pStyle w:val="Heading1"/>
      </w:pPr>
      <w:r w:rsidRPr="007F1723">
        <w:t>Introduction</w:t>
      </w:r>
    </w:p>
    <w:p w:rsidR="00FB06D4" w:rsidRPr="006754EC" w:rsidRDefault="00FB06D4" w:rsidP="005360AD">
      <w:pPr>
        <w:pStyle w:val="BodyText"/>
        <w:spacing w:after="240"/>
        <w:jc w:val="both"/>
        <w:rPr>
          <w:sz w:val="22"/>
          <w:szCs w:val="22"/>
        </w:rPr>
      </w:pPr>
      <w:r w:rsidRPr="006F2BCE">
        <w:rPr>
          <w:sz w:val="22"/>
          <w:szCs w:val="22"/>
        </w:rPr>
        <w:t xml:space="preserve">A large part of V2X communications happens under the network coverage. In such situations one can leverage the help of network to improve the </w:t>
      </w:r>
      <w:r w:rsidR="00155AA9" w:rsidRPr="006F2BCE">
        <w:rPr>
          <w:sz w:val="22"/>
          <w:szCs w:val="22"/>
        </w:rPr>
        <w:t xml:space="preserve">quality of </w:t>
      </w:r>
      <w:r w:rsidRPr="006F2BCE">
        <w:rPr>
          <w:sz w:val="22"/>
          <w:szCs w:val="22"/>
        </w:rPr>
        <w:t>communication. One potential application is centralized resource allocation, namely having the network to perform the resource allocation for all devices under coverage.</w:t>
      </w:r>
      <w:r w:rsidR="00592850" w:rsidRPr="006F2BCE">
        <w:rPr>
          <w:spacing w:val="2"/>
          <w:sz w:val="22"/>
          <w:szCs w:val="22"/>
        </w:rPr>
        <w:t xml:space="preserve"> </w:t>
      </w:r>
      <w:r w:rsidR="00592850" w:rsidRPr="006754EC">
        <w:rPr>
          <w:sz w:val="22"/>
          <w:szCs w:val="22"/>
        </w:rPr>
        <w:t xml:space="preserve">Therein the </w:t>
      </w:r>
      <w:proofErr w:type="spellStart"/>
      <w:r w:rsidR="00592850" w:rsidRPr="006754EC">
        <w:rPr>
          <w:sz w:val="22"/>
          <w:szCs w:val="22"/>
        </w:rPr>
        <w:t>eNB</w:t>
      </w:r>
      <w:proofErr w:type="spellEnd"/>
      <w:r w:rsidR="00592850" w:rsidRPr="006754EC">
        <w:rPr>
          <w:sz w:val="22"/>
          <w:szCs w:val="22"/>
        </w:rPr>
        <w:t xml:space="preserve"> plays the role of a central scheduler which performs scheduling algorithms and sends the information about the allocated resources to each device. Devices contribute to the procedure by reporting necessary information to the </w:t>
      </w:r>
      <w:proofErr w:type="spellStart"/>
      <w:r w:rsidR="00592850" w:rsidRPr="006754EC">
        <w:rPr>
          <w:sz w:val="22"/>
          <w:szCs w:val="22"/>
        </w:rPr>
        <w:t>eNB</w:t>
      </w:r>
      <w:proofErr w:type="spellEnd"/>
      <w:r w:rsidR="00592850" w:rsidRPr="006754EC">
        <w:rPr>
          <w:sz w:val="22"/>
          <w:szCs w:val="22"/>
        </w:rPr>
        <w:t xml:space="preserve">. </w:t>
      </w:r>
      <w:proofErr w:type="spellStart"/>
      <w:r w:rsidR="00592850" w:rsidRPr="006754EC">
        <w:rPr>
          <w:sz w:val="22"/>
          <w:szCs w:val="22"/>
        </w:rPr>
        <w:t>Signalling</w:t>
      </w:r>
      <w:proofErr w:type="spellEnd"/>
      <w:r w:rsidR="00592850" w:rsidRPr="006754EC">
        <w:rPr>
          <w:sz w:val="22"/>
          <w:szCs w:val="22"/>
        </w:rPr>
        <w:t xml:space="preserve"> between </w:t>
      </w:r>
      <w:proofErr w:type="spellStart"/>
      <w:r w:rsidR="00592850" w:rsidRPr="006754EC">
        <w:rPr>
          <w:sz w:val="22"/>
          <w:szCs w:val="22"/>
        </w:rPr>
        <w:t>eNB</w:t>
      </w:r>
      <w:proofErr w:type="spellEnd"/>
      <w:r w:rsidR="00592850" w:rsidRPr="006754EC">
        <w:rPr>
          <w:sz w:val="22"/>
          <w:szCs w:val="22"/>
        </w:rPr>
        <w:t xml:space="preserve"> and devices is performed over the </w:t>
      </w:r>
      <w:proofErr w:type="spellStart"/>
      <w:r w:rsidR="00592850" w:rsidRPr="006754EC">
        <w:rPr>
          <w:sz w:val="22"/>
          <w:szCs w:val="22"/>
        </w:rPr>
        <w:t>Uu</w:t>
      </w:r>
      <w:proofErr w:type="spellEnd"/>
      <w:r w:rsidR="00592850" w:rsidRPr="006754EC">
        <w:rPr>
          <w:sz w:val="22"/>
          <w:szCs w:val="22"/>
        </w:rPr>
        <w:t xml:space="preserve"> interface as shown in</w:t>
      </w:r>
      <w:r w:rsidR="0010430E" w:rsidRPr="006754EC">
        <w:rPr>
          <w:sz w:val="22"/>
          <w:szCs w:val="22"/>
        </w:rPr>
        <w:t xml:space="preserve"> </w:t>
      </w:r>
      <w:r w:rsidR="0010430E" w:rsidRPr="006001FB">
        <w:rPr>
          <w:sz w:val="22"/>
          <w:szCs w:val="22"/>
        </w:rPr>
        <w:fldChar w:fldCharType="begin"/>
      </w:r>
      <w:r w:rsidR="0010430E" w:rsidRPr="006754EC">
        <w:rPr>
          <w:sz w:val="22"/>
          <w:szCs w:val="22"/>
        </w:rPr>
        <w:instrText xml:space="preserve"> REF _Ref441651762 \h </w:instrText>
      </w:r>
      <w:r w:rsidR="006754EC">
        <w:rPr>
          <w:sz w:val="22"/>
          <w:szCs w:val="22"/>
        </w:rPr>
        <w:instrText xml:space="preserve"> \* MERGEFORMAT </w:instrText>
      </w:r>
      <w:r w:rsidR="0010430E" w:rsidRPr="006001FB">
        <w:rPr>
          <w:sz w:val="22"/>
          <w:szCs w:val="22"/>
        </w:rPr>
      </w:r>
      <w:r w:rsidR="0010430E" w:rsidRPr="006001FB">
        <w:rPr>
          <w:sz w:val="22"/>
          <w:szCs w:val="22"/>
        </w:rPr>
        <w:fldChar w:fldCharType="separate"/>
      </w:r>
      <w:r w:rsidR="005C1D15" w:rsidRPr="006F2BCE">
        <w:rPr>
          <w:spacing w:val="2"/>
          <w:sz w:val="22"/>
          <w:szCs w:val="22"/>
        </w:rPr>
        <w:t xml:space="preserve">Figure </w:t>
      </w:r>
      <w:r w:rsidR="005C1D15" w:rsidRPr="006F2BCE">
        <w:rPr>
          <w:noProof/>
          <w:spacing w:val="2"/>
          <w:sz w:val="22"/>
          <w:szCs w:val="22"/>
        </w:rPr>
        <w:t>1</w:t>
      </w:r>
      <w:r w:rsidR="0010430E" w:rsidRPr="006001FB">
        <w:rPr>
          <w:sz w:val="22"/>
          <w:szCs w:val="22"/>
        </w:rPr>
        <w:fldChar w:fldCharType="end"/>
      </w:r>
      <w:r w:rsidR="00592850" w:rsidRPr="006754EC">
        <w:rPr>
          <w:sz w:val="22"/>
          <w:szCs w:val="22"/>
        </w:rPr>
        <w:t>.</w:t>
      </w:r>
    </w:p>
    <w:p w:rsidR="00592850" w:rsidRDefault="00592850" w:rsidP="00592850">
      <w:pPr>
        <w:jc w:val="center"/>
        <w:rPr>
          <w:bCs/>
          <w:i/>
          <w:iCs/>
          <w:sz w:val="22"/>
          <w:szCs w:val="22"/>
        </w:rPr>
      </w:pPr>
      <w:r>
        <w:rPr>
          <w:bCs/>
          <w:i/>
          <w:iCs/>
          <w:noProof/>
          <w:sz w:val="22"/>
          <w:szCs w:val="22"/>
          <w:lang w:val="en-US"/>
        </w:rPr>
        <w:drawing>
          <wp:inline distT="0" distB="0" distL="0" distR="0" wp14:anchorId="6CCBAC41" wp14:editId="5C9C29EE">
            <wp:extent cx="5040000" cy="2438310"/>
            <wp:effectExtent l="0" t="0" r="8255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43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2850" w:rsidRDefault="00592850" w:rsidP="003F3C8D">
      <w:pPr>
        <w:pStyle w:val="Caption"/>
        <w:jc w:val="center"/>
        <w:rPr>
          <w:spacing w:val="2"/>
        </w:rPr>
      </w:pPr>
      <w:bookmarkStart w:id="3" w:name="_Ref441651762"/>
      <w:bookmarkStart w:id="4" w:name="_Ref441651754"/>
      <w:r w:rsidRPr="00592850">
        <w:rPr>
          <w:spacing w:val="2"/>
        </w:rPr>
        <w:t xml:space="preserve">Figure </w:t>
      </w:r>
      <w:r w:rsidRPr="00592850">
        <w:rPr>
          <w:spacing w:val="2"/>
        </w:rPr>
        <w:fldChar w:fldCharType="begin"/>
      </w:r>
      <w:r w:rsidRPr="00592850">
        <w:rPr>
          <w:spacing w:val="2"/>
        </w:rPr>
        <w:instrText xml:space="preserve"> SEQ Figure \* ARABIC </w:instrText>
      </w:r>
      <w:r w:rsidRPr="00592850">
        <w:rPr>
          <w:spacing w:val="2"/>
        </w:rPr>
        <w:fldChar w:fldCharType="separate"/>
      </w:r>
      <w:r w:rsidR="003F3C8D">
        <w:rPr>
          <w:noProof/>
          <w:spacing w:val="2"/>
        </w:rPr>
        <w:t>1</w:t>
      </w:r>
      <w:r w:rsidRPr="00592850">
        <w:rPr>
          <w:spacing w:val="2"/>
        </w:rPr>
        <w:fldChar w:fldCharType="end"/>
      </w:r>
      <w:bookmarkEnd w:id="3"/>
      <w:r w:rsidRPr="00592850">
        <w:rPr>
          <w:spacing w:val="2"/>
        </w:rPr>
        <w:t xml:space="preserve"> – Vehicular communications with centralized (network-aided) resource allocation</w:t>
      </w:r>
      <w:bookmarkEnd w:id="4"/>
    </w:p>
    <w:p w:rsidR="009C4732" w:rsidRDefault="0010430E" w:rsidP="009C4732">
      <w:pPr>
        <w:pStyle w:val="Heading1"/>
      </w:pPr>
      <w:r>
        <w:t>Ce</w:t>
      </w:r>
      <w:r w:rsidR="009C4732">
        <w:t xml:space="preserve">ntralized </w:t>
      </w:r>
      <w:r>
        <w:t>resource allocation</w:t>
      </w:r>
    </w:p>
    <w:p w:rsidR="0010430E" w:rsidRDefault="00155AA9" w:rsidP="006F2BCE">
      <w:pPr>
        <w:pStyle w:val="Heading2"/>
        <w:tabs>
          <w:tab w:val="clear" w:pos="718"/>
          <w:tab w:val="num" w:pos="567"/>
        </w:tabs>
        <w:ind w:hanging="718"/>
      </w:pPr>
      <w:r>
        <w:t>Advan</w:t>
      </w:r>
      <w:r w:rsidR="00982F67">
        <w:t>tages</w:t>
      </w:r>
      <w:r w:rsidR="0010430E">
        <w:t xml:space="preserve"> of centralized resource allocation</w:t>
      </w:r>
    </w:p>
    <w:p w:rsidR="0010430E" w:rsidRPr="006F2BCE" w:rsidRDefault="0010430E" w:rsidP="006F2BCE">
      <w:pPr>
        <w:pStyle w:val="BodyText"/>
        <w:spacing w:after="240"/>
        <w:jc w:val="both"/>
        <w:rPr>
          <w:sz w:val="22"/>
          <w:szCs w:val="22"/>
        </w:rPr>
      </w:pPr>
      <w:r w:rsidRPr="006F2BCE">
        <w:rPr>
          <w:sz w:val="22"/>
          <w:szCs w:val="22"/>
        </w:rPr>
        <w:t>Since the network has information from every node, the network can jointly optimize the resource allocation, leading to the following potential benefits:</w:t>
      </w:r>
    </w:p>
    <w:p w:rsidR="0010430E" w:rsidRDefault="0010430E" w:rsidP="00283CB9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 w:rsidRPr="00283CB9">
        <w:rPr>
          <w:rFonts w:ascii="Times New Roman" w:hAnsi="Times New Roman" w:cs="Times New Roman"/>
        </w:rPr>
        <w:t xml:space="preserve">Globally </w:t>
      </w:r>
      <w:r w:rsidR="00917B95">
        <w:rPr>
          <w:rFonts w:ascii="Times New Roman" w:hAnsi="Times New Roman" w:cs="Times New Roman"/>
        </w:rPr>
        <w:t>optimized</w:t>
      </w:r>
      <w:r w:rsidR="00917B95" w:rsidRPr="00283CB9">
        <w:rPr>
          <w:rFonts w:ascii="Times New Roman" w:hAnsi="Times New Roman" w:cs="Times New Roman"/>
        </w:rPr>
        <w:t xml:space="preserve"> </w:t>
      </w:r>
      <w:r w:rsidRPr="00283CB9">
        <w:rPr>
          <w:rFonts w:ascii="Times New Roman" w:hAnsi="Times New Roman" w:cs="Times New Roman"/>
        </w:rPr>
        <w:t>results</w:t>
      </w:r>
      <w:r w:rsidR="00613DA8">
        <w:rPr>
          <w:rFonts w:ascii="Times New Roman" w:hAnsi="Times New Roman" w:cs="Times New Roman"/>
        </w:rPr>
        <w:t xml:space="preserve">, which </w:t>
      </w:r>
      <w:r w:rsidR="00155AA9">
        <w:rPr>
          <w:rFonts w:ascii="Times New Roman" w:hAnsi="Times New Roman" w:cs="Times New Roman"/>
        </w:rPr>
        <w:t>can help</w:t>
      </w:r>
    </w:p>
    <w:p w:rsidR="00600434" w:rsidRPr="00283CB9" w:rsidRDefault="00155AA9" w:rsidP="00613DA8">
      <w:pPr>
        <w:pStyle w:val="ListParagraph"/>
        <w:numPr>
          <w:ilvl w:val="1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Reduce UEs’ </w:t>
      </w:r>
      <w:r w:rsidR="00600434" w:rsidRPr="00283CB9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>ing</w:t>
      </w:r>
      <w:r w:rsidR="00917B95">
        <w:rPr>
          <w:rFonts w:ascii="Times New Roman" w:hAnsi="Times New Roman" w:cs="Times New Roman"/>
        </w:rPr>
        <w:t xml:space="preserve"> time of</w:t>
      </w:r>
      <w:r w:rsidR="00600434" w:rsidRPr="00283C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behavior of other UEs for</w:t>
      </w:r>
      <w:r w:rsidR="00600434" w:rsidRPr="00283C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selecting resources</w:t>
      </w:r>
    </w:p>
    <w:p w:rsidR="00600434" w:rsidRDefault="00155AA9" w:rsidP="00613DA8">
      <w:pPr>
        <w:pStyle w:val="ListParagraph"/>
        <w:numPr>
          <w:ilvl w:val="1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Reduce the number of </w:t>
      </w:r>
      <w:r w:rsidR="00600434" w:rsidRPr="00283CB9">
        <w:rPr>
          <w:rFonts w:ascii="Times New Roman" w:hAnsi="Times New Roman" w:cs="Times New Roman"/>
        </w:rPr>
        <w:t>retransmissions</w:t>
      </w:r>
      <w:r w:rsidR="00613DA8">
        <w:rPr>
          <w:rFonts w:ascii="Times New Roman" w:hAnsi="Times New Roman" w:cs="Times New Roman"/>
        </w:rPr>
        <w:t>,</w:t>
      </w:r>
      <w:r w:rsidR="00600434" w:rsidRPr="00283CB9">
        <w:rPr>
          <w:rFonts w:ascii="Times New Roman" w:hAnsi="Times New Roman" w:cs="Times New Roman"/>
        </w:rPr>
        <w:t xml:space="preserve"> hence </w:t>
      </w:r>
      <w:r w:rsidR="00CD29E1" w:rsidRPr="00283CB9">
        <w:rPr>
          <w:rFonts w:ascii="Times New Roman" w:hAnsi="Times New Roman" w:cs="Times New Roman"/>
        </w:rPr>
        <w:t xml:space="preserve">reduce load on PC5 interface and </w:t>
      </w:r>
      <w:r w:rsidR="00600434" w:rsidRPr="00283CB9">
        <w:rPr>
          <w:rFonts w:ascii="Times New Roman" w:hAnsi="Times New Roman" w:cs="Times New Roman"/>
        </w:rPr>
        <w:t xml:space="preserve">simpler UE implementation </w:t>
      </w:r>
    </w:p>
    <w:p w:rsidR="00917B95" w:rsidRPr="00283CB9" w:rsidRDefault="00917B95" w:rsidP="00613DA8">
      <w:pPr>
        <w:pStyle w:val="ListParagraph"/>
        <w:numPr>
          <w:ilvl w:val="1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Timely reaction to traffic dynamics and traffic management</w:t>
      </w:r>
    </w:p>
    <w:p w:rsidR="0064785C" w:rsidRDefault="002C4A02" w:rsidP="00283CB9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="0064785C" w:rsidRPr="00283CB9">
        <w:rPr>
          <w:rFonts w:ascii="Times New Roman" w:hAnsi="Times New Roman" w:cs="Times New Roman"/>
        </w:rPr>
        <w:t xml:space="preserve">UE can ask for resources and the </w:t>
      </w:r>
      <w:proofErr w:type="spellStart"/>
      <w:r w:rsidR="0064785C" w:rsidRPr="00283CB9">
        <w:rPr>
          <w:rFonts w:ascii="Times New Roman" w:hAnsi="Times New Roman" w:cs="Times New Roman"/>
        </w:rPr>
        <w:t>eNB</w:t>
      </w:r>
      <w:proofErr w:type="spellEnd"/>
      <w:r w:rsidR="0064785C" w:rsidRPr="00283CB9">
        <w:rPr>
          <w:rFonts w:ascii="Times New Roman" w:hAnsi="Times New Roman" w:cs="Times New Roman"/>
        </w:rPr>
        <w:t xml:space="preserve"> can </w:t>
      </w:r>
      <w:r w:rsidR="00613DA8">
        <w:rPr>
          <w:rFonts w:ascii="Times New Roman" w:hAnsi="Times New Roman" w:cs="Times New Roman"/>
        </w:rPr>
        <w:t>choose to grant the resource or not</w:t>
      </w:r>
      <w:r w:rsidR="0064785C" w:rsidRPr="00283CB9">
        <w:rPr>
          <w:rFonts w:ascii="Times New Roman" w:hAnsi="Times New Roman" w:cs="Times New Roman"/>
        </w:rPr>
        <w:t xml:space="preserve"> based on the availab</w:t>
      </w:r>
      <w:r w:rsidR="00155AA9">
        <w:rPr>
          <w:rFonts w:ascii="Times New Roman" w:hAnsi="Times New Roman" w:cs="Times New Roman"/>
        </w:rPr>
        <w:t>ility of resources and/or</w:t>
      </w:r>
      <w:r w:rsidR="0064785C" w:rsidRPr="00283CB9">
        <w:rPr>
          <w:rFonts w:ascii="Times New Roman" w:hAnsi="Times New Roman" w:cs="Times New Roman"/>
        </w:rPr>
        <w:t xml:space="preserve"> </w:t>
      </w:r>
      <w:r w:rsidR="00155AA9">
        <w:rPr>
          <w:rFonts w:ascii="Times New Roman" w:hAnsi="Times New Roman" w:cs="Times New Roman"/>
        </w:rPr>
        <w:t xml:space="preserve">network </w:t>
      </w:r>
      <w:r w:rsidR="0064785C" w:rsidRPr="00283CB9">
        <w:rPr>
          <w:rFonts w:ascii="Times New Roman" w:hAnsi="Times New Roman" w:cs="Times New Roman"/>
        </w:rPr>
        <w:t>load and the priori</w:t>
      </w:r>
      <w:r w:rsidR="00283CB9">
        <w:rPr>
          <w:rFonts w:ascii="Times New Roman" w:hAnsi="Times New Roman" w:cs="Times New Roman"/>
        </w:rPr>
        <w:t>ty</w:t>
      </w:r>
      <w:r w:rsidR="0064785C" w:rsidRPr="00283CB9">
        <w:rPr>
          <w:rFonts w:ascii="Times New Roman" w:hAnsi="Times New Roman" w:cs="Times New Roman"/>
        </w:rPr>
        <w:t xml:space="preserve"> of the UE.</w:t>
      </w:r>
    </w:p>
    <w:p w:rsidR="006057C4" w:rsidRDefault="006057C4" w:rsidP="00283CB9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proofErr w:type="spellStart"/>
      <w:r>
        <w:rPr>
          <w:rFonts w:ascii="Times New Roman" w:hAnsi="Times New Roman" w:cs="Times New Roman"/>
        </w:rPr>
        <w:t>eNB</w:t>
      </w:r>
      <w:proofErr w:type="spellEnd"/>
      <w:r>
        <w:rPr>
          <w:rFonts w:ascii="Times New Roman" w:hAnsi="Times New Roman" w:cs="Times New Roman"/>
        </w:rPr>
        <w:t xml:space="preserve"> can learn the topology of the network (e.g., streets in the city) and apply a</w:t>
      </w:r>
      <w:r w:rsidR="00155AA9">
        <w:rPr>
          <w:rFonts w:ascii="Times New Roman" w:hAnsi="Times New Roman" w:cs="Times New Roman"/>
        </w:rPr>
        <w:t xml:space="preserve"> resource allocation</w:t>
      </w:r>
      <w:r>
        <w:rPr>
          <w:rFonts w:ascii="Times New Roman" w:hAnsi="Times New Roman" w:cs="Times New Roman"/>
        </w:rPr>
        <w:t xml:space="preserve"> algorithm that </w:t>
      </w:r>
      <w:r w:rsidR="00155AA9">
        <w:rPr>
          <w:rFonts w:ascii="Times New Roman" w:hAnsi="Times New Roman" w:cs="Times New Roman"/>
        </w:rPr>
        <w:t xml:space="preserve">is </w:t>
      </w:r>
      <w:r>
        <w:rPr>
          <w:rFonts w:ascii="Times New Roman" w:hAnsi="Times New Roman" w:cs="Times New Roman"/>
        </w:rPr>
        <w:t>optimized for that topology.</w:t>
      </w:r>
    </w:p>
    <w:p w:rsidR="00001CE5" w:rsidRPr="00001CE5" w:rsidRDefault="00001CE5" w:rsidP="002910B8">
      <w:pPr>
        <w:pStyle w:val="BodyText"/>
        <w:spacing w:after="240"/>
        <w:jc w:val="both"/>
        <w:rPr>
          <w:spacing w:val="2"/>
          <w:sz w:val="20"/>
          <w:szCs w:val="20"/>
        </w:rPr>
      </w:pPr>
    </w:p>
    <w:p w:rsidR="00155AA9" w:rsidRPr="006F2BCE" w:rsidRDefault="00155AA9" w:rsidP="00155AA9">
      <w:pPr>
        <w:pStyle w:val="BodyText"/>
        <w:spacing w:after="240"/>
        <w:jc w:val="both"/>
        <w:rPr>
          <w:b/>
          <w:i/>
          <w:spacing w:val="2"/>
          <w:sz w:val="22"/>
          <w:szCs w:val="22"/>
        </w:rPr>
      </w:pPr>
      <w:r w:rsidRPr="006F2BCE">
        <w:rPr>
          <w:b/>
          <w:i/>
          <w:spacing w:val="2"/>
          <w:sz w:val="22"/>
          <w:szCs w:val="22"/>
        </w:rPr>
        <w:t xml:space="preserve">Proposal: </w:t>
      </w:r>
    </w:p>
    <w:p w:rsidR="00CD29E1" w:rsidRPr="006F2BCE" w:rsidRDefault="0041339C" w:rsidP="006F2BCE">
      <w:pPr>
        <w:pStyle w:val="BodyText"/>
        <w:numPr>
          <w:ilvl w:val="0"/>
          <w:numId w:val="37"/>
        </w:numPr>
        <w:spacing w:after="240"/>
        <w:jc w:val="both"/>
        <w:rPr>
          <w:b/>
          <w:i/>
          <w:spacing w:val="2"/>
          <w:sz w:val="22"/>
          <w:szCs w:val="22"/>
        </w:rPr>
      </w:pPr>
      <w:r w:rsidRPr="006F2BCE">
        <w:rPr>
          <w:b/>
          <w:i/>
          <w:spacing w:val="2"/>
          <w:sz w:val="22"/>
          <w:szCs w:val="22"/>
        </w:rPr>
        <w:t>C</w:t>
      </w:r>
      <w:r w:rsidR="00155AA9" w:rsidRPr="006F2BCE">
        <w:rPr>
          <w:b/>
          <w:i/>
          <w:spacing w:val="2"/>
          <w:sz w:val="22"/>
          <w:szCs w:val="22"/>
        </w:rPr>
        <w:t xml:space="preserve">entralized resource allocation </w:t>
      </w:r>
      <w:r w:rsidR="00917B95" w:rsidRPr="006F2BCE">
        <w:rPr>
          <w:b/>
          <w:i/>
          <w:spacing w:val="2"/>
          <w:sz w:val="22"/>
          <w:szCs w:val="22"/>
        </w:rPr>
        <w:t>is supported</w:t>
      </w:r>
      <w:r w:rsidR="00155AA9" w:rsidRPr="006F2BCE">
        <w:rPr>
          <w:b/>
          <w:i/>
          <w:spacing w:val="2"/>
          <w:sz w:val="22"/>
          <w:szCs w:val="22"/>
        </w:rPr>
        <w:t xml:space="preserve"> for V2X.</w:t>
      </w:r>
      <w:r w:rsidR="00CD29E1" w:rsidRPr="006F2BCE">
        <w:rPr>
          <w:b/>
          <w:i/>
          <w:spacing w:val="2"/>
          <w:sz w:val="22"/>
          <w:szCs w:val="22"/>
        </w:rPr>
        <w:t xml:space="preserve"> </w:t>
      </w:r>
    </w:p>
    <w:p w:rsidR="00023788" w:rsidRDefault="004D2DBA" w:rsidP="006F2BCE">
      <w:pPr>
        <w:pStyle w:val="Heading2"/>
        <w:tabs>
          <w:tab w:val="clear" w:pos="718"/>
          <w:tab w:val="num" w:pos="567"/>
        </w:tabs>
        <w:ind w:hanging="718"/>
      </w:pPr>
      <w:r>
        <w:lastRenderedPageBreak/>
        <w:t>UE Feedback</w:t>
      </w:r>
      <w:r w:rsidR="00157C7F">
        <w:t xml:space="preserve"> for centralized RA</w:t>
      </w:r>
    </w:p>
    <w:p w:rsidR="00023788" w:rsidRDefault="00023788" w:rsidP="0002378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z w:val="22"/>
          <w:szCs w:val="22"/>
        </w:rPr>
        <w:t xml:space="preserve">The optimality and the computational complexity of the centralized resource allocation algorithm depend largely on </w:t>
      </w:r>
      <w:r w:rsidR="00293A25">
        <w:rPr>
          <w:sz w:val="22"/>
          <w:szCs w:val="22"/>
        </w:rPr>
        <w:t xml:space="preserve">how much </w:t>
      </w:r>
      <w:r>
        <w:rPr>
          <w:sz w:val="22"/>
          <w:szCs w:val="22"/>
        </w:rPr>
        <w:t xml:space="preserve">knowledge about the network the </w:t>
      </w:r>
      <w:proofErr w:type="spellStart"/>
      <w:r>
        <w:rPr>
          <w:sz w:val="22"/>
          <w:szCs w:val="22"/>
        </w:rPr>
        <w:t>eNB</w:t>
      </w:r>
      <w:proofErr w:type="spellEnd"/>
      <w:r>
        <w:rPr>
          <w:sz w:val="22"/>
          <w:szCs w:val="22"/>
        </w:rPr>
        <w:t xml:space="preserve"> has. Therefore</w:t>
      </w:r>
      <w:r w:rsidRPr="005A4345">
        <w:rPr>
          <w:sz w:val="22"/>
          <w:szCs w:val="22"/>
        </w:rPr>
        <w:t xml:space="preserve">, </w:t>
      </w:r>
      <w:r>
        <w:rPr>
          <w:sz w:val="22"/>
          <w:szCs w:val="22"/>
        </w:rPr>
        <w:t>it is important to agree on what information the UEs should report to the network.</w:t>
      </w:r>
      <w:r w:rsidR="00AD48A4">
        <w:rPr>
          <w:sz w:val="22"/>
          <w:szCs w:val="22"/>
        </w:rPr>
        <w:t xml:space="preserve"> The amount of reported information also determines how much traffic is added to the </w:t>
      </w:r>
      <w:proofErr w:type="spellStart"/>
      <w:r w:rsidR="00AD48A4">
        <w:rPr>
          <w:sz w:val="22"/>
          <w:szCs w:val="22"/>
        </w:rPr>
        <w:t>Uu</w:t>
      </w:r>
      <w:proofErr w:type="spellEnd"/>
      <w:r w:rsidR="00AD48A4">
        <w:rPr>
          <w:sz w:val="22"/>
          <w:szCs w:val="22"/>
        </w:rPr>
        <w:t xml:space="preserve"> interface.</w:t>
      </w:r>
    </w:p>
    <w:p w:rsidR="004D2DBA" w:rsidRDefault="004D2DBA" w:rsidP="006F2BCE">
      <w:pPr>
        <w:pStyle w:val="Heading3"/>
      </w:pPr>
      <w:r>
        <w:t xml:space="preserve">Geographical </w:t>
      </w:r>
      <w:r w:rsidR="00023788">
        <w:t xml:space="preserve">Location </w:t>
      </w:r>
      <w:r>
        <w:t>Feedback</w:t>
      </w:r>
    </w:p>
    <w:p w:rsidR="00EF49F0" w:rsidRPr="006F2BCE" w:rsidRDefault="00023788" w:rsidP="0041339C">
      <w:pPr>
        <w:pStyle w:val="BodyText"/>
        <w:spacing w:after="240"/>
        <w:jc w:val="both"/>
        <w:rPr>
          <w:sz w:val="22"/>
          <w:szCs w:val="22"/>
        </w:rPr>
      </w:pPr>
      <w:r w:rsidRPr="006F2BCE">
        <w:rPr>
          <w:sz w:val="22"/>
          <w:szCs w:val="22"/>
        </w:rPr>
        <w:t>We observe that most ITS applications are useful for UEs as long as the UEs know their position</w:t>
      </w:r>
      <w:r w:rsidR="00AD48A4" w:rsidRPr="006F2BCE">
        <w:rPr>
          <w:sz w:val="22"/>
          <w:szCs w:val="22"/>
        </w:rPr>
        <w:t>s</w:t>
      </w:r>
      <w:r w:rsidRPr="006F2BCE">
        <w:rPr>
          <w:sz w:val="22"/>
          <w:szCs w:val="22"/>
        </w:rPr>
        <w:t xml:space="preserve"> or have network coverage. Information on l</w:t>
      </w:r>
      <w:r w:rsidR="008E6A8E" w:rsidRPr="006F2BCE">
        <w:rPr>
          <w:sz w:val="22"/>
          <w:szCs w:val="22"/>
        </w:rPr>
        <w:t>ocation</w:t>
      </w:r>
      <w:r w:rsidR="00AD48A4" w:rsidRPr="006F2BCE">
        <w:rPr>
          <w:sz w:val="22"/>
          <w:szCs w:val="22"/>
        </w:rPr>
        <w:t>s</w:t>
      </w:r>
      <w:r w:rsidR="008E6A8E" w:rsidRPr="006F2BCE">
        <w:rPr>
          <w:sz w:val="22"/>
          <w:szCs w:val="22"/>
        </w:rPr>
        <w:t xml:space="preserve"> </w:t>
      </w:r>
      <w:r w:rsidRPr="006F2BCE">
        <w:rPr>
          <w:sz w:val="22"/>
          <w:szCs w:val="22"/>
        </w:rPr>
        <w:t xml:space="preserve">of UEs </w:t>
      </w:r>
      <w:r w:rsidR="008E6A8E" w:rsidRPr="006F2BCE">
        <w:rPr>
          <w:sz w:val="22"/>
          <w:szCs w:val="22"/>
        </w:rPr>
        <w:t xml:space="preserve">is also important for many other applications. </w:t>
      </w:r>
      <w:r w:rsidRPr="006F2BCE">
        <w:rPr>
          <w:sz w:val="22"/>
          <w:szCs w:val="22"/>
        </w:rPr>
        <w:t>Hence i</w:t>
      </w:r>
      <w:r w:rsidR="008A4C92" w:rsidRPr="006F2BCE">
        <w:rPr>
          <w:sz w:val="22"/>
          <w:szCs w:val="22"/>
        </w:rPr>
        <w:t>t is clear that each UE can report its own geographical location to the network.</w:t>
      </w:r>
      <w:r w:rsidR="00F62B7C" w:rsidRPr="006F2BCE">
        <w:rPr>
          <w:sz w:val="22"/>
          <w:szCs w:val="22"/>
        </w:rPr>
        <w:t xml:space="preserve"> </w:t>
      </w:r>
      <w:r w:rsidR="00EF49F0" w:rsidRPr="006F2BCE">
        <w:rPr>
          <w:sz w:val="22"/>
          <w:szCs w:val="22"/>
        </w:rPr>
        <w:t xml:space="preserve">This </w:t>
      </w:r>
      <w:r w:rsidR="00B94B99" w:rsidRPr="006F2BCE">
        <w:rPr>
          <w:sz w:val="22"/>
          <w:szCs w:val="22"/>
        </w:rPr>
        <w:t xml:space="preserve">type of feedback </w:t>
      </w:r>
      <w:r w:rsidR="00EF49F0" w:rsidRPr="006F2BCE">
        <w:rPr>
          <w:sz w:val="22"/>
          <w:szCs w:val="22"/>
        </w:rPr>
        <w:t xml:space="preserve">would be useful for the centralized resource allocation because by knowing which UEs are close to which UEs the </w:t>
      </w:r>
      <w:proofErr w:type="spellStart"/>
      <w:r w:rsidR="00EF49F0" w:rsidRPr="006F2BCE">
        <w:rPr>
          <w:sz w:val="22"/>
          <w:szCs w:val="22"/>
        </w:rPr>
        <w:t>eNB</w:t>
      </w:r>
      <w:proofErr w:type="spellEnd"/>
      <w:r w:rsidR="00EF49F0" w:rsidRPr="006F2BCE">
        <w:rPr>
          <w:sz w:val="22"/>
          <w:szCs w:val="22"/>
        </w:rPr>
        <w:t xml:space="preserve"> can assign resources that allow the UEs to detect each other.</w:t>
      </w:r>
      <w:r w:rsidR="00A17143" w:rsidRPr="006F2BCE">
        <w:rPr>
          <w:sz w:val="22"/>
          <w:szCs w:val="22"/>
        </w:rPr>
        <w:t xml:space="preserve"> </w:t>
      </w:r>
      <w:r w:rsidR="00C8739F" w:rsidRPr="006F2BCE">
        <w:rPr>
          <w:sz w:val="22"/>
          <w:szCs w:val="22"/>
        </w:rPr>
        <w:t xml:space="preserve">This would be also important when there is resource shortage as in case of network overload, since the </w:t>
      </w:r>
      <w:proofErr w:type="spellStart"/>
      <w:r w:rsidR="00C8739F" w:rsidRPr="006F2BCE">
        <w:rPr>
          <w:sz w:val="22"/>
          <w:szCs w:val="22"/>
        </w:rPr>
        <w:t>eNB</w:t>
      </w:r>
      <w:proofErr w:type="spellEnd"/>
      <w:r w:rsidR="00C8739F" w:rsidRPr="006F2BCE">
        <w:rPr>
          <w:sz w:val="22"/>
          <w:szCs w:val="22"/>
        </w:rPr>
        <w:t xml:space="preserve"> can increase </w:t>
      </w:r>
      <w:r w:rsidR="00722DB5">
        <w:rPr>
          <w:sz w:val="22"/>
          <w:szCs w:val="22"/>
        </w:rPr>
        <w:t>resource</w:t>
      </w:r>
      <w:r w:rsidR="00C8739F" w:rsidRPr="006F2BCE">
        <w:rPr>
          <w:sz w:val="22"/>
          <w:szCs w:val="22"/>
        </w:rPr>
        <w:t xml:space="preserve"> </w:t>
      </w:r>
      <w:r w:rsidR="00722DB5">
        <w:rPr>
          <w:sz w:val="22"/>
          <w:szCs w:val="22"/>
        </w:rPr>
        <w:t>re</w:t>
      </w:r>
      <w:r w:rsidR="00C8739F" w:rsidRPr="006F2BCE">
        <w:rPr>
          <w:sz w:val="22"/>
          <w:szCs w:val="22"/>
        </w:rPr>
        <w:t xml:space="preserve">utilization without necessarily increasing the interference over the </w:t>
      </w:r>
      <w:proofErr w:type="spellStart"/>
      <w:r w:rsidR="00C8739F" w:rsidRPr="006F2BCE">
        <w:rPr>
          <w:sz w:val="22"/>
          <w:szCs w:val="22"/>
        </w:rPr>
        <w:t>sidelink</w:t>
      </w:r>
      <w:proofErr w:type="spellEnd"/>
      <w:r w:rsidR="00C8739F" w:rsidRPr="006F2BCE">
        <w:rPr>
          <w:sz w:val="22"/>
          <w:szCs w:val="22"/>
        </w:rPr>
        <w:t xml:space="preserve">, e.g. by allocating in the same cell same resources to UEs that are far enough from each other. </w:t>
      </w:r>
      <w:r w:rsidR="00A17143" w:rsidRPr="006F2BCE">
        <w:rPr>
          <w:sz w:val="22"/>
          <w:szCs w:val="22"/>
        </w:rPr>
        <w:t xml:space="preserve">The feedback of this type could be the absolute position of the UE or a </w:t>
      </w:r>
      <w:r w:rsidR="006001FB">
        <w:rPr>
          <w:sz w:val="22"/>
          <w:szCs w:val="22"/>
        </w:rPr>
        <w:t>relative</w:t>
      </w:r>
      <w:r w:rsidR="00A17143" w:rsidRPr="006F2BCE">
        <w:rPr>
          <w:sz w:val="22"/>
          <w:szCs w:val="22"/>
        </w:rPr>
        <w:t xml:space="preserve"> position </w:t>
      </w:r>
      <w:r w:rsidR="006001FB">
        <w:rPr>
          <w:sz w:val="22"/>
          <w:szCs w:val="22"/>
        </w:rPr>
        <w:t>to</w:t>
      </w:r>
      <w:r w:rsidR="00A17143" w:rsidRPr="006F2BCE">
        <w:rPr>
          <w:sz w:val="22"/>
          <w:szCs w:val="22"/>
        </w:rPr>
        <w:t xml:space="preserve"> a reference </w:t>
      </w:r>
      <w:r w:rsidR="00D34C6C">
        <w:rPr>
          <w:sz w:val="22"/>
          <w:szCs w:val="22"/>
        </w:rPr>
        <w:t>position</w:t>
      </w:r>
      <w:r w:rsidR="00A17143" w:rsidRPr="006F2BCE">
        <w:rPr>
          <w:sz w:val="22"/>
          <w:szCs w:val="22"/>
        </w:rPr>
        <w:t>.</w:t>
      </w:r>
    </w:p>
    <w:p w:rsidR="004D2DBA" w:rsidRPr="004D2DBA" w:rsidRDefault="001810FF" w:rsidP="006F2BCE">
      <w:pPr>
        <w:pStyle w:val="Heading3"/>
      </w:pPr>
      <w:r w:rsidRPr="006F2BCE">
        <w:t>Signal</w:t>
      </w:r>
      <w:r w:rsidR="004D2DBA">
        <w:t xml:space="preserve"> Measurements Feedback</w:t>
      </w:r>
    </w:p>
    <w:p w:rsidR="00F5221A" w:rsidRPr="006F2BCE" w:rsidRDefault="001B22C5" w:rsidP="00F5221A">
      <w:pPr>
        <w:pStyle w:val="BodyText"/>
        <w:spacing w:after="240"/>
        <w:jc w:val="both"/>
        <w:rPr>
          <w:sz w:val="22"/>
          <w:szCs w:val="22"/>
        </w:rPr>
      </w:pPr>
      <w:r w:rsidRPr="006F2BCE">
        <w:rPr>
          <w:sz w:val="22"/>
          <w:szCs w:val="22"/>
        </w:rPr>
        <w:t>Information on</w:t>
      </w:r>
      <w:r w:rsidR="00F5221A" w:rsidRPr="006F2BCE">
        <w:rPr>
          <w:sz w:val="22"/>
          <w:szCs w:val="22"/>
        </w:rPr>
        <w:t xml:space="preserve"> geographical locations </w:t>
      </w:r>
      <w:r w:rsidRPr="006F2BCE">
        <w:rPr>
          <w:sz w:val="22"/>
          <w:szCs w:val="22"/>
        </w:rPr>
        <w:t>solely</w:t>
      </w:r>
      <w:r w:rsidR="00F5221A" w:rsidRPr="006F2BCE">
        <w:rPr>
          <w:sz w:val="22"/>
          <w:szCs w:val="22"/>
        </w:rPr>
        <w:t xml:space="preserve"> do</w:t>
      </w:r>
      <w:r w:rsidRPr="006F2BCE">
        <w:rPr>
          <w:sz w:val="22"/>
          <w:szCs w:val="22"/>
        </w:rPr>
        <w:t>es</w:t>
      </w:r>
      <w:r w:rsidR="00F5221A" w:rsidRPr="006F2BCE">
        <w:rPr>
          <w:sz w:val="22"/>
          <w:szCs w:val="22"/>
        </w:rPr>
        <w:t xml:space="preserve"> not </w:t>
      </w:r>
      <w:r w:rsidR="00B94B99" w:rsidRPr="006F2BCE">
        <w:rPr>
          <w:sz w:val="22"/>
          <w:szCs w:val="22"/>
        </w:rPr>
        <w:t xml:space="preserve">fully </w:t>
      </w:r>
      <w:r w:rsidR="00F5221A" w:rsidRPr="006F2BCE">
        <w:rPr>
          <w:sz w:val="22"/>
          <w:szCs w:val="22"/>
        </w:rPr>
        <w:t xml:space="preserve">reflect the channel </w:t>
      </w:r>
      <w:r w:rsidRPr="006F2BCE">
        <w:rPr>
          <w:sz w:val="22"/>
          <w:szCs w:val="22"/>
        </w:rPr>
        <w:t>quality</w:t>
      </w:r>
      <w:r w:rsidR="00F5221A" w:rsidRPr="006F2BCE">
        <w:rPr>
          <w:sz w:val="22"/>
          <w:szCs w:val="22"/>
        </w:rPr>
        <w:t xml:space="preserve"> between UEs. A</w:t>
      </w:r>
      <w:r w:rsidRPr="006F2BCE">
        <w:rPr>
          <w:sz w:val="22"/>
          <w:szCs w:val="22"/>
        </w:rPr>
        <w:t xml:space="preserve"> more accurate type of feedback would be channel state information between the UEs</w:t>
      </w:r>
      <w:r w:rsidR="00F5221A" w:rsidRPr="006F2BCE">
        <w:rPr>
          <w:sz w:val="22"/>
          <w:szCs w:val="22"/>
        </w:rPr>
        <w:t>. Nevertheless, reporting channel gains is very capacity-demanding hence not practical.</w:t>
      </w:r>
    </w:p>
    <w:p w:rsidR="001B22C5" w:rsidRPr="006F2BCE" w:rsidRDefault="001B22C5" w:rsidP="0092099C">
      <w:pPr>
        <w:pStyle w:val="BodyText"/>
        <w:spacing w:after="240"/>
        <w:jc w:val="both"/>
        <w:rPr>
          <w:sz w:val="22"/>
          <w:szCs w:val="22"/>
        </w:rPr>
      </w:pPr>
      <w:r w:rsidRPr="006F2BCE">
        <w:rPr>
          <w:sz w:val="22"/>
          <w:szCs w:val="22"/>
        </w:rPr>
        <w:t xml:space="preserve">A potentially more practical and </w:t>
      </w:r>
      <w:r w:rsidR="00023788" w:rsidRPr="006F2BCE">
        <w:rPr>
          <w:sz w:val="22"/>
          <w:szCs w:val="22"/>
        </w:rPr>
        <w:t xml:space="preserve">still </w:t>
      </w:r>
      <w:r w:rsidRPr="006F2BCE">
        <w:rPr>
          <w:sz w:val="22"/>
          <w:szCs w:val="22"/>
        </w:rPr>
        <w:t xml:space="preserve">useful type of feedback is feedback of </w:t>
      </w:r>
      <w:r w:rsidR="001810FF">
        <w:rPr>
          <w:sz w:val="22"/>
          <w:szCs w:val="22"/>
        </w:rPr>
        <w:t>signal</w:t>
      </w:r>
      <w:r w:rsidRPr="006F2BCE">
        <w:rPr>
          <w:sz w:val="22"/>
          <w:szCs w:val="22"/>
        </w:rPr>
        <w:t xml:space="preserve"> measurements. In this case each UE measures the </w:t>
      </w:r>
      <w:r w:rsidR="001810FF">
        <w:rPr>
          <w:sz w:val="22"/>
          <w:szCs w:val="22"/>
        </w:rPr>
        <w:t>signal</w:t>
      </w:r>
      <w:r w:rsidRPr="006F2BCE">
        <w:rPr>
          <w:sz w:val="22"/>
          <w:szCs w:val="22"/>
        </w:rPr>
        <w:t xml:space="preserve"> level in each resource and reports a possibly quantized version of the measurements to the </w:t>
      </w:r>
      <w:proofErr w:type="spellStart"/>
      <w:r w:rsidRPr="006F2BCE">
        <w:rPr>
          <w:sz w:val="22"/>
          <w:szCs w:val="22"/>
        </w:rPr>
        <w:t>eNB</w:t>
      </w:r>
      <w:proofErr w:type="spellEnd"/>
      <w:r w:rsidRPr="006F2BCE">
        <w:rPr>
          <w:sz w:val="22"/>
          <w:szCs w:val="22"/>
        </w:rPr>
        <w:t xml:space="preserve">. </w:t>
      </w:r>
      <w:r w:rsidR="00A17143" w:rsidRPr="006F2BCE">
        <w:rPr>
          <w:sz w:val="22"/>
          <w:szCs w:val="22"/>
        </w:rPr>
        <w:t xml:space="preserve">The information about the source of the </w:t>
      </w:r>
      <w:r w:rsidR="001810FF">
        <w:rPr>
          <w:sz w:val="22"/>
          <w:szCs w:val="22"/>
        </w:rPr>
        <w:t>signal</w:t>
      </w:r>
      <w:r w:rsidR="00A17143" w:rsidRPr="006F2BCE">
        <w:rPr>
          <w:sz w:val="22"/>
          <w:szCs w:val="22"/>
        </w:rPr>
        <w:t xml:space="preserve"> (if detectable) should also be reported. This type of feedback is useful since the </w:t>
      </w:r>
      <w:proofErr w:type="spellStart"/>
      <w:r w:rsidR="00A17143" w:rsidRPr="006F2BCE">
        <w:rPr>
          <w:sz w:val="22"/>
          <w:szCs w:val="22"/>
        </w:rPr>
        <w:t>eNB</w:t>
      </w:r>
      <w:proofErr w:type="spellEnd"/>
      <w:r w:rsidR="00A17143" w:rsidRPr="006F2BCE">
        <w:rPr>
          <w:sz w:val="22"/>
          <w:szCs w:val="22"/>
        </w:rPr>
        <w:t xml:space="preserve"> can build a map of interference due to </w:t>
      </w:r>
      <w:proofErr w:type="spellStart"/>
      <w:r w:rsidR="00A17143" w:rsidRPr="006F2BCE">
        <w:rPr>
          <w:sz w:val="22"/>
          <w:szCs w:val="22"/>
        </w:rPr>
        <w:t>cochannel</w:t>
      </w:r>
      <w:proofErr w:type="spellEnd"/>
      <w:r w:rsidR="00A17143" w:rsidRPr="006F2BCE">
        <w:rPr>
          <w:sz w:val="22"/>
          <w:szCs w:val="22"/>
        </w:rPr>
        <w:t xml:space="preserve">/IBE and use such information for optimizing resource allocation. </w:t>
      </w:r>
      <w:r w:rsidR="00B94B99" w:rsidRPr="006F2BCE">
        <w:rPr>
          <w:sz w:val="22"/>
          <w:szCs w:val="22"/>
        </w:rPr>
        <w:t xml:space="preserve"> Based on the type of information to be </w:t>
      </w:r>
      <w:proofErr w:type="spellStart"/>
      <w:r w:rsidR="00B94B99" w:rsidRPr="006F2BCE">
        <w:rPr>
          <w:sz w:val="22"/>
          <w:szCs w:val="22"/>
        </w:rPr>
        <w:t>fedback</w:t>
      </w:r>
      <w:proofErr w:type="spellEnd"/>
      <w:r w:rsidR="00B94B99" w:rsidRPr="006F2BCE">
        <w:rPr>
          <w:sz w:val="22"/>
          <w:szCs w:val="22"/>
        </w:rPr>
        <w:t xml:space="preserve">, we observe that </w:t>
      </w:r>
      <w:r w:rsidR="00023788" w:rsidRPr="006F2BCE">
        <w:rPr>
          <w:sz w:val="22"/>
          <w:szCs w:val="22"/>
        </w:rPr>
        <w:t xml:space="preserve">2 bits per </w:t>
      </w:r>
      <w:proofErr w:type="spellStart"/>
      <w:r w:rsidR="00023788" w:rsidRPr="006F2BCE">
        <w:rPr>
          <w:sz w:val="22"/>
          <w:szCs w:val="22"/>
        </w:rPr>
        <w:t>subband</w:t>
      </w:r>
      <w:proofErr w:type="spellEnd"/>
      <w:r w:rsidR="00023788" w:rsidRPr="006F2BCE">
        <w:rPr>
          <w:sz w:val="22"/>
          <w:szCs w:val="22"/>
        </w:rPr>
        <w:t xml:space="preserve"> can serve as a reference feedback amount.</w:t>
      </w:r>
    </w:p>
    <w:p w:rsidR="00BE2D9D" w:rsidRPr="006F2BCE" w:rsidRDefault="00BE2D9D" w:rsidP="0092099C">
      <w:pPr>
        <w:pStyle w:val="BodyText"/>
        <w:spacing w:after="240"/>
        <w:jc w:val="both"/>
        <w:rPr>
          <w:sz w:val="22"/>
          <w:szCs w:val="22"/>
        </w:rPr>
      </w:pPr>
      <w:r w:rsidRPr="006F2BCE">
        <w:rPr>
          <w:sz w:val="22"/>
          <w:szCs w:val="22"/>
        </w:rPr>
        <w:t xml:space="preserve">Apart from reporting </w:t>
      </w:r>
      <w:r w:rsidR="00023788" w:rsidRPr="006F2BCE">
        <w:rPr>
          <w:sz w:val="22"/>
          <w:szCs w:val="22"/>
        </w:rPr>
        <w:t>the information discussed so far,</w:t>
      </w:r>
      <w:r w:rsidRPr="006F2BCE">
        <w:rPr>
          <w:sz w:val="22"/>
          <w:szCs w:val="22"/>
        </w:rPr>
        <w:t xml:space="preserve"> a UE can send request for its desired resources. This request could </w:t>
      </w:r>
      <w:r w:rsidR="001367A2" w:rsidRPr="006F2BCE">
        <w:rPr>
          <w:sz w:val="22"/>
          <w:szCs w:val="22"/>
        </w:rPr>
        <w:t>indicate</w:t>
      </w:r>
      <w:r w:rsidRPr="006F2BCE">
        <w:rPr>
          <w:sz w:val="22"/>
          <w:szCs w:val="22"/>
        </w:rPr>
        <w:t xml:space="preserve"> </w:t>
      </w:r>
      <w:r w:rsidR="001367A2" w:rsidRPr="006F2BCE">
        <w:rPr>
          <w:sz w:val="22"/>
          <w:szCs w:val="22"/>
        </w:rPr>
        <w:t>specific</w:t>
      </w:r>
      <w:r w:rsidRPr="006F2BCE">
        <w:rPr>
          <w:sz w:val="22"/>
          <w:szCs w:val="22"/>
        </w:rPr>
        <w:t xml:space="preserve"> resources or </w:t>
      </w:r>
      <w:r w:rsidR="001367A2" w:rsidRPr="006F2BCE">
        <w:rPr>
          <w:sz w:val="22"/>
          <w:szCs w:val="22"/>
        </w:rPr>
        <w:t>more generally imply</w:t>
      </w:r>
      <w:r w:rsidRPr="006F2BCE">
        <w:rPr>
          <w:sz w:val="22"/>
          <w:szCs w:val="22"/>
        </w:rPr>
        <w:t xml:space="preserve"> resources with certain properties</w:t>
      </w:r>
      <w:r w:rsidR="001367A2" w:rsidRPr="006F2BCE">
        <w:rPr>
          <w:sz w:val="22"/>
          <w:szCs w:val="22"/>
        </w:rPr>
        <w:t>. I</w:t>
      </w:r>
      <w:r w:rsidRPr="006F2BCE">
        <w:rPr>
          <w:sz w:val="22"/>
          <w:szCs w:val="22"/>
        </w:rPr>
        <w:t xml:space="preserve">t is up to the </w:t>
      </w:r>
      <w:proofErr w:type="spellStart"/>
      <w:r w:rsidRPr="006F2BCE">
        <w:rPr>
          <w:sz w:val="22"/>
          <w:szCs w:val="22"/>
        </w:rPr>
        <w:t>eNB</w:t>
      </w:r>
      <w:proofErr w:type="spellEnd"/>
      <w:r w:rsidRPr="006F2BCE">
        <w:rPr>
          <w:sz w:val="22"/>
          <w:szCs w:val="22"/>
        </w:rPr>
        <w:t xml:space="preserve"> to grant the requested resources. The </w:t>
      </w:r>
      <w:proofErr w:type="spellStart"/>
      <w:r w:rsidRPr="006F2BCE">
        <w:rPr>
          <w:sz w:val="22"/>
          <w:szCs w:val="22"/>
        </w:rPr>
        <w:t>eNB</w:t>
      </w:r>
      <w:proofErr w:type="spellEnd"/>
      <w:r w:rsidRPr="006F2BCE">
        <w:rPr>
          <w:sz w:val="22"/>
          <w:szCs w:val="22"/>
        </w:rPr>
        <w:t xml:space="preserve"> could base its decision on the UE’s prio</w:t>
      </w:r>
      <w:r w:rsidR="001367A2" w:rsidRPr="006F2BCE">
        <w:rPr>
          <w:sz w:val="22"/>
          <w:szCs w:val="22"/>
        </w:rPr>
        <w:t>r</w:t>
      </w:r>
      <w:r w:rsidRPr="006F2BCE">
        <w:rPr>
          <w:sz w:val="22"/>
          <w:szCs w:val="22"/>
        </w:rPr>
        <w:t>ity and the priority of the requested resources.</w:t>
      </w:r>
    </w:p>
    <w:p w:rsidR="0092099C" w:rsidRPr="006F2BCE" w:rsidRDefault="0092099C" w:rsidP="008A4C92">
      <w:pPr>
        <w:pStyle w:val="BodyText"/>
        <w:spacing w:after="240"/>
        <w:jc w:val="both"/>
        <w:rPr>
          <w:b/>
          <w:i/>
          <w:spacing w:val="2"/>
          <w:sz w:val="22"/>
          <w:szCs w:val="22"/>
        </w:rPr>
      </w:pPr>
      <w:r w:rsidRPr="006F2BCE">
        <w:rPr>
          <w:b/>
          <w:i/>
          <w:spacing w:val="2"/>
          <w:sz w:val="22"/>
          <w:szCs w:val="22"/>
        </w:rPr>
        <w:t>Proposal</w:t>
      </w:r>
      <w:r w:rsidR="00870808" w:rsidRPr="006F2BCE">
        <w:rPr>
          <w:b/>
          <w:i/>
          <w:spacing w:val="2"/>
          <w:sz w:val="22"/>
          <w:szCs w:val="22"/>
        </w:rPr>
        <w:t>s</w:t>
      </w:r>
      <w:r w:rsidRPr="006F2BCE">
        <w:rPr>
          <w:b/>
          <w:i/>
          <w:spacing w:val="2"/>
          <w:sz w:val="22"/>
          <w:szCs w:val="22"/>
        </w:rPr>
        <w:t>:</w:t>
      </w:r>
    </w:p>
    <w:p w:rsidR="004D3FC6" w:rsidRPr="006F2BCE" w:rsidRDefault="0092099C" w:rsidP="006F2BCE">
      <w:pPr>
        <w:pStyle w:val="BodyText"/>
        <w:numPr>
          <w:ilvl w:val="0"/>
          <w:numId w:val="36"/>
        </w:numPr>
        <w:spacing w:after="240"/>
        <w:jc w:val="both"/>
        <w:rPr>
          <w:b/>
          <w:i/>
          <w:spacing w:val="2"/>
          <w:sz w:val="22"/>
          <w:szCs w:val="22"/>
        </w:rPr>
      </w:pPr>
      <w:r w:rsidRPr="006F2BCE">
        <w:rPr>
          <w:b/>
          <w:i/>
          <w:spacing w:val="2"/>
          <w:sz w:val="22"/>
          <w:szCs w:val="22"/>
        </w:rPr>
        <w:t xml:space="preserve">For centralized RA a UE reports to the </w:t>
      </w:r>
      <w:proofErr w:type="spellStart"/>
      <w:r w:rsidRPr="006F2BCE">
        <w:rPr>
          <w:b/>
          <w:i/>
          <w:spacing w:val="2"/>
          <w:sz w:val="22"/>
          <w:szCs w:val="22"/>
        </w:rPr>
        <w:t>eNB</w:t>
      </w:r>
      <w:proofErr w:type="spellEnd"/>
      <w:r w:rsidRPr="006F2BCE">
        <w:rPr>
          <w:b/>
          <w:i/>
          <w:spacing w:val="2"/>
          <w:sz w:val="22"/>
          <w:szCs w:val="22"/>
        </w:rPr>
        <w:t xml:space="preserve"> at least part of or all of the following types of information:</w:t>
      </w:r>
    </w:p>
    <w:p w:rsidR="004D3FC6" w:rsidRPr="006F2BCE" w:rsidRDefault="00BE2D9D" w:rsidP="006F2BCE">
      <w:pPr>
        <w:pStyle w:val="BodyText"/>
        <w:numPr>
          <w:ilvl w:val="1"/>
          <w:numId w:val="36"/>
        </w:numPr>
        <w:spacing w:after="240"/>
        <w:jc w:val="both"/>
        <w:rPr>
          <w:b/>
          <w:i/>
          <w:spacing w:val="2"/>
          <w:sz w:val="22"/>
          <w:szCs w:val="22"/>
        </w:rPr>
      </w:pPr>
      <w:r w:rsidRPr="006F2BCE">
        <w:rPr>
          <w:b/>
          <w:i/>
          <w:spacing w:val="2"/>
          <w:sz w:val="22"/>
          <w:szCs w:val="22"/>
        </w:rPr>
        <w:t>Geographical l</w:t>
      </w:r>
      <w:r w:rsidR="00432DFD" w:rsidRPr="006F2BCE">
        <w:rPr>
          <w:b/>
          <w:i/>
          <w:spacing w:val="2"/>
          <w:sz w:val="22"/>
          <w:szCs w:val="22"/>
        </w:rPr>
        <w:t>ocation</w:t>
      </w:r>
      <w:r w:rsidR="00FC277E">
        <w:rPr>
          <w:b/>
          <w:i/>
          <w:spacing w:val="2"/>
          <w:sz w:val="22"/>
          <w:szCs w:val="22"/>
        </w:rPr>
        <w:t xml:space="preserve"> of the UE</w:t>
      </w:r>
    </w:p>
    <w:p w:rsidR="00D7672D" w:rsidRDefault="001810FF" w:rsidP="006F2BCE">
      <w:pPr>
        <w:pStyle w:val="BodyText"/>
        <w:numPr>
          <w:ilvl w:val="1"/>
          <w:numId w:val="36"/>
        </w:numPr>
        <w:spacing w:after="240"/>
        <w:jc w:val="both"/>
        <w:rPr>
          <w:b/>
          <w:i/>
          <w:spacing w:val="2"/>
          <w:sz w:val="22"/>
          <w:szCs w:val="22"/>
        </w:rPr>
      </w:pPr>
      <w:r w:rsidRPr="004D3FC6">
        <w:rPr>
          <w:b/>
          <w:i/>
          <w:spacing w:val="2"/>
          <w:sz w:val="22"/>
          <w:szCs w:val="22"/>
        </w:rPr>
        <w:t>Signal</w:t>
      </w:r>
      <w:r w:rsidR="00A17143" w:rsidRPr="006F2BCE">
        <w:rPr>
          <w:b/>
          <w:i/>
          <w:spacing w:val="2"/>
          <w:sz w:val="22"/>
          <w:szCs w:val="22"/>
        </w:rPr>
        <w:t xml:space="preserve"> measurements</w:t>
      </w:r>
      <w:r w:rsidR="00D7672D">
        <w:rPr>
          <w:b/>
          <w:i/>
          <w:spacing w:val="2"/>
          <w:sz w:val="22"/>
          <w:szCs w:val="22"/>
        </w:rPr>
        <w:t xml:space="preserve"> on </w:t>
      </w:r>
      <w:r w:rsidR="00FC277E">
        <w:rPr>
          <w:b/>
          <w:i/>
          <w:spacing w:val="2"/>
          <w:sz w:val="22"/>
          <w:szCs w:val="22"/>
        </w:rPr>
        <w:t xml:space="preserve">radio </w:t>
      </w:r>
      <w:r w:rsidR="00D7672D">
        <w:rPr>
          <w:b/>
          <w:i/>
          <w:spacing w:val="2"/>
          <w:sz w:val="22"/>
          <w:szCs w:val="22"/>
        </w:rPr>
        <w:t>resource</w:t>
      </w:r>
      <w:r w:rsidR="009E5B30">
        <w:rPr>
          <w:b/>
          <w:i/>
          <w:spacing w:val="2"/>
          <w:sz w:val="22"/>
          <w:szCs w:val="22"/>
        </w:rPr>
        <w:t>s</w:t>
      </w:r>
      <w:r w:rsidR="00D7672D">
        <w:rPr>
          <w:b/>
          <w:i/>
          <w:spacing w:val="2"/>
          <w:sz w:val="22"/>
          <w:szCs w:val="22"/>
        </w:rPr>
        <w:t>, including:</w:t>
      </w:r>
    </w:p>
    <w:p w:rsidR="00D7672D" w:rsidRDefault="00D7672D" w:rsidP="006F2BCE">
      <w:pPr>
        <w:pStyle w:val="BodyText"/>
        <w:numPr>
          <w:ilvl w:val="2"/>
          <w:numId w:val="36"/>
        </w:numPr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Identification of the transmitter</w:t>
      </w:r>
      <w:r w:rsidR="009E5B30">
        <w:rPr>
          <w:b/>
          <w:i/>
          <w:spacing w:val="2"/>
          <w:sz w:val="22"/>
          <w:szCs w:val="22"/>
        </w:rPr>
        <w:t>s</w:t>
      </w:r>
      <w:r>
        <w:rPr>
          <w:b/>
          <w:i/>
          <w:spacing w:val="2"/>
          <w:sz w:val="22"/>
          <w:szCs w:val="22"/>
        </w:rPr>
        <w:t xml:space="preserve"> using the resource</w:t>
      </w:r>
      <w:r w:rsidR="009E5B30">
        <w:rPr>
          <w:b/>
          <w:i/>
          <w:spacing w:val="2"/>
          <w:sz w:val="22"/>
          <w:szCs w:val="22"/>
        </w:rPr>
        <w:t>s</w:t>
      </w:r>
    </w:p>
    <w:p w:rsidR="00A17143" w:rsidRPr="006F2BCE" w:rsidRDefault="00D7672D" w:rsidP="006F2BCE">
      <w:pPr>
        <w:pStyle w:val="BodyText"/>
        <w:numPr>
          <w:ilvl w:val="2"/>
          <w:numId w:val="36"/>
        </w:numPr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Energy level on the resource</w:t>
      </w:r>
      <w:r w:rsidR="009E5B30">
        <w:rPr>
          <w:b/>
          <w:i/>
          <w:spacing w:val="2"/>
          <w:sz w:val="22"/>
          <w:szCs w:val="22"/>
        </w:rPr>
        <w:t>s</w:t>
      </w:r>
      <w:r w:rsidR="004937FD">
        <w:rPr>
          <w:b/>
          <w:i/>
          <w:spacing w:val="2"/>
          <w:sz w:val="22"/>
          <w:szCs w:val="22"/>
        </w:rPr>
        <w:t>.</w:t>
      </w:r>
    </w:p>
    <w:p w:rsidR="0099151E" w:rsidRPr="0099151E" w:rsidRDefault="0099151E" w:rsidP="00153CE0">
      <w:pPr>
        <w:pStyle w:val="BodyText"/>
        <w:spacing w:after="240"/>
        <w:jc w:val="both"/>
        <w:rPr>
          <w:sz w:val="22"/>
          <w:szCs w:val="22"/>
        </w:rPr>
      </w:pPr>
      <w:r w:rsidRPr="0099151E">
        <w:rPr>
          <w:sz w:val="22"/>
          <w:szCs w:val="22"/>
        </w:rPr>
        <w:t>It is important to note</w:t>
      </w:r>
      <w:r>
        <w:rPr>
          <w:sz w:val="22"/>
          <w:szCs w:val="22"/>
        </w:rPr>
        <w:t xml:space="preserve"> that all types of feedback information proposed above can also be useful for other purposes. For example if UEs are to perform distributed resource allocation (see [1]) while they are under network coverage, chance</w:t>
      </w:r>
      <w:r w:rsidR="00814142">
        <w:rPr>
          <w:sz w:val="22"/>
          <w:szCs w:val="22"/>
        </w:rPr>
        <w:t>s</w:t>
      </w:r>
      <w:r>
        <w:rPr>
          <w:sz w:val="22"/>
          <w:szCs w:val="22"/>
        </w:rPr>
        <w:t xml:space="preserve"> are they are also in </w:t>
      </w:r>
      <w:proofErr w:type="spellStart"/>
      <w:r>
        <w:rPr>
          <w:sz w:val="22"/>
          <w:szCs w:val="22"/>
        </w:rPr>
        <w:t>Uu</w:t>
      </w:r>
      <w:proofErr w:type="spellEnd"/>
      <w:r>
        <w:rPr>
          <w:sz w:val="22"/>
          <w:szCs w:val="22"/>
        </w:rPr>
        <w:t xml:space="preserve"> connected mode. As a result, the </w:t>
      </w:r>
      <w:proofErr w:type="spellStart"/>
      <w:r>
        <w:rPr>
          <w:sz w:val="22"/>
          <w:szCs w:val="22"/>
        </w:rPr>
        <w:t>eNB</w:t>
      </w:r>
      <w:proofErr w:type="spellEnd"/>
      <w:r>
        <w:rPr>
          <w:sz w:val="22"/>
          <w:szCs w:val="22"/>
        </w:rPr>
        <w:t xml:space="preserve"> can use the feedback information to aid the distributed resource allocation. </w:t>
      </w:r>
      <w:r w:rsidR="000B4676">
        <w:rPr>
          <w:sz w:val="22"/>
          <w:szCs w:val="22"/>
        </w:rPr>
        <w:t>As another example</w:t>
      </w:r>
      <w:r w:rsidR="007D5CE3">
        <w:rPr>
          <w:sz w:val="22"/>
          <w:szCs w:val="22"/>
        </w:rPr>
        <w:t>,</w:t>
      </w:r>
      <w:r w:rsidR="000B4676">
        <w:rPr>
          <w:sz w:val="22"/>
          <w:szCs w:val="22"/>
        </w:rPr>
        <w:t xml:space="preserve"> the </w:t>
      </w:r>
      <w:proofErr w:type="spellStart"/>
      <w:r w:rsidR="000B4676">
        <w:rPr>
          <w:sz w:val="22"/>
          <w:szCs w:val="22"/>
        </w:rPr>
        <w:t>eNB</w:t>
      </w:r>
      <w:proofErr w:type="spellEnd"/>
      <w:r w:rsidR="000B4676">
        <w:rPr>
          <w:sz w:val="22"/>
          <w:szCs w:val="22"/>
        </w:rPr>
        <w:t xml:space="preserve"> can use the feedback information to offload </w:t>
      </w:r>
      <w:proofErr w:type="spellStart"/>
      <w:r w:rsidR="000B4676">
        <w:rPr>
          <w:sz w:val="22"/>
          <w:szCs w:val="22"/>
        </w:rPr>
        <w:t>sidelink</w:t>
      </w:r>
      <w:proofErr w:type="spellEnd"/>
      <w:r w:rsidR="000B4676">
        <w:rPr>
          <w:sz w:val="22"/>
          <w:szCs w:val="22"/>
        </w:rPr>
        <w:t xml:space="preserve"> traffics to </w:t>
      </w:r>
      <w:proofErr w:type="spellStart"/>
      <w:r w:rsidR="000B4676">
        <w:rPr>
          <w:sz w:val="22"/>
          <w:szCs w:val="22"/>
        </w:rPr>
        <w:t>Uu</w:t>
      </w:r>
      <w:proofErr w:type="spellEnd"/>
      <w:r w:rsidR="000B4676">
        <w:rPr>
          <w:sz w:val="22"/>
          <w:szCs w:val="22"/>
        </w:rPr>
        <w:t xml:space="preserve"> interface</w:t>
      </w:r>
      <w:r w:rsidR="007D5CE3">
        <w:rPr>
          <w:sz w:val="22"/>
          <w:szCs w:val="22"/>
        </w:rPr>
        <w:t xml:space="preserve"> if necessary</w:t>
      </w:r>
      <w:r w:rsidR="000B4676">
        <w:rPr>
          <w:sz w:val="22"/>
          <w:szCs w:val="22"/>
        </w:rPr>
        <w:t>.</w:t>
      </w:r>
    </w:p>
    <w:p w:rsidR="00D0339F" w:rsidRPr="00744368" w:rsidRDefault="00D0339F" w:rsidP="00D0339F">
      <w:pPr>
        <w:pStyle w:val="Heading1"/>
      </w:pPr>
      <w:r w:rsidRPr="00744368">
        <w:t>Conclusion</w:t>
      </w:r>
      <w:r w:rsidR="00A11B11" w:rsidRPr="00744368">
        <w:t xml:space="preserve"> </w:t>
      </w:r>
    </w:p>
    <w:p w:rsidR="00A90703" w:rsidRPr="006F2BCE" w:rsidRDefault="00A90703" w:rsidP="00A90703">
      <w:pPr>
        <w:pStyle w:val="BodyText"/>
        <w:spacing w:after="240"/>
        <w:jc w:val="both"/>
        <w:rPr>
          <w:spacing w:val="2"/>
          <w:sz w:val="22"/>
          <w:szCs w:val="22"/>
        </w:rPr>
      </w:pPr>
      <w:r w:rsidRPr="006F2BCE">
        <w:rPr>
          <w:spacing w:val="2"/>
          <w:sz w:val="22"/>
          <w:szCs w:val="22"/>
        </w:rPr>
        <w:t xml:space="preserve">In this contribution we discuss </w:t>
      </w:r>
      <w:r w:rsidR="00FB06D4" w:rsidRPr="006F2BCE">
        <w:rPr>
          <w:spacing w:val="2"/>
          <w:sz w:val="22"/>
          <w:szCs w:val="22"/>
        </w:rPr>
        <w:t>centralized resource allocation for V2X over PC5.</w:t>
      </w:r>
      <w:r w:rsidRPr="006F2BCE">
        <w:rPr>
          <w:spacing w:val="2"/>
          <w:sz w:val="22"/>
          <w:szCs w:val="22"/>
        </w:rPr>
        <w:t xml:space="preserve"> </w:t>
      </w:r>
      <w:r w:rsidR="00A0591B" w:rsidRPr="006F2BCE">
        <w:rPr>
          <w:spacing w:val="2"/>
          <w:sz w:val="22"/>
          <w:szCs w:val="22"/>
        </w:rPr>
        <w:t>We propose the following:</w:t>
      </w:r>
    </w:p>
    <w:p w:rsidR="00FD3958" w:rsidRPr="00283B0E" w:rsidRDefault="00FD3958" w:rsidP="00FD3958">
      <w:pPr>
        <w:pStyle w:val="BodyText"/>
        <w:spacing w:after="240"/>
        <w:jc w:val="both"/>
        <w:rPr>
          <w:b/>
          <w:i/>
          <w:spacing w:val="2"/>
          <w:sz w:val="22"/>
          <w:szCs w:val="22"/>
        </w:rPr>
      </w:pPr>
      <w:r w:rsidRPr="00283B0E">
        <w:rPr>
          <w:b/>
          <w:i/>
          <w:spacing w:val="2"/>
          <w:sz w:val="22"/>
          <w:szCs w:val="22"/>
        </w:rPr>
        <w:lastRenderedPageBreak/>
        <w:t>Proposals:</w:t>
      </w:r>
    </w:p>
    <w:p w:rsidR="00FD3958" w:rsidRPr="00283B0E" w:rsidRDefault="00FD3958" w:rsidP="00FD3958">
      <w:pPr>
        <w:pStyle w:val="BodyText"/>
        <w:numPr>
          <w:ilvl w:val="0"/>
          <w:numId w:val="36"/>
        </w:numPr>
        <w:spacing w:after="240"/>
        <w:jc w:val="both"/>
        <w:rPr>
          <w:b/>
          <w:i/>
          <w:spacing w:val="2"/>
          <w:sz w:val="22"/>
          <w:szCs w:val="22"/>
        </w:rPr>
      </w:pPr>
      <w:r w:rsidRPr="00283B0E">
        <w:rPr>
          <w:b/>
          <w:i/>
          <w:spacing w:val="2"/>
          <w:sz w:val="22"/>
          <w:szCs w:val="22"/>
        </w:rPr>
        <w:t>For centralize</w:t>
      </w:r>
      <w:bookmarkStart w:id="5" w:name="_GoBack"/>
      <w:bookmarkEnd w:id="5"/>
      <w:r w:rsidRPr="00283B0E">
        <w:rPr>
          <w:b/>
          <w:i/>
          <w:spacing w:val="2"/>
          <w:sz w:val="22"/>
          <w:szCs w:val="22"/>
        </w:rPr>
        <w:t xml:space="preserve">d RA a UE reports to the </w:t>
      </w:r>
      <w:proofErr w:type="spellStart"/>
      <w:r w:rsidRPr="00283B0E">
        <w:rPr>
          <w:b/>
          <w:i/>
          <w:spacing w:val="2"/>
          <w:sz w:val="22"/>
          <w:szCs w:val="22"/>
        </w:rPr>
        <w:t>eNB</w:t>
      </w:r>
      <w:proofErr w:type="spellEnd"/>
      <w:r w:rsidRPr="00283B0E">
        <w:rPr>
          <w:b/>
          <w:i/>
          <w:spacing w:val="2"/>
          <w:sz w:val="22"/>
          <w:szCs w:val="22"/>
        </w:rPr>
        <w:t xml:space="preserve"> at least part of or all of the following types of information:</w:t>
      </w:r>
    </w:p>
    <w:p w:rsidR="00FD3958" w:rsidRPr="00283B0E" w:rsidRDefault="00FD3958" w:rsidP="00FD3958">
      <w:pPr>
        <w:pStyle w:val="BodyText"/>
        <w:numPr>
          <w:ilvl w:val="1"/>
          <w:numId w:val="36"/>
        </w:numPr>
        <w:spacing w:after="240"/>
        <w:jc w:val="both"/>
        <w:rPr>
          <w:b/>
          <w:i/>
          <w:spacing w:val="2"/>
          <w:sz w:val="22"/>
          <w:szCs w:val="22"/>
        </w:rPr>
      </w:pPr>
      <w:r w:rsidRPr="00283B0E">
        <w:rPr>
          <w:b/>
          <w:i/>
          <w:spacing w:val="2"/>
          <w:sz w:val="22"/>
          <w:szCs w:val="22"/>
        </w:rPr>
        <w:t>Geographical location</w:t>
      </w:r>
      <w:r>
        <w:rPr>
          <w:b/>
          <w:i/>
          <w:spacing w:val="2"/>
          <w:sz w:val="22"/>
          <w:szCs w:val="22"/>
        </w:rPr>
        <w:t xml:space="preserve"> of the UE</w:t>
      </w:r>
    </w:p>
    <w:p w:rsidR="00FD3958" w:rsidRDefault="00FD3958" w:rsidP="00FD3958">
      <w:pPr>
        <w:pStyle w:val="BodyText"/>
        <w:numPr>
          <w:ilvl w:val="1"/>
          <w:numId w:val="36"/>
        </w:numPr>
        <w:spacing w:after="240"/>
        <w:jc w:val="both"/>
        <w:rPr>
          <w:b/>
          <w:i/>
          <w:spacing w:val="2"/>
          <w:sz w:val="22"/>
          <w:szCs w:val="22"/>
        </w:rPr>
      </w:pPr>
      <w:r w:rsidRPr="004D3FC6">
        <w:rPr>
          <w:b/>
          <w:i/>
          <w:spacing w:val="2"/>
          <w:sz w:val="22"/>
          <w:szCs w:val="22"/>
        </w:rPr>
        <w:t>Signal</w:t>
      </w:r>
      <w:r w:rsidRPr="00283B0E">
        <w:rPr>
          <w:b/>
          <w:i/>
          <w:spacing w:val="2"/>
          <w:sz w:val="22"/>
          <w:szCs w:val="22"/>
        </w:rPr>
        <w:t xml:space="preserve"> measurements</w:t>
      </w:r>
      <w:r>
        <w:rPr>
          <w:b/>
          <w:i/>
          <w:spacing w:val="2"/>
          <w:sz w:val="22"/>
          <w:szCs w:val="22"/>
        </w:rPr>
        <w:t xml:space="preserve"> on radio resources, including:</w:t>
      </w:r>
    </w:p>
    <w:p w:rsidR="00FD3958" w:rsidRDefault="00FD3958" w:rsidP="00FD3958">
      <w:pPr>
        <w:pStyle w:val="BodyText"/>
        <w:numPr>
          <w:ilvl w:val="2"/>
          <w:numId w:val="36"/>
        </w:numPr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Identification of the transmitters using the resources</w:t>
      </w:r>
    </w:p>
    <w:p w:rsidR="00FD3958" w:rsidRPr="00283B0E" w:rsidRDefault="00FD3958" w:rsidP="00FD3958">
      <w:pPr>
        <w:pStyle w:val="BodyText"/>
        <w:numPr>
          <w:ilvl w:val="2"/>
          <w:numId w:val="36"/>
        </w:numPr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Energy level on the resources.</w:t>
      </w:r>
    </w:p>
    <w:p w:rsidR="0041339C" w:rsidRDefault="0041339C" w:rsidP="006F2BCE">
      <w:pPr>
        <w:pStyle w:val="BodyText"/>
        <w:spacing w:after="240"/>
        <w:ind w:left="1364"/>
        <w:jc w:val="both"/>
        <w:rPr>
          <w:b/>
          <w:i/>
          <w:spacing w:val="2"/>
          <w:sz w:val="20"/>
          <w:szCs w:val="20"/>
        </w:rPr>
      </w:pPr>
    </w:p>
    <w:p w:rsidR="009A1074" w:rsidRPr="00DA1475" w:rsidRDefault="00C02A80" w:rsidP="00856691">
      <w:pPr>
        <w:pStyle w:val="Heading1"/>
      </w:pPr>
      <w:r w:rsidRPr="00DA1475">
        <w:t>Reference</w:t>
      </w:r>
    </w:p>
    <w:p w:rsidR="00B707F1" w:rsidRPr="006F2BCE" w:rsidRDefault="009A1074" w:rsidP="00B707F1">
      <w:pPr>
        <w:rPr>
          <w:sz w:val="22"/>
          <w:szCs w:val="22"/>
          <w:lang w:val="en-US"/>
        </w:rPr>
      </w:pPr>
      <w:r w:rsidRPr="006F2BCE">
        <w:rPr>
          <w:sz w:val="22"/>
          <w:szCs w:val="22"/>
          <w:lang w:val="en-US"/>
        </w:rPr>
        <w:t xml:space="preserve">[1] </w:t>
      </w:r>
      <w:r w:rsidR="00226CA3" w:rsidRPr="006F2BCE">
        <w:rPr>
          <w:sz w:val="22"/>
          <w:szCs w:val="22"/>
          <w:lang w:val="en-US"/>
        </w:rPr>
        <w:t>R1-161070</w:t>
      </w:r>
      <w:proofErr w:type="gramStart"/>
      <w:r w:rsidR="00DA5BAA" w:rsidRPr="006F2BCE">
        <w:rPr>
          <w:sz w:val="22"/>
          <w:szCs w:val="22"/>
          <w:lang w:val="en-US"/>
        </w:rPr>
        <w:t>,</w:t>
      </w:r>
      <w:r w:rsidR="003F3C8D" w:rsidRPr="006F2BCE">
        <w:rPr>
          <w:sz w:val="22"/>
          <w:szCs w:val="22"/>
          <w:lang w:val="en-US"/>
        </w:rPr>
        <w:t xml:space="preserve">  Distributed</w:t>
      </w:r>
      <w:proofErr w:type="gramEnd"/>
      <w:r w:rsidR="003F3C8D" w:rsidRPr="006F2BCE">
        <w:rPr>
          <w:sz w:val="22"/>
          <w:szCs w:val="22"/>
          <w:lang w:val="en-US"/>
        </w:rPr>
        <w:t xml:space="preserve"> </w:t>
      </w:r>
      <w:r w:rsidR="001810FF" w:rsidRPr="006F2BCE">
        <w:rPr>
          <w:sz w:val="22"/>
          <w:szCs w:val="22"/>
          <w:lang w:val="en-US"/>
        </w:rPr>
        <w:t xml:space="preserve"> </w:t>
      </w:r>
      <w:r w:rsidR="003F3C8D" w:rsidRPr="006F2BCE">
        <w:rPr>
          <w:sz w:val="22"/>
          <w:szCs w:val="22"/>
          <w:lang w:val="en-US"/>
        </w:rPr>
        <w:t>Resource Allocation</w:t>
      </w:r>
      <w:r w:rsidR="00226CA3" w:rsidRPr="006F2BCE">
        <w:rPr>
          <w:sz w:val="22"/>
          <w:szCs w:val="22"/>
          <w:lang w:val="en-US"/>
        </w:rPr>
        <w:t xml:space="preserve"> for V2X over PC5</w:t>
      </w:r>
      <w:r w:rsidR="00DA5BAA" w:rsidRPr="006F2BCE">
        <w:rPr>
          <w:sz w:val="22"/>
          <w:szCs w:val="22"/>
          <w:lang w:val="en-US"/>
        </w:rPr>
        <w:t>,</w:t>
      </w:r>
      <w:r w:rsidR="006754EC" w:rsidRPr="006F2BCE">
        <w:rPr>
          <w:sz w:val="22"/>
          <w:szCs w:val="22"/>
          <w:lang w:val="en-US"/>
        </w:rPr>
        <w:t xml:space="preserve"> </w:t>
      </w:r>
      <w:r w:rsidR="00DA5BAA" w:rsidRPr="006F2BCE">
        <w:rPr>
          <w:sz w:val="22"/>
          <w:szCs w:val="22"/>
          <w:lang w:val="en-US"/>
        </w:rPr>
        <w:tab/>
        <w:t>Ericsson</w:t>
      </w:r>
    </w:p>
    <w:p w:rsidR="0017454F" w:rsidRDefault="0017454F" w:rsidP="00B707F1"/>
    <w:p w:rsidR="0017454F" w:rsidRDefault="0017454F" w:rsidP="00B707F1"/>
    <w:p w:rsidR="00613DA8" w:rsidRPr="004C11F7" w:rsidRDefault="00613DA8" w:rsidP="00613DA8"/>
    <w:sectPr w:rsidR="00613DA8" w:rsidRPr="004C11F7" w:rsidSect="004B31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A95" w:rsidRDefault="00952A95">
      <w:r>
        <w:separator/>
      </w:r>
    </w:p>
  </w:endnote>
  <w:endnote w:type="continuationSeparator" w:id="0">
    <w:p w:rsidR="00952A95" w:rsidRDefault="0095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A95" w:rsidRDefault="00952A95">
      <w:r>
        <w:separator/>
      </w:r>
    </w:p>
  </w:footnote>
  <w:footnote w:type="continuationSeparator" w:id="0">
    <w:p w:rsidR="00952A95" w:rsidRDefault="00952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0F50B4"/>
    <w:multiLevelType w:val="hybridMultilevel"/>
    <w:tmpl w:val="93E8A1BA"/>
    <w:lvl w:ilvl="0" w:tplc="B62C66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A1947"/>
    <w:multiLevelType w:val="hybridMultilevel"/>
    <w:tmpl w:val="B6EE4992"/>
    <w:lvl w:ilvl="0" w:tplc="B62C66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386E4A"/>
    <w:multiLevelType w:val="hybridMultilevel"/>
    <w:tmpl w:val="CA1C33A8"/>
    <w:lvl w:ilvl="0" w:tplc="B62C66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E35AA7"/>
    <w:multiLevelType w:val="hybridMultilevel"/>
    <w:tmpl w:val="11BCD4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>
    <w:nsid w:val="49074561"/>
    <w:multiLevelType w:val="hybridMultilevel"/>
    <w:tmpl w:val="928233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>
    <w:nsid w:val="540C16F1"/>
    <w:multiLevelType w:val="hybridMultilevel"/>
    <w:tmpl w:val="C5BA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>
    <w:nsid w:val="5E2F0628"/>
    <w:multiLevelType w:val="hybridMultilevel"/>
    <w:tmpl w:val="A6C8B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C61D76"/>
    <w:multiLevelType w:val="hybridMultilevel"/>
    <w:tmpl w:val="8A3EF3BE"/>
    <w:lvl w:ilvl="0" w:tplc="B62C663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581547F"/>
    <w:multiLevelType w:val="hybridMultilevel"/>
    <w:tmpl w:val="2D3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F56DB"/>
    <w:multiLevelType w:val="hybridMultilevel"/>
    <w:tmpl w:val="8CFC4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AC0E54"/>
    <w:multiLevelType w:val="hybridMultilevel"/>
    <w:tmpl w:val="170C7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7">
    <w:nsid w:val="7DB13834"/>
    <w:multiLevelType w:val="hybridMultilevel"/>
    <w:tmpl w:val="E1D2E520"/>
    <w:lvl w:ilvl="0" w:tplc="B62C66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9"/>
  </w:num>
  <w:num w:numId="5">
    <w:abstractNumId w:val="12"/>
  </w:num>
  <w:num w:numId="6">
    <w:abstractNumId w:val="26"/>
  </w:num>
  <w:num w:numId="7">
    <w:abstractNumId w:val="3"/>
  </w:num>
  <w:num w:numId="8">
    <w:abstractNumId w:val="2"/>
  </w:num>
  <w:num w:numId="9">
    <w:abstractNumId w:val="17"/>
  </w:num>
  <w:num w:numId="10">
    <w:abstractNumId w:val="8"/>
  </w:num>
  <w:num w:numId="11">
    <w:abstractNumId w:val="22"/>
  </w:num>
  <w:num w:numId="12">
    <w:abstractNumId w:val="10"/>
  </w:num>
  <w:num w:numId="13">
    <w:abstractNumId w:val="18"/>
  </w:num>
  <w:num w:numId="14">
    <w:abstractNumId w:val="23"/>
  </w:num>
  <w:num w:numId="15">
    <w:abstractNumId w:val="20"/>
  </w:num>
  <w:num w:numId="16">
    <w:abstractNumId w:val="5"/>
  </w:num>
  <w:num w:numId="17">
    <w:abstractNumId w:val="11"/>
  </w:num>
  <w:num w:numId="18">
    <w:abstractNumId w:val="24"/>
  </w:num>
  <w:num w:numId="19">
    <w:abstractNumId w:val="24"/>
  </w:num>
  <w:num w:numId="20">
    <w:abstractNumId w:val="24"/>
  </w:num>
  <w:num w:numId="21">
    <w:abstractNumId w:val="24"/>
  </w:num>
  <w:num w:numId="22">
    <w:abstractNumId w:val="16"/>
  </w:num>
  <w:num w:numId="23">
    <w:abstractNumId w:val="6"/>
  </w:num>
  <w:num w:numId="24">
    <w:abstractNumId w:val="21"/>
  </w:num>
  <w:num w:numId="25">
    <w:abstractNumId w:val="4"/>
  </w:num>
  <w:num w:numId="26">
    <w:abstractNumId w:val="1"/>
  </w:num>
  <w:num w:numId="27">
    <w:abstractNumId w:val="24"/>
  </w:num>
  <w:num w:numId="28">
    <w:abstractNumId w:val="27"/>
  </w:num>
  <w:num w:numId="29">
    <w:abstractNumId w:val="24"/>
  </w:num>
  <w:num w:numId="30">
    <w:abstractNumId w:val="24"/>
  </w:num>
  <w:num w:numId="31">
    <w:abstractNumId w:val="24"/>
  </w:num>
  <w:num w:numId="32">
    <w:abstractNumId w:val="24"/>
  </w:num>
  <w:num w:numId="33">
    <w:abstractNumId w:val="13"/>
  </w:num>
  <w:num w:numId="34">
    <w:abstractNumId w:val="19"/>
  </w:num>
  <w:num w:numId="35">
    <w:abstractNumId w:val="24"/>
  </w:num>
  <w:num w:numId="36">
    <w:abstractNumId w:val="15"/>
  </w:num>
  <w:num w:numId="37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12C1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B09"/>
    <w:rsid w:val="003820B1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5298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850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F0F"/>
    <w:rsid w:val="009D065E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611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2016-02-02T11:59:00Z</dcterms:created>
  <dcterms:modified xsi:type="dcterms:W3CDTF">2016-02-05T14:25:00Z</dcterms:modified>
</cp:coreProperties>
</file>