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61D5" w:rsidRPr="0086526B" w:rsidRDefault="00FA61D5" w:rsidP="00FA61D5">
      <w:pPr>
        <w:widowControl w:val="0"/>
        <w:tabs>
          <w:tab w:val="center" w:pos="4536"/>
          <w:tab w:val="right" w:pos="8280"/>
          <w:tab w:val="right" w:pos="9781"/>
        </w:tabs>
        <w:spacing w:after="0"/>
        <w:ind w:right="-58"/>
        <w:rPr>
          <w:rFonts w:ascii="Arial" w:eastAsia="Batang" w:hAnsi="Arial" w:cs="Arial"/>
          <w:b/>
          <w:bCs/>
        </w:rPr>
      </w:pPr>
      <w:r>
        <w:rPr>
          <w:rFonts w:ascii="Arial" w:eastAsia="Batang" w:hAnsi="Arial" w:cs="Arial"/>
          <w:b/>
          <w:bCs/>
        </w:rPr>
        <w:t>3GPP TSG RAN WG1 Meeting</w:t>
      </w:r>
      <w:r w:rsidRPr="00830FE1">
        <w:rPr>
          <w:rFonts w:ascii="Arial" w:eastAsiaTheme="minorEastAsia" w:hAnsi="Arial" w:cs="Arial"/>
          <w:b/>
          <w:bCs/>
          <w:lang w:eastAsia="zh-CN"/>
        </w:rPr>
        <w:t xml:space="preserve"> #</w:t>
      </w:r>
      <w:r w:rsidR="008C0286">
        <w:rPr>
          <w:rFonts w:ascii="Arial" w:eastAsiaTheme="minorEastAsia" w:hAnsi="Arial" w:cs="Arial" w:hint="eastAsia"/>
          <w:b/>
          <w:bCs/>
          <w:lang w:eastAsia="zh-CN"/>
        </w:rPr>
        <w:t>8</w:t>
      </w:r>
      <w:r w:rsidR="005543F3">
        <w:rPr>
          <w:rFonts w:ascii="Arial" w:eastAsiaTheme="minorEastAsia" w:hAnsi="Arial" w:cs="Arial" w:hint="eastAsia"/>
          <w:b/>
          <w:bCs/>
          <w:lang w:eastAsia="zh-CN"/>
        </w:rPr>
        <w:t>4</w:t>
      </w:r>
      <w:r w:rsidRPr="0086526B">
        <w:rPr>
          <w:rFonts w:ascii="Arial" w:eastAsia="Batang" w:hAnsi="Arial" w:cs="Arial"/>
          <w:b/>
          <w:bCs/>
        </w:rPr>
        <w:tab/>
      </w:r>
      <w:r w:rsidRPr="0086526B">
        <w:rPr>
          <w:rFonts w:ascii="Arial" w:eastAsia="Batang" w:hAnsi="Arial" w:cs="Arial"/>
          <w:b/>
          <w:bCs/>
        </w:rPr>
        <w:tab/>
      </w:r>
      <w:r w:rsidRPr="0086526B">
        <w:rPr>
          <w:rFonts w:ascii="Arial" w:eastAsia="Batang" w:hAnsi="Arial" w:cs="Arial"/>
          <w:b/>
          <w:bCs/>
        </w:rPr>
        <w:tab/>
        <w:t>R1-</w:t>
      </w:r>
      <w:r>
        <w:rPr>
          <w:rFonts w:ascii="Arial" w:eastAsia="Batang" w:hAnsi="Arial" w:cs="Arial"/>
          <w:b/>
          <w:bCs/>
        </w:rPr>
        <w:t>1</w:t>
      </w:r>
      <w:r w:rsidR="00DB1EC5">
        <w:rPr>
          <w:rFonts w:ascii="Arial" w:eastAsiaTheme="minorEastAsia" w:hAnsi="Arial" w:cs="Arial" w:hint="eastAsia"/>
          <w:b/>
          <w:bCs/>
          <w:lang w:eastAsia="zh-CN"/>
        </w:rPr>
        <w:t>6</w:t>
      </w:r>
      <w:r w:rsidR="00667D01">
        <w:rPr>
          <w:rFonts w:ascii="Arial" w:eastAsiaTheme="minorEastAsia" w:hAnsi="Arial" w:cs="Arial" w:hint="eastAsia"/>
          <w:b/>
          <w:bCs/>
          <w:lang w:eastAsia="zh-CN"/>
        </w:rPr>
        <w:t>1068</w:t>
      </w:r>
    </w:p>
    <w:p w:rsidR="00FA61D5" w:rsidRPr="00714502" w:rsidRDefault="005543F3" w:rsidP="00FA61D5">
      <w:pPr>
        <w:pStyle w:val="a5"/>
        <w:rPr>
          <w:rFonts w:ascii="Arial" w:eastAsiaTheme="minorEastAsia" w:hAnsi="Arial" w:cs="Arial"/>
          <w:b/>
          <w:bCs/>
          <w:sz w:val="20"/>
          <w:lang w:eastAsia="zh-CN"/>
        </w:rPr>
      </w:pPr>
      <w:r w:rsidRPr="005543F3">
        <w:rPr>
          <w:rFonts w:ascii="Arial" w:eastAsiaTheme="minorEastAsia" w:hAnsi="Arial" w:cs="Arial"/>
          <w:b/>
          <w:bCs/>
          <w:sz w:val="20"/>
          <w:lang w:eastAsia="zh-CN"/>
        </w:rPr>
        <w:t xml:space="preserve">St Julian’s, </w:t>
      </w:r>
      <w:r w:rsidRPr="005543F3">
        <w:rPr>
          <w:rFonts w:ascii="Arial" w:eastAsiaTheme="minorEastAsia" w:hAnsi="Arial" w:cs="Arial" w:hint="eastAsia"/>
          <w:b/>
          <w:bCs/>
          <w:sz w:val="20"/>
          <w:lang w:eastAsia="zh-CN"/>
        </w:rPr>
        <w:t>Malta</w:t>
      </w:r>
      <w:r w:rsidRPr="005543F3">
        <w:rPr>
          <w:rFonts w:ascii="Arial" w:eastAsiaTheme="minorEastAsia" w:hAnsi="Arial" w:cs="Arial"/>
          <w:b/>
          <w:bCs/>
          <w:sz w:val="20"/>
          <w:lang w:eastAsia="zh-CN"/>
        </w:rPr>
        <w:t xml:space="preserve">, </w:t>
      </w:r>
      <w:r w:rsidRPr="005543F3">
        <w:rPr>
          <w:rFonts w:ascii="Arial" w:eastAsiaTheme="minorEastAsia" w:hAnsi="Arial" w:cs="Arial" w:hint="eastAsia"/>
          <w:b/>
          <w:bCs/>
          <w:sz w:val="20"/>
          <w:lang w:eastAsia="zh-CN"/>
        </w:rPr>
        <w:t xml:space="preserve">15th </w:t>
      </w:r>
      <w:r w:rsidRPr="005543F3">
        <w:rPr>
          <w:rFonts w:ascii="Arial" w:eastAsiaTheme="minorEastAsia" w:hAnsi="Arial" w:cs="Arial"/>
          <w:b/>
          <w:bCs/>
          <w:sz w:val="20"/>
          <w:lang w:eastAsia="zh-CN"/>
        </w:rPr>
        <w:t xml:space="preserve">- </w:t>
      </w:r>
      <w:r w:rsidRPr="005543F3">
        <w:rPr>
          <w:rFonts w:ascii="Arial" w:eastAsiaTheme="minorEastAsia" w:hAnsi="Arial" w:cs="Arial" w:hint="eastAsia"/>
          <w:b/>
          <w:bCs/>
          <w:sz w:val="20"/>
          <w:lang w:eastAsia="zh-CN"/>
        </w:rPr>
        <w:t>19th February</w:t>
      </w:r>
      <w:r w:rsidRPr="005543F3">
        <w:rPr>
          <w:rFonts w:ascii="Arial" w:eastAsiaTheme="minorEastAsia" w:hAnsi="Arial" w:cs="Arial"/>
          <w:b/>
          <w:bCs/>
          <w:sz w:val="20"/>
          <w:lang w:eastAsia="zh-CN"/>
        </w:rPr>
        <w:t xml:space="preserve"> 201</w:t>
      </w:r>
      <w:r w:rsidRPr="005543F3">
        <w:rPr>
          <w:rFonts w:ascii="Arial" w:eastAsiaTheme="minorEastAsia" w:hAnsi="Arial" w:cs="Arial" w:hint="eastAsia"/>
          <w:b/>
          <w:bCs/>
          <w:sz w:val="20"/>
          <w:lang w:eastAsia="zh-CN"/>
        </w:rPr>
        <w:t>6</w:t>
      </w:r>
    </w:p>
    <w:p w:rsidR="00FA61D5" w:rsidRPr="00C73D28" w:rsidRDefault="00FA61D5" w:rsidP="00FA61D5">
      <w:pPr>
        <w:tabs>
          <w:tab w:val="left" w:pos="1985"/>
          <w:tab w:val="left" w:pos="9781"/>
        </w:tabs>
        <w:spacing w:before="240" w:after="0"/>
        <w:ind w:right="-28"/>
        <w:jc w:val="both"/>
        <w:rPr>
          <w:sz w:val="22"/>
          <w:szCs w:val="22"/>
          <w:lang w:val="en-US" w:eastAsia="zh-CN"/>
        </w:rPr>
      </w:pPr>
      <w:r w:rsidRPr="00C73D28">
        <w:rPr>
          <w:b/>
          <w:sz w:val="22"/>
          <w:szCs w:val="22"/>
          <w:lang w:val="en-US"/>
        </w:rPr>
        <w:t>Agenda Item:</w:t>
      </w:r>
      <w:r w:rsidRPr="00C73D28">
        <w:rPr>
          <w:sz w:val="22"/>
          <w:szCs w:val="22"/>
          <w:lang w:val="en-US"/>
        </w:rPr>
        <w:tab/>
      </w:r>
      <w:r w:rsidR="00D20B21">
        <w:rPr>
          <w:rFonts w:hint="eastAsia"/>
          <w:sz w:val="22"/>
          <w:szCs w:val="22"/>
          <w:lang w:val="en-US" w:eastAsia="zh-CN"/>
        </w:rPr>
        <w:t>7.3.2.2.2</w:t>
      </w:r>
    </w:p>
    <w:p w:rsidR="00FA61D5" w:rsidRPr="00C73D28" w:rsidRDefault="00FA61D5" w:rsidP="00FA61D5">
      <w:pPr>
        <w:tabs>
          <w:tab w:val="left" w:pos="1985"/>
          <w:tab w:val="left" w:pos="9781"/>
        </w:tabs>
        <w:spacing w:after="0"/>
        <w:ind w:right="-28"/>
        <w:jc w:val="both"/>
        <w:rPr>
          <w:rFonts w:ascii="Arial" w:hAnsi="Arial" w:cs="Arial"/>
          <w:sz w:val="22"/>
          <w:szCs w:val="22"/>
          <w:lang w:eastAsia="zh-CN"/>
        </w:rPr>
      </w:pPr>
      <w:r w:rsidRPr="00C73D28">
        <w:rPr>
          <w:b/>
          <w:sz w:val="22"/>
          <w:szCs w:val="22"/>
        </w:rPr>
        <w:t xml:space="preserve">Source: </w:t>
      </w:r>
      <w:r w:rsidRPr="00C73D28">
        <w:rPr>
          <w:b/>
          <w:sz w:val="22"/>
          <w:szCs w:val="22"/>
        </w:rPr>
        <w:tab/>
      </w:r>
      <w:r w:rsidR="00C94971" w:rsidRPr="00C94971">
        <w:rPr>
          <w:rFonts w:hint="eastAsia"/>
          <w:sz w:val="22"/>
          <w:szCs w:val="22"/>
          <w:lang w:eastAsia="zh-CN"/>
        </w:rPr>
        <w:t>CATR</w:t>
      </w:r>
    </w:p>
    <w:p w:rsidR="00FA61D5" w:rsidRPr="00252518" w:rsidRDefault="00FA61D5" w:rsidP="00252518">
      <w:pPr>
        <w:tabs>
          <w:tab w:val="left" w:pos="1985"/>
        </w:tabs>
        <w:spacing w:after="0"/>
        <w:ind w:left="1988" w:right="-28" w:hanging="1980"/>
        <w:jc w:val="both"/>
        <w:rPr>
          <w:rFonts w:eastAsiaTheme="minorEastAsia"/>
          <w:sz w:val="22"/>
          <w:szCs w:val="22"/>
          <w:lang w:eastAsia="zh-CN"/>
        </w:rPr>
      </w:pPr>
      <w:r w:rsidRPr="00C73D28">
        <w:rPr>
          <w:b/>
          <w:sz w:val="22"/>
          <w:szCs w:val="22"/>
        </w:rPr>
        <w:t>Title:</w:t>
      </w:r>
      <w:r w:rsidRPr="00C73D28">
        <w:rPr>
          <w:sz w:val="22"/>
          <w:szCs w:val="22"/>
        </w:rPr>
        <w:t xml:space="preserve"> </w:t>
      </w:r>
      <w:r w:rsidRPr="00C73D28">
        <w:rPr>
          <w:sz w:val="22"/>
          <w:szCs w:val="22"/>
        </w:rPr>
        <w:tab/>
      </w:r>
      <w:r w:rsidR="005652F6">
        <w:rPr>
          <w:rFonts w:hint="eastAsia"/>
          <w:sz w:val="22"/>
          <w:szCs w:val="22"/>
          <w:lang w:eastAsia="zh-CN"/>
        </w:rPr>
        <w:t xml:space="preserve">Considerations on </w:t>
      </w:r>
      <w:r w:rsidR="005A3246">
        <w:rPr>
          <w:rFonts w:eastAsiaTheme="minorEastAsia" w:hint="eastAsia"/>
          <w:sz w:val="22"/>
          <w:szCs w:val="22"/>
          <w:lang w:eastAsia="zh-CN"/>
        </w:rPr>
        <w:t xml:space="preserve">resource </w:t>
      </w:r>
      <w:r w:rsidR="00AC1935">
        <w:rPr>
          <w:rFonts w:eastAsiaTheme="minorEastAsia" w:hint="eastAsia"/>
          <w:sz w:val="22"/>
          <w:szCs w:val="22"/>
          <w:lang w:eastAsia="zh-CN"/>
        </w:rPr>
        <w:t>allocation</w:t>
      </w:r>
      <w:r w:rsidR="005A3246">
        <w:rPr>
          <w:rFonts w:eastAsiaTheme="minorEastAsia" w:hint="eastAsia"/>
          <w:sz w:val="22"/>
          <w:szCs w:val="22"/>
          <w:lang w:eastAsia="zh-CN"/>
        </w:rPr>
        <w:t xml:space="preserve"> of </w:t>
      </w:r>
      <w:r w:rsidR="00AC1935">
        <w:rPr>
          <w:rFonts w:eastAsiaTheme="minorEastAsia" w:hint="eastAsia"/>
          <w:sz w:val="22"/>
          <w:szCs w:val="22"/>
          <w:lang w:eastAsia="zh-CN"/>
        </w:rPr>
        <w:t>V2V</w:t>
      </w:r>
    </w:p>
    <w:p w:rsidR="00FA61D5" w:rsidRPr="00C73D28" w:rsidRDefault="00FA61D5" w:rsidP="00FA61D5">
      <w:pPr>
        <w:tabs>
          <w:tab w:val="left" w:pos="1985"/>
          <w:tab w:val="left" w:pos="9781"/>
        </w:tabs>
        <w:spacing w:after="0"/>
        <w:ind w:right="-28"/>
        <w:jc w:val="both"/>
        <w:rPr>
          <w:sz w:val="22"/>
          <w:szCs w:val="22"/>
        </w:rPr>
      </w:pPr>
      <w:r w:rsidRPr="00C73D28">
        <w:rPr>
          <w:b/>
          <w:sz w:val="22"/>
          <w:szCs w:val="22"/>
        </w:rPr>
        <w:t>Document for:</w:t>
      </w:r>
      <w:r w:rsidRPr="00C73D28">
        <w:rPr>
          <w:sz w:val="22"/>
          <w:szCs w:val="22"/>
        </w:rPr>
        <w:tab/>
        <w:t>Discussion and Decision</w:t>
      </w:r>
    </w:p>
    <w:p w:rsidR="00FA61D5" w:rsidRPr="00C73D28" w:rsidRDefault="00FA61D5" w:rsidP="00FA61D5">
      <w:pPr>
        <w:pStyle w:val="1"/>
        <w:tabs>
          <w:tab w:val="left" w:pos="9781"/>
        </w:tabs>
        <w:ind w:right="-28"/>
        <w:jc w:val="both"/>
      </w:pPr>
      <w:r w:rsidRPr="00C73D28">
        <w:t>Introduction</w:t>
      </w:r>
    </w:p>
    <w:p w:rsidR="00A6000D" w:rsidRDefault="00F865C0" w:rsidP="00A6000D">
      <w:pPr>
        <w:spacing w:after="120"/>
        <w:jc w:val="both"/>
        <w:rPr>
          <w:lang w:eastAsia="zh-CN"/>
        </w:rPr>
      </w:pPr>
      <w:r>
        <w:rPr>
          <w:rFonts w:hint="eastAsia"/>
          <w:lang w:eastAsia="zh-CN"/>
        </w:rPr>
        <w:t xml:space="preserve">RAN#70 plenary meeting, a new WID of support for V2V services based on LTE sidelink is agreed in [1], </w:t>
      </w:r>
      <w:r w:rsidR="00A6000D">
        <w:rPr>
          <w:rFonts w:hint="eastAsia"/>
          <w:lang w:eastAsia="zh-CN"/>
        </w:rPr>
        <w:t>about the resource allocation the following should be studied as TR 36.885:</w:t>
      </w:r>
    </w:p>
    <w:p w:rsidR="004B1F57" w:rsidRPr="00487473" w:rsidRDefault="004B1F57" w:rsidP="00A6000D">
      <w:pPr>
        <w:spacing w:after="120"/>
        <w:jc w:val="both"/>
        <w:rPr>
          <w:rFonts w:eastAsia="Batang"/>
          <w:kern w:val="2"/>
          <w:sz w:val="18"/>
          <w:szCs w:val="22"/>
          <w:lang w:eastAsia="ko-KR"/>
        </w:rPr>
      </w:pPr>
      <w:r w:rsidRPr="00487473">
        <w:rPr>
          <w:rFonts w:eastAsia="Batang"/>
          <w:kern w:val="2"/>
          <w:szCs w:val="22"/>
          <w:lang w:eastAsia="ko-KR"/>
        </w:rPr>
        <w:t>The resource allocation principles listed below should be studied for PC5-based V2V (note that other schemes are not precluded):</w:t>
      </w:r>
    </w:p>
    <w:p w:rsidR="004B1F57" w:rsidRPr="00487473" w:rsidRDefault="004B1F57" w:rsidP="004B1F57">
      <w:pPr>
        <w:widowControl w:val="0"/>
        <w:numPr>
          <w:ilvl w:val="1"/>
          <w:numId w:val="32"/>
        </w:numPr>
        <w:tabs>
          <w:tab w:val="num" w:pos="680"/>
        </w:tabs>
        <w:wordWrap w:val="0"/>
        <w:autoSpaceDE w:val="0"/>
        <w:autoSpaceDN w:val="0"/>
        <w:adjustRightInd w:val="0"/>
        <w:snapToGrid w:val="0"/>
        <w:spacing w:before="100" w:beforeAutospacing="1" w:after="120"/>
        <w:ind w:leftChars="160" w:left="680"/>
        <w:jc w:val="both"/>
        <w:rPr>
          <w:rFonts w:eastAsia="Batang"/>
          <w:kern w:val="2"/>
          <w:szCs w:val="22"/>
          <w:lang w:val="en-US" w:eastAsia="ko-KR"/>
        </w:rPr>
      </w:pPr>
      <w:r w:rsidRPr="00487473">
        <w:rPr>
          <w:rFonts w:eastAsia="Batang"/>
          <w:kern w:val="2"/>
          <w:szCs w:val="22"/>
          <w:lang w:val="en-US" w:eastAsia="ko-KR"/>
        </w:rPr>
        <w:t>Resource pool</w:t>
      </w:r>
    </w:p>
    <w:p w:rsidR="004B1F57" w:rsidRPr="00487473" w:rsidRDefault="004B1F57" w:rsidP="004B1F57">
      <w:pPr>
        <w:widowControl w:val="0"/>
        <w:numPr>
          <w:ilvl w:val="2"/>
          <w:numId w:val="32"/>
        </w:numPr>
        <w:tabs>
          <w:tab w:val="num" w:pos="1400"/>
        </w:tabs>
        <w:wordWrap w:val="0"/>
        <w:autoSpaceDE w:val="0"/>
        <w:autoSpaceDN w:val="0"/>
        <w:adjustRightInd w:val="0"/>
        <w:snapToGrid w:val="0"/>
        <w:spacing w:before="100" w:beforeAutospacing="1" w:after="120"/>
        <w:ind w:leftChars="520" w:left="1400"/>
        <w:jc w:val="both"/>
        <w:rPr>
          <w:rFonts w:eastAsia="Batang"/>
          <w:kern w:val="2"/>
          <w:szCs w:val="22"/>
          <w:lang w:val="en-US" w:eastAsia="ko-KR"/>
        </w:rPr>
      </w:pPr>
      <w:r w:rsidRPr="00487473">
        <w:rPr>
          <w:rFonts w:eastAsia="Batang"/>
          <w:kern w:val="2"/>
          <w:szCs w:val="22"/>
          <w:lang w:val="en-US" w:eastAsia="ko-KR"/>
        </w:rPr>
        <w:t>The concept of resource pool is introduced at least for the purpose of study.</w:t>
      </w:r>
    </w:p>
    <w:p w:rsidR="004B1F57" w:rsidRPr="00487473" w:rsidRDefault="004B1F57" w:rsidP="004B1F57">
      <w:pPr>
        <w:widowControl w:val="0"/>
        <w:numPr>
          <w:ilvl w:val="3"/>
          <w:numId w:val="32"/>
        </w:numPr>
        <w:tabs>
          <w:tab w:val="num" w:pos="2120"/>
        </w:tabs>
        <w:wordWrap w:val="0"/>
        <w:autoSpaceDE w:val="0"/>
        <w:autoSpaceDN w:val="0"/>
        <w:adjustRightInd w:val="0"/>
        <w:snapToGrid w:val="0"/>
        <w:spacing w:before="100" w:beforeAutospacing="1" w:after="120"/>
        <w:ind w:leftChars="880" w:left="2120"/>
        <w:jc w:val="both"/>
        <w:rPr>
          <w:rFonts w:eastAsia="Batang"/>
          <w:kern w:val="2"/>
          <w:szCs w:val="22"/>
          <w:lang w:val="en-US" w:eastAsia="ko-KR"/>
        </w:rPr>
      </w:pPr>
      <w:r w:rsidRPr="00487473">
        <w:rPr>
          <w:rFonts w:eastAsia="Batang"/>
          <w:kern w:val="2"/>
          <w:szCs w:val="22"/>
          <w:lang w:val="en-US" w:eastAsia="ko-KR"/>
        </w:rPr>
        <w:t xml:space="preserve">Resource pool is a set of time/frequency resources where PC5 transmission may occur. Note that Rel-12 D2D communication mode 1 uses all the time/frequency resources as data pool. </w:t>
      </w:r>
    </w:p>
    <w:p w:rsidR="004B1F57" w:rsidRPr="00487473" w:rsidRDefault="004B1F57" w:rsidP="004B1F57">
      <w:pPr>
        <w:widowControl w:val="0"/>
        <w:numPr>
          <w:ilvl w:val="3"/>
          <w:numId w:val="32"/>
        </w:numPr>
        <w:tabs>
          <w:tab w:val="num" w:pos="2120"/>
        </w:tabs>
        <w:wordWrap w:val="0"/>
        <w:autoSpaceDE w:val="0"/>
        <w:autoSpaceDN w:val="0"/>
        <w:adjustRightInd w:val="0"/>
        <w:snapToGrid w:val="0"/>
        <w:spacing w:before="100" w:beforeAutospacing="1" w:after="120"/>
        <w:ind w:leftChars="880" w:left="2120"/>
        <w:jc w:val="both"/>
        <w:rPr>
          <w:rFonts w:eastAsia="Batang"/>
          <w:kern w:val="2"/>
          <w:szCs w:val="22"/>
          <w:lang w:val="en-US" w:eastAsia="ko-KR"/>
        </w:rPr>
      </w:pPr>
      <w:r w:rsidRPr="00487473">
        <w:rPr>
          <w:rFonts w:eastAsia="Batang"/>
          <w:kern w:val="2"/>
          <w:szCs w:val="22"/>
          <w:lang w:val="en-US" w:eastAsia="ko-KR"/>
        </w:rPr>
        <w:t>FFS whether Rel-12 resource pool configuration is reused for PC5-based V2V.</w:t>
      </w:r>
    </w:p>
    <w:p w:rsidR="004B1F57" w:rsidRPr="00487473" w:rsidRDefault="004B1F57" w:rsidP="004B1F57">
      <w:pPr>
        <w:widowControl w:val="0"/>
        <w:numPr>
          <w:ilvl w:val="2"/>
          <w:numId w:val="32"/>
        </w:numPr>
        <w:tabs>
          <w:tab w:val="num" w:pos="1400"/>
        </w:tabs>
        <w:wordWrap w:val="0"/>
        <w:autoSpaceDE w:val="0"/>
        <w:autoSpaceDN w:val="0"/>
        <w:adjustRightInd w:val="0"/>
        <w:snapToGrid w:val="0"/>
        <w:spacing w:before="100" w:beforeAutospacing="1" w:after="120"/>
        <w:ind w:leftChars="520" w:left="1400"/>
        <w:jc w:val="both"/>
        <w:rPr>
          <w:rFonts w:eastAsia="Batang"/>
          <w:kern w:val="2"/>
          <w:szCs w:val="22"/>
          <w:lang w:val="en-US" w:eastAsia="ko-KR"/>
        </w:rPr>
      </w:pPr>
      <w:r w:rsidRPr="00487473">
        <w:rPr>
          <w:rFonts w:eastAsia="Batang"/>
          <w:kern w:val="2"/>
          <w:szCs w:val="22"/>
          <w:lang w:val="en-US" w:eastAsia="ko-KR"/>
        </w:rPr>
        <w:t>FFS the number of resource pools configured for a UE</w:t>
      </w:r>
    </w:p>
    <w:p w:rsidR="004B1F57" w:rsidRPr="00487473" w:rsidRDefault="004B1F57" w:rsidP="004B1F57">
      <w:pPr>
        <w:widowControl w:val="0"/>
        <w:numPr>
          <w:ilvl w:val="3"/>
          <w:numId w:val="32"/>
        </w:numPr>
        <w:tabs>
          <w:tab w:val="num" w:pos="2120"/>
        </w:tabs>
        <w:wordWrap w:val="0"/>
        <w:autoSpaceDE w:val="0"/>
        <w:autoSpaceDN w:val="0"/>
        <w:adjustRightInd w:val="0"/>
        <w:snapToGrid w:val="0"/>
        <w:spacing w:before="100" w:beforeAutospacing="1" w:after="120"/>
        <w:ind w:leftChars="880" w:left="2120"/>
        <w:jc w:val="both"/>
        <w:rPr>
          <w:rFonts w:eastAsia="Batang"/>
          <w:kern w:val="2"/>
          <w:szCs w:val="22"/>
          <w:lang w:val="en-US" w:eastAsia="ko-KR"/>
        </w:rPr>
      </w:pPr>
      <w:r w:rsidRPr="00487473">
        <w:rPr>
          <w:rFonts w:eastAsia="Batang"/>
          <w:kern w:val="2"/>
          <w:szCs w:val="22"/>
          <w:lang w:val="en-US" w:eastAsia="ko-KR"/>
        </w:rPr>
        <w:t>The need for defining multiple resource pools should be justified.</w:t>
      </w:r>
    </w:p>
    <w:p w:rsidR="004B1F57" w:rsidRPr="00487473" w:rsidRDefault="004B1F57" w:rsidP="004B1F57">
      <w:pPr>
        <w:widowControl w:val="0"/>
        <w:numPr>
          <w:ilvl w:val="3"/>
          <w:numId w:val="32"/>
        </w:numPr>
        <w:tabs>
          <w:tab w:val="num" w:pos="2120"/>
        </w:tabs>
        <w:wordWrap w:val="0"/>
        <w:autoSpaceDE w:val="0"/>
        <w:autoSpaceDN w:val="0"/>
        <w:adjustRightInd w:val="0"/>
        <w:snapToGrid w:val="0"/>
        <w:spacing w:before="100" w:beforeAutospacing="1" w:after="120"/>
        <w:ind w:leftChars="880" w:left="2120"/>
        <w:jc w:val="both"/>
        <w:rPr>
          <w:rFonts w:eastAsia="Batang"/>
          <w:kern w:val="2"/>
          <w:szCs w:val="22"/>
          <w:lang w:val="en-US" w:eastAsia="ko-KR"/>
        </w:rPr>
      </w:pPr>
      <w:r w:rsidRPr="00487473">
        <w:rPr>
          <w:rFonts w:eastAsia="Batang"/>
          <w:kern w:val="2"/>
          <w:szCs w:val="22"/>
          <w:lang w:val="en-US" w:eastAsia="ko-KR"/>
        </w:rPr>
        <w:t>FFS whether the number of SA pools can be different from the number of data pools and, if can, FFS whether multiple SA pools can be associated with the same data pool.</w:t>
      </w:r>
    </w:p>
    <w:p w:rsidR="004B1F57" w:rsidRDefault="004B1F57" w:rsidP="004B1F57">
      <w:pPr>
        <w:adjustRightInd w:val="0"/>
        <w:snapToGrid w:val="0"/>
        <w:spacing w:before="100" w:beforeAutospacing="1" w:after="100" w:afterAutospacing="1"/>
        <w:rPr>
          <w:szCs w:val="22"/>
        </w:rPr>
      </w:pPr>
      <w:r>
        <w:rPr>
          <w:rFonts w:hint="eastAsia"/>
          <w:szCs w:val="22"/>
        </w:rPr>
        <w:t>The following resource allocation principles are deemed necessary for PC5-based V2V:</w:t>
      </w:r>
    </w:p>
    <w:p w:rsidR="004B1F57" w:rsidRPr="00481542" w:rsidRDefault="004B1F57" w:rsidP="004B1F57">
      <w:pPr>
        <w:numPr>
          <w:ilvl w:val="1"/>
          <w:numId w:val="32"/>
        </w:numPr>
        <w:tabs>
          <w:tab w:val="num" w:pos="680"/>
        </w:tabs>
        <w:adjustRightInd w:val="0"/>
        <w:snapToGrid w:val="0"/>
        <w:spacing w:before="100" w:beforeAutospacing="1" w:after="120"/>
        <w:ind w:leftChars="160" w:left="680"/>
        <w:rPr>
          <w:szCs w:val="22"/>
        </w:rPr>
      </w:pPr>
      <w:r w:rsidRPr="00481542">
        <w:rPr>
          <w:szCs w:val="22"/>
        </w:rPr>
        <w:t>Scheduling assignment</w:t>
      </w:r>
    </w:p>
    <w:p w:rsidR="004B1F57" w:rsidRDefault="004B1F57" w:rsidP="004B1F57">
      <w:pPr>
        <w:numPr>
          <w:ilvl w:val="2"/>
          <w:numId w:val="32"/>
        </w:numPr>
        <w:tabs>
          <w:tab w:val="num" w:pos="1400"/>
        </w:tabs>
        <w:adjustRightInd w:val="0"/>
        <w:snapToGrid w:val="0"/>
        <w:spacing w:before="100" w:beforeAutospacing="1" w:after="120"/>
        <w:ind w:leftChars="520" w:left="1400"/>
        <w:rPr>
          <w:szCs w:val="22"/>
        </w:rPr>
      </w:pPr>
      <w:r w:rsidRPr="00481542">
        <w:rPr>
          <w:szCs w:val="22"/>
        </w:rPr>
        <w:t>Each data transmission is scheduled by an SA.</w:t>
      </w:r>
      <w:r>
        <w:rPr>
          <w:rFonts w:hint="eastAsia"/>
          <w:szCs w:val="22"/>
        </w:rPr>
        <w:t xml:space="preserve"> A UE knows at least time and frequency location of data transmission(s) after decoding the associated SA.</w:t>
      </w:r>
    </w:p>
    <w:p w:rsidR="004B1F57" w:rsidRDefault="004B1F57" w:rsidP="004B1F57">
      <w:pPr>
        <w:numPr>
          <w:ilvl w:val="2"/>
          <w:numId w:val="32"/>
        </w:numPr>
        <w:adjustRightInd w:val="0"/>
        <w:snapToGrid w:val="0"/>
        <w:spacing w:before="100" w:beforeAutospacing="1" w:after="120"/>
        <w:rPr>
          <w:szCs w:val="22"/>
        </w:rPr>
      </w:pPr>
      <w:r>
        <w:rPr>
          <w:rFonts w:hint="eastAsia"/>
          <w:szCs w:val="22"/>
        </w:rPr>
        <w:t>FFS the indication is implicit, explicit, or both</w:t>
      </w:r>
    </w:p>
    <w:p w:rsidR="004B1F57" w:rsidRDefault="004B1F57" w:rsidP="004B1F57">
      <w:pPr>
        <w:numPr>
          <w:ilvl w:val="2"/>
          <w:numId w:val="32"/>
        </w:numPr>
        <w:tabs>
          <w:tab w:val="num" w:pos="1400"/>
        </w:tabs>
        <w:adjustRightInd w:val="0"/>
        <w:snapToGrid w:val="0"/>
        <w:spacing w:before="100" w:beforeAutospacing="1" w:after="120"/>
        <w:ind w:leftChars="520" w:left="1400"/>
        <w:rPr>
          <w:szCs w:val="22"/>
        </w:rPr>
      </w:pPr>
      <w:r>
        <w:rPr>
          <w:rFonts w:hint="eastAsia"/>
          <w:szCs w:val="22"/>
        </w:rPr>
        <w:t>If SA and the associated data from a single transmitter is transmitted in different subframes:</w:t>
      </w:r>
    </w:p>
    <w:p w:rsidR="004B1F57" w:rsidRDefault="004B1F57" w:rsidP="004B1F57">
      <w:pPr>
        <w:numPr>
          <w:ilvl w:val="2"/>
          <w:numId w:val="32"/>
        </w:numPr>
        <w:adjustRightInd w:val="0"/>
        <w:snapToGrid w:val="0"/>
        <w:spacing w:before="100" w:beforeAutospacing="1" w:after="120"/>
        <w:rPr>
          <w:szCs w:val="22"/>
        </w:rPr>
      </w:pPr>
      <w:r>
        <w:rPr>
          <w:rFonts w:hint="eastAsia"/>
          <w:szCs w:val="22"/>
        </w:rPr>
        <w:t>FFS details</w:t>
      </w:r>
    </w:p>
    <w:p w:rsidR="004B1F57" w:rsidRDefault="004B1F57" w:rsidP="004B1F57">
      <w:pPr>
        <w:numPr>
          <w:ilvl w:val="2"/>
          <w:numId w:val="32"/>
        </w:numPr>
        <w:tabs>
          <w:tab w:val="num" w:pos="1400"/>
        </w:tabs>
        <w:adjustRightInd w:val="0"/>
        <w:snapToGrid w:val="0"/>
        <w:spacing w:before="100" w:beforeAutospacing="1" w:after="120"/>
        <w:ind w:leftChars="520" w:left="1400"/>
        <w:rPr>
          <w:szCs w:val="22"/>
        </w:rPr>
      </w:pPr>
      <w:r>
        <w:rPr>
          <w:rFonts w:hint="eastAsia"/>
          <w:szCs w:val="22"/>
        </w:rPr>
        <w:t xml:space="preserve">If </w:t>
      </w:r>
      <w:r w:rsidRPr="00481542">
        <w:rPr>
          <w:szCs w:val="22"/>
        </w:rPr>
        <w:t xml:space="preserve">SA and </w:t>
      </w:r>
      <w:r>
        <w:rPr>
          <w:rFonts w:hint="eastAsia"/>
          <w:szCs w:val="22"/>
        </w:rPr>
        <w:t xml:space="preserve">the associated </w:t>
      </w:r>
      <w:r w:rsidRPr="00481542">
        <w:rPr>
          <w:szCs w:val="22"/>
        </w:rPr>
        <w:t xml:space="preserve">data from a single transmitter </w:t>
      </w:r>
      <w:r>
        <w:rPr>
          <w:rFonts w:hint="eastAsia"/>
          <w:szCs w:val="22"/>
        </w:rPr>
        <w:t>are</w:t>
      </w:r>
      <w:r w:rsidRPr="00481542">
        <w:rPr>
          <w:szCs w:val="22"/>
        </w:rPr>
        <w:t xml:space="preserve"> transmitted in the same subframe</w:t>
      </w:r>
      <w:r>
        <w:rPr>
          <w:rFonts w:hint="eastAsia"/>
          <w:szCs w:val="22"/>
        </w:rPr>
        <w:t>:</w:t>
      </w:r>
    </w:p>
    <w:p w:rsidR="004B1F57" w:rsidRDefault="004B1F57" w:rsidP="004B1F57">
      <w:pPr>
        <w:numPr>
          <w:ilvl w:val="2"/>
          <w:numId w:val="32"/>
        </w:numPr>
        <w:adjustRightInd w:val="0"/>
        <w:snapToGrid w:val="0"/>
        <w:spacing w:before="100" w:beforeAutospacing="1" w:after="120"/>
        <w:rPr>
          <w:szCs w:val="22"/>
        </w:rPr>
      </w:pPr>
      <w:r w:rsidRPr="009E3A44">
        <w:rPr>
          <w:rFonts w:eastAsia="Malgun Gothic" w:hint="eastAsia"/>
          <w:szCs w:val="22"/>
          <w:lang w:eastAsia="ko-KR"/>
        </w:rPr>
        <w:t xml:space="preserve">FFS whether </w:t>
      </w:r>
      <w:r>
        <w:rPr>
          <w:rFonts w:hint="eastAsia"/>
          <w:szCs w:val="22"/>
        </w:rPr>
        <w:t xml:space="preserve">it </w:t>
      </w:r>
      <w:r w:rsidRPr="009E3A44">
        <w:rPr>
          <w:rFonts w:eastAsia="Malgun Gothic" w:hint="eastAsia"/>
          <w:szCs w:val="22"/>
          <w:lang w:eastAsia="ko-KR"/>
        </w:rPr>
        <w:t xml:space="preserve">is </w:t>
      </w:r>
      <w:r>
        <w:rPr>
          <w:rFonts w:hint="eastAsia"/>
          <w:szCs w:val="22"/>
        </w:rPr>
        <w:t xml:space="preserve">possible to support the case where data </w:t>
      </w:r>
      <w:r>
        <w:rPr>
          <w:szCs w:val="22"/>
        </w:rPr>
        <w:t>transmission</w:t>
      </w:r>
      <w:r>
        <w:rPr>
          <w:rFonts w:hint="eastAsia"/>
          <w:szCs w:val="22"/>
        </w:rPr>
        <w:t xml:space="preserve"> in a subframe occurs without associated SA transmitted in the same subframe</w:t>
      </w:r>
    </w:p>
    <w:p w:rsidR="004B1F57" w:rsidRPr="000E4420" w:rsidRDefault="004B1F57" w:rsidP="004B1F57">
      <w:pPr>
        <w:numPr>
          <w:ilvl w:val="2"/>
          <w:numId w:val="32"/>
        </w:numPr>
        <w:adjustRightInd w:val="0"/>
        <w:snapToGrid w:val="0"/>
        <w:spacing w:before="100" w:beforeAutospacing="1" w:after="120"/>
        <w:rPr>
          <w:szCs w:val="22"/>
        </w:rPr>
      </w:pPr>
      <w:r w:rsidRPr="002F1C0B">
        <w:rPr>
          <w:rFonts w:hint="eastAsia"/>
          <w:szCs w:val="22"/>
        </w:rPr>
        <w:t>Alt 1:</w:t>
      </w:r>
      <w:r>
        <w:rPr>
          <w:rFonts w:hint="eastAsia"/>
          <w:szCs w:val="22"/>
        </w:rPr>
        <w:t xml:space="preserve"> </w:t>
      </w:r>
      <w:r w:rsidRPr="002F1C0B">
        <w:rPr>
          <w:szCs w:val="22"/>
        </w:rPr>
        <w:t xml:space="preserve">SA and Data are </w:t>
      </w:r>
      <w:r w:rsidRPr="005A4D72">
        <w:rPr>
          <w:szCs w:val="22"/>
        </w:rPr>
        <w:t>transmitted on separate physical channels</w:t>
      </w:r>
      <w:r w:rsidRPr="005A4D72">
        <w:rPr>
          <w:rFonts w:hint="eastAsia"/>
          <w:szCs w:val="22"/>
        </w:rPr>
        <w:t xml:space="preserve"> (i.</w:t>
      </w:r>
      <w:r w:rsidRPr="000E4420">
        <w:rPr>
          <w:rFonts w:hint="eastAsia"/>
          <w:szCs w:val="22"/>
        </w:rPr>
        <w:t>e., separated DFT precoding for SA and data)</w:t>
      </w:r>
      <w:r w:rsidRPr="000E4420">
        <w:rPr>
          <w:szCs w:val="22"/>
        </w:rPr>
        <w:t>:</w:t>
      </w:r>
    </w:p>
    <w:p w:rsidR="004B1F57" w:rsidRDefault="004B1F57" w:rsidP="004B1F57">
      <w:pPr>
        <w:numPr>
          <w:ilvl w:val="3"/>
          <w:numId w:val="32"/>
        </w:numPr>
        <w:adjustRightInd w:val="0"/>
        <w:snapToGrid w:val="0"/>
        <w:spacing w:before="100" w:beforeAutospacing="1" w:after="120"/>
        <w:rPr>
          <w:szCs w:val="22"/>
        </w:rPr>
      </w:pPr>
      <w:r>
        <w:rPr>
          <w:rFonts w:hint="eastAsia"/>
          <w:szCs w:val="22"/>
        </w:rPr>
        <w:t>RAN1 assumes that RAN4 will study the proper transmission characteristics (e.g, MPR) to support this.</w:t>
      </w:r>
    </w:p>
    <w:p w:rsidR="004B1F57" w:rsidRPr="00481542" w:rsidRDefault="004B1F57" w:rsidP="004B1F57">
      <w:pPr>
        <w:numPr>
          <w:ilvl w:val="3"/>
          <w:numId w:val="32"/>
        </w:numPr>
        <w:adjustRightInd w:val="0"/>
        <w:snapToGrid w:val="0"/>
        <w:spacing w:before="100" w:beforeAutospacing="1" w:after="120"/>
        <w:rPr>
          <w:szCs w:val="22"/>
        </w:rPr>
      </w:pPr>
      <w:r>
        <w:rPr>
          <w:rFonts w:hint="eastAsia"/>
          <w:szCs w:val="22"/>
        </w:rPr>
        <w:t xml:space="preserve">FFS whether SA and data transmissions </w:t>
      </w:r>
      <w:r>
        <w:rPr>
          <w:szCs w:val="22"/>
        </w:rPr>
        <w:t>in the</w:t>
      </w:r>
      <w:r>
        <w:rPr>
          <w:rFonts w:hint="eastAsia"/>
          <w:szCs w:val="22"/>
        </w:rPr>
        <w:t xml:space="preserve"> same subframe are always adjacent in the frequency domain.</w:t>
      </w:r>
    </w:p>
    <w:p w:rsidR="004B1F57" w:rsidRDefault="004B1F57" w:rsidP="004B1F57">
      <w:pPr>
        <w:numPr>
          <w:ilvl w:val="3"/>
          <w:numId w:val="32"/>
        </w:numPr>
        <w:adjustRightInd w:val="0"/>
        <w:snapToGrid w:val="0"/>
        <w:spacing w:before="100" w:beforeAutospacing="1" w:after="120"/>
        <w:rPr>
          <w:szCs w:val="22"/>
        </w:rPr>
      </w:pPr>
      <w:r w:rsidRPr="00481542">
        <w:rPr>
          <w:szCs w:val="22"/>
        </w:rPr>
        <w:t>In case of separate channels, study whether SA pool and data pool are orthogonal or can overlap.</w:t>
      </w:r>
    </w:p>
    <w:p w:rsidR="004B1F57" w:rsidRDefault="004B1F57" w:rsidP="004B1F57">
      <w:pPr>
        <w:numPr>
          <w:ilvl w:val="2"/>
          <w:numId w:val="32"/>
        </w:numPr>
        <w:adjustRightInd w:val="0"/>
        <w:snapToGrid w:val="0"/>
        <w:spacing w:before="100" w:beforeAutospacing="1" w:after="120"/>
        <w:rPr>
          <w:szCs w:val="22"/>
        </w:rPr>
      </w:pPr>
      <w:r w:rsidRPr="005A4D72">
        <w:rPr>
          <w:rFonts w:hint="eastAsia"/>
          <w:szCs w:val="22"/>
        </w:rPr>
        <w:t>Alt 2: A single DFT precoding applies to SA and data transmitted in the same subframe.</w:t>
      </w:r>
    </w:p>
    <w:p w:rsidR="004B1F57" w:rsidRDefault="004B1F57" w:rsidP="004B1F57">
      <w:pPr>
        <w:numPr>
          <w:ilvl w:val="3"/>
          <w:numId w:val="32"/>
        </w:numPr>
        <w:adjustRightInd w:val="0"/>
        <w:snapToGrid w:val="0"/>
        <w:spacing w:before="100" w:beforeAutospacing="1" w:after="120"/>
        <w:rPr>
          <w:szCs w:val="22"/>
        </w:rPr>
      </w:pPr>
      <w:r>
        <w:rPr>
          <w:rFonts w:hint="eastAsia"/>
          <w:szCs w:val="22"/>
        </w:rPr>
        <w:t xml:space="preserve">The whole bandwidth is divided into one or multiple sub-channels. </w:t>
      </w:r>
    </w:p>
    <w:p w:rsidR="004B1F57" w:rsidRPr="00CA095E" w:rsidRDefault="004B1F57" w:rsidP="004B1F57">
      <w:pPr>
        <w:numPr>
          <w:ilvl w:val="3"/>
          <w:numId w:val="32"/>
        </w:numPr>
        <w:adjustRightInd w:val="0"/>
        <w:snapToGrid w:val="0"/>
        <w:spacing w:before="100" w:beforeAutospacing="1" w:after="120"/>
        <w:rPr>
          <w:szCs w:val="22"/>
        </w:rPr>
      </w:pPr>
      <w:r w:rsidRPr="00CA095E">
        <w:rPr>
          <w:rFonts w:hint="eastAsia"/>
          <w:szCs w:val="22"/>
        </w:rPr>
        <w:t>The transmission bandwidth of SA/data is fixed to the bandwidth of a single sub-channel.</w:t>
      </w:r>
    </w:p>
    <w:p w:rsidR="004B1F57" w:rsidRDefault="004B1F57" w:rsidP="004B1F57">
      <w:pPr>
        <w:numPr>
          <w:ilvl w:val="2"/>
          <w:numId w:val="32"/>
        </w:numPr>
        <w:adjustRightInd w:val="0"/>
        <w:snapToGrid w:val="0"/>
        <w:spacing w:before="100" w:beforeAutospacing="1" w:after="120"/>
        <w:rPr>
          <w:szCs w:val="22"/>
        </w:rPr>
      </w:pPr>
      <w:r w:rsidRPr="00DF3868">
        <w:rPr>
          <w:rFonts w:hint="eastAsia"/>
          <w:szCs w:val="22"/>
        </w:rPr>
        <w:t>Alt 3: SA and data are TDMed within one subframe.</w:t>
      </w:r>
    </w:p>
    <w:p w:rsidR="004B1F57" w:rsidRDefault="004B1F57" w:rsidP="004B1F57">
      <w:pPr>
        <w:numPr>
          <w:ilvl w:val="3"/>
          <w:numId w:val="32"/>
        </w:numPr>
        <w:adjustRightInd w:val="0"/>
        <w:snapToGrid w:val="0"/>
        <w:spacing w:before="100" w:beforeAutospacing="1" w:after="120"/>
        <w:rPr>
          <w:szCs w:val="22"/>
        </w:rPr>
      </w:pPr>
      <w:r>
        <w:rPr>
          <w:rFonts w:hint="eastAsia"/>
          <w:szCs w:val="22"/>
        </w:rPr>
        <w:t>The transmission bandwidth of SA is fixed.</w:t>
      </w:r>
    </w:p>
    <w:p w:rsidR="004B1F57" w:rsidRPr="00481542" w:rsidRDefault="004B1F57" w:rsidP="004B1F57">
      <w:pPr>
        <w:numPr>
          <w:ilvl w:val="2"/>
          <w:numId w:val="32"/>
        </w:numPr>
        <w:tabs>
          <w:tab w:val="num" w:pos="1400"/>
        </w:tabs>
        <w:adjustRightInd w:val="0"/>
        <w:snapToGrid w:val="0"/>
        <w:spacing w:before="100" w:beforeAutospacing="1" w:after="120"/>
        <w:ind w:leftChars="520" w:left="1400"/>
        <w:rPr>
          <w:szCs w:val="22"/>
        </w:rPr>
      </w:pPr>
      <w:r w:rsidRPr="00481542">
        <w:rPr>
          <w:szCs w:val="22"/>
        </w:rPr>
        <w:t>Study the number of transmissions of a given TB</w:t>
      </w:r>
    </w:p>
    <w:p w:rsidR="004B1F57" w:rsidRPr="00481542" w:rsidRDefault="004B1F57" w:rsidP="004B1F57">
      <w:pPr>
        <w:numPr>
          <w:ilvl w:val="2"/>
          <w:numId w:val="32"/>
        </w:numPr>
        <w:tabs>
          <w:tab w:val="num" w:pos="1400"/>
        </w:tabs>
        <w:adjustRightInd w:val="0"/>
        <w:snapToGrid w:val="0"/>
        <w:spacing w:before="100" w:beforeAutospacing="1" w:after="120"/>
        <w:ind w:leftChars="520" w:left="1400"/>
        <w:rPr>
          <w:szCs w:val="22"/>
        </w:rPr>
      </w:pPr>
      <w:r w:rsidRPr="00481542">
        <w:rPr>
          <w:szCs w:val="22"/>
        </w:rPr>
        <w:t>Study the number of transmissions of a given SA</w:t>
      </w:r>
    </w:p>
    <w:p w:rsidR="004B1F57" w:rsidRPr="00481542" w:rsidRDefault="004B1F57" w:rsidP="004B1F57">
      <w:pPr>
        <w:numPr>
          <w:ilvl w:val="2"/>
          <w:numId w:val="32"/>
        </w:numPr>
        <w:tabs>
          <w:tab w:val="num" w:pos="1400"/>
        </w:tabs>
        <w:adjustRightInd w:val="0"/>
        <w:snapToGrid w:val="0"/>
        <w:spacing w:before="100" w:beforeAutospacing="1" w:after="120"/>
        <w:ind w:leftChars="520" w:left="1400"/>
        <w:rPr>
          <w:szCs w:val="22"/>
        </w:rPr>
      </w:pPr>
      <w:r w:rsidRPr="00481542">
        <w:rPr>
          <w:szCs w:val="22"/>
        </w:rPr>
        <w:lastRenderedPageBreak/>
        <w:t>FFS whether a single SA may schedule multiple TBs</w:t>
      </w:r>
    </w:p>
    <w:p w:rsidR="004B1F57" w:rsidRPr="00481542" w:rsidRDefault="004B1F57" w:rsidP="004B1F57">
      <w:pPr>
        <w:numPr>
          <w:ilvl w:val="2"/>
          <w:numId w:val="32"/>
        </w:numPr>
        <w:tabs>
          <w:tab w:val="num" w:pos="1400"/>
        </w:tabs>
        <w:adjustRightInd w:val="0"/>
        <w:snapToGrid w:val="0"/>
        <w:spacing w:before="100" w:beforeAutospacing="1" w:after="120"/>
        <w:ind w:leftChars="520" w:left="1400"/>
        <w:rPr>
          <w:szCs w:val="22"/>
        </w:rPr>
      </w:pPr>
      <w:r w:rsidRPr="00481542">
        <w:rPr>
          <w:szCs w:val="22"/>
        </w:rPr>
        <w:t>FFS whether the time/frequency resources of a given SA is independent of the time/frequency resources of the associated data</w:t>
      </w:r>
    </w:p>
    <w:p w:rsidR="003160A6" w:rsidRDefault="00101113" w:rsidP="00B71557">
      <w:pPr>
        <w:spacing w:after="0"/>
      </w:pPr>
      <w:r>
        <w:t xml:space="preserve">In this contribution, </w:t>
      </w:r>
      <w:r w:rsidR="00181C2C">
        <w:t xml:space="preserve">we </w:t>
      </w:r>
      <w:r w:rsidR="004B302B">
        <w:rPr>
          <w:rFonts w:hint="eastAsia"/>
        </w:rPr>
        <w:t xml:space="preserve">give our analysis and views on </w:t>
      </w:r>
      <w:r w:rsidR="00197942" w:rsidRPr="00D62145">
        <w:rPr>
          <w:rFonts w:hint="eastAsia"/>
        </w:rPr>
        <w:t>multiplexing scheme of SA and data, and the collison avoidance scheme of resource allocation</w:t>
      </w:r>
      <w:r w:rsidR="004D32E8">
        <w:rPr>
          <w:rFonts w:hint="eastAsia"/>
          <w:lang w:eastAsia="zh-CN"/>
        </w:rPr>
        <w:t xml:space="preserve"> for V2V</w:t>
      </w:r>
      <w:r>
        <w:t>.</w:t>
      </w:r>
    </w:p>
    <w:p w:rsidR="00C10A8C" w:rsidRPr="00C10A8C" w:rsidRDefault="00C10A8C" w:rsidP="00B71557">
      <w:pPr>
        <w:spacing w:after="0"/>
        <w:rPr>
          <w:lang w:eastAsia="zh-CN"/>
        </w:rPr>
      </w:pPr>
    </w:p>
    <w:p w:rsidR="00FA61D5" w:rsidRDefault="00501BF0" w:rsidP="00FA61D5">
      <w:pPr>
        <w:pStyle w:val="1"/>
        <w:tabs>
          <w:tab w:val="left" w:pos="9781"/>
        </w:tabs>
        <w:ind w:right="-28"/>
        <w:jc w:val="both"/>
        <w:rPr>
          <w:rFonts w:eastAsiaTheme="minorEastAsia"/>
          <w:lang w:eastAsia="zh-CN"/>
        </w:rPr>
      </w:pPr>
      <w:r>
        <w:rPr>
          <w:rFonts w:eastAsiaTheme="minorEastAsia" w:hint="eastAsia"/>
          <w:lang w:eastAsia="zh-CN"/>
        </w:rPr>
        <w:t>Discussion</w:t>
      </w:r>
    </w:p>
    <w:p w:rsidR="00E30304" w:rsidRDefault="00810A50" w:rsidP="00E30304">
      <w:pPr>
        <w:pStyle w:val="2"/>
        <w:rPr>
          <w:lang w:eastAsia="zh-CN"/>
        </w:rPr>
      </w:pPr>
      <w:r>
        <w:rPr>
          <w:rFonts w:hint="eastAsia"/>
          <w:lang w:eastAsia="zh-CN"/>
        </w:rPr>
        <w:t>M</w:t>
      </w:r>
      <w:r w:rsidR="00E30304" w:rsidRPr="00E30304">
        <w:rPr>
          <w:rFonts w:hint="eastAsia"/>
          <w:lang w:eastAsia="zh-CN"/>
        </w:rPr>
        <w:t>ultiplexing scheme of SA pool and data pool</w:t>
      </w:r>
      <w:r w:rsidRPr="00810A50">
        <w:rPr>
          <w:rFonts w:hint="eastAsia"/>
          <w:lang w:eastAsia="zh-CN"/>
        </w:rPr>
        <w:t xml:space="preserve"> </w:t>
      </w:r>
      <w:r>
        <w:rPr>
          <w:rFonts w:hint="eastAsia"/>
          <w:lang w:eastAsia="zh-CN"/>
        </w:rPr>
        <w:t xml:space="preserve">for </w:t>
      </w:r>
      <w:r w:rsidRPr="00E30304">
        <w:rPr>
          <w:rFonts w:hint="eastAsia"/>
          <w:lang w:eastAsia="zh-CN"/>
        </w:rPr>
        <w:t>V2V</w:t>
      </w:r>
    </w:p>
    <w:p w:rsidR="00B9765E" w:rsidRDefault="00401F29" w:rsidP="00595D22">
      <w:pPr>
        <w:rPr>
          <w:kern w:val="2"/>
          <w:lang w:eastAsia="zh-CN"/>
        </w:rPr>
      </w:pPr>
      <w:r>
        <w:rPr>
          <w:rFonts w:hint="eastAsia"/>
          <w:kern w:val="2"/>
          <w:lang w:eastAsia="zh-CN"/>
        </w:rPr>
        <w:t xml:space="preserve">Rel-12 D2D, SA resource pool and data resource pool are time multiplexed, </w:t>
      </w:r>
      <w:r w:rsidR="00E51AD5">
        <w:rPr>
          <w:rFonts w:hint="eastAsia"/>
          <w:kern w:val="2"/>
          <w:lang w:eastAsia="zh-CN"/>
        </w:rPr>
        <w:t xml:space="preserve">and </w:t>
      </w:r>
      <w:r>
        <w:rPr>
          <w:kern w:val="2"/>
          <w:lang w:eastAsia="zh-CN"/>
        </w:rPr>
        <w:t>separate</w:t>
      </w:r>
      <w:r>
        <w:rPr>
          <w:rFonts w:hint="eastAsia"/>
          <w:kern w:val="2"/>
          <w:lang w:eastAsia="zh-CN"/>
        </w:rPr>
        <w:t xml:space="preserve">ly </w:t>
      </w:r>
      <w:r w:rsidR="004B302B">
        <w:rPr>
          <w:rFonts w:hint="eastAsia"/>
          <w:kern w:val="2"/>
          <w:lang w:eastAsia="zh-CN"/>
        </w:rPr>
        <w:t>located</w:t>
      </w:r>
      <w:r w:rsidR="00E51AD5">
        <w:rPr>
          <w:rFonts w:hint="eastAsia"/>
          <w:kern w:val="2"/>
          <w:lang w:eastAsia="zh-CN"/>
        </w:rPr>
        <w:t xml:space="preserve"> in different subframe</w:t>
      </w:r>
      <w:r w:rsidR="00E977CB">
        <w:rPr>
          <w:rFonts w:hint="eastAsia"/>
          <w:kern w:val="2"/>
          <w:lang w:eastAsia="zh-CN"/>
        </w:rPr>
        <w:t>s</w:t>
      </w:r>
      <w:r w:rsidR="00E51AD5">
        <w:rPr>
          <w:rFonts w:hint="eastAsia"/>
          <w:kern w:val="2"/>
          <w:lang w:eastAsia="zh-CN"/>
        </w:rPr>
        <w:t>, SA</w:t>
      </w:r>
      <w:r w:rsidR="00E11291">
        <w:rPr>
          <w:rFonts w:hint="eastAsia"/>
          <w:kern w:val="2"/>
          <w:lang w:eastAsia="zh-CN"/>
        </w:rPr>
        <w:t xml:space="preserve"> resource pool is before the associated data pool in time</w:t>
      </w:r>
      <w:r w:rsidR="00E977CB">
        <w:rPr>
          <w:rFonts w:hint="eastAsia"/>
          <w:kern w:val="2"/>
          <w:lang w:eastAsia="zh-CN"/>
        </w:rPr>
        <w:t xml:space="preserve"> domain</w:t>
      </w:r>
      <w:r w:rsidR="00A616A2">
        <w:rPr>
          <w:rFonts w:hint="eastAsia"/>
          <w:kern w:val="2"/>
          <w:lang w:eastAsia="zh-CN"/>
        </w:rPr>
        <w:t>, as shown in F</w:t>
      </w:r>
      <w:r w:rsidR="00E11291">
        <w:rPr>
          <w:rFonts w:hint="eastAsia"/>
          <w:kern w:val="2"/>
          <w:lang w:eastAsia="zh-CN"/>
        </w:rPr>
        <w:t>igure 1.</w:t>
      </w:r>
      <w:r w:rsidR="00CC51B3">
        <w:rPr>
          <w:rFonts w:hint="eastAsia"/>
          <w:kern w:val="2"/>
          <w:lang w:eastAsia="zh-CN"/>
        </w:rPr>
        <w:t xml:space="preserve"> </w:t>
      </w:r>
      <w:r w:rsidR="00CC51B3">
        <w:rPr>
          <w:kern w:val="2"/>
          <w:lang w:eastAsia="zh-CN"/>
        </w:rPr>
        <w:t>I</w:t>
      </w:r>
      <w:r w:rsidR="00CC51B3">
        <w:rPr>
          <w:rFonts w:hint="eastAsia"/>
          <w:kern w:val="2"/>
          <w:lang w:eastAsia="zh-CN"/>
        </w:rPr>
        <w:t xml:space="preserve">f these resource pool configuration and multiplexing scheme are </w:t>
      </w:r>
      <w:r w:rsidR="00D62145">
        <w:rPr>
          <w:rFonts w:hint="eastAsia"/>
          <w:kern w:val="2"/>
          <w:lang w:eastAsia="zh-CN"/>
        </w:rPr>
        <w:t>reused in Rel</w:t>
      </w:r>
      <w:r w:rsidR="00BA633A">
        <w:rPr>
          <w:rFonts w:hint="eastAsia"/>
          <w:kern w:val="2"/>
          <w:lang w:eastAsia="zh-CN"/>
        </w:rPr>
        <w:t>-</w:t>
      </w:r>
      <w:r w:rsidR="00D62145">
        <w:rPr>
          <w:rFonts w:hint="eastAsia"/>
          <w:kern w:val="2"/>
          <w:lang w:eastAsia="zh-CN"/>
        </w:rPr>
        <w:t>14 V2V, the density of ve</w:t>
      </w:r>
      <w:r w:rsidR="00CC691A">
        <w:rPr>
          <w:rFonts w:hint="eastAsia"/>
          <w:kern w:val="2"/>
          <w:lang w:eastAsia="zh-CN"/>
        </w:rPr>
        <w:t>hi</w:t>
      </w:r>
      <w:r w:rsidR="00D62145">
        <w:rPr>
          <w:rFonts w:hint="eastAsia"/>
          <w:kern w:val="2"/>
          <w:lang w:eastAsia="zh-CN"/>
        </w:rPr>
        <w:t>cles and also the latency requirements of V2V need to be evaluated</w:t>
      </w:r>
      <w:r w:rsidR="00BA633A">
        <w:rPr>
          <w:rFonts w:hint="eastAsia"/>
          <w:kern w:val="2"/>
          <w:lang w:eastAsia="zh-CN"/>
        </w:rPr>
        <w:t>, s</w:t>
      </w:r>
      <w:r w:rsidR="003731EE">
        <w:rPr>
          <w:rFonts w:hint="eastAsia"/>
          <w:kern w:val="2"/>
          <w:lang w:eastAsia="zh-CN"/>
        </w:rPr>
        <w:t>ince the density of ve</w:t>
      </w:r>
      <w:r w:rsidR="005155C7">
        <w:rPr>
          <w:rFonts w:hint="eastAsia"/>
          <w:kern w:val="2"/>
          <w:lang w:eastAsia="zh-CN"/>
        </w:rPr>
        <w:t>hi</w:t>
      </w:r>
      <w:r w:rsidR="003731EE">
        <w:rPr>
          <w:rFonts w:hint="eastAsia"/>
          <w:kern w:val="2"/>
          <w:lang w:eastAsia="zh-CN"/>
        </w:rPr>
        <w:t xml:space="preserve">cles of V2V are much larger than D2D, the SA resource pool need to be enlarged to support so large number of V2V, and </w:t>
      </w:r>
      <w:r w:rsidR="000E5B9B">
        <w:rPr>
          <w:rFonts w:hint="eastAsia"/>
          <w:kern w:val="2"/>
          <w:lang w:eastAsia="zh-CN"/>
        </w:rPr>
        <w:t xml:space="preserve">when one UE </w:t>
      </w:r>
      <w:r w:rsidR="00BA633A">
        <w:rPr>
          <w:rFonts w:hint="eastAsia"/>
          <w:kern w:val="2"/>
          <w:lang w:eastAsia="zh-CN"/>
        </w:rPr>
        <w:t>is</w:t>
      </w:r>
      <w:r w:rsidR="000E5B9B">
        <w:rPr>
          <w:rFonts w:hint="eastAsia"/>
          <w:kern w:val="2"/>
          <w:lang w:eastAsia="zh-CN"/>
        </w:rPr>
        <w:t xml:space="preserve"> transmitting data, it can not receive data</w:t>
      </w:r>
      <w:r w:rsidR="00BA633A">
        <w:rPr>
          <w:rFonts w:hint="eastAsia"/>
          <w:kern w:val="2"/>
          <w:lang w:eastAsia="zh-CN"/>
        </w:rPr>
        <w:t xml:space="preserve"> at the same</w:t>
      </w:r>
      <w:r w:rsidR="000E5B9B">
        <w:rPr>
          <w:rFonts w:hint="eastAsia"/>
          <w:kern w:val="2"/>
          <w:lang w:eastAsia="zh-CN"/>
        </w:rPr>
        <w:t>,</w:t>
      </w:r>
      <w:r w:rsidR="003731EE">
        <w:rPr>
          <w:rFonts w:hint="eastAsia"/>
          <w:kern w:val="2"/>
          <w:lang w:eastAsia="zh-CN"/>
        </w:rPr>
        <w:t xml:space="preserve"> </w:t>
      </w:r>
      <w:r w:rsidR="000E5B9B">
        <w:rPr>
          <w:rFonts w:hint="eastAsia"/>
          <w:kern w:val="2"/>
          <w:lang w:eastAsia="zh-CN"/>
        </w:rPr>
        <w:t>which cause half duplex problem</w:t>
      </w:r>
      <w:r w:rsidR="00A616A2">
        <w:rPr>
          <w:rFonts w:hint="eastAsia"/>
          <w:kern w:val="2"/>
          <w:lang w:eastAsia="zh-CN"/>
        </w:rPr>
        <w:t xml:space="preserve"> which</w:t>
      </w:r>
      <w:r w:rsidR="00BA633A">
        <w:rPr>
          <w:rFonts w:hint="eastAsia"/>
          <w:kern w:val="2"/>
          <w:lang w:eastAsia="zh-CN"/>
        </w:rPr>
        <w:t xml:space="preserve"> need to be resolved</w:t>
      </w:r>
      <w:r w:rsidR="000E5B9B">
        <w:rPr>
          <w:rFonts w:hint="eastAsia"/>
          <w:kern w:val="2"/>
          <w:lang w:eastAsia="zh-CN"/>
        </w:rPr>
        <w:t xml:space="preserve"> for both</w:t>
      </w:r>
      <w:r w:rsidR="003731EE">
        <w:rPr>
          <w:rFonts w:hint="eastAsia"/>
          <w:kern w:val="2"/>
          <w:lang w:eastAsia="zh-CN"/>
        </w:rPr>
        <w:t xml:space="preserve"> </w:t>
      </w:r>
      <w:r w:rsidR="00E8213E">
        <w:rPr>
          <w:rFonts w:hint="eastAsia"/>
          <w:kern w:val="2"/>
          <w:lang w:eastAsia="zh-CN"/>
        </w:rPr>
        <w:t>the SA resource pool and data resource pool</w:t>
      </w:r>
      <w:r w:rsidR="000E5B9B">
        <w:rPr>
          <w:rFonts w:hint="eastAsia"/>
          <w:kern w:val="2"/>
          <w:lang w:eastAsia="zh-CN"/>
        </w:rPr>
        <w:t xml:space="preserve">. </w:t>
      </w:r>
    </w:p>
    <w:p w:rsidR="00342B03" w:rsidRDefault="000E5B9B" w:rsidP="00595D22">
      <w:pPr>
        <w:rPr>
          <w:lang w:eastAsia="zh-CN"/>
        </w:rPr>
      </w:pPr>
      <w:r>
        <w:rPr>
          <w:kern w:val="2"/>
          <w:lang w:eastAsia="zh-CN"/>
        </w:rPr>
        <w:t>O</w:t>
      </w:r>
      <w:r>
        <w:rPr>
          <w:rFonts w:hint="eastAsia"/>
          <w:kern w:val="2"/>
          <w:lang w:eastAsia="zh-CN"/>
        </w:rPr>
        <w:t>ne feasible method is frequency mutiplexing SA and data in the same subframe, which can partly solve the half duplex problem and en</w:t>
      </w:r>
      <w:r w:rsidR="00E72995">
        <w:rPr>
          <w:rFonts w:hint="eastAsia"/>
          <w:kern w:val="2"/>
          <w:lang w:eastAsia="zh-CN"/>
        </w:rPr>
        <w:t xml:space="preserve">large the SA resource </w:t>
      </w:r>
      <w:r w:rsidR="000F68B8">
        <w:rPr>
          <w:rFonts w:hint="eastAsia"/>
          <w:kern w:val="2"/>
          <w:lang w:eastAsia="zh-CN"/>
        </w:rPr>
        <w:t xml:space="preserve">and </w:t>
      </w:r>
      <w:r w:rsidR="00170EDC">
        <w:rPr>
          <w:rFonts w:hint="eastAsia"/>
          <w:kern w:val="2"/>
          <w:lang w:eastAsia="zh-CN"/>
        </w:rPr>
        <w:t>increas</w:t>
      </w:r>
      <w:r w:rsidR="000F68B8">
        <w:rPr>
          <w:rFonts w:hint="eastAsia"/>
          <w:kern w:val="2"/>
          <w:lang w:eastAsia="zh-CN"/>
        </w:rPr>
        <w:t>e</w:t>
      </w:r>
      <w:r w:rsidR="00170EDC">
        <w:rPr>
          <w:rFonts w:hint="eastAsia"/>
          <w:kern w:val="2"/>
          <w:lang w:eastAsia="zh-CN"/>
        </w:rPr>
        <w:t xml:space="preserve"> resource</w:t>
      </w:r>
      <w:r w:rsidR="00342B03">
        <w:rPr>
          <w:rFonts w:hint="eastAsia"/>
          <w:kern w:val="2"/>
          <w:lang w:eastAsia="zh-CN"/>
        </w:rPr>
        <w:t xml:space="preserve"> multiplexing</w:t>
      </w:r>
      <w:r w:rsidR="00170EDC">
        <w:rPr>
          <w:rFonts w:hint="eastAsia"/>
          <w:kern w:val="2"/>
          <w:lang w:eastAsia="zh-CN"/>
        </w:rPr>
        <w:t xml:space="preserve"> efficiency</w:t>
      </w:r>
      <w:r w:rsidR="000F68B8">
        <w:rPr>
          <w:rFonts w:hint="eastAsia"/>
          <w:kern w:val="2"/>
          <w:lang w:eastAsia="zh-CN"/>
        </w:rPr>
        <w:t>, because</w:t>
      </w:r>
      <w:r w:rsidR="00342B03">
        <w:rPr>
          <w:rFonts w:hint="eastAsia"/>
          <w:kern w:val="2"/>
          <w:lang w:eastAsia="zh-CN"/>
        </w:rPr>
        <w:t xml:space="preserve"> </w:t>
      </w:r>
      <w:r w:rsidR="00342B03">
        <w:rPr>
          <w:rFonts w:hint="eastAsia"/>
          <w:lang w:eastAsia="zh-CN"/>
        </w:rPr>
        <w:t xml:space="preserve">both SA and data can </w:t>
      </w:r>
      <w:r w:rsidR="00342B03">
        <w:rPr>
          <w:lang w:eastAsia="zh-CN"/>
        </w:rPr>
        <w:t>use all</w:t>
      </w:r>
      <w:r w:rsidR="00342B03">
        <w:rPr>
          <w:rFonts w:hint="eastAsia"/>
          <w:lang w:eastAsia="zh-CN"/>
        </w:rPr>
        <w:t xml:space="preserve"> the subframes of an entire </w:t>
      </w:r>
      <w:r w:rsidR="00342B03">
        <w:rPr>
          <w:lang w:eastAsia="zh-CN"/>
        </w:rPr>
        <w:t>SA period</w:t>
      </w:r>
      <w:r w:rsidR="00262BDA">
        <w:rPr>
          <w:rFonts w:hint="eastAsia"/>
          <w:lang w:eastAsia="zh-CN"/>
        </w:rPr>
        <w:t xml:space="preserve"> instead of fixed SA and data pool configuration</w:t>
      </w:r>
      <w:r w:rsidR="00342B03">
        <w:rPr>
          <w:rFonts w:hint="eastAsia"/>
          <w:lang w:eastAsia="zh-CN"/>
        </w:rPr>
        <w:t>.</w:t>
      </w:r>
    </w:p>
    <w:p w:rsidR="00F54AA3" w:rsidRPr="003121D9" w:rsidRDefault="00476E34" w:rsidP="00F54AA3">
      <w:pPr>
        <w:jc w:val="center"/>
        <w:rPr>
          <w:lang w:eastAsia="zh-CN"/>
        </w:rPr>
      </w:pPr>
      <w:r>
        <w:object w:dxaOrig="9702" w:dyaOrig="40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5pt;height:164.1pt" o:ole="">
            <v:imagedata r:id="rId8" o:title=""/>
          </v:shape>
          <o:OLEObject Type="Embed" ProgID="Visio.Drawing.11" ShapeID="_x0000_i1025" DrawAspect="Content" ObjectID="_1516207968" r:id="rId9"/>
        </w:object>
      </w:r>
    </w:p>
    <w:p w:rsidR="00F54AA3" w:rsidRPr="003121D9" w:rsidRDefault="00F54AA3" w:rsidP="00AD3D1C">
      <w:pPr>
        <w:pStyle w:val="ab"/>
        <w:jc w:val="center"/>
        <w:rPr>
          <w:lang w:eastAsia="zh-CN"/>
        </w:rPr>
      </w:pPr>
      <w:r w:rsidRPr="003121D9">
        <w:t xml:space="preserve">Figure </w:t>
      </w:r>
      <w:r w:rsidRPr="003121D9">
        <w:rPr>
          <w:rFonts w:hint="eastAsia"/>
          <w:lang w:eastAsia="zh-CN"/>
        </w:rPr>
        <w:t xml:space="preserve">1 </w:t>
      </w:r>
      <w:r>
        <w:rPr>
          <w:rFonts w:hint="eastAsia"/>
          <w:lang w:eastAsia="zh-CN"/>
        </w:rPr>
        <w:t xml:space="preserve">TDMed </w:t>
      </w:r>
      <w:r w:rsidRPr="003121D9">
        <w:rPr>
          <w:rFonts w:hint="eastAsia"/>
          <w:lang w:eastAsia="zh-CN"/>
        </w:rPr>
        <w:t xml:space="preserve">SA </w:t>
      </w:r>
      <w:r w:rsidRPr="003121D9">
        <w:rPr>
          <w:lang w:eastAsia="zh-CN"/>
        </w:rPr>
        <w:t>and</w:t>
      </w:r>
      <w:r w:rsidRPr="003121D9">
        <w:rPr>
          <w:rFonts w:hint="eastAsia"/>
          <w:lang w:eastAsia="zh-CN"/>
        </w:rPr>
        <w:t xml:space="preserve"> data</w:t>
      </w:r>
      <w:r w:rsidRPr="003121D9">
        <w:rPr>
          <w:lang w:eastAsia="zh-CN"/>
        </w:rPr>
        <w:t xml:space="preserve"> </w:t>
      </w:r>
      <w:r>
        <w:rPr>
          <w:rFonts w:hint="eastAsia"/>
          <w:lang w:eastAsia="zh-CN"/>
        </w:rPr>
        <w:t>of</w:t>
      </w:r>
      <w:r w:rsidRPr="003121D9">
        <w:rPr>
          <w:lang w:eastAsia="zh-CN"/>
        </w:rPr>
        <w:t xml:space="preserve"> Rel-12 D2D</w:t>
      </w:r>
    </w:p>
    <w:p w:rsidR="00342B03" w:rsidRDefault="000E5F34" w:rsidP="00595D22">
      <w:pPr>
        <w:rPr>
          <w:kern w:val="2"/>
          <w:lang w:eastAsia="zh-CN"/>
        </w:rPr>
      </w:pPr>
      <w:r>
        <w:rPr>
          <w:kern w:val="2"/>
          <w:lang w:eastAsia="zh-CN"/>
        </w:rPr>
        <w:t xml:space="preserve">Based </w:t>
      </w:r>
      <w:r>
        <w:rPr>
          <w:rFonts w:hint="eastAsia"/>
          <w:kern w:val="2"/>
          <w:lang w:eastAsia="zh-CN"/>
        </w:rPr>
        <w:t xml:space="preserve">on the </w:t>
      </w:r>
      <w:r w:rsidR="00AA24C3">
        <w:rPr>
          <w:rFonts w:hint="eastAsia"/>
          <w:kern w:val="2"/>
          <w:lang w:eastAsia="zh-CN"/>
        </w:rPr>
        <w:t>frequency division multiplex</w:t>
      </w:r>
      <w:r>
        <w:rPr>
          <w:rFonts w:hint="eastAsia"/>
          <w:kern w:val="2"/>
          <w:lang w:eastAsia="zh-CN"/>
        </w:rPr>
        <w:t xml:space="preserve">ed SA and data, if separate resource pool of SA and data are configured, </w:t>
      </w:r>
      <w:r w:rsidR="00342B03">
        <w:rPr>
          <w:rFonts w:hint="eastAsia"/>
          <w:kern w:val="2"/>
          <w:lang w:eastAsia="zh-CN"/>
        </w:rPr>
        <w:t>the PUCCH format could be reuse</w:t>
      </w:r>
      <w:r w:rsidR="00B9765E">
        <w:rPr>
          <w:rFonts w:hint="eastAsia"/>
          <w:kern w:val="2"/>
          <w:lang w:eastAsia="zh-CN"/>
        </w:rPr>
        <w:t>d in some respect, as shown in F</w:t>
      </w:r>
      <w:r w:rsidR="00B415BD">
        <w:rPr>
          <w:rFonts w:hint="eastAsia"/>
          <w:kern w:val="2"/>
          <w:lang w:eastAsia="zh-CN"/>
        </w:rPr>
        <w:t>igure 2, t</w:t>
      </w:r>
      <w:r w:rsidR="00342B03">
        <w:rPr>
          <w:rFonts w:hint="eastAsia"/>
          <w:kern w:val="2"/>
          <w:lang w:eastAsia="zh-CN"/>
        </w:rPr>
        <w:t xml:space="preserve">he SA resource pool can be </w:t>
      </w:r>
      <w:r w:rsidR="00B415BD">
        <w:rPr>
          <w:rFonts w:hint="eastAsia"/>
          <w:kern w:val="2"/>
          <w:lang w:eastAsia="zh-CN"/>
        </w:rPr>
        <w:t>located</w:t>
      </w:r>
      <w:r w:rsidR="00342B03">
        <w:rPr>
          <w:rFonts w:hint="eastAsia"/>
          <w:kern w:val="2"/>
          <w:lang w:eastAsia="zh-CN"/>
        </w:rPr>
        <w:t xml:space="preserve"> in the </w:t>
      </w:r>
      <w:r w:rsidR="00B415BD">
        <w:rPr>
          <w:rFonts w:hint="eastAsia"/>
          <w:kern w:val="2"/>
          <w:lang w:eastAsia="zh-CN"/>
        </w:rPr>
        <w:t>edge</w:t>
      </w:r>
      <w:r w:rsidR="00342B03">
        <w:rPr>
          <w:rFonts w:hint="eastAsia"/>
          <w:kern w:val="2"/>
          <w:lang w:eastAsia="zh-CN"/>
        </w:rPr>
        <w:t xml:space="preserve"> of </w:t>
      </w:r>
      <w:r w:rsidR="00B415BD">
        <w:rPr>
          <w:rFonts w:hint="eastAsia"/>
          <w:kern w:val="2"/>
          <w:lang w:eastAsia="zh-CN"/>
        </w:rPr>
        <w:t>the</w:t>
      </w:r>
      <w:r w:rsidR="00342B03">
        <w:rPr>
          <w:rFonts w:hint="eastAsia"/>
          <w:kern w:val="2"/>
          <w:lang w:eastAsia="zh-CN"/>
        </w:rPr>
        <w:t xml:space="preserve"> whole bandwidth</w:t>
      </w:r>
      <w:r w:rsidR="00B415BD">
        <w:rPr>
          <w:rFonts w:hint="eastAsia"/>
          <w:kern w:val="2"/>
          <w:lang w:eastAsia="zh-CN"/>
        </w:rPr>
        <w:t>.</w:t>
      </w:r>
    </w:p>
    <w:p w:rsidR="00A17AB5" w:rsidRDefault="00B17352" w:rsidP="00A17AB5">
      <w:pPr>
        <w:jc w:val="center"/>
        <w:rPr>
          <w:kern w:val="2"/>
          <w:lang w:eastAsia="zh-CN"/>
        </w:rPr>
      </w:pPr>
      <w:r>
        <w:object w:dxaOrig="7053" w:dyaOrig="4089">
          <v:shape id="_x0000_i1026" type="#_x0000_t75" style="width:352.2pt;height:204.3pt" o:ole="">
            <v:imagedata r:id="rId10" o:title=""/>
          </v:shape>
          <o:OLEObject Type="Embed" ProgID="Visio.Drawing.11" ShapeID="_x0000_i1026" DrawAspect="Content" ObjectID="_1516207969" r:id="rId11"/>
        </w:object>
      </w:r>
    </w:p>
    <w:p w:rsidR="00342B03" w:rsidRDefault="00342B03" w:rsidP="00342B03">
      <w:pPr>
        <w:jc w:val="center"/>
        <w:rPr>
          <w:lang w:eastAsia="zh-CN"/>
        </w:rPr>
      </w:pPr>
    </w:p>
    <w:p w:rsidR="00342B03" w:rsidRPr="003121D9" w:rsidRDefault="00342B03" w:rsidP="00342B03">
      <w:pPr>
        <w:pStyle w:val="ab"/>
        <w:jc w:val="center"/>
        <w:rPr>
          <w:kern w:val="2"/>
          <w:lang w:eastAsia="zh-CN"/>
        </w:rPr>
      </w:pPr>
      <w:r w:rsidRPr="00761E62">
        <w:t xml:space="preserve">Figure </w:t>
      </w:r>
      <w:r>
        <w:rPr>
          <w:rFonts w:hint="eastAsia"/>
          <w:lang w:eastAsia="zh-CN"/>
        </w:rPr>
        <w:t>3.</w:t>
      </w:r>
      <w:r w:rsidRPr="00761E62">
        <w:rPr>
          <w:rFonts w:hint="eastAsia"/>
          <w:lang w:eastAsia="zh-CN"/>
        </w:rPr>
        <w:t xml:space="preserve"> </w:t>
      </w:r>
      <w:r w:rsidR="00DC3F3A">
        <w:rPr>
          <w:rFonts w:hint="eastAsia"/>
          <w:lang w:eastAsia="zh-CN"/>
        </w:rPr>
        <w:t xml:space="preserve">Example </w:t>
      </w:r>
      <w:r>
        <w:rPr>
          <w:rFonts w:hint="eastAsia"/>
          <w:lang w:eastAsia="zh-CN"/>
        </w:rPr>
        <w:t xml:space="preserve">of FDMed </w:t>
      </w:r>
      <w:r w:rsidRPr="00761E62">
        <w:rPr>
          <w:lang w:eastAsia="zh-CN"/>
        </w:rPr>
        <w:t>SA</w:t>
      </w:r>
      <w:r>
        <w:rPr>
          <w:rFonts w:hint="eastAsia"/>
          <w:lang w:eastAsia="zh-CN"/>
        </w:rPr>
        <w:t xml:space="preserve"> and </w:t>
      </w:r>
      <w:r w:rsidRPr="00761E62">
        <w:rPr>
          <w:lang w:eastAsia="zh-CN"/>
        </w:rPr>
        <w:t>data.</w:t>
      </w:r>
    </w:p>
    <w:p w:rsidR="00AA24C3" w:rsidRPr="005A74C5" w:rsidRDefault="000E5F34" w:rsidP="00595D22">
      <w:pPr>
        <w:rPr>
          <w:lang w:eastAsia="zh-CN"/>
        </w:rPr>
      </w:pPr>
      <w:r w:rsidRPr="00AA24C3">
        <w:rPr>
          <w:kern w:val="2"/>
          <w:lang w:eastAsia="zh-CN"/>
        </w:rPr>
        <w:lastRenderedPageBreak/>
        <w:t>I</w:t>
      </w:r>
      <w:r w:rsidRPr="00AA24C3">
        <w:rPr>
          <w:rFonts w:hint="eastAsia"/>
          <w:kern w:val="2"/>
          <w:lang w:eastAsia="zh-CN"/>
        </w:rPr>
        <w:t xml:space="preserve">f </w:t>
      </w:r>
      <w:r w:rsidR="00A16CDC" w:rsidRPr="00AA24C3">
        <w:rPr>
          <w:rFonts w:hint="eastAsia"/>
          <w:kern w:val="2"/>
          <w:lang w:eastAsia="zh-CN"/>
        </w:rPr>
        <w:t>o</w:t>
      </w:r>
      <w:r w:rsidRPr="00AA24C3">
        <w:rPr>
          <w:rFonts w:hint="eastAsia"/>
          <w:kern w:val="2"/>
          <w:lang w:eastAsia="zh-CN"/>
        </w:rPr>
        <w:t xml:space="preserve">ne common resource pool is configured for </w:t>
      </w:r>
      <w:r w:rsidR="005A74C5">
        <w:rPr>
          <w:rFonts w:hint="eastAsia"/>
          <w:kern w:val="2"/>
          <w:lang w:eastAsia="zh-CN"/>
        </w:rPr>
        <w:t xml:space="preserve">both </w:t>
      </w:r>
      <w:r w:rsidRPr="00AA24C3">
        <w:rPr>
          <w:rFonts w:hint="eastAsia"/>
          <w:kern w:val="2"/>
          <w:lang w:eastAsia="zh-CN"/>
        </w:rPr>
        <w:t xml:space="preserve">SA and data, </w:t>
      </w:r>
      <w:r w:rsidR="005A74C5">
        <w:rPr>
          <w:rFonts w:hint="eastAsia"/>
          <w:kern w:val="2"/>
          <w:lang w:eastAsia="zh-CN"/>
        </w:rPr>
        <w:t xml:space="preserve">SA can be transmitted inband with the data, similar as CQI on PUSCH in LTE version, </w:t>
      </w:r>
      <w:r w:rsidR="00A837CF">
        <w:rPr>
          <w:rFonts w:hint="eastAsia"/>
          <w:kern w:val="2"/>
          <w:lang w:eastAsia="zh-CN"/>
        </w:rPr>
        <w:t>as shown in F</w:t>
      </w:r>
      <w:r w:rsidR="005A74C5">
        <w:rPr>
          <w:rFonts w:hint="eastAsia"/>
          <w:kern w:val="2"/>
          <w:lang w:eastAsia="zh-CN"/>
        </w:rPr>
        <w:t xml:space="preserve">igure 4, the fixed number of subchannels can be preconfigured, for example, </w:t>
      </w:r>
      <w:r w:rsidR="00136FA6">
        <w:rPr>
          <w:rFonts w:hint="eastAsia"/>
          <w:kern w:val="2"/>
          <w:lang w:eastAsia="zh-CN"/>
        </w:rPr>
        <w:t>the whole bandw</w:t>
      </w:r>
      <w:r w:rsidR="00292083">
        <w:rPr>
          <w:rFonts w:hint="eastAsia"/>
          <w:kern w:val="2"/>
          <w:lang w:eastAsia="zh-CN"/>
        </w:rPr>
        <w:t>idth of resources can be divided into 3</w:t>
      </w:r>
      <w:r w:rsidR="00DB7619">
        <w:rPr>
          <w:rFonts w:hint="eastAsia"/>
          <w:kern w:val="2"/>
          <w:lang w:eastAsia="zh-CN"/>
        </w:rPr>
        <w:t xml:space="preserve"> part</w:t>
      </w:r>
      <w:r w:rsidR="00292083">
        <w:rPr>
          <w:rFonts w:hint="eastAsia"/>
          <w:kern w:val="2"/>
          <w:lang w:eastAsia="zh-CN"/>
        </w:rPr>
        <w:t>s</w:t>
      </w:r>
      <w:r w:rsidR="00136FA6">
        <w:rPr>
          <w:rFonts w:hint="eastAsia"/>
          <w:kern w:val="2"/>
          <w:lang w:eastAsia="zh-CN"/>
        </w:rPr>
        <w:t xml:space="preserve">, </w:t>
      </w:r>
      <w:r w:rsidR="00DB7619">
        <w:rPr>
          <w:rFonts w:hint="eastAsia"/>
          <w:kern w:val="2"/>
          <w:lang w:eastAsia="zh-CN"/>
        </w:rPr>
        <w:t>tran</w:t>
      </w:r>
      <w:r w:rsidR="00D70A29">
        <w:rPr>
          <w:rFonts w:hint="eastAsia"/>
          <w:kern w:val="2"/>
          <w:lang w:eastAsia="zh-CN"/>
        </w:rPr>
        <w:t>s</w:t>
      </w:r>
      <w:r w:rsidR="00DB7619">
        <w:rPr>
          <w:rFonts w:hint="eastAsia"/>
          <w:kern w:val="2"/>
          <w:lang w:eastAsia="zh-CN"/>
        </w:rPr>
        <w:t xml:space="preserve">mitting vehicles can select one </w:t>
      </w:r>
      <w:r w:rsidR="004E681C">
        <w:rPr>
          <w:rFonts w:hint="eastAsia"/>
          <w:kern w:val="2"/>
          <w:lang w:eastAsia="zh-CN"/>
        </w:rPr>
        <w:t xml:space="preserve">of </w:t>
      </w:r>
      <w:r w:rsidR="006E2F7B">
        <w:rPr>
          <w:rFonts w:hint="eastAsia"/>
          <w:kern w:val="2"/>
          <w:lang w:eastAsia="zh-CN"/>
        </w:rPr>
        <w:t xml:space="preserve">the </w:t>
      </w:r>
      <w:r w:rsidR="00DB7619">
        <w:rPr>
          <w:rFonts w:hint="eastAsia"/>
          <w:kern w:val="2"/>
          <w:lang w:eastAsia="zh-CN"/>
        </w:rPr>
        <w:t>resource</w:t>
      </w:r>
      <w:r w:rsidR="006E2F7B">
        <w:rPr>
          <w:rFonts w:hint="eastAsia"/>
          <w:kern w:val="2"/>
          <w:lang w:eastAsia="zh-CN"/>
        </w:rPr>
        <w:t>s</w:t>
      </w:r>
      <w:r w:rsidR="00DB7619">
        <w:rPr>
          <w:rFonts w:hint="eastAsia"/>
          <w:kern w:val="2"/>
          <w:lang w:eastAsia="zh-CN"/>
        </w:rPr>
        <w:t xml:space="preserve"> </w:t>
      </w:r>
      <w:r w:rsidR="006E2F7B">
        <w:rPr>
          <w:rFonts w:hint="eastAsia"/>
          <w:kern w:val="2"/>
          <w:lang w:eastAsia="zh-CN"/>
        </w:rPr>
        <w:t xml:space="preserve">allocating to SA and data, and </w:t>
      </w:r>
      <w:r w:rsidR="00DB7619">
        <w:rPr>
          <w:rFonts w:hint="eastAsia"/>
          <w:kern w:val="2"/>
          <w:lang w:eastAsia="zh-CN"/>
        </w:rPr>
        <w:t xml:space="preserve">receiving vehicles has to monitor all resources to </w:t>
      </w:r>
      <w:r w:rsidR="006E2F7B">
        <w:rPr>
          <w:rFonts w:hint="eastAsia"/>
          <w:kern w:val="2"/>
          <w:lang w:eastAsia="zh-CN"/>
        </w:rPr>
        <w:t xml:space="preserve">decode </w:t>
      </w:r>
      <w:r w:rsidR="00DB7619">
        <w:rPr>
          <w:rFonts w:hint="eastAsia"/>
          <w:kern w:val="2"/>
          <w:lang w:eastAsia="zh-CN"/>
        </w:rPr>
        <w:t xml:space="preserve">SA and </w:t>
      </w:r>
      <w:r w:rsidR="006E2F7B">
        <w:rPr>
          <w:rFonts w:hint="eastAsia"/>
          <w:kern w:val="2"/>
          <w:lang w:eastAsia="zh-CN"/>
        </w:rPr>
        <w:t xml:space="preserve">receive </w:t>
      </w:r>
      <w:r w:rsidR="00DB7619">
        <w:rPr>
          <w:rFonts w:hint="eastAsia"/>
          <w:kern w:val="2"/>
          <w:lang w:eastAsia="zh-CN"/>
        </w:rPr>
        <w:t>data</w:t>
      </w:r>
      <w:r w:rsidR="006E2F7B">
        <w:rPr>
          <w:rFonts w:hint="eastAsia"/>
          <w:kern w:val="2"/>
          <w:lang w:eastAsia="zh-CN"/>
        </w:rPr>
        <w:t xml:space="preserve"> successfully.</w:t>
      </w:r>
    </w:p>
    <w:p w:rsidR="00E11291" w:rsidRDefault="00C500B2" w:rsidP="005635D8">
      <w:pPr>
        <w:jc w:val="center"/>
        <w:rPr>
          <w:kern w:val="2"/>
          <w:lang w:eastAsia="zh-CN"/>
        </w:rPr>
      </w:pPr>
      <w:r w:rsidRPr="00C500B2">
        <w:rPr>
          <w:noProof/>
          <w:lang w:val="en-US" w:eastAsia="zh-CN"/>
        </w:rPr>
        <w:drawing>
          <wp:inline distT="0" distB="0" distL="0" distR="0">
            <wp:extent cx="5486400" cy="1690370"/>
            <wp:effectExtent l="19050" t="0" r="0" b="0"/>
            <wp:docPr id="1" name="图片 1"/>
            <wp:cNvGraphicFramePr/>
            <a:graphic xmlns:a="http://schemas.openxmlformats.org/drawingml/2006/main">
              <a:graphicData uri="http://schemas.openxmlformats.org/drawingml/2006/picture">
                <pic:pic xmlns:pic="http://schemas.openxmlformats.org/drawingml/2006/picture">
                  <pic:nvPicPr>
                    <pic:cNvPr id="58372" name="Picture 4"/>
                    <pic:cNvPicPr>
                      <a:picLocks noChangeAspect="1" noChangeArrowheads="1"/>
                    </pic:cNvPicPr>
                  </pic:nvPicPr>
                  <pic:blipFill>
                    <a:blip r:embed="rId12" cstate="print"/>
                    <a:srcRect/>
                    <a:stretch>
                      <a:fillRect/>
                    </a:stretch>
                  </pic:blipFill>
                  <pic:spPr bwMode="auto">
                    <a:xfrm>
                      <a:off x="0" y="0"/>
                      <a:ext cx="5486400" cy="1690370"/>
                    </a:xfrm>
                    <a:prstGeom prst="rect">
                      <a:avLst/>
                    </a:prstGeom>
                    <a:noFill/>
                    <a:ln w="9525">
                      <a:noFill/>
                      <a:miter lim="800000"/>
                      <a:headEnd/>
                      <a:tailEnd/>
                    </a:ln>
                  </pic:spPr>
                </pic:pic>
              </a:graphicData>
            </a:graphic>
          </wp:inline>
        </w:drawing>
      </w:r>
    </w:p>
    <w:p w:rsidR="00DC3F3A" w:rsidRPr="00DC3F3A" w:rsidRDefault="00DC3F3A" w:rsidP="00DC3F3A">
      <w:pPr>
        <w:pStyle w:val="ab"/>
        <w:jc w:val="center"/>
        <w:rPr>
          <w:rFonts w:eastAsiaTheme="minorEastAsia"/>
          <w:kern w:val="2"/>
          <w:lang w:eastAsia="zh-CN"/>
        </w:rPr>
      </w:pPr>
      <w:r w:rsidRPr="00761E62">
        <w:t xml:space="preserve">Figure </w:t>
      </w:r>
      <w:r>
        <w:rPr>
          <w:rFonts w:hint="eastAsia"/>
          <w:lang w:eastAsia="zh-CN"/>
        </w:rPr>
        <w:t>3.</w:t>
      </w:r>
      <w:r w:rsidRPr="00761E62">
        <w:rPr>
          <w:rFonts w:hint="eastAsia"/>
          <w:lang w:eastAsia="zh-CN"/>
        </w:rPr>
        <w:t xml:space="preserve"> </w:t>
      </w:r>
      <w:r>
        <w:rPr>
          <w:rFonts w:hint="eastAsia"/>
          <w:lang w:eastAsia="zh-CN"/>
        </w:rPr>
        <w:t xml:space="preserve">FDMed </w:t>
      </w:r>
      <w:r w:rsidRPr="00761E62">
        <w:rPr>
          <w:lang w:eastAsia="zh-CN"/>
        </w:rPr>
        <w:t>SA</w:t>
      </w:r>
      <w:r>
        <w:rPr>
          <w:rFonts w:hint="eastAsia"/>
          <w:lang w:eastAsia="zh-CN"/>
        </w:rPr>
        <w:t xml:space="preserve"> and </w:t>
      </w:r>
      <w:r>
        <w:rPr>
          <w:lang w:eastAsia="zh-CN"/>
        </w:rPr>
        <w:t>data</w:t>
      </w:r>
      <w:r>
        <w:rPr>
          <w:rFonts w:eastAsiaTheme="minorEastAsia" w:hint="eastAsia"/>
          <w:lang w:eastAsia="zh-CN"/>
        </w:rPr>
        <w:t xml:space="preserve"> are located in </w:t>
      </w:r>
      <w:r w:rsidR="00A5654C">
        <w:rPr>
          <w:rFonts w:eastAsiaTheme="minorEastAsia" w:hint="eastAsia"/>
          <w:lang w:eastAsia="zh-CN"/>
        </w:rPr>
        <w:t>one common</w:t>
      </w:r>
      <w:r>
        <w:rPr>
          <w:rFonts w:eastAsiaTheme="minorEastAsia" w:hint="eastAsia"/>
          <w:lang w:eastAsia="zh-CN"/>
        </w:rPr>
        <w:t xml:space="preserve"> resource pool</w:t>
      </w:r>
    </w:p>
    <w:p w:rsidR="00893464" w:rsidRPr="001F28E4" w:rsidRDefault="00F37DDC" w:rsidP="001D17B1">
      <w:pPr>
        <w:jc w:val="both"/>
        <w:rPr>
          <w:b/>
          <w:i/>
          <w:sz w:val="22"/>
          <w:lang w:val="en-US" w:eastAsia="zh-CN"/>
        </w:rPr>
      </w:pPr>
      <w:r>
        <w:rPr>
          <w:rFonts w:hint="eastAsia"/>
          <w:b/>
          <w:i/>
          <w:sz w:val="22"/>
          <w:lang w:val="en-US" w:eastAsia="zh-CN"/>
        </w:rPr>
        <w:t xml:space="preserve">Proposal </w:t>
      </w:r>
      <w:r w:rsidR="009336FA">
        <w:rPr>
          <w:rFonts w:hint="eastAsia"/>
          <w:b/>
          <w:i/>
          <w:sz w:val="22"/>
          <w:lang w:val="en-US" w:eastAsia="zh-CN"/>
        </w:rPr>
        <w:t xml:space="preserve">: </w:t>
      </w:r>
      <w:r w:rsidR="00823BA0">
        <w:rPr>
          <w:rFonts w:hint="eastAsia"/>
          <w:b/>
          <w:i/>
          <w:sz w:val="22"/>
          <w:lang w:val="en-US" w:eastAsia="zh-CN"/>
        </w:rPr>
        <w:t xml:space="preserve">SA pool and data pool are in the same subframe, either </w:t>
      </w:r>
      <w:r w:rsidR="00EF3582">
        <w:rPr>
          <w:b/>
          <w:i/>
          <w:sz w:val="22"/>
          <w:lang w:val="en-US" w:eastAsia="zh-CN"/>
        </w:rPr>
        <w:t>“</w:t>
      </w:r>
      <w:r w:rsidR="001F28E4">
        <w:rPr>
          <w:rFonts w:hint="eastAsia"/>
          <w:b/>
          <w:i/>
          <w:sz w:val="22"/>
          <w:lang w:val="en-US" w:eastAsia="zh-CN"/>
        </w:rPr>
        <w:t>a</w:t>
      </w:r>
      <w:r w:rsidR="00823BA0" w:rsidRPr="001F28E4">
        <w:rPr>
          <w:rFonts w:hint="eastAsia"/>
          <w:b/>
          <w:i/>
          <w:sz w:val="22"/>
          <w:lang w:val="en-US" w:eastAsia="zh-CN"/>
        </w:rPr>
        <w:t xml:space="preserve"> single DFT precoding applies to SA and data t</w:t>
      </w:r>
      <w:r w:rsidR="00EF3582">
        <w:rPr>
          <w:rFonts w:hint="eastAsia"/>
          <w:b/>
          <w:i/>
          <w:sz w:val="22"/>
          <w:lang w:val="en-US" w:eastAsia="zh-CN"/>
        </w:rPr>
        <w:t>ransmitted in the same subframe</w:t>
      </w:r>
      <w:r w:rsidR="00EF3582">
        <w:rPr>
          <w:b/>
          <w:i/>
          <w:sz w:val="22"/>
          <w:lang w:val="en-US" w:eastAsia="zh-CN"/>
        </w:rPr>
        <w:t>”</w:t>
      </w:r>
      <w:r w:rsidR="00823BA0" w:rsidRPr="001F28E4">
        <w:rPr>
          <w:rFonts w:hint="eastAsia"/>
          <w:b/>
          <w:i/>
          <w:sz w:val="22"/>
          <w:lang w:val="en-US" w:eastAsia="zh-CN"/>
        </w:rPr>
        <w:t xml:space="preserve"> </w:t>
      </w:r>
      <w:r w:rsidR="00EF3582">
        <w:rPr>
          <w:rFonts w:hint="eastAsia"/>
          <w:b/>
          <w:i/>
          <w:sz w:val="22"/>
          <w:lang w:val="en-US" w:eastAsia="zh-CN"/>
        </w:rPr>
        <w:t>o</w:t>
      </w:r>
      <w:r w:rsidR="001F28E4">
        <w:rPr>
          <w:rFonts w:hint="eastAsia"/>
          <w:b/>
          <w:i/>
          <w:sz w:val="22"/>
          <w:lang w:val="en-US" w:eastAsia="zh-CN"/>
        </w:rPr>
        <w:t>r</w:t>
      </w:r>
      <w:r w:rsidR="00823BA0" w:rsidRPr="001F28E4">
        <w:rPr>
          <w:rFonts w:hint="eastAsia"/>
          <w:b/>
          <w:i/>
          <w:sz w:val="22"/>
          <w:lang w:val="en-US" w:eastAsia="zh-CN"/>
        </w:rPr>
        <w:t xml:space="preserve"> </w:t>
      </w:r>
      <w:r w:rsidR="00EF3582">
        <w:rPr>
          <w:b/>
          <w:i/>
          <w:sz w:val="22"/>
          <w:lang w:val="en-US" w:eastAsia="zh-CN"/>
        </w:rPr>
        <w:t>“</w:t>
      </w:r>
      <w:r w:rsidR="00823BA0" w:rsidRPr="001F28E4">
        <w:rPr>
          <w:b/>
          <w:i/>
          <w:sz w:val="22"/>
          <w:lang w:val="en-US" w:eastAsia="zh-CN"/>
        </w:rPr>
        <w:t>SA and Data are transmitted on separate physical channels</w:t>
      </w:r>
      <w:r w:rsidR="00823BA0" w:rsidRPr="001F28E4">
        <w:rPr>
          <w:rFonts w:hint="eastAsia"/>
          <w:b/>
          <w:i/>
          <w:sz w:val="22"/>
          <w:lang w:val="en-US" w:eastAsia="zh-CN"/>
        </w:rPr>
        <w:t xml:space="preserve"> (i.e., separated DFT precoding for SA and data) should be supported</w:t>
      </w:r>
      <w:r w:rsidR="00EF3582">
        <w:rPr>
          <w:b/>
          <w:i/>
          <w:sz w:val="22"/>
          <w:lang w:val="en-US" w:eastAsia="zh-CN"/>
        </w:rPr>
        <w:t>”</w:t>
      </w:r>
      <w:r w:rsidR="00823BA0" w:rsidRPr="001F28E4">
        <w:rPr>
          <w:rFonts w:hint="eastAsia"/>
          <w:b/>
          <w:i/>
          <w:sz w:val="22"/>
          <w:lang w:val="en-US" w:eastAsia="zh-CN"/>
        </w:rPr>
        <w:t>.</w:t>
      </w:r>
    </w:p>
    <w:p w:rsidR="003318DB" w:rsidRDefault="006C0E98" w:rsidP="003318DB">
      <w:pPr>
        <w:pStyle w:val="2"/>
        <w:rPr>
          <w:lang w:eastAsia="zh-CN"/>
        </w:rPr>
      </w:pPr>
      <w:r>
        <w:rPr>
          <w:rFonts w:hint="eastAsia"/>
          <w:lang w:eastAsia="zh-CN"/>
        </w:rPr>
        <w:t>Collision avoidance of resource allocation</w:t>
      </w:r>
    </w:p>
    <w:p w:rsidR="00637D79" w:rsidRDefault="002A5A39" w:rsidP="004514D3">
      <w:pPr>
        <w:rPr>
          <w:lang w:eastAsia="zh-CN"/>
        </w:rPr>
      </w:pPr>
      <w:r>
        <w:rPr>
          <w:lang w:eastAsia="zh-CN"/>
        </w:rPr>
        <w:t>R</w:t>
      </w:r>
      <w:r>
        <w:rPr>
          <w:rFonts w:hint="eastAsia"/>
          <w:lang w:eastAsia="zh-CN"/>
        </w:rPr>
        <w:t>esource allocation scheme of Rel-12 D2D mode 2 communication is random selection, UE autonoumously select one resource as transmission resource, resource selection collision is not avoidable</w:t>
      </w:r>
      <w:r w:rsidR="005C7A3B">
        <w:rPr>
          <w:rFonts w:hint="eastAsia"/>
          <w:lang w:eastAsia="zh-CN"/>
        </w:rPr>
        <w:t>, as the increasing</w:t>
      </w:r>
      <w:r>
        <w:rPr>
          <w:rFonts w:hint="eastAsia"/>
          <w:lang w:eastAsia="zh-CN"/>
        </w:rPr>
        <w:t xml:space="preserve"> of the V2V density, the collision would be serious, so collision avoidcance of resource allocation for V2V is needed.</w:t>
      </w:r>
    </w:p>
    <w:p w:rsidR="000479FD" w:rsidRDefault="000479FD" w:rsidP="004514D3">
      <w:pPr>
        <w:rPr>
          <w:lang w:eastAsia="zh-CN"/>
        </w:rPr>
      </w:pPr>
      <w:r>
        <w:rPr>
          <w:rFonts w:hint="eastAsia"/>
          <w:lang w:eastAsia="zh-CN"/>
        </w:rPr>
        <w:t>Considering the service characterisitics of V2V, periodic message can transmit in the same resource periodically, so semi persistent scheduling of V2V could be introduced to further decrease the probability of collision, when UE select one resource to do transmission, the UE would reserv</w:t>
      </w:r>
      <w:r w:rsidR="00997F23">
        <w:rPr>
          <w:rFonts w:hint="eastAsia"/>
          <w:lang w:eastAsia="zh-CN"/>
        </w:rPr>
        <w:t>e the same resource for a while</w:t>
      </w:r>
      <w:r>
        <w:rPr>
          <w:rFonts w:hint="eastAsia"/>
          <w:lang w:eastAsia="zh-CN"/>
        </w:rPr>
        <w:t xml:space="preserve">, </w:t>
      </w:r>
      <w:r w:rsidRPr="00105926">
        <w:rPr>
          <w:rFonts w:hint="eastAsia"/>
          <w:lang w:eastAsia="zh-CN"/>
        </w:rPr>
        <w:t>which would be indicated in its own SA signalling, the other U</w:t>
      </w:r>
      <w:r w:rsidRPr="00105926">
        <w:rPr>
          <w:lang w:eastAsia="zh-CN"/>
        </w:rPr>
        <w:t>e</w:t>
      </w:r>
      <w:r w:rsidRPr="00105926">
        <w:rPr>
          <w:rFonts w:hint="eastAsia"/>
          <w:lang w:eastAsia="zh-CN"/>
        </w:rPr>
        <w:t>s can decode the receiving SA, and get the resouce for reservation, and will not select the reserved resource.</w:t>
      </w:r>
      <w:r>
        <w:rPr>
          <w:rFonts w:hint="eastAsia"/>
          <w:lang w:eastAsia="zh-CN"/>
        </w:rPr>
        <w:t xml:space="preserve"> </w:t>
      </w:r>
    </w:p>
    <w:p w:rsidR="002A5A39" w:rsidRDefault="000479FD" w:rsidP="004514D3">
      <w:pPr>
        <w:rPr>
          <w:lang w:eastAsia="zh-CN"/>
        </w:rPr>
      </w:pPr>
      <w:r>
        <w:rPr>
          <w:lang w:eastAsia="zh-CN"/>
        </w:rPr>
        <w:t>T</w:t>
      </w:r>
      <w:r>
        <w:rPr>
          <w:rFonts w:hint="eastAsia"/>
          <w:lang w:eastAsia="zh-CN"/>
        </w:rPr>
        <w:t>o get more available resources to be selected, i</w:t>
      </w:r>
      <w:r w:rsidR="00AC1509">
        <w:rPr>
          <w:rFonts w:hint="eastAsia"/>
          <w:lang w:eastAsia="zh-CN"/>
        </w:rPr>
        <w:t xml:space="preserve">t is straightforward to consider </w:t>
      </w:r>
      <w:r w:rsidR="00073DF1">
        <w:rPr>
          <w:rFonts w:hint="eastAsia"/>
          <w:lang w:eastAsia="zh-CN"/>
        </w:rPr>
        <w:t>both SA decoding and</w:t>
      </w:r>
      <w:r w:rsidR="00AC1509">
        <w:rPr>
          <w:rFonts w:hint="eastAsia"/>
          <w:lang w:eastAsia="zh-CN"/>
        </w:rPr>
        <w:t xml:space="preserve"> energy </w:t>
      </w:r>
      <w:r w:rsidR="00AB4FF5">
        <w:rPr>
          <w:rFonts w:hint="eastAsia"/>
          <w:lang w:eastAsia="zh-CN"/>
        </w:rPr>
        <w:t xml:space="preserve">sensing </w:t>
      </w:r>
      <w:r w:rsidR="00AC1509">
        <w:rPr>
          <w:rFonts w:hint="eastAsia"/>
          <w:lang w:eastAsia="zh-CN"/>
        </w:rPr>
        <w:t>before selection,</w:t>
      </w:r>
      <w:r w:rsidR="00E10DC6">
        <w:rPr>
          <w:rFonts w:hint="eastAsia"/>
          <w:lang w:eastAsia="zh-CN"/>
        </w:rPr>
        <w:t xml:space="preserve"> </w:t>
      </w:r>
      <w:r w:rsidR="00ED38FE">
        <w:rPr>
          <w:rFonts w:hint="eastAsia"/>
          <w:lang w:eastAsia="zh-CN"/>
        </w:rPr>
        <w:t>SA decoding implies that</w:t>
      </w:r>
      <w:r w:rsidR="00073DF1">
        <w:rPr>
          <w:rFonts w:hint="eastAsia"/>
          <w:lang w:eastAsia="zh-CN"/>
        </w:rPr>
        <w:t xml:space="preserve"> each transmitting </w:t>
      </w:r>
      <w:r>
        <w:rPr>
          <w:rFonts w:hint="eastAsia"/>
          <w:lang w:eastAsia="zh-CN"/>
        </w:rPr>
        <w:t>vehicle</w:t>
      </w:r>
      <w:r w:rsidR="00073DF1">
        <w:rPr>
          <w:rFonts w:hint="eastAsia"/>
          <w:lang w:eastAsia="zh-CN"/>
        </w:rPr>
        <w:t>s would monitor S</w:t>
      </w:r>
      <w:r w:rsidR="00073DF1">
        <w:rPr>
          <w:lang w:eastAsia="zh-CN"/>
        </w:rPr>
        <w:t xml:space="preserve">A transmitted from </w:t>
      </w:r>
      <w:r w:rsidR="00627F3E">
        <w:rPr>
          <w:rFonts w:hint="eastAsia"/>
          <w:lang w:eastAsia="zh-CN"/>
        </w:rPr>
        <w:t xml:space="preserve">other vehicles </w:t>
      </w:r>
      <w:r w:rsidR="00AB4FF5">
        <w:rPr>
          <w:rFonts w:hint="eastAsia"/>
          <w:lang w:eastAsia="zh-CN"/>
        </w:rPr>
        <w:t xml:space="preserve">, </w:t>
      </w:r>
      <w:r w:rsidR="008D10FD">
        <w:rPr>
          <w:rFonts w:hint="eastAsia"/>
          <w:lang w:eastAsia="zh-CN"/>
        </w:rPr>
        <w:t>once a</w:t>
      </w:r>
      <w:r w:rsidR="00AB4FF5">
        <w:rPr>
          <w:rFonts w:hint="eastAsia"/>
          <w:lang w:eastAsia="zh-CN"/>
        </w:rPr>
        <w:t xml:space="preserve"> SA </w:t>
      </w:r>
      <w:r w:rsidR="008D10FD">
        <w:rPr>
          <w:rFonts w:hint="eastAsia"/>
          <w:lang w:eastAsia="zh-CN"/>
        </w:rPr>
        <w:t xml:space="preserve">is </w:t>
      </w:r>
      <w:r w:rsidR="00AB4FF5">
        <w:rPr>
          <w:rFonts w:hint="eastAsia"/>
          <w:lang w:eastAsia="zh-CN"/>
        </w:rPr>
        <w:t>decod</w:t>
      </w:r>
      <w:r w:rsidR="008D10FD">
        <w:rPr>
          <w:rFonts w:hint="eastAsia"/>
          <w:lang w:eastAsia="zh-CN"/>
        </w:rPr>
        <w:t>ed</w:t>
      </w:r>
      <w:r w:rsidR="00AB4FF5">
        <w:rPr>
          <w:rFonts w:hint="eastAsia"/>
          <w:lang w:eastAsia="zh-CN"/>
        </w:rPr>
        <w:t xml:space="preserve"> successfully, the resource is </w:t>
      </w:r>
      <w:r w:rsidR="00ED38FE">
        <w:rPr>
          <w:rFonts w:hint="eastAsia"/>
          <w:lang w:eastAsia="zh-CN"/>
        </w:rPr>
        <w:t xml:space="preserve">meant to be </w:t>
      </w:r>
      <w:r w:rsidR="00AB4FF5">
        <w:rPr>
          <w:rFonts w:hint="eastAsia"/>
          <w:lang w:eastAsia="zh-CN"/>
        </w:rPr>
        <w:t xml:space="preserve">occupied by other vehicles and is not available for the transmitting </w:t>
      </w:r>
      <w:r>
        <w:rPr>
          <w:rFonts w:hint="eastAsia"/>
          <w:lang w:eastAsia="zh-CN"/>
        </w:rPr>
        <w:t>vehicle</w:t>
      </w:r>
      <w:r w:rsidR="00AB4FF5">
        <w:rPr>
          <w:rFonts w:hint="eastAsia"/>
          <w:lang w:eastAsia="zh-CN"/>
        </w:rPr>
        <w:t xml:space="preserve">, energy sensing </w:t>
      </w:r>
      <w:r w:rsidR="00ED38FE">
        <w:rPr>
          <w:rFonts w:hint="eastAsia"/>
          <w:lang w:eastAsia="zh-CN"/>
        </w:rPr>
        <w:t>implie</w:t>
      </w:r>
      <w:r w:rsidR="00E10DC6">
        <w:rPr>
          <w:rFonts w:hint="eastAsia"/>
          <w:lang w:eastAsia="zh-CN"/>
        </w:rPr>
        <w:t xml:space="preserve">s </w:t>
      </w:r>
      <w:r w:rsidR="00ED38FE">
        <w:rPr>
          <w:rFonts w:hint="eastAsia"/>
          <w:lang w:eastAsia="zh-CN"/>
        </w:rPr>
        <w:t xml:space="preserve">that </w:t>
      </w:r>
      <w:r w:rsidR="00E10DC6">
        <w:rPr>
          <w:rFonts w:hint="eastAsia"/>
          <w:lang w:eastAsia="zh-CN"/>
        </w:rPr>
        <w:t xml:space="preserve">UE </w:t>
      </w:r>
      <w:r w:rsidR="00ED38FE">
        <w:rPr>
          <w:rFonts w:hint="eastAsia"/>
          <w:lang w:eastAsia="zh-CN"/>
        </w:rPr>
        <w:t xml:space="preserve">firstly would </w:t>
      </w:r>
      <w:r w:rsidR="00E10DC6">
        <w:rPr>
          <w:rFonts w:hint="eastAsia"/>
          <w:lang w:eastAsia="zh-CN"/>
        </w:rPr>
        <w:t>detect energy of each resource, if the energy</w:t>
      </w:r>
      <w:r w:rsidR="00ED38FE">
        <w:rPr>
          <w:rFonts w:hint="eastAsia"/>
          <w:lang w:eastAsia="zh-CN"/>
        </w:rPr>
        <w:t xml:space="preserve"> of the resource</w:t>
      </w:r>
      <w:r w:rsidR="00E10DC6">
        <w:rPr>
          <w:rFonts w:hint="eastAsia"/>
          <w:lang w:eastAsia="zh-CN"/>
        </w:rPr>
        <w:t xml:space="preserve"> </w:t>
      </w:r>
      <w:r>
        <w:rPr>
          <w:rFonts w:hint="eastAsia"/>
          <w:lang w:eastAsia="zh-CN"/>
        </w:rPr>
        <w:t>exceeds</w:t>
      </w:r>
      <w:r w:rsidR="00E10DC6">
        <w:rPr>
          <w:rFonts w:hint="eastAsia"/>
          <w:lang w:eastAsia="zh-CN"/>
        </w:rPr>
        <w:t xml:space="preserve"> </w:t>
      </w:r>
      <w:r>
        <w:rPr>
          <w:rFonts w:hint="eastAsia"/>
          <w:lang w:eastAsia="zh-CN"/>
        </w:rPr>
        <w:t>a</w:t>
      </w:r>
      <w:r w:rsidR="00E10DC6">
        <w:rPr>
          <w:rFonts w:hint="eastAsia"/>
          <w:lang w:eastAsia="zh-CN"/>
        </w:rPr>
        <w:t xml:space="preserve"> specified threshold, </w:t>
      </w:r>
      <w:r w:rsidR="008339DB">
        <w:rPr>
          <w:rFonts w:hint="eastAsia"/>
          <w:lang w:eastAsia="zh-CN"/>
        </w:rPr>
        <w:t>it will not</w:t>
      </w:r>
      <w:r w:rsidR="00ED38FE">
        <w:rPr>
          <w:rFonts w:hint="eastAsia"/>
          <w:lang w:eastAsia="zh-CN"/>
        </w:rPr>
        <w:t xml:space="preserve"> be availabe to be</w:t>
      </w:r>
      <w:r w:rsidR="008339DB">
        <w:rPr>
          <w:rFonts w:hint="eastAsia"/>
          <w:lang w:eastAsia="zh-CN"/>
        </w:rPr>
        <w:t xml:space="preserve"> reserve</w:t>
      </w:r>
      <w:r w:rsidR="00ED38FE">
        <w:rPr>
          <w:rFonts w:hint="eastAsia"/>
          <w:lang w:eastAsia="zh-CN"/>
        </w:rPr>
        <w:t>d</w:t>
      </w:r>
      <w:r w:rsidR="008339DB">
        <w:rPr>
          <w:rFonts w:hint="eastAsia"/>
          <w:lang w:eastAsia="zh-CN"/>
        </w:rPr>
        <w:t xml:space="preserve">. </w:t>
      </w:r>
      <w:r w:rsidR="008339DB">
        <w:rPr>
          <w:lang w:eastAsia="zh-CN"/>
        </w:rPr>
        <w:t>B</w:t>
      </w:r>
      <w:r w:rsidR="008339DB">
        <w:rPr>
          <w:rFonts w:hint="eastAsia"/>
          <w:lang w:eastAsia="zh-CN"/>
        </w:rPr>
        <w:t xml:space="preserve">y adopting </w:t>
      </w:r>
      <w:r>
        <w:rPr>
          <w:rFonts w:hint="eastAsia"/>
          <w:lang w:eastAsia="zh-CN"/>
        </w:rPr>
        <w:t xml:space="preserve">both SA decoding and </w:t>
      </w:r>
      <w:r w:rsidR="008339DB">
        <w:rPr>
          <w:rFonts w:hint="eastAsia"/>
          <w:lang w:eastAsia="zh-CN"/>
        </w:rPr>
        <w:t>sensing before transmission,</w:t>
      </w:r>
      <w:r w:rsidR="00AC1509">
        <w:rPr>
          <w:rFonts w:hint="eastAsia"/>
          <w:lang w:eastAsia="zh-CN"/>
        </w:rPr>
        <w:t xml:space="preserve"> the </w:t>
      </w:r>
      <w:r w:rsidR="00ED38FE">
        <w:rPr>
          <w:rFonts w:hint="eastAsia"/>
          <w:lang w:eastAsia="zh-CN"/>
        </w:rPr>
        <w:t>probobilities</w:t>
      </w:r>
      <w:r w:rsidR="00AC1509">
        <w:rPr>
          <w:rFonts w:hint="eastAsia"/>
          <w:lang w:eastAsia="zh-CN"/>
        </w:rPr>
        <w:t xml:space="preserve"> of collision happened</w:t>
      </w:r>
      <w:r w:rsidR="008339DB">
        <w:rPr>
          <w:rFonts w:hint="eastAsia"/>
          <w:lang w:eastAsia="zh-CN"/>
        </w:rPr>
        <w:t xml:space="preserve"> could be reduced</w:t>
      </w:r>
      <w:r w:rsidR="00AC1509">
        <w:rPr>
          <w:rFonts w:hint="eastAsia"/>
          <w:lang w:eastAsia="zh-CN"/>
        </w:rPr>
        <w:t xml:space="preserve">. </w:t>
      </w:r>
    </w:p>
    <w:p w:rsidR="005B1E01" w:rsidRDefault="00ED38FE" w:rsidP="004514D3">
      <w:pPr>
        <w:rPr>
          <w:lang w:eastAsia="zh-CN"/>
        </w:rPr>
      </w:pPr>
      <w:r>
        <w:rPr>
          <w:rFonts w:hint="eastAsia"/>
          <w:lang w:eastAsia="zh-CN"/>
        </w:rPr>
        <w:t>However, d</w:t>
      </w:r>
      <w:r w:rsidR="005B1E01">
        <w:rPr>
          <w:rFonts w:hint="eastAsia"/>
          <w:lang w:eastAsia="zh-CN"/>
        </w:rPr>
        <w:t xml:space="preserve">ue to half duplex of V2V, when two vehicles select the same resource at the same time, the collision cannot be avoided by energy sensing, </w:t>
      </w:r>
      <w:r>
        <w:rPr>
          <w:rFonts w:hint="eastAsia"/>
          <w:lang w:eastAsia="zh-CN"/>
        </w:rPr>
        <w:t>and also</w:t>
      </w:r>
      <w:r w:rsidR="0096185E">
        <w:rPr>
          <w:rFonts w:hint="eastAsia"/>
          <w:lang w:eastAsia="zh-CN"/>
        </w:rPr>
        <w:t xml:space="preserve"> new collision may happen as</w:t>
      </w:r>
      <w:r w:rsidR="005B1E01">
        <w:rPr>
          <w:rFonts w:hint="eastAsia"/>
          <w:lang w:eastAsia="zh-CN"/>
        </w:rPr>
        <w:t xml:space="preserve"> </w:t>
      </w:r>
      <w:r w:rsidR="00F059BE">
        <w:rPr>
          <w:rFonts w:hint="eastAsia"/>
          <w:lang w:eastAsia="zh-CN"/>
        </w:rPr>
        <w:t>the topology are changing as time goes by</w:t>
      </w:r>
      <w:r w:rsidR="005B1E01">
        <w:rPr>
          <w:rFonts w:hint="eastAsia"/>
          <w:lang w:eastAsia="zh-CN"/>
        </w:rPr>
        <w:t xml:space="preserve">, </w:t>
      </w:r>
      <w:r w:rsidR="0096185E">
        <w:rPr>
          <w:rFonts w:hint="eastAsia"/>
          <w:lang w:eastAsia="zh-CN"/>
        </w:rPr>
        <w:t xml:space="preserve">so some other methods need to </w:t>
      </w:r>
      <w:r w:rsidR="00E95057">
        <w:rPr>
          <w:rFonts w:hint="eastAsia"/>
          <w:lang w:eastAsia="zh-CN"/>
        </w:rPr>
        <w:t xml:space="preserve">be </w:t>
      </w:r>
      <w:r w:rsidR="0096185E">
        <w:rPr>
          <w:rFonts w:hint="eastAsia"/>
          <w:lang w:eastAsia="zh-CN"/>
        </w:rPr>
        <w:t xml:space="preserve">introduced except energy sensing and SPS scheduling. </w:t>
      </w:r>
      <w:r w:rsidR="0096185E">
        <w:rPr>
          <w:lang w:eastAsia="zh-CN"/>
        </w:rPr>
        <w:t>S</w:t>
      </w:r>
      <w:r w:rsidR="0096185E">
        <w:rPr>
          <w:rFonts w:hint="eastAsia"/>
          <w:lang w:eastAsia="zh-CN"/>
        </w:rPr>
        <w:t xml:space="preserve">ome discussions have been </w:t>
      </w:r>
      <w:r w:rsidR="00406BE3">
        <w:rPr>
          <w:rFonts w:hint="eastAsia"/>
          <w:lang w:eastAsia="zh-CN"/>
        </w:rPr>
        <w:t xml:space="preserve">done in previous contributions, such as the third vehicles can </w:t>
      </w:r>
      <w:r>
        <w:rPr>
          <w:rFonts w:hint="eastAsia"/>
          <w:lang w:eastAsia="zh-CN"/>
        </w:rPr>
        <w:t>indicate</w:t>
      </w:r>
      <w:r w:rsidR="00406BE3">
        <w:rPr>
          <w:rFonts w:hint="eastAsia"/>
          <w:lang w:eastAsia="zh-CN"/>
        </w:rPr>
        <w:t xml:space="preserve"> in their own SA </w:t>
      </w:r>
      <w:r w:rsidR="00D84790">
        <w:rPr>
          <w:rFonts w:hint="eastAsia"/>
          <w:lang w:eastAsia="zh-CN"/>
        </w:rPr>
        <w:t>signall</w:t>
      </w:r>
      <w:r w:rsidR="00E95057">
        <w:rPr>
          <w:rFonts w:hint="eastAsia"/>
          <w:lang w:eastAsia="zh-CN"/>
        </w:rPr>
        <w:t>ing</w:t>
      </w:r>
      <w:r w:rsidR="00406BE3">
        <w:rPr>
          <w:rFonts w:hint="eastAsia"/>
          <w:lang w:eastAsia="zh-CN"/>
        </w:rPr>
        <w:t xml:space="preserve"> the collision</w:t>
      </w:r>
      <w:r w:rsidR="00E95057">
        <w:rPr>
          <w:rFonts w:hint="eastAsia"/>
          <w:lang w:eastAsia="zh-CN"/>
        </w:rPr>
        <w:t xml:space="preserve"> issues to the</w:t>
      </w:r>
      <w:r w:rsidR="00406BE3">
        <w:rPr>
          <w:rFonts w:hint="eastAsia"/>
          <w:lang w:eastAsia="zh-CN"/>
        </w:rPr>
        <w:t xml:space="preserve"> vehicles</w:t>
      </w:r>
      <w:r w:rsidR="00E95057">
        <w:rPr>
          <w:rFonts w:hint="eastAsia"/>
          <w:lang w:eastAsia="zh-CN"/>
        </w:rPr>
        <w:t xml:space="preserve"> selecting the same resource</w:t>
      </w:r>
      <w:r w:rsidR="00760554">
        <w:rPr>
          <w:rFonts w:hint="eastAsia"/>
          <w:lang w:eastAsia="zh-CN"/>
        </w:rPr>
        <w:t>[2]</w:t>
      </w:r>
      <w:r w:rsidR="00406BE3">
        <w:rPr>
          <w:rFonts w:hint="eastAsia"/>
          <w:lang w:eastAsia="zh-CN"/>
        </w:rPr>
        <w:t xml:space="preserve">, or muting the selected resource in some </w:t>
      </w:r>
      <w:r w:rsidR="00E95057">
        <w:rPr>
          <w:rFonts w:hint="eastAsia"/>
          <w:lang w:eastAsia="zh-CN"/>
        </w:rPr>
        <w:t>occasions</w:t>
      </w:r>
      <w:r w:rsidR="00406BE3">
        <w:rPr>
          <w:rFonts w:hint="eastAsia"/>
          <w:lang w:eastAsia="zh-CN"/>
        </w:rPr>
        <w:t xml:space="preserve"> to avoid collision</w:t>
      </w:r>
      <w:r w:rsidR="00760554">
        <w:rPr>
          <w:rFonts w:hint="eastAsia"/>
          <w:lang w:eastAsia="zh-CN"/>
        </w:rPr>
        <w:t>[3]</w:t>
      </w:r>
      <w:r w:rsidR="00ED5925">
        <w:rPr>
          <w:rFonts w:hint="eastAsia"/>
          <w:lang w:eastAsia="zh-CN"/>
        </w:rPr>
        <w:t>, ect</w:t>
      </w:r>
      <w:r w:rsidR="00406BE3">
        <w:rPr>
          <w:rFonts w:hint="eastAsia"/>
          <w:lang w:eastAsia="zh-CN"/>
        </w:rPr>
        <w:t xml:space="preserve">. </w:t>
      </w:r>
      <w:r w:rsidR="00CA50C4">
        <w:rPr>
          <w:lang w:eastAsia="zh-CN"/>
        </w:rPr>
        <w:t>T</w:t>
      </w:r>
      <w:r w:rsidR="00CA50C4">
        <w:rPr>
          <w:rFonts w:hint="eastAsia"/>
          <w:lang w:eastAsia="zh-CN"/>
        </w:rPr>
        <w:t xml:space="preserve">he signalling overhead and standardization </w:t>
      </w:r>
      <w:r w:rsidR="00ED5925">
        <w:rPr>
          <w:rFonts w:hint="eastAsia"/>
          <w:lang w:eastAsia="zh-CN"/>
        </w:rPr>
        <w:t>complexity need to be evaluted when</w:t>
      </w:r>
      <w:r w:rsidR="00E55B37">
        <w:rPr>
          <w:rFonts w:hint="eastAsia"/>
          <w:lang w:eastAsia="zh-CN"/>
        </w:rPr>
        <w:t xml:space="preserve"> one method is</w:t>
      </w:r>
      <w:r w:rsidR="00ED5925">
        <w:rPr>
          <w:rFonts w:hint="eastAsia"/>
          <w:lang w:eastAsia="zh-CN"/>
        </w:rPr>
        <w:t xml:space="preserve"> down</w:t>
      </w:r>
      <w:r w:rsidR="001E11A6">
        <w:rPr>
          <w:rFonts w:hint="eastAsia"/>
          <w:lang w:eastAsia="zh-CN"/>
        </w:rPr>
        <w:t xml:space="preserve"> </w:t>
      </w:r>
      <w:r w:rsidR="00ED5925">
        <w:rPr>
          <w:rFonts w:hint="eastAsia"/>
          <w:lang w:eastAsia="zh-CN"/>
        </w:rPr>
        <w:t>selec</w:t>
      </w:r>
      <w:r w:rsidR="00E55B37">
        <w:rPr>
          <w:rFonts w:hint="eastAsia"/>
          <w:lang w:eastAsia="zh-CN"/>
        </w:rPr>
        <w:t>ed.</w:t>
      </w:r>
    </w:p>
    <w:p w:rsidR="00ED5925" w:rsidRPr="00096CC2" w:rsidRDefault="00E55B37" w:rsidP="004514D3">
      <w:pPr>
        <w:rPr>
          <w:lang w:eastAsia="zh-CN"/>
        </w:rPr>
      </w:pPr>
      <w:r>
        <w:rPr>
          <w:lang w:eastAsia="zh-CN"/>
        </w:rPr>
        <w:t>F</w:t>
      </w:r>
      <w:r>
        <w:rPr>
          <w:rFonts w:hint="eastAsia"/>
          <w:lang w:eastAsia="zh-CN"/>
        </w:rPr>
        <w:t xml:space="preserve">or D2D mode1 communication, the eNB scheduling can also be used to </w:t>
      </w:r>
      <w:r w:rsidR="007D4EAB">
        <w:rPr>
          <w:rFonts w:hint="eastAsia"/>
          <w:lang w:eastAsia="zh-CN"/>
        </w:rPr>
        <w:t>avoid collision.</w:t>
      </w:r>
      <w:r w:rsidR="00F25F52">
        <w:rPr>
          <w:rFonts w:hint="eastAsia"/>
          <w:lang w:eastAsia="zh-CN"/>
        </w:rPr>
        <w:t xml:space="preserve"> </w:t>
      </w:r>
      <w:r w:rsidR="00F25F52">
        <w:rPr>
          <w:lang w:eastAsia="zh-CN"/>
        </w:rPr>
        <w:t>F</w:t>
      </w:r>
      <w:r w:rsidR="00F25F52">
        <w:rPr>
          <w:rFonts w:hint="eastAsia"/>
          <w:lang w:eastAsia="zh-CN"/>
        </w:rPr>
        <w:t xml:space="preserve">or example, eNB can </w:t>
      </w:r>
      <w:r w:rsidR="00502C7C">
        <w:rPr>
          <w:rFonts w:hint="eastAsia"/>
          <w:lang w:eastAsia="zh-CN"/>
        </w:rPr>
        <w:t xml:space="preserve">directly </w:t>
      </w:r>
      <w:r w:rsidR="00F25F52">
        <w:rPr>
          <w:rFonts w:hint="eastAsia"/>
          <w:lang w:eastAsia="zh-CN"/>
        </w:rPr>
        <w:t>indicate</w:t>
      </w:r>
      <w:r w:rsidR="00502C7C">
        <w:rPr>
          <w:rFonts w:hint="eastAsia"/>
          <w:lang w:eastAsia="zh-CN"/>
        </w:rPr>
        <w:t xml:space="preserve"> resources for</w:t>
      </w:r>
      <w:r w:rsidR="00F25F52">
        <w:rPr>
          <w:rFonts w:hint="eastAsia"/>
          <w:lang w:eastAsia="zh-CN"/>
        </w:rPr>
        <w:t xml:space="preserve"> the collision </w:t>
      </w:r>
      <w:r w:rsidR="00502C7C">
        <w:rPr>
          <w:rFonts w:hint="eastAsia"/>
          <w:lang w:eastAsia="zh-CN"/>
        </w:rPr>
        <w:t>vehicles</w:t>
      </w:r>
      <w:r w:rsidR="00F25F52">
        <w:rPr>
          <w:rFonts w:hint="eastAsia"/>
          <w:lang w:eastAsia="zh-CN"/>
        </w:rPr>
        <w:t xml:space="preserve"> to achi</w:t>
      </w:r>
      <w:r w:rsidR="00AE0EA1">
        <w:rPr>
          <w:rFonts w:hint="eastAsia"/>
          <w:lang w:eastAsia="zh-CN"/>
        </w:rPr>
        <w:t>e</w:t>
      </w:r>
      <w:r w:rsidR="00F25F52">
        <w:rPr>
          <w:rFonts w:hint="eastAsia"/>
          <w:lang w:eastAsia="zh-CN"/>
        </w:rPr>
        <w:t>ve better collision avoidance.</w:t>
      </w:r>
    </w:p>
    <w:p w:rsidR="007A104A" w:rsidRPr="007A104A" w:rsidRDefault="007A104A" w:rsidP="004514D3">
      <w:pPr>
        <w:rPr>
          <w:sz w:val="22"/>
          <w:lang w:eastAsia="zh-CN"/>
        </w:rPr>
      </w:pPr>
    </w:p>
    <w:p w:rsidR="003318DB" w:rsidRPr="00823BA0" w:rsidRDefault="003318DB" w:rsidP="003318DB">
      <w:pPr>
        <w:jc w:val="both"/>
        <w:rPr>
          <w:b/>
          <w:i/>
          <w:sz w:val="22"/>
          <w:lang w:val="en-US" w:eastAsia="zh-CN"/>
        </w:rPr>
      </w:pPr>
      <w:r w:rsidRPr="00823BA0">
        <w:rPr>
          <w:rFonts w:hint="eastAsia"/>
          <w:b/>
          <w:i/>
          <w:sz w:val="22"/>
          <w:lang w:val="en-US" w:eastAsia="zh-CN"/>
        </w:rPr>
        <w:t>Proposal: SPS for PC5 V2V should be supported</w:t>
      </w:r>
      <w:r w:rsidR="006028C8">
        <w:rPr>
          <w:rFonts w:hint="eastAsia"/>
          <w:b/>
          <w:i/>
          <w:sz w:val="22"/>
          <w:lang w:val="en-US" w:eastAsia="zh-CN"/>
        </w:rPr>
        <w:t>, energy sensing and SA decoding can be used to avoid collision, and further collision avoidance schemes due to half duplex or topology change should be evaluated and down</w:t>
      </w:r>
      <w:r w:rsidR="001E11A6">
        <w:rPr>
          <w:rFonts w:hint="eastAsia"/>
          <w:b/>
          <w:i/>
          <w:sz w:val="22"/>
          <w:lang w:val="en-US" w:eastAsia="zh-CN"/>
        </w:rPr>
        <w:t xml:space="preserve"> </w:t>
      </w:r>
      <w:r w:rsidR="006028C8">
        <w:rPr>
          <w:rFonts w:hint="eastAsia"/>
          <w:b/>
          <w:i/>
          <w:sz w:val="22"/>
          <w:lang w:val="en-US" w:eastAsia="zh-CN"/>
        </w:rPr>
        <w:t>selected.</w:t>
      </w:r>
    </w:p>
    <w:p w:rsidR="003318DB" w:rsidRPr="003318DB" w:rsidRDefault="003318DB" w:rsidP="001D17B1">
      <w:pPr>
        <w:jc w:val="both"/>
        <w:rPr>
          <w:b/>
          <w:i/>
          <w:sz w:val="22"/>
          <w:lang w:val="en-US" w:eastAsia="zh-CN"/>
        </w:rPr>
      </w:pPr>
    </w:p>
    <w:p w:rsidR="001B2AB4" w:rsidRDefault="001B2AB4" w:rsidP="001B2AB4">
      <w:pPr>
        <w:pStyle w:val="1"/>
        <w:tabs>
          <w:tab w:val="left" w:pos="9781"/>
        </w:tabs>
        <w:ind w:right="-28"/>
        <w:jc w:val="both"/>
        <w:rPr>
          <w:lang w:eastAsia="zh-CN"/>
        </w:rPr>
      </w:pPr>
      <w:r w:rsidRPr="001B2AB4">
        <w:rPr>
          <w:rFonts w:hint="eastAsia"/>
          <w:lang w:eastAsia="zh-CN"/>
        </w:rPr>
        <w:t>Conclusion</w:t>
      </w:r>
    </w:p>
    <w:p w:rsidR="001B2AB4" w:rsidRDefault="000F2C4E" w:rsidP="000F2C4E">
      <w:pPr>
        <w:pStyle w:val="LGTdoc"/>
        <w:spacing w:afterLines="0" w:line="240" w:lineRule="auto"/>
        <w:rPr>
          <w:rFonts w:eastAsia="宋体"/>
          <w:sz w:val="20"/>
          <w:szCs w:val="20"/>
          <w:lang w:eastAsia="zh-CN"/>
        </w:rPr>
      </w:pPr>
      <w:r>
        <w:rPr>
          <w:rFonts w:eastAsia="宋体" w:hint="eastAsia"/>
          <w:sz w:val="20"/>
          <w:szCs w:val="20"/>
          <w:lang w:eastAsia="zh-CN"/>
        </w:rPr>
        <w:t xml:space="preserve">In this contribution, we </w:t>
      </w:r>
      <w:r w:rsidR="00DD04C8">
        <w:rPr>
          <w:rFonts w:eastAsia="宋体" w:hint="eastAsia"/>
          <w:sz w:val="20"/>
          <w:szCs w:val="20"/>
          <w:lang w:eastAsia="zh-CN"/>
        </w:rPr>
        <w:t xml:space="preserve">firstly </w:t>
      </w:r>
      <w:r w:rsidR="004D3811">
        <w:rPr>
          <w:rFonts w:eastAsia="宋体" w:hint="eastAsia"/>
          <w:sz w:val="20"/>
          <w:szCs w:val="20"/>
          <w:lang w:eastAsia="zh-CN"/>
        </w:rPr>
        <w:t>give the analysis of</w:t>
      </w:r>
      <w:r w:rsidR="00760554">
        <w:rPr>
          <w:rFonts w:eastAsia="宋体" w:hint="eastAsia"/>
          <w:sz w:val="20"/>
          <w:szCs w:val="20"/>
          <w:lang w:eastAsia="zh-CN"/>
        </w:rPr>
        <w:t xml:space="preserve"> </w:t>
      </w:r>
      <w:r w:rsidR="00760554" w:rsidRPr="00D62145">
        <w:rPr>
          <w:rFonts w:eastAsia="宋体" w:hint="eastAsia"/>
          <w:sz w:val="20"/>
          <w:szCs w:val="20"/>
          <w:lang w:eastAsia="en-US"/>
        </w:rPr>
        <w:t>multiplexing scheme of SA and data, and the collison avoidance scheme of resource allocation</w:t>
      </w:r>
      <w:r w:rsidR="00760554">
        <w:rPr>
          <w:rFonts w:hint="eastAsia"/>
          <w:lang w:eastAsia="zh-CN"/>
        </w:rPr>
        <w:t xml:space="preserve"> for V2V</w:t>
      </w:r>
      <w:r w:rsidR="004D3811">
        <w:rPr>
          <w:rFonts w:eastAsia="宋体" w:hint="eastAsia"/>
          <w:sz w:val="20"/>
          <w:szCs w:val="20"/>
          <w:lang w:eastAsia="zh-CN"/>
        </w:rPr>
        <w:t>, and the following proposals are given:</w:t>
      </w:r>
    </w:p>
    <w:p w:rsidR="00837C6A" w:rsidRPr="001F28E4" w:rsidRDefault="00837C6A" w:rsidP="00837C6A">
      <w:pPr>
        <w:jc w:val="both"/>
        <w:rPr>
          <w:b/>
          <w:i/>
          <w:sz w:val="22"/>
          <w:lang w:val="en-US" w:eastAsia="zh-CN"/>
        </w:rPr>
      </w:pPr>
      <w:r>
        <w:rPr>
          <w:rFonts w:hint="eastAsia"/>
          <w:b/>
          <w:i/>
          <w:sz w:val="22"/>
          <w:lang w:val="en-US" w:eastAsia="zh-CN"/>
        </w:rPr>
        <w:lastRenderedPageBreak/>
        <w:t xml:space="preserve">Proposal : SA pool and data pool are in the same subframe, either </w:t>
      </w:r>
      <w:r>
        <w:rPr>
          <w:b/>
          <w:i/>
          <w:sz w:val="22"/>
          <w:lang w:val="en-US" w:eastAsia="zh-CN"/>
        </w:rPr>
        <w:t>“</w:t>
      </w:r>
      <w:r>
        <w:rPr>
          <w:rFonts w:hint="eastAsia"/>
          <w:b/>
          <w:i/>
          <w:sz w:val="22"/>
          <w:lang w:val="en-US" w:eastAsia="zh-CN"/>
        </w:rPr>
        <w:t>a</w:t>
      </w:r>
      <w:r w:rsidRPr="001F28E4">
        <w:rPr>
          <w:rFonts w:hint="eastAsia"/>
          <w:b/>
          <w:i/>
          <w:sz w:val="22"/>
          <w:lang w:val="en-US" w:eastAsia="zh-CN"/>
        </w:rPr>
        <w:t xml:space="preserve"> single DFT precoding applies to SA and data t</w:t>
      </w:r>
      <w:r>
        <w:rPr>
          <w:rFonts w:hint="eastAsia"/>
          <w:b/>
          <w:i/>
          <w:sz w:val="22"/>
          <w:lang w:val="en-US" w:eastAsia="zh-CN"/>
        </w:rPr>
        <w:t>ransmitted in the same subframe</w:t>
      </w:r>
      <w:r>
        <w:rPr>
          <w:b/>
          <w:i/>
          <w:sz w:val="22"/>
          <w:lang w:val="en-US" w:eastAsia="zh-CN"/>
        </w:rPr>
        <w:t>”</w:t>
      </w:r>
      <w:r w:rsidRPr="001F28E4">
        <w:rPr>
          <w:rFonts w:hint="eastAsia"/>
          <w:b/>
          <w:i/>
          <w:sz w:val="22"/>
          <w:lang w:val="en-US" w:eastAsia="zh-CN"/>
        </w:rPr>
        <w:t xml:space="preserve"> </w:t>
      </w:r>
      <w:r>
        <w:rPr>
          <w:rFonts w:hint="eastAsia"/>
          <w:b/>
          <w:i/>
          <w:sz w:val="22"/>
          <w:lang w:val="en-US" w:eastAsia="zh-CN"/>
        </w:rPr>
        <w:t>or</w:t>
      </w:r>
      <w:r w:rsidRPr="001F28E4">
        <w:rPr>
          <w:rFonts w:hint="eastAsia"/>
          <w:b/>
          <w:i/>
          <w:sz w:val="22"/>
          <w:lang w:val="en-US" w:eastAsia="zh-CN"/>
        </w:rPr>
        <w:t xml:space="preserve"> </w:t>
      </w:r>
      <w:r>
        <w:rPr>
          <w:b/>
          <w:i/>
          <w:sz w:val="22"/>
          <w:lang w:val="en-US" w:eastAsia="zh-CN"/>
        </w:rPr>
        <w:t>“</w:t>
      </w:r>
      <w:r w:rsidRPr="001F28E4">
        <w:rPr>
          <w:b/>
          <w:i/>
          <w:sz w:val="22"/>
          <w:lang w:val="en-US" w:eastAsia="zh-CN"/>
        </w:rPr>
        <w:t>SA and Data are transmitted on separate physical channels</w:t>
      </w:r>
      <w:r w:rsidRPr="001F28E4">
        <w:rPr>
          <w:rFonts w:hint="eastAsia"/>
          <w:b/>
          <w:i/>
          <w:sz w:val="22"/>
          <w:lang w:val="en-US" w:eastAsia="zh-CN"/>
        </w:rPr>
        <w:t xml:space="preserve"> (i.e., separated DFT precoding for SA and data) should be supported</w:t>
      </w:r>
      <w:r>
        <w:rPr>
          <w:b/>
          <w:i/>
          <w:sz w:val="22"/>
          <w:lang w:val="en-US" w:eastAsia="zh-CN"/>
        </w:rPr>
        <w:t>”</w:t>
      </w:r>
      <w:r w:rsidRPr="001F28E4">
        <w:rPr>
          <w:rFonts w:hint="eastAsia"/>
          <w:b/>
          <w:i/>
          <w:sz w:val="22"/>
          <w:lang w:val="en-US" w:eastAsia="zh-CN"/>
        </w:rPr>
        <w:t>.</w:t>
      </w:r>
    </w:p>
    <w:p w:rsidR="00760554" w:rsidRPr="00823BA0" w:rsidRDefault="00760554" w:rsidP="00760554">
      <w:pPr>
        <w:jc w:val="both"/>
        <w:rPr>
          <w:b/>
          <w:i/>
          <w:sz w:val="22"/>
          <w:lang w:val="en-US" w:eastAsia="zh-CN"/>
        </w:rPr>
      </w:pPr>
      <w:r w:rsidRPr="00823BA0">
        <w:rPr>
          <w:rFonts w:hint="eastAsia"/>
          <w:b/>
          <w:i/>
          <w:sz w:val="22"/>
          <w:lang w:val="en-US" w:eastAsia="zh-CN"/>
        </w:rPr>
        <w:t>Proposal: SPS for PC5 V2V should be supported</w:t>
      </w:r>
      <w:r>
        <w:rPr>
          <w:rFonts w:hint="eastAsia"/>
          <w:b/>
          <w:i/>
          <w:sz w:val="22"/>
          <w:lang w:val="en-US" w:eastAsia="zh-CN"/>
        </w:rPr>
        <w:t>, energy sensing and SA decoding can be used to avoid collision, and further collision avoidance schemes due to half duplex or topology change should be evaluated and downselected.</w:t>
      </w:r>
    </w:p>
    <w:p w:rsidR="00760554" w:rsidRPr="00760554" w:rsidRDefault="00760554" w:rsidP="00F83284">
      <w:pPr>
        <w:jc w:val="both"/>
        <w:rPr>
          <w:lang w:val="en-US" w:eastAsia="zh-CN"/>
        </w:rPr>
      </w:pPr>
    </w:p>
    <w:p w:rsidR="00FA61D5" w:rsidRPr="00D9625F" w:rsidRDefault="00FA61D5" w:rsidP="00FA61D5">
      <w:pPr>
        <w:pStyle w:val="1"/>
        <w:tabs>
          <w:tab w:val="left" w:pos="9781"/>
        </w:tabs>
        <w:ind w:right="340"/>
        <w:jc w:val="both"/>
      </w:pPr>
      <w:r w:rsidRPr="00D9625F">
        <w:t>References</w:t>
      </w:r>
    </w:p>
    <w:p w:rsidR="00C465D1" w:rsidRPr="00C465D1" w:rsidRDefault="00C465D1" w:rsidP="00C465D1">
      <w:pPr>
        <w:pStyle w:val="LGTdoc"/>
        <w:numPr>
          <w:ilvl w:val="0"/>
          <w:numId w:val="12"/>
        </w:numPr>
        <w:spacing w:afterLines="0" w:line="320" w:lineRule="exact"/>
        <w:ind w:left="386" w:hanging="386"/>
        <w:rPr>
          <w:rFonts w:eastAsiaTheme="minorEastAsia"/>
          <w:bCs/>
          <w:sz w:val="20"/>
          <w:szCs w:val="20"/>
          <w:lang w:eastAsia="zh-CN"/>
        </w:rPr>
      </w:pPr>
      <w:r w:rsidRPr="00C465D1">
        <w:rPr>
          <w:rFonts w:eastAsiaTheme="minorEastAsia"/>
          <w:bCs/>
          <w:sz w:val="20"/>
          <w:szCs w:val="20"/>
          <w:lang w:eastAsia="zh-CN"/>
        </w:rPr>
        <w:t>RP-152293</w:t>
      </w:r>
      <w:r w:rsidRPr="00C465D1">
        <w:rPr>
          <w:rFonts w:eastAsiaTheme="minorEastAsia"/>
          <w:bCs/>
          <w:sz w:val="20"/>
          <w:szCs w:val="20"/>
          <w:lang w:eastAsia="zh-CN"/>
        </w:rPr>
        <w:tab/>
        <w:t>New WI proposal: Support for V2V services based on LTE sidelink</w:t>
      </w:r>
      <w:r w:rsidRPr="00C465D1">
        <w:rPr>
          <w:rFonts w:eastAsiaTheme="minorEastAsia"/>
          <w:bCs/>
          <w:sz w:val="20"/>
          <w:szCs w:val="20"/>
          <w:lang w:eastAsia="zh-CN"/>
        </w:rPr>
        <w:tab/>
        <w:t>LG Electronics, Huawei, HiSilicon, CATT</w:t>
      </w:r>
      <w:r w:rsidRPr="00C465D1">
        <w:rPr>
          <w:rFonts w:eastAsiaTheme="minorEastAsia"/>
          <w:bCs/>
          <w:sz w:val="20"/>
          <w:szCs w:val="20"/>
          <w:lang w:eastAsia="zh-CN"/>
        </w:rPr>
        <w:tab/>
        <w:t>WID new</w:t>
      </w:r>
      <w:r w:rsidRPr="00C465D1">
        <w:rPr>
          <w:rFonts w:eastAsiaTheme="minorEastAsia"/>
          <w:bCs/>
          <w:sz w:val="20"/>
          <w:szCs w:val="20"/>
          <w:lang w:eastAsia="zh-CN"/>
        </w:rPr>
        <w:tab/>
      </w:r>
      <w:r w:rsidRPr="00C465D1">
        <w:rPr>
          <w:rFonts w:eastAsiaTheme="minorEastAsia"/>
          <w:bCs/>
          <w:sz w:val="20"/>
          <w:szCs w:val="20"/>
          <w:lang w:eastAsia="zh-CN"/>
        </w:rPr>
        <w:tab/>
        <w:t>RAN1</w:t>
      </w:r>
      <w:r w:rsidRPr="00C465D1">
        <w:rPr>
          <w:rFonts w:eastAsiaTheme="minorEastAsia"/>
          <w:bCs/>
          <w:sz w:val="20"/>
          <w:szCs w:val="20"/>
          <w:lang w:eastAsia="zh-CN"/>
        </w:rPr>
        <w:tab/>
      </w:r>
      <w:r w:rsidRPr="00C465D1">
        <w:rPr>
          <w:rFonts w:eastAsiaTheme="minorEastAsia"/>
          <w:bCs/>
          <w:sz w:val="20"/>
          <w:szCs w:val="20"/>
          <w:lang w:eastAsia="zh-CN"/>
        </w:rPr>
        <w:tab/>
        <w:t>Rel-14</w:t>
      </w:r>
      <w:r w:rsidRPr="00C465D1">
        <w:rPr>
          <w:rFonts w:eastAsiaTheme="minorEastAsia"/>
          <w:bCs/>
          <w:sz w:val="20"/>
          <w:szCs w:val="20"/>
          <w:lang w:eastAsia="zh-CN"/>
        </w:rPr>
        <w:tab/>
        <w:t>-</w:t>
      </w:r>
    </w:p>
    <w:p w:rsidR="00760554" w:rsidRPr="00E55319" w:rsidRDefault="00E41CE8" w:rsidP="00E55319">
      <w:pPr>
        <w:pStyle w:val="LGTdoc"/>
        <w:numPr>
          <w:ilvl w:val="0"/>
          <w:numId w:val="12"/>
        </w:numPr>
        <w:spacing w:afterLines="0" w:line="320" w:lineRule="exact"/>
        <w:ind w:left="386" w:hanging="386"/>
        <w:rPr>
          <w:rFonts w:eastAsiaTheme="minorEastAsia"/>
          <w:bCs/>
          <w:sz w:val="20"/>
          <w:szCs w:val="20"/>
          <w:lang w:eastAsia="zh-CN"/>
        </w:rPr>
      </w:pPr>
      <w:hyperlink r:id="rId13" w:history="1">
        <w:r w:rsidR="00760554" w:rsidRPr="00E55319">
          <w:rPr>
            <w:rFonts w:eastAsiaTheme="minorEastAsia"/>
            <w:bCs/>
            <w:sz w:val="20"/>
            <w:szCs w:val="20"/>
            <w:lang w:eastAsia="zh-CN"/>
          </w:rPr>
          <w:t>R1-156605</w:t>
        </w:r>
      </w:hyperlink>
      <w:r w:rsidR="00760554" w:rsidRPr="00E55319">
        <w:rPr>
          <w:rFonts w:eastAsiaTheme="minorEastAsia"/>
          <w:bCs/>
          <w:sz w:val="20"/>
          <w:szCs w:val="20"/>
          <w:lang w:eastAsia="zh-CN"/>
        </w:rPr>
        <w:tab/>
        <w:t>Further discussion on resource allocation mechanism in PC5-based V2V</w:t>
      </w:r>
      <w:r w:rsidR="00760554" w:rsidRPr="00E55319">
        <w:rPr>
          <w:rFonts w:eastAsiaTheme="minorEastAsia"/>
          <w:bCs/>
          <w:sz w:val="20"/>
          <w:szCs w:val="20"/>
          <w:lang w:eastAsia="zh-CN"/>
        </w:rPr>
        <w:tab/>
        <w:t>CATT</w:t>
      </w:r>
    </w:p>
    <w:p w:rsidR="00E55319" w:rsidRPr="00E55319" w:rsidRDefault="00E41CE8" w:rsidP="00E55319">
      <w:pPr>
        <w:pStyle w:val="LGTdoc"/>
        <w:numPr>
          <w:ilvl w:val="0"/>
          <w:numId w:val="12"/>
        </w:numPr>
        <w:spacing w:afterLines="0" w:line="320" w:lineRule="exact"/>
        <w:ind w:left="386" w:hanging="386"/>
        <w:rPr>
          <w:rFonts w:eastAsiaTheme="minorEastAsia"/>
          <w:bCs/>
          <w:sz w:val="20"/>
          <w:szCs w:val="20"/>
          <w:lang w:eastAsia="zh-CN"/>
        </w:rPr>
      </w:pPr>
      <w:hyperlink r:id="rId14" w:history="1">
        <w:r w:rsidR="00E55319" w:rsidRPr="00E55319">
          <w:rPr>
            <w:rFonts w:eastAsiaTheme="minorEastAsia"/>
            <w:bCs/>
            <w:sz w:val="20"/>
            <w:szCs w:val="20"/>
            <w:lang w:eastAsia="zh-CN"/>
          </w:rPr>
          <w:t>R1-156932</w:t>
        </w:r>
      </w:hyperlink>
      <w:r w:rsidR="00E55319" w:rsidRPr="00E55319">
        <w:rPr>
          <w:rFonts w:eastAsiaTheme="minorEastAsia"/>
          <w:bCs/>
          <w:sz w:val="20"/>
          <w:szCs w:val="20"/>
          <w:lang w:eastAsia="zh-CN"/>
        </w:rPr>
        <w:tab/>
        <w:t>Collision avoidance for Mode 2</w:t>
      </w:r>
      <w:r w:rsidR="00E55319" w:rsidRPr="00E55319">
        <w:rPr>
          <w:rFonts w:eastAsiaTheme="minorEastAsia"/>
          <w:bCs/>
          <w:sz w:val="20"/>
          <w:szCs w:val="20"/>
          <w:lang w:eastAsia="zh-CN"/>
        </w:rPr>
        <w:tab/>
        <w:t>Huawei, HiSilicon</w:t>
      </w:r>
    </w:p>
    <w:p w:rsidR="002640D2" w:rsidRPr="006933DE" w:rsidRDefault="006933DE" w:rsidP="00760554">
      <w:pPr>
        <w:pStyle w:val="LGTdoc"/>
        <w:numPr>
          <w:ilvl w:val="0"/>
          <w:numId w:val="12"/>
        </w:numPr>
        <w:spacing w:afterLines="0" w:line="320" w:lineRule="exact"/>
        <w:ind w:left="386" w:hanging="386"/>
        <w:rPr>
          <w:rFonts w:eastAsiaTheme="minorEastAsia"/>
          <w:bCs/>
          <w:sz w:val="20"/>
          <w:szCs w:val="20"/>
          <w:lang w:eastAsia="zh-CN"/>
        </w:rPr>
      </w:pPr>
      <w:r w:rsidRPr="006933DE">
        <w:rPr>
          <w:rFonts w:eastAsiaTheme="minorEastAsia" w:hint="eastAsia"/>
          <w:bCs/>
          <w:sz w:val="20"/>
          <w:szCs w:val="20"/>
          <w:lang w:eastAsia="zh-CN"/>
        </w:rPr>
        <w:t>Chairman notes of RAN1#83</w:t>
      </w:r>
    </w:p>
    <w:sectPr w:rsidR="002640D2" w:rsidRPr="006933DE" w:rsidSect="008672A7">
      <w:footnotePr>
        <w:numRestart w:val="eachSect"/>
      </w:footnotePr>
      <w:pgSz w:w="11907" w:h="16840" w:code="9"/>
      <w:pgMar w:top="851" w:right="680" w:bottom="794" w:left="96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6FCC" w:rsidRDefault="00886FCC" w:rsidP="00B50DC2">
      <w:pPr>
        <w:spacing w:after="0"/>
      </w:pPr>
      <w:r>
        <w:separator/>
      </w:r>
    </w:p>
  </w:endnote>
  <w:endnote w:type="continuationSeparator" w:id="0">
    <w:p w:rsidR="00886FCC" w:rsidRDefault="00886FCC" w:rsidP="00B50DC2">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6FCC" w:rsidRDefault="00886FCC" w:rsidP="00B50DC2">
      <w:pPr>
        <w:spacing w:after="0"/>
      </w:pPr>
      <w:r>
        <w:separator/>
      </w:r>
    </w:p>
  </w:footnote>
  <w:footnote w:type="continuationSeparator" w:id="0">
    <w:p w:rsidR="00886FCC" w:rsidRDefault="00886FCC" w:rsidP="00B50DC2">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30ECF"/>
    <w:multiLevelType w:val="hybridMultilevel"/>
    <w:tmpl w:val="33E66590"/>
    <w:lvl w:ilvl="0" w:tplc="041044AE">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0FD2316"/>
    <w:multiLevelType w:val="hybridMultilevel"/>
    <w:tmpl w:val="710C72D8"/>
    <w:lvl w:ilvl="0" w:tplc="A4969F0A">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C3914CC"/>
    <w:multiLevelType w:val="hybridMultilevel"/>
    <w:tmpl w:val="A00098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1A9572BF"/>
    <w:multiLevelType w:val="hybridMultilevel"/>
    <w:tmpl w:val="AFDACA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5206E6A"/>
    <w:multiLevelType w:val="hybridMultilevel"/>
    <w:tmpl w:val="3FC6F308"/>
    <w:lvl w:ilvl="0" w:tplc="DB1C5D20">
      <w:start w:val="1"/>
      <w:numFmt w:val="bullet"/>
      <w:lvlText w:val=""/>
      <w:lvlJc w:val="left"/>
      <w:pPr>
        <w:tabs>
          <w:tab w:val="num" w:pos="720"/>
        </w:tabs>
        <w:ind w:left="720" w:hanging="360"/>
      </w:pPr>
      <w:rPr>
        <w:rFonts w:ascii="Symbol" w:hAnsi="Symbol" w:hint="default"/>
        <w:lang w:val="en-GB"/>
      </w:rPr>
    </w:lvl>
    <w:lvl w:ilvl="1" w:tplc="F25A002E" w:tentative="1">
      <w:start w:val="1"/>
      <w:numFmt w:val="bullet"/>
      <w:lvlText w:val="o"/>
      <w:lvlJc w:val="left"/>
      <w:pPr>
        <w:tabs>
          <w:tab w:val="num" w:pos="1440"/>
        </w:tabs>
        <w:ind w:left="1440" w:hanging="360"/>
      </w:pPr>
      <w:rPr>
        <w:rFonts w:ascii="Courier New" w:hAnsi="Courier New" w:cs="Courier New" w:hint="default"/>
      </w:rPr>
    </w:lvl>
    <w:lvl w:ilvl="2" w:tplc="4B0EEF5C" w:tentative="1">
      <w:start w:val="1"/>
      <w:numFmt w:val="bullet"/>
      <w:lvlText w:val=""/>
      <w:lvlJc w:val="left"/>
      <w:pPr>
        <w:tabs>
          <w:tab w:val="num" w:pos="2160"/>
        </w:tabs>
        <w:ind w:left="2160" w:hanging="360"/>
      </w:pPr>
      <w:rPr>
        <w:rFonts w:ascii="Wingdings" w:hAnsi="Wingdings" w:hint="default"/>
      </w:rPr>
    </w:lvl>
    <w:lvl w:ilvl="3" w:tplc="3E5E1A02" w:tentative="1">
      <w:start w:val="1"/>
      <w:numFmt w:val="bullet"/>
      <w:lvlText w:val=""/>
      <w:lvlJc w:val="left"/>
      <w:pPr>
        <w:tabs>
          <w:tab w:val="num" w:pos="2880"/>
        </w:tabs>
        <w:ind w:left="2880" w:hanging="360"/>
      </w:pPr>
      <w:rPr>
        <w:rFonts w:ascii="Symbol" w:hAnsi="Symbol" w:hint="default"/>
      </w:rPr>
    </w:lvl>
    <w:lvl w:ilvl="4" w:tplc="106AF9E2" w:tentative="1">
      <w:start w:val="1"/>
      <w:numFmt w:val="bullet"/>
      <w:lvlText w:val="o"/>
      <w:lvlJc w:val="left"/>
      <w:pPr>
        <w:tabs>
          <w:tab w:val="num" w:pos="3600"/>
        </w:tabs>
        <w:ind w:left="3600" w:hanging="360"/>
      </w:pPr>
      <w:rPr>
        <w:rFonts w:ascii="Courier New" w:hAnsi="Courier New" w:cs="Courier New" w:hint="default"/>
      </w:rPr>
    </w:lvl>
    <w:lvl w:ilvl="5" w:tplc="17E04720" w:tentative="1">
      <w:start w:val="1"/>
      <w:numFmt w:val="bullet"/>
      <w:lvlText w:val=""/>
      <w:lvlJc w:val="left"/>
      <w:pPr>
        <w:tabs>
          <w:tab w:val="num" w:pos="4320"/>
        </w:tabs>
        <w:ind w:left="4320" w:hanging="360"/>
      </w:pPr>
      <w:rPr>
        <w:rFonts w:ascii="Wingdings" w:hAnsi="Wingdings" w:hint="default"/>
      </w:rPr>
    </w:lvl>
    <w:lvl w:ilvl="6" w:tplc="F5EA9810" w:tentative="1">
      <w:start w:val="1"/>
      <w:numFmt w:val="bullet"/>
      <w:lvlText w:val=""/>
      <w:lvlJc w:val="left"/>
      <w:pPr>
        <w:tabs>
          <w:tab w:val="num" w:pos="5040"/>
        </w:tabs>
        <w:ind w:left="5040" w:hanging="360"/>
      </w:pPr>
      <w:rPr>
        <w:rFonts w:ascii="Symbol" w:hAnsi="Symbol" w:hint="default"/>
      </w:rPr>
    </w:lvl>
    <w:lvl w:ilvl="7" w:tplc="2002615E" w:tentative="1">
      <w:start w:val="1"/>
      <w:numFmt w:val="bullet"/>
      <w:lvlText w:val="o"/>
      <w:lvlJc w:val="left"/>
      <w:pPr>
        <w:tabs>
          <w:tab w:val="num" w:pos="5760"/>
        </w:tabs>
        <w:ind w:left="5760" w:hanging="360"/>
      </w:pPr>
      <w:rPr>
        <w:rFonts w:ascii="Courier New" w:hAnsi="Courier New" w:cs="Courier New" w:hint="default"/>
      </w:rPr>
    </w:lvl>
    <w:lvl w:ilvl="8" w:tplc="EA06A21A" w:tentative="1">
      <w:start w:val="1"/>
      <w:numFmt w:val="bullet"/>
      <w:lvlText w:val=""/>
      <w:lvlJc w:val="left"/>
      <w:pPr>
        <w:tabs>
          <w:tab w:val="num" w:pos="6480"/>
        </w:tabs>
        <w:ind w:left="6480" w:hanging="360"/>
      </w:pPr>
      <w:rPr>
        <w:rFonts w:ascii="Wingdings" w:hAnsi="Wingdings" w:hint="default"/>
      </w:rPr>
    </w:lvl>
  </w:abstractNum>
  <w:abstractNum w:abstractNumId="5">
    <w:nsid w:val="26D27646"/>
    <w:multiLevelType w:val="hybridMultilevel"/>
    <w:tmpl w:val="D65AD6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8AB6777"/>
    <w:multiLevelType w:val="hybridMultilevel"/>
    <w:tmpl w:val="13C6F2B8"/>
    <w:lvl w:ilvl="0" w:tplc="355A2EBC">
      <w:start w:val="1"/>
      <w:numFmt w:val="bullet"/>
      <w:lvlText w:val=""/>
      <w:lvlJc w:val="left"/>
      <w:pPr>
        <w:tabs>
          <w:tab w:val="num" w:pos="1080"/>
        </w:tabs>
        <w:ind w:left="1080" w:hanging="360"/>
      </w:pPr>
      <w:rPr>
        <w:rFonts w:ascii="Wingdings" w:hAnsi="Wingdings" w:hint="default"/>
      </w:rPr>
    </w:lvl>
    <w:lvl w:ilvl="1" w:tplc="464ADB56">
      <w:start w:val="1"/>
      <w:numFmt w:val="bullet"/>
      <w:lvlText w:val=""/>
      <w:lvlJc w:val="left"/>
      <w:pPr>
        <w:tabs>
          <w:tab w:val="num" w:pos="1800"/>
        </w:tabs>
        <w:ind w:left="1800" w:hanging="360"/>
      </w:pPr>
      <w:rPr>
        <w:rFonts w:ascii="Wingdings" w:hAnsi="Wingdings" w:hint="default"/>
      </w:rPr>
    </w:lvl>
    <w:lvl w:ilvl="2" w:tplc="2FA2C766">
      <w:start w:val="825"/>
      <w:numFmt w:val="bullet"/>
      <w:lvlText w:val=""/>
      <w:lvlJc w:val="left"/>
      <w:pPr>
        <w:tabs>
          <w:tab w:val="num" w:pos="2520"/>
        </w:tabs>
        <w:ind w:left="2520" w:hanging="360"/>
      </w:pPr>
      <w:rPr>
        <w:rFonts w:ascii="Wingdings" w:hAnsi="Wingdings" w:hint="default"/>
      </w:rPr>
    </w:lvl>
    <w:lvl w:ilvl="3" w:tplc="37D4435C">
      <w:start w:val="825"/>
      <w:numFmt w:val="bullet"/>
      <w:lvlText w:val=""/>
      <w:lvlJc w:val="left"/>
      <w:pPr>
        <w:tabs>
          <w:tab w:val="num" w:pos="3240"/>
        </w:tabs>
        <w:ind w:left="3240" w:hanging="360"/>
      </w:pPr>
      <w:rPr>
        <w:rFonts w:ascii="Wingdings" w:hAnsi="Wingdings" w:hint="default"/>
      </w:rPr>
    </w:lvl>
    <w:lvl w:ilvl="4" w:tplc="B4B8A602">
      <w:start w:val="825"/>
      <w:numFmt w:val="bullet"/>
      <w:lvlText w:val=""/>
      <w:lvlJc w:val="left"/>
      <w:pPr>
        <w:tabs>
          <w:tab w:val="num" w:pos="3960"/>
        </w:tabs>
        <w:ind w:left="3960" w:hanging="360"/>
      </w:pPr>
      <w:rPr>
        <w:rFonts w:ascii="Wingdings" w:hAnsi="Wingdings" w:hint="default"/>
      </w:rPr>
    </w:lvl>
    <w:lvl w:ilvl="5" w:tplc="2C0AC7CA" w:tentative="1">
      <w:start w:val="1"/>
      <w:numFmt w:val="bullet"/>
      <w:lvlText w:val=""/>
      <w:lvlJc w:val="left"/>
      <w:pPr>
        <w:tabs>
          <w:tab w:val="num" w:pos="4680"/>
        </w:tabs>
        <w:ind w:left="4680" w:hanging="360"/>
      </w:pPr>
      <w:rPr>
        <w:rFonts w:ascii="Wingdings" w:hAnsi="Wingdings" w:hint="default"/>
      </w:rPr>
    </w:lvl>
    <w:lvl w:ilvl="6" w:tplc="3946B8C2" w:tentative="1">
      <w:start w:val="1"/>
      <w:numFmt w:val="bullet"/>
      <w:lvlText w:val=""/>
      <w:lvlJc w:val="left"/>
      <w:pPr>
        <w:tabs>
          <w:tab w:val="num" w:pos="5400"/>
        </w:tabs>
        <w:ind w:left="5400" w:hanging="360"/>
      </w:pPr>
      <w:rPr>
        <w:rFonts w:ascii="Wingdings" w:hAnsi="Wingdings" w:hint="default"/>
      </w:rPr>
    </w:lvl>
    <w:lvl w:ilvl="7" w:tplc="64628D72" w:tentative="1">
      <w:start w:val="1"/>
      <w:numFmt w:val="bullet"/>
      <w:lvlText w:val=""/>
      <w:lvlJc w:val="left"/>
      <w:pPr>
        <w:tabs>
          <w:tab w:val="num" w:pos="6120"/>
        </w:tabs>
        <w:ind w:left="6120" w:hanging="360"/>
      </w:pPr>
      <w:rPr>
        <w:rFonts w:ascii="Wingdings" w:hAnsi="Wingdings" w:hint="default"/>
      </w:rPr>
    </w:lvl>
    <w:lvl w:ilvl="8" w:tplc="B97EBE32" w:tentative="1">
      <w:start w:val="1"/>
      <w:numFmt w:val="bullet"/>
      <w:lvlText w:val=""/>
      <w:lvlJc w:val="left"/>
      <w:pPr>
        <w:tabs>
          <w:tab w:val="num" w:pos="6840"/>
        </w:tabs>
        <w:ind w:left="6840" w:hanging="360"/>
      </w:pPr>
      <w:rPr>
        <w:rFonts w:ascii="Wingdings" w:hAnsi="Wingdings" w:hint="default"/>
      </w:rPr>
    </w:lvl>
  </w:abstractNum>
  <w:abstractNum w:abstractNumId="7">
    <w:nsid w:val="2A070AFB"/>
    <w:multiLevelType w:val="singleLevel"/>
    <w:tmpl w:val="23607038"/>
    <w:lvl w:ilvl="0">
      <w:start w:val="1"/>
      <w:numFmt w:val="decimal"/>
      <w:lvlText w:val="[%1]"/>
      <w:lvlJc w:val="left"/>
      <w:pPr>
        <w:ind w:left="397" w:hanging="397"/>
      </w:pPr>
      <w:rPr>
        <w:rFonts w:hint="eastAsia"/>
      </w:rPr>
    </w:lvl>
  </w:abstractNum>
  <w:abstractNum w:abstractNumId="8">
    <w:nsid w:val="2C2F5237"/>
    <w:multiLevelType w:val="hybridMultilevel"/>
    <w:tmpl w:val="9D24D802"/>
    <w:lvl w:ilvl="0" w:tplc="3E3254B0">
      <w:start w:val="1"/>
      <w:numFmt w:val="bullet"/>
      <w:lvlText w:val="•"/>
      <w:lvlJc w:val="left"/>
      <w:pPr>
        <w:tabs>
          <w:tab w:val="num" w:pos="720"/>
        </w:tabs>
        <w:ind w:left="720" w:hanging="360"/>
      </w:pPr>
      <w:rPr>
        <w:rFonts w:ascii="Arial" w:hAnsi="Arial" w:hint="default"/>
      </w:rPr>
    </w:lvl>
    <w:lvl w:ilvl="1" w:tplc="5E0A1692">
      <w:start w:val="1"/>
      <w:numFmt w:val="bullet"/>
      <w:lvlText w:val="•"/>
      <w:lvlJc w:val="left"/>
      <w:pPr>
        <w:tabs>
          <w:tab w:val="num" w:pos="1440"/>
        </w:tabs>
        <w:ind w:left="1440" w:hanging="360"/>
      </w:pPr>
      <w:rPr>
        <w:rFonts w:ascii="Arial" w:hAnsi="Arial" w:hint="default"/>
      </w:rPr>
    </w:lvl>
    <w:lvl w:ilvl="2" w:tplc="566E108C" w:tentative="1">
      <w:start w:val="1"/>
      <w:numFmt w:val="bullet"/>
      <w:lvlText w:val="•"/>
      <w:lvlJc w:val="left"/>
      <w:pPr>
        <w:tabs>
          <w:tab w:val="num" w:pos="2160"/>
        </w:tabs>
        <w:ind w:left="2160" w:hanging="360"/>
      </w:pPr>
      <w:rPr>
        <w:rFonts w:ascii="Arial" w:hAnsi="Arial" w:hint="default"/>
      </w:rPr>
    </w:lvl>
    <w:lvl w:ilvl="3" w:tplc="09BA6C18" w:tentative="1">
      <w:start w:val="1"/>
      <w:numFmt w:val="bullet"/>
      <w:lvlText w:val="•"/>
      <w:lvlJc w:val="left"/>
      <w:pPr>
        <w:tabs>
          <w:tab w:val="num" w:pos="2880"/>
        </w:tabs>
        <w:ind w:left="2880" w:hanging="360"/>
      </w:pPr>
      <w:rPr>
        <w:rFonts w:ascii="Arial" w:hAnsi="Arial" w:hint="default"/>
      </w:rPr>
    </w:lvl>
    <w:lvl w:ilvl="4" w:tplc="46989568" w:tentative="1">
      <w:start w:val="1"/>
      <w:numFmt w:val="bullet"/>
      <w:lvlText w:val="•"/>
      <w:lvlJc w:val="left"/>
      <w:pPr>
        <w:tabs>
          <w:tab w:val="num" w:pos="3600"/>
        </w:tabs>
        <w:ind w:left="3600" w:hanging="360"/>
      </w:pPr>
      <w:rPr>
        <w:rFonts w:ascii="Arial" w:hAnsi="Arial" w:hint="default"/>
      </w:rPr>
    </w:lvl>
    <w:lvl w:ilvl="5" w:tplc="35D48B86" w:tentative="1">
      <w:start w:val="1"/>
      <w:numFmt w:val="bullet"/>
      <w:lvlText w:val="•"/>
      <w:lvlJc w:val="left"/>
      <w:pPr>
        <w:tabs>
          <w:tab w:val="num" w:pos="4320"/>
        </w:tabs>
        <w:ind w:left="4320" w:hanging="360"/>
      </w:pPr>
      <w:rPr>
        <w:rFonts w:ascii="Arial" w:hAnsi="Arial" w:hint="default"/>
      </w:rPr>
    </w:lvl>
    <w:lvl w:ilvl="6" w:tplc="09B4BA2E" w:tentative="1">
      <w:start w:val="1"/>
      <w:numFmt w:val="bullet"/>
      <w:lvlText w:val="•"/>
      <w:lvlJc w:val="left"/>
      <w:pPr>
        <w:tabs>
          <w:tab w:val="num" w:pos="5040"/>
        </w:tabs>
        <w:ind w:left="5040" w:hanging="360"/>
      </w:pPr>
      <w:rPr>
        <w:rFonts w:ascii="Arial" w:hAnsi="Arial" w:hint="default"/>
      </w:rPr>
    </w:lvl>
    <w:lvl w:ilvl="7" w:tplc="1292E9AC" w:tentative="1">
      <w:start w:val="1"/>
      <w:numFmt w:val="bullet"/>
      <w:lvlText w:val="•"/>
      <w:lvlJc w:val="left"/>
      <w:pPr>
        <w:tabs>
          <w:tab w:val="num" w:pos="5760"/>
        </w:tabs>
        <w:ind w:left="5760" w:hanging="360"/>
      </w:pPr>
      <w:rPr>
        <w:rFonts w:ascii="Arial" w:hAnsi="Arial" w:hint="default"/>
      </w:rPr>
    </w:lvl>
    <w:lvl w:ilvl="8" w:tplc="EF9E00AE" w:tentative="1">
      <w:start w:val="1"/>
      <w:numFmt w:val="bullet"/>
      <w:lvlText w:val="•"/>
      <w:lvlJc w:val="left"/>
      <w:pPr>
        <w:tabs>
          <w:tab w:val="num" w:pos="6480"/>
        </w:tabs>
        <w:ind w:left="6480" w:hanging="360"/>
      </w:pPr>
      <w:rPr>
        <w:rFonts w:ascii="Arial" w:hAnsi="Arial" w:hint="default"/>
      </w:rPr>
    </w:lvl>
  </w:abstractNum>
  <w:abstractNum w:abstractNumId="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nsid w:val="3BE63308"/>
    <w:multiLevelType w:val="hybridMultilevel"/>
    <w:tmpl w:val="82626CBE"/>
    <w:lvl w:ilvl="0" w:tplc="1416E6B6">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D006AFE"/>
    <w:multiLevelType w:val="hybridMultilevel"/>
    <w:tmpl w:val="C6A68994"/>
    <w:lvl w:ilvl="0" w:tplc="7BFAA30A">
      <w:start w:val="1"/>
      <w:numFmt w:val="bullet"/>
      <w:lvlText w:val="•"/>
      <w:lvlJc w:val="left"/>
      <w:pPr>
        <w:tabs>
          <w:tab w:val="num" w:pos="720"/>
        </w:tabs>
        <w:ind w:left="720" w:hanging="360"/>
      </w:pPr>
      <w:rPr>
        <w:rFonts w:ascii="Arial" w:hAnsi="Arial" w:hint="default"/>
      </w:rPr>
    </w:lvl>
    <w:lvl w:ilvl="1" w:tplc="3970D2A0">
      <w:start w:val="1270"/>
      <w:numFmt w:val="bullet"/>
      <w:lvlText w:val="–"/>
      <w:lvlJc w:val="left"/>
      <w:pPr>
        <w:tabs>
          <w:tab w:val="num" w:pos="1440"/>
        </w:tabs>
        <w:ind w:left="1440" w:hanging="360"/>
      </w:pPr>
      <w:rPr>
        <w:rFonts w:ascii="Arial" w:hAnsi="Arial" w:hint="default"/>
      </w:rPr>
    </w:lvl>
    <w:lvl w:ilvl="2" w:tplc="C4CC6A0C">
      <w:start w:val="1"/>
      <w:numFmt w:val="bullet"/>
      <w:lvlText w:val="•"/>
      <w:lvlJc w:val="left"/>
      <w:pPr>
        <w:tabs>
          <w:tab w:val="num" w:pos="2160"/>
        </w:tabs>
        <w:ind w:left="2160" w:hanging="360"/>
      </w:pPr>
      <w:rPr>
        <w:rFonts w:ascii="Arial" w:hAnsi="Arial" w:hint="default"/>
      </w:rPr>
    </w:lvl>
    <w:lvl w:ilvl="3" w:tplc="DC0A1E5C">
      <w:start w:val="1"/>
      <w:numFmt w:val="bullet"/>
      <w:lvlText w:val="•"/>
      <w:lvlJc w:val="left"/>
      <w:pPr>
        <w:tabs>
          <w:tab w:val="num" w:pos="2880"/>
        </w:tabs>
        <w:ind w:left="2880" w:hanging="360"/>
      </w:pPr>
      <w:rPr>
        <w:rFonts w:ascii="Arial" w:hAnsi="Arial" w:hint="default"/>
      </w:rPr>
    </w:lvl>
    <w:lvl w:ilvl="4" w:tplc="211EE754" w:tentative="1">
      <w:start w:val="1"/>
      <w:numFmt w:val="bullet"/>
      <w:lvlText w:val="•"/>
      <w:lvlJc w:val="left"/>
      <w:pPr>
        <w:tabs>
          <w:tab w:val="num" w:pos="3600"/>
        </w:tabs>
        <w:ind w:left="3600" w:hanging="360"/>
      </w:pPr>
      <w:rPr>
        <w:rFonts w:ascii="Arial" w:hAnsi="Arial" w:hint="default"/>
      </w:rPr>
    </w:lvl>
    <w:lvl w:ilvl="5" w:tplc="2C4A9356" w:tentative="1">
      <w:start w:val="1"/>
      <w:numFmt w:val="bullet"/>
      <w:lvlText w:val="•"/>
      <w:lvlJc w:val="left"/>
      <w:pPr>
        <w:tabs>
          <w:tab w:val="num" w:pos="4320"/>
        </w:tabs>
        <w:ind w:left="4320" w:hanging="360"/>
      </w:pPr>
      <w:rPr>
        <w:rFonts w:ascii="Arial" w:hAnsi="Arial" w:hint="default"/>
      </w:rPr>
    </w:lvl>
    <w:lvl w:ilvl="6" w:tplc="B43C0328" w:tentative="1">
      <w:start w:val="1"/>
      <w:numFmt w:val="bullet"/>
      <w:lvlText w:val="•"/>
      <w:lvlJc w:val="left"/>
      <w:pPr>
        <w:tabs>
          <w:tab w:val="num" w:pos="5040"/>
        </w:tabs>
        <w:ind w:left="5040" w:hanging="360"/>
      </w:pPr>
      <w:rPr>
        <w:rFonts w:ascii="Arial" w:hAnsi="Arial" w:hint="default"/>
      </w:rPr>
    </w:lvl>
    <w:lvl w:ilvl="7" w:tplc="4CB88388" w:tentative="1">
      <w:start w:val="1"/>
      <w:numFmt w:val="bullet"/>
      <w:lvlText w:val="•"/>
      <w:lvlJc w:val="left"/>
      <w:pPr>
        <w:tabs>
          <w:tab w:val="num" w:pos="5760"/>
        </w:tabs>
        <w:ind w:left="5760" w:hanging="360"/>
      </w:pPr>
      <w:rPr>
        <w:rFonts w:ascii="Arial" w:hAnsi="Arial" w:hint="default"/>
      </w:rPr>
    </w:lvl>
    <w:lvl w:ilvl="8" w:tplc="5F549F3C" w:tentative="1">
      <w:start w:val="1"/>
      <w:numFmt w:val="bullet"/>
      <w:lvlText w:val="•"/>
      <w:lvlJc w:val="left"/>
      <w:pPr>
        <w:tabs>
          <w:tab w:val="num" w:pos="6480"/>
        </w:tabs>
        <w:ind w:left="6480" w:hanging="360"/>
      </w:pPr>
      <w:rPr>
        <w:rFonts w:ascii="Arial" w:hAnsi="Arial" w:hint="default"/>
      </w:rPr>
    </w:lvl>
  </w:abstractNum>
  <w:abstractNum w:abstractNumId="12">
    <w:nsid w:val="44040152"/>
    <w:multiLevelType w:val="hybridMultilevel"/>
    <w:tmpl w:val="8BD04E7C"/>
    <w:lvl w:ilvl="0" w:tplc="FFFFFFFF">
      <w:start w:val="1"/>
      <w:numFmt w:val="bullet"/>
      <w:lvlText w:val="•"/>
      <w:lvlJc w:val="left"/>
      <w:pPr>
        <w:tabs>
          <w:tab w:val="num" w:pos="360"/>
        </w:tabs>
        <w:ind w:left="360" w:hanging="360"/>
      </w:pPr>
      <w:rPr>
        <w:rFonts w:ascii="Arial" w:hAnsi="Arial" w:hint="default"/>
      </w:rPr>
    </w:lvl>
    <w:lvl w:ilvl="1" w:tplc="FFFFFFFF">
      <w:start w:val="2528"/>
      <w:numFmt w:val="bullet"/>
      <w:lvlText w:val="–"/>
      <w:lvlJc w:val="left"/>
      <w:pPr>
        <w:tabs>
          <w:tab w:val="num" w:pos="1080"/>
        </w:tabs>
        <w:ind w:left="1080" w:hanging="360"/>
      </w:pPr>
      <w:rPr>
        <w:rFonts w:ascii="Arial" w:hAnsi="Arial" w:hint="default"/>
      </w:rPr>
    </w:lvl>
    <w:lvl w:ilvl="2" w:tplc="FFFFFFFF">
      <w:start w:val="2528"/>
      <w:numFmt w:val="bullet"/>
      <w:lvlText w:val="•"/>
      <w:lvlJc w:val="left"/>
      <w:pPr>
        <w:tabs>
          <w:tab w:val="num" w:pos="1800"/>
        </w:tabs>
        <w:ind w:left="1800" w:hanging="360"/>
      </w:pPr>
      <w:rPr>
        <w:rFonts w:ascii="Arial" w:hAnsi="Arial" w:hint="default"/>
      </w:rPr>
    </w:lvl>
    <w:lvl w:ilvl="3" w:tplc="FFFFFFFF">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13">
    <w:nsid w:val="44292295"/>
    <w:multiLevelType w:val="hybridMultilevel"/>
    <w:tmpl w:val="C6B835AA"/>
    <w:lvl w:ilvl="0" w:tplc="7E7245A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54C24AE"/>
    <w:multiLevelType w:val="hybridMultilevel"/>
    <w:tmpl w:val="C4FED6F2"/>
    <w:lvl w:ilvl="0" w:tplc="E2E0550A">
      <w:numFmt w:val="bullet"/>
      <w:lvlText w:val="-"/>
      <w:lvlJc w:val="left"/>
      <w:pPr>
        <w:ind w:left="1284" w:hanging="420"/>
      </w:pPr>
      <w:rPr>
        <w:rFonts w:ascii="Times" w:eastAsia="Batang" w:hAnsi="Times" w:cs="Times" w:hint="default"/>
      </w:rPr>
    </w:lvl>
    <w:lvl w:ilvl="1" w:tplc="04090003" w:tentative="1">
      <w:start w:val="1"/>
      <w:numFmt w:val="bullet"/>
      <w:lvlText w:val=""/>
      <w:lvlJc w:val="left"/>
      <w:pPr>
        <w:ind w:left="1704" w:hanging="420"/>
      </w:pPr>
      <w:rPr>
        <w:rFonts w:ascii="Wingdings" w:hAnsi="Wingdings" w:hint="default"/>
      </w:rPr>
    </w:lvl>
    <w:lvl w:ilvl="2" w:tplc="04090005" w:tentative="1">
      <w:start w:val="1"/>
      <w:numFmt w:val="bullet"/>
      <w:lvlText w:val=""/>
      <w:lvlJc w:val="left"/>
      <w:pPr>
        <w:ind w:left="2124" w:hanging="420"/>
      </w:pPr>
      <w:rPr>
        <w:rFonts w:ascii="Wingdings" w:hAnsi="Wingdings" w:hint="default"/>
      </w:rPr>
    </w:lvl>
    <w:lvl w:ilvl="3" w:tplc="04090001" w:tentative="1">
      <w:start w:val="1"/>
      <w:numFmt w:val="bullet"/>
      <w:lvlText w:val=""/>
      <w:lvlJc w:val="left"/>
      <w:pPr>
        <w:ind w:left="2544" w:hanging="420"/>
      </w:pPr>
      <w:rPr>
        <w:rFonts w:ascii="Wingdings" w:hAnsi="Wingdings" w:hint="default"/>
      </w:rPr>
    </w:lvl>
    <w:lvl w:ilvl="4" w:tplc="04090003" w:tentative="1">
      <w:start w:val="1"/>
      <w:numFmt w:val="bullet"/>
      <w:lvlText w:val=""/>
      <w:lvlJc w:val="left"/>
      <w:pPr>
        <w:ind w:left="2964" w:hanging="420"/>
      </w:pPr>
      <w:rPr>
        <w:rFonts w:ascii="Wingdings" w:hAnsi="Wingdings" w:hint="default"/>
      </w:rPr>
    </w:lvl>
    <w:lvl w:ilvl="5" w:tplc="04090005" w:tentative="1">
      <w:start w:val="1"/>
      <w:numFmt w:val="bullet"/>
      <w:lvlText w:val=""/>
      <w:lvlJc w:val="left"/>
      <w:pPr>
        <w:ind w:left="3384" w:hanging="420"/>
      </w:pPr>
      <w:rPr>
        <w:rFonts w:ascii="Wingdings" w:hAnsi="Wingdings" w:hint="default"/>
      </w:rPr>
    </w:lvl>
    <w:lvl w:ilvl="6" w:tplc="04090001" w:tentative="1">
      <w:start w:val="1"/>
      <w:numFmt w:val="bullet"/>
      <w:lvlText w:val=""/>
      <w:lvlJc w:val="left"/>
      <w:pPr>
        <w:ind w:left="3804" w:hanging="420"/>
      </w:pPr>
      <w:rPr>
        <w:rFonts w:ascii="Wingdings" w:hAnsi="Wingdings" w:hint="default"/>
      </w:rPr>
    </w:lvl>
    <w:lvl w:ilvl="7" w:tplc="04090003" w:tentative="1">
      <w:start w:val="1"/>
      <w:numFmt w:val="bullet"/>
      <w:lvlText w:val=""/>
      <w:lvlJc w:val="left"/>
      <w:pPr>
        <w:ind w:left="4224" w:hanging="420"/>
      </w:pPr>
      <w:rPr>
        <w:rFonts w:ascii="Wingdings" w:hAnsi="Wingdings" w:hint="default"/>
      </w:rPr>
    </w:lvl>
    <w:lvl w:ilvl="8" w:tplc="04090005" w:tentative="1">
      <w:start w:val="1"/>
      <w:numFmt w:val="bullet"/>
      <w:lvlText w:val=""/>
      <w:lvlJc w:val="left"/>
      <w:pPr>
        <w:ind w:left="4644" w:hanging="420"/>
      </w:pPr>
      <w:rPr>
        <w:rFonts w:ascii="Wingdings" w:hAnsi="Wingdings" w:hint="default"/>
      </w:rPr>
    </w:lvl>
  </w:abstractNum>
  <w:abstractNum w:abstractNumId="15">
    <w:nsid w:val="461F6768"/>
    <w:multiLevelType w:val="hybridMultilevel"/>
    <w:tmpl w:val="38D49970"/>
    <w:lvl w:ilvl="0" w:tplc="04090001">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6">
    <w:nsid w:val="4B082FB7"/>
    <w:multiLevelType w:val="hybridMultilevel"/>
    <w:tmpl w:val="82044B9E"/>
    <w:lvl w:ilvl="0" w:tplc="5FDA8810">
      <w:start w:val="1"/>
      <w:numFmt w:val="decimal"/>
      <w:lvlText w:val="(%1)"/>
      <w:lvlJc w:val="left"/>
      <w:pPr>
        <w:ind w:left="720" w:hanging="360"/>
      </w:pPr>
      <w:rPr>
        <w:rFonts w:ascii="Times New Roman" w:eastAsia="Batang" w:hAnsi="Times New Roman" w:cs="Times New Roman"/>
      </w:rPr>
    </w:lvl>
    <w:lvl w:ilvl="1" w:tplc="04090017">
      <w:start w:val="1"/>
      <w:numFmt w:val="aiueoFullWidth"/>
      <w:lvlText w:val="(%2)"/>
      <w:lvlJc w:val="left"/>
      <w:pPr>
        <w:ind w:left="1200" w:hanging="420"/>
      </w:pPr>
    </w:lvl>
    <w:lvl w:ilvl="2" w:tplc="04090011">
      <w:start w:val="1"/>
      <w:numFmt w:val="decimalEnclosedCircle"/>
      <w:lvlText w:val="%3"/>
      <w:lvlJc w:val="left"/>
      <w:pPr>
        <w:ind w:left="1620" w:hanging="420"/>
      </w:pPr>
    </w:lvl>
    <w:lvl w:ilvl="3" w:tplc="0409000F">
      <w:start w:val="1"/>
      <w:numFmt w:val="decimal"/>
      <w:lvlText w:val="%4."/>
      <w:lvlJc w:val="left"/>
      <w:pPr>
        <w:ind w:left="2040" w:hanging="420"/>
      </w:pPr>
    </w:lvl>
    <w:lvl w:ilvl="4" w:tplc="04090017">
      <w:start w:val="1"/>
      <w:numFmt w:val="aiueoFullWidth"/>
      <w:lvlText w:val="(%5)"/>
      <w:lvlJc w:val="left"/>
      <w:pPr>
        <w:ind w:left="2460" w:hanging="420"/>
      </w:pPr>
    </w:lvl>
    <w:lvl w:ilvl="5" w:tplc="04090011">
      <w:start w:val="1"/>
      <w:numFmt w:val="decimalEnclosedCircle"/>
      <w:lvlText w:val="%6"/>
      <w:lvlJc w:val="left"/>
      <w:pPr>
        <w:ind w:left="2880" w:hanging="420"/>
      </w:pPr>
    </w:lvl>
    <w:lvl w:ilvl="6" w:tplc="0409000F">
      <w:start w:val="1"/>
      <w:numFmt w:val="decimal"/>
      <w:lvlText w:val="%7."/>
      <w:lvlJc w:val="left"/>
      <w:pPr>
        <w:ind w:left="3300" w:hanging="420"/>
      </w:pPr>
    </w:lvl>
    <w:lvl w:ilvl="7" w:tplc="04090017">
      <w:start w:val="1"/>
      <w:numFmt w:val="aiueoFullWidth"/>
      <w:lvlText w:val="(%8)"/>
      <w:lvlJc w:val="left"/>
      <w:pPr>
        <w:ind w:left="3720" w:hanging="420"/>
      </w:pPr>
    </w:lvl>
    <w:lvl w:ilvl="8" w:tplc="04090011">
      <w:start w:val="1"/>
      <w:numFmt w:val="decimalEnclosedCircle"/>
      <w:lvlText w:val="%9"/>
      <w:lvlJc w:val="left"/>
      <w:pPr>
        <w:ind w:left="4140" w:hanging="420"/>
      </w:pPr>
    </w:lvl>
  </w:abstractNum>
  <w:abstractNum w:abstractNumId="17">
    <w:nsid w:val="566C3B81"/>
    <w:multiLevelType w:val="hybridMultilevel"/>
    <w:tmpl w:val="F20C77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AE268F3"/>
    <w:multiLevelType w:val="hybridMultilevel"/>
    <w:tmpl w:val="DC288B88"/>
    <w:lvl w:ilvl="0" w:tplc="4D7E58B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5165A57"/>
    <w:multiLevelType w:val="hybridMultilevel"/>
    <w:tmpl w:val="26526E5A"/>
    <w:lvl w:ilvl="0" w:tplc="042C88CC">
      <w:start w:val="1"/>
      <w:numFmt w:val="bullet"/>
      <w:lvlText w:val=""/>
      <w:lvlJc w:val="left"/>
      <w:pPr>
        <w:tabs>
          <w:tab w:val="num" w:pos="720"/>
        </w:tabs>
        <w:ind w:left="720" w:hanging="360"/>
      </w:pPr>
      <w:rPr>
        <w:rFonts w:ascii="Wingdings" w:hAnsi="Wingdings" w:hint="default"/>
      </w:rPr>
    </w:lvl>
    <w:lvl w:ilvl="1" w:tplc="6C1E368C">
      <w:start w:val="2478"/>
      <w:numFmt w:val="bullet"/>
      <w:lvlText w:val="–"/>
      <w:lvlJc w:val="left"/>
      <w:pPr>
        <w:tabs>
          <w:tab w:val="num" w:pos="1440"/>
        </w:tabs>
        <w:ind w:left="1440" w:hanging="360"/>
      </w:pPr>
      <w:rPr>
        <w:rFonts w:ascii="Arial" w:hAnsi="Arial" w:hint="default"/>
      </w:rPr>
    </w:lvl>
    <w:lvl w:ilvl="2" w:tplc="1850F6DA">
      <w:start w:val="2478"/>
      <w:numFmt w:val="bullet"/>
      <w:lvlText w:val="•"/>
      <w:lvlJc w:val="left"/>
      <w:pPr>
        <w:tabs>
          <w:tab w:val="num" w:pos="2160"/>
        </w:tabs>
        <w:ind w:left="2160" w:hanging="360"/>
      </w:pPr>
      <w:rPr>
        <w:rFonts w:ascii="Arial" w:hAnsi="Arial" w:hint="default"/>
      </w:rPr>
    </w:lvl>
    <w:lvl w:ilvl="3" w:tplc="BA68D14A">
      <w:start w:val="2478"/>
      <w:numFmt w:val="bullet"/>
      <w:lvlText w:val="–"/>
      <w:lvlJc w:val="left"/>
      <w:pPr>
        <w:tabs>
          <w:tab w:val="num" w:pos="2880"/>
        </w:tabs>
        <w:ind w:left="2880" w:hanging="360"/>
      </w:pPr>
      <w:rPr>
        <w:rFonts w:ascii="Arial" w:hAnsi="Arial" w:hint="default"/>
      </w:rPr>
    </w:lvl>
    <w:lvl w:ilvl="4" w:tplc="92C86F6A">
      <w:start w:val="1"/>
      <w:numFmt w:val="bullet"/>
      <w:lvlText w:val=""/>
      <w:lvlJc w:val="left"/>
      <w:pPr>
        <w:tabs>
          <w:tab w:val="num" w:pos="3600"/>
        </w:tabs>
        <w:ind w:left="3600" w:hanging="360"/>
      </w:pPr>
      <w:rPr>
        <w:rFonts w:ascii="Wingdings" w:hAnsi="Wingdings" w:hint="default"/>
      </w:rPr>
    </w:lvl>
    <w:lvl w:ilvl="5" w:tplc="AC781488" w:tentative="1">
      <w:start w:val="1"/>
      <w:numFmt w:val="bullet"/>
      <w:lvlText w:val=""/>
      <w:lvlJc w:val="left"/>
      <w:pPr>
        <w:tabs>
          <w:tab w:val="num" w:pos="4320"/>
        </w:tabs>
        <w:ind w:left="4320" w:hanging="360"/>
      </w:pPr>
      <w:rPr>
        <w:rFonts w:ascii="Wingdings" w:hAnsi="Wingdings" w:hint="default"/>
      </w:rPr>
    </w:lvl>
    <w:lvl w:ilvl="6" w:tplc="2542BF0A" w:tentative="1">
      <w:start w:val="1"/>
      <w:numFmt w:val="bullet"/>
      <w:lvlText w:val=""/>
      <w:lvlJc w:val="left"/>
      <w:pPr>
        <w:tabs>
          <w:tab w:val="num" w:pos="5040"/>
        </w:tabs>
        <w:ind w:left="5040" w:hanging="360"/>
      </w:pPr>
      <w:rPr>
        <w:rFonts w:ascii="Wingdings" w:hAnsi="Wingdings" w:hint="default"/>
      </w:rPr>
    </w:lvl>
    <w:lvl w:ilvl="7" w:tplc="99165AA6" w:tentative="1">
      <w:start w:val="1"/>
      <w:numFmt w:val="bullet"/>
      <w:lvlText w:val=""/>
      <w:lvlJc w:val="left"/>
      <w:pPr>
        <w:tabs>
          <w:tab w:val="num" w:pos="5760"/>
        </w:tabs>
        <w:ind w:left="5760" w:hanging="360"/>
      </w:pPr>
      <w:rPr>
        <w:rFonts w:ascii="Wingdings" w:hAnsi="Wingdings" w:hint="default"/>
      </w:rPr>
    </w:lvl>
    <w:lvl w:ilvl="8" w:tplc="1C1CBE56" w:tentative="1">
      <w:start w:val="1"/>
      <w:numFmt w:val="bullet"/>
      <w:lvlText w:val=""/>
      <w:lvlJc w:val="left"/>
      <w:pPr>
        <w:tabs>
          <w:tab w:val="num" w:pos="6480"/>
        </w:tabs>
        <w:ind w:left="6480" w:hanging="360"/>
      </w:pPr>
      <w:rPr>
        <w:rFonts w:ascii="Wingdings" w:hAnsi="Wingdings" w:hint="default"/>
      </w:rPr>
    </w:lvl>
  </w:abstractNum>
  <w:abstractNum w:abstractNumId="20">
    <w:nsid w:val="70D5730C"/>
    <w:multiLevelType w:val="hybridMultilevel"/>
    <w:tmpl w:val="B14E90D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70DB476F"/>
    <w:multiLevelType w:val="hybridMultilevel"/>
    <w:tmpl w:val="5D921D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2C71936"/>
    <w:multiLevelType w:val="multilevel"/>
    <w:tmpl w:val="756E5E5C"/>
    <w:lvl w:ilvl="0">
      <w:start w:val="1"/>
      <w:numFmt w:val="decimal"/>
      <w:pStyle w:val="1"/>
      <w:lvlText w:val="%1"/>
      <w:lvlJc w:val="left"/>
      <w:pPr>
        <w:tabs>
          <w:tab w:val="num" w:pos="432"/>
        </w:tabs>
        <w:ind w:left="432" w:hanging="432"/>
      </w:pPr>
      <w:rPr>
        <w:rFonts w:hint="default"/>
        <w:u w:val="none"/>
        <w:lang w:val="en-GB"/>
      </w:rPr>
    </w:lvl>
    <w:lvl w:ilvl="1">
      <w:start w:val="1"/>
      <w:numFmt w:val="decimal"/>
      <w:pStyle w:val="2"/>
      <w:lvlText w:val="%1.%2"/>
      <w:lvlJc w:val="left"/>
      <w:pPr>
        <w:tabs>
          <w:tab w:val="num" w:pos="718"/>
        </w:tabs>
        <w:ind w:left="718" w:hanging="576"/>
      </w:pPr>
      <w:rPr>
        <w:rFonts w:hint="default"/>
        <w:color w:val="000000"/>
        <w:u w:val="none"/>
      </w:rPr>
    </w:lvl>
    <w:lvl w:ilvl="2">
      <w:start w:val="1"/>
      <w:numFmt w:val="decimal"/>
      <w:pStyle w:val="3"/>
      <w:lvlText w:val="%1.%2.%3"/>
      <w:lvlJc w:val="left"/>
      <w:pPr>
        <w:tabs>
          <w:tab w:val="num" w:pos="720"/>
        </w:tabs>
        <w:ind w:left="720"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nsid w:val="734F6BB6"/>
    <w:multiLevelType w:val="hybridMultilevel"/>
    <w:tmpl w:val="D79AF04A"/>
    <w:lvl w:ilvl="0" w:tplc="782CCDD4">
      <w:start w:val="1"/>
      <w:numFmt w:val="bullet"/>
      <w:lvlText w:val="›"/>
      <w:lvlJc w:val="left"/>
      <w:pPr>
        <w:tabs>
          <w:tab w:val="num" w:pos="720"/>
        </w:tabs>
        <w:ind w:left="720" w:hanging="360"/>
      </w:pPr>
      <w:rPr>
        <w:rFonts w:ascii="Times New Roman" w:hAnsi="Times New Roman" w:hint="default"/>
      </w:rPr>
    </w:lvl>
    <w:lvl w:ilvl="1" w:tplc="F8765E4E">
      <w:start w:val="435"/>
      <w:numFmt w:val="bullet"/>
      <w:lvlText w:val="–"/>
      <w:lvlJc w:val="left"/>
      <w:pPr>
        <w:tabs>
          <w:tab w:val="num" w:pos="1440"/>
        </w:tabs>
        <w:ind w:left="1440" w:hanging="360"/>
      </w:pPr>
      <w:rPr>
        <w:rFonts w:ascii="Ericsson Capital TT" w:hAnsi="Ericsson Capital TT" w:hint="default"/>
      </w:rPr>
    </w:lvl>
    <w:lvl w:ilvl="2" w:tplc="71205F0E">
      <w:start w:val="1"/>
      <w:numFmt w:val="bullet"/>
      <w:lvlText w:val="›"/>
      <w:lvlJc w:val="left"/>
      <w:pPr>
        <w:tabs>
          <w:tab w:val="num" w:pos="2160"/>
        </w:tabs>
        <w:ind w:left="2160" w:hanging="360"/>
      </w:pPr>
      <w:rPr>
        <w:rFonts w:ascii="Times New Roman" w:hAnsi="Times New Roman" w:hint="default"/>
      </w:rPr>
    </w:lvl>
    <w:lvl w:ilvl="3" w:tplc="2C923B18" w:tentative="1">
      <w:start w:val="1"/>
      <w:numFmt w:val="bullet"/>
      <w:lvlText w:val="›"/>
      <w:lvlJc w:val="left"/>
      <w:pPr>
        <w:tabs>
          <w:tab w:val="num" w:pos="2880"/>
        </w:tabs>
        <w:ind w:left="2880" w:hanging="360"/>
      </w:pPr>
      <w:rPr>
        <w:rFonts w:ascii="Times New Roman" w:hAnsi="Times New Roman" w:hint="default"/>
      </w:rPr>
    </w:lvl>
    <w:lvl w:ilvl="4" w:tplc="5E5E99CE" w:tentative="1">
      <w:start w:val="1"/>
      <w:numFmt w:val="bullet"/>
      <w:lvlText w:val="›"/>
      <w:lvlJc w:val="left"/>
      <w:pPr>
        <w:tabs>
          <w:tab w:val="num" w:pos="3600"/>
        </w:tabs>
        <w:ind w:left="3600" w:hanging="360"/>
      </w:pPr>
      <w:rPr>
        <w:rFonts w:ascii="Times New Roman" w:hAnsi="Times New Roman" w:hint="default"/>
      </w:rPr>
    </w:lvl>
    <w:lvl w:ilvl="5" w:tplc="E1AAF4A2" w:tentative="1">
      <w:start w:val="1"/>
      <w:numFmt w:val="bullet"/>
      <w:lvlText w:val="›"/>
      <w:lvlJc w:val="left"/>
      <w:pPr>
        <w:tabs>
          <w:tab w:val="num" w:pos="4320"/>
        </w:tabs>
        <w:ind w:left="4320" w:hanging="360"/>
      </w:pPr>
      <w:rPr>
        <w:rFonts w:ascii="Times New Roman" w:hAnsi="Times New Roman" w:hint="default"/>
      </w:rPr>
    </w:lvl>
    <w:lvl w:ilvl="6" w:tplc="83723E8A" w:tentative="1">
      <w:start w:val="1"/>
      <w:numFmt w:val="bullet"/>
      <w:lvlText w:val="›"/>
      <w:lvlJc w:val="left"/>
      <w:pPr>
        <w:tabs>
          <w:tab w:val="num" w:pos="5040"/>
        </w:tabs>
        <w:ind w:left="5040" w:hanging="360"/>
      </w:pPr>
      <w:rPr>
        <w:rFonts w:ascii="Times New Roman" w:hAnsi="Times New Roman" w:hint="default"/>
      </w:rPr>
    </w:lvl>
    <w:lvl w:ilvl="7" w:tplc="B0D0A064" w:tentative="1">
      <w:start w:val="1"/>
      <w:numFmt w:val="bullet"/>
      <w:lvlText w:val="›"/>
      <w:lvlJc w:val="left"/>
      <w:pPr>
        <w:tabs>
          <w:tab w:val="num" w:pos="5760"/>
        </w:tabs>
        <w:ind w:left="5760" w:hanging="360"/>
      </w:pPr>
      <w:rPr>
        <w:rFonts w:ascii="Times New Roman" w:hAnsi="Times New Roman" w:hint="default"/>
      </w:rPr>
    </w:lvl>
    <w:lvl w:ilvl="8" w:tplc="B816916C" w:tentative="1">
      <w:start w:val="1"/>
      <w:numFmt w:val="bullet"/>
      <w:lvlText w:val="›"/>
      <w:lvlJc w:val="left"/>
      <w:pPr>
        <w:tabs>
          <w:tab w:val="num" w:pos="6480"/>
        </w:tabs>
        <w:ind w:left="6480" w:hanging="360"/>
      </w:pPr>
      <w:rPr>
        <w:rFonts w:ascii="Times New Roman" w:hAnsi="Times New Roman" w:hint="default"/>
      </w:rPr>
    </w:lvl>
  </w:abstractNum>
  <w:abstractNum w:abstractNumId="24">
    <w:nsid w:val="73D507CC"/>
    <w:multiLevelType w:val="hybridMultilevel"/>
    <w:tmpl w:val="F4364034"/>
    <w:lvl w:ilvl="0" w:tplc="267E0BEC">
      <w:start w:val="4"/>
      <w:numFmt w:val="bullet"/>
      <w:lvlText w:val="-"/>
      <w:lvlJc w:val="left"/>
      <w:pPr>
        <w:tabs>
          <w:tab w:val="num" w:pos="720"/>
        </w:tabs>
        <w:ind w:left="720" w:hanging="360"/>
      </w:pPr>
      <w:rPr>
        <w:rFonts w:ascii="Times" w:eastAsia="MS Mincho" w:hAnsi="Times" w:cs="Times" w:hint="default"/>
      </w:rPr>
    </w:lvl>
    <w:lvl w:ilvl="1" w:tplc="B89A5EBC">
      <w:start w:val="1"/>
      <w:numFmt w:val="bullet"/>
      <w:lvlText w:val="o"/>
      <w:lvlJc w:val="left"/>
      <w:pPr>
        <w:tabs>
          <w:tab w:val="num" w:pos="1440"/>
        </w:tabs>
        <w:ind w:left="1440" w:hanging="360"/>
      </w:pPr>
      <w:rPr>
        <w:rFonts w:ascii="Courier New" w:hAnsi="Courier New" w:cs="Courier New" w:hint="default"/>
      </w:rPr>
    </w:lvl>
    <w:lvl w:ilvl="2" w:tplc="B18859F2">
      <w:start w:val="1"/>
      <w:numFmt w:val="bullet"/>
      <w:lvlText w:val=""/>
      <w:lvlJc w:val="left"/>
      <w:pPr>
        <w:tabs>
          <w:tab w:val="num" w:pos="2160"/>
        </w:tabs>
        <w:ind w:left="2160" w:hanging="360"/>
      </w:pPr>
      <w:rPr>
        <w:rFonts w:ascii="Wingdings" w:hAnsi="Wingdings" w:hint="default"/>
      </w:rPr>
    </w:lvl>
    <w:lvl w:ilvl="3" w:tplc="23D6321A">
      <w:start w:val="1"/>
      <w:numFmt w:val="bullet"/>
      <w:lvlText w:val=""/>
      <w:lvlJc w:val="left"/>
      <w:pPr>
        <w:tabs>
          <w:tab w:val="num" w:pos="2880"/>
        </w:tabs>
        <w:ind w:left="2880" w:hanging="360"/>
      </w:pPr>
      <w:rPr>
        <w:rFonts w:ascii="Symbol" w:hAnsi="Symbol" w:hint="default"/>
      </w:rPr>
    </w:lvl>
    <w:lvl w:ilvl="4" w:tplc="71EE4C3C" w:tentative="1">
      <w:start w:val="1"/>
      <w:numFmt w:val="bullet"/>
      <w:lvlText w:val="o"/>
      <w:lvlJc w:val="left"/>
      <w:pPr>
        <w:tabs>
          <w:tab w:val="num" w:pos="3600"/>
        </w:tabs>
        <w:ind w:left="3600" w:hanging="360"/>
      </w:pPr>
      <w:rPr>
        <w:rFonts w:ascii="Courier New" w:hAnsi="Courier New" w:cs="Courier New" w:hint="default"/>
      </w:rPr>
    </w:lvl>
    <w:lvl w:ilvl="5" w:tplc="24926284" w:tentative="1">
      <w:start w:val="1"/>
      <w:numFmt w:val="bullet"/>
      <w:lvlText w:val=""/>
      <w:lvlJc w:val="left"/>
      <w:pPr>
        <w:tabs>
          <w:tab w:val="num" w:pos="4320"/>
        </w:tabs>
        <w:ind w:left="4320" w:hanging="360"/>
      </w:pPr>
      <w:rPr>
        <w:rFonts w:ascii="Wingdings" w:hAnsi="Wingdings" w:hint="default"/>
      </w:rPr>
    </w:lvl>
    <w:lvl w:ilvl="6" w:tplc="D3E0F796" w:tentative="1">
      <w:start w:val="1"/>
      <w:numFmt w:val="bullet"/>
      <w:lvlText w:val=""/>
      <w:lvlJc w:val="left"/>
      <w:pPr>
        <w:tabs>
          <w:tab w:val="num" w:pos="5040"/>
        </w:tabs>
        <w:ind w:left="5040" w:hanging="360"/>
      </w:pPr>
      <w:rPr>
        <w:rFonts w:ascii="Symbol" w:hAnsi="Symbol" w:hint="default"/>
      </w:rPr>
    </w:lvl>
    <w:lvl w:ilvl="7" w:tplc="BE9E6842" w:tentative="1">
      <w:start w:val="1"/>
      <w:numFmt w:val="bullet"/>
      <w:lvlText w:val="o"/>
      <w:lvlJc w:val="left"/>
      <w:pPr>
        <w:tabs>
          <w:tab w:val="num" w:pos="5760"/>
        </w:tabs>
        <w:ind w:left="5760" w:hanging="360"/>
      </w:pPr>
      <w:rPr>
        <w:rFonts w:ascii="Courier New" w:hAnsi="Courier New" w:cs="Courier New" w:hint="default"/>
      </w:rPr>
    </w:lvl>
    <w:lvl w:ilvl="8" w:tplc="2402C54A" w:tentative="1">
      <w:start w:val="1"/>
      <w:numFmt w:val="bullet"/>
      <w:lvlText w:val=""/>
      <w:lvlJc w:val="left"/>
      <w:pPr>
        <w:tabs>
          <w:tab w:val="num" w:pos="6480"/>
        </w:tabs>
        <w:ind w:left="6480" w:hanging="360"/>
      </w:pPr>
      <w:rPr>
        <w:rFonts w:ascii="Wingdings" w:hAnsi="Wingdings" w:hint="default"/>
      </w:rPr>
    </w:lvl>
  </w:abstractNum>
  <w:abstractNum w:abstractNumId="25">
    <w:nsid w:val="7D5F0ACC"/>
    <w:multiLevelType w:val="hybridMultilevel"/>
    <w:tmpl w:val="DAA0AA74"/>
    <w:lvl w:ilvl="0" w:tplc="A9444928">
      <w:start w:val="1"/>
      <w:numFmt w:val="bullet"/>
      <w:lvlText w:val="•"/>
      <w:lvlJc w:val="left"/>
      <w:pPr>
        <w:tabs>
          <w:tab w:val="num" w:pos="360"/>
        </w:tabs>
        <w:ind w:left="360" w:hanging="360"/>
      </w:pPr>
      <w:rPr>
        <w:rFonts w:ascii="Arial" w:hAnsi="Arial" w:hint="default"/>
      </w:rPr>
    </w:lvl>
    <w:lvl w:ilvl="1" w:tplc="FADC8092">
      <w:start w:val="939"/>
      <w:numFmt w:val="bullet"/>
      <w:lvlText w:val="–"/>
      <w:lvlJc w:val="left"/>
      <w:pPr>
        <w:tabs>
          <w:tab w:val="num" w:pos="1080"/>
        </w:tabs>
        <w:ind w:left="1080" w:hanging="360"/>
      </w:pPr>
      <w:rPr>
        <w:rFonts w:ascii="Arial" w:hAnsi="Arial" w:hint="default"/>
      </w:rPr>
    </w:lvl>
    <w:lvl w:ilvl="2" w:tplc="C7F20738">
      <w:start w:val="939"/>
      <w:numFmt w:val="bullet"/>
      <w:lvlText w:val="•"/>
      <w:lvlJc w:val="left"/>
      <w:pPr>
        <w:tabs>
          <w:tab w:val="num" w:pos="1800"/>
        </w:tabs>
        <w:ind w:left="1800" w:hanging="360"/>
      </w:pPr>
      <w:rPr>
        <w:rFonts w:ascii="Arial" w:hAnsi="Arial" w:hint="default"/>
      </w:rPr>
    </w:lvl>
    <w:lvl w:ilvl="3" w:tplc="652E0308">
      <w:start w:val="1"/>
      <w:numFmt w:val="bullet"/>
      <w:lvlText w:val="•"/>
      <w:lvlJc w:val="left"/>
      <w:pPr>
        <w:tabs>
          <w:tab w:val="num" w:pos="2520"/>
        </w:tabs>
        <w:ind w:left="2520" w:hanging="360"/>
      </w:pPr>
      <w:rPr>
        <w:rFonts w:ascii="Arial" w:hAnsi="Arial" w:hint="default"/>
      </w:rPr>
    </w:lvl>
    <w:lvl w:ilvl="4" w:tplc="A2981A70">
      <w:start w:val="1"/>
      <w:numFmt w:val="bullet"/>
      <w:lvlText w:val="•"/>
      <w:lvlJc w:val="left"/>
      <w:pPr>
        <w:tabs>
          <w:tab w:val="num" w:pos="3240"/>
        </w:tabs>
        <w:ind w:left="3240" w:hanging="360"/>
      </w:pPr>
      <w:rPr>
        <w:rFonts w:ascii="Arial" w:hAnsi="Arial" w:hint="default"/>
      </w:rPr>
    </w:lvl>
    <w:lvl w:ilvl="5" w:tplc="A07C1F9E">
      <w:start w:val="1"/>
      <w:numFmt w:val="bullet"/>
      <w:lvlText w:val="•"/>
      <w:lvlJc w:val="left"/>
      <w:pPr>
        <w:tabs>
          <w:tab w:val="num" w:pos="3960"/>
        </w:tabs>
        <w:ind w:left="3960" w:hanging="360"/>
      </w:pPr>
      <w:rPr>
        <w:rFonts w:ascii="Arial" w:hAnsi="Arial" w:hint="default"/>
      </w:rPr>
    </w:lvl>
    <w:lvl w:ilvl="6" w:tplc="41D26EF6" w:tentative="1">
      <w:start w:val="1"/>
      <w:numFmt w:val="bullet"/>
      <w:lvlText w:val="•"/>
      <w:lvlJc w:val="left"/>
      <w:pPr>
        <w:tabs>
          <w:tab w:val="num" w:pos="4680"/>
        </w:tabs>
        <w:ind w:left="4680" w:hanging="360"/>
      </w:pPr>
      <w:rPr>
        <w:rFonts w:ascii="Arial" w:hAnsi="Arial" w:hint="default"/>
      </w:rPr>
    </w:lvl>
    <w:lvl w:ilvl="7" w:tplc="4D227816" w:tentative="1">
      <w:start w:val="1"/>
      <w:numFmt w:val="bullet"/>
      <w:lvlText w:val="•"/>
      <w:lvlJc w:val="left"/>
      <w:pPr>
        <w:tabs>
          <w:tab w:val="num" w:pos="5400"/>
        </w:tabs>
        <w:ind w:left="5400" w:hanging="360"/>
      </w:pPr>
      <w:rPr>
        <w:rFonts w:ascii="Arial" w:hAnsi="Arial" w:hint="default"/>
      </w:rPr>
    </w:lvl>
    <w:lvl w:ilvl="8" w:tplc="7DB2893E" w:tentative="1">
      <w:start w:val="1"/>
      <w:numFmt w:val="bullet"/>
      <w:lvlText w:val="•"/>
      <w:lvlJc w:val="left"/>
      <w:pPr>
        <w:tabs>
          <w:tab w:val="num" w:pos="6120"/>
        </w:tabs>
        <w:ind w:left="6120" w:hanging="360"/>
      </w:pPr>
      <w:rPr>
        <w:rFonts w:ascii="Arial" w:hAnsi="Arial" w:hint="default"/>
      </w:rPr>
    </w:lvl>
  </w:abstractNum>
  <w:abstractNum w:abstractNumId="26">
    <w:nsid w:val="7E736364"/>
    <w:multiLevelType w:val="hybridMultilevel"/>
    <w:tmpl w:val="594641D8"/>
    <w:lvl w:ilvl="0" w:tplc="D25E1EA4">
      <w:start w:val="1"/>
      <w:numFmt w:val="bullet"/>
      <w:lvlText w:val=""/>
      <w:lvlJc w:val="left"/>
      <w:pPr>
        <w:ind w:left="420" w:hanging="420"/>
      </w:pPr>
      <w:rPr>
        <w:rFonts w:ascii="Wingdings" w:hAnsi="Wingdings" w:hint="default"/>
      </w:rPr>
    </w:lvl>
    <w:lvl w:ilvl="1" w:tplc="BA946472" w:tentative="1">
      <w:start w:val="1"/>
      <w:numFmt w:val="bullet"/>
      <w:lvlText w:val=""/>
      <w:lvlJc w:val="left"/>
      <w:pPr>
        <w:ind w:left="840" w:hanging="420"/>
      </w:pPr>
      <w:rPr>
        <w:rFonts w:ascii="Wingdings" w:hAnsi="Wingdings" w:hint="default"/>
      </w:rPr>
    </w:lvl>
    <w:lvl w:ilvl="2" w:tplc="C4DCC49A" w:tentative="1">
      <w:start w:val="1"/>
      <w:numFmt w:val="bullet"/>
      <w:lvlText w:val=""/>
      <w:lvlJc w:val="left"/>
      <w:pPr>
        <w:ind w:left="1260" w:hanging="420"/>
      </w:pPr>
      <w:rPr>
        <w:rFonts w:ascii="Wingdings" w:hAnsi="Wingdings" w:hint="default"/>
      </w:rPr>
    </w:lvl>
    <w:lvl w:ilvl="3" w:tplc="CBBA3510" w:tentative="1">
      <w:start w:val="1"/>
      <w:numFmt w:val="bullet"/>
      <w:lvlText w:val=""/>
      <w:lvlJc w:val="left"/>
      <w:pPr>
        <w:ind w:left="1680" w:hanging="420"/>
      </w:pPr>
      <w:rPr>
        <w:rFonts w:ascii="Wingdings" w:hAnsi="Wingdings" w:hint="default"/>
      </w:rPr>
    </w:lvl>
    <w:lvl w:ilvl="4" w:tplc="03202600" w:tentative="1">
      <w:start w:val="1"/>
      <w:numFmt w:val="bullet"/>
      <w:lvlText w:val=""/>
      <w:lvlJc w:val="left"/>
      <w:pPr>
        <w:ind w:left="2100" w:hanging="420"/>
      </w:pPr>
      <w:rPr>
        <w:rFonts w:ascii="Wingdings" w:hAnsi="Wingdings" w:hint="default"/>
      </w:rPr>
    </w:lvl>
    <w:lvl w:ilvl="5" w:tplc="4502EEDC" w:tentative="1">
      <w:start w:val="1"/>
      <w:numFmt w:val="bullet"/>
      <w:lvlText w:val=""/>
      <w:lvlJc w:val="left"/>
      <w:pPr>
        <w:ind w:left="2520" w:hanging="420"/>
      </w:pPr>
      <w:rPr>
        <w:rFonts w:ascii="Wingdings" w:hAnsi="Wingdings" w:hint="default"/>
      </w:rPr>
    </w:lvl>
    <w:lvl w:ilvl="6" w:tplc="FD741066" w:tentative="1">
      <w:start w:val="1"/>
      <w:numFmt w:val="bullet"/>
      <w:lvlText w:val=""/>
      <w:lvlJc w:val="left"/>
      <w:pPr>
        <w:ind w:left="2940" w:hanging="420"/>
      </w:pPr>
      <w:rPr>
        <w:rFonts w:ascii="Wingdings" w:hAnsi="Wingdings" w:hint="default"/>
      </w:rPr>
    </w:lvl>
    <w:lvl w:ilvl="7" w:tplc="9142260C" w:tentative="1">
      <w:start w:val="1"/>
      <w:numFmt w:val="bullet"/>
      <w:lvlText w:val=""/>
      <w:lvlJc w:val="left"/>
      <w:pPr>
        <w:ind w:left="3360" w:hanging="420"/>
      </w:pPr>
      <w:rPr>
        <w:rFonts w:ascii="Wingdings" w:hAnsi="Wingdings" w:hint="default"/>
      </w:rPr>
    </w:lvl>
    <w:lvl w:ilvl="8" w:tplc="FCF4DBE4" w:tentative="1">
      <w:start w:val="1"/>
      <w:numFmt w:val="bullet"/>
      <w:lvlText w:val=""/>
      <w:lvlJc w:val="left"/>
      <w:pPr>
        <w:ind w:left="3780" w:hanging="420"/>
      </w:pPr>
      <w:rPr>
        <w:rFonts w:ascii="Wingdings" w:hAnsi="Wingdings" w:hint="default"/>
      </w:rPr>
    </w:lvl>
  </w:abstractNum>
  <w:num w:numId="1">
    <w:abstractNumId w:val="22"/>
  </w:num>
  <w:num w:numId="2">
    <w:abstractNumId w:val="4"/>
  </w:num>
  <w:num w:numId="3">
    <w:abstractNumId w:val="23"/>
  </w:num>
  <w:num w:numId="4">
    <w:abstractNumId w:val="24"/>
  </w:num>
  <w:num w:numId="5">
    <w:abstractNumId w:val="15"/>
  </w:num>
  <w:num w:numId="6">
    <w:abstractNumId w:val="22"/>
  </w:num>
  <w:num w:numId="7">
    <w:abstractNumId w:val="11"/>
  </w:num>
  <w:num w:numId="8">
    <w:abstractNumId w:val="22"/>
  </w:num>
  <w:num w:numId="9">
    <w:abstractNumId w:val="6"/>
  </w:num>
  <w:num w:numId="10">
    <w:abstractNumId w:val="17"/>
  </w:num>
  <w:num w:numId="11">
    <w:abstractNumId w:val="12"/>
  </w:num>
  <w:num w:numId="12">
    <w:abstractNumId w:val="7"/>
  </w:num>
  <w:num w:numId="13">
    <w:abstractNumId w:val="22"/>
  </w:num>
  <w:num w:numId="14">
    <w:abstractNumId w:val="22"/>
  </w:num>
  <w:num w:numId="15">
    <w:abstractNumId w:val="22"/>
  </w:num>
  <w:num w:numId="16">
    <w:abstractNumId w:val="22"/>
  </w:num>
  <w:num w:numId="17">
    <w:abstractNumId w:val="13"/>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26"/>
  </w:num>
  <w:num w:numId="21">
    <w:abstractNumId w:val="22"/>
  </w:num>
  <w:num w:numId="22">
    <w:abstractNumId w:val="22"/>
  </w:num>
  <w:num w:numId="23">
    <w:abstractNumId w:val="22"/>
  </w:num>
  <w:num w:numId="24">
    <w:abstractNumId w:val="22"/>
  </w:num>
  <w:num w:numId="25">
    <w:abstractNumId w:val="5"/>
  </w:num>
  <w:num w:numId="26">
    <w:abstractNumId w:val="1"/>
  </w:num>
  <w:num w:numId="27">
    <w:abstractNumId w:val="19"/>
  </w:num>
  <w:num w:numId="28">
    <w:abstractNumId w:val="18"/>
  </w:num>
  <w:num w:numId="29">
    <w:abstractNumId w:val="20"/>
  </w:num>
  <w:num w:numId="30">
    <w:abstractNumId w:val="22"/>
  </w:num>
  <w:num w:numId="31">
    <w:abstractNumId w:val="22"/>
  </w:num>
  <w:num w:numId="32">
    <w:abstractNumId w:val="25"/>
  </w:num>
  <w:num w:numId="33">
    <w:abstractNumId w:val="8"/>
  </w:num>
  <w:num w:numId="34">
    <w:abstractNumId w:val="10"/>
  </w:num>
  <w:num w:numId="35">
    <w:abstractNumId w:val="22"/>
  </w:num>
  <w:num w:numId="36">
    <w:abstractNumId w:val="22"/>
  </w:num>
  <w:num w:numId="37">
    <w:abstractNumId w:val="22"/>
  </w:num>
  <w:num w:numId="38">
    <w:abstractNumId w:val="3"/>
  </w:num>
  <w:num w:numId="39">
    <w:abstractNumId w:val="16"/>
  </w:num>
  <w:num w:numId="4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num>
  <w:num w:numId="42">
    <w:abstractNumId w:val="9"/>
  </w:num>
  <w:num w:numId="43">
    <w:abstractNumId w:val="21"/>
  </w:num>
  <w:num w:numId="44">
    <w:abstractNumId w:val="2"/>
  </w:num>
  <w:num w:numId="45">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6"/>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1618"/>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50DC2"/>
    <w:rsid w:val="000105E0"/>
    <w:rsid w:val="0002416C"/>
    <w:rsid w:val="00027D4E"/>
    <w:rsid w:val="0004243F"/>
    <w:rsid w:val="000446AE"/>
    <w:rsid w:val="000477B1"/>
    <w:rsid w:val="000479FD"/>
    <w:rsid w:val="000510E6"/>
    <w:rsid w:val="000655F9"/>
    <w:rsid w:val="0007182A"/>
    <w:rsid w:val="00073DF1"/>
    <w:rsid w:val="00083B6C"/>
    <w:rsid w:val="00085155"/>
    <w:rsid w:val="0008561A"/>
    <w:rsid w:val="00091395"/>
    <w:rsid w:val="00091D39"/>
    <w:rsid w:val="0009388F"/>
    <w:rsid w:val="00096CC2"/>
    <w:rsid w:val="000A08A4"/>
    <w:rsid w:val="000A3110"/>
    <w:rsid w:val="000A679B"/>
    <w:rsid w:val="000A7983"/>
    <w:rsid w:val="000A7EA9"/>
    <w:rsid w:val="000B04DF"/>
    <w:rsid w:val="000B4C97"/>
    <w:rsid w:val="000B4EF1"/>
    <w:rsid w:val="000C02A3"/>
    <w:rsid w:val="000C595A"/>
    <w:rsid w:val="000E0D5F"/>
    <w:rsid w:val="000E2A3F"/>
    <w:rsid w:val="000E2DCF"/>
    <w:rsid w:val="000E59D1"/>
    <w:rsid w:val="000E5A74"/>
    <w:rsid w:val="000E5B9B"/>
    <w:rsid w:val="000E5F34"/>
    <w:rsid w:val="000F2C4E"/>
    <w:rsid w:val="000F338A"/>
    <w:rsid w:val="000F4E99"/>
    <w:rsid w:val="000F68B8"/>
    <w:rsid w:val="000F7FA3"/>
    <w:rsid w:val="00101113"/>
    <w:rsid w:val="001048BB"/>
    <w:rsid w:val="00105926"/>
    <w:rsid w:val="001059A9"/>
    <w:rsid w:val="001133B7"/>
    <w:rsid w:val="00115D00"/>
    <w:rsid w:val="00115E9F"/>
    <w:rsid w:val="00116C15"/>
    <w:rsid w:val="001175DD"/>
    <w:rsid w:val="00126431"/>
    <w:rsid w:val="00126609"/>
    <w:rsid w:val="001301E2"/>
    <w:rsid w:val="00130DD0"/>
    <w:rsid w:val="00131C09"/>
    <w:rsid w:val="00136FA6"/>
    <w:rsid w:val="00142896"/>
    <w:rsid w:val="001459CF"/>
    <w:rsid w:val="001507D8"/>
    <w:rsid w:val="00153474"/>
    <w:rsid w:val="001537DD"/>
    <w:rsid w:val="001630B9"/>
    <w:rsid w:val="00164EC9"/>
    <w:rsid w:val="00170B1F"/>
    <w:rsid w:val="00170EDC"/>
    <w:rsid w:val="001731E2"/>
    <w:rsid w:val="00175594"/>
    <w:rsid w:val="00176A5F"/>
    <w:rsid w:val="00181C2C"/>
    <w:rsid w:val="001828A6"/>
    <w:rsid w:val="001836B0"/>
    <w:rsid w:val="00190B92"/>
    <w:rsid w:val="00194448"/>
    <w:rsid w:val="00197942"/>
    <w:rsid w:val="001A172E"/>
    <w:rsid w:val="001A55D4"/>
    <w:rsid w:val="001B0189"/>
    <w:rsid w:val="001B117F"/>
    <w:rsid w:val="001B24AF"/>
    <w:rsid w:val="001B24EC"/>
    <w:rsid w:val="001B2AB4"/>
    <w:rsid w:val="001B5771"/>
    <w:rsid w:val="001C4588"/>
    <w:rsid w:val="001C6EAB"/>
    <w:rsid w:val="001C7896"/>
    <w:rsid w:val="001D17B1"/>
    <w:rsid w:val="001D7DCD"/>
    <w:rsid w:val="001E0A77"/>
    <w:rsid w:val="001E11A6"/>
    <w:rsid w:val="001E1575"/>
    <w:rsid w:val="001E3231"/>
    <w:rsid w:val="001E4077"/>
    <w:rsid w:val="001E4FED"/>
    <w:rsid w:val="001E7EDD"/>
    <w:rsid w:val="001F01F1"/>
    <w:rsid w:val="001F02BF"/>
    <w:rsid w:val="001F06A6"/>
    <w:rsid w:val="001F192F"/>
    <w:rsid w:val="001F1E5F"/>
    <w:rsid w:val="001F1EE9"/>
    <w:rsid w:val="001F28E4"/>
    <w:rsid w:val="001F56FD"/>
    <w:rsid w:val="001F7A27"/>
    <w:rsid w:val="00201C4D"/>
    <w:rsid w:val="002056B8"/>
    <w:rsid w:val="00212328"/>
    <w:rsid w:val="00224BA3"/>
    <w:rsid w:val="00227350"/>
    <w:rsid w:val="002313AB"/>
    <w:rsid w:val="0023246A"/>
    <w:rsid w:val="00233EBD"/>
    <w:rsid w:val="00234190"/>
    <w:rsid w:val="00243967"/>
    <w:rsid w:val="002460DA"/>
    <w:rsid w:val="00252518"/>
    <w:rsid w:val="002562E2"/>
    <w:rsid w:val="0026077E"/>
    <w:rsid w:val="00262051"/>
    <w:rsid w:val="00262791"/>
    <w:rsid w:val="00262BDA"/>
    <w:rsid w:val="00262D5A"/>
    <w:rsid w:val="00263B24"/>
    <w:rsid w:val="002640D2"/>
    <w:rsid w:val="00265DA1"/>
    <w:rsid w:val="00266873"/>
    <w:rsid w:val="002672E9"/>
    <w:rsid w:val="0027524F"/>
    <w:rsid w:val="00284D20"/>
    <w:rsid w:val="00292083"/>
    <w:rsid w:val="00293D71"/>
    <w:rsid w:val="00293F80"/>
    <w:rsid w:val="002A02A1"/>
    <w:rsid w:val="002A4CEE"/>
    <w:rsid w:val="002A5A39"/>
    <w:rsid w:val="002A649C"/>
    <w:rsid w:val="002B1662"/>
    <w:rsid w:val="002B5BEA"/>
    <w:rsid w:val="002C2D00"/>
    <w:rsid w:val="002C3018"/>
    <w:rsid w:val="002C413F"/>
    <w:rsid w:val="002C7506"/>
    <w:rsid w:val="002D0415"/>
    <w:rsid w:val="002D075E"/>
    <w:rsid w:val="002D4998"/>
    <w:rsid w:val="002F69F9"/>
    <w:rsid w:val="002F709D"/>
    <w:rsid w:val="00300E09"/>
    <w:rsid w:val="003037C6"/>
    <w:rsid w:val="00312883"/>
    <w:rsid w:val="003160A6"/>
    <w:rsid w:val="0032075E"/>
    <w:rsid w:val="00322EF7"/>
    <w:rsid w:val="00327566"/>
    <w:rsid w:val="003318DB"/>
    <w:rsid w:val="00333A8C"/>
    <w:rsid w:val="0033469C"/>
    <w:rsid w:val="003355A2"/>
    <w:rsid w:val="00335C27"/>
    <w:rsid w:val="00342B03"/>
    <w:rsid w:val="00342CE8"/>
    <w:rsid w:val="00344BB0"/>
    <w:rsid w:val="00351BDA"/>
    <w:rsid w:val="00352201"/>
    <w:rsid w:val="00354FDE"/>
    <w:rsid w:val="00363A0B"/>
    <w:rsid w:val="003653EF"/>
    <w:rsid w:val="00365735"/>
    <w:rsid w:val="003664A6"/>
    <w:rsid w:val="00366B5D"/>
    <w:rsid w:val="00372F6C"/>
    <w:rsid w:val="003731EE"/>
    <w:rsid w:val="003851E7"/>
    <w:rsid w:val="00387F15"/>
    <w:rsid w:val="003937FC"/>
    <w:rsid w:val="00394F2D"/>
    <w:rsid w:val="003A033E"/>
    <w:rsid w:val="003A1A67"/>
    <w:rsid w:val="003A7CE2"/>
    <w:rsid w:val="003B4AFE"/>
    <w:rsid w:val="003B72DC"/>
    <w:rsid w:val="003B7F2C"/>
    <w:rsid w:val="003C0DE6"/>
    <w:rsid w:val="003C5201"/>
    <w:rsid w:val="003D0365"/>
    <w:rsid w:val="003D30DF"/>
    <w:rsid w:val="003F3D10"/>
    <w:rsid w:val="003F7DA7"/>
    <w:rsid w:val="003F7FBE"/>
    <w:rsid w:val="00401F29"/>
    <w:rsid w:val="004060D0"/>
    <w:rsid w:val="00406BE3"/>
    <w:rsid w:val="00416DE6"/>
    <w:rsid w:val="0041708A"/>
    <w:rsid w:val="00423C19"/>
    <w:rsid w:val="00424627"/>
    <w:rsid w:val="00424667"/>
    <w:rsid w:val="00440597"/>
    <w:rsid w:val="00440AEE"/>
    <w:rsid w:val="00444D1E"/>
    <w:rsid w:val="00450D1E"/>
    <w:rsid w:val="004514D3"/>
    <w:rsid w:val="00454E82"/>
    <w:rsid w:val="00456A5C"/>
    <w:rsid w:val="00466C16"/>
    <w:rsid w:val="00466D28"/>
    <w:rsid w:val="00470E57"/>
    <w:rsid w:val="004721F4"/>
    <w:rsid w:val="00476E34"/>
    <w:rsid w:val="00490644"/>
    <w:rsid w:val="004906E8"/>
    <w:rsid w:val="00493FD4"/>
    <w:rsid w:val="004A460F"/>
    <w:rsid w:val="004A6351"/>
    <w:rsid w:val="004A73F1"/>
    <w:rsid w:val="004A7AEB"/>
    <w:rsid w:val="004B0C97"/>
    <w:rsid w:val="004B1F57"/>
    <w:rsid w:val="004B302B"/>
    <w:rsid w:val="004C4E22"/>
    <w:rsid w:val="004C7409"/>
    <w:rsid w:val="004D32E8"/>
    <w:rsid w:val="004D3811"/>
    <w:rsid w:val="004E070F"/>
    <w:rsid w:val="004E1845"/>
    <w:rsid w:val="004E4199"/>
    <w:rsid w:val="004E42E6"/>
    <w:rsid w:val="004E5208"/>
    <w:rsid w:val="004E681C"/>
    <w:rsid w:val="00500AA7"/>
    <w:rsid w:val="00501BF0"/>
    <w:rsid w:val="00502C7C"/>
    <w:rsid w:val="00505657"/>
    <w:rsid w:val="00507D5F"/>
    <w:rsid w:val="00513A4C"/>
    <w:rsid w:val="005155C7"/>
    <w:rsid w:val="00517F25"/>
    <w:rsid w:val="00520AD9"/>
    <w:rsid w:val="00522336"/>
    <w:rsid w:val="0053015B"/>
    <w:rsid w:val="00530E1F"/>
    <w:rsid w:val="005330DB"/>
    <w:rsid w:val="00535D9D"/>
    <w:rsid w:val="005372FD"/>
    <w:rsid w:val="00537CA4"/>
    <w:rsid w:val="0054194E"/>
    <w:rsid w:val="00545AD4"/>
    <w:rsid w:val="005543F3"/>
    <w:rsid w:val="00555372"/>
    <w:rsid w:val="00555F8B"/>
    <w:rsid w:val="0055644B"/>
    <w:rsid w:val="00562CEC"/>
    <w:rsid w:val="005635D8"/>
    <w:rsid w:val="005646FE"/>
    <w:rsid w:val="005652F6"/>
    <w:rsid w:val="00565454"/>
    <w:rsid w:val="00570705"/>
    <w:rsid w:val="00571E55"/>
    <w:rsid w:val="005748EC"/>
    <w:rsid w:val="005760E4"/>
    <w:rsid w:val="005770B2"/>
    <w:rsid w:val="00583510"/>
    <w:rsid w:val="00584FF1"/>
    <w:rsid w:val="00593A02"/>
    <w:rsid w:val="00595D22"/>
    <w:rsid w:val="00596162"/>
    <w:rsid w:val="00596D09"/>
    <w:rsid w:val="005A3246"/>
    <w:rsid w:val="005A4CCD"/>
    <w:rsid w:val="005A74C5"/>
    <w:rsid w:val="005B1E01"/>
    <w:rsid w:val="005C1616"/>
    <w:rsid w:val="005C5018"/>
    <w:rsid w:val="005C66E9"/>
    <w:rsid w:val="005C6A06"/>
    <w:rsid w:val="005C7A3B"/>
    <w:rsid w:val="005D4214"/>
    <w:rsid w:val="005D497B"/>
    <w:rsid w:val="005E05C4"/>
    <w:rsid w:val="005F0A20"/>
    <w:rsid w:val="005F3D27"/>
    <w:rsid w:val="00600092"/>
    <w:rsid w:val="006028C8"/>
    <w:rsid w:val="00602969"/>
    <w:rsid w:val="0060726F"/>
    <w:rsid w:val="00613770"/>
    <w:rsid w:val="006167DF"/>
    <w:rsid w:val="00617A9E"/>
    <w:rsid w:val="00624576"/>
    <w:rsid w:val="00627F3E"/>
    <w:rsid w:val="006357A0"/>
    <w:rsid w:val="0063595B"/>
    <w:rsid w:val="00637D79"/>
    <w:rsid w:val="00640D7A"/>
    <w:rsid w:val="00650C75"/>
    <w:rsid w:val="00656846"/>
    <w:rsid w:val="006637A4"/>
    <w:rsid w:val="00664C92"/>
    <w:rsid w:val="00664E34"/>
    <w:rsid w:val="006656B3"/>
    <w:rsid w:val="00667D01"/>
    <w:rsid w:val="00671BCE"/>
    <w:rsid w:val="00671FA8"/>
    <w:rsid w:val="0067235E"/>
    <w:rsid w:val="00677D1A"/>
    <w:rsid w:val="0068124A"/>
    <w:rsid w:val="006821C7"/>
    <w:rsid w:val="00682732"/>
    <w:rsid w:val="0068354A"/>
    <w:rsid w:val="00685E5B"/>
    <w:rsid w:val="0068720A"/>
    <w:rsid w:val="006879B5"/>
    <w:rsid w:val="00692C66"/>
    <w:rsid w:val="006933DE"/>
    <w:rsid w:val="006934C8"/>
    <w:rsid w:val="00694DF8"/>
    <w:rsid w:val="006A61C9"/>
    <w:rsid w:val="006B3172"/>
    <w:rsid w:val="006B4154"/>
    <w:rsid w:val="006C0E98"/>
    <w:rsid w:val="006D1E9F"/>
    <w:rsid w:val="006D5756"/>
    <w:rsid w:val="006E2F7B"/>
    <w:rsid w:val="006E5512"/>
    <w:rsid w:val="006F0306"/>
    <w:rsid w:val="006F15AD"/>
    <w:rsid w:val="006F4813"/>
    <w:rsid w:val="006F4F5A"/>
    <w:rsid w:val="0070675E"/>
    <w:rsid w:val="00714502"/>
    <w:rsid w:val="00721344"/>
    <w:rsid w:val="00721644"/>
    <w:rsid w:val="00731B5E"/>
    <w:rsid w:val="00745EDC"/>
    <w:rsid w:val="0074684E"/>
    <w:rsid w:val="007516AC"/>
    <w:rsid w:val="00753092"/>
    <w:rsid w:val="00753F14"/>
    <w:rsid w:val="00756B20"/>
    <w:rsid w:val="00757B51"/>
    <w:rsid w:val="00760554"/>
    <w:rsid w:val="00760882"/>
    <w:rsid w:val="00763227"/>
    <w:rsid w:val="007669D5"/>
    <w:rsid w:val="00766C4E"/>
    <w:rsid w:val="00767A43"/>
    <w:rsid w:val="00775CA4"/>
    <w:rsid w:val="00777363"/>
    <w:rsid w:val="0077740C"/>
    <w:rsid w:val="00782300"/>
    <w:rsid w:val="00785ECB"/>
    <w:rsid w:val="007874A7"/>
    <w:rsid w:val="00794A36"/>
    <w:rsid w:val="007A104A"/>
    <w:rsid w:val="007B32E1"/>
    <w:rsid w:val="007B646B"/>
    <w:rsid w:val="007C3045"/>
    <w:rsid w:val="007C6495"/>
    <w:rsid w:val="007D377A"/>
    <w:rsid w:val="007D4EAB"/>
    <w:rsid w:val="007E0BEC"/>
    <w:rsid w:val="007E426B"/>
    <w:rsid w:val="007E7DC7"/>
    <w:rsid w:val="007F1325"/>
    <w:rsid w:val="007F1883"/>
    <w:rsid w:val="007F265E"/>
    <w:rsid w:val="007F4EBA"/>
    <w:rsid w:val="007F55F4"/>
    <w:rsid w:val="007F6626"/>
    <w:rsid w:val="007F6896"/>
    <w:rsid w:val="008100F5"/>
    <w:rsid w:val="00810A50"/>
    <w:rsid w:val="00820E68"/>
    <w:rsid w:val="00823BA0"/>
    <w:rsid w:val="0082717C"/>
    <w:rsid w:val="00830FE1"/>
    <w:rsid w:val="008339DB"/>
    <w:rsid w:val="00834814"/>
    <w:rsid w:val="00837C6A"/>
    <w:rsid w:val="00845BED"/>
    <w:rsid w:val="00851F9A"/>
    <w:rsid w:val="00863B87"/>
    <w:rsid w:val="00865E3A"/>
    <w:rsid w:val="00873F40"/>
    <w:rsid w:val="0087701D"/>
    <w:rsid w:val="008773B4"/>
    <w:rsid w:val="00886FCC"/>
    <w:rsid w:val="0089081A"/>
    <w:rsid w:val="00893464"/>
    <w:rsid w:val="00893AE7"/>
    <w:rsid w:val="00897333"/>
    <w:rsid w:val="008A3D85"/>
    <w:rsid w:val="008A4947"/>
    <w:rsid w:val="008B048C"/>
    <w:rsid w:val="008B368A"/>
    <w:rsid w:val="008B670E"/>
    <w:rsid w:val="008B721F"/>
    <w:rsid w:val="008B766D"/>
    <w:rsid w:val="008B77C6"/>
    <w:rsid w:val="008C0286"/>
    <w:rsid w:val="008C44B2"/>
    <w:rsid w:val="008C53D2"/>
    <w:rsid w:val="008C705C"/>
    <w:rsid w:val="008C7B36"/>
    <w:rsid w:val="008D089A"/>
    <w:rsid w:val="008D10FD"/>
    <w:rsid w:val="008D165B"/>
    <w:rsid w:val="008D2901"/>
    <w:rsid w:val="008D69C8"/>
    <w:rsid w:val="008E53CF"/>
    <w:rsid w:val="00900D19"/>
    <w:rsid w:val="009012B8"/>
    <w:rsid w:val="00905DD5"/>
    <w:rsid w:val="0091635B"/>
    <w:rsid w:val="00922C8A"/>
    <w:rsid w:val="00926820"/>
    <w:rsid w:val="00932CCD"/>
    <w:rsid w:val="009336FA"/>
    <w:rsid w:val="00937476"/>
    <w:rsid w:val="00937CC5"/>
    <w:rsid w:val="00950ADC"/>
    <w:rsid w:val="00951A2F"/>
    <w:rsid w:val="00955A7C"/>
    <w:rsid w:val="0095745F"/>
    <w:rsid w:val="0096185E"/>
    <w:rsid w:val="009638BF"/>
    <w:rsid w:val="009663A6"/>
    <w:rsid w:val="0097626B"/>
    <w:rsid w:val="009769AD"/>
    <w:rsid w:val="00980643"/>
    <w:rsid w:val="009819F2"/>
    <w:rsid w:val="00985AA8"/>
    <w:rsid w:val="00991EB6"/>
    <w:rsid w:val="00994C1F"/>
    <w:rsid w:val="00997F23"/>
    <w:rsid w:val="009A119C"/>
    <w:rsid w:val="009A43A4"/>
    <w:rsid w:val="009B0F5F"/>
    <w:rsid w:val="009D16BC"/>
    <w:rsid w:val="009D296A"/>
    <w:rsid w:val="009D7DF5"/>
    <w:rsid w:val="009E06AE"/>
    <w:rsid w:val="00A01EEE"/>
    <w:rsid w:val="00A05A71"/>
    <w:rsid w:val="00A07FC5"/>
    <w:rsid w:val="00A11F7E"/>
    <w:rsid w:val="00A13F15"/>
    <w:rsid w:val="00A15614"/>
    <w:rsid w:val="00A16C24"/>
    <w:rsid w:val="00A16CDC"/>
    <w:rsid w:val="00A17AB5"/>
    <w:rsid w:val="00A20893"/>
    <w:rsid w:val="00A2357D"/>
    <w:rsid w:val="00A243B0"/>
    <w:rsid w:val="00A25508"/>
    <w:rsid w:val="00A256AF"/>
    <w:rsid w:val="00A25E10"/>
    <w:rsid w:val="00A35018"/>
    <w:rsid w:val="00A5654C"/>
    <w:rsid w:val="00A57B02"/>
    <w:rsid w:val="00A6000D"/>
    <w:rsid w:val="00A6103E"/>
    <w:rsid w:val="00A616A2"/>
    <w:rsid w:val="00A72496"/>
    <w:rsid w:val="00A74B4B"/>
    <w:rsid w:val="00A75035"/>
    <w:rsid w:val="00A756F2"/>
    <w:rsid w:val="00A77A63"/>
    <w:rsid w:val="00A837CF"/>
    <w:rsid w:val="00A83E51"/>
    <w:rsid w:val="00A847E0"/>
    <w:rsid w:val="00A8506F"/>
    <w:rsid w:val="00A90B6E"/>
    <w:rsid w:val="00AA0B21"/>
    <w:rsid w:val="00AA24C3"/>
    <w:rsid w:val="00AA4B20"/>
    <w:rsid w:val="00AA4D13"/>
    <w:rsid w:val="00AB0295"/>
    <w:rsid w:val="00AB3957"/>
    <w:rsid w:val="00AB4FF5"/>
    <w:rsid w:val="00AC1509"/>
    <w:rsid w:val="00AC1935"/>
    <w:rsid w:val="00AC7EC0"/>
    <w:rsid w:val="00AD12CB"/>
    <w:rsid w:val="00AD2948"/>
    <w:rsid w:val="00AD3C36"/>
    <w:rsid w:val="00AD3D1C"/>
    <w:rsid w:val="00AD45E2"/>
    <w:rsid w:val="00AD7A1A"/>
    <w:rsid w:val="00AE0EA1"/>
    <w:rsid w:val="00AE4793"/>
    <w:rsid w:val="00AF0A95"/>
    <w:rsid w:val="00AF222C"/>
    <w:rsid w:val="00B001E9"/>
    <w:rsid w:val="00B032EA"/>
    <w:rsid w:val="00B03F50"/>
    <w:rsid w:val="00B10A0E"/>
    <w:rsid w:val="00B17352"/>
    <w:rsid w:val="00B20258"/>
    <w:rsid w:val="00B21018"/>
    <w:rsid w:val="00B2115F"/>
    <w:rsid w:val="00B212CF"/>
    <w:rsid w:val="00B2468E"/>
    <w:rsid w:val="00B264DC"/>
    <w:rsid w:val="00B352D1"/>
    <w:rsid w:val="00B415BD"/>
    <w:rsid w:val="00B41922"/>
    <w:rsid w:val="00B434E1"/>
    <w:rsid w:val="00B460A6"/>
    <w:rsid w:val="00B50DC2"/>
    <w:rsid w:val="00B53F35"/>
    <w:rsid w:val="00B56BAA"/>
    <w:rsid w:val="00B617D2"/>
    <w:rsid w:val="00B67DF6"/>
    <w:rsid w:val="00B70B5B"/>
    <w:rsid w:val="00B71557"/>
    <w:rsid w:val="00B80329"/>
    <w:rsid w:val="00B84708"/>
    <w:rsid w:val="00B8501F"/>
    <w:rsid w:val="00B8564E"/>
    <w:rsid w:val="00B919E9"/>
    <w:rsid w:val="00B91F4F"/>
    <w:rsid w:val="00B96B4E"/>
    <w:rsid w:val="00B96FED"/>
    <w:rsid w:val="00B9765E"/>
    <w:rsid w:val="00BA11F5"/>
    <w:rsid w:val="00BA4BCF"/>
    <w:rsid w:val="00BA4FEA"/>
    <w:rsid w:val="00BA633A"/>
    <w:rsid w:val="00BB2054"/>
    <w:rsid w:val="00BB4BF4"/>
    <w:rsid w:val="00BC07E2"/>
    <w:rsid w:val="00BC1C23"/>
    <w:rsid w:val="00BC54A7"/>
    <w:rsid w:val="00BD060E"/>
    <w:rsid w:val="00BD598E"/>
    <w:rsid w:val="00BD5C74"/>
    <w:rsid w:val="00BD61A7"/>
    <w:rsid w:val="00BD763C"/>
    <w:rsid w:val="00BD7C00"/>
    <w:rsid w:val="00BE097D"/>
    <w:rsid w:val="00BE7245"/>
    <w:rsid w:val="00BF0356"/>
    <w:rsid w:val="00BF0FC9"/>
    <w:rsid w:val="00BF509F"/>
    <w:rsid w:val="00BF6183"/>
    <w:rsid w:val="00C02D22"/>
    <w:rsid w:val="00C03187"/>
    <w:rsid w:val="00C03634"/>
    <w:rsid w:val="00C10A8C"/>
    <w:rsid w:val="00C11AED"/>
    <w:rsid w:val="00C13780"/>
    <w:rsid w:val="00C13E8A"/>
    <w:rsid w:val="00C15415"/>
    <w:rsid w:val="00C22F72"/>
    <w:rsid w:val="00C350BA"/>
    <w:rsid w:val="00C37290"/>
    <w:rsid w:val="00C40990"/>
    <w:rsid w:val="00C41666"/>
    <w:rsid w:val="00C439FD"/>
    <w:rsid w:val="00C453FA"/>
    <w:rsid w:val="00C465D1"/>
    <w:rsid w:val="00C500B2"/>
    <w:rsid w:val="00C54B98"/>
    <w:rsid w:val="00C64335"/>
    <w:rsid w:val="00C663C0"/>
    <w:rsid w:val="00C66776"/>
    <w:rsid w:val="00C7017A"/>
    <w:rsid w:val="00C7178B"/>
    <w:rsid w:val="00C74706"/>
    <w:rsid w:val="00C83E2C"/>
    <w:rsid w:val="00C8552E"/>
    <w:rsid w:val="00C91EA6"/>
    <w:rsid w:val="00C94971"/>
    <w:rsid w:val="00CA48C9"/>
    <w:rsid w:val="00CA50C4"/>
    <w:rsid w:val="00CA6090"/>
    <w:rsid w:val="00CB0D2C"/>
    <w:rsid w:val="00CB1031"/>
    <w:rsid w:val="00CB4A32"/>
    <w:rsid w:val="00CB5A1D"/>
    <w:rsid w:val="00CB5D74"/>
    <w:rsid w:val="00CB77C1"/>
    <w:rsid w:val="00CC459F"/>
    <w:rsid w:val="00CC51B3"/>
    <w:rsid w:val="00CC5836"/>
    <w:rsid w:val="00CC691A"/>
    <w:rsid w:val="00CD4777"/>
    <w:rsid w:val="00CD5B7A"/>
    <w:rsid w:val="00CE27B3"/>
    <w:rsid w:val="00CE70EC"/>
    <w:rsid w:val="00D07376"/>
    <w:rsid w:val="00D07B12"/>
    <w:rsid w:val="00D07C0E"/>
    <w:rsid w:val="00D1105B"/>
    <w:rsid w:val="00D1297F"/>
    <w:rsid w:val="00D133E9"/>
    <w:rsid w:val="00D15417"/>
    <w:rsid w:val="00D1671F"/>
    <w:rsid w:val="00D20B21"/>
    <w:rsid w:val="00D26AD3"/>
    <w:rsid w:val="00D3158A"/>
    <w:rsid w:val="00D334F2"/>
    <w:rsid w:val="00D363C0"/>
    <w:rsid w:val="00D41519"/>
    <w:rsid w:val="00D50DFC"/>
    <w:rsid w:val="00D560B8"/>
    <w:rsid w:val="00D56267"/>
    <w:rsid w:val="00D62145"/>
    <w:rsid w:val="00D621E9"/>
    <w:rsid w:val="00D63CE0"/>
    <w:rsid w:val="00D676A3"/>
    <w:rsid w:val="00D70A29"/>
    <w:rsid w:val="00D744C9"/>
    <w:rsid w:val="00D75237"/>
    <w:rsid w:val="00D80BF2"/>
    <w:rsid w:val="00D84790"/>
    <w:rsid w:val="00D9402D"/>
    <w:rsid w:val="00D94A67"/>
    <w:rsid w:val="00DA00E8"/>
    <w:rsid w:val="00DA5194"/>
    <w:rsid w:val="00DA6B22"/>
    <w:rsid w:val="00DB1EC5"/>
    <w:rsid w:val="00DB213B"/>
    <w:rsid w:val="00DB4B26"/>
    <w:rsid w:val="00DB64A8"/>
    <w:rsid w:val="00DB6A1D"/>
    <w:rsid w:val="00DB6F89"/>
    <w:rsid w:val="00DB7619"/>
    <w:rsid w:val="00DC1588"/>
    <w:rsid w:val="00DC3F3A"/>
    <w:rsid w:val="00DC5A15"/>
    <w:rsid w:val="00DC73D3"/>
    <w:rsid w:val="00DD04C8"/>
    <w:rsid w:val="00DD1C8A"/>
    <w:rsid w:val="00DD1FB1"/>
    <w:rsid w:val="00DD42B0"/>
    <w:rsid w:val="00DD609D"/>
    <w:rsid w:val="00DD6E0C"/>
    <w:rsid w:val="00DE0573"/>
    <w:rsid w:val="00DE3740"/>
    <w:rsid w:val="00DE53BC"/>
    <w:rsid w:val="00DE7240"/>
    <w:rsid w:val="00DE727F"/>
    <w:rsid w:val="00DF15CF"/>
    <w:rsid w:val="00DF287C"/>
    <w:rsid w:val="00DF753F"/>
    <w:rsid w:val="00E10DC6"/>
    <w:rsid w:val="00E11291"/>
    <w:rsid w:val="00E13D6B"/>
    <w:rsid w:val="00E140C2"/>
    <w:rsid w:val="00E16163"/>
    <w:rsid w:val="00E169E6"/>
    <w:rsid w:val="00E254F3"/>
    <w:rsid w:val="00E26603"/>
    <w:rsid w:val="00E30304"/>
    <w:rsid w:val="00E41CE8"/>
    <w:rsid w:val="00E433B6"/>
    <w:rsid w:val="00E51AD5"/>
    <w:rsid w:val="00E55319"/>
    <w:rsid w:val="00E55B37"/>
    <w:rsid w:val="00E6289B"/>
    <w:rsid w:val="00E64C71"/>
    <w:rsid w:val="00E711BC"/>
    <w:rsid w:val="00E72995"/>
    <w:rsid w:val="00E74F4B"/>
    <w:rsid w:val="00E800BF"/>
    <w:rsid w:val="00E8213E"/>
    <w:rsid w:val="00E934B5"/>
    <w:rsid w:val="00E93F1D"/>
    <w:rsid w:val="00E94DF6"/>
    <w:rsid w:val="00E95057"/>
    <w:rsid w:val="00E977CB"/>
    <w:rsid w:val="00EA10CE"/>
    <w:rsid w:val="00EA2A35"/>
    <w:rsid w:val="00EA710A"/>
    <w:rsid w:val="00EB2B24"/>
    <w:rsid w:val="00EB3701"/>
    <w:rsid w:val="00EB4413"/>
    <w:rsid w:val="00EB5F94"/>
    <w:rsid w:val="00EC1CB2"/>
    <w:rsid w:val="00EC2F91"/>
    <w:rsid w:val="00ED38FE"/>
    <w:rsid w:val="00ED3ECE"/>
    <w:rsid w:val="00ED44B6"/>
    <w:rsid w:val="00ED5925"/>
    <w:rsid w:val="00ED642E"/>
    <w:rsid w:val="00EE02EB"/>
    <w:rsid w:val="00EE65DC"/>
    <w:rsid w:val="00EF172D"/>
    <w:rsid w:val="00EF21DC"/>
    <w:rsid w:val="00EF2809"/>
    <w:rsid w:val="00EF3582"/>
    <w:rsid w:val="00EF4966"/>
    <w:rsid w:val="00F059BE"/>
    <w:rsid w:val="00F12D7C"/>
    <w:rsid w:val="00F166F2"/>
    <w:rsid w:val="00F24CE2"/>
    <w:rsid w:val="00F25F52"/>
    <w:rsid w:val="00F34A65"/>
    <w:rsid w:val="00F378F7"/>
    <w:rsid w:val="00F37DDC"/>
    <w:rsid w:val="00F42132"/>
    <w:rsid w:val="00F43F36"/>
    <w:rsid w:val="00F4698E"/>
    <w:rsid w:val="00F478B6"/>
    <w:rsid w:val="00F51D03"/>
    <w:rsid w:val="00F548FD"/>
    <w:rsid w:val="00F54AA3"/>
    <w:rsid w:val="00F55563"/>
    <w:rsid w:val="00F6069E"/>
    <w:rsid w:val="00F71468"/>
    <w:rsid w:val="00F72867"/>
    <w:rsid w:val="00F73325"/>
    <w:rsid w:val="00F73368"/>
    <w:rsid w:val="00F74200"/>
    <w:rsid w:val="00F8304A"/>
    <w:rsid w:val="00F83284"/>
    <w:rsid w:val="00F843CC"/>
    <w:rsid w:val="00F84790"/>
    <w:rsid w:val="00F865C0"/>
    <w:rsid w:val="00F900CF"/>
    <w:rsid w:val="00F9313B"/>
    <w:rsid w:val="00F957E0"/>
    <w:rsid w:val="00FA300A"/>
    <w:rsid w:val="00FA61D5"/>
    <w:rsid w:val="00FB0D2D"/>
    <w:rsid w:val="00FB464F"/>
    <w:rsid w:val="00FB5DF6"/>
    <w:rsid w:val="00FB6631"/>
    <w:rsid w:val="00FB6B32"/>
    <w:rsid w:val="00FD747B"/>
    <w:rsid w:val="00FE09BE"/>
    <w:rsid w:val="00FE1C79"/>
    <w:rsid w:val="00FE5D27"/>
    <w:rsid w:val="00FF326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16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61D5"/>
    <w:pPr>
      <w:spacing w:after="180"/>
    </w:pPr>
    <w:rPr>
      <w:rFonts w:ascii="Times New Roman" w:eastAsia="宋体" w:hAnsi="Times New Roman" w:cs="Times New Roman"/>
      <w:kern w:val="0"/>
      <w:sz w:val="20"/>
      <w:szCs w:val="20"/>
      <w:lang w:val="en-GB" w:eastAsia="en-US"/>
    </w:rPr>
  </w:style>
  <w:style w:type="paragraph" w:styleId="1">
    <w:name w:val="heading 1"/>
    <w:aliases w:val="H1,Memo Heading 1,h1 + 11 pt,Before:  6 pt,After:  0 pt,h1,app heading 1,l1,h11,h12,h13,h14,h15,h16,Heading 1_a,heading 1,h17,h111,h121,h131,h141,h151,h161,h18,h112,h122,h132,h142,h152,h162,h19,h113,h123,h133,h143,h153,h163,NMP Heading 1,Alt+1"/>
    <w:next w:val="a"/>
    <w:link w:val="1Char"/>
    <w:qFormat/>
    <w:rsid w:val="00FA61D5"/>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basedOn w:val="1"/>
    <w:next w:val="a"/>
    <w:link w:val="2Char"/>
    <w:qFormat/>
    <w:rsid w:val="00FA61D5"/>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Char"/>
    <w:qFormat/>
    <w:rsid w:val="00FA61D5"/>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FA61D5"/>
    <w:pPr>
      <w:numPr>
        <w:ilvl w:val="3"/>
      </w:numPr>
      <w:outlineLvl w:val="3"/>
    </w:pPr>
    <w:rPr>
      <w:sz w:val="24"/>
    </w:rPr>
  </w:style>
  <w:style w:type="paragraph" w:styleId="5">
    <w:name w:val="heading 5"/>
    <w:basedOn w:val="4"/>
    <w:next w:val="a"/>
    <w:link w:val="5Char"/>
    <w:qFormat/>
    <w:rsid w:val="00FA61D5"/>
    <w:pPr>
      <w:numPr>
        <w:ilvl w:val="4"/>
      </w:numPr>
      <w:outlineLvl w:val="4"/>
    </w:pPr>
    <w:rPr>
      <w:sz w:val="22"/>
    </w:rPr>
  </w:style>
  <w:style w:type="paragraph" w:styleId="6">
    <w:name w:val="heading 6"/>
    <w:basedOn w:val="a"/>
    <w:next w:val="a"/>
    <w:link w:val="6Char"/>
    <w:qFormat/>
    <w:rsid w:val="00FA61D5"/>
    <w:pPr>
      <w:keepNext/>
      <w:keepLines/>
      <w:numPr>
        <w:ilvl w:val="5"/>
        <w:numId w:val="1"/>
      </w:numPr>
      <w:spacing w:before="120"/>
      <w:outlineLvl w:val="5"/>
    </w:pPr>
    <w:rPr>
      <w:rFonts w:ascii="Arial" w:hAnsi="Arial"/>
    </w:rPr>
  </w:style>
  <w:style w:type="paragraph" w:styleId="7">
    <w:name w:val="heading 7"/>
    <w:basedOn w:val="a"/>
    <w:next w:val="a"/>
    <w:link w:val="7Char"/>
    <w:qFormat/>
    <w:rsid w:val="00FA61D5"/>
    <w:pPr>
      <w:keepNext/>
      <w:keepLines/>
      <w:numPr>
        <w:ilvl w:val="6"/>
        <w:numId w:val="1"/>
      </w:numPr>
      <w:spacing w:before="120"/>
      <w:outlineLvl w:val="6"/>
    </w:pPr>
    <w:rPr>
      <w:rFonts w:ascii="Arial" w:hAnsi="Arial"/>
    </w:rPr>
  </w:style>
  <w:style w:type="paragraph" w:styleId="8">
    <w:name w:val="heading 8"/>
    <w:basedOn w:val="1"/>
    <w:next w:val="a"/>
    <w:link w:val="8Char"/>
    <w:qFormat/>
    <w:rsid w:val="00FA61D5"/>
    <w:pPr>
      <w:numPr>
        <w:ilvl w:val="7"/>
      </w:numPr>
      <w:outlineLvl w:val="7"/>
    </w:pPr>
  </w:style>
  <w:style w:type="paragraph" w:styleId="9">
    <w:name w:val="heading 9"/>
    <w:basedOn w:val="8"/>
    <w:next w:val="a"/>
    <w:link w:val="9Char"/>
    <w:qFormat/>
    <w:rsid w:val="00FA61D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
    <w:basedOn w:val="a"/>
    <w:link w:val="Char"/>
    <w:unhideWhenUsed/>
    <w:rsid w:val="00B50DC2"/>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B50DC2"/>
    <w:rPr>
      <w:sz w:val="18"/>
      <w:szCs w:val="18"/>
    </w:rPr>
  </w:style>
  <w:style w:type="paragraph" w:styleId="a4">
    <w:name w:val="footer"/>
    <w:basedOn w:val="a"/>
    <w:link w:val="Char0"/>
    <w:uiPriority w:val="99"/>
    <w:semiHidden/>
    <w:unhideWhenUsed/>
    <w:rsid w:val="00B50DC2"/>
    <w:pPr>
      <w:tabs>
        <w:tab w:val="center" w:pos="4153"/>
        <w:tab w:val="right" w:pos="8306"/>
      </w:tabs>
      <w:snapToGrid w:val="0"/>
    </w:pPr>
    <w:rPr>
      <w:sz w:val="18"/>
      <w:szCs w:val="18"/>
    </w:rPr>
  </w:style>
  <w:style w:type="character" w:customStyle="1" w:styleId="Char0">
    <w:name w:val="页脚 Char"/>
    <w:basedOn w:val="a0"/>
    <w:link w:val="a4"/>
    <w:uiPriority w:val="99"/>
    <w:semiHidden/>
    <w:rsid w:val="00B50DC2"/>
    <w:rPr>
      <w:sz w:val="18"/>
      <w:szCs w:val="18"/>
    </w:rPr>
  </w:style>
  <w:style w:type="character" w:customStyle="1" w:styleId="1Char">
    <w:name w:val="标题 1 Char"/>
    <w:aliases w:val="H1 Char,Memo Heading 1 Char,h1 + 11 pt Char,Before:  6 pt Char,After:  0 pt Char,h1 Char,app heading 1 Char,l1 Char,h11 Char,h12 Char,h13 Char,h14 Char,h15 Char,h16 Char,Heading 1_a Char,heading 1 Char,h17 Char,h111 Char,h121 Char,h131 Char"/>
    <w:basedOn w:val="a0"/>
    <w:link w:val="1"/>
    <w:rsid w:val="00FA61D5"/>
    <w:rPr>
      <w:rFonts w:ascii="Arial" w:eastAsia="宋体" w:hAnsi="Arial" w:cs="Times New Roman"/>
      <w:kern w:val="0"/>
      <w:sz w:val="36"/>
      <w:szCs w:val="20"/>
      <w:lang w:val="en-GB" w:eastAsia="en-US"/>
    </w:rPr>
  </w:style>
  <w:style w:type="character" w:customStyle="1" w:styleId="2Char">
    <w:name w:val="标题 2 Char"/>
    <w:basedOn w:val="a0"/>
    <w:link w:val="2"/>
    <w:rsid w:val="00FA61D5"/>
    <w:rPr>
      <w:rFonts w:ascii="Arial" w:eastAsia="宋体" w:hAnsi="Arial" w:cs="Times New Roman"/>
      <w:kern w:val="0"/>
      <w:sz w:val="32"/>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
    <w:basedOn w:val="a0"/>
    <w:link w:val="3"/>
    <w:rsid w:val="00FA61D5"/>
    <w:rPr>
      <w:rFonts w:ascii="Arial" w:eastAsia="宋体"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FA61D5"/>
    <w:rPr>
      <w:rFonts w:ascii="Arial" w:eastAsia="宋体" w:hAnsi="Arial" w:cs="Times New Roman"/>
      <w:kern w:val="0"/>
      <w:sz w:val="24"/>
      <w:szCs w:val="20"/>
      <w:lang w:val="en-GB" w:eastAsia="en-US"/>
    </w:rPr>
  </w:style>
  <w:style w:type="character" w:customStyle="1" w:styleId="5Char">
    <w:name w:val="标题 5 Char"/>
    <w:basedOn w:val="a0"/>
    <w:link w:val="5"/>
    <w:rsid w:val="00FA61D5"/>
    <w:rPr>
      <w:rFonts w:ascii="Arial" w:eastAsia="宋体" w:hAnsi="Arial" w:cs="Times New Roman"/>
      <w:kern w:val="0"/>
      <w:sz w:val="22"/>
      <w:szCs w:val="20"/>
      <w:lang w:val="en-GB" w:eastAsia="en-US"/>
    </w:rPr>
  </w:style>
  <w:style w:type="character" w:customStyle="1" w:styleId="6Char">
    <w:name w:val="标题 6 Char"/>
    <w:basedOn w:val="a0"/>
    <w:link w:val="6"/>
    <w:rsid w:val="00FA61D5"/>
    <w:rPr>
      <w:rFonts w:ascii="Arial" w:eastAsia="宋体" w:hAnsi="Arial" w:cs="Times New Roman"/>
      <w:kern w:val="0"/>
      <w:sz w:val="20"/>
      <w:szCs w:val="20"/>
      <w:lang w:val="en-GB" w:eastAsia="en-US"/>
    </w:rPr>
  </w:style>
  <w:style w:type="character" w:customStyle="1" w:styleId="7Char">
    <w:name w:val="标题 7 Char"/>
    <w:basedOn w:val="a0"/>
    <w:link w:val="7"/>
    <w:rsid w:val="00FA61D5"/>
    <w:rPr>
      <w:rFonts w:ascii="Arial" w:eastAsia="宋体" w:hAnsi="Arial" w:cs="Times New Roman"/>
      <w:kern w:val="0"/>
      <w:sz w:val="20"/>
      <w:szCs w:val="20"/>
      <w:lang w:val="en-GB" w:eastAsia="en-US"/>
    </w:rPr>
  </w:style>
  <w:style w:type="character" w:customStyle="1" w:styleId="8Char">
    <w:name w:val="标题 8 Char"/>
    <w:basedOn w:val="a0"/>
    <w:link w:val="8"/>
    <w:rsid w:val="00FA61D5"/>
    <w:rPr>
      <w:rFonts w:ascii="Arial" w:eastAsia="宋体" w:hAnsi="Arial" w:cs="Times New Roman"/>
      <w:kern w:val="0"/>
      <w:sz w:val="36"/>
      <w:szCs w:val="20"/>
      <w:lang w:val="en-GB" w:eastAsia="en-US"/>
    </w:rPr>
  </w:style>
  <w:style w:type="character" w:customStyle="1" w:styleId="9Char">
    <w:name w:val="标题 9 Char"/>
    <w:basedOn w:val="a0"/>
    <w:link w:val="9"/>
    <w:rsid w:val="00FA61D5"/>
    <w:rPr>
      <w:rFonts w:ascii="Arial" w:eastAsia="宋体" w:hAnsi="Arial" w:cs="Times New Roman"/>
      <w:kern w:val="0"/>
      <w:sz w:val="36"/>
      <w:szCs w:val="20"/>
      <w:lang w:val="en-GB" w:eastAsia="en-US"/>
    </w:rPr>
  </w:style>
  <w:style w:type="paragraph" w:styleId="a5">
    <w:name w:val="footnote text"/>
    <w:basedOn w:val="a"/>
    <w:link w:val="Char1"/>
    <w:semiHidden/>
    <w:rsid w:val="00FA61D5"/>
    <w:pPr>
      <w:keepLines/>
      <w:spacing w:after="0"/>
      <w:ind w:left="454" w:hanging="454"/>
    </w:pPr>
    <w:rPr>
      <w:sz w:val="16"/>
    </w:rPr>
  </w:style>
  <w:style w:type="character" w:customStyle="1" w:styleId="Char1">
    <w:name w:val="脚注文本 Char"/>
    <w:basedOn w:val="a0"/>
    <w:link w:val="a5"/>
    <w:semiHidden/>
    <w:rsid w:val="00FA61D5"/>
    <w:rPr>
      <w:rFonts w:ascii="Times New Roman" w:eastAsia="宋体" w:hAnsi="Times New Roman" w:cs="Times New Roman"/>
      <w:kern w:val="0"/>
      <w:sz w:val="16"/>
      <w:szCs w:val="20"/>
      <w:lang w:val="en-GB" w:eastAsia="en-US"/>
    </w:rPr>
  </w:style>
  <w:style w:type="paragraph" w:styleId="a6">
    <w:name w:val="List Paragraph"/>
    <w:basedOn w:val="a"/>
    <w:uiPriority w:val="34"/>
    <w:qFormat/>
    <w:rsid w:val="00FA61D5"/>
    <w:pPr>
      <w:ind w:firstLineChars="200" w:firstLine="420"/>
    </w:pPr>
  </w:style>
  <w:style w:type="paragraph" w:styleId="a7">
    <w:name w:val="Balloon Text"/>
    <w:basedOn w:val="a"/>
    <w:link w:val="Char2"/>
    <w:uiPriority w:val="99"/>
    <w:semiHidden/>
    <w:unhideWhenUsed/>
    <w:rsid w:val="00E93F1D"/>
    <w:pPr>
      <w:spacing w:after="0"/>
    </w:pPr>
    <w:rPr>
      <w:sz w:val="18"/>
      <w:szCs w:val="18"/>
    </w:rPr>
  </w:style>
  <w:style w:type="character" w:customStyle="1" w:styleId="Char2">
    <w:name w:val="批注框文本 Char"/>
    <w:basedOn w:val="a0"/>
    <w:link w:val="a7"/>
    <w:uiPriority w:val="99"/>
    <w:semiHidden/>
    <w:rsid w:val="00E93F1D"/>
    <w:rPr>
      <w:rFonts w:ascii="Times New Roman" w:eastAsia="宋体" w:hAnsi="Times New Roman" w:cs="Times New Roman"/>
      <w:kern w:val="0"/>
      <w:sz w:val="18"/>
      <w:szCs w:val="18"/>
      <w:lang w:val="en-GB" w:eastAsia="en-US"/>
    </w:rPr>
  </w:style>
  <w:style w:type="paragraph" w:styleId="a8">
    <w:name w:val="Document Map"/>
    <w:basedOn w:val="a"/>
    <w:link w:val="Char3"/>
    <w:uiPriority w:val="99"/>
    <w:semiHidden/>
    <w:unhideWhenUsed/>
    <w:rsid w:val="0063595B"/>
    <w:rPr>
      <w:rFonts w:ascii="宋体"/>
      <w:sz w:val="18"/>
      <w:szCs w:val="18"/>
    </w:rPr>
  </w:style>
  <w:style w:type="character" w:customStyle="1" w:styleId="Char3">
    <w:name w:val="文档结构图 Char"/>
    <w:basedOn w:val="a0"/>
    <w:link w:val="a8"/>
    <w:uiPriority w:val="99"/>
    <w:semiHidden/>
    <w:rsid w:val="0063595B"/>
    <w:rPr>
      <w:rFonts w:ascii="宋体" w:eastAsia="宋体" w:hAnsi="Times New Roman" w:cs="Times New Roman"/>
      <w:kern w:val="0"/>
      <w:sz w:val="18"/>
      <w:szCs w:val="18"/>
      <w:lang w:val="en-GB" w:eastAsia="en-US"/>
    </w:rPr>
  </w:style>
  <w:style w:type="character" w:styleId="a9">
    <w:name w:val="Hyperlink"/>
    <w:uiPriority w:val="99"/>
    <w:rsid w:val="005E05C4"/>
    <w:rPr>
      <w:color w:val="0000FF"/>
      <w:u w:val="single"/>
    </w:rPr>
  </w:style>
  <w:style w:type="character" w:customStyle="1" w:styleId="Char4">
    <w:name w:val="正文文本 Char"/>
    <w:aliases w:val="bt Char"/>
    <w:basedOn w:val="a0"/>
    <w:link w:val="aa"/>
    <w:rsid w:val="00BF0FC9"/>
    <w:rPr>
      <w:rFonts w:eastAsia="MS Mincho"/>
      <w:lang w:eastAsia="en-US"/>
    </w:rPr>
  </w:style>
  <w:style w:type="paragraph" w:styleId="aa">
    <w:name w:val="Body Text"/>
    <w:aliases w:val="bt"/>
    <w:basedOn w:val="a"/>
    <w:link w:val="Char4"/>
    <w:rsid w:val="00BF0FC9"/>
    <w:pPr>
      <w:spacing w:after="120"/>
      <w:jc w:val="both"/>
    </w:pPr>
    <w:rPr>
      <w:rFonts w:asciiTheme="minorHAnsi" w:eastAsia="MS Mincho" w:hAnsiTheme="minorHAnsi" w:cstheme="minorBidi"/>
      <w:kern w:val="2"/>
      <w:sz w:val="21"/>
      <w:szCs w:val="22"/>
      <w:lang w:val="en-US"/>
    </w:rPr>
  </w:style>
  <w:style w:type="character" w:customStyle="1" w:styleId="Char10">
    <w:name w:val="正文文本 Char1"/>
    <w:basedOn w:val="a0"/>
    <w:link w:val="aa"/>
    <w:uiPriority w:val="99"/>
    <w:semiHidden/>
    <w:rsid w:val="00BF0FC9"/>
    <w:rPr>
      <w:rFonts w:ascii="Times New Roman" w:eastAsia="宋体" w:hAnsi="Times New Roman" w:cs="Times New Roman"/>
      <w:kern w:val="0"/>
      <w:sz w:val="20"/>
      <w:szCs w:val="20"/>
      <w:lang w:val="en-GB" w:eastAsia="en-US"/>
    </w:rPr>
  </w:style>
  <w:style w:type="paragraph" w:customStyle="1" w:styleId="LGTdoc">
    <w:name w:val="LGTdoc_본문"/>
    <w:basedOn w:val="a"/>
    <w:rsid w:val="00513A4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styleId="ab">
    <w:name w:val="caption"/>
    <w:aliases w:val="cap"/>
    <w:basedOn w:val="a"/>
    <w:next w:val="a"/>
    <w:link w:val="Char5"/>
    <w:qFormat/>
    <w:rsid w:val="00F51D03"/>
    <w:pPr>
      <w:spacing w:after="0"/>
    </w:pPr>
    <w:rPr>
      <w:rFonts w:eastAsia="Times New Roman"/>
      <w:b/>
      <w:bCs/>
      <w:lang w:val="en-US"/>
    </w:rPr>
  </w:style>
  <w:style w:type="paragraph" w:styleId="ac">
    <w:name w:val="Normal (Web)"/>
    <w:basedOn w:val="a"/>
    <w:uiPriority w:val="99"/>
    <w:rsid w:val="001F1E5F"/>
    <w:pPr>
      <w:spacing w:before="100" w:beforeAutospacing="1" w:after="100" w:afterAutospacing="1"/>
    </w:pPr>
    <w:rPr>
      <w:rFonts w:ascii="Gulim" w:eastAsia="Gulim" w:hAnsi="Gulim" w:cs="Gulim"/>
      <w:sz w:val="24"/>
      <w:szCs w:val="24"/>
      <w:lang w:val="en-US" w:eastAsia="ko-KR"/>
    </w:rPr>
  </w:style>
  <w:style w:type="paragraph" w:customStyle="1" w:styleId="3GPPNormalText">
    <w:name w:val="3GPP Normal Text"/>
    <w:basedOn w:val="aa"/>
    <w:link w:val="3GPPNormalTextChar"/>
    <w:qFormat/>
    <w:rsid w:val="00444D1E"/>
    <w:pPr>
      <w:ind w:left="1440" w:hanging="1440"/>
    </w:pPr>
    <w:rPr>
      <w:rFonts w:ascii="Times New Roman" w:hAnsi="Times New Roman" w:cs="Times New Roman"/>
      <w:kern w:val="0"/>
      <w:sz w:val="22"/>
      <w:szCs w:val="24"/>
    </w:rPr>
  </w:style>
  <w:style w:type="character" w:customStyle="1" w:styleId="3GPPNormalTextChar">
    <w:name w:val="3GPP Normal Text Char"/>
    <w:link w:val="3GPPNormalText"/>
    <w:rsid w:val="00444D1E"/>
    <w:rPr>
      <w:rFonts w:ascii="Times New Roman" w:eastAsia="MS Mincho" w:hAnsi="Times New Roman" w:cs="Times New Roman"/>
      <w:kern w:val="0"/>
      <w:sz w:val="22"/>
      <w:szCs w:val="24"/>
    </w:rPr>
  </w:style>
  <w:style w:type="table" w:styleId="ad">
    <w:name w:val="Table Grid"/>
    <w:basedOn w:val="a1"/>
    <w:uiPriority w:val="59"/>
    <w:rsid w:val="002620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
    <w:name w:val="Text"/>
    <w:basedOn w:val="a"/>
    <w:rsid w:val="00766C4E"/>
    <w:pPr>
      <w:widowControl w:val="0"/>
      <w:autoSpaceDE w:val="0"/>
      <w:autoSpaceDN w:val="0"/>
      <w:spacing w:after="0" w:line="252" w:lineRule="auto"/>
      <w:ind w:firstLine="202"/>
      <w:jc w:val="both"/>
    </w:pPr>
    <w:rPr>
      <w:rFonts w:eastAsia="Batang"/>
      <w:lang w:val="en-US"/>
    </w:rPr>
  </w:style>
  <w:style w:type="paragraph" w:styleId="ae">
    <w:name w:val="No Spacing"/>
    <w:uiPriority w:val="1"/>
    <w:qFormat/>
    <w:rsid w:val="007F6896"/>
    <w:rPr>
      <w:rFonts w:ascii="Calibri" w:eastAsia="宋体" w:hAnsi="Calibri" w:cs="Times New Roman"/>
      <w:kern w:val="0"/>
      <w:sz w:val="22"/>
    </w:rPr>
  </w:style>
  <w:style w:type="paragraph" w:customStyle="1" w:styleId="TAH">
    <w:name w:val="TAH"/>
    <w:basedOn w:val="a"/>
    <w:rsid w:val="00537CA4"/>
    <w:pPr>
      <w:keepNext/>
      <w:keepLines/>
      <w:overflowPunct w:val="0"/>
      <w:autoSpaceDE w:val="0"/>
      <w:autoSpaceDN w:val="0"/>
      <w:adjustRightInd w:val="0"/>
      <w:spacing w:after="0"/>
      <w:jc w:val="center"/>
      <w:textAlignment w:val="baseline"/>
    </w:pPr>
    <w:rPr>
      <w:rFonts w:ascii="Arial" w:hAnsi="Arial"/>
      <w:b/>
      <w:sz w:val="18"/>
      <w:lang w:eastAsia="en-GB"/>
    </w:rPr>
  </w:style>
  <w:style w:type="character" w:customStyle="1" w:styleId="Char5">
    <w:name w:val="题注 Char"/>
    <w:aliases w:val="cap Char"/>
    <w:basedOn w:val="a0"/>
    <w:link w:val="ab"/>
    <w:rsid w:val="005372FD"/>
    <w:rPr>
      <w:rFonts w:ascii="Times New Roman" w:eastAsia="Times New Roman" w:hAnsi="Times New Roman" w:cs="Times New Roman"/>
      <w:b/>
      <w:bCs/>
      <w:kern w:val="0"/>
      <w:sz w:val="20"/>
      <w:szCs w:val="20"/>
      <w:lang w:eastAsia="en-US"/>
    </w:rPr>
  </w:style>
  <w:style w:type="paragraph" w:customStyle="1" w:styleId="References">
    <w:name w:val="References"/>
    <w:basedOn w:val="a"/>
    <w:next w:val="a"/>
    <w:rsid w:val="00595D22"/>
    <w:pPr>
      <w:numPr>
        <w:numId w:val="42"/>
      </w:numPr>
      <w:autoSpaceDE w:val="0"/>
      <w:autoSpaceDN w:val="0"/>
      <w:snapToGrid w:val="0"/>
      <w:spacing w:after="60"/>
    </w:pPr>
    <w:rPr>
      <w:szCs w:val="16"/>
      <w:lang w:val="en-US"/>
    </w:rPr>
  </w:style>
  <w:style w:type="paragraph" w:customStyle="1" w:styleId="Doc-titleJK">
    <w:name w:val="Doc-title_JK"/>
    <w:basedOn w:val="a"/>
    <w:next w:val="a"/>
    <w:link w:val="Doc-titleJKChar"/>
    <w:rsid w:val="00C465D1"/>
    <w:pPr>
      <w:spacing w:after="0"/>
      <w:ind w:left="1260" w:hanging="1260"/>
    </w:pPr>
    <w:rPr>
      <w:rFonts w:eastAsia="MS Mincho"/>
      <w:color w:val="0000FF"/>
      <w:szCs w:val="24"/>
      <w:lang w:eastAsia="en-GB"/>
    </w:rPr>
  </w:style>
  <w:style w:type="character" w:customStyle="1" w:styleId="Doc-titleJKChar">
    <w:name w:val="Doc-title_JK Char"/>
    <w:basedOn w:val="a0"/>
    <w:link w:val="Doc-titleJK"/>
    <w:rsid w:val="00C465D1"/>
    <w:rPr>
      <w:rFonts w:ascii="Times New Roman" w:eastAsia="MS Mincho" w:hAnsi="Times New Roman" w:cs="Times New Roman"/>
      <w:color w:val="0000FF"/>
      <w:kern w:val="0"/>
      <w:sz w:val="20"/>
      <w:szCs w:val="24"/>
      <w:lang w:val="en-GB" w:eastAsia="en-GB"/>
    </w:rPr>
  </w:style>
</w:styles>
</file>

<file path=word/webSettings.xml><?xml version="1.0" encoding="utf-8"?>
<w:webSettings xmlns:r="http://schemas.openxmlformats.org/officeDocument/2006/relationships" xmlns:w="http://schemas.openxmlformats.org/wordprocessingml/2006/main">
  <w:divs>
    <w:div w:id="64305875">
      <w:bodyDiv w:val="1"/>
      <w:marLeft w:val="0"/>
      <w:marRight w:val="0"/>
      <w:marTop w:val="0"/>
      <w:marBottom w:val="0"/>
      <w:divBdr>
        <w:top w:val="none" w:sz="0" w:space="0" w:color="auto"/>
        <w:left w:val="none" w:sz="0" w:space="0" w:color="auto"/>
        <w:bottom w:val="none" w:sz="0" w:space="0" w:color="auto"/>
        <w:right w:val="none" w:sz="0" w:space="0" w:color="auto"/>
      </w:divBdr>
    </w:div>
    <w:div w:id="987901371">
      <w:bodyDiv w:val="1"/>
      <w:marLeft w:val="0"/>
      <w:marRight w:val="0"/>
      <w:marTop w:val="0"/>
      <w:marBottom w:val="0"/>
      <w:divBdr>
        <w:top w:val="none" w:sz="0" w:space="0" w:color="auto"/>
        <w:left w:val="none" w:sz="0" w:space="0" w:color="auto"/>
        <w:bottom w:val="none" w:sz="0" w:space="0" w:color="auto"/>
        <w:right w:val="none" w:sz="0" w:space="0" w:color="auto"/>
      </w:divBdr>
    </w:div>
    <w:div w:id="1102844630">
      <w:bodyDiv w:val="1"/>
      <w:marLeft w:val="0"/>
      <w:marRight w:val="0"/>
      <w:marTop w:val="0"/>
      <w:marBottom w:val="0"/>
      <w:divBdr>
        <w:top w:val="none" w:sz="0" w:space="0" w:color="auto"/>
        <w:left w:val="none" w:sz="0" w:space="0" w:color="auto"/>
        <w:bottom w:val="none" w:sz="0" w:space="0" w:color="auto"/>
        <w:right w:val="none" w:sz="0" w:space="0" w:color="auto"/>
      </w:divBdr>
    </w:div>
    <w:div w:id="1365789148">
      <w:bodyDiv w:val="1"/>
      <w:marLeft w:val="0"/>
      <w:marRight w:val="0"/>
      <w:marTop w:val="0"/>
      <w:marBottom w:val="0"/>
      <w:divBdr>
        <w:top w:val="none" w:sz="0" w:space="0" w:color="auto"/>
        <w:left w:val="none" w:sz="0" w:space="0" w:color="auto"/>
        <w:bottom w:val="none" w:sz="0" w:space="0" w:color="auto"/>
        <w:right w:val="none" w:sz="0" w:space="0" w:color="auto"/>
      </w:divBdr>
    </w:div>
    <w:div w:id="189392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file:///E:\Disk%20F\3GPP\tdocs\R1-156605.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file:///E:\Disk%20F\3GPP\tdocs\R1-156932.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F6641F-A01A-4BAD-84FE-D7C6F631D9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1367</Words>
  <Characters>7794</Characters>
  <Application>Microsoft Office Word</Application>
  <DocSecurity>0</DocSecurity>
  <Lines>64</Lines>
  <Paragraphs>18</Paragraphs>
  <ScaleCrop>false</ScaleCrop>
  <Company/>
  <LinksUpToDate>false</LinksUpToDate>
  <CharactersWithSpaces>9143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焦慧颖</cp:lastModifiedBy>
  <cp:revision>2</cp:revision>
  <dcterms:created xsi:type="dcterms:W3CDTF">2016-02-05T12:06:00Z</dcterms:created>
  <dcterms:modified xsi:type="dcterms:W3CDTF">2016-02-05T12:06:00Z</dcterms:modified>
</cp:coreProperties>
</file>