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333B72F2" w:rsidR="00AF7772" w:rsidRPr="003219A3" w:rsidRDefault="00AF7772" w:rsidP="001730D5">
      <w:pPr>
        <w:widowControl w:val="0"/>
        <w:tabs>
          <w:tab w:val="left" w:pos="1985"/>
        </w:tabs>
        <w:spacing w:afterLines="15" w:after="36" w:line="288" w:lineRule="auto"/>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000406C5" w:rsidRPr="00FD27FA">
        <w:rPr>
          <w:rFonts w:ascii="Arial" w:hAnsi="Arial" w:cs="Arial"/>
          <w:b/>
          <w:noProof/>
          <w:lang w:val="en-US" w:eastAsia="en-US"/>
        </w:rPr>
        <w:t>Meeting #</w:t>
      </w:r>
      <w:r w:rsidR="00C87760" w:rsidRPr="00FD27FA">
        <w:rPr>
          <w:rFonts w:ascii="Arial" w:hAnsi="Arial" w:cs="Arial"/>
          <w:b/>
          <w:noProof/>
          <w:lang w:val="en-US" w:eastAsia="en-US"/>
        </w:rPr>
        <w:t>8</w:t>
      </w:r>
      <w:r w:rsidR="003219A3">
        <w:rPr>
          <w:rFonts w:ascii="Arial" w:hAnsi="Arial" w:cs="Arial"/>
          <w:b/>
          <w:noProof/>
          <w:lang w:val="en-US" w:eastAsia="en-US"/>
        </w:rPr>
        <w:t>4</w:t>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Pr="00FD27FA">
        <w:rPr>
          <w:rFonts w:ascii="Arial" w:hAnsi="Arial" w:cs="Arial"/>
          <w:b/>
          <w:noProof/>
          <w:lang w:val="en-US"/>
        </w:rPr>
        <w:t xml:space="preserve">    </w:t>
      </w:r>
      <w:r w:rsidRPr="00FD27FA">
        <w:rPr>
          <w:rFonts w:ascii="Arial" w:hAnsi="Arial" w:cs="Arial"/>
          <w:b/>
          <w:noProof/>
          <w:lang w:val="en-US"/>
        </w:rPr>
        <w:tab/>
      </w:r>
      <w:r w:rsidRPr="00FD27FA">
        <w:rPr>
          <w:rFonts w:ascii="Arial" w:hAnsi="Arial" w:cs="Arial"/>
          <w:b/>
          <w:noProof/>
          <w:lang w:val="en-US"/>
        </w:rPr>
        <w:tab/>
      </w:r>
      <w:r w:rsidRPr="00FD27FA">
        <w:rPr>
          <w:rFonts w:ascii="Arial" w:hAnsi="Arial" w:cs="Arial"/>
          <w:b/>
          <w:noProof/>
          <w:lang w:val="en-US"/>
        </w:rPr>
        <w:tab/>
        <w:t xml:space="preserve"> </w:t>
      </w:r>
      <w:r w:rsidRPr="00FD27FA">
        <w:rPr>
          <w:rFonts w:ascii="Arial" w:hAnsi="Arial" w:cs="Arial"/>
          <w:b/>
          <w:noProof/>
          <w:lang w:val="en-US" w:eastAsia="en-US"/>
        </w:rPr>
        <w:t>R1-</w:t>
      </w:r>
      <w:r w:rsidR="003219A3">
        <w:rPr>
          <w:rFonts w:ascii="Arial" w:eastAsia="맑은 고딕" w:hAnsi="Arial" w:cs="Arial"/>
          <w:b/>
          <w:noProof/>
          <w:lang w:val="en-US" w:eastAsia="ko-KR"/>
        </w:rPr>
        <w:t>16</w:t>
      </w:r>
      <w:r w:rsidR="00E062D9">
        <w:rPr>
          <w:rFonts w:ascii="Arial" w:eastAsia="맑은 고딕" w:hAnsi="Arial" w:cs="Arial"/>
          <w:b/>
          <w:noProof/>
          <w:lang w:val="en-US" w:eastAsia="ko-KR"/>
        </w:rPr>
        <w:t>1012</w:t>
      </w:r>
    </w:p>
    <w:p w14:paraId="42CAFC8A" w14:textId="0F6B04DA" w:rsidR="00AF7772" w:rsidRPr="00FD27FA" w:rsidRDefault="003219A3" w:rsidP="00AF7772">
      <w:pPr>
        <w:widowControl w:val="0"/>
        <w:tabs>
          <w:tab w:val="left" w:pos="1985"/>
        </w:tabs>
        <w:spacing w:afterLines="15" w:after="36"/>
        <w:rPr>
          <w:rFonts w:ascii="Arial" w:hAnsi="Arial" w:cs="Arial"/>
          <w:b/>
          <w:noProof/>
        </w:rPr>
      </w:pPr>
      <w:r>
        <w:rPr>
          <w:rFonts w:ascii="Arial" w:eastAsia="MS Mincho" w:hAnsi="Arial" w:cs="Arial"/>
          <w:b/>
          <w:bCs/>
          <w:szCs w:val="24"/>
          <w:lang w:val="en-US"/>
        </w:rPr>
        <w:t>Malta</w:t>
      </w:r>
      <w:r w:rsidR="003D6EB8" w:rsidRPr="00917FAB">
        <w:rPr>
          <w:rFonts w:ascii="Arial" w:eastAsia="MS Mincho" w:hAnsi="Arial" w:cs="Arial"/>
          <w:b/>
          <w:bCs/>
          <w:szCs w:val="24"/>
          <w:lang w:val="en-US"/>
        </w:rPr>
        <w:t xml:space="preserve">, </w:t>
      </w:r>
      <w:r>
        <w:rPr>
          <w:rFonts w:ascii="Arial" w:hAnsi="Arial" w:cs="Arial"/>
          <w:b/>
          <w:szCs w:val="24"/>
          <w:lang w:eastAsia="ko-KR"/>
        </w:rPr>
        <w:t>15-19</w:t>
      </w:r>
      <w:r w:rsidR="003D6EB8" w:rsidRPr="003D6EB8">
        <w:rPr>
          <w:rFonts w:ascii="Arial" w:hAnsi="Arial" w:cs="Arial"/>
          <w:b/>
          <w:szCs w:val="24"/>
          <w:lang w:eastAsia="ko-KR"/>
        </w:rPr>
        <w:t xml:space="preserve"> </w:t>
      </w:r>
      <w:r>
        <w:rPr>
          <w:rFonts w:ascii="Arial" w:hAnsi="Arial" w:cs="Arial"/>
          <w:b/>
          <w:szCs w:val="24"/>
          <w:lang w:eastAsia="ko-KR"/>
        </w:rPr>
        <w:t>February</w:t>
      </w:r>
      <w:r w:rsidR="002C30E7" w:rsidRPr="00FD27FA">
        <w:rPr>
          <w:rFonts w:ascii="Arial" w:hAnsi="Arial" w:cs="Arial"/>
          <w:b/>
          <w:lang w:eastAsia="ko-KR"/>
        </w:rPr>
        <w:t xml:space="preserve"> </w:t>
      </w:r>
      <w:r w:rsidR="00365CF2" w:rsidRPr="00FD27FA">
        <w:rPr>
          <w:rFonts w:ascii="Arial" w:hAnsi="Arial" w:cs="Arial"/>
          <w:b/>
          <w:lang w:eastAsia="ko-KR"/>
        </w:rPr>
        <w:t>201</w:t>
      </w:r>
      <w:r>
        <w:rPr>
          <w:rFonts w:ascii="Arial" w:hAnsi="Arial" w:cs="Arial"/>
          <w:b/>
          <w:lang w:eastAsia="ko-KR"/>
        </w:rPr>
        <w:t>6</w:t>
      </w:r>
    </w:p>
    <w:p w14:paraId="00471E17" w14:textId="77777777" w:rsidR="00AF7772" w:rsidRPr="00FD27FA" w:rsidRDefault="00AF7772" w:rsidP="00AF7772">
      <w:pPr>
        <w:widowControl w:val="0"/>
        <w:tabs>
          <w:tab w:val="left" w:pos="1985"/>
        </w:tabs>
        <w:spacing w:afterLines="15" w:after="36"/>
        <w:rPr>
          <w:rFonts w:cs="Arial"/>
          <w:b/>
          <w:noProof/>
          <w:color w:val="000000"/>
          <w:lang w:val="en-US"/>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7DDF8807" w:rsidR="00AF7772" w:rsidRPr="00FD27FA" w:rsidRDefault="00AF7772" w:rsidP="000F6682">
      <w:pPr>
        <w:pStyle w:val="CRCoverPage"/>
        <w:tabs>
          <w:tab w:val="left" w:pos="1701"/>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704786">
        <w:rPr>
          <w:rFonts w:cs="Arial"/>
          <w:b/>
          <w:lang w:eastAsia="ko-KR"/>
        </w:rPr>
        <w:t>O</w:t>
      </w:r>
      <w:r w:rsidR="003219A3">
        <w:rPr>
          <w:rFonts w:cs="Arial"/>
          <w:b/>
          <w:lang w:eastAsia="ko-KR"/>
        </w:rPr>
        <w:t>verview</w:t>
      </w:r>
      <w:r w:rsidR="00D35F40">
        <w:rPr>
          <w:rFonts w:cs="Arial"/>
          <w:b/>
          <w:lang w:eastAsia="ko-KR"/>
        </w:rPr>
        <w:t xml:space="preserve"> </w:t>
      </w:r>
      <w:r w:rsidR="00B57B99">
        <w:rPr>
          <w:rFonts w:cs="Arial"/>
          <w:b/>
          <w:lang w:eastAsia="ko-KR"/>
        </w:rPr>
        <w:t xml:space="preserve">on </w:t>
      </w:r>
      <w:r w:rsidR="00193EC5">
        <w:rPr>
          <w:rFonts w:cs="Arial" w:hint="eastAsia"/>
          <w:b/>
          <w:lang w:eastAsia="ko-KR"/>
        </w:rPr>
        <w:t>uplink</w:t>
      </w:r>
      <w:r w:rsidR="003D3FE7">
        <w:rPr>
          <w:rFonts w:cs="Arial"/>
          <w:b/>
          <w:lang w:eastAsia="ko-KR"/>
        </w:rPr>
        <w:t xml:space="preserve"> </w:t>
      </w:r>
      <w:r w:rsidR="00B57B99">
        <w:rPr>
          <w:rFonts w:cs="Arial"/>
          <w:b/>
          <w:lang w:eastAsia="ko-KR"/>
        </w:rPr>
        <w:t>d</w:t>
      </w:r>
      <w:r w:rsidR="00DE086D">
        <w:rPr>
          <w:rFonts w:cs="Arial"/>
          <w:b/>
          <w:lang w:eastAsia="ko-KR"/>
        </w:rPr>
        <w:t>esign</w:t>
      </w:r>
      <w:r w:rsidR="003D3FE7">
        <w:rPr>
          <w:rFonts w:cs="Arial"/>
          <w:b/>
          <w:lang w:eastAsia="ko-KR"/>
        </w:rPr>
        <w:t xml:space="preserve"> </w:t>
      </w:r>
      <w:r w:rsidR="00521D35">
        <w:rPr>
          <w:rFonts w:cs="Arial"/>
          <w:b/>
          <w:lang w:eastAsia="ko-KR"/>
        </w:rPr>
        <w:t>for TTI shortening</w:t>
      </w:r>
    </w:p>
    <w:p w14:paraId="3EA48139" w14:textId="17F713CC" w:rsidR="00AF7772" w:rsidRPr="00AA30A7"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D479C5">
        <w:rPr>
          <w:rFonts w:cs="Arial"/>
          <w:b/>
          <w:lang w:eastAsia="ko-KR"/>
        </w:rPr>
        <w:t>7.3.4.3</w:t>
      </w:r>
    </w:p>
    <w:p w14:paraId="47FE460B" w14:textId="74EE6C9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ECF313D" w14:textId="269BA8BB" w:rsidR="0015559E" w:rsidRPr="003219A3" w:rsidRDefault="00D22A28" w:rsidP="002E6AAF">
      <w:pPr>
        <w:spacing w:line="288" w:lineRule="auto"/>
        <w:rPr>
          <w:szCs w:val="22"/>
        </w:rPr>
      </w:pPr>
      <w:r w:rsidRPr="003219A3">
        <w:rPr>
          <w:szCs w:val="22"/>
        </w:rPr>
        <w:t>At the RAN meeting #67, a new SID of LTE Latency Reduction is approved. The objectives of SID in a point of view of RAN1 is follows [1];</w:t>
      </w:r>
    </w:p>
    <w:p w14:paraId="1B3EECB2" w14:textId="77777777" w:rsidR="00D22A28" w:rsidRPr="003219A3" w:rsidRDefault="00D22A28" w:rsidP="002E6AAF">
      <w:pPr>
        <w:spacing w:line="288" w:lineRule="auto"/>
      </w:pPr>
    </w:p>
    <w:p w14:paraId="6DB571FC" w14:textId="07399E4A" w:rsidR="00D22A28" w:rsidRPr="003219A3" w:rsidRDefault="00D22A28" w:rsidP="002E6AAF">
      <w:pPr>
        <w:pStyle w:val="afb"/>
        <w:numPr>
          <w:ilvl w:val="0"/>
          <w:numId w:val="21"/>
        </w:numPr>
        <w:spacing w:line="288" w:lineRule="auto"/>
        <w:ind w:leftChars="0"/>
      </w:pPr>
      <w:r w:rsidRPr="003219A3">
        <w:t>From RAN1#83: TTI shortening and reduced processing times [RAN1]:</w:t>
      </w:r>
    </w:p>
    <w:p w14:paraId="14AAA97D" w14:textId="63B10DAA" w:rsidR="00D22A28" w:rsidRPr="003219A3" w:rsidRDefault="00D22A28" w:rsidP="002E6AAF">
      <w:pPr>
        <w:pStyle w:val="afb"/>
        <w:numPr>
          <w:ilvl w:val="0"/>
          <w:numId w:val="20"/>
        </w:numPr>
        <w:spacing w:line="288" w:lineRule="auto"/>
        <w:ind w:leftChars="0"/>
      </w:pPr>
      <w:r w:rsidRPr="003219A3">
        <w:t xml:space="preserve">Assess specification impact and study feasibility and performance of TTI lengths between 0.5ms and one OFDM symbol, taking into account impact on reference signals and physical layer control </w:t>
      </w:r>
      <w:r w:rsidR="00AE20BC" w:rsidRPr="003219A3">
        <w:t>signalling</w:t>
      </w:r>
      <w:r w:rsidRPr="003219A3">
        <w:t xml:space="preserve"> </w:t>
      </w:r>
    </w:p>
    <w:p w14:paraId="53B6D0F2" w14:textId="7234CF03" w:rsidR="001F6E3A" w:rsidRPr="003219A3" w:rsidRDefault="00D22A28" w:rsidP="002E6AAF">
      <w:pPr>
        <w:pStyle w:val="afb"/>
        <w:numPr>
          <w:ilvl w:val="0"/>
          <w:numId w:val="20"/>
        </w:numPr>
        <w:spacing w:line="288" w:lineRule="auto"/>
        <w:ind w:leftChars="0"/>
      </w:pPr>
      <w:r w:rsidRPr="003219A3">
        <w:t>backwards compatibility shall be preserved (thus allowing normal operation of pre-Rel 13 UEs on the same carrier);</w:t>
      </w:r>
    </w:p>
    <w:p w14:paraId="277AA6F0" w14:textId="77777777" w:rsidR="003D6EB8" w:rsidRPr="003219A3" w:rsidRDefault="003D6EB8" w:rsidP="002E6AAF">
      <w:pPr>
        <w:spacing w:line="288" w:lineRule="auto"/>
      </w:pPr>
    </w:p>
    <w:p w14:paraId="3DFDAE17" w14:textId="4BA1B73C" w:rsidR="008679D5" w:rsidRPr="003219A3" w:rsidRDefault="008679D5" w:rsidP="002E6AAF">
      <w:pPr>
        <w:spacing w:line="288" w:lineRule="auto"/>
        <w:rPr>
          <w:lang w:eastAsia="ko-KR"/>
        </w:rPr>
      </w:pPr>
      <w:r w:rsidRPr="003219A3">
        <w:rPr>
          <w:rFonts w:hint="eastAsia"/>
          <w:lang w:eastAsia="ko-KR"/>
        </w:rPr>
        <w:t xml:space="preserve">In this </w:t>
      </w:r>
      <w:r w:rsidR="00C9554A">
        <w:rPr>
          <w:lang w:eastAsia="ko-KR"/>
        </w:rPr>
        <w:t>contribution</w:t>
      </w:r>
      <w:r w:rsidRPr="003219A3">
        <w:rPr>
          <w:rFonts w:hint="eastAsia"/>
          <w:lang w:eastAsia="ko-KR"/>
        </w:rPr>
        <w:t xml:space="preserve">, we </w:t>
      </w:r>
      <w:r w:rsidR="00C9554A">
        <w:rPr>
          <w:lang w:eastAsia="ko-KR"/>
        </w:rPr>
        <w:t xml:space="preserve">discuss structures of </w:t>
      </w:r>
      <w:r w:rsidR="009E15F0">
        <w:rPr>
          <w:lang w:eastAsia="ko-KR"/>
        </w:rPr>
        <w:t>physical uplink data channel</w:t>
      </w:r>
      <w:r w:rsidR="00C9554A">
        <w:rPr>
          <w:lang w:eastAsia="ko-KR"/>
        </w:rPr>
        <w:t xml:space="preserve"> and </w:t>
      </w:r>
      <w:r w:rsidR="009E15F0">
        <w:rPr>
          <w:lang w:eastAsia="ko-KR"/>
        </w:rPr>
        <w:t xml:space="preserve">physical uplink control channel </w:t>
      </w:r>
      <w:r w:rsidR="00C9554A">
        <w:rPr>
          <w:lang w:eastAsia="ko-KR"/>
        </w:rPr>
        <w:t xml:space="preserve">for </w:t>
      </w:r>
      <w:r w:rsidR="0023755E">
        <w:rPr>
          <w:lang w:eastAsia="ko-KR"/>
        </w:rPr>
        <w:t xml:space="preserve">2-symbol TTI among </w:t>
      </w:r>
      <w:r w:rsidR="00062506">
        <w:rPr>
          <w:lang w:eastAsia="ko-KR"/>
        </w:rPr>
        <w:t xml:space="preserve">possible </w:t>
      </w:r>
      <w:r w:rsidR="0023755E">
        <w:rPr>
          <w:lang w:eastAsia="ko-KR"/>
        </w:rPr>
        <w:t>shortened TTIs</w:t>
      </w:r>
      <w:r w:rsidR="00C9554A">
        <w:rPr>
          <w:lang w:eastAsia="ko-KR"/>
        </w:rPr>
        <w:t>.</w:t>
      </w:r>
    </w:p>
    <w:p w14:paraId="566DBE46" w14:textId="77777777" w:rsidR="00211F82" w:rsidRDefault="00211F82" w:rsidP="00D80CAF">
      <w:pPr>
        <w:rPr>
          <w:lang w:eastAsia="ko-KR"/>
        </w:rPr>
      </w:pPr>
    </w:p>
    <w:p w14:paraId="69D44D10" w14:textId="733F16DF" w:rsidR="00ED03D2" w:rsidRDefault="00ED03D2" w:rsidP="002D0F75">
      <w:pPr>
        <w:pStyle w:val="1"/>
        <w:keepLines/>
        <w:pBdr>
          <w:top w:val="single" w:sz="12" w:space="2" w:color="auto"/>
        </w:pBdr>
        <w:tabs>
          <w:tab w:val="clear" w:pos="0"/>
        </w:tabs>
        <w:overflowPunct w:val="0"/>
        <w:autoSpaceDE w:val="0"/>
        <w:autoSpaceDN w:val="0"/>
        <w:adjustRightInd w:val="0"/>
        <w:spacing w:after="180"/>
        <w:textAlignment w:val="baseline"/>
        <w:rPr>
          <w:rFonts w:eastAsia="맑은 고딕" w:cs="Arial"/>
          <w:sz w:val="36"/>
          <w:lang w:eastAsia="ko-KR"/>
        </w:rPr>
      </w:pPr>
      <w:r>
        <w:rPr>
          <w:rFonts w:eastAsia="맑은 고딕" w:cs="Arial" w:hint="eastAsia"/>
          <w:sz w:val="36"/>
          <w:lang w:eastAsia="ko-KR"/>
        </w:rPr>
        <w:t>Overview of UL physical layer desig</w:t>
      </w:r>
      <w:r>
        <w:rPr>
          <w:rFonts w:eastAsia="맑은 고딕" w:cs="Arial"/>
          <w:sz w:val="36"/>
          <w:lang w:eastAsia="ko-KR"/>
        </w:rPr>
        <w:t>n</w:t>
      </w:r>
    </w:p>
    <w:p w14:paraId="7C3883FA" w14:textId="65876EF8" w:rsidR="00887AC6" w:rsidRDefault="009E15F0" w:rsidP="002E6AAF">
      <w:pPr>
        <w:spacing w:line="288" w:lineRule="auto"/>
      </w:pPr>
      <w:r>
        <w:rPr>
          <w:color w:val="000000"/>
          <w:lang w:eastAsia="ko-KR"/>
        </w:rPr>
        <w:t>Short physical uplink data channel (</w:t>
      </w:r>
      <w:r w:rsidR="00B42368">
        <w:rPr>
          <w:rFonts w:hint="eastAsia"/>
          <w:color w:val="000000"/>
          <w:lang w:eastAsia="ko-KR"/>
        </w:rPr>
        <w:t>sPU</w:t>
      </w:r>
      <w:r>
        <w:rPr>
          <w:color w:val="000000"/>
          <w:lang w:eastAsia="ko-KR"/>
        </w:rPr>
        <w:t>S</w:t>
      </w:r>
      <w:r w:rsidR="00B42368">
        <w:rPr>
          <w:rFonts w:hint="eastAsia"/>
          <w:color w:val="000000"/>
          <w:lang w:eastAsia="ko-KR"/>
        </w:rPr>
        <w:t>CH</w:t>
      </w:r>
      <w:r>
        <w:rPr>
          <w:color w:val="000000"/>
          <w:lang w:eastAsia="ko-KR"/>
        </w:rPr>
        <w:t>)</w:t>
      </w:r>
      <w:r w:rsidR="00B42368">
        <w:rPr>
          <w:rFonts w:hint="eastAsia"/>
          <w:color w:val="000000"/>
          <w:lang w:eastAsia="ko-KR"/>
        </w:rPr>
        <w:t xml:space="preserve"> and </w:t>
      </w:r>
      <w:r>
        <w:rPr>
          <w:color w:val="000000"/>
          <w:lang w:eastAsia="ko-KR"/>
        </w:rPr>
        <w:t>short physical uplink control channel (s</w:t>
      </w:r>
      <w:r w:rsidR="00B42368">
        <w:rPr>
          <w:rFonts w:hint="eastAsia"/>
          <w:color w:val="000000"/>
          <w:lang w:eastAsia="ko-KR"/>
        </w:rPr>
        <w:t>PU</w:t>
      </w:r>
      <w:r>
        <w:rPr>
          <w:color w:val="000000"/>
          <w:lang w:eastAsia="ko-KR"/>
        </w:rPr>
        <w:t>C</w:t>
      </w:r>
      <w:r w:rsidR="00B42368">
        <w:rPr>
          <w:rFonts w:hint="eastAsia"/>
          <w:color w:val="000000"/>
          <w:lang w:eastAsia="ko-KR"/>
        </w:rPr>
        <w:t>CH</w:t>
      </w:r>
      <w:r>
        <w:rPr>
          <w:color w:val="000000"/>
          <w:lang w:eastAsia="ko-KR"/>
        </w:rPr>
        <w:t>)</w:t>
      </w:r>
      <w:r w:rsidR="00B42368">
        <w:rPr>
          <w:color w:val="000000"/>
          <w:lang w:eastAsia="ko-KR"/>
        </w:rPr>
        <w:t xml:space="preserve"> </w:t>
      </w:r>
      <w:r>
        <w:rPr>
          <w:color w:val="000000"/>
          <w:lang w:eastAsia="ko-KR"/>
        </w:rPr>
        <w:t>for</w:t>
      </w:r>
      <w:r w:rsidR="00B42368">
        <w:rPr>
          <w:color w:val="000000"/>
          <w:lang w:eastAsia="ko-KR"/>
        </w:rPr>
        <w:t xml:space="preserve"> 2-symbol TTI</w:t>
      </w:r>
      <w:r w:rsidR="00B42368">
        <w:rPr>
          <w:rFonts w:hint="eastAsia"/>
          <w:color w:val="000000"/>
          <w:lang w:eastAsia="ko-KR"/>
        </w:rPr>
        <w:t xml:space="preserve"> need to be</w:t>
      </w:r>
      <w:r w:rsidR="00B42368">
        <w:rPr>
          <w:color w:val="000000"/>
          <w:lang w:eastAsia="ko-KR"/>
        </w:rPr>
        <w:t xml:space="preserve"> enhanced</w:t>
      </w:r>
      <w:r w:rsidR="005E7E7C">
        <w:rPr>
          <w:color w:val="000000"/>
          <w:lang w:eastAsia="ko-KR"/>
        </w:rPr>
        <w:t xml:space="preserve"> because </w:t>
      </w:r>
      <w:r w:rsidR="00C0519B">
        <w:rPr>
          <w:color w:val="000000"/>
          <w:lang w:eastAsia="ko-KR"/>
        </w:rPr>
        <w:t>the legacy uplink data and control channels</w:t>
      </w:r>
      <w:r w:rsidR="005E7E7C">
        <w:rPr>
          <w:color w:val="000000"/>
          <w:lang w:eastAsia="ko-KR"/>
        </w:rPr>
        <w:t xml:space="preserve"> are defined based on 1-ms TTI</w:t>
      </w:r>
      <w:r w:rsidR="00B42368">
        <w:rPr>
          <w:color w:val="000000"/>
          <w:lang w:eastAsia="ko-KR"/>
        </w:rPr>
        <w:t>.</w:t>
      </w:r>
      <w:r w:rsidR="002B445E">
        <w:rPr>
          <w:color w:val="000000"/>
          <w:lang w:eastAsia="ko-KR"/>
        </w:rPr>
        <w:t xml:space="preserve"> </w:t>
      </w:r>
      <w:r w:rsidR="00887AC6">
        <w:rPr>
          <w:color w:val="000000"/>
          <w:lang w:eastAsia="ko-KR"/>
        </w:rPr>
        <w:t>The</w:t>
      </w:r>
      <w:r w:rsidR="00887AC6">
        <w:rPr>
          <w:rFonts w:hint="eastAsia"/>
          <w:color w:val="000000"/>
          <w:lang w:eastAsia="ko-KR"/>
        </w:rPr>
        <w:t xml:space="preserve"> </w:t>
      </w:r>
      <w:r w:rsidR="00050024">
        <w:rPr>
          <w:color w:val="000000"/>
          <w:lang w:eastAsia="ko-KR"/>
        </w:rPr>
        <w:t>legacy</w:t>
      </w:r>
      <w:r w:rsidR="00887AC6">
        <w:t xml:space="preserve"> PRACH can be reused for 2-symbol</w:t>
      </w:r>
      <w:r>
        <w:t xml:space="preserve"> TTI</w:t>
      </w:r>
      <w:r w:rsidR="00887AC6">
        <w:t xml:space="preserve"> if latency reduction is considered </w:t>
      </w:r>
      <w:r w:rsidR="00CB5878">
        <w:t xml:space="preserve">only </w:t>
      </w:r>
      <w:r w:rsidR="00887AC6">
        <w:t>in the RRC connected mode.</w:t>
      </w:r>
      <w:r w:rsidR="00B378EE">
        <w:t xml:space="preserve"> </w:t>
      </w:r>
      <w:r w:rsidR="00B378EE">
        <w:rPr>
          <w:color w:val="000000"/>
          <w:lang w:eastAsia="ko-KR"/>
        </w:rPr>
        <w:t>The</w:t>
      </w:r>
      <w:r w:rsidR="00B378EE">
        <w:rPr>
          <w:rFonts w:hint="eastAsia"/>
          <w:color w:val="000000"/>
          <w:lang w:eastAsia="ko-KR"/>
        </w:rPr>
        <w:t xml:space="preserve"> </w:t>
      </w:r>
      <w:r w:rsidR="00DC2669">
        <w:rPr>
          <w:color w:val="000000"/>
          <w:lang w:eastAsia="ko-KR"/>
        </w:rPr>
        <w:t>legacy</w:t>
      </w:r>
      <w:r w:rsidR="00B378EE">
        <w:t xml:space="preserve"> </w:t>
      </w:r>
      <w:r w:rsidR="00B378EE">
        <w:rPr>
          <w:rFonts w:hint="eastAsia"/>
          <w:lang w:eastAsia="ko-KR"/>
        </w:rPr>
        <w:t>SRS</w:t>
      </w:r>
      <w:r w:rsidR="00B378EE">
        <w:t xml:space="preserve"> </w:t>
      </w:r>
      <w:r w:rsidR="008E5420">
        <w:t xml:space="preserve">also </w:t>
      </w:r>
      <w:r w:rsidR="00B378EE">
        <w:t>can be reused for 2-symbol TTI if UE mobility do</w:t>
      </w:r>
      <w:r w:rsidR="00DA65BC">
        <w:t>es</w:t>
      </w:r>
      <w:r w:rsidR="00B378EE">
        <w:t>n’t need to be higher than current requirement.</w:t>
      </w:r>
    </w:p>
    <w:p w14:paraId="02F7DFE3" w14:textId="77777777" w:rsidR="005E7E7C" w:rsidRPr="00B378EE" w:rsidRDefault="005E7E7C" w:rsidP="00D046EA">
      <w:pPr>
        <w:rPr>
          <w:lang w:eastAsia="ko-KR"/>
        </w:rPr>
      </w:pPr>
    </w:p>
    <w:p w14:paraId="4E97EF0C" w14:textId="66723DE7" w:rsidR="002D0F75" w:rsidRPr="00E963DD" w:rsidRDefault="00471BD4" w:rsidP="00ED03D2">
      <w:pPr>
        <w:pStyle w:val="2"/>
      </w:pPr>
      <w:r>
        <w:rPr>
          <w:lang w:eastAsia="ko-KR"/>
        </w:rPr>
        <w:t>Physical u</w:t>
      </w:r>
      <w:r w:rsidR="0000470C">
        <w:rPr>
          <w:rFonts w:hint="eastAsia"/>
          <w:lang w:eastAsia="ko-KR"/>
        </w:rPr>
        <w:t>plink shared channel</w:t>
      </w:r>
    </w:p>
    <w:p w14:paraId="374BAFDA" w14:textId="6AFA97FB" w:rsidR="00B53F97" w:rsidRDefault="00B53F97" w:rsidP="002E6AAF">
      <w:pPr>
        <w:spacing w:line="288" w:lineRule="auto"/>
        <w:rPr>
          <w:lang w:eastAsia="ko-KR"/>
        </w:rPr>
      </w:pPr>
      <w:r>
        <w:rPr>
          <w:lang w:eastAsia="ko-KR"/>
        </w:rPr>
        <w:t xml:space="preserve">Demodulation reference signal (DMRS) </w:t>
      </w:r>
      <w:r>
        <w:rPr>
          <w:rFonts w:hint="eastAsia"/>
          <w:lang w:eastAsia="ko-KR"/>
        </w:rPr>
        <w:t>for</w:t>
      </w:r>
      <w:r>
        <w:rPr>
          <w:lang w:eastAsia="ko-KR"/>
        </w:rPr>
        <w:t xml:space="preserve"> uplink data channel</w:t>
      </w:r>
      <w:r>
        <w:rPr>
          <w:rFonts w:hint="eastAsia"/>
          <w:lang w:eastAsia="ko-KR"/>
        </w:rPr>
        <w:t xml:space="preserve"> </w:t>
      </w:r>
      <w:r w:rsidR="00742A10">
        <w:rPr>
          <w:rFonts w:hint="eastAsia"/>
          <w:lang w:eastAsia="ko-KR"/>
        </w:rPr>
        <w:t>need</w:t>
      </w:r>
      <w:r w:rsidR="00721A37">
        <w:rPr>
          <w:lang w:eastAsia="ko-KR"/>
        </w:rPr>
        <w:t>s</w:t>
      </w:r>
      <w:r>
        <w:rPr>
          <w:rFonts w:hint="eastAsia"/>
          <w:lang w:eastAsia="ko-KR"/>
        </w:rPr>
        <w:t xml:space="preserve"> to be enhanced</w:t>
      </w:r>
      <w:r>
        <w:rPr>
          <w:lang w:eastAsia="ko-KR"/>
        </w:rPr>
        <w:t xml:space="preserve"> for 2-symbol TTI. To reduce </w:t>
      </w:r>
      <w:r w:rsidR="0099710A">
        <w:rPr>
          <w:lang w:eastAsia="ko-KR"/>
        </w:rPr>
        <w:t xml:space="preserve">the </w:t>
      </w:r>
      <w:r w:rsidR="00ED0660">
        <w:rPr>
          <w:lang w:eastAsia="ko-KR"/>
        </w:rPr>
        <w:t>receiver</w:t>
      </w:r>
      <w:r w:rsidR="00250010">
        <w:rPr>
          <w:lang w:eastAsia="ko-KR"/>
        </w:rPr>
        <w:t xml:space="preserve"> processing time, DMRS is</w:t>
      </w:r>
      <w:r>
        <w:rPr>
          <w:lang w:eastAsia="ko-KR"/>
        </w:rPr>
        <w:t xml:space="preserve"> to be in the 1</w:t>
      </w:r>
      <w:r w:rsidRPr="00B53F97">
        <w:rPr>
          <w:vertAlign w:val="superscript"/>
          <w:lang w:eastAsia="ko-KR"/>
        </w:rPr>
        <w:t>st</w:t>
      </w:r>
      <w:r>
        <w:rPr>
          <w:lang w:eastAsia="ko-KR"/>
        </w:rPr>
        <w:t xml:space="preserve"> OFDM symbol. If sPUSCH maintains the single carrier property, </w:t>
      </w:r>
      <w:r w:rsidR="00F818AE">
        <w:rPr>
          <w:lang w:eastAsia="ko-KR"/>
        </w:rPr>
        <w:t>an o</w:t>
      </w:r>
      <w:r>
        <w:rPr>
          <w:lang w:eastAsia="ko-KR"/>
        </w:rPr>
        <w:t xml:space="preserve">verhead of DMRS is 50%. </w:t>
      </w:r>
      <w:r w:rsidR="00D838D5">
        <w:rPr>
          <w:lang w:eastAsia="ko-KR"/>
        </w:rPr>
        <w:t>To reduce overhead</w:t>
      </w:r>
      <w:bookmarkStart w:id="2" w:name="_GoBack"/>
      <w:bookmarkEnd w:id="2"/>
      <w:r w:rsidR="00D838D5">
        <w:rPr>
          <w:lang w:eastAsia="ko-KR"/>
        </w:rPr>
        <w:t xml:space="preserve">, </w:t>
      </w:r>
      <w:r>
        <w:rPr>
          <w:lang w:eastAsia="ko-KR"/>
        </w:rPr>
        <w:t>DMRS</w:t>
      </w:r>
      <w:r w:rsidR="00D838D5">
        <w:rPr>
          <w:lang w:eastAsia="ko-KR"/>
        </w:rPr>
        <w:t xml:space="preserve"> REs</w:t>
      </w:r>
      <w:r>
        <w:rPr>
          <w:lang w:eastAsia="ko-KR"/>
        </w:rPr>
        <w:t xml:space="preserve"> </w:t>
      </w:r>
      <w:r w:rsidR="00250010">
        <w:rPr>
          <w:lang w:eastAsia="ko-KR"/>
        </w:rPr>
        <w:t>can</w:t>
      </w:r>
      <w:r>
        <w:rPr>
          <w:lang w:eastAsia="ko-KR"/>
        </w:rPr>
        <w:t xml:space="preserve"> be multiplex</w:t>
      </w:r>
      <w:r w:rsidR="00D838D5">
        <w:rPr>
          <w:lang w:eastAsia="ko-KR"/>
        </w:rPr>
        <w:t>ed</w:t>
      </w:r>
      <w:r>
        <w:rPr>
          <w:lang w:eastAsia="ko-KR"/>
        </w:rPr>
        <w:t xml:space="preserve"> with data REs</w:t>
      </w:r>
      <w:r w:rsidR="00D838D5">
        <w:rPr>
          <w:lang w:eastAsia="ko-KR"/>
        </w:rPr>
        <w:t xml:space="preserve"> in SC-FDMA symbol</w:t>
      </w:r>
      <w:r>
        <w:rPr>
          <w:lang w:eastAsia="ko-KR"/>
        </w:rPr>
        <w:t>.</w:t>
      </w:r>
    </w:p>
    <w:p w14:paraId="72338B1B" w14:textId="77777777" w:rsidR="00B251C3" w:rsidRDefault="00B251C3" w:rsidP="002E6AAF">
      <w:pPr>
        <w:spacing w:line="288" w:lineRule="auto"/>
        <w:rPr>
          <w:lang w:eastAsia="ko-KR"/>
        </w:rPr>
      </w:pPr>
    </w:p>
    <w:p w14:paraId="2A1479A5" w14:textId="3CC1F977" w:rsidR="0073588B" w:rsidRDefault="00ED0660" w:rsidP="002E6AAF">
      <w:pPr>
        <w:spacing w:line="288" w:lineRule="auto"/>
        <w:rPr>
          <w:lang w:eastAsia="ko-KR"/>
        </w:rPr>
      </w:pPr>
      <w:r>
        <w:rPr>
          <w:lang w:eastAsia="ko-KR"/>
        </w:rPr>
        <w:t>In figure 1</w:t>
      </w:r>
      <w:r w:rsidR="00863D4B">
        <w:rPr>
          <w:lang w:eastAsia="ko-KR"/>
        </w:rPr>
        <w:t xml:space="preserve"> (a)</w:t>
      </w:r>
      <w:r w:rsidR="00722026">
        <w:rPr>
          <w:lang w:eastAsia="ko-KR"/>
        </w:rPr>
        <w:t>,</w:t>
      </w:r>
      <w:r>
        <w:rPr>
          <w:lang w:eastAsia="ko-KR"/>
        </w:rPr>
        <w:t xml:space="preserve"> </w:t>
      </w:r>
      <w:r w:rsidR="00CC54D0">
        <w:rPr>
          <w:lang w:eastAsia="ko-KR"/>
        </w:rPr>
        <w:t>a</w:t>
      </w:r>
      <w:r w:rsidR="00722026">
        <w:rPr>
          <w:lang w:eastAsia="ko-KR"/>
        </w:rPr>
        <w:t xml:space="preserve"> sRB structure for sPUSCH is shown where </w:t>
      </w:r>
      <w:r w:rsidR="00D65CC6">
        <w:rPr>
          <w:lang w:eastAsia="ko-KR"/>
        </w:rPr>
        <w:t xml:space="preserve">the </w:t>
      </w:r>
      <w:r w:rsidR="00B57153">
        <w:rPr>
          <w:lang w:eastAsia="ko-KR"/>
        </w:rPr>
        <w:t>DMRS</w:t>
      </w:r>
      <w:r>
        <w:rPr>
          <w:lang w:eastAsia="ko-KR"/>
        </w:rPr>
        <w:t xml:space="preserve"> for 2-symbol TTI</w:t>
      </w:r>
      <w:r w:rsidR="00B57153">
        <w:rPr>
          <w:lang w:eastAsia="ko-KR"/>
        </w:rPr>
        <w:t xml:space="preserve"> </w:t>
      </w:r>
      <w:r>
        <w:rPr>
          <w:lang w:eastAsia="ko-KR"/>
        </w:rPr>
        <w:t>located in the 1</w:t>
      </w:r>
      <w:r w:rsidRPr="00ED0660">
        <w:rPr>
          <w:vertAlign w:val="superscript"/>
          <w:lang w:eastAsia="ko-KR"/>
        </w:rPr>
        <w:t>st</w:t>
      </w:r>
      <w:r>
        <w:rPr>
          <w:lang w:eastAsia="ko-KR"/>
        </w:rPr>
        <w:t xml:space="preserve"> SC-FDMA symbol and multiplexed with data REs.</w:t>
      </w:r>
      <w:r w:rsidR="00B251C3">
        <w:rPr>
          <w:lang w:eastAsia="ko-KR"/>
        </w:rPr>
        <w:t xml:space="preserve"> </w:t>
      </w:r>
      <w:r w:rsidR="0073588B">
        <w:rPr>
          <w:lang w:eastAsia="ko-KR"/>
        </w:rPr>
        <w:t>The 1</w:t>
      </w:r>
      <w:r w:rsidR="0073588B" w:rsidRPr="0073588B">
        <w:rPr>
          <w:vertAlign w:val="superscript"/>
          <w:lang w:eastAsia="ko-KR"/>
        </w:rPr>
        <w:t>st</w:t>
      </w:r>
      <w:r w:rsidR="0073588B">
        <w:rPr>
          <w:lang w:eastAsia="ko-KR"/>
        </w:rPr>
        <w:t xml:space="preserve"> </w:t>
      </w:r>
      <w:r w:rsidR="0075636E">
        <w:rPr>
          <w:lang w:eastAsia="ko-KR"/>
        </w:rPr>
        <w:t>SC-FDMA</w:t>
      </w:r>
      <w:r w:rsidR="0073588B">
        <w:rPr>
          <w:lang w:eastAsia="ko-KR"/>
        </w:rPr>
        <w:t xml:space="preserve"> symbol in</w:t>
      </w:r>
      <w:r w:rsidR="00F96B74">
        <w:rPr>
          <w:lang w:eastAsia="ko-KR"/>
        </w:rPr>
        <w:t xml:space="preserve"> shortened TTI has 3 interlaces as follows</w:t>
      </w:r>
      <w:r w:rsidR="00B63ACE">
        <w:rPr>
          <w:lang w:eastAsia="ko-KR"/>
        </w:rPr>
        <w:t>.</w:t>
      </w:r>
    </w:p>
    <w:p w14:paraId="6C112DDF" w14:textId="77777777" w:rsidR="0073588B" w:rsidRDefault="0073588B" w:rsidP="002E6AAF">
      <w:pPr>
        <w:pStyle w:val="afb"/>
        <w:numPr>
          <w:ilvl w:val="0"/>
          <w:numId w:val="24"/>
        </w:numPr>
        <w:spacing w:line="288" w:lineRule="auto"/>
        <w:ind w:leftChars="0"/>
        <w:rPr>
          <w:lang w:eastAsia="ko-KR"/>
        </w:rPr>
      </w:pPr>
      <w:r>
        <w:rPr>
          <w:lang w:eastAsia="ko-KR"/>
        </w:rPr>
        <w:t>The 1</w:t>
      </w:r>
      <w:r w:rsidRPr="0073588B">
        <w:rPr>
          <w:vertAlign w:val="superscript"/>
          <w:lang w:eastAsia="ko-KR"/>
        </w:rPr>
        <w:t>st</w:t>
      </w:r>
      <w:r>
        <w:rPr>
          <w:lang w:eastAsia="ko-KR"/>
        </w:rPr>
        <w:t xml:space="preserve"> interlace used for DMRS</w:t>
      </w:r>
    </w:p>
    <w:p w14:paraId="370C3B5F" w14:textId="195D2465" w:rsidR="0073588B" w:rsidRDefault="0073588B" w:rsidP="002E6AAF">
      <w:pPr>
        <w:pStyle w:val="afb"/>
        <w:numPr>
          <w:ilvl w:val="0"/>
          <w:numId w:val="24"/>
        </w:numPr>
        <w:spacing w:line="288" w:lineRule="auto"/>
        <w:ind w:leftChars="0"/>
        <w:rPr>
          <w:lang w:eastAsia="ko-KR"/>
        </w:rPr>
      </w:pPr>
      <w:r>
        <w:rPr>
          <w:lang w:eastAsia="ko-KR"/>
        </w:rPr>
        <w:lastRenderedPageBreak/>
        <w:t>The 2</w:t>
      </w:r>
      <w:r w:rsidRPr="0073588B">
        <w:rPr>
          <w:vertAlign w:val="superscript"/>
          <w:lang w:eastAsia="ko-KR"/>
        </w:rPr>
        <w:t>nd</w:t>
      </w:r>
      <w:r w:rsidR="000609EE">
        <w:rPr>
          <w:lang w:eastAsia="ko-KR"/>
        </w:rPr>
        <w:t xml:space="preserve"> and t</w:t>
      </w:r>
      <w:r>
        <w:rPr>
          <w:lang w:eastAsia="ko-KR"/>
        </w:rPr>
        <w:t>he 3</w:t>
      </w:r>
      <w:r w:rsidRPr="0073588B">
        <w:rPr>
          <w:vertAlign w:val="superscript"/>
          <w:lang w:eastAsia="ko-KR"/>
        </w:rPr>
        <w:t>rd</w:t>
      </w:r>
      <w:r>
        <w:rPr>
          <w:lang w:eastAsia="ko-KR"/>
        </w:rPr>
        <w:t xml:space="preserve"> interlaces used for data.</w:t>
      </w:r>
    </w:p>
    <w:p w14:paraId="3F8FF595" w14:textId="5C579E01" w:rsidR="00ED0660" w:rsidRDefault="00D75C3C" w:rsidP="002E6AAF">
      <w:pPr>
        <w:spacing w:line="288" w:lineRule="auto"/>
        <w:rPr>
          <w:lang w:eastAsia="ko-KR"/>
        </w:rPr>
      </w:pPr>
      <w:r>
        <w:rPr>
          <w:lang w:eastAsia="ko-KR"/>
        </w:rPr>
        <w:t>And t</w:t>
      </w:r>
      <w:r w:rsidR="0073588B">
        <w:rPr>
          <w:lang w:eastAsia="ko-KR"/>
        </w:rPr>
        <w:t>he 2</w:t>
      </w:r>
      <w:r w:rsidR="0073588B" w:rsidRPr="0073588B">
        <w:rPr>
          <w:vertAlign w:val="superscript"/>
          <w:lang w:eastAsia="ko-KR"/>
        </w:rPr>
        <w:t>nd</w:t>
      </w:r>
      <w:r w:rsidR="0073588B">
        <w:rPr>
          <w:lang w:eastAsia="ko-KR"/>
        </w:rPr>
        <w:t xml:space="preserve"> </w:t>
      </w:r>
      <w:r w:rsidR="0075636E">
        <w:rPr>
          <w:lang w:eastAsia="ko-KR"/>
        </w:rPr>
        <w:t>SC-FDMA</w:t>
      </w:r>
      <w:r w:rsidR="0073588B">
        <w:rPr>
          <w:lang w:eastAsia="ko-KR"/>
        </w:rPr>
        <w:t xml:space="preserve"> symbol in shortened TTI has a single interlaces used for data</w:t>
      </w:r>
      <w:r w:rsidR="00ED0660">
        <w:rPr>
          <w:lang w:eastAsia="ko-KR"/>
        </w:rPr>
        <w:t>.</w:t>
      </w:r>
      <w:r w:rsidR="0005706C">
        <w:rPr>
          <w:rFonts w:hint="eastAsia"/>
          <w:lang w:eastAsia="ko-KR"/>
        </w:rPr>
        <w:t xml:space="preserve"> </w:t>
      </w:r>
      <w:r w:rsidR="00ED0660">
        <w:rPr>
          <w:lang w:eastAsia="ko-KR"/>
        </w:rPr>
        <w:t>As a results, the overhead of new DMRS pattern is 16.7% similar to that of legacy TTI</w:t>
      </w:r>
      <w:r w:rsidR="00A31A77">
        <w:rPr>
          <w:lang w:eastAsia="ko-KR"/>
        </w:rPr>
        <w:t>.</w:t>
      </w:r>
    </w:p>
    <w:p w14:paraId="31524243" w14:textId="77777777" w:rsidR="006807D9" w:rsidRDefault="006807D9" w:rsidP="002E6AAF">
      <w:pPr>
        <w:spacing w:line="288" w:lineRule="auto"/>
        <w:rPr>
          <w:lang w:eastAsia="ko-KR"/>
        </w:rPr>
      </w:pPr>
    </w:p>
    <w:p w14:paraId="05A0D768" w14:textId="5FF20AAF" w:rsidR="00A31A77" w:rsidRDefault="00EF1D1E" w:rsidP="002E6AAF">
      <w:pPr>
        <w:spacing w:line="288" w:lineRule="auto"/>
        <w:rPr>
          <w:lang w:eastAsia="ko-KR"/>
        </w:rPr>
      </w:pPr>
      <w:r>
        <w:rPr>
          <w:lang w:eastAsia="ko-KR"/>
        </w:rPr>
        <w:t>A physical resource block for 2-symbol TTI in uplink</w:t>
      </w:r>
      <w:r w:rsidR="00003E3A">
        <w:rPr>
          <w:lang w:eastAsia="ko-KR"/>
        </w:rPr>
        <w:t xml:space="preserve"> (sRB) consists of 2 SC-FDMA symbols and 12 resource elements. </w:t>
      </w:r>
      <w:r w:rsidR="00003E3A">
        <w:rPr>
          <w:rFonts w:hint="eastAsia"/>
          <w:lang w:eastAsia="ko-KR"/>
        </w:rPr>
        <w:t>B</w:t>
      </w:r>
      <w:r w:rsidR="00003E3A">
        <w:rPr>
          <w:lang w:eastAsia="ko-KR"/>
        </w:rPr>
        <w:t>asic resource alloc</w:t>
      </w:r>
      <w:r w:rsidR="005F1CC5">
        <w:rPr>
          <w:lang w:eastAsia="ko-KR"/>
        </w:rPr>
        <w:t>ation unit for data is 3 sRBs for reusing</w:t>
      </w:r>
      <w:r w:rsidR="00003E3A">
        <w:rPr>
          <w:lang w:eastAsia="ko-KR"/>
        </w:rPr>
        <w:t xml:space="preserve"> DMRS sequence of legacy TTI.</w:t>
      </w:r>
      <w:r w:rsidR="00A31A77">
        <w:rPr>
          <w:lang w:eastAsia="ko-KR"/>
        </w:rPr>
        <w:t xml:space="preserve"> </w:t>
      </w:r>
      <w:r w:rsidR="00C120BC">
        <w:rPr>
          <w:lang w:eastAsia="ko-KR"/>
        </w:rPr>
        <w:t>The exist</w:t>
      </w:r>
      <w:r w:rsidR="00AD1A3B">
        <w:rPr>
          <w:lang w:eastAsia="ko-KR"/>
        </w:rPr>
        <w:t>ing</w:t>
      </w:r>
      <w:r w:rsidR="00C120BC">
        <w:rPr>
          <w:lang w:eastAsia="ko-KR"/>
        </w:rPr>
        <w:t xml:space="preserve"> </w:t>
      </w:r>
      <w:r w:rsidR="001B768E">
        <w:rPr>
          <w:lang w:eastAsia="ko-KR"/>
        </w:rPr>
        <w:t xml:space="preserve">DMRS sequence </w:t>
      </w:r>
      <w:r w:rsidR="000D2B6E">
        <w:rPr>
          <w:lang w:eastAsia="ko-KR"/>
        </w:rPr>
        <w:t>can</w:t>
      </w:r>
      <w:r w:rsidR="001B768E">
        <w:rPr>
          <w:lang w:eastAsia="ko-KR"/>
        </w:rPr>
        <w:t xml:space="preserve"> be reuse</w:t>
      </w:r>
      <w:r w:rsidR="000D2B6E">
        <w:rPr>
          <w:lang w:eastAsia="ko-KR"/>
        </w:rPr>
        <w:t>d</w:t>
      </w:r>
      <w:r w:rsidR="001B768E">
        <w:rPr>
          <w:lang w:eastAsia="ko-KR"/>
        </w:rPr>
        <w:t xml:space="preserve"> for new DMRS sequence </w:t>
      </w:r>
      <w:r w:rsidR="004819E1">
        <w:rPr>
          <w:lang w:eastAsia="ko-KR"/>
        </w:rPr>
        <w:t>by</w:t>
      </w:r>
      <w:r w:rsidR="001B768E">
        <w:rPr>
          <w:lang w:eastAsia="ko-KR"/>
        </w:rPr>
        <w:t xml:space="preserve"> </w:t>
      </w:r>
      <w:r w:rsidR="0094249E">
        <w:rPr>
          <w:lang w:eastAsia="ko-KR"/>
        </w:rPr>
        <w:t xml:space="preserve">assigning </w:t>
      </w:r>
      <w:r w:rsidR="001B768E">
        <w:rPr>
          <w:lang w:eastAsia="ko-KR"/>
        </w:rPr>
        <w:t xml:space="preserve">three sRBs as the </w:t>
      </w:r>
      <w:r w:rsidR="0094249E">
        <w:rPr>
          <w:lang w:eastAsia="ko-KR"/>
        </w:rPr>
        <w:t>minimum scheduling</w:t>
      </w:r>
      <w:r w:rsidR="001B768E">
        <w:rPr>
          <w:lang w:eastAsia="ko-KR"/>
        </w:rPr>
        <w:t xml:space="preserve"> unit.</w:t>
      </w:r>
      <w:r w:rsidR="00CC5738">
        <w:rPr>
          <w:rFonts w:hint="eastAsia"/>
          <w:lang w:eastAsia="ko-KR"/>
        </w:rPr>
        <w:t xml:space="preserve"> </w:t>
      </w:r>
      <w:r w:rsidR="00A1392A">
        <w:rPr>
          <w:lang w:eastAsia="ko-KR"/>
        </w:rPr>
        <w:t>F</w:t>
      </w:r>
      <w:r w:rsidR="00863D4B">
        <w:rPr>
          <w:lang w:eastAsia="ko-KR"/>
        </w:rPr>
        <w:t>igure 1 (b)</w:t>
      </w:r>
      <w:r w:rsidR="00A1392A">
        <w:rPr>
          <w:lang w:eastAsia="ko-KR"/>
        </w:rPr>
        <w:t xml:space="preserve"> </w:t>
      </w:r>
      <w:r w:rsidR="00A1392A">
        <w:rPr>
          <w:rFonts w:hint="eastAsia"/>
          <w:lang w:eastAsia="ko-KR"/>
        </w:rPr>
        <w:t>shows</w:t>
      </w:r>
      <w:r w:rsidR="00863D4B">
        <w:rPr>
          <w:lang w:eastAsia="ko-KR"/>
        </w:rPr>
        <w:t xml:space="preserve"> </w:t>
      </w:r>
      <w:r w:rsidR="00F01DD2">
        <w:rPr>
          <w:lang w:eastAsia="ko-KR"/>
        </w:rPr>
        <w:t xml:space="preserve">the structure of </w:t>
      </w:r>
      <w:r w:rsidR="00A31A77">
        <w:rPr>
          <w:lang w:eastAsia="ko-KR"/>
        </w:rPr>
        <w:t>TTI bundling</w:t>
      </w:r>
      <w:r w:rsidR="00F01DD2">
        <w:rPr>
          <w:lang w:eastAsia="ko-KR"/>
        </w:rPr>
        <w:t xml:space="preserve"> where</w:t>
      </w:r>
      <w:r w:rsidR="00A31A77">
        <w:rPr>
          <w:lang w:eastAsia="ko-KR"/>
        </w:rPr>
        <w:t xml:space="preserve"> </w:t>
      </w:r>
      <w:r w:rsidR="00F01DD2">
        <w:rPr>
          <w:lang w:eastAsia="ko-KR"/>
        </w:rPr>
        <w:t xml:space="preserve">the </w:t>
      </w:r>
      <w:r w:rsidR="00A31A77">
        <w:rPr>
          <w:lang w:eastAsia="ko-KR"/>
        </w:rPr>
        <w:t xml:space="preserve">data or </w:t>
      </w:r>
      <w:r w:rsidR="00947442">
        <w:rPr>
          <w:lang w:eastAsia="ko-KR"/>
        </w:rPr>
        <w:t>multiplexing of</w:t>
      </w:r>
      <w:r w:rsidR="00A31A77">
        <w:rPr>
          <w:lang w:eastAsia="ko-KR"/>
        </w:rPr>
        <w:t xml:space="preserve"> data/control transmission for coverage extension</w:t>
      </w:r>
      <w:r w:rsidR="00292284">
        <w:rPr>
          <w:lang w:eastAsia="ko-KR"/>
        </w:rPr>
        <w:t xml:space="preserve"> purpose</w:t>
      </w:r>
      <w:r w:rsidR="002E6AAF">
        <w:rPr>
          <w:lang w:eastAsia="ko-KR"/>
        </w:rPr>
        <w:t>.</w:t>
      </w:r>
    </w:p>
    <w:p w14:paraId="79E54F99" w14:textId="77777777" w:rsidR="002E6AAF" w:rsidRPr="001038A5" w:rsidRDefault="002E6AAF" w:rsidP="002E6AAF">
      <w:pPr>
        <w:spacing w:line="288" w:lineRule="auto"/>
        <w:rPr>
          <w:lang w:eastAsia="ko-KR"/>
        </w:rPr>
      </w:pPr>
    </w:p>
    <w:p w14:paraId="6EF849B7" w14:textId="6DBCF7AB" w:rsidR="00863D4B" w:rsidRDefault="00BB07D3" w:rsidP="00863D4B">
      <w:pPr>
        <w:keepNext/>
        <w:jc w:val="center"/>
      </w:pPr>
      <w:r>
        <w:object w:dxaOrig="10275" w:dyaOrig="6901" w14:anchorId="6984F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6.25pt" o:ole="">
            <v:imagedata r:id="rId8" o:title=""/>
          </v:shape>
          <o:OLEObject Type="Embed" ProgID="Visio.Drawing.15" ShapeID="_x0000_i1025" DrawAspect="Content" ObjectID="_1516217550" r:id="rId9"/>
        </w:object>
      </w:r>
    </w:p>
    <w:p w14:paraId="267A137B" w14:textId="7E0F8253" w:rsidR="000609EE" w:rsidRDefault="00863D4B" w:rsidP="00863D4B">
      <w:pPr>
        <w:pStyle w:val="ad"/>
        <w:jc w:val="center"/>
        <w:rPr>
          <w:lang w:eastAsia="ko-KR"/>
        </w:rPr>
      </w:pPr>
      <w:r>
        <w:t xml:space="preserve">Figure </w:t>
      </w:r>
      <w:r>
        <w:fldChar w:fldCharType="begin"/>
      </w:r>
      <w:r>
        <w:instrText xml:space="preserve"> SEQ Figure \* ARABIC </w:instrText>
      </w:r>
      <w:r>
        <w:fldChar w:fldCharType="separate"/>
      </w:r>
      <w:r w:rsidR="00471BD4">
        <w:rPr>
          <w:noProof/>
        </w:rPr>
        <w:t>1</w:t>
      </w:r>
      <w:r>
        <w:fldChar w:fldCharType="end"/>
      </w:r>
      <w:r>
        <w:t xml:space="preserve"> </w:t>
      </w:r>
      <w:r w:rsidR="00DD6A17">
        <w:t>(a) s</w:t>
      </w:r>
      <w:r w:rsidR="00DD6A17">
        <w:rPr>
          <w:rFonts w:hint="eastAsia"/>
          <w:lang w:eastAsia="ko-KR"/>
        </w:rPr>
        <w:t>RB st</w:t>
      </w:r>
      <w:r w:rsidR="00DD6A17">
        <w:rPr>
          <w:lang w:eastAsia="ko-KR"/>
        </w:rPr>
        <w:t>ructure for sPUSCH, (b) TTI bundling for sPUSCH</w:t>
      </w:r>
    </w:p>
    <w:p w14:paraId="6543ED15" w14:textId="77777777" w:rsidR="006E2659" w:rsidRDefault="006E2659" w:rsidP="006E2659">
      <w:pPr>
        <w:spacing w:line="288" w:lineRule="auto"/>
        <w:rPr>
          <w:rFonts w:eastAsia="맑은 고딕"/>
          <w:lang w:val="en-US" w:eastAsia="ko-KR"/>
        </w:rPr>
      </w:pPr>
    </w:p>
    <w:p w14:paraId="79EB29B3" w14:textId="6B0DD5D3" w:rsidR="006E2659" w:rsidRPr="006E2659" w:rsidRDefault="006E2659" w:rsidP="006E2659">
      <w:pPr>
        <w:spacing w:line="288" w:lineRule="auto"/>
        <w:rPr>
          <w:b/>
          <w:i/>
        </w:rPr>
      </w:pPr>
      <w:r w:rsidRPr="006E2659">
        <w:rPr>
          <w:rFonts w:eastAsia="맑은 고딕" w:hint="eastAsia"/>
          <w:b/>
          <w:i/>
          <w:lang w:val="en-US" w:eastAsia="ko-KR"/>
        </w:rPr>
        <w:t xml:space="preserve">Proposal 1. </w:t>
      </w:r>
      <w:r w:rsidRPr="006E2659">
        <w:rPr>
          <w:b/>
          <w:i/>
          <w:lang w:eastAsia="ko-KR"/>
        </w:rPr>
        <w:t>DMRS needs to be in the 1</w:t>
      </w:r>
      <w:r w:rsidRPr="006E2659">
        <w:rPr>
          <w:b/>
          <w:i/>
          <w:vertAlign w:val="superscript"/>
          <w:lang w:eastAsia="ko-KR"/>
        </w:rPr>
        <w:t>st</w:t>
      </w:r>
      <w:r w:rsidR="00253A52">
        <w:rPr>
          <w:b/>
          <w:i/>
          <w:lang w:eastAsia="ko-KR"/>
        </w:rPr>
        <w:t xml:space="preserve"> SC-FDMA symbol to reduce </w:t>
      </w:r>
      <w:r w:rsidRPr="006E2659">
        <w:rPr>
          <w:b/>
          <w:i/>
          <w:lang w:eastAsia="ko-KR"/>
        </w:rPr>
        <w:t>receiver</w:t>
      </w:r>
      <w:r w:rsidR="00B21D6A">
        <w:rPr>
          <w:b/>
          <w:i/>
          <w:lang w:eastAsia="ko-KR"/>
        </w:rPr>
        <w:t>’s</w:t>
      </w:r>
      <w:r w:rsidRPr="006E2659">
        <w:rPr>
          <w:b/>
          <w:i/>
          <w:lang w:eastAsia="ko-KR"/>
        </w:rPr>
        <w:t xml:space="preserve"> processing time</w:t>
      </w:r>
      <w:r w:rsidR="00253A52">
        <w:rPr>
          <w:b/>
          <w:i/>
          <w:lang w:eastAsia="ko-KR"/>
        </w:rPr>
        <w:t>s</w:t>
      </w:r>
      <w:r w:rsidRPr="006E2659">
        <w:rPr>
          <w:b/>
          <w:i/>
        </w:rPr>
        <w:t>.</w:t>
      </w:r>
    </w:p>
    <w:p w14:paraId="0967D71C" w14:textId="77777777" w:rsidR="006E2659" w:rsidRPr="006E2659" w:rsidRDefault="006E2659" w:rsidP="006E2659">
      <w:pPr>
        <w:spacing w:line="288" w:lineRule="auto"/>
        <w:rPr>
          <w:b/>
          <w:i/>
        </w:rPr>
      </w:pPr>
    </w:p>
    <w:p w14:paraId="6FB400F2" w14:textId="0B8E5DA5" w:rsidR="006E2659" w:rsidRPr="006E2659" w:rsidRDefault="006E2659" w:rsidP="006E2659">
      <w:pPr>
        <w:spacing w:line="288" w:lineRule="auto"/>
        <w:rPr>
          <w:rFonts w:eastAsia="맑은 고딕"/>
          <w:b/>
          <w:i/>
          <w:lang w:eastAsia="ko-KR"/>
        </w:rPr>
      </w:pPr>
      <w:r w:rsidRPr="006E2659">
        <w:rPr>
          <w:b/>
          <w:i/>
        </w:rPr>
        <w:t>Proposal 2. DMRS needs to be multiplexed with data REs in 1st SC-FDMA symbol to reduce an overhead.</w:t>
      </w:r>
    </w:p>
    <w:p w14:paraId="3E5A1ADC" w14:textId="77777777" w:rsidR="006E2659" w:rsidRPr="006E2659" w:rsidRDefault="006E2659" w:rsidP="006E2659">
      <w:pPr>
        <w:overflowPunct w:val="0"/>
        <w:autoSpaceDE w:val="0"/>
        <w:autoSpaceDN w:val="0"/>
        <w:adjustRightInd w:val="0"/>
        <w:spacing w:after="180" w:line="288" w:lineRule="auto"/>
        <w:textAlignment w:val="baseline"/>
        <w:rPr>
          <w:rFonts w:eastAsia="MS Mincho"/>
        </w:rPr>
      </w:pPr>
    </w:p>
    <w:p w14:paraId="0CFAC156" w14:textId="305666F4" w:rsidR="00ED03D2" w:rsidRDefault="00471BD4" w:rsidP="00ED03D2">
      <w:pPr>
        <w:pStyle w:val="2"/>
        <w:rPr>
          <w:lang w:eastAsia="ko-KR"/>
        </w:rPr>
      </w:pPr>
      <w:r>
        <w:rPr>
          <w:lang w:eastAsia="ko-KR"/>
        </w:rPr>
        <w:t>Physical u</w:t>
      </w:r>
      <w:r w:rsidR="00ED03D2">
        <w:rPr>
          <w:rFonts w:hint="eastAsia"/>
          <w:lang w:eastAsia="ko-KR"/>
        </w:rPr>
        <w:t>plink control channel</w:t>
      </w:r>
    </w:p>
    <w:p w14:paraId="1D64A91D" w14:textId="5571A20D" w:rsidR="00A31A77" w:rsidRDefault="00A31A77" w:rsidP="000B2DB4">
      <w:pPr>
        <w:spacing w:line="288" w:lineRule="auto"/>
        <w:rPr>
          <w:lang w:eastAsia="ko-KR"/>
        </w:rPr>
      </w:pPr>
      <w:r>
        <w:rPr>
          <w:lang w:eastAsia="ko-KR"/>
        </w:rPr>
        <w:t xml:space="preserve">sPUCCH </w:t>
      </w:r>
      <w:r w:rsidR="00E01181">
        <w:rPr>
          <w:lang w:eastAsia="ko-KR"/>
        </w:rPr>
        <w:t xml:space="preserve">is </w:t>
      </w:r>
      <w:r>
        <w:rPr>
          <w:lang w:eastAsia="ko-KR"/>
        </w:rPr>
        <w:t xml:space="preserve">to carry </w:t>
      </w:r>
      <w:r w:rsidR="005A2C63">
        <w:rPr>
          <w:lang w:eastAsia="ko-KR"/>
        </w:rPr>
        <w:t>SR, HARQ-ACK, and CSI for 2-symbol TTI. Data REs and DMRS REs are multiplexed in the 1</w:t>
      </w:r>
      <w:r w:rsidR="005A2C63" w:rsidRPr="005A2C63">
        <w:rPr>
          <w:vertAlign w:val="superscript"/>
          <w:lang w:eastAsia="ko-KR"/>
        </w:rPr>
        <w:t>st</w:t>
      </w:r>
      <w:r w:rsidR="005A2C63">
        <w:rPr>
          <w:lang w:eastAsia="ko-KR"/>
        </w:rPr>
        <w:t xml:space="preserve"> SC-FDMA symbol to reduced receiver processing time and overhead</w:t>
      </w:r>
      <w:r w:rsidR="00B13C48">
        <w:rPr>
          <w:lang w:eastAsia="ko-KR"/>
        </w:rPr>
        <w:t>.</w:t>
      </w:r>
    </w:p>
    <w:p w14:paraId="6C15E155" w14:textId="77777777" w:rsidR="00471BD4" w:rsidRPr="00B13C48" w:rsidRDefault="00471BD4" w:rsidP="000B2DB4">
      <w:pPr>
        <w:spacing w:line="288" w:lineRule="auto"/>
        <w:rPr>
          <w:lang w:eastAsia="ko-KR"/>
        </w:rPr>
      </w:pPr>
    </w:p>
    <w:p w14:paraId="7E00A213" w14:textId="0FABF39D" w:rsidR="00471BD4" w:rsidRDefault="00165340" w:rsidP="000B2DB4">
      <w:pPr>
        <w:keepNext/>
        <w:spacing w:line="288" w:lineRule="auto"/>
        <w:jc w:val="center"/>
      </w:pPr>
      <w:r>
        <w:object w:dxaOrig="9256" w:dyaOrig="4891" w14:anchorId="437F4910">
          <v:shape id="_x0000_i1026" type="#_x0000_t75" style="width:352.5pt;height:186.75pt" o:ole="">
            <v:imagedata r:id="rId10" o:title=""/>
          </v:shape>
          <o:OLEObject Type="Embed" ProgID="Visio.Drawing.15" ShapeID="_x0000_i1026" DrawAspect="Content" ObjectID="_1516217551" r:id="rId11"/>
        </w:object>
      </w:r>
    </w:p>
    <w:p w14:paraId="3DA51A87" w14:textId="340793CD" w:rsidR="00F53B7F" w:rsidRDefault="00471BD4" w:rsidP="000B2DB4">
      <w:pPr>
        <w:pStyle w:val="ad"/>
        <w:spacing w:line="288" w:lineRule="auto"/>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DD6A17">
        <w:t>(a) sRB structure for sPUCCH, (b) Double-edge transmission for sPUCCH</w:t>
      </w:r>
    </w:p>
    <w:p w14:paraId="78BFF605" w14:textId="77777777" w:rsidR="0073588B" w:rsidRPr="00DD6A17" w:rsidRDefault="0073588B" w:rsidP="000B2DB4">
      <w:pPr>
        <w:spacing w:line="288" w:lineRule="auto"/>
        <w:rPr>
          <w:lang w:eastAsia="ko-KR"/>
        </w:rPr>
      </w:pPr>
    </w:p>
    <w:p w14:paraId="194628C6" w14:textId="627F79AE" w:rsidR="003858EC" w:rsidRPr="00D4771A" w:rsidRDefault="00D4771A" w:rsidP="000B2DB4">
      <w:pPr>
        <w:spacing w:line="288" w:lineRule="auto"/>
        <w:rPr>
          <w:lang w:eastAsia="ko-KR"/>
        </w:rPr>
      </w:pPr>
      <w:r>
        <w:rPr>
          <w:lang w:eastAsia="ko-KR"/>
        </w:rPr>
        <w:t>The normal and shortened format</w:t>
      </w:r>
      <w:r w:rsidR="0029055F">
        <w:rPr>
          <w:lang w:eastAsia="ko-KR"/>
        </w:rPr>
        <w:t>s</w:t>
      </w:r>
      <w:r>
        <w:rPr>
          <w:lang w:eastAsia="ko-KR"/>
        </w:rPr>
        <w:t xml:space="preserve"> for sPUCCH are both in figure 2 (a). </w:t>
      </w:r>
      <w:r w:rsidR="00691036">
        <w:rPr>
          <w:lang w:eastAsia="ko-KR"/>
        </w:rPr>
        <w:t xml:space="preserve">For </w:t>
      </w:r>
      <w:r w:rsidR="00CD1D69">
        <w:rPr>
          <w:lang w:eastAsia="ko-KR"/>
        </w:rPr>
        <w:t xml:space="preserve">both </w:t>
      </w:r>
      <w:r w:rsidR="00691036">
        <w:rPr>
          <w:lang w:eastAsia="ko-KR"/>
        </w:rPr>
        <w:t>normal</w:t>
      </w:r>
      <w:r w:rsidR="00376823">
        <w:rPr>
          <w:lang w:eastAsia="ko-KR"/>
        </w:rPr>
        <w:t xml:space="preserve"> </w:t>
      </w:r>
      <w:r w:rsidR="00CD1D69">
        <w:rPr>
          <w:lang w:eastAsia="ko-KR"/>
        </w:rPr>
        <w:t xml:space="preserve">and shortened </w:t>
      </w:r>
      <w:r w:rsidR="00376823">
        <w:rPr>
          <w:lang w:eastAsia="ko-KR"/>
        </w:rPr>
        <w:t>sPUCCH</w:t>
      </w:r>
      <w:r w:rsidR="00691036">
        <w:rPr>
          <w:lang w:eastAsia="ko-KR"/>
        </w:rPr>
        <w:t xml:space="preserve"> format,</w:t>
      </w:r>
      <w:r w:rsidR="0073588B">
        <w:rPr>
          <w:rFonts w:hint="eastAsia"/>
          <w:lang w:eastAsia="ko-KR"/>
        </w:rPr>
        <w:t xml:space="preserve"> </w:t>
      </w:r>
      <w:r w:rsidR="0073588B">
        <w:rPr>
          <w:lang w:eastAsia="ko-KR"/>
        </w:rPr>
        <w:t>DMRS needs to</w:t>
      </w:r>
      <w:r w:rsidR="00AF7AE1">
        <w:rPr>
          <w:lang w:eastAsia="ko-KR"/>
        </w:rPr>
        <w:t xml:space="preserve"> a</w:t>
      </w:r>
      <w:r w:rsidR="0073588B">
        <w:rPr>
          <w:lang w:eastAsia="ko-KR"/>
        </w:rPr>
        <w:t xml:space="preserve"> new length-6 sequence because </w:t>
      </w:r>
      <w:r w:rsidR="007B0D96">
        <w:rPr>
          <w:rFonts w:hint="eastAsia"/>
          <w:lang w:eastAsia="ko-KR"/>
        </w:rPr>
        <w:t>DMRS mapped to</w:t>
      </w:r>
      <w:r w:rsidR="0073588B">
        <w:rPr>
          <w:rFonts w:hint="eastAsia"/>
          <w:lang w:eastAsia="ko-KR"/>
        </w:rPr>
        <w:t xml:space="preserve"> 6 REs in the first SC-FDMA symbol</w:t>
      </w:r>
      <w:r w:rsidR="0073588B">
        <w:rPr>
          <w:lang w:eastAsia="ko-KR"/>
        </w:rPr>
        <w:t>.</w:t>
      </w:r>
      <w:r w:rsidR="00650D0C">
        <w:rPr>
          <w:lang w:eastAsia="ko-KR"/>
        </w:rPr>
        <w:t xml:space="preserve"> </w:t>
      </w:r>
      <w:r w:rsidR="00CD1D69">
        <w:rPr>
          <w:lang w:eastAsia="ko-KR"/>
        </w:rPr>
        <w:t>For normal format, c</w:t>
      </w:r>
      <w:r w:rsidR="00471BD4">
        <w:rPr>
          <w:lang w:eastAsia="ko-KR"/>
        </w:rPr>
        <w:t>ontrol data</w:t>
      </w:r>
      <w:r w:rsidR="00CD1D69">
        <w:rPr>
          <w:rFonts w:hint="eastAsia"/>
          <w:lang w:eastAsia="ko-KR"/>
        </w:rPr>
        <w:t xml:space="preserve"> mapped to</w:t>
      </w:r>
      <w:r w:rsidR="00650D0C">
        <w:rPr>
          <w:rFonts w:hint="eastAsia"/>
          <w:lang w:eastAsia="ko-KR"/>
        </w:rPr>
        <w:t xml:space="preserve"> 6 REs in the </w:t>
      </w:r>
      <w:r w:rsidR="000609EE">
        <w:rPr>
          <w:lang w:eastAsia="ko-KR"/>
        </w:rPr>
        <w:t>1</w:t>
      </w:r>
      <w:r w:rsidR="000609EE" w:rsidRPr="000609EE">
        <w:rPr>
          <w:vertAlign w:val="superscript"/>
          <w:lang w:eastAsia="ko-KR"/>
        </w:rPr>
        <w:t>st</w:t>
      </w:r>
      <w:r w:rsidR="000609EE">
        <w:rPr>
          <w:lang w:eastAsia="ko-KR"/>
        </w:rPr>
        <w:t xml:space="preserve"> </w:t>
      </w:r>
      <w:r w:rsidR="00650D0C">
        <w:rPr>
          <w:rFonts w:hint="eastAsia"/>
          <w:lang w:eastAsia="ko-KR"/>
        </w:rPr>
        <w:t xml:space="preserve">SC-FDMA symbol and 12 REs in the </w:t>
      </w:r>
      <w:r w:rsidR="000609EE">
        <w:rPr>
          <w:lang w:eastAsia="ko-KR"/>
        </w:rPr>
        <w:t>2</w:t>
      </w:r>
      <w:r w:rsidR="000609EE" w:rsidRPr="000609EE">
        <w:rPr>
          <w:vertAlign w:val="superscript"/>
          <w:lang w:eastAsia="ko-KR"/>
        </w:rPr>
        <w:t>nd</w:t>
      </w:r>
      <w:r w:rsidR="000609EE">
        <w:rPr>
          <w:lang w:eastAsia="ko-KR"/>
        </w:rPr>
        <w:t xml:space="preserve"> </w:t>
      </w:r>
      <w:r w:rsidR="00650D0C">
        <w:rPr>
          <w:rFonts w:hint="eastAsia"/>
          <w:lang w:eastAsia="ko-KR"/>
        </w:rPr>
        <w:t>SC-FDMA symbol.</w:t>
      </w:r>
      <w:r w:rsidR="003858EC">
        <w:rPr>
          <w:rFonts w:hint="eastAsia"/>
          <w:lang w:eastAsia="ko-KR"/>
        </w:rPr>
        <w:t xml:space="preserve"> </w:t>
      </w:r>
      <w:r w:rsidR="00691036">
        <w:rPr>
          <w:lang w:eastAsia="ko-KR"/>
        </w:rPr>
        <w:t>T</w:t>
      </w:r>
      <w:r w:rsidR="00304DB5">
        <w:rPr>
          <w:lang w:eastAsia="ko-KR"/>
        </w:rPr>
        <w:t xml:space="preserve">he shortened format is </w:t>
      </w:r>
      <w:r w:rsidR="003858EC">
        <w:rPr>
          <w:lang w:eastAsia="ko-KR"/>
        </w:rPr>
        <w:t>for sPUCCH format 1/1a/1b</w:t>
      </w:r>
      <w:r w:rsidR="00650D0C">
        <w:rPr>
          <w:lang w:eastAsia="ko-KR"/>
        </w:rPr>
        <w:t xml:space="preserve"> </w:t>
      </w:r>
      <w:r w:rsidR="008B6EB1">
        <w:rPr>
          <w:lang w:eastAsia="ko-KR"/>
        </w:rPr>
        <w:t xml:space="preserve">with the </w:t>
      </w:r>
      <w:r w:rsidR="00650D0C">
        <w:rPr>
          <w:lang w:eastAsia="ko-KR"/>
        </w:rPr>
        <w:t>cell specific SRS</w:t>
      </w:r>
      <w:r w:rsidR="00CB2D88">
        <w:rPr>
          <w:rFonts w:hint="eastAsia"/>
          <w:lang w:eastAsia="ko-KR"/>
        </w:rPr>
        <w:t>.</w:t>
      </w:r>
      <w:r w:rsidR="00CB2D88">
        <w:rPr>
          <w:lang w:eastAsia="ko-KR"/>
        </w:rPr>
        <w:t xml:space="preserve"> </w:t>
      </w:r>
      <w:r w:rsidR="00F053D1">
        <w:rPr>
          <w:lang w:eastAsia="ko-KR"/>
        </w:rPr>
        <w:t>For t</w:t>
      </w:r>
      <w:r w:rsidR="0083498F">
        <w:rPr>
          <w:lang w:eastAsia="ko-KR"/>
        </w:rPr>
        <w:t>he</w:t>
      </w:r>
      <w:r w:rsidR="00CB2D88">
        <w:rPr>
          <w:lang w:eastAsia="ko-KR"/>
        </w:rPr>
        <w:t xml:space="preserve"> shortened format,</w:t>
      </w:r>
      <w:r w:rsidR="00650D0C">
        <w:rPr>
          <w:rFonts w:hint="eastAsia"/>
          <w:lang w:eastAsia="ko-KR"/>
        </w:rPr>
        <w:t xml:space="preserve"> </w:t>
      </w:r>
      <w:r w:rsidR="00471BD4">
        <w:rPr>
          <w:lang w:eastAsia="ko-KR"/>
        </w:rPr>
        <w:t>control data</w:t>
      </w:r>
      <w:r w:rsidR="00E55EC9">
        <w:rPr>
          <w:rFonts w:hint="eastAsia"/>
          <w:lang w:eastAsia="ko-KR"/>
        </w:rPr>
        <w:t xml:space="preserve"> mapped to</w:t>
      </w:r>
      <w:r w:rsidR="00650D0C">
        <w:rPr>
          <w:rFonts w:hint="eastAsia"/>
          <w:lang w:eastAsia="ko-KR"/>
        </w:rPr>
        <w:t xml:space="preserve"> 6 REs in the </w:t>
      </w:r>
      <w:r w:rsidR="000609EE">
        <w:rPr>
          <w:lang w:eastAsia="ko-KR"/>
        </w:rPr>
        <w:t>1</w:t>
      </w:r>
      <w:r w:rsidR="000609EE" w:rsidRPr="000609EE">
        <w:rPr>
          <w:vertAlign w:val="superscript"/>
          <w:lang w:eastAsia="ko-KR"/>
        </w:rPr>
        <w:t>st</w:t>
      </w:r>
      <w:r w:rsidR="000609EE">
        <w:rPr>
          <w:lang w:eastAsia="ko-KR"/>
        </w:rPr>
        <w:t xml:space="preserve"> </w:t>
      </w:r>
      <w:r w:rsidR="00650D0C">
        <w:rPr>
          <w:rFonts w:hint="eastAsia"/>
          <w:lang w:eastAsia="ko-KR"/>
        </w:rPr>
        <w:t xml:space="preserve">SC-FDMA </w:t>
      </w:r>
      <w:r w:rsidR="00650D0C">
        <w:rPr>
          <w:lang w:eastAsia="ko-KR"/>
        </w:rPr>
        <w:t>symbol.</w:t>
      </w:r>
    </w:p>
    <w:p w14:paraId="3EF075B0" w14:textId="77777777" w:rsidR="003858EC" w:rsidRDefault="003858EC" w:rsidP="000B2DB4">
      <w:pPr>
        <w:spacing w:line="288" w:lineRule="auto"/>
        <w:rPr>
          <w:lang w:eastAsia="ko-KR"/>
        </w:rPr>
      </w:pPr>
    </w:p>
    <w:p w14:paraId="42F3BCC2" w14:textId="204B1C4E" w:rsidR="0073588B" w:rsidRDefault="00C80A35" w:rsidP="000B2DB4">
      <w:pPr>
        <w:spacing w:line="288" w:lineRule="auto"/>
        <w:rPr>
          <w:lang w:eastAsia="ko-KR"/>
        </w:rPr>
      </w:pPr>
      <w:r>
        <w:rPr>
          <w:lang w:eastAsia="ko-KR"/>
        </w:rPr>
        <w:t>F</w:t>
      </w:r>
      <w:r w:rsidR="00AF7AE1">
        <w:rPr>
          <w:lang w:eastAsia="ko-KR"/>
        </w:rPr>
        <w:t>igure 2 (b)</w:t>
      </w:r>
      <w:r>
        <w:rPr>
          <w:lang w:eastAsia="ko-KR"/>
        </w:rPr>
        <w:t xml:space="preserve"> shows</w:t>
      </w:r>
      <w:r w:rsidR="00CD5B4F">
        <w:rPr>
          <w:lang w:eastAsia="ko-KR"/>
        </w:rPr>
        <w:t xml:space="preserve"> the double-edge transmission for sPU</w:t>
      </w:r>
      <w:r w:rsidR="007525BE">
        <w:rPr>
          <w:rFonts w:hint="eastAsia"/>
          <w:lang w:eastAsia="ko-KR"/>
        </w:rPr>
        <w:t>C</w:t>
      </w:r>
      <w:r w:rsidR="00CD5B4F">
        <w:rPr>
          <w:lang w:eastAsia="ko-KR"/>
        </w:rPr>
        <w:t xml:space="preserve">CH where </w:t>
      </w:r>
      <w:r w:rsidR="0073588B">
        <w:rPr>
          <w:lang w:eastAsia="ko-KR"/>
        </w:rPr>
        <w:t>sPUCCH is transmitted over two sPRB in the both edge</w:t>
      </w:r>
      <w:r w:rsidR="000A32A5">
        <w:rPr>
          <w:lang w:eastAsia="ko-KR"/>
        </w:rPr>
        <w:t>s</w:t>
      </w:r>
      <w:r w:rsidR="0073588B">
        <w:rPr>
          <w:lang w:eastAsia="ko-KR"/>
        </w:rPr>
        <w:t xml:space="preserve"> of system </w:t>
      </w:r>
      <w:r w:rsidR="00471BD4">
        <w:rPr>
          <w:lang w:eastAsia="ko-KR"/>
        </w:rPr>
        <w:t xml:space="preserve">bandwidth </w:t>
      </w:r>
      <w:r w:rsidR="0073588B">
        <w:rPr>
          <w:lang w:eastAsia="ko-KR"/>
        </w:rPr>
        <w:t xml:space="preserve">to </w:t>
      </w:r>
      <w:r w:rsidR="00D838D5">
        <w:rPr>
          <w:lang w:eastAsia="ko-KR"/>
        </w:rPr>
        <w:t>ob</w:t>
      </w:r>
      <w:r w:rsidR="005C10C1">
        <w:rPr>
          <w:lang w:eastAsia="ko-KR"/>
        </w:rPr>
        <w:t>tain</w:t>
      </w:r>
      <w:r w:rsidR="00D838D5">
        <w:rPr>
          <w:lang w:eastAsia="ko-KR"/>
        </w:rPr>
        <w:t xml:space="preserve"> </w:t>
      </w:r>
      <w:r w:rsidR="0073588B">
        <w:rPr>
          <w:lang w:eastAsia="ko-KR"/>
        </w:rPr>
        <w:t>frequency diversity.</w:t>
      </w:r>
    </w:p>
    <w:p w14:paraId="63CB9305" w14:textId="77777777" w:rsidR="001E0797" w:rsidRDefault="001E0797" w:rsidP="000B2DB4">
      <w:pPr>
        <w:spacing w:line="288" w:lineRule="auto"/>
        <w:rPr>
          <w:lang w:eastAsia="ko-KR"/>
        </w:rPr>
      </w:pPr>
    </w:p>
    <w:p w14:paraId="1C8BB9BF" w14:textId="16A64972" w:rsidR="00C2168C" w:rsidRDefault="00C2168C" w:rsidP="000B2DB4">
      <w:pPr>
        <w:spacing w:line="288" w:lineRule="auto"/>
        <w:rPr>
          <w:lang w:eastAsia="ko-KR"/>
        </w:rPr>
      </w:pPr>
      <w:r>
        <w:rPr>
          <w:rFonts w:hint="eastAsia"/>
          <w:lang w:eastAsia="ko-KR"/>
        </w:rPr>
        <w:t>DMRS sequence</w:t>
      </w:r>
      <w:r w:rsidR="00CC4D3B">
        <w:rPr>
          <w:rFonts w:hint="eastAsia"/>
          <w:lang w:eastAsia="ko-KR"/>
        </w:rPr>
        <w:t>s</w:t>
      </w:r>
      <w:r w:rsidR="00671C2A">
        <w:rPr>
          <w:lang w:eastAsia="ko-KR"/>
        </w:rPr>
        <w:t xml:space="preserve"> of length 6</w:t>
      </w:r>
      <w:r>
        <w:rPr>
          <w:rFonts w:hint="eastAsia"/>
          <w:lang w:eastAsia="ko-KR"/>
        </w:rPr>
        <w:t xml:space="preserve"> </w:t>
      </w:r>
      <w:r w:rsidR="00EB0943">
        <w:rPr>
          <w:lang w:eastAsia="ko-KR"/>
        </w:rPr>
        <w:t xml:space="preserve">which is </w:t>
      </w:r>
      <w:r>
        <w:rPr>
          <w:rFonts w:hint="eastAsia"/>
          <w:lang w:eastAsia="ko-KR"/>
        </w:rPr>
        <w:t xml:space="preserve">smaller than </w:t>
      </w:r>
      <w:r w:rsidR="00671C2A">
        <w:rPr>
          <w:lang w:eastAsia="ko-KR"/>
        </w:rPr>
        <w:t>the minimum length of a current sequence</w:t>
      </w:r>
      <w:r>
        <w:rPr>
          <w:lang w:eastAsia="ko-KR"/>
        </w:rPr>
        <w:t xml:space="preserve"> need to </w:t>
      </w:r>
      <w:r w:rsidR="00671C2A">
        <w:rPr>
          <w:lang w:eastAsia="ko-KR"/>
        </w:rPr>
        <w:t xml:space="preserve">be </w:t>
      </w:r>
      <w:r>
        <w:rPr>
          <w:lang w:eastAsia="ko-KR"/>
        </w:rPr>
        <w:t>design</w:t>
      </w:r>
      <w:r w:rsidR="00671C2A">
        <w:rPr>
          <w:lang w:eastAsia="ko-KR"/>
        </w:rPr>
        <w:t>ed</w:t>
      </w:r>
      <w:r w:rsidR="00AF7AE1">
        <w:rPr>
          <w:lang w:eastAsia="ko-KR"/>
        </w:rPr>
        <w:t xml:space="preserve"> </w:t>
      </w:r>
      <w:r w:rsidR="00D046EA">
        <w:rPr>
          <w:lang w:eastAsia="ko-KR"/>
        </w:rPr>
        <w:t xml:space="preserve">because one sRB </w:t>
      </w:r>
      <w:r w:rsidR="009B32AF">
        <w:rPr>
          <w:lang w:eastAsia="ko-KR"/>
        </w:rPr>
        <w:t xml:space="preserve">for sPUCCH </w:t>
      </w:r>
      <w:r w:rsidR="00D046EA">
        <w:rPr>
          <w:lang w:eastAsia="ko-KR"/>
        </w:rPr>
        <w:t>consists of 6 DMRS REs.</w:t>
      </w:r>
      <w:r>
        <w:rPr>
          <w:lang w:eastAsia="ko-KR"/>
        </w:rPr>
        <w:t xml:space="preserve"> </w:t>
      </w:r>
      <w:r w:rsidR="00D046EA">
        <w:rPr>
          <w:lang w:eastAsia="ko-KR"/>
        </w:rPr>
        <w:t>N</w:t>
      </w:r>
      <w:r>
        <w:rPr>
          <w:lang w:eastAsia="ko-KR"/>
        </w:rPr>
        <w:t>ew RM code</w:t>
      </w:r>
      <w:r w:rsidR="00CC4D3B">
        <w:rPr>
          <w:lang w:eastAsia="ko-KR"/>
        </w:rPr>
        <w:t>s</w:t>
      </w:r>
      <w:r w:rsidR="00D046EA">
        <w:rPr>
          <w:lang w:eastAsia="ko-KR"/>
        </w:rPr>
        <w:t xml:space="preserve"> for </w:t>
      </w:r>
      <w:r w:rsidR="00AF7AE1">
        <w:rPr>
          <w:lang w:eastAsia="ko-KR"/>
        </w:rPr>
        <w:t>sPUCCH format 2</w:t>
      </w:r>
      <w:r>
        <w:rPr>
          <w:lang w:eastAsia="ko-KR"/>
        </w:rPr>
        <w:t xml:space="preserve"> need to</w:t>
      </w:r>
      <w:r w:rsidR="00AF7AE1">
        <w:rPr>
          <w:lang w:eastAsia="ko-KR"/>
        </w:rPr>
        <w:t xml:space="preserve"> be</w:t>
      </w:r>
      <w:r>
        <w:rPr>
          <w:lang w:eastAsia="ko-KR"/>
        </w:rPr>
        <w:t xml:space="preserve"> design</w:t>
      </w:r>
      <w:r w:rsidR="00AF7AE1">
        <w:rPr>
          <w:lang w:eastAsia="ko-KR"/>
        </w:rPr>
        <w:t>ed</w:t>
      </w:r>
      <w:r>
        <w:rPr>
          <w:lang w:eastAsia="ko-KR"/>
        </w:rPr>
        <w:t xml:space="preserve"> </w:t>
      </w:r>
      <w:r w:rsidR="00D046EA">
        <w:rPr>
          <w:lang w:eastAsia="ko-KR"/>
        </w:rPr>
        <w:t xml:space="preserve">because </w:t>
      </w:r>
      <w:r w:rsidR="001C0C77">
        <w:rPr>
          <w:lang w:eastAsia="ko-KR"/>
        </w:rPr>
        <w:t xml:space="preserve">the </w:t>
      </w:r>
      <w:r w:rsidR="00D046EA">
        <w:rPr>
          <w:lang w:eastAsia="ko-KR"/>
        </w:rPr>
        <w:t xml:space="preserve">number of available REs for </w:t>
      </w:r>
      <w:r w:rsidR="00AF7AE1">
        <w:rPr>
          <w:lang w:eastAsia="ko-KR"/>
        </w:rPr>
        <w:t>control data</w:t>
      </w:r>
      <w:r w:rsidR="00D046EA">
        <w:rPr>
          <w:lang w:eastAsia="ko-KR"/>
        </w:rPr>
        <w:t xml:space="preserve"> in 2-symbol TTI</w:t>
      </w:r>
      <w:r>
        <w:rPr>
          <w:lang w:eastAsia="ko-KR"/>
        </w:rPr>
        <w:t xml:space="preserve"> </w:t>
      </w:r>
      <w:r w:rsidR="00D046EA">
        <w:rPr>
          <w:lang w:eastAsia="ko-KR"/>
        </w:rPr>
        <w:t xml:space="preserve">is different to that in </w:t>
      </w:r>
      <w:r w:rsidR="00BE4343">
        <w:rPr>
          <w:lang w:eastAsia="ko-KR"/>
        </w:rPr>
        <w:t xml:space="preserve">the </w:t>
      </w:r>
      <w:r w:rsidR="00D046EA">
        <w:rPr>
          <w:lang w:eastAsia="ko-KR"/>
        </w:rPr>
        <w:t>legacy TTI</w:t>
      </w:r>
      <w:r>
        <w:rPr>
          <w:lang w:eastAsia="ko-KR"/>
        </w:rPr>
        <w:t>.</w:t>
      </w:r>
    </w:p>
    <w:p w14:paraId="107E4A40" w14:textId="77777777" w:rsidR="00F20A9E" w:rsidRDefault="00F20A9E" w:rsidP="000B2DB4">
      <w:pPr>
        <w:spacing w:line="288" w:lineRule="auto"/>
        <w:rPr>
          <w:lang w:eastAsia="ko-KR"/>
        </w:rPr>
      </w:pPr>
    </w:p>
    <w:p w14:paraId="0DB7E542" w14:textId="4F084350" w:rsidR="00CC4D3B" w:rsidRPr="001A764B" w:rsidRDefault="00F20A9E" w:rsidP="001A764B">
      <w:pPr>
        <w:spacing w:line="288" w:lineRule="auto"/>
        <w:rPr>
          <w:b/>
          <w:i/>
          <w:lang w:eastAsia="ko-KR"/>
        </w:rPr>
      </w:pPr>
      <w:r w:rsidRPr="00F20A9E">
        <w:rPr>
          <w:b/>
          <w:i/>
          <w:lang w:eastAsia="ko-KR"/>
        </w:rPr>
        <w:t>Proposal 3. Physical uplink control channel in 2-symbo</w:t>
      </w:r>
      <w:r w:rsidR="00B31563">
        <w:rPr>
          <w:b/>
          <w:i/>
          <w:lang w:eastAsia="ko-KR"/>
        </w:rPr>
        <w:t>l</w:t>
      </w:r>
      <w:r w:rsidRPr="00F20A9E">
        <w:rPr>
          <w:b/>
          <w:i/>
          <w:lang w:eastAsia="ko-KR"/>
        </w:rPr>
        <w:t xml:space="preserve"> TTI is transmitted over two sPRB in the both edge of system bandwidth to obtain frequency diversity</w:t>
      </w:r>
      <w:r w:rsidR="001A764B">
        <w:rPr>
          <w:b/>
        </w:rPr>
        <w:t>.</w:t>
      </w:r>
    </w:p>
    <w:p w14:paraId="1DB8CC1B" w14:textId="77777777" w:rsidR="00ED03D2" w:rsidRDefault="00ED03D2" w:rsidP="00C52899">
      <w:pPr>
        <w:rPr>
          <w:lang w:eastAsia="ko-KR"/>
        </w:rPr>
      </w:pPr>
    </w:p>
    <w:bookmarkEnd w:id="1"/>
    <w:p w14:paraId="11B49AD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Conclusion</w:t>
      </w:r>
    </w:p>
    <w:p w14:paraId="57B7713E" w14:textId="1E0ABAF9" w:rsidR="00CC4D3B" w:rsidRDefault="00D838D5" w:rsidP="001E0797">
      <w:pPr>
        <w:spacing w:line="288" w:lineRule="auto"/>
        <w:rPr>
          <w:rFonts w:eastAsia="맑은 고딕"/>
          <w:lang w:val="en-US" w:eastAsia="ko-KR"/>
        </w:rPr>
      </w:pPr>
      <w:r>
        <w:rPr>
          <w:rFonts w:eastAsia="맑은 고딕" w:hint="eastAsia"/>
          <w:lang w:eastAsia="ko-KR"/>
        </w:rPr>
        <w:t xml:space="preserve">In this contribution, we discuss </w:t>
      </w:r>
      <w:r>
        <w:rPr>
          <w:rFonts w:eastAsia="맑은 고딕"/>
          <w:lang w:eastAsia="ko-KR"/>
        </w:rPr>
        <w:t>structures of data and control channel</w:t>
      </w:r>
      <w:r w:rsidR="0090667D">
        <w:rPr>
          <w:rFonts w:eastAsia="맑은 고딕"/>
          <w:lang w:eastAsia="ko-KR"/>
        </w:rPr>
        <w:t xml:space="preserve">s </w:t>
      </w:r>
      <w:r w:rsidR="00E913FC">
        <w:rPr>
          <w:rFonts w:eastAsia="맑은 고딕" w:hint="eastAsia"/>
          <w:lang w:eastAsia="ko-KR"/>
        </w:rPr>
        <w:t xml:space="preserve">for </w:t>
      </w:r>
      <w:r w:rsidR="00E913FC">
        <w:rPr>
          <w:rFonts w:eastAsia="맑은 고딕"/>
          <w:lang w:eastAsia="ko-KR"/>
        </w:rPr>
        <w:t>2-symbol TTI</w:t>
      </w:r>
      <w:r w:rsidR="00E913FC">
        <w:rPr>
          <w:rFonts w:eastAsia="맑은 고딕" w:hint="eastAsia"/>
          <w:lang w:eastAsia="ko-KR"/>
        </w:rPr>
        <w:t xml:space="preserve"> </w:t>
      </w:r>
      <w:r>
        <w:rPr>
          <w:rFonts w:eastAsia="맑은 고딕" w:hint="eastAsia"/>
          <w:lang w:eastAsia="ko-KR"/>
        </w:rPr>
        <w:t xml:space="preserve">in </w:t>
      </w:r>
      <w:r>
        <w:rPr>
          <w:rFonts w:eastAsia="맑은 고딕"/>
          <w:lang w:eastAsia="ko-KR"/>
        </w:rPr>
        <w:t xml:space="preserve">UL. </w:t>
      </w:r>
      <w:r w:rsidR="00CC4D3B">
        <w:rPr>
          <w:rFonts w:eastAsia="맑은 고딕" w:hint="eastAsia"/>
          <w:lang w:val="en-US" w:eastAsia="ko-KR"/>
        </w:rPr>
        <w:t xml:space="preserve">Our </w:t>
      </w:r>
      <w:r w:rsidR="00B32C98">
        <w:rPr>
          <w:rFonts w:eastAsia="맑은 고딕"/>
          <w:lang w:val="en-US" w:eastAsia="ko-KR"/>
        </w:rPr>
        <w:t>proposal</w:t>
      </w:r>
      <w:r w:rsidR="00CC4D3B">
        <w:rPr>
          <w:rFonts w:eastAsia="맑은 고딕" w:hint="eastAsia"/>
          <w:lang w:val="en-US" w:eastAsia="ko-KR"/>
        </w:rPr>
        <w:t>s can be summarized as below:</w:t>
      </w:r>
    </w:p>
    <w:p w14:paraId="25BE5B34" w14:textId="77777777" w:rsidR="000E67D6" w:rsidRDefault="000E67D6" w:rsidP="000E67D6">
      <w:pPr>
        <w:spacing w:line="288" w:lineRule="auto"/>
        <w:rPr>
          <w:rFonts w:eastAsia="맑은 고딕"/>
          <w:lang w:val="en-US" w:eastAsia="ko-KR"/>
        </w:rPr>
      </w:pPr>
    </w:p>
    <w:p w14:paraId="31AC55A4" w14:textId="388461FB" w:rsidR="000E67D6" w:rsidRPr="006E2659" w:rsidRDefault="004B0DAF" w:rsidP="000E67D6">
      <w:pPr>
        <w:spacing w:line="288" w:lineRule="auto"/>
        <w:rPr>
          <w:b/>
          <w:i/>
        </w:rPr>
      </w:pPr>
      <w:r w:rsidRPr="006E2659">
        <w:rPr>
          <w:rFonts w:eastAsia="맑은 고딕" w:hint="eastAsia"/>
          <w:b/>
          <w:i/>
          <w:lang w:val="en-US" w:eastAsia="ko-KR"/>
        </w:rPr>
        <w:t xml:space="preserve">Proposal 1. </w:t>
      </w:r>
      <w:r w:rsidRPr="006E2659">
        <w:rPr>
          <w:b/>
          <w:i/>
          <w:lang w:eastAsia="ko-KR"/>
        </w:rPr>
        <w:t>DMRS needs to be in the 1</w:t>
      </w:r>
      <w:r w:rsidRPr="006E2659">
        <w:rPr>
          <w:b/>
          <w:i/>
          <w:vertAlign w:val="superscript"/>
          <w:lang w:eastAsia="ko-KR"/>
        </w:rPr>
        <w:t>st</w:t>
      </w:r>
      <w:r>
        <w:rPr>
          <w:b/>
          <w:i/>
          <w:lang w:eastAsia="ko-KR"/>
        </w:rPr>
        <w:t xml:space="preserve"> SC-FDMA symbol to reduce </w:t>
      </w:r>
      <w:r w:rsidRPr="006E2659">
        <w:rPr>
          <w:b/>
          <w:i/>
          <w:lang w:eastAsia="ko-KR"/>
        </w:rPr>
        <w:t>receiver</w:t>
      </w:r>
      <w:r>
        <w:rPr>
          <w:b/>
          <w:i/>
          <w:lang w:eastAsia="ko-KR"/>
        </w:rPr>
        <w:t>’s</w:t>
      </w:r>
      <w:r w:rsidRPr="006E2659">
        <w:rPr>
          <w:b/>
          <w:i/>
          <w:lang w:eastAsia="ko-KR"/>
        </w:rPr>
        <w:t xml:space="preserve"> processing time</w:t>
      </w:r>
      <w:r>
        <w:rPr>
          <w:b/>
          <w:i/>
          <w:lang w:eastAsia="ko-KR"/>
        </w:rPr>
        <w:t>s</w:t>
      </w:r>
      <w:r w:rsidRPr="006E2659">
        <w:rPr>
          <w:b/>
          <w:i/>
        </w:rPr>
        <w:t>.</w:t>
      </w:r>
    </w:p>
    <w:p w14:paraId="3B5E353E" w14:textId="77777777" w:rsidR="000E67D6" w:rsidRPr="006E2659" w:rsidRDefault="000E67D6" w:rsidP="000E67D6">
      <w:pPr>
        <w:spacing w:line="288" w:lineRule="auto"/>
        <w:rPr>
          <w:b/>
          <w:i/>
        </w:rPr>
      </w:pPr>
    </w:p>
    <w:p w14:paraId="282D5C00" w14:textId="77777777" w:rsidR="000E67D6" w:rsidRPr="006E2659" w:rsidRDefault="000E67D6" w:rsidP="000E67D6">
      <w:pPr>
        <w:spacing w:line="288" w:lineRule="auto"/>
        <w:rPr>
          <w:rFonts w:eastAsia="맑은 고딕"/>
          <w:b/>
          <w:i/>
          <w:lang w:eastAsia="ko-KR"/>
        </w:rPr>
      </w:pPr>
      <w:r w:rsidRPr="006E2659">
        <w:rPr>
          <w:b/>
          <w:i/>
        </w:rPr>
        <w:t>Proposal 2. DMRS needs to be multiplexed with data REs in 1st SC-FDMA symbol to reduce an overhead.</w:t>
      </w:r>
    </w:p>
    <w:p w14:paraId="12BDAF3D" w14:textId="77777777" w:rsidR="000E67D6" w:rsidRPr="000E67D6" w:rsidRDefault="000E67D6" w:rsidP="000E67D6">
      <w:pPr>
        <w:spacing w:line="288" w:lineRule="auto"/>
        <w:rPr>
          <w:rFonts w:eastAsia="맑은 고딕"/>
          <w:lang w:eastAsia="ko-KR"/>
        </w:rPr>
      </w:pPr>
    </w:p>
    <w:p w14:paraId="331B0A3E" w14:textId="77777777" w:rsidR="000E67D6" w:rsidRPr="001A764B" w:rsidRDefault="000E67D6" w:rsidP="000E67D6">
      <w:pPr>
        <w:spacing w:line="288" w:lineRule="auto"/>
        <w:rPr>
          <w:b/>
          <w:i/>
          <w:lang w:eastAsia="ko-KR"/>
        </w:rPr>
      </w:pPr>
      <w:r w:rsidRPr="00F20A9E">
        <w:rPr>
          <w:b/>
          <w:i/>
          <w:lang w:eastAsia="ko-KR"/>
        </w:rPr>
        <w:t>Proposal 3. Physical uplink control channel in 2-symbo</w:t>
      </w:r>
      <w:r>
        <w:rPr>
          <w:b/>
          <w:i/>
          <w:lang w:eastAsia="ko-KR"/>
        </w:rPr>
        <w:t>l</w:t>
      </w:r>
      <w:r w:rsidRPr="00F20A9E">
        <w:rPr>
          <w:b/>
          <w:i/>
          <w:lang w:eastAsia="ko-KR"/>
        </w:rPr>
        <w:t xml:space="preserve"> TTI is transmitted over two sPRB in the both edge of system bandwidth to obtain frequency diversity</w:t>
      </w:r>
      <w:r>
        <w:rPr>
          <w:b/>
        </w:rPr>
        <w:t>.</w:t>
      </w:r>
    </w:p>
    <w:p w14:paraId="017BE843" w14:textId="77777777" w:rsidR="000E67D6" w:rsidRPr="000E67D6" w:rsidRDefault="000E67D6" w:rsidP="000E67D6">
      <w:pPr>
        <w:spacing w:line="288" w:lineRule="auto"/>
        <w:rPr>
          <w:rFonts w:eastAsia="맑은 고딕"/>
          <w:lang w:val="en-US"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3AACEB8" w14:textId="225465B8" w:rsidR="00001897" w:rsidRPr="00C64848" w:rsidRDefault="003E79C2" w:rsidP="00C64848">
      <w:pPr>
        <w:numPr>
          <w:ilvl w:val="0"/>
          <w:numId w:val="7"/>
        </w:numPr>
        <w:tabs>
          <w:tab w:val="left" w:pos="810"/>
        </w:tabs>
        <w:spacing w:after="180"/>
        <w:contextualSpacing/>
        <w:rPr>
          <w:rFonts w:eastAsia="SimSun"/>
          <w:lang w:eastAsia="ko-KR"/>
        </w:rPr>
      </w:pPr>
      <w:bookmarkStart w:id="3" w:name="_Ref284169097"/>
      <w:r w:rsidRPr="00A45A97">
        <w:rPr>
          <w:rFonts w:eastAsia="SimSun"/>
          <w:lang w:eastAsia="ko-KR"/>
        </w:rPr>
        <w:t>3GPP RP-150465, “New SI proposal: Study on Latency reduction techniques for LTE,” Ericsson, Huawei, March 2015</w:t>
      </w:r>
      <w:bookmarkEnd w:id="3"/>
      <w:r w:rsidRPr="00A45A97">
        <w:rPr>
          <w:rFonts w:eastAsia="SimSun"/>
          <w:lang w:eastAsia="ko-KR"/>
        </w:rPr>
        <w:t>.</w:t>
      </w:r>
    </w:p>
    <w:sectPr w:rsidR="00001897" w:rsidRPr="00C64848" w:rsidSect="00AF7772">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9950F" w14:textId="77777777" w:rsidR="009C68DE" w:rsidRDefault="009C68DE">
      <w:r>
        <w:separator/>
      </w:r>
    </w:p>
  </w:endnote>
  <w:endnote w:type="continuationSeparator" w:id="0">
    <w:p w14:paraId="666A4E5B" w14:textId="77777777" w:rsidR="009C68DE" w:rsidRDefault="009C6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1E5EE3">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1E5EE3">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F13B0" w14:textId="77777777" w:rsidR="009C68DE" w:rsidRDefault="009C68DE">
      <w:r>
        <w:separator/>
      </w:r>
    </w:p>
  </w:footnote>
  <w:footnote w:type="continuationSeparator" w:id="0">
    <w:p w14:paraId="218AC585" w14:textId="77777777" w:rsidR="009C68DE" w:rsidRDefault="009C6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7"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8C528E4"/>
    <w:multiLevelType w:val="hybridMultilevel"/>
    <w:tmpl w:val="73F86EF2"/>
    <w:lvl w:ilvl="0" w:tplc="18C4959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352C3F"/>
    <w:multiLevelType w:val="hybridMultilevel"/>
    <w:tmpl w:val="3ACAC6B8"/>
    <w:lvl w:ilvl="0" w:tplc="FE84B60E">
      <w:start w:val="1"/>
      <w:numFmt w:val="bullet"/>
      <w:lvlText w:val="-"/>
      <w:lvlJc w:val="left"/>
      <w:pPr>
        <w:tabs>
          <w:tab w:val="num" w:pos="720"/>
        </w:tabs>
        <w:ind w:left="720" w:hanging="360"/>
      </w:pPr>
      <w:rPr>
        <w:rFonts w:ascii="굴림" w:hAnsi="굴림" w:hint="default"/>
      </w:rPr>
    </w:lvl>
    <w:lvl w:ilvl="1" w:tplc="DCD2FA80">
      <w:start w:val="1"/>
      <w:numFmt w:val="bullet"/>
      <w:lvlText w:val="-"/>
      <w:lvlJc w:val="left"/>
      <w:pPr>
        <w:tabs>
          <w:tab w:val="num" w:pos="1440"/>
        </w:tabs>
        <w:ind w:left="1440" w:hanging="360"/>
      </w:pPr>
      <w:rPr>
        <w:rFonts w:ascii="굴림" w:hAnsi="굴림" w:hint="default"/>
      </w:rPr>
    </w:lvl>
    <w:lvl w:ilvl="2" w:tplc="B94C2366">
      <w:start w:val="80"/>
      <w:numFmt w:val="bullet"/>
      <w:lvlText w:val="•"/>
      <w:lvlJc w:val="left"/>
      <w:pPr>
        <w:tabs>
          <w:tab w:val="num" w:pos="2160"/>
        </w:tabs>
        <w:ind w:left="2160" w:hanging="360"/>
      </w:pPr>
      <w:rPr>
        <w:rFonts w:ascii="굴림" w:hAnsi="굴림" w:hint="default"/>
      </w:rPr>
    </w:lvl>
    <w:lvl w:ilvl="3" w:tplc="855A53BC">
      <w:numFmt w:val="bullet"/>
      <w:lvlText w:val="-"/>
      <w:lvlJc w:val="left"/>
      <w:pPr>
        <w:tabs>
          <w:tab w:val="num" w:pos="2880"/>
        </w:tabs>
        <w:ind w:left="2880" w:hanging="360"/>
      </w:pPr>
      <w:rPr>
        <w:rFonts w:ascii="굴림" w:hAnsi="굴림" w:hint="default"/>
      </w:rPr>
    </w:lvl>
    <w:lvl w:ilvl="4" w:tplc="D8083DD2">
      <w:numFmt w:val="bullet"/>
      <w:lvlText w:val="-"/>
      <w:lvlJc w:val="left"/>
      <w:pPr>
        <w:tabs>
          <w:tab w:val="num" w:pos="3600"/>
        </w:tabs>
        <w:ind w:left="3600" w:hanging="360"/>
      </w:pPr>
      <w:rPr>
        <w:rFonts w:ascii="굴림" w:hAnsi="굴림" w:hint="default"/>
      </w:rPr>
    </w:lvl>
    <w:lvl w:ilvl="5" w:tplc="1178AA0C" w:tentative="1">
      <w:start w:val="1"/>
      <w:numFmt w:val="bullet"/>
      <w:lvlText w:val="-"/>
      <w:lvlJc w:val="left"/>
      <w:pPr>
        <w:tabs>
          <w:tab w:val="num" w:pos="4320"/>
        </w:tabs>
        <w:ind w:left="4320" w:hanging="360"/>
      </w:pPr>
      <w:rPr>
        <w:rFonts w:ascii="굴림" w:hAnsi="굴림" w:hint="default"/>
      </w:rPr>
    </w:lvl>
    <w:lvl w:ilvl="6" w:tplc="07188140" w:tentative="1">
      <w:start w:val="1"/>
      <w:numFmt w:val="bullet"/>
      <w:lvlText w:val="-"/>
      <w:lvlJc w:val="left"/>
      <w:pPr>
        <w:tabs>
          <w:tab w:val="num" w:pos="5040"/>
        </w:tabs>
        <w:ind w:left="5040" w:hanging="360"/>
      </w:pPr>
      <w:rPr>
        <w:rFonts w:ascii="굴림" w:hAnsi="굴림" w:hint="default"/>
      </w:rPr>
    </w:lvl>
    <w:lvl w:ilvl="7" w:tplc="1A7EA602" w:tentative="1">
      <w:start w:val="1"/>
      <w:numFmt w:val="bullet"/>
      <w:lvlText w:val="-"/>
      <w:lvlJc w:val="left"/>
      <w:pPr>
        <w:tabs>
          <w:tab w:val="num" w:pos="5760"/>
        </w:tabs>
        <w:ind w:left="5760" w:hanging="360"/>
      </w:pPr>
      <w:rPr>
        <w:rFonts w:ascii="굴림" w:hAnsi="굴림" w:hint="default"/>
      </w:rPr>
    </w:lvl>
    <w:lvl w:ilvl="8" w:tplc="47365374" w:tentative="1">
      <w:start w:val="1"/>
      <w:numFmt w:val="bullet"/>
      <w:lvlText w:val="-"/>
      <w:lvlJc w:val="left"/>
      <w:pPr>
        <w:tabs>
          <w:tab w:val="num" w:pos="6480"/>
        </w:tabs>
        <w:ind w:left="6480" w:hanging="360"/>
      </w:pPr>
      <w:rPr>
        <w:rFonts w:ascii="굴림" w:hAnsi="굴림"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8"/>
  </w:num>
  <w:num w:numId="3">
    <w:abstractNumId w:val="10"/>
  </w:num>
  <w:num w:numId="4">
    <w:abstractNumId w:val="22"/>
  </w:num>
  <w:num w:numId="5">
    <w:abstractNumId w:val="2"/>
  </w:num>
  <w:num w:numId="6">
    <w:abstractNumId w:val="9"/>
  </w:num>
  <w:num w:numId="7">
    <w:abstractNumId w:val="15"/>
  </w:num>
  <w:num w:numId="8">
    <w:abstractNumId w:val="11"/>
  </w:num>
  <w:num w:numId="9">
    <w:abstractNumId w:val="14"/>
  </w:num>
  <w:num w:numId="10">
    <w:abstractNumId w:val="0"/>
  </w:num>
  <w:num w:numId="11">
    <w:abstractNumId w:val="2"/>
  </w:num>
  <w:num w:numId="12">
    <w:abstractNumId w:val="2"/>
  </w:num>
  <w:num w:numId="13">
    <w:abstractNumId w:val="6"/>
  </w:num>
  <w:num w:numId="14">
    <w:abstractNumId w:val="12"/>
  </w:num>
  <w:num w:numId="15">
    <w:abstractNumId w:val="7"/>
  </w:num>
  <w:num w:numId="16">
    <w:abstractNumId w:val="4"/>
  </w:num>
  <w:num w:numId="17">
    <w:abstractNumId w:val="3"/>
  </w:num>
  <w:num w:numId="18">
    <w:abstractNumId w:val="23"/>
  </w:num>
  <w:num w:numId="19">
    <w:abstractNumId w:val="20"/>
  </w:num>
  <w:num w:numId="20">
    <w:abstractNumId w:val="16"/>
  </w:num>
  <w:num w:numId="21">
    <w:abstractNumId w:val="13"/>
  </w:num>
  <w:num w:numId="22">
    <w:abstractNumId w:val="17"/>
  </w:num>
  <w:num w:numId="23">
    <w:abstractNumId w:val="5"/>
  </w:num>
  <w:num w:numId="24">
    <w:abstractNumId w:val="19"/>
  </w:num>
  <w:num w:numId="25">
    <w:abstractNumId w:val="21"/>
  </w:num>
  <w:num w:numId="2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10AD"/>
    <w:rsid w:val="00001597"/>
    <w:rsid w:val="00001837"/>
    <w:rsid w:val="00001897"/>
    <w:rsid w:val="00001BF1"/>
    <w:rsid w:val="00002506"/>
    <w:rsid w:val="0000255B"/>
    <w:rsid w:val="000030E7"/>
    <w:rsid w:val="00003520"/>
    <w:rsid w:val="0000352C"/>
    <w:rsid w:val="00003973"/>
    <w:rsid w:val="00003A56"/>
    <w:rsid w:val="00003E3A"/>
    <w:rsid w:val="000041B5"/>
    <w:rsid w:val="000044B4"/>
    <w:rsid w:val="0000470C"/>
    <w:rsid w:val="00004836"/>
    <w:rsid w:val="0000530F"/>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734F"/>
    <w:rsid w:val="000173ED"/>
    <w:rsid w:val="000208F2"/>
    <w:rsid w:val="00020D76"/>
    <w:rsid w:val="00021545"/>
    <w:rsid w:val="000219CD"/>
    <w:rsid w:val="00021FC1"/>
    <w:rsid w:val="0002205C"/>
    <w:rsid w:val="00022208"/>
    <w:rsid w:val="00022E12"/>
    <w:rsid w:val="000233B7"/>
    <w:rsid w:val="0002422F"/>
    <w:rsid w:val="00024447"/>
    <w:rsid w:val="00024474"/>
    <w:rsid w:val="0002447B"/>
    <w:rsid w:val="00024C11"/>
    <w:rsid w:val="00025B78"/>
    <w:rsid w:val="00025D34"/>
    <w:rsid w:val="00025D3B"/>
    <w:rsid w:val="0002724D"/>
    <w:rsid w:val="00027DE1"/>
    <w:rsid w:val="0003024D"/>
    <w:rsid w:val="000306D6"/>
    <w:rsid w:val="000307DA"/>
    <w:rsid w:val="00030B3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269"/>
    <w:rsid w:val="000404A6"/>
    <w:rsid w:val="000406C5"/>
    <w:rsid w:val="00040D3C"/>
    <w:rsid w:val="0004123A"/>
    <w:rsid w:val="00041699"/>
    <w:rsid w:val="00041715"/>
    <w:rsid w:val="000432B7"/>
    <w:rsid w:val="00043CE6"/>
    <w:rsid w:val="000445C0"/>
    <w:rsid w:val="00044B96"/>
    <w:rsid w:val="00045994"/>
    <w:rsid w:val="00045C14"/>
    <w:rsid w:val="0004620F"/>
    <w:rsid w:val="00046BD6"/>
    <w:rsid w:val="00046C36"/>
    <w:rsid w:val="00046C9A"/>
    <w:rsid w:val="000473AF"/>
    <w:rsid w:val="000474F1"/>
    <w:rsid w:val="00047636"/>
    <w:rsid w:val="00047C54"/>
    <w:rsid w:val="00047E01"/>
    <w:rsid w:val="00047EB1"/>
    <w:rsid w:val="00050024"/>
    <w:rsid w:val="000501EB"/>
    <w:rsid w:val="000503D2"/>
    <w:rsid w:val="0005071D"/>
    <w:rsid w:val="00050BAA"/>
    <w:rsid w:val="000514EA"/>
    <w:rsid w:val="00052F1A"/>
    <w:rsid w:val="00053095"/>
    <w:rsid w:val="00054CED"/>
    <w:rsid w:val="00055006"/>
    <w:rsid w:val="000550B8"/>
    <w:rsid w:val="000553DE"/>
    <w:rsid w:val="00055F29"/>
    <w:rsid w:val="0005703C"/>
    <w:rsid w:val="0005706C"/>
    <w:rsid w:val="00057481"/>
    <w:rsid w:val="000578B8"/>
    <w:rsid w:val="00057C70"/>
    <w:rsid w:val="00057F42"/>
    <w:rsid w:val="00057FC8"/>
    <w:rsid w:val="0006006F"/>
    <w:rsid w:val="000608A4"/>
    <w:rsid w:val="000609EE"/>
    <w:rsid w:val="00060A8B"/>
    <w:rsid w:val="00061002"/>
    <w:rsid w:val="0006106B"/>
    <w:rsid w:val="0006147E"/>
    <w:rsid w:val="000616B9"/>
    <w:rsid w:val="00062506"/>
    <w:rsid w:val="00062928"/>
    <w:rsid w:val="00062E39"/>
    <w:rsid w:val="00062E9D"/>
    <w:rsid w:val="00063776"/>
    <w:rsid w:val="00063997"/>
    <w:rsid w:val="00064FFF"/>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998"/>
    <w:rsid w:val="00072BE8"/>
    <w:rsid w:val="00072F00"/>
    <w:rsid w:val="000733C3"/>
    <w:rsid w:val="00073891"/>
    <w:rsid w:val="0007389C"/>
    <w:rsid w:val="00073C77"/>
    <w:rsid w:val="00073F14"/>
    <w:rsid w:val="0007585B"/>
    <w:rsid w:val="00075C87"/>
    <w:rsid w:val="000761E9"/>
    <w:rsid w:val="0007654D"/>
    <w:rsid w:val="000767C5"/>
    <w:rsid w:val="00077E19"/>
    <w:rsid w:val="00077F1F"/>
    <w:rsid w:val="00077FFC"/>
    <w:rsid w:val="0008041B"/>
    <w:rsid w:val="000808B3"/>
    <w:rsid w:val="000810D5"/>
    <w:rsid w:val="00081532"/>
    <w:rsid w:val="00081697"/>
    <w:rsid w:val="00081C3F"/>
    <w:rsid w:val="0008201A"/>
    <w:rsid w:val="00082161"/>
    <w:rsid w:val="00082309"/>
    <w:rsid w:val="00082A22"/>
    <w:rsid w:val="00082BDE"/>
    <w:rsid w:val="00082C00"/>
    <w:rsid w:val="00082E51"/>
    <w:rsid w:val="000834F3"/>
    <w:rsid w:val="0008390F"/>
    <w:rsid w:val="000840C3"/>
    <w:rsid w:val="00084975"/>
    <w:rsid w:val="00084B42"/>
    <w:rsid w:val="00084C00"/>
    <w:rsid w:val="000850E1"/>
    <w:rsid w:val="000855D3"/>
    <w:rsid w:val="00086246"/>
    <w:rsid w:val="000865D1"/>
    <w:rsid w:val="00086C10"/>
    <w:rsid w:val="00086D89"/>
    <w:rsid w:val="0008771A"/>
    <w:rsid w:val="000900C9"/>
    <w:rsid w:val="00090AA1"/>
    <w:rsid w:val="00091437"/>
    <w:rsid w:val="000923A2"/>
    <w:rsid w:val="0009274A"/>
    <w:rsid w:val="00092B5D"/>
    <w:rsid w:val="00092BE4"/>
    <w:rsid w:val="00092D77"/>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919"/>
    <w:rsid w:val="000A2C89"/>
    <w:rsid w:val="000A2E47"/>
    <w:rsid w:val="000A32A5"/>
    <w:rsid w:val="000A35A9"/>
    <w:rsid w:val="000A3672"/>
    <w:rsid w:val="000A3894"/>
    <w:rsid w:val="000A3B7B"/>
    <w:rsid w:val="000A4088"/>
    <w:rsid w:val="000A51B5"/>
    <w:rsid w:val="000A51EA"/>
    <w:rsid w:val="000A5826"/>
    <w:rsid w:val="000A5863"/>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2DB4"/>
    <w:rsid w:val="000B3296"/>
    <w:rsid w:val="000B37BC"/>
    <w:rsid w:val="000B3B3A"/>
    <w:rsid w:val="000B3BA8"/>
    <w:rsid w:val="000B4059"/>
    <w:rsid w:val="000B442C"/>
    <w:rsid w:val="000B46A2"/>
    <w:rsid w:val="000B4FB1"/>
    <w:rsid w:val="000B540E"/>
    <w:rsid w:val="000B5623"/>
    <w:rsid w:val="000B57BE"/>
    <w:rsid w:val="000B6737"/>
    <w:rsid w:val="000B6BBD"/>
    <w:rsid w:val="000B7202"/>
    <w:rsid w:val="000C0010"/>
    <w:rsid w:val="000C057F"/>
    <w:rsid w:val="000C0997"/>
    <w:rsid w:val="000C0B19"/>
    <w:rsid w:val="000C0F4D"/>
    <w:rsid w:val="000C1349"/>
    <w:rsid w:val="000C2058"/>
    <w:rsid w:val="000C21A2"/>
    <w:rsid w:val="000C259D"/>
    <w:rsid w:val="000C2B5C"/>
    <w:rsid w:val="000C2E07"/>
    <w:rsid w:val="000C3236"/>
    <w:rsid w:val="000C3DF3"/>
    <w:rsid w:val="000C43A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203F"/>
    <w:rsid w:val="000D26B1"/>
    <w:rsid w:val="000D2B6E"/>
    <w:rsid w:val="000D2BBB"/>
    <w:rsid w:val="000D2CC3"/>
    <w:rsid w:val="000D2FA0"/>
    <w:rsid w:val="000D3567"/>
    <w:rsid w:val="000D3C4E"/>
    <w:rsid w:val="000D4396"/>
    <w:rsid w:val="000D4528"/>
    <w:rsid w:val="000D4E5A"/>
    <w:rsid w:val="000D54AA"/>
    <w:rsid w:val="000D56F5"/>
    <w:rsid w:val="000D571C"/>
    <w:rsid w:val="000D59D2"/>
    <w:rsid w:val="000D5DC5"/>
    <w:rsid w:val="000D6004"/>
    <w:rsid w:val="000D6509"/>
    <w:rsid w:val="000D6548"/>
    <w:rsid w:val="000D6A57"/>
    <w:rsid w:val="000D6B81"/>
    <w:rsid w:val="000D6FD8"/>
    <w:rsid w:val="000D7B46"/>
    <w:rsid w:val="000D7D6C"/>
    <w:rsid w:val="000D7E41"/>
    <w:rsid w:val="000E0145"/>
    <w:rsid w:val="000E0529"/>
    <w:rsid w:val="000E070C"/>
    <w:rsid w:val="000E09FD"/>
    <w:rsid w:val="000E10F2"/>
    <w:rsid w:val="000E21B4"/>
    <w:rsid w:val="000E2243"/>
    <w:rsid w:val="000E263F"/>
    <w:rsid w:val="000E31E6"/>
    <w:rsid w:val="000E353E"/>
    <w:rsid w:val="000E4193"/>
    <w:rsid w:val="000E420A"/>
    <w:rsid w:val="000E44C6"/>
    <w:rsid w:val="000E4A9B"/>
    <w:rsid w:val="000E50BF"/>
    <w:rsid w:val="000E5812"/>
    <w:rsid w:val="000E58B4"/>
    <w:rsid w:val="000E598D"/>
    <w:rsid w:val="000E5AA1"/>
    <w:rsid w:val="000E6124"/>
    <w:rsid w:val="000E67D6"/>
    <w:rsid w:val="000F0059"/>
    <w:rsid w:val="000F01EC"/>
    <w:rsid w:val="000F04D8"/>
    <w:rsid w:val="000F095C"/>
    <w:rsid w:val="000F0ABE"/>
    <w:rsid w:val="000F1962"/>
    <w:rsid w:val="000F1B94"/>
    <w:rsid w:val="000F1C01"/>
    <w:rsid w:val="000F256C"/>
    <w:rsid w:val="000F2727"/>
    <w:rsid w:val="000F27F8"/>
    <w:rsid w:val="000F2AC9"/>
    <w:rsid w:val="000F2C7F"/>
    <w:rsid w:val="000F336B"/>
    <w:rsid w:val="000F3A57"/>
    <w:rsid w:val="000F3F41"/>
    <w:rsid w:val="000F45A0"/>
    <w:rsid w:val="000F470C"/>
    <w:rsid w:val="000F4A0C"/>
    <w:rsid w:val="000F4A86"/>
    <w:rsid w:val="000F4D77"/>
    <w:rsid w:val="000F530F"/>
    <w:rsid w:val="000F64C4"/>
    <w:rsid w:val="000F6682"/>
    <w:rsid w:val="000F71A4"/>
    <w:rsid w:val="000F73BC"/>
    <w:rsid w:val="000F7A61"/>
    <w:rsid w:val="0010015A"/>
    <w:rsid w:val="0010052D"/>
    <w:rsid w:val="00100728"/>
    <w:rsid w:val="00100A29"/>
    <w:rsid w:val="00100C4A"/>
    <w:rsid w:val="00100F61"/>
    <w:rsid w:val="001011A5"/>
    <w:rsid w:val="00101465"/>
    <w:rsid w:val="00101BE2"/>
    <w:rsid w:val="00101CFD"/>
    <w:rsid w:val="00101E3D"/>
    <w:rsid w:val="00101F61"/>
    <w:rsid w:val="001024A5"/>
    <w:rsid w:val="001024DA"/>
    <w:rsid w:val="0010257B"/>
    <w:rsid w:val="00102A44"/>
    <w:rsid w:val="00102EFF"/>
    <w:rsid w:val="00103103"/>
    <w:rsid w:val="001038A5"/>
    <w:rsid w:val="001038FC"/>
    <w:rsid w:val="00103A49"/>
    <w:rsid w:val="00103BE0"/>
    <w:rsid w:val="00104416"/>
    <w:rsid w:val="001047C1"/>
    <w:rsid w:val="001048FC"/>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5471"/>
    <w:rsid w:val="00115854"/>
    <w:rsid w:val="0011674F"/>
    <w:rsid w:val="00116F3E"/>
    <w:rsid w:val="00117FE0"/>
    <w:rsid w:val="00120A55"/>
    <w:rsid w:val="00120A5F"/>
    <w:rsid w:val="001212AE"/>
    <w:rsid w:val="00121835"/>
    <w:rsid w:val="00122527"/>
    <w:rsid w:val="00122C98"/>
    <w:rsid w:val="0012353F"/>
    <w:rsid w:val="00123696"/>
    <w:rsid w:val="00123AFF"/>
    <w:rsid w:val="00123E16"/>
    <w:rsid w:val="00123E70"/>
    <w:rsid w:val="00123E81"/>
    <w:rsid w:val="00123FC2"/>
    <w:rsid w:val="0012467C"/>
    <w:rsid w:val="001246B6"/>
    <w:rsid w:val="00124B11"/>
    <w:rsid w:val="001277D5"/>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F63"/>
    <w:rsid w:val="00136F75"/>
    <w:rsid w:val="00137E66"/>
    <w:rsid w:val="0014009D"/>
    <w:rsid w:val="00140197"/>
    <w:rsid w:val="00141234"/>
    <w:rsid w:val="0014168F"/>
    <w:rsid w:val="001416B6"/>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737C"/>
    <w:rsid w:val="00157421"/>
    <w:rsid w:val="001606A8"/>
    <w:rsid w:val="00160971"/>
    <w:rsid w:val="00160E06"/>
    <w:rsid w:val="00160E1D"/>
    <w:rsid w:val="00161061"/>
    <w:rsid w:val="00161B93"/>
    <w:rsid w:val="00163495"/>
    <w:rsid w:val="0016362A"/>
    <w:rsid w:val="0016402D"/>
    <w:rsid w:val="00164234"/>
    <w:rsid w:val="00164266"/>
    <w:rsid w:val="00164694"/>
    <w:rsid w:val="00165340"/>
    <w:rsid w:val="00165DE5"/>
    <w:rsid w:val="00165DE9"/>
    <w:rsid w:val="00166A22"/>
    <w:rsid w:val="00166A44"/>
    <w:rsid w:val="00167F8D"/>
    <w:rsid w:val="00170154"/>
    <w:rsid w:val="0017119A"/>
    <w:rsid w:val="001713CB"/>
    <w:rsid w:val="00171579"/>
    <w:rsid w:val="0017210D"/>
    <w:rsid w:val="001724ED"/>
    <w:rsid w:val="00172BBC"/>
    <w:rsid w:val="00172CA9"/>
    <w:rsid w:val="00172DB4"/>
    <w:rsid w:val="00172F5C"/>
    <w:rsid w:val="001730D5"/>
    <w:rsid w:val="001736A5"/>
    <w:rsid w:val="001736B7"/>
    <w:rsid w:val="00173CFF"/>
    <w:rsid w:val="001743B7"/>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5456"/>
    <w:rsid w:val="00185D80"/>
    <w:rsid w:val="00186999"/>
    <w:rsid w:val="0018704B"/>
    <w:rsid w:val="001871E5"/>
    <w:rsid w:val="00187287"/>
    <w:rsid w:val="001875EA"/>
    <w:rsid w:val="0018798A"/>
    <w:rsid w:val="00187C19"/>
    <w:rsid w:val="00187C2A"/>
    <w:rsid w:val="00187ED4"/>
    <w:rsid w:val="001901EF"/>
    <w:rsid w:val="00190458"/>
    <w:rsid w:val="00190C8B"/>
    <w:rsid w:val="00190D83"/>
    <w:rsid w:val="00190E34"/>
    <w:rsid w:val="00190F7C"/>
    <w:rsid w:val="00190F80"/>
    <w:rsid w:val="001911DD"/>
    <w:rsid w:val="001912DD"/>
    <w:rsid w:val="00191569"/>
    <w:rsid w:val="0019248E"/>
    <w:rsid w:val="0019276B"/>
    <w:rsid w:val="00192850"/>
    <w:rsid w:val="00192CDE"/>
    <w:rsid w:val="00192DCB"/>
    <w:rsid w:val="001935CB"/>
    <w:rsid w:val="00193690"/>
    <w:rsid w:val="0019393E"/>
    <w:rsid w:val="00193B72"/>
    <w:rsid w:val="00193DA9"/>
    <w:rsid w:val="00193EC5"/>
    <w:rsid w:val="00193F6F"/>
    <w:rsid w:val="0019489E"/>
    <w:rsid w:val="00194BC7"/>
    <w:rsid w:val="00194F9B"/>
    <w:rsid w:val="00195253"/>
    <w:rsid w:val="0019533E"/>
    <w:rsid w:val="001955BD"/>
    <w:rsid w:val="001957E3"/>
    <w:rsid w:val="00195944"/>
    <w:rsid w:val="0019606F"/>
    <w:rsid w:val="00196F1E"/>
    <w:rsid w:val="0019703A"/>
    <w:rsid w:val="0019736B"/>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B90"/>
    <w:rsid w:val="001A5678"/>
    <w:rsid w:val="001A5E21"/>
    <w:rsid w:val="001A5F88"/>
    <w:rsid w:val="001A65A8"/>
    <w:rsid w:val="001A65BE"/>
    <w:rsid w:val="001A70BD"/>
    <w:rsid w:val="001A764B"/>
    <w:rsid w:val="001B098E"/>
    <w:rsid w:val="001B0D3A"/>
    <w:rsid w:val="001B0E72"/>
    <w:rsid w:val="001B10FB"/>
    <w:rsid w:val="001B123E"/>
    <w:rsid w:val="001B13FB"/>
    <w:rsid w:val="001B20F1"/>
    <w:rsid w:val="001B2572"/>
    <w:rsid w:val="001B25FD"/>
    <w:rsid w:val="001B2C3D"/>
    <w:rsid w:val="001B30CC"/>
    <w:rsid w:val="001B3262"/>
    <w:rsid w:val="001B3735"/>
    <w:rsid w:val="001B38B3"/>
    <w:rsid w:val="001B3E30"/>
    <w:rsid w:val="001B4373"/>
    <w:rsid w:val="001B4DAE"/>
    <w:rsid w:val="001B54DC"/>
    <w:rsid w:val="001B5974"/>
    <w:rsid w:val="001B5A8F"/>
    <w:rsid w:val="001B5FC4"/>
    <w:rsid w:val="001B65E6"/>
    <w:rsid w:val="001B6F97"/>
    <w:rsid w:val="001B6FAA"/>
    <w:rsid w:val="001B703A"/>
    <w:rsid w:val="001B7187"/>
    <w:rsid w:val="001B71B9"/>
    <w:rsid w:val="001B768E"/>
    <w:rsid w:val="001B771F"/>
    <w:rsid w:val="001B7B06"/>
    <w:rsid w:val="001C06AE"/>
    <w:rsid w:val="001C09B3"/>
    <w:rsid w:val="001C0C77"/>
    <w:rsid w:val="001C13AD"/>
    <w:rsid w:val="001C14F8"/>
    <w:rsid w:val="001C16FD"/>
    <w:rsid w:val="001C2ADC"/>
    <w:rsid w:val="001C2D37"/>
    <w:rsid w:val="001C3554"/>
    <w:rsid w:val="001C3638"/>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1509"/>
    <w:rsid w:val="001D1512"/>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797"/>
    <w:rsid w:val="001E0E1E"/>
    <w:rsid w:val="001E1A59"/>
    <w:rsid w:val="001E22F3"/>
    <w:rsid w:val="001E2AD4"/>
    <w:rsid w:val="001E4030"/>
    <w:rsid w:val="001E41B9"/>
    <w:rsid w:val="001E421A"/>
    <w:rsid w:val="001E4282"/>
    <w:rsid w:val="001E42AC"/>
    <w:rsid w:val="001E42D7"/>
    <w:rsid w:val="001E4340"/>
    <w:rsid w:val="001E4B78"/>
    <w:rsid w:val="001E5376"/>
    <w:rsid w:val="001E5EE3"/>
    <w:rsid w:val="001E6790"/>
    <w:rsid w:val="001E6BB3"/>
    <w:rsid w:val="001E6FC3"/>
    <w:rsid w:val="001E763D"/>
    <w:rsid w:val="001E78AD"/>
    <w:rsid w:val="001E7B8E"/>
    <w:rsid w:val="001E7D41"/>
    <w:rsid w:val="001E7F94"/>
    <w:rsid w:val="001F02FD"/>
    <w:rsid w:val="001F030E"/>
    <w:rsid w:val="001F0514"/>
    <w:rsid w:val="001F0B5E"/>
    <w:rsid w:val="001F0D73"/>
    <w:rsid w:val="001F104F"/>
    <w:rsid w:val="001F1154"/>
    <w:rsid w:val="001F1160"/>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200717"/>
    <w:rsid w:val="00200AFA"/>
    <w:rsid w:val="00200BCA"/>
    <w:rsid w:val="00200C81"/>
    <w:rsid w:val="00200E54"/>
    <w:rsid w:val="00200EA2"/>
    <w:rsid w:val="0020130B"/>
    <w:rsid w:val="0020144E"/>
    <w:rsid w:val="00201607"/>
    <w:rsid w:val="002019B3"/>
    <w:rsid w:val="00202090"/>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B3E"/>
    <w:rsid w:val="002073B7"/>
    <w:rsid w:val="0020744F"/>
    <w:rsid w:val="0020746F"/>
    <w:rsid w:val="00207591"/>
    <w:rsid w:val="00207B54"/>
    <w:rsid w:val="002106F1"/>
    <w:rsid w:val="002109A5"/>
    <w:rsid w:val="00210B59"/>
    <w:rsid w:val="00210B76"/>
    <w:rsid w:val="00210C4A"/>
    <w:rsid w:val="00211549"/>
    <w:rsid w:val="00211F82"/>
    <w:rsid w:val="00212447"/>
    <w:rsid w:val="00213B35"/>
    <w:rsid w:val="00213C51"/>
    <w:rsid w:val="00214D89"/>
    <w:rsid w:val="00214DEC"/>
    <w:rsid w:val="00215106"/>
    <w:rsid w:val="002154CD"/>
    <w:rsid w:val="002155C0"/>
    <w:rsid w:val="00215643"/>
    <w:rsid w:val="00215945"/>
    <w:rsid w:val="00216169"/>
    <w:rsid w:val="002164A2"/>
    <w:rsid w:val="00216590"/>
    <w:rsid w:val="0021680A"/>
    <w:rsid w:val="0021681A"/>
    <w:rsid w:val="00217D09"/>
    <w:rsid w:val="00221674"/>
    <w:rsid w:val="0022207C"/>
    <w:rsid w:val="00222A2D"/>
    <w:rsid w:val="0022310B"/>
    <w:rsid w:val="00223CBD"/>
    <w:rsid w:val="00223EFE"/>
    <w:rsid w:val="00224402"/>
    <w:rsid w:val="00224907"/>
    <w:rsid w:val="002252CE"/>
    <w:rsid w:val="00225D10"/>
    <w:rsid w:val="00225D20"/>
    <w:rsid w:val="0022678C"/>
    <w:rsid w:val="002268D4"/>
    <w:rsid w:val="00226B0D"/>
    <w:rsid w:val="00226BF4"/>
    <w:rsid w:val="002273D4"/>
    <w:rsid w:val="00227736"/>
    <w:rsid w:val="002279F2"/>
    <w:rsid w:val="00227C51"/>
    <w:rsid w:val="00227FA9"/>
    <w:rsid w:val="00227FDC"/>
    <w:rsid w:val="0023003F"/>
    <w:rsid w:val="002318EF"/>
    <w:rsid w:val="00231BE1"/>
    <w:rsid w:val="00231D85"/>
    <w:rsid w:val="00231E77"/>
    <w:rsid w:val="00231FAF"/>
    <w:rsid w:val="00232FB9"/>
    <w:rsid w:val="00232FDF"/>
    <w:rsid w:val="00233553"/>
    <w:rsid w:val="00233E8A"/>
    <w:rsid w:val="002343D8"/>
    <w:rsid w:val="00234A97"/>
    <w:rsid w:val="00234D14"/>
    <w:rsid w:val="00235002"/>
    <w:rsid w:val="002359AF"/>
    <w:rsid w:val="00235EA3"/>
    <w:rsid w:val="00236219"/>
    <w:rsid w:val="00236288"/>
    <w:rsid w:val="00236316"/>
    <w:rsid w:val="0023703D"/>
    <w:rsid w:val="0023755E"/>
    <w:rsid w:val="00237821"/>
    <w:rsid w:val="00240B36"/>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A41"/>
    <w:rsid w:val="00243FB3"/>
    <w:rsid w:val="00244040"/>
    <w:rsid w:val="002461A3"/>
    <w:rsid w:val="00246630"/>
    <w:rsid w:val="00246BC3"/>
    <w:rsid w:val="00246CA9"/>
    <w:rsid w:val="00246CE1"/>
    <w:rsid w:val="00246E7C"/>
    <w:rsid w:val="002471AA"/>
    <w:rsid w:val="00247478"/>
    <w:rsid w:val="002476AE"/>
    <w:rsid w:val="00247BE8"/>
    <w:rsid w:val="00250010"/>
    <w:rsid w:val="00250DF9"/>
    <w:rsid w:val="0025101E"/>
    <w:rsid w:val="00251851"/>
    <w:rsid w:val="00251940"/>
    <w:rsid w:val="002519D2"/>
    <w:rsid w:val="00251FEE"/>
    <w:rsid w:val="002524E9"/>
    <w:rsid w:val="00252CB0"/>
    <w:rsid w:val="0025307B"/>
    <w:rsid w:val="002536B4"/>
    <w:rsid w:val="00253A52"/>
    <w:rsid w:val="00253C43"/>
    <w:rsid w:val="00254973"/>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F8C"/>
    <w:rsid w:val="00267330"/>
    <w:rsid w:val="002677D8"/>
    <w:rsid w:val="0027082D"/>
    <w:rsid w:val="00270F7B"/>
    <w:rsid w:val="00271821"/>
    <w:rsid w:val="002718B4"/>
    <w:rsid w:val="002732FF"/>
    <w:rsid w:val="00273760"/>
    <w:rsid w:val="00273E27"/>
    <w:rsid w:val="00274185"/>
    <w:rsid w:val="002742AE"/>
    <w:rsid w:val="00274746"/>
    <w:rsid w:val="00274F9C"/>
    <w:rsid w:val="00275533"/>
    <w:rsid w:val="00275D61"/>
    <w:rsid w:val="00276028"/>
    <w:rsid w:val="00276174"/>
    <w:rsid w:val="002766F3"/>
    <w:rsid w:val="002769DB"/>
    <w:rsid w:val="002774E0"/>
    <w:rsid w:val="002775FC"/>
    <w:rsid w:val="0028009E"/>
    <w:rsid w:val="00280600"/>
    <w:rsid w:val="002808E2"/>
    <w:rsid w:val="0028122E"/>
    <w:rsid w:val="002831C2"/>
    <w:rsid w:val="00283873"/>
    <w:rsid w:val="00283FBD"/>
    <w:rsid w:val="00284134"/>
    <w:rsid w:val="002842D2"/>
    <w:rsid w:val="00284580"/>
    <w:rsid w:val="002845AA"/>
    <w:rsid w:val="002845F9"/>
    <w:rsid w:val="0028495B"/>
    <w:rsid w:val="00285C5E"/>
    <w:rsid w:val="00285FE0"/>
    <w:rsid w:val="00286AB3"/>
    <w:rsid w:val="00286CFB"/>
    <w:rsid w:val="002873F3"/>
    <w:rsid w:val="00287910"/>
    <w:rsid w:val="00287C92"/>
    <w:rsid w:val="00287CA4"/>
    <w:rsid w:val="00287EFB"/>
    <w:rsid w:val="0029055F"/>
    <w:rsid w:val="0029095B"/>
    <w:rsid w:val="002913B7"/>
    <w:rsid w:val="002919BF"/>
    <w:rsid w:val="002919C2"/>
    <w:rsid w:val="002921E1"/>
    <w:rsid w:val="00292284"/>
    <w:rsid w:val="002926FC"/>
    <w:rsid w:val="0029275E"/>
    <w:rsid w:val="002940A5"/>
    <w:rsid w:val="00294BC6"/>
    <w:rsid w:val="00295234"/>
    <w:rsid w:val="0029524E"/>
    <w:rsid w:val="00295402"/>
    <w:rsid w:val="002955C6"/>
    <w:rsid w:val="002963B5"/>
    <w:rsid w:val="00296464"/>
    <w:rsid w:val="002964D0"/>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5B9"/>
    <w:rsid w:val="002A5603"/>
    <w:rsid w:val="002A5B3B"/>
    <w:rsid w:val="002A5CE4"/>
    <w:rsid w:val="002A5F3B"/>
    <w:rsid w:val="002A7FA3"/>
    <w:rsid w:val="002B1321"/>
    <w:rsid w:val="002B156C"/>
    <w:rsid w:val="002B19AC"/>
    <w:rsid w:val="002B1DCF"/>
    <w:rsid w:val="002B20AA"/>
    <w:rsid w:val="002B2968"/>
    <w:rsid w:val="002B2DFD"/>
    <w:rsid w:val="002B2EA2"/>
    <w:rsid w:val="002B2F10"/>
    <w:rsid w:val="002B32B9"/>
    <w:rsid w:val="002B32D6"/>
    <w:rsid w:val="002B3397"/>
    <w:rsid w:val="002B343E"/>
    <w:rsid w:val="002B3502"/>
    <w:rsid w:val="002B3602"/>
    <w:rsid w:val="002B3B0A"/>
    <w:rsid w:val="002B3B75"/>
    <w:rsid w:val="002B3C18"/>
    <w:rsid w:val="002B3DC1"/>
    <w:rsid w:val="002B445D"/>
    <w:rsid w:val="002B445E"/>
    <w:rsid w:val="002B4F2B"/>
    <w:rsid w:val="002B58EE"/>
    <w:rsid w:val="002B5919"/>
    <w:rsid w:val="002B5F72"/>
    <w:rsid w:val="002B6B5F"/>
    <w:rsid w:val="002B6EBC"/>
    <w:rsid w:val="002B7268"/>
    <w:rsid w:val="002B78F0"/>
    <w:rsid w:val="002B7F7A"/>
    <w:rsid w:val="002C0DE4"/>
    <w:rsid w:val="002C11A3"/>
    <w:rsid w:val="002C1F0F"/>
    <w:rsid w:val="002C20D4"/>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836"/>
    <w:rsid w:val="002C7084"/>
    <w:rsid w:val="002C7F1F"/>
    <w:rsid w:val="002C7F43"/>
    <w:rsid w:val="002D0A71"/>
    <w:rsid w:val="002D0CAF"/>
    <w:rsid w:val="002D0F75"/>
    <w:rsid w:val="002D0F9A"/>
    <w:rsid w:val="002D217F"/>
    <w:rsid w:val="002D261B"/>
    <w:rsid w:val="002D2C41"/>
    <w:rsid w:val="002D2C49"/>
    <w:rsid w:val="002D2D99"/>
    <w:rsid w:val="002D333F"/>
    <w:rsid w:val="002D3A52"/>
    <w:rsid w:val="002D3B3F"/>
    <w:rsid w:val="002D3C3B"/>
    <w:rsid w:val="002D3C6C"/>
    <w:rsid w:val="002D4040"/>
    <w:rsid w:val="002D440E"/>
    <w:rsid w:val="002D4D63"/>
    <w:rsid w:val="002D50FD"/>
    <w:rsid w:val="002D686B"/>
    <w:rsid w:val="002D6A2F"/>
    <w:rsid w:val="002D6BE9"/>
    <w:rsid w:val="002D6D72"/>
    <w:rsid w:val="002D7510"/>
    <w:rsid w:val="002D7916"/>
    <w:rsid w:val="002D7E37"/>
    <w:rsid w:val="002E018D"/>
    <w:rsid w:val="002E0D33"/>
    <w:rsid w:val="002E20A1"/>
    <w:rsid w:val="002E2813"/>
    <w:rsid w:val="002E2C71"/>
    <w:rsid w:val="002E2D8F"/>
    <w:rsid w:val="002E329A"/>
    <w:rsid w:val="002E3480"/>
    <w:rsid w:val="002E35A0"/>
    <w:rsid w:val="002E3AF8"/>
    <w:rsid w:val="002E4C5E"/>
    <w:rsid w:val="002E56E8"/>
    <w:rsid w:val="002E5758"/>
    <w:rsid w:val="002E6059"/>
    <w:rsid w:val="002E648C"/>
    <w:rsid w:val="002E66A6"/>
    <w:rsid w:val="002E6A65"/>
    <w:rsid w:val="002E6AAF"/>
    <w:rsid w:val="002E6E1D"/>
    <w:rsid w:val="002E6F91"/>
    <w:rsid w:val="002F0253"/>
    <w:rsid w:val="002F1069"/>
    <w:rsid w:val="002F113A"/>
    <w:rsid w:val="002F15B9"/>
    <w:rsid w:val="002F165C"/>
    <w:rsid w:val="002F1796"/>
    <w:rsid w:val="002F1DEE"/>
    <w:rsid w:val="002F1FB1"/>
    <w:rsid w:val="002F252A"/>
    <w:rsid w:val="002F27ED"/>
    <w:rsid w:val="002F2E20"/>
    <w:rsid w:val="002F2E22"/>
    <w:rsid w:val="002F330D"/>
    <w:rsid w:val="002F33D1"/>
    <w:rsid w:val="002F3401"/>
    <w:rsid w:val="002F4F8C"/>
    <w:rsid w:val="002F54D4"/>
    <w:rsid w:val="002F591D"/>
    <w:rsid w:val="002F6B38"/>
    <w:rsid w:val="002F6C44"/>
    <w:rsid w:val="002F7955"/>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ADB"/>
    <w:rsid w:val="00304DB5"/>
    <w:rsid w:val="003058CC"/>
    <w:rsid w:val="00305AD0"/>
    <w:rsid w:val="00305C70"/>
    <w:rsid w:val="00306313"/>
    <w:rsid w:val="00306317"/>
    <w:rsid w:val="003072BE"/>
    <w:rsid w:val="003073D5"/>
    <w:rsid w:val="00307BCE"/>
    <w:rsid w:val="00310E0B"/>
    <w:rsid w:val="0031179F"/>
    <w:rsid w:val="00311895"/>
    <w:rsid w:val="00311BB8"/>
    <w:rsid w:val="003122E5"/>
    <w:rsid w:val="00312C11"/>
    <w:rsid w:val="003134F0"/>
    <w:rsid w:val="003145E2"/>
    <w:rsid w:val="00314C37"/>
    <w:rsid w:val="00314D20"/>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3938"/>
    <w:rsid w:val="00323A47"/>
    <w:rsid w:val="00323C81"/>
    <w:rsid w:val="0032419D"/>
    <w:rsid w:val="003242C7"/>
    <w:rsid w:val="0032453C"/>
    <w:rsid w:val="0032476B"/>
    <w:rsid w:val="00324E6E"/>
    <w:rsid w:val="003251CC"/>
    <w:rsid w:val="00325742"/>
    <w:rsid w:val="00325BD1"/>
    <w:rsid w:val="00325BF4"/>
    <w:rsid w:val="00326FAF"/>
    <w:rsid w:val="00326FF5"/>
    <w:rsid w:val="0032744B"/>
    <w:rsid w:val="0032755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41DD"/>
    <w:rsid w:val="003347FB"/>
    <w:rsid w:val="0033571F"/>
    <w:rsid w:val="00336AB6"/>
    <w:rsid w:val="00337209"/>
    <w:rsid w:val="003372D4"/>
    <w:rsid w:val="00337408"/>
    <w:rsid w:val="00337549"/>
    <w:rsid w:val="003378FA"/>
    <w:rsid w:val="00337E9E"/>
    <w:rsid w:val="003405FA"/>
    <w:rsid w:val="0034084C"/>
    <w:rsid w:val="00340C21"/>
    <w:rsid w:val="00341864"/>
    <w:rsid w:val="00341A13"/>
    <w:rsid w:val="00341FA9"/>
    <w:rsid w:val="00342C28"/>
    <w:rsid w:val="003430E8"/>
    <w:rsid w:val="00343417"/>
    <w:rsid w:val="003437C5"/>
    <w:rsid w:val="00344149"/>
    <w:rsid w:val="00344430"/>
    <w:rsid w:val="00344BB9"/>
    <w:rsid w:val="003455EE"/>
    <w:rsid w:val="00345FCF"/>
    <w:rsid w:val="00346891"/>
    <w:rsid w:val="00346D9F"/>
    <w:rsid w:val="00346F18"/>
    <w:rsid w:val="00346FF3"/>
    <w:rsid w:val="003476F9"/>
    <w:rsid w:val="00347E23"/>
    <w:rsid w:val="00350035"/>
    <w:rsid w:val="00350209"/>
    <w:rsid w:val="00350480"/>
    <w:rsid w:val="00350B4F"/>
    <w:rsid w:val="00350CE0"/>
    <w:rsid w:val="00351379"/>
    <w:rsid w:val="00351498"/>
    <w:rsid w:val="003517FD"/>
    <w:rsid w:val="003518D6"/>
    <w:rsid w:val="00351FD6"/>
    <w:rsid w:val="00354492"/>
    <w:rsid w:val="00354D50"/>
    <w:rsid w:val="003557A2"/>
    <w:rsid w:val="003567D6"/>
    <w:rsid w:val="00356823"/>
    <w:rsid w:val="00356E3D"/>
    <w:rsid w:val="003575AA"/>
    <w:rsid w:val="0035771A"/>
    <w:rsid w:val="0035775C"/>
    <w:rsid w:val="00357A24"/>
    <w:rsid w:val="00357FE6"/>
    <w:rsid w:val="003619E6"/>
    <w:rsid w:val="00361E5F"/>
    <w:rsid w:val="00362497"/>
    <w:rsid w:val="00362A68"/>
    <w:rsid w:val="00363503"/>
    <w:rsid w:val="00363B49"/>
    <w:rsid w:val="00364414"/>
    <w:rsid w:val="0036482F"/>
    <w:rsid w:val="0036506C"/>
    <w:rsid w:val="003651DE"/>
    <w:rsid w:val="003654B4"/>
    <w:rsid w:val="00365CAB"/>
    <w:rsid w:val="00365CF2"/>
    <w:rsid w:val="003666A0"/>
    <w:rsid w:val="00367495"/>
    <w:rsid w:val="00367764"/>
    <w:rsid w:val="00367A35"/>
    <w:rsid w:val="00370868"/>
    <w:rsid w:val="003708F8"/>
    <w:rsid w:val="00370DDF"/>
    <w:rsid w:val="00371998"/>
    <w:rsid w:val="00371FFA"/>
    <w:rsid w:val="0037232D"/>
    <w:rsid w:val="00372505"/>
    <w:rsid w:val="003726B8"/>
    <w:rsid w:val="00373B32"/>
    <w:rsid w:val="00373FFD"/>
    <w:rsid w:val="003745D3"/>
    <w:rsid w:val="00374A8B"/>
    <w:rsid w:val="00374CFD"/>
    <w:rsid w:val="003755A6"/>
    <w:rsid w:val="00375707"/>
    <w:rsid w:val="00375872"/>
    <w:rsid w:val="00376123"/>
    <w:rsid w:val="003764A9"/>
    <w:rsid w:val="0037676D"/>
    <w:rsid w:val="00376823"/>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8EC"/>
    <w:rsid w:val="00385C2F"/>
    <w:rsid w:val="00385E61"/>
    <w:rsid w:val="00386062"/>
    <w:rsid w:val="003860AA"/>
    <w:rsid w:val="00386B0E"/>
    <w:rsid w:val="0038787C"/>
    <w:rsid w:val="00387984"/>
    <w:rsid w:val="00387E45"/>
    <w:rsid w:val="00387E8A"/>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3A2B"/>
    <w:rsid w:val="0039426B"/>
    <w:rsid w:val="0039434B"/>
    <w:rsid w:val="00394DE8"/>
    <w:rsid w:val="00395148"/>
    <w:rsid w:val="0039530E"/>
    <w:rsid w:val="0039566C"/>
    <w:rsid w:val="00395CB6"/>
    <w:rsid w:val="00395D67"/>
    <w:rsid w:val="00395F20"/>
    <w:rsid w:val="003961EA"/>
    <w:rsid w:val="0039653B"/>
    <w:rsid w:val="003965B9"/>
    <w:rsid w:val="00396AAD"/>
    <w:rsid w:val="003A00C7"/>
    <w:rsid w:val="003A051E"/>
    <w:rsid w:val="003A087B"/>
    <w:rsid w:val="003A09AA"/>
    <w:rsid w:val="003A0AE9"/>
    <w:rsid w:val="003A0BD9"/>
    <w:rsid w:val="003A0DD8"/>
    <w:rsid w:val="003A0F1E"/>
    <w:rsid w:val="003A1284"/>
    <w:rsid w:val="003A1D44"/>
    <w:rsid w:val="003A1DB7"/>
    <w:rsid w:val="003A286B"/>
    <w:rsid w:val="003A3DE2"/>
    <w:rsid w:val="003A4469"/>
    <w:rsid w:val="003A4670"/>
    <w:rsid w:val="003A4A4E"/>
    <w:rsid w:val="003A6356"/>
    <w:rsid w:val="003A674A"/>
    <w:rsid w:val="003A6B7B"/>
    <w:rsid w:val="003A6C49"/>
    <w:rsid w:val="003A6DAD"/>
    <w:rsid w:val="003A7FC8"/>
    <w:rsid w:val="003B000B"/>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46"/>
    <w:rsid w:val="003D08FC"/>
    <w:rsid w:val="003D0A41"/>
    <w:rsid w:val="003D1166"/>
    <w:rsid w:val="003D1B92"/>
    <w:rsid w:val="003D1C8F"/>
    <w:rsid w:val="003D28C9"/>
    <w:rsid w:val="003D2D4C"/>
    <w:rsid w:val="003D2E3C"/>
    <w:rsid w:val="003D32CD"/>
    <w:rsid w:val="003D352C"/>
    <w:rsid w:val="003D3782"/>
    <w:rsid w:val="003D3AE8"/>
    <w:rsid w:val="003D3EF0"/>
    <w:rsid w:val="003D3FE7"/>
    <w:rsid w:val="003D4186"/>
    <w:rsid w:val="003D4264"/>
    <w:rsid w:val="003D43CF"/>
    <w:rsid w:val="003D4486"/>
    <w:rsid w:val="003D4548"/>
    <w:rsid w:val="003D4FC1"/>
    <w:rsid w:val="003D5873"/>
    <w:rsid w:val="003D5FD6"/>
    <w:rsid w:val="003D674D"/>
    <w:rsid w:val="003D6955"/>
    <w:rsid w:val="003D6ABF"/>
    <w:rsid w:val="003D6EB8"/>
    <w:rsid w:val="003D72C8"/>
    <w:rsid w:val="003D7E76"/>
    <w:rsid w:val="003E07EC"/>
    <w:rsid w:val="003E0973"/>
    <w:rsid w:val="003E13DF"/>
    <w:rsid w:val="003E172C"/>
    <w:rsid w:val="003E17F1"/>
    <w:rsid w:val="003E1F15"/>
    <w:rsid w:val="003E2339"/>
    <w:rsid w:val="003E2EDA"/>
    <w:rsid w:val="003E33FB"/>
    <w:rsid w:val="003E37F5"/>
    <w:rsid w:val="003E3C37"/>
    <w:rsid w:val="003E3D8F"/>
    <w:rsid w:val="003E58D8"/>
    <w:rsid w:val="003E5A9F"/>
    <w:rsid w:val="003E5AF0"/>
    <w:rsid w:val="003E5CFA"/>
    <w:rsid w:val="003E6642"/>
    <w:rsid w:val="003E739C"/>
    <w:rsid w:val="003E746D"/>
    <w:rsid w:val="003E79C2"/>
    <w:rsid w:val="003F01AE"/>
    <w:rsid w:val="003F02FE"/>
    <w:rsid w:val="003F0885"/>
    <w:rsid w:val="003F0E72"/>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995"/>
    <w:rsid w:val="003F7A5C"/>
    <w:rsid w:val="003F7C29"/>
    <w:rsid w:val="003F7DDF"/>
    <w:rsid w:val="003F7F0E"/>
    <w:rsid w:val="004003B6"/>
    <w:rsid w:val="00401252"/>
    <w:rsid w:val="004014BB"/>
    <w:rsid w:val="00401701"/>
    <w:rsid w:val="004017EE"/>
    <w:rsid w:val="0040244D"/>
    <w:rsid w:val="004030CE"/>
    <w:rsid w:val="004033F3"/>
    <w:rsid w:val="00403869"/>
    <w:rsid w:val="00403907"/>
    <w:rsid w:val="00403AEE"/>
    <w:rsid w:val="00404C2C"/>
    <w:rsid w:val="004062E1"/>
    <w:rsid w:val="00406C30"/>
    <w:rsid w:val="004070AE"/>
    <w:rsid w:val="00407198"/>
    <w:rsid w:val="00407364"/>
    <w:rsid w:val="004077CF"/>
    <w:rsid w:val="00407FDF"/>
    <w:rsid w:val="00410481"/>
    <w:rsid w:val="00410E1F"/>
    <w:rsid w:val="00410F4E"/>
    <w:rsid w:val="004111AE"/>
    <w:rsid w:val="00411E93"/>
    <w:rsid w:val="00411EF6"/>
    <w:rsid w:val="0041251F"/>
    <w:rsid w:val="00412B61"/>
    <w:rsid w:val="00412BA4"/>
    <w:rsid w:val="004130BB"/>
    <w:rsid w:val="00413BB6"/>
    <w:rsid w:val="00413FFA"/>
    <w:rsid w:val="00414421"/>
    <w:rsid w:val="00414662"/>
    <w:rsid w:val="0041575D"/>
    <w:rsid w:val="004158F8"/>
    <w:rsid w:val="00415F44"/>
    <w:rsid w:val="004165C5"/>
    <w:rsid w:val="004169C4"/>
    <w:rsid w:val="004173AB"/>
    <w:rsid w:val="004173DE"/>
    <w:rsid w:val="00417635"/>
    <w:rsid w:val="004200A4"/>
    <w:rsid w:val="0042022F"/>
    <w:rsid w:val="00420CFF"/>
    <w:rsid w:val="00420DD7"/>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E36"/>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7252"/>
    <w:rsid w:val="0043785F"/>
    <w:rsid w:val="004405CB"/>
    <w:rsid w:val="00440A20"/>
    <w:rsid w:val="00440ADF"/>
    <w:rsid w:val="00441324"/>
    <w:rsid w:val="004416F6"/>
    <w:rsid w:val="00442AAE"/>
    <w:rsid w:val="0044313B"/>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2041"/>
    <w:rsid w:val="00452209"/>
    <w:rsid w:val="00452316"/>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207"/>
    <w:rsid w:val="00462BDA"/>
    <w:rsid w:val="00463717"/>
    <w:rsid w:val="00464554"/>
    <w:rsid w:val="00464D57"/>
    <w:rsid w:val="00464FAA"/>
    <w:rsid w:val="00465134"/>
    <w:rsid w:val="004651CB"/>
    <w:rsid w:val="00465F0A"/>
    <w:rsid w:val="004671AF"/>
    <w:rsid w:val="00467AB5"/>
    <w:rsid w:val="00470C44"/>
    <w:rsid w:val="00471667"/>
    <w:rsid w:val="00471BD4"/>
    <w:rsid w:val="00472327"/>
    <w:rsid w:val="00472E74"/>
    <w:rsid w:val="0047305E"/>
    <w:rsid w:val="004730D0"/>
    <w:rsid w:val="00473370"/>
    <w:rsid w:val="0047367F"/>
    <w:rsid w:val="00473891"/>
    <w:rsid w:val="00473D9D"/>
    <w:rsid w:val="0047447B"/>
    <w:rsid w:val="00474694"/>
    <w:rsid w:val="00474979"/>
    <w:rsid w:val="00474A71"/>
    <w:rsid w:val="00475023"/>
    <w:rsid w:val="00476033"/>
    <w:rsid w:val="004760BF"/>
    <w:rsid w:val="0047674E"/>
    <w:rsid w:val="004770BE"/>
    <w:rsid w:val="004776C5"/>
    <w:rsid w:val="00480726"/>
    <w:rsid w:val="00480953"/>
    <w:rsid w:val="00480A00"/>
    <w:rsid w:val="00481520"/>
    <w:rsid w:val="0048197B"/>
    <w:rsid w:val="004819E1"/>
    <w:rsid w:val="00482E11"/>
    <w:rsid w:val="004834B6"/>
    <w:rsid w:val="00483E09"/>
    <w:rsid w:val="00484139"/>
    <w:rsid w:val="0048430D"/>
    <w:rsid w:val="004849BC"/>
    <w:rsid w:val="004850D8"/>
    <w:rsid w:val="0048553F"/>
    <w:rsid w:val="00485566"/>
    <w:rsid w:val="00485AA9"/>
    <w:rsid w:val="00485B60"/>
    <w:rsid w:val="00486042"/>
    <w:rsid w:val="00486BBB"/>
    <w:rsid w:val="00486F48"/>
    <w:rsid w:val="00487507"/>
    <w:rsid w:val="0048769C"/>
    <w:rsid w:val="00487E36"/>
    <w:rsid w:val="00490150"/>
    <w:rsid w:val="00490246"/>
    <w:rsid w:val="0049027F"/>
    <w:rsid w:val="00490890"/>
    <w:rsid w:val="00490AA3"/>
    <w:rsid w:val="00490FEE"/>
    <w:rsid w:val="00491266"/>
    <w:rsid w:val="00491799"/>
    <w:rsid w:val="004919E9"/>
    <w:rsid w:val="00492BCC"/>
    <w:rsid w:val="00492C89"/>
    <w:rsid w:val="004934CD"/>
    <w:rsid w:val="00493C92"/>
    <w:rsid w:val="00494025"/>
    <w:rsid w:val="0049407C"/>
    <w:rsid w:val="0049469F"/>
    <w:rsid w:val="00494C2B"/>
    <w:rsid w:val="00494E3E"/>
    <w:rsid w:val="00495841"/>
    <w:rsid w:val="00495851"/>
    <w:rsid w:val="00495A03"/>
    <w:rsid w:val="00496626"/>
    <w:rsid w:val="00496B54"/>
    <w:rsid w:val="00496D1E"/>
    <w:rsid w:val="00497D86"/>
    <w:rsid w:val="004A03E7"/>
    <w:rsid w:val="004A0754"/>
    <w:rsid w:val="004A0969"/>
    <w:rsid w:val="004A0CC0"/>
    <w:rsid w:val="004A0FAC"/>
    <w:rsid w:val="004A146C"/>
    <w:rsid w:val="004A1A26"/>
    <w:rsid w:val="004A1D0B"/>
    <w:rsid w:val="004A1FC5"/>
    <w:rsid w:val="004A2530"/>
    <w:rsid w:val="004A2647"/>
    <w:rsid w:val="004A2BB2"/>
    <w:rsid w:val="004A311F"/>
    <w:rsid w:val="004A3531"/>
    <w:rsid w:val="004A35F1"/>
    <w:rsid w:val="004A396A"/>
    <w:rsid w:val="004A40BF"/>
    <w:rsid w:val="004A4904"/>
    <w:rsid w:val="004A4BF6"/>
    <w:rsid w:val="004A5073"/>
    <w:rsid w:val="004A52F3"/>
    <w:rsid w:val="004A566E"/>
    <w:rsid w:val="004A577D"/>
    <w:rsid w:val="004A5DA3"/>
    <w:rsid w:val="004A5ED2"/>
    <w:rsid w:val="004A6235"/>
    <w:rsid w:val="004A664C"/>
    <w:rsid w:val="004A6999"/>
    <w:rsid w:val="004A7C19"/>
    <w:rsid w:val="004B082D"/>
    <w:rsid w:val="004B0DAF"/>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4A9"/>
    <w:rsid w:val="004C386B"/>
    <w:rsid w:val="004C3D75"/>
    <w:rsid w:val="004C3D98"/>
    <w:rsid w:val="004C4192"/>
    <w:rsid w:val="004C4247"/>
    <w:rsid w:val="004C49FE"/>
    <w:rsid w:val="004C518A"/>
    <w:rsid w:val="004C53A1"/>
    <w:rsid w:val="004C550E"/>
    <w:rsid w:val="004C5DE4"/>
    <w:rsid w:val="004C666C"/>
    <w:rsid w:val="004C6DAC"/>
    <w:rsid w:val="004C7740"/>
    <w:rsid w:val="004C7870"/>
    <w:rsid w:val="004C79AF"/>
    <w:rsid w:val="004C7E20"/>
    <w:rsid w:val="004C7F1E"/>
    <w:rsid w:val="004C7FD6"/>
    <w:rsid w:val="004D1484"/>
    <w:rsid w:val="004D166D"/>
    <w:rsid w:val="004D1A13"/>
    <w:rsid w:val="004D1E02"/>
    <w:rsid w:val="004D211C"/>
    <w:rsid w:val="004D228D"/>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7C2"/>
    <w:rsid w:val="004E5B0C"/>
    <w:rsid w:val="004E61F7"/>
    <w:rsid w:val="004E63DF"/>
    <w:rsid w:val="004E6771"/>
    <w:rsid w:val="004E6A7C"/>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EC"/>
    <w:rsid w:val="004F6BCE"/>
    <w:rsid w:val="004F7086"/>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6562"/>
    <w:rsid w:val="00506A05"/>
    <w:rsid w:val="00506C22"/>
    <w:rsid w:val="0050789B"/>
    <w:rsid w:val="00507992"/>
    <w:rsid w:val="00507CC5"/>
    <w:rsid w:val="00507DDA"/>
    <w:rsid w:val="00511092"/>
    <w:rsid w:val="00511B5E"/>
    <w:rsid w:val="00511CEE"/>
    <w:rsid w:val="0051241D"/>
    <w:rsid w:val="00512685"/>
    <w:rsid w:val="00513BC6"/>
    <w:rsid w:val="00514F80"/>
    <w:rsid w:val="00514F9C"/>
    <w:rsid w:val="005157CC"/>
    <w:rsid w:val="005157F9"/>
    <w:rsid w:val="00516077"/>
    <w:rsid w:val="0051661A"/>
    <w:rsid w:val="00517278"/>
    <w:rsid w:val="00517900"/>
    <w:rsid w:val="005204E6"/>
    <w:rsid w:val="00520736"/>
    <w:rsid w:val="0052115F"/>
    <w:rsid w:val="0052188B"/>
    <w:rsid w:val="00521B6E"/>
    <w:rsid w:val="00521D35"/>
    <w:rsid w:val="00521DD1"/>
    <w:rsid w:val="00522724"/>
    <w:rsid w:val="00522951"/>
    <w:rsid w:val="00523351"/>
    <w:rsid w:val="0052387E"/>
    <w:rsid w:val="00523AB3"/>
    <w:rsid w:val="005241EA"/>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1EFD"/>
    <w:rsid w:val="005320E2"/>
    <w:rsid w:val="005322EC"/>
    <w:rsid w:val="0053270E"/>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D53"/>
    <w:rsid w:val="00541F0A"/>
    <w:rsid w:val="00542434"/>
    <w:rsid w:val="00542630"/>
    <w:rsid w:val="0054292B"/>
    <w:rsid w:val="00542949"/>
    <w:rsid w:val="00543959"/>
    <w:rsid w:val="00543EF0"/>
    <w:rsid w:val="005442DD"/>
    <w:rsid w:val="005445E8"/>
    <w:rsid w:val="005446F0"/>
    <w:rsid w:val="0054521F"/>
    <w:rsid w:val="005455D7"/>
    <w:rsid w:val="005458C5"/>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98"/>
    <w:rsid w:val="0055465D"/>
    <w:rsid w:val="00555024"/>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2721"/>
    <w:rsid w:val="0056294B"/>
    <w:rsid w:val="00562C59"/>
    <w:rsid w:val="00562CA2"/>
    <w:rsid w:val="00562DB0"/>
    <w:rsid w:val="005632F7"/>
    <w:rsid w:val="005633F7"/>
    <w:rsid w:val="00563630"/>
    <w:rsid w:val="00563C53"/>
    <w:rsid w:val="00563EE7"/>
    <w:rsid w:val="00564459"/>
    <w:rsid w:val="00564D9A"/>
    <w:rsid w:val="00565BAF"/>
    <w:rsid w:val="00565E39"/>
    <w:rsid w:val="0056605A"/>
    <w:rsid w:val="00566BE3"/>
    <w:rsid w:val="00566CF4"/>
    <w:rsid w:val="00566E85"/>
    <w:rsid w:val="00566F84"/>
    <w:rsid w:val="0056703E"/>
    <w:rsid w:val="0056749A"/>
    <w:rsid w:val="005678DB"/>
    <w:rsid w:val="00567E29"/>
    <w:rsid w:val="00570962"/>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FD"/>
    <w:rsid w:val="00586B37"/>
    <w:rsid w:val="00586DB1"/>
    <w:rsid w:val="00587FB2"/>
    <w:rsid w:val="00590136"/>
    <w:rsid w:val="00590D52"/>
    <w:rsid w:val="00591153"/>
    <w:rsid w:val="0059119E"/>
    <w:rsid w:val="00591790"/>
    <w:rsid w:val="00592ABA"/>
    <w:rsid w:val="005934E0"/>
    <w:rsid w:val="00593595"/>
    <w:rsid w:val="0059363F"/>
    <w:rsid w:val="00593785"/>
    <w:rsid w:val="005937DA"/>
    <w:rsid w:val="00593BDE"/>
    <w:rsid w:val="00593EC4"/>
    <w:rsid w:val="00594E86"/>
    <w:rsid w:val="00595436"/>
    <w:rsid w:val="00595AC8"/>
    <w:rsid w:val="00595EA4"/>
    <w:rsid w:val="0059602E"/>
    <w:rsid w:val="00596038"/>
    <w:rsid w:val="0059623D"/>
    <w:rsid w:val="00596D90"/>
    <w:rsid w:val="00596ED6"/>
    <w:rsid w:val="00596F50"/>
    <w:rsid w:val="00596F6B"/>
    <w:rsid w:val="00596FB3"/>
    <w:rsid w:val="005A044F"/>
    <w:rsid w:val="005A0C92"/>
    <w:rsid w:val="005A0DCD"/>
    <w:rsid w:val="005A1AB5"/>
    <w:rsid w:val="005A2099"/>
    <w:rsid w:val="005A2297"/>
    <w:rsid w:val="005A28A7"/>
    <w:rsid w:val="005A2C63"/>
    <w:rsid w:val="005A3A4B"/>
    <w:rsid w:val="005A3E9E"/>
    <w:rsid w:val="005A4602"/>
    <w:rsid w:val="005A4B91"/>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585"/>
    <w:rsid w:val="005B487F"/>
    <w:rsid w:val="005B5288"/>
    <w:rsid w:val="005B5363"/>
    <w:rsid w:val="005B6CB2"/>
    <w:rsid w:val="005B6CF7"/>
    <w:rsid w:val="005C042F"/>
    <w:rsid w:val="005C0B79"/>
    <w:rsid w:val="005C10C1"/>
    <w:rsid w:val="005C165F"/>
    <w:rsid w:val="005C1D11"/>
    <w:rsid w:val="005C2193"/>
    <w:rsid w:val="005C29BD"/>
    <w:rsid w:val="005C2ABD"/>
    <w:rsid w:val="005C35F5"/>
    <w:rsid w:val="005C3AC3"/>
    <w:rsid w:val="005C40FE"/>
    <w:rsid w:val="005C4C54"/>
    <w:rsid w:val="005C4F19"/>
    <w:rsid w:val="005C4F45"/>
    <w:rsid w:val="005C509C"/>
    <w:rsid w:val="005C50E3"/>
    <w:rsid w:val="005C51A8"/>
    <w:rsid w:val="005C6883"/>
    <w:rsid w:val="005C6DE3"/>
    <w:rsid w:val="005C70B0"/>
    <w:rsid w:val="005C711E"/>
    <w:rsid w:val="005C7599"/>
    <w:rsid w:val="005C7DEB"/>
    <w:rsid w:val="005D0254"/>
    <w:rsid w:val="005D02BD"/>
    <w:rsid w:val="005D0411"/>
    <w:rsid w:val="005D0FA7"/>
    <w:rsid w:val="005D105E"/>
    <w:rsid w:val="005D1597"/>
    <w:rsid w:val="005D17A3"/>
    <w:rsid w:val="005D1AD5"/>
    <w:rsid w:val="005D1D42"/>
    <w:rsid w:val="005D271D"/>
    <w:rsid w:val="005D3510"/>
    <w:rsid w:val="005D352F"/>
    <w:rsid w:val="005D3AF3"/>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B4F"/>
    <w:rsid w:val="005E6FB9"/>
    <w:rsid w:val="005E7E7C"/>
    <w:rsid w:val="005E7EEC"/>
    <w:rsid w:val="005F07DA"/>
    <w:rsid w:val="005F11A9"/>
    <w:rsid w:val="005F1A0E"/>
    <w:rsid w:val="005F1CC5"/>
    <w:rsid w:val="005F1DD0"/>
    <w:rsid w:val="005F1E27"/>
    <w:rsid w:val="005F293D"/>
    <w:rsid w:val="005F2942"/>
    <w:rsid w:val="005F2E08"/>
    <w:rsid w:val="005F3806"/>
    <w:rsid w:val="005F3BB8"/>
    <w:rsid w:val="005F3C5A"/>
    <w:rsid w:val="005F3D68"/>
    <w:rsid w:val="005F4071"/>
    <w:rsid w:val="005F46D9"/>
    <w:rsid w:val="005F4F35"/>
    <w:rsid w:val="005F62D8"/>
    <w:rsid w:val="005F6793"/>
    <w:rsid w:val="005F687D"/>
    <w:rsid w:val="005F6D37"/>
    <w:rsid w:val="005F7067"/>
    <w:rsid w:val="005F71AB"/>
    <w:rsid w:val="005F790E"/>
    <w:rsid w:val="005F7D32"/>
    <w:rsid w:val="006001DB"/>
    <w:rsid w:val="0060021D"/>
    <w:rsid w:val="00600608"/>
    <w:rsid w:val="00600F2B"/>
    <w:rsid w:val="00601605"/>
    <w:rsid w:val="00601998"/>
    <w:rsid w:val="00601B56"/>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10E8C"/>
    <w:rsid w:val="00610EFC"/>
    <w:rsid w:val="00610F5A"/>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30FA"/>
    <w:rsid w:val="00623994"/>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47F25"/>
    <w:rsid w:val="00650221"/>
    <w:rsid w:val="006502F0"/>
    <w:rsid w:val="00650606"/>
    <w:rsid w:val="00650D0C"/>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7413"/>
    <w:rsid w:val="0065769A"/>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5ABF"/>
    <w:rsid w:val="00666A07"/>
    <w:rsid w:val="00666DF1"/>
    <w:rsid w:val="006671D3"/>
    <w:rsid w:val="00667289"/>
    <w:rsid w:val="00667959"/>
    <w:rsid w:val="00667A64"/>
    <w:rsid w:val="00667B99"/>
    <w:rsid w:val="00667E0A"/>
    <w:rsid w:val="00670F82"/>
    <w:rsid w:val="00671168"/>
    <w:rsid w:val="00671C2A"/>
    <w:rsid w:val="006720A0"/>
    <w:rsid w:val="006727C6"/>
    <w:rsid w:val="00672C42"/>
    <w:rsid w:val="00672D73"/>
    <w:rsid w:val="0067342E"/>
    <w:rsid w:val="00673554"/>
    <w:rsid w:val="00673B1F"/>
    <w:rsid w:val="00673CF5"/>
    <w:rsid w:val="00673E30"/>
    <w:rsid w:val="006740A5"/>
    <w:rsid w:val="00674955"/>
    <w:rsid w:val="00674F3B"/>
    <w:rsid w:val="0067525E"/>
    <w:rsid w:val="006753C3"/>
    <w:rsid w:val="006754F5"/>
    <w:rsid w:val="00675D65"/>
    <w:rsid w:val="00676507"/>
    <w:rsid w:val="006767F4"/>
    <w:rsid w:val="00677747"/>
    <w:rsid w:val="00677E5A"/>
    <w:rsid w:val="00677F21"/>
    <w:rsid w:val="00677F24"/>
    <w:rsid w:val="006807D9"/>
    <w:rsid w:val="00680951"/>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FD6"/>
    <w:rsid w:val="00690577"/>
    <w:rsid w:val="00690D28"/>
    <w:rsid w:val="00690D99"/>
    <w:rsid w:val="00691036"/>
    <w:rsid w:val="006913A8"/>
    <w:rsid w:val="00691EFA"/>
    <w:rsid w:val="0069267F"/>
    <w:rsid w:val="00692D6C"/>
    <w:rsid w:val="00692E2F"/>
    <w:rsid w:val="0069347A"/>
    <w:rsid w:val="00693732"/>
    <w:rsid w:val="006937A3"/>
    <w:rsid w:val="00693864"/>
    <w:rsid w:val="00694263"/>
    <w:rsid w:val="006943B9"/>
    <w:rsid w:val="00694E84"/>
    <w:rsid w:val="0069546F"/>
    <w:rsid w:val="00696215"/>
    <w:rsid w:val="006963B8"/>
    <w:rsid w:val="00696883"/>
    <w:rsid w:val="00696BB9"/>
    <w:rsid w:val="00696FCC"/>
    <w:rsid w:val="00697127"/>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62F1"/>
    <w:rsid w:val="006A64CD"/>
    <w:rsid w:val="006A6C18"/>
    <w:rsid w:val="006A6E37"/>
    <w:rsid w:val="006A7DCD"/>
    <w:rsid w:val="006B08E9"/>
    <w:rsid w:val="006B0D1A"/>
    <w:rsid w:val="006B1C2E"/>
    <w:rsid w:val="006B1E83"/>
    <w:rsid w:val="006B216E"/>
    <w:rsid w:val="006B228E"/>
    <w:rsid w:val="006B2404"/>
    <w:rsid w:val="006B28CB"/>
    <w:rsid w:val="006B2A33"/>
    <w:rsid w:val="006B2CCB"/>
    <w:rsid w:val="006B35C9"/>
    <w:rsid w:val="006B3683"/>
    <w:rsid w:val="006B414A"/>
    <w:rsid w:val="006B555E"/>
    <w:rsid w:val="006B5FCF"/>
    <w:rsid w:val="006B6438"/>
    <w:rsid w:val="006B6CEE"/>
    <w:rsid w:val="006B6CFE"/>
    <w:rsid w:val="006B6D45"/>
    <w:rsid w:val="006B6E24"/>
    <w:rsid w:val="006B7AAD"/>
    <w:rsid w:val="006C0156"/>
    <w:rsid w:val="006C02A7"/>
    <w:rsid w:val="006C064B"/>
    <w:rsid w:val="006C0A14"/>
    <w:rsid w:val="006C1A33"/>
    <w:rsid w:val="006C25BB"/>
    <w:rsid w:val="006C26D8"/>
    <w:rsid w:val="006C317E"/>
    <w:rsid w:val="006C37EA"/>
    <w:rsid w:val="006C421A"/>
    <w:rsid w:val="006C4458"/>
    <w:rsid w:val="006C45A9"/>
    <w:rsid w:val="006C581D"/>
    <w:rsid w:val="006C5E1A"/>
    <w:rsid w:val="006C605A"/>
    <w:rsid w:val="006C65B9"/>
    <w:rsid w:val="006C6A3B"/>
    <w:rsid w:val="006C7183"/>
    <w:rsid w:val="006C76B3"/>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863"/>
    <w:rsid w:val="006D70A5"/>
    <w:rsid w:val="006D7299"/>
    <w:rsid w:val="006D7969"/>
    <w:rsid w:val="006E01D7"/>
    <w:rsid w:val="006E023F"/>
    <w:rsid w:val="006E1226"/>
    <w:rsid w:val="006E1261"/>
    <w:rsid w:val="006E1450"/>
    <w:rsid w:val="006E1C24"/>
    <w:rsid w:val="006E2659"/>
    <w:rsid w:val="006E275A"/>
    <w:rsid w:val="006E29AC"/>
    <w:rsid w:val="006E2BCA"/>
    <w:rsid w:val="006E2C5D"/>
    <w:rsid w:val="006E2EEC"/>
    <w:rsid w:val="006E3CD5"/>
    <w:rsid w:val="006E3D07"/>
    <w:rsid w:val="006E3EF7"/>
    <w:rsid w:val="006E3FFB"/>
    <w:rsid w:val="006E466F"/>
    <w:rsid w:val="006E46DE"/>
    <w:rsid w:val="006E516D"/>
    <w:rsid w:val="006E6188"/>
    <w:rsid w:val="006E6337"/>
    <w:rsid w:val="006E63F3"/>
    <w:rsid w:val="006E75B7"/>
    <w:rsid w:val="006F024D"/>
    <w:rsid w:val="006F112E"/>
    <w:rsid w:val="006F11CB"/>
    <w:rsid w:val="006F1D99"/>
    <w:rsid w:val="006F1D9A"/>
    <w:rsid w:val="006F208E"/>
    <w:rsid w:val="006F229E"/>
    <w:rsid w:val="006F23FC"/>
    <w:rsid w:val="006F2EA1"/>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877"/>
    <w:rsid w:val="00702D10"/>
    <w:rsid w:val="00703368"/>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8C"/>
    <w:rsid w:val="00713EBC"/>
    <w:rsid w:val="00713FBF"/>
    <w:rsid w:val="007141C3"/>
    <w:rsid w:val="0071531E"/>
    <w:rsid w:val="00715AC1"/>
    <w:rsid w:val="00716728"/>
    <w:rsid w:val="00716E35"/>
    <w:rsid w:val="007170A9"/>
    <w:rsid w:val="0071775A"/>
    <w:rsid w:val="00717E63"/>
    <w:rsid w:val="00720106"/>
    <w:rsid w:val="007205EA"/>
    <w:rsid w:val="0072124C"/>
    <w:rsid w:val="007216D1"/>
    <w:rsid w:val="00721A37"/>
    <w:rsid w:val="00721BE3"/>
    <w:rsid w:val="00721CB6"/>
    <w:rsid w:val="00721CFC"/>
    <w:rsid w:val="00721D77"/>
    <w:rsid w:val="00722026"/>
    <w:rsid w:val="007224D6"/>
    <w:rsid w:val="007230B5"/>
    <w:rsid w:val="00723219"/>
    <w:rsid w:val="007235A7"/>
    <w:rsid w:val="0072383B"/>
    <w:rsid w:val="00723EA4"/>
    <w:rsid w:val="00724232"/>
    <w:rsid w:val="0072496E"/>
    <w:rsid w:val="007255AE"/>
    <w:rsid w:val="0072561F"/>
    <w:rsid w:val="00725639"/>
    <w:rsid w:val="007256F4"/>
    <w:rsid w:val="00725D55"/>
    <w:rsid w:val="00726475"/>
    <w:rsid w:val="007266E5"/>
    <w:rsid w:val="00726C73"/>
    <w:rsid w:val="00726FDF"/>
    <w:rsid w:val="00727101"/>
    <w:rsid w:val="00727B67"/>
    <w:rsid w:val="00730892"/>
    <w:rsid w:val="0073110E"/>
    <w:rsid w:val="00731924"/>
    <w:rsid w:val="00731B34"/>
    <w:rsid w:val="00732193"/>
    <w:rsid w:val="0073251F"/>
    <w:rsid w:val="00732545"/>
    <w:rsid w:val="007334A3"/>
    <w:rsid w:val="00734A5A"/>
    <w:rsid w:val="00734D12"/>
    <w:rsid w:val="007352C7"/>
    <w:rsid w:val="0073588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A10"/>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AC5"/>
    <w:rsid w:val="007513F2"/>
    <w:rsid w:val="00751ACF"/>
    <w:rsid w:val="0075239A"/>
    <w:rsid w:val="007523B7"/>
    <w:rsid w:val="007525BE"/>
    <w:rsid w:val="007529C9"/>
    <w:rsid w:val="00753562"/>
    <w:rsid w:val="00755136"/>
    <w:rsid w:val="00755446"/>
    <w:rsid w:val="00755B12"/>
    <w:rsid w:val="00755C16"/>
    <w:rsid w:val="00755D3E"/>
    <w:rsid w:val="0075636E"/>
    <w:rsid w:val="007563E6"/>
    <w:rsid w:val="00756F1D"/>
    <w:rsid w:val="007571E4"/>
    <w:rsid w:val="007575F3"/>
    <w:rsid w:val="00757B0D"/>
    <w:rsid w:val="0076057F"/>
    <w:rsid w:val="007605B5"/>
    <w:rsid w:val="00760D12"/>
    <w:rsid w:val="007610F5"/>
    <w:rsid w:val="007617E4"/>
    <w:rsid w:val="0076182F"/>
    <w:rsid w:val="00761B64"/>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5098"/>
    <w:rsid w:val="007656D0"/>
    <w:rsid w:val="00765768"/>
    <w:rsid w:val="00765A76"/>
    <w:rsid w:val="00765CFA"/>
    <w:rsid w:val="007665D3"/>
    <w:rsid w:val="00766990"/>
    <w:rsid w:val="00766C69"/>
    <w:rsid w:val="00767D13"/>
    <w:rsid w:val="0077007E"/>
    <w:rsid w:val="007700F4"/>
    <w:rsid w:val="00770125"/>
    <w:rsid w:val="0077071D"/>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AB4"/>
    <w:rsid w:val="00774C33"/>
    <w:rsid w:val="00774E73"/>
    <w:rsid w:val="0077561B"/>
    <w:rsid w:val="00775838"/>
    <w:rsid w:val="00775BBE"/>
    <w:rsid w:val="007774CF"/>
    <w:rsid w:val="007776B9"/>
    <w:rsid w:val="00777A0F"/>
    <w:rsid w:val="00780392"/>
    <w:rsid w:val="00780B79"/>
    <w:rsid w:val="00781631"/>
    <w:rsid w:val="0078225A"/>
    <w:rsid w:val="007823ED"/>
    <w:rsid w:val="00782D8D"/>
    <w:rsid w:val="00783631"/>
    <w:rsid w:val="00784318"/>
    <w:rsid w:val="007847D8"/>
    <w:rsid w:val="00784BEF"/>
    <w:rsid w:val="0078514E"/>
    <w:rsid w:val="007852CD"/>
    <w:rsid w:val="007855E6"/>
    <w:rsid w:val="00785A11"/>
    <w:rsid w:val="00785A88"/>
    <w:rsid w:val="00785CD2"/>
    <w:rsid w:val="00786CB3"/>
    <w:rsid w:val="00786D76"/>
    <w:rsid w:val="00787164"/>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131"/>
    <w:rsid w:val="0079441E"/>
    <w:rsid w:val="00794823"/>
    <w:rsid w:val="00794898"/>
    <w:rsid w:val="00794ACA"/>
    <w:rsid w:val="00794DA5"/>
    <w:rsid w:val="00795650"/>
    <w:rsid w:val="0079580F"/>
    <w:rsid w:val="00796252"/>
    <w:rsid w:val="007962AA"/>
    <w:rsid w:val="007964BC"/>
    <w:rsid w:val="00796DF6"/>
    <w:rsid w:val="0079771F"/>
    <w:rsid w:val="00797960"/>
    <w:rsid w:val="007A05E9"/>
    <w:rsid w:val="007A0661"/>
    <w:rsid w:val="007A0AA3"/>
    <w:rsid w:val="007A1831"/>
    <w:rsid w:val="007A1DDB"/>
    <w:rsid w:val="007A24EC"/>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0D96"/>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403"/>
    <w:rsid w:val="007B5E4C"/>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D6F"/>
    <w:rsid w:val="007C2ED4"/>
    <w:rsid w:val="007C3134"/>
    <w:rsid w:val="007C3300"/>
    <w:rsid w:val="007C3396"/>
    <w:rsid w:val="007C3494"/>
    <w:rsid w:val="007C3909"/>
    <w:rsid w:val="007C3F4C"/>
    <w:rsid w:val="007C4240"/>
    <w:rsid w:val="007C4F8D"/>
    <w:rsid w:val="007C5377"/>
    <w:rsid w:val="007C5419"/>
    <w:rsid w:val="007C57C7"/>
    <w:rsid w:val="007C5B79"/>
    <w:rsid w:val="007C5EB6"/>
    <w:rsid w:val="007C63E7"/>
    <w:rsid w:val="007C650F"/>
    <w:rsid w:val="007C6799"/>
    <w:rsid w:val="007C6A40"/>
    <w:rsid w:val="007C7043"/>
    <w:rsid w:val="007C7F82"/>
    <w:rsid w:val="007D0F7C"/>
    <w:rsid w:val="007D13C1"/>
    <w:rsid w:val="007D1938"/>
    <w:rsid w:val="007D1C8E"/>
    <w:rsid w:val="007D2282"/>
    <w:rsid w:val="007D27EC"/>
    <w:rsid w:val="007D30A3"/>
    <w:rsid w:val="007D3DFC"/>
    <w:rsid w:val="007D42DC"/>
    <w:rsid w:val="007D42EF"/>
    <w:rsid w:val="007D44F6"/>
    <w:rsid w:val="007D53D4"/>
    <w:rsid w:val="007D5801"/>
    <w:rsid w:val="007D5C7A"/>
    <w:rsid w:val="007D5D0B"/>
    <w:rsid w:val="007D651D"/>
    <w:rsid w:val="007D667A"/>
    <w:rsid w:val="007D73A7"/>
    <w:rsid w:val="007D74A9"/>
    <w:rsid w:val="007D7689"/>
    <w:rsid w:val="007D77FD"/>
    <w:rsid w:val="007D7D2B"/>
    <w:rsid w:val="007D7DB9"/>
    <w:rsid w:val="007E0189"/>
    <w:rsid w:val="007E02C3"/>
    <w:rsid w:val="007E04DD"/>
    <w:rsid w:val="007E0868"/>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8"/>
    <w:rsid w:val="007E6540"/>
    <w:rsid w:val="007E664D"/>
    <w:rsid w:val="007E686B"/>
    <w:rsid w:val="007E69FE"/>
    <w:rsid w:val="007E6CB8"/>
    <w:rsid w:val="007E70FA"/>
    <w:rsid w:val="007E73FC"/>
    <w:rsid w:val="007E7583"/>
    <w:rsid w:val="007E7873"/>
    <w:rsid w:val="007E7C52"/>
    <w:rsid w:val="007F0A99"/>
    <w:rsid w:val="007F15C8"/>
    <w:rsid w:val="007F1CBA"/>
    <w:rsid w:val="007F2979"/>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DE0"/>
    <w:rsid w:val="0080127C"/>
    <w:rsid w:val="00801684"/>
    <w:rsid w:val="00801727"/>
    <w:rsid w:val="0080199B"/>
    <w:rsid w:val="00801EA0"/>
    <w:rsid w:val="00801F61"/>
    <w:rsid w:val="00804023"/>
    <w:rsid w:val="0080457B"/>
    <w:rsid w:val="00804A63"/>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DFC"/>
    <w:rsid w:val="00813000"/>
    <w:rsid w:val="0081336D"/>
    <w:rsid w:val="00813674"/>
    <w:rsid w:val="00813C53"/>
    <w:rsid w:val="0081487E"/>
    <w:rsid w:val="00814A42"/>
    <w:rsid w:val="00814C70"/>
    <w:rsid w:val="00814FA2"/>
    <w:rsid w:val="0081522D"/>
    <w:rsid w:val="008152DB"/>
    <w:rsid w:val="008152F4"/>
    <w:rsid w:val="00815584"/>
    <w:rsid w:val="008155BB"/>
    <w:rsid w:val="008163F4"/>
    <w:rsid w:val="008168B3"/>
    <w:rsid w:val="00817910"/>
    <w:rsid w:val="008179B6"/>
    <w:rsid w:val="00817EB9"/>
    <w:rsid w:val="0082005C"/>
    <w:rsid w:val="00820B6D"/>
    <w:rsid w:val="00820F7C"/>
    <w:rsid w:val="00820FD7"/>
    <w:rsid w:val="0082100A"/>
    <w:rsid w:val="008212E4"/>
    <w:rsid w:val="00821411"/>
    <w:rsid w:val="00821F53"/>
    <w:rsid w:val="008227E2"/>
    <w:rsid w:val="00822E77"/>
    <w:rsid w:val="00822F00"/>
    <w:rsid w:val="0082303F"/>
    <w:rsid w:val="0082423F"/>
    <w:rsid w:val="008242FC"/>
    <w:rsid w:val="0082437D"/>
    <w:rsid w:val="00824AFE"/>
    <w:rsid w:val="00824FDD"/>
    <w:rsid w:val="0082548D"/>
    <w:rsid w:val="00826163"/>
    <w:rsid w:val="008275B3"/>
    <w:rsid w:val="008277AE"/>
    <w:rsid w:val="00827A15"/>
    <w:rsid w:val="00827B4F"/>
    <w:rsid w:val="00830A77"/>
    <w:rsid w:val="00830CEB"/>
    <w:rsid w:val="008314A1"/>
    <w:rsid w:val="00831674"/>
    <w:rsid w:val="00831B21"/>
    <w:rsid w:val="00831C9F"/>
    <w:rsid w:val="00832197"/>
    <w:rsid w:val="008322AA"/>
    <w:rsid w:val="00833B5D"/>
    <w:rsid w:val="00833EAF"/>
    <w:rsid w:val="008340C9"/>
    <w:rsid w:val="0083498F"/>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66C"/>
    <w:rsid w:val="00845D6E"/>
    <w:rsid w:val="00846242"/>
    <w:rsid w:val="008464AB"/>
    <w:rsid w:val="00846D5D"/>
    <w:rsid w:val="00847532"/>
    <w:rsid w:val="008476DE"/>
    <w:rsid w:val="00847883"/>
    <w:rsid w:val="00847ABD"/>
    <w:rsid w:val="008504BF"/>
    <w:rsid w:val="008505F1"/>
    <w:rsid w:val="00850757"/>
    <w:rsid w:val="008519F1"/>
    <w:rsid w:val="00851A29"/>
    <w:rsid w:val="00851EA1"/>
    <w:rsid w:val="008525B3"/>
    <w:rsid w:val="00852D51"/>
    <w:rsid w:val="00852F27"/>
    <w:rsid w:val="00853049"/>
    <w:rsid w:val="00853320"/>
    <w:rsid w:val="008533E6"/>
    <w:rsid w:val="00853620"/>
    <w:rsid w:val="00853DE4"/>
    <w:rsid w:val="008540C9"/>
    <w:rsid w:val="008540DA"/>
    <w:rsid w:val="0085460A"/>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F0B"/>
    <w:rsid w:val="00860A65"/>
    <w:rsid w:val="00860A68"/>
    <w:rsid w:val="00860B0F"/>
    <w:rsid w:val="00860C24"/>
    <w:rsid w:val="00860ED6"/>
    <w:rsid w:val="008611AD"/>
    <w:rsid w:val="008616E0"/>
    <w:rsid w:val="0086236F"/>
    <w:rsid w:val="008625A9"/>
    <w:rsid w:val="00862F75"/>
    <w:rsid w:val="00863949"/>
    <w:rsid w:val="00863D11"/>
    <w:rsid w:val="00863D4B"/>
    <w:rsid w:val="00865CA3"/>
    <w:rsid w:val="0086600E"/>
    <w:rsid w:val="0086665A"/>
    <w:rsid w:val="0086693C"/>
    <w:rsid w:val="00866D5F"/>
    <w:rsid w:val="00866E26"/>
    <w:rsid w:val="008677E8"/>
    <w:rsid w:val="00867941"/>
    <w:rsid w:val="008679D5"/>
    <w:rsid w:val="00867B44"/>
    <w:rsid w:val="00867E56"/>
    <w:rsid w:val="008702F8"/>
    <w:rsid w:val="008703CF"/>
    <w:rsid w:val="00870612"/>
    <w:rsid w:val="00870666"/>
    <w:rsid w:val="008707C7"/>
    <w:rsid w:val="00870820"/>
    <w:rsid w:val="00870D5D"/>
    <w:rsid w:val="00870E64"/>
    <w:rsid w:val="00870F64"/>
    <w:rsid w:val="0087106B"/>
    <w:rsid w:val="00871108"/>
    <w:rsid w:val="008712F6"/>
    <w:rsid w:val="00871912"/>
    <w:rsid w:val="00871955"/>
    <w:rsid w:val="00871A22"/>
    <w:rsid w:val="00871AE8"/>
    <w:rsid w:val="00871C98"/>
    <w:rsid w:val="008729B7"/>
    <w:rsid w:val="00872CE6"/>
    <w:rsid w:val="00873025"/>
    <w:rsid w:val="0087318F"/>
    <w:rsid w:val="00873B38"/>
    <w:rsid w:val="00873DFF"/>
    <w:rsid w:val="00873E06"/>
    <w:rsid w:val="00873EBC"/>
    <w:rsid w:val="00874822"/>
    <w:rsid w:val="0087482C"/>
    <w:rsid w:val="00874DCF"/>
    <w:rsid w:val="00875390"/>
    <w:rsid w:val="00875408"/>
    <w:rsid w:val="00875B3B"/>
    <w:rsid w:val="00875ED7"/>
    <w:rsid w:val="00876147"/>
    <w:rsid w:val="00876A2E"/>
    <w:rsid w:val="00876B1F"/>
    <w:rsid w:val="00876B64"/>
    <w:rsid w:val="00876B97"/>
    <w:rsid w:val="00876DD0"/>
    <w:rsid w:val="008770F5"/>
    <w:rsid w:val="00877275"/>
    <w:rsid w:val="0087731A"/>
    <w:rsid w:val="00877926"/>
    <w:rsid w:val="00877BFC"/>
    <w:rsid w:val="00880858"/>
    <w:rsid w:val="00880ECF"/>
    <w:rsid w:val="00881371"/>
    <w:rsid w:val="008814C7"/>
    <w:rsid w:val="008816C1"/>
    <w:rsid w:val="00881793"/>
    <w:rsid w:val="008822D4"/>
    <w:rsid w:val="0088249A"/>
    <w:rsid w:val="00882C58"/>
    <w:rsid w:val="008830FC"/>
    <w:rsid w:val="008832F4"/>
    <w:rsid w:val="00884A6F"/>
    <w:rsid w:val="00884A90"/>
    <w:rsid w:val="00884C5A"/>
    <w:rsid w:val="00884ED0"/>
    <w:rsid w:val="00884EDB"/>
    <w:rsid w:val="00884FF2"/>
    <w:rsid w:val="008856A8"/>
    <w:rsid w:val="008856FE"/>
    <w:rsid w:val="008857A8"/>
    <w:rsid w:val="00885F24"/>
    <w:rsid w:val="00886157"/>
    <w:rsid w:val="0088698B"/>
    <w:rsid w:val="00886B30"/>
    <w:rsid w:val="00887011"/>
    <w:rsid w:val="008871FA"/>
    <w:rsid w:val="008872C9"/>
    <w:rsid w:val="0088732D"/>
    <w:rsid w:val="00887AC6"/>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D88"/>
    <w:rsid w:val="008A05B6"/>
    <w:rsid w:val="008A06A7"/>
    <w:rsid w:val="008A1431"/>
    <w:rsid w:val="008A1C4F"/>
    <w:rsid w:val="008A24AA"/>
    <w:rsid w:val="008A252E"/>
    <w:rsid w:val="008A264A"/>
    <w:rsid w:val="008A3A03"/>
    <w:rsid w:val="008A3B91"/>
    <w:rsid w:val="008A48F5"/>
    <w:rsid w:val="008A4B78"/>
    <w:rsid w:val="008A562C"/>
    <w:rsid w:val="008A6B8C"/>
    <w:rsid w:val="008A7059"/>
    <w:rsid w:val="008A71CE"/>
    <w:rsid w:val="008B0125"/>
    <w:rsid w:val="008B019A"/>
    <w:rsid w:val="008B1241"/>
    <w:rsid w:val="008B1BF1"/>
    <w:rsid w:val="008B2341"/>
    <w:rsid w:val="008B2EC8"/>
    <w:rsid w:val="008B2F2D"/>
    <w:rsid w:val="008B304A"/>
    <w:rsid w:val="008B3581"/>
    <w:rsid w:val="008B394A"/>
    <w:rsid w:val="008B3E6D"/>
    <w:rsid w:val="008B4227"/>
    <w:rsid w:val="008B4D3E"/>
    <w:rsid w:val="008B4D9D"/>
    <w:rsid w:val="008B5701"/>
    <w:rsid w:val="008B62BE"/>
    <w:rsid w:val="008B66BF"/>
    <w:rsid w:val="008B6C52"/>
    <w:rsid w:val="008B6EB1"/>
    <w:rsid w:val="008B7309"/>
    <w:rsid w:val="008B747D"/>
    <w:rsid w:val="008B768D"/>
    <w:rsid w:val="008B7C8A"/>
    <w:rsid w:val="008C01FA"/>
    <w:rsid w:val="008C03BD"/>
    <w:rsid w:val="008C055D"/>
    <w:rsid w:val="008C0D77"/>
    <w:rsid w:val="008C1A01"/>
    <w:rsid w:val="008C1BDE"/>
    <w:rsid w:val="008C1DDE"/>
    <w:rsid w:val="008C1E46"/>
    <w:rsid w:val="008C1E5D"/>
    <w:rsid w:val="008C25F6"/>
    <w:rsid w:val="008C3289"/>
    <w:rsid w:val="008C35FE"/>
    <w:rsid w:val="008C3A7D"/>
    <w:rsid w:val="008C43D0"/>
    <w:rsid w:val="008C4AA1"/>
    <w:rsid w:val="008C4D55"/>
    <w:rsid w:val="008C4F6B"/>
    <w:rsid w:val="008C50CF"/>
    <w:rsid w:val="008C648F"/>
    <w:rsid w:val="008C6F84"/>
    <w:rsid w:val="008C7991"/>
    <w:rsid w:val="008C7B0F"/>
    <w:rsid w:val="008C7C3C"/>
    <w:rsid w:val="008D00D2"/>
    <w:rsid w:val="008D035E"/>
    <w:rsid w:val="008D102F"/>
    <w:rsid w:val="008D14F8"/>
    <w:rsid w:val="008D1F09"/>
    <w:rsid w:val="008D24A5"/>
    <w:rsid w:val="008D31AA"/>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420"/>
    <w:rsid w:val="008E5515"/>
    <w:rsid w:val="008E5FCF"/>
    <w:rsid w:val="008E6007"/>
    <w:rsid w:val="008E6956"/>
    <w:rsid w:val="008E6B79"/>
    <w:rsid w:val="008E6EE0"/>
    <w:rsid w:val="008E6FB5"/>
    <w:rsid w:val="008E7169"/>
    <w:rsid w:val="008E771A"/>
    <w:rsid w:val="008E7979"/>
    <w:rsid w:val="008F06A1"/>
    <w:rsid w:val="008F0D6B"/>
    <w:rsid w:val="008F1196"/>
    <w:rsid w:val="008F12DB"/>
    <w:rsid w:val="008F1300"/>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5306"/>
    <w:rsid w:val="009056FB"/>
    <w:rsid w:val="0090579A"/>
    <w:rsid w:val="009058D2"/>
    <w:rsid w:val="00906411"/>
    <w:rsid w:val="0090667D"/>
    <w:rsid w:val="00906CB1"/>
    <w:rsid w:val="00907819"/>
    <w:rsid w:val="00910AD8"/>
    <w:rsid w:val="00911B7A"/>
    <w:rsid w:val="00912498"/>
    <w:rsid w:val="00912821"/>
    <w:rsid w:val="0091306D"/>
    <w:rsid w:val="009135C6"/>
    <w:rsid w:val="00913D29"/>
    <w:rsid w:val="00914291"/>
    <w:rsid w:val="0091464D"/>
    <w:rsid w:val="0091464F"/>
    <w:rsid w:val="00914F05"/>
    <w:rsid w:val="00915513"/>
    <w:rsid w:val="00915732"/>
    <w:rsid w:val="00915B22"/>
    <w:rsid w:val="00915FB9"/>
    <w:rsid w:val="00915FF0"/>
    <w:rsid w:val="00916175"/>
    <w:rsid w:val="00916596"/>
    <w:rsid w:val="00916BD8"/>
    <w:rsid w:val="00916EF2"/>
    <w:rsid w:val="00917471"/>
    <w:rsid w:val="00917658"/>
    <w:rsid w:val="00917FAB"/>
    <w:rsid w:val="009202B7"/>
    <w:rsid w:val="009205B2"/>
    <w:rsid w:val="00920B50"/>
    <w:rsid w:val="00920C60"/>
    <w:rsid w:val="0092126F"/>
    <w:rsid w:val="009214FF"/>
    <w:rsid w:val="00921D3C"/>
    <w:rsid w:val="009220B7"/>
    <w:rsid w:val="009226A4"/>
    <w:rsid w:val="009229B1"/>
    <w:rsid w:val="009236DD"/>
    <w:rsid w:val="00923742"/>
    <w:rsid w:val="0092417C"/>
    <w:rsid w:val="009247A6"/>
    <w:rsid w:val="00924A23"/>
    <w:rsid w:val="0092574F"/>
    <w:rsid w:val="00925A9E"/>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3173"/>
    <w:rsid w:val="009332EF"/>
    <w:rsid w:val="009334A5"/>
    <w:rsid w:val="00933749"/>
    <w:rsid w:val="009341A5"/>
    <w:rsid w:val="00934277"/>
    <w:rsid w:val="00934345"/>
    <w:rsid w:val="00934AA0"/>
    <w:rsid w:val="009351DF"/>
    <w:rsid w:val="009351E1"/>
    <w:rsid w:val="00935689"/>
    <w:rsid w:val="00935CAC"/>
    <w:rsid w:val="00935F68"/>
    <w:rsid w:val="00936400"/>
    <w:rsid w:val="009364CB"/>
    <w:rsid w:val="0093734F"/>
    <w:rsid w:val="00937716"/>
    <w:rsid w:val="00941C46"/>
    <w:rsid w:val="00941C8C"/>
    <w:rsid w:val="009422DA"/>
    <w:rsid w:val="0094249E"/>
    <w:rsid w:val="00942B8B"/>
    <w:rsid w:val="00943970"/>
    <w:rsid w:val="0094465B"/>
    <w:rsid w:val="0094495A"/>
    <w:rsid w:val="0094600B"/>
    <w:rsid w:val="00946428"/>
    <w:rsid w:val="009465F2"/>
    <w:rsid w:val="009472EF"/>
    <w:rsid w:val="00947442"/>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4C"/>
    <w:rsid w:val="00954B99"/>
    <w:rsid w:val="0095598C"/>
    <w:rsid w:val="00956689"/>
    <w:rsid w:val="00956DC7"/>
    <w:rsid w:val="00957263"/>
    <w:rsid w:val="00957BFC"/>
    <w:rsid w:val="00960AC5"/>
    <w:rsid w:val="00960D7B"/>
    <w:rsid w:val="00960DCC"/>
    <w:rsid w:val="0096310D"/>
    <w:rsid w:val="00963113"/>
    <w:rsid w:val="00963A2A"/>
    <w:rsid w:val="00963B64"/>
    <w:rsid w:val="00965568"/>
    <w:rsid w:val="00965775"/>
    <w:rsid w:val="00965930"/>
    <w:rsid w:val="00965D02"/>
    <w:rsid w:val="00965FFA"/>
    <w:rsid w:val="00966420"/>
    <w:rsid w:val="009669F8"/>
    <w:rsid w:val="00966B1C"/>
    <w:rsid w:val="009671DE"/>
    <w:rsid w:val="009673CD"/>
    <w:rsid w:val="009676F3"/>
    <w:rsid w:val="00967C5E"/>
    <w:rsid w:val="00967CAE"/>
    <w:rsid w:val="009717AA"/>
    <w:rsid w:val="00971D37"/>
    <w:rsid w:val="00971E33"/>
    <w:rsid w:val="009726B6"/>
    <w:rsid w:val="00972A19"/>
    <w:rsid w:val="00972A7B"/>
    <w:rsid w:val="009736B6"/>
    <w:rsid w:val="0097374F"/>
    <w:rsid w:val="00973D0A"/>
    <w:rsid w:val="00974479"/>
    <w:rsid w:val="0097459C"/>
    <w:rsid w:val="00974BC8"/>
    <w:rsid w:val="00974E72"/>
    <w:rsid w:val="0097558D"/>
    <w:rsid w:val="009757EF"/>
    <w:rsid w:val="009759C0"/>
    <w:rsid w:val="00975C71"/>
    <w:rsid w:val="00975EFD"/>
    <w:rsid w:val="00975F5F"/>
    <w:rsid w:val="00976D64"/>
    <w:rsid w:val="00977BAB"/>
    <w:rsid w:val="00977D9D"/>
    <w:rsid w:val="00980834"/>
    <w:rsid w:val="009809E7"/>
    <w:rsid w:val="00981AC6"/>
    <w:rsid w:val="00981BEC"/>
    <w:rsid w:val="00981DFA"/>
    <w:rsid w:val="00981F70"/>
    <w:rsid w:val="00982383"/>
    <w:rsid w:val="00982D92"/>
    <w:rsid w:val="0098303D"/>
    <w:rsid w:val="009846AF"/>
    <w:rsid w:val="0098487E"/>
    <w:rsid w:val="00985174"/>
    <w:rsid w:val="0098556E"/>
    <w:rsid w:val="00985B27"/>
    <w:rsid w:val="00985C29"/>
    <w:rsid w:val="00985D60"/>
    <w:rsid w:val="00985E97"/>
    <w:rsid w:val="009863DE"/>
    <w:rsid w:val="00986551"/>
    <w:rsid w:val="009865C1"/>
    <w:rsid w:val="00986B52"/>
    <w:rsid w:val="00986EB9"/>
    <w:rsid w:val="00986F77"/>
    <w:rsid w:val="009903A4"/>
    <w:rsid w:val="0099047E"/>
    <w:rsid w:val="009905A5"/>
    <w:rsid w:val="0099088B"/>
    <w:rsid w:val="00990A85"/>
    <w:rsid w:val="00990CA5"/>
    <w:rsid w:val="00990DAF"/>
    <w:rsid w:val="00991287"/>
    <w:rsid w:val="009918E9"/>
    <w:rsid w:val="00991BA0"/>
    <w:rsid w:val="00992628"/>
    <w:rsid w:val="00992D91"/>
    <w:rsid w:val="00993A72"/>
    <w:rsid w:val="00993DCA"/>
    <w:rsid w:val="0099431B"/>
    <w:rsid w:val="00995584"/>
    <w:rsid w:val="00995AB2"/>
    <w:rsid w:val="00995BC6"/>
    <w:rsid w:val="00995E19"/>
    <w:rsid w:val="00995F06"/>
    <w:rsid w:val="0099617F"/>
    <w:rsid w:val="0099699A"/>
    <w:rsid w:val="00996FDB"/>
    <w:rsid w:val="0099710A"/>
    <w:rsid w:val="009974CA"/>
    <w:rsid w:val="00997746"/>
    <w:rsid w:val="009A0132"/>
    <w:rsid w:val="009A02C6"/>
    <w:rsid w:val="009A07CA"/>
    <w:rsid w:val="009A0B27"/>
    <w:rsid w:val="009A0B63"/>
    <w:rsid w:val="009A14EB"/>
    <w:rsid w:val="009A16BB"/>
    <w:rsid w:val="009A18AB"/>
    <w:rsid w:val="009A1A62"/>
    <w:rsid w:val="009A1C65"/>
    <w:rsid w:val="009A1CB4"/>
    <w:rsid w:val="009A21D2"/>
    <w:rsid w:val="009A285B"/>
    <w:rsid w:val="009A2FDA"/>
    <w:rsid w:val="009A2FE1"/>
    <w:rsid w:val="009A3310"/>
    <w:rsid w:val="009A37B0"/>
    <w:rsid w:val="009A3E81"/>
    <w:rsid w:val="009A3EF1"/>
    <w:rsid w:val="009A4024"/>
    <w:rsid w:val="009A4B50"/>
    <w:rsid w:val="009A6155"/>
    <w:rsid w:val="009A6653"/>
    <w:rsid w:val="009A6B4B"/>
    <w:rsid w:val="009A77DC"/>
    <w:rsid w:val="009A7CAF"/>
    <w:rsid w:val="009B06F9"/>
    <w:rsid w:val="009B0760"/>
    <w:rsid w:val="009B0E5F"/>
    <w:rsid w:val="009B0E7A"/>
    <w:rsid w:val="009B12B2"/>
    <w:rsid w:val="009B1438"/>
    <w:rsid w:val="009B1949"/>
    <w:rsid w:val="009B21FC"/>
    <w:rsid w:val="009B24ED"/>
    <w:rsid w:val="009B25B2"/>
    <w:rsid w:val="009B2E49"/>
    <w:rsid w:val="009B3102"/>
    <w:rsid w:val="009B327B"/>
    <w:rsid w:val="009B32AF"/>
    <w:rsid w:val="009B39B3"/>
    <w:rsid w:val="009B39C1"/>
    <w:rsid w:val="009B477A"/>
    <w:rsid w:val="009B56A5"/>
    <w:rsid w:val="009B57FD"/>
    <w:rsid w:val="009B6177"/>
    <w:rsid w:val="009B6518"/>
    <w:rsid w:val="009B6680"/>
    <w:rsid w:val="009B6E22"/>
    <w:rsid w:val="009B70D3"/>
    <w:rsid w:val="009B7811"/>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54D"/>
    <w:rsid w:val="009C5B93"/>
    <w:rsid w:val="009C5E31"/>
    <w:rsid w:val="009C5EB3"/>
    <w:rsid w:val="009C60AA"/>
    <w:rsid w:val="009C68DE"/>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934"/>
    <w:rsid w:val="009D3FC1"/>
    <w:rsid w:val="009D40FB"/>
    <w:rsid w:val="009D436E"/>
    <w:rsid w:val="009D4C3E"/>
    <w:rsid w:val="009D5380"/>
    <w:rsid w:val="009D55E7"/>
    <w:rsid w:val="009D68B3"/>
    <w:rsid w:val="009D6914"/>
    <w:rsid w:val="009D7439"/>
    <w:rsid w:val="009D75F6"/>
    <w:rsid w:val="009D79F1"/>
    <w:rsid w:val="009D7B0B"/>
    <w:rsid w:val="009E0232"/>
    <w:rsid w:val="009E0C8A"/>
    <w:rsid w:val="009E0F92"/>
    <w:rsid w:val="009E15F0"/>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7F6D"/>
    <w:rsid w:val="009F0929"/>
    <w:rsid w:val="009F1726"/>
    <w:rsid w:val="009F1990"/>
    <w:rsid w:val="009F1D93"/>
    <w:rsid w:val="009F22E4"/>
    <w:rsid w:val="009F23CF"/>
    <w:rsid w:val="009F29F3"/>
    <w:rsid w:val="009F401A"/>
    <w:rsid w:val="009F44C9"/>
    <w:rsid w:val="009F455D"/>
    <w:rsid w:val="009F4D33"/>
    <w:rsid w:val="009F4F97"/>
    <w:rsid w:val="009F532C"/>
    <w:rsid w:val="009F5B7F"/>
    <w:rsid w:val="009F61D9"/>
    <w:rsid w:val="009F66FC"/>
    <w:rsid w:val="009F6CA4"/>
    <w:rsid w:val="009F6E17"/>
    <w:rsid w:val="00A00361"/>
    <w:rsid w:val="00A003A0"/>
    <w:rsid w:val="00A00CA6"/>
    <w:rsid w:val="00A00D6C"/>
    <w:rsid w:val="00A019CF"/>
    <w:rsid w:val="00A01A07"/>
    <w:rsid w:val="00A01F05"/>
    <w:rsid w:val="00A020BD"/>
    <w:rsid w:val="00A0296D"/>
    <w:rsid w:val="00A02FED"/>
    <w:rsid w:val="00A0356C"/>
    <w:rsid w:val="00A03EE0"/>
    <w:rsid w:val="00A0414F"/>
    <w:rsid w:val="00A04926"/>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8E7"/>
    <w:rsid w:val="00A12D86"/>
    <w:rsid w:val="00A12D95"/>
    <w:rsid w:val="00A135E0"/>
    <w:rsid w:val="00A13894"/>
    <w:rsid w:val="00A1392A"/>
    <w:rsid w:val="00A1462B"/>
    <w:rsid w:val="00A15026"/>
    <w:rsid w:val="00A150EC"/>
    <w:rsid w:val="00A15749"/>
    <w:rsid w:val="00A16164"/>
    <w:rsid w:val="00A16228"/>
    <w:rsid w:val="00A211EA"/>
    <w:rsid w:val="00A21570"/>
    <w:rsid w:val="00A216FC"/>
    <w:rsid w:val="00A2184D"/>
    <w:rsid w:val="00A222AF"/>
    <w:rsid w:val="00A22D0C"/>
    <w:rsid w:val="00A23059"/>
    <w:rsid w:val="00A231E5"/>
    <w:rsid w:val="00A231F8"/>
    <w:rsid w:val="00A234B5"/>
    <w:rsid w:val="00A2395E"/>
    <w:rsid w:val="00A239FB"/>
    <w:rsid w:val="00A2460B"/>
    <w:rsid w:val="00A249C1"/>
    <w:rsid w:val="00A24AAC"/>
    <w:rsid w:val="00A24F0B"/>
    <w:rsid w:val="00A25024"/>
    <w:rsid w:val="00A251D5"/>
    <w:rsid w:val="00A261CE"/>
    <w:rsid w:val="00A2648E"/>
    <w:rsid w:val="00A265E1"/>
    <w:rsid w:val="00A26647"/>
    <w:rsid w:val="00A26718"/>
    <w:rsid w:val="00A26892"/>
    <w:rsid w:val="00A276B7"/>
    <w:rsid w:val="00A27763"/>
    <w:rsid w:val="00A27D1C"/>
    <w:rsid w:val="00A30073"/>
    <w:rsid w:val="00A302BB"/>
    <w:rsid w:val="00A306C3"/>
    <w:rsid w:val="00A3122E"/>
    <w:rsid w:val="00A31440"/>
    <w:rsid w:val="00A3193D"/>
    <w:rsid w:val="00A31A77"/>
    <w:rsid w:val="00A31FF1"/>
    <w:rsid w:val="00A33015"/>
    <w:rsid w:val="00A33164"/>
    <w:rsid w:val="00A333A2"/>
    <w:rsid w:val="00A333BC"/>
    <w:rsid w:val="00A334EF"/>
    <w:rsid w:val="00A337CF"/>
    <w:rsid w:val="00A337DD"/>
    <w:rsid w:val="00A33E0E"/>
    <w:rsid w:val="00A33F3F"/>
    <w:rsid w:val="00A342C5"/>
    <w:rsid w:val="00A3563E"/>
    <w:rsid w:val="00A35EBF"/>
    <w:rsid w:val="00A361FF"/>
    <w:rsid w:val="00A3625B"/>
    <w:rsid w:val="00A363B3"/>
    <w:rsid w:val="00A378CB"/>
    <w:rsid w:val="00A37C27"/>
    <w:rsid w:val="00A37DF1"/>
    <w:rsid w:val="00A40022"/>
    <w:rsid w:val="00A40166"/>
    <w:rsid w:val="00A41237"/>
    <w:rsid w:val="00A41250"/>
    <w:rsid w:val="00A41C93"/>
    <w:rsid w:val="00A41DB9"/>
    <w:rsid w:val="00A42646"/>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96C"/>
    <w:rsid w:val="00A47DD6"/>
    <w:rsid w:val="00A501C9"/>
    <w:rsid w:val="00A50674"/>
    <w:rsid w:val="00A510E7"/>
    <w:rsid w:val="00A515B0"/>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18F7"/>
    <w:rsid w:val="00A62AA0"/>
    <w:rsid w:val="00A62B14"/>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4FF"/>
    <w:rsid w:val="00A7495A"/>
    <w:rsid w:val="00A75655"/>
    <w:rsid w:val="00A762DC"/>
    <w:rsid w:val="00A766D3"/>
    <w:rsid w:val="00A76CC0"/>
    <w:rsid w:val="00A76EE2"/>
    <w:rsid w:val="00A77420"/>
    <w:rsid w:val="00A77BD8"/>
    <w:rsid w:val="00A802A0"/>
    <w:rsid w:val="00A806E1"/>
    <w:rsid w:val="00A8167F"/>
    <w:rsid w:val="00A81897"/>
    <w:rsid w:val="00A818D0"/>
    <w:rsid w:val="00A821EE"/>
    <w:rsid w:val="00A82869"/>
    <w:rsid w:val="00A82F56"/>
    <w:rsid w:val="00A831A7"/>
    <w:rsid w:val="00A833D8"/>
    <w:rsid w:val="00A83CF1"/>
    <w:rsid w:val="00A83E4A"/>
    <w:rsid w:val="00A83F28"/>
    <w:rsid w:val="00A84A9B"/>
    <w:rsid w:val="00A84BED"/>
    <w:rsid w:val="00A85131"/>
    <w:rsid w:val="00A855C8"/>
    <w:rsid w:val="00A8597C"/>
    <w:rsid w:val="00A8651E"/>
    <w:rsid w:val="00A86AF1"/>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A4C"/>
    <w:rsid w:val="00A961BA"/>
    <w:rsid w:val="00A969ED"/>
    <w:rsid w:val="00A96AE7"/>
    <w:rsid w:val="00A96D95"/>
    <w:rsid w:val="00A97268"/>
    <w:rsid w:val="00A97565"/>
    <w:rsid w:val="00A97747"/>
    <w:rsid w:val="00A97A6B"/>
    <w:rsid w:val="00A97AAF"/>
    <w:rsid w:val="00A97E96"/>
    <w:rsid w:val="00AA02A7"/>
    <w:rsid w:val="00AA08D9"/>
    <w:rsid w:val="00AA0995"/>
    <w:rsid w:val="00AA0DF2"/>
    <w:rsid w:val="00AA18C0"/>
    <w:rsid w:val="00AA1DF8"/>
    <w:rsid w:val="00AA208F"/>
    <w:rsid w:val="00AA2317"/>
    <w:rsid w:val="00AA263E"/>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816"/>
    <w:rsid w:val="00AB1170"/>
    <w:rsid w:val="00AB186E"/>
    <w:rsid w:val="00AB1A44"/>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B92"/>
    <w:rsid w:val="00AC1406"/>
    <w:rsid w:val="00AC1E62"/>
    <w:rsid w:val="00AC22CA"/>
    <w:rsid w:val="00AC2423"/>
    <w:rsid w:val="00AC266E"/>
    <w:rsid w:val="00AC2834"/>
    <w:rsid w:val="00AC2DFE"/>
    <w:rsid w:val="00AC36A8"/>
    <w:rsid w:val="00AC3EFF"/>
    <w:rsid w:val="00AC40DD"/>
    <w:rsid w:val="00AC483D"/>
    <w:rsid w:val="00AC5A6B"/>
    <w:rsid w:val="00AC5C34"/>
    <w:rsid w:val="00AC60FC"/>
    <w:rsid w:val="00AC6A5A"/>
    <w:rsid w:val="00AC6CE7"/>
    <w:rsid w:val="00AC7044"/>
    <w:rsid w:val="00AD0372"/>
    <w:rsid w:val="00AD0554"/>
    <w:rsid w:val="00AD0DDB"/>
    <w:rsid w:val="00AD107C"/>
    <w:rsid w:val="00AD1443"/>
    <w:rsid w:val="00AD174A"/>
    <w:rsid w:val="00AD1A3B"/>
    <w:rsid w:val="00AD2100"/>
    <w:rsid w:val="00AD2107"/>
    <w:rsid w:val="00AD265A"/>
    <w:rsid w:val="00AD2977"/>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D01"/>
    <w:rsid w:val="00AE1980"/>
    <w:rsid w:val="00AE1D82"/>
    <w:rsid w:val="00AE1DBC"/>
    <w:rsid w:val="00AE20BC"/>
    <w:rsid w:val="00AE22C2"/>
    <w:rsid w:val="00AE23BD"/>
    <w:rsid w:val="00AE34B4"/>
    <w:rsid w:val="00AE373A"/>
    <w:rsid w:val="00AE39E1"/>
    <w:rsid w:val="00AE3D51"/>
    <w:rsid w:val="00AE3F92"/>
    <w:rsid w:val="00AE475A"/>
    <w:rsid w:val="00AE48E3"/>
    <w:rsid w:val="00AE4903"/>
    <w:rsid w:val="00AE4B12"/>
    <w:rsid w:val="00AE4C2F"/>
    <w:rsid w:val="00AE504D"/>
    <w:rsid w:val="00AE54D5"/>
    <w:rsid w:val="00AE5A37"/>
    <w:rsid w:val="00AE5B2A"/>
    <w:rsid w:val="00AE663B"/>
    <w:rsid w:val="00AE67BB"/>
    <w:rsid w:val="00AE6B73"/>
    <w:rsid w:val="00AE6E22"/>
    <w:rsid w:val="00AE70D3"/>
    <w:rsid w:val="00AE775D"/>
    <w:rsid w:val="00AE77C0"/>
    <w:rsid w:val="00AE7EE8"/>
    <w:rsid w:val="00AF015E"/>
    <w:rsid w:val="00AF01A6"/>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387"/>
    <w:rsid w:val="00AF6C5A"/>
    <w:rsid w:val="00AF7772"/>
    <w:rsid w:val="00AF79E6"/>
    <w:rsid w:val="00AF7AE1"/>
    <w:rsid w:val="00B01213"/>
    <w:rsid w:val="00B02043"/>
    <w:rsid w:val="00B022D0"/>
    <w:rsid w:val="00B023A9"/>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C48"/>
    <w:rsid w:val="00B13D8F"/>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1200"/>
    <w:rsid w:val="00B2192D"/>
    <w:rsid w:val="00B219B2"/>
    <w:rsid w:val="00B21CA4"/>
    <w:rsid w:val="00B21D6A"/>
    <w:rsid w:val="00B221BB"/>
    <w:rsid w:val="00B229DB"/>
    <w:rsid w:val="00B2321B"/>
    <w:rsid w:val="00B234D5"/>
    <w:rsid w:val="00B236B5"/>
    <w:rsid w:val="00B23C44"/>
    <w:rsid w:val="00B24DC1"/>
    <w:rsid w:val="00B251C3"/>
    <w:rsid w:val="00B25226"/>
    <w:rsid w:val="00B2569C"/>
    <w:rsid w:val="00B26380"/>
    <w:rsid w:val="00B266CE"/>
    <w:rsid w:val="00B2771B"/>
    <w:rsid w:val="00B277F6"/>
    <w:rsid w:val="00B30197"/>
    <w:rsid w:val="00B30252"/>
    <w:rsid w:val="00B30B26"/>
    <w:rsid w:val="00B31067"/>
    <w:rsid w:val="00B31563"/>
    <w:rsid w:val="00B31B51"/>
    <w:rsid w:val="00B31FA6"/>
    <w:rsid w:val="00B320F3"/>
    <w:rsid w:val="00B32C98"/>
    <w:rsid w:val="00B32CF2"/>
    <w:rsid w:val="00B32E44"/>
    <w:rsid w:val="00B33106"/>
    <w:rsid w:val="00B3357A"/>
    <w:rsid w:val="00B33BB6"/>
    <w:rsid w:val="00B3483A"/>
    <w:rsid w:val="00B34B4C"/>
    <w:rsid w:val="00B35B4E"/>
    <w:rsid w:val="00B362BB"/>
    <w:rsid w:val="00B36457"/>
    <w:rsid w:val="00B36586"/>
    <w:rsid w:val="00B372E7"/>
    <w:rsid w:val="00B378EE"/>
    <w:rsid w:val="00B37CC1"/>
    <w:rsid w:val="00B37E64"/>
    <w:rsid w:val="00B40F2C"/>
    <w:rsid w:val="00B418C9"/>
    <w:rsid w:val="00B418D6"/>
    <w:rsid w:val="00B41A0C"/>
    <w:rsid w:val="00B42368"/>
    <w:rsid w:val="00B42932"/>
    <w:rsid w:val="00B42E75"/>
    <w:rsid w:val="00B453E8"/>
    <w:rsid w:val="00B45AAA"/>
    <w:rsid w:val="00B45ABF"/>
    <w:rsid w:val="00B45D25"/>
    <w:rsid w:val="00B45E03"/>
    <w:rsid w:val="00B45FDB"/>
    <w:rsid w:val="00B4684B"/>
    <w:rsid w:val="00B46F0B"/>
    <w:rsid w:val="00B475DF"/>
    <w:rsid w:val="00B47688"/>
    <w:rsid w:val="00B47E27"/>
    <w:rsid w:val="00B50595"/>
    <w:rsid w:val="00B5087E"/>
    <w:rsid w:val="00B51DAD"/>
    <w:rsid w:val="00B52016"/>
    <w:rsid w:val="00B5223D"/>
    <w:rsid w:val="00B5358A"/>
    <w:rsid w:val="00B538A6"/>
    <w:rsid w:val="00B53BB4"/>
    <w:rsid w:val="00B53D4C"/>
    <w:rsid w:val="00B53F97"/>
    <w:rsid w:val="00B540C4"/>
    <w:rsid w:val="00B540E8"/>
    <w:rsid w:val="00B542A3"/>
    <w:rsid w:val="00B54731"/>
    <w:rsid w:val="00B549EA"/>
    <w:rsid w:val="00B54C5F"/>
    <w:rsid w:val="00B553C3"/>
    <w:rsid w:val="00B554E2"/>
    <w:rsid w:val="00B554F0"/>
    <w:rsid w:val="00B558B4"/>
    <w:rsid w:val="00B559E9"/>
    <w:rsid w:val="00B563E1"/>
    <w:rsid w:val="00B56465"/>
    <w:rsid w:val="00B56608"/>
    <w:rsid w:val="00B56DD5"/>
    <w:rsid w:val="00B56E6B"/>
    <w:rsid w:val="00B56FC9"/>
    <w:rsid w:val="00B57087"/>
    <w:rsid w:val="00B57153"/>
    <w:rsid w:val="00B57A8B"/>
    <w:rsid w:val="00B57B99"/>
    <w:rsid w:val="00B60424"/>
    <w:rsid w:val="00B6084E"/>
    <w:rsid w:val="00B60894"/>
    <w:rsid w:val="00B60C39"/>
    <w:rsid w:val="00B60ECF"/>
    <w:rsid w:val="00B614B0"/>
    <w:rsid w:val="00B619F7"/>
    <w:rsid w:val="00B61DD7"/>
    <w:rsid w:val="00B61DDC"/>
    <w:rsid w:val="00B62B72"/>
    <w:rsid w:val="00B639E2"/>
    <w:rsid w:val="00B63ACE"/>
    <w:rsid w:val="00B64074"/>
    <w:rsid w:val="00B64712"/>
    <w:rsid w:val="00B64CCD"/>
    <w:rsid w:val="00B6528E"/>
    <w:rsid w:val="00B6538D"/>
    <w:rsid w:val="00B65605"/>
    <w:rsid w:val="00B65B63"/>
    <w:rsid w:val="00B65D28"/>
    <w:rsid w:val="00B65D84"/>
    <w:rsid w:val="00B66366"/>
    <w:rsid w:val="00B665E5"/>
    <w:rsid w:val="00B66D92"/>
    <w:rsid w:val="00B67B03"/>
    <w:rsid w:val="00B67BE0"/>
    <w:rsid w:val="00B7023A"/>
    <w:rsid w:val="00B70E53"/>
    <w:rsid w:val="00B72602"/>
    <w:rsid w:val="00B73519"/>
    <w:rsid w:val="00B737CC"/>
    <w:rsid w:val="00B73EA1"/>
    <w:rsid w:val="00B74D5F"/>
    <w:rsid w:val="00B7542B"/>
    <w:rsid w:val="00B75947"/>
    <w:rsid w:val="00B75D49"/>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3247"/>
    <w:rsid w:val="00B83CAE"/>
    <w:rsid w:val="00B83FD9"/>
    <w:rsid w:val="00B84071"/>
    <w:rsid w:val="00B841BD"/>
    <w:rsid w:val="00B84308"/>
    <w:rsid w:val="00B84EB2"/>
    <w:rsid w:val="00B85E39"/>
    <w:rsid w:val="00B8687E"/>
    <w:rsid w:val="00B86886"/>
    <w:rsid w:val="00B86978"/>
    <w:rsid w:val="00B870B1"/>
    <w:rsid w:val="00B874DF"/>
    <w:rsid w:val="00B8777C"/>
    <w:rsid w:val="00B8796E"/>
    <w:rsid w:val="00B87B27"/>
    <w:rsid w:val="00B87CA7"/>
    <w:rsid w:val="00B87CB0"/>
    <w:rsid w:val="00B87D54"/>
    <w:rsid w:val="00B9056B"/>
    <w:rsid w:val="00B91102"/>
    <w:rsid w:val="00B911D3"/>
    <w:rsid w:val="00B915EE"/>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4D"/>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563F"/>
    <w:rsid w:val="00BA5738"/>
    <w:rsid w:val="00BA58AC"/>
    <w:rsid w:val="00BA67C2"/>
    <w:rsid w:val="00BA730C"/>
    <w:rsid w:val="00BB07D3"/>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506C"/>
    <w:rsid w:val="00BC5CAF"/>
    <w:rsid w:val="00BC643D"/>
    <w:rsid w:val="00BC657B"/>
    <w:rsid w:val="00BC72F0"/>
    <w:rsid w:val="00BC77CB"/>
    <w:rsid w:val="00BC787F"/>
    <w:rsid w:val="00BC7D42"/>
    <w:rsid w:val="00BC7F14"/>
    <w:rsid w:val="00BD0B22"/>
    <w:rsid w:val="00BD1236"/>
    <w:rsid w:val="00BD1985"/>
    <w:rsid w:val="00BD1AAD"/>
    <w:rsid w:val="00BD2677"/>
    <w:rsid w:val="00BD35D5"/>
    <w:rsid w:val="00BD385D"/>
    <w:rsid w:val="00BD39EA"/>
    <w:rsid w:val="00BD5042"/>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6B4"/>
    <w:rsid w:val="00BE386B"/>
    <w:rsid w:val="00BE38D1"/>
    <w:rsid w:val="00BE3F78"/>
    <w:rsid w:val="00BE3F9A"/>
    <w:rsid w:val="00BE3FE9"/>
    <w:rsid w:val="00BE4343"/>
    <w:rsid w:val="00BE4715"/>
    <w:rsid w:val="00BE4EBA"/>
    <w:rsid w:val="00BE5732"/>
    <w:rsid w:val="00BE57AC"/>
    <w:rsid w:val="00BE5B85"/>
    <w:rsid w:val="00BE5ECB"/>
    <w:rsid w:val="00BE5F26"/>
    <w:rsid w:val="00BE5F77"/>
    <w:rsid w:val="00BE6B96"/>
    <w:rsid w:val="00BE7073"/>
    <w:rsid w:val="00BE70CE"/>
    <w:rsid w:val="00BF0C9C"/>
    <w:rsid w:val="00BF2002"/>
    <w:rsid w:val="00BF2B7C"/>
    <w:rsid w:val="00BF2D37"/>
    <w:rsid w:val="00BF2E16"/>
    <w:rsid w:val="00BF3555"/>
    <w:rsid w:val="00BF41D0"/>
    <w:rsid w:val="00BF485A"/>
    <w:rsid w:val="00BF4AC4"/>
    <w:rsid w:val="00BF5BEB"/>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EBF"/>
    <w:rsid w:val="00C03038"/>
    <w:rsid w:val="00C0336D"/>
    <w:rsid w:val="00C04459"/>
    <w:rsid w:val="00C04499"/>
    <w:rsid w:val="00C0457D"/>
    <w:rsid w:val="00C04EE4"/>
    <w:rsid w:val="00C0519B"/>
    <w:rsid w:val="00C0659A"/>
    <w:rsid w:val="00C066E3"/>
    <w:rsid w:val="00C06BB1"/>
    <w:rsid w:val="00C07760"/>
    <w:rsid w:val="00C07952"/>
    <w:rsid w:val="00C0796B"/>
    <w:rsid w:val="00C07B9E"/>
    <w:rsid w:val="00C1005A"/>
    <w:rsid w:val="00C1058D"/>
    <w:rsid w:val="00C108F0"/>
    <w:rsid w:val="00C10CFD"/>
    <w:rsid w:val="00C10D42"/>
    <w:rsid w:val="00C10FFD"/>
    <w:rsid w:val="00C11567"/>
    <w:rsid w:val="00C11630"/>
    <w:rsid w:val="00C11C97"/>
    <w:rsid w:val="00C120BC"/>
    <w:rsid w:val="00C12821"/>
    <w:rsid w:val="00C128E6"/>
    <w:rsid w:val="00C12EEC"/>
    <w:rsid w:val="00C13131"/>
    <w:rsid w:val="00C135B9"/>
    <w:rsid w:val="00C13938"/>
    <w:rsid w:val="00C13A0A"/>
    <w:rsid w:val="00C13A0E"/>
    <w:rsid w:val="00C13CD0"/>
    <w:rsid w:val="00C154BB"/>
    <w:rsid w:val="00C15762"/>
    <w:rsid w:val="00C15A02"/>
    <w:rsid w:val="00C15B81"/>
    <w:rsid w:val="00C16570"/>
    <w:rsid w:val="00C16623"/>
    <w:rsid w:val="00C1686F"/>
    <w:rsid w:val="00C1722D"/>
    <w:rsid w:val="00C17754"/>
    <w:rsid w:val="00C17CD5"/>
    <w:rsid w:val="00C17DD3"/>
    <w:rsid w:val="00C20205"/>
    <w:rsid w:val="00C20568"/>
    <w:rsid w:val="00C209BF"/>
    <w:rsid w:val="00C20A10"/>
    <w:rsid w:val="00C20A15"/>
    <w:rsid w:val="00C2168C"/>
    <w:rsid w:val="00C21D40"/>
    <w:rsid w:val="00C22392"/>
    <w:rsid w:val="00C22B29"/>
    <w:rsid w:val="00C22BF2"/>
    <w:rsid w:val="00C232A2"/>
    <w:rsid w:val="00C23EBF"/>
    <w:rsid w:val="00C246AA"/>
    <w:rsid w:val="00C2472A"/>
    <w:rsid w:val="00C24F49"/>
    <w:rsid w:val="00C24FE5"/>
    <w:rsid w:val="00C25406"/>
    <w:rsid w:val="00C25619"/>
    <w:rsid w:val="00C25FE6"/>
    <w:rsid w:val="00C26416"/>
    <w:rsid w:val="00C26551"/>
    <w:rsid w:val="00C26699"/>
    <w:rsid w:val="00C26D22"/>
    <w:rsid w:val="00C26DF4"/>
    <w:rsid w:val="00C26E1B"/>
    <w:rsid w:val="00C2708F"/>
    <w:rsid w:val="00C273D1"/>
    <w:rsid w:val="00C27E2A"/>
    <w:rsid w:val="00C308E4"/>
    <w:rsid w:val="00C32800"/>
    <w:rsid w:val="00C32DFF"/>
    <w:rsid w:val="00C331F6"/>
    <w:rsid w:val="00C3400D"/>
    <w:rsid w:val="00C34658"/>
    <w:rsid w:val="00C349C5"/>
    <w:rsid w:val="00C34CE7"/>
    <w:rsid w:val="00C357B8"/>
    <w:rsid w:val="00C357D0"/>
    <w:rsid w:val="00C3705B"/>
    <w:rsid w:val="00C37B4E"/>
    <w:rsid w:val="00C37C3D"/>
    <w:rsid w:val="00C37DEF"/>
    <w:rsid w:val="00C403CC"/>
    <w:rsid w:val="00C408AD"/>
    <w:rsid w:val="00C4118F"/>
    <w:rsid w:val="00C41A8C"/>
    <w:rsid w:val="00C41AEF"/>
    <w:rsid w:val="00C4358E"/>
    <w:rsid w:val="00C438BD"/>
    <w:rsid w:val="00C4445B"/>
    <w:rsid w:val="00C44781"/>
    <w:rsid w:val="00C44DBA"/>
    <w:rsid w:val="00C4540E"/>
    <w:rsid w:val="00C454A3"/>
    <w:rsid w:val="00C45D28"/>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738"/>
    <w:rsid w:val="00C53E05"/>
    <w:rsid w:val="00C54117"/>
    <w:rsid w:val="00C54D47"/>
    <w:rsid w:val="00C55AB9"/>
    <w:rsid w:val="00C56881"/>
    <w:rsid w:val="00C57053"/>
    <w:rsid w:val="00C57256"/>
    <w:rsid w:val="00C57465"/>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848"/>
    <w:rsid w:val="00C64F3C"/>
    <w:rsid w:val="00C652C2"/>
    <w:rsid w:val="00C66525"/>
    <w:rsid w:val="00C666E4"/>
    <w:rsid w:val="00C66738"/>
    <w:rsid w:val="00C66B54"/>
    <w:rsid w:val="00C6704E"/>
    <w:rsid w:val="00C676E8"/>
    <w:rsid w:val="00C67897"/>
    <w:rsid w:val="00C67CA6"/>
    <w:rsid w:val="00C702F4"/>
    <w:rsid w:val="00C70EB4"/>
    <w:rsid w:val="00C714F4"/>
    <w:rsid w:val="00C71516"/>
    <w:rsid w:val="00C727DD"/>
    <w:rsid w:val="00C729FE"/>
    <w:rsid w:val="00C72B13"/>
    <w:rsid w:val="00C72B29"/>
    <w:rsid w:val="00C72C4A"/>
    <w:rsid w:val="00C72FDE"/>
    <w:rsid w:val="00C7306D"/>
    <w:rsid w:val="00C73273"/>
    <w:rsid w:val="00C73374"/>
    <w:rsid w:val="00C74748"/>
    <w:rsid w:val="00C754CA"/>
    <w:rsid w:val="00C75641"/>
    <w:rsid w:val="00C7575F"/>
    <w:rsid w:val="00C75C70"/>
    <w:rsid w:val="00C76384"/>
    <w:rsid w:val="00C76CF9"/>
    <w:rsid w:val="00C7772D"/>
    <w:rsid w:val="00C777CB"/>
    <w:rsid w:val="00C7797D"/>
    <w:rsid w:val="00C804BD"/>
    <w:rsid w:val="00C80A35"/>
    <w:rsid w:val="00C80C24"/>
    <w:rsid w:val="00C814C3"/>
    <w:rsid w:val="00C82B95"/>
    <w:rsid w:val="00C834D3"/>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31CD"/>
    <w:rsid w:val="00C932D2"/>
    <w:rsid w:val="00C93611"/>
    <w:rsid w:val="00C936A0"/>
    <w:rsid w:val="00C943DB"/>
    <w:rsid w:val="00C94DD1"/>
    <w:rsid w:val="00C95254"/>
    <w:rsid w:val="00C9554A"/>
    <w:rsid w:val="00C9582C"/>
    <w:rsid w:val="00C95903"/>
    <w:rsid w:val="00C96EAE"/>
    <w:rsid w:val="00C970E2"/>
    <w:rsid w:val="00C9717C"/>
    <w:rsid w:val="00C9720B"/>
    <w:rsid w:val="00C973B5"/>
    <w:rsid w:val="00C97EF8"/>
    <w:rsid w:val="00CA052E"/>
    <w:rsid w:val="00CA0A6E"/>
    <w:rsid w:val="00CA0E42"/>
    <w:rsid w:val="00CA1569"/>
    <w:rsid w:val="00CA1BCC"/>
    <w:rsid w:val="00CA2271"/>
    <w:rsid w:val="00CA26A7"/>
    <w:rsid w:val="00CA2A29"/>
    <w:rsid w:val="00CA2ADA"/>
    <w:rsid w:val="00CA2AF5"/>
    <w:rsid w:val="00CA3368"/>
    <w:rsid w:val="00CA336B"/>
    <w:rsid w:val="00CA4C47"/>
    <w:rsid w:val="00CA5900"/>
    <w:rsid w:val="00CA5E2B"/>
    <w:rsid w:val="00CA6A66"/>
    <w:rsid w:val="00CA6A9B"/>
    <w:rsid w:val="00CA6B7B"/>
    <w:rsid w:val="00CA6CC7"/>
    <w:rsid w:val="00CA7D3F"/>
    <w:rsid w:val="00CB0335"/>
    <w:rsid w:val="00CB069D"/>
    <w:rsid w:val="00CB1A50"/>
    <w:rsid w:val="00CB1CB6"/>
    <w:rsid w:val="00CB2A24"/>
    <w:rsid w:val="00CB2C1D"/>
    <w:rsid w:val="00CB2D76"/>
    <w:rsid w:val="00CB2D88"/>
    <w:rsid w:val="00CB2EDB"/>
    <w:rsid w:val="00CB2FC0"/>
    <w:rsid w:val="00CB313D"/>
    <w:rsid w:val="00CB316A"/>
    <w:rsid w:val="00CB31AB"/>
    <w:rsid w:val="00CB3FAD"/>
    <w:rsid w:val="00CB4C0A"/>
    <w:rsid w:val="00CB4FA6"/>
    <w:rsid w:val="00CB4FE4"/>
    <w:rsid w:val="00CB5420"/>
    <w:rsid w:val="00CB5783"/>
    <w:rsid w:val="00CB5878"/>
    <w:rsid w:val="00CB5DA2"/>
    <w:rsid w:val="00CB70D2"/>
    <w:rsid w:val="00CB7939"/>
    <w:rsid w:val="00CB7AEE"/>
    <w:rsid w:val="00CC1852"/>
    <w:rsid w:val="00CC1B85"/>
    <w:rsid w:val="00CC2134"/>
    <w:rsid w:val="00CC276B"/>
    <w:rsid w:val="00CC2913"/>
    <w:rsid w:val="00CC2F42"/>
    <w:rsid w:val="00CC3092"/>
    <w:rsid w:val="00CC3BEF"/>
    <w:rsid w:val="00CC465D"/>
    <w:rsid w:val="00CC4D3B"/>
    <w:rsid w:val="00CC4D47"/>
    <w:rsid w:val="00CC54D0"/>
    <w:rsid w:val="00CC5738"/>
    <w:rsid w:val="00CC5D41"/>
    <w:rsid w:val="00CC612A"/>
    <w:rsid w:val="00CC692E"/>
    <w:rsid w:val="00CD0012"/>
    <w:rsid w:val="00CD0B39"/>
    <w:rsid w:val="00CD0FCF"/>
    <w:rsid w:val="00CD1069"/>
    <w:rsid w:val="00CD1B1F"/>
    <w:rsid w:val="00CD1D47"/>
    <w:rsid w:val="00CD1D69"/>
    <w:rsid w:val="00CD251C"/>
    <w:rsid w:val="00CD288B"/>
    <w:rsid w:val="00CD289E"/>
    <w:rsid w:val="00CD2999"/>
    <w:rsid w:val="00CD2D59"/>
    <w:rsid w:val="00CD36C5"/>
    <w:rsid w:val="00CD41AA"/>
    <w:rsid w:val="00CD4582"/>
    <w:rsid w:val="00CD5261"/>
    <w:rsid w:val="00CD591A"/>
    <w:rsid w:val="00CD5983"/>
    <w:rsid w:val="00CD5B4F"/>
    <w:rsid w:val="00CD60A9"/>
    <w:rsid w:val="00CD6D1E"/>
    <w:rsid w:val="00CD76C7"/>
    <w:rsid w:val="00CD77F8"/>
    <w:rsid w:val="00CE0456"/>
    <w:rsid w:val="00CE04E1"/>
    <w:rsid w:val="00CE1510"/>
    <w:rsid w:val="00CE19D6"/>
    <w:rsid w:val="00CE1EF2"/>
    <w:rsid w:val="00CE2998"/>
    <w:rsid w:val="00CE2DA5"/>
    <w:rsid w:val="00CE34D6"/>
    <w:rsid w:val="00CE366C"/>
    <w:rsid w:val="00CE41C5"/>
    <w:rsid w:val="00CE50DD"/>
    <w:rsid w:val="00CE5578"/>
    <w:rsid w:val="00CE5618"/>
    <w:rsid w:val="00CE5839"/>
    <w:rsid w:val="00CE5DAA"/>
    <w:rsid w:val="00CE5F38"/>
    <w:rsid w:val="00CE6B6F"/>
    <w:rsid w:val="00CE7B74"/>
    <w:rsid w:val="00CE7D34"/>
    <w:rsid w:val="00CE7FE3"/>
    <w:rsid w:val="00CF04F8"/>
    <w:rsid w:val="00CF0B05"/>
    <w:rsid w:val="00CF0D83"/>
    <w:rsid w:val="00CF119F"/>
    <w:rsid w:val="00CF174D"/>
    <w:rsid w:val="00CF1761"/>
    <w:rsid w:val="00CF18FC"/>
    <w:rsid w:val="00CF19FD"/>
    <w:rsid w:val="00CF1DB6"/>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6FC"/>
    <w:rsid w:val="00D02B75"/>
    <w:rsid w:val="00D02C90"/>
    <w:rsid w:val="00D030B0"/>
    <w:rsid w:val="00D03544"/>
    <w:rsid w:val="00D0393E"/>
    <w:rsid w:val="00D03DA9"/>
    <w:rsid w:val="00D03F32"/>
    <w:rsid w:val="00D046EA"/>
    <w:rsid w:val="00D04A78"/>
    <w:rsid w:val="00D04B40"/>
    <w:rsid w:val="00D0511B"/>
    <w:rsid w:val="00D0527B"/>
    <w:rsid w:val="00D05348"/>
    <w:rsid w:val="00D0536A"/>
    <w:rsid w:val="00D058F0"/>
    <w:rsid w:val="00D05F01"/>
    <w:rsid w:val="00D06506"/>
    <w:rsid w:val="00D07AAA"/>
    <w:rsid w:val="00D07EC1"/>
    <w:rsid w:val="00D07FB0"/>
    <w:rsid w:val="00D10206"/>
    <w:rsid w:val="00D1055D"/>
    <w:rsid w:val="00D10583"/>
    <w:rsid w:val="00D10744"/>
    <w:rsid w:val="00D108AC"/>
    <w:rsid w:val="00D108B2"/>
    <w:rsid w:val="00D11104"/>
    <w:rsid w:val="00D1284F"/>
    <w:rsid w:val="00D129DB"/>
    <w:rsid w:val="00D134B1"/>
    <w:rsid w:val="00D138D3"/>
    <w:rsid w:val="00D14044"/>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AC"/>
    <w:rsid w:val="00D3377B"/>
    <w:rsid w:val="00D3402E"/>
    <w:rsid w:val="00D340C9"/>
    <w:rsid w:val="00D3418C"/>
    <w:rsid w:val="00D34308"/>
    <w:rsid w:val="00D34AEA"/>
    <w:rsid w:val="00D351DA"/>
    <w:rsid w:val="00D3521C"/>
    <w:rsid w:val="00D35447"/>
    <w:rsid w:val="00D3584E"/>
    <w:rsid w:val="00D359E2"/>
    <w:rsid w:val="00D35F40"/>
    <w:rsid w:val="00D36339"/>
    <w:rsid w:val="00D366E1"/>
    <w:rsid w:val="00D36C49"/>
    <w:rsid w:val="00D36C6D"/>
    <w:rsid w:val="00D36D52"/>
    <w:rsid w:val="00D36F08"/>
    <w:rsid w:val="00D370C8"/>
    <w:rsid w:val="00D4038B"/>
    <w:rsid w:val="00D4121A"/>
    <w:rsid w:val="00D4160F"/>
    <w:rsid w:val="00D419FD"/>
    <w:rsid w:val="00D41C59"/>
    <w:rsid w:val="00D41C6B"/>
    <w:rsid w:val="00D42319"/>
    <w:rsid w:val="00D430FB"/>
    <w:rsid w:val="00D433F2"/>
    <w:rsid w:val="00D43876"/>
    <w:rsid w:val="00D43933"/>
    <w:rsid w:val="00D43B2A"/>
    <w:rsid w:val="00D44806"/>
    <w:rsid w:val="00D44B75"/>
    <w:rsid w:val="00D45CBB"/>
    <w:rsid w:val="00D45D02"/>
    <w:rsid w:val="00D46275"/>
    <w:rsid w:val="00D46692"/>
    <w:rsid w:val="00D46736"/>
    <w:rsid w:val="00D468C9"/>
    <w:rsid w:val="00D4771A"/>
    <w:rsid w:val="00D477CD"/>
    <w:rsid w:val="00D479C5"/>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541E"/>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5CC6"/>
    <w:rsid w:val="00D662B6"/>
    <w:rsid w:val="00D66379"/>
    <w:rsid w:val="00D666A5"/>
    <w:rsid w:val="00D66959"/>
    <w:rsid w:val="00D66AE2"/>
    <w:rsid w:val="00D67046"/>
    <w:rsid w:val="00D67375"/>
    <w:rsid w:val="00D67480"/>
    <w:rsid w:val="00D676D2"/>
    <w:rsid w:val="00D677E0"/>
    <w:rsid w:val="00D6791E"/>
    <w:rsid w:val="00D70158"/>
    <w:rsid w:val="00D70714"/>
    <w:rsid w:val="00D709C3"/>
    <w:rsid w:val="00D70C15"/>
    <w:rsid w:val="00D70F1B"/>
    <w:rsid w:val="00D71407"/>
    <w:rsid w:val="00D71778"/>
    <w:rsid w:val="00D72522"/>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C3C"/>
    <w:rsid w:val="00D772AF"/>
    <w:rsid w:val="00D774E2"/>
    <w:rsid w:val="00D7770A"/>
    <w:rsid w:val="00D77B9D"/>
    <w:rsid w:val="00D77E13"/>
    <w:rsid w:val="00D800A0"/>
    <w:rsid w:val="00D80CAF"/>
    <w:rsid w:val="00D8113E"/>
    <w:rsid w:val="00D81D2A"/>
    <w:rsid w:val="00D826EC"/>
    <w:rsid w:val="00D827AF"/>
    <w:rsid w:val="00D82CEE"/>
    <w:rsid w:val="00D831AD"/>
    <w:rsid w:val="00D83214"/>
    <w:rsid w:val="00D835E5"/>
    <w:rsid w:val="00D838D5"/>
    <w:rsid w:val="00D83BF5"/>
    <w:rsid w:val="00D83FBD"/>
    <w:rsid w:val="00D8451E"/>
    <w:rsid w:val="00D84B94"/>
    <w:rsid w:val="00D85677"/>
    <w:rsid w:val="00D860E1"/>
    <w:rsid w:val="00D86390"/>
    <w:rsid w:val="00D869BA"/>
    <w:rsid w:val="00D86D10"/>
    <w:rsid w:val="00D87183"/>
    <w:rsid w:val="00D872EF"/>
    <w:rsid w:val="00D873C2"/>
    <w:rsid w:val="00D87880"/>
    <w:rsid w:val="00D87ADD"/>
    <w:rsid w:val="00D87D89"/>
    <w:rsid w:val="00D90E06"/>
    <w:rsid w:val="00D90E72"/>
    <w:rsid w:val="00D91375"/>
    <w:rsid w:val="00D918F2"/>
    <w:rsid w:val="00D9195B"/>
    <w:rsid w:val="00D92069"/>
    <w:rsid w:val="00D92839"/>
    <w:rsid w:val="00D92CAA"/>
    <w:rsid w:val="00D92CF6"/>
    <w:rsid w:val="00D92ECE"/>
    <w:rsid w:val="00D93320"/>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F98"/>
    <w:rsid w:val="00DA3F9B"/>
    <w:rsid w:val="00DA4029"/>
    <w:rsid w:val="00DA40C4"/>
    <w:rsid w:val="00DA41BD"/>
    <w:rsid w:val="00DA4999"/>
    <w:rsid w:val="00DA4ADA"/>
    <w:rsid w:val="00DA4F56"/>
    <w:rsid w:val="00DA554C"/>
    <w:rsid w:val="00DA65BC"/>
    <w:rsid w:val="00DA713C"/>
    <w:rsid w:val="00DA78E3"/>
    <w:rsid w:val="00DA7F5D"/>
    <w:rsid w:val="00DB038E"/>
    <w:rsid w:val="00DB045D"/>
    <w:rsid w:val="00DB053A"/>
    <w:rsid w:val="00DB0575"/>
    <w:rsid w:val="00DB0A6E"/>
    <w:rsid w:val="00DB1AA5"/>
    <w:rsid w:val="00DB2337"/>
    <w:rsid w:val="00DB27ED"/>
    <w:rsid w:val="00DB29DA"/>
    <w:rsid w:val="00DB2E8C"/>
    <w:rsid w:val="00DB3319"/>
    <w:rsid w:val="00DB3459"/>
    <w:rsid w:val="00DB357E"/>
    <w:rsid w:val="00DB393F"/>
    <w:rsid w:val="00DB3C1E"/>
    <w:rsid w:val="00DB44D5"/>
    <w:rsid w:val="00DB4D44"/>
    <w:rsid w:val="00DB4EAC"/>
    <w:rsid w:val="00DB4FF3"/>
    <w:rsid w:val="00DB51B8"/>
    <w:rsid w:val="00DB53B7"/>
    <w:rsid w:val="00DB5908"/>
    <w:rsid w:val="00DB60FE"/>
    <w:rsid w:val="00DB6859"/>
    <w:rsid w:val="00DB6E52"/>
    <w:rsid w:val="00DB731E"/>
    <w:rsid w:val="00DB7D34"/>
    <w:rsid w:val="00DC0653"/>
    <w:rsid w:val="00DC081B"/>
    <w:rsid w:val="00DC0898"/>
    <w:rsid w:val="00DC1297"/>
    <w:rsid w:val="00DC1A90"/>
    <w:rsid w:val="00DC1D3A"/>
    <w:rsid w:val="00DC2528"/>
    <w:rsid w:val="00DC2669"/>
    <w:rsid w:val="00DC31EC"/>
    <w:rsid w:val="00DC320F"/>
    <w:rsid w:val="00DC3325"/>
    <w:rsid w:val="00DC349E"/>
    <w:rsid w:val="00DC3749"/>
    <w:rsid w:val="00DC3800"/>
    <w:rsid w:val="00DC5912"/>
    <w:rsid w:val="00DC5A0D"/>
    <w:rsid w:val="00DC6460"/>
    <w:rsid w:val="00DC6B18"/>
    <w:rsid w:val="00DC7766"/>
    <w:rsid w:val="00DC7E10"/>
    <w:rsid w:val="00DC7E6E"/>
    <w:rsid w:val="00DD00FC"/>
    <w:rsid w:val="00DD0184"/>
    <w:rsid w:val="00DD05A0"/>
    <w:rsid w:val="00DD0BF7"/>
    <w:rsid w:val="00DD0E22"/>
    <w:rsid w:val="00DD1BE6"/>
    <w:rsid w:val="00DD1F2B"/>
    <w:rsid w:val="00DD2102"/>
    <w:rsid w:val="00DD2B55"/>
    <w:rsid w:val="00DD2D98"/>
    <w:rsid w:val="00DD34E6"/>
    <w:rsid w:val="00DD35CB"/>
    <w:rsid w:val="00DD4741"/>
    <w:rsid w:val="00DD4C97"/>
    <w:rsid w:val="00DD501C"/>
    <w:rsid w:val="00DD5294"/>
    <w:rsid w:val="00DD5474"/>
    <w:rsid w:val="00DD58CE"/>
    <w:rsid w:val="00DD5C15"/>
    <w:rsid w:val="00DD61DD"/>
    <w:rsid w:val="00DD6279"/>
    <w:rsid w:val="00DD6514"/>
    <w:rsid w:val="00DD66F7"/>
    <w:rsid w:val="00DD6A17"/>
    <w:rsid w:val="00DD6AF8"/>
    <w:rsid w:val="00DD6B93"/>
    <w:rsid w:val="00DD703C"/>
    <w:rsid w:val="00DD7476"/>
    <w:rsid w:val="00DD76A8"/>
    <w:rsid w:val="00DD7706"/>
    <w:rsid w:val="00DD7AB9"/>
    <w:rsid w:val="00DD7C66"/>
    <w:rsid w:val="00DE086D"/>
    <w:rsid w:val="00DE08E8"/>
    <w:rsid w:val="00DE11BC"/>
    <w:rsid w:val="00DE19A1"/>
    <w:rsid w:val="00DE1A02"/>
    <w:rsid w:val="00DE1A61"/>
    <w:rsid w:val="00DE1A91"/>
    <w:rsid w:val="00DE226A"/>
    <w:rsid w:val="00DE2BDC"/>
    <w:rsid w:val="00DE2D53"/>
    <w:rsid w:val="00DE3C1B"/>
    <w:rsid w:val="00DE4323"/>
    <w:rsid w:val="00DE4B25"/>
    <w:rsid w:val="00DE5606"/>
    <w:rsid w:val="00DE5C63"/>
    <w:rsid w:val="00DE5EA9"/>
    <w:rsid w:val="00DE672A"/>
    <w:rsid w:val="00DE715E"/>
    <w:rsid w:val="00DE776E"/>
    <w:rsid w:val="00DF091C"/>
    <w:rsid w:val="00DF0DAD"/>
    <w:rsid w:val="00DF0ED6"/>
    <w:rsid w:val="00DF1010"/>
    <w:rsid w:val="00DF1F88"/>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B6A"/>
    <w:rsid w:val="00E00BB3"/>
    <w:rsid w:val="00E01181"/>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2D9"/>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1397"/>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4DA"/>
    <w:rsid w:val="00E32582"/>
    <w:rsid w:val="00E32597"/>
    <w:rsid w:val="00E32A1A"/>
    <w:rsid w:val="00E32C78"/>
    <w:rsid w:val="00E33602"/>
    <w:rsid w:val="00E33784"/>
    <w:rsid w:val="00E3386C"/>
    <w:rsid w:val="00E33BCE"/>
    <w:rsid w:val="00E33CA8"/>
    <w:rsid w:val="00E33D02"/>
    <w:rsid w:val="00E33D8B"/>
    <w:rsid w:val="00E33F3A"/>
    <w:rsid w:val="00E342EC"/>
    <w:rsid w:val="00E35930"/>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43C"/>
    <w:rsid w:val="00E42B5B"/>
    <w:rsid w:val="00E42FED"/>
    <w:rsid w:val="00E43669"/>
    <w:rsid w:val="00E43827"/>
    <w:rsid w:val="00E4398A"/>
    <w:rsid w:val="00E43D57"/>
    <w:rsid w:val="00E43DB0"/>
    <w:rsid w:val="00E4413C"/>
    <w:rsid w:val="00E4439C"/>
    <w:rsid w:val="00E44D33"/>
    <w:rsid w:val="00E4538F"/>
    <w:rsid w:val="00E454D0"/>
    <w:rsid w:val="00E460A9"/>
    <w:rsid w:val="00E46653"/>
    <w:rsid w:val="00E46999"/>
    <w:rsid w:val="00E4737F"/>
    <w:rsid w:val="00E502A7"/>
    <w:rsid w:val="00E505B3"/>
    <w:rsid w:val="00E5127A"/>
    <w:rsid w:val="00E514DC"/>
    <w:rsid w:val="00E51A48"/>
    <w:rsid w:val="00E530C3"/>
    <w:rsid w:val="00E54377"/>
    <w:rsid w:val="00E54FF4"/>
    <w:rsid w:val="00E55A67"/>
    <w:rsid w:val="00E55E30"/>
    <w:rsid w:val="00E55EC9"/>
    <w:rsid w:val="00E5668F"/>
    <w:rsid w:val="00E56829"/>
    <w:rsid w:val="00E56C4C"/>
    <w:rsid w:val="00E56F01"/>
    <w:rsid w:val="00E57EE5"/>
    <w:rsid w:val="00E6097B"/>
    <w:rsid w:val="00E609E0"/>
    <w:rsid w:val="00E60C1A"/>
    <w:rsid w:val="00E618C3"/>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801EC"/>
    <w:rsid w:val="00E80358"/>
    <w:rsid w:val="00E8057E"/>
    <w:rsid w:val="00E80B5D"/>
    <w:rsid w:val="00E8133F"/>
    <w:rsid w:val="00E81404"/>
    <w:rsid w:val="00E82078"/>
    <w:rsid w:val="00E820F6"/>
    <w:rsid w:val="00E828F7"/>
    <w:rsid w:val="00E82913"/>
    <w:rsid w:val="00E82FE4"/>
    <w:rsid w:val="00E8325B"/>
    <w:rsid w:val="00E83545"/>
    <w:rsid w:val="00E8408C"/>
    <w:rsid w:val="00E84A70"/>
    <w:rsid w:val="00E84DDF"/>
    <w:rsid w:val="00E84F13"/>
    <w:rsid w:val="00E85324"/>
    <w:rsid w:val="00E8599C"/>
    <w:rsid w:val="00E85C8D"/>
    <w:rsid w:val="00E85CEB"/>
    <w:rsid w:val="00E863BF"/>
    <w:rsid w:val="00E87042"/>
    <w:rsid w:val="00E87268"/>
    <w:rsid w:val="00E87436"/>
    <w:rsid w:val="00E87758"/>
    <w:rsid w:val="00E90B20"/>
    <w:rsid w:val="00E90B66"/>
    <w:rsid w:val="00E91269"/>
    <w:rsid w:val="00E913FC"/>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923"/>
    <w:rsid w:val="00EA0A6D"/>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5E3"/>
    <w:rsid w:val="00EB0943"/>
    <w:rsid w:val="00EB11BC"/>
    <w:rsid w:val="00EB1282"/>
    <w:rsid w:val="00EB14FD"/>
    <w:rsid w:val="00EB16EC"/>
    <w:rsid w:val="00EB1B25"/>
    <w:rsid w:val="00EB1C0F"/>
    <w:rsid w:val="00EB1C6E"/>
    <w:rsid w:val="00EB1D05"/>
    <w:rsid w:val="00EB205C"/>
    <w:rsid w:val="00EB23D7"/>
    <w:rsid w:val="00EB3012"/>
    <w:rsid w:val="00EB31C2"/>
    <w:rsid w:val="00EB3658"/>
    <w:rsid w:val="00EB36E9"/>
    <w:rsid w:val="00EB3836"/>
    <w:rsid w:val="00EB3FCA"/>
    <w:rsid w:val="00EB4BD3"/>
    <w:rsid w:val="00EB51DA"/>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7021"/>
    <w:rsid w:val="00EC75D0"/>
    <w:rsid w:val="00EC7CC4"/>
    <w:rsid w:val="00ED03D2"/>
    <w:rsid w:val="00ED04D1"/>
    <w:rsid w:val="00ED0660"/>
    <w:rsid w:val="00ED0839"/>
    <w:rsid w:val="00ED0863"/>
    <w:rsid w:val="00ED0A5B"/>
    <w:rsid w:val="00ED1042"/>
    <w:rsid w:val="00ED12AE"/>
    <w:rsid w:val="00ED153E"/>
    <w:rsid w:val="00ED17B6"/>
    <w:rsid w:val="00ED1CFC"/>
    <w:rsid w:val="00ED1E42"/>
    <w:rsid w:val="00ED3714"/>
    <w:rsid w:val="00ED4151"/>
    <w:rsid w:val="00ED43B8"/>
    <w:rsid w:val="00ED5104"/>
    <w:rsid w:val="00ED5762"/>
    <w:rsid w:val="00ED5C21"/>
    <w:rsid w:val="00ED62FC"/>
    <w:rsid w:val="00ED769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D1E"/>
    <w:rsid w:val="00EF1DB1"/>
    <w:rsid w:val="00EF1F7E"/>
    <w:rsid w:val="00EF245D"/>
    <w:rsid w:val="00EF2BC3"/>
    <w:rsid w:val="00EF31BC"/>
    <w:rsid w:val="00EF3776"/>
    <w:rsid w:val="00EF39A6"/>
    <w:rsid w:val="00EF4023"/>
    <w:rsid w:val="00EF4BFB"/>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1DD2"/>
    <w:rsid w:val="00F02758"/>
    <w:rsid w:val="00F027DC"/>
    <w:rsid w:val="00F028AB"/>
    <w:rsid w:val="00F02ABD"/>
    <w:rsid w:val="00F0377B"/>
    <w:rsid w:val="00F0390B"/>
    <w:rsid w:val="00F03D5C"/>
    <w:rsid w:val="00F03D8A"/>
    <w:rsid w:val="00F0472A"/>
    <w:rsid w:val="00F04A47"/>
    <w:rsid w:val="00F04FFD"/>
    <w:rsid w:val="00F0519C"/>
    <w:rsid w:val="00F053D1"/>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A9E"/>
    <w:rsid w:val="00F20D92"/>
    <w:rsid w:val="00F213EE"/>
    <w:rsid w:val="00F21608"/>
    <w:rsid w:val="00F21DA8"/>
    <w:rsid w:val="00F22128"/>
    <w:rsid w:val="00F22827"/>
    <w:rsid w:val="00F232E1"/>
    <w:rsid w:val="00F236B4"/>
    <w:rsid w:val="00F23C03"/>
    <w:rsid w:val="00F24791"/>
    <w:rsid w:val="00F24A33"/>
    <w:rsid w:val="00F25558"/>
    <w:rsid w:val="00F25E2C"/>
    <w:rsid w:val="00F25FF9"/>
    <w:rsid w:val="00F26119"/>
    <w:rsid w:val="00F26208"/>
    <w:rsid w:val="00F26A74"/>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188"/>
    <w:rsid w:val="00F3391C"/>
    <w:rsid w:val="00F33A35"/>
    <w:rsid w:val="00F33AFF"/>
    <w:rsid w:val="00F33B44"/>
    <w:rsid w:val="00F34291"/>
    <w:rsid w:val="00F345F9"/>
    <w:rsid w:val="00F34731"/>
    <w:rsid w:val="00F34771"/>
    <w:rsid w:val="00F347C6"/>
    <w:rsid w:val="00F34A2C"/>
    <w:rsid w:val="00F34E35"/>
    <w:rsid w:val="00F35139"/>
    <w:rsid w:val="00F35769"/>
    <w:rsid w:val="00F35965"/>
    <w:rsid w:val="00F36318"/>
    <w:rsid w:val="00F363C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E57"/>
    <w:rsid w:val="00F4245C"/>
    <w:rsid w:val="00F42624"/>
    <w:rsid w:val="00F42E03"/>
    <w:rsid w:val="00F42F55"/>
    <w:rsid w:val="00F436A8"/>
    <w:rsid w:val="00F437CB"/>
    <w:rsid w:val="00F43A64"/>
    <w:rsid w:val="00F44349"/>
    <w:rsid w:val="00F4478B"/>
    <w:rsid w:val="00F4484C"/>
    <w:rsid w:val="00F44BA8"/>
    <w:rsid w:val="00F45301"/>
    <w:rsid w:val="00F455B8"/>
    <w:rsid w:val="00F45793"/>
    <w:rsid w:val="00F4582D"/>
    <w:rsid w:val="00F4596F"/>
    <w:rsid w:val="00F464A5"/>
    <w:rsid w:val="00F46C88"/>
    <w:rsid w:val="00F4703A"/>
    <w:rsid w:val="00F47DB8"/>
    <w:rsid w:val="00F50209"/>
    <w:rsid w:val="00F504DB"/>
    <w:rsid w:val="00F50D7C"/>
    <w:rsid w:val="00F50F2A"/>
    <w:rsid w:val="00F513CC"/>
    <w:rsid w:val="00F513E5"/>
    <w:rsid w:val="00F521FD"/>
    <w:rsid w:val="00F523CE"/>
    <w:rsid w:val="00F52A34"/>
    <w:rsid w:val="00F53061"/>
    <w:rsid w:val="00F539AE"/>
    <w:rsid w:val="00F53B7F"/>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B22"/>
    <w:rsid w:val="00F62C01"/>
    <w:rsid w:val="00F62E96"/>
    <w:rsid w:val="00F63571"/>
    <w:rsid w:val="00F635E0"/>
    <w:rsid w:val="00F63E0E"/>
    <w:rsid w:val="00F63FC6"/>
    <w:rsid w:val="00F64A6C"/>
    <w:rsid w:val="00F66CF1"/>
    <w:rsid w:val="00F6750E"/>
    <w:rsid w:val="00F67D83"/>
    <w:rsid w:val="00F70179"/>
    <w:rsid w:val="00F7095E"/>
    <w:rsid w:val="00F70E78"/>
    <w:rsid w:val="00F711B8"/>
    <w:rsid w:val="00F71B15"/>
    <w:rsid w:val="00F727CB"/>
    <w:rsid w:val="00F72D49"/>
    <w:rsid w:val="00F72F7B"/>
    <w:rsid w:val="00F74697"/>
    <w:rsid w:val="00F7469D"/>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18AE"/>
    <w:rsid w:val="00F82959"/>
    <w:rsid w:val="00F82B8E"/>
    <w:rsid w:val="00F82FBC"/>
    <w:rsid w:val="00F83877"/>
    <w:rsid w:val="00F83E8C"/>
    <w:rsid w:val="00F8418F"/>
    <w:rsid w:val="00F84512"/>
    <w:rsid w:val="00F845EC"/>
    <w:rsid w:val="00F84C6A"/>
    <w:rsid w:val="00F85203"/>
    <w:rsid w:val="00F85788"/>
    <w:rsid w:val="00F85A2B"/>
    <w:rsid w:val="00F85A53"/>
    <w:rsid w:val="00F85C47"/>
    <w:rsid w:val="00F8656C"/>
    <w:rsid w:val="00F86D97"/>
    <w:rsid w:val="00F86E47"/>
    <w:rsid w:val="00F87118"/>
    <w:rsid w:val="00F8718A"/>
    <w:rsid w:val="00F8757D"/>
    <w:rsid w:val="00F87E5C"/>
    <w:rsid w:val="00F905DD"/>
    <w:rsid w:val="00F907D3"/>
    <w:rsid w:val="00F90CA1"/>
    <w:rsid w:val="00F91173"/>
    <w:rsid w:val="00F91913"/>
    <w:rsid w:val="00F919CE"/>
    <w:rsid w:val="00F92727"/>
    <w:rsid w:val="00F9274A"/>
    <w:rsid w:val="00F93511"/>
    <w:rsid w:val="00F9389C"/>
    <w:rsid w:val="00F93AF3"/>
    <w:rsid w:val="00F93BEE"/>
    <w:rsid w:val="00F94457"/>
    <w:rsid w:val="00F94D5D"/>
    <w:rsid w:val="00F95804"/>
    <w:rsid w:val="00F95E6D"/>
    <w:rsid w:val="00F96172"/>
    <w:rsid w:val="00F96B74"/>
    <w:rsid w:val="00F9762F"/>
    <w:rsid w:val="00F97638"/>
    <w:rsid w:val="00F97FF5"/>
    <w:rsid w:val="00FA0046"/>
    <w:rsid w:val="00FA04C6"/>
    <w:rsid w:val="00FA0972"/>
    <w:rsid w:val="00FA0E90"/>
    <w:rsid w:val="00FA1A22"/>
    <w:rsid w:val="00FA1C99"/>
    <w:rsid w:val="00FA26D2"/>
    <w:rsid w:val="00FA29F6"/>
    <w:rsid w:val="00FA3059"/>
    <w:rsid w:val="00FA33FD"/>
    <w:rsid w:val="00FA3449"/>
    <w:rsid w:val="00FA464F"/>
    <w:rsid w:val="00FA4C51"/>
    <w:rsid w:val="00FA5004"/>
    <w:rsid w:val="00FA521E"/>
    <w:rsid w:val="00FA5634"/>
    <w:rsid w:val="00FA574F"/>
    <w:rsid w:val="00FA5912"/>
    <w:rsid w:val="00FA5EA8"/>
    <w:rsid w:val="00FA6122"/>
    <w:rsid w:val="00FA6973"/>
    <w:rsid w:val="00FA7654"/>
    <w:rsid w:val="00FA794F"/>
    <w:rsid w:val="00FA7C72"/>
    <w:rsid w:val="00FA7DD3"/>
    <w:rsid w:val="00FB036D"/>
    <w:rsid w:val="00FB0953"/>
    <w:rsid w:val="00FB12D7"/>
    <w:rsid w:val="00FB1438"/>
    <w:rsid w:val="00FB1C16"/>
    <w:rsid w:val="00FB238D"/>
    <w:rsid w:val="00FB269F"/>
    <w:rsid w:val="00FB2CF4"/>
    <w:rsid w:val="00FB3907"/>
    <w:rsid w:val="00FB3923"/>
    <w:rsid w:val="00FB44AD"/>
    <w:rsid w:val="00FB4BF3"/>
    <w:rsid w:val="00FB5775"/>
    <w:rsid w:val="00FB5A04"/>
    <w:rsid w:val="00FB5E2A"/>
    <w:rsid w:val="00FB698D"/>
    <w:rsid w:val="00FB6D83"/>
    <w:rsid w:val="00FB6D8D"/>
    <w:rsid w:val="00FB6EA3"/>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5262"/>
    <w:rsid w:val="00FC52B1"/>
    <w:rsid w:val="00FC534D"/>
    <w:rsid w:val="00FC5679"/>
    <w:rsid w:val="00FC5731"/>
    <w:rsid w:val="00FC5E5A"/>
    <w:rsid w:val="00FC5FEA"/>
    <w:rsid w:val="00FC601B"/>
    <w:rsid w:val="00FC61BF"/>
    <w:rsid w:val="00FC6D0F"/>
    <w:rsid w:val="00FC73ED"/>
    <w:rsid w:val="00FC7465"/>
    <w:rsid w:val="00FC7BA7"/>
    <w:rsid w:val="00FC7C36"/>
    <w:rsid w:val="00FD0308"/>
    <w:rsid w:val="00FD091C"/>
    <w:rsid w:val="00FD0AF8"/>
    <w:rsid w:val="00FD0D43"/>
    <w:rsid w:val="00FD0EBA"/>
    <w:rsid w:val="00FD11A1"/>
    <w:rsid w:val="00FD1473"/>
    <w:rsid w:val="00FD23C3"/>
    <w:rsid w:val="00FD2578"/>
    <w:rsid w:val="00FD27FA"/>
    <w:rsid w:val="00FD29B0"/>
    <w:rsid w:val="00FD29B6"/>
    <w:rsid w:val="00FD2A01"/>
    <w:rsid w:val="00FD2B54"/>
    <w:rsid w:val="00FD320B"/>
    <w:rsid w:val="00FD3BE0"/>
    <w:rsid w:val="00FD46A7"/>
    <w:rsid w:val="00FD4D09"/>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E04B7"/>
    <w:rsid w:val="00FE05A4"/>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7DB7"/>
    <w:pPr>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1,cap2,cap11,Légende-figure,Légende-figure Char,Beschrifubg,Beschriftung Char,label,cap11 Char,cap11 Char Char Char,captions,Beschriftung Char Ch"/>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캡션 Char"/>
    <w:aliases w:val="cap Char1,cap Char Char,Caption Char Char,Caption Char1 Char Char,cap Char Char1 Char,Caption Char Char1 Char Char,cap1 Char,cap2 Char,cap11 Char1,Légende-figure Char1,Légende-figure Char Char,Beschrifubg Char,Beschriftung Char Char,label Char"/>
    <w:link w:val="ad"/>
    <w:rsid w:val="00600608"/>
    <w:rPr>
      <w:rFonts w:ascii="Times New Roman" w:eastAsiaTheme="minorEastAsia" w:hAnsi="Times New Roman"/>
      <w:b/>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6841166">
      <w:bodyDiv w:val="1"/>
      <w:marLeft w:val="0"/>
      <w:marRight w:val="0"/>
      <w:marTop w:val="0"/>
      <w:marBottom w:val="0"/>
      <w:divBdr>
        <w:top w:val="none" w:sz="0" w:space="0" w:color="auto"/>
        <w:left w:val="none" w:sz="0" w:space="0" w:color="auto"/>
        <w:bottom w:val="none" w:sz="0" w:space="0" w:color="auto"/>
        <w:right w:val="none" w:sz="0" w:space="0" w:color="auto"/>
      </w:divBdr>
      <w:divsChild>
        <w:div w:id="1305164887">
          <w:marLeft w:val="1166"/>
          <w:marRight w:val="0"/>
          <w:marTop w:val="96"/>
          <w:marBottom w:val="0"/>
          <w:divBdr>
            <w:top w:val="none" w:sz="0" w:space="0" w:color="auto"/>
            <w:left w:val="none" w:sz="0" w:space="0" w:color="auto"/>
            <w:bottom w:val="none" w:sz="0" w:space="0" w:color="auto"/>
            <w:right w:val="none" w:sz="0" w:space="0" w:color="auto"/>
          </w:divBdr>
        </w:div>
        <w:div w:id="1280457286">
          <w:marLeft w:val="1800"/>
          <w:marRight w:val="0"/>
          <w:marTop w:val="86"/>
          <w:marBottom w:val="0"/>
          <w:divBdr>
            <w:top w:val="none" w:sz="0" w:space="0" w:color="auto"/>
            <w:left w:val="none" w:sz="0" w:space="0" w:color="auto"/>
            <w:bottom w:val="none" w:sz="0" w:space="0" w:color="auto"/>
            <w:right w:val="none" w:sz="0" w:space="0" w:color="auto"/>
          </w:divBdr>
        </w:div>
        <w:div w:id="1493712882">
          <w:marLeft w:val="2520"/>
          <w:marRight w:val="0"/>
          <w:marTop w:val="77"/>
          <w:marBottom w:val="0"/>
          <w:divBdr>
            <w:top w:val="none" w:sz="0" w:space="0" w:color="auto"/>
            <w:left w:val="none" w:sz="0" w:space="0" w:color="auto"/>
            <w:bottom w:val="none" w:sz="0" w:space="0" w:color="auto"/>
            <w:right w:val="none" w:sz="0" w:space="0" w:color="auto"/>
          </w:divBdr>
        </w:div>
        <w:div w:id="714308369">
          <w:marLeft w:val="3240"/>
          <w:marRight w:val="0"/>
          <w:marTop w:val="77"/>
          <w:marBottom w:val="0"/>
          <w:divBdr>
            <w:top w:val="none" w:sz="0" w:space="0" w:color="auto"/>
            <w:left w:val="none" w:sz="0" w:space="0" w:color="auto"/>
            <w:bottom w:val="none" w:sz="0" w:space="0" w:color="auto"/>
            <w:right w:val="none" w:sz="0" w:space="0" w:color="auto"/>
          </w:divBdr>
        </w:div>
        <w:div w:id="1471701904">
          <w:marLeft w:val="3240"/>
          <w:marRight w:val="0"/>
          <w:marTop w:val="77"/>
          <w:marBottom w:val="0"/>
          <w:divBdr>
            <w:top w:val="none" w:sz="0" w:space="0" w:color="auto"/>
            <w:left w:val="none" w:sz="0" w:space="0" w:color="auto"/>
            <w:bottom w:val="none" w:sz="0" w:space="0" w:color="auto"/>
            <w:right w:val="none" w:sz="0" w:space="0" w:color="auto"/>
          </w:divBdr>
        </w:div>
        <w:div w:id="591622381">
          <w:marLeft w:val="1800"/>
          <w:marRight w:val="0"/>
          <w:marTop w:val="86"/>
          <w:marBottom w:val="0"/>
          <w:divBdr>
            <w:top w:val="none" w:sz="0" w:space="0" w:color="auto"/>
            <w:left w:val="none" w:sz="0" w:space="0" w:color="auto"/>
            <w:bottom w:val="none" w:sz="0" w:space="0" w:color="auto"/>
            <w:right w:val="none" w:sz="0" w:space="0" w:color="auto"/>
          </w:divBdr>
        </w:div>
        <w:div w:id="2078939776">
          <w:marLeft w:val="2520"/>
          <w:marRight w:val="0"/>
          <w:marTop w:val="77"/>
          <w:marBottom w:val="0"/>
          <w:divBdr>
            <w:top w:val="none" w:sz="0" w:space="0" w:color="auto"/>
            <w:left w:val="none" w:sz="0" w:space="0" w:color="auto"/>
            <w:bottom w:val="none" w:sz="0" w:space="0" w:color="auto"/>
            <w:right w:val="none" w:sz="0" w:space="0" w:color="auto"/>
          </w:divBdr>
        </w:div>
        <w:div w:id="1298024430">
          <w:marLeft w:val="3240"/>
          <w:marRight w:val="0"/>
          <w:marTop w:val="77"/>
          <w:marBottom w:val="0"/>
          <w:divBdr>
            <w:top w:val="none" w:sz="0" w:space="0" w:color="auto"/>
            <w:left w:val="none" w:sz="0" w:space="0" w:color="auto"/>
            <w:bottom w:val="none" w:sz="0" w:space="0" w:color="auto"/>
            <w:right w:val="none" w:sz="0" w:space="0" w:color="auto"/>
          </w:divBdr>
        </w:div>
        <w:div w:id="537816969">
          <w:marLeft w:val="2520"/>
          <w:marRight w:val="0"/>
          <w:marTop w:val="77"/>
          <w:marBottom w:val="0"/>
          <w:divBdr>
            <w:top w:val="none" w:sz="0" w:space="0" w:color="auto"/>
            <w:left w:val="none" w:sz="0" w:space="0" w:color="auto"/>
            <w:bottom w:val="none" w:sz="0" w:space="0" w:color="auto"/>
            <w:right w:val="none" w:sz="0" w:space="0" w:color="auto"/>
          </w:divBdr>
        </w:div>
        <w:div w:id="1934128179">
          <w:marLeft w:val="3240"/>
          <w:marRight w:val="0"/>
          <w:marTop w:val="77"/>
          <w:marBottom w:val="0"/>
          <w:divBdr>
            <w:top w:val="none" w:sz="0" w:space="0" w:color="auto"/>
            <w:left w:val="none" w:sz="0" w:space="0" w:color="auto"/>
            <w:bottom w:val="none" w:sz="0" w:space="0" w:color="auto"/>
            <w:right w:val="none" w:sz="0" w:space="0" w:color="auto"/>
          </w:divBdr>
        </w:div>
        <w:div w:id="2029333966">
          <w:marLeft w:val="1166"/>
          <w:marRight w:val="0"/>
          <w:marTop w:val="96"/>
          <w:marBottom w:val="0"/>
          <w:divBdr>
            <w:top w:val="none" w:sz="0" w:space="0" w:color="auto"/>
            <w:left w:val="none" w:sz="0" w:space="0" w:color="auto"/>
            <w:bottom w:val="none" w:sz="0" w:space="0" w:color="auto"/>
            <w:right w:val="none" w:sz="0" w:space="0" w:color="auto"/>
          </w:divBdr>
        </w:div>
        <w:div w:id="1893080448">
          <w:marLeft w:val="1800"/>
          <w:marRight w:val="0"/>
          <w:marTop w:val="86"/>
          <w:marBottom w:val="0"/>
          <w:divBdr>
            <w:top w:val="none" w:sz="0" w:space="0" w:color="auto"/>
            <w:left w:val="none" w:sz="0" w:space="0" w:color="auto"/>
            <w:bottom w:val="none" w:sz="0" w:space="0" w:color="auto"/>
            <w:right w:val="none" w:sz="0" w:space="0" w:color="auto"/>
          </w:divBdr>
        </w:div>
        <w:div w:id="418408540">
          <w:marLeft w:val="2520"/>
          <w:marRight w:val="0"/>
          <w:marTop w:val="77"/>
          <w:marBottom w:val="0"/>
          <w:divBdr>
            <w:top w:val="none" w:sz="0" w:space="0" w:color="auto"/>
            <w:left w:val="none" w:sz="0" w:space="0" w:color="auto"/>
            <w:bottom w:val="none" w:sz="0" w:space="0" w:color="auto"/>
            <w:right w:val="none" w:sz="0" w:space="0" w:color="auto"/>
          </w:divBdr>
        </w:div>
        <w:div w:id="1968243565">
          <w:marLeft w:val="1800"/>
          <w:marRight w:val="0"/>
          <w:marTop w:val="86"/>
          <w:marBottom w:val="0"/>
          <w:divBdr>
            <w:top w:val="none" w:sz="0" w:space="0" w:color="auto"/>
            <w:left w:val="none" w:sz="0" w:space="0" w:color="auto"/>
            <w:bottom w:val="none" w:sz="0" w:space="0" w:color="auto"/>
            <w:right w:val="none" w:sz="0" w:space="0" w:color="auto"/>
          </w:divBdr>
        </w:div>
        <w:div w:id="669992329">
          <w:marLeft w:val="2520"/>
          <w:marRight w:val="0"/>
          <w:marTop w:val="77"/>
          <w:marBottom w:val="0"/>
          <w:divBdr>
            <w:top w:val="none" w:sz="0" w:space="0" w:color="auto"/>
            <w:left w:val="none" w:sz="0" w:space="0" w:color="auto"/>
            <w:bottom w:val="none" w:sz="0" w:space="0" w:color="auto"/>
            <w:right w:val="none" w:sz="0" w:space="0" w:color="auto"/>
          </w:divBdr>
        </w:div>
        <w:div w:id="1584022844">
          <w:marLeft w:val="1800"/>
          <w:marRight w:val="0"/>
          <w:marTop w:val="86"/>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111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EEACE5-6819-4D06-B507-C8B4B35C6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760</Words>
  <Characters>4338</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ETRI</Company>
  <LinksUpToDate>false</LinksUpToDate>
  <CharactersWithSpaces>5088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Anseok Lee</dc:creator>
  <cp:keywords/>
  <dc:description/>
  <cp:lastModifiedBy>Anseok Lee</cp:lastModifiedBy>
  <cp:revision>120</cp:revision>
  <cp:lastPrinted>2014-05-09T11:56:00Z</cp:lastPrinted>
  <dcterms:created xsi:type="dcterms:W3CDTF">2016-02-03T06:24:00Z</dcterms:created>
  <dcterms:modified xsi:type="dcterms:W3CDTF">2016-02-05T13:45:00Z</dcterms:modified>
  <cp:category/>
</cp:coreProperties>
</file>