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1F2A722F" w:rsidR="00AF7772" w:rsidRPr="003219A3" w:rsidRDefault="00AF7772" w:rsidP="00AF777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000406C5" w:rsidRPr="00FD27FA">
        <w:rPr>
          <w:rFonts w:ascii="Arial" w:hAnsi="Arial" w:cs="Arial"/>
          <w:b/>
          <w:noProof/>
          <w:lang w:val="en-US" w:eastAsia="en-US"/>
        </w:rPr>
        <w:t>Meeting #</w:t>
      </w:r>
      <w:r w:rsidR="00C87760" w:rsidRPr="00FD27FA">
        <w:rPr>
          <w:rFonts w:ascii="Arial" w:hAnsi="Arial" w:cs="Arial"/>
          <w:b/>
          <w:noProof/>
          <w:lang w:val="en-US" w:eastAsia="en-US"/>
        </w:rPr>
        <w:t>8</w:t>
      </w:r>
      <w:r w:rsidR="003219A3">
        <w:rPr>
          <w:rFonts w:ascii="Arial" w:hAnsi="Arial" w:cs="Arial"/>
          <w:b/>
          <w:noProof/>
          <w:lang w:val="en-US" w:eastAsia="en-US"/>
        </w:rPr>
        <w:t>4</w:t>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Pr="00FD27FA">
        <w:rPr>
          <w:rFonts w:ascii="Arial" w:hAnsi="Arial" w:cs="Arial"/>
          <w:b/>
          <w:noProof/>
          <w:lang w:val="en-US"/>
        </w:rPr>
        <w:t xml:space="preserve">    </w:t>
      </w:r>
      <w:r w:rsidRPr="00FD27FA">
        <w:rPr>
          <w:rFonts w:ascii="Arial" w:hAnsi="Arial" w:cs="Arial"/>
          <w:b/>
          <w:noProof/>
          <w:lang w:val="en-US"/>
        </w:rPr>
        <w:tab/>
      </w:r>
      <w:r w:rsidRPr="00FD27FA">
        <w:rPr>
          <w:rFonts w:ascii="Arial" w:hAnsi="Arial" w:cs="Arial"/>
          <w:b/>
          <w:noProof/>
          <w:lang w:val="en-US"/>
        </w:rPr>
        <w:tab/>
      </w:r>
      <w:r w:rsidRPr="00FD27FA">
        <w:rPr>
          <w:rFonts w:ascii="Arial" w:hAnsi="Arial" w:cs="Arial"/>
          <w:b/>
          <w:noProof/>
          <w:lang w:val="en-US"/>
        </w:rPr>
        <w:tab/>
        <w:t xml:space="preserve"> </w:t>
      </w:r>
      <w:r w:rsidRPr="00FD27FA">
        <w:rPr>
          <w:rFonts w:ascii="Arial" w:hAnsi="Arial" w:cs="Arial"/>
          <w:b/>
          <w:noProof/>
          <w:lang w:val="en-US" w:eastAsia="en-US"/>
        </w:rPr>
        <w:t>R1-</w:t>
      </w:r>
      <w:r w:rsidR="003219A3">
        <w:rPr>
          <w:rFonts w:ascii="Arial" w:eastAsia="맑은 고딕" w:hAnsi="Arial" w:cs="Arial"/>
          <w:b/>
          <w:noProof/>
          <w:lang w:val="en-US" w:eastAsia="ko-KR"/>
        </w:rPr>
        <w:t>16</w:t>
      </w:r>
      <w:r w:rsidR="008218FD">
        <w:rPr>
          <w:rFonts w:ascii="Arial" w:eastAsia="맑은 고딕" w:hAnsi="Arial" w:cs="Arial"/>
          <w:b/>
          <w:noProof/>
          <w:lang w:val="en-US" w:eastAsia="ko-KR"/>
        </w:rPr>
        <w:t>1011</w:t>
      </w:r>
    </w:p>
    <w:p w14:paraId="42CAFC8A" w14:textId="0F6B04DA" w:rsidR="00AF7772" w:rsidRPr="00FD27FA" w:rsidRDefault="003219A3" w:rsidP="00AF7772">
      <w:pPr>
        <w:widowControl w:val="0"/>
        <w:tabs>
          <w:tab w:val="left" w:pos="1985"/>
        </w:tabs>
        <w:spacing w:afterLines="15" w:after="36"/>
        <w:rPr>
          <w:rFonts w:ascii="Arial" w:hAnsi="Arial" w:cs="Arial"/>
          <w:b/>
          <w:noProof/>
        </w:rPr>
      </w:pPr>
      <w:r>
        <w:rPr>
          <w:rFonts w:ascii="Arial" w:eastAsia="MS Mincho" w:hAnsi="Arial" w:cs="Arial"/>
          <w:b/>
          <w:bCs/>
          <w:szCs w:val="24"/>
          <w:lang w:val="en-US"/>
        </w:rPr>
        <w:t>Malta</w:t>
      </w:r>
      <w:r w:rsidR="003D6EB8" w:rsidRPr="00917FAB">
        <w:rPr>
          <w:rFonts w:ascii="Arial" w:eastAsia="MS Mincho" w:hAnsi="Arial" w:cs="Arial"/>
          <w:b/>
          <w:bCs/>
          <w:szCs w:val="24"/>
          <w:lang w:val="en-US"/>
        </w:rPr>
        <w:t xml:space="preserve">, </w:t>
      </w:r>
      <w:r>
        <w:rPr>
          <w:rFonts w:ascii="Arial" w:hAnsi="Arial" w:cs="Arial"/>
          <w:b/>
          <w:szCs w:val="24"/>
          <w:lang w:eastAsia="ko-KR"/>
        </w:rPr>
        <w:t>15-19</w:t>
      </w:r>
      <w:r w:rsidR="003D6EB8" w:rsidRPr="003D6EB8">
        <w:rPr>
          <w:rFonts w:ascii="Arial" w:hAnsi="Arial" w:cs="Arial"/>
          <w:b/>
          <w:szCs w:val="24"/>
          <w:lang w:eastAsia="ko-KR"/>
        </w:rPr>
        <w:t xml:space="preserve"> </w:t>
      </w:r>
      <w:r>
        <w:rPr>
          <w:rFonts w:ascii="Arial" w:hAnsi="Arial" w:cs="Arial"/>
          <w:b/>
          <w:szCs w:val="24"/>
          <w:lang w:eastAsia="ko-KR"/>
        </w:rPr>
        <w:t>February</w:t>
      </w:r>
      <w:r w:rsidR="002C30E7" w:rsidRPr="00FD27FA">
        <w:rPr>
          <w:rFonts w:ascii="Arial" w:hAnsi="Arial" w:cs="Arial"/>
          <w:b/>
          <w:lang w:eastAsia="ko-KR"/>
        </w:rPr>
        <w:t xml:space="preserve"> </w:t>
      </w:r>
      <w:r w:rsidR="00365CF2" w:rsidRPr="00FD27FA">
        <w:rPr>
          <w:rFonts w:ascii="Arial" w:hAnsi="Arial" w:cs="Arial"/>
          <w:b/>
          <w:lang w:eastAsia="ko-KR"/>
        </w:rPr>
        <w:t>201</w:t>
      </w:r>
      <w:r>
        <w:rPr>
          <w:rFonts w:ascii="Arial" w:hAnsi="Arial" w:cs="Arial"/>
          <w:b/>
          <w:lang w:eastAsia="ko-KR"/>
        </w:rPr>
        <w:t>6</w:t>
      </w:r>
    </w:p>
    <w:p w14:paraId="00471E17" w14:textId="77777777" w:rsidR="00AF7772" w:rsidRPr="00FD27FA" w:rsidRDefault="00AF7772" w:rsidP="00AF7772">
      <w:pPr>
        <w:widowControl w:val="0"/>
        <w:tabs>
          <w:tab w:val="left" w:pos="1985"/>
        </w:tabs>
        <w:spacing w:afterLines="15" w:after="36"/>
        <w:rPr>
          <w:rFonts w:cs="Arial"/>
          <w:b/>
          <w:noProof/>
          <w:color w:val="000000"/>
          <w:lang w:val="en-US"/>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42F25750" w:rsidR="00AF7772" w:rsidRPr="00FD27FA" w:rsidRDefault="00AF7772" w:rsidP="000F6682">
      <w:pPr>
        <w:pStyle w:val="CRCoverPage"/>
        <w:tabs>
          <w:tab w:val="left" w:pos="1701"/>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704786">
        <w:rPr>
          <w:rFonts w:cs="Arial"/>
          <w:b/>
          <w:lang w:eastAsia="ko-KR"/>
        </w:rPr>
        <w:t>O</w:t>
      </w:r>
      <w:r w:rsidR="003219A3">
        <w:rPr>
          <w:rFonts w:cs="Arial"/>
          <w:b/>
          <w:lang w:eastAsia="ko-KR"/>
        </w:rPr>
        <w:t>verview</w:t>
      </w:r>
      <w:r w:rsidR="00D35F40">
        <w:rPr>
          <w:rFonts w:cs="Arial"/>
          <w:b/>
          <w:lang w:eastAsia="ko-KR"/>
        </w:rPr>
        <w:t xml:space="preserve"> </w:t>
      </w:r>
      <w:r w:rsidR="00B57B99">
        <w:rPr>
          <w:rFonts w:cs="Arial"/>
          <w:b/>
          <w:lang w:eastAsia="ko-KR"/>
        </w:rPr>
        <w:t>on</w:t>
      </w:r>
      <w:r w:rsidR="00CD01D7">
        <w:rPr>
          <w:rFonts w:cs="Arial" w:hint="eastAsia"/>
          <w:b/>
          <w:lang w:eastAsia="ko-KR"/>
        </w:rPr>
        <w:t xml:space="preserve"> </w:t>
      </w:r>
      <w:r w:rsidR="00CD01D7">
        <w:rPr>
          <w:rFonts w:cs="Arial"/>
          <w:b/>
          <w:lang w:eastAsia="ko-KR"/>
        </w:rPr>
        <w:t>frame structure and</w:t>
      </w:r>
      <w:r w:rsidR="00B57B99">
        <w:rPr>
          <w:rFonts w:cs="Arial"/>
          <w:b/>
          <w:lang w:eastAsia="ko-KR"/>
        </w:rPr>
        <w:t xml:space="preserve"> downlink</w:t>
      </w:r>
      <w:r w:rsidR="003D3FE7">
        <w:rPr>
          <w:rFonts w:cs="Arial"/>
          <w:b/>
          <w:lang w:eastAsia="ko-KR"/>
        </w:rPr>
        <w:t xml:space="preserve"> </w:t>
      </w:r>
      <w:r w:rsidR="00B57B99">
        <w:rPr>
          <w:rFonts w:cs="Arial"/>
          <w:b/>
          <w:lang w:eastAsia="ko-KR"/>
        </w:rPr>
        <w:t>d</w:t>
      </w:r>
      <w:r w:rsidR="00DE086D">
        <w:rPr>
          <w:rFonts w:cs="Arial"/>
          <w:b/>
          <w:lang w:eastAsia="ko-KR"/>
        </w:rPr>
        <w:t>esign</w:t>
      </w:r>
      <w:r w:rsidR="003D3FE7">
        <w:rPr>
          <w:rFonts w:cs="Arial"/>
          <w:b/>
          <w:lang w:eastAsia="ko-KR"/>
        </w:rPr>
        <w:t xml:space="preserve"> </w:t>
      </w:r>
      <w:r w:rsidR="00521D35">
        <w:rPr>
          <w:rFonts w:cs="Arial"/>
          <w:b/>
          <w:lang w:eastAsia="ko-KR"/>
        </w:rPr>
        <w:t>for TTI shortening</w:t>
      </w:r>
    </w:p>
    <w:p w14:paraId="3EA48139" w14:textId="3E416701"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3219A3">
        <w:rPr>
          <w:rFonts w:cs="Arial"/>
          <w:b/>
          <w:lang w:eastAsia="ko-KR"/>
        </w:rPr>
        <w:t>7.3.4.2</w:t>
      </w:r>
    </w:p>
    <w:p w14:paraId="47FE460B" w14:textId="74EE6C9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ECF313D" w14:textId="269BA8BB" w:rsidR="0015559E" w:rsidRPr="003219A3" w:rsidRDefault="00D22A28" w:rsidP="0015559E">
      <w:pPr>
        <w:rPr>
          <w:szCs w:val="22"/>
        </w:rPr>
      </w:pPr>
      <w:r w:rsidRPr="003219A3">
        <w:rPr>
          <w:szCs w:val="22"/>
        </w:rPr>
        <w:t>At the RAN meeting #67, a new SID of LTE Latency Reduction is approved. The objectives of SID in a point of view of RAN1 is follows [1];</w:t>
      </w:r>
    </w:p>
    <w:p w14:paraId="1B3EECB2" w14:textId="77777777" w:rsidR="00D22A28" w:rsidRPr="003219A3" w:rsidRDefault="00D22A28" w:rsidP="00D22A28"/>
    <w:p w14:paraId="6DB571FC" w14:textId="07399E4A" w:rsidR="00D22A28" w:rsidRPr="003219A3" w:rsidRDefault="00D22A28" w:rsidP="00D22A28">
      <w:pPr>
        <w:pStyle w:val="afb"/>
        <w:numPr>
          <w:ilvl w:val="0"/>
          <w:numId w:val="21"/>
        </w:numPr>
        <w:ind w:leftChars="0"/>
      </w:pPr>
      <w:r w:rsidRPr="003219A3">
        <w:t>From RAN1#83: TTI shortening and reduced processing times [RAN1]:</w:t>
      </w:r>
    </w:p>
    <w:p w14:paraId="14AAA97D" w14:textId="63B10DAA" w:rsidR="00D22A28" w:rsidRPr="003219A3" w:rsidRDefault="00D22A28" w:rsidP="001F6E3A">
      <w:pPr>
        <w:pStyle w:val="afb"/>
        <w:numPr>
          <w:ilvl w:val="0"/>
          <w:numId w:val="20"/>
        </w:numPr>
        <w:ind w:leftChars="0"/>
      </w:pPr>
      <w:r w:rsidRPr="003219A3">
        <w:t xml:space="preserve">Assess specification impact and study feasibility and performance of TTI lengths between 0.5ms and one OFDM symbol, taking into account impact on reference signals and physical layer control </w:t>
      </w:r>
      <w:r w:rsidR="00AE20BC" w:rsidRPr="003219A3">
        <w:t>signalling</w:t>
      </w:r>
      <w:r w:rsidRPr="003219A3">
        <w:t xml:space="preserve"> </w:t>
      </w:r>
    </w:p>
    <w:p w14:paraId="53B6D0F2" w14:textId="7234CF03" w:rsidR="001F6E3A" w:rsidRPr="003219A3" w:rsidRDefault="00D22A28" w:rsidP="001F6E3A">
      <w:pPr>
        <w:pStyle w:val="afb"/>
        <w:numPr>
          <w:ilvl w:val="0"/>
          <w:numId w:val="20"/>
        </w:numPr>
        <w:ind w:leftChars="0"/>
      </w:pPr>
      <w:r w:rsidRPr="003219A3">
        <w:t>backwards compatibility shall be preserved (thus allowing normal operation of pre-Rel 13 UEs on the same carrier);</w:t>
      </w:r>
    </w:p>
    <w:p w14:paraId="277AA6F0" w14:textId="77777777" w:rsidR="003D6EB8" w:rsidRPr="003219A3" w:rsidRDefault="003D6EB8" w:rsidP="00D80CAF"/>
    <w:p w14:paraId="3DFDAE17" w14:textId="7EF67E71" w:rsidR="008679D5" w:rsidRPr="003219A3" w:rsidRDefault="008679D5" w:rsidP="00D80CAF">
      <w:pPr>
        <w:rPr>
          <w:lang w:eastAsia="ko-KR"/>
        </w:rPr>
      </w:pPr>
      <w:r w:rsidRPr="003219A3">
        <w:rPr>
          <w:rFonts w:hint="eastAsia"/>
          <w:lang w:eastAsia="ko-KR"/>
        </w:rPr>
        <w:t xml:space="preserve">In this paper, we </w:t>
      </w:r>
      <w:r w:rsidR="00E32892">
        <w:rPr>
          <w:lang w:eastAsia="ko-KR"/>
        </w:rPr>
        <w:t xml:space="preserve">discuss the design options and </w:t>
      </w:r>
      <w:r w:rsidR="001577F2">
        <w:rPr>
          <w:rFonts w:hint="eastAsia"/>
          <w:lang w:eastAsia="ko-KR"/>
        </w:rPr>
        <w:t xml:space="preserve">provide the overview on </w:t>
      </w:r>
      <w:r w:rsidR="001577F2">
        <w:rPr>
          <w:lang w:eastAsia="ko-KR"/>
        </w:rPr>
        <w:t xml:space="preserve">the design of </w:t>
      </w:r>
      <w:r w:rsidR="001577F2">
        <w:rPr>
          <w:rFonts w:hint="eastAsia"/>
          <w:lang w:eastAsia="ko-KR"/>
        </w:rPr>
        <w:t>frame structure and downlink signal/channels</w:t>
      </w:r>
      <w:r w:rsidR="001577F2">
        <w:rPr>
          <w:lang w:eastAsia="ko-KR"/>
        </w:rPr>
        <w:t xml:space="preserve"> for TTI</w:t>
      </w:r>
      <w:r w:rsidR="001577F2">
        <w:rPr>
          <w:rFonts w:hint="eastAsia"/>
          <w:lang w:eastAsia="ko-KR"/>
        </w:rPr>
        <w:t xml:space="preserve"> shortening.</w:t>
      </w:r>
    </w:p>
    <w:p w14:paraId="4A97296B" w14:textId="77777777" w:rsidR="00EB7F8E" w:rsidRDefault="00EB7F8E" w:rsidP="00D80CAF">
      <w:pPr>
        <w:rPr>
          <w:lang w:eastAsia="ko-KR"/>
        </w:rPr>
      </w:pPr>
    </w:p>
    <w:p w14:paraId="3E88CF98" w14:textId="77777777" w:rsidR="001A76D3" w:rsidRPr="001577F2" w:rsidRDefault="001A76D3" w:rsidP="00D80CAF">
      <w:pPr>
        <w:rPr>
          <w:lang w:eastAsia="ko-KR"/>
        </w:rPr>
      </w:pPr>
    </w:p>
    <w:p w14:paraId="2763028E" w14:textId="31FF6F96" w:rsidR="001F6E3A" w:rsidRDefault="00917FAB" w:rsidP="001F6E3A">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w:t>
      </w:r>
      <w:r w:rsidR="002F252A">
        <w:rPr>
          <w:rFonts w:cs="Arial"/>
          <w:sz w:val="36"/>
        </w:rPr>
        <w:t>L design options</w:t>
      </w:r>
    </w:p>
    <w:p w14:paraId="67CA1336" w14:textId="1E56E747" w:rsidR="001577F2" w:rsidRDefault="001577F2" w:rsidP="001577F2">
      <w:pPr>
        <w:rPr>
          <w:lang w:eastAsia="ko-KR"/>
        </w:rPr>
      </w:pPr>
      <w:r>
        <w:rPr>
          <w:rFonts w:hint="eastAsia"/>
          <w:lang w:eastAsia="ko-KR"/>
        </w:rPr>
        <w:t>In [</w:t>
      </w:r>
      <w:r w:rsidR="00DE2777">
        <w:rPr>
          <w:lang w:eastAsia="ko-KR"/>
        </w:rPr>
        <w:t>2</w:t>
      </w:r>
      <w:r>
        <w:rPr>
          <w:rFonts w:hint="eastAsia"/>
          <w:lang w:eastAsia="ko-KR"/>
        </w:rPr>
        <w:t>], considerations for TTI shortening</w:t>
      </w:r>
      <w:r>
        <w:rPr>
          <w:lang w:eastAsia="ko-KR"/>
        </w:rPr>
        <w:t>,</w:t>
      </w:r>
      <w:r>
        <w:rPr>
          <w:rFonts w:hint="eastAsia"/>
          <w:lang w:eastAsia="ko-KR"/>
        </w:rPr>
        <w:t xml:space="preserve"> such as shortened TTI type</w:t>
      </w:r>
      <w:r w:rsidR="00582095">
        <w:rPr>
          <w:lang w:eastAsia="ko-KR"/>
        </w:rPr>
        <w:t>s</w:t>
      </w:r>
      <w:r>
        <w:rPr>
          <w:rFonts w:hint="eastAsia"/>
          <w:lang w:eastAsia="ko-KR"/>
        </w:rPr>
        <w:t>, physical channels to support, and operation method</w:t>
      </w:r>
      <w:r w:rsidR="005D06C6">
        <w:rPr>
          <w:lang w:eastAsia="ko-KR"/>
        </w:rPr>
        <w:t>s</w:t>
      </w:r>
      <w:r>
        <w:rPr>
          <w:rFonts w:hint="eastAsia"/>
          <w:lang w:eastAsia="ko-KR"/>
        </w:rPr>
        <w:t xml:space="preserve"> of the shortened TTI,</w:t>
      </w:r>
      <w:r>
        <w:rPr>
          <w:lang w:eastAsia="ko-KR"/>
        </w:rPr>
        <w:t xml:space="preserve"> </w:t>
      </w:r>
      <w:r w:rsidR="00582095">
        <w:rPr>
          <w:lang w:eastAsia="ko-KR"/>
        </w:rPr>
        <w:t>have been</w:t>
      </w:r>
      <w:r>
        <w:rPr>
          <w:lang w:eastAsia="ko-KR"/>
        </w:rPr>
        <w:t xml:space="preserve"> </w:t>
      </w:r>
      <w:r w:rsidR="00734922">
        <w:rPr>
          <w:lang w:eastAsia="ko-KR"/>
        </w:rPr>
        <w:t>discussed</w:t>
      </w:r>
      <w:r>
        <w:rPr>
          <w:lang w:eastAsia="ko-KR"/>
        </w:rPr>
        <w:t>.</w:t>
      </w:r>
      <w:r w:rsidR="00016D15">
        <w:rPr>
          <w:lang w:eastAsia="ko-KR"/>
        </w:rPr>
        <w:t xml:space="preserve"> </w:t>
      </w:r>
      <w:r w:rsidR="002C25BE">
        <w:rPr>
          <w:lang w:eastAsia="ko-KR"/>
        </w:rPr>
        <w:t xml:space="preserve">For the further study of the SID, we have </w:t>
      </w:r>
      <w:r w:rsidR="00751DAF">
        <w:rPr>
          <w:lang w:eastAsia="ko-KR"/>
        </w:rPr>
        <w:t>considered</w:t>
      </w:r>
      <w:r w:rsidR="002C25BE">
        <w:rPr>
          <w:lang w:eastAsia="ko-KR"/>
        </w:rPr>
        <w:t xml:space="preserve"> the various physical layer design a</w:t>
      </w:r>
      <w:r w:rsidR="00466585">
        <w:rPr>
          <w:lang w:eastAsia="ko-KR"/>
        </w:rPr>
        <w:t>spects and have drawn following</w:t>
      </w:r>
      <w:r w:rsidR="00A25373">
        <w:rPr>
          <w:lang w:eastAsia="ko-KR"/>
        </w:rPr>
        <w:t>s for DL</w:t>
      </w:r>
      <w:r w:rsidR="00DD2F5D">
        <w:rPr>
          <w:lang w:eastAsia="ko-KR"/>
        </w:rPr>
        <w:t xml:space="preserve"> design option</w:t>
      </w:r>
      <w:r w:rsidR="00466585">
        <w:rPr>
          <w:lang w:eastAsia="ko-KR"/>
        </w:rPr>
        <w:t>s</w:t>
      </w:r>
      <w:r w:rsidR="002C25BE">
        <w:rPr>
          <w:lang w:eastAsia="ko-KR"/>
        </w:rPr>
        <w:t>.</w:t>
      </w:r>
    </w:p>
    <w:p w14:paraId="52F48F87" w14:textId="77777777" w:rsidR="002C25BE" w:rsidRDefault="002C25BE" w:rsidP="001577F2">
      <w:pPr>
        <w:rPr>
          <w:lang w:eastAsia="ko-KR"/>
        </w:rPr>
      </w:pPr>
    </w:p>
    <w:p w14:paraId="0B330D81" w14:textId="10F1189F" w:rsidR="002C25BE" w:rsidRPr="00406A74" w:rsidRDefault="00B34D2A" w:rsidP="00406A74">
      <w:pPr>
        <w:pStyle w:val="afb"/>
        <w:numPr>
          <w:ilvl w:val="0"/>
          <w:numId w:val="24"/>
        </w:numPr>
        <w:ind w:leftChars="0"/>
        <w:rPr>
          <w:b/>
          <w:lang w:eastAsia="ko-KR"/>
        </w:rPr>
      </w:pPr>
      <w:r w:rsidRPr="00406A74">
        <w:rPr>
          <w:b/>
          <w:lang w:eastAsia="ko-KR"/>
        </w:rPr>
        <w:t>Support of 2-symbol</w:t>
      </w:r>
      <w:r w:rsidR="00293715">
        <w:rPr>
          <w:b/>
          <w:lang w:eastAsia="ko-KR"/>
        </w:rPr>
        <w:t>s</w:t>
      </w:r>
      <w:r w:rsidRPr="00406A74">
        <w:rPr>
          <w:b/>
          <w:lang w:eastAsia="ko-KR"/>
        </w:rPr>
        <w:t xml:space="preserve"> length for the shortened TTI type</w:t>
      </w:r>
    </w:p>
    <w:p w14:paraId="255438F7" w14:textId="7628D494" w:rsidR="000B76F3" w:rsidRDefault="00A01CCB" w:rsidP="001577F2">
      <w:pPr>
        <w:rPr>
          <w:lang w:eastAsia="ko-KR"/>
        </w:rPr>
      </w:pPr>
      <w:r>
        <w:rPr>
          <w:lang w:eastAsia="ko-KR"/>
        </w:rPr>
        <w:t>Based on</w:t>
      </w:r>
      <w:r w:rsidR="000B76F3">
        <w:rPr>
          <w:lang w:eastAsia="ko-KR"/>
        </w:rPr>
        <w:t xml:space="preserve"> the considerations including </w:t>
      </w:r>
      <w:r w:rsidR="00326AFE">
        <w:rPr>
          <w:lang w:eastAsia="ko-KR"/>
        </w:rPr>
        <w:t>performance</w:t>
      </w:r>
      <w:r w:rsidR="000B76F3">
        <w:rPr>
          <w:lang w:eastAsia="ko-KR"/>
        </w:rPr>
        <w:t xml:space="preserve"> and specification impact aspects, </w:t>
      </w:r>
      <w:r>
        <w:rPr>
          <w:lang w:eastAsia="ko-KR"/>
        </w:rPr>
        <w:t>2-sym</w:t>
      </w:r>
      <w:r w:rsidR="00B87F3F">
        <w:rPr>
          <w:lang w:eastAsia="ko-KR"/>
        </w:rPr>
        <w:t xml:space="preserve">bol length TTI </w:t>
      </w:r>
      <w:r w:rsidR="001E199B">
        <w:rPr>
          <w:lang w:eastAsia="ko-KR"/>
        </w:rPr>
        <w:t>is to be</w:t>
      </w:r>
      <w:r w:rsidR="000E5E72">
        <w:rPr>
          <w:lang w:eastAsia="ko-KR"/>
        </w:rPr>
        <w:t xml:space="preserve"> supported </w:t>
      </w:r>
      <w:r w:rsidR="00F5074F">
        <w:rPr>
          <w:lang w:eastAsia="ko-KR"/>
        </w:rPr>
        <w:t xml:space="preserve">as the shortened TTI type </w:t>
      </w:r>
      <w:r w:rsidR="000E5E72">
        <w:rPr>
          <w:lang w:eastAsia="ko-KR"/>
        </w:rPr>
        <w:t>since it is one of</w:t>
      </w:r>
      <w:r w:rsidR="001F191F">
        <w:rPr>
          <w:lang w:eastAsia="ko-KR"/>
        </w:rPr>
        <w:t xml:space="preserve"> the</w:t>
      </w:r>
      <w:r w:rsidR="000E5E72">
        <w:rPr>
          <w:lang w:eastAsia="ko-KR"/>
        </w:rPr>
        <w:t xml:space="preserve"> good trade-off</w:t>
      </w:r>
      <w:r w:rsidR="00FD0084">
        <w:rPr>
          <w:lang w:eastAsia="ko-KR"/>
        </w:rPr>
        <w:t>s</w:t>
      </w:r>
      <w:r>
        <w:rPr>
          <w:lang w:eastAsia="ko-KR"/>
        </w:rPr>
        <w:t>.</w:t>
      </w:r>
      <w:r w:rsidR="00B87636">
        <w:rPr>
          <w:lang w:eastAsia="ko-KR"/>
        </w:rPr>
        <w:t xml:space="preserve"> </w:t>
      </w:r>
      <w:r w:rsidR="0051031F">
        <w:rPr>
          <w:lang w:eastAsia="ko-KR"/>
        </w:rPr>
        <w:t>M</w:t>
      </w:r>
      <w:r w:rsidR="00851B5B">
        <w:rPr>
          <w:lang w:eastAsia="ko-KR"/>
        </w:rPr>
        <w:t>ore detailed designs based</w:t>
      </w:r>
      <w:r w:rsidR="00FB46D1">
        <w:rPr>
          <w:lang w:eastAsia="ko-KR"/>
        </w:rPr>
        <w:t xml:space="preserve"> on the 2-symbol length TTI </w:t>
      </w:r>
      <w:r w:rsidR="00C03E54">
        <w:rPr>
          <w:lang w:eastAsia="ko-KR"/>
        </w:rPr>
        <w:t xml:space="preserve">regarding DL and UL </w:t>
      </w:r>
      <w:r w:rsidR="00A04F3F">
        <w:rPr>
          <w:lang w:eastAsia="ko-KR"/>
        </w:rPr>
        <w:t xml:space="preserve">designs </w:t>
      </w:r>
      <w:r w:rsidR="00FB46D1">
        <w:rPr>
          <w:lang w:eastAsia="ko-KR"/>
        </w:rPr>
        <w:t xml:space="preserve">are provided in the following sections </w:t>
      </w:r>
      <w:r w:rsidR="00F44B08">
        <w:rPr>
          <w:lang w:eastAsia="ko-KR"/>
        </w:rPr>
        <w:t xml:space="preserve">in this contribution </w:t>
      </w:r>
      <w:r w:rsidR="00FB46D1">
        <w:rPr>
          <w:lang w:eastAsia="ko-KR"/>
        </w:rPr>
        <w:t xml:space="preserve">and </w:t>
      </w:r>
      <w:r w:rsidR="00523C2E">
        <w:rPr>
          <w:lang w:eastAsia="ko-KR"/>
        </w:rPr>
        <w:t xml:space="preserve">in </w:t>
      </w:r>
      <w:r w:rsidR="00FB46D1">
        <w:rPr>
          <w:lang w:eastAsia="ko-KR"/>
        </w:rPr>
        <w:t>[</w:t>
      </w:r>
      <w:r w:rsidR="008B1A2D">
        <w:rPr>
          <w:lang w:eastAsia="ko-KR"/>
        </w:rPr>
        <w:t>3</w:t>
      </w:r>
      <w:r w:rsidR="00FB46D1">
        <w:rPr>
          <w:lang w:eastAsia="ko-KR"/>
        </w:rPr>
        <w:t>]</w:t>
      </w:r>
      <w:r w:rsidR="00C03E54">
        <w:rPr>
          <w:lang w:eastAsia="ko-KR"/>
        </w:rPr>
        <w:t>, respectively</w:t>
      </w:r>
      <w:r w:rsidR="00FB46D1">
        <w:rPr>
          <w:lang w:eastAsia="ko-KR"/>
        </w:rPr>
        <w:t>.</w:t>
      </w:r>
    </w:p>
    <w:p w14:paraId="667BBB5F" w14:textId="77777777" w:rsidR="00293715" w:rsidRDefault="00293715" w:rsidP="001577F2">
      <w:pPr>
        <w:rPr>
          <w:lang w:eastAsia="ko-KR"/>
        </w:rPr>
      </w:pPr>
    </w:p>
    <w:p w14:paraId="67F69D1E" w14:textId="305820AA" w:rsidR="002C25BE" w:rsidRPr="00406A74" w:rsidRDefault="00B34D2A" w:rsidP="00406A74">
      <w:pPr>
        <w:pStyle w:val="afb"/>
        <w:numPr>
          <w:ilvl w:val="0"/>
          <w:numId w:val="24"/>
        </w:numPr>
        <w:ind w:leftChars="0"/>
        <w:rPr>
          <w:b/>
          <w:lang w:eastAsia="ko-KR"/>
        </w:rPr>
      </w:pPr>
      <w:r w:rsidRPr="00406A74">
        <w:rPr>
          <w:b/>
          <w:lang w:eastAsia="ko-KR"/>
        </w:rPr>
        <w:t xml:space="preserve">Support both of </w:t>
      </w:r>
      <w:r w:rsidR="00664F08">
        <w:rPr>
          <w:b/>
          <w:lang w:eastAsia="ko-KR"/>
        </w:rPr>
        <w:t xml:space="preserve">physical </w:t>
      </w:r>
      <w:r w:rsidRPr="00406A74">
        <w:rPr>
          <w:b/>
          <w:lang w:eastAsia="ko-KR"/>
        </w:rPr>
        <w:t>control and data channels for the shortened TTI operation</w:t>
      </w:r>
    </w:p>
    <w:p w14:paraId="384A5C46" w14:textId="3128BEDD" w:rsidR="00027267" w:rsidRDefault="007C42FA" w:rsidP="001577F2">
      <w:pPr>
        <w:rPr>
          <w:lang w:eastAsia="ko-KR"/>
        </w:rPr>
      </w:pPr>
      <w:r>
        <w:rPr>
          <w:lang w:eastAsia="ko-KR"/>
        </w:rPr>
        <w:t>To further reduce</w:t>
      </w:r>
      <w:r>
        <w:rPr>
          <w:rFonts w:hint="eastAsia"/>
          <w:lang w:eastAsia="ko-KR"/>
        </w:rPr>
        <w:t xml:space="preserve"> the</w:t>
      </w:r>
      <w:r w:rsidR="00BC757A">
        <w:rPr>
          <w:rFonts w:hint="eastAsia"/>
          <w:lang w:eastAsia="ko-KR"/>
        </w:rPr>
        <w:t xml:space="preserve"> latencies in RAN, not only </w:t>
      </w:r>
      <w:r>
        <w:rPr>
          <w:rFonts w:hint="eastAsia"/>
          <w:lang w:eastAsia="ko-KR"/>
        </w:rPr>
        <w:t xml:space="preserve">data channel but also control channels need to </w:t>
      </w:r>
      <w:r w:rsidR="00C00198">
        <w:rPr>
          <w:lang w:eastAsia="ko-KR"/>
        </w:rPr>
        <w:t xml:space="preserve">be </w:t>
      </w:r>
      <w:r>
        <w:rPr>
          <w:rFonts w:hint="eastAsia"/>
          <w:lang w:eastAsia="ko-KR"/>
        </w:rPr>
        <w:t>support</w:t>
      </w:r>
      <w:r w:rsidR="00B143F9">
        <w:rPr>
          <w:lang w:eastAsia="ko-KR"/>
        </w:rPr>
        <w:t>ed</w:t>
      </w:r>
      <w:r w:rsidR="00E77BF7">
        <w:rPr>
          <w:lang w:eastAsia="ko-KR"/>
        </w:rPr>
        <w:t xml:space="preserve"> for</w:t>
      </w:r>
      <w:r>
        <w:rPr>
          <w:rFonts w:hint="eastAsia"/>
          <w:lang w:eastAsia="ko-KR"/>
        </w:rPr>
        <w:t xml:space="preserve"> the shortened TTI. </w:t>
      </w:r>
      <w:r>
        <w:rPr>
          <w:lang w:eastAsia="ko-KR"/>
        </w:rPr>
        <w:t xml:space="preserve">With the absence of control channels </w:t>
      </w:r>
      <w:r w:rsidR="00C760AD">
        <w:rPr>
          <w:lang w:eastAsia="ko-KR"/>
        </w:rPr>
        <w:t>for</w:t>
      </w:r>
      <w:r>
        <w:rPr>
          <w:lang w:eastAsia="ko-KR"/>
        </w:rPr>
        <w:t xml:space="preserve"> the shortened TTI, scheduling and </w:t>
      </w:r>
      <w:r w:rsidR="001B6A1C">
        <w:rPr>
          <w:lang w:eastAsia="ko-KR"/>
        </w:rPr>
        <w:t xml:space="preserve">HARQ Ack/Nack feedbacks </w:t>
      </w:r>
      <w:r>
        <w:rPr>
          <w:lang w:eastAsia="ko-KR"/>
        </w:rPr>
        <w:t>regarding the shortened TTI transmission</w:t>
      </w:r>
      <w:r w:rsidR="001B6A1C">
        <w:rPr>
          <w:lang w:eastAsia="ko-KR"/>
        </w:rPr>
        <w:t xml:space="preserve"> may delayed and the overall transmission latency </w:t>
      </w:r>
      <w:r w:rsidR="00795466">
        <w:rPr>
          <w:lang w:eastAsia="ko-KR"/>
        </w:rPr>
        <w:t xml:space="preserve">in RAN </w:t>
      </w:r>
      <w:r w:rsidR="001B6A1C">
        <w:rPr>
          <w:lang w:eastAsia="ko-KR"/>
        </w:rPr>
        <w:t>and RTT</w:t>
      </w:r>
      <w:r w:rsidR="00795466">
        <w:rPr>
          <w:lang w:eastAsia="ko-KR"/>
        </w:rPr>
        <w:t xml:space="preserve"> </w:t>
      </w:r>
      <w:r w:rsidR="005A381E">
        <w:rPr>
          <w:lang w:eastAsia="ko-KR"/>
        </w:rPr>
        <w:t>are to be increased</w:t>
      </w:r>
      <w:r w:rsidR="00795466">
        <w:rPr>
          <w:lang w:eastAsia="ko-KR"/>
        </w:rPr>
        <w:t>.</w:t>
      </w:r>
    </w:p>
    <w:p w14:paraId="693BEA49" w14:textId="77777777" w:rsidR="00FA576D" w:rsidRDefault="00FA576D" w:rsidP="001577F2">
      <w:pPr>
        <w:rPr>
          <w:lang w:eastAsia="ko-KR"/>
        </w:rPr>
      </w:pPr>
    </w:p>
    <w:p w14:paraId="5A76B305" w14:textId="79204E72" w:rsidR="00B34D2A" w:rsidRPr="00406A74" w:rsidRDefault="00B34D2A" w:rsidP="00406A74">
      <w:pPr>
        <w:pStyle w:val="afb"/>
        <w:numPr>
          <w:ilvl w:val="0"/>
          <w:numId w:val="24"/>
        </w:numPr>
        <w:ind w:leftChars="0"/>
        <w:rPr>
          <w:b/>
          <w:lang w:eastAsia="ko-KR"/>
        </w:rPr>
      </w:pPr>
      <w:r w:rsidRPr="00406A74">
        <w:rPr>
          <w:b/>
          <w:lang w:eastAsia="ko-KR"/>
        </w:rPr>
        <w:t xml:space="preserve">Support of </w:t>
      </w:r>
      <w:r w:rsidR="00E619F2" w:rsidRPr="00406A74">
        <w:rPr>
          <w:b/>
          <w:lang w:eastAsia="ko-KR"/>
        </w:rPr>
        <w:t>short-TTI</w:t>
      </w:r>
      <w:r w:rsidR="002D60EE" w:rsidRPr="00406A74">
        <w:rPr>
          <w:b/>
          <w:lang w:eastAsia="ko-KR"/>
        </w:rPr>
        <w:t xml:space="preserve"> region based operation</w:t>
      </w:r>
    </w:p>
    <w:p w14:paraId="38C691DC" w14:textId="6E8DFA04" w:rsidR="008638AE" w:rsidRDefault="00C442DC" w:rsidP="001577F2">
      <w:pPr>
        <w:rPr>
          <w:lang w:eastAsia="ko-KR"/>
        </w:rPr>
      </w:pPr>
      <w:r>
        <w:rPr>
          <w:lang w:eastAsia="ko-KR"/>
        </w:rPr>
        <w:t xml:space="preserve">As in [2], there is a design option for the operation of the shortened TTI. </w:t>
      </w:r>
      <w:r w:rsidR="00DE0CFD">
        <w:rPr>
          <w:lang w:eastAsia="ko-KR"/>
        </w:rPr>
        <w:t xml:space="preserve">One option is to assign a </w:t>
      </w:r>
      <w:r w:rsidR="00497CBB">
        <w:rPr>
          <w:lang w:eastAsia="ko-KR"/>
        </w:rPr>
        <w:t>control channel</w:t>
      </w:r>
      <w:r w:rsidR="00DE0CFD">
        <w:rPr>
          <w:rFonts w:hint="eastAsia"/>
          <w:lang w:eastAsia="ko-KR"/>
        </w:rPr>
        <w:t>s</w:t>
      </w:r>
      <w:r w:rsidR="00497CBB">
        <w:rPr>
          <w:lang w:eastAsia="ko-KR"/>
        </w:rPr>
        <w:t xml:space="preserve"> for </w:t>
      </w:r>
      <w:r w:rsidR="009D456C">
        <w:rPr>
          <w:lang w:eastAsia="ko-KR"/>
        </w:rPr>
        <w:t>the short-</w:t>
      </w:r>
      <w:r w:rsidR="00497CBB">
        <w:rPr>
          <w:lang w:eastAsia="ko-KR"/>
        </w:rPr>
        <w:t xml:space="preserve">TTI and </w:t>
      </w:r>
      <w:r w:rsidR="00977C65">
        <w:rPr>
          <w:lang w:eastAsia="ko-KR"/>
        </w:rPr>
        <w:t xml:space="preserve">dynamically allocate </w:t>
      </w:r>
      <w:r w:rsidR="009D456C">
        <w:rPr>
          <w:lang w:eastAsia="ko-KR"/>
        </w:rPr>
        <w:t xml:space="preserve">resources for </w:t>
      </w:r>
      <w:r w:rsidR="00977C65">
        <w:rPr>
          <w:lang w:eastAsia="ko-KR"/>
        </w:rPr>
        <w:t xml:space="preserve">short-TTI transmission </w:t>
      </w:r>
      <w:r w:rsidR="009D456C">
        <w:rPr>
          <w:lang w:eastAsia="ko-KR"/>
        </w:rPr>
        <w:t>in the</w:t>
      </w:r>
      <w:r w:rsidR="00977C65">
        <w:rPr>
          <w:lang w:eastAsia="ko-KR"/>
        </w:rPr>
        <w:t xml:space="preserve"> entire </w:t>
      </w:r>
      <w:r w:rsidR="00223B45">
        <w:rPr>
          <w:lang w:eastAsia="ko-KR"/>
        </w:rPr>
        <w:t xml:space="preserve">system </w:t>
      </w:r>
      <w:r w:rsidR="001C238F">
        <w:rPr>
          <w:lang w:eastAsia="ko-KR"/>
        </w:rPr>
        <w:t xml:space="preserve">bandwidth. </w:t>
      </w:r>
      <w:r w:rsidR="001369C5">
        <w:rPr>
          <w:lang w:eastAsia="ko-KR"/>
        </w:rPr>
        <w:t>A</w:t>
      </w:r>
      <w:r w:rsidR="006732FE">
        <w:rPr>
          <w:lang w:eastAsia="ko-KR"/>
        </w:rPr>
        <w:t>nother</w:t>
      </w:r>
      <w:r w:rsidR="00977C65">
        <w:rPr>
          <w:lang w:eastAsia="ko-KR"/>
        </w:rPr>
        <w:t xml:space="preserve"> </w:t>
      </w:r>
      <w:r w:rsidR="003E728E">
        <w:rPr>
          <w:lang w:eastAsia="ko-KR"/>
        </w:rPr>
        <w:t>option</w:t>
      </w:r>
      <w:r w:rsidR="00977C65">
        <w:rPr>
          <w:lang w:eastAsia="ko-KR"/>
        </w:rPr>
        <w:t xml:space="preserve"> is to </w:t>
      </w:r>
      <w:r w:rsidR="006732FE">
        <w:rPr>
          <w:lang w:eastAsia="ko-KR"/>
        </w:rPr>
        <w:t>assign a short-TTI region including</w:t>
      </w:r>
      <w:r w:rsidR="00977C65">
        <w:rPr>
          <w:lang w:eastAsia="ko-KR"/>
        </w:rPr>
        <w:t xml:space="preserve"> both control and data channels for TTI shortening </w:t>
      </w:r>
      <w:r w:rsidR="00915C7F">
        <w:rPr>
          <w:lang w:eastAsia="ko-KR"/>
        </w:rPr>
        <w:t>and dynamically allocate short-TTI transmission resources in the short-TTI region.</w:t>
      </w:r>
      <w:r w:rsidR="008D4087">
        <w:rPr>
          <w:lang w:eastAsia="ko-KR"/>
        </w:rPr>
        <w:t xml:space="preserve"> </w:t>
      </w:r>
      <w:r w:rsidR="00CA4FC3">
        <w:rPr>
          <w:lang w:eastAsia="ko-KR"/>
        </w:rPr>
        <w:t>The advantage</w:t>
      </w:r>
      <w:r w:rsidR="00464700">
        <w:rPr>
          <w:lang w:eastAsia="ko-KR"/>
        </w:rPr>
        <w:t>s</w:t>
      </w:r>
      <w:r w:rsidR="00CA4FC3">
        <w:rPr>
          <w:lang w:eastAsia="ko-KR"/>
        </w:rPr>
        <w:t xml:space="preserve"> of </w:t>
      </w:r>
      <w:r w:rsidR="00464700">
        <w:rPr>
          <w:lang w:eastAsia="ko-KR"/>
        </w:rPr>
        <w:t xml:space="preserve">the </w:t>
      </w:r>
      <w:r w:rsidR="00464700">
        <w:rPr>
          <w:rFonts w:hint="eastAsia"/>
          <w:lang w:eastAsia="ko-KR"/>
        </w:rPr>
        <w:t>short-TTI region</w:t>
      </w:r>
      <w:r w:rsidR="00464700">
        <w:rPr>
          <w:lang w:eastAsia="ko-KR"/>
        </w:rPr>
        <w:t xml:space="preserve"> based </w:t>
      </w:r>
      <w:r w:rsidR="00CA4FC3">
        <w:rPr>
          <w:lang w:eastAsia="ko-KR"/>
        </w:rPr>
        <w:t xml:space="preserve">operation are two-fold. </w:t>
      </w:r>
      <w:r w:rsidR="00E603C5">
        <w:rPr>
          <w:lang w:eastAsia="ko-KR"/>
        </w:rPr>
        <w:t>F</w:t>
      </w:r>
      <w:r w:rsidR="00CA4FC3">
        <w:rPr>
          <w:lang w:eastAsia="ko-KR"/>
        </w:rPr>
        <w:t>irst</w:t>
      </w:r>
      <w:r w:rsidR="00E603C5">
        <w:rPr>
          <w:lang w:eastAsia="ko-KR"/>
        </w:rPr>
        <w:t>ly</w:t>
      </w:r>
      <w:r w:rsidR="00CA4FC3">
        <w:rPr>
          <w:lang w:eastAsia="ko-KR"/>
        </w:rPr>
        <w:t xml:space="preserve">, resources of </w:t>
      </w:r>
      <w:r w:rsidR="001919FC">
        <w:rPr>
          <w:lang w:eastAsia="ko-KR"/>
        </w:rPr>
        <w:t xml:space="preserve">the </w:t>
      </w:r>
      <w:r w:rsidR="00D45191">
        <w:rPr>
          <w:lang w:eastAsia="ko-KR"/>
        </w:rPr>
        <w:t>short-TTI control channel can be</w:t>
      </w:r>
      <w:r w:rsidR="00CA4FC3">
        <w:rPr>
          <w:lang w:eastAsia="ko-KR"/>
        </w:rPr>
        <w:t xml:space="preserve"> </w:t>
      </w:r>
      <w:r w:rsidR="00756094">
        <w:rPr>
          <w:lang w:eastAsia="ko-KR"/>
        </w:rPr>
        <w:t>distributed</w:t>
      </w:r>
      <w:r w:rsidR="00CA4FC3">
        <w:rPr>
          <w:lang w:eastAsia="ko-KR"/>
        </w:rPr>
        <w:t xml:space="preserve"> </w:t>
      </w:r>
      <w:r w:rsidR="00DE7C3F">
        <w:rPr>
          <w:lang w:eastAsia="ko-KR"/>
        </w:rPr>
        <w:t>through</w:t>
      </w:r>
      <w:r w:rsidR="0062297F">
        <w:rPr>
          <w:lang w:eastAsia="ko-KR"/>
        </w:rPr>
        <w:t>out the short-TTI region</w:t>
      </w:r>
      <w:r w:rsidR="001616BE">
        <w:rPr>
          <w:lang w:eastAsia="ko-KR"/>
        </w:rPr>
        <w:t xml:space="preserve"> and can </w:t>
      </w:r>
      <w:r w:rsidR="00166315">
        <w:rPr>
          <w:lang w:eastAsia="ko-KR"/>
        </w:rPr>
        <w:t>achieve</w:t>
      </w:r>
      <w:r w:rsidR="001616BE">
        <w:rPr>
          <w:lang w:eastAsia="ko-KR"/>
        </w:rPr>
        <w:t xml:space="preserve"> greater frequency diversity</w:t>
      </w:r>
      <w:r w:rsidR="0062297F">
        <w:rPr>
          <w:lang w:eastAsia="ko-KR"/>
        </w:rPr>
        <w:t>.</w:t>
      </w:r>
      <w:r w:rsidR="001616BE">
        <w:rPr>
          <w:lang w:eastAsia="ko-KR"/>
        </w:rPr>
        <w:t xml:space="preserve"> </w:t>
      </w:r>
      <w:r w:rsidR="00E603C5">
        <w:rPr>
          <w:lang w:eastAsia="ko-KR"/>
        </w:rPr>
        <w:t>S</w:t>
      </w:r>
      <w:r w:rsidR="00072D50">
        <w:rPr>
          <w:lang w:eastAsia="ko-KR"/>
        </w:rPr>
        <w:t>econd</w:t>
      </w:r>
      <w:r w:rsidR="00E603C5">
        <w:rPr>
          <w:lang w:eastAsia="ko-KR"/>
        </w:rPr>
        <w:t>ly</w:t>
      </w:r>
      <w:r w:rsidR="00072D50">
        <w:rPr>
          <w:lang w:eastAsia="ko-KR"/>
        </w:rPr>
        <w:t xml:space="preserve">, </w:t>
      </w:r>
      <w:r w:rsidR="004D232F">
        <w:rPr>
          <w:lang w:eastAsia="ko-KR"/>
        </w:rPr>
        <w:t>due to the data channel</w:t>
      </w:r>
      <w:r w:rsidR="008D1D7A">
        <w:rPr>
          <w:lang w:eastAsia="ko-KR"/>
        </w:rPr>
        <w:t>s</w:t>
      </w:r>
      <w:r w:rsidR="004D232F">
        <w:rPr>
          <w:lang w:eastAsia="ko-KR"/>
        </w:rPr>
        <w:t xml:space="preserve"> </w:t>
      </w:r>
      <w:r w:rsidR="008D1D7A">
        <w:rPr>
          <w:lang w:eastAsia="ko-KR"/>
        </w:rPr>
        <w:t>only assigned</w:t>
      </w:r>
      <w:r w:rsidR="004D232F">
        <w:rPr>
          <w:lang w:eastAsia="ko-KR"/>
        </w:rPr>
        <w:t xml:space="preserve"> in the short-TTI region, </w:t>
      </w:r>
      <w:r w:rsidR="008D1D7A">
        <w:rPr>
          <w:lang w:eastAsia="ko-KR"/>
        </w:rPr>
        <w:t>resource allocation</w:t>
      </w:r>
      <w:r w:rsidR="00290144">
        <w:rPr>
          <w:lang w:eastAsia="ko-KR"/>
        </w:rPr>
        <w:t>s</w:t>
      </w:r>
      <w:r w:rsidR="004D232F">
        <w:rPr>
          <w:lang w:eastAsia="ko-KR"/>
        </w:rPr>
        <w:t xml:space="preserve"> can be newly designed and </w:t>
      </w:r>
      <w:r w:rsidR="00080CCE">
        <w:rPr>
          <w:lang w:eastAsia="ko-KR"/>
        </w:rPr>
        <w:t>optimized</w:t>
      </w:r>
      <w:r w:rsidR="003F1B71">
        <w:rPr>
          <w:lang w:eastAsia="ko-KR"/>
        </w:rPr>
        <w:t xml:space="preserve"> (</w:t>
      </w:r>
      <w:r w:rsidR="009B515B">
        <w:rPr>
          <w:lang w:eastAsia="ko-KR"/>
        </w:rPr>
        <w:t>e.g.</w:t>
      </w:r>
      <w:r w:rsidR="003F1B71">
        <w:rPr>
          <w:lang w:eastAsia="ko-KR"/>
        </w:rPr>
        <w:t>, minimum allocation unit can be enlarged</w:t>
      </w:r>
      <w:r w:rsidR="00CB1B25">
        <w:rPr>
          <w:lang w:eastAsia="ko-KR"/>
        </w:rPr>
        <w:t xml:space="preserve"> and bits for resource assignment can be decreased</w:t>
      </w:r>
      <w:r w:rsidR="003F1B71">
        <w:rPr>
          <w:lang w:eastAsia="ko-KR"/>
        </w:rPr>
        <w:t>)</w:t>
      </w:r>
      <w:r w:rsidR="00080CCE">
        <w:rPr>
          <w:lang w:eastAsia="ko-KR"/>
        </w:rPr>
        <w:t>.</w:t>
      </w:r>
    </w:p>
    <w:p w14:paraId="69804E96" w14:textId="77777777" w:rsidR="00114FBE" w:rsidRPr="00554251" w:rsidRDefault="00114FBE" w:rsidP="002D0F75">
      <w:pPr>
        <w:rPr>
          <w:lang w:eastAsia="ko-KR"/>
        </w:rPr>
      </w:pPr>
    </w:p>
    <w:p w14:paraId="5ED8CEF7" w14:textId="77777777" w:rsidR="001A76D3" w:rsidRPr="002F699B" w:rsidRDefault="001A76D3" w:rsidP="002D0F75">
      <w:pPr>
        <w:rPr>
          <w:lang w:eastAsia="ko-KR"/>
        </w:rPr>
      </w:pPr>
    </w:p>
    <w:p w14:paraId="4E97EF0C" w14:textId="5C5E79FE" w:rsidR="002D0F75" w:rsidRPr="00E963DD" w:rsidRDefault="001A70BD" w:rsidP="002D0F75">
      <w:pPr>
        <w:pStyle w:val="1"/>
        <w:keepLines/>
        <w:pBdr>
          <w:top w:val="single" w:sz="12" w:space="2" w:color="auto"/>
        </w:pBdr>
        <w:tabs>
          <w:tab w:val="clear" w:pos="0"/>
        </w:tabs>
        <w:overflowPunct w:val="0"/>
        <w:autoSpaceDE w:val="0"/>
        <w:autoSpaceDN w:val="0"/>
        <w:adjustRightInd w:val="0"/>
        <w:spacing w:after="180"/>
        <w:textAlignment w:val="baseline"/>
        <w:rPr>
          <w:rFonts w:eastAsia="맑은 고딕" w:cs="Arial"/>
          <w:sz w:val="36"/>
        </w:rPr>
      </w:pPr>
      <w:r>
        <w:rPr>
          <w:rFonts w:cs="Arial"/>
          <w:sz w:val="36"/>
        </w:rPr>
        <w:t xml:space="preserve">Overview of </w:t>
      </w:r>
      <w:r w:rsidR="002D0F75">
        <w:rPr>
          <w:rFonts w:cs="Arial"/>
          <w:sz w:val="36"/>
        </w:rPr>
        <w:t>DL physical layer design</w:t>
      </w:r>
    </w:p>
    <w:p w14:paraId="116A22EB" w14:textId="12891304" w:rsidR="00F20F01" w:rsidRDefault="00F20F01" w:rsidP="003B7DB7">
      <w:pPr>
        <w:rPr>
          <w:lang w:eastAsia="ko-KR"/>
        </w:rPr>
      </w:pPr>
      <w:r>
        <w:rPr>
          <w:lang w:eastAsia="ko-KR"/>
        </w:rPr>
        <w:t>Overview</w:t>
      </w:r>
      <w:r w:rsidR="00E15E0B">
        <w:rPr>
          <w:lang w:eastAsia="ko-KR"/>
        </w:rPr>
        <w:t>s</w:t>
      </w:r>
      <w:r>
        <w:rPr>
          <w:lang w:eastAsia="ko-KR"/>
        </w:rPr>
        <w:t xml:space="preserve"> on the frame structure and downlink design</w:t>
      </w:r>
      <w:r w:rsidR="00554251">
        <w:rPr>
          <w:lang w:eastAsia="ko-KR"/>
        </w:rPr>
        <w:t xml:space="preserve"> for TTI shortening</w:t>
      </w:r>
      <w:r>
        <w:rPr>
          <w:lang w:eastAsia="ko-KR"/>
        </w:rPr>
        <w:t xml:space="preserve"> </w:t>
      </w:r>
      <w:r w:rsidR="00E15E0B">
        <w:rPr>
          <w:lang w:eastAsia="ko-KR"/>
        </w:rPr>
        <w:t>are</w:t>
      </w:r>
      <w:r w:rsidR="00985107">
        <w:rPr>
          <w:lang w:eastAsia="ko-KR"/>
        </w:rPr>
        <w:t xml:space="preserve"> provided in following</w:t>
      </w:r>
      <w:r w:rsidR="00EC71AE">
        <w:rPr>
          <w:lang w:eastAsia="ko-KR"/>
        </w:rPr>
        <w:t>s</w:t>
      </w:r>
      <w:r w:rsidR="00884A74">
        <w:rPr>
          <w:lang w:eastAsia="ko-KR"/>
        </w:rPr>
        <w:t>.</w:t>
      </w:r>
    </w:p>
    <w:p w14:paraId="4763AEC8" w14:textId="77777777" w:rsidR="006963B8" w:rsidRPr="006963B8" w:rsidRDefault="006963B8" w:rsidP="003B7DB7">
      <w:pPr>
        <w:rPr>
          <w:rFonts w:eastAsia="MS Mincho"/>
          <w:lang w:val="en-US"/>
        </w:rPr>
      </w:pPr>
    </w:p>
    <w:p w14:paraId="06C18A42" w14:textId="62222024" w:rsidR="002D0F75" w:rsidRDefault="00A56BED" w:rsidP="002D0F75">
      <w:pPr>
        <w:pStyle w:val="2"/>
        <w:spacing w:before="180" w:after="180" w:line="240" w:lineRule="auto"/>
        <w:ind w:left="578" w:hanging="578"/>
        <w:rPr>
          <w:lang w:eastAsia="ko-KR"/>
        </w:rPr>
      </w:pPr>
      <w:r>
        <w:rPr>
          <w:lang w:eastAsia="ko-KR"/>
        </w:rPr>
        <w:t>Frame structure</w:t>
      </w:r>
    </w:p>
    <w:p w14:paraId="49E1A7EB" w14:textId="746E4F4F" w:rsidR="002D0F75" w:rsidRDefault="00F24DF0" w:rsidP="002D0F75">
      <w:pPr>
        <w:rPr>
          <w:szCs w:val="24"/>
          <w:lang w:eastAsia="ko-KR"/>
        </w:rPr>
      </w:pPr>
      <w:r>
        <w:rPr>
          <w:szCs w:val="24"/>
          <w:lang w:eastAsia="ko-KR"/>
        </w:rPr>
        <w:t>The following figure is the overall frame structure</w:t>
      </w:r>
      <w:r w:rsidR="003D614B">
        <w:rPr>
          <w:szCs w:val="24"/>
          <w:lang w:eastAsia="ko-KR"/>
        </w:rPr>
        <w:t xml:space="preserve"> for the TTI shortening with normal CP. </w:t>
      </w:r>
      <w:r w:rsidR="00D143D5">
        <w:rPr>
          <w:szCs w:val="24"/>
          <w:lang w:eastAsia="ko-KR"/>
        </w:rPr>
        <w:t xml:space="preserve">One radio frame is composed of 10 Subframes, and each subframe is divided into 7 short-TTIs. We named the shortened TTI as Subslot for </w:t>
      </w:r>
      <w:r w:rsidR="00A764C4">
        <w:rPr>
          <w:szCs w:val="24"/>
          <w:lang w:eastAsia="ko-KR"/>
        </w:rPr>
        <w:t>descriptive</w:t>
      </w:r>
      <w:r w:rsidR="00D143D5">
        <w:rPr>
          <w:szCs w:val="24"/>
          <w:lang w:eastAsia="ko-KR"/>
        </w:rPr>
        <w:t xml:space="preserve"> conveniences.</w:t>
      </w:r>
    </w:p>
    <w:p w14:paraId="7113F823" w14:textId="77777777" w:rsidR="003D614B" w:rsidRDefault="003D614B" w:rsidP="002D0F75">
      <w:pPr>
        <w:rPr>
          <w:szCs w:val="24"/>
          <w:lang w:eastAsia="ko-KR"/>
        </w:rPr>
      </w:pPr>
    </w:p>
    <w:p w14:paraId="4480109B" w14:textId="6E12527D" w:rsidR="003D614B" w:rsidRDefault="003D614B" w:rsidP="002C62DD">
      <w:pPr>
        <w:jc w:val="center"/>
      </w:pPr>
      <w:r>
        <w:object w:dxaOrig="7719" w:dyaOrig="3828" w14:anchorId="20B22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94.25pt" o:ole="">
            <v:imagedata r:id="rId8" o:title=""/>
          </v:shape>
          <o:OLEObject Type="Embed" ProgID="Visio.Drawing.11" ShapeID="_x0000_i1025" DrawAspect="Content" ObjectID="_1516216375" r:id="rId9"/>
        </w:object>
      </w:r>
    </w:p>
    <w:p w14:paraId="7F932818" w14:textId="0D416017" w:rsidR="00283E4D" w:rsidRPr="00EE5317" w:rsidRDefault="00283E4D" w:rsidP="00283E4D">
      <w:pPr>
        <w:jc w:val="center"/>
        <w:rPr>
          <w:b/>
          <w:szCs w:val="24"/>
          <w:lang w:val="en-US" w:eastAsia="ko-KR"/>
        </w:rPr>
      </w:pPr>
      <w:r w:rsidRPr="00EE5317">
        <w:rPr>
          <w:rFonts w:hint="eastAsia"/>
          <w:b/>
          <w:szCs w:val="24"/>
          <w:lang w:val="en-US" w:eastAsia="ko-KR"/>
        </w:rPr>
        <w:t>Figure 1</w:t>
      </w:r>
      <w:r w:rsidRPr="00EE5317">
        <w:rPr>
          <w:b/>
          <w:szCs w:val="24"/>
          <w:lang w:val="en-US" w:eastAsia="ko-KR"/>
        </w:rPr>
        <w:t xml:space="preserve"> – </w:t>
      </w:r>
      <w:r w:rsidR="00FD4DE3">
        <w:rPr>
          <w:b/>
          <w:szCs w:val="24"/>
          <w:lang w:val="en-US" w:eastAsia="ko-KR"/>
        </w:rPr>
        <w:t>Overall f</w:t>
      </w:r>
      <w:r>
        <w:rPr>
          <w:b/>
          <w:szCs w:val="24"/>
          <w:lang w:val="en-US" w:eastAsia="ko-KR"/>
        </w:rPr>
        <w:t xml:space="preserve">rame structure for </w:t>
      </w:r>
      <w:r w:rsidR="0098735F">
        <w:rPr>
          <w:b/>
          <w:szCs w:val="24"/>
          <w:lang w:val="en-US" w:eastAsia="ko-KR"/>
        </w:rPr>
        <w:t>T</w:t>
      </w:r>
      <w:r w:rsidR="00BF4ECB">
        <w:rPr>
          <w:b/>
          <w:szCs w:val="24"/>
          <w:lang w:val="en-US" w:eastAsia="ko-KR"/>
        </w:rPr>
        <w:t>TI shorten</w:t>
      </w:r>
      <w:r w:rsidR="0098735F">
        <w:rPr>
          <w:b/>
          <w:szCs w:val="24"/>
          <w:lang w:val="en-US" w:eastAsia="ko-KR"/>
        </w:rPr>
        <w:t>ing</w:t>
      </w:r>
    </w:p>
    <w:p w14:paraId="0909A577" w14:textId="77777777" w:rsidR="003D614B" w:rsidRPr="000629C7" w:rsidRDefault="003D614B" w:rsidP="002D0F75">
      <w:pPr>
        <w:rPr>
          <w:b/>
          <w:szCs w:val="24"/>
          <w:lang w:val="en-US" w:eastAsia="ko-KR"/>
        </w:rPr>
      </w:pPr>
    </w:p>
    <w:p w14:paraId="4286BA02" w14:textId="1022660A" w:rsidR="00156BCE" w:rsidRDefault="003564EA" w:rsidP="002D0F75">
      <w:pPr>
        <w:rPr>
          <w:szCs w:val="24"/>
          <w:lang w:eastAsia="ko-KR"/>
        </w:rPr>
      </w:pPr>
      <w:r>
        <w:rPr>
          <w:szCs w:val="24"/>
          <w:lang w:eastAsia="ko-KR"/>
        </w:rPr>
        <w:t xml:space="preserve">The DL </w:t>
      </w:r>
      <w:r w:rsidR="00800BBD">
        <w:rPr>
          <w:szCs w:val="24"/>
          <w:lang w:eastAsia="ko-KR"/>
        </w:rPr>
        <w:t>frame structure is shown in F</w:t>
      </w:r>
      <w:r>
        <w:rPr>
          <w:szCs w:val="24"/>
          <w:lang w:eastAsia="ko-KR"/>
        </w:rPr>
        <w:t>igure</w:t>
      </w:r>
      <w:r w:rsidR="00800BBD">
        <w:rPr>
          <w:szCs w:val="24"/>
          <w:lang w:eastAsia="ko-KR"/>
        </w:rPr>
        <w:t xml:space="preserve"> 2</w:t>
      </w:r>
      <w:r>
        <w:rPr>
          <w:szCs w:val="24"/>
          <w:lang w:eastAsia="ko-KR"/>
        </w:rPr>
        <w:t>.</w:t>
      </w:r>
      <w:r w:rsidR="00853E1A">
        <w:rPr>
          <w:szCs w:val="24"/>
          <w:lang w:eastAsia="ko-KR"/>
        </w:rPr>
        <w:t xml:space="preserve"> </w:t>
      </w:r>
      <w:r w:rsidR="00844DFE">
        <w:rPr>
          <w:szCs w:val="24"/>
          <w:lang w:eastAsia="ko-KR"/>
        </w:rPr>
        <w:t>For</w:t>
      </w:r>
      <w:r w:rsidR="00853E1A">
        <w:rPr>
          <w:szCs w:val="24"/>
          <w:lang w:eastAsia="ko-KR"/>
        </w:rPr>
        <w:t xml:space="preserve"> </w:t>
      </w:r>
      <w:r w:rsidR="00844DFE">
        <w:rPr>
          <w:szCs w:val="24"/>
          <w:lang w:eastAsia="ko-KR"/>
        </w:rPr>
        <w:t xml:space="preserve">the coexistence of legacy UEs (i.e. Pre rel-13 UEs), which is one of </w:t>
      </w:r>
      <w:r w:rsidR="00853E1A">
        <w:rPr>
          <w:szCs w:val="24"/>
          <w:lang w:eastAsia="ko-KR"/>
        </w:rPr>
        <w:t>basic requirement</w:t>
      </w:r>
      <w:r w:rsidR="00844DFE">
        <w:rPr>
          <w:szCs w:val="24"/>
          <w:lang w:eastAsia="ko-KR"/>
        </w:rPr>
        <w:t>s</w:t>
      </w:r>
      <w:r w:rsidR="00156BCE">
        <w:rPr>
          <w:szCs w:val="24"/>
          <w:lang w:eastAsia="ko-KR"/>
        </w:rPr>
        <w:t xml:space="preserve">, </w:t>
      </w:r>
      <w:r w:rsidR="00844DFE">
        <w:rPr>
          <w:szCs w:val="24"/>
          <w:lang w:eastAsia="ko-KR"/>
        </w:rPr>
        <w:t xml:space="preserve">the first several symbols should be used for the </w:t>
      </w:r>
      <w:r w:rsidR="00156BCE">
        <w:rPr>
          <w:szCs w:val="24"/>
          <w:lang w:eastAsia="ko-KR"/>
        </w:rPr>
        <w:t>legacy control channel (PDCCH</w:t>
      </w:r>
      <w:r w:rsidR="0077406E">
        <w:rPr>
          <w:rFonts w:hint="eastAsia"/>
          <w:szCs w:val="24"/>
          <w:lang w:eastAsia="ko-KR"/>
        </w:rPr>
        <w:t>s</w:t>
      </w:r>
      <w:r w:rsidR="00156BCE">
        <w:rPr>
          <w:szCs w:val="24"/>
          <w:lang w:eastAsia="ko-KR"/>
        </w:rPr>
        <w:t xml:space="preserve">). </w:t>
      </w:r>
      <w:r w:rsidR="00844DFE">
        <w:rPr>
          <w:szCs w:val="24"/>
          <w:lang w:eastAsia="ko-KR"/>
        </w:rPr>
        <w:t>For instance</w:t>
      </w:r>
      <w:r w:rsidR="002E77D1">
        <w:rPr>
          <w:szCs w:val="24"/>
          <w:lang w:eastAsia="ko-KR"/>
        </w:rPr>
        <w:t>s</w:t>
      </w:r>
      <w:r w:rsidR="00844DFE">
        <w:rPr>
          <w:szCs w:val="24"/>
          <w:lang w:eastAsia="ko-KR"/>
        </w:rPr>
        <w:t xml:space="preserve">, </w:t>
      </w:r>
      <w:r w:rsidR="00156BCE">
        <w:rPr>
          <w:szCs w:val="24"/>
          <w:lang w:eastAsia="ko-KR"/>
        </w:rPr>
        <w:t xml:space="preserve">2 symbol length PDCCH is assumed in the </w:t>
      </w:r>
      <w:r w:rsidR="003A0CFB">
        <w:rPr>
          <w:szCs w:val="24"/>
          <w:lang w:eastAsia="ko-KR"/>
        </w:rPr>
        <w:t>F</w:t>
      </w:r>
      <w:r w:rsidR="00156BCE">
        <w:rPr>
          <w:szCs w:val="24"/>
          <w:lang w:eastAsia="ko-KR"/>
        </w:rPr>
        <w:t>igure</w:t>
      </w:r>
      <w:r w:rsidR="00AA1843">
        <w:rPr>
          <w:szCs w:val="24"/>
          <w:lang w:eastAsia="ko-KR"/>
        </w:rPr>
        <w:t xml:space="preserve"> 2</w:t>
      </w:r>
      <w:r w:rsidR="00156BCE">
        <w:rPr>
          <w:szCs w:val="24"/>
          <w:lang w:eastAsia="ko-KR"/>
        </w:rPr>
        <w:t>.</w:t>
      </w:r>
      <w:r w:rsidR="000655ED">
        <w:rPr>
          <w:szCs w:val="24"/>
          <w:lang w:eastAsia="ko-KR"/>
        </w:rPr>
        <w:t xml:space="preserve"> </w:t>
      </w:r>
      <w:r w:rsidR="00D72628">
        <w:rPr>
          <w:rFonts w:hint="eastAsia"/>
          <w:szCs w:val="24"/>
          <w:lang w:eastAsia="ko-KR"/>
        </w:rPr>
        <w:t xml:space="preserve">After PDCCH symbols, </w:t>
      </w:r>
      <w:r w:rsidR="00781AA7">
        <w:rPr>
          <w:szCs w:val="24"/>
          <w:lang w:eastAsia="ko-KR"/>
        </w:rPr>
        <w:t xml:space="preserve">a </w:t>
      </w:r>
      <w:r w:rsidR="00781AA7">
        <w:rPr>
          <w:rFonts w:hint="eastAsia"/>
          <w:szCs w:val="24"/>
          <w:lang w:eastAsia="ko-KR"/>
        </w:rPr>
        <w:t>Short-TTI r</w:t>
      </w:r>
      <w:r w:rsidR="00D72628">
        <w:rPr>
          <w:rFonts w:hint="eastAsia"/>
          <w:szCs w:val="24"/>
          <w:lang w:eastAsia="ko-KR"/>
        </w:rPr>
        <w:t xml:space="preserve">egion </w:t>
      </w:r>
      <w:r w:rsidR="00D72628">
        <w:rPr>
          <w:szCs w:val="24"/>
          <w:lang w:eastAsia="ko-KR"/>
        </w:rPr>
        <w:t>is assigned in the subframe for shortened TTI operations.</w:t>
      </w:r>
    </w:p>
    <w:p w14:paraId="694BC061" w14:textId="77777777" w:rsidR="005C4CAE" w:rsidRPr="00D72628" w:rsidRDefault="005C4CAE" w:rsidP="002D0F75">
      <w:pPr>
        <w:rPr>
          <w:szCs w:val="24"/>
          <w:lang w:eastAsia="ko-KR"/>
        </w:rPr>
      </w:pPr>
    </w:p>
    <w:p w14:paraId="23675497" w14:textId="2B049EAA" w:rsidR="003564EA" w:rsidRDefault="00D67414" w:rsidP="002C62DD">
      <w:pPr>
        <w:jc w:val="center"/>
        <w:rPr>
          <w:szCs w:val="24"/>
          <w:lang w:eastAsia="ko-KR"/>
        </w:rPr>
      </w:pPr>
      <w:r>
        <w:object w:dxaOrig="4170" w:dyaOrig="4158" w14:anchorId="73225123">
          <v:shape id="_x0000_i1026" type="#_x0000_t75" style="width:208.5pt;height:208.5pt" o:ole="">
            <v:imagedata r:id="rId10" o:title=""/>
          </v:shape>
          <o:OLEObject Type="Embed" ProgID="Visio.Drawing.11" ShapeID="_x0000_i1026" DrawAspect="Content" ObjectID="_1516216376" r:id="rId11"/>
        </w:object>
      </w:r>
    </w:p>
    <w:p w14:paraId="12BCB40F" w14:textId="35F34862" w:rsidR="0005060D" w:rsidRPr="00EE5317" w:rsidRDefault="0005060D" w:rsidP="0005060D">
      <w:pPr>
        <w:jc w:val="center"/>
        <w:rPr>
          <w:b/>
          <w:szCs w:val="24"/>
          <w:lang w:val="en-US" w:eastAsia="ko-KR"/>
        </w:rPr>
      </w:pPr>
      <w:r w:rsidRPr="00EE5317">
        <w:rPr>
          <w:rFonts w:hint="eastAsia"/>
          <w:b/>
          <w:szCs w:val="24"/>
          <w:lang w:val="en-US" w:eastAsia="ko-KR"/>
        </w:rPr>
        <w:t xml:space="preserve">Figure </w:t>
      </w:r>
      <w:r w:rsidR="00AE382D">
        <w:rPr>
          <w:b/>
          <w:szCs w:val="24"/>
          <w:lang w:val="en-US" w:eastAsia="ko-KR"/>
        </w:rPr>
        <w:t>2</w:t>
      </w:r>
      <w:r w:rsidRPr="00EE5317">
        <w:rPr>
          <w:b/>
          <w:szCs w:val="24"/>
          <w:lang w:val="en-US" w:eastAsia="ko-KR"/>
        </w:rPr>
        <w:t xml:space="preserve"> – </w:t>
      </w:r>
      <w:r>
        <w:rPr>
          <w:b/>
          <w:szCs w:val="24"/>
          <w:lang w:val="en-US" w:eastAsia="ko-KR"/>
        </w:rPr>
        <w:t>DL frame structure</w:t>
      </w:r>
      <w:r w:rsidR="000629C7">
        <w:rPr>
          <w:b/>
          <w:szCs w:val="24"/>
          <w:lang w:val="en-US" w:eastAsia="ko-KR"/>
        </w:rPr>
        <w:t xml:space="preserve"> for TTI shortening</w:t>
      </w:r>
    </w:p>
    <w:p w14:paraId="768EE66B" w14:textId="77777777" w:rsidR="003564EA" w:rsidRDefault="003564EA" w:rsidP="002D0F75">
      <w:pPr>
        <w:rPr>
          <w:szCs w:val="24"/>
          <w:lang w:val="en-US" w:eastAsia="ko-KR"/>
        </w:rPr>
      </w:pPr>
    </w:p>
    <w:p w14:paraId="4A08805C" w14:textId="5E7572D6" w:rsidR="002858F6" w:rsidRPr="00FD17D9" w:rsidRDefault="002858F6" w:rsidP="002858F6">
      <w:pPr>
        <w:rPr>
          <w:b/>
          <w:i/>
          <w:lang w:eastAsia="ko-KR"/>
        </w:rPr>
      </w:pPr>
      <w:r w:rsidRPr="00FD17D9">
        <w:rPr>
          <w:rFonts w:hint="eastAsia"/>
          <w:b/>
          <w:i/>
          <w:lang w:eastAsia="ko-KR"/>
        </w:rPr>
        <w:t xml:space="preserve">Proposal 1. </w:t>
      </w:r>
      <w:r w:rsidRPr="00FD17D9">
        <w:rPr>
          <w:b/>
          <w:i/>
          <w:lang w:eastAsia="ko-KR"/>
        </w:rPr>
        <w:t xml:space="preserve">To consider the 2-symbols TTI for </w:t>
      </w:r>
      <w:r w:rsidR="003A26FE">
        <w:rPr>
          <w:b/>
          <w:i/>
          <w:lang w:eastAsia="ko-KR"/>
        </w:rPr>
        <w:t xml:space="preserve">the </w:t>
      </w:r>
      <w:r w:rsidRPr="00FD17D9">
        <w:rPr>
          <w:b/>
          <w:i/>
          <w:lang w:eastAsia="ko-KR"/>
        </w:rPr>
        <w:t>one of the shortened TTI types</w:t>
      </w:r>
      <w:r>
        <w:rPr>
          <w:b/>
          <w:i/>
          <w:lang w:eastAsia="ko-KR"/>
        </w:rPr>
        <w:t>.</w:t>
      </w:r>
    </w:p>
    <w:p w14:paraId="63763CD4" w14:textId="77777777" w:rsidR="002858F6" w:rsidRDefault="002858F6" w:rsidP="002D0F75">
      <w:pPr>
        <w:rPr>
          <w:szCs w:val="24"/>
          <w:lang w:eastAsia="ko-KR"/>
        </w:rPr>
      </w:pPr>
    </w:p>
    <w:p w14:paraId="44585613" w14:textId="561A7C8C" w:rsidR="00812CAD" w:rsidRDefault="00812CAD" w:rsidP="00812CAD">
      <w:pPr>
        <w:rPr>
          <w:lang w:eastAsia="ko-KR"/>
        </w:rPr>
      </w:pPr>
      <w:r w:rsidRPr="00FD17D9">
        <w:rPr>
          <w:rFonts w:hint="eastAsia"/>
          <w:b/>
          <w:i/>
          <w:lang w:eastAsia="ko-KR"/>
        </w:rPr>
        <w:t xml:space="preserve">Proposal </w:t>
      </w:r>
      <w:r>
        <w:rPr>
          <w:b/>
          <w:i/>
          <w:lang w:eastAsia="ko-KR"/>
        </w:rPr>
        <w:t>2</w:t>
      </w:r>
      <w:r w:rsidRPr="00FD17D9">
        <w:rPr>
          <w:rFonts w:hint="eastAsia"/>
          <w:b/>
          <w:i/>
          <w:lang w:eastAsia="ko-KR"/>
        </w:rPr>
        <w:t xml:space="preserve">. </w:t>
      </w:r>
      <w:r>
        <w:rPr>
          <w:b/>
          <w:i/>
          <w:lang w:eastAsia="ko-KR"/>
        </w:rPr>
        <w:t xml:space="preserve">To consider the short-TTI region based operation for </w:t>
      </w:r>
      <w:r w:rsidR="003E5342">
        <w:rPr>
          <w:b/>
          <w:i/>
          <w:lang w:eastAsia="ko-KR"/>
        </w:rPr>
        <w:t xml:space="preserve">the </w:t>
      </w:r>
      <w:r w:rsidR="00695DB5">
        <w:rPr>
          <w:b/>
          <w:i/>
          <w:lang w:eastAsia="ko-KR"/>
        </w:rPr>
        <w:t>downlink</w:t>
      </w:r>
      <w:r>
        <w:rPr>
          <w:b/>
          <w:i/>
          <w:lang w:eastAsia="ko-KR"/>
        </w:rPr>
        <w:t xml:space="preserve"> operation.</w:t>
      </w:r>
    </w:p>
    <w:p w14:paraId="433ADDB6" w14:textId="77777777" w:rsidR="00812CAD" w:rsidRPr="00812CAD" w:rsidRDefault="00812CAD" w:rsidP="002D0F75">
      <w:pPr>
        <w:rPr>
          <w:szCs w:val="24"/>
          <w:lang w:eastAsia="ko-KR"/>
        </w:rPr>
      </w:pPr>
    </w:p>
    <w:p w14:paraId="53290289" w14:textId="362D5A6F" w:rsidR="002D0F75" w:rsidRDefault="00A56BED" w:rsidP="002D0F75">
      <w:pPr>
        <w:pStyle w:val="2"/>
        <w:spacing w:before="180" w:after="180" w:line="240" w:lineRule="auto"/>
        <w:ind w:left="578" w:hanging="578"/>
        <w:rPr>
          <w:lang w:eastAsia="ko-KR"/>
        </w:rPr>
      </w:pPr>
      <w:r>
        <w:rPr>
          <w:lang w:eastAsia="ko-KR"/>
        </w:rPr>
        <w:t>Physical channels and signals</w:t>
      </w:r>
    </w:p>
    <w:p w14:paraId="67532B7E" w14:textId="28A1AEA1" w:rsidR="002D0F75" w:rsidRDefault="005C4CAE" w:rsidP="002D0F75">
      <w:pPr>
        <w:rPr>
          <w:lang w:val="en-US" w:eastAsia="ko-KR"/>
        </w:rPr>
      </w:pPr>
      <w:r>
        <w:rPr>
          <w:lang w:val="en-US" w:eastAsia="ko-KR"/>
        </w:rPr>
        <w:t xml:space="preserve">Following physical </w:t>
      </w:r>
      <w:r w:rsidR="00CE41E4">
        <w:rPr>
          <w:lang w:val="en-US" w:eastAsia="ko-KR"/>
        </w:rPr>
        <w:t xml:space="preserve">signal </w:t>
      </w:r>
      <w:r>
        <w:rPr>
          <w:lang w:val="en-US" w:eastAsia="ko-KR"/>
        </w:rPr>
        <w:t>channels are defined for TTI shortening.</w:t>
      </w:r>
    </w:p>
    <w:p w14:paraId="1BD7427F" w14:textId="77777777" w:rsidR="00CE41E4" w:rsidRDefault="00CE41E4" w:rsidP="002D0F75">
      <w:pPr>
        <w:rPr>
          <w:lang w:val="en-US" w:eastAsia="ko-KR"/>
        </w:rPr>
      </w:pPr>
    </w:p>
    <w:p w14:paraId="1B3771A9" w14:textId="77777777" w:rsidR="00DB2C6E" w:rsidRPr="002D2044" w:rsidRDefault="00752D7E" w:rsidP="0034147E">
      <w:pPr>
        <w:pStyle w:val="afb"/>
        <w:numPr>
          <w:ilvl w:val="0"/>
          <w:numId w:val="24"/>
        </w:numPr>
        <w:spacing w:line="336" w:lineRule="auto"/>
        <w:ind w:leftChars="0" w:left="806" w:hanging="403"/>
        <w:rPr>
          <w:b/>
          <w:lang w:val="en-US" w:eastAsia="ko-KR"/>
        </w:rPr>
      </w:pPr>
      <w:r w:rsidRPr="002D2044">
        <w:rPr>
          <w:b/>
          <w:lang w:val="en-US" w:eastAsia="ko-KR"/>
        </w:rPr>
        <w:t>User-specific</w:t>
      </w:r>
      <w:r w:rsidR="00CE41E4" w:rsidRPr="002D2044">
        <w:rPr>
          <w:b/>
          <w:lang w:val="en-US" w:eastAsia="ko-KR"/>
        </w:rPr>
        <w:t xml:space="preserve"> Reference Signals</w:t>
      </w:r>
      <w:r w:rsidR="00F9784B" w:rsidRPr="002D2044">
        <w:rPr>
          <w:b/>
          <w:lang w:val="en-US" w:eastAsia="ko-KR"/>
        </w:rPr>
        <w:t xml:space="preserve"> (DM-RS)</w:t>
      </w:r>
      <w:r w:rsidR="00CE41E4" w:rsidRPr="002D2044">
        <w:rPr>
          <w:b/>
          <w:lang w:val="en-US" w:eastAsia="ko-KR"/>
        </w:rPr>
        <w:t xml:space="preserve"> for Shortened TTI</w:t>
      </w:r>
    </w:p>
    <w:p w14:paraId="71655C17" w14:textId="391030CB" w:rsidR="00F9784B" w:rsidRPr="00DB2C6E" w:rsidRDefault="00F9784B" w:rsidP="0034147E">
      <w:pPr>
        <w:pStyle w:val="afb"/>
        <w:numPr>
          <w:ilvl w:val="1"/>
          <w:numId w:val="24"/>
        </w:numPr>
        <w:spacing w:line="336" w:lineRule="auto"/>
        <w:ind w:leftChars="0"/>
        <w:rPr>
          <w:lang w:val="en-US" w:eastAsia="ko-KR"/>
        </w:rPr>
      </w:pPr>
      <w:r w:rsidRPr="00DB2C6E">
        <w:rPr>
          <w:lang w:val="en-US" w:eastAsia="ko-KR"/>
        </w:rPr>
        <w:t xml:space="preserve">For transmission/demodulation of short-TTI data transmission using UE-specific reference signals </w:t>
      </w:r>
    </w:p>
    <w:p w14:paraId="55BB8922" w14:textId="77777777" w:rsidR="00DB2C6E" w:rsidRPr="002D2044" w:rsidRDefault="00F9784B" w:rsidP="0034147E">
      <w:pPr>
        <w:pStyle w:val="afb"/>
        <w:numPr>
          <w:ilvl w:val="0"/>
          <w:numId w:val="24"/>
        </w:numPr>
        <w:spacing w:line="336" w:lineRule="auto"/>
        <w:ind w:leftChars="0"/>
        <w:rPr>
          <w:b/>
          <w:lang w:val="en-US" w:eastAsia="ko-KR"/>
        </w:rPr>
      </w:pPr>
      <w:r w:rsidRPr="002D2044">
        <w:rPr>
          <w:b/>
          <w:lang w:val="en-US" w:eastAsia="ko-KR"/>
        </w:rPr>
        <w:t>Short Physical Downlink Control Channel (sPDCCH)</w:t>
      </w:r>
    </w:p>
    <w:p w14:paraId="4FB3B68E" w14:textId="1688BF23" w:rsidR="0033369F" w:rsidRPr="00DB2C6E" w:rsidRDefault="0033369F" w:rsidP="0034147E">
      <w:pPr>
        <w:pStyle w:val="afb"/>
        <w:numPr>
          <w:ilvl w:val="1"/>
          <w:numId w:val="24"/>
        </w:numPr>
        <w:spacing w:line="336" w:lineRule="auto"/>
        <w:ind w:leftChars="0"/>
        <w:rPr>
          <w:lang w:val="en-US" w:eastAsia="ko-KR"/>
        </w:rPr>
      </w:pPr>
      <w:r w:rsidRPr="00DB2C6E">
        <w:rPr>
          <w:lang w:val="en-US" w:eastAsia="ko-KR"/>
        </w:rPr>
        <w:t xml:space="preserve">For DL/UL </w:t>
      </w:r>
      <w:r w:rsidR="00394DF7" w:rsidRPr="00DB2C6E">
        <w:rPr>
          <w:lang w:val="en-US" w:eastAsia="ko-KR"/>
        </w:rPr>
        <w:t>assignments</w:t>
      </w:r>
    </w:p>
    <w:p w14:paraId="35330C10" w14:textId="77777777" w:rsidR="00DB2C6E" w:rsidRPr="002D2044" w:rsidRDefault="008C56E2" w:rsidP="0034147E">
      <w:pPr>
        <w:pStyle w:val="afb"/>
        <w:numPr>
          <w:ilvl w:val="0"/>
          <w:numId w:val="24"/>
        </w:numPr>
        <w:spacing w:line="336" w:lineRule="auto"/>
        <w:ind w:leftChars="0"/>
        <w:rPr>
          <w:b/>
          <w:lang w:val="en-US" w:eastAsia="ko-KR"/>
        </w:rPr>
      </w:pPr>
      <w:r w:rsidRPr="002D2044">
        <w:rPr>
          <w:b/>
          <w:lang w:val="en-US" w:eastAsia="ko-KR"/>
        </w:rPr>
        <w:t>Short Physical HARQ Indication Channel (sPHICH)</w:t>
      </w:r>
    </w:p>
    <w:p w14:paraId="1602C5FE" w14:textId="0262A219" w:rsidR="008C56E2" w:rsidRPr="00DB2C6E" w:rsidRDefault="008C56E2" w:rsidP="0034147E">
      <w:pPr>
        <w:pStyle w:val="afb"/>
        <w:numPr>
          <w:ilvl w:val="1"/>
          <w:numId w:val="24"/>
        </w:numPr>
        <w:spacing w:line="336" w:lineRule="auto"/>
        <w:ind w:leftChars="0"/>
        <w:rPr>
          <w:lang w:val="en-US" w:eastAsia="ko-KR"/>
        </w:rPr>
      </w:pPr>
      <w:r w:rsidRPr="00DB2C6E">
        <w:rPr>
          <w:lang w:val="en-US" w:eastAsia="ko-KR"/>
        </w:rPr>
        <w:t>For Ack/Nack indication of UL data transmission</w:t>
      </w:r>
    </w:p>
    <w:p w14:paraId="789259B3" w14:textId="77777777" w:rsidR="00DB2C6E" w:rsidRPr="002D2044" w:rsidRDefault="0034758A" w:rsidP="0034147E">
      <w:pPr>
        <w:pStyle w:val="afb"/>
        <w:numPr>
          <w:ilvl w:val="0"/>
          <w:numId w:val="26"/>
        </w:numPr>
        <w:spacing w:line="336" w:lineRule="auto"/>
        <w:ind w:leftChars="0"/>
        <w:rPr>
          <w:b/>
          <w:lang w:val="en-US" w:eastAsia="ko-KR"/>
        </w:rPr>
      </w:pPr>
      <w:r w:rsidRPr="002D2044">
        <w:rPr>
          <w:b/>
          <w:lang w:val="en-US" w:eastAsia="ko-KR"/>
        </w:rPr>
        <w:t>Short Physical Control Format Indication Channel (sPCFICH)</w:t>
      </w:r>
    </w:p>
    <w:p w14:paraId="352EB9F4" w14:textId="21882FF3" w:rsidR="0034758A" w:rsidRPr="00DB2C6E" w:rsidRDefault="0034758A" w:rsidP="0034147E">
      <w:pPr>
        <w:pStyle w:val="afb"/>
        <w:numPr>
          <w:ilvl w:val="1"/>
          <w:numId w:val="26"/>
        </w:numPr>
        <w:spacing w:line="336" w:lineRule="auto"/>
        <w:ind w:leftChars="0"/>
        <w:rPr>
          <w:lang w:val="en-US" w:eastAsia="ko-KR"/>
        </w:rPr>
      </w:pPr>
      <w:r w:rsidRPr="00DB2C6E">
        <w:rPr>
          <w:lang w:val="en-US" w:eastAsia="ko-KR"/>
        </w:rPr>
        <w:t xml:space="preserve">For Control Format Indication </w:t>
      </w:r>
      <w:r w:rsidR="00413350" w:rsidRPr="00DB2C6E">
        <w:rPr>
          <w:lang w:val="en-US" w:eastAsia="ko-KR"/>
        </w:rPr>
        <w:t>trans</w:t>
      </w:r>
      <w:r w:rsidR="008838DA" w:rsidRPr="00DB2C6E">
        <w:rPr>
          <w:lang w:val="en-US" w:eastAsia="ko-KR"/>
        </w:rPr>
        <w:t>m</w:t>
      </w:r>
      <w:r w:rsidR="00413350" w:rsidRPr="00DB2C6E">
        <w:rPr>
          <w:lang w:val="en-US" w:eastAsia="ko-KR"/>
        </w:rPr>
        <w:t>ission</w:t>
      </w:r>
    </w:p>
    <w:p w14:paraId="71F2E829" w14:textId="77777777" w:rsidR="00DB2C6E" w:rsidRPr="002D2044" w:rsidRDefault="00F9784B" w:rsidP="0034147E">
      <w:pPr>
        <w:pStyle w:val="afb"/>
        <w:numPr>
          <w:ilvl w:val="0"/>
          <w:numId w:val="26"/>
        </w:numPr>
        <w:spacing w:line="336" w:lineRule="auto"/>
        <w:ind w:leftChars="0"/>
        <w:rPr>
          <w:b/>
          <w:lang w:val="en-US" w:eastAsia="ko-KR"/>
        </w:rPr>
      </w:pPr>
      <w:r w:rsidRPr="002D2044">
        <w:rPr>
          <w:b/>
          <w:lang w:val="en-US" w:eastAsia="ko-KR"/>
        </w:rPr>
        <w:t>Short Physical Downlink Shared Channel (sPDSCH)</w:t>
      </w:r>
    </w:p>
    <w:p w14:paraId="32BDA144" w14:textId="0EC14ED4" w:rsidR="00F9784B" w:rsidRPr="00DB2C6E" w:rsidRDefault="003446B5" w:rsidP="0034147E">
      <w:pPr>
        <w:pStyle w:val="afb"/>
        <w:numPr>
          <w:ilvl w:val="1"/>
          <w:numId w:val="26"/>
        </w:numPr>
        <w:spacing w:line="336" w:lineRule="auto"/>
        <w:ind w:leftChars="0"/>
        <w:rPr>
          <w:lang w:val="en-US" w:eastAsia="ko-KR"/>
        </w:rPr>
      </w:pPr>
      <w:r w:rsidRPr="00DB2C6E">
        <w:rPr>
          <w:rFonts w:hint="eastAsia"/>
          <w:lang w:val="en-US" w:eastAsia="ko-KR"/>
        </w:rPr>
        <w:t>For data transmission</w:t>
      </w:r>
    </w:p>
    <w:p w14:paraId="4E7D5851" w14:textId="77777777" w:rsidR="00A24705" w:rsidRPr="00EB0128" w:rsidRDefault="00A24705" w:rsidP="002D0F75">
      <w:pPr>
        <w:rPr>
          <w:lang w:val="en-US" w:eastAsia="ko-KR"/>
        </w:rPr>
      </w:pPr>
    </w:p>
    <w:p w14:paraId="6AE65428" w14:textId="447E52D6" w:rsidR="00F9784B" w:rsidRDefault="00EB0128" w:rsidP="00FD6D20">
      <w:pPr>
        <w:rPr>
          <w:lang w:val="en-US" w:eastAsia="ko-KR"/>
        </w:rPr>
      </w:pPr>
      <w:r>
        <w:rPr>
          <w:rFonts w:hint="eastAsia"/>
          <w:lang w:val="en-US" w:eastAsia="ko-KR"/>
        </w:rPr>
        <w:t>Note that the cell-specific re</w:t>
      </w:r>
      <w:r>
        <w:rPr>
          <w:lang w:val="en-US" w:eastAsia="ko-KR"/>
        </w:rPr>
        <w:t>ference signals</w:t>
      </w:r>
      <w:r w:rsidR="002267DB">
        <w:rPr>
          <w:lang w:val="en-US" w:eastAsia="ko-KR"/>
        </w:rPr>
        <w:t xml:space="preserve"> (CRSs)</w:t>
      </w:r>
      <w:r>
        <w:rPr>
          <w:lang w:val="en-US" w:eastAsia="ko-KR"/>
        </w:rPr>
        <w:t xml:space="preserve"> are </w:t>
      </w:r>
      <w:r w:rsidR="003D36A9">
        <w:rPr>
          <w:lang w:val="en-US" w:eastAsia="ko-KR"/>
        </w:rPr>
        <w:t>existed on</w:t>
      </w:r>
      <w:r>
        <w:rPr>
          <w:lang w:val="en-US" w:eastAsia="ko-KR"/>
        </w:rPr>
        <w:t xml:space="preserve"> the short-TTI region and can be </w:t>
      </w:r>
      <w:r w:rsidR="00595D54">
        <w:rPr>
          <w:lang w:val="en-US" w:eastAsia="ko-KR"/>
        </w:rPr>
        <w:t>re</w:t>
      </w:r>
      <w:r>
        <w:rPr>
          <w:lang w:val="en-US" w:eastAsia="ko-KR"/>
        </w:rPr>
        <w:t>used for transmission/demodulation of short-TTI data transmission</w:t>
      </w:r>
      <w:r w:rsidR="007042CF">
        <w:rPr>
          <w:lang w:val="en-US" w:eastAsia="ko-KR"/>
        </w:rPr>
        <w:t>s</w:t>
      </w:r>
      <w:r>
        <w:rPr>
          <w:lang w:val="en-US" w:eastAsia="ko-KR"/>
        </w:rPr>
        <w:t xml:space="preserve"> using cell-specific reference signals.</w:t>
      </w:r>
    </w:p>
    <w:p w14:paraId="21376E5B" w14:textId="77777777" w:rsidR="00F9784B" w:rsidRDefault="00F9784B" w:rsidP="00FD6D20">
      <w:pPr>
        <w:rPr>
          <w:b/>
          <w:szCs w:val="24"/>
          <w:lang w:val="en-US" w:eastAsia="ko-KR"/>
        </w:rPr>
      </w:pPr>
    </w:p>
    <w:p w14:paraId="64E15412" w14:textId="70B40593" w:rsidR="002858F6" w:rsidRPr="00FD17D9" w:rsidRDefault="002858F6" w:rsidP="002858F6">
      <w:pPr>
        <w:rPr>
          <w:b/>
          <w:i/>
          <w:lang w:eastAsia="ko-KR"/>
        </w:rPr>
      </w:pPr>
      <w:r w:rsidRPr="00FD17D9">
        <w:rPr>
          <w:rFonts w:hint="eastAsia"/>
          <w:b/>
          <w:i/>
          <w:lang w:eastAsia="ko-KR"/>
        </w:rPr>
        <w:t xml:space="preserve">Proposal </w:t>
      </w:r>
      <w:r w:rsidR="00812CAD">
        <w:rPr>
          <w:b/>
          <w:i/>
          <w:lang w:eastAsia="ko-KR"/>
        </w:rPr>
        <w:t>3</w:t>
      </w:r>
      <w:r w:rsidRPr="00FD17D9">
        <w:rPr>
          <w:rFonts w:hint="eastAsia"/>
          <w:b/>
          <w:i/>
          <w:lang w:eastAsia="ko-KR"/>
        </w:rPr>
        <w:t xml:space="preserve">. </w:t>
      </w:r>
      <w:r>
        <w:rPr>
          <w:b/>
          <w:i/>
          <w:lang w:eastAsia="ko-KR"/>
        </w:rPr>
        <w:t xml:space="preserve">To support </w:t>
      </w:r>
      <w:r w:rsidR="007358E3">
        <w:rPr>
          <w:b/>
          <w:i/>
          <w:lang w:eastAsia="ko-KR"/>
        </w:rPr>
        <w:t xml:space="preserve">both of the data and control channels </w:t>
      </w:r>
      <w:r w:rsidR="000170B2">
        <w:rPr>
          <w:b/>
          <w:i/>
          <w:lang w:eastAsia="ko-KR"/>
        </w:rPr>
        <w:t>for shortened TTI</w:t>
      </w:r>
      <w:r w:rsidR="00923B1F">
        <w:rPr>
          <w:b/>
          <w:i/>
          <w:lang w:eastAsia="ko-KR"/>
        </w:rPr>
        <w:t xml:space="preserve"> operations</w:t>
      </w:r>
      <w:r w:rsidR="000170B2">
        <w:rPr>
          <w:b/>
          <w:i/>
          <w:lang w:eastAsia="ko-KR"/>
        </w:rPr>
        <w:t>.</w:t>
      </w:r>
    </w:p>
    <w:p w14:paraId="4EA9D871" w14:textId="77777777" w:rsidR="002858F6" w:rsidRPr="002858F6" w:rsidRDefault="002858F6" w:rsidP="00FD6D20">
      <w:pPr>
        <w:rPr>
          <w:b/>
          <w:szCs w:val="24"/>
          <w:lang w:eastAsia="ko-KR"/>
        </w:rPr>
      </w:pPr>
    </w:p>
    <w:p w14:paraId="5C576F7C" w14:textId="7CDA1DE1" w:rsidR="00FD6D20" w:rsidRDefault="00FD6D20" w:rsidP="00FD6D20">
      <w:pPr>
        <w:pStyle w:val="2"/>
        <w:spacing w:before="180" w:after="180" w:line="240" w:lineRule="auto"/>
        <w:ind w:left="578" w:hanging="578"/>
        <w:rPr>
          <w:lang w:eastAsia="ko-KR"/>
        </w:rPr>
      </w:pPr>
      <w:r>
        <w:rPr>
          <w:lang w:eastAsia="ko-KR"/>
        </w:rPr>
        <w:lastRenderedPageBreak/>
        <w:t>DL reference signals</w:t>
      </w:r>
    </w:p>
    <w:p w14:paraId="254534FD" w14:textId="6F149789" w:rsidR="00E17FC8" w:rsidRDefault="002267DB" w:rsidP="00FD6D20">
      <w:pPr>
        <w:rPr>
          <w:lang w:val="en-US" w:eastAsia="ko-KR"/>
        </w:rPr>
      </w:pPr>
      <w:r>
        <w:rPr>
          <w:rFonts w:hint="eastAsia"/>
          <w:lang w:val="en-US" w:eastAsia="ko-KR"/>
        </w:rPr>
        <w:t xml:space="preserve">As mentioned </w:t>
      </w:r>
      <w:r>
        <w:rPr>
          <w:lang w:val="en-US" w:eastAsia="ko-KR"/>
        </w:rPr>
        <w:t xml:space="preserve">in </w:t>
      </w:r>
      <w:r>
        <w:rPr>
          <w:rFonts w:hint="eastAsia"/>
          <w:lang w:val="en-US" w:eastAsia="ko-KR"/>
        </w:rPr>
        <w:t xml:space="preserve">above, </w:t>
      </w:r>
      <w:r>
        <w:rPr>
          <w:lang w:val="en-US" w:eastAsia="ko-KR"/>
        </w:rPr>
        <w:t>the legacy cell-specific reference signal is existence throughout the short-TTI region for backward compatibility reason. The legacy CRS resource element</w:t>
      </w:r>
      <w:r w:rsidR="00EF1B07">
        <w:rPr>
          <w:lang w:val="en-US" w:eastAsia="ko-KR"/>
        </w:rPr>
        <w:t xml:space="preserve"> mapping is over each subframe and the mappings over each subslot are not identical. The CRS pattern for each subslot</w:t>
      </w:r>
      <w:r>
        <w:rPr>
          <w:lang w:val="en-US" w:eastAsia="ko-KR"/>
        </w:rPr>
        <w:t xml:space="preserve"> are in the following figure.</w:t>
      </w:r>
    </w:p>
    <w:p w14:paraId="093243C6" w14:textId="77777777" w:rsidR="00304378" w:rsidRDefault="00304378" w:rsidP="00FD6D20">
      <w:pPr>
        <w:rPr>
          <w:lang w:val="en-US" w:eastAsia="ko-KR"/>
        </w:rPr>
      </w:pPr>
    </w:p>
    <w:p w14:paraId="685EB607" w14:textId="03DABED8" w:rsidR="00304378" w:rsidRDefault="00304378" w:rsidP="009F6F79">
      <w:pPr>
        <w:jc w:val="center"/>
      </w:pPr>
      <w:r>
        <w:object w:dxaOrig="4129" w:dyaOrig="4390" w14:anchorId="08B0DB53">
          <v:shape id="_x0000_i1027" type="#_x0000_t75" style="width:208.5pt;height:223.5pt" o:ole="">
            <v:imagedata r:id="rId12" o:title=""/>
          </v:shape>
          <o:OLEObject Type="Embed" ProgID="Visio.Drawing.11" ShapeID="_x0000_i1027" DrawAspect="Content" ObjectID="_1516216377" r:id="rId13"/>
        </w:object>
      </w:r>
    </w:p>
    <w:p w14:paraId="0B072936" w14:textId="216C9438" w:rsidR="00607F38" w:rsidRPr="00EE5317" w:rsidRDefault="00AE382D" w:rsidP="00607F38">
      <w:pPr>
        <w:jc w:val="center"/>
        <w:rPr>
          <w:b/>
          <w:szCs w:val="24"/>
          <w:lang w:val="en-US" w:eastAsia="ko-KR"/>
        </w:rPr>
      </w:pPr>
      <w:r>
        <w:rPr>
          <w:rFonts w:hint="eastAsia"/>
          <w:b/>
          <w:szCs w:val="24"/>
          <w:lang w:val="en-US" w:eastAsia="ko-KR"/>
        </w:rPr>
        <w:t>Figure 3</w:t>
      </w:r>
      <w:r w:rsidR="00607F38" w:rsidRPr="00EE5317">
        <w:rPr>
          <w:b/>
          <w:szCs w:val="24"/>
          <w:lang w:val="en-US" w:eastAsia="ko-KR"/>
        </w:rPr>
        <w:t xml:space="preserve"> – </w:t>
      </w:r>
      <w:r w:rsidR="00607F38">
        <w:rPr>
          <w:b/>
          <w:szCs w:val="24"/>
          <w:lang w:val="en-US" w:eastAsia="ko-KR"/>
        </w:rPr>
        <w:t>Resource element mappings of the</w:t>
      </w:r>
      <w:r w:rsidR="00B76318">
        <w:rPr>
          <w:b/>
          <w:szCs w:val="24"/>
          <w:lang w:val="en-US" w:eastAsia="ko-KR"/>
        </w:rPr>
        <w:t xml:space="preserve"> cell-specific reference signal</w:t>
      </w:r>
    </w:p>
    <w:p w14:paraId="79D82714" w14:textId="77777777" w:rsidR="00304378" w:rsidRPr="00AE382D" w:rsidRDefault="00304378" w:rsidP="00FD6D20">
      <w:pPr>
        <w:rPr>
          <w:lang w:val="en-US"/>
        </w:rPr>
      </w:pPr>
    </w:p>
    <w:p w14:paraId="74601676" w14:textId="13F9A500" w:rsidR="00304378" w:rsidRDefault="006E7E02" w:rsidP="00FD6D20">
      <w:pPr>
        <w:rPr>
          <w:lang w:val="en-US" w:eastAsia="ko-KR"/>
        </w:rPr>
      </w:pPr>
      <w:r>
        <w:rPr>
          <w:lang w:val="en-US" w:eastAsia="ko-KR"/>
        </w:rPr>
        <w:t>For instance, w</w:t>
      </w:r>
      <w:r w:rsidR="00C7040F">
        <w:rPr>
          <w:rFonts w:hint="eastAsia"/>
          <w:lang w:val="en-US" w:eastAsia="ko-KR"/>
        </w:rPr>
        <w:t xml:space="preserve">hen the legacy CRS </w:t>
      </w:r>
      <w:r w:rsidR="009B4D2C">
        <w:rPr>
          <w:lang w:val="en-US" w:eastAsia="ko-KR"/>
        </w:rPr>
        <w:t xml:space="preserve">is configured </w:t>
      </w:r>
      <w:r w:rsidR="00C7040F">
        <w:rPr>
          <w:rFonts w:hint="eastAsia"/>
          <w:lang w:val="en-US" w:eastAsia="ko-KR"/>
        </w:rPr>
        <w:t xml:space="preserve">for two antenna ports, </w:t>
      </w:r>
      <w:r w:rsidR="00351CA4">
        <w:rPr>
          <w:lang w:val="en-US" w:eastAsia="ko-KR"/>
        </w:rPr>
        <w:t xml:space="preserve">the </w:t>
      </w:r>
      <w:r w:rsidR="002952B0">
        <w:rPr>
          <w:lang w:val="en-US" w:eastAsia="ko-KR"/>
        </w:rPr>
        <w:t xml:space="preserve">CRS mapping pattern </w:t>
      </w:r>
      <w:r w:rsidR="001F74EE">
        <w:rPr>
          <w:lang w:val="en-US" w:eastAsia="ko-KR"/>
        </w:rPr>
        <w:t xml:space="preserve">for subslot </w:t>
      </w:r>
      <w:r w:rsidR="00C7040F">
        <w:rPr>
          <w:lang w:val="en-US" w:eastAsia="ko-KR"/>
        </w:rPr>
        <w:t xml:space="preserve">(a) </w:t>
      </w:r>
      <w:r w:rsidR="002952B0">
        <w:rPr>
          <w:lang w:val="en-US" w:eastAsia="ko-KR"/>
        </w:rPr>
        <w:t xml:space="preserve">is </w:t>
      </w:r>
      <w:r w:rsidR="00C7040F">
        <w:rPr>
          <w:lang w:val="en-US" w:eastAsia="ko-KR"/>
        </w:rPr>
        <w:t xml:space="preserve">for subslot </w:t>
      </w:r>
      <w:r w:rsidR="00AA1B1A">
        <w:rPr>
          <w:lang w:val="en-US" w:eastAsia="ko-KR"/>
        </w:rPr>
        <w:t>#</w:t>
      </w:r>
      <w:r w:rsidR="00C7040F">
        <w:rPr>
          <w:lang w:val="en-US" w:eastAsia="ko-KR"/>
        </w:rPr>
        <w:t xml:space="preserve">1, </w:t>
      </w:r>
      <w:r w:rsidR="00AA1B1A">
        <w:rPr>
          <w:lang w:val="en-US" w:eastAsia="ko-KR"/>
        </w:rPr>
        <w:t>#</w:t>
      </w:r>
      <w:r w:rsidR="00C7040F">
        <w:rPr>
          <w:lang w:val="en-US" w:eastAsia="ko-KR"/>
        </w:rPr>
        <w:t xml:space="preserve">4, </w:t>
      </w:r>
      <w:r w:rsidR="00AA1B1A">
        <w:rPr>
          <w:lang w:val="en-US" w:eastAsia="ko-KR"/>
        </w:rPr>
        <w:t>#</w:t>
      </w:r>
      <w:r w:rsidR="00C7040F">
        <w:rPr>
          <w:lang w:val="en-US" w:eastAsia="ko-KR"/>
        </w:rPr>
        <w:t xml:space="preserve">6, (b) </w:t>
      </w:r>
      <w:r w:rsidR="00AA1B1A">
        <w:rPr>
          <w:lang w:val="en-US" w:eastAsia="ko-KR"/>
        </w:rPr>
        <w:t xml:space="preserve">is </w:t>
      </w:r>
      <w:r w:rsidR="00C7040F">
        <w:rPr>
          <w:lang w:val="en-US" w:eastAsia="ko-KR"/>
        </w:rPr>
        <w:t xml:space="preserve">for subslot </w:t>
      </w:r>
      <w:r w:rsidR="00AA1B1A">
        <w:rPr>
          <w:lang w:val="en-US" w:eastAsia="ko-KR"/>
        </w:rPr>
        <w:t>#</w:t>
      </w:r>
      <w:r w:rsidR="00C7040F">
        <w:rPr>
          <w:lang w:val="en-US" w:eastAsia="ko-KR"/>
        </w:rPr>
        <w:t xml:space="preserve">2, and (c) for subslot </w:t>
      </w:r>
      <w:r w:rsidR="00AA1B1A">
        <w:rPr>
          <w:lang w:val="en-US" w:eastAsia="ko-KR"/>
        </w:rPr>
        <w:t>#</w:t>
      </w:r>
      <w:r w:rsidR="00C7040F">
        <w:rPr>
          <w:lang w:val="en-US" w:eastAsia="ko-KR"/>
        </w:rPr>
        <w:t xml:space="preserve">3, </w:t>
      </w:r>
      <w:r w:rsidR="00AA1B1A">
        <w:rPr>
          <w:lang w:val="en-US" w:eastAsia="ko-KR"/>
        </w:rPr>
        <w:t>#</w:t>
      </w:r>
      <w:r w:rsidR="006601C2">
        <w:rPr>
          <w:lang w:val="en-US" w:eastAsia="ko-KR"/>
        </w:rPr>
        <w:t>5.</w:t>
      </w:r>
      <w:r w:rsidR="003B0359">
        <w:rPr>
          <w:lang w:val="en-US" w:eastAsia="ko-KR"/>
        </w:rPr>
        <w:t xml:space="preserve"> </w:t>
      </w:r>
      <w:r w:rsidR="001875AA">
        <w:rPr>
          <w:lang w:val="en-US" w:eastAsia="ko-KR"/>
        </w:rPr>
        <w:t>For the CRS mapping pattern for subslot (a), there is no resource elements for cell-specific reference signals</w:t>
      </w:r>
      <w:r w:rsidR="005B40F6">
        <w:rPr>
          <w:lang w:val="en-US" w:eastAsia="ko-KR"/>
        </w:rPr>
        <w:t xml:space="preserve">. For the subslots with no CRS, introducing new CRS </w:t>
      </w:r>
      <w:r w:rsidR="002E125C">
        <w:rPr>
          <w:lang w:val="en-US" w:eastAsia="ko-KR"/>
        </w:rPr>
        <w:t xml:space="preserve">for channel estimation </w:t>
      </w:r>
      <w:r w:rsidR="00FC39A1">
        <w:rPr>
          <w:lang w:val="en-US" w:eastAsia="ko-KR"/>
        </w:rPr>
        <w:t xml:space="preserve">and demodulation </w:t>
      </w:r>
      <w:r w:rsidR="00565F70">
        <w:rPr>
          <w:lang w:val="en-US" w:eastAsia="ko-KR"/>
        </w:rPr>
        <w:t xml:space="preserve">is possible, but </w:t>
      </w:r>
      <w:r w:rsidR="005B40F6">
        <w:rPr>
          <w:lang w:val="en-US" w:eastAsia="ko-KR"/>
        </w:rPr>
        <w:t>overhead</w:t>
      </w:r>
      <w:r w:rsidR="00565F70">
        <w:rPr>
          <w:lang w:val="en-US" w:eastAsia="ko-KR"/>
        </w:rPr>
        <w:t>s</w:t>
      </w:r>
      <w:r w:rsidR="005B40F6">
        <w:rPr>
          <w:lang w:val="en-US" w:eastAsia="ko-KR"/>
        </w:rPr>
        <w:t xml:space="preserve"> of reference signals will be increased.</w:t>
      </w:r>
      <w:r w:rsidR="002E125C">
        <w:rPr>
          <w:lang w:val="en-US" w:eastAsia="ko-KR"/>
        </w:rPr>
        <w:t xml:space="preserve"> I</w:t>
      </w:r>
      <w:r w:rsidR="000D1830">
        <w:rPr>
          <w:lang w:val="en-US" w:eastAsia="ko-KR"/>
        </w:rPr>
        <w:t>nstead, using past CRSs for channel estimation and demodulation is also possible without increasing overheads.</w:t>
      </w:r>
    </w:p>
    <w:p w14:paraId="6B0E99CF" w14:textId="77777777" w:rsidR="00E17FC8" w:rsidRDefault="00E17FC8" w:rsidP="00FD6D20">
      <w:pPr>
        <w:rPr>
          <w:lang w:val="en-US" w:eastAsia="ko-KR"/>
        </w:rPr>
      </w:pPr>
    </w:p>
    <w:p w14:paraId="52342719" w14:textId="7DC72303" w:rsidR="00EB5CFB" w:rsidRDefault="00A477D5" w:rsidP="00FD6D20">
      <w:pPr>
        <w:rPr>
          <w:lang w:val="en-US" w:eastAsia="ko-KR"/>
        </w:rPr>
      </w:pPr>
      <w:r>
        <w:rPr>
          <w:lang w:val="en-US" w:eastAsia="ko-KR"/>
        </w:rPr>
        <w:t>The user-specific reference signals are need to be newly designed, especially to maintain the RS overhead as similar with the legacy DM</w:t>
      </w:r>
      <w:r w:rsidR="001278B7">
        <w:rPr>
          <w:lang w:val="en-US" w:eastAsia="ko-KR"/>
        </w:rPr>
        <w:t>-</w:t>
      </w:r>
      <w:r>
        <w:rPr>
          <w:lang w:val="en-US" w:eastAsia="ko-KR"/>
        </w:rPr>
        <w:t xml:space="preserve">RS. </w:t>
      </w:r>
      <w:r w:rsidR="00AB0543">
        <w:rPr>
          <w:lang w:val="en-US" w:eastAsia="ko-KR"/>
        </w:rPr>
        <w:t xml:space="preserve">An exemplary </w:t>
      </w:r>
      <w:r w:rsidR="002E2697">
        <w:rPr>
          <w:lang w:val="en-US" w:eastAsia="ko-KR"/>
        </w:rPr>
        <w:t>r</w:t>
      </w:r>
      <w:r w:rsidR="00EB5CFB">
        <w:rPr>
          <w:rFonts w:hint="eastAsia"/>
          <w:lang w:val="en-US" w:eastAsia="ko-KR"/>
        </w:rPr>
        <w:t>esource element mapping</w:t>
      </w:r>
      <w:r w:rsidR="004766AF">
        <w:rPr>
          <w:lang w:val="en-US" w:eastAsia="ko-KR"/>
        </w:rPr>
        <w:t>s</w:t>
      </w:r>
      <w:r w:rsidR="00EB5CFB">
        <w:rPr>
          <w:rFonts w:hint="eastAsia"/>
          <w:lang w:val="en-US" w:eastAsia="ko-KR"/>
        </w:rPr>
        <w:t xml:space="preserve"> for </w:t>
      </w:r>
      <w:r w:rsidR="00EB5CFB">
        <w:rPr>
          <w:lang w:val="en-US" w:eastAsia="ko-KR"/>
        </w:rPr>
        <w:t xml:space="preserve">the </w:t>
      </w:r>
      <w:r w:rsidR="00274B1A">
        <w:rPr>
          <w:lang w:val="en-US" w:eastAsia="ko-KR"/>
        </w:rPr>
        <w:t>user-specific</w:t>
      </w:r>
      <w:r w:rsidR="00EB5CFB">
        <w:rPr>
          <w:lang w:val="en-US" w:eastAsia="ko-KR"/>
        </w:rPr>
        <w:t xml:space="preserve"> refere</w:t>
      </w:r>
      <w:r w:rsidR="007155E3">
        <w:rPr>
          <w:lang w:val="en-US" w:eastAsia="ko-KR"/>
        </w:rPr>
        <w:t xml:space="preserve">nce signals (DM-RS) </w:t>
      </w:r>
      <w:r w:rsidR="00D325BF">
        <w:rPr>
          <w:lang w:val="en-US" w:eastAsia="ko-KR"/>
        </w:rPr>
        <w:t>are</w:t>
      </w:r>
      <w:r w:rsidR="007155E3">
        <w:rPr>
          <w:lang w:val="en-US" w:eastAsia="ko-KR"/>
        </w:rPr>
        <w:t xml:space="preserve"> in</w:t>
      </w:r>
      <w:r w:rsidR="00EB5CFB">
        <w:rPr>
          <w:lang w:val="en-US" w:eastAsia="ko-KR"/>
        </w:rPr>
        <w:t xml:space="preserve"> </w:t>
      </w:r>
      <w:r w:rsidR="007155E3">
        <w:rPr>
          <w:lang w:val="en-US" w:eastAsia="ko-KR"/>
        </w:rPr>
        <w:t>F</w:t>
      </w:r>
      <w:r w:rsidR="00EB5CFB">
        <w:rPr>
          <w:lang w:val="en-US" w:eastAsia="ko-KR"/>
        </w:rPr>
        <w:t>igure</w:t>
      </w:r>
      <w:r w:rsidR="007155E3">
        <w:rPr>
          <w:lang w:val="en-US" w:eastAsia="ko-KR"/>
        </w:rPr>
        <w:t xml:space="preserve"> 4</w:t>
      </w:r>
      <w:r w:rsidR="00EB5CFB">
        <w:rPr>
          <w:lang w:val="en-US" w:eastAsia="ko-KR"/>
        </w:rPr>
        <w:t>.</w:t>
      </w:r>
    </w:p>
    <w:p w14:paraId="7A504FD3" w14:textId="77777777" w:rsidR="00EB5CFB" w:rsidRPr="00BC1A8D" w:rsidRDefault="00EB5CFB" w:rsidP="00FD6D20">
      <w:pPr>
        <w:rPr>
          <w:lang w:val="en-US" w:eastAsia="ko-KR"/>
        </w:rPr>
      </w:pPr>
    </w:p>
    <w:p w14:paraId="428EF316" w14:textId="01105BAD" w:rsidR="00EB5CFB" w:rsidRPr="00EB5CFB" w:rsidRDefault="00EB5CFB" w:rsidP="002C62DD">
      <w:pPr>
        <w:jc w:val="center"/>
        <w:rPr>
          <w:rFonts w:eastAsia="MS Mincho"/>
        </w:rPr>
      </w:pPr>
      <w:r>
        <w:object w:dxaOrig="8579" w:dyaOrig="1829" w14:anchorId="16139A0A">
          <v:shape id="_x0000_i1028" type="#_x0000_t75" style="width:6in;height:93.75pt" o:ole="">
            <v:imagedata r:id="rId14" o:title=""/>
          </v:shape>
          <o:OLEObject Type="Embed" ProgID="Visio.Drawing.11" ShapeID="_x0000_i1028" DrawAspect="Content" ObjectID="_1516216378" r:id="rId15"/>
        </w:object>
      </w:r>
    </w:p>
    <w:p w14:paraId="7AC20C7C" w14:textId="687E850B" w:rsidR="00B76318" w:rsidRPr="00EE5317" w:rsidRDefault="00B76318" w:rsidP="00B76318">
      <w:pPr>
        <w:jc w:val="center"/>
        <w:rPr>
          <w:b/>
          <w:szCs w:val="24"/>
          <w:lang w:val="en-US" w:eastAsia="ko-KR"/>
        </w:rPr>
      </w:pPr>
      <w:r w:rsidRPr="00EE5317">
        <w:rPr>
          <w:rFonts w:hint="eastAsia"/>
          <w:b/>
          <w:szCs w:val="24"/>
          <w:lang w:val="en-US" w:eastAsia="ko-KR"/>
        </w:rPr>
        <w:t xml:space="preserve">Figure </w:t>
      </w:r>
      <w:r w:rsidR="00AE382D">
        <w:rPr>
          <w:b/>
          <w:szCs w:val="24"/>
          <w:lang w:val="en-US" w:eastAsia="ko-KR"/>
        </w:rPr>
        <w:t>4</w:t>
      </w:r>
      <w:r w:rsidRPr="00EE5317">
        <w:rPr>
          <w:b/>
          <w:szCs w:val="24"/>
          <w:lang w:val="en-US" w:eastAsia="ko-KR"/>
        </w:rPr>
        <w:t xml:space="preserve"> – </w:t>
      </w:r>
      <w:r>
        <w:rPr>
          <w:b/>
          <w:szCs w:val="24"/>
          <w:lang w:val="en-US" w:eastAsia="ko-KR"/>
        </w:rPr>
        <w:t>Resource element mappings of the user-specific reference signal</w:t>
      </w:r>
    </w:p>
    <w:p w14:paraId="6B99B6AA" w14:textId="77777777" w:rsidR="00EB5CFB" w:rsidRPr="00AE382D" w:rsidRDefault="00EB5CFB" w:rsidP="00FD6D20">
      <w:pPr>
        <w:rPr>
          <w:lang w:val="en-US" w:eastAsia="ko-KR"/>
        </w:rPr>
      </w:pPr>
    </w:p>
    <w:p w14:paraId="37E4C5AD" w14:textId="77777777" w:rsidR="00B76318" w:rsidRDefault="00B76318" w:rsidP="00FD6D20">
      <w:pPr>
        <w:rPr>
          <w:lang w:val="en-US" w:eastAsia="ko-KR"/>
        </w:rPr>
      </w:pPr>
    </w:p>
    <w:p w14:paraId="03018828" w14:textId="13BFB43A" w:rsidR="00EB5CFB" w:rsidRDefault="00DC5880" w:rsidP="00FD6D20">
      <w:pPr>
        <w:rPr>
          <w:lang w:val="en-US" w:eastAsia="ko-KR"/>
        </w:rPr>
      </w:pPr>
      <w:r>
        <w:rPr>
          <w:rFonts w:hint="eastAsia"/>
          <w:lang w:val="en-US" w:eastAsia="ko-KR"/>
        </w:rPr>
        <w:lastRenderedPageBreak/>
        <w:t xml:space="preserve">The resource mapping pattern for DM-RS (a) is for </w:t>
      </w:r>
      <w:r w:rsidR="00F948ED">
        <w:rPr>
          <w:lang w:val="en-US" w:eastAsia="ko-KR"/>
        </w:rPr>
        <w:t>CDM group 1 (</w:t>
      </w:r>
      <w:r>
        <w:rPr>
          <w:rFonts w:hint="eastAsia"/>
          <w:lang w:val="en-US" w:eastAsia="ko-KR"/>
        </w:rPr>
        <w:t xml:space="preserve">antenna port 7, 8, </w:t>
      </w:r>
      <w:r>
        <w:rPr>
          <w:lang w:val="en-US" w:eastAsia="ko-KR"/>
        </w:rPr>
        <w:t>11, and 1</w:t>
      </w:r>
      <w:r w:rsidR="00F948ED">
        <w:rPr>
          <w:lang w:val="en-US" w:eastAsia="ko-KR"/>
        </w:rPr>
        <w:t>3),</w:t>
      </w:r>
      <w:r>
        <w:rPr>
          <w:lang w:val="en-US" w:eastAsia="ko-KR"/>
        </w:rPr>
        <w:t xml:space="preserve"> and (</w:t>
      </w:r>
      <w:r w:rsidR="00F948ED">
        <w:rPr>
          <w:lang w:val="en-US" w:eastAsia="ko-KR"/>
        </w:rPr>
        <w:t>b) is for CDM</w:t>
      </w:r>
      <w:r w:rsidR="00F948ED">
        <w:rPr>
          <w:rFonts w:hint="eastAsia"/>
          <w:lang w:val="en-US" w:eastAsia="ko-KR"/>
        </w:rPr>
        <w:t xml:space="preserve"> group 2 (</w:t>
      </w:r>
      <w:r w:rsidR="00F948ED">
        <w:rPr>
          <w:lang w:val="en-US" w:eastAsia="ko-KR"/>
        </w:rPr>
        <w:t>antenna port 9, 10, 12</w:t>
      </w:r>
      <w:r>
        <w:rPr>
          <w:lang w:val="en-US" w:eastAsia="ko-KR"/>
        </w:rPr>
        <w:t>, and 14</w:t>
      </w:r>
      <w:r w:rsidR="00F948ED">
        <w:rPr>
          <w:lang w:val="en-US" w:eastAsia="ko-KR"/>
        </w:rPr>
        <w:t>)</w:t>
      </w:r>
      <w:r>
        <w:rPr>
          <w:lang w:val="en-US" w:eastAsia="ko-KR"/>
        </w:rPr>
        <w:t xml:space="preserve">. Resource elements </w:t>
      </w:r>
      <w:r w:rsidR="00F948ED">
        <w:rPr>
          <w:lang w:val="en-US" w:eastAsia="ko-KR"/>
        </w:rPr>
        <w:t xml:space="preserve">for each CDM group are </w:t>
      </w:r>
      <w:r w:rsidR="009F450F">
        <w:rPr>
          <w:lang w:val="en-US" w:eastAsia="ko-KR"/>
        </w:rPr>
        <w:t>in the second symbol of subslot</w:t>
      </w:r>
      <w:r w:rsidR="00F748A1">
        <w:rPr>
          <w:lang w:val="en-US" w:eastAsia="ko-KR"/>
        </w:rPr>
        <w:t xml:space="preserve"> and on the multiples of sRB (For example, 4 sRBs are used for each CDM group in the above figure)</w:t>
      </w:r>
      <w:r w:rsidR="00E3582F">
        <w:rPr>
          <w:lang w:val="en-US" w:eastAsia="ko-KR"/>
        </w:rPr>
        <w:t>.</w:t>
      </w:r>
      <w:r w:rsidR="002D5368">
        <w:rPr>
          <w:lang w:val="en-US" w:eastAsia="ko-KR"/>
        </w:rPr>
        <w:t xml:space="preserve"> The size of frequency band to configure each CDM group </w:t>
      </w:r>
      <w:r w:rsidR="002E09CB">
        <w:rPr>
          <w:lang w:val="en-US" w:eastAsia="ko-KR"/>
        </w:rPr>
        <w:t>need</w:t>
      </w:r>
      <w:r w:rsidR="00DD0BA8">
        <w:rPr>
          <w:lang w:val="en-US" w:eastAsia="ko-KR"/>
        </w:rPr>
        <w:t>s</w:t>
      </w:r>
      <w:r w:rsidR="002E09CB">
        <w:rPr>
          <w:lang w:val="en-US" w:eastAsia="ko-KR"/>
        </w:rPr>
        <w:t xml:space="preserve"> to be</w:t>
      </w:r>
      <w:r w:rsidR="00BC1A8D">
        <w:rPr>
          <w:lang w:val="en-US" w:eastAsia="ko-KR"/>
        </w:rPr>
        <w:t xml:space="preserve"> smaller or equal to </w:t>
      </w:r>
      <w:r w:rsidR="002D5368">
        <w:rPr>
          <w:lang w:val="en-US" w:eastAsia="ko-KR"/>
        </w:rPr>
        <w:t xml:space="preserve">the minimum allocation unit for </w:t>
      </w:r>
      <w:r w:rsidR="0072213C">
        <w:rPr>
          <w:lang w:val="en-US" w:eastAsia="ko-KR"/>
        </w:rPr>
        <w:t xml:space="preserve">the </w:t>
      </w:r>
      <w:r w:rsidR="002D5368">
        <w:rPr>
          <w:lang w:val="en-US" w:eastAsia="ko-KR"/>
        </w:rPr>
        <w:t>short-TTI data channel</w:t>
      </w:r>
      <w:r w:rsidR="002C1120">
        <w:rPr>
          <w:lang w:val="en-US" w:eastAsia="ko-KR"/>
        </w:rPr>
        <w:t>s</w:t>
      </w:r>
      <w:r w:rsidR="002D5368">
        <w:rPr>
          <w:lang w:val="en-US" w:eastAsia="ko-KR"/>
        </w:rPr>
        <w:t>.</w:t>
      </w:r>
      <w:r w:rsidR="00866F81">
        <w:rPr>
          <w:lang w:val="en-US" w:eastAsia="ko-KR"/>
        </w:rPr>
        <w:t xml:space="preserve"> </w:t>
      </w:r>
      <w:r w:rsidR="00570B47">
        <w:rPr>
          <w:lang w:val="en-US" w:eastAsia="ko-KR"/>
        </w:rPr>
        <w:t>And w</w:t>
      </w:r>
      <w:r w:rsidR="00866F81">
        <w:rPr>
          <w:lang w:val="en-US" w:eastAsia="ko-KR"/>
        </w:rPr>
        <w:t>hen some of resource elements for DM-RS is used for CRS, shift the position of DM-</w:t>
      </w:r>
      <w:r w:rsidR="00233310">
        <w:rPr>
          <w:lang w:val="en-US" w:eastAsia="ko-KR"/>
        </w:rPr>
        <w:t>RS to do not overlap with CRS.</w:t>
      </w:r>
    </w:p>
    <w:p w14:paraId="1977C311" w14:textId="77777777" w:rsidR="0093512E" w:rsidRDefault="0093512E" w:rsidP="00FD6D20">
      <w:pPr>
        <w:rPr>
          <w:lang w:val="en-US" w:eastAsia="ko-KR"/>
        </w:rPr>
      </w:pPr>
    </w:p>
    <w:p w14:paraId="12D091F7" w14:textId="7AF6E174" w:rsidR="00EB323A" w:rsidRPr="00FD17D9" w:rsidRDefault="00EB323A" w:rsidP="00EB323A">
      <w:pPr>
        <w:rPr>
          <w:b/>
          <w:i/>
          <w:lang w:eastAsia="ko-KR"/>
        </w:rPr>
      </w:pPr>
      <w:r w:rsidRPr="00FD17D9">
        <w:rPr>
          <w:rFonts w:hint="eastAsia"/>
          <w:b/>
          <w:i/>
          <w:lang w:eastAsia="ko-KR"/>
        </w:rPr>
        <w:t xml:space="preserve">Proposal </w:t>
      </w:r>
      <w:r>
        <w:rPr>
          <w:b/>
          <w:i/>
          <w:lang w:eastAsia="ko-KR"/>
        </w:rPr>
        <w:t>4</w:t>
      </w:r>
      <w:r w:rsidRPr="00FD17D9">
        <w:rPr>
          <w:rFonts w:hint="eastAsia"/>
          <w:b/>
          <w:i/>
          <w:lang w:eastAsia="ko-KR"/>
        </w:rPr>
        <w:t xml:space="preserve">. </w:t>
      </w:r>
      <w:r>
        <w:rPr>
          <w:b/>
          <w:i/>
          <w:lang w:eastAsia="ko-KR"/>
        </w:rPr>
        <w:t xml:space="preserve">To </w:t>
      </w:r>
      <w:r w:rsidR="00294EA5">
        <w:rPr>
          <w:b/>
          <w:i/>
          <w:lang w:eastAsia="ko-KR"/>
        </w:rPr>
        <w:t>use</w:t>
      </w:r>
      <w:r w:rsidR="00A9776E">
        <w:rPr>
          <w:b/>
          <w:i/>
          <w:lang w:eastAsia="ko-KR"/>
        </w:rPr>
        <w:t xml:space="preserve"> </w:t>
      </w:r>
      <w:r w:rsidR="005866D1">
        <w:rPr>
          <w:b/>
          <w:i/>
          <w:lang w:eastAsia="ko-KR"/>
        </w:rPr>
        <w:t xml:space="preserve">the </w:t>
      </w:r>
      <w:r>
        <w:rPr>
          <w:b/>
          <w:i/>
          <w:lang w:eastAsia="ko-KR"/>
        </w:rPr>
        <w:t xml:space="preserve">legacy CRS </w:t>
      </w:r>
      <w:r w:rsidR="00E81B26">
        <w:rPr>
          <w:b/>
          <w:i/>
          <w:lang w:eastAsia="ko-KR"/>
        </w:rPr>
        <w:t>as the</w:t>
      </w:r>
      <w:r>
        <w:rPr>
          <w:b/>
          <w:i/>
          <w:lang w:eastAsia="ko-KR"/>
        </w:rPr>
        <w:t xml:space="preserve"> </w:t>
      </w:r>
      <w:r w:rsidR="0029273A">
        <w:rPr>
          <w:b/>
          <w:i/>
          <w:lang w:eastAsia="ko-KR"/>
        </w:rPr>
        <w:t xml:space="preserve">cell-specific reference signals in </w:t>
      </w:r>
      <w:r>
        <w:rPr>
          <w:b/>
          <w:i/>
          <w:lang w:eastAsia="ko-KR"/>
        </w:rPr>
        <w:t>TTI shortening</w:t>
      </w:r>
      <w:r w:rsidR="007C2A28">
        <w:rPr>
          <w:b/>
          <w:i/>
          <w:lang w:eastAsia="ko-KR"/>
        </w:rPr>
        <w:t xml:space="preserve"> operation.</w:t>
      </w:r>
    </w:p>
    <w:p w14:paraId="76D98BAE" w14:textId="77777777" w:rsidR="00EB323A" w:rsidRDefault="00EB323A" w:rsidP="00FD6D20">
      <w:pPr>
        <w:rPr>
          <w:lang w:eastAsia="ko-KR"/>
        </w:rPr>
      </w:pPr>
    </w:p>
    <w:p w14:paraId="24D680EA" w14:textId="4ADA778D" w:rsidR="00990FE9" w:rsidRPr="00FD17D9" w:rsidRDefault="00990FE9" w:rsidP="00990FE9">
      <w:pPr>
        <w:rPr>
          <w:b/>
          <w:i/>
          <w:lang w:eastAsia="ko-KR"/>
        </w:rPr>
      </w:pPr>
      <w:r w:rsidRPr="00FD17D9">
        <w:rPr>
          <w:rFonts w:hint="eastAsia"/>
          <w:b/>
          <w:i/>
          <w:lang w:eastAsia="ko-KR"/>
        </w:rPr>
        <w:t xml:space="preserve">Proposal </w:t>
      </w:r>
      <w:r>
        <w:rPr>
          <w:b/>
          <w:i/>
          <w:lang w:eastAsia="ko-KR"/>
        </w:rPr>
        <w:t>5</w:t>
      </w:r>
      <w:r w:rsidRPr="00FD17D9">
        <w:rPr>
          <w:rFonts w:hint="eastAsia"/>
          <w:b/>
          <w:i/>
          <w:lang w:eastAsia="ko-KR"/>
        </w:rPr>
        <w:t xml:space="preserve">. </w:t>
      </w:r>
      <w:r w:rsidR="00A85462">
        <w:rPr>
          <w:b/>
          <w:i/>
          <w:lang w:eastAsia="ko-KR"/>
        </w:rPr>
        <w:t xml:space="preserve">To consider </w:t>
      </w:r>
      <w:r w:rsidR="00ED5BEB">
        <w:rPr>
          <w:b/>
          <w:i/>
          <w:lang w:eastAsia="ko-KR"/>
        </w:rPr>
        <w:t xml:space="preserve">new user-specific reference signals </w:t>
      </w:r>
      <w:r w:rsidR="000429D1">
        <w:rPr>
          <w:b/>
          <w:i/>
          <w:lang w:eastAsia="ko-KR"/>
        </w:rPr>
        <w:t xml:space="preserve">for </w:t>
      </w:r>
      <w:r w:rsidR="00B755AE">
        <w:rPr>
          <w:b/>
          <w:i/>
          <w:lang w:eastAsia="ko-KR"/>
        </w:rPr>
        <w:t xml:space="preserve">the </w:t>
      </w:r>
      <w:r w:rsidR="00A85462">
        <w:rPr>
          <w:b/>
          <w:i/>
          <w:lang w:eastAsia="ko-KR"/>
        </w:rPr>
        <w:t xml:space="preserve">TTI </w:t>
      </w:r>
      <w:r w:rsidR="000F785E">
        <w:rPr>
          <w:b/>
          <w:i/>
          <w:lang w:eastAsia="ko-KR"/>
        </w:rPr>
        <w:t xml:space="preserve">shortening, especially for maintaining similar overheads </w:t>
      </w:r>
      <w:r w:rsidR="00280B72">
        <w:rPr>
          <w:b/>
          <w:i/>
          <w:lang w:eastAsia="ko-KR"/>
        </w:rPr>
        <w:t>with</w:t>
      </w:r>
      <w:r w:rsidR="000F785E">
        <w:rPr>
          <w:b/>
          <w:i/>
          <w:lang w:eastAsia="ko-KR"/>
        </w:rPr>
        <w:t xml:space="preserve"> the legacy DM-RS. </w:t>
      </w:r>
    </w:p>
    <w:p w14:paraId="062DC475" w14:textId="77777777" w:rsidR="00990FE9" w:rsidRPr="00990FE9" w:rsidRDefault="00990FE9" w:rsidP="00FD6D20">
      <w:pPr>
        <w:rPr>
          <w:lang w:eastAsia="ko-KR"/>
        </w:rPr>
      </w:pPr>
    </w:p>
    <w:p w14:paraId="152510B6" w14:textId="6218F8F3" w:rsidR="002D0F75" w:rsidRDefault="00A56BED" w:rsidP="002D0F75">
      <w:pPr>
        <w:pStyle w:val="2"/>
        <w:spacing w:before="180" w:after="180" w:line="240" w:lineRule="auto"/>
        <w:ind w:left="578" w:hanging="578"/>
        <w:rPr>
          <w:lang w:eastAsia="ko-KR"/>
        </w:rPr>
      </w:pPr>
      <w:r>
        <w:rPr>
          <w:lang w:eastAsia="ko-KR"/>
        </w:rPr>
        <w:t>DL control channels</w:t>
      </w:r>
    </w:p>
    <w:p w14:paraId="5C97C6EE" w14:textId="35B3E568" w:rsidR="00CB6E37" w:rsidRDefault="00CB6E37" w:rsidP="002D0F75">
      <w:pPr>
        <w:rPr>
          <w:lang w:val="en-US" w:eastAsia="ko-KR"/>
        </w:rPr>
      </w:pPr>
      <w:r>
        <w:rPr>
          <w:rFonts w:hint="eastAsia"/>
          <w:lang w:val="en-US" w:eastAsia="ko-KR"/>
        </w:rPr>
        <w:t>Downlink control channels for short-TTI operations</w:t>
      </w:r>
      <w:r w:rsidR="0034758A">
        <w:rPr>
          <w:lang w:val="en-US" w:eastAsia="ko-KR"/>
        </w:rPr>
        <w:t xml:space="preserve"> includes sPDCCH (Short Physical Downlink Control Channel), sPHICH (Short Physical HARQ Indication Channel) and sPCFICH (Short Physical Control Format Indication Channel).</w:t>
      </w:r>
      <w:r w:rsidR="00D44557">
        <w:rPr>
          <w:lang w:val="en-US" w:eastAsia="ko-KR"/>
        </w:rPr>
        <w:t xml:space="preserve"> </w:t>
      </w:r>
      <w:r w:rsidR="00677235">
        <w:rPr>
          <w:lang w:val="en-US" w:eastAsia="ko-KR"/>
        </w:rPr>
        <w:t>By the short-TTI region based operation, a control region</w:t>
      </w:r>
      <w:r w:rsidR="00117E12">
        <w:rPr>
          <w:lang w:val="en-US" w:eastAsia="ko-KR"/>
        </w:rPr>
        <w:t xml:space="preserve"> can be mapped in distributed fashion</w:t>
      </w:r>
      <w:r w:rsidR="008B46A8">
        <w:rPr>
          <w:lang w:val="en-US" w:eastAsia="ko-KR"/>
        </w:rPr>
        <w:t xml:space="preserve"> and get </w:t>
      </w:r>
      <w:r w:rsidR="004E7100">
        <w:rPr>
          <w:lang w:val="en-US" w:eastAsia="ko-KR"/>
        </w:rPr>
        <w:t>greater frequency diversity</w:t>
      </w:r>
      <w:r w:rsidR="00327864">
        <w:rPr>
          <w:lang w:val="en-US" w:eastAsia="ko-KR"/>
        </w:rPr>
        <w:t xml:space="preserve"> than </w:t>
      </w:r>
      <w:r w:rsidR="003732F5">
        <w:rPr>
          <w:lang w:val="en-US" w:eastAsia="ko-KR"/>
        </w:rPr>
        <w:t xml:space="preserve">the </w:t>
      </w:r>
      <w:r w:rsidR="00327864">
        <w:rPr>
          <w:lang w:val="en-US" w:eastAsia="ko-KR"/>
        </w:rPr>
        <w:t>narrow band assignment</w:t>
      </w:r>
      <w:r w:rsidR="00117E12">
        <w:rPr>
          <w:lang w:val="en-US" w:eastAsia="ko-KR"/>
        </w:rPr>
        <w:t>.</w:t>
      </w:r>
      <w:r w:rsidR="005333DF">
        <w:rPr>
          <w:lang w:val="en-US" w:eastAsia="ko-KR"/>
        </w:rPr>
        <w:t xml:space="preserve"> </w:t>
      </w:r>
      <w:r w:rsidR="00D874D1">
        <w:rPr>
          <w:lang w:val="en-US" w:eastAsia="ko-KR"/>
        </w:rPr>
        <w:t xml:space="preserve">An exemplary assignments of the control region and </w:t>
      </w:r>
      <w:r w:rsidR="00311C98">
        <w:rPr>
          <w:lang w:val="en-US" w:eastAsia="ko-KR"/>
        </w:rPr>
        <w:t xml:space="preserve">the </w:t>
      </w:r>
      <w:r w:rsidR="00D44557">
        <w:rPr>
          <w:lang w:val="en-US" w:eastAsia="ko-KR"/>
        </w:rPr>
        <w:t xml:space="preserve">control channels for short-TTI is shown in </w:t>
      </w:r>
      <w:r w:rsidR="00BD5AAC">
        <w:rPr>
          <w:lang w:val="en-US" w:eastAsia="ko-KR"/>
        </w:rPr>
        <w:t>F</w:t>
      </w:r>
      <w:r w:rsidR="00D44557">
        <w:rPr>
          <w:lang w:val="en-US" w:eastAsia="ko-KR"/>
        </w:rPr>
        <w:t>igure</w:t>
      </w:r>
      <w:r w:rsidR="00BD5AAC">
        <w:rPr>
          <w:lang w:val="en-US" w:eastAsia="ko-KR"/>
        </w:rPr>
        <w:t xml:space="preserve"> 5</w:t>
      </w:r>
      <w:r w:rsidR="00D44557">
        <w:rPr>
          <w:lang w:val="en-US" w:eastAsia="ko-KR"/>
        </w:rPr>
        <w:t>.</w:t>
      </w:r>
    </w:p>
    <w:p w14:paraId="2DFDEF9B" w14:textId="77777777" w:rsidR="00D44557" w:rsidRDefault="00D44557" w:rsidP="002D0F75">
      <w:pPr>
        <w:rPr>
          <w:lang w:val="en-US" w:eastAsia="ko-KR"/>
        </w:rPr>
      </w:pPr>
    </w:p>
    <w:p w14:paraId="73F2CC44" w14:textId="66F528BD" w:rsidR="007E7774" w:rsidRDefault="007E7774" w:rsidP="002C62DD">
      <w:pPr>
        <w:jc w:val="center"/>
        <w:rPr>
          <w:lang w:val="en-US" w:eastAsia="ko-KR"/>
        </w:rPr>
      </w:pPr>
      <w:r>
        <w:object w:dxaOrig="11527" w:dyaOrig="2196" w14:anchorId="788B535E">
          <v:shape id="_x0000_i1029" type="#_x0000_t75" style="width:496.5pt;height:93.75pt" o:ole="">
            <v:imagedata r:id="rId16" o:title=""/>
          </v:shape>
          <o:OLEObject Type="Embed" ProgID="Visio.Drawing.11" ShapeID="_x0000_i1029" DrawAspect="Content" ObjectID="_1516216379" r:id="rId17"/>
        </w:object>
      </w:r>
    </w:p>
    <w:p w14:paraId="291E43AA" w14:textId="4761D5ED" w:rsidR="00246905" w:rsidRPr="00EE5317" w:rsidRDefault="00246905" w:rsidP="00246905">
      <w:pPr>
        <w:jc w:val="center"/>
        <w:rPr>
          <w:b/>
          <w:szCs w:val="24"/>
          <w:lang w:val="en-US" w:eastAsia="ko-KR"/>
        </w:rPr>
      </w:pPr>
      <w:r w:rsidRPr="00EE5317">
        <w:rPr>
          <w:rFonts w:hint="eastAsia"/>
          <w:b/>
          <w:szCs w:val="24"/>
          <w:lang w:val="en-US" w:eastAsia="ko-KR"/>
        </w:rPr>
        <w:t xml:space="preserve">Figure </w:t>
      </w:r>
      <w:r w:rsidR="00AE382D">
        <w:rPr>
          <w:b/>
          <w:szCs w:val="24"/>
          <w:lang w:val="en-US" w:eastAsia="ko-KR"/>
        </w:rPr>
        <w:t>5</w:t>
      </w:r>
      <w:r w:rsidRPr="00EE5317">
        <w:rPr>
          <w:b/>
          <w:szCs w:val="24"/>
          <w:lang w:val="en-US" w:eastAsia="ko-KR"/>
        </w:rPr>
        <w:t xml:space="preserve"> – </w:t>
      </w:r>
      <w:r>
        <w:rPr>
          <w:b/>
          <w:szCs w:val="24"/>
          <w:lang w:val="en-US" w:eastAsia="ko-KR"/>
        </w:rPr>
        <w:t>An example of DL</w:t>
      </w:r>
      <w:r>
        <w:rPr>
          <w:rFonts w:hint="eastAsia"/>
          <w:b/>
          <w:szCs w:val="24"/>
          <w:lang w:val="en-US" w:eastAsia="ko-KR"/>
        </w:rPr>
        <w:t xml:space="preserve"> control channels </w:t>
      </w:r>
      <w:r w:rsidR="000D4D90">
        <w:rPr>
          <w:b/>
          <w:szCs w:val="24"/>
          <w:lang w:val="en-US" w:eastAsia="ko-KR"/>
        </w:rPr>
        <w:t>for the short-TTI</w:t>
      </w:r>
    </w:p>
    <w:p w14:paraId="352462C2" w14:textId="77777777" w:rsidR="0034758A" w:rsidRPr="00AE382D" w:rsidRDefault="0034758A" w:rsidP="002D0F75">
      <w:pPr>
        <w:rPr>
          <w:lang w:val="en-US" w:eastAsia="ko-KR"/>
        </w:rPr>
      </w:pPr>
    </w:p>
    <w:p w14:paraId="4A0A687C" w14:textId="7F5DE445" w:rsidR="008838DA" w:rsidRDefault="008838DA" w:rsidP="002D0F75">
      <w:pPr>
        <w:rPr>
          <w:lang w:val="en-US" w:eastAsia="ko-KR"/>
        </w:rPr>
      </w:pPr>
      <w:r>
        <w:rPr>
          <w:lang w:val="en-US" w:eastAsia="ko-KR"/>
        </w:rPr>
        <w:t xml:space="preserve">sPCFICH is to </w:t>
      </w:r>
      <w:r w:rsidR="002A7E57">
        <w:rPr>
          <w:lang w:val="en-US" w:eastAsia="ko-KR"/>
        </w:rPr>
        <w:t>deliver</w:t>
      </w:r>
      <w:r w:rsidR="00DB0770">
        <w:rPr>
          <w:lang w:val="en-US" w:eastAsia="ko-KR"/>
        </w:rPr>
        <w:t xml:space="preserve"> a</w:t>
      </w:r>
      <w:r>
        <w:rPr>
          <w:lang w:val="en-US" w:eastAsia="ko-KR"/>
        </w:rPr>
        <w:t xml:space="preserve"> CFI to configure</w:t>
      </w:r>
      <w:r w:rsidR="00DD57A3">
        <w:rPr>
          <w:lang w:val="en-US" w:eastAsia="ko-KR"/>
        </w:rPr>
        <w:t xml:space="preserve"> the</w:t>
      </w:r>
      <w:r w:rsidR="00BC6E20">
        <w:rPr>
          <w:lang w:val="en-US" w:eastAsia="ko-KR"/>
        </w:rPr>
        <w:t xml:space="preserve"> control region in each shortened </w:t>
      </w:r>
      <w:r>
        <w:rPr>
          <w:lang w:val="en-US" w:eastAsia="ko-KR"/>
        </w:rPr>
        <w:t xml:space="preserve">TTI. </w:t>
      </w:r>
      <w:r w:rsidR="001E4F41">
        <w:rPr>
          <w:lang w:val="en-US" w:eastAsia="ko-KR"/>
        </w:rPr>
        <w:t>The</w:t>
      </w:r>
      <w:r w:rsidR="00B82E13">
        <w:rPr>
          <w:lang w:val="en-US" w:eastAsia="ko-KR"/>
        </w:rPr>
        <w:t xml:space="preserve"> control region is composed of specific</w:t>
      </w:r>
      <w:r w:rsidR="00B557DC">
        <w:rPr>
          <w:lang w:val="en-US" w:eastAsia="ko-KR"/>
        </w:rPr>
        <w:t xml:space="preserve"> number of resource elements from</w:t>
      </w:r>
      <w:r w:rsidR="002062DF">
        <w:rPr>
          <w:lang w:val="en-US" w:eastAsia="ko-KR"/>
        </w:rPr>
        <w:t xml:space="preserve"> all the</w:t>
      </w:r>
      <w:r w:rsidR="00B82E13">
        <w:rPr>
          <w:lang w:val="en-US" w:eastAsia="ko-KR"/>
        </w:rPr>
        <w:t xml:space="preserve"> sRB</w:t>
      </w:r>
      <w:r w:rsidR="002062DF">
        <w:rPr>
          <w:lang w:val="en-US" w:eastAsia="ko-KR"/>
        </w:rPr>
        <w:t xml:space="preserve"> in the short-TTI region</w:t>
      </w:r>
      <w:r w:rsidR="0005648B">
        <w:rPr>
          <w:lang w:val="en-US" w:eastAsia="ko-KR"/>
        </w:rPr>
        <w:t>. The CFI value indicates the number of resource elements</w:t>
      </w:r>
      <w:r w:rsidR="00CF287E">
        <w:rPr>
          <w:lang w:val="en-US" w:eastAsia="ko-KR"/>
        </w:rPr>
        <w:t xml:space="preserve"> </w:t>
      </w:r>
      <w:r w:rsidR="0005648B">
        <w:rPr>
          <w:lang w:val="en-US" w:eastAsia="ko-KR"/>
        </w:rPr>
        <w:t>per each sRB as following.</w:t>
      </w:r>
    </w:p>
    <w:p w14:paraId="5E60C478" w14:textId="77777777" w:rsidR="00022EE2" w:rsidRDefault="00022EE2" w:rsidP="0002224C">
      <w:pPr>
        <w:rPr>
          <w:b/>
          <w:szCs w:val="24"/>
          <w:lang w:val="en-US" w:eastAsia="ko-KR"/>
        </w:rPr>
      </w:pPr>
    </w:p>
    <w:p w14:paraId="0FEB1D20" w14:textId="228DF9D0" w:rsidR="0005648B" w:rsidRPr="00AE382D" w:rsidRDefault="00AE382D" w:rsidP="00AE382D">
      <w:pPr>
        <w:jc w:val="center"/>
        <w:rPr>
          <w:b/>
          <w:szCs w:val="24"/>
          <w:lang w:val="en-US" w:eastAsia="ko-KR"/>
        </w:rPr>
      </w:pPr>
      <w:r>
        <w:rPr>
          <w:b/>
          <w:szCs w:val="24"/>
          <w:lang w:val="en-US" w:eastAsia="ko-KR"/>
        </w:rPr>
        <w:t>Table</w:t>
      </w:r>
      <w:r w:rsidRPr="00EE5317">
        <w:rPr>
          <w:rFonts w:hint="eastAsia"/>
          <w:b/>
          <w:szCs w:val="24"/>
          <w:lang w:val="en-US" w:eastAsia="ko-KR"/>
        </w:rPr>
        <w:t xml:space="preserve"> </w:t>
      </w:r>
      <w:r>
        <w:rPr>
          <w:b/>
          <w:szCs w:val="24"/>
          <w:lang w:val="en-US" w:eastAsia="ko-KR"/>
        </w:rPr>
        <w:t>1</w:t>
      </w:r>
      <w:r w:rsidRPr="00EE5317">
        <w:rPr>
          <w:b/>
          <w:szCs w:val="24"/>
          <w:lang w:val="en-US" w:eastAsia="ko-KR"/>
        </w:rPr>
        <w:t xml:space="preserve"> – </w:t>
      </w:r>
      <w:r w:rsidR="00022EE2">
        <w:rPr>
          <w:b/>
          <w:szCs w:val="24"/>
          <w:lang w:val="en-US" w:eastAsia="ko-KR"/>
        </w:rPr>
        <w:t xml:space="preserve">CFI values for </w:t>
      </w:r>
      <w:r w:rsidR="006A5FE4">
        <w:rPr>
          <w:b/>
          <w:szCs w:val="24"/>
          <w:lang w:val="en-US" w:eastAsia="ko-KR"/>
        </w:rPr>
        <w:t xml:space="preserve">configuration of </w:t>
      </w:r>
      <w:r w:rsidR="000F4777">
        <w:rPr>
          <w:b/>
          <w:szCs w:val="24"/>
          <w:lang w:val="en-US" w:eastAsia="ko-KR"/>
        </w:rPr>
        <w:t xml:space="preserve">the </w:t>
      </w:r>
      <w:r w:rsidR="006A5FE4">
        <w:rPr>
          <w:b/>
          <w:szCs w:val="24"/>
          <w:lang w:val="en-US" w:eastAsia="ko-KR"/>
        </w:rPr>
        <w:t>control region</w:t>
      </w:r>
    </w:p>
    <w:tbl>
      <w:tblPr>
        <w:tblW w:w="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8"/>
        <w:gridCol w:w="3969"/>
      </w:tblGrid>
      <w:tr w:rsidR="00206323" w:rsidRPr="001027BF" w14:paraId="443CC90A" w14:textId="77777777" w:rsidTr="003777BE">
        <w:trPr>
          <w:trHeight w:val="270"/>
          <w:jc w:val="center"/>
        </w:trPr>
        <w:tc>
          <w:tcPr>
            <w:tcW w:w="1528" w:type="dxa"/>
            <w:vAlign w:val="center"/>
          </w:tcPr>
          <w:p w14:paraId="47B761D8" w14:textId="77777777" w:rsidR="00206323" w:rsidRPr="001027BF" w:rsidRDefault="00206323" w:rsidP="003777BE">
            <w:pPr>
              <w:jc w:val="center"/>
              <w:rPr>
                <w:b/>
                <w:bCs/>
              </w:rPr>
            </w:pPr>
            <w:r w:rsidRPr="001027BF">
              <w:rPr>
                <w:b/>
                <w:bCs/>
              </w:rPr>
              <w:t>CFI</w:t>
            </w:r>
          </w:p>
        </w:tc>
        <w:tc>
          <w:tcPr>
            <w:tcW w:w="3969" w:type="dxa"/>
            <w:noWrap/>
            <w:vAlign w:val="center"/>
          </w:tcPr>
          <w:p w14:paraId="6131880A" w14:textId="3117B729" w:rsidR="00206323" w:rsidRPr="001027BF" w:rsidRDefault="006D6503" w:rsidP="003777BE">
            <w:pPr>
              <w:jc w:val="center"/>
              <w:rPr>
                <w:rFonts w:ascii="Arial" w:hAnsi="Arial" w:cs="Arial"/>
              </w:rPr>
            </w:pPr>
            <w:r>
              <w:rPr>
                <w:lang w:eastAsia="ko-KR"/>
              </w:rPr>
              <w:t>N</w:t>
            </w:r>
            <w:r w:rsidR="00CF287E">
              <w:rPr>
                <w:rFonts w:hint="eastAsia"/>
                <w:lang w:eastAsia="ko-KR"/>
              </w:rPr>
              <w:t>umber of resource elements</w:t>
            </w:r>
            <w:r w:rsidR="0087259D">
              <w:rPr>
                <w:lang w:eastAsia="ko-KR"/>
              </w:rPr>
              <w:t xml:space="preserve"> per sRB</w:t>
            </w:r>
          </w:p>
        </w:tc>
      </w:tr>
      <w:tr w:rsidR="00206323" w:rsidRPr="001027BF" w14:paraId="125A2F99" w14:textId="77777777" w:rsidTr="003777BE">
        <w:trPr>
          <w:trHeight w:val="270"/>
          <w:jc w:val="center"/>
        </w:trPr>
        <w:tc>
          <w:tcPr>
            <w:tcW w:w="1528" w:type="dxa"/>
            <w:vAlign w:val="center"/>
          </w:tcPr>
          <w:p w14:paraId="6AF96391" w14:textId="77777777" w:rsidR="00206323" w:rsidRPr="001027BF" w:rsidRDefault="00206323" w:rsidP="003777BE">
            <w:pPr>
              <w:jc w:val="center"/>
            </w:pPr>
            <w:r w:rsidRPr="001027BF">
              <w:t>1</w:t>
            </w:r>
          </w:p>
        </w:tc>
        <w:tc>
          <w:tcPr>
            <w:tcW w:w="3969" w:type="dxa"/>
            <w:vAlign w:val="center"/>
          </w:tcPr>
          <w:p w14:paraId="7C6D90D5" w14:textId="77777777" w:rsidR="00206323" w:rsidRPr="001027BF" w:rsidRDefault="00206323" w:rsidP="003777BE">
            <w:pPr>
              <w:jc w:val="center"/>
              <w:rPr>
                <w:lang w:eastAsia="ko-KR"/>
              </w:rPr>
            </w:pPr>
            <w:r>
              <w:rPr>
                <w:rFonts w:hint="eastAsia"/>
                <w:lang w:eastAsia="ko-KR"/>
              </w:rPr>
              <w:t>4</w:t>
            </w:r>
          </w:p>
        </w:tc>
      </w:tr>
      <w:tr w:rsidR="00206323" w:rsidRPr="001027BF" w14:paraId="26E016F6" w14:textId="77777777" w:rsidTr="003777BE">
        <w:trPr>
          <w:trHeight w:val="270"/>
          <w:jc w:val="center"/>
        </w:trPr>
        <w:tc>
          <w:tcPr>
            <w:tcW w:w="1528" w:type="dxa"/>
            <w:vAlign w:val="center"/>
          </w:tcPr>
          <w:p w14:paraId="28E0A992" w14:textId="77777777" w:rsidR="00206323" w:rsidRPr="001027BF" w:rsidRDefault="00206323" w:rsidP="003777BE">
            <w:pPr>
              <w:jc w:val="center"/>
            </w:pPr>
            <w:r w:rsidRPr="001027BF">
              <w:t>2</w:t>
            </w:r>
          </w:p>
        </w:tc>
        <w:tc>
          <w:tcPr>
            <w:tcW w:w="3969" w:type="dxa"/>
            <w:vAlign w:val="center"/>
          </w:tcPr>
          <w:p w14:paraId="4DD6073A" w14:textId="77777777" w:rsidR="00206323" w:rsidRPr="001027BF" w:rsidRDefault="00206323" w:rsidP="003777BE">
            <w:pPr>
              <w:jc w:val="center"/>
              <w:rPr>
                <w:lang w:eastAsia="ko-KR"/>
              </w:rPr>
            </w:pPr>
            <w:r>
              <w:rPr>
                <w:rFonts w:hint="eastAsia"/>
                <w:lang w:eastAsia="ko-KR"/>
              </w:rPr>
              <w:t>6</w:t>
            </w:r>
          </w:p>
        </w:tc>
      </w:tr>
      <w:tr w:rsidR="00206323" w:rsidRPr="001027BF" w14:paraId="52E31410" w14:textId="77777777" w:rsidTr="003777BE">
        <w:trPr>
          <w:trHeight w:val="270"/>
          <w:jc w:val="center"/>
        </w:trPr>
        <w:tc>
          <w:tcPr>
            <w:tcW w:w="1528" w:type="dxa"/>
            <w:vAlign w:val="center"/>
          </w:tcPr>
          <w:p w14:paraId="7DDD9B81" w14:textId="77777777" w:rsidR="00206323" w:rsidRPr="001027BF" w:rsidRDefault="00206323" w:rsidP="003777BE">
            <w:pPr>
              <w:jc w:val="center"/>
            </w:pPr>
            <w:r w:rsidRPr="001027BF">
              <w:t>3</w:t>
            </w:r>
          </w:p>
        </w:tc>
        <w:tc>
          <w:tcPr>
            <w:tcW w:w="3969" w:type="dxa"/>
            <w:vAlign w:val="center"/>
          </w:tcPr>
          <w:p w14:paraId="39A39049" w14:textId="77777777" w:rsidR="00206323" w:rsidRPr="001027BF" w:rsidRDefault="00206323" w:rsidP="003777BE">
            <w:pPr>
              <w:jc w:val="center"/>
              <w:rPr>
                <w:lang w:eastAsia="ko-KR"/>
              </w:rPr>
            </w:pPr>
            <w:r>
              <w:rPr>
                <w:rFonts w:hint="eastAsia"/>
                <w:lang w:eastAsia="ko-KR"/>
              </w:rPr>
              <w:t>8</w:t>
            </w:r>
          </w:p>
        </w:tc>
      </w:tr>
    </w:tbl>
    <w:p w14:paraId="5439D76E" w14:textId="77777777" w:rsidR="008838DA" w:rsidRDefault="008838DA" w:rsidP="002D0F75">
      <w:pPr>
        <w:rPr>
          <w:lang w:val="en-US" w:eastAsia="ko-KR"/>
        </w:rPr>
      </w:pPr>
    </w:p>
    <w:p w14:paraId="2890A217" w14:textId="183316B8" w:rsidR="00435B60" w:rsidRDefault="00435B60" w:rsidP="002D0F75">
      <w:pPr>
        <w:rPr>
          <w:lang w:val="en-US" w:eastAsia="ko-KR"/>
        </w:rPr>
      </w:pPr>
      <w:r>
        <w:rPr>
          <w:rFonts w:hint="eastAsia"/>
          <w:lang w:val="en-US" w:eastAsia="ko-KR"/>
        </w:rPr>
        <w:t xml:space="preserve">By the system configuration, </w:t>
      </w:r>
      <w:r w:rsidR="009A4EEE">
        <w:rPr>
          <w:lang w:val="en-US" w:eastAsia="ko-KR"/>
        </w:rPr>
        <w:t xml:space="preserve">the </w:t>
      </w:r>
      <w:r>
        <w:rPr>
          <w:rFonts w:hint="eastAsia"/>
          <w:lang w:val="en-US" w:eastAsia="ko-KR"/>
        </w:rPr>
        <w:t>CFI</w:t>
      </w:r>
      <w:r w:rsidR="008A056A">
        <w:rPr>
          <w:lang w:val="en-US" w:eastAsia="ko-KR"/>
        </w:rPr>
        <w:t xml:space="preserve"> value</w:t>
      </w:r>
      <w:r>
        <w:rPr>
          <w:rFonts w:hint="eastAsia"/>
          <w:lang w:val="en-US" w:eastAsia="ko-KR"/>
        </w:rPr>
        <w:t xml:space="preserve"> can be either</w:t>
      </w:r>
      <w:r>
        <w:rPr>
          <w:lang w:val="en-US" w:eastAsia="ko-KR"/>
        </w:rPr>
        <w:t xml:space="preserve"> fixed or dynamic. When the CFI</w:t>
      </w:r>
      <w:r>
        <w:rPr>
          <w:rFonts w:hint="eastAsia"/>
          <w:lang w:val="en-US" w:eastAsia="ko-KR"/>
        </w:rPr>
        <w:t xml:space="preserve"> is fixed, </w:t>
      </w:r>
      <w:r w:rsidR="005A3D50">
        <w:rPr>
          <w:lang w:val="en-US" w:eastAsia="ko-KR"/>
        </w:rPr>
        <w:t xml:space="preserve">the </w:t>
      </w:r>
      <w:r>
        <w:rPr>
          <w:rFonts w:hint="eastAsia"/>
          <w:lang w:val="en-US" w:eastAsia="ko-KR"/>
        </w:rPr>
        <w:t xml:space="preserve">CFI value is delivered through the higher layer configuration and no resources </w:t>
      </w:r>
      <w:r w:rsidR="00C057C0">
        <w:rPr>
          <w:lang w:val="en-US" w:eastAsia="ko-KR"/>
        </w:rPr>
        <w:t xml:space="preserve">elements </w:t>
      </w:r>
      <w:r w:rsidR="00E00FB3">
        <w:rPr>
          <w:lang w:val="en-US" w:eastAsia="ko-KR"/>
        </w:rPr>
        <w:t>are assigned</w:t>
      </w:r>
      <w:r w:rsidR="00F63A0F">
        <w:rPr>
          <w:lang w:val="en-US" w:eastAsia="ko-KR"/>
        </w:rPr>
        <w:t xml:space="preserve"> </w:t>
      </w:r>
      <w:r>
        <w:rPr>
          <w:rFonts w:hint="eastAsia"/>
          <w:lang w:val="en-US" w:eastAsia="ko-KR"/>
        </w:rPr>
        <w:t>for sPCFICH.</w:t>
      </w:r>
    </w:p>
    <w:p w14:paraId="6993CEAF" w14:textId="2DEB31E2" w:rsidR="00075DEF" w:rsidRDefault="00075DEF" w:rsidP="002D0F75">
      <w:pPr>
        <w:rPr>
          <w:lang w:val="en-US" w:eastAsia="ko-KR"/>
        </w:rPr>
      </w:pPr>
    </w:p>
    <w:p w14:paraId="078133C0" w14:textId="38D6DDF3" w:rsidR="00CE176E" w:rsidRDefault="00CE176E" w:rsidP="002D0F75">
      <w:pPr>
        <w:rPr>
          <w:lang w:val="en-US" w:eastAsia="ko-KR"/>
        </w:rPr>
      </w:pPr>
      <w:r>
        <w:rPr>
          <w:rFonts w:hint="eastAsia"/>
          <w:lang w:val="en-US" w:eastAsia="ko-KR"/>
        </w:rPr>
        <w:lastRenderedPageBreak/>
        <w:t xml:space="preserve">sPHICH </w:t>
      </w:r>
      <w:r w:rsidR="00BE550B">
        <w:rPr>
          <w:lang w:val="en-US" w:eastAsia="ko-KR"/>
        </w:rPr>
        <w:t>is to deliver HARQ Ack/Nack feedback information regarding UL data transmission</w:t>
      </w:r>
      <w:r w:rsidR="00BF4D88">
        <w:rPr>
          <w:lang w:val="en-US" w:eastAsia="ko-KR"/>
        </w:rPr>
        <w:t>s</w:t>
      </w:r>
      <w:r w:rsidR="00BE550B">
        <w:rPr>
          <w:lang w:val="en-US" w:eastAsia="ko-KR"/>
        </w:rPr>
        <w:t xml:space="preserve">. Resources </w:t>
      </w:r>
      <w:r w:rsidR="009211FC">
        <w:rPr>
          <w:lang w:val="en-US" w:eastAsia="ko-KR"/>
        </w:rPr>
        <w:t xml:space="preserve">elements </w:t>
      </w:r>
      <w:r w:rsidR="001B7263">
        <w:rPr>
          <w:lang w:val="en-US" w:eastAsia="ko-KR"/>
        </w:rPr>
        <w:t>for sPHICH are</w:t>
      </w:r>
      <w:r w:rsidR="00BE550B">
        <w:rPr>
          <w:lang w:val="en-US" w:eastAsia="ko-KR"/>
        </w:rPr>
        <w:t xml:space="preserve"> mapped by the sPHICH group number which can be derived by the system configuration. </w:t>
      </w:r>
    </w:p>
    <w:p w14:paraId="6456E997" w14:textId="77777777" w:rsidR="00D44557" w:rsidRPr="007E60B4" w:rsidRDefault="00D44557" w:rsidP="002D0F75">
      <w:pPr>
        <w:rPr>
          <w:lang w:val="en-US" w:eastAsia="ko-KR"/>
        </w:rPr>
      </w:pPr>
    </w:p>
    <w:p w14:paraId="4F6E840E" w14:textId="55A47524" w:rsidR="00F62A57" w:rsidRDefault="00850328" w:rsidP="002D0F75">
      <w:pPr>
        <w:rPr>
          <w:lang w:val="en-US" w:eastAsia="ko-KR"/>
        </w:rPr>
      </w:pPr>
      <w:r>
        <w:rPr>
          <w:lang w:val="en-US" w:eastAsia="ko-KR"/>
        </w:rPr>
        <w:t>s</w:t>
      </w:r>
      <w:r w:rsidR="0034758A">
        <w:rPr>
          <w:lang w:val="en-US" w:eastAsia="ko-KR"/>
        </w:rPr>
        <w:t>PDCCH</w:t>
      </w:r>
      <w:r w:rsidR="00F675FA">
        <w:rPr>
          <w:lang w:val="en-US" w:eastAsia="ko-KR"/>
        </w:rPr>
        <w:t xml:space="preserve"> is to assign DL/UL data channel (sPDSCH/sPUSCH) </w:t>
      </w:r>
      <w:r w:rsidR="007E60B4">
        <w:rPr>
          <w:lang w:val="en-US" w:eastAsia="ko-KR"/>
        </w:rPr>
        <w:t>transmission</w:t>
      </w:r>
      <w:r w:rsidR="00F675FA">
        <w:rPr>
          <w:lang w:val="en-US" w:eastAsia="ko-KR"/>
        </w:rPr>
        <w:t>.</w:t>
      </w:r>
      <w:r w:rsidR="00084011">
        <w:rPr>
          <w:lang w:val="en-US" w:eastAsia="ko-KR"/>
        </w:rPr>
        <w:t xml:space="preserve"> There are sDCI</w:t>
      </w:r>
      <w:r w:rsidR="004E665E">
        <w:rPr>
          <w:lang w:val="en-US" w:eastAsia="ko-KR"/>
        </w:rPr>
        <w:t xml:space="preserve"> (Short Downlink Control I</w:t>
      </w:r>
      <w:r w:rsidR="00187C0D">
        <w:rPr>
          <w:lang w:val="en-US" w:eastAsia="ko-KR"/>
        </w:rPr>
        <w:t>n</w:t>
      </w:r>
      <w:r w:rsidR="00D1128A">
        <w:rPr>
          <w:lang w:val="en-US" w:eastAsia="ko-KR"/>
        </w:rPr>
        <w:t>formation</w:t>
      </w:r>
      <w:r w:rsidR="004E665E">
        <w:rPr>
          <w:lang w:val="en-US" w:eastAsia="ko-KR"/>
        </w:rPr>
        <w:t>)</w:t>
      </w:r>
      <w:r w:rsidR="00084011">
        <w:rPr>
          <w:lang w:val="en-US" w:eastAsia="ko-KR"/>
        </w:rPr>
        <w:t xml:space="preserve"> formats for the short-TTI data channel assignments. </w:t>
      </w:r>
      <w:r w:rsidR="007304B2">
        <w:rPr>
          <w:lang w:val="en-US" w:eastAsia="ko-KR"/>
        </w:rPr>
        <w:t>Note that the r</w:t>
      </w:r>
      <w:r w:rsidR="00084011">
        <w:rPr>
          <w:lang w:val="en-US" w:eastAsia="ko-KR"/>
        </w:rPr>
        <w:t>esource assignment field for DL/UL</w:t>
      </w:r>
      <w:r w:rsidR="00DC157B">
        <w:rPr>
          <w:lang w:val="en-US" w:eastAsia="ko-KR"/>
        </w:rPr>
        <w:t xml:space="preserve"> assignment/grant</w:t>
      </w:r>
      <w:r w:rsidR="00084011">
        <w:rPr>
          <w:lang w:val="en-US" w:eastAsia="ko-KR"/>
        </w:rPr>
        <w:t xml:space="preserve"> can be designed very compactly due to the data channel</w:t>
      </w:r>
      <w:r w:rsidR="007307B3">
        <w:rPr>
          <w:lang w:val="en-US" w:eastAsia="ko-KR"/>
        </w:rPr>
        <w:t>s are</w:t>
      </w:r>
      <w:r w:rsidR="00084011">
        <w:rPr>
          <w:lang w:val="en-US" w:eastAsia="ko-KR"/>
        </w:rPr>
        <w:t xml:space="preserve"> allocated in</w:t>
      </w:r>
      <w:r w:rsidR="004160EA">
        <w:rPr>
          <w:lang w:val="en-US" w:eastAsia="ko-KR"/>
        </w:rPr>
        <w:t>side</w:t>
      </w:r>
      <w:r w:rsidR="00084011">
        <w:rPr>
          <w:lang w:val="en-US" w:eastAsia="ko-KR"/>
        </w:rPr>
        <w:t xml:space="preserve"> the short-TTI region</w:t>
      </w:r>
      <w:r w:rsidR="00C64CBF">
        <w:rPr>
          <w:lang w:val="en-US" w:eastAsia="ko-KR"/>
        </w:rPr>
        <w:t xml:space="preserve"> and </w:t>
      </w:r>
      <w:r w:rsidR="009E7D32">
        <w:rPr>
          <w:lang w:val="en-US" w:eastAsia="ko-KR"/>
        </w:rPr>
        <w:t>therefore</w:t>
      </w:r>
      <w:r w:rsidR="00C64CBF">
        <w:rPr>
          <w:lang w:val="en-US" w:eastAsia="ko-KR"/>
        </w:rPr>
        <w:t xml:space="preserve"> the minimum allocation unit</w:t>
      </w:r>
      <w:r w:rsidR="00467469">
        <w:rPr>
          <w:lang w:val="en-US" w:eastAsia="ko-KR"/>
        </w:rPr>
        <w:t xml:space="preserve"> size</w:t>
      </w:r>
      <w:r w:rsidR="00523A92">
        <w:rPr>
          <w:lang w:val="en-US" w:eastAsia="ko-KR"/>
        </w:rPr>
        <w:t xml:space="preserve"> can be increased</w:t>
      </w:r>
      <w:r w:rsidR="00115FB4">
        <w:rPr>
          <w:lang w:val="en-US" w:eastAsia="ko-KR"/>
        </w:rPr>
        <w:t xml:space="preserve"> in the region</w:t>
      </w:r>
      <w:r w:rsidR="00E1546D">
        <w:rPr>
          <w:lang w:val="en-US" w:eastAsia="ko-KR"/>
        </w:rPr>
        <w:t>.</w:t>
      </w:r>
    </w:p>
    <w:p w14:paraId="457F3419" w14:textId="77777777" w:rsidR="00C570E8" w:rsidRDefault="00C570E8" w:rsidP="00023C19">
      <w:pPr>
        <w:rPr>
          <w:lang w:val="en-US" w:eastAsia="ko-KR"/>
        </w:rPr>
      </w:pPr>
    </w:p>
    <w:p w14:paraId="5508ACF4" w14:textId="00D4FD35" w:rsidR="00023C19" w:rsidRDefault="00023C19" w:rsidP="00023C19">
      <w:pPr>
        <w:rPr>
          <w:lang w:val="en-US" w:eastAsia="ko-KR"/>
        </w:rPr>
      </w:pPr>
      <w:r>
        <w:rPr>
          <w:lang w:val="en-US" w:eastAsia="ko-KR"/>
        </w:rPr>
        <w:t xml:space="preserve">Supporting sDCI formats in the sPDCCH are </w:t>
      </w:r>
      <w:r w:rsidR="00D23DA8">
        <w:rPr>
          <w:lang w:val="en-US" w:eastAsia="ko-KR"/>
        </w:rPr>
        <w:t xml:space="preserve">in the </w:t>
      </w:r>
      <w:r>
        <w:rPr>
          <w:lang w:val="en-US" w:eastAsia="ko-KR"/>
        </w:rPr>
        <w:t>following</w:t>
      </w:r>
      <w:r w:rsidR="00D23DA8">
        <w:rPr>
          <w:lang w:val="en-US" w:eastAsia="ko-KR"/>
        </w:rPr>
        <w:t xml:space="preserve"> table</w:t>
      </w:r>
      <w:r w:rsidR="00CA3698">
        <w:rPr>
          <w:lang w:val="en-US" w:eastAsia="ko-KR"/>
        </w:rPr>
        <w:t>. Because there are</w:t>
      </w:r>
      <w:r>
        <w:rPr>
          <w:lang w:val="en-US" w:eastAsia="ko-KR"/>
        </w:rPr>
        <w:t xml:space="preserve"> no usage</w:t>
      </w:r>
      <w:r w:rsidR="00CA3698">
        <w:rPr>
          <w:lang w:val="en-US" w:eastAsia="ko-KR"/>
        </w:rPr>
        <w:t>s</w:t>
      </w:r>
      <w:r>
        <w:rPr>
          <w:lang w:val="en-US" w:eastAsia="ko-KR"/>
        </w:rPr>
        <w:t xml:space="preserve"> for common </w:t>
      </w:r>
      <w:r w:rsidR="00206715">
        <w:rPr>
          <w:lang w:val="en-US" w:eastAsia="ko-KR"/>
        </w:rPr>
        <w:t>control information</w:t>
      </w:r>
      <w:bookmarkStart w:id="2" w:name="_GoBack"/>
      <w:bookmarkEnd w:id="2"/>
      <w:r w:rsidR="000F4452">
        <w:rPr>
          <w:lang w:val="en-US" w:eastAsia="ko-KR"/>
        </w:rPr>
        <w:t xml:space="preserve"> in short-TTI region</w:t>
      </w:r>
      <w:r>
        <w:rPr>
          <w:lang w:val="en-US" w:eastAsia="ko-KR"/>
        </w:rPr>
        <w:t xml:space="preserve">, common search spaces are not defined and UE-specific search spaces are only defined in searching </w:t>
      </w:r>
      <w:r w:rsidR="0005639C">
        <w:rPr>
          <w:lang w:val="en-US" w:eastAsia="ko-KR"/>
        </w:rPr>
        <w:t xml:space="preserve">the </w:t>
      </w:r>
      <w:r>
        <w:rPr>
          <w:lang w:val="en-US" w:eastAsia="ko-KR"/>
        </w:rPr>
        <w:t>sPDCCH.</w:t>
      </w:r>
    </w:p>
    <w:p w14:paraId="4CA1D3E9" w14:textId="77777777" w:rsidR="006B2554" w:rsidRDefault="006B2554" w:rsidP="00023C19">
      <w:pPr>
        <w:rPr>
          <w:lang w:val="en-US" w:eastAsia="ko-KR"/>
        </w:rPr>
      </w:pPr>
    </w:p>
    <w:p w14:paraId="48DFE5CE" w14:textId="223535BA" w:rsidR="00023C19" w:rsidRPr="006A5FE4" w:rsidRDefault="006A5FE4" w:rsidP="006A5FE4">
      <w:pPr>
        <w:jc w:val="center"/>
        <w:rPr>
          <w:b/>
          <w:szCs w:val="24"/>
          <w:lang w:val="en-US" w:eastAsia="ko-KR"/>
        </w:rPr>
      </w:pPr>
      <w:r>
        <w:rPr>
          <w:b/>
          <w:szCs w:val="24"/>
          <w:lang w:val="en-US" w:eastAsia="ko-KR"/>
        </w:rPr>
        <w:t>Table</w:t>
      </w:r>
      <w:r w:rsidRPr="00EE5317">
        <w:rPr>
          <w:rFonts w:hint="eastAsia"/>
          <w:b/>
          <w:szCs w:val="24"/>
          <w:lang w:val="en-US" w:eastAsia="ko-KR"/>
        </w:rPr>
        <w:t xml:space="preserve"> </w:t>
      </w:r>
      <w:r>
        <w:rPr>
          <w:b/>
          <w:szCs w:val="24"/>
          <w:lang w:val="en-US" w:eastAsia="ko-KR"/>
        </w:rPr>
        <w:t>2</w:t>
      </w:r>
      <w:r w:rsidRPr="00EE5317">
        <w:rPr>
          <w:b/>
          <w:szCs w:val="24"/>
          <w:lang w:val="en-US" w:eastAsia="ko-KR"/>
        </w:rPr>
        <w:t xml:space="preserve"> – </w:t>
      </w:r>
      <w:r>
        <w:rPr>
          <w:b/>
          <w:szCs w:val="24"/>
          <w:lang w:val="en-US" w:eastAsia="ko-KR"/>
        </w:rPr>
        <w:t xml:space="preserve">sDCI </w:t>
      </w:r>
      <w:r w:rsidR="00BF3FDF">
        <w:rPr>
          <w:b/>
          <w:szCs w:val="24"/>
          <w:lang w:val="en-US" w:eastAsia="ko-KR"/>
        </w:rPr>
        <w:t>forma</w:t>
      </w:r>
      <w:r w:rsidR="006C7306">
        <w:rPr>
          <w:b/>
          <w:szCs w:val="24"/>
          <w:lang w:val="en-US" w:eastAsia="ko-KR"/>
        </w:rPr>
        <w:t>ts</w:t>
      </w:r>
      <w:r w:rsidR="00486D00">
        <w:rPr>
          <w:b/>
          <w:szCs w:val="24"/>
          <w:lang w:val="en-US" w:eastAsia="ko-KR"/>
        </w:rPr>
        <w:t xml:space="preserve"> for the shortened </w:t>
      </w:r>
      <w:r w:rsidR="006C7306">
        <w:rPr>
          <w:b/>
          <w:szCs w:val="24"/>
          <w:lang w:val="en-US" w:eastAsia="ko-KR"/>
        </w:rPr>
        <w:t>TTI</w:t>
      </w:r>
      <w:r w:rsidR="00486D00">
        <w:rPr>
          <w:b/>
          <w:szCs w:val="24"/>
          <w:lang w:val="en-US" w:eastAsia="ko-KR"/>
        </w:rPr>
        <w:t xml:space="preserve"> operation</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551"/>
        <w:gridCol w:w="1814"/>
        <w:gridCol w:w="3402"/>
      </w:tblGrid>
      <w:tr w:rsidR="00023C19" w:rsidRPr="001027BF" w14:paraId="2320B8DF" w14:textId="77777777" w:rsidTr="003777BE">
        <w:trPr>
          <w:trHeight w:val="270"/>
          <w:jc w:val="center"/>
        </w:trPr>
        <w:tc>
          <w:tcPr>
            <w:tcW w:w="1417" w:type="dxa"/>
            <w:vAlign w:val="center"/>
          </w:tcPr>
          <w:p w14:paraId="507FEF85" w14:textId="77777777" w:rsidR="00023C19" w:rsidRPr="001027BF" w:rsidRDefault="00023C19" w:rsidP="003777BE">
            <w:pPr>
              <w:jc w:val="center"/>
              <w:rPr>
                <w:b/>
                <w:bCs/>
              </w:rPr>
            </w:pPr>
            <w:r>
              <w:rPr>
                <w:b/>
                <w:bCs/>
              </w:rPr>
              <w:t>sDCI format</w:t>
            </w:r>
          </w:p>
        </w:tc>
        <w:tc>
          <w:tcPr>
            <w:tcW w:w="2551" w:type="dxa"/>
            <w:noWrap/>
            <w:vAlign w:val="center"/>
          </w:tcPr>
          <w:p w14:paraId="5714996E" w14:textId="77777777" w:rsidR="00023C19" w:rsidRPr="001027BF" w:rsidRDefault="00023C19" w:rsidP="003777BE">
            <w:pPr>
              <w:jc w:val="center"/>
              <w:rPr>
                <w:rFonts w:ascii="Arial" w:hAnsi="Arial" w:cs="Arial"/>
                <w:lang w:eastAsia="ko-KR"/>
              </w:rPr>
            </w:pPr>
            <w:r>
              <w:rPr>
                <w:b/>
                <w:bCs/>
              </w:rPr>
              <w:t>Usage</w:t>
            </w:r>
          </w:p>
        </w:tc>
        <w:tc>
          <w:tcPr>
            <w:tcW w:w="1814" w:type="dxa"/>
          </w:tcPr>
          <w:p w14:paraId="4C4F022D" w14:textId="77777777" w:rsidR="00023C19" w:rsidRDefault="00023C19" w:rsidP="003777BE">
            <w:pPr>
              <w:jc w:val="center"/>
              <w:rPr>
                <w:b/>
                <w:bCs/>
                <w:lang w:eastAsia="ko-KR"/>
              </w:rPr>
            </w:pPr>
            <w:r>
              <w:rPr>
                <w:rFonts w:hint="eastAsia"/>
                <w:b/>
                <w:bCs/>
                <w:lang w:eastAsia="ko-KR"/>
              </w:rPr>
              <w:t>Payload size</w:t>
            </w:r>
            <w:r>
              <w:rPr>
                <w:b/>
                <w:bCs/>
                <w:lang w:eastAsia="ko-KR"/>
              </w:rPr>
              <w:t xml:space="preserve"> </w:t>
            </w:r>
          </w:p>
          <w:p w14:paraId="0E1363CC" w14:textId="77777777" w:rsidR="00023C19" w:rsidRPr="00880F6A" w:rsidRDefault="00023C19" w:rsidP="003777BE">
            <w:pPr>
              <w:jc w:val="center"/>
              <w:rPr>
                <w:b/>
                <w:bCs/>
                <w:lang w:eastAsia="ko-KR"/>
              </w:rPr>
            </w:pPr>
            <w:r>
              <w:rPr>
                <w:b/>
                <w:bCs/>
                <w:lang w:eastAsia="ko-KR"/>
              </w:rPr>
              <w:t>(including CRC)</w:t>
            </w:r>
          </w:p>
        </w:tc>
        <w:tc>
          <w:tcPr>
            <w:tcW w:w="3402" w:type="dxa"/>
            <w:vAlign w:val="center"/>
          </w:tcPr>
          <w:p w14:paraId="18E84EB8" w14:textId="77777777" w:rsidR="00023C19" w:rsidRDefault="00023C19" w:rsidP="003777BE">
            <w:pPr>
              <w:jc w:val="center"/>
              <w:rPr>
                <w:b/>
                <w:bCs/>
                <w:lang w:eastAsia="ko-KR"/>
              </w:rPr>
            </w:pPr>
            <w:r>
              <w:rPr>
                <w:b/>
                <w:bCs/>
              </w:rPr>
              <w:t>Major c</w:t>
            </w:r>
            <w:r>
              <w:rPr>
                <w:rFonts w:hint="eastAsia"/>
                <w:b/>
                <w:bCs/>
              </w:rPr>
              <w:t>ontents</w:t>
            </w:r>
          </w:p>
        </w:tc>
      </w:tr>
      <w:tr w:rsidR="00023C19" w:rsidRPr="001027BF" w14:paraId="27467846" w14:textId="77777777" w:rsidTr="003777BE">
        <w:trPr>
          <w:trHeight w:val="270"/>
          <w:jc w:val="center"/>
        </w:trPr>
        <w:tc>
          <w:tcPr>
            <w:tcW w:w="1417" w:type="dxa"/>
            <w:vAlign w:val="center"/>
          </w:tcPr>
          <w:p w14:paraId="3960F630" w14:textId="77777777" w:rsidR="00023C19" w:rsidRPr="001027BF" w:rsidRDefault="00023C19" w:rsidP="003777BE">
            <w:pPr>
              <w:jc w:val="center"/>
            </w:pPr>
            <w:r>
              <w:t>0</w:t>
            </w:r>
          </w:p>
        </w:tc>
        <w:tc>
          <w:tcPr>
            <w:tcW w:w="2551" w:type="dxa"/>
            <w:vAlign w:val="center"/>
          </w:tcPr>
          <w:p w14:paraId="57D16B99" w14:textId="77777777" w:rsidR="00023C19" w:rsidRPr="001027BF" w:rsidRDefault="00023C19" w:rsidP="003777BE">
            <w:pPr>
              <w:jc w:val="center"/>
              <w:rPr>
                <w:lang w:eastAsia="ko-KR"/>
              </w:rPr>
            </w:pPr>
            <w:r>
              <w:rPr>
                <w:rFonts w:hint="eastAsia"/>
                <w:lang w:eastAsia="ko-KR"/>
              </w:rPr>
              <w:t>sPUSCH grant</w:t>
            </w:r>
          </w:p>
        </w:tc>
        <w:tc>
          <w:tcPr>
            <w:tcW w:w="1814" w:type="dxa"/>
          </w:tcPr>
          <w:p w14:paraId="1819B675" w14:textId="77777777" w:rsidR="00023C19" w:rsidRDefault="00023C19" w:rsidP="003777BE">
            <w:pPr>
              <w:jc w:val="center"/>
              <w:rPr>
                <w:lang w:eastAsia="ko-KR"/>
              </w:rPr>
            </w:pPr>
            <w:r>
              <w:rPr>
                <w:rFonts w:hint="eastAsia"/>
                <w:lang w:eastAsia="ko-KR"/>
              </w:rPr>
              <w:t>TBD</w:t>
            </w:r>
          </w:p>
        </w:tc>
        <w:tc>
          <w:tcPr>
            <w:tcW w:w="3402" w:type="dxa"/>
          </w:tcPr>
          <w:p w14:paraId="2D79733B" w14:textId="77777777" w:rsidR="00023C19" w:rsidRDefault="00023C19" w:rsidP="003777BE">
            <w:pPr>
              <w:jc w:val="center"/>
              <w:rPr>
                <w:lang w:eastAsia="ko-KR"/>
              </w:rPr>
            </w:pPr>
            <w:r>
              <w:rPr>
                <w:rFonts w:hint="eastAsia"/>
                <w:lang w:eastAsia="ko-KR"/>
              </w:rPr>
              <w:t>RB assignment</w:t>
            </w:r>
            <w:r>
              <w:rPr>
                <w:lang w:eastAsia="ko-KR"/>
              </w:rPr>
              <w:t>, MCS</w:t>
            </w:r>
          </w:p>
        </w:tc>
      </w:tr>
      <w:tr w:rsidR="00023C19" w:rsidRPr="001027BF" w14:paraId="7F80B5CE" w14:textId="77777777" w:rsidTr="003777BE">
        <w:trPr>
          <w:trHeight w:val="270"/>
          <w:jc w:val="center"/>
        </w:trPr>
        <w:tc>
          <w:tcPr>
            <w:tcW w:w="1417" w:type="dxa"/>
            <w:vAlign w:val="center"/>
          </w:tcPr>
          <w:p w14:paraId="5580E71A" w14:textId="77777777" w:rsidR="00023C19" w:rsidRPr="001027BF" w:rsidRDefault="00023C19" w:rsidP="003777BE">
            <w:pPr>
              <w:jc w:val="center"/>
            </w:pPr>
            <w:r>
              <w:t>1a</w:t>
            </w:r>
          </w:p>
        </w:tc>
        <w:tc>
          <w:tcPr>
            <w:tcW w:w="2551" w:type="dxa"/>
            <w:vAlign w:val="center"/>
          </w:tcPr>
          <w:p w14:paraId="4D2EA9D6" w14:textId="77777777" w:rsidR="00023C19" w:rsidRPr="001027BF" w:rsidRDefault="00023C19" w:rsidP="003777BE">
            <w:pPr>
              <w:jc w:val="center"/>
              <w:rPr>
                <w:lang w:eastAsia="ko-KR"/>
              </w:rPr>
            </w:pPr>
            <w:r>
              <w:rPr>
                <w:rFonts w:hint="eastAsia"/>
                <w:lang w:eastAsia="ko-KR"/>
              </w:rPr>
              <w:t>sPDSCH assignment</w:t>
            </w:r>
          </w:p>
        </w:tc>
        <w:tc>
          <w:tcPr>
            <w:tcW w:w="1814" w:type="dxa"/>
          </w:tcPr>
          <w:p w14:paraId="123644F8" w14:textId="77777777" w:rsidR="00023C19" w:rsidRDefault="00023C19" w:rsidP="003777BE">
            <w:pPr>
              <w:jc w:val="center"/>
              <w:rPr>
                <w:lang w:eastAsia="ko-KR"/>
              </w:rPr>
            </w:pPr>
            <w:r>
              <w:rPr>
                <w:rFonts w:hint="eastAsia"/>
                <w:lang w:eastAsia="ko-KR"/>
              </w:rPr>
              <w:t>TBD</w:t>
            </w:r>
          </w:p>
        </w:tc>
        <w:tc>
          <w:tcPr>
            <w:tcW w:w="3402" w:type="dxa"/>
          </w:tcPr>
          <w:p w14:paraId="4700A9D9" w14:textId="77777777" w:rsidR="00023C19" w:rsidRDefault="00023C19" w:rsidP="003777BE">
            <w:pPr>
              <w:jc w:val="center"/>
              <w:rPr>
                <w:lang w:eastAsia="ko-KR"/>
              </w:rPr>
            </w:pPr>
            <w:r>
              <w:rPr>
                <w:rFonts w:hint="eastAsia"/>
                <w:lang w:eastAsia="ko-KR"/>
              </w:rPr>
              <w:t>RB assignment</w:t>
            </w:r>
            <w:r>
              <w:rPr>
                <w:lang w:eastAsia="ko-KR"/>
              </w:rPr>
              <w:t>, MCS, HARQ</w:t>
            </w:r>
          </w:p>
        </w:tc>
      </w:tr>
    </w:tbl>
    <w:p w14:paraId="1320311C" w14:textId="77777777" w:rsidR="00023C19" w:rsidRDefault="00023C19" w:rsidP="002D0F75">
      <w:pPr>
        <w:rPr>
          <w:lang w:val="en-US" w:eastAsia="ko-KR"/>
        </w:rPr>
      </w:pPr>
    </w:p>
    <w:p w14:paraId="0BF1BC4A" w14:textId="3162BDA2" w:rsidR="00A35C52" w:rsidRPr="00FD17D9" w:rsidRDefault="00A35C52" w:rsidP="00A35C52">
      <w:pPr>
        <w:rPr>
          <w:b/>
          <w:i/>
          <w:lang w:eastAsia="ko-KR"/>
        </w:rPr>
      </w:pPr>
      <w:r w:rsidRPr="00FD17D9">
        <w:rPr>
          <w:rFonts w:hint="eastAsia"/>
          <w:b/>
          <w:i/>
          <w:lang w:eastAsia="ko-KR"/>
        </w:rPr>
        <w:t xml:space="preserve">Proposal </w:t>
      </w:r>
      <w:r>
        <w:rPr>
          <w:b/>
          <w:i/>
          <w:lang w:eastAsia="ko-KR"/>
        </w:rPr>
        <w:t>6</w:t>
      </w:r>
      <w:r w:rsidRPr="00FD17D9">
        <w:rPr>
          <w:rFonts w:hint="eastAsia"/>
          <w:b/>
          <w:i/>
          <w:lang w:eastAsia="ko-KR"/>
        </w:rPr>
        <w:t xml:space="preserve">. </w:t>
      </w:r>
      <w:r w:rsidR="00443308">
        <w:rPr>
          <w:b/>
          <w:i/>
          <w:lang w:eastAsia="ko-KR"/>
        </w:rPr>
        <w:t>To consider the</w:t>
      </w:r>
      <w:r>
        <w:rPr>
          <w:b/>
          <w:i/>
          <w:lang w:eastAsia="ko-KR"/>
        </w:rPr>
        <w:t xml:space="preserve"> distributed resource element mapping</w:t>
      </w:r>
      <w:r w:rsidR="007679C8">
        <w:rPr>
          <w:b/>
          <w:i/>
          <w:lang w:eastAsia="ko-KR"/>
        </w:rPr>
        <w:t>s</w:t>
      </w:r>
      <w:r>
        <w:rPr>
          <w:b/>
          <w:i/>
          <w:lang w:eastAsia="ko-KR"/>
        </w:rPr>
        <w:t xml:space="preserve"> for control channels</w:t>
      </w:r>
      <w:r w:rsidR="00CD0DCD">
        <w:rPr>
          <w:b/>
          <w:i/>
          <w:lang w:eastAsia="ko-KR"/>
        </w:rPr>
        <w:t xml:space="preserve"> in TTI shortening operation</w:t>
      </w:r>
      <w:r>
        <w:rPr>
          <w:b/>
          <w:i/>
          <w:lang w:eastAsia="ko-KR"/>
        </w:rPr>
        <w:t>.</w:t>
      </w:r>
    </w:p>
    <w:p w14:paraId="7E764657" w14:textId="77777777" w:rsidR="002D0F75" w:rsidRDefault="002D0F75" w:rsidP="00B60C39">
      <w:pPr>
        <w:rPr>
          <w:b/>
          <w:szCs w:val="24"/>
          <w:lang w:val="en-US" w:eastAsia="ko-KR"/>
        </w:rPr>
      </w:pPr>
    </w:p>
    <w:p w14:paraId="61DD629F" w14:textId="0C33F35A" w:rsidR="00A56BED" w:rsidRDefault="00804A74" w:rsidP="00A56BED">
      <w:pPr>
        <w:pStyle w:val="2"/>
        <w:spacing w:before="180" w:after="180" w:line="240" w:lineRule="auto"/>
        <w:ind w:left="578" w:hanging="578"/>
        <w:rPr>
          <w:lang w:eastAsia="ko-KR"/>
        </w:rPr>
      </w:pPr>
      <w:r>
        <w:rPr>
          <w:lang w:eastAsia="ko-KR"/>
        </w:rPr>
        <w:t>DL data channel</w:t>
      </w:r>
    </w:p>
    <w:p w14:paraId="67F38A4B" w14:textId="7F93AF07" w:rsidR="00AF02F4" w:rsidRDefault="00777F0C" w:rsidP="00A56BED">
      <w:pPr>
        <w:rPr>
          <w:lang w:val="en-US" w:eastAsia="ko-KR"/>
        </w:rPr>
      </w:pPr>
      <w:r>
        <w:rPr>
          <w:rFonts w:hint="eastAsia"/>
          <w:lang w:val="en-US" w:eastAsia="ko-KR"/>
        </w:rPr>
        <w:t>sPDSCH (Short Physical Downlink Shared Channel)</w:t>
      </w:r>
      <w:r w:rsidR="00356A11">
        <w:rPr>
          <w:lang w:val="en-US" w:eastAsia="ko-KR"/>
        </w:rPr>
        <w:t xml:space="preserve"> is to deliver DL data</w:t>
      </w:r>
      <w:r w:rsidR="00B5508B">
        <w:rPr>
          <w:lang w:val="en-US" w:eastAsia="ko-KR"/>
        </w:rPr>
        <w:t xml:space="preserve"> to UEs</w:t>
      </w:r>
      <w:r w:rsidR="00356A11">
        <w:rPr>
          <w:lang w:val="en-US" w:eastAsia="ko-KR"/>
        </w:rPr>
        <w:t xml:space="preserve">. </w:t>
      </w:r>
      <w:r w:rsidR="00E72002">
        <w:rPr>
          <w:lang w:val="en-US" w:eastAsia="ko-KR"/>
        </w:rPr>
        <w:t>sPDSCH</w:t>
      </w:r>
      <w:r w:rsidR="0010192A">
        <w:rPr>
          <w:lang w:val="en-US" w:eastAsia="ko-KR"/>
        </w:rPr>
        <w:t>s</w:t>
      </w:r>
      <w:r w:rsidR="004F7282">
        <w:rPr>
          <w:lang w:val="en-US" w:eastAsia="ko-KR"/>
        </w:rPr>
        <w:t xml:space="preserve"> </w:t>
      </w:r>
      <w:r w:rsidR="007026D5">
        <w:rPr>
          <w:lang w:val="en-US" w:eastAsia="ko-KR"/>
        </w:rPr>
        <w:t>are</w:t>
      </w:r>
      <w:r w:rsidR="004F7282">
        <w:rPr>
          <w:lang w:val="en-US" w:eastAsia="ko-KR"/>
        </w:rPr>
        <w:t xml:space="preserve"> configured on the resource elements </w:t>
      </w:r>
      <w:r w:rsidR="00ED69B7">
        <w:rPr>
          <w:lang w:val="en-US" w:eastAsia="ko-KR"/>
        </w:rPr>
        <w:t xml:space="preserve">which are not </w:t>
      </w:r>
      <w:r w:rsidR="001B7FC5">
        <w:rPr>
          <w:lang w:val="en-US" w:eastAsia="ko-KR"/>
        </w:rPr>
        <w:t xml:space="preserve">used </w:t>
      </w:r>
      <w:r w:rsidR="00ED69B7">
        <w:rPr>
          <w:lang w:val="en-US" w:eastAsia="ko-KR"/>
        </w:rPr>
        <w:t>for</w:t>
      </w:r>
      <w:r w:rsidR="004F7282">
        <w:rPr>
          <w:lang w:val="en-US" w:eastAsia="ko-KR"/>
        </w:rPr>
        <w:t xml:space="preserve"> the control region.</w:t>
      </w:r>
      <w:r w:rsidR="003C2815">
        <w:rPr>
          <w:lang w:val="en-US" w:eastAsia="ko-KR"/>
        </w:rPr>
        <w:t xml:space="preserve"> </w:t>
      </w:r>
      <w:r w:rsidR="00E862B0">
        <w:rPr>
          <w:lang w:val="en-US" w:eastAsia="ko-KR"/>
        </w:rPr>
        <w:t xml:space="preserve">DL data transmission using </w:t>
      </w:r>
      <w:r w:rsidR="000E403C">
        <w:rPr>
          <w:lang w:val="en-US" w:eastAsia="ko-KR"/>
        </w:rPr>
        <w:t>both</w:t>
      </w:r>
      <w:r w:rsidR="00E862B0">
        <w:rPr>
          <w:lang w:val="en-US" w:eastAsia="ko-KR"/>
        </w:rPr>
        <w:t xml:space="preserve"> the CRS </w:t>
      </w:r>
      <w:r w:rsidR="000E403C">
        <w:rPr>
          <w:lang w:val="en-US" w:eastAsia="ko-KR"/>
        </w:rPr>
        <w:t>and</w:t>
      </w:r>
      <w:r w:rsidR="00E862B0">
        <w:rPr>
          <w:lang w:val="en-US" w:eastAsia="ko-KR"/>
        </w:rPr>
        <w:t xml:space="preserve"> the DMRS are supported as in the legacy LTE.</w:t>
      </w:r>
      <w:r w:rsidR="003D094B">
        <w:rPr>
          <w:lang w:val="en-US" w:eastAsia="ko-KR"/>
        </w:rPr>
        <w:t xml:space="preserve"> </w:t>
      </w:r>
    </w:p>
    <w:p w14:paraId="050D4E25" w14:textId="77777777" w:rsidR="00AF02F4" w:rsidRDefault="00AF02F4" w:rsidP="00A56BED">
      <w:pPr>
        <w:rPr>
          <w:lang w:val="en-US" w:eastAsia="ko-KR"/>
        </w:rPr>
      </w:pPr>
    </w:p>
    <w:p w14:paraId="5CBB2FE4" w14:textId="77777777" w:rsidR="001D07D8" w:rsidRPr="00E72002" w:rsidRDefault="001D07D8" w:rsidP="00C52899">
      <w:pPr>
        <w:rPr>
          <w:lang w:val="en-US" w:eastAsia="ko-KR"/>
        </w:rPr>
      </w:pPr>
    </w:p>
    <w:bookmarkEnd w:id="1"/>
    <w:p w14:paraId="11B49AD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Conclusion</w:t>
      </w:r>
    </w:p>
    <w:p w14:paraId="0E9BAD5E" w14:textId="473E7541" w:rsidR="00AF02F4" w:rsidRDefault="00850CBC" w:rsidP="00AF02F4">
      <w:pPr>
        <w:rPr>
          <w:lang w:val="en-US" w:eastAsia="ko-KR"/>
        </w:rPr>
      </w:pPr>
      <w:r>
        <w:rPr>
          <w:lang w:eastAsia="ko-KR"/>
        </w:rPr>
        <w:t xml:space="preserve">In this contribution, </w:t>
      </w:r>
      <w:r w:rsidR="001F0771">
        <w:rPr>
          <w:lang w:eastAsia="ko-KR"/>
        </w:rPr>
        <w:t>we discuss the design options for the study of TTI</w:t>
      </w:r>
      <w:r w:rsidR="007D0920">
        <w:rPr>
          <w:lang w:eastAsia="ko-KR"/>
        </w:rPr>
        <w:t xml:space="preserve"> shortening. And we also discuss the overview on the frame structure and DL</w:t>
      </w:r>
      <w:r w:rsidR="007D0920">
        <w:rPr>
          <w:rFonts w:hint="eastAsia"/>
          <w:lang w:eastAsia="ko-KR"/>
        </w:rPr>
        <w:t xml:space="preserve"> designs for the short-TTI operations</w:t>
      </w:r>
      <w:r w:rsidR="006E7A68">
        <w:rPr>
          <w:lang w:eastAsia="ko-KR"/>
        </w:rPr>
        <w:t xml:space="preserve">. </w:t>
      </w:r>
      <w:r w:rsidR="005E6A98">
        <w:rPr>
          <w:lang w:eastAsia="ko-KR"/>
        </w:rPr>
        <w:t xml:space="preserve">The </w:t>
      </w:r>
      <w:r w:rsidR="00EF4C7F">
        <w:rPr>
          <w:lang w:eastAsia="ko-KR"/>
        </w:rPr>
        <w:t xml:space="preserve">followings </w:t>
      </w:r>
      <w:r w:rsidR="00AF02F4">
        <w:rPr>
          <w:lang w:val="en-US" w:eastAsia="ko-KR"/>
        </w:rPr>
        <w:t>summarize our proposals.</w:t>
      </w:r>
    </w:p>
    <w:p w14:paraId="66E3CBA3" w14:textId="77777777" w:rsidR="00AF02F4" w:rsidRDefault="00AF02F4" w:rsidP="00AF02F4">
      <w:pPr>
        <w:rPr>
          <w:lang w:val="en-US" w:eastAsia="ko-KR"/>
        </w:rPr>
      </w:pPr>
    </w:p>
    <w:p w14:paraId="3D844870" w14:textId="77777777" w:rsidR="00AF02F4" w:rsidRPr="00FD17D9" w:rsidRDefault="00AF02F4" w:rsidP="00AF02F4">
      <w:pPr>
        <w:rPr>
          <w:b/>
          <w:i/>
          <w:lang w:eastAsia="ko-KR"/>
        </w:rPr>
      </w:pPr>
      <w:r w:rsidRPr="00FD17D9">
        <w:rPr>
          <w:rFonts w:hint="eastAsia"/>
          <w:b/>
          <w:i/>
          <w:lang w:eastAsia="ko-KR"/>
        </w:rPr>
        <w:t xml:space="preserve">Proposal 1. </w:t>
      </w:r>
      <w:r w:rsidRPr="00FD17D9">
        <w:rPr>
          <w:b/>
          <w:i/>
          <w:lang w:eastAsia="ko-KR"/>
        </w:rPr>
        <w:t xml:space="preserve">To consider the 2-symbols TTI for </w:t>
      </w:r>
      <w:r>
        <w:rPr>
          <w:b/>
          <w:i/>
          <w:lang w:eastAsia="ko-KR"/>
        </w:rPr>
        <w:t xml:space="preserve">the </w:t>
      </w:r>
      <w:r w:rsidRPr="00FD17D9">
        <w:rPr>
          <w:b/>
          <w:i/>
          <w:lang w:eastAsia="ko-KR"/>
        </w:rPr>
        <w:t>one of the shortened TTI types</w:t>
      </w:r>
      <w:r>
        <w:rPr>
          <w:b/>
          <w:i/>
          <w:lang w:eastAsia="ko-KR"/>
        </w:rPr>
        <w:t>.</w:t>
      </w:r>
    </w:p>
    <w:p w14:paraId="16DBCC07" w14:textId="77777777" w:rsidR="00AF02F4" w:rsidRDefault="00AF02F4" w:rsidP="00AF02F4">
      <w:pPr>
        <w:rPr>
          <w:szCs w:val="24"/>
          <w:lang w:eastAsia="ko-KR"/>
        </w:rPr>
      </w:pPr>
    </w:p>
    <w:p w14:paraId="092EEC22" w14:textId="77777777" w:rsidR="00AF02F4" w:rsidRDefault="00AF02F4" w:rsidP="00AF02F4">
      <w:pPr>
        <w:rPr>
          <w:lang w:eastAsia="ko-KR"/>
        </w:rPr>
      </w:pPr>
      <w:r w:rsidRPr="00FD17D9">
        <w:rPr>
          <w:rFonts w:hint="eastAsia"/>
          <w:b/>
          <w:i/>
          <w:lang w:eastAsia="ko-KR"/>
        </w:rPr>
        <w:t xml:space="preserve">Proposal </w:t>
      </w:r>
      <w:r>
        <w:rPr>
          <w:b/>
          <w:i/>
          <w:lang w:eastAsia="ko-KR"/>
        </w:rPr>
        <w:t>2</w:t>
      </w:r>
      <w:r w:rsidRPr="00FD17D9">
        <w:rPr>
          <w:rFonts w:hint="eastAsia"/>
          <w:b/>
          <w:i/>
          <w:lang w:eastAsia="ko-KR"/>
        </w:rPr>
        <w:t xml:space="preserve">. </w:t>
      </w:r>
      <w:r>
        <w:rPr>
          <w:b/>
          <w:i/>
          <w:lang w:eastAsia="ko-KR"/>
        </w:rPr>
        <w:t>To consider the short-TTI region based operation for the downlink operation.</w:t>
      </w:r>
    </w:p>
    <w:p w14:paraId="46F2AD01" w14:textId="77777777" w:rsidR="00AF02F4" w:rsidRDefault="00AF02F4" w:rsidP="00AF02F4">
      <w:pPr>
        <w:rPr>
          <w:lang w:val="en-US" w:eastAsia="ko-KR"/>
        </w:rPr>
      </w:pPr>
    </w:p>
    <w:p w14:paraId="2D193D97" w14:textId="77777777" w:rsidR="00AF02F4" w:rsidRPr="00FD17D9" w:rsidRDefault="00AF02F4" w:rsidP="00AF02F4">
      <w:pPr>
        <w:rPr>
          <w:b/>
          <w:i/>
          <w:lang w:eastAsia="ko-KR"/>
        </w:rPr>
      </w:pPr>
      <w:r w:rsidRPr="00FD17D9">
        <w:rPr>
          <w:rFonts w:hint="eastAsia"/>
          <w:b/>
          <w:i/>
          <w:lang w:eastAsia="ko-KR"/>
        </w:rPr>
        <w:t xml:space="preserve">Proposal </w:t>
      </w:r>
      <w:r>
        <w:rPr>
          <w:b/>
          <w:i/>
          <w:lang w:eastAsia="ko-KR"/>
        </w:rPr>
        <w:t>3</w:t>
      </w:r>
      <w:r w:rsidRPr="00FD17D9">
        <w:rPr>
          <w:rFonts w:hint="eastAsia"/>
          <w:b/>
          <w:i/>
          <w:lang w:eastAsia="ko-KR"/>
        </w:rPr>
        <w:t xml:space="preserve">. </w:t>
      </w:r>
      <w:r>
        <w:rPr>
          <w:b/>
          <w:i/>
          <w:lang w:eastAsia="ko-KR"/>
        </w:rPr>
        <w:t>To support both of the data and control channels for shortened TTI operations.</w:t>
      </w:r>
    </w:p>
    <w:p w14:paraId="26074766" w14:textId="77777777" w:rsidR="00AF02F4" w:rsidRDefault="00AF02F4" w:rsidP="00AF02F4">
      <w:pPr>
        <w:rPr>
          <w:lang w:val="en-US" w:eastAsia="ko-KR"/>
        </w:rPr>
      </w:pPr>
    </w:p>
    <w:p w14:paraId="004AC849" w14:textId="77777777" w:rsidR="00AF02F4" w:rsidRPr="00FD17D9" w:rsidRDefault="00AF02F4" w:rsidP="00AF02F4">
      <w:pPr>
        <w:rPr>
          <w:b/>
          <w:i/>
          <w:lang w:eastAsia="ko-KR"/>
        </w:rPr>
      </w:pPr>
      <w:r w:rsidRPr="00FD17D9">
        <w:rPr>
          <w:rFonts w:hint="eastAsia"/>
          <w:b/>
          <w:i/>
          <w:lang w:eastAsia="ko-KR"/>
        </w:rPr>
        <w:t xml:space="preserve">Proposal </w:t>
      </w:r>
      <w:r>
        <w:rPr>
          <w:b/>
          <w:i/>
          <w:lang w:eastAsia="ko-KR"/>
        </w:rPr>
        <w:t>4</w:t>
      </w:r>
      <w:r w:rsidRPr="00FD17D9">
        <w:rPr>
          <w:rFonts w:hint="eastAsia"/>
          <w:b/>
          <w:i/>
          <w:lang w:eastAsia="ko-KR"/>
        </w:rPr>
        <w:t xml:space="preserve">. </w:t>
      </w:r>
      <w:r>
        <w:rPr>
          <w:b/>
          <w:i/>
          <w:lang w:eastAsia="ko-KR"/>
        </w:rPr>
        <w:t>To use the legacy CRS as the cell-specific reference signals in TTI shortening operation.</w:t>
      </w:r>
    </w:p>
    <w:p w14:paraId="4FF23CC9" w14:textId="77777777" w:rsidR="00AF02F4" w:rsidRDefault="00AF02F4" w:rsidP="00AF02F4">
      <w:pPr>
        <w:rPr>
          <w:lang w:eastAsia="ko-KR"/>
        </w:rPr>
      </w:pPr>
    </w:p>
    <w:p w14:paraId="1B12C191" w14:textId="77777777" w:rsidR="00AF02F4" w:rsidRPr="00FD17D9" w:rsidRDefault="00AF02F4" w:rsidP="00AF02F4">
      <w:pPr>
        <w:rPr>
          <w:b/>
          <w:i/>
          <w:lang w:eastAsia="ko-KR"/>
        </w:rPr>
      </w:pPr>
      <w:r w:rsidRPr="00FD17D9">
        <w:rPr>
          <w:rFonts w:hint="eastAsia"/>
          <w:b/>
          <w:i/>
          <w:lang w:eastAsia="ko-KR"/>
        </w:rPr>
        <w:t xml:space="preserve">Proposal </w:t>
      </w:r>
      <w:r>
        <w:rPr>
          <w:b/>
          <w:i/>
          <w:lang w:eastAsia="ko-KR"/>
        </w:rPr>
        <w:t>5</w:t>
      </w:r>
      <w:r w:rsidRPr="00FD17D9">
        <w:rPr>
          <w:rFonts w:hint="eastAsia"/>
          <w:b/>
          <w:i/>
          <w:lang w:eastAsia="ko-KR"/>
        </w:rPr>
        <w:t xml:space="preserve">. </w:t>
      </w:r>
      <w:r>
        <w:rPr>
          <w:b/>
          <w:i/>
          <w:lang w:eastAsia="ko-KR"/>
        </w:rPr>
        <w:t xml:space="preserve">To consider new user-specific reference signals for the TTI shortening, especially for maintaining similar overheads with the legacy DM-RS. </w:t>
      </w:r>
    </w:p>
    <w:p w14:paraId="5E8B6DFC" w14:textId="77777777" w:rsidR="00AF02F4" w:rsidRPr="00AF02F4" w:rsidRDefault="00AF02F4" w:rsidP="0082005C">
      <w:pPr>
        <w:rPr>
          <w:lang w:eastAsia="ko-KR"/>
        </w:rPr>
      </w:pPr>
    </w:p>
    <w:p w14:paraId="3D9549F1" w14:textId="77777777" w:rsidR="00AF02F4" w:rsidRPr="00FD17D9" w:rsidRDefault="00AF02F4" w:rsidP="00AF02F4">
      <w:pPr>
        <w:rPr>
          <w:b/>
          <w:i/>
          <w:lang w:eastAsia="ko-KR"/>
        </w:rPr>
      </w:pPr>
      <w:r w:rsidRPr="00FD17D9">
        <w:rPr>
          <w:rFonts w:hint="eastAsia"/>
          <w:b/>
          <w:i/>
          <w:lang w:eastAsia="ko-KR"/>
        </w:rPr>
        <w:t xml:space="preserve">Proposal </w:t>
      </w:r>
      <w:r>
        <w:rPr>
          <w:b/>
          <w:i/>
          <w:lang w:eastAsia="ko-KR"/>
        </w:rPr>
        <w:t>6</w:t>
      </w:r>
      <w:r w:rsidRPr="00FD17D9">
        <w:rPr>
          <w:rFonts w:hint="eastAsia"/>
          <w:b/>
          <w:i/>
          <w:lang w:eastAsia="ko-KR"/>
        </w:rPr>
        <w:t xml:space="preserve">. </w:t>
      </w:r>
      <w:r>
        <w:rPr>
          <w:b/>
          <w:i/>
          <w:lang w:eastAsia="ko-KR"/>
        </w:rPr>
        <w:t>To consider the distributed resource element mappings for control channels in TTI shortening operation.</w:t>
      </w:r>
    </w:p>
    <w:p w14:paraId="5439B047" w14:textId="5731B7AE" w:rsidR="00E74CDC" w:rsidRDefault="00E74CDC" w:rsidP="00E74CDC">
      <w:pPr>
        <w:rPr>
          <w:b/>
          <w:i/>
          <w:lang w:val="en-US" w:eastAsia="ko-KR"/>
        </w:rPr>
      </w:pPr>
    </w:p>
    <w:p w14:paraId="2241A111" w14:textId="77777777" w:rsidR="005A0317" w:rsidRPr="002252CE" w:rsidRDefault="005A0317" w:rsidP="00E74CDC">
      <w:pPr>
        <w:rPr>
          <w:b/>
          <w:i/>
          <w:lang w:val="en-US"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978E21F" w14:textId="6E549FBB" w:rsidR="003E79C2" w:rsidRPr="00A45A97" w:rsidRDefault="003E79C2" w:rsidP="003E79C2">
      <w:pPr>
        <w:numPr>
          <w:ilvl w:val="0"/>
          <w:numId w:val="7"/>
        </w:numPr>
        <w:tabs>
          <w:tab w:val="left" w:pos="810"/>
        </w:tabs>
        <w:spacing w:after="180"/>
        <w:contextualSpacing/>
        <w:rPr>
          <w:rFonts w:eastAsia="SimSun"/>
          <w:lang w:eastAsia="ko-KR"/>
        </w:rPr>
      </w:pPr>
      <w:bookmarkStart w:id="3" w:name="_Ref284169097"/>
      <w:r w:rsidRPr="00A45A97">
        <w:rPr>
          <w:rFonts w:eastAsia="SimSun"/>
          <w:lang w:eastAsia="ko-KR"/>
        </w:rPr>
        <w:t>3GPP RP-150465, “New SI proposal: Study on Latency reduction techniques for LTE,” Ericsson, Huawei, March 2015</w:t>
      </w:r>
      <w:bookmarkEnd w:id="3"/>
      <w:r w:rsidRPr="00A45A97">
        <w:rPr>
          <w:rFonts w:eastAsia="SimSun"/>
          <w:lang w:eastAsia="ko-KR"/>
        </w:rPr>
        <w:t>.</w:t>
      </w:r>
    </w:p>
    <w:p w14:paraId="7E20F0B9" w14:textId="7B5FE520" w:rsidR="00A26647" w:rsidRPr="00A45A97" w:rsidRDefault="009850A5" w:rsidP="006F2449">
      <w:pPr>
        <w:numPr>
          <w:ilvl w:val="0"/>
          <w:numId w:val="7"/>
        </w:numPr>
        <w:tabs>
          <w:tab w:val="left" w:pos="810"/>
        </w:tabs>
        <w:spacing w:after="180"/>
        <w:contextualSpacing/>
        <w:rPr>
          <w:rFonts w:eastAsia="SimSun"/>
          <w:lang w:eastAsia="ko-KR"/>
        </w:rPr>
      </w:pPr>
      <w:bookmarkStart w:id="4" w:name="_Ref301085595"/>
      <w:r>
        <w:rPr>
          <w:rFonts w:eastAsia="SimSun"/>
          <w:lang w:eastAsia="ko-KR"/>
        </w:rPr>
        <w:t>R1</w:t>
      </w:r>
      <w:r w:rsidR="003E79C2" w:rsidRPr="00A45A97">
        <w:rPr>
          <w:rFonts w:eastAsia="SimSun"/>
          <w:lang w:eastAsia="ko-KR"/>
        </w:rPr>
        <w:t>-15</w:t>
      </w:r>
      <w:r>
        <w:rPr>
          <w:rFonts w:eastAsia="SimSun"/>
          <w:lang w:eastAsia="ko-KR"/>
        </w:rPr>
        <w:t>7110</w:t>
      </w:r>
      <w:r w:rsidR="003E79C2" w:rsidRPr="00A45A97">
        <w:rPr>
          <w:rFonts w:eastAsia="SimSun"/>
          <w:lang w:eastAsia="ko-KR"/>
        </w:rPr>
        <w:t>, “</w:t>
      </w:r>
      <w:r w:rsidR="006F2449" w:rsidRPr="006F2449">
        <w:rPr>
          <w:rFonts w:eastAsia="SimSun"/>
          <w:lang w:eastAsia="ko-KR"/>
        </w:rPr>
        <w:t>Discussion on TTI shortening</w:t>
      </w:r>
      <w:r w:rsidR="003E79C2" w:rsidRPr="00A45A97">
        <w:rPr>
          <w:rFonts w:eastAsia="SimSun"/>
          <w:lang w:eastAsia="ko-KR"/>
        </w:rPr>
        <w:t>,” E</w:t>
      </w:r>
      <w:r w:rsidR="006F2449">
        <w:rPr>
          <w:rFonts w:eastAsia="SimSun"/>
          <w:lang w:eastAsia="ko-KR"/>
        </w:rPr>
        <w:t>TRI</w:t>
      </w:r>
      <w:r w:rsidR="003E79C2" w:rsidRPr="00A45A97">
        <w:rPr>
          <w:rFonts w:eastAsia="SimSun"/>
          <w:lang w:eastAsia="ko-KR"/>
        </w:rPr>
        <w:t xml:space="preserve">, </w:t>
      </w:r>
      <w:r w:rsidR="000F5F6C">
        <w:rPr>
          <w:rFonts w:eastAsia="SimSun"/>
          <w:lang w:eastAsia="ko-KR"/>
        </w:rPr>
        <w:t xml:space="preserve">RAN1 #83, </w:t>
      </w:r>
      <w:r w:rsidR="006F2449">
        <w:rPr>
          <w:rFonts w:eastAsia="SimSun"/>
          <w:lang w:eastAsia="ko-KR"/>
        </w:rPr>
        <w:t xml:space="preserve">November </w:t>
      </w:r>
      <w:r w:rsidR="003E79C2" w:rsidRPr="00A45A97">
        <w:rPr>
          <w:rFonts w:eastAsia="SimSun"/>
          <w:lang w:eastAsia="ko-KR"/>
        </w:rPr>
        <w:t>2015.</w:t>
      </w:r>
      <w:bookmarkEnd w:id="4"/>
    </w:p>
    <w:p w14:paraId="33AACEB8" w14:textId="47F43C13" w:rsidR="00001897" w:rsidRPr="0032519D" w:rsidRDefault="00C8102D" w:rsidP="0032519D">
      <w:pPr>
        <w:numPr>
          <w:ilvl w:val="0"/>
          <w:numId w:val="7"/>
        </w:numPr>
        <w:tabs>
          <w:tab w:val="left" w:pos="810"/>
        </w:tabs>
        <w:spacing w:after="180"/>
        <w:contextualSpacing/>
        <w:rPr>
          <w:rFonts w:eastAsia="SimSun"/>
          <w:lang w:eastAsia="ko-KR"/>
        </w:rPr>
      </w:pPr>
      <w:r>
        <w:rPr>
          <w:rFonts w:eastAsia="SimSun"/>
          <w:lang w:eastAsia="ko-KR"/>
        </w:rPr>
        <w:t>R1</w:t>
      </w:r>
      <w:r w:rsidR="004D76A1" w:rsidRPr="00A45A97">
        <w:rPr>
          <w:rFonts w:eastAsia="SimSun"/>
          <w:lang w:eastAsia="ko-KR"/>
        </w:rPr>
        <w:t>-1</w:t>
      </w:r>
      <w:r w:rsidR="00363237">
        <w:rPr>
          <w:rFonts w:eastAsia="SimSun"/>
          <w:lang w:eastAsia="ko-KR"/>
        </w:rPr>
        <w:t>61012</w:t>
      </w:r>
      <w:r w:rsidR="004D76A1" w:rsidRPr="00A45A97">
        <w:rPr>
          <w:rFonts w:eastAsia="SimSun"/>
          <w:lang w:eastAsia="ko-KR"/>
        </w:rPr>
        <w:t xml:space="preserve">, </w:t>
      </w:r>
      <w:r w:rsidR="000F5F6C">
        <w:rPr>
          <w:rFonts w:eastAsia="SimSun"/>
          <w:lang w:eastAsia="ko-KR"/>
        </w:rPr>
        <w:t>“</w:t>
      </w:r>
      <w:r w:rsidR="000F5F6C" w:rsidRPr="000F5F6C">
        <w:rPr>
          <w:rFonts w:eastAsia="SimSun"/>
          <w:lang w:eastAsia="ko-KR"/>
        </w:rPr>
        <w:t>Overview on uplink design for TTI shortening</w:t>
      </w:r>
      <w:r w:rsidR="004D76A1" w:rsidRPr="00A45A97">
        <w:rPr>
          <w:rFonts w:eastAsia="SimSun"/>
          <w:lang w:eastAsia="ko-KR"/>
        </w:rPr>
        <w:t>,</w:t>
      </w:r>
      <w:r w:rsidR="000F5F6C">
        <w:rPr>
          <w:rFonts w:eastAsia="SimSun"/>
          <w:lang w:eastAsia="ko-KR"/>
        </w:rPr>
        <w:t>”</w:t>
      </w:r>
      <w:r w:rsidR="004D76A1" w:rsidRPr="00A45A97">
        <w:rPr>
          <w:rFonts w:eastAsia="SimSun"/>
          <w:lang w:eastAsia="ko-KR"/>
        </w:rPr>
        <w:t xml:space="preserve"> </w:t>
      </w:r>
      <w:r w:rsidR="000F5F6C">
        <w:rPr>
          <w:rFonts w:eastAsia="SimSun"/>
          <w:lang w:eastAsia="ko-KR"/>
        </w:rPr>
        <w:t xml:space="preserve">ETRI, RAN1 </w:t>
      </w:r>
      <w:r w:rsidR="004D76A1" w:rsidRPr="00A45A97">
        <w:rPr>
          <w:rFonts w:eastAsia="SimSun"/>
          <w:lang w:eastAsia="ko-KR"/>
        </w:rPr>
        <w:t>#</w:t>
      </w:r>
      <w:r w:rsidR="000F5F6C">
        <w:rPr>
          <w:rFonts w:eastAsia="SimSun"/>
          <w:lang w:eastAsia="ko-KR"/>
        </w:rPr>
        <w:t>84</w:t>
      </w:r>
      <w:r w:rsidR="004D76A1" w:rsidRPr="00A45A97">
        <w:rPr>
          <w:rFonts w:eastAsia="SimSun"/>
          <w:lang w:eastAsia="ko-KR"/>
        </w:rPr>
        <w:t xml:space="preserve">, </w:t>
      </w:r>
      <w:r w:rsidR="000F5F6C">
        <w:rPr>
          <w:rFonts w:eastAsia="SimSun"/>
          <w:lang w:eastAsia="ko-KR"/>
        </w:rPr>
        <w:t>February 2016</w:t>
      </w:r>
      <w:r w:rsidR="004D76A1" w:rsidRPr="00A45A97">
        <w:rPr>
          <w:rFonts w:eastAsia="SimSun"/>
          <w:lang w:eastAsia="ko-KR"/>
        </w:rPr>
        <w:t>.</w:t>
      </w:r>
    </w:p>
    <w:sectPr w:rsidR="00001897" w:rsidRPr="0032519D" w:rsidSect="00AF7772">
      <w:footerReference w:type="default" r:id="rId1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C133C" w14:textId="77777777" w:rsidR="00C70EB4" w:rsidRDefault="00C70EB4">
      <w:r>
        <w:separator/>
      </w:r>
    </w:p>
  </w:endnote>
  <w:endnote w:type="continuationSeparator" w:id="0">
    <w:p w14:paraId="701FC441" w14:textId="77777777" w:rsidR="00C70EB4" w:rsidRDefault="00C7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Arial Unicode MS"/>
    <w:charset w:val="80"/>
    <w:family w:val="swiss"/>
    <w:pitch w:val="variable"/>
    <w:sig w:usb0="00000000"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206715">
      <w:rPr>
        <w:rStyle w:val="af1"/>
        <w:rFonts w:eastAsia="MS Gothic"/>
        <w:noProof/>
      </w:rPr>
      <w:t>6</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206715">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5626F" w14:textId="77777777" w:rsidR="00C70EB4" w:rsidRDefault="00C70EB4">
      <w:r>
        <w:separator/>
      </w:r>
    </w:p>
  </w:footnote>
  <w:footnote w:type="continuationSeparator" w:id="0">
    <w:p w14:paraId="1E4D33C3" w14:textId="77777777" w:rsidR="00C70EB4" w:rsidRDefault="00C70E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7"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8"/>
  </w:num>
  <w:num w:numId="3">
    <w:abstractNumId w:val="9"/>
  </w:num>
  <w:num w:numId="4">
    <w:abstractNumId w:val="22"/>
  </w:num>
  <w:num w:numId="5">
    <w:abstractNumId w:val="2"/>
  </w:num>
  <w:num w:numId="6">
    <w:abstractNumId w:val="8"/>
  </w:num>
  <w:num w:numId="7">
    <w:abstractNumId w:val="14"/>
  </w:num>
  <w:num w:numId="8">
    <w:abstractNumId w:val="10"/>
  </w:num>
  <w:num w:numId="9">
    <w:abstractNumId w:val="13"/>
  </w:num>
  <w:num w:numId="10">
    <w:abstractNumId w:val="0"/>
  </w:num>
  <w:num w:numId="11">
    <w:abstractNumId w:val="2"/>
  </w:num>
  <w:num w:numId="12">
    <w:abstractNumId w:val="2"/>
  </w:num>
  <w:num w:numId="13">
    <w:abstractNumId w:val="6"/>
  </w:num>
  <w:num w:numId="14">
    <w:abstractNumId w:val="11"/>
  </w:num>
  <w:num w:numId="15">
    <w:abstractNumId w:val="7"/>
  </w:num>
  <w:num w:numId="16">
    <w:abstractNumId w:val="4"/>
  </w:num>
  <w:num w:numId="17">
    <w:abstractNumId w:val="3"/>
  </w:num>
  <w:num w:numId="18">
    <w:abstractNumId w:val="23"/>
  </w:num>
  <w:num w:numId="19">
    <w:abstractNumId w:val="19"/>
  </w:num>
  <w:num w:numId="20">
    <w:abstractNumId w:val="16"/>
  </w:num>
  <w:num w:numId="21">
    <w:abstractNumId w:val="12"/>
  </w:num>
  <w:num w:numId="22">
    <w:abstractNumId w:val="17"/>
  </w:num>
  <w:num w:numId="23">
    <w:abstractNumId w:val="5"/>
  </w:num>
  <w:num w:numId="24">
    <w:abstractNumId w:val="20"/>
  </w:num>
  <w:num w:numId="25">
    <w:abstractNumId w:val="15"/>
  </w:num>
  <w:num w:numId="2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79873">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23AF"/>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900C9"/>
    <w:rsid w:val="0009067D"/>
    <w:rsid w:val="00090AA1"/>
    <w:rsid w:val="00091437"/>
    <w:rsid w:val="000923A2"/>
    <w:rsid w:val="0009274A"/>
    <w:rsid w:val="00092B5D"/>
    <w:rsid w:val="00092BE4"/>
    <w:rsid w:val="00092D77"/>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919"/>
    <w:rsid w:val="000A2C89"/>
    <w:rsid w:val="000A2E47"/>
    <w:rsid w:val="000A35A9"/>
    <w:rsid w:val="000A3672"/>
    <w:rsid w:val="000A3894"/>
    <w:rsid w:val="000A3B7B"/>
    <w:rsid w:val="000A4088"/>
    <w:rsid w:val="000A51B5"/>
    <w:rsid w:val="000A51EA"/>
    <w:rsid w:val="000A5826"/>
    <w:rsid w:val="000A5863"/>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74F"/>
    <w:rsid w:val="00116F3E"/>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ADC"/>
    <w:rsid w:val="001C2D37"/>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AD4"/>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8C"/>
    <w:rsid w:val="002F591D"/>
    <w:rsid w:val="002F699B"/>
    <w:rsid w:val="002F6B38"/>
    <w:rsid w:val="002F6C44"/>
    <w:rsid w:val="002F7955"/>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2BE"/>
    <w:rsid w:val="003073D5"/>
    <w:rsid w:val="00307BCE"/>
    <w:rsid w:val="00310E0B"/>
    <w:rsid w:val="0031179F"/>
    <w:rsid w:val="00311895"/>
    <w:rsid w:val="00311BB8"/>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70BE"/>
    <w:rsid w:val="004776C5"/>
    <w:rsid w:val="00480726"/>
    <w:rsid w:val="00480953"/>
    <w:rsid w:val="00480A00"/>
    <w:rsid w:val="0048125A"/>
    <w:rsid w:val="00481520"/>
    <w:rsid w:val="0048197B"/>
    <w:rsid w:val="00482E11"/>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9E9"/>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AF"/>
    <w:rsid w:val="004C7E20"/>
    <w:rsid w:val="004C7F1E"/>
    <w:rsid w:val="004C7FD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6562"/>
    <w:rsid w:val="00506A05"/>
    <w:rsid w:val="00506C22"/>
    <w:rsid w:val="0050789B"/>
    <w:rsid w:val="00507992"/>
    <w:rsid w:val="00507CC5"/>
    <w:rsid w:val="00507DDA"/>
    <w:rsid w:val="0051031F"/>
    <w:rsid w:val="00511092"/>
    <w:rsid w:val="00511B5E"/>
    <w:rsid w:val="00511CEE"/>
    <w:rsid w:val="0051241D"/>
    <w:rsid w:val="0051268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9A"/>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984"/>
    <w:rsid w:val="00572B2A"/>
    <w:rsid w:val="00572BCE"/>
    <w:rsid w:val="00572C9F"/>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7AAD"/>
    <w:rsid w:val="006C0156"/>
    <w:rsid w:val="006C02A7"/>
    <w:rsid w:val="006C064B"/>
    <w:rsid w:val="006C0A14"/>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E01D7"/>
    <w:rsid w:val="006E023F"/>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5098"/>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B4"/>
    <w:rsid w:val="00774C33"/>
    <w:rsid w:val="00774E73"/>
    <w:rsid w:val="0077561B"/>
    <w:rsid w:val="00775838"/>
    <w:rsid w:val="00775BBE"/>
    <w:rsid w:val="007774CF"/>
    <w:rsid w:val="007776B9"/>
    <w:rsid w:val="00777A0F"/>
    <w:rsid w:val="00777F0C"/>
    <w:rsid w:val="00780392"/>
    <w:rsid w:val="00780B79"/>
    <w:rsid w:val="00781631"/>
    <w:rsid w:val="00781AA7"/>
    <w:rsid w:val="0078225A"/>
    <w:rsid w:val="007823ED"/>
    <w:rsid w:val="00782D8D"/>
    <w:rsid w:val="00783631"/>
    <w:rsid w:val="00784318"/>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920"/>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801"/>
    <w:rsid w:val="007D5D0B"/>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7E2"/>
    <w:rsid w:val="00822E77"/>
    <w:rsid w:val="0082303F"/>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66C"/>
    <w:rsid w:val="00844DFE"/>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5CA3"/>
    <w:rsid w:val="0086600E"/>
    <w:rsid w:val="0086665A"/>
    <w:rsid w:val="008667A0"/>
    <w:rsid w:val="0086693C"/>
    <w:rsid w:val="00866D5F"/>
    <w:rsid w:val="00866E26"/>
    <w:rsid w:val="00866F81"/>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D88"/>
    <w:rsid w:val="008A056A"/>
    <w:rsid w:val="008A05B6"/>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6A1"/>
    <w:rsid w:val="008F0D6B"/>
    <w:rsid w:val="008F1196"/>
    <w:rsid w:val="008F12DB"/>
    <w:rsid w:val="008F1300"/>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AC5"/>
    <w:rsid w:val="00960D7B"/>
    <w:rsid w:val="00960DCC"/>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36B6"/>
    <w:rsid w:val="0097374F"/>
    <w:rsid w:val="00973D0A"/>
    <w:rsid w:val="00974479"/>
    <w:rsid w:val="0097459C"/>
    <w:rsid w:val="00974BC8"/>
    <w:rsid w:val="00974E72"/>
    <w:rsid w:val="0097558D"/>
    <w:rsid w:val="009757EF"/>
    <w:rsid w:val="009759C0"/>
    <w:rsid w:val="00975C71"/>
    <w:rsid w:val="00975EFD"/>
    <w:rsid w:val="00975F5F"/>
    <w:rsid w:val="00976D64"/>
    <w:rsid w:val="00977BAB"/>
    <w:rsid w:val="00977C65"/>
    <w:rsid w:val="00977D9D"/>
    <w:rsid w:val="00980834"/>
    <w:rsid w:val="009809E7"/>
    <w:rsid w:val="00981AC6"/>
    <w:rsid w:val="00981BEC"/>
    <w:rsid w:val="00981DFA"/>
    <w:rsid w:val="00982383"/>
    <w:rsid w:val="00982D92"/>
    <w:rsid w:val="0098303D"/>
    <w:rsid w:val="009846AF"/>
    <w:rsid w:val="0098487E"/>
    <w:rsid w:val="009850A5"/>
    <w:rsid w:val="00985107"/>
    <w:rsid w:val="00985174"/>
    <w:rsid w:val="0098556E"/>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7D32"/>
    <w:rsid w:val="009E7F6D"/>
    <w:rsid w:val="009F0929"/>
    <w:rsid w:val="009F0AF7"/>
    <w:rsid w:val="009F1726"/>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8CB"/>
    <w:rsid w:val="00A37C27"/>
    <w:rsid w:val="00A37DF1"/>
    <w:rsid w:val="00A40022"/>
    <w:rsid w:val="00A40166"/>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21EE"/>
    <w:rsid w:val="00A82869"/>
    <w:rsid w:val="00A82F56"/>
    <w:rsid w:val="00A831A7"/>
    <w:rsid w:val="00A833D8"/>
    <w:rsid w:val="00A83CF1"/>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1406"/>
    <w:rsid w:val="00AC1E62"/>
    <w:rsid w:val="00AC22CA"/>
    <w:rsid w:val="00AC2423"/>
    <w:rsid w:val="00AC266E"/>
    <w:rsid w:val="00AC2834"/>
    <w:rsid w:val="00AC2DFE"/>
    <w:rsid w:val="00AC36A8"/>
    <w:rsid w:val="00AC3C9D"/>
    <w:rsid w:val="00AC3EFF"/>
    <w:rsid w:val="00AC40DD"/>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1200"/>
    <w:rsid w:val="00B2192D"/>
    <w:rsid w:val="00B219B2"/>
    <w:rsid w:val="00B21CA4"/>
    <w:rsid w:val="00B221BB"/>
    <w:rsid w:val="00B229DB"/>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CAF"/>
    <w:rsid w:val="00BC643D"/>
    <w:rsid w:val="00BC657B"/>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416"/>
    <w:rsid w:val="00C26551"/>
    <w:rsid w:val="00C26699"/>
    <w:rsid w:val="00C26D22"/>
    <w:rsid w:val="00C26DF4"/>
    <w:rsid w:val="00C26E1B"/>
    <w:rsid w:val="00C2708F"/>
    <w:rsid w:val="00C273D1"/>
    <w:rsid w:val="00C27E2A"/>
    <w:rsid w:val="00C308E4"/>
    <w:rsid w:val="00C32800"/>
    <w:rsid w:val="00C32DFF"/>
    <w:rsid w:val="00C33194"/>
    <w:rsid w:val="00C331F6"/>
    <w:rsid w:val="00C3400D"/>
    <w:rsid w:val="00C34658"/>
    <w:rsid w:val="00C349C5"/>
    <w:rsid w:val="00C34CE7"/>
    <w:rsid w:val="00C357B8"/>
    <w:rsid w:val="00C357D0"/>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A2"/>
    <w:rsid w:val="00CB6E37"/>
    <w:rsid w:val="00CB70D2"/>
    <w:rsid w:val="00CB7939"/>
    <w:rsid w:val="00CB7AEE"/>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582"/>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F38"/>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F40"/>
    <w:rsid w:val="00D36339"/>
    <w:rsid w:val="00D366E1"/>
    <w:rsid w:val="00D36C49"/>
    <w:rsid w:val="00D36C6D"/>
    <w:rsid w:val="00D36D52"/>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F8"/>
    <w:rsid w:val="00DD6B93"/>
    <w:rsid w:val="00DD703C"/>
    <w:rsid w:val="00DD7476"/>
    <w:rsid w:val="00DD76A8"/>
    <w:rsid w:val="00DD7AB9"/>
    <w:rsid w:val="00DD7BBE"/>
    <w:rsid w:val="00DD7C66"/>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528"/>
    <w:rsid w:val="00E167FD"/>
    <w:rsid w:val="00E16931"/>
    <w:rsid w:val="00E16B1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A"/>
    <w:rsid w:val="00E43D57"/>
    <w:rsid w:val="00E43DB0"/>
    <w:rsid w:val="00E4413C"/>
    <w:rsid w:val="00E4439C"/>
    <w:rsid w:val="00E44D33"/>
    <w:rsid w:val="00E4538F"/>
    <w:rsid w:val="00E454D0"/>
    <w:rsid w:val="00E460A9"/>
    <w:rsid w:val="00E46653"/>
    <w:rsid w:val="00E46999"/>
    <w:rsid w:val="00E4737F"/>
    <w:rsid w:val="00E47A5A"/>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7E"/>
    <w:rsid w:val="00E80B5D"/>
    <w:rsid w:val="00E8133F"/>
    <w:rsid w:val="00E81404"/>
    <w:rsid w:val="00E81B26"/>
    <w:rsid w:val="00E82078"/>
    <w:rsid w:val="00E820F6"/>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E57"/>
    <w:rsid w:val="00F42236"/>
    <w:rsid w:val="00F4245C"/>
    <w:rsid w:val="00F4262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D83"/>
    <w:rsid w:val="00F70179"/>
    <w:rsid w:val="00F7095E"/>
    <w:rsid w:val="00F70E78"/>
    <w:rsid w:val="00F711B8"/>
    <w:rsid w:val="00F71B15"/>
    <w:rsid w:val="00F71F47"/>
    <w:rsid w:val="00F727CB"/>
    <w:rsid w:val="00F72D49"/>
    <w:rsid w:val="00F72F7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32C5F4-56EA-4E15-B26C-762C6E3C7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2365</TotalTime>
  <Pages>7</Pages>
  <Words>1659</Words>
  <Characters>9462</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ETRI</Company>
  <LinksUpToDate>false</LinksUpToDate>
  <CharactersWithSpaces>11099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Anseok Lee</dc:creator>
  <cp:keywords/>
  <dc:description/>
  <cp:lastModifiedBy>Anseok Lee</cp:lastModifiedBy>
  <cp:revision>1192</cp:revision>
  <cp:lastPrinted>2014-05-09T11:56:00Z</cp:lastPrinted>
  <dcterms:created xsi:type="dcterms:W3CDTF">2015-09-24T06:14:00Z</dcterms:created>
  <dcterms:modified xsi:type="dcterms:W3CDTF">2016-02-05T13:24:00Z</dcterms:modified>
  <cp:category/>
</cp:coreProperties>
</file>