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12E69696" w:rsidR="00D00AE7" w:rsidRPr="007C1B33" w:rsidRDefault="00C8725C" w:rsidP="00D00AE7">
      <w:pPr>
        <w:pStyle w:val="TdocHeader2"/>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3GPP TSG RAN WG1 Meeting #84</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Pr>
          <w:rFonts w:eastAsia="Times New Roman" w:cs="Arial"/>
          <w:bCs/>
          <w:noProof/>
          <w:sz w:val="20"/>
          <w:szCs w:val="18"/>
          <w:lang w:val="en-US" w:eastAsia="zh-CN"/>
        </w:rPr>
        <w:t>16</w:t>
      </w:r>
      <w:r w:rsidR="00691E84">
        <w:rPr>
          <w:rFonts w:eastAsia="Times New Roman" w:cs="Arial"/>
          <w:bCs/>
          <w:noProof/>
          <w:sz w:val="20"/>
          <w:szCs w:val="18"/>
          <w:lang w:val="en-US" w:eastAsia="zh-CN"/>
        </w:rPr>
        <w:t>0995</w:t>
      </w:r>
    </w:p>
    <w:p w14:paraId="53AF47EE" w14:textId="37C974F4" w:rsidR="00F85CDA" w:rsidRDefault="00F149DD" w:rsidP="00F85CDA">
      <w:pPr>
        <w:pStyle w:val="TdocHeader2"/>
        <w:rPr>
          <w:rFonts w:eastAsia="Times New Roman" w:cs="Arial"/>
          <w:bCs/>
          <w:noProof/>
          <w:sz w:val="20"/>
          <w:szCs w:val="18"/>
          <w:lang w:val="en-US" w:eastAsia="zh-CN"/>
        </w:rPr>
      </w:pPr>
      <w:r w:rsidRPr="00BC526C">
        <w:rPr>
          <w:rFonts w:eastAsia="Times New Roman" w:cs="Arial"/>
          <w:bCs/>
          <w:noProof/>
          <w:sz w:val="20"/>
          <w:lang w:eastAsia="zh-CN"/>
        </w:rPr>
        <w:t xml:space="preserve">St. Julian’s, </w:t>
      </w:r>
      <w:r w:rsidR="00C8725C" w:rsidRPr="00CA6424">
        <w:rPr>
          <w:rFonts w:eastAsia="Times New Roman" w:cs="Arial"/>
          <w:bCs/>
          <w:noProof/>
          <w:sz w:val="20"/>
          <w:lang w:val="en-US" w:eastAsia="zh-CN"/>
        </w:rPr>
        <w:t>Malta</w:t>
      </w:r>
      <w:r w:rsidR="00F85CDA" w:rsidRPr="00CA6424">
        <w:rPr>
          <w:rFonts w:eastAsia="Times New Roman" w:cs="Arial"/>
          <w:bCs/>
          <w:noProof/>
          <w:sz w:val="20"/>
          <w:lang w:val="en-US" w:eastAsia="zh-CN"/>
        </w:rPr>
        <w:t>, 15</w:t>
      </w:r>
      <w:r w:rsidR="00F85CDA" w:rsidRPr="00BC526C">
        <w:rPr>
          <w:rFonts w:eastAsia="Times New Roman" w:cs="Arial"/>
          <w:bCs/>
          <w:noProof/>
          <w:sz w:val="20"/>
          <w:vertAlign w:val="superscript"/>
          <w:lang w:val="en-US" w:eastAsia="zh-CN"/>
        </w:rPr>
        <w:t>th</w:t>
      </w:r>
      <w:r w:rsidR="00F85CDA" w:rsidRPr="00BC526C">
        <w:rPr>
          <w:rFonts w:eastAsia="Times New Roman" w:cs="Arial"/>
          <w:bCs/>
          <w:noProof/>
          <w:sz w:val="20"/>
          <w:lang w:val="en-US" w:eastAsia="zh-CN"/>
        </w:rPr>
        <w:t xml:space="preserve"> </w:t>
      </w:r>
      <w:r w:rsidRPr="00BC526C">
        <w:rPr>
          <w:rFonts w:eastAsia="Times New Roman" w:cs="Arial"/>
          <w:bCs/>
          <w:noProof/>
          <w:sz w:val="20"/>
          <w:lang w:val="en-US" w:eastAsia="zh-CN"/>
        </w:rPr>
        <w:t>–</w:t>
      </w:r>
      <w:r w:rsidR="00F85CDA" w:rsidRPr="00BC526C">
        <w:rPr>
          <w:rFonts w:eastAsia="Times New Roman" w:cs="Arial"/>
          <w:bCs/>
          <w:noProof/>
          <w:sz w:val="20"/>
          <w:lang w:val="en-US" w:eastAsia="zh-CN"/>
        </w:rPr>
        <w:t xml:space="preserve"> </w:t>
      </w:r>
      <w:r w:rsidR="00C8725C" w:rsidRPr="00BC526C">
        <w:rPr>
          <w:rFonts w:eastAsia="Times New Roman" w:cs="Arial"/>
          <w:bCs/>
          <w:noProof/>
          <w:sz w:val="20"/>
          <w:lang w:val="en-US" w:eastAsia="zh-CN"/>
        </w:rPr>
        <w:t>19</w:t>
      </w:r>
      <w:r w:rsidRPr="00BC526C">
        <w:rPr>
          <w:rFonts w:eastAsia="Times New Roman" w:cs="Arial"/>
          <w:bCs/>
          <w:noProof/>
          <w:sz w:val="20"/>
          <w:vertAlign w:val="superscript"/>
          <w:lang w:val="en-US" w:eastAsia="zh-CN"/>
        </w:rPr>
        <w:t>th</w:t>
      </w:r>
      <w:r w:rsidR="00C8725C" w:rsidRPr="00BC526C">
        <w:rPr>
          <w:rFonts w:eastAsia="Times New Roman" w:cs="Arial"/>
          <w:bCs/>
          <w:noProof/>
          <w:sz w:val="20"/>
          <w:lang w:val="en-US" w:eastAsia="zh-CN"/>
        </w:rPr>
        <w:t xml:space="preserve"> February</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02AC2603"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937C36">
        <w:rPr>
          <w:sz w:val="20"/>
          <w:lang w:val="en-US"/>
        </w:rPr>
        <w:t xml:space="preserve">On </w:t>
      </w:r>
      <w:r w:rsidR="00D2734C">
        <w:rPr>
          <w:sz w:val="20"/>
          <w:lang w:val="en-US"/>
        </w:rPr>
        <w:t>Scheduling Methods for Enhanced LAA</w:t>
      </w:r>
    </w:p>
    <w:p w14:paraId="0AF57746" w14:textId="05987920"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C8725C">
        <w:rPr>
          <w:sz w:val="20"/>
          <w:lang w:val="en-US"/>
        </w:rPr>
        <w:t>7.3.</w:t>
      </w:r>
      <w:r w:rsidR="00D2734C">
        <w:rPr>
          <w:sz w:val="20"/>
          <w:lang w:val="en-US"/>
        </w:rPr>
        <w:t>1.</w:t>
      </w:r>
      <w:r w:rsidR="00412E4D">
        <w:rPr>
          <w:sz w:val="20"/>
          <w:lang w:val="en-US"/>
        </w:rPr>
        <w:t>1</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D00AE7">
      <w:pPr>
        <w:pStyle w:val="Heading1"/>
        <w:rPr>
          <w:lang w:val="en-US"/>
        </w:rPr>
      </w:pPr>
      <w:bookmarkStart w:id="4" w:name="_Ref298777854"/>
      <w:bookmarkEnd w:id="0"/>
      <w:bookmarkEnd w:id="1"/>
      <w:r w:rsidRPr="00310B2F">
        <w:rPr>
          <w:lang w:val="en-US"/>
        </w:rPr>
        <w:t>Introduction</w:t>
      </w:r>
      <w:bookmarkEnd w:id="4"/>
    </w:p>
    <w:p w14:paraId="46A9C9FE" w14:textId="11428CE4" w:rsidR="00CA6424" w:rsidRPr="00CA6424" w:rsidRDefault="000B3CA1" w:rsidP="00CA6424">
      <w:pPr>
        <w:rPr>
          <w:lang w:val="en-US"/>
        </w:rPr>
      </w:pPr>
      <w:r>
        <w:rPr>
          <w:lang w:val="en-US"/>
        </w:rPr>
        <w:t xml:space="preserve">The main objective of the WID on </w:t>
      </w:r>
      <w:proofErr w:type="spellStart"/>
      <w:r>
        <w:rPr>
          <w:lang w:val="en-US"/>
        </w:rPr>
        <w:t>eLAA</w:t>
      </w:r>
      <w:proofErr w:type="spellEnd"/>
      <w:r>
        <w:rPr>
          <w:lang w:val="en-US"/>
        </w:rPr>
        <w:t xml:space="preserve"> </w:t>
      </w:r>
      <w:r w:rsidR="004A5065">
        <w:rPr>
          <w:highlight w:val="yellow"/>
          <w:lang w:val="en-US"/>
        </w:rPr>
        <w:fldChar w:fldCharType="begin"/>
      </w:r>
      <w:r w:rsidR="004A5065">
        <w:rPr>
          <w:lang w:val="en-US"/>
        </w:rPr>
        <w:instrText xml:space="preserve"> REF _Ref442291765 \n \h </w:instrText>
      </w:r>
      <w:r w:rsidR="004A5065">
        <w:rPr>
          <w:highlight w:val="yellow"/>
          <w:lang w:val="en-US"/>
        </w:rPr>
      </w:r>
      <w:r w:rsidR="004A5065">
        <w:rPr>
          <w:highlight w:val="yellow"/>
          <w:lang w:val="en-US"/>
        </w:rPr>
        <w:fldChar w:fldCharType="separate"/>
      </w:r>
      <w:r w:rsidR="004A5065">
        <w:rPr>
          <w:lang w:val="en-US"/>
        </w:rPr>
        <w:t>[1]</w:t>
      </w:r>
      <w:r w:rsidR="004A5065">
        <w:rPr>
          <w:highlight w:val="yellow"/>
          <w:lang w:val="en-US"/>
        </w:rPr>
        <w:fldChar w:fldCharType="end"/>
      </w:r>
      <w:r>
        <w:rPr>
          <w:lang w:val="en-US"/>
        </w:rPr>
        <w:t xml:space="preserve"> is to specify </w:t>
      </w:r>
      <w:r>
        <w:rPr>
          <w:bCs/>
        </w:rPr>
        <w:t>UL support for LAA SCell operation in unlicensed spectrum and within the WID scope, the channel access mechanism functionality for UL transmission should be addressed and the decisions made in RAN1 during R</w:t>
      </w:r>
      <w:r w:rsidR="00D146A6">
        <w:rPr>
          <w:bCs/>
        </w:rPr>
        <w:t>e</w:t>
      </w:r>
      <w:r>
        <w:rPr>
          <w:bCs/>
        </w:rPr>
        <w:t>l-13 should be used as a starting point.</w:t>
      </w:r>
    </w:p>
    <w:p w14:paraId="6125309A" w14:textId="33F6146D" w:rsidR="003A7EF3" w:rsidRDefault="00B02335" w:rsidP="00EE68D7">
      <w:pPr>
        <w:pStyle w:val="BodyText"/>
      </w:pPr>
      <w:r>
        <w:rPr>
          <w:lang w:val="en-US"/>
        </w:rPr>
        <w:t xml:space="preserve">In our companion contribution </w:t>
      </w:r>
      <w:r w:rsidR="004A5065">
        <w:rPr>
          <w:highlight w:val="yellow"/>
          <w:lang w:val="en-US"/>
        </w:rPr>
        <w:fldChar w:fldCharType="begin"/>
      </w:r>
      <w:r w:rsidR="004A5065">
        <w:rPr>
          <w:lang w:val="en-US"/>
        </w:rPr>
        <w:instrText xml:space="preserve"> REF _Ref442382091 \n \h </w:instrText>
      </w:r>
      <w:r w:rsidR="004A5065">
        <w:rPr>
          <w:highlight w:val="yellow"/>
          <w:lang w:val="en-US"/>
        </w:rPr>
      </w:r>
      <w:r w:rsidR="004A5065">
        <w:rPr>
          <w:highlight w:val="yellow"/>
          <w:lang w:val="en-US"/>
        </w:rPr>
        <w:fldChar w:fldCharType="separate"/>
      </w:r>
      <w:r w:rsidR="004A5065">
        <w:rPr>
          <w:lang w:val="en-US"/>
        </w:rPr>
        <w:t>[2]</w:t>
      </w:r>
      <w:r w:rsidR="004A5065">
        <w:rPr>
          <w:highlight w:val="yellow"/>
          <w:lang w:val="en-US"/>
        </w:rPr>
        <w:fldChar w:fldCharType="end"/>
      </w:r>
      <w:r>
        <w:rPr>
          <w:lang w:val="en-US"/>
        </w:rPr>
        <w:t xml:space="preserve"> we discussed our views on the UL channel access mechanism and illustrated how the LAA network performs under </w:t>
      </w:r>
      <w:r w:rsidR="002A3273">
        <w:rPr>
          <w:lang w:val="en-US"/>
        </w:rPr>
        <w:t>different</w:t>
      </w:r>
      <w:r>
        <w:rPr>
          <w:lang w:val="en-US"/>
        </w:rPr>
        <w:t xml:space="preserve"> UL LBT options while coexisting with a Wi-Fi network. </w:t>
      </w:r>
      <w:r w:rsidR="000B3CA1">
        <w:t xml:space="preserve">In this contribution, we </w:t>
      </w:r>
      <w:r w:rsidR="00EE68D7">
        <w:t xml:space="preserve">discuss </w:t>
      </w:r>
      <w:r w:rsidR="002A3273">
        <w:t>the need for</w:t>
      </w:r>
      <w:r w:rsidR="00EE68D7">
        <w:t xml:space="preserve"> a</w:t>
      </w:r>
      <w:r w:rsidR="002A3273">
        <w:t>n</w:t>
      </w:r>
      <w:r w:rsidR="00EE68D7">
        <w:t xml:space="preserve"> </w:t>
      </w:r>
      <w:r w:rsidR="002A3273">
        <w:t>improved</w:t>
      </w:r>
      <w:r w:rsidR="00EE68D7">
        <w:t xml:space="preserve"> UL scheduling method </w:t>
      </w:r>
      <w:r w:rsidR="002A3273">
        <w:t xml:space="preserve">that </w:t>
      </w:r>
      <w:r w:rsidR="00EE68D7">
        <w:t xml:space="preserve">can greatly </w:t>
      </w:r>
      <w:r w:rsidR="002A3273">
        <w:t>enhance</w:t>
      </w:r>
      <w:r w:rsidR="00EE68D7">
        <w:t xml:space="preserve"> UL LAA performance</w:t>
      </w:r>
      <w:r w:rsidR="000B3CA1">
        <w:t xml:space="preserve">. </w:t>
      </w:r>
    </w:p>
    <w:p w14:paraId="55BD8121" w14:textId="77777777" w:rsidR="000B3CA1" w:rsidRDefault="000B3CA1" w:rsidP="000B3CA1">
      <w:pPr>
        <w:pStyle w:val="Heading1"/>
        <w:rPr>
          <w:lang w:val="en-US"/>
        </w:rPr>
      </w:pPr>
      <w:r>
        <w:rPr>
          <w:lang w:val="en-US"/>
        </w:rPr>
        <w:t>Discussions</w:t>
      </w:r>
    </w:p>
    <w:p w14:paraId="0767BBEB" w14:textId="027A64FB" w:rsidR="00EE68D7" w:rsidRDefault="00B02335" w:rsidP="000B3CA1">
      <w:pPr>
        <w:pStyle w:val="BodyText"/>
      </w:pPr>
      <w:r>
        <w:t xml:space="preserve">Several UL LBT schemes </w:t>
      </w:r>
      <w:r w:rsidR="00D146A6">
        <w:t xml:space="preserve">for LAA </w:t>
      </w:r>
      <w:r>
        <w:t>were already discussed</w:t>
      </w:r>
      <w:r w:rsidR="00644DA1">
        <w:t xml:space="preserve"> in</w:t>
      </w:r>
      <w:r>
        <w:t xml:space="preserve"> </w:t>
      </w:r>
      <w:r w:rsidR="004A5065">
        <w:rPr>
          <w:highlight w:val="yellow"/>
        </w:rPr>
        <w:fldChar w:fldCharType="begin"/>
      </w:r>
      <w:r w:rsidR="004A5065">
        <w:instrText xml:space="preserve"> REF _Ref442382091 \n \h </w:instrText>
      </w:r>
      <w:r w:rsidR="004A5065">
        <w:rPr>
          <w:highlight w:val="yellow"/>
        </w:rPr>
      </w:r>
      <w:r w:rsidR="004A5065">
        <w:rPr>
          <w:highlight w:val="yellow"/>
        </w:rPr>
        <w:fldChar w:fldCharType="separate"/>
      </w:r>
      <w:r w:rsidR="004A5065">
        <w:t>[2]</w:t>
      </w:r>
      <w:r w:rsidR="004A5065">
        <w:rPr>
          <w:highlight w:val="yellow"/>
        </w:rPr>
        <w:fldChar w:fldCharType="end"/>
      </w:r>
      <w:r>
        <w:t>. It was observed that LAA UEs had difficulty in competing with Wi-Fi nodes to access the medium at the scheduled UL subframe</w:t>
      </w:r>
      <w:r w:rsidR="002A3273">
        <w:t xml:space="preserve"> </w:t>
      </w:r>
      <w:r w:rsidR="00644DA1">
        <w:t>e</w:t>
      </w:r>
      <w:r w:rsidR="002A3273">
        <w:t>specially in the case of self-carrier scheduling</w:t>
      </w:r>
      <w:r w:rsidR="00644DA1">
        <w:t>. This resulted in significant</w:t>
      </w:r>
      <w:r w:rsidR="002A3273">
        <w:t xml:space="preserve"> LAA </w:t>
      </w:r>
      <w:r w:rsidR="00D146A6">
        <w:t xml:space="preserve">UL </w:t>
      </w:r>
      <w:r w:rsidR="002A3273">
        <w:t xml:space="preserve">throughput </w:t>
      </w:r>
      <w:r w:rsidR="00644DA1">
        <w:t>degradation even with fast UL LBT</w:t>
      </w:r>
      <w:r w:rsidR="00D146A6">
        <w:t xml:space="preserve"> schemes</w:t>
      </w:r>
      <w:r>
        <w:t>.</w:t>
      </w:r>
    </w:p>
    <w:p w14:paraId="7741FFA0" w14:textId="5F62F2D2" w:rsidR="000B3CA1" w:rsidRDefault="000B3CA1" w:rsidP="000B3CA1">
      <w:pPr>
        <w:pStyle w:val="BodyText"/>
      </w:pPr>
      <w:r>
        <w:t>The main limiting factor at low load is not the UL LBT scheme itself (since only few users are active at the same time), but rather the UL grant transmission method. In</w:t>
      </w:r>
      <w:r w:rsidR="00B02335">
        <w:t xml:space="preserve"> </w:t>
      </w:r>
      <w:r w:rsidR="004A5065">
        <w:rPr>
          <w:highlight w:val="yellow"/>
        </w:rPr>
        <w:fldChar w:fldCharType="begin"/>
      </w:r>
      <w:r w:rsidR="004A5065">
        <w:instrText xml:space="preserve"> REF _Ref442382091 \n \h </w:instrText>
      </w:r>
      <w:r w:rsidR="004A5065">
        <w:rPr>
          <w:highlight w:val="yellow"/>
        </w:rPr>
      </w:r>
      <w:r w:rsidR="004A5065">
        <w:rPr>
          <w:highlight w:val="yellow"/>
        </w:rPr>
        <w:fldChar w:fldCharType="separate"/>
      </w:r>
      <w:r w:rsidR="004A5065">
        <w:t>[2]</w:t>
      </w:r>
      <w:r w:rsidR="004A5065">
        <w:rPr>
          <w:highlight w:val="yellow"/>
        </w:rPr>
        <w:fldChar w:fldCharType="end"/>
      </w:r>
      <w:r>
        <w:t xml:space="preserve">, it was assumed that each UL subframe is scheduled by a dedicated grant sent 4 </w:t>
      </w:r>
      <w:proofErr w:type="spellStart"/>
      <w:r>
        <w:t>ms</w:t>
      </w:r>
      <w:proofErr w:type="spellEnd"/>
      <w:r>
        <w:t xml:space="preserve"> earlier</w:t>
      </w:r>
      <w:r w:rsidR="00D146A6">
        <w:t xml:space="preserve"> as illustrated </w:t>
      </w:r>
      <w:r w:rsidR="00D146A6" w:rsidRPr="00D146A6">
        <w:t xml:space="preserve">in </w:t>
      </w:r>
      <w:r w:rsidR="00D146A6" w:rsidRPr="00114C16">
        <w:fldChar w:fldCharType="begin"/>
      </w:r>
      <w:r w:rsidR="00D146A6" w:rsidRPr="00F25038">
        <w:instrText xml:space="preserve"> REF _Ref427141843 \h  \* MERGEFORMAT </w:instrText>
      </w:r>
      <w:r w:rsidR="00D146A6" w:rsidRPr="00114C16">
        <w:fldChar w:fldCharType="separate"/>
      </w:r>
      <w:r w:rsidR="00D146A6" w:rsidRPr="00F25038">
        <w:t xml:space="preserve">Figure </w:t>
      </w:r>
      <w:r w:rsidR="00D146A6" w:rsidRPr="00F25038">
        <w:rPr>
          <w:noProof/>
        </w:rPr>
        <w:t>1</w:t>
      </w:r>
      <w:r w:rsidR="00D146A6" w:rsidRPr="00114C16">
        <w:fldChar w:fldCharType="end"/>
      </w:r>
      <w:r>
        <w:t xml:space="preserve">. This is the legacy UL grant transmission method and its main drawback is a high </w:t>
      </w:r>
      <w:r w:rsidR="00133BCD">
        <w:t>signalling</w:t>
      </w:r>
      <w:r>
        <w:t xml:space="preserve"> overhead at low load.</w:t>
      </w:r>
    </w:p>
    <w:p w14:paraId="39F8A1AD" w14:textId="77777777" w:rsidR="000B3CA1" w:rsidRDefault="000B3CA1" w:rsidP="000B3CA1">
      <w:pPr>
        <w:pStyle w:val="BodyText"/>
        <w:jc w:val="center"/>
      </w:pPr>
      <w:r>
        <w:object w:dxaOrig="3753" w:dyaOrig="992" w14:anchorId="2BF3D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1pt;height:66.75pt" o:ole="">
            <v:imagedata r:id="rId9" o:title=""/>
          </v:shape>
          <o:OLEObject Type="Embed" ProgID="Visio.Drawing.15" ShapeID="_x0000_i1025" DrawAspect="Content" ObjectID="_1516208110" r:id="rId10"/>
        </w:object>
      </w:r>
    </w:p>
    <w:p w14:paraId="125F29C4" w14:textId="1C158E5B" w:rsidR="000B3CA1" w:rsidRDefault="000B3CA1" w:rsidP="000B3CA1">
      <w:pPr>
        <w:pStyle w:val="BodyText"/>
        <w:jc w:val="center"/>
        <w:rPr>
          <w:b/>
        </w:rPr>
      </w:pPr>
      <w:bookmarkStart w:id="5" w:name="_Ref427141843"/>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B26388">
        <w:rPr>
          <w:b/>
          <w:noProof/>
        </w:rPr>
        <w:t>1</w:t>
      </w:r>
      <w:r w:rsidRPr="00C3559D">
        <w:rPr>
          <w:b/>
          <w:noProof/>
        </w:rPr>
        <w:fldChar w:fldCharType="end"/>
      </w:r>
      <w:bookmarkEnd w:id="5"/>
      <w:r w:rsidRPr="00C3559D">
        <w:rPr>
          <w:b/>
        </w:rPr>
        <w:t xml:space="preserve">:  </w:t>
      </w:r>
      <w:r w:rsidR="00C60D02">
        <w:rPr>
          <w:b/>
        </w:rPr>
        <w:t>Legacy Scheduling</w:t>
      </w:r>
    </w:p>
    <w:p w14:paraId="67D1F55B" w14:textId="1F1AC126" w:rsidR="000B3CA1" w:rsidRDefault="000B3CA1" w:rsidP="000B3CA1">
      <w:pPr>
        <w:pStyle w:val="BodyText"/>
      </w:pPr>
      <w:r>
        <w:t>At high load, it is likely that a cell has DL traffic while one of its served UE</w:t>
      </w:r>
      <w:r w:rsidR="006B1865">
        <w:t>s</w:t>
      </w:r>
      <w:r>
        <w:t xml:space="preserve"> has UL traffic. The UL grant can thus often be multiplexed with DL data in the same DL subframe. The </w:t>
      </w:r>
      <w:r w:rsidR="00C073C2">
        <w:t>signalling</w:t>
      </w:r>
      <w:r>
        <w:t xml:space="preserve"> overhead due to the legacy UL grant transmission in that case is limited.</w:t>
      </w:r>
    </w:p>
    <w:p w14:paraId="7CBE83E3" w14:textId="27BF3334" w:rsidR="000B3CA1" w:rsidRDefault="000B3CA1" w:rsidP="000B3CA1">
      <w:pPr>
        <w:pStyle w:val="BodyText"/>
      </w:pPr>
      <w:r>
        <w:t xml:space="preserve">At low load, the probability to have DL and UL traffic simultaneously in the same cell is low. Most of the time DL transmissions containing UL grant only are performed to schedule UL subframes. A dedicated grant transmission for each scheduled UL subframe thus means 100% </w:t>
      </w:r>
      <w:r w:rsidR="00133BCD">
        <w:t>signalling</w:t>
      </w:r>
      <w:r>
        <w:t xml:space="preserve"> overhead. This high </w:t>
      </w:r>
      <w:r w:rsidR="00133BCD">
        <w:t>signalling</w:t>
      </w:r>
      <w:r>
        <w:t xml:space="preserve"> overhead has two negative consequences.</w:t>
      </w:r>
    </w:p>
    <w:p w14:paraId="33D6A7E2" w14:textId="48FC0A1E" w:rsidR="000B3CA1" w:rsidRDefault="000B3CA1" w:rsidP="000B3CA1">
      <w:pPr>
        <w:pStyle w:val="BodyText"/>
        <w:numPr>
          <w:ilvl w:val="0"/>
          <w:numId w:val="39"/>
        </w:numPr>
        <w:overflowPunct/>
        <w:autoSpaceDE/>
        <w:autoSpaceDN/>
        <w:adjustRightInd/>
        <w:textAlignment w:val="auto"/>
      </w:pPr>
      <w:r>
        <w:t xml:space="preserve">The number of schedulable subframes for UL LAA is divided by two at low load. Instead of using all subframes for UL data, half of them must carry the UL grants as </w:t>
      </w:r>
      <w:r w:rsidRPr="00C0100F">
        <w:t xml:space="preserve">shown in </w:t>
      </w:r>
      <w:r w:rsidRPr="007B2A34">
        <w:fldChar w:fldCharType="begin"/>
      </w:r>
      <w:r w:rsidRPr="007B2A34">
        <w:instrText xml:space="preserve"> REF _Ref427141843 \h  \* MERGEFORMAT </w:instrText>
      </w:r>
      <w:r w:rsidRPr="007B2A34">
        <w:fldChar w:fldCharType="separate"/>
      </w:r>
      <w:r w:rsidR="00EE68D7" w:rsidRPr="007B2A34">
        <w:t xml:space="preserve">Figure </w:t>
      </w:r>
      <w:r w:rsidR="00EE68D7" w:rsidRPr="007B2A34">
        <w:rPr>
          <w:noProof/>
        </w:rPr>
        <w:t>1</w:t>
      </w:r>
      <w:r w:rsidRPr="007B2A34">
        <w:fldChar w:fldCharType="end"/>
      </w:r>
      <w:r w:rsidRPr="00C0100F">
        <w:t>. This explains</w:t>
      </w:r>
      <w:r>
        <w:t xml:space="preserve"> the low UL throughput observed in</w:t>
      </w:r>
      <w:r w:rsidR="00B02335">
        <w:t xml:space="preserve"> </w:t>
      </w:r>
      <w:r w:rsidR="004A5065">
        <w:rPr>
          <w:highlight w:val="yellow"/>
        </w:rPr>
        <w:fldChar w:fldCharType="begin"/>
      </w:r>
      <w:r w:rsidR="004A5065">
        <w:instrText xml:space="preserve"> REF _Ref442382091 \n \h </w:instrText>
      </w:r>
      <w:r w:rsidR="004A5065">
        <w:rPr>
          <w:highlight w:val="yellow"/>
        </w:rPr>
      </w:r>
      <w:r w:rsidR="004A5065">
        <w:rPr>
          <w:highlight w:val="yellow"/>
        </w:rPr>
        <w:fldChar w:fldCharType="separate"/>
      </w:r>
      <w:r w:rsidR="004A5065">
        <w:t>[2]</w:t>
      </w:r>
      <w:r w:rsidR="004A5065">
        <w:rPr>
          <w:highlight w:val="yellow"/>
        </w:rPr>
        <w:fldChar w:fldCharType="end"/>
      </w:r>
      <w:r>
        <w:t xml:space="preserve"> at low load.</w:t>
      </w:r>
    </w:p>
    <w:p w14:paraId="4CF34BB6" w14:textId="77777777" w:rsidR="000B3CA1" w:rsidRDefault="000B3CA1" w:rsidP="000B3CA1">
      <w:pPr>
        <w:pStyle w:val="BodyText"/>
        <w:numPr>
          <w:ilvl w:val="0"/>
          <w:numId w:val="39"/>
        </w:numPr>
        <w:overflowPunct/>
        <w:autoSpaceDE/>
        <w:autoSpaceDN/>
        <w:adjustRightInd/>
        <w:textAlignment w:val="auto"/>
      </w:pPr>
      <w:r>
        <w:t>Non-negligible additional inter-cell interference is created at low load. With the legacy grant transmission, inter-cell interference is caused during the 1ms grant transmission in addition to the 1ms UL data transmission.</w:t>
      </w:r>
    </w:p>
    <w:p w14:paraId="6E83EEFD" w14:textId="2D04DDCF" w:rsidR="000B3CA1" w:rsidRDefault="000B3CA1" w:rsidP="007B2A34">
      <w:pPr>
        <w:pStyle w:val="BodyText"/>
      </w:pPr>
      <w:r>
        <w:t>The drawbacks of the legacy UL grant transmission reduce the potential of UL LAA significantly but can be addressed with simple improvements such as</w:t>
      </w:r>
      <w:r w:rsidR="00C60D02">
        <w:t xml:space="preserve"> scheduling </w:t>
      </w:r>
      <w:r w:rsidR="00114C16">
        <w:t>m</w:t>
      </w:r>
      <w:r w:rsidR="004A5065">
        <w:t>ultiple</w:t>
      </w:r>
      <w:r>
        <w:t xml:space="preserve"> UL subframes from a single DL subframe</w:t>
      </w:r>
      <w:r w:rsidR="00C60D02">
        <w:t xml:space="preserve"> as illustrated in </w:t>
      </w:r>
      <w:r w:rsidR="00C60D02" w:rsidRPr="00C60D02">
        <w:fldChar w:fldCharType="begin"/>
      </w:r>
      <w:r w:rsidR="00C60D02" w:rsidRPr="00C0100F">
        <w:instrText xml:space="preserve"> REF _Ref427060691 \h </w:instrText>
      </w:r>
      <w:r w:rsidR="00C60D02" w:rsidRPr="007B2A34">
        <w:instrText xml:space="preserve"> \* MERGEFORMAT </w:instrText>
      </w:r>
      <w:r w:rsidR="00C60D02" w:rsidRPr="00C60D02">
        <w:fldChar w:fldCharType="separate"/>
      </w:r>
      <w:r w:rsidR="00C60D02" w:rsidRPr="007B2A34">
        <w:t xml:space="preserve">Figure </w:t>
      </w:r>
      <w:r w:rsidR="00C60D02" w:rsidRPr="007B2A34">
        <w:rPr>
          <w:noProof/>
        </w:rPr>
        <w:t>2</w:t>
      </w:r>
      <w:r w:rsidR="00C60D02" w:rsidRPr="00C60D02">
        <w:fldChar w:fldCharType="end"/>
      </w:r>
      <w:r w:rsidR="00C60D02">
        <w:t>.</w:t>
      </w:r>
    </w:p>
    <w:p w14:paraId="47AD207E" w14:textId="24F79F42" w:rsidR="00B26388" w:rsidRPr="00C60D02" w:rsidRDefault="00B26388" w:rsidP="007B2A34">
      <w:pPr>
        <w:pStyle w:val="BodyText"/>
      </w:pPr>
      <w:r>
        <w:t xml:space="preserve">Scheduling multiple UL subframes from a single DL </w:t>
      </w:r>
      <w:proofErr w:type="spellStart"/>
      <w:r>
        <w:t>subframe</w:t>
      </w:r>
      <w:proofErr w:type="spellEnd"/>
      <w:r>
        <w:t xml:space="preserve"> enables t</w:t>
      </w:r>
      <w:r w:rsidR="006B1865">
        <w:t xml:space="preserve">he </w:t>
      </w:r>
      <w:r>
        <w:t>reduc</w:t>
      </w:r>
      <w:r w:rsidR="006B1865">
        <w:t>tion</w:t>
      </w:r>
      <w:r>
        <w:t xml:space="preserve"> </w:t>
      </w:r>
      <w:r w:rsidR="006B1865">
        <w:t xml:space="preserve">of </w:t>
      </w:r>
      <w:r>
        <w:t>signalling overhead for UL LAA and the interference caused to neighbouring cells. Consider a low load situation with only UL traffic at a given time</w:t>
      </w:r>
      <w:r w:rsidR="005929E5">
        <w:t>.</w:t>
      </w:r>
      <w:r>
        <w:t xml:space="preserve"> </w:t>
      </w:r>
      <w:r w:rsidR="005929E5">
        <w:t>I</w:t>
      </w:r>
      <w:r>
        <w:t xml:space="preserve">f it is possible to schedule 4 UL subframes in a DL subframe, the overhead of the grant transmission is reduced to 25% which is much better than with the legacy grant transmission. </w:t>
      </w:r>
    </w:p>
    <w:p w14:paraId="4D90D9C2" w14:textId="77777777" w:rsidR="00E64E17" w:rsidRDefault="00E64E17" w:rsidP="007B2A34">
      <w:pPr>
        <w:pStyle w:val="BodyText"/>
        <w:jc w:val="center"/>
      </w:pPr>
      <w:r>
        <w:rPr>
          <w:noProof/>
          <w:lang w:val="en-US" w:eastAsia="en-US"/>
        </w:rPr>
        <w:lastRenderedPageBreak/>
        <w:drawing>
          <wp:inline distT="0" distB="0" distL="0" distR="0" wp14:anchorId="707ECFC4" wp14:editId="4BF59481">
            <wp:extent cx="3200400" cy="899064"/>
            <wp:effectExtent l="0" t="0" r="0" b="0"/>
            <wp:docPr id="24" name="Picture 24" descr="C:\Users\elaefal\Desktop\Picture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elaefal\Desktop\Picture1.e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99064"/>
                    </a:xfrm>
                    <a:prstGeom prst="rect">
                      <a:avLst/>
                    </a:prstGeom>
                    <a:noFill/>
                    <a:ln>
                      <a:noFill/>
                    </a:ln>
                  </pic:spPr>
                </pic:pic>
              </a:graphicData>
            </a:graphic>
          </wp:inline>
        </w:drawing>
      </w:r>
    </w:p>
    <w:p w14:paraId="48FEC2AA" w14:textId="558BF82F" w:rsidR="00E64E17" w:rsidRDefault="00E64E17" w:rsidP="007B2A34">
      <w:pPr>
        <w:pStyle w:val="BodyText"/>
        <w:jc w:val="center"/>
        <w:rPr>
          <w:b/>
        </w:rPr>
      </w:pPr>
      <w:bookmarkStart w:id="6" w:name="_Ref427060691"/>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B26388">
        <w:rPr>
          <w:b/>
          <w:noProof/>
        </w:rPr>
        <w:t>2</w:t>
      </w:r>
      <w:r w:rsidRPr="00C3559D">
        <w:rPr>
          <w:b/>
          <w:noProof/>
        </w:rPr>
        <w:fldChar w:fldCharType="end"/>
      </w:r>
      <w:bookmarkEnd w:id="6"/>
      <w:r w:rsidRPr="00C3559D">
        <w:rPr>
          <w:b/>
        </w:rPr>
        <w:t xml:space="preserve">:  </w:t>
      </w:r>
      <w:r w:rsidR="00C60D02">
        <w:rPr>
          <w:b/>
        </w:rPr>
        <w:t>Multi-subframe scheduling</w:t>
      </w:r>
    </w:p>
    <w:p w14:paraId="5C9B5175" w14:textId="77777777" w:rsidR="00E64E17" w:rsidRDefault="00E64E17" w:rsidP="00B26388">
      <w:pPr>
        <w:pStyle w:val="BodyText"/>
        <w:overflowPunct/>
        <w:autoSpaceDE/>
        <w:autoSpaceDN/>
        <w:adjustRightInd/>
        <w:textAlignment w:val="auto"/>
      </w:pPr>
    </w:p>
    <w:p w14:paraId="580FD1E6" w14:textId="77777777" w:rsidR="000B3CA1" w:rsidRDefault="000B3CA1" w:rsidP="000B3CA1">
      <w:pPr>
        <w:pStyle w:val="BodyText"/>
      </w:pPr>
      <w:r>
        <w:t>Several different solutions to scheduling multiple UL subframes in the same DL subframe have been used or discussed:</w:t>
      </w:r>
    </w:p>
    <w:p w14:paraId="71F44403" w14:textId="022F0314" w:rsidR="000B3CA1" w:rsidRDefault="000B3CA1" w:rsidP="000B3CA1">
      <w:pPr>
        <w:pStyle w:val="BodyText"/>
        <w:numPr>
          <w:ilvl w:val="0"/>
          <w:numId w:val="38"/>
        </w:numPr>
        <w:overflowPunct/>
        <w:autoSpaceDE/>
        <w:autoSpaceDN/>
        <w:adjustRightInd/>
        <w:textAlignment w:val="auto"/>
      </w:pPr>
      <w:r>
        <w:t xml:space="preserve">TDD configuration 0 with 3 UL </w:t>
      </w:r>
      <w:proofErr w:type="spellStart"/>
      <w:r>
        <w:t>subframes</w:t>
      </w:r>
      <w:proofErr w:type="spellEnd"/>
      <w:r>
        <w:t xml:space="preserve"> for </w:t>
      </w:r>
      <w:r w:rsidR="005929E5">
        <w:t xml:space="preserve">every </w:t>
      </w:r>
      <w:r>
        <w:t xml:space="preserve">2 DL </w:t>
      </w:r>
      <w:proofErr w:type="spellStart"/>
      <w:r>
        <w:t>subframes</w:t>
      </w:r>
      <w:proofErr w:type="spellEnd"/>
      <w:r>
        <w:t xml:space="preserve"> already supports scheduling multiple UL subframes from a single DL subframe. It is possible to extend such </w:t>
      </w:r>
      <w:r w:rsidR="005929E5">
        <w:t xml:space="preserve">a </w:t>
      </w:r>
      <w:r>
        <w:t>framework to allow more addressable UL subframes from a single DL subframe.</w:t>
      </w:r>
    </w:p>
    <w:p w14:paraId="42E210AA" w14:textId="2EBE07F8" w:rsidR="000B3CA1" w:rsidRDefault="000B3CA1" w:rsidP="00F25038">
      <w:pPr>
        <w:pStyle w:val="BodyText"/>
        <w:numPr>
          <w:ilvl w:val="0"/>
          <w:numId w:val="38"/>
        </w:numPr>
        <w:overflowPunct/>
        <w:autoSpaceDE/>
        <w:autoSpaceDN/>
        <w:adjustRightInd/>
        <w:ind w:right="306"/>
        <w:textAlignment w:val="auto"/>
      </w:pPr>
      <w:r>
        <w:t xml:space="preserve">In the study item on low latency, improvements to the Semi-Persistent Scheduling (SPS) framework </w:t>
      </w:r>
      <w:r w:rsidR="00114C16">
        <w:t>were</w:t>
      </w:r>
      <w:r>
        <w:t xml:space="preserve"> discussed. One improvement could be a reduced periodicity of the SPS subframes to 1ms. In that case, a SPS grant would allow UL transmission in consecutive subframes. </w:t>
      </w:r>
    </w:p>
    <w:p w14:paraId="75A6210C" w14:textId="6095B5BC" w:rsidR="000B3CA1" w:rsidRDefault="000B3CA1" w:rsidP="000B3CA1">
      <w:pPr>
        <w:pStyle w:val="BodyText"/>
      </w:pPr>
      <w:r>
        <w:t xml:space="preserve">If the number of scheduled UL </w:t>
      </w:r>
      <w:proofErr w:type="spellStart"/>
      <w:r>
        <w:t>subframes</w:t>
      </w:r>
      <w:proofErr w:type="spellEnd"/>
      <w:r>
        <w:t xml:space="preserve"> with a </w:t>
      </w:r>
      <w:r w:rsidR="005929E5">
        <w:t xml:space="preserve">single </w:t>
      </w:r>
      <w:r>
        <w:t xml:space="preserve">DL </w:t>
      </w:r>
      <w:proofErr w:type="spellStart"/>
      <w:r>
        <w:t>subframe</w:t>
      </w:r>
      <w:proofErr w:type="spellEnd"/>
      <w:r>
        <w:t xml:space="preserve"> is further increased, e.g. to 12, the </w:t>
      </w:r>
      <w:r w:rsidR="00133BCD">
        <w:t>signalling</w:t>
      </w:r>
      <w:r>
        <w:t xml:space="preserve"> overhead can be further reduced, e.g. to 8.33%, and the LAA UL performance further improved. However, the optimal number of scheduled UL subframes with the same DL subframe depends on many factors, such as traffic type, traffic load and UE buffer size. Therefore, the eNB should have the freedom to configure how many UL subframes are scheduled with the same DL subframe.</w:t>
      </w:r>
    </w:p>
    <w:p w14:paraId="30148DFD" w14:textId="4AA57E7E" w:rsidR="00B26388" w:rsidRDefault="00114C16" w:rsidP="000620B7">
      <w:pPr>
        <w:pStyle w:val="BodyText"/>
        <w:rPr>
          <w:sz w:val="24"/>
          <w:u w:val="single"/>
        </w:rPr>
      </w:pPr>
      <w:r>
        <w:rPr>
          <w:sz w:val="24"/>
          <w:u w:val="single"/>
        </w:rPr>
        <w:t>LAA p</w:t>
      </w:r>
      <w:r w:rsidR="00EE68D7" w:rsidRPr="007B2A34">
        <w:rPr>
          <w:sz w:val="24"/>
          <w:u w:val="single"/>
        </w:rPr>
        <w:t xml:space="preserve">erformance improvement </w:t>
      </w:r>
      <w:r w:rsidR="001D1509">
        <w:rPr>
          <w:sz w:val="24"/>
          <w:u w:val="single"/>
        </w:rPr>
        <w:t>with</w:t>
      </w:r>
      <w:r w:rsidR="00EE68D7" w:rsidRPr="007B2A34">
        <w:rPr>
          <w:sz w:val="24"/>
          <w:u w:val="single"/>
        </w:rPr>
        <w:t xml:space="preserve"> multi-</w:t>
      </w:r>
      <w:proofErr w:type="spellStart"/>
      <w:r w:rsidR="00EE68D7" w:rsidRPr="007B2A34">
        <w:rPr>
          <w:sz w:val="24"/>
          <w:u w:val="single"/>
        </w:rPr>
        <w:t>subframe</w:t>
      </w:r>
      <w:proofErr w:type="spellEnd"/>
      <w:r w:rsidR="00EE68D7" w:rsidRPr="007B2A34">
        <w:rPr>
          <w:sz w:val="24"/>
          <w:u w:val="single"/>
        </w:rPr>
        <w:t xml:space="preserve"> scheduling</w:t>
      </w:r>
      <w:r w:rsidR="000620B7">
        <w:rPr>
          <w:sz w:val="24"/>
          <w:u w:val="single"/>
        </w:rPr>
        <w:t xml:space="preserve"> </w:t>
      </w:r>
    </w:p>
    <w:p w14:paraId="3B32998D" w14:textId="5DDC7843" w:rsidR="000620B7" w:rsidRDefault="000620B7" w:rsidP="000620B7">
      <w:pPr>
        <w:pStyle w:val="BodyText"/>
        <w:rPr>
          <w:rFonts w:eastAsia="MS Mincho"/>
          <w:lang w:eastAsia="ja-JP"/>
        </w:rPr>
      </w:pPr>
      <w:r>
        <w:t xml:space="preserve">Using the same coexistence methodology and assumptions from </w:t>
      </w:r>
      <w:r w:rsidR="00B26388" w:rsidRPr="00B26388">
        <w:fldChar w:fldCharType="begin"/>
      </w:r>
      <w:r w:rsidR="00B26388" w:rsidRPr="00B26388">
        <w:instrText xml:space="preserve"> REF _Ref430885276 \n \h </w:instrText>
      </w:r>
      <w:r w:rsidR="00B26388">
        <w:instrText xml:space="preserve"> \* MERGEFORMAT </w:instrText>
      </w:r>
      <w:r w:rsidR="00B26388" w:rsidRPr="00B26388">
        <w:fldChar w:fldCharType="separate"/>
      </w:r>
      <w:r w:rsidR="00B26388" w:rsidRPr="00B26388">
        <w:t>[3]</w:t>
      </w:r>
      <w:r w:rsidR="00B26388" w:rsidRPr="00B26388">
        <w:fldChar w:fldCharType="end"/>
      </w:r>
      <w:r w:rsidR="00B26388" w:rsidRPr="00B26388">
        <w:t>,</w:t>
      </w:r>
      <w:r w:rsidRPr="00B26388">
        <w:t xml:space="preserve"> the indoor</w:t>
      </w:r>
      <w:r>
        <w:t xml:space="preserve"> scenario is simulated where </w:t>
      </w:r>
      <w:r>
        <w:rPr>
          <w:rFonts w:eastAsia="MS Mincho"/>
          <w:lang w:eastAsia="ja-JP"/>
        </w:rPr>
        <w:t xml:space="preserve">two operators deploy </w:t>
      </w:r>
      <w:r w:rsidRPr="008F0C4A">
        <w:rPr>
          <w:rFonts w:eastAsia="MS Mincho"/>
          <w:lang w:eastAsia="ja-JP"/>
        </w:rPr>
        <w:t xml:space="preserve">4 small cells each in the </w:t>
      </w:r>
      <w:r>
        <w:rPr>
          <w:rFonts w:eastAsia="MS Mincho"/>
          <w:lang w:eastAsia="ja-JP"/>
        </w:rPr>
        <w:t xml:space="preserve">single-floor building sharing </w:t>
      </w:r>
      <w:r w:rsidR="00E97317">
        <w:rPr>
          <w:rFonts w:eastAsia="MS Mincho"/>
          <w:lang w:eastAsia="ja-JP"/>
        </w:rPr>
        <w:t xml:space="preserve">a single 20 MHz </w:t>
      </w:r>
      <w:r w:rsidRPr="008F0C4A">
        <w:rPr>
          <w:rFonts w:eastAsia="MS Mincho"/>
          <w:lang w:eastAsia="ja-JP"/>
        </w:rPr>
        <w:t>unlicensed carrier</w:t>
      </w:r>
      <w:r w:rsidR="00E97317">
        <w:rPr>
          <w:rFonts w:eastAsia="MS Mincho"/>
          <w:lang w:eastAsia="ja-JP"/>
        </w:rPr>
        <w:t>s</w:t>
      </w:r>
      <w:r w:rsidRPr="008F0C4A">
        <w:rPr>
          <w:rFonts w:eastAsia="MS Mincho"/>
          <w:lang w:eastAsia="ja-JP"/>
        </w:rPr>
        <w:t xml:space="preserve">. </w:t>
      </w:r>
      <w:r>
        <w:rPr>
          <w:rFonts w:eastAsia="MS Mincho"/>
          <w:lang w:eastAsia="ja-JP"/>
        </w:rPr>
        <w:t>All networks have</w:t>
      </w:r>
      <w:r w:rsidRPr="008F0C4A">
        <w:rPr>
          <w:rFonts w:eastAsia="MS Mincho"/>
          <w:lang w:eastAsia="ja-JP"/>
        </w:rPr>
        <w:t xml:space="preserve"> both DL and UL traffic</w:t>
      </w:r>
      <w:r>
        <w:rPr>
          <w:rFonts w:eastAsia="MS Mincho"/>
          <w:lang w:eastAsia="ja-JP"/>
        </w:rPr>
        <w:t xml:space="preserve"> with a </w:t>
      </w:r>
      <w:r w:rsidRPr="00D52F72">
        <w:rPr>
          <w:rFonts w:eastAsia="MS Mincho"/>
          <w:lang w:eastAsia="ja-JP"/>
        </w:rPr>
        <w:t xml:space="preserve">50/50 split. One of the Wi-Fi networks is replaced by </w:t>
      </w:r>
      <w:r w:rsidRPr="007532B1">
        <w:rPr>
          <w:rFonts w:eastAsia="MS Mincho"/>
          <w:lang w:eastAsia="ja-JP"/>
        </w:rPr>
        <w:t xml:space="preserve">LAA. </w:t>
      </w:r>
      <w:r w:rsidRPr="00A95085">
        <w:rPr>
          <w:rFonts w:eastAsia="MS Mincho"/>
          <w:lang w:eastAsia="ja-JP"/>
        </w:rPr>
        <w:t>20 UEs</w:t>
      </w:r>
      <w:r w:rsidRPr="007532B1">
        <w:rPr>
          <w:rFonts w:eastAsia="MS Mincho"/>
          <w:lang w:eastAsia="ja-JP"/>
        </w:rPr>
        <w:t xml:space="preserve"> per</w:t>
      </w:r>
      <w:r>
        <w:rPr>
          <w:rFonts w:eastAsia="MS Mincho"/>
          <w:lang w:eastAsia="ja-JP"/>
        </w:rPr>
        <w:t xml:space="preserve"> AP/eNB are considered in the evaluation.</w:t>
      </w:r>
      <w:r>
        <w:t xml:space="preserve"> Moreover two additional VoIP traffic UEs per AP are modelled for the non-replaced Wi-Fi network.</w:t>
      </w:r>
      <w:r>
        <w:rPr>
          <w:rFonts w:eastAsia="MS Mincho"/>
          <w:lang w:eastAsia="ja-JP"/>
        </w:rPr>
        <w:t xml:space="preserve"> </w:t>
      </w:r>
      <w:r>
        <w:t xml:space="preserve">In the Wi-Fi and LAA coexistence scenario, in the first step, Operator A and B both use Wi-Fi. In the second step, operator A and its corresponding </w:t>
      </w:r>
      <w:r w:rsidR="00E97317">
        <w:t>STA</w:t>
      </w:r>
      <w:r>
        <w:t xml:space="preserve">s are replaced by an LAA operator and LAA UEs while operator B and its </w:t>
      </w:r>
      <w:r w:rsidR="00E97317">
        <w:t>STA</w:t>
      </w:r>
      <w:r>
        <w:t xml:space="preserve">s remain unchanged. Finally, the licensed PCell carrier is not used in the LAA network. </w:t>
      </w:r>
      <w:r>
        <w:rPr>
          <w:rFonts w:eastAsia="MS Mincho"/>
          <w:lang w:eastAsia="ja-JP"/>
        </w:rPr>
        <w:t>More information on the simulation assumptions is available in Appendix.</w:t>
      </w:r>
    </w:p>
    <w:p w14:paraId="7EA92D0F" w14:textId="77777777" w:rsidR="000620B7" w:rsidRDefault="000620B7" w:rsidP="000B3CA1">
      <w:pPr>
        <w:pStyle w:val="BodyText"/>
        <w:rPr>
          <w:highlight w:val="yellow"/>
        </w:rPr>
      </w:pPr>
    </w:p>
    <w:p w14:paraId="452285C6" w14:textId="52C194AC" w:rsidR="006A21BF" w:rsidRDefault="00D959E9" w:rsidP="000620B7">
      <w:pPr>
        <w:pStyle w:val="BodyText"/>
        <w:ind w:left="-810" w:right="-261" w:firstLine="90"/>
      </w:pPr>
      <w:r w:rsidRPr="00D959E9">
        <w:rPr>
          <w:noProof/>
          <w:lang w:val="en-US" w:eastAsia="en-US"/>
        </w:rPr>
        <w:drawing>
          <wp:inline distT="0" distB="0" distL="0" distR="0" wp14:anchorId="7A88981E" wp14:editId="00EC60B5">
            <wp:extent cx="3337560" cy="250545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7560" cy="2505456"/>
                    </a:xfrm>
                    <a:prstGeom prst="rect">
                      <a:avLst/>
                    </a:prstGeom>
                    <a:noFill/>
                    <a:ln>
                      <a:noFill/>
                    </a:ln>
                  </pic:spPr>
                </pic:pic>
              </a:graphicData>
            </a:graphic>
          </wp:inline>
        </w:drawing>
      </w:r>
      <w:r w:rsidRPr="00D959E9">
        <w:t xml:space="preserve"> </w:t>
      </w:r>
      <w:r w:rsidRPr="00D959E9">
        <w:rPr>
          <w:noProof/>
          <w:lang w:val="en-US" w:eastAsia="en-US"/>
        </w:rPr>
        <w:drawing>
          <wp:inline distT="0" distB="0" distL="0" distR="0" wp14:anchorId="56F303B0" wp14:editId="0746A659">
            <wp:extent cx="3346704" cy="2468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6704" cy="2468880"/>
                    </a:xfrm>
                    <a:prstGeom prst="rect">
                      <a:avLst/>
                    </a:prstGeom>
                    <a:noFill/>
                    <a:ln>
                      <a:noFill/>
                    </a:ln>
                  </pic:spPr>
                </pic:pic>
              </a:graphicData>
            </a:graphic>
          </wp:inline>
        </w:drawing>
      </w:r>
    </w:p>
    <w:p w14:paraId="4A59DDC8" w14:textId="090F40C0" w:rsidR="00B26388" w:rsidRDefault="00B26388" w:rsidP="00B26388">
      <w:pPr>
        <w:pStyle w:val="Caption"/>
      </w:pPr>
      <w:bookmarkStart w:id="7" w:name="_Ref442452368"/>
      <w:r>
        <w:t xml:space="preserve">Figure </w:t>
      </w:r>
      <w:r>
        <w:fldChar w:fldCharType="begin"/>
      </w:r>
      <w:r>
        <w:instrText xml:space="preserve"> SEQ Figure \* ARABIC </w:instrText>
      </w:r>
      <w:r>
        <w:fldChar w:fldCharType="separate"/>
      </w:r>
      <w:r>
        <w:rPr>
          <w:noProof/>
        </w:rPr>
        <w:t>3</w:t>
      </w:r>
      <w:r>
        <w:fldChar w:fldCharType="end"/>
      </w:r>
      <w:bookmarkEnd w:id="7"/>
      <w:r>
        <w:t xml:space="preserve">: The left plot corresponds to </w:t>
      </w:r>
      <w:r w:rsidR="00114C16">
        <w:t xml:space="preserve">the </w:t>
      </w:r>
      <w:r>
        <w:t>UL mean user throughput vs. served traffic per operator per AP/eNB for FTP traffic of Wi-Fi and LAA networks. The right plot corresponds to the UL VoIP outage of the non-replaced Wi-Fi network coexisting with Wi-Fi or LAA networks. In both, LAA operates with self-carrier scheduling.</w:t>
      </w:r>
    </w:p>
    <w:p w14:paraId="4D37B214" w14:textId="3E9C11B4" w:rsidR="000B3CA1" w:rsidRDefault="00B26388" w:rsidP="000B3CA1">
      <w:pPr>
        <w:pStyle w:val="BodyText"/>
      </w:pPr>
      <w:r>
        <w:lastRenderedPageBreak/>
        <w:t>In the following</w:t>
      </w:r>
      <w:r w:rsidR="00E97317">
        <w:t>,</w:t>
      </w:r>
      <w:r>
        <w:t xml:space="preserve"> we provide the system performance evaluation results of Wi-Fi coexisting with LAA performing self-carrier scheduling by using </w:t>
      </w:r>
      <w:r w:rsidR="00E97317">
        <w:t xml:space="preserve">a </w:t>
      </w:r>
      <w:r>
        <w:t xml:space="preserve">legacy grant (denoted by </w:t>
      </w:r>
      <w:proofErr w:type="spellStart"/>
      <w:r w:rsidRPr="009E486B">
        <w:rPr>
          <w:i/>
        </w:rPr>
        <w:t>legG</w:t>
      </w:r>
      <w:proofErr w:type="spellEnd"/>
      <w:r>
        <w:t xml:space="preserve">) as illustrated in </w:t>
      </w:r>
      <w:r w:rsidRPr="00BF2504">
        <w:fldChar w:fldCharType="begin"/>
      </w:r>
      <w:r w:rsidRPr="00BF2504">
        <w:instrText xml:space="preserve"> REF _Ref427141843 \h  \* MERGEFORMAT </w:instrText>
      </w:r>
      <w:r w:rsidRPr="00BF2504">
        <w:fldChar w:fldCharType="separate"/>
      </w:r>
      <w:r w:rsidRPr="00EE68D7">
        <w:t xml:space="preserve">Figure </w:t>
      </w:r>
      <w:r w:rsidRPr="00EE68D7">
        <w:rPr>
          <w:noProof/>
        </w:rPr>
        <w:t>1</w:t>
      </w:r>
      <w:r w:rsidRPr="00BF2504">
        <w:fldChar w:fldCharType="end"/>
      </w:r>
      <w:r>
        <w:t xml:space="preserve"> or </w:t>
      </w:r>
      <w:r w:rsidR="00E97317">
        <w:t xml:space="preserve">a </w:t>
      </w:r>
      <w:r>
        <w:t>multi-</w:t>
      </w:r>
      <w:proofErr w:type="spellStart"/>
      <w:r>
        <w:t>subframe</w:t>
      </w:r>
      <w:proofErr w:type="spellEnd"/>
      <w:r>
        <w:t xml:space="preserve"> scheduling grant (denoted by </w:t>
      </w:r>
      <w:proofErr w:type="spellStart"/>
      <w:r w:rsidRPr="009E486B">
        <w:rPr>
          <w:i/>
        </w:rPr>
        <w:t>MsfG</w:t>
      </w:r>
      <w:proofErr w:type="spellEnd"/>
      <w:r>
        <w:t xml:space="preserve">) as depicted in </w:t>
      </w:r>
      <w:r w:rsidRPr="000620B7">
        <w:fldChar w:fldCharType="begin"/>
      </w:r>
      <w:r w:rsidRPr="009E486B">
        <w:instrText xml:space="preserve"> REF _Ref427060691 \h  \* MERGEFORMAT </w:instrText>
      </w:r>
      <w:r w:rsidRPr="000620B7">
        <w:fldChar w:fldCharType="separate"/>
      </w:r>
      <w:r w:rsidRPr="009E486B">
        <w:t xml:space="preserve">Figure </w:t>
      </w:r>
      <w:r w:rsidRPr="009E486B">
        <w:rPr>
          <w:noProof/>
        </w:rPr>
        <w:t>2</w:t>
      </w:r>
      <w:r w:rsidRPr="000620B7">
        <w:fldChar w:fldCharType="end"/>
      </w:r>
      <w:r>
        <w:t>.</w:t>
      </w:r>
    </w:p>
    <w:p w14:paraId="6CB77624" w14:textId="7EA2824D" w:rsidR="000B3CA1" w:rsidRDefault="00B26388" w:rsidP="000B3CA1">
      <w:pPr>
        <w:pStyle w:val="BodyText"/>
      </w:pPr>
      <w:r>
        <w:fldChar w:fldCharType="begin"/>
      </w:r>
      <w:r>
        <w:rPr>
          <w:highlight w:val="yellow"/>
        </w:rPr>
        <w:instrText xml:space="preserve"> REF _Ref442452368 \h </w:instrText>
      </w:r>
      <w:r>
        <w:fldChar w:fldCharType="separate"/>
      </w:r>
      <w:r>
        <w:t xml:space="preserve">Figure </w:t>
      </w:r>
      <w:r>
        <w:rPr>
          <w:noProof/>
        </w:rPr>
        <w:t>3</w:t>
      </w:r>
      <w:r>
        <w:fldChar w:fldCharType="end"/>
      </w:r>
      <w:r w:rsidR="00114C16">
        <w:t xml:space="preserve"> </w:t>
      </w:r>
      <w:r w:rsidR="000B3CA1">
        <w:t>illustrates the potential of multiplexing the UL grants for 4 UL subframes in the same DL subframe</w:t>
      </w:r>
      <w:r w:rsidR="00114C16">
        <w:t xml:space="preserve"> where a</w:t>
      </w:r>
      <w:r w:rsidR="000B3CA1">
        <w:t xml:space="preserve"> substantial improvement in the UL LAA throughput is visible with </w:t>
      </w:r>
      <w:r w:rsidR="006A21BF">
        <w:t xml:space="preserve">multi-subframe scheduling </w:t>
      </w:r>
      <w:r w:rsidR="000B3CA1">
        <w:t xml:space="preserve">compared to the legacy grant transmission due to the reduced </w:t>
      </w:r>
      <w:r w:rsidR="006A21BF">
        <w:t>signalling</w:t>
      </w:r>
      <w:r w:rsidR="000B3CA1">
        <w:t xml:space="preserve"> overhead. The Wi-Fi performance also improves due to the reduced inter-cell interference. Scheduling multiple UL LAA subframes in a single DL LAA subframe is thus beneficial for both networks.</w:t>
      </w:r>
    </w:p>
    <w:p w14:paraId="0044DD11" w14:textId="6DFE91C1" w:rsidR="000B3CA1" w:rsidRPr="00B26388" w:rsidRDefault="000B3CA1" w:rsidP="000B3CA1">
      <w:pPr>
        <w:pStyle w:val="BodyText"/>
      </w:pPr>
      <w:r w:rsidRPr="00B26388">
        <w:t>.</w:t>
      </w:r>
    </w:p>
    <w:p w14:paraId="6CE18FEB" w14:textId="5A2A9D23" w:rsidR="000B3CA1" w:rsidRDefault="00B26388" w:rsidP="000B3CA1">
      <w:pPr>
        <w:pStyle w:val="BodyText"/>
      </w:pPr>
      <w:r w:rsidRPr="00B26388">
        <w:fldChar w:fldCharType="begin"/>
      </w:r>
      <w:r w:rsidRPr="00B26388">
        <w:instrText xml:space="preserve"> REF _Ref442452368 \h </w:instrText>
      </w:r>
      <w:r>
        <w:instrText xml:space="preserve"> \* MERGEFORMAT </w:instrText>
      </w:r>
      <w:r w:rsidRPr="00B26388">
        <w:fldChar w:fldCharType="separate"/>
      </w:r>
      <w:r w:rsidRPr="00B26388">
        <w:t xml:space="preserve">Figure </w:t>
      </w:r>
      <w:r w:rsidRPr="00B26388">
        <w:rPr>
          <w:noProof/>
        </w:rPr>
        <w:t>3</w:t>
      </w:r>
      <w:r w:rsidRPr="00B26388">
        <w:fldChar w:fldCharType="end"/>
      </w:r>
      <w:r w:rsidRPr="00B26388">
        <w:t xml:space="preserve"> also</w:t>
      </w:r>
      <w:r w:rsidR="006A21BF">
        <w:t xml:space="preserve"> </w:t>
      </w:r>
      <w:r w:rsidR="000B3CA1">
        <w:t xml:space="preserve">shows the </w:t>
      </w:r>
      <w:r>
        <w:t xml:space="preserve">UL </w:t>
      </w:r>
      <w:r w:rsidR="000B3CA1">
        <w:t xml:space="preserve">VoIP outage of the non-replaced Wi-Fi operator. It can be observed that the VoIP outage reduces when the </w:t>
      </w:r>
      <w:r w:rsidR="006A21BF">
        <w:t>neighbouring</w:t>
      </w:r>
      <w:r w:rsidR="000B3CA1">
        <w:t xml:space="preserve"> network is using LAA instead of Wi-Fi. The reduction is more pronounced when the UL grant transmission is </w:t>
      </w:r>
      <w:r w:rsidR="00F25038">
        <w:t>enhanced by enabling multi-</w:t>
      </w:r>
      <w:proofErr w:type="spellStart"/>
      <w:r w:rsidR="00F25038">
        <w:t>subframe</w:t>
      </w:r>
      <w:proofErr w:type="spellEnd"/>
      <w:r w:rsidR="00F25038">
        <w:t xml:space="preserve"> sc</w:t>
      </w:r>
      <w:r w:rsidR="00380453">
        <w:t>h</w:t>
      </w:r>
      <w:r w:rsidR="00F25038">
        <w:t>eduling</w:t>
      </w:r>
      <w:r w:rsidR="000B3CA1">
        <w:t>. Overall, fair coexistence can be achieved between the LAA and Wi</w:t>
      </w:r>
      <w:r w:rsidR="006A21BF">
        <w:t>-</w:t>
      </w:r>
      <w:r w:rsidR="000B3CA1">
        <w:t>Fi networks for all UL grant transmission methods.</w:t>
      </w:r>
    </w:p>
    <w:p w14:paraId="245B13CC" w14:textId="77777777" w:rsidR="000B3CA1" w:rsidRPr="00A83AF9" w:rsidRDefault="000B3CA1" w:rsidP="000B3CA1">
      <w:pPr>
        <w:pStyle w:val="BodyText"/>
        <w:rPr>
          <w:b/>
        </w:rPr>
      </w:pPr>
      <w:r w:rsidRPr="00A83AF9">
        <w:rPr>
          <w:b/>
        </w:rPr>
        <w:t>Observations:</w:t>
      </w:r>
    </w:p>
    <w:p w14:paraId="551350B3" w14:textId="2FDB2381" w:rsidR="000B3CA1" w:rsidRPr="00EE3B14" w:rsidRDefault="000B3CA1" w:rsidP="000B3CA1">
      <w:pPr>
        <w:pStyle w:val="BodyText"/>
        <w:numPr>
          <w:ilvl w:val="0"/>
          <w:numId w:val="40"/>
        </w:numPr>
        <w:overflowPunct/>
        <w:autoSpaceDE/>
        <w:autoSpaceDN/>
        <w:adjustRightInd/>
        <w:textAlignment w:val="auto"/>
        <w:rPr>
          <w:b/>
        </w:rPr>
      </w:pPr>
      <w:r w:rsidRPr="00EE3B14">
        <w:rPr>
          <w:b/>
        </w:rPr>
        <w:t>Legacy fixed UL grant delay of 4ms induces higher overhead, restriction and interference for LAA UL operation. At low load, UL throughput is limited to half of the link.</w:t>
      </w:r>
    </w:p>
    <w:p w14:paraId="610BC9D4" w14:textId="04EDD2E6" w:rsidR="000B3CA1" w:rsidRPr="00EE3B14" w:rsidRDefault="000B3CA1" w:rsidP="000B3CA1">
      <w:pPr>
        <w:pStyle w:val="BodyText"/>
        <w:numPr>
          <w:ilvl w:val="0"/>
          <w:numId w:val="40"/>
        </w:numPr>
        <w:overflowPunct/>
        <w:autoSpaceDE/>
        <w:autoSpaceDN/>
        <w:adjustRightInd/>
        <w:textAlignment w:val="auto"/>
        <w:rPr>
          <w:b/>
        </w:rPr>
      </w:pPr>
      <w:r w:rsidRPr="00EE3B14">
        <w:rPr>
          <w:b/>
        </w:rPr>
        <w:t xml:space="preserve">Scheduling multiple UL LAA subframes from one DL subframe is beneficial for LAA and coexisting networks due to reduced </w:t>
      </w:r>
      <w:r w:rsidR="006A21BF" w:rsidRPr="00EE3B14">
        <w:rPr>
          <w:b/>
        </w:rPr>
        <w:t>signalling</w:t>
      </w:r>
      <w:r w:rsidRPr="00EE3B14">
        <w:rPr>
          <w:b/>
        </w:rPr>
        <w:t xml:space="preserve"> </w:t>
      </w:r>
      <w:r w:rsidR="00380453">
        <w:rPr>
          <w:b/>
        </w:rPr>
        <w:t xml:space="preserve">overhead </w:t>
      </w:r>
      <w:r w:rsidRPr="00EE3B14">
        <w:rPr>
          <w:b/>
        </w:rPr>
        <w:t>and interference. Allowing more addressable UL subframes from a DL subframe enables better scheduling flexibility and higher UL performance.</w:t>
      </w:r>
    </w:p>
    <w:p w14:paraId="3CDF604B" w14:textId="03515042" w:rsidR="006A21BF" w:rsidRPr="00B26388" w:rsidRDefault="000B3CA1" w:rsidP="00B26388">
      <w:pPr>
        <w:pStyle w:val="BodyText"/>
        <w:numPr>
          <w:ilvl w:val="0"/>
          <w:numId w:val="40"/>
        </w:numPr>
        <w:overflowPunct/>
        <w:autoSpaceDE/>
        <w:autoSpaceDN/>
        <w:adjustRightInd/>
        <w:textAlignment w:val="auto"/>
        <w:rPr>
          <w:b/>
        </w:rPr>
      </w:pPr>
      <w:r w:rsidRPr="00EE3B14">
        <w:rPr>
          <w:b/>
        </w:rPr>
        <w:t>The performance of a Wi-Fi network coexisting with a</w:t>
      </w:r>
      <w:r w:rsidR="00F25038">
        <w:rPr>
          <w:b/>
        </w:rPr>
        <w:t xml:space="preserve">n </w:t>
      </w:r>
      <w:r w:rsidR="00185E79">
        <w:rPr>
          <w:b/>
        </w:rPr>
        <w:t>LAA network</w:t>
      </w:r>
      <w:r w:rsidRPr="00EE3B14">
        <w:rPr>
          <w:b/>
        </w:rPr>
        <w:t xml:space="preserve"> </w:t>
      </w:r>
      <w:r w:rsidR="006A21BF">
        <w:rPr>
          <w:b/>
        </w:rPr>
        <w:t>enabl</w:t>
      </w:r>
      <w:r w:rsidR="00F25038">
        <w:rPr>
          <w:b/>
        </w:rPr>
        <w:t>ed</w:t>
      </w:r>
      <w:r w:rsidR="006A21BF">
        <w:rPr>
          <w:b/>
        </w:rPr>
        <w:t xml:space="preserve"> </w:t>
      </w:r>
      <w:r w:rsidR="00F25038">
        <w:rPr>
          <w:b/>
        </w:rPr>
        <w:t xml:space="preserve">with </w:t>
      </w:r>
      <w:r w:rsidR="006A21BF" w:rsidRPr="007B2A34">
        <w:rPr>
          <w:b/>
        </w:rPr>
        <w:t>multi-subframe scheduling</w:t>
      </w:r>
      <w:r w:rsidRPr="00EE3B14">
        <w:rPr>
          <w:b/>
        </w:rPr>
        <w:t xml:space="preserve"> is better than the performance of a Wi-Fi network coexisting with another Wi-Fi network.</w:t>
      </w:r>
    </w:p>
    <w:p w14:paraId="6178D8C4" w14:textId="00A5E6FF" w:rsidR="006A21BF" w:rsidRDefault="006A21BF" w:rsidP="007B2A34">
      <w:pPr>
        <w:pStyle w:val="BodyText"/>
        <w:overflowPunct/>
        <w:autoSpaceDE/>
        <w:autoSpaceDN/>
        <w:adjustRightInd/>
        <w:textAlignment w:val="auto"/>
      </w:pPr>
      <w:r w:rsidRPr="007B2A34">
        <w:t xml:space="preserve">The above analysis and investigation show that enabling </w:t>
      </w:r>
      <w:r w:rsidR="00380453">
        <w:t xml:space="preserve">a </w:t>
      </w:r>
      <w:r w:rsidRPr="007B2A34">
        <w:t>multi-</w:t>
      </w:r>
      <w:proofErr w:type="spellStart"/>
      <w:r w:rsidRPr="007B2A34">
        <w:t>subframe</w:t>
      </w:r>
      <w:proofErr w:type="spellEnd"/>
      <w:r w:rsidRPr="007B2A34">
        <w:t xml:space="preserve"> scheduling feature in LAA is essential. Therefore we strongly propose the following: </w:t>
      </w:r>
    </w:p>
    <w:p w14:paraId="049B0999" w14:textId="5BE9E222" w:rsidR="006A21BF" w:rsidRPr="00A83AF9" w:rsidRDefault="006A21BF" w:rsidP="006A21BF">
      <w:pPr>
        <w:pStyle w:val="BodyText"/>
        <w:rPr>
          <w:b/>
        </w:rPr>
      </w:pPr>
      <w:r>
        <w:rPr>
          <w:b/>
        </w:rPr>
        <w:t>Proposal</w:t>
      </w:r>
      <w:r w:rsidRPr="00A83AF9">
        <w:rPr>
          <w:b/>
        </w:rPr>
        <w:t>:</w:t>
      </w:r>
    </w:p>
    <w:p w14:paraId="7420C1AC" w14:textId="01A17AEF" w:rsidR="006A21BF" w:rsidRPr="00C0100F" w:rsidRDefault="006A21BF" w:rsidP="007B2A34">
      <w:pPr>
        <w:pStyle w:val="BodyText"/>
        <w:numPr>
          <w:ilvl w:val="0"/>
          <w:numId w:val="41"/>
        </w:numPr>
        <w:overflowPunct/>
        <w:autoSpaceDE/>
        <w:autoSpaceDN/>
        <w:adjustRightInd/>
        <w:textAlignment w:val="auto"/>
      </w:pPr>
      <w:r>
        <w:rPr>
          <w:b/>
        </w:rPr>
        <w:t>Support multi-subframe scheduling in LAA.</w:t>
      </w:r>
    </w:p>
    <w:p w14:paraId="69FF7901" w14:textId="37CC9EFB" w:rsidR="000B3CA1" w:rsidRDefault="00185E79" w:rsidP="003807A3">
      <w:pPr>
        <w:pStyle w:val="Heading1"/>
        <w:rPr>
          <w:lang w:val="en-US"/>
        </w:rPr>
      </w:pPr>
      <w:r>
        <w:rPr>
          <w:lang w:val="en-US"/>
        </w:rPr>
        <w:t>Conclusions</w:t>
      </w:r>
    </w:p>
    <w:p w14:paraId="2CA43169" w14:textId="04ED04B1" w:rsidR="00C0100F" w:rsidRDefault="00C0100F" w:rsidP="00C0100F">
      <w:pPr>
        <w:pStyle w:val="BodyText"/>
        <w:overflowPunct/>
        <w:autoSpaceDE/>
        <w:autoSpaceDN/>
        <w:adjustRightInd/>
        <w:textAlignment w:val="auto"/>
      </w:pPr>
      <w:r>
        <w:t>In this contribution, we discussed the limitation in LAA UL performance due to extra signalling overhead of UL grant. Based on our</w:t>
      </w:r>
      <w:r w:rsidRPr="00B90500">
        <w:t xml:space="preserve"> analysis and investigation</w:t>
      </w:r>
      <w:r>
        <w:t xml:space="preserve">s we argued that </w:t>
      </w:r>
      <w:r w:rsidRPr="00B90500">
        <w:t>enabling multi-subframe scheduling feature in LAA is essential</w:t>
      </w:r>
      <w:r>
        <w:t xml:space="preserve"> and made the following observations:</w:t>
      </w:r>
    </w:p>
    <w:p w14:paraId="07142FA4" w14:textId="77777777" w:rsidR="00C0100F" w:rsidRPr="00A83AF9" w:rsidRDefault="00C0100F" w:rsidP="00C0100F">
      <w:pPr>
        <w:pStyle w:val="BodyText"/>
        <w:rPr>
          <w:b/>
        </w:rPr>
      </w:pPr>
      <w:r w:rsidRPr="00A83AF9">
        <w:rPr>
          <w:b/>
        </w:rPr>
        <w:t>Observations:</w:t>
      </w:r>
    </w:p>
    <w:p w14:paraId="2C746286" w14:textId="32C07C86" w:rsidR="00C0100F" w:rsidRPr="00EE3B14" w:rsidRDefault="00C0100F" w:rsidP="00C0100F">
      <w:pPr>
        <w:pStyle w:val="BodyText"/>
        <w:numPr>
          <w:ilvl w:val="0"/>
          <w:numId w:val="40"/>
        </w:numPr>
        <w:overflowPunct/>
        <w:autoSpaceDE/>
        <w:autoSpaceDN/>
        <w:adjustRightInd/>
        <w:textAlignment w:val="auto"/>
        <w:rPr>
          <w:b/>
        </w:rPr>
      </w:pPr>
      <w:r w:rsidRPr="00EE3B14">
        <w:rPr>
          <w:b/>
        </w:rPr>
        <w:t>Legacy fixed UL grant delay of 4ms induces higher overhead, restriction and interference for LAA UL operation. At low load, UL throughput is limited to half of the link.</w:t>
      </w:r>
    </w:p>
    <w:p w14:paraId="07F46E26" w14:textId="1D75F8A6" w:rsidR="00C0100F" w:rsidRPr="00EE3B14" w:rsidRDefault="00C0100F" w:rsidP="00C0100F">
      <w:pPr>
        <w:pStyle w:val="BodyText"/>
        <w:numPr>
          <w:ilvl w:val="0"/>
          <w:numId w:val="40"/>
        </w:numPr>
        <w:overflowPunct/>
        <w:autoSpaceDE/>
        <w:autoSpaceDN/>
        <w:adjustRightInd/>
        <w:textAlignment w:val="auto"/>
        <w:rPr>
          <w:b/>
        </w:rPr>
      </w:pPr>
      <w:r w:rsidRPr="00EE3B14">
        <w:rPr>
          <w:b/>
        </w:rPr>
        <w:t xml:space="preserve">Scheduling multiple UL LAA subframes from one DL subframe is beneficial for LAA and coexisting networks due to reduced signalling </w:t>
      </w:r>
      <w:r w:rsidR="00380453">
        <w:rPr>
          <w:b/>
        </w:rPr>
        <w:t xml:space="preserve">overhead </w:t>
      </w:r>
      <w:r w:rsidRPr="00EE3B14">
        <w:rPr>
          <w:b/>
        </w:rPr>
        <w:t>and interference. Allowing more addressable UL subframes from a DL subframe enables better scheduling flexibility and higher UL performance.</w:t>
      </w:r>
    </w:p>
    <w:p w14:paraId="5EB5E9DD" w14:textId="63DDDC4E" w:rsidR="00C0100F" w:rsidRDefault="00C0100F" w:rsidP="00B26388">
      <w:pPr>
        <w:pStyle w:val="BodyText"/>
        <w:numPr>
          <w:ilvl w:val="0"/>
          <w:numId w:val="40"/>
        </w:numPr>
        <w:overflowPunct/>
        <w:autoSpaceDE/>
        <w:autoSpaceDN/>
        <w:adjustRightInd/>
        <w:textAlignment w:val="auto"/>
      </w:pPr>
      <w:r w:rsidRPr="00EE3B14">
        <w:rPr>
          <w:b/>
        </w:rPr>
        <w:t>The performance of a Wi-Fi network coexisting with a</w:t>
      </w:r>
      <w:r w:rsidR="00F25038">
        <w:rPr>
          <w:b/>
        </w:rPr>
        <w:t>n</w:t>
      </w:r>
      <w:r>
        <w:rPr>
          <w:b/>
        </w:rPr>
        <w:t xml:space="preserve"> LAA network</w:t>
      </w:r>
      <w:r w:rsidRPr="00EE3B14">
        <w:rPr>
          <w:b/>
        </w:rPr>
        <w:t xml:space="preserve"> </w:t>
      </w:r>
      <w:r>
        <w:rPr>
          <w:b/>
        </w:rPr>
        <w:t>enabl</w:t>
      </w:r>
      <w:r w:rsidR="00F25038">
        <w:rPr>
          <w:b/>
        </w:rPr>
        <w:t>ed</w:t>
      </w:r>
      <w:r>
        <w:rPr>
          <w:b/>
        </w:rPr>
        <w:t xml:space="preserve"> </w:t>
      </w:r>
      <w:r w:rsidR="00F25038">
        <w:rPr>
          <w:b/>
        </w:rPr>
        <w:t xml:space="preserve">with </w:t>
      </w:r>
      <w:r w:rsidRPr="00B90500">
        <w:rPr>
          <w:b/>
        </w:rPr>
        <w:t>multi-subframe scheduling</w:t>
      </w:r>
      <w:r w:rsidRPr="00EE3B14">
        <w:rPr>
          <w:b/>
        </w:rPr>
        <w:t xml:space="preserve"> is better than the performance of a Wi-Fi network coexisting with another Wi-Fi network.</w:t>
      </w:r>
    </w:p>
    <w:p w14:paraId="2F1648A7" w14:textId="24146A6C" w:rsidR="00C0100F" w:rsidRDefault="00C0100F" w:rsidP="00C0100F">
      <w:pPr>
        <w:pStyle w:val="BodyText"/>
        <w:overflowPunct/>
        <w:autoSpaceDE/>
        <w:autoSpaceDN/>
        <w:adjustRightInd/>
        <w:textAlignment w:val="auto"/>
      </w:pPr>
      <w:r>
        <w:t>Based on our discussion</w:t>
      </w:r>
      <w:r w:rsidRPr="00B90500">
        <w:t xml:space="preserve"> we strongly propose</w:t>
      </w:r>
      <w:r>
        <w:t>d</w:t>
      </w:r>
      <w:r w:rsidRPr="00B90500">
        <w:t xml:space="preserve"> the following: </w:t>
      </w:r>
    </w:p>
    <w:p w14:paraId="56FD11E3" w14:textId="77777777" w:rsidR="00C0100F" w:rsidRPr="00A83AF9" w:rsidRDefault="00C0100F" w:rsidP="00C0100F">
      <w:pPr>
        <w:pStyle w:val="BodyText"/>
        <w:rPr>
          <w:b/>
        </w:rPr>
      </w:pPr>
      <w:r>
        <w:rPr>
          <w:b/>
        </w:rPr>
        <w:t>Proposal</w:t>
      </w:r>
      <w:r w:rsidRPr="00A83AF9">
        <w:rPr>
          <w:b/>
        </w:rPr>
        <w:t>:</w:t>
      </w:r>
    </w:p>
    <w:p w14:paraId="3FE5BB57" w14:textId="108094CB" w:rsidR="00185E79" w:rsidRPr="007B2A34" w:rsidRDefault="00C0100F" w:rsidP="00B26388">
      <w:pPr>
        <w:pStyle w:val="BodyText"/>
        <w:numPr>
          <w:ilvl w:val="0"/>
          <w:numId w:val="41"/>
        </w:numPr>
        <w:overflowPunct/>
        <w:autoSpaceDE/>
        <w:autoSpaceDN/>
        <w:adjustRightInd/>
        <w:textAlignment w:val="auto"/>
      </w:pPr>
      <w:r>
        <w:rPr>
          <w:b/>
        </w:rPr>
        <w:t>Support multi-subframe scheduling in LAA.</w:t>
      </w:r>
    </w:p>
    <w:p w14:paraId="5A20CFB1" w14:textId="396702DD" w:rsidR="00185E79" w:rsidRDefault="00185E79" w:rsidP="003807A3">
      <w:pPr>
        <w:pStyle w:val="Heading1"/>
        <w:rPr>
          <w:lang w:val="en-US"/>
        </w:rPr>
      </w:pPr>
      <w:r>
        <w:rPr>
          <w:lang w:val="en-US"/>
        </w:rPr>
        <w:lastRenderedPageBreak/>
        <w:t>References</w:t>
      </w:r>
    </w:p>
    <w:p w14:paraId="2F501883" w14:textId="77777777" w:rsidR="004A5065" w:rsidRDefault="004A5065" w:rsidP="004A5065">
      <w:pPr>
        <w:pStyle w:val="Reference"/>
        <w:keepNext/>
        <w:keepLines/>
        <w:rPr>
          <w:lang w:val="en-US"/>
        </w:rPr>
      </w:pPr>
      <w:bookmarkStart w:id="8" w:name="_Ref442291765"/>
      <w:r>
        <w:rPr>
          <w:lang w:val="en-US"/>
        </w:rPr>
        <w:t>RP-152272,</w:t>
      </w:r>
      <w:r>
        <w:rPr>
          <w:lang w:val="en-US"/>
        </w:rPr>
        <w:tab/>
        <w:t>New Work Item on enhanced LAA for LTE; Ericsson, Huawei</w:t>
      </w:r>
      <w:bookmarkEnd w:id="8"/>
    </w:p>
    <w:p w14:paraId="2EC91F93" w14:textId="3E7AA278" w:rsidR="004A5065" w:rsidRDefault="004A5065" w:rsidP="004A5065">
      <w:pPr>
        <w:pStyle w:val="Reference"/>
        <w:keepNext/>
        <w:keepLines/>
        <w:rPr>
          <w:lang w:val="en-US"/>
        </w:rPr>
      </w:pPr>
      <w:bookmarkStart w:id="9" w:name="_Ref442382091"/>
      <w:r w:rsidRPr="00691E84">
        <w:rPr>
          <w:lang w:val="en-US" w:eastAsia="ja-JP"/>
        </w:rPr>
        <w:t>R1-16</w:t>
      </w:r>
      <w:r w:rsidR="00691E84" w:rsidRPr="00691E84">
        <w:rPr>
          <w:lang w:val="en-US" w:eastAsia="ja-JP"/>
        </w:rPr>
        <w:t>1001</w:t>
      </w:r>
      <w:r w:rsidRPr="00691E84">
        <w:rPr>
          <w:lang w:val="en-US" w:eastAsia="ja-JP"/>
        </w:rPr>
        <w:t>,</w:t>
      </w:r>
      <w:r w:rsidRPr="00691E84">
        <w:rPr>
          <w:lang w:val="en-US"/>
        </w:rPr>
        <w:t xml:space="preserve"> On UL Channel Access Procedures for Enhanced LAA; Ericsson</w:t>
      </w:r>
      <w:bookmarkEnd w:id="9"/>
    </w:p>
    <w:p w14:paraId="739DC3DB" w14:textId="77777777" w:rsidR="00B26388" w:rsidRDefault="00B26388" w:rsidP="00B26388">
      <w:pPr>
        <w:pStyle w:val="Reference"/>
      </w:pPr>
      <w:bookmarkStart w:id="10" w:name="_Ref430885276"/>
      <w:r>
        <w:t>3GPP TR 36.889</w:t>
      </w:r>
      <w:r w:rsidRPr="00E435A0">
        <w:t xml:space="preserve"> </w:t>
      </w:r>
      <w:r>
        <w:t xml:space="preserve">v.13.0.0, </w:t>
      </w:r>
      <w:r w:rsidRPr="006D3147">
        <w:t>Study on Licensed-Assisted Access to Unlicensed Spectrum</w:t>
      </w:r>
      <w:bookmarkEnd w:id="10"/>
    </w:p>
    <w:p w14:paraId="5C16EAF5" w14:textId="77777777" w:rsidR="00B26388" w:rsidRPr="004E07B1" w:rsidRDefault="00B26388" w:rsidP="00B26388">
      <w:pPr>
        <w:pStyle w:val="Heading1"/>
        <w:rPr>
          <w:lang w:val="en-US"/>
        </w:rPr>
      </w:pPr>
      <w:r w:rsidRPr="004E07B1">
        <w:rPr>
          <w:lang w:val="en-US"/>
        </w:rPr>
        <w:t>Appendix</w:t>
      </w:r>
    </w:p>
    <w:p w14:paraId="764094DD" w14:textId="77777777" w:rsidR="00B26388" w:rsidRDefault="00B26388" w:rsidP="00B26388">
      <w:pPr>
        <w:pStyle w:val="BodyText"/>
        <w:rPr>
          <w:rFonts w:ascii="Helvetica" w:hAnsi="Helvetica" w:cs="Helvetica"/>
          <w:b/>
          <w:sz w:val="28"/>
        </w:rPr>
      </w:pPr>
      <w:r>
        <w:rPr>
          <w:rFonts w:ascii="Helvetica" w:hAnsi="Helvetica" w:cs="Helvetica"/>
          <w:b/>
          <w:sz w:val="28"/>
        </w:rPr>
        <w:t>Additional Coexistence Evaluation Assumptions</w:t>
      </w:r>
    </w:p>
    <w:p w14:paraId="269BD6A7" w14:textId="4B45B103" w:rsidR="00B26388" w:rsidRDefault="00B26388" w:rsidP="00B26388">
      <w:pPr>
        <w:pStyle w:val="BodyText"/>
      </w:pPr>
      <w:r>
        <w:t xml:space="preserve">The simulation assumptions are based on the agreed coexistence assumptions in </w:t>
      </w:r>
      <w:r>
        <w:fldChar w:fldCharType="begin"/>
      </w:r>
      <w:r>
        <w:instrText xml:space="preserve"> REF _Ref430885276 \n \h </w:instrText>
      </w:r>
      <w:r>
        <w:fldChar w:fldCharType="separate"/>
      </w:r>
      <w:r>
        <w:t>[3]</w:t>
      </w:r>
      <w:r>
        <w:fldChar w:fldCharType="end"/>
      </w:r>
      <w:r>
        <w:t xml:space="preserve"> and we follow the Rel-13 agreements. However our preferences on the assumptions that remained optional or need clarifications when results are presented are provided below. In all the indoor coexistence evaluations, the transmit power of the base station in the unlicensed band is assumed to be 18 dBm per carrier. Moreover, FTP model 3 is used for generating FTP traffic. </w:t>
      </w:r>
    </w:p>
    <w:p w14:paraId="43867B97" w14:textId="77777777" w:rsidR="00B26388" w:rsidRDefault="00B26388" w:rsidP="00B26388">
      <w:pPr>
        <w:pStyle w:val="BodyText"/>
      </w:pPr>
    </w:p>
    <w:p w14:paraId="19402F2B" w14:textId="77777777" w:rsidR="00B26388" w:rsidRDefault="00B26388" w:rsidP="00B26388">
      <w:pPr>
        <w:pStyle w:val="Caption"/>
        <w:keepNext/>
      </w:pPr>
      <w:bookmarkStart w:id="11" w:name="_Ref414616232"/>
      <w:r>
        <w:t xml:space="preserve">Table </w:t>
      </w:r>
      <w:r>
        <w:fldChar w:fldCharType="begin"/>
      </w:r>
      <w:r>
        <w:instrText xml:space="preserve"> SEQ Table \* ARABIC </w:instrText>
      </w:r>
      <w:r>
        <w:fldChar w:fldCharType="separate"/>
      </w:r>
      <w:r>
        <w:rPr>
          <w:noProof/>
        </w:rPr>
        <w:t>1</w:t>
      </w:r>
      <w:r>
        <w:rPr>
          <w:noProof/>
        </w:rPr>
        <w:fldChar w:fldCharType="end"/>
      </w:r>
      <w:bookmarkEnd w:id="11"/>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B26388" w:rsidRPr="00473766" w14:paraId="1B79FAE2" w14:textId="77777777" w:rsidTr="009E486B">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4E5E39E5" w14:textId="77777777" w:rsidR="00B26388" w:rsidRPr="00B67753" w:rsidRDefault="00B26388" w:rsidP="009E486B">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0FDFE5A7" w14:textId="77777777" w:rsidR="00B26388" w:rsidRPr="00B67753" w:rsidRDefault="00B26388" w:rsidP="009E486B">
            <w:pPr>
              <w:pStyle w:val="TAH"/>
            </w:pPr>
            <w:r w:rsidRPr="00B67753">
              <w:t>Value</w:t>
            </w:r>
          </w:p>
        </w:tc>
      </w:tr>
      <w:tr w:rsidR="00B26388" w:rsidRPr="00473766" w14:paraId="5F5C85E7" w14:textId="77777777" w:rsidTr="009E486B">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19A60F5" w14:textId="77777777" w:rsidR="00B26388" w:rsidRPr="00B67753" w:rsidRDefault="00B26388" w:rsidP="009E486B">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A865AF8" w14:textId="77777777" w:rsidR="00B26388" w:rsidRPr="00900AC5" w:rsidRDefault="00B26388" w:rsidP="009E486B">
            <w:pPr>
              <w:pStyle w:val="TAL"/>
            </w:pPr>
            <w:r w:rsidRPr="00900AC5">
              <w:t xml:space="preserve">802.11ac MCS table with 256 QAM </w:t>
            </w:r>
          </w:p>
        </w:tc>
      </w:tr>
      <w:tr w:rsidR="00B26388" w:rsidRPr="00473766" w14:paraId="0707AF4C" w14:textId="77777777" w:rsidTr="009E486B">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B89D664" w14:textId="77777777" w:rsidR="00B26388" w:rsidRPr="00B67753" w:rsidRDefault="00B26388" w:rsidP="009E486B">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1F2B49C" w14:textId="77777777" w:rsidR="00B26388" w:rsidRPr="00900AC5" w:rsidRDefault="00B26388" w:rsidP="009E486B">
            <w:pPr>
              <w:pStyle w:val="TAL"/>
            </w:pPr>
            <w:r w:rsidRPr="00DE721C">
              <w:t xml:space="preserve">Open loop 2x2 MIMO </w:t>
            </w:r>
            <w:r>
              <w:br/>
            </w:r>
            <w:r w:rsidRPr="00DE721C">
              <w:t>QPSK/16QAM/64QAM/256QAM</w:t>
            </w:r>
          </w:p>
        </w:tc>
      </w:tr>
      <w:tr w:rsidR="00B26388" w:rsidRPr="00473766" w14:paraId="082F4379" w14:textId="77777777" w:rsidTr="009E486B">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CDCBC5E" w14:textId="77777777" w:rsidR="00B26388" w:rsidRPr="00B67753" w:rsidRDefault="00B26388" w:rsidP="009E486B">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B33401C" w14:textId="77777777" w:rsidR="00B26388" w:rsidRPr="00900AC5" w:rsidRDefault="00B26388" w:rsidP="009E486B">
            <w:pPr>
              <w:pStyle w:val="TAL"/>
            </w:pPr>
            <w:r>
              <w:t>LDPC</w:t>
            </w:r>
          </w:p>
        </w:tc>
      </w:tr>
      <w:tr w:rsidR="00B26388" w:rsidRPr="00473766" w14:paraId="44F9588B" w14:textId="77777777" w:rsidTr="009E486B">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83C2F82" w14:textId="77777777" w:rsidR="00B26388" w:rsidRPr="00B67753" w:rsidRDefault="00B26388" w:rsidP="009E486B">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7F74AB1" w14:textId="77777777" w:rsidR="00B26388" w:rsidRPr="00900AC5" w:rsidRDefault="00B26388" w:rsidP="009E486B">
            <w:pPr>
              <w:pStyle w:val="TAL"/>
            </w:pPr>
            <w:r w:rsidRPr="00900AC5">
              <w:t>A-MPDU</w:t>
            </w:r>
          </w:p>
        </w:tc>
      </w:tr>
      <w:tr w:rsidR="00B26388" w:rsidRPr="00473766" w14:paraId="788552ED" w14:textId="77777777" w:rsidTr="009E486B">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2CC6AA15" w14:textId="77777777" w:rsidR="00B26388" w:rsidRPr="00B67753" w:rsidRDefault="00B26388" w:rsidP="009E486B">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C77BC72" w14:textId="77777777" w:rsidR="00B26388" w:rsidRPr="00F84F99" w:rsidRDefault="00B26388" w:rsidP="009E486B">
            <w:pPr>
              <w:pStyle w:val="TAL"/>
              <w:rPr>
                <w:sz w:val="20"/>
                <w:szCs w:val="22"/>
              </w:rPr>
            </w:pPr>
            <w:r w:rsidRPr="00F84F99">
              <w:t>1500B MSDU + 14 B header</w:t>
            </w:r>
          </w:p>
        </w:tc>
      </w:tr>
      <w:tr w:rsidR="00B26388" w:rsidRPr="00473766" w14:paraId="6F1AAE5D" w14:textId="77777777" w:rsidTr="009E486B">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2DCB556B" w14:textId="77777777" w:rsidR="00B26388" w:rsidRPr="00B67753" w:rsidRDefault="00B26388" w:rsidP="009E486B">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C98C55B" w14:textId="77777777" w:rsidR="00B26388" w:rsidRPr="00900AC5" w:rsidRDefault="00B26388" w:rsidP="009E486B">
            <w:pPr>
              <w:pStyle w:val="TAL"/>
            </w:pPr>
            <w:r w:rsidRPr="00900AC5">
              <w:t xml:space="preserve">Baseline:&lt; 4 </w:t>
            </w:r>
            <w:proofErr w:type="spellStart"/>
            <w:r w:rsidRPr="00900AC5">
              <w:t>ms</w:t>
            </w:r>
            <w:proofErr w:type="spellEnd"/>
            <w:r w:rsidRPr="00900AC5">
              <w:t xml:space="preserve"> </w:t>
            </w:r>
          </w:p>
          <w:p w14:paraId="3BD82BF2" w14:textId="77777777" w:rsidR="00B26388" w:rsidRPr="00900AC5" w:rsidRDefault="00B26388" w:rsidP="009E486B">
            <w:pPr>
              <w:pStyle w:val="TAL"/>
            </w:pPr>
            <w:r w:rsidRPr="00900AC5">
              <w:t>(Asynchronous to LTE timing)</w:t>
            </w:r>
          </w:p>
        </w:tc>
      </w:tr>
      <w:tr w:rsidR="00B26388" w:rsidRPr="00473766" w14:paraId="2F1B684A" w14:textId="77777777" w:rsidTr="009E486B">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6DA0229D" w14:textId="77777777" w:rsidR="00B26388" w:rsidRPr="00B67753" w:rsidRDefault="00B26388" w:rsidP="009E486B">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35CD267" w14:textId="77777777" w:rsidR="00B26388" w:rsidRPr="00B67753" w:rsidRDefault="00B26388" w:rsidP="009E486B">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B008C84" w14:textId="77777777" w:rsidR="00B26388" w:rsidRPr="00900AC5" w:rsidRDefault="00B26388" w:rsidP="009E486B">
            <w:pPr>
              <w:pStyle w:val="TAL"/>
            </w:pPr>
            <w:r>
              <w:t>EDCA</w:t>
            </w:r>
          </w:p>
        </w:tc>
      </w:tr>
      <w:tr w:rsidR="00B26388" w:rsidRPr="00473766" w14:paraId="5DF13B86" w14:textId="77777777" w:rsidTr="009E486B">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7CAB89" w14:textId="77777777" w:rsidR="00B26388" w:rsidRPr="00473766" w:rsidRDefault="00B26388" w:rsidP="009E486B">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ECD79A4" w14:textId="77777777" w:rsidR="00B26388" w:rsidRPr="00473766" w:rsidRDefault="00B26388" w:rsidP="009E486B">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BC05E5F" w14:textId="77777777" w:rsidR="00B26388" w:rsidRPr="00900AC5" w:rsidRDefault="00B26388" w:rsidP="009E486B">
            <w:pPr>
              <w:pStyle w:val="TAL"/>
            </w:pPr>
            <w:r w:rsidRPr="00900AC5">
              <w:t>SIFS, DIFS</w:t>
            </w:r>
          </w:p>
        </w:tc>
      </w:tr>
      <w:tr w:rsidR="00B26388" w:rsidRPr="00473766" w14:paraId="40E5891E" w14:textId="77777777" w:rsidTr="009E486B">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857BCB" w14:textId="77777777" w:rsidR="00B26388" w:rsidRPr="00473766" w:rsidRDefault="00B26388" w:rsidP="009E486B">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DEAD4BE" w14:textId="77777777" w:rsidR="00B26388" w:rsidRPr="00473766" w:rsidRDefault="00B26388" w:rsidP="009E486B">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4F04720" w14:textId="77777777" w:rsidR="00B26388" w:rsidRPr="00900AC5" w:rsidRDefault="00B26388" w:rsidP="009E486B">
            <w:pPr>
              <w:pStyle w:val="TAL"/>
            </w:pPr>
            <w:r w:rsidRPr="00900AC5">
              <w:t>Energy detection &amp; preamble detection</w:t>
            </w:r>
          </w:p>
        </w:tc>
      </w:tr>
      <w:tr w:rsidR="00B26388" w:rsidRPr="00473766" w14:paraId="62F9C93F" w14:textId="77777777" w:rsidTr="009E486B">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CA0C5B" w14:textId="77777777" w:rsidR="00B26388" w:rsidRPr="00473766" w:rsidRDefault="00B26388" w:rsidP="009E486B">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248CB56" w14:textId="77777777" w:rsidR="00B26388" w:rsidRPr="00473766" w:rsidRDefault="00B26388" w:rsidP="009E486B">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DAD78A2" w14:textId="77777777" w:rsidR="00B26388" w:rsidRPr="00900AC5" w:rsidRDefault="00B26388" w:rsidP="009E486B">
            <w:pPr>
              <w:pStyle w:val="TAL"/>
            </w:pPr>
            <w:r>
              <w:t>No</w:t>
            </w:r>
          </w:p>
        </w:tc>
      </w:tr>
      <w:tr w:rsidR="00B26388" w:rsidRPr="00473766" w14:paraId="26FD3AC0" w14:textId="77777777" w:rsidTr="009E486B">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AA7365" w14:textId="77777777" w:rsidR="00B26388" w:rsidRPr="00473766" w:rsidRDefault="00B26388" w:rsidP="009E486B">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D19A6AE" w14:textId="77777777" w:rsidR="00B26388" w:rsidRPr="00473766" w:rsidRDefault="00B26388" w:rsidP="009E486B">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C1C5BDE" w14:textId="77777777" w:rsidR="00B26388" w:rsidRPr="00900AC5" w:rsidRDefault="00B26388" w:rsidP="009E486B">
            <w:pPr>
              <w:pStyle w:val="TAL"/>
            </w:pPr>
            <w:r w:rsidRPr="00900AC5">
              <w:t xml:space="preserve">Per </w:t>
            </w:r>
            <w:r>
              <w:t>EDCA</w:t>
            </w:r>
          </w:p>
        </w:tc>
      </w:tr>
      <w:tr w:rsidR="00B26388" w:rsidRPr="00473766" w14:paraId="06733AEF" w14:textId="77777777" w:rsidTr="009E486B">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BC3AF31" w14:textId="77777777" w:rsidR="00B26388" w:rsidRPr="00B67753" w:rsidRDefault="00B26388" w:rsidP="009E486B">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D24C3AA" w14:textId="77777777" w:rsidR="00B26388" w:rsidRPr="00900AC5" w:rsidRDefault="00B26388" w:rsidP="009E486B">
            <w:pPr>
              <w:pStyle w:val="TAL"/>
            </w:pPr>
            <w:r w:rsidRPr="00900AC5">
              <w:t>-82dBm and preamble decoding</w:t>
            </w:r>
            <w:r w:rsidRPr="00900AC5">
              <w:br/>
              <w:t>(Note preamble occupies the 20MHz system bandwidth with rate 1/2 coding and BPSK modulation)</w:t>
            </w:r>
          </w:p>
        </w:tc>
      </w:tr>
      <w:tr w:rsidR="00B26388" w:rsidRPr="00473766" w14:paraId="75124EAE" w14:textId="77777777" w:rsidTr="009E486B">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DA8A524" w14:textId="77777777" w:rsidR="00B26388" w:rsidRPr="00A96D07" w:rsidRDefault="00B26388" w:rsidP="009E486B">
            <w:pPr>
              <w:pStyle w:val="TAL"/>
            </w:pPr>
            <w:r w:rsidRPr="00A96D07">
              <w:t xml:space="preserve">CCA-ED </w:t>
            </w:r>
            <w:r>
              <w:t>on Primary Channels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9D4000A" w14:textId="77777777" w:rsidR="00B26388" w:rsidRPr="00A96D07" w:rsidRDefault="00B26388" w:rsidP="009E486B">
            <w:pPr>
              <w:pStyle w:val="TAL"/>
            </w:pPr>
            <w:r>
              <w:t>-6</w:t>
            </w:r>
            <w:r w:rsidRPr="00A96D07">
              <w:t>2dBm</w:t>
            </w:r>
          </w:p>
        </w:tc>
      </w:tr>
      <w:tr w:rsidR="00B26388" w:rsidRPr="00473766" w14:paraId="053D65C5" w14:textId="77777777" w:rsidTr="009E486B">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A615B40" w14:textId="77777777" w:rsidR="00B26388" w:rsidRPr="00B67753" w:rsidRDefault="00B26388" w:rsidP="009E486B">
            <w:pPr>
              <w:pStyle w:val="TAL"/>
            </w:pPr>
            <w:r w:rsidRPr="00B67753">
              <w:t>ACK Mode</w:t>
            </w:r>
            <w:r>
              <w:t>l</w:t>
            </w:r>
            <w:r w:rsidRPr="00B67753">
              <w:t>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63F6919F" w14:textId="77777777" w:rsidR="00B26388" w:rsidRPr="00900AC5" w:rsidRDefault="00B26388" w:rsidP="009E486B">
            <w:pPr>
              <w:pStyle w:val="TAL"/>
            </w:pPr>
            <w:r w:rsidRPr="00900AC5">
              <w:t>Yes</w:t>
            </w:r>
          </w:p>
        </w:tc>
      </w:tr>
      <w:tr w:rsidR="00B26388" w:rsidRPr="00473766" w14:paraId="17E2DEA3" w14:textId="77777777" w:rsidTr="009E486B">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1F75E45A" w14:textId="77777777" w:rsidR="00B26388" w:rsidRPr="00473766" w:rsidRDefault="00B26388" w:rsidP="009E486B">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08C60380" w14:textId="77777777" w:rsidR="00B26388" w:rsidRDefault="00B26388" w:rsidP="009E486B">
            <w:pPr>
              <w:pStyle w:val="TAL"/>
            </w:pPr>
            <w:r>
              <w:t>For the DL-only LAA coexistence evaluations:</w:t>
            </w:r>
          </w:p>
          <w:p w14:paraId="2F80FED2" w14:textId="77777777" w:rsidR="00B26388" w:rsidRDefault="00B26388" w:rsidP="00B26388">
            <w:pPr>
              <w:pStyle w:val="TAL"/>
              <w:numPr>
                <w:ilvl w:val="0"/>
                <w:numId w:val="43"/>
              </w:numPr>
              <w:overflowPunct/>
              <w:autoSpaceDE/>
              <w:autoSpaceDN/>
              <w:adjustRightInd/>
              <w:textAlignment w:val="auto"/>
            </w:pPr>
            <w:r w:rsidRPr="00B67753">
              <w:t>DL traffic only</w:t>
            </w:r>
            <w:r>
              <w:t xml:space="preserve"> for the replaced Wi-Fi network</w:t>
            </w:r>
          </w:p>
          <w:p w14:paraId="02BC9669" w14:textId="77777777" w:rsidR="00B26388" w:rsidRPr="00900AC5" w:rsidRDefault="00B26388" w:rsidP="009E486B">
            <w:pPr>
              <w:pStyle w:val="TAL"/>
            </w:pPr>
            <w:r>
              <w:t xml:space="preserve">DL and UL for the non-replaced Wi-Fi network </w:t>
            </w:r>
          </w:p>
        </w:tc>
      </w:tr>
      <w:tr w:rsidR="00B26388" w:rsidRPr="00473766" w14:paraId="5520E773" w14:textId="77777777" w:rsidTr="009E486B">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583D84C" w14:textId="77777777" w:rsidR="00B26388" w:rsidRPr="00825037" w:rsidRDefault="00B26388" w:rsidP="009E486B">
            <w:pPr>
              <w:pStyle w:val="TAL"/>
              <w:rPr>
                <w:rFonts w:cs="Arial"/>
              </w:rPr>
            </w:pPr>
            <w:r w:rsidRPr="00825037">
              <w:rPr>
                <w:rFonts w:cs="Arial"/>
              </w:rPr>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E0DDE95" w14:textId="77777777" w:rsidR="00B26388" w:rsidRPr="00825037" w:rsidRDefault="00B26388" w:rsidP="009E486B">
            <w:pPr>
              <w:pStyle w:val="BodyText"/>
              <w:rPr>
                <w:rFonts w:cs="Arial"/>
                <w:sz w:val="18"/>
                <w:szCs w:val="18"/>
              </w:rPr>
            </w:pPr>
            <w:r w:rsidRPr="00825037">
              <w:rPr>
                <w:rFonts w:cs="Arial"/>
                <w:sz w:val="18"/>
                <w:szCs w:val="18"/>
              </w:rPr>
              <w:t>Same as used in LAA</w:t>
            </w:r>
          </w:p>
        </w:tc>
      </w:tr>
      <w:tr w:rsidR="00B26388" w:rsidRPr="00473766" w14:paraId="5454942A" w14:textId="77777777" w:rsidTr="009E486B">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6A5C0123" w14:textId="77777777" w:rsidR="00B26388" w:rsidRPr="00B67753" w:rsidRDefault="00B26388" w:rsidP="009E486B">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66A49E2A" w14:textId="77777777" w:rsidR="00B26388" w:rsidRPr="00900AC5" w:rsidRDefault="00B26388" w:rsidP="009E486B">
            <w:pPr>
              <w:pStyle w:val="TAL"/>
            </w:pPr>
            <w:r w:rsidRPr="00900AC5">
              <w:t>4 micro second</w:t>
            </w:r>
          </w:p>
        </w:tc>
      </w:tr>
      <w:tr w:rsidR="00B26388" w:rsidRPr="00473766" w14:paraId="692C639F" w14:textId="77777777" w:rsidTr="009E486B">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BC4E01B" w14:textId="77777777" w:rsidR="00B26388" w:rsidRPr="00B67753" w:rsidRDefault="00B26388" w:rsidP="009E486B">
            <w:pPr>
              <w:pStyle w:val="TAL"/>
            </w:pPr>
            <w:r>
              <w:t>AP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AD64546" w14:textId="77777777" w:rsidR="00B26388" w:rsidRPr="00900AC5" w:rsidRDefault="00B26388" w:rsidP="009E486B">
            <w:pPr>
              <w:pStyle w:val="TAL"/>
            </w:pPr>
            <w:proofErr w:type="spellStart"/>
            <w:r w:rsidRPr="00A27BB3">
              <w:t>CWmin</w:t>
            </w:r>
            <w:proofErr w:type="spellEnd"/>
            <w:r w:rsidRPr="00A27BB3">
              <w:t xml:space="preserve">=15, </w:t>
            </w:r>
            <w:proofErr w:type="spellStart"/>
            <w:r w:rsidRPr="00A27BB3">
              <w:t>CWmax</w:t>
            </w:r>
            <w:proofErr w:type="spellEnd"/>
            <w:r w:rsidRPr="00A27BB3">
              <w:t>=63</w:t>
            </w:r>
          </w:p>
        </w:tc>
      </w:tr>
      <w:tr w:rsidR="00B26388" w:rsidRPr="00473766" w14:paraId="75E4C060" w14:textId="77777777" w:rsidTr="009E486B">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66F6B8C1" w14:textId="77777777" w:rsidR="00B26388" w:rsidRPr="00B67753" w:rsidRDefault="00B26388" w:rsidP="009E486B">
            <w:pPr>
              <w:pStyle w:val="TAL"/>
            </w:pPr>
            <w:r>
              <w:t>UE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221AB6D5" w14:textId="77777777" w:rsidR="00B26388" w:rsidRPr="00900AC5" w:rsidRDefault="00B26388" w:rsidP="009E486B">
            <w:pPr>
              <w:pStyle w:val="TAL"/>
            </w:pPr>
            <w:proofErr w:type="spellStart"/>
            <w:r w:rsidRPr="00A27BB3">
              <w:t>CWmin</w:t>
            </w:r>
            <w:proofErr w:type="spellEnd"/>
            <w:r w:rsidRPr="00A27BB3">
              <w:t xml:space="preserve">=15, </w:t>
            </w:r>
            <w:proofErr w:type="spellStart"/>
            <w:r>
              <w:t>CWmax</w:t>
            </w:r>
            <w:proofErr w:type="spellEnd"/>
            <w:r>
              <w:t>=1023</w:t>
            </w:r>
          </w:p>
        </w:tc>
      </w:tr>
      <w:tr w:rsidR="00B26388" w:rsidRPr="00A27BB3" w14:paraId="5EB69D47" w14:textId="77777777" w:rsidTr="009E486B">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63B50926" w14:textId="77777777" w:rsidR="00B26388" w:rsidRDefault="00B26388" w:rsidP="009E486B">
            <w:pPr>
              <w:pStyle w:val="TAL"/>
            </w:pPr>
            <w:r>
              <w:t>Defer period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332CF4C3" w14:textId="77777777" w:rsidR="00B26388" w:rsidRPr="00A27BB3" w:rsidRDefault="00B26388" w:rsidP="009E486B">
            <w:pPr>
              <w:pStyle w:val="TAL"/>
            </w:pPr>
            <w:r>
              <w:t xml:space="preserve">43 micro second including 3 CCA slots following 16 </w:t>
            </w:r>
            <w:r w:rsidRPr="00BF3A74">
              <w:t>µ</w:t>
            </w:r>
            <w:r>
              <w:t>s period</w:t>
            </w:r>
          </w:p>
        </w:tc>
      </w:tr>
      <w:tr w:rsidR="00B26388" w:rsidRPr="00A27BB3" w14:paraId="49D28843" w14:textId="77777777" w:rsidTr="009E486B">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1EBC8EBA" w14:textId="77777777" w:rsidR="00B26388" w:rsidRDefault="00B26388" w:rsidP="009E486B">
            <w:pPr>
              <w:pStyle w:val="TAL"/>
            </w:pPr>
            <w:r>
              <w:t>Maximum TXOP</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2BC388E" w14:textId="77777777" w:rsidR="00B26388" w:rsidRDefault="00B26388" w:rsidP="009E486B">
            <w:pPr>
              <w:pStyle w:val="TAL"/>
            </w:pPr>
            <w:r>
              <w:t>4ms for AP and UE</w:t>
            </w:r>
          </w:p>
        </w:tc>
      </w:tr>
    </w:tbl>
    <w:p w14:paraId="2CC242AA" w14:textId="77777777" w:rsidR="00B26388" w:rsidRDefault="00B26388" w:rsidP="00B26388">
      <w:pPr>
        <w:pStyle w:val="BodyText"/>
        <w:rPr>
          <w:highlight w:val="yellow"/>
        </w:rPr>
      </w:pPr>
    </w:p>
    <w:p w14:paraId="338442CF" w14:textId="77777777" w:rsidR="00B26388" w:rsidRDefault="00B26388" w:rsidP="00B26388">
      <w:pPr>
        <w:pStyle w:val="Caption"/>
        <w:keepNext/>
      </w:pPr>
      <w:bookmarkStart w:id="12" w:name="_Ref414616236"/>
      <w:r>
        <w:lastRenderedPageBreak/>
        <w:t xml:space="preserve">Table </w:t>
      </w:r>
      <w:r>
        <w:fldChar w:fldCharType="begin"/>
      </w:r>
      <w:r>
        <w:instrText xml:space="preserve"> SEQ Table \* ARABIC </w:instrText>
      </w:r>
      <w:r>
        <w:fldChar w:fldCharType="separate"/>
      </w:r>
      <w:r>
        <w:rPr>
          <w:noProof/>
        </w:rPr>
        <w:t>2</w:t>
      </w:r>
      <w:r>
        <w:rPr>
          <w:noProof/>
        </w:rPr>
        <w:fldChar w:fldCharType="end"/>
      </w:r>
      <w:bookmarkEnd w:id="12"/>
      <w:r>
        <w:t>: Additional LAA system evaluations assumptions</w:t>
      </w:r>
    </w:p>
    <w:tbl>
      <w:tblPr>
        <w:tblW w:w="8653" w:type="dxa"/>
        <w:tblCellMar>
          <w:left w:w="0" w:type="dxa"/>
          <w:right w:w="0" w:type="dxa"/>
        </w:tblCellMar>
        <w:tblLook w:val="04A0" w:firstRow="1" w:lastRow="0" w:firstColumn="1" w:lastColumn="0" w:noHBand="0" w:noVBand="1"/>
      </w:tblPr>
      <w:tblGrid>
        <w:gridCol w:w="3000"/>
        <w:gridCol w:w="5653"/>
      </w:tblGrid>
      <w:tr w:rsidR="00B26388" w:rsidRPr="00473766" w14:paraId="7A902A76" w14:textId="77777777" w:rsidTr="009E486B">
        <w:trPr>
          <w:trHeight w:val="240"/>
        </w:trPr>
        <w:tc>
          <w:tcPr>
            <w:tcW w:w="30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7403CAE0" w14:textId="77777777" w:rsidR="00B26388" w:rsidRPr="00A90784" w:rsidRDefault="00B26388" w:rsidP="009E486B">
            <w:pPr>
              <w:pStyle w:val="TAH"/>
            </w:pPr>
            <w:r w:rsidRPr="00B11515">
              <w:t>Parameters</w:t>
            </w:r>
          </w:p>
        </w:tc>
        <w:tc>
          <w:tcPr>
            <w:tcW w:w="565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508ADEBF" w14:textId="77777777" w:rsidR="00B26388" w:rsidRPr="00B67753" w:rsidRDefault="00B26388" w:rsidP="009E486B">
            <w:pPr>
              <w:pStyle w:val="TAH"/>
            </w:pPr>
            <w:r w:rsidRPr="00B67753">
              <w:t>Value</w:t>
            </w:r>
          </w:p>
        </w:tc>
      </w:tr>
      <w:tr w:rsidR="00B26388" w:rsidRPr="00473766" w14:paraId="36E82626" w14:textId="77777777" w:rsidTr="009E486B">
        <w:trPr>
          <w:trHeight w:val="347"/>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7B9F259" w14:textId="77777777" w:rsidR="00B26388" w:rsidRPr="00B67753" w:rsidRDefault="00B26388" w:rsidP="009E486B">
            <w:pPr>
              <w:pStyle w:val="TAL"/>
            </w:pPr>
            <w:r w:rsidRPr="00B67753">
              <w:t>PCI planning for each NW</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392EF04" w14:textId="77777777" w:rsidR="00B26388" w:rsidRPr="00900AC5" w:rsidRDefault="00B26388" w:rsidP="009E486B">
            <w:pPr>
              <w:pStyle w:val="TAL"/>
            </w:pPr>
            <w:r w:rsidRPr="00900AC5">
              <w:t xml:space="preserve">Planned </w:t>
            </w:r>
          </w:p>
        </w:tc>
      </w:tr>
      <w:tr w:rsidR="00B26388" w:rsidRPr="00473766" w14:paraId="4C8FCC15" w14:textId="77777777" w:rsidTr="009E486B">
        <w:trPr>
          <w:trHeight w:val="356"/>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30C5467" w14:textId="77777777" w:rsidR="00B26388" w:rsidRPr="00B67753" w:rsidRDefault="00B26388" w:rsidP="009E486B">
            <w:pPr>
              <w:pStyle w:val="TAL"/>
            </w:pPr>
            <w:r w:rsidRPr="00B67753">
              <w:t>Antenna configuration</w:t>
            </w:r>
            <w:r w:rsidRPr="00B67753">
              <w:tab/>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B0EA9AB" w14:textId="77777777" w:rsidR="00B26388" w:rsidRPr="00900AC5" w:rsidRDefault="00B26388" w:rsidP="009E486B">
            <w:pPr>
              <w:pStyle w:val="TAL"/>
            </w:pPr>
            <w:r w:rsidRPr="00900AC5">
              <w:t xml:space="preserve">2Tx2Rx, Cross-polarized. </w:t>
            </w:r>
          </w:p>
        </w:tc>
      </w:tr>
      <w:tr w:rsidR="00B26388" w:rsidRPr="00473766" w14:paraId="7976EE8D" w14:textId="77777777" w:rsidTr="009E486B">
        <w:trPr>
          <w:trHeight w:val="323"/>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3950C9F" w14:textId="77777777" w:rsidR="00B26388" w:rsidRPr="00B67753" w:rsidRDefault="00B26388" w:rsidP="009E486B">
            <w:pPr>
              <w:pStyle w:val="TAL"/>
            </w:pPr>
            <w:r w:rsidRPr="00B67753">
              <w:t>Transmission schemes</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81219DC" w14:textId="77777777" w:rsidR="00B26388" w:rsidRPr="00900AC5" w:rsidRDefault="00B26388" w:rsidP="009E486B">
            <w:pPr>
              <w:pStyle w:val="TAL"/>
            </w:pPr>
            <w:r w:rsidRPr="00DE721C">
              <w:t>Open loop 2x2 MIMO based on TM10, QPSK/16QAM/64QAM/256QAM</w:t>
            </w:r>
          </w:p>
        </w:tc>
      </w:tr>
      <w:tr w:rsidR="00B26388" w:rsidRPr="00473766" w14:paraId="4781AA7F" w14:textId="77777777" w:rsidTr="009E486B">
        <w:trPr>
          <w:trHeight w:val="413"/>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2AA8B0F" w14:textId="77777777" w:rsidR="00B26388" w:rsidRPr="00B67753" w:rsidRDefault="00B26388" w:rsidP="009E486B">
            <w:pPr>
              <w:pStyle w:val="TAL"/>
            </w:pPr>
            <w:r w:rsidRPr="00B67753">
              <w:t>Turbo code block interleaving depth</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3A5B79C" w14:textId="77777777" w:rsidR="00B26388" w:rsidRPr="00900AC5" w:rsidRDefault="00B26388" w:rsidP="009E486B">
            <w:pPr>
              <w:pStyle w:val="TAL"/>
            </w:pPr>
            <w:r w:rsidRPr="00900AC5">
              <w:t>Per LTE specs (1-14 LTE OFDM symbols dependent on MCS and PRB allocation)</w:t>
            </w:r>
          </w:p>
        </w:tc>
      </w:tr>
      <w:tr w:rsidR="00B26388" w:rsidRPr="00473766" w14:paraId="6BAB115A" w14:textId="77777777" w:rsidTr="009E486B">
        <w:trPr>
          <w:trHeight w:val="280"/>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476A746" w14:textId="77777777" w:rsidR="00B26388" w:rsidRPr="00B67753" w:rsidRDefault="00B26388" w:rsidP="009E486B">
            <w:pPr>
              <w:pStyle w:val="TAL"/>
            </w:pPr>
            <w:r w:rsidRPr="00B67753">
              <w:t>Scheduling</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6FBF9CD" w14:textId="77777777" w:rsidR="00B26388" w:rsidRPr="00900AC5" w:rsidRDefault="00B26388" w:rsidP="009E486B">
            <w:pPr>
              <w:pStyle w:val="TAL"/>
            </w:pPr>
            <w:r w:rsidRPr="00900AC5">
              <w:t>Proportional fair</w:t>
            </w:r>
          </w:p>
        </w:tc>
      </w:tr>
      <w:tr w:rsidR="00B26388" w:rsidRPr="00473766" w14:paraId="0F1CDB56" w14:textId="77777777" w:rsidTr="009E486B">
        <w:trPr>
          <w:trHeight w:val="271"/>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CC58868" w14:textId="77777777" w:rsidR="00B26388" w:rsidRPr="00B67753" w:rsidRDefault="00B26388" w:rsidP="009E486B">
            <w:pPr>
              <w:pStyle w:val="TAL"/>
            </w:pPr>
            <w:r w:rsidRPr="00B67753">
              <w:t>Link adaptation</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10EC809" w14:textId="77777777" w:rsidR="00B26388" w:rsidRPr="00900AC5" w:rsidRDefault="00B26388" w:rsidP="009E486B">
            <w:pPr>
              <w:pStyle w:val="TAL"/>
            </w:pPr>
            <w:r w:rsidRPr="00900AC5">
              <w:t>Realistic</w:t>
            </w:r>
          </w:p>
        </w:tc>
      </w:tr>
      <w:tr w:rsidR="00B26388" w:rsidRPr="00473766" w14:paraId="1EE453C2" w14:textId="77777777" w:rsidTr="009E486B">
        <w:trPr>
          <w:trHeight w:val="245"/>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1173274" w14:textId="77777777" w:rsidR="00B26388" w:rsidRPr="00473766" w:rsidRDefault="00B26388" w:rsidP="009E486B">
            <w:pPr>
              <w:pStyle w:val="TAL"/>
            </w:pPr>
            <w:r w:rsidRPr="00473766">
              <w:t>CCA-ED</w:t>
            </w:r>
            <w:r>
              <w:t xml:space="preserve"> (UL and DL)</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1F77F88" w14:textId="77777777" w:rsidR="00B26388" w:rsidRPr="00900AC5" w:rsidRDefault="00B26388" w:rsidP="009E486B">
            <w:pPr>
              <w:pStyle w:val="TAL"/>
            </w:pPr>
            <w:r>
              <w:t>-72</w:t>
            </w:r>
            <w:r w:rsidRPr="00900AC5">
              <w:t xml:space="preserve"> dBm</w:t>
            </w:r>
          </w:p>
        </w:tc>
      </w:tr>
      <w:tr w:rsidR="00B26388" w:rsidRPr="00473766" w14:paraId="2E756E72" w14:textId="77777777" w:rsidTr="009E486B">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86DFAAA" w14:textId="77777777" w:rsidR="00B26388" w:rsidRPr="00B67753" w:rsidRDefault="00B26388" w:rsidP="009E486B">
            <w:pPr>
              <w:pStyle w:val="TAL"/>
            </w:pPr>
            <w:r w:rsidRPr="00B67753">
              <w:t>Cyclic Prefix</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E3626A5" w14:textId="77777777" w:rsidR="00B26388" w:rsidRPr="00900AC5" w:rsidRDefault="00B26388" w:rsidP="009E486B">
            <w:pPr>
              <w:pStyle w:val="TAL"/>
            </w:pPr>
            <w:r w:rsidRPr="00900AC5">
              <w:t>Normal</w:t>
            </w:r>
          </w:p>
        </w:tc>
      </w:tr>
      <w:tr w:rsidR="00B26388" w:rsidRPr="00473766" w14:paraId="181556C7" w14:textId="77777777" w:rsidTr="009E486B">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A1AD178" w14:textId="77777777" w:rsidR="00B26388" w:rsidRPr="00B67753" w:rsidRDefault="00B26388" w:rsidP="009E486B">
            <w:pPr>
              <w:pStyle w:val="TAL"/>
            </w:pPr>
            <w:r>
              <w:t>eNB contention window</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21E2E26E" w14:textId="77777777" w:rsidR="00B26388" w:rsidRPr="00900AC5" w:rsidRDefault="00B26388" w:rsidP="009E486B">
            <w:pPr>
              <w:pStyle w:val="TAL"/>
            </w:pPr>
            <w:proofErr w:type="spellStart"/>
            <w:r w:rsidRPr="00A27BB3">
              <w:t>CWmin</w:t>
            </w:r>
            <w:proofErr w:type="spellEnd"/>
            <w:r w:rsidRPr="00A27BB3">
              <w:t xml:space="preserve">=15, </w:t>
            </w:r>
            <w:proofErr w:type="spellStart"/>
            <w:r w:rsidRPr="00A27BB3">
              <w:t>CWmax</w:t>
            </w:r>
            <w:proofErr w:type="spellEnd"/>
            <w:r w:rsidRPr="00A27BB3">
              <w:t>=63</w:t>
            </w:r>
          </w:p>
        </w:tc>
      </w:tr>
      <w:tr w:rsidR="00B26388" w:rsidRPr="00473766" w14:paraId="0256EEE2" w14:textId="77777777" w:rsidTr="009E486B">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05AEC858" w14:textId="77777777" w:rsidR="00B26388" w:rsidRPr="00B67753" w:rsidRDefault="00B26388" w:rsidP="009E486B">
            <w:pPr>
              <w:pStyle w:val="TAL"/>
            </w:pPr>
            <w:r>
              <w:t>CCA slot duration</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1D48865A" w14:textId="77777777" w:rsidR="00B26388" w:rsidRPr="00900AC5" w:rsidRDefault="00B26388" w:rsidP="009E486B">
            <w:pPr>
              <w:pStyle w:val="TAL"/>
            </w:pPr>
            <w:r>
              <w:t xml:space="preserve">9 </w:t>
            </w:r>
            <w:r>
              <w:rPr>
                <w:rFonts w:cs="Arial"/>
              </w:rPr>
              <w:t>µ</w:t>
            </w:r>
            <w:r>
              <w:t>s</w:t>
            </w:r>
          </w:p>
        </w:tc>
      </w:tr>
      <w:tr w:rsidR="00B26388" w:rsidRPr="00A27BB3" w14:paraId="41B17834" w14:textId="77777777" w:rsidTr="009E486B">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C1712D1" w14:textId="77777777" w:rsidR="00B26388" w:rsidRDefault="00B26388" w:rsidP="009E486B">
            <w:pPr>
              <w:pStyle w:val="TAL"/>
            </w:pPr>
            <w:r>
              <w:t>DL LBT parameters</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C39B70A" w14:textId="77777777" w:rsidR="00B26388" w:rsidRDefault="00B26388" w:rsidP="00B26388">
            <w:pPr>
              <w:pStyle w:val="BodyText"/>
              <w:numPr>
                <w:ilvl w:val="0"/>
                <w:numId w:val="44"/>
              </w:numPr>
              <w:rPr>
                <w:rFonts w:cs="Arial"/>
              </w:rPr>
            </w:pPr>
            <w:r>
              <w:t>Rel-13 channel access priority class 3</w:t>
            </w:r>
            <w:r>
              <w:rPr>
                <w:rFonts w:eastAsia="SimSun" w:cs="Arial"/>
                <w:lang w:eastAsia="ja-JP"/>
              </w:rPr>
              <w:t xml:space="preserve"> However DL MCOT=4ms is assumed in evaluations.</w:t>
            </w:r>
          </w:p>
          <w:p w14:paraId="4D2FE6AE" w14:textId="77777777" w:rsidR="00B26388" w:rsidRPr="00A27BB3" w:rsidRDefault="00B26388" w:rsidP="009E486B">
            <w:pPr>
              <w:pStyle w:val="TAL"/>
            </w:pPr>
          </w:p>
        </w:tc>
      </w:tr>
      <w:tr w:rsidR="00B26388" w:rsidRPr="00A27BB3" w14:paraId="0CEC9DDE" w14:textId="77777777" w:rsidTr="009E486B">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05D384F" w14:textId="77777777" w:rsidR="00B26388" w:rsidRDefault="00B26388" w:rsidP="009E486B">
            <w:pPr>
              <w:pStyle w:val="TAL"/>
            </w:pPr>
            <w:r>
              <w:t>UL LBT parameters</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23460B3D" w14:textId="77777777" w:rsidR="00B26388" w:rsidRPr="00E91ACF" w:rsidRDefault="00B26388" w:rsidP="00B26388">
            <w:pPr>
              <w:pStyle w:val="BodyText"/>
              <w:numPr>
                <w:ilvl w:val="0"/>
                <w:numId w:val="44"/>
              </w:numPr>
              <w:rPr>
                <w:rFonts w:cs="Arial"/>
              </w:rPr>
            </w:pPr>
            <w:r w:rsidRPr="00E91ACF">
              <w:rPr>
                <w:rFonts w:cs="Arial"/>
              </w:rPr>
              <w:t>LAA UL LBT alternatives for self-carrier scheduling:</w:t>
            </w:r>
          </w:p>
          <w:p w14:paraId="5129E326" w14:textId="5CD0E478" w:rsidR="00B26388" w:rsidRPr="00D52F72" w:rsidRDefault="00B26388" w:rsidP="00B26388">
            <w:pPr>
              <w:numPr>
                <w:ilvl w:val="1"/>
                <w:numId w:val="42"/>
              </w:numPr>
              <w:spacing w:after="180"/>
              <w:contextualSpacing/>
              <w:jc w:val="left"/>
              <w:rPr>
                <w:rFonts w:eastAsia="SimSun" w:cs="Arial"/>
                <w:lang w:val="en-US" w:eastAsia="ja-JP"/>
              </w:rPr>
            </w:pPr>
            <w:r w:rsidRPr="00D52F72">
              <w:rPr>
                <w:rFonts w:eastAsia="SimSun" w:cs="Arial"/>
                <w:lang w:val="en-US" w:eastAsia="ja-JP"/>
              </w:rPr>
              <w:t>A CCA duration of at least 25 us before the transmission burst</w:t>
            </w:r>
            <w:r>
              <w:rPr>
                <w:rFonts w:eastAsia="SimSun" w:cs="Arial"/>
                <w:lang w:val="en-US" w:eastAsia="ja-JP"/>
              </w:rPr>
              <w:t xml:space="preserve">, </w:t>
            </w:r>
            <w:r w:rsidRPr="00D52F72">
              <w:rPr>
                <w:rFonts w:eastAsia="SimSun" w:cs="Arial"/>
                <w:lang w:eastAsia="ja-JP"/>
              </w:rPr>
              <w:t>UL MCOT=4ms</w:t>
            </w:r>
          </w:p>
          <w:p w14:paraId="74FF9B10" w14:textId="51D0B538" w:rsidR="00B26388" w:rsidRPr="00E80DF1" w:rsidRDefault="00B26388" w:rsidP="00B26388">
            <w:pPr>
              <w:spacing w:after="180"/>
              <w:ind w:left="1080"/>
              <w:contextualSpacing/>
              <w:jc w:val="left"/>
              <w:rPr>
                <w:rFonts w:eastAsia="SimSun" w:cs="Arial"/>
                <w:lang w:val="en-US" w:eastAsia="ja-JP"/>
              </w:rPr>
            </w:pPr>
          </w:p>
        </w:tc>
      </w:tr>
    </w:tbl>
    <w:p w14:paraId="3FFBC951" w14:textId="77777777" w:rsidR="00185E79" w:rsidRPr="00185E79" w:rsidRDefault="00185E79" w:rsidP="003807A3">
      <w:pPr>
        <w:rPr>
          <w:lang w:val="en-US"/>
        </w:rPr>
      </w:pPr>
    </w:p>
    <w:sectPr w:rsidR="00185E79" w:rsidRPr="00185E79" w:rsidSect="00B26388">
      <w:headerReference w:type="even" r:id="rId14"/>
      <w:footerReference w:type="default" r:id="rId15"/>
      <w:footnotePr>
        <w:numRestart w:val="eachSect"/>
      </w:footnotePr>
      <w:pgSz w:w="11907" w:h="16840" w:code="9"/>
      <w:pgMar w:top="1418" w:right="657"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B0C73" w14:textId="77777777" w:rsidR="00C76177" w:rsidRDefault="00C76177">
      <w:r>
        <w:separator/>
      </w:r>
    </w:p>
  </w:endnote>
  <w:endnote w:type="continuationSeparator" w:id="0">
    <w:p w14:paraId="1E343926" w14:textId="77777777" w:rsidR="00C76177" w:rsidRDefault="00C7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710627" w:rsidRDefault="007106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7A5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7A5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C7993B" w14:textId="77777777" w:rsidR="00C76177" w:rsidRDefault="00C76177">
      <w:r>
        <w:separator/>
      </w:r>
    </w:p>
  </w:footnote>
  <w:footnote w:type="continuationSeparator" w:id="0">
    <w:p w14:paraId="1AC4854F" w14:textId="77777777" w:rsidR="00C76177" w:rsidRDefault="00C76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710627" w:rsidRDefault="007106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0B27FD"/>
    <w:multiLevelType w:val="hybridMultilevel"/>
    <w:tmpl w:val="7B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83C97"/>
    <w:multiLevelType w:val="hybridMultilevel"/>
    <w:tmpl w:val="F3EE8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53C4BDB"/>
    <w:multiLevelType w:val="hybridMultilevel"/>
    <w:tmpl w:val="F4CE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674C1"/>
    <w:multiLevelType w:val="hybridMultilevel"/>
    <w:tmpl w:val="B3E291D8"/>
    <w:lvl w:ilvl="0" w:tplc="5004227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6940FE4"/>
    <w:multiLevelType w:val="hybridMultilevel"/>
    <w:tmpl w:val="A0486B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nsid w:val="3896066C"/>
    <w:multiLevelType w:val="hybridMultilevel"/>
    <w:tmpl w:val="D7D22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BD5D7F"/>
    <w:multiLevelType w:val="hybridMultilevel"/>
    <w:tmpl w:val="4F84EB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CB112B3"/>
    <w:multiLevelType w:val="hybridMultilevel"/>
    <w:tmpl w:val="13B8C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6">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D18BC"/>
    <w:multiLevelType w:val="multilevel"/>
    <w:tmpl w:val="3E3E38A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24"/>
  </w:num>
  <w:num w:numId="3">
    <w:abstractNumId w:val="18"/>
  </w:num>
  <w:num w:numId="4">
    <w:abstractNumId w:val="19"/>
  </w:num>
  <w:num w:numId="5">
    <w:abstractNumId w:val="13"/>
  </w:num>
  <w:num w:numId="6">
    <w:abstractNumId w:val="22"/>
  </w:num>
  <w:num w:numId="7">
    <w:abstractNumId w:val="29"/>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3"/>
  </w:num>
  <w:num w:numId="15">
    <w:abstractNumId w:val="7"/>
  </w:num>
  <w:num w:numId="16">
    <w:abstractNumId w:val="25"/>
  </w:num>
  <w:num w:numId="17">
    <w:abstractNumId w:val="20"/>
  </w:num>
  <w:num w:numId="18">
    <w:abstractNumId w:val="27"/>
  </w:num>
  <w:num w:numId="19">
    <w:abstractNumId w:val="28"/>
  </w:num>
  <w:num w:numId="20">
    <w:abstractNumId w:val="8"/>
  </w:num>
  <w:num w:numId="21">
    <w:abstractNumId w:val="34"/>
  </w:num>
  <w:num w:numId="22">
    <w:abstractNumId w:val="32"/>
  </w:num>
  <w:num w:numId="23">
    <w:abstractNumId w:val="11"/>
  </w:num>
  <w:num w:numId="24">
    <w:abstractNumId w:val="18"/>
  </w:num>
  <w:num w:numId="25">
    <w:abstractNumId w:val="18"/>
    <w:lvlOverride w:ilvl="0">
      <w:startOverride w:val="1"/>
    </w:lvlOverride>
  </w:num>
  <w:num w:numId="26">
    <w:abstractNumId w:val="18"/>
    <w:lvlOverride w:ilvl="0">
      <w:startOverride w:val="1"/>
    </w:lvlOverride>
  </w:num>
  <w:num w:numId="27">
    <w:abstractNumId w:val="18"/>
    <w:lvlOverride w:ilvl="0">
      <w:startOverride w:val="1"/>
    </w:lvlOverride>
  </w:num>
  <w:num w:numId="28">
    <w:abstractNumId w:val="33"/>
  </w:num>
  <w:num w:numId="29">
    <w:abstractNumId w:val="37"/>
  </w:num>
  <w:num w:numId="30">
    <w:abstractNumId w:val="36"/>
  </w:num>
  <w:num w:numId="31">
    <w:abstractNumId w:val="30"/>
  </w:num>
  <w:num w:numId="32">
    <w:abstractNumId w:val="35"/>
  </w:num>
  <w:num w:numId="33">
    <w:abstractNumId w:val="4"/>
  </w:num>
  <w:num w:numId="34">
    <w:abstractNumId w:val="38"/>
  </w:num>
  <w:num w:numId="35">
    <w:abstractNumId w:val="5"/>
  </w:num>
  <w:num w:numId="36">
    <w:abstractNumId w:val="6"/>
  </w:num>
  <w:num w:numId="37">
    <w:abstractNumId w:val="39"/>
  </w:num>
  <w:num w:numId="38">
    <w:abstractNumId w:val="21"/>
  </w:num>
  <w:num w:numId="39">
    <w:abstractNumId w:val="9"/>
  </w:num>
  <w:num w:numId="40">
    <w:abstractNumId w:val="16"/>
  </w:num>
  <w:num w:numId="41">
    <w:abstractNumId w:val="15"/>
  </w:num>
  <w:num w:numId="42">
    <w:abstractNumId w:val="17"/>
  </w:num>
  <w:num w:numId="43">
    <w:abstractNumId w:val="10"/>
  </w:num>
  <w:num w:numId="44">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B33"/>
    <w:rsid w:val="00001CB0"/>
    <w:rsid w:val="00002A37"/>
    <w:rsid w:val="000032F4"/>
    <w:rsid w:val="00006446"/>
    <w:rsid w:val="00006896"/>
    <w:rsid w:val="00007CDC"/>
    <w:rsid w:val="00011B28"/>
    <w:rsid w:val="00012CA8"/>
    <w:rsid w:val="00015D15"/>
    <w:rsid w:val="00023678"/>
    <w:rsid w:val="0002564D"/>
    <w:rsid w:val="00025ECA"/>
    <w:rsid w:val="000325B8"/>
    <w:rsid w:val="00034C15"/>
    <w:rsid w:val="000364B8"/>
    <w:rsid w:val="00036BA1"/>
    <w:rsid w:val="000422E2"/>
    <w:rsid w:val="00042F22"/>
    <w:rsid w:val="0004395C"/>
    <w:rsid w:val="000444EF"/>
    <w:rsid w:val="00052A07"/>
    <w:rsid w:val="000534E3"/>
    <w:rsid w:val="0005606A"/>
    <w:rsid w:val="00057117"/>
    <w:rsid w:val="000609B7"/>
    <w:rsid w:val="000616E7"/>
    <w:rsid w:val="000620B7"/>
    <w:rsid w:val="0006487E"/>
    <w:rsid w:val="00065E1A"/>
    <w:rsid w:val="00070FBD"/>
    <w:rsid w:val="00077E5F"/>
    <w:rsid w:val="0008036A"/>
    <w:rsid w:val="00081AE6"/>
    <w:rsid w:val="00084ECB"/>
    <w:rsid w:val="000855EB"/>
    <w:rsid w:val="00085B52"/>
    <w:rsid w:val="000866F2"/>
    <w:rsid w:val="0009009F"/>
    <w:rsid w:val="00090CCA"/>
    <w:rsid w:val="00091557"/>
    <w:rsid w:val="000924C1"/>
    <w:rsid w:val="000924F0"/>
    <w:rsid w:val="00093474"/>
    <w:rsid w:val="0009510F"/>
    <w:rsid w:val="000A1B7B"/>
    <w:rsid w:val="000A36C3"/>
    <w:rsid w:val="000A56F2"/>
    <w:rsid w:val="000B2719"/>
    <w:rsid w:val="000B3A8F"/>
    <w:rsid w:val="000B3CA1"/>
    <w:rsid w:val="000B4AB9"/>
    <w:rsid w:val="000B58C3"/>
    <w:rsid w:val="000B61E9"/>
    <w:rsid w:val="000C038F"/>
    <w:rsid w:val="000C165A"/>
    <w:rsid w:val="000C27C5"/>
    <w:rsid w:val="000C2E19"/>
    <w:rsid w:val="000C7397"/>
    <w:rsid w:val="000D0D07"/>
    <w:rsid w:val="000D2D69"/>
    <w:rsid w:val="000D4797"/>
    <w:rsid w:val="000D6C88"/>
    <w:rsid w:val="000E0527"/>
    <w:rsid w:val="000E1E92"/>
    <w:rsid w:val="000F06D6"/>
    <w:rsid w:val="000F0EB1"/>
    <w:rsid w:val="000F1106"/>
    <w:rsid w:val="000F3BE9"/>
    <w:rsid w:val="000F3F6C"/>
    <w:rsid w:val="000F43CB"/>
    <w:rsid w:val="000F6DF3"/>
    <w:rsid w:val="001005FF"/>
    <w:rsid w:val="00100F45"/>
    <w:rsid w:val="0010435E"/>
    <w:rsid w:val="001062FB"/>
    <w:rsid w:val="001063E6"/>
    <w:rsid w:val="00110233"/>
    <w:rsid w:val="00113CF4"/>
    <w:rsid w:val="00114C16"/>
    <w:rsid w:val="001153EA"/>
    <w:rsid w:val="00115643"/>
    <w:rsid w:val="00115E25"/>
    <w:rsid w:val="001163DE"/>
    <w:rsid w:val="00116765"/>
    <w:rsid w:val="001219F5"/>
    <w:rsid w:val="00121A20"/>
    <w:rsid w:val="0012377F"/>
    <w:rsid w:val="00124314"/>
    <w:rsid w:val="00125CE0"/>
    <w:rsid w:val="00126B4A"/>
    <w:rsid w:val="00132FD0"/>
    <w:rsid w:val="00133BCD"/>
    <w:rsid w:val="001344C0"/>
    <w:rsid w:val="001346FA"/>
    <w:rsid w:val="00135252"/>
    <w:rsid w:val="00137728"/>
    <w:rsid w:val="00137AB5"/>
    <w:rsid w:val="00137F0B"/>
    <w:rsid w:val="00143008"/>
    <w:rsid w:val="0014787F"/>
    <w:rsid w:val="001519C5"/>
    <w:rsid w:val="00151E23"/>
    <w:rsid w:val="001526E0"/>
    <w:rsid w:val="001551B5"/>
    <w:rsid w:val="001659C1"/>
    <w:rsid w:val="0016637B"/>
    <w:rsid w:val="00170C54"/>
    <w:rsid w:val="00173A8E"/>
    <w:rsid w:val="0018143F"/>
    <w:rsid w:val="00185E79"/>
    <w:rsid w:val="00190AC1"/>
    <w:rsid w:val="001928FD"/>
    <w:rsid w:val="0019341A"/>
    <w:rsid w:val="001955A4"/>
    <w:rsid w:val="00197DF9"/>
    <w:rsid w:val="001A1987"/>
    <w:rsid w:val="001A2564"/>
    <w:rsid w:val="001A2B06"/>
    <w:rsid w:val="001A6173"/>
    <w:rsid w:val="001A6CBA"/>
    <w:rsid w:val="001B0D97"/>
    <w:rsid w:val="001B189A"/>
    <w:rsid w:val="001B5A5D"/>
    <w:rsid w:val="001C1CE5"/>
    <w:rsid w:val="001C3D2A"/>
    <w:rsid w:val="001D1509"/>
    <w:rsid w:val="001D51BA"/>
    <w:rsid w:val="001D61A9"/>
    <w:rsid w:val="001D6342"/>
    <w:rsid w:val="001D6D53"/>
    <w:rsid w:val="001E0114"/>
    <w:rsid w:val="001E09BB"/>
    <w:rsid w:val="001E58E2"/>
    <w:rsid w:val="001E7AED"/>
    <w:rsid w:val="001F2689"/>
    <w:rsid w:val="001F3916"/>
    <w:rsid w:val="001F54C5"/>
    <w:rsid w:val="001F662C"/>
    <w:rsid w:val="001F7074"/>
    <w:rsid w:val="00200490"/>
    <w:rsid w:val="00201F3A"/>
    <w:rsid w:val="00203F96"/>
    <w:rsid w:val="002069B2"/>
    <w:rsid w:val="00207231"/>
    <w:rsid w:val="00207FA3"/>
    <w:rsid w:val="0021200B"/>
    <w:rsid w:val="00214DA8"/>
    <w:rsid w:val="00215423"/>
    <w:rsid w:val="002158FA"/>
    <w:rsid w:val="00220600"/>
    <w:rsid w:val="002224DB"/>
    <w:rsid w:val="00223FCB"/>
    <w:rsid w:val="002252C3"/>
    <w:rsid w:val="00225C54"/>
    <w:rsid w:val="00230765"/>
    <w:rsid w:val="002319E4"/>
    <w:rsid w:val="00235632"/>
    <w:rsid w:val="00235872"/>
    <w:rsid w:val="00240E69"/>
    <w:rsid w:val="00241559"/>
    <w:rsid w:val="002435B3"/>
    <w:rsid w:val="002458EB"/>
    <w:rsid w:val="002500C8"/>
    <w:rsid w:val="00255D91"/>
    <w:rsid w:val="00257543"/>
    <w:rsid w:val="002617E7"/>
    <w:rsid w:val="00264228"/>
    <w:rsid w:val="00264334"/>
    <w:rsid w:val="0026473E"/>
    <w:rsid w:val="00266214"/>
    <w:rsid w:val="00267329"/>
    <w:rsid w:val="00267C83"/>
    <w:rsid w:val="0027144F"/>
    <w:rsid w:val="00271899"/>
    <w:rsid w:val="00271F3A"/>
    <w:rsid w:val="002724CD"/>
    <w:rsid w:val="00273278"/>
    <w:rsid w:val="002737F4"/>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A3273"/>
    <w:rsid w:val="002A778C"/>
    <w:rsid w:val="002B24D6"/>
    <w:rsid w:val="002C41E6"/>
    <w:rsid w:val="002D04B8"/>
    <w:rsid w:val="002D071A"/>
    <w:rsid w:val="002D22BB"/>
    <w:rsid w:val="002D34B2"/>
    <w:rsid w:val="002D3E97"/>
    <w:rsid w:val="002D6234"/>
    <w:rsid w:val="002D6CA1"/>
    <w:rsid w:val="002D7637"/>
    <w:rsid w:val="002E17F2"/>
    <w:rsid w:val="002E4C71"/>
    <w:rsid w:val="002E7CAE"/>
    <w:rsid w:val="002F2771"/>
    <w:rsid w:val="002F37A9"/>
    <w:rsid w:val="00301CE6"/>
    <w:rsid w:val="0030256B"/>
    <w:rsid w:val="00302631"/>
    <w:rsid w:val="0030501F"/>
    <w:rsid w:val="00307BA1"/>
    <w:rsid w:val="00311702"/>
    <w:rsid w:val="00311E82"/>
    <w:rsid w:val="00313FD6"/>
    <w:rsid w:val="003140FC"/>
    <w:rsid w:val="003143BD"/>
    <w:rsid w:val="00317322"/>
    <w:rsid w:val="003203ED"/>
    <w:rsid w:val="003206D7"/>
    <w:rsid w:val="0032131B"/>
    <w:rsid w:val="00322C9F"/>
    <w:rsid w:val="00322E42"/>
    <w:rsid w:val="0032460C"/>
    <w:rsid w:val="00324D23"/>
    <w:rsid w:val="00325A36"/>
    <w:rsid w:val="00331751"/>
    <w:rsid w:val="00334579"/>
    <w:rsid w:val="00335858"/>
    <w:rsid w:val="00336BDA"/>
    <w:rsid w:val="00342681"/>
    <w:rsid w:val="00342BD7"/>
    <w:rsid w:val="00346DB5"/>
    <w:rsid w:val="003477B1"/>
    <w:rsid w:val="00354011"/>
    <w:rsid w:val="00357380"/>
    <w:rsid w:val="003602D9"/>
    <w:rsid w:val="003604CE"/>
    <w:rsid w:val="00367803"/>
    <w:rsid w:val="00370E47"/>
    <w:rsid w:val="003742AC"/>
    <w:rsid w:val="00377CE1"/>
    <w:rsid w:val="00380453"/>
    <w:rsid w:val="003807A3"/>
    <w:rsid w:val="00385BF0"/>
    <w:rsid w:val="00390400"/>
    <w:rsid w:val="003921EB"/>
    <w:rsid w:val="003939FF"/>
    <w:rsid w:val="0039564B"/>
    <w:rsid w:val="003A2223"/>
    <w:rsid w:val="003A2A0F"/>
    <w:rsid w:val="003A45A1"/>
    <w:rsid w:val="003A5B0A"/>
    <w:rsid w:val="003A6BAC"/>
    <w:rsid w:val="003A7EF3"/>
    <w:rsid w:val="003B159C"/>
    <w:rsid w:val="003B369F"/>
    <w:rsid w:val="003B36A3"/>
    <w:rsid w:val="003B7FE5"/>
    <w:rsid w:val="003C11C8"/>
    <w:rsid w:val="003C2702"/>
    <w:rsid w:val="003C672E"/>
    <w:rsid w:val="003C7806"/>
    <w:rsid w:val="003D109F"/>
    <w:rsid w:val="003D2478"/>
    <w:rsid w:val="003D3C45"/>
    <w:rsid w:val="003D5B1F"/>
    <w:rsid w:val="003E15FA"/>
    <w:rsid w:val="003E55E4"/>
    <w:rsid w:val="003E74E3"/>
    <w:rsid w:val="003F05C7"/>
    <w:rsid w:val="003F2CD4"/>
    <w:rsid w:val="003F6BBE"/>
    <w:rsid w:val="004000E8"/>
    <w:rsid w:val="00401B08"/>
    <w:rsid w:val="00402E2B"/>
    <w:rsid w:val="0040512B"/>
    <w:rsid w:val="00405CA5"/>
    <w:rsid w:val="00407AB5"/>
    <w:rsid w:val="00407CD3"/>
    <w:rsid w:val="00410134"/>
    <w:rsid w:val="00410B72"/>
    <w:rsid w:val="00410F18"/>
    <w:rsid w:val="004117A3"/>
    <w:rsid w:val="0041263E"/>
    <w:rsid w:val="00412E4D"/>
    <w:rsid w:val="0041398A"/>
    <w:rsid w:val="00413AAC"/>
    <w:rsid w:val="00421105"/>
    <w:rsid w:val="004242F4"/>
    <w:rsid w:val="00427248"/>
    <w:rsid w:val="004353D2"/>
    <w:rsid w:val="004358F0"/>
    <w:rsid w:val="00437447"/>
    <w:rsid w:val="00441A92"/>
    <w:rsid w:val="004428EF"/>
    <w:rsid w:val="00444F56"/>
    <w:rsid w:val="0044528E"/>
    <w:rsid w:val="00446488"/>
    <w:rsid w:val="004517AA"/>
    <w:rsid w:val="00452CAC"/>
    <w:rsid w:val="00452E9A"/>
    <w:rsid w:val="00452ED0"/>
    <w:rsid w:val="00457565"/>
    <w:rsid w:val="00457B71"/>
    <w:rsid w:val="004625EA"/>
    <w:rsid w:val="004669E2"/>
    <w:rsid w:val="00470C31"/>
    <w:rsid w:val="004734D0"/>
    <w:rsid w:val="0047475A"/>
    <w:rsid w:val="0047556B"/>
    <w:rsid w:val="00477768"/>
    <w:rsid w:val="00483F3E"/>
    <w:rsid w:val="00486ACF"/>
    <w:rsid w:val="00492BC5"/>
    <w:rsid w:val="004964F1"/>
    <w:rsid w:val="004A16BC"/>
    <w:rsid w:val="004A2B94"/>
    <w:rsid w:val="004A5065"/>
    <w:rsid w:val="004A7D56"/>
    <w:rsid w:val="004B72BA"/>
    <w:rsid w:val="004B7C0C"/>
    <w:rsid w:val="004C379F"/>
    <w:rsid w:val="004C3898"/>
    <w:rsid w:val="004C7E2C"/>
    <w:rsid w:val="004D36B1"/>
    <w:rsid w:val="004D7EBD"/>
    <w:rsid w:val="004E2680"/>
    <w:rsid w:val="004E28F9"/>
    <w:rsid w:val="004E462E"/>
    <w:rsid w:val="004E56DC"/>
    <w:rsid w:val="004E76F4"/>
    <w:rsid w:val="004F0B4E"/>
    <w:rsid w:val="004F0B6C"/>
    <w:rsid w:val="004F2078"/>
    <w:rsid w:val="004F450E"/>
    <w:rsid w:val="004F4DA3"/>
    <w:rsid w:val="00506557"/>
    <w:rsid w:val="0050677A"/>
    <w:rsid w:val="005108D8"/>
    <w:rsid w:val="005116F9"/>
    <w:rsid w:val="005153A7"/>
    <w:rsid w:val="00517AD0"/>
    <w:rsid w:val="0052037E"/>
    <w:rsid w:val="00520D36"/>
    <w:rsid w:val="005219CF"/>
    <w:rsid w:val="005238BB"/>
    <w:rsid w:val="00527027"/>
    <w:rsid w:val="00530FD1"/>
    <w:rsid w:val="00534B59"/>
    <w:rsid w:val="00535A57"/>
    <w:rsid w:val="00536759"/>
    <w:rsid w:val="00537C62"/>
    <w:rsid w:val="00546970"/>
    <w:rsid w:val="0055231F"/>
    <w:rsid w:val="00554E19"/>
    <w:rsid w:val="0056121F"/>
    <w:rsid w:val="00565488"/>
    <w:rsid w:val="00572505"/>
    <w:rsid w:val="00582809"/>
    <w:rsid w:val="0058798C"/>
    <w:rsid w:val="00587FA9"/>
    <w:rsid w:val="005900FA"/>
    <w:rsid w:val="005929E5"/>
    <w:rsid w:val="005935A4"/>
    <w:rsid w:val="005948C2"/>
    <w:rsid w:val="00595DCA"/>
    <w:rsid w:val="0059779B"/>
    <w:rsid w:val="005A209A"/>
    <w:rsid w:val="005A3F00"/>
    <w:rsid w:val="005A662D"/>
    <w:rsid w:val="005A68BA"/>
    <w:rsid w:val="005B04A1"/>
    <w:rsid w:val="005B1CDF"/>
    <w:rsid w:val="005B35D7"/>
    <w:rsid w:val="005B392A"/>
    <w:rsid w:val="005B3AA3"/>
    <w:rsid w:val="005B6F83"/>
    <w:rsid w:val="005C1729"/>
    <w:rsid w:val="005C74FB"/>
    <w:rsid w:val="005D1602"/>
    <w:rsid w:val="005D4C89"/>
    <w:rsid w:val="005D6F32"/>
    <w:rsid w:val="005E385F"/>
    <w:rsid w:val="005E5834"/>
    <w:rsid w:val="005E5B81"/>
    <w:rsid w:val="005F2CB1"/>
    <w:rsid w:val="005F3025"/>
    <w:rsid w:val="005F618C"/>
    <w:rsid w:val="005F70BD"/>
    <w:rsid w:val="00600F6A"/>
    <w:rsid w:val="0060283C"/>
    <w:rsid w:val="00603BC5"/>
    <w:rsid w:val="00604F14"/>
    <w:rsid w:val="00611B83"/>
    <w:rsid w:val="00613257"/>
    <w:rsid w:val="00615B9D"/>
    <w:rsid w:val="006204DC"/>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DA1"/>
    <w:rsid w:val="0064549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87F"/>
    <w:rsid w:val="00691E84"/>
    <w:rsid w:val="00695FC2"/>
    <w:rsid w:val="00696949"/>
    <w:rsid w:val="00697052"/>
    <w:rsid w:val="006A18D5"/>
    <w:rsid w:val="006A21BF"/>
    <w:rsid w:val="006A46FB"/>
    <w:rsid w:val="006A5E28"/>
    <w:rsid w:val="006A697B"/>
    <w:rsid w:val="006A7AFF"/>
    <w:rsid w:val="006B0BB5"/>
    <w:rsid w:val="006B1816"/>
    <w:rsid w:val="006B1865"/>
    <w:rsid w:val="006B2099"/>
    <w:rsid w:val="006B27D4"/>
    <w:rsid w:val="006B50CF"/>
    <w:rsid w:val="006C03B8"/>
    <w:rsid w:val="006C5EC9"/>
    <w:rsid w:val="006C6059"/>
    <w:rsid w:val="006C7522"/>
    <w:rsid w:val="006D14DB"/>
    <w:rsid w:val="006D5B70"/>
    <w:rsid w:val="006D5D33"/>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0627"/>
    <w:rsid w:val="00712287"/>
    <w:rsid w:val="007123AB"/>
    <w:rsid w:val="00712772"/>
    <w:rsid w:val="00713A69"/>
    <w:rsid w:val="007148D3"/>
    <w:rsid w:val="00715B9A"/>
    <w:rsid w:val="00726EA6"/>
    <w:rsid w:val="00727208"/>
    <w:rsid w:val="00727680"/>
    <w:rsid w:val="00732966"/>
    <w:rsid w:val="007348B1"/>
    <w:rsid w:val="00735268"/>
    <w:rsid w:val="007362A6"/>
    <w:rsid w:val="00736D7D"/>
    <w:rsid w:val="00740E58"/>
    <w:rsid w:val="007445A0"/>
    <w:rsid w:val="0074524B"/>
    <w:rsid w:val="00747D8B"/>
    <w:rsid w:val="007508A2"/>
    <w:rsid w:val="00751228"/>
    <w:rsid w:val="007571E1"/>
    <w:rsid w:val="007604B2"/>
    <w:rsid w:val="00765281"/>
    <w:rsid w:val="00766BAD"/>
    <w:rsid w:val="0076708C"/>
    <w:rsid w:val="007755F2"/>
    <w:rsid w:val="00776971"/>
    <w:rsid w:val="00777AC8"/>
    <w:rsid w:val="0078177E"/>
    <w:rsid w:val="0078304C"/>
    <w:rsid w:val="00783673"/>
    <w:rsid w:val="00785490"/>
    <w:rsid w:val="007925EA"/>
    <w:rsid w:val="00792A09"/>
    <w:rsid w:val="00793CD8"/>
    <w:rsid w:val="007950A8"/>
    <w:rsid w:val="00795C92"/>
    <w:rsid w:val="00796231"/>
    <w:rsid w:val="007966F9"/>
    <w:rsid w:val="007A1CB3"/>
    <w:rsid w:val="007A306F"/>
    <w:rsid w:val="007A43A6"/>
    <w:rsid w:val="007A58A6"/>
    <w:rsid w:val="007A6AD0"/>
    <w:rsid w:val="007A6FB8"/>
    <w:rsid w:val="007B2A34"/>
    <w:rsid w:val="007B3D2D"/>
    <w:rsid w:val="007B50AE"/>
    <w:rsid w:val="007B51DF"/>
    <w:rsid w:val="007C05DD"/>
    <w:rsid w:val="007C3D18"/>
    <w:rsid w:val="007C60BF"/>
    <w:rsid w:val="007C6A07"/>
    <w:rsid w:val="007C75A1"/>
    <w:rsid w:val="007C77A5"/>
    <w:rsid w:val="007D04E5"/>
    <w:rsid w:val="007D5901"/>
    <w:rsid w:val="007D685B"/>
    <w:rsid w:val="007D7526"/>
    <w:rsid w:val="007E4610"/>
    <w:rsid w:val="007E4715"/>
    <w:rsid w:val="007E505B"/>
    <w:rsid w:val="007E6025"/>
    <w:rsid w:val="007E7091"/>
    <w:rsid w:val="007E784D"/>
    <w:rsid w:val="00803FAE"/>
    <w:rsid w:val="0080605F"/>
    <w:rsid w:val="00807786"/>
    <w:rsid w:val="00811FCB"/>
    <w:rsid w:val="008158D6"/>
    <w:rsid w:val="00817196"/>
    <w:rsid w:val="00820630"/>
    <w:rsid w:val="008235DB"/>
    <w:rsid w:val="00824AB4"/>
    <w:rsid w:val="00825C42"/>
    <w:rsid w:val="00825D25"/>
    <w:rsid w:val="00827D6F"/>
    <w:rsid w:val="0083700D"/>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BB3"/>
    <w:rsid w:val="00885D70"/>
    <w:rsid w:val="00894A88"/>
    <w:rsid w:val="00895386"/>
    <w:rsid w:val="00896419"/>
    <w:rsid w:val="008A21FF"/>
    <w:rsid w:val="008A2CE2"/>
    <w:rsid w:val="008A30AC"/>
    <w:rsid w:val="008A44B8"/>
    <w:rsid w:val="008A51A8"/>
    <w:rsid w:val="008A54C7"/>
    <w:rsid w:val="008A6324"/>
    <w:rsid w:val="008A77D8"/>
    <w:rsid w:val="008B0483"/>
    <w:rsid w:val="008B120C"/>
    <w:rsid w:val="008B51A0"/>
    <w:rsid w:val="008B592A"/>
    <w:rsid w:val="008B6058"/>
    <w:rsid w:val="008B7B5C"/>
    <w:rsid w:val="008C0C99"/>
    <w:rsid w:val="008C2017"/>
    <w:rsid w:val="008C4958"/>
    <w:rsid w:val="008C4BAA"/>
    <w:rsid w:val="008C6AE8"/>
    <w:rsid w:val="008C7573"/>
    <w:rsid w:val="008D34F1"/>
    <w:rsid w:val="008D39D8"/>
    <w:rsid w:val="008D47E3"/>
    <w:rsid w:val="008D5CEB"/>
    <w:rsid w:val="008D6D1A"/>
    <w:rsid w:val="008D74B4"/>
    <w:rsid w:val="008E065E"/>
    <w:rsid w:val="008E0927"/>
    <w:rsid w:val="008E153D"/>
    <w:rsid w:val="008E1909"/>
    <w:rsid w:val="008F1EAB"/>
    <w:rsid w:val="008F33DC"/>
    <w:rsid w:val="008F477F"/>
    <w:rsid w:val="008F523A"/>
    <w:rsid w:val="00902350"/>
    <w:rsid w:val="0090336B"/>
    <w:rsid w:val="009053AA"/>
    <w:rsid w:val="00906939"/>
    <w:rsid w:val="00910B7D"/>
    <w:rsid w:val="00911DFB"/>
    <w:rsid w:val="00912D2D"/>
    <w:rsid w:val="009139D9"/>
    <w:rsid w:val="00914AD8"/>
    <w:rsid w:val="00916046"/>
    <w:rsid w:val="00916079"/>
    <w:rsid w:val="00917CE9"/>
    <w:rsid w:val="00920BF2"/>
    <w:rsid w:val="00922010"/>
    <w:rsid w:val="00927915"/>
    <w:rsid w:val="00931BD9"/>
    <w:rsid w:val="0093523B"/>
    <w:rsid w:val="009368F3"/>
    <w:rsid w:val="00937C36"/>
    <w:rsid w:val="00937ED4"/>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9BA"/>
    <w:rsid w:val="009675AA"/>
    <w:rsid w:val="00971F08"/>
    <w:rsid w:val="0097603D"/>
    <w:rsid w:val="00976949"/>
    <w:rsid w:val="00980477"/>
    <w:rsid w:val="00985253"/>
    <w:rsid w:val="009853B3"/>
    <w:rsid w:val="00985412"/>
    <w:rsid w:val="009860D2"/>
    <w:rsid w:val="00990630"/>
    <w:rsid w:val="00991761"/>
    <w:rsid w:val="009940CF"/>
    <w:rsid w:val="00994DCA"/>
    <w:rsid w:val="009960EC"/>
    <w:rsid w:val="009970DD"/>
    <w:rsid w:val="009A0FBA"/>
    <w:rsid w:val="009A1601"/>
    <w:rsid w:val="009A2BD6"/>
    <w:rsid w:val="009A462D"/>
    <w:rsid w:val="009A5CBA"/>
    <w:rsid w:val="009A7879"/>
    <w:rsid w:val="009B1F30"/>
    <w:rsid w:val="009B2D0C"/>
    <w:rsid w:val="009B3AC2"/>
    <w:rsid w:val="009B465F"/>
    <w:rsid w:val="009B4DF4"/>
    <w:rsid w:val="009B564E"/>
    <w:rsid w:val="009B7E87"/>
    <w:rsid w:val="009C403E"/>
    <w:rsid w:val="009D048B"/>
    <w:rsid w:val="009D28AD"/>
    <w:rsid w:val="009D4FF0"/>
    <w:rsid w:val="009D703C"/>
    <w:rsid w:val="009D718F"/>
    <w:rsid w:val="009E068F"/>
    <w:rsid w:val="009E14E0"/>
    <w:rsid w:val="009E35DB"/>
    <w:rsid w:val="009E47A3"/>
    <w:rsid w:val="009F08F3"/>
    <w:rsid w:val="009F344F"/>
    <w:rsid w:val="009F7EC6"/>
    <w:rsid w:val="00A004EB"/>
    <w:rsid w:val="00A048A8"/>
    <w:rsid w:val="00A04C24"/>
    <w:rsid w:val="00A04F49"/>
    <w:rsid w:val="00A07A3D"/>
    <w:rsid w:val="00A13E54"/>
    <w:rsid w:val="00A14603"/>
    <w:rsid w:val="00A17F63"/>
    <w:rsid w:val="00A2193B"/>
    <w:rsid w:val="00A2351A"/>
    <w:rsid w:val="00A25F47"/>
    <w:rsid w:val="00A264A9"/>
    <w:rsid w:val="00A27785"/>
    <w:rsid w:val="00A30187"/>
    <w:rsid w:val="00A31C10"/>
    <w:rsid w:val="00A3448A"/>
    <w:rsid w:val="00A36297"/>
    <w:rsid w:val="00A3793A"/>
    <w:rsid w:val="00A41E2B"/>
    <w:rsid w:val="00A43367"/>
    <w:rsid w:val="00A45B74"/>
    <w:rsid w:val="00A52E1D"/>
    <w:rsid w:val="00A53CB2"/>
    <w:rsid w:val="00A555D3"/>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4AB8"/>
    <w:rsid w:val="00AB655E"/>
    <w:rsid w:val="00AC007F"/>
    <w:rsid w:val="00AC2ECD"/>
    <w:rsid w:val="00AC3119"/>
    <w:rsid w:val="00AC49FB"/>
    <w:rsid w:val="00AC5A10"/>
    <w:rsid w:val="00AD0AA3"/>
    <w:rsid w:val="00AD10A8"/>
    <w:rsid w:val="00AD1D0F"/>
    <w:rsid w:val="00AD3F94"/>
    <w:rsid w:val="00AD4A5A"/>
    <w:rsid w:val="00AE27AC"/>
    <w:rsid w:val="00AE40E0"/>
    <w:rsid w:val="00AE4DBA"/>
    <w:rsid w:val="00AE4F07"/>
    <w:rsid w:val="00AE7C50"/>
    <w:rsid w:val="00AF1C5D"/>
    <w:rsid w:val="00AF42D7"/>
    <w:rsid w:val="00AF70B2"/>
    <w:rsid w:val="00B00067"/>
    <w:rsid w:val="00B006FE"/>
    <w:rsid w:val="00B007CB"/>
    <w:rsid w:val="00B02335"/>
    <w:rsid w:val="00B02AA9"/>
    <w:rsid w:val="00B02FA3"/>
    <w:rsid w:val="00B05084"/>
    <w:rsid w:val="00B157F9"/>
    <w:rsid w:val="00B20256"/>
    <w:rsid w:val="00B20D09"/>
    <w:rsid w:val="00B22AD4"/>
    <w:rsid w:val="00B26388"/>
    <w:rsid w:val="00B2763F"/>
    <w:rsid w:val="00B27AAC"/>
    <w:rsid w:val="00B30431"/>
    <w:rsid w:val="00B30929"/>
    <w:rsid w:val="00B372AA"/>
    <w:rsid w:val="00B40445"/>
    <w:rsid w:val="00B41888"/>
    <w:rsid w:val="00B45A52"/>
    <w:rsid w:val="00B46175"/>
    <w:rsid w:val="00B503A6"/>
    <w:rsid w:val="00B5100C"/>
    <w:rsid w:val="00B6391E"/>
    <w:rsid w:val="00B664C7"/>
    <w:rsid w:val="00B739F6"/>
    <w:rsid w:val="00B8088E"/>
    <w:rsid w:val="00B816EA"/>
    <w:rsid w:val="00B81A6C"/>
    <w:rsid w:val="00B81B0D"/>
    <w:rsid w:val="00B83BC0"/>
    <w:rsid w:val="00B85DE5"/>
    <w:rsid w:val="00B90301"/>
    <w:rsid w:val="00B90F73"/>
    <w:rsid w:val="00B92EA3"/>
    <w:rsid w:val="00B93B59"/>
    <w:rsid w:val="00B9406A"/>
    <w:rsid w:val="00BA2280"/>
    <w:rsid w:val="00BA2864"/>
    <w:rsid w:val="00BA2A08"/>
    <w:rsid w:val="00BA56D2"/>
    <w:rsid w:val="00BA76E0"/>
    <w:rsid w:val="00BB2A25"/>
    <w:rsid w:val="00BB51E9"/>
    <w:rsid w:val="00BC0FDC"/>
    <w:rsid w:val="00BC3053"/>
    <w:rsid w:val="00BC4D2E"/>
    <w:rsid w:val="00BC526C"/>
    <w:rsid w:val="00BD09F7"/>
    <w:rsid w:val="00BD48AC"/>
    <w:rsid w:val="00BD5F1A"/>
    <w:rsid w:val="00BE1234"/>
    <w:rsid w:val="00BE2FA6"/>
    <w:rsid w:val="00BE333F"/>
    <w:rsid w:val="00BE7406"/>
    <w:rsid w:val="00BE7603"/>
    <w:rsid w:val="00BF00F5"/>
    <w:rsid w:val="00BF3279"/>
    <w:rsid w:val="00BF74C7"/>
    <w:rsid w:val="00C0100F"/>
    <w:rsid w:val="00C015F1"/>
    <w:rsid w:val="00C01F33"/>
    <w:rsid w:val="00C02CC6"/>
    <w:rsid w:val="00C040F7"/>
    <w:rsid w:val="00C044AB"/>
    <w:rsid w:val="00C04DD2"/>
    <w:rsid w:val="00C04F22"/>
    <w:rsid w:val="00C05706"/>
    <w:rsid w:val="00C07377"/>
    <w:rsid w:val="00C073C2"/>
    <w:rsid w:val="00C10478"/>
    <w:rsid w:val="00C10F3D"/>
    <w:rsid w:val="00C12107"/>
    <w:rsid w:val="00C14D4B"/>
    <w:rsid w:val="00C154BB"/>
    <w:rsid w:val="00C22738"/>
    <w:rsid w:val="00C25B67"/>
    <w:rsid w:val="00C279B5"/>
    <w:rsid w:val="00C27C45"/>
    <w:rsid w:val="00C36C34"/>
    <w:rsid w:val="00C3719D"/>
    <w:rsid w:val="00C465CE"/>
    <w:rsid w:val="00C4713E"/>
    <w:rsid w:val="00C47A5D"/>
    <w:rsid w:val="00C54995"/>
    <w:rsid w:val="00C54D41"/>
    <w:rsid w:val="00C60783"/>
    <w:rsid w:val="00C60D02"/>
    <w:rsid w:val="00C60D03"/>
    <w:rsid w:val="00C63BA2"/>
    <w:rsid w:val="00C64672"/>
    <w:rsid w:val="00C70697"/>
    <w:rsid w:val="00C72EF4"/>
    <w:rsid w:val="00C75D2F"/>
    <w:rsid w:val="00C76177"/>
    <w:rsid w:val="00C767BE"/>
    <w:rsid w:val="00C76E3C"/>
    <w:rsid w:val="00C81568"/>
    <w:rsid w:val="00C8725C"/>
    <w:rsid w:val="00C8739A"/>
    <w:rsid w:val="00C9027A"/>
    <w:rsid w:val="00C9068E"/>
    <w:rsid w:val="00C93C4B"/>
    <w:rsid w:val="00C944AB"/>
    <w:rsid w:val="00C95B40"/>
    <w:rsid w:val="00CA1ED8"/>
    <w:rsid w:val="00CA6424"/>
    <w:rsid w:val="00CB1F63"/>
    <w:rsid w:val="00CB3699"/>
    <w:rsid w:val="00CB5C17"/>
    <w:rsid w:val="00CB7170"/>
    <w:rsid w:val="00CC040E"/>
    <w:rsid w:val="00CC111F"/>
    <w:rsid w:val="00CC2011"/>
    <w:rsid w:val="00CC3EA0"/>
    <w:rsid w:val="00CC7B45"/>
    <w:rsid w:val="00CD1188"/>
    <w:rsid w:val="00CD2ED1"/>
    <w:rsid w:val="00CD337B"/>
    <w:rsid w:val="00CD6EB6"/>
    <w:rsid w:val="00CD7B07"/>
    <w:rsid w:val="00CE0424"/>
    <w:rsid w:val="00CE6894"/>
    <w:rsid w:val="00CE7561"/>
    <w:rsid w:val="00CF1354"/>
    <w:rsid w:val="00CF3B1F"/>
    <w:rsid w:val="00CF3BF6"/>
    <w:rsid w:val="00CF625B"/>
    <w:rsid w:val="00CF687E"/>
    <w:rsid w:val="00D00AE7"/>
    <w:rsid w:val="00D01957"/>
    <w:rsid w:val="00D0349B"/>
    <w:rsid w:val="00D10249"/>
    <w:rsid w:val="00D115C3"/>
    <w:rsid w:val="00D11897"/>
    <w:rsid w:val="00D13135"/>
    <w:rsid w:val="00D13E4E"/>
    <w:rsid w:val="00D146A6"/>
    <w:rsid w:val="00D239A7"/>
    <w:rsid w:val="00D23F47"/>
    <w:rsid w:val="00D25712"/>
    <w:rsid w:val="00D25792"/>
    <w:rsid w:val="00D2734C"/>
    <w:rsid w:val="00D32A9B"/>
    <w:rsid w:val="00D36E71"/>
    <w:rsid w:val="00D3710F"/>
    <w:rsid w:val="00D37D87"/>
    <w:rsid w:val="00D40B33"/>
    <w:rsid w:val="00D4318F"/>
    <w:rsid w:val="00D43764"/>
    <w:rsid w:val="00D438BF"/>
    <w:rsid w:val="00D440F8"/>
    <w:rsid w:val="00D546FF"/>
    <w:rsid w:val="00D55AD5"/>
    <w:rsid w:val="00D576CA"/>
    <w:rsid w:val="00D61AF5"/>
    <w:rsid w:val="00D61D23"/>
    <w:rsid w:val="00D622B2"/>
    <w:rsid w:val="00D652B5"/>
    <w:rsid w:val="00D66155"/>
    <w:rsid w:val="00D708B0"/>
    <w:rsid w:val="00D77B1D"/>
    <w:rsid w:val="00D8021F"/>
    <w:rsid w:val="00D80383"/>
    <w:rsid w:val="00D80AC8"/>
    <w:rsid w:val="00D823C6"/>
    <w:rsid w:val="00D86CA3"/>
    <w:rsid w:val="00D871CE"/>
    <w:rsid w:val="00D87CB9"/>
    <w:rsid w:val="00D9196D"/>
    <w:rsid w:val="00D92982"/>
    <w:rsid w:val="00D959E9"/>
    <w:rsid w:val="00D95DF5"/>
    <w:rsid w:val="00DA305E"/>
    <w:rsid w:val="00DA5417"/>
    <w:rsid w:val="00DA56E8"/>
    <w:rsid w:val="00DB0A9F"/>
    <w:rsid w:val="00DB377D"/>
    <w:rsid w:val="00DC1C50"/>
    <w:rsid w:val="00DC2D36"/>
    <w:rsid w:val="00DC53EF"/>
    <w:rsid w:val="00DC5477"/>
    <w:rsid w:val="00DD095B"/>
    <w:rsid w:val="00DD6051"/>
    <w:rsid w:val="00DD6BE3"/>
    <w:rsid w:val="00DD6CA7"/>
    <w:rsid w:val="00DD766F"/>
    <w:rsid w:val="00DE5608"/>
    <w:rsid w:val="00DE58D0"/>
    <w:rsid w:val="00DE654F"/>
    <w:rsid w:val="00DF0B6E"/>
    <w:rsid w:val="00DF15E0"/>
    <w:rsid w:val="00DF37A0"/>
    <w:rsid w:val="00DF58FF"/>
    <w:rsid w:val="00DF7229"/>
    <w:rsid w:val="00E00600"/>
    <w:rsid w:val="00E00660"/>
    <w:rsid w:val="00E00BE1"/>
    <w:rsid w:val="00E07842"/>
    <w:rsid w:val="00E110E7"/>
    <w:rsid w:val="00E11B20"/>
    <w:rsid w:val="00E12BA4"/>
    <w:rsid w:val="00E14C0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A05"/>
    <w:rsid w:val="00E53B75"/>
    <w:rsid w:val="00E54E3B"/>
    <w:rsid w:val="00E57565"/>
    <w:rsid w:val="00E63838"/>
    <w:rsid w:val="00E64434"/>
    <w:rsid w:val="00E64E17"/>
    <w:rsid w:val="00E66C38"/>
    <w:rsid w:val="00E67C51"/>
    <w:rsid w:val="00E7280F"/>
    <w:rsid w:val="00E72EFC"/>
    <w:rsid w:val="00E7489C"/>
    <w:rsid w:val="00E758EC"/>
    <w:rsid w:val="00E76E1C"/>
    <w:rsid w:val="00E8234C"/>
    <w:rsid w:val="00E83AA9"/>
    <w:rsid w:val="00E85928"/>
    <w:rsid w:val="00E87822"/>
    <w:rsid w:val="00E90395"/>
    <w:rsid w:val="00E90E49"/>
    <w:rsid w:val="00E917F9"/>
    <w:rsid w:val="00E9291C"/>
    <w:rsid w:val="00E93FFE"/>
    <w:rsid w:val="00E94F8A"/>
    <w:rsid w:val="00E951EC"/>
    <w:rsid w:val="00E97317"/>
    <w:rsid w:val="00E9752B"/>
    <w:rsid w:val="00EA0AE8"/>
    <w:rsid w:val="00EA1125"/>
    <w:rsid w:val="00EA7A41"/>
    <w:rsid w:val="00EB031C"/>
    <w:rsid w:val="00EB077B"/>
    <w:rsid w:val="00EB4EA2"/>
    <w:rsid w:val="00EC27C6"/>
    <w:rsid w:val="00EC4207"/>
    <w:rsid w:val="00EC5653"/>
    <w:rsid w:val="00EC71CE"/>
    <w:rsid w:val="00ED1006"/>
    <w:rsid w:val="00ED2AAD"/>
    <w:rsid w:val="00EE68D7"/>
    <w:rsid w:val="00EF18FE"/>
    <w:rsid w:val="00EF3C81"/>
    <w:rsid w:val="00EF4221"/>
    <w:rsid w:val="00EF4C30"/>
    <w:rsid w:val="00EF5787"/>
    <w:rsid w:val="00EF60D0"/>
    <w:rsid w:val="00F0528D"/>
    <w:rsid w:val="00F06C67"/>
    <w:rsid w:val="00F06DFD"/>
    <w:rsid w:val="00F071D1"/>
    <w:rsid w:val="00F07533"/>
    <w:rsid w:val="00F10595"/>
    <w:rsid w:val="00F10629"/>
    <w:rsid w:val="00F149DD"/>
    <w:rsid w:val="00F15FA5"/>
    <w:rsid w:val="00F16310"/>
    <w:rsid w:val="00F209B7"/>
    <w:rsid w:val="00F2376F"/>
    <w:rsid w:val="00F243D8"/>
    <w:rsid w:val="00F25038"/>
    <w:rsid w:val="00F30828"/>
    <w:rsid w:val="00F313D6"/>
    <w:rsid w:val="00F36E17"/>
    <w:rsid w:val="00F40F0C"/>
    <w:rsid w:val="00F42239"/>
    <w:rsid w:val="00F4766C"/>
    <w:rsid w:val="00F50548"/>
    <w:rsid w:val="00F507D1"/>
    <w:rsid w:val="00F519CE"/>
    <w:rsid w:val="00F51ADA"/>
    <w:rsid w:val="00F552E5"/>
    <w:rsid w:val="00F56091"/>
    <w:rsid w:val="00F607C5"/>
    <w:rsid w:val="00F60DEA"/>
    <w:rsid w:val="00F6302A"/>
    <w:rsid w:val="00F64C2B"/>
    <w:rsid w:val="00F651BE"/>
    <w:rsid w:val="00F67F53"/>
    <w:rsid w:val="00F703BE"/>
    <w:rsid w:val="00F71F69"/>
    <w:rsid w:val="00F72B72"/>
    <w:rsid w:val="00F74BB9"/>
    <w:rsid w:val="00F75582"/>
    <w:rsid w:val="00F76EFA"/>
    <w:rsid w:val="00F778C7"/>
    <w:rsid w:val="00F8033E"/>
    <w:rsid w:val="00F804BE"/>
    <w:rsid w:val="00F81447"/>
    <w:rsid w:val="00F817CE"/>
    <w:rsid w:val="00F81AF6"/>
    <w:rsid w:val="00F8456C"/>
    <w:rsid w:val="00F848DD"/>
    <w:rsid w:val="00F859D8"/>
    <w:rsid w:val="00F85CDA"/>
    <w:rsid w:val="00F868F5"/>
    <w:rsid w:val="00F86CB3"/>
    <w:rsid w:val="00F9056A"/>
    <w:rsid w:val="00F90A97"/>
    <w:rsid w:val="00F90AC0"/>
    <w:rsid w:val="00F90F8D"/>
    <w:rsid w:val="00F92782"/>
    <w:rsid w:val="00F93A82"/>
    <w:rsid w:val="00F93AA9"/>
    <w:rsid w:val="00F96985"/>
    <w:rsid w:val="00F974D0"/>
    <w:rsid w:val="00F97838"/>
    <w:rsid w:val="00FA2BB3"/>
    <w:rsid w:val="00FB216B"/>
    <w:rsid w:val="00FB3B05"/>
    <w:rsid w:val="00FB4C80"/>
    <w:rsid w:val="00FB6A6A"/>
    <w:rsid w:val="00FC4E33"/>
    <w:rsid w:val="00FC7429"/>
    <w:rsid w:val="00FD07F6"/>
    <w:rsid w:val="00FD0EE5"/>
    <w:rsid w:val="00FD1EC8"/>
    <w:rsid w:val="00FD2354"/>
    <w:rsid w:val="00FD47ED"/>
    <w:rsid w:val="00FD74DB"/>
    <w:rsid w:val="00FD7660"/>
    <w:rsid w:val="00FE0655"/>
    <w:rsid w:val="00FE1D6D"/>
    <w:rsid w:val="00FE2365"/>
    <w:rsid w:val="00FE2ABC"/>
    <w:rsid w:val="00FE2CC1"/>
    <w:rsid w:val="00FE4C7B"/>
    <w:rsid w:val="00FE7336"/>
    <w:rsid w:val="00FE787C"/>
    <w:rsid w:val="00FF44FC"/>
    <w:rsid w:val="00FF45A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H6">
    <w:name w:val="H6"/>
    <w:basedOn w:val="Heading5"/>
    <w:next w:val="Normal"/>
    <w:rsid w:val="000B3CA1"/>
    <w:pPr>
      <w:numPr>
        <w:ilvl w:val="0"/>
        <w:numId w:val="0"/>
      </w:numPr>
      <w:tabs>
        <w:tab w:val="num" w:pos="1008"/>
      </w:tabs>
      <w:overflowPunct/>
      <w:autoSpaceDE/>
      <w:autoSpaceDN/>
      <w:adjustRightInd/>
      <w:ind w:left="1985" w:hanging="1985"/>
      <w:textAlignment w:val="auto"/>
      <w:outlineLvl w:val="9"/>
    </w:pPr>
    <w:rPr>
      <w:rFonts w:eastAsia="MS Mincho" w:cs="Times New Roman"/>
      <w:sz w:val="20"/>
      <w:szCs w:val="20"/>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26388"/>
    <w:rPr>
      <w:rFonts w:ascii="Arial" w:hAnsi="Arial"/>
      <w:b/>
      <w:bCs/>
      <w:lang w:val="en-GB" w:eastAsia="zh-CN"/>
    </w:rPr>
  </w:style>
  <w:style w:type="character" w:customStyle="1" w:styleId="TALCar">
    <w:name w:val="TAL Car"/>
    <w:link w:val="TAL"/>
    <w:locked/>
    <w:rsid w:val="00B26388"/>
    <w:rPr>
      <w:rFonts w:ascii="Arial" w:hAnsi="Arial"/>
      <w:sz w:val="18"/>
      <w:lang w:val="en-GB"/>
    </w:rPr>
  </w:style>
  <w:style w:type="character" w:customStyle="1" w:styleId="TAHCar">
    <w:name w:val="TAH Car"/>
    <w:link w:val="TAH"/>
    <w:locked/>
    <w:rsid w:val="00B26388"/>
    <w:rPr>
      <w:rFonts w:ascii="Arial" w:hAnsi="Arial"/>
      <w:b/>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H6">
    <w:name w:val="H6"/>
    <w:basedOn w:val="Heading5"/>
    <w:next w:val="Normal"/>
    <w:rsid w:val="000B3CA1"/>
    <w:pPr>
      <w:numPr>
        <w:ilvl w:val="0"/>
        <w:numId w:val="0"/>
      </w:numPr>
      <w:tabs>
        <w:tab w:val="num" w:pos="1008"/>
      </w:tabs>
      <w:overflowPunct/>
      <w:autoSpaceDE/>
      <w:autoSpaceDN/>
      <w:adjustRightInd/>
      <w:ind w:left="1985" w:hanging="1985"/>
      <w:textAlignment w:val="auto"/>
      <w:outlineLvl w:val="9"/>
    </w:pPr>
    <w:rPr>
      <w:rFonts w:eastAsia="MS Mincho" w:cs="Times New Roman"/>
      <w:sz w:val="20"/>
      <w:szCs w:val="20"/>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26388"/>
    <w:rPr>
      <w:rFonts w:ascii="Arial" w:hAnsi="Arial"/>
      <w:b/>
      <w:bCs/>
      <w:lang w:val="en-GB" w:eastAsia="zh-CN"/>
    </w:rPr>
  </w:style>
  <w:style w:type="character" w:customStyle="1" w:styleId="TALCar">
    <w:name w:val="TAL Car"/>
    <w:link w:val="TAL"/>
    <w:locked/>
    <w:rsid w:val="00B26388"/>
    <w:rPr>
      <w:rFonts w:ascii="Arial" w:hAnsi="Arial"/>
      <w:sz w:val="18"/>
      <w:lang w:val="en-GB"/>
    </w:rPr>
  </w:style>
  <w:style w:type="character" w:customStyle="1" w:styleId="TAHCar">
    <w:name w:val="TAH Car"/>
    <w:link w:val="TAH"/>
    <w:locked/>
    <w:rsid w:val="00B26388"/>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AE836-AAC2-4CB3-A667-439B3E2F7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5</Pages>
  <Words>1824</Words>
  <Characters>10401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2008-01-31T07:09:00Z</cp:lastPrinted>
  <dcterms:created xsi:type="dcterms:W3CDTF">2016-02-06T04:08:00Z</dcterms:created>
  <dcterms:modified xsi:type="dcterms:W3CDTF">2016-02-06T04:09:00Z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