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F7248" w14:textId="055B729C" w:rsidR="009C0564" w:rsidRPr="00FE12F1" w:rsidRDefault="006662AC" w:rsidP="00FE12F1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 w14:anchorId="27784D9B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FE12F1">
        <w:rPr>
          <w:b/>
          <w:lang w:eastAsia="zh-CN"/>
        </w:rPr>
        <w:t xml:space="preserve">3GPP </w:t>
      </w:r>
      <w:r w:rsidR="009C0564" w:rsidRPr="00FE12F1">
        <w:rPr>
          <w:b/>
          <w:lang w:eastAsia="zh-CN"/>
        </w:rPr>
        <w:t xml:space="preserve">TSG RAN </w:t>
      </w:r>
      <w:r w:rsidR="001A2C89" w:rsidRPr="00FE12F1">
        <w:rPr>
          <w:b/>
          <w:lang w:eastAsia="zh-CN"/>
        </w:rPr>
        <w:t>WG</w:t>
      </w:r>
      <w:r w:rsidR="00FF2E73" w:rsidRPr="00FE12F1">
        <w:rPr>
          <w:b/>
          <w:lang w:eastAsia="zh-CN"/>
        </w:rPr>
        <w:t>1</w:t>
      </w:r>
      <w:r w:rsidR="00A34D62" w:rsidRPr="00FE12F1">
        <w:rPr>
          <w:b/>
          <w:lang w:eastAsia="zh-CN"/>
        </w:rPr>
        <w:t xml:space="preserve"> </w:t>
      </w:r>
      <w:r w:rsidR="00E04BC7" w:rsidRPr="00FE12F1">
        <w:rPr>
          <w:b/>
          <w:lang w:eastAsia="zh-CN"/>
        </w:rPr>
        <w:t xml:space="preserve">Meeting </w:t>
      </w:r>
      <w:r w:rsidR="001F7121" w:rsidRPr="00FE12F1">
        <w:rPr>
          <w:b/>
          <w:lang w:eastAsia="zh-CN"/>
        </w:rPr>
        <w:t>#</w:t>
      </w:r>
      <w:r w:rsidR="001B55D1" w:rsidRPr="00FE12F1">
        <w:rPr>
          <w:rFonts w:hint="eastAsia"/>
          <w:b/>
          <w:lang w:eastAsia="zh-CN"/>
        </w:rPr>
        <w:t>8</w:t>
      </w:r>
      <w:r w:rsidR="008F6E77" w:rsidRPr="00FE12F1">
        <w:rPr>
          <w:rFonts w:hint="eastAsia"/>
          <w:b/>
          <w:lang w:eastAsia="zh-CN"/>
        </w:rPr>
        <w:t>4</w:t>
      </w:r>
      <w:r w:rsidR="00972929" w:rsidRPr="00FE12F1">
        <w:rPr>
          <w:b/>
          <w:lang w:eastAsia="zh-CN"/>
        </w:rPr>
        <w:tab/>
      </w:r>
      <w:r w:rsidR="0062407B" w:rsidRPr="00FE12F1">
        <w:rPr>
          <w:b/>
          <w:lang w:eastAsia="zh-CN"/>
        </w:rPr>
        <w:t>R1-1</w:t>
      </w:r>
      <w:r w:rsidR="009D4EA2" w:rsidRPr="00FE12F1">
        <w:rPr>
          <w:rFonts w:hint="eastAsia"/>
          <w:b/>
          <w:lang w:eastAsia="zh-CN"/>
        </w:rPr>
        <w:t>6</w:t>
      </w:r>
      <w:r w:rsidR="00417CB3" w:rsidRPr="00FE12F1">
        <w:rPr>
          <w:b/>
          <w:lang w:eastAsia="zh-CN"/>
        </w:rPr>
        <w:t>0759</w:t>
      </w:r>
    </w:p>
    <w:p w14:paraId="48BFFDF6" w14:textId="1CDEED01" w:rsidR="00C31AAE" w:rsidRPr="00FE12F1" w:rsidRDefault="00995E75" w:rsidP="00FE12F1">
      <w:pPr>
        <w:jc w:val="left"/>
        <w:rPr>
          <w:rFonts w:eastAsia="SimSun"/>
          <w:b/>
          <w:lang w:eastAsia="zh-CN"/>
        </w:rPr>
      </w:pPr>
      <w:r w:rsidRPr="00E34677">
        <w:rPr>
          <w:rFonts w:eastAsia="SimSun"/>
          <w:b/>
          <w:lang w:eastAsia="zh-CN"/>
        </w:rPr>
        <w:t xml:space="preserve">St Julian’s, </w:t>
      </w:r>
      <w:r w:rsidRPr="00E34677">
        <w:rPr>
          <w:rFonts w:eastAsia="SimSun" w:hint="eastAsia"/>
          <w:b/>
          <w:lang w:eastAsia="zh-CN"/>
        </w:rPr>
        <w:t>Malta</w:t>
      </w:r>
      <w:r w:rsidRPr="00E34677">
        <w:rPr>
          <w:rFonts w:hint="eastAsia"/>
          <w:b/>
          <w:lang w:eastAsia="zh-CN"/>
        </w:rPr>
        <w:t>, 15th</w:t>
      </w:r>
      <w:r w:rsidRPr="00E34677">
        <w:rPr>
          <w:b/>
          <w:lang w:eastAsia="zh-CN"/>
        </w:rPr>
        <w:t>-</w:t>
      </w:r>
      <w:r w:rsidRPr="00E34677">
        <w:rPr>
          <w:rFonts w:hint="eastAsia"/>
          <w:b/>
          <w:lang w:eastAsia="zh-CN"/>
        </w:rPr>
        <w:t>19th February</w:t>
      </w:r>
      <w:r w:rsidRPr="00E34677">
        <w:rPr>
          <w:rFonts w:eastAsia="SimSun"/>
          <w:b/>
          <w:lang w:eastAsia="zh-CN"/>
        </w:rPr>
        <w:t xml:space="preserve"> 201</w:t>
      </w:r>
      <w:r w:rsidRPr="00E34677">
        <w:rPr>
          <w:rFonts w:eastAsia="SimSun" w:hint="eastAsia"/>
          <w:b/>
          <w:lang w:eastAsia="zh-CN"/>
        </w:rPr>
        <w:t>6</w:t>
      </w:r>
      <w:bookmarkStart w:id="0" w:name="_GoBack"/>
      <w:bookmarkEnd w:id="0"/>
    </w:p>
    <w:p w14:paraId="087E9CFD" w14:textId="77777777" w:rsidR="009C0564" w:rsidRPr="00FE12F1" w:rsidRDefault="009C0564" w:rsidP="00FE12F1">
      <w:pPr>
        <w:pBdr>
          <w:top w:val="single" w:sz="4" w:space="1" w:color="auto"/>
        </w:pBdr>
        <w:spacing w:after="0"/>
        <w:jc w:val="left"/>
        <w:rPr>
          <w:b/>
          <w:lang w:eastAsia="zh-CN"/>
        </w:rPr>
      </w:pPr>
    </w:p>
    <w:p w14:paraId="7C59487C" w14:textId="77777777" w:rsidR="009C0564" w:rsidRPr="00FE12F1" w:rsidRDefault="009C0564" w:rsidP="00FE1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E12F1">
        <w:rPr>
          <w:b/>
          <w:kern w:val="2"/>
          <w:lang w:eastAsia="zh-CN"/>
        </w:rPr>
        <w:t>Agenda Item:</w:t>
      </w:r>
      <w:r w:rsidR="00F31B49" w:rsidRPr="00FE12F1">
        <w:rPr>
          <w:b/>
          <w:kern w:val="2"/>
          <w:lang w:eastAsia="zh-CN"/>
        </w:rPr>
        <w:tab/>
      </w:r>
      <w:r w:rsidR="008F6E77" w:rsidRPr="00FE12F1">
        <w:rPr>
          <w:rFonts w:hint="eastAsia"/>
          <w:b/>
          <w:kern w:val="2"/>
          <w:lang w:eastAsia="zh-CN"/>
        </w:rPr>
        <w:t>7</w:t>
      </w:r>
      <w:r w:rsidR="004D3BB4" w:rsidRPr="00FE12F1">
        <w:rPr>
          <w:b/>
          <w:kern w:val="2"/>
          <w:lang w:eastAsia="zh-CN"/>
        </w:rPr>
        <w:t>.</w:t>
      </w:r>
      <w:r w:rsidR="00C832AE" w:rsidRPr="00FE12F1">
        <w:rPr>
          <w:rFonts w:hint="eastAsia"/>
          <w:b/>
          <w:kern w:val="2"/>
          <w:lang w:eastAsia="zh-CN"/>
        </w:rPr>
        <w:t>1</w:t>
      </w:r>
      <w:r w:rsidR="004D3BB4" w:rsidRPr="00FE12F1">
        <w:rPr>
          <w:b/>
          <w:kern w:val="2"/>
          <w:lang w:eastAsia="zh-CN"/>
        </w:rPr>
        <w:t>.</w:t>
      </w:r>
      <w:r w:rsidR="008F6E77" w:rsidRPr="00FE12F1">
        <w:rPr>
          <w:rFonts w:hint="eastAsia"/>
          <w:b/>
          <w:kern w:val="2"/>
          <w:lang w:eastAsia="zh-CN"/>
        </w:rPr>
        <w:t>5</w:t>
      </w:r>
    </w:p>
    <w:p w14:paraId="083EAE31" w14:textId="77777777" w:rsidR="00BC1C3C" w:rsidRPr="00FE12F1" w:rsidRDefault="00305FF9" w:rsidP="00FE1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E12F1">
        <w:rPr>
          <w:b/>
          <w:kern w:val="2"/>
          <w:lang w:eastAsia="zh-CN"/>
        </w:rPr>
        <w:t>Source:</w:t>
      </w:r>
      <w:r w:rsidRPr="00FE12F1">
        <w:rPr>
          <w:b/>
          <w:kern w:val="2"/>
          <w:lang w:eastAsia="zh-CN"/>
        </w:rPr>
        <w:tab/>
      </w:r>
      <w:r w:rsidR="009C0564" w:rsidRPr="00FE12F1">
        <w:rPr>
          <w:b/>
          <w:kern w:val="2"/>
          <w:lang w:eastAsia="zh-CN"/>
        </w:rPr>
        <w:t>Huawei</w:t>
      </w:r>
      <w:r w:rsidR="00880133" w:rsidRPr="00FE12F1">
        <w:rPr>
          <w:b/>
          <w:kern w:val="2"/>
          <w:lang w:eastAsia="zh-CN"/>
        </w:rPr>
        <w:t>,</w:t>
      </w:r>
      <w:r w:rsidR="001E2815" w:rsidRPr="00FE12F1">
        <w:rPr>
          <w:b/>
          <w:kern w:val="2"/>
          <w:lang w:eastAsia="zh-CN"/>
        </w:rPr>
        <w:t xml:space="preserve"> </w:t>
      </w:r>
      <w:r w:rsidR="00880133" w:rsidRPr="00FE12F1">
        <w:rPr>
          <w:b/>
          <w:kern w:val="2"/>
          <w:lang w:eastAsia="zh-CN"/>
        </w:rPr>
        <w:t>HiSilicon</w:t>
      </w:r>
    </w:p>
    <w:p w14:paraId="67AD4C10" w14:textId="77777777" w:rsidR="0026538C" w:rsidRPr="00FE12F1" w:rsidRDefault="009C0564" w:rsidP="00FE1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E12F1">
        <w:rPr>
          <w:b/>
          <w:kern w:val="2"/>
          <w:lang w:eastAsia="zh-CN"/>
        </w:rPr>
        <w:t>Title:</w:t>
      </w:r>
      <w:r w:rsidRPr="00FE12F1">
        <w:rPr>
          <w:b/>
          <w:kern w:val="2"/>
          <w:lang w:eastAsia="zh-CN"/>
        </w:rPr>
        <w:tab/>
      </w:r>
      <w:r w:rsidR="00AC4A88" w:rsidRPr="00FE12F1">
        <w:rPr>
          <w:b/>
          <w:kern w:val="2"/>
          <w:lang w:eastAsia="zh-CN"/>
        </w:rPr>
        <w:t>Remaining issues on aperiodic CSI for Rel-13 eMTC</w:t>
      </w:r>
    </w:p>
    <w:p w14:paraId="7E4BFFD7" w14:textId="77777777" w:rsidR="009C0564" w:rsidRPr="00FE12F1" w:rsidRDefault="009C0564" w:rsidP="00FE1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E12F1">
        <w:rPr>
          <w:b/>
          <w:kern w:val="2"/>
          <w:lang w:eastAsia="zh-CN"/>
        </w:rPr>
        <w:t>Document for:</w:t>
      </w:r>
      <w:r w:rsidRPr="00FE12F1">
        <w:rPr>
          <w:b/>
          <w:kern w:val="2"/>
          <w:lang w:eastAsia="zh-CN"/>
        </w:rPr>
        <w:tab/>
      </w:r>
      <w:r w:rsidR="001F7121" w:rsidRPr="00FE12F1">
        <w:rPr>
          <w:b/>
          <w:kern w:val="2"/>
          <w:lang w:eastAsia="zh-CN"/>
        </w:rPr>
        <w:t>Discussion and decision</w:t>
      </w:r>
    </w:p>
    <w:p w14:paraId="44A2C8E0" w14:textId="77777777" w:rsidR="009C0564" w:rsidRPr="00FE12F1" w:rsidRDefault="009C0564" w:rsidP="00FE12F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4011743" w14:textId="77777777" w:rsidR="009C0564" w:rsidRPr="00FE12F1" w:rsidRDefault="009C0564">
      <w:pPr>
        <w:pStyle w:val="Heading1"/>
      </w:pPr>
      <w:bookmarkStart w:id="1" w:name="_Ref124589705"/>
      <w:bookmarkStart w:id="2" w:name="_Ref129681862"/>
      <w:r w:rsidRPr="00FE12F1">
        <w:t>Introduction</w:t>
      </w:r>
      <w:bookmarkEnd w:id="1"/>
      <w:bookmarkEnd w:id="2"/>
    </w:p>
    <w:p w14:paraId="28E62FAC" w14:textId="52102D04" w:rsidR="008838D0" w:rsidRPr="00FE12F1" w:rsidRDefault="00417CB3" w:rsidP="00CD16E6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 xml:space="preserve">After the editor CR for 36.213 to introduce eMTC, </w:t>
      </w:r>
      <w:r w:rsidR="00006025" w:rsidRPr="00FE12F1">
        <w:rPr>
          <w:rFonts w:hint="eastAsia"/>
          <w:szCs w:val="20"/>
          <w:lang w:eastAsia="zh-CN"/>
        </w:rPr>
        <w:t>there are still some remaining issues</w:t>
      </w:r>
      <w:r w:rsidR="002E2567" w:rsidRPr="00FE12F1">
        <w:rPr>
          <w:rFonts w:hint="eastAsia"/>
          <w:szCs w:val="20"/>
          <w:lang w:eastAsia="zh-CN"/>
        </w:rPr>
        <w:t xml:space="preserve"> </w:t>
      </w:r>
      <w:r w:rsidR="00A36864" w:rsidRPr="00FE12F1">
        <w:rPr>
          <w:rFonts w:hint="eastAsia"/>
          <w:szCs w:val="20"/>
          <w:lang w:eastAsia="zh-CN"/>
        </w:rPr>
        <w:t>on the aperiodic CSI feedback</w:t>
      </w:r>
      <w:r w:rsidR="00006025" w:rsidRPr="00FE12F1">
        <w:rPr>
          <w:rFonts w:hint="eastAsia"/>
          <w:szCs w:val="20"/>
          <w:lang w:eastAsia="zh-CN"/>
        </w:rPr>
        <w:t xml:space="preserve">, which need more clarifications or further agreements. In this contribution, we give some discussion on these </w:t>
      </w:r>
      <w:r w:rsidR="00006025" w:rsidRPr="00FE12F1">
        <w:rPr>
          <w:szCs w:val="20"/>
          <w:lang w:eastAsia="zh-CN"/>
        </w:rPr>
        <w:t>remaining</w:t>
      </w:r>
      <w:r w:rsidR="00006025" w:rsidRPr="00FE12F1">
        <w:rPr>
          <w:rFonts w:hint="eastAsia"/>
          <w:szCs w:val="20"/>
          <w:lang w:eastAsia="zh-CN"/>
        </w:rPr>
        <w:t xml:space="preserve"> issues.</w:t>
      </w:r>
    </w:p>
    <w:p w14:paraId="21BF9428" w14:textId="77777777" w:rsidR="00BB438D" w:rsidRPr="00FE12F1" w:rsidRDefault="00430D99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FE12F1">
        <w:rPr>
          <w:rFonts w:hint="eastAsia"/>
          <w:szCs w:val="20"/>
          <w:lang w:eastAsia="zh-CN"/>
        </w:rPr>
        <w:t>D</w:t>
      </w:r>
      <w:r w:rsidR="00165375" w:rsidRPr="00FE12F1">
        <w:rPr>
          <w:rFonts w:hint="eastAsia"/>
          <w:szCs w:val="20"/>
          <w:lang w:eastAsia="zh-CN"/>
        </w:rPr>
        <w:t>iscussion</w:t>
      </w:r>
      <w:r w:rsidR="00BB438D" w:rsidRPr="00FE12F1">
        <w:rPr>
          <w:rFonts w:hint="eastAsia"/>
          <w:szCs w:val="20"/>
          <w:lang w:eastAsia="zh-CN"/>
        </w:rPr>
        <w:t xml:space="preserve"> </w:t>
      </w:r>
    </w:p>
    <w:p w14:paraId="4DA37EA0" w14:textId="77777777" w:rsidR="00A518F4" w:rsidRPr="00FE12F1" w:rsidRDefault="00D372CF" w:rsidP="00213C7F">
      <w:pPr>
        <w:pStyle w:val="Heading2"/>
        <w:rPr>
          <w:lang w:eastAsia="zh-CN"/>
        </w:rPr>
      </w:pPr>
      <w:r w:rsidRPr="00FE12F1">
        <w:rPr>
          <w:lang w:eastAsia="zh-CN"/>
        </w:rPr>
        <w:t>T</w:t>
      </w:r>
      <w:r w:rsidRPr="00FE12F1">
        <w:rPr>
          <w:rFonts w:hint="eastAsia"/>
          <w:lang w:eastAsia="zh-CN"/>
        </w:rPr>
        <w:t xml:space="preserve">he </w:t>
      </w:r>
      <w:r w:rsidR="00AE2AE1" w:rsidRPr="00FE12F1">
        <w:rPr>
          <w:rFonts w:hint="eastAsia"/>
          <w:lang w:eastAsia="zh-CN"/>
        </w:rPr>
        <w:t xml:space="preserve">LC/EC </w:t>
      </w:r>
      <w:r w:rsidRPr="00FE12F1">
        <w:rPr>
          <w:rFonts w:hint="eastAsia"/>
          <w:lang w:eastAsia="zh-CN"/>
        </w:rPr>
        <w:t xml:space="preserve">UE </w:t>
      </w:r>
      <w:r w:rsidRPr="00FE12F1">
        <w:rPr>
          <w:lang w:eastAsia="zh-CN"/>
        </w:rPr>
        <w:t>behavior</w:t>
      </w:r>
      <w:r w:rsidRPr="00FE12F1">
        <w:rPr>
          <w:rFonts w:hint="eastAsia"/>
          <w:lang w:eastAsia="zh-CN"/>
        </w:rPr>
        <w:t xml:space="preserve"> related </w:t>
      </w:r>
      <w:r w:rsidR="00582CE0" w:rsidRPr="00FE12F1">
        <w:rPr>
          <w:rFonts w:hint="eastAsia"/>
          <w:lang w:eastAsia="zh-CN"/>
        </w:rPr>
        <w:t>to</w:t>
      </w:r>
      <w:r w:rsidRPr="00FE12F1">
        <w:rPr>
          <w:rFonts w:hint="eastAsia"/>
          <w:lang w:eastAsia="zh-CN"/>
        </w:rPr>
        <w:t xml:space="preserve"> UL delay field in </w:t>
      </w:r>
      <w:r w:rsidR="00CA2246" w:rsidRPr="00FE12F1">
        <w:rPr>
          <w:lang w:eastAsia="zh-CN"/>
        </w:rPr>
        <w:t>Random Access Response Grant</w:t>
      </w:r>
    </w:p>
    <w:p w14:paraId="143D8D87" w14:textId="77777777" w:rsidR="00192DC4" w:rsidRPr="00FE12F1" w:rsidRDefault="00192DC4" w:rsidP="00213C7F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I</w:t>
      </w:r>
      <w:r w:rsidRPr="00FE12F1">
        <w:rPr>
          <w:rFonts w:hint="eastAsia"/>
          <w:szCs w:val="20"/>
          <w:lang w:eastAsia="zh-CN"/>
        </w:rPr>
        <w:t xml:space="preserve">f the aperiodic CSI reporting </w:t>
      </w:r>
      <w:r w:rsidR="00A66E0F" w:rsidRPr="00FE12F1">
        <w:rPr>
          <w:rFonts w:hint="eastAsia"/>
          <w:szCs w:val="20"/>
          <w:lang w:eastAsia="zh-CN"/>
        </w:rPr>
        <w:t xml:space="preserve">is </w:t>
      </w:r>
      <w:r w:rsidR="00A66E0F" w:rsidRPr="00FE12F1">
        <w:rPr>
          <w:szCs w:val="20"/>
          <w:lang w:eastAsia="zh-CN"/>
        </w:rPr>
        <w:t>triggered</w:t>
      </w:r>
      <w:r w:rsidR="00A66E0F" w:rsidRPr="00FE12F1">
        <w:rPr>
          <w:rFonts w:hint="eastAsia"/>
          <w:szCs w:val="20"/>
          <w:lang w:eastAsia="zh-CN"/>
        </w:rPr>
        <w:t xml:space="preserve"> by a Random Access Response Grant, and</w:t>
      </w:r>
    </w:p>
    <w:p w14:paraId="186B3FE0" w14:textId="77777777" w:rsidR="00A66E0F" w:rsidRPr="00FE12F1" w:rsidRDefault="00A66E0F" w:rsidP="00EA1DDE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I</w:t>
      </w:r>
      <w:r w:rsidRPr="00FE12F1">
        <w:rPr>
          <w:rFonts w:hint="eastAsia"/>
          <w:szCs w:val="20"/>
          <w:lang w:eastAsia="zh-CN"/>
        </w:rPr>
        <w:t>f the UL delay field of Random Access Response Grant</w:t>
      </w:r>
      <w:r w:rsidR="006813A9" w:rsidRPr="00FE12F1">
        <w:rPr>
          <w:rFonts w:hint="eastAsia"/>
          <w:szCs w:val="20"/>
          <w:lang w:eastAsia="zh-CN"/>
        </w:rPr>
        <w:t xml:space="preserve"> is set to zero,</w:t>
      </w:r>
      <w:r w:rsidR="00AE2AE1" w:rsidRPr="00FE12F1">
        <w:rPr>
          <w:rFonts w:hint="eastAsia"/>
          <w:szCs w:val="20"/>
          <w:lang w:eastAsia="zh-CN"/>
        </w:rPr>
        <w:t xml:space="preserve"> the LC/EC UE can operate as similar with non-LC/EC UE, and transmit the aperiodic CSI reporting according to subclause 6.1.1 in </w:t>
      </w:r>
      <w:r w:rsidR="00E6764D" w:rsidRPr="00FE12F1">
        <w:rPr>
          <w:szCs w:val="20"/>
          <w:lang w:eastAsia="zh-CN"/>
        </w:rPr>
        <w:fldChar w:fldCharType="begin"/>
      </w:r>
      <w:r w:rsidR="003724F2" w:rsidRPr="00FE12F1">
        <w:rPr>
          <w:szCs w:val="20"/>
          <w:lang w:eastAsia="zh-CN"/>
        </w:rPr>
        <w:instrText xml:space="preserve"> </w:instrText>
      </w:r>
      <w:r w:rsidR="003724F2" w:rsidRPr="00FE12F1">
        <w:rPr>
          <w:rFonts w:hint="eastAsia"/>
          <w:szCs w:val="20"/>
          <w:lang w:eastAsia="zh-CN"/>
        </w:rPr>
        <w:instrText>REF _Ref442100775 \r \h</w:instrText>
      </w:r>
      <w:r w:rsidR="003724F2" w:rsidRPr="00FE12F1">
        <w:rPr>
          <w:szCs w:val="20"/>
          <w:lang w:eastAsia="zh-CN"/>
        </w:rPr>
        <w:instrText xml:space="preserve"> </w:instrText>
      </w:r>
      <w:r w:rsidR="00E6764D" w:rsidRPr="00FE12F1">
        <w:rPr>
          <w:szCs w:val="20"/>
          <w:lang w:eastAsia="zh-CN"/>
        </w:rPr>
      </w:r>
      <w:r w:rsidR="00E6764D" w:rsidRPr="00FE12F1">
        <w:rPr>
          <w:szCs w:val="20"/>
          <w:lang w:eastAsia="zh-CN"/>
        </w:rPr>
        <w:fldChar w:fldCharType="separate"/>
      </w:r>
      <w:r w:rsidR="003724F2" w:rsidRPr="00FE12F1">
        <w:rPr>
          <w:szCs w:val="20"/>
          <w:lang w:eastAsia="zh-CN"/>
        </w:rPr>
        <w:t>[1]</w:t>
      </w:r>
      <w:r w:rsidR="00E6764D" w:rsidRPr="00FE12F1">
        <w:rPr>
          <w:szCs w:val="20"/>
          <w:lang w:eastAsia="zh-CN"/>
        </w:rPr>
        <w:fldChar w:fldCharType="end"/>
      </w:r>
      <w:r w:rsidR="00AE2AE1" w:rsidRPr="00FE12F1">
        <w:rPr>
          <w:rFonts w:hint="eastAsia"/>
          <w:szCs w:val="20"/>
          <w:lang w:eastAsia="zh-CN"/>
        </w:rPr>
        <w:t>.</w:t>
      </w:r>
    </w:p>
    <w:p w14:paraId="657E20F5" w14:textId="77777777" w:rsidR="006813A9" w:rsidRPr="00FE12F1" w:rsidRDefault="006813A9" w:rsidP="00EA1DDE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I</w:t>
      </w:r>
      <w:r w:rsidRPr="00FE12F1">
        <w:rPr>
          <w:rFonts w:hint="eastAsia"/>
          <w:szCs w:val="20"/>
          <w:lang w:eastAsia="zh-CN"/>
        </w:rPr>
        <w:t>f the UL delay field of Random Access Response Grant is set to 1,</w:t>
      </w:r>
      <w:r w:rsidR="00AC12C7" w:rsidRPr="00FE12F1">
        <w:rPr>
          <w:rFonts w:hint="eastAsia"/>
          <w:szCs w:val="20"/>
          <w:lang w:eastAsia="zh-CN"/>
        </w:rPr>
        <w:t xml:space="preserve"> the non-LC/EC UE shall postpone the aperiodic CSI reporting to the next </w:t>
      </w:r>
      <w:r w:rsidR="00AC12C7" w:rsidRPr="00FE12F1">
        <w:rPr>
          <w:szCs w:val="20"/>
          <w:lang w:eastAsia="zh-CN"/>
        </w:rPr>
        <w:t>available</w:t>
      </w:r>
      <w:r w:rsidR="00AC12C7" w:rsidRPr="00FE12F1">
        <w:rPr>
          <w:rFonts w:hint="eastAsia"/>
          <w:szCs w:val="20"/>
          <w:lang w:eastAsia="zh-CN"/>
        </w:rPr>
        <w:t xml:space="preserve"> UL subframe. However, it is not clear what the LC/EC UE operation will be according to the current agreements,</w:t>
      </w:r>
      <w:r w:rsidR="003E35C2" w:rsidRPr="00FE12F1">
        <w:rPr>
          <w:rFonts w:hint="eastAsia"/>
          <w:szCs w:val="20"/>
          <w:lang w:eastAsia="zh-CN"/>
        </w:rPr>
        <w:t xml:space="preserve"> for the LC/EC UE may need to repeat PUSCH transmission, </w:t>
      </w:r>
      <w:r w:rsidR="00AC12C7" w:rsidRPr="00FE12F1">
        <w:rPr>
          <w:rFonts w:hint="eastAsia"/>
          <w:szCs w:val="20"/>
          <w:lang w:eastAsia="zh-CN"/>
        </w:rPr>
        <w:t xml:space="preserve">and some </w:t>
      </w:r>
      <w:r w:rsidR="003E35C2" w:rsidRPr="00FE12F1">
        <w:rPr>
          <w:szCs w:val="20"/>
          <w:lang w:eastAsia="zh-CN"/>
        </w:rPr>
        <w:t>clarifications at least are</w:t>
      </w:r>
      <w:r w:rsidR="00AC12C7" w:rsidRPr="00FE12F1">
        <w:rPr>
          <w:rFonts w:hint="eastAsia"/>
          <w:szCs w:val="20"/>
          <w:lang w:eastAsia="zh-CN"/>
        </w:rPr>
        <w:t xml:space="preserve"> needed. </w:t>
      </w:r>
      <w:r w:rsidR="0033525B" w:rsidRPr="00FE12F1">
        <w:rPr>
          <w:rFonts w:hint="eastAsia"/>
          <w:szCs w:val="20"/>
          <w:lang w:eastAsia="zh-CN"/>
        </w:rPr>
        <w:t>F</w:t>
      </w:r>
      <w:r w:rsidR="005931C8" w:rsidRPr="00FE12F1">
        <w:rPr>
          <w:rFonts w:hint="eastAsia"/>
          <w:szCs w:val="20"/>
          <w:lang w:eastAsia="zh-CN"/>
        </w:rPr>
        <w:t>or example, if the LC/EC need</w:t>
      </w:r>
      <w:r w:rsidR="00BF3C58" w:rsidRPr="00FE12F1">
        <w:rPr>
          <w:rFonts w:hint="eastAsia"/>
          <w:szCs w:val="20"/>
          <w:lang w:eastAsia="zh-CN"/>
        </w:rPr>
        <w:t>s</w:t>
      </w:r>
      <w:r w:rsidR="005931C8" w:rsidRPr="00FE12F1">
        <w:rPr>
          <w:rFonts w:hint="eastAsia"/>
          <w:szCs w:val="20"/>
          <w:lang w:eastAsia="zh-CN"/>
        </w:rPr>
        <w:t xml:space="preserve"> to delay the CSI reporting </w:t>
      </w:r>
      <w:r w:rsidR="00582CE0" w:rsidRPr="00FE12F1">
        <w:rPr>
          <w:rFonts w:hint="eastAsia"/>
          <w:szCs w:val="20"/>
          <w:lang w:eastAsia="zh-CN"/>
        </w:rPr>
        <w:t xml:space="preserve">one or </w:t>
      </w:r>
      <w:r w:rsidR="005931C8" w:rsidRPr="00FE12F1">
        <w:rPr>
          <w:rFonts w:hint="eastAsia"/>
          <w:szCs w:val="20"/>
          <w:lang w:eastAsia="zh-CN"/>
        </w:rPr>
        <w:t>N subframes, where N</w:t>
      </w:r>
      <w:r w:rsidR="00BF3C58" w:rsidRPr="00FE12F1">
        <w:rPr>
          <w:rFonts w:hint="eastAsia"/>
          <w:szCs w:val="20"/>
          <w:lang w:eastAsia="zh-CN"/>
        </w:rPr>
        <w:t xml:space="preserve"> is the PUSCH repetition number?</w:t>
      </w:r>
    </w:p>
    <w:p w14:paraId="32C333C4" w14:textId="6665B599" w:rsidR="004A1D6A" w:rsidRPr="00FE12F1" w:rsidRDefault="00417CB3" w:rsidP="00EA1DDE">
      <w:pPr>
        <w:ind w:firstLine="2"/>
        <w:rPr>
          <w:b/>
          <w:szCs w:val="20"/>
          <w:lang w:eastAsia="zh-CN"/>
        </w:rPr>
      </w:pPr>
      <w:r w:rsidRPr="00FE12F1">
        <w:rPr>
          <w:b/>
          <w:szCs w:val="20"/>
          <w:lang w:eastAsia="zh-CN"/>
        </w:rPr>
        <w:t>Proposal 1: T</w:t>
      </w:r>
      <w:r w:rsidR="00BF55F9" w:rsidRPr="00FE12F1">
        <w:rPr>
          <w:b/>
          <w:szCs w:val="20"/>
          <w:lang w:eastAsia="zh-CN"/>
        </w:rPr>
        <w:t>he LC/EC UE shall postpone the aperiodic CSI reporting to the next N available UL subframe</w:t>
      </w:r>
      <w:r w:rsidR="00F54BE2" w:rsidRPr="00FE12F1">
        <w:rPr>
          <w:b/>
          <w:szCs w:val="20"/>
          <w:lang w:eastAsia="zh-CN"/>
        </w:rPr>
        <w:t>s</w:t>
      </w:r>
      <w:r w:rsidR="00BF55F9" w:rsidRPr="00FE12F1">
        <w:rPr>
          <w:b/>
          <w:szCs w:val="20"/>
          <w:lang w:eastAsia="zh-CN"/>
        </w:rPr>
        <w:t xml:space="preserve"> if UL delay field is set to 1</w:t>
      </w:r>
      <w:r w:rsidRPr="00FE12F1">
        <w:rPr>
          <w:b/>
          <w:szCs w:val="20"/>
          <w:lang w:eastAsia="zh-CN"/>
        </w:rPr>
        <w:t>, where N is the indicated number of PUSCH repetitions.</w:t>
      </w:r>
    </w:p>
    <w:p w14:paraId="05A5BB1A" w14:textId="77777777" w:rsidR="00CA2246" w:rsidRPr="00FE12F1" w:rsidRDefault="005528DB" w:rsidP="00213C7F">
      <w:pPr>
        <w:pStyle w:val="Heading2"/>
        <w:rPr>
          <w:lang w:eastAsia="zh-CN"/>
        </w:rPr>
      </w:pPr>
      <w:r w:rsidRPr="00FE12F1">
        <w:rPr>
          <w:rFonts w:hint="eastAsia"/>
          <w:lang w:eastAsia="zh-CN"/>
        </w:rPr>
        <w:t xml:space="preserve">The CQI </w:t>
      </w:r>
      <w:r w:rsidR="009C2A0F" w:rsidRPr="00FE12F1">
        <w:rPr>
          <w:rFonts w:hint="eastAsia"/>
          <w:lang w:eastAsia="zh-CN"/>
        </w:rPr>
        <w:t>and PMI Feedback Type for TM6</w:t>
      </w:r>
    </w:p>
    <w:p w14:paraId="42078034" w14:textId="77777777" w:rsidR="00C235E1" w:rsidRPr="00FE12F1" w:rsidRDefault="00C235E1" w:rsidP="00213C7F">
      <w:pPr>
        <w:rPr>
          <w:szCs w:val="20"/>
          <w:lang w:eastAsia="zh-CN"/>
        </w:rPr>
      </w:pPr>
      <w:r w:rsidRPr="00FE12F1">
        <w:rPr>
          <w:rFonts w:hint="eastAsia"/>
          <w:szCs w:val="20"/>
          <w:lang w:eastAsia="zh-CN"/>
        </w:rPr>
        <w:t xml:space="preserve">The </w:t>
      </w:r>
      <w:r w:rsidRPr="00FE12F1">
        <w:rPr>
          <w:szCs w:val="20"/>
          <w:lang w:eastAsia="zh-CN"/>
        </w:rPr>
        <w:t>following</w:t>
      </w:r>
      <w:r w:rsidRPr="00FE12F1">
        <w:rPr>
          <w:rFonts w:hint="eastAsia"/>
          <w:szCs w:val="20"/>
          <w:lang w:eastAsia="zh-CN"/>
        </w:rPr>
        <w:t xml:space="preserve"> agreements are achieved in RAN1#82bis</w:t>
      </w:r>
      <w:r w:rsidR="003452EF" w:rsidRPr="00FE12F1">
        <w:rPr>
          <w:rFonts w:hint="eastAsia"/>
          <w:szCs w:val="20"/>
          <w:lang w:eastAsia="zh-CN"/>
        </w:rPr>
        <w:t xml:space="preserve"> meeting </w:t>
      </w:r>
      <w:r w:rsidR="00E6764D" w:rsidRPr="00FE12F1">
        <w:rPr>
          <w:szCs w:val="20"/>
          <w:lang w:eastAsia="zh-CN"/>
        </w:rPr>
        <w:fldChar w:fldCharType="begin"/>
      </w:r>
      <w:r w:rsidR="003452EF" w:rsidRPr="00FE12F1">
        <w:rPr>
          <w:szCs w:val="20"/>
          <w:lang w:eastAsia="zh-CN"/>
        </w:rPr>
        <w:instrText xml:space="preserve"> </w:instrText>
      </w:r>
      <w:r w:rsidR="003452EF" w:rsidRPr="00FE12F1">
        <w:rPr>
          <w:rFonts w:hint="eastAsia"/>
          <w:szCs w:val="20"/>
          <w:lang w:eastAsia="zh-CN"/>
        </w:rPr>
        <w:instrText>REF _Ref430079785 \r \h</w:instrText>
      </w:r>
      <w:r w:rsidR="003452EF" w:rsidRPr="00FE12F1">
        <w:rPr>
          <w:szCs w:val="20"/>
          <w:lang w:eastAsia="zh-CN"/>
        </w:rPr>
        <w:instrText xml:space="preserve"> </w:instrText>
      </w:r>
      <w:r w:rsidR="00E6764D" w:rsidRPr="00FE12F1">
        <w:rPr>
          <w:szCs w:val="20"/>
          <w:lang w:eastAsia="zh-CN"/>
        </w:rPr>
      </w:r>
      <w:r w:rsidR="00E6764D" w:rsidRPr="00FE12F1">
        <w:rPr>
          <w:szCs w:val="20"/>
          <w:lang w:eastAsia="zh-CN"/>
        </w:rPr>
        <w:fldChar w:fldCharType="separate"/>
      </w:r>
      <w:r w:rsidR="003452EF" w:rsidRPr="00FE12F1">
        <w:rPr>
          <w:szCs w:val="20"/>
          <w:lang w:eastAsia="zh-CN"/>
        </w:rPr>
        <w:t>[2]</w:t>
      </w:r>
      <w:r w:rsidR="00E6764D" w:rsidRPr="00FE12F1">
        <w:rPr>
          <w:szCs w:val="20"/>
          <w:lang w:eastAsia="zh-CN"/>
        </w:rPr>
        <w:fldChar w:fldCharType="end"/>
      </w:r>
    </w:p>
    <w:p w14:paraId="34CE27BA" w14:textId="77777777" w:rsidR="00C235E1" w:rsidRPr="00FE12F1" w:rsidRDefault="00C235E1" w:rsidP="00213C7F">
      <w:pPr>
        <w:ind w:leftChars="16" w:left="35"/>
        <w:rPr>
          <w:rFonts w:eastAsia="MS Mincho"/>
          <w:sz w:val="28"/>
          <w:lang w:eastAsia="ja-JP"/>
        </w:rPr>
      </w:pPr>
      <w:r w:rsidRPr="00FE12F1">
        <w:rPr>
          <w:rFonts w:eastAsia="MS Mincho"/>
          <w:highlight w:val="green"/>
          <w:lang w:eastAsia="ja-JP"/>
        </w:rPr>
        <w:t>Agreement</w:t>
      </w:r>
      <w:r w:rsidRPr="00FE12F1">
        <w:rPr>
          <w:rFonts w:eastAsia="MS Mincho"/>
          <w:sz w:val="28"/>
          <w:lang w:eastAsia="ja-JP"/>
        </w:rPr>
        <w:t>:</w:t>
      </w:r>
    </w:p>
    <w:p w14:paraId="63D6E66E" w14:textId="77777777" w:rsidR="00C235E1" w:rsidRPr="00FE12F1" w:rsidRDefault="00C235E1" w:rsidP="00213C7F">
      <w:pPr>
        <w:numPr>
          <w:ilvl w:val="0"/>
          <w:numId w:val="34"/>
        </w:numPr>
        <w:tabs>
          <w:tab w:val="clear" w:pos="720"/>
          <w:tab w:val="num" w:pos="755"/>
        </w:tabs>
        <w:autoSpaceDE/>
        <w:autoSpaceDN/>
        <w:adjustRightInd/>
        <w:snapToGrid/>
        <w:spacing w:after="0"/>
        <w:ind w:leftChars="180" w:left="756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For LC/CE UE, K</w:t>
      </w:r>
      <w:r w:rsidRPr="00FE12F1">
        <w:rPr>
          <w:rFonts w:eastAsia="MS Mincho"/>
          <w:szCs w:val="20"/>
          <w:vertAlign w:val="subscript"/>
          <w:lang w:eastAsia="ja-JP"/>
        </w:rPr>
        <w:t>MIMO</w:t>
      </w:r>
      <w:r w:rsidRPr="00FE12F1">
        <w:rPr>
          <w:rFonts w:eastAsia="MS Mincho"/>
          <w:szCs w:val="20"/>
          <w:lang w:eastAsia="ja-JP"/>
        </w:rPr>
        <w:t>=1 for transmission mode/scheme TM9</w:t>
      </w:r>
    </w:p>
    <w:p w14:paraId="4652FE53" w14:textId="77777777" w:rsidR="00C235E1" w:rsidRPr="00FE12F1" w:rsidRDefault="00C235E1" w:rsidP="00213C7F">
      <w:pPr>
        <w:numPr>
          <w:ilvl w:val="1"/>
          <w:numId w:val="34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FFS whether channel measurement for CSI is based on CRS or CSI-RS</w:t>
      </w:r>
    </w:p>
    <w:p w14:paraId="78F3935C" w14:textId="77777777" w:rsidR="00C235E1" w:rsidRPr="00FE12F1" w:rsidRDefault="00C235E1" w:rsidP="00213C7F">
      <w:pPr>
        <w:numPr>
          <w:ilvl w:val="0"/>
          <w:numId w:val="34"/>
        </w:numPr>
        <w:tabs>
          <w:tab w:val="clear" w:pos="720"/>
          <w:tab w:val="num" w:pos="755"/>
        </w:tabs>
        <w:autoSpaceDE/>
        <w:autoSpaceDN/>
        <w:adjustRightInd/>
        <w:snapToGrid/>
        <w:spacing w:after="0"/>
        <w:ind w:leftChars="180" w:left="756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Overall, LC UEs and UEs operating CE support:</w:t>
      </w:r>
    </w:p>
    <w:p w14:paraId="33692F20" w14:textId="77777777" w:rsidR="00C235E1" w:rsidRPr="00FE12F1" w:rsidRDefault="00C235E1" w:rsidP="00213C7F">
      <w:pPr>
        <w:numPr>
          <w:ilvl w:val="1"/>
          <w:numId w:val="34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Transmission mode/scheme TM1, TM2, TM6 for CRS-based</w:t>
      </w:r>
    </w:p>
    <w:p w14:paraId="6541BE75" w14:textId="77777777" w:rsidR="00C235E1" w:rsidRPr="00FE12F1" w:rsidRDefault="00C235E1" w:rsidP="00213C7F">
      <w:pPr>
        <w:numPr>
          <w:ilvl w:val="1"/>
          <w:numId w:val="34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Transmission mode/scheme TM9 for DMRS-based</w:t>
      </w:r>
    </w:p>
    <w:p w14:paraId="2634748F" w14:textId="77777777" w:rsidR="00C235E1" w:rsidRPr="00FE12F1" w:rsidRDefault="00C235E1" w:rsidP="00213C7F">
      <w:pPr>
        <w:numPr>
          <w:ilvl w:val="1"/>
          <w:numId w:val="34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Note that transmission behaviour related to cross subframe channel estimation/symbol combining is separate discussion</w:t>
      </w:r>
    </w:p>
    <w:p w14:paraId="4568548F" w14:textId="77777777" w:rsidR="00C235E1" w:rsidRPr="00FE12F1" w:rsidRDefault="00C235E1" w:rsidP="00213C7F">
      <w:pPr>
        <w:numPr>
          <w:ilvl w:val="1"/>
          <w:numId w:val="34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 xml:space="preserve">Note: </w:t>
      </w:r>
    </w:p>
    <w:p w14:paraId="4E80DE25" w14:textId="77777777" w:rsidR="00C235E1" w:rsidRPr="00FE12F1" w:rsidRDefault="00C235E1" w:rsidP="00213C7F">
      <w:pPr>
        <w:numPr>
          <w:ilvl w:val="2"/>
          <w:numId w:val="34"/>
        </w:numPr>
        <w:tabs>
          <w:tab w:val="clear" w:pos="2160"/>
          <w:tab w:val="num" w:pos="2195"/>
        </w:tabs>
        <w:autoSpaceDE/>
        <w:autoSpaceDN/>
        <w:adjustRightInd/>
        <w:snapToGrid/>
        <w:spacing w:after="0"/>
        <w:ind w:leftChars="834" w:left="219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DCI contents for each case are FFS</w:t>
      </w:r>
    </w:p>
    <w:p w14:paraId="40D7165F" w14:textId="77777777" w:rsidR="00C235E1" w:rsidRPr="00FE12F1" w:rsidRDefault="00C235E1" w:rsidP="00213C7F">
      <w:pPr>
        <w:numPr>
          <w:ilvl w:val="2"/>
          <w:numId w:val="34"/>
        </w:numPr>
        <w:tabs>
          <w:tab w:val="clear" w:pos="2160"/>
          <w:tab w:val="num" w:pos="2195"/>
        </w:tabs>
        <w:autoSpaceDE/>
        <w:autoSpaceDN/>
        <w:adjustRightInd/>
        <w:snapToGrid/>
        <w:spacing w:after="0"/>
        <w:ind w:leftChars="834" w:left="2195"/>
        <w:jc w:val="left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Details CSI feedback is FFS</w:t>
      </w:r>
    </w:p>
    <w:p w14:paraId="168207B1" w14:textId="77777777" w:rsidR="00C235E1" w:rsidRPr="00FE12F1" w:rsidRDefault="00B019DF" w:rsidP="00213C7F">
      <w:pPr>
        <w:rPr>
          <w:szCs w:val="20"/>
          <w:lang w:eastAsia="zh-CN"/>
        </w:rPr>
      </w:pPr>
      <w:r w:rsidRPr="00FE12F1">
        <w:rPr>
          <w:rFonts w:hint="eastAsia"/>
          <w:szCs w:val="20"/>
          <w:lang w:eastAsia="zh-CN"/>
        </w:rPr>
        <w:t xml:space="preserve">The </w:t>
      </w:r>
      <w:r w:rsidRPr="00FE12F1">
        <w:rPr>
          <w:szCs w:val="20"/>
          <w:lang w:eastAsia="zh-CN"/>
        </w:rPr>
        <w:t>following</w:t>
      </w:r>
      <w:r w:rsidRPr="00FE12F1">
        <w:rPr>
          <w:rFonts w:hint="eastAsia"/>
          <w:szCs w:val="20"/>
          <w:lang w:eastAsia="zh-CN"/>
        </w:rPr>
        <w:t xml:space="preserve"> agreements are </w:t>
      </w:r>
      <w:r w:rsidRPr="00FE12F1">
        <w:rPr>
          <w:szCs w:val="20"/>
          <w:lang w:eastAsia="zh-CN"/>
        </w:rPr>
        <w:t>achieved</w:t>
      </w:r>
      <w:r w:rsidRPr="00FE12F1">
        <w:rPr>
          <w:rFonts w:hint="eastAsia"/>
          <w:szCs w:val="20"/>
          <w:lang w:eastAsia="zh-CN"/>
        </w:rPr>
        <w:t xml:space="preserve"> </w:t>
      </w:r>
      <w:r w:rsidR="000D5D16" w:rsidRPr="00FE12F1">
        <w:rPr>
          <w:rFonts w:hint="eastAsia"/>
          <w:szCs w:val="20"/>
          <w:lang w:eastAsia="zh-CN"/>
        </w:rPr>
        <w:t>in RAN1#83 meeting</w:t>
      </w:r>
      <w:r w:rsidR="00B15412" w:rsidRPr="00FE12F1">
        <w:rPr>
          <w:rFonts w:hint="eastAsia"/>
          <w:szCs w:val="20"/>
          <w:lang w:eastAsia="zh-CN"/>
        </w:rPr>
        <w:t xml:space="preserve"> </w:t>
      </w:r>
      <w:r w:rsidR="00E6764D" w:rsidRPr="00FE12F1">
        <w:rPr>
          <w:szCs w:val="20"/>
          <w:lang w:eastAsia="zh-CN"/>
        </w:rPr>
        <w:fldChar w:fldCharType="begin"/>
      </w:r>
      <w:r w:rsidR="00B15412" w:rsidRPr="00FE12F1">
        <w:rPr>
          <w:szCs w:val="20"/>
          <w:lang w:eastAsia="zh-CN"/>
        </w:rPr>
        <w:instrText xml:space="preserve"> </w:instrText>
      </w:r>
      <w:r w:rsidR="00B15412" w:rsidRPr="00FE12F1">
        <w:rPr>
          <w:rFonts w:hint="eastAsia"/>
          <w:szCs w:val="20"/>
          <w:lang w:eastAsia="zh-CN"/>
        </w:rPr>
        <w:instrText>REF _Ref442102584 \r \h</w:instrText>
      </w:r>
      <w:r w:rsidR="00B15412" w:rsidRPr="00FE12F1">
        <w:rPr>
          <w:szCs w:val="20"/>
          <w:lang w:eastAsia="zh-CN"/>
        </w:rPr>
        <w:instrText xml:space="preserve"> </w:instrText>
      </w:r>
      <w:r w:rsidR="00E6764D" w:rsidRPr="00FE12F1">
        <w:rPr>
          <w:szCs w:val="20"/>
          <w:lang w:eastAsia="zh-CN"/>
        </w:rPr>
      </w:r>
      <w:r w:rsidR="00E6764D" w:rsidRPr="00FE12F1">
        <w:rPr>
          <w:szCs w:val="20"/>
          <w:lang w:eastAsia="zh-CN"/>
        </w:rPr>
        <w:fldChar w:fldCharType="separate"/>
      </w:r>
      <w:r w:rsidR="00B15412" w:rsidRPr="00FE12F1">
        <w:rPr>
          <w:szCs w:val="20"/>
          <w:lang w:eastAsia="zh-CN"/>
        </w:rPr>
        <w:t>[3]</w:t>
      </w:r>
      <w:r w:rsidR="00E6764D" w:rsidRPr="00FE12F1">
        <w:rPr>
          <w:szCs w:val="20"/>
          <w:lang w:eastAsia="zh-CN"/>
        </w:rPr>
        <w:fldChar w:fldCharType="end"/>
      </w:r>
    </w:p>
    <w:p w14:paraId="156DC83A" w14:textId="77777777" w:rsidR="00B15412" w:rsidRPr="00FE12F1" w:rsidRDefault="00B15412" w:rsidP="00213C7F">
      <w:pPr>
        <w:ind w:leftChars="16" w:left="35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highlight w:val="green"/>
          <w:lang w:eastAsia="ja-JP"/>
        </w:rPr>
        <w:t>Agreement</w:t>
      </w:r>
      <w:r w:rsidRPr="00FE12F1">
        <w:rPr>
          <w:rFonts w:eastAsia="MS Mincho"/>
          <w:szCs w:val="20"/>
          <w:lang w:eastAsia="ja-JP"/>
        </w:rPr>
        <w:t>:</w:t>
      </w:r>
    </w:p>
    <w:p w14:paraId="2FA71204" w14:textId="77777777" w:rsidR="00B15412" w:rsidRPr="00FE12F1" w:rsidRDefault="00B15412" w:rsidP="00213C7F">
      <w:pPr>
        <w:numPr>
          <w:ilvl w:val="0"/>
          <w:numId w:val="35"/>
        </w:numPr>
        <w:tabs>
          <w:tab w:val="clear" w:pos="720"/>
          <w:tab w:val="num" w:pos="755"/>
        </w:tabs>
        <w:autoSpaceDE/>
        <w:autoSpaceDN/>
        <w:adjustRightInd/>
        <w:snapToGrid/>
        <w:spacing w:after="0"/>
        <w:ind w:leftChars="180" w:left="75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 xml:space="preserve">For mode A UE, </w:t>
      </w:r>
    </w:p>
    <w:p w14:paraId="376AFF17" w14:textId="77777777" w:rsidR="00B15412" w:rsidRPr="00FE12F1" w:rsidRDefault="00B15412" w:rsidP="00213C7F">
      <w:pPr>
        <w:numPr>
          <w:ilvl w:val="1"/>
          <w:numId w:val="35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Aperiodic CSI: Mode</w:t>
      </w:r>
      <w:r w:rsidRPr="00FE12F1">
        <w:rPr>
          <w:rFonts w:eastAsia="MS Mincho"/>
          <w:color w:val="FF0000"/>
          <w:szCs w:val="20"/>
          <w:lang w:eastAsia="ja-JP"/>
        </w:rPr>
        <w:t xml:space="preserve"> </w:t>
      </w:r>
      <w:r w:rsidRPr="00FE12F1">
        <w:rPr>
          <w:rFonts w:eastAsia="MS Mincho"/>
          <w:szCs w:val="20"/>
          <w:lang w:eastAsia="ja-JP"/>
        </w:rPr>
        <w:t xml:space="preserve">2-0 (TM1, 2, and 9) </w:t>
      </w:r>
    </w:p>
    <w:p w14:paraId="1EC8F4D1" w14:textId="77777777" w:rsidR="00B15412" w:rsidRPr="00FE12F1" w:rsidRDefault="00B15412" w:rsidP="00213C7F">
      <w:pPr>
        <w:numPr>
          <w:ilvl w:val="1"/>
          <w:numId w:val="35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Periodic CSI: Mode 1-0 (TM1, 2 and 9) and Mode 1-1 (TM6 and 9) are supported.</w:t>
      </w:r>
    </w:p>
    <w:p w14:paraId="1E64B924" w14:textId="77777777" w:rsidR="00B15412" w:rsidRPr="00FE12F1" w:rsidRDefault="00B15412" w:rsidP="00213C7F">
      <w:pPr>
        <w:numPr>
          <w:ilvl w:val="0"/>
          <w:numId w:val="35"/>
        </w:numPr>
        <w:tabs>
          <w:tab w:val="clear" w:pos="720"/>
          <w:tab w:val="num" w:pos="755"/>
        </w:tabs>
        <w:autoSpaceDE/>
        <w:autoSpaceDN/>
        <w:adjustRightInd/>
        <w:snapToGrid/>
        <w:spacing w:after="0"/>
        <w:ind w:leftChars="180" w:left="75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 xml:space="preserve">For mode B UE, no CSI feedback is supported. </w:t>
      </w:r>
    </w:p>
    <w:p w14:paraId="191F4AEF" w14:textId="77777777" w:rsidR="00B15412" w:rsidRPr="00FE12F1" w:rsidRDefault="00B15412" w:rsidP="00213C7F">
      <w:pPr>
        <w:numPr>
          <w:ilvl w:val="0"/>
          <w:numId w:val="35"/>
        </w:numPr>
        <w:tabs>
          <w:tab w:val="clear" w:pos="720"/>
          <w:tab w:val="num" w:pos="755"/>
        </w:tabs>
        <w:autoSpaceDE/>
        <w:autoSpaceDN/>
        <w:adjustRightInd/>
        <w:snapToGrid/>
        <w:spacing w:after="0"/>
        <w:ind w:leftChars="180" w:left="75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Note: no measurement gap is introduced for CSI measurement</w:t>
      </w:r>
    </w:p>
    <w:p w14:paraId="608A76C8" w14:textId="77777777" w:rsidR="006A0074" w:rsidRPr="00FE12F1" w:rsidRDefault="0089370A" w:rsidP="00213C7F">
      <w:pPr>
        <w:rPr>
          <w:lang w:eastAsia="zh-CN"/>
        </w:rPr>
      </w:pPr>
      <w:r w:rsidRPr="00FE12F1">
        <w:rPr>
          <w:szCs w:val="20"/>
          <w:lang w:eastAsia="zh-CN"/>
        </w:rPr>
        <w:lastRenderedPageBreak/>
        <w:t>T</w:t>
      </w:r>
      <w:r w:rsidRPr="00FE12F1">
        <w:rPr>
          <w:rFonts w:hint="eastAsia"/>
          <w:szCs w:val="20"/>
          <w:lang w:eastAsia="zh-CN"/>
        </w:rPr>
        <w:t xml:space="preserve">hat is, for mode A LC/EC UE, TM6 is supported, but the </w:t>
      </w:r>
      <w:r w:rsidRPr="00FE12F1">
        <w:rPr>
          <w:rFonts w:hint="eastAsia"/>
          <w:lang w:eastAsia="zh-CN"/>
        </w:rPr>
        <w:t>CQI and PMI Feedback Type of aperiodic CSI reporting for TM6</w:t>
      </w:r>
      <w:r w:rsidR="002B6A70" w:rsidRPr="00FE12F1">
        <w:rPr>
          <w:rFonts w:hint="eastAsia"/>
          <w:lang w:eastAsia="zh-CN"/>
        </w:rPr>
        <w:t xml:space="preserve"> is not defined clearly. </w:t>
      </w:r>
    </w:p>
    <w:p w14:paraId="59CE758D" w14:textId="51A3408E" w:rsidR="00584F31" w:rsidRPr="00FE12F1" w:rsidRDefault="00584F31" w:rsidP="00584F31">
      <w:pPr>
        <w:rPr>
          <w:szCs w:val="20"/>
          <w:lang w:eastAsia="zh-CN"/>
        </w:rPr>
      </w:pPr>
      <w:r w:rsidRPr="00FE12F1">
        <w:rPr>
          <w:lang w:eastAsia="zh-CN"/>
        </w:rPr>
        <w:t>T</w:t>
      </w:r>
      <w:r w:rsidR="00DA2F0A" w:rsidRPr="00FE12F1">
        <w:rPr>
          <w:rFonts w:hint="eastAsia"/>
          <w:lang w:eastAsia="zh-CN"/>
        </w:rPr>
        <w:t xml:space="preserve">o </w:t>
      </w:r>
      <w:r w:rsidR="006D1B97" w:rsidRPr="00FE12F1">
        <w:rPr>
          <w:rFonts w:hint="eastAsia"/>
          <w:lang w:eastAsia="zh-CN"/>
        </w:rPr>
        <w:t xml:space="preserve">keep the similar </w:t>
      </w:r>
      <w:r w:rsidR="006D1B97" w:rsidRPr="00FE12F1">
        <w:rPr>
          <w:lang w:eastAsia="zh-CN"/>
        </w:rPr>
        <w:t>operation</w:t>
      </w:r>
      <w:r w:rsidR="006D1B97" w:rsidRPr="00FE12F1">
        <w:rPr>
          <w:rFonts w:hint="eastAsia"/>
          <w:lang w:eastAsia="zh-CN"/>
        </w:rPr>
        <w:t xml:space="preserve"> with the other TMs </w:t>
      </w:r>
      <w:r w:rsidR="00DA2F0A" w:rsidRPr="00FE12F1">
        <w:rPr>
          <w:rFonts w:hint="eastAsia"/>
          <w:lang w:eastAsia="zh-CN"/>
        </w:rPr>
        <w:t>for simplification</w:t>
      </w:r>
      <w:r w:rsidR="006D1B97" w:rsidRPr="00FE12F1">
        <w:rPr>
          <w:rFonts w:hint="eastAsia"/>
          <w:lang w:eastAsia="zh-CN"/>
        </w:rPr>
        <w:t>,</w:t>
      </w:r>
      <w:r w:rsidR="00DA2F0A" w:rsidRPr="00FE12F1">
        <w:rPr>
          <w:rFonts w:hint="eastAsia"/>
          <w:lang w:eastAsia="zh-CN"/>
        </w:rPr>
        <w:t xml:space="preserve"> Mode 2-0 can also be used for TM6</w:t>
      </w:r>
      <w:r w:rsidRPr="00FE12F1">
        <w:rPr>
          <w:lang w:eastAsia="zh-CN"/>
        </w:rPr>
        <w:t>.</w:t>
      </w:r>
      <w:r w:rsidRPr="00FE12F1">
        <w:rPr>
          <w:szCs w:val="20"/>
          <w:lang w:eastAsia="zh-CN"/>
        </w:rPr>
        <w:t xml:space="preserve"> O</w:t>
      </w:r>
      <w:r w:rsidRPr="00FE12F1">
        <w:rPr>
          <w:rFonts w:hint="eastAsia"/>
          <w:szCs w:val="20"/>
          <w:lang w:eastAsia="zh-CN"/>
        </w:rPr>
        <w:t xml:space="preserve">therwise, the LC/EC has to receive a higher signaling to get the configured narrowband(s) information, even based on repetition enhancement mechnism, if Mode 3-0 is used. </w:t>
      </w:r>
    </w:p>
    <w:p w14:paraId="1BD94FB7" w14:textId="4F8CE9F2" w:rsidR="00DA2F0A" w:rsidRPr="00FE12F1" w:rsidRDefault="00584F31" w:rsidP="00EA1DDE">
      <w:pPr>
        <w:rPr>
          <w:rFonts w:eastAsia="MS Mincho"/>
          <w:b/>
          <w:szCs w:val="20"/>
          <w:lang w:eastAsia="ja-JP"/>
        </w:rPr>
      </w:pPr>
      <w:r w:rsidRPr="00FE12F1">
        <w:rPr>
          <w:b/>
          <w:lang w:eastAsia="zh-CN"/>
        </w:rPr>
        <w:t>Proposal 2: For mode A UE, aperiodic CSI mode 2-0 is also supported in TM6.</w:t>
      </w:r>
      <w:r w:rsidR="00DA2F0A" w:rsidRPr="00FE12F1">
        <w:rPr>
          <w:rFonts w:eastAsia="MS Mincho"/>
          <w:b/>
          <w:szCs w:val="20"/>
          <w:lang w:eastAsia="ja-JP"/>
        </w:rPr>
        <w:t xml:space="preserve"> </w:t>
      </w:r>
    </w:p>
    <w:p w14:paraId="2DD4B5B5" w14:textId="77777777" w:rsidR="007E0F3E" w:rsidRPr="00FE12F1" w:rsidRDefault="007E0F3E" w:rsidP="00213C7F">
      <w:pPr>
        <w:pStyle w:val="Heading2"/>
        <w:rPr>
          <w:lang w:eastAsia="zh-CN"/>
        </w:rPr>
      </w:pPr>
      <w:r w:rsidRPr="00FE12F1">
        <w:rPr>
          <w:rFonts w:hint="eastAsia"/>
          <w:lang w:eastAsia="zh-CN"/>
        </w:rPr>
        <w:t xml:space="preserve">The </w:t>
      </w:r>
      <w:r w:rsidRPr="00FE12F1">
        <w:rPr>
          <w:lang w:eastAsia="zh-CN"/>
        </w:rPr>
        <w:t>definition</w:t>
      </w:r>
      <w:r w:rsidRPr="00FE12F1">
        <w:rPr>
          <w:rFonts w:hint="eastAsia"/>
          <w:lang w:eastAsia="zh-CN"/>
        </w:rPr>
        <w:t xml:space="preserve"> of M</w:t>
      </w:r>
      <w:r w:rsidR="00560342" w:rsidRPr="00FE12F1">
        <w:rPr>
          <w:rFonts w:hint="eastAsia"/>
          <w:lang w:eastAsia="zh-CN"/>
        </w:rPr>
        <w:t xml:space="preserve"> in Mode 2-0</w:t>
      </w:r>
    </w:p>
    <w:p w14:paraId="544BB7E5" w14:textId="77777777" w:rsidR="00D22C67" w:rsidRPr="00FE12F1" w:rsidRDefault="00D22C67" w:rsidP="00213C7F">
      <w:pPr>
        <w:rPr>
          <w:szCs w:val="20"/>
          <w:lang w:eastAsia="zh-CN"/>
        </w:rPr>
      </w:pPr>
      <w:r w:rsidRPr="00FE12F1">
        <w:rPr>
          <w:rFonts w:hint="eastAsia"/>
          <w:szCs w:val="20"/>
          <w:lang w:eastAsia="zh-CN"/>
        </w:rPr>
        <w:t xml:space="preserve">The following agreements are </w:t>
      </w:r>
      <w:r w:rsidRPr="00FE12F1">
        <w:rPr>
          <w:szCs w:val="20"/>
          <w:lang w:eastAsia="zh-CN"/>
        </w:rPr>
        <w:t>achieved</w:t>
      </w:r>
      <w:r w:rsidRPr="00FE12F1">
        <w:rPr>
          <w:rFonts w:hint="eastAsia"/>
          <w:szCs w:val="20"/>
          <w:lang w:eastAsia="zh-CN"/>
        </w:rPr>
        <w:t xml:space="preserve"> in RAN1#83 </w:t>
      </w:r>
      <w:r w:rsidR="00E6764D" w:rsidRPr="00FE12F1">
        <w:rPr>
          <w:szCs w:val="20"/>
          <w:lang w:eastAsia="zh-CN"/>
        </w:rPr>
        <w:fldChar w:fldCharType="begin"/>
      </w:r>
      <w:r w:rsidRPr="00FE12F1">
        <w:rPr>
          <w:szCs w:val="20"/>
          <w:lang w:eastAsia="zh-CN"/>
        </w:rPr>
        <w:instrText xml:space="preserve"> </w:instrText>
      </w:r>
      <w:r w:rsidRPr="00FE12F1">
        <w:rPr>
          <w:rFonts w:hint="eastAsia"/>
          <w:szCs w:val="20"/>
          <w:lang w:eastAsia="zh-CN"/>
        </w:rPr>
        <w:instrText>REF _Ref442102584 \r \h</w:instrText>
      </w:r>
      <w:r w:rsidRPr="00FE12F1">
        <w:rPr>
          <w:szCs w:val="20"/>
          <w:lang w:eastAsia="zh-CN"/>
        </w:rPr>
        <w:instrText xml:space="preserve"> </w:instrText>
      </w:r>
      <w:r w:rsidR="00E6764D" w:rsidRPr="00FE12F1">
        <w:rPr>
          <w:szCs w:val="20"/>
          <w:lang w:eastAsia="zh-CN"/>
        </w:rPr>
      </w:r>
      <w:r w:rsidR="00E6764D" w:rsidRPr="00FE12F1">
        <w:rPr>
          <w:szCs w:val="20"/>
          <w:lang w:eastAsia="zh-CN"/>
        </w:rPr>
        <w:fldChar w:fldCharType="separate"/>
      </w:r>
      <w:r w:rsidRPr="00FE12F1">
        <w:rPr>
          <w:szCs w:val="20"/>
          <w:lang w:eastAsia="zh-CN"/>
        </w:rPr>
        <w:t>[3]</w:t>
      </w:r>
      <w:r w:rsidR="00E6764D" w:rsidRPr="00FE12F1">
        <w:rPr>
          <w:szCs w:val="20"/>
          <w:lang w:eastAsia="zh-CN"/>
        </w:rPr>
        <w:fldChar w:fldCharType="end"/>
      </w:r>
    </w:p>
    <w:p w14:paraId="77DAAF8B" w14:textId="77777777" w:rsidR="00D22C67" w:rsidRPr="00FE12F1" w:rsidRDefault="00D22C67" w:rsidP="00213C7F">
      <w:pPr>
        <w:ind w:leftChars="16" w:left="35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highlight w:val="green"/>
          <w:lang w:eastAsia="ja-JP"/>
        </w:rPr>
        <w:t>Agreement</w:t>
      </w:r>
      <w:r w:rsidRPr="00FE12F1">
        <w:rPr>
          <w:rFonts w:eastAsia="MS Mincho"/>
          <w:szCs w:val="20"/>
          <w:lang w:eastAsia="ja-JP"/>
        </w:rPr>
        <w:t>:</w:t>
      </w:r>
    </w:p>
    <w:p w14:paraId="1B8D6228" w14:textId="77777777" w:rsidR="00D22C67" w:rsidRPr="00FE12F1" w:rsidRDefault="00D22C67" w:rsidP="00213C7F">
      <w:pPr>
        <w:numPr>
          <w:ilvl w:val="0"/>
          <w:numId w:val="38"/>
        </w:numPr>
        <w:autoSpaceDE/>
        <w:autoSpaceDN/>
        <w:adjustRightInd/>
        <w:snapToGrid/>
        <w:spacing w:after="0"/>
        <w:ind w:leftChars="180" w:left="75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For CE mode A:</w:t>
      </w:r>
    </w:p>
    <w:p w14:paraId="19FB5959" w14:textId="77777777" w:rsidR="00D22C67" w:rsidRPr="00FE12F1" w:rsidRDefault="00D22C67" w:rsidP="00213C7F">
      <w:pPr>
        <w:numPr>
          <w:ilvl w:val="0"/>
          <w:numId w:val="37"/>
        </w:numPr>
        <w:tabs>
          <w:tab w:val="clear" w:pos="1080"/>
          <w:tab w:val="num" w:pos="1115"/>
        </w:tabs>
        <w:autoSpaceDE/>
        <w:autoSpaceDN/>
        <w:adjustRightInd/>
        <w:snapToGrid/>
        <w:spacing w:after="0"/>
        <w:ind w:leftChars="343" w:left="1115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Sub-band CQI is replaced by narrow band CQI.</w:t>
      </w:r>
    </w:p>
    <w:p w14:paraId="5A9F6361" w14:textId="77777777" w:rsidR="00D22C67" w:rsidRPr="00FE12F1" w:rsidRDefault="00D22C67" w:rsidP="00213C7F">
      <w:pPr>
        <w:numPr>
          <w:ilvl w:val="1"/>
          <w:numId w:val="37"/>
        </w:numPr>
        <w:tabs>
          <w:tab w:val="clear" w:pos="1800"/>
          <w:tab w:val="num" w:pos="1835"/>
        </w:tabs>
        <w:autoSpaceDE/>
        <w:autoSpaceDN/>
        <w:adjustRightInd/>
        <w:snapToGrid/>
        <w:spacing w:after="0"/>
        <w:ind w:leftChars="671" w:left="183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 xml:space="preserve"> i.e., a sub-band size of six is always assumed.</w:t>
      </w:r>
    </w:p>
    <w:p w14:paraId="2FB454FC" w14:textId="77777777" w:rsidR="00D22C67" w:rsidRPr="00FE12F1" w:rsidRDefault="00D22C67" w:rsidP="00213C7F">
      <w:pPr>
        <w:numPr>
          <w:ilvl w:val="0"/>
          <w:numId w:val="37"/>
        </w:numPr>
        <w:tabs>
          <w:tab w:val="clear" w:pos="1080"/>
          <w:tab w:val="num" w:pos="1115"/>
        </w:tabs>
        <w:autoSpaceDE/>
        <w:autoSpaceDN/>
        <w:adjustRightInd/>
        <w:snapToGrid/>
        <w:spacing w:after="0"/>
        <w:ind w:leftChars="343" w:left="1115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Wideband CQI is supported.</w:t>
      </w:r>
    </w:p>
    <w:p w14:paraId="342D0BBC" w14:textId="77777777" w:rsidR="00D22C67" w:rsidRPr="00FE12F1" w:rsidRDefault="00D22C67" w:rsidP="00213C7F">
      <w:pPr>
        <w:numPr>
          <w:ilvl w:val="1"/>
          <w:numId w:val="37"/>
        </w:numPr>
        <w:tabs>
          <w:tab w:val="clear" w:pos="1800"/>
          <w:tab w:val="num" w:pos="1835"/>
        </w:tabs>
        <w:autoSpaceDE/>
        <w:autoSpaceDN/>
        <w:adjustRightInd/>
        <w:snapToGrid/>
        <w:spacing w:after="0"/>
        <w:ind w:leftChars="671" w:left="183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 xml:space="preserve">Wideband CQI is obtained using all the NBs used for M-PDCCH monitoring </w:t>
      </w:r>
    </w:p>
    <w:p w14:paraId="3F27EA03" w14:textId="77777777" w:rsidR="00D22C67" w:rsidRPr="00FE12F1" w:rsidRDefault="00D22C67" w:rsidP="00213C7F">
      <w:pPr>
        <w:numPr>
          <w:ilvl w:val="2"/>
          <w:numId w:val="37"/>
        </w:numPr>
        <w:tabs>
          <w:tab w:val="clear" w:pos="2520"/>
          <w:tab w:val="num" w:pos="1895"/>
          <w:tab w:val="num" w:pos="2820"/>
        </w:tabs>
        <w:autoSpaceDE/>
        <w:autoSpaceDN/>
        <w:adjustRightInd/>
        <w:snapToGrid/>
        <w:spacing w:after="0"/>
        <w:ind w:leftChars="998" w:left="255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>Note that wideband CQI is the same as NB CQI when the M-PDCCH is not configured with frequency hopping.</w:t>
      </w:r>
    </w:p>
    <w:p w14:paraId="79495033" w14:textId="77777777" w:rsidR="00182029" w:rsidRPr="00FE12F1" w:rsidRDefault="00182029" w:rsidP="00213C7F">
      <w:pPr>
        <w:rPr>
          <w:szCs w:val="20"/>
          <w:lang w:eastAsia="zh-CN"/>
        </w:rPr>
      </w:pPr>
      <w:r w:rsidRPr="00FE12F1">
        <w:rPr>
          <w:rFonts w:hint="eastAsia"/>
          <w:szCs w:val="20"/>
          <w:lang w:eastAsia="zh-CN"/>
        </w:rPr>
        <w:t>and</w:t>
      </w:r>
    </w:p>
    <w:p w14:paraId="0C96AFF0" w14:textId="77777777" w:rsidR="00182029" w:rsidRPr="00FE12F1" w:rsidRDefault="00182029" w:rsidP="00213C7F">
      <w:pPr>
        <w:numPr>
          <w:ilvl w:val="0"/>
          <w:numId w:val="38"/>
        </w:numPr>
        <w:tabs>
          <w:tab w:val="left" w:pos="720"/>
        </w:tabs>
        <w:autoSpaceDE/>
        <w:autoSpaceDN/>
        <w:adjustRightInd/>
        <w:snapToGrid/>
        <w:spacing w:after="0"/>
        <w:ind w:leftChars="180" w:left="756"/>
        <w:rPr>
          <w:rFonts w:eastAsia="MS Mincho"/>
          <w:szCs w:val="20"/>
          <w:lang w:eastAsia="ja-JP"/>
        </w:rPr>
      </w:pPr>
      <w:r w:rsidRPr="00FE12F1">
        <w:rPr>
          <w:rFonts w:eastAsia="MS Mincho"/>
          <w:szCs w:val="20"/>
          <w:lang w:eastAsia="ja-JP"/>
        </w:rPr>
        <w:t xml:space="preserve">Note: no measurement gap is introduced for CSI measurement </w:t>
      </w:r>
    </w:p>
    <w:p w14:paraId="0BE843F6" w14:textId="77777777" w:rsidR="00A43976" w:rsidRPr="00FE12F1" w:rsidRDefault="00A43976" w:rsidP="00213C7F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T</w:t>
      </w:r>
      <w:r w:rsidRPr="00FE12F1">
        <w:rPr>
          <w:rFonts w:hint="eastAsia"/>
          <w:szCs w:val="20"/>
          <w:lang w:eastAsia="zh-CN"/>
        </w:rPr>
        <w:t xml:space="preserve">hat is, the narrow band size is always six, which is decoupled with system bandwidth. </w:t>
      </w:r>
    </w:p>
    <w:p w14:paraId="6883E990" w14:textId="77777777" w:rsidR="00A34607" w:rsidRPr="00FE12F1" w:rsidRDefault="00A34607" w:rsidP="00213C7F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T</w:t>
      </w:r>
      <w:r w:rsidRPr="00FE12F1">
        <w:rPr>
          <w:rFonts w:hint="eastAsia"/>
          <w:szCs w:val="20"/>
          <w:lang w:eastAsia="zh-CN"/>
        </w:rPr>
        <w:t xml:space="preserve">he </w:t>
      </w:r>
      <w:r w:rsidRPr="00FE12F1">
        <w:rPr>
          <w:szCs w:val="20"/>
          <w:lang w:eastAsia="zh-CN"/>
        </w:rPr>
        <w:t>following</w:t>
      </w:r>
      <w:r w:rsidRPr="00FE12F1">
        <w:rPr>
          <w:rFonts w:hint="eastAsia"/>
          <w:szCs w:val="20"/>
          <w:lang w:eastAsia="zh-CN"/>
        </w:rPr>
        <w:t xml:space="preserve"> agreements are </w:t>
      </w:r>
      <w:r w:rsidRPr="00FE12F1">
        <w:rPr>
          <w:szCs w:val="20"/>
          <w:lang w:eastAsia="zh-CN"/>
        </w:rPr>
        <w:t>achieved</w:t>
      </w:r>
      <w:r w:rsidRPr="00FE12F1">
        <w:rPr>
          <w:rFonts w:hint="eastAsia"/>
          <w:szCs w:val="20"/>
          <w:lang w:eastAsia="zh-CN"/>
        </w:rPr>
        <w:t xml:space="preserve"> in RAN1#82bis </w:t>
      </w:r>
      <w:r w:rsidR="00E6764D" w:rsidRPr="00FE12F1">
        <w:rPr>
          <w:szCs w:val="20"/>
          <w:lang w:eastAsia="zh-CN"/>
        </w:rPr>
        <w:fldChar w:fldCharType="begin"/>
      </w:r>
      <w:r w:rsidRPr="00FE12F1">
        <w:rPr>
          <w:szCs w:val="20"/>
          <w:lang w:eastAsia="zh-CN"/>
        </w:rPr>
        <w:instrText xml:space="preserve"> </w:instrText>
      </w:r>
      <w:r w:rsidRPr="00FE12F1">
        <w:rPr>
          <w:rFonts w:hint="eastAsia"/>
          <w:szCs w:val="20"/>
          <w:lang w:eastAsia="zh-CN"/>
        </w:rPr>
        <w:instrText>REF _Ref442108004 \r \h</w:instrText>
      </w:r>
      <w:r w:rsidRPr="00FE12F1">
        <w:rPr>
          <w:szCs w:val="20"/>
          <w:lang w:eastAsia="zh-CN"/>
        </w:rPr>
        <w:instrText xml:space="preserve"> </w:instrText>
      </w:r>
      <w:r w:rsidR="00E6764D" w:rsidRPr="00FE12F1">
        <w:rPr>
          <w:szCs w:val="20"/>
          <w:lang w:eastAsia="zh-CN"/>
        </w:rPr>
      </w:r>
      <w:r w:rsidR="00E6764D" w:rsidRPr="00FE12F1">
        <w:rPr>
          <w:szCs w:val="20"/>
          <w:lang w:eastAsia="zh-CN"/>
        </w:rPr>
        <w:fldChar w:fldCharType="separate"/>
      </w:r>
      <w:r w:rsidRPr="00FE12F1">
        <w:rPr>
          <w:szCs w:val="20"/>
          <w:lang w:eastAsia="zh-CN"/>
        </w:rPr>
        <w:t>[2]</w:t>
      </w:r>
      <w:r w:rsidR="00E6764D" w:rsidRPr="00FE12F1">
        <w:rPr>
          <w:szCs w:val="20"/>
          <w:lang w:eastAsia="zh-CN"/>
        </w:rPr>
        <w:fldChar w:fldCharType="end"/>
      </w:r>
    </w:p>
    <w:p w14:paraId="27A4382B" w14:textId="77777777" w:rsidR="00A34607" w:rsidRPr="00FE12F1" w:rsidRDefault="00A34607" w:rsidP="00213C7F">
      <w:pPr>
        <w:ind w:leftChars="16" w:left="35"/>
        <w:rPr>
          <w:szCs w:val="20"/>
          <w:lang w:eastAsia="ja-JP"/>
        </w:rPr>
      </w:pPr>
      <w:r w:rsidRPr="00FE12F1">
        <w:rPr>
          <w:szCs w:val="20"/>
          <w:highlight w:val="green"/>
          <w:lang w:eastAsia="ja-JP"/>
        </w:rPr>
        <w:t>Agreement</w:t>
      </w:r>
      <w:r w:rsidRPr="00FE12F1">
        <w:rPr>
          <w:szCs w:val="20"/>
          <w:lang w:eastAsia="ja-JP"/>
        </w:rPr>
        <w:t>:</w:t>
      </w:r>
    </w:p>
    <w:p w14:paraId="620B90F3" w14:textId="77777777" w:rsidR="00A34607" w:rsidRPr="00FE12F1" w:rsidRDefault="00A34607" w:rsidP="00213C7F">
      <w:pPr>
        <w:numPr>
          <w:ilvl w:val="0"/>
          <w:numId w:val="39"/>
        </w:numPr>
        <w:tabs>
          <w:tab w:val="clear" w:pos="720"/>
          <w:tab w:val="num" w:pos="755"/>
        </w:tabs>
        <w:autoSpaceDE/>
        <w:autoSpaceDN/>
        <w:adjustRightInd/>
        <w:snapToGrid/>
        <w:spacing w:after="0"/>
        <w:ind w:leftChars="180" w:left="756"/>
        <w:jc w:val="left"/>
        <w:rPr>
          <w:szCs w:val="20"/>
          <w:lang w:eastAsia="ja-JP"/>
        </w:rPr>
      </w:pPr>
      <w:r w:rsidRPr="00FE12F1">
        <w:rPr>
          <w:szCs w:val="20"/>
          <w:lang w:eastAsia="ja-JP"/>
        </w:rPr>
        <w:t>For M-PDCCH/PDSCH, when frequency hopping is used, frequency hopping occurs between:</w:t>
      </w:r>
    </w:p>
    <w:p w14:paraId="70C4B77B" w14:textId="77777777" w:rsidR="00A34607" w:rsidRPr="00FE12F1" w:rsidRDefault="00A34607" w:rsidP="00213C7F">
      <w:pPr>
        <w:numPr>
          <w:ilvl w:val="1"/>
          <w:numId w:val="39"/>
        </w:numPr>
        <w:tabs>
          <w:tab w:val="clear" w:pos="1440"/>
          <w:tab w:val="num" w:pos="1475"/>
        </w:tabs>
        <w:autoSpaceDE/>
        <w:autoSpaceDN/>
        <w:adjustRightInd/>
        <w:snapToGrid/>
        <w:spacing w:after="0"/>
        <w:ind w:leftChars="507" w:left="1475"/>
        <w:jc w:val="left"/>
        <w:rPr>
          <w:szCs w:val="20"/>
          <w:lang w:eastAsia="ja-JP"/>
        </w:rPr>
      </w:pPr>
      <w:r w:rsidRPr="00FE12F1">
        <w:rPr>
          <w:szCs w:val="20"/>
          <w:lang w:eastAsia="ja-JP"/>
        </w:rPr>
        <w:t>a per cell configurable number of narrowbands of 2 or 4</w:t>
      </w:r>
    </w:p>
    <w:p w14:paraId="2D641E49" w14:textId="77777777" w:rsidR="00AD7C02" w:rsidRPr="00FE12F1" w:rsidRDefault="00AD7C02" w:rsidP="00EA1DDE">
      <w:pPr>
        <w:autoSpaceDE/>
        <w:autoSpaceDN/>
        <w:adjustRightInd/>
        <w:snapToGrid/>
        <w:spacing w:after="0"/>
        <w:ind w:left="1475"/>
        <w:jc w:val="left"/>
        <w:rPr>
          <w:szCs w:val="20"/>
          <w:lang w:eastAsia="ja-JP"/>
        </w:rPr>
      </w:pPr>
    </w:p>
    <w:p w14:paraId="45BFD787" w14:textId="74EAB440" w:rsidR="007E0F3E" w:rsidRPr="00FE12F1" w:rsidRDefault="000F4903" w:rsidP="00213C7F">
      <w:pPr>
        <w:rPr>
          <w:szCs w:val="20"/>
          <w:lang w:eastAsia="zh-CN"/>
        </w:rPr>
      </w:pPr>
      <w:r w:rsidRPr="00FE12F1">
        <w:rPr>
          <w:rFonts w:hint="eastAsia"/>
          <w:szCs w:val="20"/>
          <w:lang w:eastAsia="zh-CN"/>
        </w:rPr>
        <w:t xml:space="preserve">That is, </w:t>
      </w:r>
      <w:r w:rsidR="00DA582B" w:rsidRPr="00FE12F1">
        <w:rPr>
          <w:rFonts w:hint="eastAsia"/>
          <w:szCs w:val="20"/>
          <w:lang w:eastAsia="zh-CN"/>
        </w:rPr>
        <w:t>there is no measurement gap can be used for CSI measurement by LC/EC UE, and the</w:t>
      </w:r>
      <w:r w:rsidR="00AD7C02" w:rsidRPr="00FE12F1">
        <w:rPr>
          <w:szCs w:val="20"/>
          <w:lang w:eastAsia="zh-CN"/>
        </w:rPr>
        <w:t xml:space="preserve"> UE</w:t>
      </w:r>
      <w:r w:rsidR="00DA582B" w:rsidRPr="00FE12F1">
        <w:rPr>
          <w:rFonts w:hint="eastAsia"/>
          <w:szCs w:val="20"/>
          <w:lang w:eastAsia="zh-CN"/>
        </w:rPr>
        <w:t xml:space="preserve"> can only measure and report the CSI of the M-PDCCH/PDSCH narrowband. </w:t>
      </w:r>
      <w:r w:rsidR="00E5504B" w:rsidRPr="00FE12F1">
        <w:rPr>
          <w:rFonts w:hint="eastAsia"/>
          <w:szCs w:val="20"/>
          <w:lang w:eastAsia="zh-CN"/>
        </w:rPr>
        <w:t>So</w:t>
      </w:r>
      <w:r w:rsidR="00DA582B" w:rsidRPr="00FE12F1">
        <w:rPr>
          <w:rFonts w:hint="eastAsia"/>
          <w:szCs w:val="20"/>
          <w:lang w:eastAsia="zh-CN"/>
        </w:rPr>
        <w:t xml:space="preserve"> the M of Mode 2-0 for LC/EC UE cannot be larger than </w:t>
      </w:r>
      <w:r w:rsidR="004D5ECD" w:rsidRPr="00FE12F1">
        <w:rPr>
          <w:rFonts w:hint="eastAsia"/>
          <w:szCs w:val="20"/>
          <w:lang w:eastAsia="zh-CN"/>
        </w:rPr>
        <w:t>the 2 or 4, which is the configured M-PDCCH/PDSCH narrowbands.</w:t>
      </w:r>
    </w:p>
    <w:p w14:paraId="6BBC3AF8" w14:textId="77777777" w:rsidR="00A36864" w:rsidRPr="00FE12F1" w:rsidRDefault="004436CB" w:rsidP="00213C7F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F</w:t>
      </w:r>
      <w:r w:rsidRPr="00FE12F1">
        <w:rPr>
          <w:rFonts w:hint="eastAsia"/>
          <w:szCs w:val="20"/>
          <w:lang w:eastAsia="zh-CN"/>
        </w:rPr>
        <w:t xml:space="preserve">or simplification, </w:t>
      </w:r>
      <w:r w:rsidR="001F1D16" w:rsidRPr="00FE12F1">
        <w:rPr>
          <w:rFonts w:hint="eastAsia"/>
          <w:szCs w:val="20"/>
          <w:lang w:eastAsia="zh-CN"/>
        </w:rPr>
        <w:t xml:space="preserve">the </w:t>
      </w:r>
      <w:r w:rsidR="001F1D16" w:rsidRPr="00FE12F1">
        <w:rPr>
          <w:szCs w:val="20"/>
          <w:lang w:eastAsia="zh-CN"/>
        </w:rPr>
        <w:t>configured</w:t>
      </w:r>
      <w:r w:rsidR="001F1D16" w:rsidRPr="00FE12F1">
        <w:rPr>
          <w:rFonts w:hint="eastAsia"/>
          <w:szCs w:val="20"/>
          <w:lang w:eastAsia="zh-CN"/>
        </w:rPr>
        <w:t xml:space="preserve"> M-PDCCH/PDSCH narrowband number 2 or 4 can always be used for the M value, regardless the system bandwidth. </w:t>
      </w:r>
    </w:p>
    <w:p w14:paraId="7AC9EECA" w14:textId="26FF0DAE" w:rsidR="000F31AD" w:rsidRPr="00FE12F1" w:rsidRDefault="000F31AD" w:rsidP="00213C7F">
      <w:pPr>
        <w:rPr>
          <w:b/>
          <w:szCs w:val="20"/>
          <w:lang w:eastAsia="zh-CN"/>
        </w:rPr>
      </w:pPr>
      <w:r w:rsidRPr="00FE12F1">
        <w:rPr>
          <w:b/>
          <w:szCs w:val="20"/>
          <w:lang w:eastAsia="zh-CN"/>
        </w:rPr>
        <w:t>Proposal 3: M</w:t>
      </w:r>
      <w:r w:rsidR="0008342F" w:rsidRPr="00FE12F1">
        <w:rPr>
          <w:b/>
          <w:szCs w:val="20"/>
          <w:lang w:eastAsia="zh-CN"/>
        </w:rPr>
        <w:t xml:space="preserve"> for mode 2-0</w:t>
      </w:r>
      <w:r w:rsidRPr="00FE12F1">
        <w:rPr>
          <w:b/>
          <w:szCs w:val="20"/>
          <w:lang w:eastAsia="zh-CN"/>
        </w:rPr>
        <w:t xml:space="preserve"> is set to the number of configured narrowbands for M-PDCCH/PDSCH always.</w:t>
      </w:r>
    </w:p>
    <w:p w14:paraId="2F2F2FA2" w14:textId="77777777" w:rsidR="00D74AF4" w:rsidRPr="00FE12F1" w:rsidRDefault="001303F4" w:rsidP="00213C7F">
      <w:pPr>
        <w:pStyle w:val="Heading2"/>
        <w:rPr>
          <w:lang w:eastAsia="zh-CN"/>
        </w:rPr>
      </w:pPr>
      <w:r w:rsidRPr="00FE12F1">
        <w:rPr>
          <w:lang w:eastAsia="zh-CN"/>
        </w:rPr>
        <w:t>H</w:t>
      </w:r>
      <w:r w:rsidRPr="00FE12F1">
        <w:rPr>
          <w:rFonts w:hint="eastAsia"/>
          <w:lang w:eastAsia="zh-CN"/>
        </w:rPr>
        <w:t xml:space="preserve">ow to feed back </w:t>
      </w:r>
      <w:r w:rsidRPr="00FE12F1">
        <w:rPr>
          <w:lang w:eastAsia="zh-CN"/>
        </w:rPr>
        <w:t>the</w:t>
      </w:r>
      <w:r w:rsidRPr="00FE12F1">
        <w:rPr>
          <w:rFonts w:hint="eastAsia"/>
          <w:lang w:eastAsia="zh-CN"/>
        </w:rPr>
        <w:t xml:space="preserve"> selected narrowbands indices</w:t>
      </w:r>
    </w:p>
    <w:p w14:paraId="4043374A" w14:textId="77777777" w:rsidR="001303F4" w:rsidRPr="00FE12F1" w:rsidRDefault="009132DA" w:rsidP="00213C7F">
      <w:pPr>
        <w:rPr>
          <w:szCs w:val="20"/>
          <w:lang w:eastAsia="zh-CN"/>
        </w:rPr>
      </w:pPr>
      <w:r w:rsidRPr="00FE12F1">
        <w:rPr>
          <w:szCs w:val="20"/>
          <w:lang w:eastAsia="zh-CN"/>
        </w:rPr>
        <w:t>The mechanism</w:t>
      </w:r>
      <w:r w:rsidRPr="00FE12F1">
        <w:rPr>
          <w:rFonts w:hint="eastAsia"/>
          <w:szCs w:val="20"/>
          <w:lang w:eastAsia="zh-CN"/>
        </w:rPr>
        <w:t xml:space="preserve"> defined in </w:t>
      </w:r>
      <w:r w:rsidR="00E6764D" w:rsidRPr="00FE12F1">
        <w:rPr>
          <w:szCs w:val="20"/>
          <w:lang w:eastAsia="zh-CN"/>
        </w:rPr>
        <w:fldChar w:fldCharType="begin"/>
      </w:r>
      <w:r w:rsidRPr="00FE12F1">
        <w:rPr>
          <w:szCs w:val="20"/>
          <w:lang w:eastAsia="zh-CN"/>
        </w:rPr>
        <w:instrText xml:space="preserve"> </w:instrText>
      </w:r>
      <w:r w:rsidRPr="00FE12F1">
        <w:rPr>
          <w:rFonts w:hint="eastAsia"/>
          <w:szCs w:val="20"/>
          <w:lang w:eastAsia="zh-CN"/>
        </w:rPr>
        <w:instrText>REF _Ref442100775 \r \h</w:instrText>
      </w:r>
      <w:r w:rsidRPr="00FE12F1">
        <w:rPr>
          <w:szCs w:val="20"/>
          <w:lang w:eastAsia="zh-CN"/>
        </w:rPr>
        <w:instrText xml:space="preserve"> </w:instrText>
      </w:r>
      <w:r w:rsidR="00E6764D" w:rsidRPr="00FE12F1">
        <w:rPr>
          <w:szCs w:val="20"/>
          <w:lang w:eastAsia="zh-CN"/>
        </w:rPr>
      </w:r>
      <w:r w:rsidR="00E6764D" w:rsidRPr="00FE12F1">
        <w:rPr>
          <w:szCs w:val="20"/>
          <w:lang w:eastAsia="zh-CN"/>
        </w:rPr>
        <w:fldChar w:fldCharType="separate"/>
      </w:r>
      <w:r w:rsidRPr="00FE12F1">
        <w:rPr>
          <w:szCs w:val="20"/>
          <w:lang w:eastAsia="zh-CN"/>
        </w:rPr>
        <w:t>[1]</w:t>
      </w:r>
      <w:r w:rsidR="00E6764D" w:rsidRPr="00FE12F1">
        <w:rPr>
          <w:szCs w:val="20"/>
          <w:lang w:eastAsia="zh-CN"/>
        </w:rPr>
        <w:fldChar w:fldCharType="end"/>
      </w:r>
      <w:r w:rsidRPr="00FE12F1">
        <w:rPr>
          <w:rFonts w:hint="eastAsia"/>
          <w:szCs w:val="20"/>
          <w:lang w:eastAsia="zh-CN"/>
        </w:rPr>
        <w:t xml:space="preserve"> for non-LC/EC UE can also be used by LC/EC UE, even there is no clear agreement.</w:t>
      </w:r>
    </w:p>
    <w:p w14:paraId="6DACD8C3" w14:textId="77777777" w:rsidR="003A2053" w:rsidRPr="00FE12F1" w:rsidRDefault="003A2053" w:rsidP="003A2053">
      <w:pPr>
        <w:pStyle w:val="Heading1"/>
        <w:rPr>
          <w:iCs/>
          <w:szCs w:val="20"/>
          <w:lang w:eastAsia="zh-CN"/>
        </w:rPr>
      </w:pPr>
      <w:r w:rsidRPr="00FE12F1">
        <w:rPr>
          <w:rFonts w:hint="eastAsia"/>
          <w:iCs/>
          <w:szCs w:val="20"/>
          <w:lang w:eastAsia="zh-CN"/>
        </w:rPr>
        <w:t xml:space="preserve">Conclusions </w:t>
      </w:r>
    </w:p>
    <w:p w14:paraId="1B04AA9A" w14:textId="77777777" w:rsidR="00816EF2" w:rsidRPr="00FE12F1" w:rsidRDefault="003A2053" w:rsidP="003A2053">
      <w:pPr>
        <w:rPr>
          <w:szCs w:val="20"/>
          <w:lang w:eastAsia="zh-CN"/>
        </w:rPr>
      </w:pPr>
      <w:r w:rsidRPr="00FE12F1">
        <w:rPr>
          <w:rFonts w:hint="eastAsia"/>
        </w:rPr>
        <w:t xml:space="preserve">In </w:t>
      </w:r>
      <w:r w:rsidRPr="00FE12F1">
        <w:rPr>
          <w:rFonts w:hint="eastAsia"/>
          <w:lang w:eastAsia="zh-CN"/>
        </w:rPr>
        <w:t xml:space="preserve">this contribution, </w:t>
      </w:r>
      <w:r w:rsidR="00B91906" w:rsidRPr="00FE12F1">
        <w:rPr>
          <w:rFonts w:hint="eastAsia"/>
          <w:szCs w:val="20"/>
          <w:lang w:eastAsia="zh-CN"/>
        </w:rPr>
        <w:t>we give</w:t>
      </w:r>
      <w:r w:rsidR="00816EF2" w:rsidRPr="00FE12F1">
        <w:rPr>
          <w:rFonts w:hint="eastAsia"/>
          <w:szCs w:val="20"/>
          <w:lang w:eastAsia="zh-CN"/>
        </w:rPr>
        <w:t xml:space="preserve"> some discussion on some of the </w:t>
      </w:r>
      <w:r w:rsidR="00816EF2" w:rsidRPr="00FE12F1">
        <w:rPr>
          <w:szCs w:val="20"/>
          <w:lang w:eastAsia="zh-CN"/>
        </w:rPr>
        <w:t>remaining</w:t>
      </w:r>
      <w:r w:rsidR="00816EF2" w:rsidRPr="00FE12F1">
        <w:rPr>
          <w:rFonts w:hint="eastAsia"/>
          <w:szCs w:val="20"/>
          <w:lang w:eastAsia="zh-CN"/>
        </w:rPr>
        <w:t xml:space="preserve"> issues, and give some suggestions which are trying to make these issues clearer. </w:t>
      </w:r>
      <w:r w:rsidR="00816EF2" w:rsidRPr="00FE12F1">
        <w:rPr>
          <w:szCs w:val="20"/>
          <w:lang w:eastAsia="zh-CN"/>
        </w:rPr>
        <w:t>W</w:t>
      </w:r>
      <w:r w:rsidR="00816EF2" w:rsidRPr="00FE12F1">
        <w:rPr>
          <w:rFonts w:hint="eastAsia"/>
          <w:szCs w:val="20"/>
          <w:lang w:eastAsia="zh-CN"/>
        </w:rPr>
        <w:t xml:space="preserve">e propose to consider these suggestions when editing the 213 CR. </w:t>
      </w:r>
    </w:p>
    <w:p w14:paraId="63DC182E" w14:textId="0D987B46" w:rsidR="0008342F" w:rsidRPr="00FE12F1" w:rsidRDefault="0008342F" w:rsidP="003A2053">
      <w:pPr>
        <w:rPr>
          <w:b/>
          <w:szCs w:val="20"/>
          <w:lang w:eastAsia="zh-CN"/>
        </w:rPr>
      </w:pPr>
      <w:r w:rsidRPr="00FE12F1">
        <w:rPr>
          <w:b/>
          <w:szCs w:val="20"/>
          <w:lang w:eastAsia="zh-CN"/>
        </w:rPr>
        <w:t>Proposal 1: T</w:t>
      </w:r>
      <w:r w:rsidRPr="00FE12F1">
        <w:rPr>
          <w:rFonts w:hint="eastAsia"/>
          <w:b/>
          <w:szCs w:val="20"/>
          <w:lang w:eastAsia="zh-CN"/>
        </w:rPr>
        <w:t xml:space="preserve">he LC/EC UE shall postpone the aperiodic CSI reporting to the next N </w:t>
      </w:r>
      <w:r w:rsidRPr="00FE12F1">
        <w:rPr>
          <w:b/>
          <w:szCs w:val="20"/>
          <w:lang w:eastAsia="zh-CN"/>
        </w:rPr>
        <w:t>available</w:t>
      </w:r>
      <w:r w:rsidRPr="00FE12F1">
        <w:rPr>
          <w:rFonts w:hint="eastAsia"/>
          <w:b/>
          <w:szCs w:val="20"/>
          <w:lang w:eastAsia="zh-CN"/>
        </w:rPr>
        <w:t xml:space="preserve"> UL subframes if UL delay field is set to 1</w:t>
      </w:r>
      <w:r w:rsidRPr="00FE12F1">
        <w:rPr>
          <w:b/>
          <w:szCs w:val="20"/>
          <w:lang w:eastAsia="zh-CN"/>
        </w:rPr>
        <w:t>, where N is the indicated number of PUSCH repetitions.</w:t>
      </w:r>
    </w:p>
    <w:p w14:paraId="12D07A60" w14:textId="77777777" w:rsidR="0008342F" w:rsidRPr="00FE12F1" w:rsidRDefault="0008342F" w:rsidP="0008342F">
      <w:pPr>
        <w:rPr>
          <w:rFonts w:eastAsia="MS Mincho"/>
          <w:b/>
          <w:szCs w:val="20"/>
          <w:lang w:eastAsia="ja-JP"/>
        </w:rPr>
      </w:pPr>
      <w:r w:rsidRPr="00FE12F1">
        <w:rPr>
          <w:b/>
          <w:lang w:eastAsia="zh-CN"/>
        </w:rPr>
        <w:t>Proposal 2: For mode A UE, aperiodic CSI mode 2-0 is also supported in TM6.</w:t>
      </w:r>
      <w:r w:rsidRPr="00FE12F1">
        <w:rPr>
          <w:rFonts w:eastAsia="MS Mincho"/>
          <w:b/>
          <w:szCs w:val="20"/>
          <w:lang w:eastAsia="ja-JP"/>
        </w:rPr>
        <w:t xml:space="preserve"> </w:t>
      </w:r>
    </w:p>
    <w:p w14:paraId="32AE8B90" w14:textId="77777777" w:rsidR="0008342F" w:rsidRPr="00FE12F1" w:rsidRDefault="0008342F" w:rsidP="0008342F">
      <w:pPr>
        <w:rPr>
          <w:b/>
          <w:szCs w:val="20"/>
          <w:lang w:eastAsia="zh-CN"/>
        </w:rPr>
      </w:pPr>
      <w:r w:rsidRPr="00FE12F1">
        <w:rPr>
          <w:b/>
          <w:szCs w:val="20"/>
          <w:lang w:eastAsia="zh-CN"/>
        </w:rPr>
        <w:t>Proposal 3: M for mode 2-0 is set to the number of configured narrowbands for M-PDCCH/PDSCH always.</w:t>
      </w:r>
    </w:p>
    <w:p w14:paraId="1D118FDE" w14:textId="77777777" w:rsidR="007D545F" w:rsidRPr="00FE12F1" w:rsidRDefault="007D545F" w:rsidP="007D545F">
      <w:pPr>
        <w:pStyle w:val="Heading1"/>
        <w:rPr>
          <w:rFonts w:eastAsia="SimSun"/>
          <w:iCs/>
          <w:szCs w:val="20"/>
          <w:lang w:eastAsia="zh-CN"/>
        </w:rPr>
      </w:pPr>
      <w:r w:rsidRPr="00FE12F1">
        <w:rPr>
          <w:rFonts w:eastAsia="SimSun"/>
          <w:iCs/>
          <w:szCs w:val="20"/>
          <w:lang w:eastAsia="zh-CN"/>
        </w:rPr>
        <w:lastRenderedPageBreak/>
        <w:t>References</w:t>
      </w:r>
    </w:p>
    <w:p w14:paraId="45C8FAC9" w14:textId="77777777" w:rsidR="007D545F" w:rsidRPr="00FE12F1" w:rsidRDefault="007D545F" w:rsidP="007D545F">
      <w:pPr>
        <w:pStyle w:val="NO"/>
        <w:keepLines w:val="0"/>
        <w:numPr>
          <w:ilvl w:val="0"/>
          <w:numId w:val="32"/>
        </w:numPr>
        <w:autoSpaceDE w:val="0"/>
        <w:snapToGrid w:val="0"/>
        <w:spacing w:after="60"/>
        <w:jc w:val="both"/>
        <w:rPr>
          <w:lang w:val="en-US" w:eastAsia="zh-CN"/>
        </w:rPr>
      </w:pPr>
      <w:bookmarkStart w:id="3" w:name="_Ref418523904"/>
      <w:bookmarkStart w:id="4" w:name="_Ref442100775"/>
      <w:bookmarkStart w:id="5" w:name="_Ref418519785"/>
      <w:bookmarkStart w:id="6" w:name="_Ref429752278"/>
      <w:bookmarkStart w:id="7" w:name="_Ref425759819"/>
      <w:bookmarkStart w:id="8" w:name="_Ref419317568"/>
      <w:r w:rsidRPr="00FE12F1">
        <w:rPr>
          <w:szCs w:val="16"/>
          <w:lang w:val="en-US" w:eastAsia="zh-CN"/>
        </w:rPr>
        <w:t>TS 36.213, “Evolved Universal Terrestrial Radio Access (E-UTRA);Physical layer procedures (Release 12)”  (2014-12)</w:t>
      </w:r>
      <w:bookmarkEnd w:id="3"/>
      <w:r w:rsidRPr="00FE12F1">
        <w:rPr>
          <w:rFonts w:hint="eastAsia"/>
          <w:lang w:val="en-US" w:eastAsia="zh-CN"/>
        </w:rPr>
        <w:t>.</w:t>
      </w:r>
      <w:bookmarkEnd w:id="4"/>
    </w:p>
    <w:p w14:paraId="4A49C144" w14:textId="77777777" w:rsidR="00C235E1" w:rsidRPr="00FE12F1" w:rsidRDefault="001D0931" w:rsidP="00C235E1">
      <w:pPr>
        <w:pStyle w:val="References"/>
        <w:numPr>
          <w:ilvl w:val="0"/>
          <w:numId w:val="32"/>
        </w:numPr>
        <w:suppressAutoHyphens/>
        <w:textAlignment w:val="baseline"/>
        <w:rPr>
          <w:rFonts w:eastAsia="SimSun"/>
          <w:lang w:eastAsia="zh-CN"/>
        </w:rPr>
      </w:pPr>
      <w:bookmarkStart w:id="9" w:name="_Ref430079785"/>
      <w:bookmarkStart w:id="10" w:name="_Ref442108004"/>
      <w:r w:rsidRPr="00FE12F1">
        <w:rPr>
          <w:rFonts w:eastAsia="SimSun"/>
          <w:lang w:eastAsia="zh-CN"/>
        </w:rPr>
        <w:t>Chairman’s notes, RAN1 #8</w:t>
      </w:r>
      <w:r w:rsidRPr="00FE12F1">
        <w:rPr>
          <w:rFonts w:eastAsia="SimSun" w:hint="eastAsia"/>
          <w:lang w:eastAsia="zh-CN"/>
        </w:rPr>
        <w:t>2b</w:t>
      </w:r>
      <w:r w:rsidR="00C235E1" w:rsidRPr="00FE12F1">
        <w:rPr>
          <w:rFonts w:eastAsia="SimSun"/>
          <w:lang w:eastAsia="zh-CN"/>
        </w:rPr>
        <w:t xml:space="preserve">is, </w:t>
      </w:r>
      <w:bookmarkEnd w:id="9"/>
      <w:r w:rsidRPr="00FE12F1">
        <w:rPr>
          <w:rFonts w:eastAsia="SimSun"/>
          <w:lang w:eastAsia="zh-CN"/>
        </w:rPr>
        <w:t>Beijing, China, August 2015</w:t>
      </w:r>
      <w:r w:rsidRPr="00FE12F1">
        <w:rPr>
          <w:rFonts w:eastAsia="SimSun" w:hint="eastAsia"/>
          <w:lang w:eastAsia="zh-CN"/>
        </w:rPr>
        <w:t>.</w:t>
      </w:r>
      <w:bookmarkEnd w:id="10"/>
    </w:p>
    <w:p w14:paraId="0A883C27" w14:textId="77777777" w:rsidR="008D6CC3" w:rsidRPr="00FE12F1" w:rsidRDefault="008D6CC3" w:rsidP="00C235E1">
      <w:pPr>
        <w:pStyle w:val="References"/>
        <w:numPr>
          <w:ilvl w:val="0"/>
          <w:numId w:val="32"/>
        </w:numPr>
        <w:suppressAutoHyphens/>
        <w:textAlignment w:val="baseline"/>
        <w:rPr>
          <w:rFonts w:eastAsia="SimSun"/>
          <w:lang w:eastAsia="zh-CN"/>
        </w:rPr>
      </w:pPr>
      <w:bookmarkStart w:id="11" w:name="_Ref442102584"/>
      <w:r w:rsidRPr="00FE12F1">
        <w:rPr>
          <w:rFonts w:eastAsia="SimSun"/>
          <w:lang w:eastAsia="zh-CN"/>
        </w:rPr>
        <w:t>Chairman’s notes, RAN1 #8</w:t>
      </w:r>
      <w:r w:rsidR="00235F13" w:rsidRPr="00FE12F1">
        <w:rPr>
          <w:rFonts w:eastAsia="SimSun" w:hint="eastAsia"/>
          <w:lang w:eastAsia="zh-CN"/>
        </w:rPr>
        <w:t>3</w:t>
      </w:r>
      <w:r w:rsidRPr="00FE12F1">
        <w:rPr>
          <w:rFonts w:eastAsia="SimSun"/>
          <w:lang w:eastAsia="zh-CN"/>
        </w:rPr>
        <w:t xml:space="preserve">, </w:t>
      </w:r>
      <w:r w:rsidR="00F4512E" w:rsidRPr="00FE12F1">
        <w:rPr>
          <w:rFonts w:eastAsia="SimSun"/>
          <w:bCs/>
          <w:lang w:eastAsia="zh-CN"/>
        </w:rPr>
        <w:t>Anaheim, USA, November 2015</w:t>
      </w:r>
      <w:r w:rsidR="00F4512E" w:rsidRPr="00FE12F1">
        <w:rPr>
          <w:rFonts w:eastAsia="SimSun" w:hint="eastAsia"/>
          <w:bCs/>
          <w:lang w:eastAsia="zh-CN"/>
        </w:rPr>
        <w:t>.</w:t>
      </w:r>
      <w:bookmarkEnd w:id="5"/>
      <w:bookmarkEnd w:id="6"/>
      <w:bookmarkEnd w:id="7"/>
      <w:bookmarkEnd w:id="8"/>
      <w:bookmarkEnd w:id="11"/>
    </w:p>
    <w:sectPr w:rsidR="008D6CC3" w:rsidRPr="00FE12F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3252C" w14:textId="77777777" w:rsidR="006662AC" w:rsidRDefault="006662AC">
      <w:r>
        <w:separator/>
      </w:r>
    </w:p>
  </w:endnote>
  <w:endnote w:type="continuationSeparator" w:id="0">
    <w:p w14:paraId="5E15841D" w14:textId="77777777" w:rsidR="006662AC" w:rsidRDefault="00666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3554B" w14:textId="77777777" w:rsidR="006662AC" w:rsidRDefault="006662AC">
      <w:r>
        <w:separator/>
      </w:r>
    </w:p>
  </w:footnote>
  <w:footnote w:type="continuationSeparator" w:id="0">
    <w:p w14:paraId="440E1DC1" w14:textId="77777777" w:rsidR="006662AC" w:rsidRDefault="00666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D0518"/>
    <w:multiLevelType w:val="multilevel"/>
    <w:tmpl w:val="507AAC02"/>
    <w:styleLink w:val="LFO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02954C6D"/>
    <w:multiLevelType w:val="hybridMultilevel"/>
    <w:tmpl w:val="532E740E"/>
    <w:lvl w:ilvl="0" w:tplc="D6C6E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01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81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6CF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685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A6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B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86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9354C8"/>
    <w:multiLevelType w:val="hybridMultilevel"/>
    <w:tmpl w:val="9D9634D8"/>
    <w:lvl w:ilvl="0" w:tplc="BA1A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CB7A0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14D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E5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C9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2C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86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00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EE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86BA2"/>
    <w:multiLevelType w:val="hybridMultilevel"/>
    <w:tmpl w:val="F4DA133E"/>
    <w:lvl w:ilvl="0" w:tplc="90EAE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A71EC">
      <w:start w:val="4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04DF4">
      <w:start w:val="48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2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05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56E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AC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EE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0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2CE0F9E"/>
    <w:multiLevelType w:val="hybridMultilevel"/>
    <w:tmpl w:val="F3A236F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B0232E"/>
    <w:multiLevelType w:val="hybridMultilevel"/>
    <w:tmpl w:val="ABF8ED82"/>
    <w:lvl w:ilvl="0" w:tplc="257C5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6AA">
      <w:start w:val="129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4B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4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C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AE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2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21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2C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6F0386"/>
    <w:multiLevelType w:val="hybridMultilevel"/>
    <w:tmpl w:val="C646EA90"/>
    <w:lvl w:ilvl="0" w:tplc="20608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67F04">
      <w:start w:val="4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329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9C3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02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2C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60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8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2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22886"/>
    <w:multiLevelType w:val="multilevel"/>
    <w:tmpl w:val="B5E801F2"/>
    <w:styleLink w:val="WWOutlineListStyle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BEB053B"/>
    <w:multiLevelType w:val="hybridMultilevel"/>
    <w:tmpl w:val="D1924A22"/>
    <w:lvl w:ilvl="0" w:tplc="61183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6497E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6E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3A1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FA9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65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63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C1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45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9B5002"/>
    <w:multiLevelType w:val="hybridMultilevel"/>
    <w:tmpl w:val="5ACE2E9E"/>
    <w:lvl w:ilvl="0" w:tplc="D8280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41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E7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A5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1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44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28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C8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C9368B"/>
    <w:multiLevelType w:val="hybridMultilevel"/>
    <w:tmpl w:val="75FE0610"/>
    <w:lvl w:ilvl="0" w:tplc="F00C9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07B62">
      <w:start w:val="38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ACA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275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4A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96E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96C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AB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0D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1C104A"/>
    <w:multiLevelType w:val="hybridMultilevel"/>
    <w:tmpl w:val="1E9E1B88"/>
    <w:lvl w:ilvl="0" w:tplc="9CF01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42AC8">
      <w:start w:val="48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56C414">
      <w:start w:val="48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A62D18">
      <w:start w:val="4874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42DBE">
      <w:start w:val="487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6830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AF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1050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609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0EF65A7"/>
    <w:multiLevelType w:val="hybridMultilevel"/>
    <w:tmpl w:val="2ACE76D8"/>
    <w:lvl w:ilvl="0" w:tplc="C36CB5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509B28">
      <w:start w:val="388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2E38CE">
      <w:start w:val="388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B061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8418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ECF1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264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865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581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7ED0774"/>
    <w:multiLevelType w:val="hybridMultilevel"/>
    <w:tmpl w:val="4D8C5F48"/>
    <w:lvl w:ilvl="0" w:tplc="B0FA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6C8936">
      <w:start w:val="425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349F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FA0F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75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569D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001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D4E1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A058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99E7E57"/>
    <w:multiLevelType w:val="hybridMultilevel"/>
    <w:tmpl w:val="393C1D44"/>
    <w:lvl w:ilvl="0" w:tplc="3910A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CD0DC">
      <w:start w:val="4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9038">
      <w:start w:val="4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DE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68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D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22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8E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6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AB3389"/>
    <w:multiLevelType w:val="hybridMultilevel"/>
    <w:tmpl w:val="98463E34"/>
    <w:lvl w:ilvl="0" w:tplc="C13C8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6AF8C">
      <w:start w:val="48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6AE76">
      <w:start w:val="48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6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A5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E9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2D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A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085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AE00A3"/>
    <w:multiLevelType w:val="hybridMultilevel"/>
    <w:tmpl w:val="B05074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F52D3"/>
    <w:multiLevelType w:val="hybridMultilevel"/>
    <w:tmpl w:val="3CDE7CE6"/>
    <w:lvl w:ilvl="0" w:tplc="F5C67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469EC">
      <w:start w:val="4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08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6D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C1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EC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6E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7E6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66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DA56B5"/>
    <w:multiLevelType w:val="hybridMultilevel"/>
    <w:tmpl w:val="60EEDDEE"/>
    <w:lvl w:ilvl="0" w:tplc="AF6C2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AA28FA">
      <w:start w:val="4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1A8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70E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2C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26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EC9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6F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AA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086DAE"/>
    <w:multiLevelType w:val="hybridMultilevel"/>
    <w:tmpl w:val="1CD2E802"/>
    <w:lvl w:ilvl="0" w:tplc="49AA7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147B06">
      <w:start w:val="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65E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CA6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0677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B616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10A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E8A8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4574B"/>
    <w:multiLevelType w:val="hybridMultilevel"/>
    <w:tmpl w:val="2786B4B4"/>
    <w:lvl w:ilvl="0" w:tplc="D2CC87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A3C702A">
      <w:start w:val="3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F7C3D10">
      <w:start w:val="3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BFE01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03004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E522B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4841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366F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BD0019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4" w15:restartNumberingAfterBreak="0">
    <w:nsid w:val="66E9367D"/>
    <w:multiLevelType w:val="hybridMultilevel"/>
    <w:tmpl w:val="3A0422A2"/>
    <w:lvl w:ilvl="0" w:tplc="F8E4F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0E240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E98EB52A">
      <w:start w:val="4814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5A3DE6">
      <w:start w:val="4814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AA1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87D8D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B6C8B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8188C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D53AA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35" w15:restartNumberingAfterBreak="0">
    <w:nsid w:val="73B23FD8"/>
    <w:multiLevelType w:val="hybridMultilevel"/>
    <w:tmpl w:val="2A267E50"/>
    <w:lvl w:ilvl="0" w:tplc="3300D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A4CBC">
      <w:start w:val="4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D27612">
      <w:start w:val="4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5E3C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B62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389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EC0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4C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8A1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37"/>
  </w:num>
  <w:num w:numId="4">
    <w:abstractNumId w:val="3"/>
  </w:num>
  <w:num w:numId="5">
    <w:abstractNumId w:val="10"/>
  </w:num>
  <w:num w:numId="6">
    <w:abstractNumId w:val="21"/>
  </w:num>
  <w:num w:numId="7">
    <w:abstractNumId w:val="23"/>
  </w:num>
  <w:num w:numId="8">
    <w:abstractNumId w:val="5"/>
  </w:num>
  <w:num w:numId="9">
    <w:abstractNumId w:val="27"/>
  </w:num>
  <w:num w:numId="10">
    <w:abstractNumId w:val="36"/>
  </w:num>
  <w:num w:numId="11">
    <w:abstractNumId w:val="28"/>
  </w:num>
  <w:num w:numId="12">
    <w:abstractNumId w:val="7"/>
  </w:num>
  <w:num w:numId="13">
    <w:abstractNumId w:val="15"/>
  </w:num>
  <w:num w:numId="14">
    <w:abstractNumId w:val="14"/>
  </w:num>
  <w:num w:numId="15">
    <w:abstractNumId w:val="25"/>
  </w:num>
  <w:num w:numId="16">
    <w:abstractNumId w:val="35"/>
  </w:num>
  <w:num w:numId="17">
    <w:abstractNumId w:val="34"/>
  </w:num>
  <w:num w:numId="18">
    <w:abstractNumId w:val="24"/>
  </w:num>
  <w:num w:numId="19">
    <w:abstractNumId w:val="31"/>
  </w:num>
  <w:num w:numId="20">
    <w:abstractNumId w:val="9"/>
  </w:num>
  <w:num w:numId="21">
    <w:abstractNumId w:val="30"/>
  </w:num>
  <w:num w:numId="22">
    <w:abstractNumId w:val="22"/>
  </w:num>
  <w:num w:numId="23">
    <w:abstractNumId w:val="19"/>
  </w:num>
  <w:num w:numId="24">
    <w:abstractNumId w:val="4"/>
  </w:num>
  <w:num w:numId="25">
    <w:abstractNumId w:val="26"/>
  </w:num>
  <w:num w:numId="26">
    <w:abstractNumId w:val="1"/>
  </w:num>
  <w:num w:numId="27">
    <w:abstractNumId w:val="18"/>
  </w:num>
  <w:num w:numId="28">
    <w:abstractNumId w:val="20"/>
  </w:num>
  <w:num w:numId="29">
    <w:abstractNumId w:val="13"/>
  </w:num>
  <w:num w:numId="30">
    <w:abstractNumId w:val="6"/>
  </w:num>
  <w:num w:numId="31">
    <w:abstractNumId w:val="11"/>
  </w:num>
  <w:num w:numId="32">
    <w:abstractNumId w:val="0"/>
  </w:num>
  <w:num w:numId="33">
    <w:abstractNumId w:val="15"/>
  </w:num>
  <w:num w:numId="34">
    <w:abstractNumId w:val="12"/>
  </w:num>
  <w:num w:numId="35">
    <w:abstractNumId w:val="2"/>
  </w:num>
  <w:num w:numId="36">
    <w:abstractNumId w:val="16"/>
  </w:num>
  <w:num w:numId="37">
    <w:abstractNumId w:val="33"/>
  </w:num>
  <w:num w:numId="38">
    <w:abstractNumId w:val="29"/>
  </w:num>
  <w:num w:numId="39">
    <w:abstractNumId w:val="32"/>
  </w:num>
  <w:num w:numId="40">
    <w:abstractNumId w:val="8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5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5E36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35B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42F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16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71A"/>
    <w:rsid w:val="000F15BC"/>
    <w:rsid w:val="000F180A"/>
    <w:rsid w:val="000F1C92"/>
    <w:rsid w:val="000F275B"/>
    <w:rsid w:val="000F2EEE"/>
    <w:rsid w:val="000F31AD"/>
    <w:rsid w:val="000F3697"/>
    <w:rsid w:val="000F4903"/>
    <w:rsid w:val="000F4E03"/>
    <w:rsid w:val="000F6EAD"/>
    <w:rsid w:val="000F7F58"/>
    <w:rsid w:val="00100128"/>
    <w:rsid w:val="0010064E"/>
    <w:rsid w:val="00100E3F"/>
    <w:rsid w:val="00100FF3"/>
    <w:rsid w:val="00101586"/>
    <w:rsid w:val="00101C5E"/>
    <w:rsid w:val="001025DA"/>
    <w:rsid w:val="001026CA"/>
    <w:rsid w:val="00102D51"/>
    <w:rsid w:val="001043C2"/>
    <w:rsid w:val="001043E1"/>
    <w:rsid w:val="00104CA6"/>
    <w:rsid w:val="0010505A"/>
    <w:rsid w:val="001057C2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F4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03"/>
    <w:rsid w:val="0014063E"/>
    <w:rsid w:val="00140833"/>
    <w:rsid w:val="0014087D"/>
    <w:rsid w:val="00140F74"/>
    <w:rsid w:val="0014104E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375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029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C4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22E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881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2CF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0931"/>
    <w:rsid w:val="001D2360"/>
    <w:rsid w:val="001D2932"/>
    <w:rsid w:val="001D2FFA"/>
    <w:rsid w:val="001D3109"/>
    <w:rsid w:val="001D332E"/>
    <w:rsid w:val="001D382E"/>
    <w:rsid w:val="001D3836"/>
    <w:rsid w:val="001D5033"/>
    <w:rsid w:val="001D5B7D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D16"/>
    <w:rsid w:val="001F1E87"/>
    <w:rsid w:val="001F1EB6"/>
    <w:rsid w:val="001F20D1"/>
    <w:rsid w:val="001F21B4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4F2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3C7F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F8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5F13"/>
    <w:rsid w:val="00236349"/>
    <w:rsid w:val="002369B0"/>
    <w:rsid w:val="00236A36"/>
    <w:rsid w:val="00236AD8"/>
    <w:rsid w:val="002401F5"/>
    <w:rsid w:val="00240E54"/>
    <w:rsid w:val="00242042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687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0FE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A01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3E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438"/>
    <w:rsid w:val="002B6A70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09E"/>
    <w:rsid w:val="002E2567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F3B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25B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2EF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953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4F2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05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53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6FC8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011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0EE4"/>
    <w:rsid w:val="003E14FC"/>
    <w:rsid w:val="003E1D3D"/>
    <w:rsid w:val="003E2976"/>
    <w:rsid w:val="003E35C2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481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17CB3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0D99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A42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6CB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3CE2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85A"/>
    <w:rsid w:val="00480988"/>
    <w:rsid w:val="00480E05"/>
    <w:rsid w:val="00480F2F"/>
    <w:rsid w:val="00481504"/>
    <w:rsid w:val="00482078"/>
    <w:rsid w:val="00482BBE"/>
    <w:rsid w:val="00482D85"/>
    <w:rsid w:val="00483333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05A"/>
    <w:rsid w:val="00497370"/>
    <w:rsid w:val="00497C5D"/>
    <w:rsid w:val="004A0590"/>
    <w:rsid w:val="004A0F39"/>
    <w:rsid w:val="004A1D6A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8C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5ECD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46B8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3F13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43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6F"/>
    <w:rsid w:val="00545574"/>
    <w:rsid w:val="0054593A"/>
    <w:rsid w:val="00545D32"/>
    <w:rsid w:val="005467FB"/>
    <w:rsid w:val="00546AE9"/>
    <w:rsid w:val="00546F15"/>
    <w:rsid w:val="0054716D"/>
    <w:rsid w:val="00547989"/>
    <w:rsid w:val="005511ED"/>
    <w:rsid w:val="00551320"/>
    <w:rsid w:val="005518A4"/>
    <w:rsid w:val="00551E6C"/>
    <w:rsid w:val="005523FA"/>
    <w:rsid w:val="00552768"/>
    <w:rsid w:val="005528DB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342"/>
    <w:rsid w:val="005605C0"/>
    <w:rsid w:val="00560D23"/>
    <w:rsid w:val="00560E59"/>
    <w:rsid w:val="005613EF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1628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9E2"/>
    <w:rsid w:val="00576D6C"/>
    <w:rsid w:val="00577A2E"/>
    <w:rsid w:val="00580544"/>
    <w:rsid w:val="00580E48"/>
    <w:rsid w:val="00580F0A"/>
    <w:rsid w:val="00581246"/>
    <w:rsid w:val="00582C3A"/>
    <w:rsid w:val="00582CE0"/>
    <w:rsid w:val="00582E1A"/>
    <w:rsid w:val="00583147"/>
    <w:rsid w:val="005832D6"/>
    <w:rsid w:val="00583836"/>
    <w:rsid w:val="00584416"/>
    <w:rsid w:val="00584B39"/>
    <w:rsid w:val="00584D87"/>
    <w:rsid w:val="00584F31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23A"/>
    <w:rsid w:val="0059270C"/>
    <w:rsid w:val="00592B03"/>
    <w:rsid w:val="005931C8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0F2B"/>
    <w:rsid w:val="005A1093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270"/>
    <w:rsid w:val="005B2799"/>
    <w:rsid w:val="005B2B3A"/>
    <w:rsid w:val="005B2B77"/>
    <w:rsid w:val="005B2DF2"/>
    <w:rsid w:val="005B3D30"/>
    <w:rsid w:val="005B3D4A"/>
    <w:rsid w:val="005B45C4"/>
    <w:rsid w:val="005B463C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5F64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37DC5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62AC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154"/>
    <w:rsid w:val="0067697E"/>
    <w:rsid w:val="00677443"/>
    <w:rsid w:val="0067769A"/>
    <w:rsid w:val="006806A3"/>
    <w:rsid w:val="006806A6"/>
    <w:rsid w:val="00681211"/>
    <w:rsid w:val="006812C2"/>
    <w:rsid w:val="00681308"/>
    <w:rsid w:val="006813A9"/>
    <w:rsid w:val="00681B36"/>
    <w:rsid w:val="00682E14"/>
    <w:rsid w:val="00683D9C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074"/>
    <w:rsid w:val="006A0F70"/>
    <w:rsid w:val="006A11A1"/>
    <w:rsid w:val="006A2123"/>
    <w:rsid w:val="006A254E"/>
    <w:rsid w:val="006A2C30"/>
    <w:rsid w:val="006A301C"/>
    <w:rsid w:val="006A301E"/>
    <w:rsid w:val="006A33ED"/>
    <w:rsid w:val="006A3E2B"/>
    <w:rsid w:val="006A3F39"/>
    <w:rsid w:val="006A6153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27F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1B97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3CB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270"/>
    <w:rsid w:val="00735522"/>
    <w:rsid w:val="007367F2"/>
    <w:rsid w:val="00736DD8"/>
    <w:rsid w:val="00737BC7"/>
    <w:rsid w:val="00737F9B"/>
    <w:rsid w:val="0074076A"/>
    <w:rsid w:val="00741658"/>
    <w:rsid w:val="00741AF4"/>
    <w:rsid w:val="00741DCC"/>
    <w:rsid w:val="0074203A"/>
    <w:rsid w:val="00742110"/>
    <w:rsid w:val="00742287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578BC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2DE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07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CB9"/>
    <w:rsid w:val="007D4D33"/>
    <w:rsid w:val="007D4D77"/>
    <w:rsid w:val="007D545F"/>
    <w:rsid w:val="007D5FC3"/>
    <w:rsid w:val="007D670C"/>
    <w:rsid w:val="007D67F3"/>
    <w:rsid w:val="007D7175"/>
    <w:rsid w:val="007E0F3E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7D6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A35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6EF2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2C8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57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6A5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F5B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38D0"/>
    <w:rsid w:val="008846C5"/>
    <w:rsid w:val="008846F1"/>
    <w:rsid w:val="00885CA4"/>
    <w:rsid w:val="0088718A"/>
    <w:rsid w:val="00887B48"/>
    <w:rsid w:val="00890003"/>
    <w:rsid w:val="0089033E"/>
    <w:rsid w:val="00890653"/>
    <w:rsid w:val="00890680"/>
    <w:rsid w:val="0089176E"/>
    <w:rsid w:val="008917E0"/>
    <w:rsid w:val="00892365"/>
    <w:rsid w:val="00892BE5"/>
    <w:rsid w:val="0089370A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4C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C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1F52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2D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3F5D"/>
    <w:rsid w:val="00945180"/>
    <w:rsid w:val="00945542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39FE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75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19CA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A0F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6E4D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862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2A3E"/>
    <w:rsid w:val="00A33172"/>
    <w:rsid w:val="00A3432B"/>
    <w:rsid w:val="00A34607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6864"/>
    <w:rsid w:val="00A4078D"/>
    <w:rsid w:val="00A40F05"/>
    <w:rsid w:val="00A41B37"/>
    <w:rsid w:val="00A42458"/>
    <w:rsid w:val="00A42912"/>
    <w:rsid w:val="00A43221"/>
    <w:rsid w:val="00A43680"/>
    <w:rsid w:val="00A4376F"/>
    <w:rsid w:val="00A43976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47139"/>
    <w:rsid w:val="00A501C9"/>
    <w:rsid w:val="00A50506"/>
    <w:rsid w:val="00A50943"/>
    <w:rsid w:val="00A50CE0"/>
    <w:rsid w:val="00A50F11"/>
    <w:rsid w:val="00A518F4"/>
    <w:rsid w:val="00A52200"/>
    <w:rsid w:val="00A524D3"/>
    <w:rsid w:val="00A53246"/>
    <w:rsid w:val="00A53CEF"/>
    <w:rsid w:val="00A53F55"/>
    <w:rsid w:val="00A54081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E0F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6984"/>
    <w:rsid w:val="00A97044"/>
    <w:rsid w:val="00AA01DA"/>
    <w:rsid w:val="00AA11FE"/>
    <w:rsid w:val="00AA1626"/>
    <w:rsid w:val="00AA1653"/>
    <w:rsid w:val="00AA19F2"/>
    <w:rsid w:val="00AA1C25"/>
    <w:rsid w:val="00AA2AA1"/>
    <w:rsid w:val="00AA2F56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2C7"/>
    <w:rsid w:val="00AC2115"/>
    <w:rsid w:val="00AC254D"/>
    <w:rsid w:val="00AC2896"/>
    <w:rsid w:val="00AC28D4"/>
    <w:rsid w:val="00AC2D2D"/>
    <w:rsid w:val="00AC4A88"/>
    <w:rsid w:val="00AC50BD"/>
    <w:rsid w:val="00AC59A5"/>
    <w:rsid w:val="00AC6EFC"/>
    <w:rsid w:val="00AC717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02"/>
    <w:rsid w:val="00AD7E64"/>
    <w:rsid w:val="00AD7F1C"/>
    <w:rsid w:val="00AE0C56"/>
    <w:rsid w:val="00AE1021"/>
    <w:rsid w:val="00AE1221"/>
    <w:rsid w:val="00AE149E"/>
    <w:rsid w:val="00AE15AE"/>
    <w:rsid w:val="00AE2221"/>
    <w:rsid w:val="00AE22F2"/>
    <w:rsid w:val="00AE29FC"/>
    <w:rsid w:val="00AE2AE1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0C3"/>
    <w:rsid w:val="00AF4205"/>
    <w:rsid w:val="00AF4C80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9D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412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7EB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58E"/>
    <w:rsid w:val="00B30B4E"/>
    <w:rsid w:val="00B31058"/>
    <w:rsid w:val="00B3111C"/>
    <w:rsid w:val="00B3120A"/>
    <w:rsid w:val="00B31246"/>
    <w:rsid w:val="00B32059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7E0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BAB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4AB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06"/>
    <w:rsid w:val="00B919AD"/>
    <w:rsid w:val="00B91A2B"/>
    <w:rsid w:val="00B91AD3"/>
    <w:rsid w:val="00B920F4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3A9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38D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095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C58"/>
    <w:rsid w:val="00BF3F3B"/>
    <w:rsid w:val="00BF47B2"/>
    <w:rsid w:val="00BF49B1"/>
    <w:rsid w:val="00BF5552"/>
    <w:rsid w:val="00BF55F9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5E1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3B7B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6F35"/>
    <w:rsid w:val="00C8715E"/>
    <w:rsid w:val="00C8781C"/>
    <w:rsid w:val="00C879DD"/>
    <w:rsid w:val="00C87E93"/>
    <w:rsid w:val="00C902FE"/>
    <w:rsid w:val="00C90478"/>
    <w:rsid w:val="00C9134A"/>
    <w:rsid w:val="00C91C0C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246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435A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6E6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554"/>
    <w:rsid w:val="00CF36FF"/>
    <w:rsid w:val="00CF4247"/>
    <w:rsid w:val="00CF50BA"/>
    <w:rsid w:val="00CF5263"/>
    <w:rsid w:val="00CF536E"/>
    <w:rsid w:val="00CF54D1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5FB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2C67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2CF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4E9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AF4"/>
    <w:rsid w:val="00D74BC1"/>
    <w:rsid w:val="00D751FB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1E9"/>
    <w:rsid w:val="00DA1C31"/>
    <w:rsid w:val="00DA20BC"/>
    <w:rsid w:val="00DA2C0E"/>
    <w:rsid w:val="00DA2ED7"/>
    <w:rsid w:val="00DA2F0A"/>
    <w:rsid w:val="00DA3520"/>
    <w:rsid w:val="00DA3E7A"/>
    <w:rsid w:val="00DA430C"/>
    <w:rsid w:val="00DA5298"/>
    <w:rsid w:val="00DA582B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5E9C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FCD"/>
    <w:rsid w:val="00DD055B"/>
    <w:rsid w:val="00DD0BE4"/>
    <w:rsid w:val="00DD0C80"/>
    <w:rsid w:val="00DD0C8F"/>
    <w:rsid w:val="00DD1503"/>
    <w:rsid w:val="00DD2025"/>
    <w:rsid w:val="00DD22EA"/>
    <w:rsid w:val="00DD23A0"/>
    <w:rsid w:val="00DD258E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C34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2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693"/>
    <w:rsid w:val="00E547B3"/>
    <w:rsid w:val="00E5504B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64D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0FC9"/>
    <w:rsid w:val="00EA17A9"/>
    <w:rsid w:val="00EA1A54"/>
    <w:rsid w:val="00EA1AF5"/>
    <w:rsid w:val="00EA1DDE"/>
    <w:rsid w:val="00EA2226"/>
    <w:rsid w:val="00EA26FC"/>
    <w:rsid w:val="00EA2ED3"/>
    <w:rsid w:val="00EA3B5A"/>
    <w:rsid w:val="00EA3BF4"/>
    <w:rsid w:val="00EA410E"/>
    <w:rsid w:val="00EA4FD1"/>
    <w:rsid w:val="00EA53C2"/>
    <w:rsid w:val="00EA5486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07C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4DC8"/>
    <w:rsid w:val="00ED5200"/>
    <w:rsid w:val="00ED545D"/>
    <w:rsid w:val="00ED5FE4"/>
    <w:rsid w:val="00ED6816"/>
    <w:rsid w:val="00ED71C5"/>
    <w:rsid w:val="00EE0476"/>
    <w:rsid w:val="00EE04C4"/>
    <w:rsid w:val="00EE16FA"/>
    <w:rsid w:val="00EE18C8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6E1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5F2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07F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4BB"/>
    <w:rsid w:val="00F27C34"/>
    <w:rsid w:val="00F27E46"/>
    <w:rsid w:val="00F301C2"/>
    <w:rsid w:val="00F302E1"/>
    <w:rsid w:val="00F3050A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12E"/>
    <w:rsid w:val="00F45C72"/>
    <w:rsid w:val="00F47498"/>
    <w:rsid w:val="00F503D2"/>
    <w:rsid w:val="00F512B2"/>
    <w:rsid w:val="00F517D7"/>
    <w:rsid w:val="00F5283D"/>
    <w:rsid w:val="00F52ABA"/>
    <w:rsid w:val="00F52BC7"/>
    <w:rsid w:val="00F536FC"/>
    <w:rsid w:val="00F53BF4"/>
    <w:rsid w:val="00F54266"/>
    <w:rsid w:val="00F54BE2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15B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3613"/>
    <w:rsid w:val="00FB4313"/>
    <w:rsid w:val="00FB4338"/>
    <w:rsid w:val="00FB477E"/>
    <w:rsid w:val="00FB4C9C"/>
    <w:rsid w:val="00FB5BAE"/>
    <w:rsid w:val="00FB5F43"/>
    <w:rsid w:val="00FB6165"/>
    <w:rsid w:val="00FB7140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2F1"/>
    <w:rsid w:val="00FE1EAB"/>
    <w:rsid w:val="00FE22A4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EAF3EE"/>
  <w15:docId w15:val="{93716819-30AD-49F8-9CB9-A0AAAA73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PL">
    <w:name w:val="PL"/>
    <w:link w:val="PLChar"/>
    <w:rsid w:val="00737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37BC7"/>
    <w:rPr>
      <w:rFonts w:ascii="Courier New" w:hAnsi="Courier New"/>
      <w:noProof/>
      <w:sz w:val="16"/>
      <w:lang w:val="en-GB"/>
    </w:rPr>
  </w:style>
  <w:style w:type="paragraph" w:customStyle="1" w:styleId="textintend1">
    <w:name w:val="text intend 1"/>
    <w:basedOn w:val="Normal"/>
    <w:rsid w:val="008412C8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</w:rPr>
  </w:style>
  <w:style w:type="numbering" w:customStyle="1" w:styleId="WWOutlineListStyle">
    <w:name w:val="WW_OutlineListStyle"/>
    <w:basedOn w:val="NoList"/>
    <w:rsid w:val="007D545F"/>
    <w:pPr>
      <w:numPr>
        <w:numId w:val="31"/>
      </w:numPr>
    </w:pPr>
  </w:style>
  <w:style w:type="paragraph" w:customStyle="1" w:styleId="Heading11">
    <w:name w:val="Heading 11"/>
    <w:basedOn w:val="Normal"/>
    <w:next w:val="Normal"/>
    <w:rsid w:val="007D545F"/>
    <w:pPr>
      <w:keepNext/>
      <w:numPr>
        <w:numId w:val="31"/>
      </w:numPr>
      <w:suppressAutoHyphens/>
      <w:adjustRightInd/>
      <w:spacing w:before="120"/>
      <w:textAlignment w:val="baseline"/>
      <w:outlineLvl w:val="0"/>
    </w:pPr>
    <w:rPr>
      <w:rFonts w:eastAsia="SimSun"/>
      <w:b/>
      <w:bCs/>
      <w:sz w:val="28"/>
      <w:szCs w:val="28"/>
    </w:rPr>
  </w:style>
  <w:style w:type="paragraph" w:customStyle="1" w:styleId="Heading21">
    <w:name w:val="Heading 21"/>
    <w:basedOn w:val="Normal"/>
    <w:next w:val="Normal"/>
    <w:rsid w:val="007D545F"/>
    <w:pPr>
      <w:keepNext/>
      <w:numPr>
        <w:ilvl w:val="1"/>
        <w:numId w:val="31"/>
      </w:numPr>
      <w:suppressAutoHyphens/>
      <w:adjustRightInd/>
      <w:spacing w:before="120"/>
      <w:textAlignment w:val="baseline"/>
      <w:outlineLvl w:val="1"/>
    </w:pPr>
    <w:rPr>
      <w:rFonts w:eastAsia="SimSun"/>
      <w:b/>
      <w:bCs/>
      <w:sz w:val="24"/>
    </w:rPr>
  </w:style>
  <w:style w:type="paragraph" w:customStyle="1" w:styleId="Heading31">
    <w:name w:val="Heading 31"/>
    <w:basedOn w:val="Normal"/>
    <w:next w:val="Normal"/>
    <w:rsid w:val="007D545F"/>
    <w:pPr>
      <w:keepNext/>
      <w:numPr>
        <w:ilvl w:val="2"/>
        <w:numId w:val="31"/>
      </w:numPr>
      <w:suppressAutoHyphens/>
      <w:adjustRightInd/>
      <w:spacing w:before="120"/>
      <w:textAlignment w:val="baseline"/>
      <w:outlineLvl w:val="2"/>
    </w:pPr>
    <w:rPr>
      <w:rFonts w:eastAsia="SimSun"/>
      <w:b/>
    </w:rPr>
  </w:style>
  <w:style w:type="paragraph" w:customStyle="1" w:styleId="Heading41">
    <w:name w:val="Heading 41"/>
    <w:basedOn w:val="Normal"/>
    <w:next w:val="Normal"/>
    <w:rsid w:val="007D545F"/>
    <w:pPr>
      <w:keepNext/>
      <w:numPr>
        <w:ilvl w:val="3"/>
        <w:numId w:val="31"/>
      </w:numPr>
      <w:suppressAutoHyphens/>
      <w:adjustRightInd/>
      <w:spacing w:before="120"/>
      <w:textAlignment w:val="baseline"/>
      <w:outlineLvl w:val="3"/>
    </w:pPr>
    <w:rPr>
      <w:rFonts w:eastAsia="SimSun"/>
      <w:b/>
      <w:bCs/>
      <w:szCs w:val="28"/>
    </w:rPr>
  </w:style>
  <w:style w:type="paragraph" w:customStyle="1" w:styleId="Heading51">
    <w:name w:val="Heading 51"/>
    <w:basedOn w:val="Normal"/>
    <w:next w:val="Normal"/>
    <w:rsid w:val="007D545F"/>
    <w:pPr>
      <w:keepNext/>
      <w:numPr>
        <w:ilvl w:val="4"/>
        <w:numId w:val="31"/>
      </w:numPr>
      <w:suppressAutoHyphens/>
      <w:adjustRightInd/>
      <w:spacing w:before="120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customStyle="1" w:styleId="Heading61">
    <w:name w:val="Heading 61"/>
    <w:basedOn w:val="Normal"/>
    <w:next w:val="Normal"/>
    <w:rsid w:val="007D545F"/>
    <w:pPr>
      <w:numPr>
        <w:ilvl w:val="5"/>
        <w:numId w:val="31"/>
      </w:numPr>
      <w:suppressAutoHyphens/>
      <w:adjustRightInd/>
      <w:spacing w:before="240" w:after="60"/>
      <w:textAlignment w:val="baseline"/>
      <w:outlineLvl w:val="5"/>
    </w:pPr>
    <w:rPr>
      <w:rFonts w:eastAsia="SimSun"/>
      <w:b/>
      <w:bCs/>
    </w:rPr>
  </w:style>
  <w:style w:type="paragraph" w:customStyle="1" w:styleId="Heading71">
    <w:name w:val="Heading 71"/>
    <w:basedOn w:val="Normal"/>
    <w:next w:val="Normal"/>
    <w:rsid w:val="007D545F"/>
    <w:pPr>
      <w:numPr>
        <w:ilvl w:val="6"/>
        <w:numId w:val="31"/>
      </w:numPr>
      <w:suppressAutoHyphens/>
      <w:adjustRightInd/>
      <w:spacing w:before="240" w:after="60"/>
      <w:textAlignment w:val="baseline"/>
      <w:outlineLvl w:val="6"/>
    </w:pPr>
    <w:rPr>
      <w:rFonts w:eastAsia="SimSun"/>
      <w:sz w:val="24"/>
      <w:szCs w:val="24"/>
    </w:rPr>
  </w:style>
  <w:style w:type="paragraph" w:customStyle="1" w:styleId="Heading81">
    <w:name w:val="Heading 81"/>
    <w:basedOn w:val="Normal"/>
    <w:next w:val="Normal"/>
    <w:rsid w:val="007D545F"/>
    <w:pPr>
      <w:numPr>
        <w:ilvl w:val="7"/>
        <w:numId w:val="31"/>
      </w:numPr>
      <w:suppressAutoHyphens/>
      <w:adjustRightInd/>
      <w:spacing w:before="240" w:after="60"/>
      <w:textAlignment w:val="baseline"/>
      <w:outlineLvl w:val="7"/>
    </w:pPr>
    <w:rPr>
      <w:rFonts w:eastAsia="SimSun"/>
      <w:i/>
      <w:iCs/>
      <w:sz w:val="24"/>
      <w:szCs w:val="24"/>
    </w:rPr>
  </w:style>
  <w:style w:type="paragraph" w:customStyle="1" w:styleId="Heading91">
    <w:name w:val="Heading 91"/>
    <w:basedOn w:val="Normal"/>
    <w:next w:val="Normal"/>
    <w:rsid w:val="007D545F"/>
    <w:pPr>
      <w:numPr>
        <w:ilvl w:val="8"/>
        <w:numId w:val="31"/>
      </w:numPr>
      <w:suppressAutoHyphens/>
      <w:adjustRightInd/>
      <w:spacing w:before="240" w:after="60"/>
      <w:textAlignment w:val="baseline"/>
      <w:outlineLvl w:val="8"/>
    </w:pPr>
    <w:rPr>
      <w:rFonts w:ascii="Arial" w:eastAsia="SimSun" w:hAnsi="Arial" w:cs="Arial"/>
    </w:rPr>
  </w:style>
  <w:style w:type="paragraph" w:customStyle="1" w:styleId="NO">
    <w:name w:val="NO"/>
    <w:basedOn w:val="Normal"/>
    <w:rsid w:val="007D545F"/>
    <w:pPr>
      <w:keepLines/>
      <w:suppressAutoHyphens/>
      <w:autoSpaceDE/>
      <w:adjustRightInd/>
      <w:snapToGrid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val="en-GB"/>
    </w:rPr>
  </w:style>
  <w:style w:type="numbering" w:customStyle="1" w:styleId="LFO2">
    <w:name w:val="LFO2"/>
    <w:basedOn w:val="NoList"/>
    <w:rsid w:val="007D545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74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7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77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73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296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8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32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40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44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89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3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7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0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85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98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4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6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5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3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60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2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3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69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91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48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2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71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0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2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57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98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86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7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2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0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96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41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5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3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5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30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2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7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1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1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5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534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6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0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0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4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91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40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40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92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1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8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20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65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55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6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4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0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6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AE253-EDA8-46B0-8587-7F4D9CE967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01EE4C-B38B-4BCE-BBC1-81A346607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7</cp:revision>
  <cp:lastPrinted>2015-07-25T17:06:00Z</cp:lastPrinted>
  <dcterms:created xsi:type="dcterms:W3CDTF">2016-02-05T10:23:00Z</dcterms:created>
  <dcterms:modified xsi:type="dcterms:W3CDTF">2016-02-05T12:34:00Z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(3)beINcjXr+JgCg532jGajDlpDrpXRu8KX+BAVgVnwDK331O9fjaDiwd0E2MGcgwR2kjRxeudd
Q3jWYI6hLlH3iarm8nyny2+IiGCPdJDkT4kMtbgWbuMlA6ssgzhc7MUucIUAyOL2x7aCv0pT
CInJJHBjhSi30sl1TsRH74R6HEEwwIEqKPbLUEYSVQ+S4rLNNjbT3+r3yV1AApPn8euyEmSo
rvzpCMK2jTBzdZ+5v7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2jpunPF0m1ZEIyaHXq8trbjjrYfKbgRG6Y+k8T8IlCxwf5IZqvhi8/
IsdZTCpr8yWReE8PHvmKoUP5Mz29mBohobJiixP54LURrAQfeINsIjVOeOK4m/VHW3ygyW/i
4QydKnwjh/8IQXE56TaaHekm+GRiaBA+oTJHMvq+gzwJNm2Iuo+nZohhU22LuMF1If3h+i+B
7h3vNSL+k6lwUEYQmcvTroEv3Jnpy6FxDBm5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UZAbCNe21n/jcXNiYdC5Sfy5DF8WPB4kX9Uv
XtgfE6efihTxv1TpthoyqdSAL131M/CNP9d5zd+1LrjWBNPhPexfW8l64tllLPv+i/Rr1zBs
e7gdBm4Qa16ACsq0UmYEGO7gj7imDotn8CX2C/V3nL9g/E3X+CWg55aEONZgB9udZ56knd/C
JRwkju9DgjrHOBS7nVmMqZU1BH9BDY4Bx5g=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E7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1454675408</vt:lpwstr>
  </property>
</Properties>
</file>