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 xml:space="preserve">Meeting #84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R1-160728</w:t>
      </w:r>
    </w:p>
    <w:p w:rsidR="00941D27" w:rsidRPr="0093682F" w:rsidRDefault="00941D27" w:rsidP="00941D27">
      <w:pPr>
        <w:pStyle w:val="TdocHeader2"/>
        <w:jc w:val="left"/>
        <w:rPr>
          <w:rFonts w:eastAsiaTheme="minorEastAsia"/>
          <w:lang w:val="en-US"/>
        </w:rPr>
      </w:pPr>
      <w:r>
        <w:rPr>
          <w:rFonts w:eastAsia="ＭＳ 明朝" w:cs="Arial" w:hint="eastAsia"/>
          <w:bCs/>
          <w:sz w:val="20"/>
          <w:lang w:val="en-US" w:eastAsia="ja-JP"/>
        </w:rPr>
        <w:t>St Julian</w:t>
      </w:r>
      <w:r>
        <w:rPr>
          <w:rFonts w:eastAsia="ＭＳ 明朝" w:cs="Arial"/>
          <w:bCs/>
          <w:sz w:val="20"/>
          <w:lang w:val="en-US" w:eastAsia="ja-JP"/>
        </w:rPr>
        <w:t>’</w:t>
      </w:r>
      <w:r>
        <w:rPr>
          <w:rFonts w:eastAsia="ＭＳ 明朝" w:cs="Arial" w:hint="eastAsia"/>
          <w:bCs/>
          <w:sz w:val="20"/>
          <w:lang w:val="en-US" w:eastAsia="ja-JP"/>
        </w:rPr>
        <w:t>s</w:t>
      </w:r>
      <w:r w:rsidRPr="007D67B4">
        <w:rPr>
          <w:rFonts w:eastAsia="ＭＳ 明朝" w:cs="Arial"/>
          <w:bCs/>
          <w:sz w:val="20"/>
          <w:lang w:val="en-US" w:eastAsia="ja-JP"/>
        </w:rPr>
        <w:t xml:space="preserve">, </w:t>
      </w:r>
      <w:r>
        <w:rPr>
          <w:rFonts w:eastAsia="ＭＳ 明朝" w:cs="Arial" w:hint="eastAsia"/>
          <w:bCs/>
          <w:sz w:val="20"/>
          <w:lang w:val="en-US" w:eastAsia="ja-JP"/>
        </w:rPr>
        <w:t>Malta</w:t>
      </w:r>
      <w:r w:rsidRPr="007D67B4">
        <w:rPr>
          <w:rFonts w:eastAsia="ＭＳ 明朝" w:cs="Arial"/>
          <w:bCs/>
          <w:sz w:val="20"/>
          <w:lang w:val="en-US" w:eastAsia="ja-JP"/>
        </w:rPr>
        <w:t>,</w:t>
      </w:r>
      <w:r>
        <w:rPr>
          <w:rFonts w:eastAsia="ＭＳ 明朝" w:cs="Arial" w:hint="eastAsia"/>
          <w:bCs/>
          <w:sz w:val="20"/>
          <w:lang w:val="en-US" w:eastAsia="ja-JP"/>
        </w:rPr>
        <w:t xml:space="preserve"> 15</w:t>
      </w:r>
      <w:r w:rsidRPr="00B556BF">
        <w:rPr>
          <w:rFonts w:cs="Arial"/>
          <w:bCs/>
          <w:sz w:val="20"/>
          <w:lang w:val="en-US" w:eastAsia="ja-JP"/>
        </w:rPr>
        <w:t xml:space="preserve">th – </w:t>
      </w:r>
      <w:r>
        <w:rPr>
          <w:rFonts w:eastAsia="ＭＳ 明朝" w:cs="Arial" w:hint="eastAsia"/>
          <w:bCs/>
          <w:sz w:val="20"/>
          <w:lang w:val="en-US" w:eastAsia="ja-JP"/>
        </w:rPr>
        <w:t>19th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w:t>
      </w:r>
      <w:r>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87AC8">
        <w:rPr>
          <w:rFonts w:eastAsia="ＭＳ 明朝" w:hint="eastAsia"/>
          <w:b w:val="0"/>
          <w:sz w:val="20"/>
          <w:lang w:eastAsia="ja-JP"/>
        </w:rPr>
        <w:t>NB-IoT PUSCH link level evaluation</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941D27">
        <w:rPr>
          <w:rFonts w:ascii="Arial" w:hAnsi="Arial" w:hint="eastAsia"/>
          <w:lang w:eastAsia="ja-JP"/>
        </w:rPr>
        <w:t>7.2.1.2.1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B474A0" w:rsidRDefault="00AA2BAA" w:rsidP="00461569">
      <w:pPr>
        <w:spacing w:beforeLines="50" w:before="120" w:after="0"/>
        <w:rPr>
          <w:lang w:val="en-US" w:eastAsia="ja-JP"/>
        </w:rPr>
      </w:pPr>
      <w:bookmarkStart w:id="1" w:name="OLE_LINK10"/>
      <w:bookmarkStart w:id="2" w:name="OLE_LINK11"/>
      <w:r w:rsidRPr="00662DCF">
        <w:rPr>
          <w:rFonts w:hint="eastAsia"/>
          <w:lang w:val="en-US" w:eastAsia="ja-JP"/>
        </w:rPr>
        <w:t xml:space="preserve">In this contribution, we evaluate </w:t>
      </w:r>
      <w:r w:rsidR="00555EBC">
        <w:rPr>
          <w:rFonts w:hint="eastAsia"/>
          <w:lang w:val="en-US" w:eastAsia="ja-JP"/>
        </w:rPr>
        <w:t xml:space="preserve">following points related to </w:t>
      </w:r>
      <w:r w:rsidR="00D44CB9">
        <w:rPr>
          <w:rFonts w:hint="eastAsia"/>
          <w:lang w:val="en-US" w:eastAsia="ja-JP"/>
        </w:rPr>
        <w:t>NB-PUSCH</w:t>
      </w:r>
      <w:r w:rsidR="00B474A0">
        <w:rPr>
          <w:rFonts w:hint="eastAsia"/>
          <w:lang w:val="en-US" w:eastAsia="ja-JP"/>
        </w:rPr>
        <w:t>.</w:t>
      </w:r>
    </w:p>
    <w:p w:rsidR="0080349C" w:rsidRDefault="0080349C" w:rsidP="00A10D84">
      <w:pPr>
        <w:spacing w:beforeLines="50" w:before="120" w:after="0"/>
        <w:ind w:leftChars="200" w:left="400"/>
        <w:rPr>
          <w:lang w:val="en-US" w:eastAsia="ja-JP"/>
        </w:rPr>
      </w:pPr>
      <w:r>
        <w:rPr>
          <w:rFonts w:hint="eastAsia"/>
          <w:lang w:val="en-US" w:eastAsia="ja-JP"/>
        </w:rPr>
        <w:t xml:space="preserve">- </w:t>
      </w:r>
      <w:r w:rsidR="00F168EF">
        <w:rPr>
          <w:rFonts w:hint="eastAsia"/>
          <w:lang w:val="en-US" w:eastAsia="ja-JP"/>
        </w:rPr>
        <w:t>Data mapping</w:t>
      </w:r>
    </w:p>
    <w:p w:rsidR="00B909F5" w:rsidRDefault="00DD498F" w:rsidP="00A10D84">
      <w:pPr>
        <w:spacing w:beforeLines="50" w:before="120" w:after="0"/>
        <w:ind w:leftChars="200" w:left="400"/>
        <w:rPr>
          <w:lang w:val="en-US" w:eastAsia="ja-JP"/>
        </w:rPr>
      </w:pPr>
      <w:r>
        <w:rPr>
          <w:rFonts w:hint="eastAsia"/>
          <w:lang w:val="en-US" w:eastAsia="ja-JP"/>
        </w:rPr>
        <w:t>- Repetition</w:t>
      </w:r>
    </w:p>
    <w:p w:rsidR="004457F2" w:rsidRDefault="004457F2" w:rsidP="004457F2">
      <w:pPr>
        <w:spacing w:beforeLines="50" w:before="120" w:after="0"/>
        <w:ind w:leftChars="200" w:left="400"/>
        <w:rPr>
          <w:lang w:val="en-US" w:eastAsia="ja-JP"/>
        </w:rPr>
      </w:pPr>
      <w:r>
        <w:rPr>
          <w:rFonts w:hint="eastAsia"/>
          <w:lang w:val="en-US" w:eastAsia="ja-JP"/>
        </w:rPr>
        <w:t xml:space="preserve">- </w:t>
      </w:r>
      <w:r w:rsidR="00060D12">
        <w:rPr>
          <w:rFonts w:hint="eastAsia"/>
          <w:lang w:val="en-US" w:eastAsia="ja-JP"/>
        </w:rPr>
        <w:t>Cross subframe</w:t>
      </w:r>
      <w:r>
        <w:rPr>
          <w:rFonts w:hint="eastAsia"/>
          <w:lang w:val="en-US" w:eastAsia="ja-JP"/>
        </w:rPr>
        <w:t xml:space="preserve"> channel estimation including </w:t>
      </w:r>
      <w:r w:rsidR="00060D12">
        <w:rPr>
          <w:rFonts w:hint="eastAsia"/>
          <w:lang w:val="en-US" w:eastAsia="ja-JP"/>
        </w:rPr>
        <w:t xml:space="preserve">the effect of </w:t>
      </w:r>
      <w:r>
        <w:rPr>
          <w:rFonts w:hint="eastAsia"/>
          <w:lang w:val="en-US" w:eastAsia="ja-JP"/>
        </w:rPr>
        <w:t>frequency offset</w:t>
      </w:r>
    </w:p>
    <w:p w:rsidR="00065C71" w:rsidRPr="00662DCF" w:rsidRDefault="00065C71" w:rsidP="0081369B">
      <w:pPr>
        <w:spacing w:beforeLines="50" w:before="120" w:after="0"/>
        <w:rPr>
          <w:lang w:val="en-US" w:eastAsia="ja-JP"/>
        </w:rPr>
      </w:pPr>
      <w:r>
        <w:rPr>
          <w:rFonts w:hint="eastAsia"/>
          <w:lang w:val="en-US" w:eastAsia="ja-JP"/>
        </w:rPr>
        <w:t xml:space="preserve">We also provide our view on </w:t>
      </w:r>
      <w:r w:rsidR="00F7791F">
        <w:rPr>
          <w:rFonts w:hint="eastAsia"/>
          <w:lang w:val="en-US" w:eastAsia="ja-JP"/>
        </w:rPr>
        <w:t xml:space="preserve">above points related to </w:t>
      </w:r>
      <w:r w:rsidR="00B909F5">
        <w:rPr>
          <w:rFonts w:hint="eastAsia"/>
          <w:lang w:val="en-US" w:eastAsia="ja-JP"/>
        </w:rPr>
        <w:t>NB-PUSCH</w:t>
      </w:r>
      <w:r>
        <w:rPr>
          <w:rFonts w:hint="eastAsia"/>
          <w:lang w:val="en-US" w:eastAsia="ja-JP"/>
        </w:rPr>
        <w:t>.</w:t>
      </w:r>
    </w:p>
    <w:bookmarkEnd w:id="1"/>
    <w:bookmarkEnd w:id="2"/>
    <w:p w:rsidR="00465C03" w:rsidRDefault="004A548F" w:rsidP="002D4DCA">
      <w:pPr>
        <w:pStyle w:val="1"/>
        <w:tabs>
          <w:tab w:val="num" w:pos="426"/>
        </w:tabs>
        <w:ind w:left="426" w:hanging="426"/>
        <w:rPr>
          <w:szCs w:val="36"/>
          <w:lang w:eastAsia="ja-JP"/>
        </w:rPr>
      </w:pPr>
      <w:r>
        <w:rPr>
          <w:rFonts w:hint="eastAsia"/>
          <w:szCs w:val="36"/>
          <w:lang w:eastAsia="ja-JP"/>
        </w:rPr>
        <w:t>NB-IoT</w:t>
      </w:r>
      <w:r w:rsidR="00465C03">
        <w:rPr>
          <w:rFonts w:hint="eastAsia"/>
          <w:szCs w:val="36"/>
          <w:lang w:eastAsia="ja-JP"/>
        </w:rPr>
        <w:t xml:space="preserve"> </w:t>
      </w:r>
      <w:r>
        <w:rPr>
          <w:rFonts w:hint="eastAsia"/>
          <w:szCs w:val="36"/>
          <w:lang w:eastAsia="ja-JP"/>
        </w:rPr>
        <w:t xml:space="preserve">PUSCH </w:t>
      </w:r>
      <w:r w:rsidR="00465C03">
        <w:rPr>
          <w:rFonts w:hint="eastAsia"/>
          <w:szCs w:val="36"/>
          <w:lang w:eastAsia="ja-JP"/>
        </w:rPr>
        <w:t>evaluations</w:t>
      </w:r>
    </w:p>
    <w:p w:rsidR="002D4DCA" w:rsidRDefault="00767901" w:rsidP="006D7744">
      <w:pPr>
        <w:pStyle w:val="2"/>
        <w:rPr>
          <w:lang w:eastAsia="ja-JP"/>
        </w:rPr>
      </w:pPr>
      <w:r>
        <w:rPr>
          <w:rFonts w:hint="eastAsia"/>
          <w:lang w:val="en-US" w:eastAsia="ja-JP"/>
        </w:rPr>
        <w:t>Data mapping</w:t>
      </w:r>
    </w:p>
    <w:p w:rsidR="00595846" w:rsidRDefault="00595846" w:rsidP="00595846">
      <w:pPr>
        <w:rPr>
          <w:lang w:eastAsia="ja-JP"/>
        </w:rPr>
      </w:pPr>
      <w:r>
        <w:rPr>
          <w:rFonts w:hint="eastAsia"/>
          <w:lang w:eastAsia="ja-JP"/>
        </w:rPr>
        <w:t xml:space="preserve">NB-PUSCH transmissions with single-tone </w:t>
      </w:r>
      <w:r w:rsidR="00100CDE">
        <w:rPr>
          <w:rFonts w:hint="eastAsia"/>
          <w:lang w:eastAsia="ja-JP"/>
        </w:rPr>
        <w:t>transmission</w:t>
      </w:r>
      <w:r>
        <w:rPr>
          <w:rFonts w:hint="eastAsia"/>
          <w:lang w:eastAsia="ja-JP"/>
        </w:rPr>
        <w:t xml:space="preserve"> are evaluated in the condition of TU</w:t>
      </w:r>
      <w:r w:rsidR="0065482C">
        <w:rPr>
          <w:rFonts w:hint="eastAsia"/>
          <w:lang w:eastAsia="ja-JP"/>
        </w:rPr>
        <w:t>,</w:t>
      </w:r>
      <w:r>
        <w:rPr>
          <w:rFonts w:hint="eastAsia"/>
          <w:lang w:eastAsia="ja-JP"/>
        </w:rPr>
        <w:t xml:space="preserve"> EPA, </w:t>
      </w:r>
      <w:proofErr w:type="spellStart"/>
      <w:proofErr w:type="gramStart"/>
      <w:r w:rsidRPr="00097555">
        <w:rPr>
          <w:i/>
          <w:lang w:eastAsia="ja-JP"/>
        </w:rPr>
        <w:t>f</w:t>
      </w:r>
      <w:r w:rsidRPr="00097555">
        <w:rPr>
          <w:vertAlign w:val="subscript"/>
          <w:lang w:eastAsia="ja-JP"/>
        </w:rPr>
        <w:t>D</w:t>
      </w:r>
      <w:proofErr w:type="spellEnd"/>
      <w:proofErr w:type="gramEnd"/>
      <w:r>
        <w:rPr>
          <w:rFonts w:hint="eastAsia"/>
          <w:vertAlign w:val="subscript"/>
          <w:lang w:eastAsia="ja-JP"/>
        </w:rPr>
        <w:t xml:space="preserve"> </w:t>
      </w:r>
      <w:r w:rsidRPr="005C5EA8">
        <w:rPr>
          <w:lang w:eastAsia="ja-JP"/>
        </w:rPr>
        <w:t>=</w:t>
      </w:r>
      <w:r>
        <w:rPr>
          <w:rFonts w:hint="eastAsia"/>
          <w:lang w:eastAsia="ja-JP"/>
        </w:rPr>
        <w:t xml:space="preserve"> </w:t>
      </w:r>
      <w:r w:rsidRPr="005C5EA8">
        <w:rPr>
          <w:lang w:eastAsia="ja-JP"/>
        </w:rPr>
        <w:t>1</w:t>
      </w:r>
      <w:r w:rsidR="0065482C">
        <w:rPr>
          <w:rFonts w:hint="eastAsia"/>
          <w:lang w:eastAsia="ja-JP"/>
        </w:rPr>
        <w:t xml:space="preserve"> Hz, and 20 Hz residual frequency offset</w:t>
      </w:r>
      <w:r w:rsidR="00C05B4F">
        <w:rPr>
          <w:lang w:eastAsia="ja-JP"/>
        </w:rPr>
        <w:t xml:space="preserve">. </w:t>
      </w:r>
      <w:r w:rsidR="00C05B4F">
        <w:rPr>
          <w:rFonts w:hint="eastAsia"/>
          <w:lang w:eastAsia="ja-JP"/>
        </w:rPr>
        <w:t>The further detailed parameters are listed in the Appendix A</w:t>
      </w:r>
      <w:r w:rsidR="00A36527">
        <w:rPr>
          <w:rFonts w:hint="eastAsia"/>
          <w:lang w:eastAsia="ja-JP"/>
        </w:rPr>
        <w:t xml:space="preserve">. </w:t>
      </w:r>
      <w:r w:rsidR="00B136CD">
        <w:rPr>
          <w:rFonts w:hint="eastAsia"/>
          <w:lang w:eastAsia="ja-JP"/>
        </w:rPr>
        <w:t>Figure 1</w:t>
      </w:r>
      <w:r w:rsidR="00A36527">
        <w:rPr>
          <w:rFonts w:hint="eastAsia"/>
          <w:lang w:eastAsia="ja-JP"/>
        </w:rPr>
        <w:t xml:space="preserve"> compare</w:t>
      </w:r>
      <w:r w:rsidR="00B136CD">
        <w:rPr>
          <w:rFonts w:hint="eastAsia"/>
          <w:lang w:eastAsia="ja-JP"/>
        </w:rPr>
        <w:t>s</w:t>
      </w:r>
      <w:r w:rsidR="00A36527">
        <w:rPr>
          <w:rFonts w:hint="eastAsia"/>
          <w:lang w:eastAsia="ja-JP"/>
        </w:rPr>
        <w:t xml:space="preserve"> fixed number </w:t>
      </w:r>
      <w:r w:rsidR="0005088D">
        <w:rPr>
          <w:rFonts w:hint="eastAsia"/>
          <w:lang w:eastAsia="ja-JP"/>
        </w:rPr>
        <w:t>X</w:t>
      </w:r>
      <w:r w:rsidR="00A36527">
        <w:rPr>
          <w:lang w:eastAsia="ja-JP"/>
        </w:rPr>
        <w:t>’</w:t>
      </w:r>
      <w:r w:rsidR="0005088D">
        <w:rPr>
          <w:rFonts w:hint="eastAsia"/>
          <w:lang w:eastAsia="ja-JP"/>
        </w:rPr>
        <w:t xml:space="preserve"> of </w:t>
      </w:r>
      <w:r w:rsidR="00A36527">
        <w:rPr>
          <w:rFonts w:hint="eastAsia"/>
          <w:lang w:eastAsia="ja-JP"/>
        </w:rPr>
        <w:t>reference resource unit size (defined in [1]) and variable reference resource unit size according to TB size</w:t>
      </w:r>
      <w:r w:rsidR="0005088D">
        <w:rPr>
          <w:rFonts w:hint="eastAsia"/>
          <w:lang w:eastAsia="ja-JP"/>
        </w:rPr>
        <w:t>.</w:t>
      </w:r>
      <w:r w:rsidR="009E2AEE">
        <w:rPr>
          <w:rFonts w:hint="eastAsia"/>
          <w:lang w:eastAsia="ja-JP"/>
        </w:rPr>
        <w:t xml:space="preserve"> </w:t>
      </w:r>
      <w:r w:rsidR="00A36527">
        <w:rPr>
          <w:rFonts w:hint="eastAsia"/>
          <w:lang w:eastAsia="ja-JP"/>
        </w:rPr>
        <w:t>L</w:t>
      </w:r>
      <w:r w:rsidR="001618B6">
        <w:rPr>
          <w:rFonts w:hint="eastAsia"/>
          <w:lang w:eastAsia="ja-JP"/>
        </w:rPr>
        <w:t xml:space="preserve">egacy LTE </w:t>
      </w:r>
      <w:r w:rsidR="000C0F2B">
        <w:rPr>
          <w:rFonts w:hint="eastAsia"/>
          <w:lang w:eastAsia="ja-JP"/>
        </w:rPr>
        <w:t xml:space="preserve">DMRS </w:t>
      </w:r>
      <w:r w:rsidR="000C0F2B">
        <w:rPr>
          <w:lang w:eastAsia="ja-JP"/>
        </w:rPr>
        <w:t>position</w:t>
      </w:r>
      <w:r w:rsidR="000C0F2B">
        <w:rPr>
          <w:rFonts w:hint="eastAsia"/>
          <w:lang w:eastAsia="ja-JP"/>
        </w:rPr>
        <w:t xml:space="preserve"> in 1 ms </w:t>
      </w:r>
      <w:r w:rsidR="00A36527">
        <w:rPr>
          <w:rFonts w:hint="eastAsia"/>
          <w:lang w:eastAsia="ja-JP"/>
        </w:rPr>
        <w:t xml:space="preserve">boundary </w:t>
      </w:r>
      <w:r w:rsidR="001618B6">
        <w:rPr>
          <w:rFonts w:hint="eastAsia"/>
          <w:lang w:eastAsia="ja-JP"/>
        </w:rPr>
        <w:t xml:space="preserve">(i.e., DMRS is located at 3rd and 10th symbols) is assumed and </w:t>
      </w:r>
      <w:r w:rsidR="00123466">
        <w:rPr>
          <w:rFonts w:hint="eastAsia"/>
          <w:lang w:eastAsia="ja-JP"/>
        </w:rPr>
        <w:t xml:space="preserve">cross subframe channel estimation </w:t>
      </w:r>
      <w:r w:rsidR="00A36527">
        <w:rPr>
          <w:rFonts w:hint="eastAsia"/>
          <w:lang w:eastAsia="ja-JP"/>
        </w:rPr>
        <w:t xml:space="preserve">with 8 subframes </w:t>
      </w:r>
      <w:r w:rsidR="00123466">
        <w:rPr>
          <w:rFonts w:hint="eastAsia"/>
          <w:lang w:eastAsia="ja-JP"/>
        </w:rPr>
        <w:t xml:space="preserve">is </w:t>
      </w:r>
      <w:r w:rsidR="00A36527">
        <w:rPr>
          <w:rFonts w:hint="eastAsia"/>
          <w:lang w:eastAsia="ja-JP"/>
        </w:rPr>
        <w:t>used.</w:t>
      </w:r>
    </w:p>
    <w:p w:rsidR="009B2413" w:rsidRDefault="008220CA" w:rsidP="00595846">
      <w:pPr>
        <w:rPr>
          <w:lang w:eastAsia="ja-JP"/>
        </w:rPr>
      </w:pPr>
      <w:r>
        <w:rPr>
          <w:rFonts w:hint="eastAsia"/>
          <w:lang w:eastAsia="ja-JP"/>
        </w:rPr>
        <w:t>When the fixed number X</w:t>
      </w:r>
      <w:r>
        <w:rPr>
          <w:lang w:eastAsia="ja-JP"/>
        </w:rPr>
        <w:t>’</w:t>
      </w:r>
      <w:r>
        <w:rPr>
          <w:rFonts w:hint="eastAsia"/>
          <w:lang w:eastAsia="ja-JP"/>
        </w:rPr>
        <w:t xml:space="preserve"> of reference resource unit size is used, larger TBS means </w:t>
      </w:r>
      <w:r w:rsidR="009B2413">
        <w:rPr>
          <w:rFonts w:hint="eastAsia"/>
          <w:lang w:eastAsia="ja-JP"/>
        </w:rPr>
        <w:t>the coding rate becomes high</w:t>
      </w:r>
      <w:r>
        <w:rPr>
          <w:rFonts w:hint="eastAsia"/>
          <w:lang w:eastAsia="ja-JP"/>
        </w:rPr>
        <w:t>er</w:t>
      </w:r>
      <w:r w:rsidR="009B2413">
        <w:rPr>
          <w:rFonts w:hint="eastAsia"/>
          <w:lang w:eastAsia="ja-JP"/>
        </w:rPr>
        <w:t xml:space="preserve">. </w:t>
      </w:r>
      <w:r>
        <w:rPr>
          <w:rFonts w:hint="eastAsia"/>
          <w:lang w:eastAsia="ja-JP"/>
        </w:rPr>
        <w:t>T</w:t>
      </w:r>
      <w:r w:rsidR="009B2413">
        <w:rPr>
          <w:rFonts w:hint="eastAsia"/>
          <w:lang w:eastAsia="ja-JP"/>
        </w:rPr>
        <w:t>here is significant performance degradation</w:t>
      </w:r>
      <w:r>
        <w:rPr>
          <w:rFonts w:hint="eastAsia"/>
          <w:lang w:eastAsia="ja-JP"/>
        </w:rPr>
        <w:t xml:space="preserve"> because of the unequal ratio of systematic/parity bits transmission</w:t>
      </w:r>
      <w:r w:rsidR="009B2413">
        <w:rPr>
          <w:rFonts w:hint="eastAsia"/>
          <w:lang w:eastAsia="ja-JP"/>
        </w:rPr>
        <w:t xml:space="preserve">. Therefore, until coding rate is up to around 1/3, to increase the resource unit size according to the TB size </w:t>
      </w:r>
      <w:r>
        <w:rPr>
          <w:rFonts w:hint="eastAsia"/>
          <w:lang w:eastAsia="ja-JP"/>
        </w:rPr>
        <w:t xml:space="preserve">is </w:t>
      </w:r>
      <w:r w:rsidR="009B2413">
        <w:rPr>
          <w:rFonts w:hint="eastAsia"/>
          <w:lang w:eastAsia="ja-JP"/>
        </w:rPr>
        <w:t>important.</w:t>
      </w:r>
    </w:p>
    <w:p w:rsidR="00EA1081" w:rsidRDefault="00EA1081" w:rsidP="00EA1081">
      <w:pPr>
        <w:tabs>
          <w:tab w:val="left" w:pos="4008"/>
        </w:tabs>
        <w:rPr>
          <w:b/>
          <w:lang w:eastAsia="ja-JP"/>
        </w:rPr>
      </w:pPr>
      <w:r w:rsidRPr="00367C06">
        <w:rPr>
          <w:rFonts w:hint="eastAsia"/>
          <w:b/>
          <w:lang w:eastAsia="ja-JP"/>
        </w:rPr>
        <w:t xml:space="preserve">Observation 1: </w:t>
      </w:r>
      <w:r>
        <w:rPr>
          <w:rFonts w:hint="eastAsia"/>
          <w:b/>
          <w:lang w:eastAsia="ja-JP"/>
        </w:rPr>
        <w:t>U</w:t>
      </w:r>
      <w:r w:rsidRPr="00EA1081">
        <w:rPr>
          <w:b/>
          <w:lang w:eastAsia="ja-JP"/>
        </w:rPr>
        <w:t>ntil coding rate is up to around 1/3, to increase the resource unit size according to the TB size</w:t>
      </w:r>
      <w:r w:rsidR="00A53F7F">
        <w:rPr>
          <w:rFonts w:hint="eastAsia"/>
          <w:b/>
          <w:lang w:eastAsia="ja-JP"/>
        </w:rPr>
        <w:t xml:space="preserve"> is necessary to obtain</w:t>
      </w:r>
      <w:r w:rsidR="006078A8">
        <w:rPr>
          <w:rFonts w:hint="eastAsia"/>
          <w:b/>
          <w:lang w:eastAsia="ja-JP"/>
        </w:rPr>
        <w:t xml:space="preserve"> better performance</w:t>
      </w:r>
      <w:r w:rsidRPr="00EA1081">
        <w:rPr>
          <w:b/>
          <w:lang w:eastAsia="ja-JP"/>
        </w:rPr>
        <w:t>.</w:t>
      </w:r>
    </w:p>
    <w:p w:rsidR="00EA1081" w:rsidRPr="00EA1081" w:rsidRDefault="00EA1081" w:rsidP="00595846">
      <w:pPr>
        <w:rPr>
          <w:lang w:eastAsia="ja-JP"/>
        </w:rPr>
      </w:pPr>
    </w:p>
    <w:p w:rsidR="0012418D" w:rsidRDefault="00767901" w:rsidP="00767901">
      <w:pPr>
        <w:jc w:val="center"/>
        <w:rPr>
          <w:b/>
          <w:lang w:eastAsia="ja-JP"/>
        </w:rPr>
      </w:pPr>
      <w:r w:rsidRPr="00767901">
        <w:rPr>
          <w:noProof/>
          <w:lang w:val="en-US" w:eastAsia="ja-JP"/>
        </w:rPr>
        <w:drawing>
          <wp:inline distT="0" distB="0" distL="0" distR="0">
            <wp:extent cx="2851560" cy="2862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1560" cy="2862000"/>
                    </a:xfrm>
                    <a:prstGeom prst="rect">
                      <a:avLst/>
                    </a:prstGeom>
                    <a:noFill/>
                    <a:ln>
                      <a:noFill/>
                    </a:ln>
                  </pic:spPr>
                </pic:pic>
              </a:graphicData>
            </a:graphic>
          </wp:inline>
        </w:drawing>
      </w:r>
      <w:r w:rsidRPr="00767901">
        <w:rPr>
          <w:rFonts w:hint="eastAsia"/>
          <w:b/>
          <w:lang w:eastAsia="ja-JP"/>
        </w:rPr>
        <w:t xml:space="preserve"> </w:t>
      </w:r>
      <w:r>
        <w:rPr>
          <w:rFonts w:hint="eastAsia"/>
          <w:b/>
          <w:lang w:eastAsia="ja-JP"/>
        </w:rPr>
        <w:t xml:space="preserve">   </w:t>
      </w:r>
    </w:p>
    <w:p w:rsidR="00767901" w:rsidRDefault="00767901" w:rsidP="00767901">
      <w:pPr>
        <w:jc w:val="center"/>
        <w:rPr>
          <w:lang w:eastAsia="ja-JP"/>
        </w:rPr>
      </w:pPr>
      <w:r>
        <w:rPr>
          <w:rFonts w:hint="eastAsia"/>
          <w:lang w:eastAsia="ja-JP"/>
        </w:rPr>
        <w:t>Fig. 1</w:t>
      </w:r>
      <w:r>
        <w:rPr>
          <w:rFonts w:hint="eastAsia"/>
          <w:lang w:eastAsia="ja-JP"/>
        </w:rPr>
        <w:tab/>
        <w:t xml:space="preserve">Impact of TBS and reference </w:t>
      </w:r>
      <w:r>
        <w:rPr>
          <w:lang w:eastAsia="ja-JP"/>
        </w:rPr>
        <w:t>resource unit size</w:t>
      </w:r>
    </w:p>
    <w:p w:rsidR="00FB16EC" w:rsidRPr="00FB16EC" w:rsidRDefault="00FB16EC" w:rsidP="00767901">
      <w:pPr>
        <w:jc w:val="center"/>
        <w:rPr>
          <w:b/>
          <w:lang w:eastAsia="ja-JP"/>
        </w:rPr>
      </w:pPr>
    </w:p>
    <w:p w:rsidR="00B136CD" w:rsidRDefault="00400773" w:rsidP="00DB20DB">
      <w:pPr>
        <w:rPr>
          <w:lang w:eastAsia="ja-JP"/>
        </w:rPr>
      </w:pPr>
      <w:r>
        <w:rPr>
          <w:rFonts w:hint="eastAsia"/>
          <w:lang w:eastAsia="ja-JP"/>
        </w:rPr>
        <w:t xml:space="preserve">In order to achieve coverage improvement, coding rate lower than 1/3 or repetition is required. For realizing the coding rate lower than 1/3 or repetition, </w:t>
      </w:r>
      <w:r w:rsidR="00B136CD">
        <w:rPr>
          <w:rFonts w:hint="eastAsia"/>
          <w:lang w:eastAsia="ja-JP"/>
        </w:rPr>
        <w:t xml:space="preserve">following </w:t>
      </w:r>
      <w:r w:rsidR="00413052">
        <w:rPr>
          <w:rFonts w:hint="eastAsia"/>
          <w:lang w:eastAsia="ja-JP"/>
        </w:rPr>
        <w:t>two</w:t>
      </w:r>
      <w:r>
        <w:rPr>
          <w:rFonts w:hint="eastAsia"/>
          <w:lang w:eastAsia="ja-JP"/>
        </w:rPr>
        <w:t xml:space="preserve"> options </w:t>
      </w:r>
      <w:r w:rsidR="00350815">
        <w:rPr>
          <w:rFonts w:hint="eastAsia"/>
          <w:lang w:eastAsia="ja-JP"/>
        </w:rPr>
        <w:t xml:space="preserve">are </w:t>
      </w:r>
      <w:r>
        <w:rPr>
          <w:rFonts w:hint="eastAsia"/>
          <w:lang w:eastAsia="ja-JP"/>
        </w:rPr>
        <w:t>discussed in [1].</w:t>
      </w:r>
      <w:r w:rsidR="00B136CD">
        <w:rPr>
          <w:rFonts w:hint="eastAsia"/>
          <w:lang w:eastAsia="ja-JP"/>
        </w:rPr>
        <w:t xml:space="preserve"> </w:t>
      </w:r>
    </w:p>
    <w:p w:rsidR="00B136CD" w:rsidRDefault="00B136CD" w:rsidP="00B136CD">
      <w:pPr>
        <w:pStyle w:val="aff1"/>
        <w:numPr>
          <w:ilvl w:val="0"/>
          <w:numId w:val="15"/>
        </w:numPr>
        <w:ind w:leftChars="0"/>
        <w:rPr>
          <w:lang w:eastAsia="ja-JP"/>
        </w:rPr>
      </w:pPr>
      <w:r>
        <w:rPr>
          <w:rFonts w:hint="eastAsia"/>
          <w:lang w:eastAsia="ja-JP"/>
        </w:rPr>
        <w:t xml:space="preserve">Option 1: 1 step approach. Turbo coding </w:t>
      </w:r>
      <w:r>
        <w:rPr>
          <w:lang w:eastAsia="ja-JP"/>
        </w:rPr>
        <w:t>and</w:t>
      </w:r>
      <w:r>
        <w:rPr>
          <w:rFonts w:hint="eastAsia"/>
          <w:lang w:eastAsia="ja-JP"/>
        </w:rPr>
        <w:t xml:space="preserve"> rate matching processes directly generate the required number of bits. If reference resource unit size is defined in this option, the reference resource unit size scales according to the coding rate or total number of resource units to be used.</w:t>
      </w:r>
    </w:p>
    <w:p w:rsidR="00B136CD" w:rsidRDefault="00B136CD" w:rsidP="00B136CD">
      <w:pPr>
        <w:pStyle w:val="aff1"/>
        <w:numPr>
          <w:ilvl w:val="0"/>
          <w:numId w:val="15"/>
        </w:numPr>
        <w:ind w:leftChars="0"/>
        <w:rPr>
          <w:lang w:eastAsia="ja-JP"/>
        </w:rPr>
      </w:pPr>
      <w:r>
        <w:rPr>
          <w:rFonts w:hint="eastAsia"/>
          <w:lang w:eastAsia="ja-JP"/>
        </w:rPr>
        <w:t>Option 2: 2 step approach. Turbo coding and rate matching processes generate the bits corresponding the reference resource unit size, which scales according to TB size and would be the order of up to 1/3 coding rate. Then, additional repetition process is applied by repeating the output bits corresponding to the reference resource unit.</w:t>
      </w:r>
    </w:p>
    <w:p w:rsidR="00DB20DB" w:rsidRDefault="00B136CD" w:rsidP="00DB20DB">
      <w:pPr>
        <w:rPr>
          <w:lang w:eastAsia="ja-JP"/>
        </w:rPr>
      </w:pPr>
      <w:r>
        <w:rPr>
          <w:rFonts w:hint="eastAsia"/>
          <w:lang w:eastAsia="ja-JP"/>
        </w:rPr>
        <w:t xml:space="preserve">Figure 2 </w:t>
      </w:r>
      <w:r w:rsidR="00413052">
        <w:rPr>
          <w:rFonts w:hint="eastAsia"/>
          <w:lang w:eastAsia="ja-JP"/>
        </w:rPr>
        <w:t>plot</w:t>
      </w:r>
      <w:r>
        <w:rPr>
          <w:rFonts w:hint="eastAsia"/>
          <w:lang w:eastAsia="ja-JP"/>
        </w:rPr>
        <w:t xml:space="preserve">s </w:t>
      </w:r>
      <w:r w:rsidR="00413052">
        <w:rPr>
          <w:rFonts w:hint="eastAsia"/>
          <w:lang w:eastAsia="ja-JP"/>
        </w:rPr>
        <w:t xml:space="preserve">the NB-PUSCH with single-tone transmission when TB size is 56 bits. Coding rate lower than 1/3 or repetition is </w:t>
      </w:r>
      <w:r w:rsidR="00413052">
        <w:rPr>
          <w:lang w:eastAsia="ja-JP"/>
        </w:rPr>
        <w:t xml:space="preserve">realized by </w:t>
      </w:r>
      <w:r w:rsidR="00413052">
        <w:rPr>
          <w:rFonts w:hint="eastAsia"/>
          <w:lang w:eastAsia="ja-JP"/>
        </w:rPr>
        <w:t xml:space="preserve">above two options are they are compared. </w:t>
      </w:r>
      <w:r>
        <w:rPr>
          <w:rFonts w:hint="eastAsia"/>
          <w:lang w:eastAsia="ja-JP"/>
        </w:rPr>
        <w:t xml:space="preserve">TU, EPA, </w:t>
      </w:r>
      <w:proofErr w:type="spellStart"/>
      <w:proofErr w:type="gramStart"/>
      <w:r w:rsidRPr="00097555">
        <w:rPr>
          <w:i/>
          <w:lang w:eastAsia="ja-JP"/>
        </w:rPr>
        <w:t>f</w:t>
      </w:r>
      <w:r w:rsidRPr="00097555">
        <w:rPr>
          <w:vertAlign w:val="subscript"/>
          <w:lang w:eastAsia="ja-JP"/>
        </w:rPr>
        <w:t>D</w:t>
      </w:r>
      <w:proofErr w:type="spellEnd"/>
      <w:proofErr w:type="gramEnd"/>
      <w:r>
        <w:rPr>
          <w:rFonts w:hint="eastAsia"/>
          <w:vertAlign w:val="subscript"/>
          <w:lang w:eastAsia="ja-JP"/>
        </w:rPr>
        <w:t xml:space="preserve"> </w:t>
      </w:r>
      <w:r w:rsidRPr="005C5EA8">
        <w:rPr>
          <w:lang w:eastAsia="ja-JP"/>
        </w:rPr>
        <w:t>=</w:t>
      </w:r>
      <w:r>
        <w:rPr>
          <w:rFonts w:hint="eastAsia"/>
          <w:lang w:eastAsia="ja-JP"/>
        </w:rPr>
        <w:t xml:space="preserve"> </w:t>
      </w:r>
      <w:r w:rsidRPr="005C5EA8">
        <w:rPr>
          <w:lang w:eastAsia="ja-JP"/>
        </w:rPr>
        <w:t>1</w:t>
      </w:r>
      <w:r>
        <w:rPr>
          <w:rFonts w:hint="eastAsia"/>
          <w:lang w:eastAsia="ja-JP"/>
        </w:rPr>
        <w:t xml:space="preserve"> Hz, and 20 Hz residual frequency offset</w:t>
      </w:r>
      <w:r w:rsidR="00413052">
        <w:rPr>
          <w:rFonts w:hint="eastAsia"/>
          <w:lang w:eastAsia="ja-JP"/>
        </w:rPr>
        <w:t xml:space="preserve"> are assumed in this evaluation</w:t>
      </w:r>
      <w:r>
        <w:rPr>
          <w:lang w:eastAsia="ja-JP"/>
        </w:rPr>
        <w:t xml:space="preserve">. </w:t>
      </w:r>
      <w:r>
        <w:rPr>
          <w:rFonts w:hint="eastAsia"/>
          <w:lang w:eastAsia="ja-JP"/>
        </w:rPr>
        <w:t xml:space="preserve">The further detailed parameters are listed in the Appendix A. Legacy LTE DMRS </w:t>
      </w:r>
      <w:r>
        <w:rPr>
          <w:lang w:eastAsia="ja-JP"/>
        </w:rPr>
        <w:t>position</w:t>
      </w:r>
      <w:r>
        <w:rPr>
          <w:rFonts w:hint="eastAsia"/>
          <w:lang w:eastAsia="ja-JP"/>
        </w:rPr>
        <w:t xml:space="preserve"> in 1 ms boundary (i.e., DMRS is located at 3rd and 10th symbols) is assumed and cross subframe channel estimation with 8 subframes is used.</w:t>
      </w:r>
    </w:p>
    <w:p w:rsidR="00367C06" w:rsidRDefault="001C5988" w:rsidP="00071B78">
      <w:pPr>
        <w:tabs>
          <w:tab w:val="left" w:pos="4008"/>
        </w:tabs>
        <w:rPr>
          <w:lang w:eastAsia="ja-JP"/>
        </w:rPr>
      </w:pPr>
      <w:r>
        <w:rPr>
          <w:rFonts w:hint="eastAsia"/>
          <w:lang w:eastAsia="ja-JP"/>
        </w:rPr>
        <w:t>It can be seen from Fig. 2 that almost the same performance can be achieved by Option 1 and 2 in the coding rate &lt; 1/3.</w:t>
      </w:r>
    </w:p>
    <w:p w:rsidR="00B339A2" w:rsidRDefault="00B339A2" w:rsidP="00B339A2">
      <w:pPr>
        <w:tabs>
          <w:tab w:val="left" w:pos="4008"/>
        </w:tabs>
        <w:rPr>
          <w:b/>
          <w:lang w:eastAsia="ja-JP"/>
        </w:rPr>
      </w:pPr>
      <w:r w:rsidRPr="00367C06">
        <w:rPr>
          <w:rFonts w:hint="eastAsia"/>
          <w:b/>
          <w:lang w:eastAsia="ja-JP"/>
        </w:rPr>
        <w:t xml:space="preserve">Observation </w:t>
      </w:r>
      <w:r>
        <w:rPr>
          <w:rFonts w:hint="eastAsia"/>
          <w:b/>
          <w:lang w:eastAsia="ja-JP"/>
        </w:rPr>
        <w:t>2</w:t>
      </w:r>
      <w:r w:rsidRPr="00367C06">
        <w:rPr>
          <w:rFonts w:hint="eastAsia"/>
          <w:b/>
          <w:lang w:eastAsia="ja-JP"/>
        </w:rPr>
        <w:t xml:space="preserve">: </w:t>
      </w:r>
      <w:r>
        <w:rPr>
          <w:rFonts w:hint="eastAsia"/>
          <w:b/>
          <w:lang w:eastAsia="ja-JP"/>
        </w:rPr>
        <w:t>A</w:t>
      </w:r>
      <w:r w:rsidRPr="00B339A2">
        <w:rPr>
          <w:b/>
          <w:lang w:eastAsia="ja-JP"/>
        </w:rPr>
        <w:t>lmost the same performance can be achieved by Option 1 and 2 in the coding rate &lt; 1/3</w:t>
      </w:r>
      <w:r>
        <w:rPr>
          <w:rFonts w:hint="eastAsia"/>
          <w:b/>
          <w:lang w:eastAsia="ja-JP"/>
        </w:rPr>
        <w:t>.</w:t>
      </w:r>
    </w:p>
    <w:p w:rsidR="00B339A2" w:rsidRPr="00B339A2" w:rsidRDefault="00B339A2" w:rsidP="00071B78">
      <w:pPr>
        <w:tabs>
          <w:tab w:val="left" w:pos="4008"/>
        </w:tabs>
        <w:rPr>
          <w:b/>
          <w:lang w:eastAsia="ja-JP"/>
        </w:rPr>
      </w:pPr>
    </w:p>
    <w:p w:rsidR="00FB16EC" w:rsidRDefault="00FB16EC" w:rsidP="00FB16EC">
      <w:pPr>
        <w:jc w:val="center"/>
        <w:rPr>
          <w:b/>
          <w:lang w:eastAsia="ja-JP"/>
        </w:rPr>
      </w:pPr>
      <w:r w:rsidRPr="00FB16EC">
        <w:rPr>
          <w:noProof/>
          <w:lang w:val="en-US" w:eastAsia="ja-JP"/>
        </w:rPr>
        <w:drawing>
          <wp:inline distT="0" distB="0" distL="0" distR="0" wp14:anchorId="72A6F951" wp14:editId="0AB795DC">
            <wp:extent cx="2851560" cy="28620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1560" cy="2862000"/>
                    </a:xfrm>
                    <a:prstGeom prst="rect">
                      <a:avLst/>
                    </a:prstGeom>
                    <a:noFill/>
                    <a:ln>
                      <a:noFill/>
                    </a:ln>
                  </pic:spPr>
                </pic:pic>
              </a:graphicData>
            </a:graphic>
          </wp:inline>
        </w:drawing>
      </w:r>
    </w:p>
    <w:p w:rsidR="00FB16EC" w:rsidRDefault="00FB16EC" w:rsidP="00FB16EC">
      <w:pPr>
        <w:jc w:val="center"/>
        <w:rPr>
          <w:lang w:eastAsia="ja-JP"/>
        </w:rPr>
      </w:pPr>
      <w:r>
        <w:rPr>
          <w:rFonts w:hint="eastAsia"/>
          <w:lang w:eastAsia="ja-JP"/>
        </w:rPr>
        <w:t>Fig. 2</w:t>
      </w:r>
      <w:r>
        <w:rPr>
          <w:rFonts w:hint="eastAsia"/>
          <w:lang w:eastAsia="ja-JP"/>
        </w:rPr>
        <w:tab/>
        <w:t xml:space="preserve">Impact of TBS and reference </w:t>
      </w:r>
      <w:r>
        <w:rPr>
          <w:lang w:eastAsia="ja-JP"/>
        </w:rPr>
        <w:t>resource unit size</w:t>
      </w:r>
    </w:p>
    <w:p w:rsidR="00400ED6" w:rsidRPr="00FB16EC" w:rsidRDefault="00400ED6" w:rsidP="00A42C66">
      <w:pPr>
        <w:rPr>
          <w:b/>
          <w:lang w:eastAsia="ja-JP"/>
        </w:rPr>
      </w:pPr>
    </w:p>
    <w:p w:rsidR="001D791C" w:rsidRDefault="00583D4F">
      <w:pPr>
        <w:pStyle w:val="2"/>
        <w:rPr>
          <w:lang w:eastAsia="ja-JP"/>
        </w:rPr>
      </w:pPr>
      <w:r>
        <w:rPr>
          <w:rFonts w:hint="eastAsia"/>
          <w:lang w:val="en-US" w:eastAsia="ja-JP"/>
        </w:rPr>
        <w:t>Repetition</w:t>
      </w:r>
    </w:p>
    <w:p w:rsidR="00083CFB" w:rsidRDefault="00083CFB" w:rsidP="00672B39">
      <w:pPr>
        <w:rPr>
          <w:kern w:val="2"/>
          <w:lang w:eastAsia="ja-JP"/>
        </w:rPr>
      </w:pPr>
      <w:r>
        <w:rPr>
          <w:rFonts w:hint="eastAsia"/>
          <w:kern w:val="2"/>
          <w:lang w:eastAsia="ja-JP"/>
        </w:rPr>
        <w:t>Assuming Option 2 above as the data mapping method, repetition is realized by following three options as discussed in [1].</w:t>
      </w:r>
    </w:p>
    <w:p w:rsidR="00083CFB" w:rsidRDefault="00083CFB" w:rsidP="00083CFB">
      <w:pPr>
        <w:pStyle w:val="aff1"/>
        <w:numPr>
          <w:ilvl w:val="0"/>
          <w:numId w:val="16"/>
        </w:numPr>
        <w:tabs>
          <w:tab w:val="left" w:pos="4008"/>
        </w:tabs>
        <w:ind w:leftChars="0"/>
        <w:rPr>
          <w:lang w:eastAsia="ja-JP"/>
        </w:rPr>
      </w:pPr>
      <w:r>
        <w:rPr>
          <w:rFonts w:hint="eastAsia"/>
          <w:lang w:eastAsia="ja-JP"/>
        </w:rPr>
        <w:t>Option 2-1: Reference resource unit level (the length corresponding to up to 1/3 coding rate order) repetition (Fig. 1(a))</w:t>
      </w:r>
    </w:p>
    <w:p w:rsidR="00083CFB" w:rsidRDefault="00083CFB" w:rsidP="00083CFB">
      <w:pPr>
        <w:pStyle w:val="aff1"/>
        <w:numPr>
          <w:ilvl w:val="0"/>
          <w:numId w:val="16"/>
        </w:numPr>
        <w:tabs>
          <w:tab w:val="left" w:pos="4008"/>
        </w:tabs>
        <w:ind w:leftChars="0"/>
        <w:rPr>
          <w:lang w:eastAsia="ja-JP"/>
        </w:rPr>
      </w:pPr>
      <w:r>
        <w:rPr>
          <w:rFonts w:hint="eastAsia"/>
          <w:lang w:eastAsia="ja-JP"/>
        </w:rPr>
        <w:t>Option 2-2: Subframe level (=1 ms level) repetition (Fig. 1(b))</w:t>
      </w:r>
    </w:p>
    <w:p w:rsidR="00083CFB" w:rsidRPr="003A4D68" w:rsidRDefault="00083CFB" w:rsidP="00083CFB">
      <w:pPr>
        <w:pStyle w:val="aff1"/>
        <w:numPr>
          <w:ilvl w:val="0"/>
          <w:numId w:val="16"/>
        </w:numPr>
        <w:tabs>
          <w:tab w:val="left" w:pos="4008"/>
        </w:tabs>
        <w:ind w:leftChars="0"/>
        <w:rPr>
          <w:lang w:eastAsia="ja-JP"/>
        </w:rPr>
      </w:pPr>
      <w:r>
        <w:rPr>
          <w:rFonts w:hint="eastAsia"/>
          <w:lang w:eastAsia="ja-JP"/>
        </w:rPr>
        <w:t>Option 2-3: Symbol level (= 1 SC-FDMA symbol) repetition (Fig. 1(c))</w:t>
      </w:r>
    </w:p>
    <w:p w:rsidR="004670C7" w:rsidRDefault="00F43584" w:rsidP="00672B39">
      <w:pPr>
        <w:rPr>
          <w:lang w:eastAsia="ja-JP"/>
        </w:rPr>
      </w:pPr>
      <w:r>
        <w:rPr>
          <w:rFonts w:hint="eastAsia"/>
          <w:kern w:val="2"/>
          <w:lang w:eastAsia="ja-JP"/>
        </w:rPr>
        <w:t>We had compared Option 2-1 and Option 2-2 in [2]</w:t>
      </w:r>
      <w:r w:rsidR="00637D4A">
        <w:rPr>
          <w:rFonts w:hint="eastAsia"/>
          <w:kern w:val="2"/>
          <w:lang w:eastAsia="ja-JP"/>
        </w:rPr>
        <w:t xml:space="preserve"> and showed that Option 2-2 can improve the BLER performance of single-tone </w:t>
      </w:r>
      <w:r w:rsidR="00637D4A">
        <w:rPr>
          <w:kern w:val="2"/>
          <w:lang w:eastAsia="ja-JP"/>
        </w:rPr>
        <w:t>transmission</w:t>
      </w:r>
      <w:r w:rsidR="00637D4A">
        <w:rPr>
          <w:rFonts w:hint="eastAsia"/>
          <w:kern w:val="2"/>
          <w:lang w:eastAsia="ja-JP"/>
        </w:rPr>
        <w:t xml:space="preserve"> with repetition due to the usability of symbol level combining. Then, in this document, we evaluate Option 2-2 and Option 2-3. </w:t>
      </w:r>
      <w:r w:rsidR="00ED64C7" w:rsidRPr="00D547F3">
        <w:rPr>
          <w:lang w:eastAsia="ja-JP"/>
        </w:rPr>
        <w:t xml:space="preserve">Figure </w:t>
      </w:r>
      <w:r w:rsidR="00ED64C7">
        <w:rPr>
          <w:rFonts w:hint="eastAsia"/>
          <w:lang w:eastAsia="ja-JP"/>
        </w:rPr>
        <w:t>3</w:t>
      </w:r>
      <w:r w:rsidR="00ED64C7" w:rsidRPr="00D547F3">
        <w:rPr>
          <w:lang w:eastAsia="ja-JP"/>
        </w:rPr>
        <w:t xml:space="preserve"> plots the BLER performance of </w:t>
      </w:r>
      <w:r w:rsidR="00ED64C7">
        <w:rPr>
          <w:rFonts w:hint="eastAsia"/>
          <w:lang w:eastAsia="ja-JP"/>
        </w:rPr>
        <w:t>NB-</w:t>
      </w:r>
      <w:r w:rsidR="00ED64C7" w:rsidRPr="00D547F3">
        <w:rPr>
          <w:lang w:eastAsia="ja-JP"/>
        </w:rPr>
        <w:t xml:space="preserve">PUSCH </w:t>
      </w:r>
      <w:r w:rsidR="00ED64C7">
        <w:rPr>
          <w:rFonts w:hint="eastAsia"/>
          <w:lang w:eastAsia="ja-JP"/>
        </w:rPr>
        <w:t>with single-tone transmission</w:t>
      </w:r>
      <w:r w:rsidR="00ED64C7" w:rsidRPr="00D547F3">
        <w:rPr>
          <w:lang w:eastAsia="ja-JP"/>
        </w:rPr>
        <w:t xml:space="preserve"> </w:t>
      </w:r>
      <w:r w:rsidR="00ED64C7">
        <w:rPr>
          <w:rFonts w:hint="eastAsia"/>
          <w:lang w:eastAsia="ja-JP"/>
        </w:rPr>
        <w:lastRenderedPageBreak/>
        <w:t xml:space="preserve">in the condition of 20 Hz residual frequency offset </w:t>
      </w:r>
      <w:r w:rsidR="00ED64C7" w:rsidRPr="00D547F3">
        <w:rPr>
          <w:lang w:eastAsia="ja-JP"/>
        </w:rPr>
        <w:t xml:space="preserve">and shows the performance comparison between </w:t>
      </w:r>
      <w:r w:rsidR="00ED64C7">
        <w:rPr>
          <w:rFonts w:hint="eastAsia"/>
          <w:lang w:eastAsia="ja-JP"/>
        </w:rPr>
        <w:t xml:space="preserve">Option 2-2 and Option 2-3 when the number of repetition is 8. For Option 2-3, both data symbols and DMRS are repeated 8 symbols and DMRS repetition is located at the beginning of subframe #0, #4, #8, </w:t>
      </w:r>
      <w:r w:rsidR="00ED64C7">
        <w:rPr>
          <w:lang w:eastAsia="ja-JP"/>
        </w:rPr>
        <w:t>…</w:t>
      </w:r>
      <w:r w:rsidR="00EE5E85">
        <w:rPr>
          <w:rFonts w:hint="eastAsia"/>
          <w:lang w:eastAsia="ja-JP"/>
        </w:rPr>
        <w:t xml:space="preserve"> (i.e., every 4 </w:t>
      </w:r>
      <w:proofErr w:type="spellStart"/>
      <w:r w:rsidR="00EE5E85">
        <w:rPr>
          <w:rFonts w:hint="eastAsia"/>
          <w:lang w:eastAsia="ja-JP"/>
        </w:rPr>
        <w:t>ms</w:t>
      </w:r>
      <w:proofErr w:type="spellEnd"/>
      <w:r w:rsidR="00EE5E85">
        <w:rPr>
          <w:rFonts w:hint="eastAsia"/>
          <w:lang w:eastAsia="ja-JP"/>
        </w:rPr>
        <w:t>)</w:t>
      </w:r>
      <w:r w:rsidR="00ED64C7">
        <w:rPr>
          <w:rFonts w:hint="eastAsia"/>
          <w:lang w:eastAsia="ja-JP"/>
        </w:rPr>
        <w:t xml:space="preserve"> as shown in Fig. </w:t>
      </w:r>
      <w:r w:rsidR="00A2087F">
        <w:rPr>
          <w:rFonts w:hint="eastAsia"/>
          <w:lang w:eastAsia="ja-JP"/>
        </w:rPr>
        <w:t>4</w:t>
      </w:r>
      <w:r w:rsidR="00ED64C7">
        <w:rPr>
          <w:rFonts w:hint="eastAsia"/>
          <w:lang w:eastAsia="ja-JP"/>
        </w:rPr>
        <w:t>. For Option 2-2, symbol level combining is performed across 8 subframes. For Option 2-3, symbol level combining is performed across 8 symbols.</w:t>
      </w:r>
    </w:p>
    <w:p w:rsidR="00197E31" w:rsidRDefault="00197E31" w:rsidP="00197E31">
      <w:pPr>
        <w:tabs>
          <w:tab w:val="left" w:pos="4008"/>
        </w:tabs>
        <w:rPr>
          <w:lang w:eastAsia="ja-JP"/>
        </w:rPr>
      </w:pPr>
      <w:r>
        <w:rPr>
          <w:rFonts w:hint="eastAsia"/>
          <w:lang w:eastAsia="ja-JP"/>
        </w:rPr>
        <w:t>It can be seen from Fig. 3 that almost the same performance can be achieved by Option 2-2 and 2-3 in the condition of 20Hz residual frequency offset</w:t>
      </w:r>
      <w:r w:rsidR="003A7965">
        <w:rPr>
          <w:rFonts w:hint="eastAsia"/>
          <w:lang w:eastAsia="ja-JP"/>
        </w:rPr>
        <w:t xml:space="preserve"> as the impact of frequency </w:t>
      </w:r>
      <w:r w:rsidR="003A7965">
        <w:rPr>
          <w:lang w:eastAsia="ja-JP"/>
        </w:rPr>
        <w:t>offset could be negl</w:t>
      </w:r>
      <w:r w:rsidR="003A7965">
        <w:rPr>
          <w:rFonts w:hint="eastAsia"/>
          <w:lang w:eastAsia="ja-JP"/>
        </w:rPr>
        <w:t>i</w:t>
      </w:r>
      <w:r w:rsidR="003A7965">
        <w:rPr>
          <w:lang w:eastAsia="ja-JP"/>
        </w:rPr>
        <w:t>g</w:t>
      </w:r>
      <w:r w:rsidR="003A7965">
        <w:rPr>
          <w:rFonts w:hint="eastAsia"/>
          <w:lang w:eastAsia="ja-JP"/>
        </w:rPr>
        <w:t>i</w:t>
      </w:r>
      <w:r w:rsidR="003A7965">
        <w:rPr>
          <w:lang w:eastAsia="ja-JP"/>
        </w:rPr>
        <w:t xml:space="preserve">ble </w:t>
      </w:r>
      <w:r w:rsidR="003A7965">
        <w:rPr>
          <w:rFonts w:hint="eastAsia"/>
          <w:lang w:eastAsia="ja-JP"/>
        </w:rPr>
        <w:t>within the symbol level combining period for both repetition method.</w:t>
      </w:r>
    </w:p>
    <w:p w:rsidR="00EA227F" w:rsidRDefault="00EA227F" w:rsidP="00EA227F">
      <w:pPr>
        <w:tabs>
          <w:tab w:val="left" w:pos="4008"/>
        </w:tabs>
        <w:rPr>
          <w:b/>
          <w:lang w:eastAsia="ja-JP"/>
        </w:rPr>
      </w:pPr>
      <w:r w:rsidRPr="00367C06">
        <w:rPr>
          <w:rFonts w:hint="eastAsia"/>
          <w:b/>
          <w:lang w:eastAsia="ja-JP"/>
        </w:rPr>
        <w:t xml:space="preserve">Observation </w:t>
      </w:r>
      <w:r>
        <w:rPr>
          <w:rFonts w:hint="eastAsia"/>
          <w:b/>
          <w:lang w:eastAsia="ja-JP"/>
        </w:rPr>
        <w:t>3</w:t>
      </w:r>
      <w:r w:rsidRPr="00367C06">
        <w:rPr>
          <w:rFonts w:hint="eastAsia"/>
          <w:b/>
          <w:lang w:eastAsia="ja-JP"/>
        </w:rPr>
        <w:t xml:space="preserve">: </w:t>
      </w:r>
      <w:r>
        <w:rPr>
          <w:rFonts w:hint="eastAsia"/>
          <w:b/>
          <w:lang w:eastAsia="ja-JP"/>
        </w:rPr>
        <w:t>Assuming small residual frequency offset like 20 Hz, a</w:t>
      </w:r>
      <w:r w:rsidRPr="00B339A2">
        <w:rPr>
          <w:b/>
          <w:lang w:eastAsia="ja-JP"/>
        </w:rPr>
        <w:t xml:space="preserve">lmost the same performance can be achieved by Option </w:t>
      </w:r>
      <w:r>
        <w:rPr>
          <w:rFonts w:hint="eastAsia"/>
          <w:b/>
          <w:lang w:eastAsia="ja-JP"/>
        </w:rPr>
        <w:t>2-2</w:t>
      </w:r>
      <w:r w:rsidRPr="00B339A2">
        <w:rPr>
          <w:b/>
          <w:lang w:eastAsia="ja-JP"/>
        </w:rPr>
        <w:t xml:space="preserve"> and 2</w:t>
      </w:r>
      <w:r>
        <w:rPr>
          <w:rFonts w:hint="eastAsia"/>
          <w:b/>
          <w:lang w:eastAsia="ja-JP"/>
        </w:rPr>
        <w:t>-3.</w:t>
      </w:r>
    </w:p>
    <w:p w:rsidR="00197E31" w:rsidRPr="00EA227F" w:rsidRDefault="00197E31" w:rsidP="00672B39">
      <w:pPr>
        <w:rPr>
          <w:lang w:eastAsia="ja-JP"/>
        </w:rPr>
      </w:pPr>
    </w:p>
    <w:p w:rsidR="00A2087F" w:rsidRDefault="00A2087F" w:rsidP="00A2087F">
      <w:pPr>
        <w:jc w:val="center"/>
        <w:rPr>
          <w:kern w:val="2"/>
          <w:lang w:eastAsia="ja-JP"/>
        </w:rPr>
      </w:pPr>
      <w:r w:rsidRPr="00A2087F">
        <w:rPr>
          <w:rFonts w:hint="eastAsia"/>
          <w:noProof/>
          <w:lang w:val="en-US" w:eastAsia="ja-JP"/>
        </w:rPr>
        <w:drawing>
          <wp:inline distT="0" distB="0" distL="0" distR="0" wp14:anchorId="22B96CC1" wp14:editId="3E8DFF7B">
            <wp:extent cx="2913840" cy="2893320"/>
            <wp:effectExtent l="0" t="0" r="127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13840" cy="2893320"/>
                    </a:xfrm>
                    <a:prstGeom prst="rect">
                      <a:avLst/>
                    </a:prstGeom>
                    <a:noFill/>
                    <a:ln>
                      <a:noFill/>
                    </a:ln>
                  </pic:spPr>
                </pic:pic>
              </a:graphicData>
            </a:graphic>
          </wp:inline>
        </w:drawing>
      </w:r>
    </w:p>
    <w:p w:rsidR="00A2087F" w:rsidRDefault="00A2087F" w:rsidP="00A2087F">
      <w:pPr>
        <w:jc w:val="center"/>
        <w:rPr>
          <w:lang w:eastAsia="ja-JP"/>
        </w:rPr>
      </w:pPr>
      <w:r>
        <w:rPr>
          <w:rFonts w:hint="eastAsia"/>
          <w:lang w:eastAsia="ja-JP"/>
        </w:rPr>
        <w:t>Fig. 3 BLER performance of NB-PUSCH repetition (8 repetitions), 20Hz residual frequency offset</w:t>
      </w:r>
    </w:p>
    <w:p w:rsidR="00A2087F" w:rsidRPr="00A2087F" w:rsidRDefault="00A2087F" w:rsidP="00A2087F">
      <w:pPr>
        <w:jc w:val="center"/>
        <w:rPr>
          <w:kern w:val="2"/>
          <w:lang w:eastAsia="ja-JP"/>
        </w:rPr>
      </w:pPr>
    </w:p>
    <w:p w:rsidR="004670C7" w:rsidRDefault="005064C6" w:rsidP="005064C6">
      <w:pPr>
        <w:jc w:val="center"/>
        <w:rPr>
          <w:kern w:val="2"/>
          <w:lang w:eastAsia="ja-JP"/>
        </w:rPr>
      </w:pPr>
      <w:r w:rsidRPr="005064C6">
        <w:rPr>
          <w:rFonts w:hint="eastAsia"/>
          <w:noProof/>
          <w:lang w:val="en-US" w:eastAsia="ja-JP"/>
        </w:rPr>
        <w:drawing>
          <wp:inline distT="0" distB="0" distL="0" distR="0" wp14:anchorId="688EE394" wp14:editId="4CBD930F">
            <wp:extent cx="4281480" cy="17870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1480" cy="1787040"/>
                    </a:xfrm>
                    <a:prstGeom prst="rect">
                      <a:avLst/>
                    </a:prstGeom>
                    <a:noFill/>
                    <a:ln>
                      <a:noFill/>
                    </a:ln>
                  </pic:spPr>
                </pic:pic>
              </a:graphicData>
            </a:graphic>
          </wp:inline>
        </w:drawing>
      </w:r>
    </w:p>
    <w:p w:rsidR="005064C6" w:rsidRDefault="005064C6" w:rsidP="005064C6">
      <w:pPr>
        <w:jc w:val="center"/>
        <w:rPr>
          <w:lang w:eastAsia="ja-JP"/>
        </w:rPr>
      </w:pPr>
      <w:r>
        <w:rPr>
          <w:rFonts w:hint="eastAsia"/>
          <w:lang w:eastAsia="ja-JP"/>
        </w:rPr>
        <w:t xml:space="preserve">Fig. 4 </w:t>
      </w:r>
      <w:r w:rsidR="00A2087F">
        <w:rPr>
          <w:rFonts w:hint="eastAsia"/>
          <w:lang w:eastAsia="ja-JP"/>
        </w:rPr>
        <w:t xml:space="preserve">Repetition with </w:t>
      </w:r>
      <w:r>
        <w:rPr>
          <w:rFonts w:hint="eastAsia"/>
          <w:lang w:eastAsia="ja-JP"/>
        </w:rPr>
        <w:t>Option 2-2 and Option 2-3</w:t>
      </w:r>
      <w:r w:rsidR="00A2087F">
        <w:rPr>
          <w:rFonts w:hint="eastAsia"/>
          <w:lang w:eastAsia="ja-JP"/>
        </w:rPr>
        <w:t xml:space="preserve"> (8 repetitions)</w:t>
      </w:r>
    </w:p>
    <w:p w:rsidR="005064C6" w:rsidRDefault="005064C6" w:rsidP="005064C6">
      <w:pPr>
        <w:jc w:val="center"/>
        <w:rPr>
          <w:kern w:val="2"/>
          <w:lang w:eastAsia="ja-JP"/>
        </w:rPr>
      </w:pPr>
    </w:p>
    <w:p w:rsidR="00EA227F" w:rsidRDefault="00EA227F" w:rsidP="00EA227F">
      <w:pPr>
        <w:tabs>
          <w:tab w:val="left" w:pos="4008"/>
        </w:tabs>
        <w:rPr>
          <w:lang w:eastAsia="ja-JP"/>
        </w:rPr>
      </w:pPr>
      <w:r w:rsidRPr="00D547F3">
        <w:rPr>
          <w:lang w:eastAsia="ja-JP"/>
        </w:rPr>
        <w:t>Figure</w:t>
      </w:r>
      <w:r>
        <w:rPr>
          <w:rFonts w:hint="eastAsia"/>
          <w:lang w:eastAsia="ja-JP"/>
        </w:rPr>
        <w:t>s</w:t>
      </w:r>
      <w:r w:rsidR="00350815">
        <w:rPr>
          <w:rFonts w:hint="eastAsia"/>
          <w:lang w:eastAsia="ja-JP"/>
        </w:rPr>
        <w:t xml:space="preserve"> </w:t>
      </w:r>
      <w:r w:rsidR="00E657BC">
        <w:rPr>
          <w:rFonts w:hint="eastAsia"/>
          <w:lang w:eastAsia="ja-JP"/>
        </w:rPr>
        <w:t>5</w:t>
      </w:r>
      <w:r>
        <w:rPr>
          <w:rFonts w:hint="eastAsia"/>
          <w:lang w:eastAsia="ja-JP"/>
        </w:rPr>
        <w:t xml:space="preserve"> </w:t>
      </w:r>
      <w:r w:rsidRPr="00D547F3">
        <w:rPr>
          <w:lang w:eastAsia="ja-JP"/>
        </w:rPr>
        <w:t xml:space="preserve">plots the BLER performance of </w:t>
      </w:r>
      <w:r>
        <w:rPr>
          <w:rFonts w:hint="eastAsia"/>
          <w:lang w:eastAsia="ja-JP"/>
        </w:rPr>
        <w:t>NB</w:t>
      </w:r>
      <w:r w:rsidR="00E657BC">
        <w:rPr>
          <w:rFonts w:hint="eastAsia"/>
          <w:lang w:eastAsia="ja-JP"/>
        </w:rPr>
        <w:t>-</w:t>
      </w:r>
      <w:r w:rsidRPr="00D547F3">
        <w:rPr>
          <w:lang w:eastAsia="ja-JP"/>
        </w:rPr>
        <w:t xml:space="preserve">PUSCH </w:t>
      </w:r>
      <w:r>
        <w:rPr>
          <w:rFonts w:hint="eastAsia"/>
          <w:lang w:eastAsia="ja-JP"/>
        </w:rPr>
        <w:t>with single-tone transmission</w:t>
      </w:r>
      <w:r w:rsidRPr="00D547F3">
        <w:rPr>
          <w:lang w:eastAsia="ja-JP"/>
        </w:rPr>
        <w:t xml:space="preserve"> </w:t>
      </w:r>
      <w:r>
        <w:rPr>
          <w:rFonts w:hint="eastAsia"/>
          <w:lang w:eastAsia="ja-JP"/>
        </w:rPr>
        <w:t xml:space="preserve">in the condition of 100 Hz frequency offset </w:t>
      </w:r>
      <w:r w:rsidRPr="00D547F3">
        <w:rPr>
          <w:lang w:eastAsia="ja-JP"/>
        </w:rPr>
        <w:t xml:space="preserve">and shows the performance comparison between </w:t>
      </w:r>
      <w:r w:rsidR="00E657BC">
        <w:rPr>
          <w:rFonts w:hint="eastAsia"/>
          <w:lang w:eastAsia="ja-JP"/>
        </w:rPr>
        <w:t>Option 2-2 and Option 2-3</w:t>
      </w:r>
      <w:r>
        <w:rPr>
          <w:rFonts w:hint="eastAsia"/>
          <w:lang w:eastAsia="ja-JP"/>
        </w:rPr>
        <w:t xml:space="preserve"> when the number of repetition is 8. For </w:t>
      </w:r>
      <w:r w:rsidR="00A619AE">
        <w:rPr>
          <w:rFonts w:hint="eastAsia"/>
          <w:lang w:eastAsia="ja-JP"/>
        </w:rPr>
        <w:t>Option 2-3</w:t>
      </w:r>
      <w:r>
        <w:rPr>
          <w:rFonts w:hint="eastAsia"/>
          <w:lang w:eastAsia="ja-JP"/>
        </w:rPr>
        <w:t>, two methods are evaluated. One is the symbol level repetition for both data and DMRS as shown in Fig.</w:t>
      </w:r>
      <w:r w:rsidR="00A619AE">
        <w:rPr>
          <w:rFonts w:hint="eastAsia"/>
          <w:lang w:eastAsia="ja-JP"/>
        </w:rPr>
        <w:t>4</w:t>
      </w:r>
      <w:r>
        <w:rPr>
          <w:rFonts w:hint="eastAsia"/>
          <w:lang w:eastAsia="ja-JP"/>
        </w:rPr>
        <w:t xml:space="preserve">. The other is symbol level repetition only for DMRS as shown in Fig. </w:t>
      </w:r>
      <w:r w:rsidR="00C50498">
        <w:rPr>
          <w:rFonts w:hint="eastAsia"/>
          <w:lang w:eastAsia="ja-JP"/>
        </w:rPr>
        <w:t>6</w:t>
      </w:r>
      <w:r>
        <w:rPr>
          <w:rFonts w:hint="eastAsia"/>
          <w:lang w:eastAsia="ja-JP"/>
        </w:rPr>
        <w:t xml:space="preserve">. The mapping order of data symbols is the same as subframe level repetition. For the location of DMRS repetition, two cases are evaluated: (1) at the beginning of subframe #0, #4, #8, </w:t>
      </w:r>
      <w:r>
        <w:rPr>
          <w:lang w:eastAsia="ja-JP"/>
        </w:rPr>
        <w:t>…</w:t>
      </w:r>
      <w:r>
        <w:rPr>
          <w:rFonts w:hint="eastAsia"/>
          <w:lang w:eastAsia="ja-JP"/>
        </w:rPr>
        <w:t xml:space="preserve"> and (2) at the beginning of subframe #2, #6, #10, </w:t>
      </w:r>
      <w:r>
        <w:rPr>
          <w:lang w:eastAsia="ja-JP"/>
        </w:rPr>
        <w:t>…</w:t>
      </w:r>
      <w:r>
        <w:rPr>
          <w:rFonts w:hint="eastAsia"/>
          <w:lang w:eastAsia="ja-JP"/>
        </w:rPr>
        <w:t xml:space="preserve">. </w:t>
      </w:r>
    </w:p>
    <w:p w:rsidR="00C10946" w:rsidRDefault="00C10946" w:rsidP="00C10946">
      <w:pPr>
        <w:tabs>
          <w:tab w:val="left" w:pos="4008"/>
        </w:tabs>
        <w:rPr>
          <w:lang w:eastAsia="ja-JP"/>
        </w:rPr>
      </w:pPr>
      <w:r w:rsidRPr="004602D2">
        <w:rPr>
          <w:rFonts w:hint="eastAsia"/>
          <w:lang w:eastAsia="ja-JP"/>
        </w:rPr>
        <w:lastRenderedPageBreak/>
        <w:t xml:space="preserve">It can be seen from Fig. </w:t>
      </w:r>
      <w:r>
        <w:rPr>
          <w:rFonts w:hint="eastAsia"/>
          <w:lang w:eastAsia="ja-JP"/>
        </w:rPr>
        <w:t>5</w:t>
      </w:r>
      <w:r w:rsidRPr="004602D2">
        <w:rPr>
          <w:rFonts w:hint="eastAsia"/>
          <w:lang w:eastAsia="ja-JP"/>
        </w:rPr>
        <w:t xml:space="preserve">(a) that in the 100 Hz frequency offset case, the BLER performance of </w:t>
      </w:r>
      <w:r>
        <w:rPr>
          <w:rFonts w:hint="eastAsia"/>
          <w:lang w:eastAsia="ja-JP"/>
        </w:rPr>
        <w:t>Option 2-3</w:t>
      </w:r>
      <w:r w:rsidRPr="004602D2">
        <w:rPr>
          <w:rFonts w:hint="eastAsia"/>
          <w:lang w:eastAsia="ja-JP"/>
        </w:rPr>
        <w:t xml:space="preserve"> significantly degrades. The reason of this degradation would be the difference of the</w:t>
      </w:r>
      <w:r>
        <w:rPr>
          <w:rFonts w:hint="eastAsia"/>
          <w:lang w:eastAsia="ja-JP"/>
        </w:rPr>
        <w:t xml:space="preserve"> phase rotation for the channel estimate and the data symbols. Even if the DMRS location is shifted in order to </w:t>
      </w:r>
      <w:r w:rsidR="00D25F1D">
        <w:rPr>
          <w:rFonts w:hint="eastAsia"/>
          <w:lang w:eastAsia="ja-JP"/>
        </w:rPr>
        <w:t>obtain</w:t>
      </w:r>
      <w:r>
        <w:rPr>
          <w:rFonts w:hint="eastAsia"/>
          <w:lang w:eastAsia="ja-JP"/>
        </w:rPr>
        <w:t xml:space="preserve"> the average value of phase rotation, the performance is not improved.</w:t>
      </w:r>
    </w:p>
    <w:p w:rsidR="00C10946" w:rsidRDefault="00C10946" w:rsidP="00C10946">
      <w:pPr>
        <w:tabs>
          <w:tab w:val="left" w:pos="4008"/>
        </w:tabs>
        <w:rPr>
          <w:lang w:eastAsia="ja-JP"/>
        </w:rPr>
      </w:pPr>
      <w:r>
        <w:rPr>
          <w:rFonts w:hint="eastAsia"/>
          <w:lang w:eastAsia="ja-JP"/>
        </w:rPr>
        <w:t xml:space="preserve">On the other hand, when only DMRS is symbol level repeated and data is mapped as the same order as the subframe level repetition, the impact of the </w:t>
      </w:r>
      <w:r>
        <w:rPr>
          <w:lang w:eastAsia="ja-JP"/>
        </w:rPr>
        <w:t>difference</w:t>
      </w:r>
      <w:r>
        <w:rPr>
          <w:rFonts w:hint="eastAsia"/>
          <w:lang w:eastAsia="ja-JP"/>
        </w:rPr>
        <w:t xml:space="preserve"> of the phase rotation for the channel estimate can be mitigated</w:t>
      </w:r>
      <w:r w:rsidR="001A1B24">
        <w:rPr>
          <w:rFonts w:hint="eastAsia"/>
          <w:lang w:eastAsia="ja-JP"/>
        </w:rPr>
        <w:t xml:space="preserve"> as shown in Fig. 5(b)</w:t>
      </w:r>
      <w:r>
        <w:rPr>
          <w:rFonts w:hint="eastAsia"/>
          <w:lang w:eastAsia="ja-JP"/>
        </w:rPr>
        <w:t>.</w:t>
      </w:r>
    </w:p>
    <w:p w:rsidR="00465C42" w:rsidRPr="00465C42" w:rsidRDefault="00465C42" w:rsidP="00C10946">
      <w:pPr>
        <w:tabs>
          <w:tab w:val="left" w:pos="4008"/>
        </w:tabs>
        <w:rPr>
          <w:rFonts w:eastAsiaTheme="minorEastAsia"/>
          <w:lang w:eastAsia="ja-JP"/>
        </w:rPr>
      </w:pPr>
      <w:r>
        <w:rPr>
          <w:rFonts w:eastAsiaTheme="minorEastAsia" w:hint="eastAsia"/>
          <w:lang w:eastAsia="ja-JP"/>
        </w:rPr>
        <w:t xml:space="preserve">Based on this evaluation, </w:t>
      </w:r>
      <w:r w:rsidR="00D25F1D">
        <w:rPr>
          <w:rFonts w:eastAsiaTheme="minorEastAsia" w:hint="eastAsia"/>
          <w:lang w:eastAsia="ja-JP"/>
        </w:rPr>
        <w:t xml:space="preserve">in </w:t>
      </w:r>
      <w:r w:rsidRPr="00465C42">
        <w:rPr>
          <w:rFonts w:eastAsia="SimSun"/>
          <w:lang w:eastAsia="zh-CN"/>
        </w:rPr>
        <w:t>large frequency offset like 100 Hz, symbol level repetition does not work.</w:t>
      </w:r>
      <w:r>
        <w:rPr>
          <w:rFonts w:eastAsiaTheme="minorEastAsia" w:hint="eastAsia"/>
          <w:lang w:eastAsia="ja-JP"/>
        </w:rPr>
        <w:t xml:space="preserve"> Some frequency offset estimation and compensation techniques at the receiver would be necessary.</w:t>
      </w:r>
      <w:r w:rsidR="00D25F1D">
        <w:rPr>
          <w:rFonts w:eastAsiaTheme="minorEastAsia" w:hint="eastAsia"/>
          <w:lang w:eastAsia="ja-JP"/>
        </w:rPr>
        <w:t xml:space="preserve"> The similar situation may happen in 3.75 kHz sub-carrier spacing or to repeat the same symbol over 0.5ms.</w:t>
      </w:r>
    </w:p>
    <w:p w:rsidR="001A1B24" w:rsidRDefault="001A1B24" w:rsidP="001A1B24">
      <w:pPr>
        <w:tabs>
          <w:tab w:val="left" w:pos="4008"/>
        </w:tabs>
        <w:rPr>
          <w:b/>
          <w:lang w:eastAsia="ja-JP"/>
        </w:rPr>
      </w:pPr>
      <w:r w:rsidRPr="00367C06">
        <w:rPr>
          <w:rFonts w:hint="eastAsia"/>
          <w:b/>
          <w:lang w:eastAsia="ja-JP"/>
        </w:rPr>
        <w:t xml:space="preserve">Observation </w:t>
      </w:r>
      <w:r>
        <w:rPr>
          <w:rFonts w:hint="eastAsia"/>
          <w:b/>
          <w:lang w:eastAsia="ja-JP"/>
        </w:rPr>
        <w:t>4</w:t>
      </w:r>
      <w:r w:rsidRPr="00367C06">
        <w:rPr>
          <w:rFonts w:hint="eastAsia"/>
          <w:b/>
          <w:lang w:eastAsia="ja-JP"/>
        </w:rPr>
        <w:t xml:space="preserve">: </w:t>
      </w:r>
      <w:r>
        <w:rPr>
          <w:rFonts w:hint="eastAsia"/>
          <w:b/>
          <w:lang w:eastAsia="ja-JP"/>
        </w:rPr>
        <w:t>Assuming large frequency offset like 100 Hz, symbol level repetition does not work.</w:t>
      </w:r>
    </w:p>
    <w:p w:rsidR="00EA227F" w:rsidRPr="00EA227F" w:rsidRDefault="00EA227F" w:rsidP="005064C6">
      <w:pPr>
        <w:jc w:val="center"/>
        <w:rPr>
          <w:kern w:val="2"/>
          <w:lang w:eastAsia="ja-JP"/>
        </w:rPr>
      </w:pPr>
    </w:p>
    <w:p w:rsidR="00EF4CCA" w:rsidRDefault="00EF4CCA" w:rsidP="005064C6">
      <w:pPr>
        <w:jc w:val="center"/>
        <w:rPr>
          <w:kern w:val="2"/>
          <w:lang w:eastAsia="ja-JP"/>
        </w:rPr>
      </w:pPr>
      <w:r w:rsidRPr="00EF4CCA">
        <w:rPr>
          <w:rFonts w:hint="eastAsia"/>
          <w:noProof/>
          <w:lang w:val="en-US" w:eastAsia="ja-JP"/>
        </w:rPr>
        <w:drawing>
          <wp:inline distT="0" distB="0" distL="0" distR="0" wp14:anchorId="29F9A911" wp14:editId="69D7AED7">
            <wp:extent cx="2913840" cy="2893320"/>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13840" cy="2893320"/>
                    </a:xfrm>
                    <a:prstGeom prst="rect">
                      <a:avLst/>
                    </a:prstGeom>
                    <a:noFill/>
                    <a:ln>
                      <a:noFill/>
                    </a:ln>
                  </pic:spPr>
                </pic:pic>
              </a:graphicData>
            </a:graphic>
          </wp:inline>
        </w:drawing>
      </w:r>
      <w:r w:rsidRPr="00EF4CCA">
        <w:rPr>
          <w:rFonts w:hint="eastAsia"/>
          <w:kern w:val="2"/>
          <w:lang w:eastAsia="ja-JP"/>
        </w:rPr>
        <w:t xml:space="preserve"> </w:t>
      </w:r>
      <w:r>
        <w:rPr>
          <w:rFonts w:hint="eastAsia"/>
          <w:kern w:val="2"/>
          <w:lang w:eastAsia="ja-JP"/>
        </w:rPr>
        <w:t xml:space="preserve">   </w:t>
      </w:r>
      <w:r w:rsidRPr="00EF4CCA">
        <w:rPr>
          <w:rFonts w:hint="eastAsia"/>
          <w:noProof/>
          <w:lang w:val="en-US" w:eastAsia="ja-JP"/>
        </w:rPr>
        <w:drawing>
          <wp:inline distT="0" distB="0" distL="0" distR="0" wp14:anchorId="125B5AC1" wp14:editId="55B56020">
            <wp:extent cx="2913840" cy="2893320"/>
            <wp:effectExtent l="0" t="0" r="127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13840" cy="2893320"/>
                    </a:xfrm>
                    <a:prstGeom prst="rect">
                      <a:avLst/>
                    </a:prstGeom>
                    <a:noFill/>
                    <a:ln>
                      <a:noFill/>
                    </a:ln>
                  </pic:spPr>
                </pic:pic>
              </a:graphicData>
            </a:graphic>
          </wp:inline>
        </w:drawing>
      </w:r>
    </w:p>
    <w:p w:rsidR="00EF4CCA" w:rsidRPr="005064C6" w:rsidRDefault="00EF4CCA" w:rsidP="00EF4CCA">
      <w:pPr>
        <w:rPr>
          <w:kern w:val="2"/>
          <w:lang w:eastAsia="ja-JP"/>
        </w:rPr>
      </w:pPr>
      <w:r>
        <w:rPr>
          <w:rFonts w:hint="eastAsia"/>
          <w:kern w:val="2"/>
          <w:lang w:eastAsia="ja-JP"/>
        </w:rPr>
        <w:t>(a) Symbol level repetition for both DMRS and data symbols             (b) Symbol level repetition only for DMRS</w:t>
      </w:r>
    </w:p>
    <w:p w:rsidR="00EF4CCA" w:rsidRDefault="00EF4CCA" w:rsidP="00EF4CCA">
      <w:pPr>
        <w:jc w:val="center"/>
        <w:rPr>
          <w:lang w:eastAsia="ja-JP"/>
        </w:rPr>
      </w:pPr>
      <w:r>
        <w:rPr>
          <w:rFonts w:hint="eastAsia"/>
          <w:lang w:eastAsia="ja-JP"/>
        </w:rPr>
        <w:t>Fig. 5 BLER performance of NB-PUSCH repetition (8 repetitions), 100Hz frequency offset</w:t>
      </w:r>
    </w:p>
    <w:p w:rsidR="00A619AE" w:rsidRDefault="00A619AE" w:rsidP="00EF4CCA">
      <w:pPr>
        <w:jc w:val="center"/>
        <w:rPr>
          <w:lang w:eastAsia="ja-JP"/>
        </w:rPr>
      </w:pPr>
    </w:p>
    <w:p w:rsidR="004670C7" w:rsidRDefault="00A619AE" w:rsidP="00A619AE">
      <w:pPr>
        <w:jc w:val="center"/>
        <w:rPr>
          <w:kern w:val="2"/>
          <w:lang w:eastAsia="ja-JP"/>
        </w:rPr>
      </w:pPr>
      <w:r w:rsidRPr="00A619AE">
        <w:rPr>
          <w:rFonts w:hint="eastAsia"/>
          <w:noProof/>
          <w:lang w:val="en-US" w:eastAsia="ja-JP"/>
        </w:rPr>
        <w:drawing>
          <wp:inline distT="0" distB="0" distL="0" distR="0" wp14:anchorId="2A358671" wp14:editId="62735638">
            <wp:extent cx="4323960" cy="591120"/>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3960" cy="591120"/>
                    </a:xfrm>
                    <a:prstGeom prst="rect">
                      <a:avLst/>
                    </a:prstGeom>
                    <a:noFill/>
                    <a:ln>
                      <a:noFill/>
                    </a:ln>
                  </pic:spPr>
                </pic:pic>
              </a:graphicData>
            </a:graphic>
          </wp:inline>
        </w:drawing>
      </w:r>
    </w:p>
    <w:p w:rsidR="00A619AE" w:rsidRDefault="00A619AE" w:rsidP="00A619AE">
      <w:pPr>
        <w:jc w:val="center"/>
        <w:rPr>
          <w:lang w:eastAsia="ja-JP"/>
        </w:rPr>
      </w:pPr>
      <w:r>
        <w:rPr>
          <w:rFonts w:hint="eastAsia"/>
          <w:lang w:eastAsia="ja-JP"/>
        </w:rPr>
        <w:t xml:space="preserve">Fig. </w:t>
      </w:r>
      <w:r w:rsidR="00EA1962">
        <w:rPr>
          <w:rFonts w:hint="eastAsia"/>
          <w:lang w:eastAsia="ja-JP"/>
        </w:rPr>
        <w:t>6</w:t>
      </w:r>
      <w:r>
        <w:rPr>
          <w:rFonts w:hint="eastAsia"/>
          <w:lang w:eastAsia="ja-JP"/>
        </w:rPr>
        <w:t xml:space="preserve"> </w:t>
      </w:r>
      <w:r w:rsidR="00EA1962">
        <w:rPr>
          <w:rFonts w:hint="eastAsia"/>
          <w:lang w:val="en-US" w:eastAsia="ja-JP"/>
        </w:rPr>
        <w:t>S</w:t>
      </w:r>
      <w:r w:rsidR="00EA1962">
        <w:rPr>
          <w:lang w:val="en-US" w:eastAsia="ja-JP"/>
        </w:rPr>
        <w:t>ymbol</w:t>
      </w:r>
      <w:r w:rsidR="00EA1962">
        <w:rPr>
          <w:rFonts w:hint="eastAsia"/>
          <w:lang w:val="en-US" w:eastAsia="ja-JP"/>
        </w:rPr>
        <w:t xml:space="preserve"> level repetition only for DMRS</w:t>
      </w:r>
    </w:p>
    <w:p w:rsidR="00A619AE" w:rsidRPr="00A619AE" w:rsidRDefault="00A619AE" w:rsidP="00A619AE">
      <w:pPr>
        <w:jc w:val="center"/>
        <w:rPr>
          <w:kern w:val="2"/>
          <w:lang w:eastAsia="ja-JP"/>
        </w:rPr>
      </w:pPr>
    </w:p>
    <w:p w:rsidR="00161756" w:rsidRDefault="00161756" w:rsidP="00161756">
      <w:pPr>
        <w:pStyle w:val="2"/>
        <w:rPr>
          <w:lang w:eastAsia="ja-JP"/>
        </w:rPr>
      </w:pPr>
      <w:r>
        <w:rPr>
          <w:rFonts w:hint="eastAsia"/>
          <w:lang w:val="en-US" w:eastAsia="ja-JP"/>
        </w:rPr>
        <w:t>Cross subframe channel estimation including the effect of frequency offset</w:t>
      </w:r>
    </w:p>
    <w:p w:rsidR="001D0E47" w:rsidRDefault="001D0E47" w:rsidP="001F329E">
      <w:pPr>
        <w:tabs>
          <w:tab w:val="left" w:pos="4008"/>
        </w:tabs>
        <w:rPr>
          <w:lang w:eastAsia="ja-JP"/>
        </w:rPr>
      </w:pPr>
      <w:r>
        <w:rPr>
          <w:rFonts w:hint="eastAsia"/>
          <w:lang w:eastAsia="ja-JP"/>
        </w:rPr>
        <w:t xml:space="preserve">Figures 7 and 8 show the impact of cross subframe channel estimation including the effect of frequency offset (20 Hz and 100Hz). For the number of repetition is more than 1, Option 2-2 above is used. </w:t>
      </w:r>
    </w:p>
    <w:p w:rsidR="001F329E" w:rsidRDefault="001F329E" w:rsidP="001F329E">
      <w:pPr>
        <w:tabs>
          <w:tab w:val="left" w:pos="4008"/>
        </w:tabs>
        <w:rPr>
          <w:lang w:eastAsia="ja-JP"/>
        </w:rPr>
      </w:pPr>
      <w:r>
        <w:rPr>
          <w:rFonts w:hint="eastAsia"/>
          <w:lang w:eastAsia="ja-JP"/>
        </w:rPr>
        <w:t xml:space="preserve">It can be seen from </w:t>
      </w:r>
      <w:r w:rsidR="001D0E47">
        <w:rPr>
          <w:rFonts w:hint="eastAsia"/>
          <w:lang w:eastAsia="ja-JP"/>
        </w:rPr>
        <w:t>Fig.7</w:t>
      </w:r>
      <w:r>
        <w:rPr>
          <w:rFonts w:hint="eastAsia"/>
          <w:lang w:eastAsia="ja-JP"/>
        </w:rPr>
        <w:t xml:space="preserve"> that combing DMRS over 4 or 8 subframes provides significantly better performance</w:t>
      </w:r>
      <w:r w:rsidR="001D0E47">
        <w:rPr>
          <w:rFonts w:hint="eastAsia"/>
          <w:lang w:eastAsia="ja-JP"/>
        </w:rPr>
        <w:t xml:space="preserve"> in the condition of small residual frequency offset like 20 Hz</w:t>
      </w:r>
      <w:r>
        <w:rPr>
          <w:rFonts w:hint="eastAsia"/>
          <w:lang w:eastAsia="ja-JP"/>
        </w:rPr>
        <w:t xml:space="preserve">. </w:t>
      </w:r>
      <w:r w:rsidR="001D0E47">
        <w:rPr>
          <w:rFonts w:hint="eastAsia"/>
          <w:lang w:eastAsia="ja-JP"/>
        </w:rPr>
        <w:t>For no repetition case, t</w:t>
      </w:r>
      <w:r>
        <w:rPr>
          <w:rFonts w:hint="eastAsia"/>
          <w:lang w:eastAsia="ja-JP"/>
        </w:rPr>
        <w:t>he performance gap between ideal channel estimation is about 1 dB.</w:t>
      </w:r>
      <w:r w:rsidR="001D0E47">
        <w:rPr>
          <w:rFonts w:hint="eastAsia"/>
          <w:lang w:eastAsia="ja-JP"/>
        </w:rPr>
        <w:t xml:space="preserve"> </w:t>
      </w:r>
      <w:r>
        <w:rPr>
          <w:rFonts w:hint="eastAsia"/>
          <w:lang w:eastAsia="ja-JP"/>
        </w:rPr>
        <w:t>In the case of repetition, similar to no repetition case</w:t>
      </w:r>
      <w:r w:rsidR="001D0E47">
        <w:rPr>
          <w:rFonts w:hint="eastAsia"/>
          <w:lang w:eastAsia="ja-JP"/>
        </w:rPr>
        <w:t>,</w:t>
      </w:r>
      <w:r>
        <w:rPr>
          <w:rFonts w:hint="eastAsia"/>
          <w:lang w:eastAsia="ja-JP"/>
        </w:rPr>
        <w:t xml:space="preserve"> combining DMRS over 8 subframes provides the best performance. W</w:t>
      </w:r>
      <w:r>
        <w:rPr>
          <w:lang w:eastAsia="ja-JP"/>
        </w:rPr>
        <w:t>h</w:t>
      </w:r>
      <w:r>
        <w:rPr>
          <w:rFonts w:hint="eastAsia"/>
          <w:lang w:eastAsia="ja-JP"/>
        </w:rPr>
        <w:t xml:space="preserve">en DMRS over more than 8 subframes are combined (M=16 and 32), the </w:t>
      </w:r>
      <w:r>
        <w:rPr>
          <w:rFonts w:hint="eastAsia"/>
          <w:lang w:eastAsia="ja-JP"/>
        </w:rPr>
        <w:lastRenderedPageBreak/>
        <w:t xml:space="preserve">performance degrades due to </w:t>
      </w:r>
      <w:r w:rsidR="001D0E47">
        <w:rPr>
          <w:rFonts w:hint="eastAsia"/>
          <w:lang w:eastAsia="ja-JP"/>
        </w:rPr>
        <w:t>the effect of frequency offset.</w:t>
      </w:r>
      <w:r w:rsidR="00D15566">
        <w:rPr>
          <w:rFonts w:hint="eastAsia"/>
          <w:lang w:eastAsia="ja-JP"/>
        </w:rPr>
        <w:t xml:space="preserve"> The performance gap between ideal channel estimation becomes larger as the </w:t>
      </w:r>
      <w:r w:rsidR="00DF230C">
        <w:rPr>
          <w:rFonts w:hint="eastAsia"/>
          <w:lang w:eastAsia="ja-JP"/>
        </w:rPr>
        <w:t>required SNR</w:t>
      </w:r>
      <w:r w:rsidR="00D15566">
        <w:rPr>
          <w:rFonts w:hint="eastAsia"/>
          <w:lang w:eastAsia="ja-JP"/>
        </w:rPr>
        <w:t xml:space="preserve"> </w:t>
      </w:r>
      <w:r w:rsidR="00DF230C">
        <w:rPr>
          <w:rFonts w:hint="eastAsia"/>
          <w:lang w:eastAsia="ja-JP"/>
        </w:rPr>
        <w:t xml:space="preserve">is lower, </w:t>
      </w:r>
      <w:r w:rsidR="00DF230C" w:rsidRPr="00DF230C">
        <w:rPr>
          <w:lang w:eastAsia="ja-JP"/>
        </w:rPr>
        <w:t xml:space="preserve">where the </w:t>
      </w:r>
      <w:r w:rsidR="00F71F32">
        <w:rPr>
          <w:rFonts w:hint="eastAsia"/>
          <w:lang w:eastAsia="ja-JP"/>
        </w:rPr>
        <w:t xml:space="preserve">enhanced and </w:t>
      </w:r>
      <w:r w:rsidR="00DF230C">
        <w:rPr>
          <w:rFonts w:hint="eastAsia"/>
          <w:lang w:eastAsia="ja-JP"/>
        </w:rPr>
        <w:t>extreme coverage UE</w:t>
      </w:r>
      <w:r w:rsidR="00DF230C" w:rsidRPr="00DF230C">
        <w:rPr>
          <w:lang w:eastAsia="ja-JP"/>
        </w:rPr>
        <w:t xml:space="preserve"> is operated</w:t>
      </w:r>
      <w:r w:rsidR="00D15566">
        <w:rPr>
          <w:rFonts w:hint="eastAsia"/>
          <w:lang w:eastAsia="ja-JP"/>
        </w:rPr>
        <w:t>.</w:t>
      </w:r>
    </w:p>
    <w:p w:rsidR="008C0672" w:rsidRDefault="00741362" w:rsidP="001F329E">
      <w:pPr>
        <w:tabs>
          <w:tab w:val="left" w:pos="4008"/>
        </w:tabs>
        <w:rPr>
          <w:lang w:eastAsia="ja-JP"/>
        </w:rPr>
      </w:pPr>
      <w:r>
        <w:rPr>
          <w:rFonts w:hint="eastAsia"/>
          <w:lang w:eastAsia="ja-JP"/>
        </w:rPr>
        <w:t xml:space="preserve">It can be seen from Fig.7 that assuming larger frequency offset like 100 Hz, combining DMRS provides less performance improvement. For no repetition case, combining DMRS over 2 subframes provides the best performance. In the case of repetition, combining DMRS over 4 subframes provides the </w:t>
      </w:r>
      <w:r w:rsidR="00145DDC">
        <w:rPr>
          <w:rFonts w:hint="eastAsia"/>
          <w:lang w:eastAsia="ja-JP"/>
        </w:rPr>
        <w:t>best performance while the gap from the ideal channel estimation is bigger than that for 20 Hz frequency offset case.</w:t>
      </w:r>
    </w:p>
    <w:p w:rsidR="00243BD8" w:rsidRDefault="00243BD8" w:rsidP="00243BD8">
      <w:pPr>
        <w:tabs>
          <w:tab w:val="left" w:pos="4008"/>
        </w:tabs>
        <w:rPr>
          <w:b/>
          <w:lang w:eastAsia="ja-JP"/>
        </w:rPr>
      </w:pPr>
      <w:r w:rsidRPr="00367C06">
        <w:rPr>
          <w:rFonts w:hint="eastAsia"/>
          <w:b/>
          <w:lang w:eastAsia="ja-JP"/>
        </w:rPr>
        <w:t xml:space="preserve">Observation </w:t>
      </w:r>
      <w:r>
        <w:rPr>
          <w:rFonts w:hint="eastAsia"/>
          <w:b/>
          <w:lang w:eastAsia="ja-JP"/>
        </w:rPr>
        <w:t>5</w:t>
      </w:r>
      <w:r w:rsidRPr="00367C06">
        <w:rPr>
          <w:rFonts w:hint="eastAsia"/>
          <w:b/>
          <w:lang w:eastAsia="ja-JP"/>
        </w:rPr>
        <w:t xml:space="preserve">: </w:t>
      </w:r>
      <w:r>
        <w:rPr>
          <w:rFonts w:hint="eastAsia"/>
          <w:b/>
          <w:lang w:eastAsia="ja-JP"/>
        </w:rPr>
        <w:t xml:space="preserve">Assuming small residual frequency offset like 20 Hz, </w:t>
      </w:r>
      <w:r w:rsidRPr="00243BD8">
        <w:rPr>
          <w:b/>
          <w:lang w:eastAsia="ja-JP"/>
        </w:rPr>
        <w:t>combing DMRS over 4 or 8 subframes provides</w:t>
      </w:r>
      <w:r w:rsidR="009564D4">
        <w:rPr>
          <w:rFonts w:hint="eastAsia"/>
          <w:b/>
          <w:lang w:eastAsia="ja-JP"/>
        </w:rPr>
        <w:t xml:space="preserve"> significant gain</w:t>
      </w:r>
      <w:r>
        <w:rPr>
          <w:rFonts w:hint="eastAsia"/>
          <w:b/>
          <w:lang w:eastAsia="ja-JP"/>
        </w:rPr>
        <w:t>.</w:t>
      </w:r>
    </w:p>
    <w:p w:rsidR="009564D4" w:rsidRDefault="009564D4" w:rsidP="009564D4">
      <w:pPr>
        <w:tabs>
          <w:tab w:val="left" w:pos="4008"/>
        </w:tabs>
        <w:rPr>
          <w:b/>
          <w:lang w:eastAsia="ja-JP"/>
        </w:rPr>
      </w:pPr>
      <w:r w:rsidRPr="00367C06">
        <w:rPr>
          <w:rFonts w:hint="eastAsia"/>
          <w:b/>
          <w:lang w:eastAsia="ja-JP"/>
        </w:rPr>
        <w:t xml:space="preserve">Observation </w:t>
      </w:r>
      <w:r>
        <w:rPr>
          <w:rFonts w:hint="eastAsia"/>
          <w:b/>
          <w:lang w:eastAsia="ja-JP"/>
        </w:rPr>
        <w:t>6</w:t>
      </w:r>
      <w:r w:rsidRPr="00367C06">
        <w:rPr>
          <w:rFonts w:hint="eastAsia"/>
          <w:b/>
          <w:lang w:eastAsia="ja-JP"/>
        </w:rPr>
        <w:t xml:space="preserve">: </w:t>
      </w:r>
      <w:r>
        <w:rPr>
          <w:rFonts w:hint="eastAsia"/>
          <w:b/>
          <w:lang w:eastAsia="ja-JP"/>
        </w:rPr>
        <w:t xml:space="preserve">Assuming large frequency offset like 100 Hz, </w:t>
      </w:r>
      <w:r w:rsidRPr="009564D4">
        <w:rPr>
          <w:b/>
          <w:lang w:eastAsia="ja-JP"/>
        </w:rPr>
        <w:t>combining DMRS provides less performance improvement</w:t>
      </w:r>
      <w:r>
        <w:rPr>
          <w:rFonts w:hint="eastAsia"/>
          <w:b/>
          <w:lang w:eastAsia="ja-JP"/>
        </w:rPr>
        <w:t>.</w:t>
      </w:r>
    </w:p>
    <w:p w:rsidR="00243BD8" w:rsidRPr="009564D4" w:rsidRDefault="00243BD8" w:rsidP="001F329E">
      <w:pPr>
        <w:tabs>
          <w:tab w:val="left" w:pos="4008"/>
        </w:tabs>
        <w:rPr>
          <w:lang w:eastAsia="ja-JP"/>
        </w:rPr>
      </w:pPr>
    </w:p>
    <w:p w:rsidR="004C5DD0" w:rsidRDefault="002A1682" w:rsidP="002A1682">
      <w:pPr>
        <w:jc w:val="center"/>
        <w:rPr>
          <w:b/>
          <w:lang w:eastAsia="ja-JP"/>
        </w:rPr>
      </w:pPr>
      <w:r>
        <w:rPr>
          <w:rFonts w:hint="eastAsia"/>
          <w:noProof/>
          <w:lang w:val="en-US" w:eastAsia="ja-JP"/>
        </w:rPr>
        <w:drawing>
          <wp:inline distT="0" distB="0" distL="0" distR="0" wp14:anchorId="7DBF92E2" wp14:editId="3972E190">
            <wp:extent cx="2855595" cy="2863850"/>
            <wp:effectExtent l="0" t="0" r="1905"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5595" cy="2863850"/>
                    </a:xfrm>
                    <a:prstGeom prst="rect">
                      <a:avLst/>
                    </a:prstGeom>
                    <a:noFill/>
                    <a:ln>
                      <a:noFill/>
                    </a:ln>
                  </pic:spPr>
                </pic:pic>
              </a:graphicData>
            </a:graphic>
          </wp:inline>
        </w:drawing>
      </w:r>
      <w:r w:rsidR="00003F5E">
        <w:rPr>
          <w:rFonts w:hint="eastAsia"/>
          <w:b/>
          <w:lang w:eastAsia="ja-JP"/>
        </w:rPr>
        <w:t xml:space="preserve">   </w:t>
      </w:r>
      <w:r>
        <w:rPr>
          <w:rFonts w:hint="eastAsia"/>
          <w:noProof/>
          <w:lang w:val="en-US" w:eastAsia="ja-JP"/>
        </w:rPr>
        <w:drawing>
          <wp:inline distT="0" distB="0" distL="0" distR="0" wp14:anchorId="074415BA" wp14:editId="5A022DD3">
            <wp:extent cx="2855595" cy="2863850"/>
            <wp:effectExtent l="0" t="0" r="1905"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5595" cy="2863850"/>
                    </a:xfrm>
                    <a:prstGeom prst="rect">
                      <a:avLst/>
                    </a:prstGeom>
                    <a:noFill/>
                    <a:ln>
                      <a:noFill/>
                    </a:ln>
                  </pic:spPr>
                </pic:pic>
              </a:graphicData>
            </a:graphic>
          </wp:inline>
        </w:drawing>
      </w:r>
    </w:p>
    <w:p w:rsidR="002A1682" w:rsidRPr="005064C6" w:rsidRDefault="002A1682" w:rsidP="002A1682">
      <w:pPr>
        <w:jc w:val="center"/>
        <w:rPr>
          <w:kern w:val="2"/>
          <w:lang w:eastAsia="ja-JP"/>
        </w:rPr>
      </w:pPr>
      <w:r>
        <w:rPr>
          <w:rFonts w:hint="eastAsia"/>
          <w:kern w:val="2"/>
          <w:lang w:eastAsia="ja-JP"/>
        </w:rPr>
        <w:t>(a) Number of repetition = 1                                       (b) Number of repetition = 4</w:t>
      </w:r>
    </w:p>
    <w:p w:rsidR="002A1682" w:rsidRDefault="002A1682" w:rsidP="002A1682">
      <w:pPr>
        <w:jc w:val="center"/>
        <w:rPr>
          <w:b/>
          <w:lang w:eastAsia="ja-JP"/>
        </w:rPr>
      </w:pPr>
      <w:r>
        <w:rPr>
          <w:rFonts w:hint="eastAsia"/>
          <w:noProof/>
          <w:lang w:val="en-US" w:eastAsia="ja-JP"/>
        </w:rPr>
        <w:drawing>
          <wp:inline distT="0" distB="0" distL="0" distR="0" wp14:anchorId="20A4ECC4" wp14:editId="721BF15E">
            <wp:extent cx="2855595" cy="2863850"/>
            <wp:effectExtent l="0" t="0" r="1905"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5595" cy="2863850"/>
                    </a:xfrm>
                    <a:prstGeom prst="rect">
                      <a:avLst/>
                    </a:prstGeom>
                    <a:noFill/>
                    <a:ln>
                      <a:noFill/>
                    </a:ln>
                  </pic:spPr>
                </pic:pic>
              </a:graphicData>
            </a:graphic>
          </wp:inline>
        </w:drawing>
      </w:r>
      <w:r w:rsidR="00003F5E">
        <w:rPr>
          <w:rFonts w:hint="eastAsia"/>
          <w:b/>
          <w:lang w:eastAsia="ja-JP"/>
        </w:rPr>
        <w:t xml:space="preserve">   </w:t>
      </w:r>
      <w:r>
        <w:rPr>
          <w:rFonts w:hint="eastAsia"/>
          <w:noProof/>
          <w:lang w:val="en-US" w:eastAsia="ja-JP"/>
        </w:rPr>
        <w:drawing>
          <wp:inline distT="0" distB="0" distL="0" distR="0" wp14:anchorId="35079F02" wp14:editId="006BCCF2">
            <wp:extent cx="2854325" cy="2862580"/>
            <wp:effectExtent l="0" t="0" r="3175"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4325" cy="2862580"/>
                    </a:xfrm>
                    <a:prstGeom prst="rect">
                      <a:avLst/>
                    </a:prstGeom>
                    <a:noFill/>
                    <a:ln>
                      <a:noFill/>
                    </a:ln>
                  </pic:spPr>
                </pic:pic>
              </a:graphicData>
            </a:graphic>
          </wp:inline>
        </w:drawing>
      </w:r>
    </w:p>
    <w:p w:rsidR="002A1682" w:rsidRDefault="002A1682" w:rsidP="002A1682">
      <w:pPr>
        <w:jc w:val="center"/>
        <w:rPr>
          <w:kern w:val="2"/>
          <w:lang w:eastAsia="ja-JP"/>
        </w:rPr>
      </w:pPr>
      <w:r>
        <w:rPr>
          <w:rFonts w:hint="eastAsia"/>
          <w:kern w:val="2"/>
          <w:lang w:eastAsia="ja-JP"/>
        </w:rPr>
        <w:t>(c) Number of repetition = 8                                       (d) Number of repetition = 16</w:t>
      </w:r>
    </w:p>
    <w:p w:rsidR="00003F5E" w:rsidRDefault="00003F5E" w:rsidP="00003F5E">
      <w:pPr>
        <w:jc w:val="center"/>
        <w:rPr>
          <w:lang w:eastAsia="ja-JP"/>
        </w:rPr>
      </w:pPr>
      <w:r>
        <w:rPr>
          <w:rFonts w:hint="eastAsia"/>
          <w:lang w:eastAsia="ja-JP"/>
        </w:rPr>
        <w:t xml:space="preserve">Fig. 7 </w:t>
      </w:r>
      <w:r>
        <w:rPr>
          <w:rFonts w:hint="eastAsia"/>
          <w:lang w:val="en-US" w:eastAsia="ja-JP"/>
        </w:rPr>
        <w:t>Impact of cross subframe channel estimation length (20 Hz residual frequency offset)</w:t>
      </w:r>
    </w:p>
    <w:p w:rsidR="00003F5E" w:rsidRPr="00003F5E" w:rsidRDefault="00003F5E" w:rsidP="002A1682">
      <w:pPr>
        <w:jc w:val="center"/>
        <w:rPr>
          <w:kern w:val="2"/>
          <w:lang w:eastAsia="ja-JP"/>
        </w:rPr>
      </w:pPr>
    </w:p>
    <w:p w:rsidR="002A1682" w:rsidRDefault="002A1682" w:rsidP="002A1682">
      <w:pPr>
        <w:jc w:val="center"/>
        <w:rPr>
          <w:b/>
          <w:lang w:eastAsia="ja-JP"/>
        </w:rPr>
      </w:pPr>
      <w:r>
        <w:rPr>
          <w:rFonts w:hint="eastAsia"/>
          <w:noProof/>
          <w:lang w:val="en-US" w:eastAsia="ja-JP"/>
        </w:rPr>
        <w:lastRenderedPageBreak/>
        <w:drawing>
          <wp:inline distT="0" distB="0" distL="0" distR="0" wp14:anchorId="42A222C0" wp14:editId="611BFA7D">
            <wp:extent cx="2855595" cy="2863850"/>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5595" cy="2863850"/>
                    </a:xfrm>
                    <a:prstGeom prst="rect">
                      <a:avLst/>
                    </a:prstGeom>
                    <a:noFill/>
                    <a:ln>
                      <a:noFill/>
                    </a:ln>
                  </pic:spPr>
                </pic:pic>
              </a:graphicData>
            </a:graphic>
          </wp:inline>
        </w:drawing>
      </w:r>
      <w:r w:rsidR="00003F5E">
        <w:rPr>
          <w:rFonts w:hint="eastAsia"/>
          <w:b/>
          <w:lang w:eastAsia="ja-JP"/>
        </w:rPr>
        <w:t xml:space="preserve">   </w:t>
      </w:r>
      <w:r>
        <w:rPr>
          <w:rFonts w:hint="eastAsia"/>
          <w:noProof/>
          <w:lang w:val="en-US" w:eastAsia="ja-JP"/>
        </w:rPr>
        <w:drawing>
          <wp:inline distT="0" distB="0" distL="0" distR="0" wp14:anchorId="09657171" wp14:editId="13BDC256">
            <wp:extent cx="2855595" cy="2863850"/>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5595" cy="2863850"/>
                    </a:xfrm>
                    <a:prstGeom prst="rect">
                      <a:avLst/>
                    </a:prstGeom>
                    <a:noFill/>
                    <a:ln>
                      <a:noFill/>
                    </a:ln>
                  </pic:spPr>
                </pic:pic>
              </a:graphicData>
            </a:graphic>
          </wp:inline>
        </w:drawing>
      </w:r>
    </w:p>
    <w:p w:rsidR="00003F5E" w:rsidRPr="005064C6" w:rsidRDefault="00003F5E" w:rsidP="00003F5E">
      <w:pPr>
        <w:jc w:val="center"/>
        <w:rPr>
          <w:kern w:val="2"/>
          <w:lang w:eastAsia="ja-JP"/>
        </w:rPr>
      </w:pPr>
      <w:r>
        <w:rPr>
          <w:rFonts w:hint="eastAsia"/>
          <w:kern w:val="2"/>
          <w:lang w:eastAsia="ja-JP"/>
        </w:rPr>
        <w:t>(a) Number of repetition = 1                                       (b) Number of repetition = 4</w:t>
      </w:r>
    </w:p>
    <w:p w:rsidR="002A1682" w:rsidRDefault="002A1682" w:rsidP="002A1682">
      <w:pPr>
        <w:jc w:val="center"/>
        <w:rPr>
          <w:b/>
          <w:lang w:eastAsia="ja-JP"/>
        </w:rPr>
      </w:pPr>
      <w:r>
        <w:rPr>
          <w:rFonts w:hint="eastAsia"/>
          <w:noProof/>
          <w:lang w:val="en-US" w:eastAsia="ja-JP"/>
        </w:rPr>
        <w:drawing>
          <wp:inline distT="0" distB="0" distL="0" distR="0" wp14:anchorId="71D51F40" wp14:editId="181CDB6E">
            <wp:extent cx="2855595" cy="2863850"/>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5595" cy="2863850"/>
                    </a:xfrm>
                    <a:prstGeom prst="rect">
                      <a:avLst/>
                    </a:prstGeom>
                    <a:noFill/>
                    <a:ln>
                      <a:noFill/>
                    </a:ln>
                  </pic:spPr>
                </pic:pic>
              </a:graphicData>
            </a:graphic>
          </wp:inline>
        </w:drawing>
      </w:r>
      <w:r w:rsidR="00003F5E">
        <w:rPr>
          <w:rFonts w:hint="eastAsia"/>
          <w:b/>
          <w:lang w:eastAsia="ja-JP"/>
        </w:rPr>
        <w:t xml:space="preserve">   </w:t>
      </w:r>
      <w:r>
        <w:rPr>
          <w:rFonts w:hint="eastAsia"/>
          <w:noProof/>
          <w:lang w:val="en-US" w:eastAsia="ja-JP"/>
        </w:rPr>
        <w:drawing>
          <wp:inline distT="0" distB="0" distL="0" distR="0" wp14:anchorId="261AC422" wp14:editId="6BE31687">
            <wp:extent cx="2854325" cy="2862580"/>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4325" cy="2862580"/>
                    </a:xfrm>
                    <a:prstGeom prst="rect">
                      <a:avLst/>
                    </a:prstGeom>
                    <a:noFill/>
                    <a:ln>
                      <a:noFill/>
                    </a:ln>
                  </pic:spPr>
                </pic:pic>
              </a:graphicData>
            </a:graphic>
          </wp:inline>
        </w:drawing>
      </w:r>
    </w:p>
    <w:p w:rsidR="00003F5E" w:rsidRDefault="00003F5E" w:rsidP="00003F5E">
      <w:pPr>
        <w:jc w:val="center"/>
        <w:rPr>
          <w:kern w:val="2"/>
          <w:lang w:eastAsia="ja-JP"/>
        </w:rPr>
      </w:pPr>
      <w:r>
        <w:rPr>
          <w:rFonts w:hint="eastAsia"/>
          <w:kern w:val="2"/>
          <w:lang w:eastAsia="ja-JP"/>
        </w:rPr>
        <w:t>(c) Number of repetition = 8                                       (d) Number of repetition = 16</w:t>
      </w:r>
    </w:p>
    <w:p w:rsidR="00003F5E" w:rsidRDefault="00003F5E" w:rsidP="00003F5E">
      <w:pPr>
        <w:jc w:val="center"/>
        <w:rPr>
          <w:lang w:eastAsia="ja-JP"/>
        </w:rPr>
      </w:pPr>
      <w:r>
        <w:rPr>
          <w:rFonts w:hint="eastAsia"/>
          <w:lang w:eastAsia="ja-JP"/>
        </w:rPr>
        <w:t xml:space="preserve">Fig. 8 </w:t>
      </w:r>
      <w:r>
        <w:rPr>
          <w:rFonts w:hint="eastAsia"/>
          <w:lang w:val="en-US" w:eastAsia="ja-JP"/>
        </w:rPr>
        <w:t>Impact of cross subframe channel estimation length (100 Hz residual frequency offset)</w:t>
      </w:r>
    </w:p>
    <w:p w:rsidR="00003F5E" w:rsidRPr="00003F5E" w:rsidRDefault="00003F5E" w:rsidP="002A1682">
      <w:pPr>
        <w:jc w:val="center"/>
        <w:rPr>
          <w:b/>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720E42" w:rsidRDefault="00720E42" w:rsidP="00720E42">
      <w:pPr>
        <w:rPr>
          <w:lang w:eastAsia="ja-JP"/>
        </w:rPr>
      </w:pPr>
      <w:r>
        <w:rPr>
          <w:rFonts w:hint="eastAsia"/>
          <w:lang w:val="en-US" w:eastAsia="ja-JP"/>
        </w:rPr>
        <w:t>In this contribution, we provid</w:t>
      </w:r>
      <w:r w:rsidR="007D0FA9">
        <w:rPr>
          <w:rFonts w:hint="eastAsia"/>
          <w:lang w:val="en-US" w:eastAsia="ja-JP"/>
        </w:rPr>
        <w:t>ed</w:t>
      </w:r>
      <w:r>
        <w:rPr>
          <w:rFonts w:hint="eastAsia"/>
          <w:lang w:val="en-US" w:eastAsia="ja-JP"/>
        </w:rPr>
        <w:t xml:space="preserve"> some </w:t>
      </w:r>
      <w:r>
        <w:rPr>
          <w:lang w:val="en-US" w:eastAsia="ja-JP"/>
        </w:rPr>
        <w:t>simulation</w:t>
      </w:r>
      <w:r>
        <w:rPr>
          <w:rFonts w:hint="eastAsia"/>
          <w:lang w:val="en-US" w:eastAsia="ja-JP"/>
        </w:rPr>
        <w:t xml:space="preserve"> results</w:t>
      </w:r>
      <w:r w:rsidR="007D0FA9">
        <w:rPr>
          <w:rFonts w:hint="eastAsia"/>
          <w:lang w:val="en-US" w:eastAsia="ja-JP"/>
        </w:rPr>
        <w:t xml:space="preserve"> on NB-PUSCH</w:t>
      </w:r>
      <w:r>
        <w:rPr>
          <w:rFonts w:hint="eastAsia"/>
          <w:lang w:val="en-US" w:eastAsia="ja-JP"/>
        </w:rPr>
        <w:t>.</w:t>
      </w:r>
      <w:r>
        <w:t xml:space="preserve"> Based on the </w:t>
      </w:r>
      <w:r w:rsidR="007D0FA9">
        <w:rPr>
          <w:rFonts w:hint="eastAsia"/>
          <w:lang w:eastAsia="ja-JP"/>
        </w:rPr>
        <w:t>evaluation results</w:t>
      </w:r>
      <w:r>
        <w:t>, we summarize our views through the following observations</w:t>
      </w:r>
      <w:r w:rsidR="007D0FA9">
        <w:rPr>
          <w:rFonts w:hint="eastAsia"/>
          <w:lang w:eastAsia="ja-JP"/>
        </w:rPr>
        <w:t>.</w:t>
      </w:r>
    </w:p>
    <w:p w:rsidR="007D0FA9" w:rsidRDefault="007D0FA9" w:rsidP="007D0FA9">
      <w:pPr>
        <w:tabs>
          <w:tab w:val="left" w:pos="4008"/>
        </w:tabs>
        <w:rPr>
          <w:b/>
          <w:lang w:eastAsia="ja-JP"/>
        </w:rPr>
      </w:pPr>
      <w:r w:rsidRPr="00367C06">
        <w:rPr>
          <w:rFonts w:hint="eastAsia"/>
          <w:b/>
          <w:lang w:eastAsia="ja-JP"/>
        </w:rPr>
        <w:t xml:space="preserve">Observation 1: </w:t>
      </w:r>
      <w:r>
        <w:rPr>
          <w:rFonts w:hint="eastAsia"/>
          <w:b/>
          <w:lang w:eastAsia="ja-JP"/>
        </w:rPr>
        <w:t>U</w:t>
      </w:r>
      <w:r w:rsidRPr="00EA1081">
        <w:rPr>
          <w:b/>
          <w:lang w:eastAsia="ja-JP"/>
        </w:rPr>
        <w:t xml:space="preserve">ntil coding rate is up to around 1/3, to increase the resource unit size according to the TB size </w:t>
      </w:r>
      <w:r>
        <w:rPr>
          <w:rFonts w:hint="eastAsia"/>
          <w:b/>
          <w:lang w:eastAsia="ja-JP"/>
        </w:rPr>
        <w:t>provides better performance</w:t>
      </w:r>
      <w:r w:rsidRPr="00EA1081">
        <w:rPr>
          <w:b/>
          <w:lang w:eastAsia="ja-JP"/>
        </w:rPr>
        <w:t>.</w:t>
      </w:r>
    </w:p>
    <w:p w:rsidR="007D0FA9" w:rsidRDefault="007D0FA9" w:rsidP="007D0FA9">
      <w:pPr>
        <w:tabs>
          <w:tab w:val="left" w:pos="4008"/>
        </w:tabs>
        <w:rPr>
          <w:b/>
          <w:lang w:eastAsia="ja-JP"/>
        </w:rPr>
      </w:pPr>
      <w:r w:rsidRPr="00367C06">
        <w:rPr>
          <w:rFonts w:hint="eastAsia"/>
          <w:b/>
          <w:lang w:eastAsia="ja-JP"/>
        </w:rPr>
        <w:t xml:space="preserve">Observation </w:t>
      </w:r>
      <w:r>
        <w:rPr>
          <w:rFonts w:hint="eastAsia"/>
          <w:b/>
          <w:lang w:eastAsia="ja-JP"/>
        </w:rPr>
        <w:t>2</w:t>
      </w:r>
      <w:r w:rsidRPr="00367C06">
        <w:rPr>
          <w:rFonts w:hint="eastAsia"/>
          <w:b/>
          <w:lang w:eastAsia="ja-JP"/>
        </w:rPr>
        <w:t xml:space="preserve">: </w:t>
      </w:r>
      <w:r>
        <w:rPr>
          <w:rFonts w:hint="eastAsia"/>
          <w:b/>
          <w:lang w:eastAsia="ja-JP"/>
        </w:rPr>
        <w:t>A</w:t>
      </w:r>
      <w:r w:rsidRPr="00B339A2">
        <w:rPr>
          <w:b/>
          <w:lang w:eastAsia="ja-JP"/>
        </w:rPr>
        <w:t>lmost the same performance can be achieved by Option 1 and 2 in the coding rate &lt; 1/3</w:t>
      </w:r>
      <w:r>
        <w:rPr>
          <w:rFonts w:hint="eastAsia"/>
          <w:b/>
          <w:lang w:eastAsia="ja-JP"/>
        </w:rPr>
        <w:t>.</w:t>
      </w:r>
    </w:p>
    <w:p w:rsidR="007D0FA9" w:rsidRDefault="007D0FA9" w:rsidP="007D0FA9">
      <w:pPr>
        <w:tabs>
          <w:tab w:val="left" w:pos="4008"/>
        </w:tabs>
        <w:rPr>
          <w:b/>
          <w:lang w:eastAsia="ja-JP"/>
        </w:rPr>
      </w:pPr>
      <w:r w:rsidRPr="00367C06">
        <w:rPr>
          <w:rFonts w:hint="eastAsia"/>
          <w:b/>
          <w:lang w:eastAsia="ja-JP"/>
        </w:rPr>
        <w:t xml:space="preserve">Observation </w:t>
      </w:r>
      <w:r>
        <w:rPr>
          <w:rFonts w:hint="eastAsia"/>
          <w:b/>
          <w:lang w:eastAsia="ja-JP"/>
        </w:rPr>
        <w:t>3</w:t>
      </w:r>
      <w:r w:rsidRPr="00367C06">
        <w:rPr>
          <w:rFonts w:hint="eastAsia"/>
          <w:b/>
          <w:lang w:eastAsia="ja-JP"/>
        </w:rPr>
        <w:t xml:space="preserve">: </w:t>
      </w:r>
      <w:r>
        <w:rPr>
          <w:rFonts w:hint="eastAsia"/>
          <w:b/>
          <w:lang w:eastAsia="ja-JP"/>
        </w:rPr>
        <w:t>Assuming small residual frequency offset like 20 Hz, a</w:t>
      </w:r>
      <w:r w:rsidRPr="00B339A2">
        <w:rPr>
          <w:b/>
          <w:lang w:eastAsia="ja-JP"/>
        </w:rPr>
        <w:t xml:space="preserve">lmost the same performance can be achieved by Option </w:t>
      </w:r>
      <w:r>
        <w:rPr>
          <w:rFonts w:hint="eastAsia"/>
          <w:b/>
          <w:lang w:eastAsia="ja-JP"/>
        </w:rPr>
        <w:t>2-2</w:t>
      </w:r>
      <w:r w:rsidRPr="00B339A2">
        <w:rPr>
          <w:b/>
          <w:lang w:eastAsia="ja-JP"/>
        </w:rPr>
        <w:t xml:space="preserve"> and 2</w:t>
      </w:r>
      <w:r>
        <w:rPr>
          <w:rFonts w:hint="eastAsia"/>
          <w:b/>
          <w:lang w:eastAsia="ja-JP"/>
        </w:rPr>
        <w:t>-3.</w:t>
      </w:r>
    </w:p>
    <w:p w:rsidR="007D0FA9" w:rsidRDefault="007D0FA9" w:rsidP="007D0FA9">
      <w:pPr>
        <w:tabs>
          <w:tab w:val="left" w:pos="4008"/>
        </w:tabs>
        <w:rPr>
          <w:b/>
          <w:lang w:eastAsia="ja-JP"/>
        </w:rPr>
      </w:pPr>
      <w:r w:rsidRPr="00367C06">
        <w:rPr>
          <w:rFonts w:hint="eastAsia"/>
          <w:b/>
          <w:lang w:eastAsia="ja-JP"/>
        </w:rPr>
        <w:lastRenderedPageBreak/>
        <w:t xml:space="preserve">Observation </w:t>
      </w:r>
      <w:r>
        <w:rPr>
          <w:rFonts w:hint="eastAsia"/>
          <w:b/>
          <w:lang w:eastAsia="ja-JP"/>
        </w:rPr>
        <w:t>4</w:t>
      </w:r>
      <w:r w:rsidRPr="00367C06">
        <w:rPr>
          <w:rFonts w:hint="eastAsia"/>
          <w:b/>
          <w:lang w:eastAsia="ja-JP"/>
        </w:rPr>
        <w:t xml:space="preserve">: </w:t>
      </w:r>
      <w:r>
        <w:rPr>
          <w:rFonts w:hint="eastAsia"/>
          <w:b/>
          <w:lang w:eastAsia="ja-JP"/>
        </w:rPr>
        <w:t>Assuming large frequency offset like 100 Hz, symbol level repetition does not work.</w:t>
      </w:r>
    </w:p>
    <w:p w:rsidR="007D0FA9" w:rsidRDefault="007D0FA9" w:rsidP="007D0FA9">
      <w:pPr>
        <w:tabs>
          <w:tab w:val="left" w:pos="4008"/>
        </w:tabs>
        <w:rPr>
          <w:b/>
          <w:lang w:eastAsia="ja-JP"/>
        </w:rPr>
      </w:pPr>
      <w:r w:rsidRPr="00367C06">
        <w:rPr>
          <w:rFonts w:hint="eastAsia"/>
          <w:b/>
          <w:lang w:eastAsia="ja-JP"/>
        </w:rPr>
        <w:t xml:space="preserve">Observation </w:t>
      </w:r>
      <w:r>
        <w:rPr>
          <w:rFonts w:hint="eastAsia"/>
          <w:b/>
          <w:lang w:eastAsia="ja-JP"/>
        </w:rPr>
        <w:t>5</w:t>
      </w:r>
      <w:r w:rsidRPr="00367C06">
        <w:rPr>
          <w:rFonts w:hint="eastAsia"/>
          <w:b/>
          <w:lang w:eastAsia="ja-JP"/>
        </w:rPr>
        <w:t xml:space="preserve">: </w:t>
      </w:r>
      <w:r>
        <w:rPr>
          <w:rFonts w:hint="eastAsia"/>
          <w:b/>
          <w:lang w:eastAsia="ja-JP"/>
        </w:rPr>
        <w:t xml:space="preserve">Assuming small residual frequency offset like 20 Hz, </w:t>
      </w:r>
      <w:r w:rsidRPr="00243BD8">
        <w:rPr>
          <w:b/>
          <w:lang w:eastAsia="ja-JP"/>
        </w:rPr>
        <w:t>combing DMRS over 4 or 8 subframes provides</w:t>
      </w:r>
      <w:r>
        <w:rPr>
          <w:rFonts w:hint="eastAsia"/>
          <w:b/>
          <w:lang w:eastAsia="ja-JP"/>
        </w:rPr>
        <w:t xml:space="preserve"> significant gain.</w:t>
      </w:r>
    </w:p>
    <w:p w:rsidR="007D0FA9" w:rsidRDefault="007D0FA9" w:rsidP="007D0FA9">
      <w:pPr>
        <w:tabs>
          <w:tab w:val="left" w:pos="4008"/>
        </w:tabs>
        <w:rPr>
          <w:b/>
          <w:lang w:eastAsia="ja-JP"/>
        </w:rPr>
      </w:pPr>
      <w:r w:rsidRPr="00367C06">
        <w:rPr>
          <w:rFonts w:hint="eastAsia"/>
          <w:b/>
          <w:lang w:eastAsia="ja-JP"/>
        </w:rPr>
        <w:t xml:space="preserve">Observation </w:t>
      </w:r>
      <w:r>
        <w:rPr>
          <w:rFonts w:hint="eastAsia"/>
          <w:b/>
          <w:lang w:eastAsia="ja-JP"/>
        </w:rPr>
        <w:t>6</w:t>
      </w:r>
      <w:r w:rsidRPr="00367C06">
        <w:rPr>
          <w:rFonts w:hint="eastAsia"/>
          <w:b/>
          <w:lang w:eastAsia="ja-JP"/>
        </w:rPr>
        <w:t xml:space="preserve">: </w:t>
      </w:r>
      <w:r>
        <w:rPr>
          <w:rFonts w:hint="eastAsia"/>
          <w:b/>
          <w:lang w:eastAsia="ja-JP"/>
        </w:rPr>
        <w:t xml:space="preserve">Assuming large frequency offset like 100 Hz, </w:t>
      </w:r>
      <w:r w:rsidRPr="009564D4">
        <w:rPr>
          <w:b/>
          <w:lang w:eastAsia="ja-JP"/>
        </w:rPr>
        <w:t>combining DMRS provides less performance improvement</w:t>
      </w:r>
      <w:r>
        <w:rPr>
          <w:rFonts w:hint="eastAsia"/>
          <w:b/>
          <w:lang w:eastAsia="ja-JP"/>
        </w:rPr>
        <w:t>.</w:t>
      </w:r>
    </w:p>
    <w:p w:rsidR="007D0FA9" w:rsidRDefault="007D0FA9" w:rsidP="007D0FA9">
      <w:pPr>
        <w:tabs>
          <w:tab w:val="left" w:pos="4008"/>
        </w:tabs>
        <w:rPr>
          <w:lang w:eastAsia="ja-JP"/>
        </w:rPr>
      </w:pPr>
      <w:r>
        <w:rPr>
          <w:rFonts w:hint="eastAsia"/>
          <w:lang w:eastAsia="ja-JP"/>
        </w:rPr>
        <w:t xml:space="preserve">We discussed NB-PUSCH design in [1] by taking above </w:t>
      </w:r>
      <w:r>
        <w:rPr>
          <w:lang w:eastAsia="ja-JP"/>
        </w:rPr>
        <w:t>observation</w:t>
      </w:r>
      <w:r>
        <w:rPr>
          <w:rFonts w:hint="eastAsia"/>
          <w:lang w:eastAsia="ja-JP"/>
        </w:rPr>
        <w:t xml:space="preserve"> into account.</w:t>
      </w:r>
    </w:p>
    <w:p w:rsidR="007D0FA9" w:rsidRPr="007D0FA9" w:rsidRDefault="007D0FA9" w:rsidP="007D0FA9">
      <w:pPr>
        <w:tabs>
          <w:tab w:val="left" w:pos="4008"/>
        </w:tabs>
        <w:rPr>
          <w:b/>
          <w:lang w:eastAsia="ja-JP"/>
        </w:rPr>
      </w:pP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400773" w:rsidRDefault="00400773" w:rsidP="00720E42">
      <w:pPr>
        <w:rPr>
          <w:lang w:eastAsia="ja-JP"/>
        </w:rPr>
      </w:pPr>
      <w:r w:rsidRPr="00400773">
        <w:rPr>
          <w:rFonts w:hint="eastAsia"/>
          <w:lang w:eastAsia="ja-JP"/>
        </w:rPr>
        <w:t>[1]</w:t>
      </w:r>
      <w:r>
        <w:rPr>
          <w:rFonts w:hint="eastAsia"/>
          <w:lang w:eastAsia="ja-JP"/>
        </w:rPr>
        <w:tab/>
      </w:r>
      <w:r w:rsidRPr="00400773">
        <w:rPr>
          <w:lang w:eastAsia="ja-JP"/>
        </w:rPr>
        <w:t>R1-16072</w:t>
      </w:r>
      <w:r>
        <w:rPr>
          <w:rFonts w:hint="eastAsia"/>
          <w:lang w:eastAsia="ja-JP"/>
        </w:rPr>
        <w:t xml:space="preserve">7, </w:t>
      </w:r>
      <w:r>
        <w:rPr>
          <w:lang w:eastAsia="ja-JP"/>
        </w:rPr>
        <w:t>“</w:t>
      </w:r>
      <w:r w:rsidRPr="00400773">
        <w:rPr>
          <w:lang w:eastAsia="ja-JP"/>
        </w:rPr>
        <w:t>Discussion on NB-IoT PUSCH resource mapping</w:t>
      </w:r>
      <w:r>
        <w:rPr>
          <w:rFonts w:hint="eastAsia"/>
          <w:lang w:eastAsia="ja-JP"/>
        </w:rPr>
        <w:t>,</w:t>
      </w:r>
      <w:r>
        <w:rPr>
          <w:lang w:eastAsia="ja-JP"/>
        </w:rPr>
        <w:t>”</w:t>
      </w:r>
      <w:r>
        <w:rPr>
          <w:rFonts w:hint="eastAsia"/>
          <w:lang w:eastAsia="ja-JP"/>
        </w:rPr>
        <w:t xml:space="preserve"> Panasonic</w:t>
      </w:r>
    </w:p>
    <w:p w:rsidR="00F43584" w:rsidRPr="00400773" w:rsidRDefault="00F43584" w:rsidP="00F43584">
      <w:pPr>
        <w:tabs>
          <w:tab w:val="left" w:pos="284"/>
          <w:tab w:val="left" w:pos="568"/>
          <w:tab w:val="left" w:pos="852"/>
          <w:tab w:val="left" w:pos="1136"/>
          <w:tab w:val="left" w:pos="1420"/>
          <w:tab w:val="left" w:pos="2174"/>
        </w:tabs>
        <w:rPr>
          <w:lang w:eastAsia="ja-JP"/>
        </w:rPr>
      </w:pPr>
      <w:r>
        <w:rPr>
          <w:rFonts w:hint="eastAsia"/>
          <w:lang w:eastAsia="ja-JP"/>
        </w:rPr>
        <w:t>[2]</w:t>
      </w:r>
      <w:r>
        <w:rPr>
          <w:rFonts w:hint="eastAsia"/>
          <w:lang w:eastAsia="ja-JP"/>
        </w:rPr>
        <w:tab/>
        <w:t>R1-16</w:t>
      </w:r>
      <w:r w:rsidR="005F3653">
        <w:rPr>
          <w:rFonts w:hint="eastAsia"/>
          <w:lang w:eastAsia="ja-JP"/>
        </w:rPr>
        <w:t>00</w:t>
      </w:r>
      <w:r>
        <w:rPr>
          <w:rFonts w:hint="eastAsia"/>
          <w:lang w:eastAsia="ja-JP"/>
        </w:rPr>
        <w:t xml:space="preserve">61, </w:t>
      </w:r>
      <w:r>
        <w:rPr>
          <w:lang w:eastAsia="ja-JP"/>
        </w:rPr>
        <w:t>“</w:t>
      </w:r>
      <w:r>
        <w:rPr>
          <w:lang w:eastAsia="ja-JP"/>
        </w:rPr>
        <w:tab/>
      </w:r>
      <w:r>
        <w:rPr>
          <w:rFonts w:hint="eastAsia"/>
          <w:lang w:eastAsia="ja-JP"/>
        </w:rPr>
        <w:t>NB-</w:t>
      </w:r>
      <w:proofErr w:type="spellStart"/>
      <w:r>
        <w:rPr>
          <w:rFonts w:hint="eastAsia"/>
          <w:lang w:eastAsia="ja-JP"/>
        </w:rPr>
        <w:t>IoT</w:t>
      </w:r>
      <w:proofErr w:type="spellEnd"/>
      <w:r>
        <w:rPr>
          <w:rFonts w:hint="eastAsia"/>
          <w:lang w:eastAsia="ja-JP"/>
        </w:rPr>
        <w:t xml:space="preserve"> PUSCH link level evaluation,</w:t>
      </w:r>
      <w:r>
        <w:rPr>
          <w:lang w:eastAsia="ja-JP"/>
        </w:rPr>
        <w:t>”</w:t>
      </w:r>
      <w:r>
        <w:rPr>
          <w:rFonts w:hint="eastAsia"/>
          <w:lang w:eastAsia="ja-JP"/>
        </w:rPr>
        <w:t xml:space="preserve"> Panasonic</w:t>
      </w:r>
    </w:p>
    <w:p w:rsidR="00D374DE" w:rsidRDefault="00D374DE" w:rsidP="00D374DE">
      <w:pPr>
        <w:pStyle w:val="1"/>
        <w:numPr>
          <w:ilvl w:val="0"/>
          <w:numId w:val="0"/>
        </w:numPr>
        <w:rPr>
          <w:szCs w:val="36"/>
          <w:lang w:eastAsia="ja-JP"/>
        </w:rPr>
      </w:pPr>
      <w:r>
        <w:rPr>
          <w:rFonts w:hint="eastAsia"/>
          <w:szCs w:val="36"/>
          <w:lang w:eastAsia="ja-JP"/>
        </w:rPr>
        <w:t>Appendix</w:t>
      </w:r>
      <w:r w:rsidR="00F86208">
        <w:rPr>
          <w:rFonts w:hint="eastAsia"/>
          <w:szCs w:val="36"/>
          <w:lang w:eastAsia="ja-JP"/>
        </w:rPr>
        <w:t xml:space="preserve"> A</w:t>
      </w:r>
      <w:r>
        <w:rPr>
          <w:rFonts w:hint="eastAsia"/>
          <w:szCs w:val="36"/>
          <w:lang w:eastAsia="ja-JP"/>
        </w:rPr>
        <w:t>: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9"/>
        <w:gridCol w:w="4919"/>
      </w:tblGrid>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b/>
                <w:lang w:eastAsia="ja-JP"/>
              </w:rPr>
            </w:pPr>
            <w:r w:rsidRPr="00232065">
              <w:rPr>
                <w:rFonts w:hint="eastAsia"/>
                <w:b/>
                <w:lang w:eastAsia="ja-JP"/>
              </w:rPr>
              <w:t>Parameters</w:t>
            </w:r>
          </w:p>
        </w:tc>
        <w:tc>
          <w:tcPr>
            <w:tcW w:w="4919" w:type="dxa"/>
            <w:shd w:val="clear" w:color="auto" w:fill="auto"/>
            <w:vAlign w:val="center"/>
          </w:tcPr>
          <w:p w:rsidR="00AC7299" w:rsidRPr="00232065" w:rsidRDefault="00AC7299" w:rsidP="008706DB">
            <w:pPr>
              <w:spacing w:after="0"/>
              <w:jc w:val="center"/>
              <w:rPr>
                <w:b/>
                <w:lang w:eastAsia="ja-JP"/>
              </w:rPr>
            </w:pPr>
            <w:r w:rsidRPr="00232065">
              <w:rPr>
                <w:rFonts w:hint="eastAsia"/>
                <w:b/>
                <w:lang w:eastAsia="ja-JP"/>
              </w:rPr>
              <w:t>Value</w:t>
            </w:r>
          </w:p>
        </w:tc>
      </w:tr>
      <w:tr w:rsidR="00AC7299" w:rsidRPr="00232065" w:rsidTr="008706DB">
        <w:trPr>
          <w:trHeight w:val="397"/>
          <w:jc w:val="center"/>
        </w:trPr>
        <w:tc>
          <w:tcPr>
            <w:tcW w:w="4919" w:type="dxa"/>
            <w:shd w:val="clear" w:color="auto" w:fill="auto"/>
            <w:vAlign w:val="center"/>
          </w:tcPr>
          <w:p w:rsidR="00AC7299" w:rsidRPr="00232065" w:rsidRDefault="00AC7299" w:rsidP="00D87706">
            <w:pPr>
              <w:spacing w:after="0"/>
              <w:jc w:val="center"/>
              <w:rPr>
                <w:lang w:eastAsia="ja-JP"/>
              </w:rPr>
            </w:pPr>
            <w:r w:rsidRPr="00232065">
              <w:rPr>
                <w:rFonts w:hint="eastAsia"/>
                <w:lang w:eastAsia="ja-JP"/>
              </w:rPr>
              <w:t>Frame format</w:t>
            </w:r>
            <w:r w:rsidR="0005088D">
              <w:rPr>
                <w:rFonts w:hint="eastAsia"/>
                <w:lang w:eastAsia="ja-JP"/>
              </w:rPr>
              <w:t xml:space="preserve"> (resource unit</w:t>
            </w:r>
            <w:r w:rsidR="00D87706">
              <w:rPr>
                <w:rFonts w:hint="eastAsia"/>
                <w:lang w:eastAsia="ja-JP"/>
              </w:rPr>
              <w:t xml:space="preserve"> size</w:t>
            </w:r>
            <w:r w:rsidR="0005088D">
              <w:rPr>
                <w:rFonts w:hint="eastAsia"/>
                <w:lang w:eastAsia="ja-JP"/>
              </w:rPr>
              <w:t>)</w:t>
            </w:r>
          </w:p>
        </w:tc>
        <w:tc>
          <w:tcPr>
            <w:tcW w:w="4919" w:type="dxa"/>
            <w:shd w:val="clear" w:color="auto" w:fill="auto"/>
            <w:vAlign w:val="center"/>
          </w:tcPr>
          <w:p w:rsidR="00950454" w:rsidRPr="00232065" w:rsidRDefault="00AC7299" w:rsidP="00D87706">
            <w:pPr>
              <w:spacing w:after="0"/>
              <w:jc w:val="center"/>
              <w:rPr>
                <w:lang w:eastAsia="ja-JP"/>
              </w:rPr>
            </w:pPr>
            <w:r>
              <w:rPr>
                <w:rFonts w:hint="eastAsia"/>
                <w:lang w:eastAsia="ja-JP"/>
              </w:rPr>
              <w:t>Single-tone</w:t>
            </w:r>
            <w:r w:rsidRPr="00232065">
              <w:rPr>
                <w:rFonts w:hint="eastAsia"/>
                <w:lang w:eastAsia="ja-JP"/>
              </w:rPr>
              <w:t xml:space="preserve"> </w:t>
            </w:r>
            <w:r>
              <w:rPr>
                <w:rFonts w:hint="eastAsia"/>
                <w:lang w:eastAsia="ja-JP"/>
              </w:rPr>
              <w:t>(</w:t>
            </w:r>
            <w:r w:rsidR="00D87706">
              <w:rPr>
                <w:rFonts w:hint="eastAsia"/>
                <w:lang w:eastAsia="ja-JP"/>
              </w:rPr>
              <w:t>8</w:t>
            </w:r>
            <w:r>
              <w:rPr>
                <w:rFonts w:hint="eastAsia"/>
                <w:lang w:eastAsia="ja-JP"/>
              </w:rPr>
              <w:t xml:space="preserve"> </w:t>
            </w:r>
            <w:r w:rsidR="00D87706">
              <w:rPr>
                <w:rFonts w:hint="eastAsia"/>
                <w:lang w:eastAsia="ja-JP"/>
              </w:rPr>
              <w:t>ms</w:t>
            </w:r>
            <w:r>
              <w:rPr>
                <w:rFonts w:hint="eastAsia"/>
                <w:lang w:eastAsia="ja-JP"/>
              </w:rPr>
              <w:t>)</w:t>
            </w:r>
          </w:p>
        </w:tc>
      </w:tr>
      <w:tr w:rsidR="00950454" w:rsidRPr="00232065" w:rsidTr="008706DB">
        <w:trPr>
          <w:trHeight w:val="397"/>
          <w:jc w:val="center"/>
        </w:trPr>
        <w:tc>
          <w:tcPr>
            <w:tcW w:w="4919" w:type="dxa"/>
            <w:shd w:val="clear" w:color="auto" w:fill="auto"/>
            <w:vAlign w:val="center"/>
          </w:tcPr>
          <w:p w:rsidR="00950454" w:rsidRPr="00232065" w:rsidRDefault="00950454" w:rsidP="0005088D">
            <w:pPr>
              <w:spacing w:after="0"/>
              <w:jc w:val="center"/>
              <w:rPr>
                <w:lang w:eastAsia="ja-JP"/>
              </w:rPr>
            </w:pPr>
            <w:r>
              <w:rPr>
                <w:rFonts w:hint="eastAsia"/>
                <w:lang w:eastAsia="ja-JP"/>
              </w:rPr>
              <w:t>Subcarrier spacing</w:t>
            </w:r>
          </w:p>
        </w:tc>
        <w:tc>
          <w:tcPr>
            <w:tcW w:w="4919" w:type="dxa"/>
            <w:shd w:val="clear" w:color="auto" w:fill="auto"/>
            <w:vAlign w:val="center"/>
          </w:tcPr>
          <w:p w:rsidR="00950454" w:rsidRDefault="00950454" w:rsidP="008706DB">
            <w:pPr>
              <w:spacing w:after="0"/>
              <w:jc w:val="center"/>
              <w:rPr>
                <w:lang w:eastAsia="ja-JP"/>
              </w:rPr>
            </w:pPr>
            <w:r>
              <w:rPr>
                <w:rFonts w:hint="eastAsia"/>
                <w:lang w:eastAsia="ja-JP"/>
              </w:rPr>
              <w:t>15 kHz</w:t>
            </w:r>
          </w:p>
        </w:tc>
      </w:tr>
      <w:tr w:rsidR="00AC7299" w:rsidRPr="00232065" w:rsidTr="008706DB">
        <w:trPr>
          <w:trHeight w:val="397"/>
          <w:jc w:val="center"/>
        </w:trPr>
        <w:tc>
          <w:tcPr>
            <w:tcW w:w="4919" w:type="dxa"/>
            <w:shd w:val="clear" w:color="auto" w:fill="auto"/>
            <w:vAlign w:val="center"/>
          </w:tcPr>
          <w:p w:rsidR="00AC7299" w:rsidRDefault="00AC7299" w:rsidP="008706DB">
            <w:pPr>
              <w:spacing w:after="0"/>
              <w:jc w:val="center"/>
              <w:rPr>
                <w:lang w:eastAsia="ja-JP"/>
              </w:rPr>
            </w:pPr>
            <w:r>
              <w:rPr>
                <w:rFonts w:hint="eastAsia"/>
                <w:lang w:eastAsia="ja-JP"/>
              </w:rPr>
              <w:t>Channel coding</w:t>
            </w:r>
          </w:p>
        </w:tc>
        <w:tc>
          <w:tcPr>
            <w:tcW w:w="4919" w:type="dxa"/>
            <w:shd w:val="clear" w:color="auto" w:fill="auto"/>
            <w:vAlign w:val="center"/>
          </w:tcPr>
          <w:p w:rsidR="00AC7299" w:rsidRDefault="00AC7299" w:rsidP="008706DB">
            <w:pPr>
              <w:spacing w:after="0"/>
              <w:jc w:val="center"/>
              <w:rPr>
                <w:lang w:eastAsia="ja-JP"/>
              </w:rPr>
            </w:pPr>
            <w:r>
              <w:rPr>
                <w:rFonts w:hint="eastAsia"/>
                <w:lang w:eastAsia="ja-JP"/>
              </w:rPr>
              <w:t>Turbo</w:t>
            </w:r>
          </w:p>
        </w:tc>
      </w:tr>
      <w:tr w:rsidR="001D0E47" w:rsidRPr="00232065" w:rsidTr="008706DB">
        <w:trPr>
          <w:trHeight w:val="397"/>
          <w:jc w:val="center"/>
        </w:trPr>
        <w:tc>
          <w:tcPr>
            <w:tcW w:w="4919" w:type="dxa"/>
            <w:shd w:val="clear" w:color="auto" w:fill="auto"/>
            <w:vAlign w:val="center"/>
          </w:tcPr>
          <w:p w:rsidR="001D0E47" w:rsidRDefault="001D0E47" w:rsidP="008706DB">
            <w:pPr>
              <w:spacing w:after="0"/>
              <w:jc w:val="center"/>
              <w:rPr>
                <w:lang w:eastAsia="ja-JP"/>
              </w:rPr>
            </w:pPr>
            <w:r>
              <w:rPr>
                <w:rFonts w:hint="eastAsia"/>
                <w:lang w:eastAsia="ja-JP"/>
              </w:rPr>
              <w:t>Modulation scheme</w:t>
            </w:r>
          </w:p>
        </w:tc>
        <w:tc>
          <w:tcPr>
            <w:tcW w:w="4919" w:type="dxa"/>
            <w:shd w:val="clear" w:color="auto" w:fill="auto"/>
            <w:vAlign w:val="center"/>
          </w:tcPr>
          <w:p w:rsidR="001D0E47" w:rsidRDefault="001D0E47" w:rsidP="008706DB">
            <w:pPr>
              <w:spacing w:after="0"/>
              <w:jc w:val="center"/>
              <w:rPr>
                <w:lang w:eastAsia="ja-JP"/>
              </w:rPr>
            </w:pPr>
            <w:r>
              <w:rPr>
                <w:rFonts w:hint="eastAsia"/>
                <w:lang w:eastAsia="ja-JP"/>
              </w:rPr>
              <w:t>QPSK</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Pr>
                <w:rFonts w:hint="eastAsia"/>
                <w:lang w:eastAsia="ja-JP"/>
              </w:rPr>
              <w:t>TBS</w:t>
            </w:r>
          </w:p>
        </w:tc>
        <w:tc>
          <w:tcPr>
            <w:tcW w:w="4919" w:type="dxa"/>
            <w:shd w:val="clear" w:color="auto" w:fill="auto"/>
            <w:vAlign w:val="center"/>
          </w:tcPr>
          <w:p w:rsidR="00AC7299" w:rsidRPr="00232065" w:rsidRDefault="00AC7299" w:rsidP="008706DB">
            <w:pPr>
              <w:spacing w:after="0"/>
              <w:jc w:val="center"/>
              <w:rPr>
                <w:lang w:eastAsia="ja-JP"/>
              </w:rPr>
            </w:pPr>
            <w:r>
              <w:rPr>
                <w:rFonts w:hint="eastAsia"/>
                <w:lang w:eastAsia="ja-JP"/>
              </w:rPr>
              <w:t>56</w:t>
            </w:r>
            <w:r w:rsidR="00550F46">
              <w:rPr>
                <w:rFonts w:hint="eastAsia"/>
                <w:lang w:eastAsia="ja-JP"/>
              </w:rPr>
              <w:t>, 128, 256</w:t>
            </w:r>
            <w:r>
              <w:rPr>
                <w:rFonts w:hint="eastAsia"/>
                <w:lang w:eastAsia="ja-JP"/>
              </w:rPr>
              <w:t xml:space="preserve"> bits</w:t>
            </w:r>
          </w:p>
        </w:tc>
      </w:tr>
      <w:tr w:rsidR="00AC7299" w:rsidRPr="00232065" w:rsidTr="008706DB">
        <w:trPr>
          <w:trHeight w:val="397"/>
          <w:jc w:val="center"/>
        </w:trPr>
        <w:tc>
          <w:tcPr>
            <w:tcW w:w="4919" w:type="dxa"/>
            <w:shd w:val="clear" w:color="auto" w:fill="auto"/>
            <w:vAlign w:val="center"/>
          </w:tcPr>
          <w:p w:rsidR="00AC7299" w:rsidRDefault="00AC7299" w:rsidP="008706DB">
            <w:pPr>
              <w:spacing w:after="0"/>
              <w:jc w:val="center"/>
              <w:rPr>
                <w:lang w:eastAsia="ja-JP"/>
              </w:rPr>
            </w:pPr>
            <w:r>
              <w:rPr>
                <w:rFonts w:hint="eastAsia"/>
                <w:lang w:eastAsia="ja-JP"/>
              </w:rPr>
              <w:t>CRC</w:t>
            </w:r>
          </w:p>
        </w:tc>
        <w:tc>
          <w:tcPr>
            <w:tcW w:w="4919" w:type="dxa"/>
            <w:shd w:val="clear" w:color="auto" w:fill="auto"/>
            <w:vAlign w:val="center"/>
          </w:tcPr>
          <w:p w:rsidR="00AC7299" w:rsidRDefault="00AC7299" w:rsidP="008706DB">
            <w:pPr>
              <w:spacing w:after="0"/>
              <w:jc w:val="center"/>
              <w:rPr>
                <w:lang w:eastAsia="ja-JP"/>
              </w:rPr>
            </w:pPr>
            <w:r>
              <w:rPr>
                <w:rFonts w:hint="eastAsia"/>
                <w:lang w:eastAsia="ja-JP"/>
              </w:rPr>
              <w:t>24 bits</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Number of antennas</w:t>
            </w:r>
          </w:p>
        </w:tc>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1</w:t>
            </w:r>
            <w:r w:rsidRPr="00232065">
              <w:rPr>
                <w:lang w:eastAsia="ja-JP"/>
              </w:rPr>
              <w:t>×</w:t>
            </w:r>
            <w:r w:rsidRPr="00232065">
              <w:rPr>
                <w:rFonts w:hint="eastAsia"/>
                <w:lang w:eastAsia="ja-JP"/>
              </w:rPr>
              <w:t>2 with low correlation</w:t>
            </w:r>
          </w:p>
        </w:tc>
      </w:tr>
      <w:tr w:rsidR="00AC7299" w:rsidRPr="00955126"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Carrier frequency</w:t>
            </w:r>
          </w:p>
        </w:tc>
        <w:tc>
          <w:tcPr>
            <w:tcW w:w="4919" w:type="dxa"/>
            <w:shd w:val="clear" w:color="auto" w:fill="auto"/>
            <w:vAlign w:val="center"/>
          </w:tcPr>
          <w:p w:rsidR="00AC7299" w:rsidRPr="00232065" w:rsidRDefault="00AC7299" w:rsidP="008706DB">
            <w:pPr>
              <w:spacing w:after="0"/>
              <w:jc w:val="center"/>
              <w:rPr>
                <w:lang w:eastAsia="ja-JP"/>
              </w:rPr>
            </w:pPr>
            <w:r>
              <w:rPr>
                <w:rFonts w:hint="eastAsia"/>
                <w:lang w:eastAsia="ja-JP"/>
              </w:rPr>
              <w:t>900 MHz</w:t>
            </w:r>
          </w:p>
        </w:tc>
      </w:tr>
      <w:tr w:rsidR="00AC7299" w:rsidRPr="00EA3B37"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Channel model</w:t>
            </w:r>
          </w:p>
        </w:tc>
        <w:tc>
          <w:tcPr>
            <w:tcW w:w="4919" w:type="dxa"/>
            <w:shd w:val="clear" w:color="auto" w:fill="auto"/>
            <w:vAlign w:val="center"/>
          </w:tcPr>
          <w:p w:rsidR="00AC7299" w:rsidRPr="00232065" w:rsidRDefault="00AC7299" w:rsidP="00EA3B37">
            <w:pPr>
              <w:spacing w:after="0"/>
              <w:jc w:val="center"/>
              <w:rPr>
                <w:lang w:eastAsia="ja-JP"/>
              </w:rPr>
            </w:pPr>
            <w:r>
              <w:rPr>
                <w:rFonts w:hint="eastAsia"/>
                <w:lang w:eastAsia="ja-JP"/>
              </w:rPr>
              <w:t>TU</w:t>
            </w:r>
            <w:r w:rsidR="00EA3B37">
              <w:rPr>
                <w:rFonts w:hint="eastAsia"/>
                <w:lang w:eastAsia="ja-JP"/>
              </w:rPr>
              <w:t xml:space="preserve"> </w:t>
            </w:r>
            <w:r w:rsidRPr="00232065">
              <w:rPr>
                <w:rFonts w:hint="eastAsia"/>
                <w:lang w:eastAsia="ja-JP"/>
              </w:rPr>
              <w:t xml:space="preserve">(Doppler frequency, </w:t>
            </w:r>
            <w:proofErr w:type="spellStart"/>
            <w:r w:rsidRPr="00232065">
              <w:rPr>
                <w:rFonts w:hint="eastAsia"/>
                <w:i/>
                <w:lang w:eastAsia="ja-JP"/>
              </w:rPr>
              <w:t>f</w:t>
            </w:r>
            <w:r w:rsidRPr="00232065">
              <w:rPr>
                <w:rFonts w:hint="eastAsia"/>
                <w:i/>
                <w:vertAlign w:val="subscript"/>
                <w:lang w:eastAsia="ja-JP"/>
              </w:rPr>
              <w:t>D</w:t>
            </w:r>
            <w:proofErr w:type="spellEnd"/>
            <w:r w:rsidRPr="00232065">
              <w:rPr>
                <w:rFonts w:hint="eastAsia"/>
                <w:lang w:eastAsia="ja-JP"/>
              </w:rPr>
              <w:t>=1Hz)</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Timing error</w:t>
            </w:r>
          </w:p>
        </w:tc>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Ideal</w:t>
            </w:r>
          </w:p>
        </w:tc>
      </w:tr>
      <w:tr w:rsidR="00AC7299" w:rsidRPr="00232065" w:rsidTr="008706DB">
        <w:trPr>
          <w:trHeight w:val="397"/>
          <w:jc w:val="center"/>
        </w:trPr>
        <w:tc>
          <w:tcPr>
            <w:tcW w:w="4919" w:type="dxa"/>
            <w:shd w:val="clear" w:color="auto" w:fill="auto"/>
            <w:vAlign w:val="center"/>
          </w:tcPr>
          <w:p w:rsidR="00AC7299" w:rsidRPr="00232065" w:rsidRDefault="00003F5E" w:rsidP="00003F5E">
            <w:pPr>
              <w:spacing w:after="0"/>
              <w:jc w:val="center"/>
              <w:rPr>
                <w:lang w:eastAsia="ja-JP"/>
              </w:rPr>
            </w:pPr>
            <w:r>
              <w:rPr>
                <w:rFonts w:hint="eastAsia"/>
                <w:lang w:eastAsia="ja-JP"/>
              </w:rPr>
              <w:t>Residual f</w:t>
            </w:r>
            <w:r w:rsidR="00AC7299" w:rsidRPr="00232065">
              <w:rPr>
                <w:rFonts w:hint="eastAsia"/>
                <w:lang w:eastAsia="ja-JP"/>
              </w:rPr>
              <w:t>requency offset</w:t>
            </w:r>
          </w:p>
        </w:tc>
        <w:tc>
          <w:tcPr>
            <w:tcW w:w="4919" w:type="dxa"/>
            <w:shd w:val="clear" w:color="auto" w:fill="auto"/>
            <w:vAlign w:val="center"/>
          </w:tcPr>
          <w:p w:rsidR="00AC7299" w:rsidRPr="00232065" w:rsidRDefault="00AC7299" w:rsidP="008706DB">
            <w:pPr>
              <w:spacing w:after="0"/>
              <w:jc w:val="center"/>
              <w:rPr>
                <w:lang w:eastAsia="ja-JP"/>
              </w:rPr>
            </w:pPr>
            <w:r>
              <w:rPr>
                <w:rFonts w:hint="eastAsia"/>
                <w:lang w:eastAsia="ja-JP"/>
              </w:rPr>
              <w:t>20</w:t>
            </w:r>
            <w:r w:rsidRPr="00232065">
              <w:rPr>
                <w:rFonts w:hint="eastAsia"/>
                <w:lang w:eastAsia="ja-JP"/>
              </w:rPr>
              <w:t>Hz</w:t>
            </w:r>
            <w:r w:rsidR="00EA3B37">
              <w:rPr>
                <w:rFonts w:hint="eastAsia"/>
                <w:lang w:eastAsia="ja-JP"/>
              </w:rPr>
              <w:t>, 100 Hz</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Channel estimation</w:t>
            </w:r>
          </w:p>
        </w:tc>
        <w:tc>
          <w:tcPr>
            <w:tcW w:w="4919" w:type="dxa"/>
            <w:shd w:val="clear" w:color="auto" w:fill="auto"/>
            <w:vAlign w:val="center"/>
          </w:tcPr>
          <w:p w:rsidR="00AC7299" w:rsidRPr="00BC673E" w:rsidRDefault="00AC7299" w:rsidP="008706DB">
            <w:pPr>
              <w:spacing w:after="0"/>
              <w:jc w:val="center"/>
              <w:rPr>
                <w:lang w:eastAsia="ja-JP"/>
              </w:rPr>
            </w:pPr>
            <w:r>
              <w:rPr>
                <w:rFonts w:hint="eastAsia"/>
                <w:lang w:eastAsia="ja-JP"/>
              </w:rPr>
              <w:t>Ideal, Realistic</w:t>
            </w:r>
          </w:p>
        </w:tc>
      </w:tr>
      <w:tr w:rsidR="00AC7299" w:rsidRPr="00232065" w:rsidTr="008706DB">
        <w:trPr>
          <w:trHeight w:val="397"/>
          <w:jc w:val="center"/>
        </w:trPr>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Equalization</w:t>
            </w:r>
          </w:p>
        </w:tc>
        <w:tc>
          <w:tcPr>
            <w:tcW w:w="4919" w:type="dxa"/>
            <w:shd w:val="clear" w:color="auto" w:fill="auto"/>
            <w:vAlign w:val="center"/>
          </w:tcPr>
          <w:p w:rsidR="00AC7299" w:rsidRPr="00232065" w:rsidRDefault="00AC7299" w:rsidP="008706DB">
            <w:pPr>
              <w:spacing w:after="0"/>
              <w:jc w:val="center"/>
              <w:rPr>
                <w:lang w:eastAsia="ja-JP"/>
              </w:rPr>
            </w:pPr>
            <w:r w:rsidRPr="00232065">
              <w:rPr>
                <w:rFonts w:hint="eastAsia"/>
                <w:lang w:eastAsia="ja-JP"/>
              </w:rPr>
              <w:t>MMSE-FDE</w:t>
            </w:r>
          </w:p>
        </w:tc>
      </w:tr>
    </w:tbl>
    <w:p w:rsidR="008706DB" w:rsidRPr="004558BC" w:rsidRDefault="008706DB" w:rsidP="003860B3">
      <w:pPr>
        <w:jc w:val="center"/>
        <w:rPr>
          <w:lang w:eastAsia="ja-JP"/>
        </w:rPr>
      </w:pPr>
    </w:p>
    <w:sectPr w:rsidR="008706DB" w:rsidRPr="004558BC">
      <w:footerReference w:type="even" r:id="rId25"/>
      <w:footerReference w:type="default" r:id="rId2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0F9" w:rsidRDefault="003A40F9">
      <w:r>
        <w:separator/>
      </w:r>
    </w:p>
  </w:endnote>
  <w:endnote w:type="continuationSeparator" w:id="0">
    <w:p w:rsidR="003A40F9" w:rsidRDefault="003A40F9">
      <w:r>
        <w:continuationSeparator/>
      </w:r>
    </w:p>
  </w:endnote>
  <w:endnote w:type="continuationNotice" w:id="1">
    <w:p w:rsidR="003A40F9" w:rsidRDefault="003A40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C23B26">
      <w:rPr>
        <w:rStyle w:val="af5"/>
      </w:rPr>
      <w:t>7</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0F9" w:rsidRDefault="003A40F9">
      <w:r>
        <w:separator/>
      </w:r>
    </w:p>
  </w:footnote>
  <w:footnote w:type="continuationSeparator" w:id="0">
    <w:p w:rsidR="003A40F9" w:rsidRDefault="003A40F9">
      <w:r>
        <w:continuationSeparator/>
      </w:r>
    </w:p>
  </w:footnote>
  <w:footnote w:type="continuationNotice" w:id="1">
    <w:p w:rsidR="003A40F9" w:rsidRDefault="003A40F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13"/>
  </w:num>
  <w:num w:numId="3">
    <w:abstractNumId w:val="2"/>
  </w:num>
  <w:num w:numId="4">
    <w:abstractNumId w:val="8"/>
  </w:num>
  <w:num w:numId="5">
    <w:abstractNumId w:val="5"/>
  </w:num>
  <w:num w:numId="6">
    <w:abstractNumId w:val="6"/>
  </w:num>
  <w:num w:numId="7">
    <w:abstractNumId w:val="4"/>
  </w:num>
  <w:num w:numId="8">
    <w:abstractNumId w:val="12"/>
  </w:num>
  <w:num w:numId="9">
    <w:abstractNumId w:val="0"/>
  </w:num>
  <w:num w:numId="10">
    <w:abstractNumId w:val="1"/>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9"/>
  </w:num>
  <w:num w:numId="16">
    <w:abstractNumId w:val="7"/>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7056A"/>
    <w:rsid w:val="000708B2"/>
    <w:rsid w:val="00070971"/>
    <w:rsid w:val="000710A9"/>
    <w:rsid w:val="00071219"/>
    <w:rsid w:val="00071B78"/>
    <w:rsid w:val="00071C0F"/>
    <w:rsid w:val="00074024"/>
    <w:rsid w:val="00075BB7"/>
    <w:rsid w:val="0007690F"/>
    <w:rsid w:val="000803A0"/>
    <w:rsid w:val="00081405"/>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6002"/>
    <w:rsid w:val="0009639E"/>
    <w:rsid w:val="00096543"/>
    <w:rsid w:val="00097555"/>
    <w:rsid w:val="00097918"/>
    <w:rsid w:val="00097ED4"/>
    <w:rsid w:val="000A1408"/>
    <w:rsid w:val="000A2F81"/>
    <w:rsid w:val="000A3132"/>
    <w:rsid w:val="000A3512"/>
    <w:rsid w:val="000A3A30"/>
    <w:rsid w:val="000A3C0F"/>
    <w:rsid w:val="000A42F7"/>
    <w:rsid w:val="000A5BD3"/>
    <w:rsid w:val="000A65C8"/>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71D1"/>
    <w:rsid w:val="000D7A9E"/>
    <w:rsid w:val="000D7B5E"/>
    <w:rsid w:val="000E00E0"/>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FB5"/>
    <w:rsid w:val="000F72C1"/>
    <w:rsid w:val="000F766C"/>
    <w:rsid w:val="000F7713"/>
    <w:rsid w:val="0010053A"/>
    <w:rsid w:val="00100CDE"/>
    <w:rsid w:val="00101982"/>
    <w:rsid w:val="00101A9B"/>
    <w:rsid w:val="0010201D"/>
    <w:rsid w:val="00102B08"/>
    <w:rsid w:val="00102D91"/>
    <w:rsid w:val="00103168"/>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4C"/>
    <w:rsid w:val="00152351"/>
    <w:rsid w:val="00152393"/>
    <w:rsid w:val="00152BE6"/>
    <w:rsid w:val="00152EDA"/>
    <w:rsid w:val="001535EC"/>
    <w:rsid w:val="00153BB2"/>
    <w:rsid w:val="00153D5F"/>
    <w:rsid w:val="0015416B"/>
    <w:rsid w:val="00154768"/>
    <w:rsid w:val="00155230"/>
    <w:rsid w:val="001555EE"/>
    <w:rsid w:val="00155620"/>
    <w:rsid w:val="001564A4"/>
    <w:rsid w:val="001565E5"/>
    <w:rsid w:val="00156971"/>
    <w:rsid w:val="00160041"/>
    <w:rsid w:val="0016034C"/>
    <w:rsid w:val="001603FD"/>
    <w:rsid w:val="00161756"/>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B24"/>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5B67"/>
    <w:rsid w:val="002368D5"/>
    <w:rsid w:val="002374E2"/>
    <w:rsid w:val="00237750"/>
    <w:rsid w:val="00237AEB"/>
    <w:rsid w:val="00237D0B"/>
    <w:rsid w:val="00240AD3"/>
    <w:rsid w:val="00241E1F"/>
    <w:rsid w:val="00242940"/>
    <w:rsid w:val="002436DF"/>
    <w:rsid w:val="00243AD9"/>
    <w:rsid w:val="00243BD8"/>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4218"/>
    <w:rsid w:val="0031425F"/>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3DC3"/>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F6B"/>
    <w:rsid w:val="00350815"/>
    <w:rsid w:val="00350CD1"/>
    <w:rsid w:val="00351FCB"/>
    <w:rsid w:val="00352260"/>
    <w:rsid w:val="00354C4B"/>
    <w:rsid w:val="00354CD8"/>
    <w:rsid w:val="0035546D"/>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773"/>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052"/>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CAA"/>
    <w:rsid w:val="00425242"/>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548F"/>
    <w:rsid w:val="004A625D"/>
    <w:rsid w:val="004A6ACE"/>
    <w:rsid w:val="004A6DF9"/>
    <w:rsid w:val="004A770D"/>
    <w:rsid w:val="004B0877"/>
    <w:rsid w:val="004B0CA2"/>
    <w:rsid w:val="004B154F"/>
    <w:rsid w:val="004B2915"/>
    <w:rsid w:val="004B2F20"/>
    <w:rsid w:val="004B3BDE"/>
    <w:rsid w:val="004B47A0"/>
    <w:rsid w:val="004B628F"/>
    <w:rsid w:val="004B6974"/>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C98"/>
    <w:rsid w:val="004F3EF7"/>
    <w:rsid w:val="004F437A"/>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4C6"/>
    <w:rsid w:val="00506B3B"/>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5D97"/>
    <w:rsid w:val="0056611B"/>
    <w:rsid w:val="00567D33"/>
    <w:rsid w:val="00570C2B"/>
    <w:rsid w:val="005716D6"/>
    <w:rsid w:val="00572EDC"/>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3D4F"/>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D5F"/>
    <w:rsid w:val="005E5FBE"/>
    <w:rsid w:val="005E6447"/>
    <w:rsid w:val="005E64DB"/>
    <w:rsid w:val="005E68F1"/>
    <w:rsid w:val="005F3653"/>
    <w:rsid w:val="005F3B5E"/>
    <w:rsid w:val="005F3C62"/>
    <w:rsid w:val="005F41AF"/>
    <w:rsid w:val="005F45C1"/>
    <w:rsid w:val="005F4E29"/>
    <w:rsid w:val="005F6091"/>
    <w:rsid w:val="005F6652"/>
    <w:rsid w:val="005F6DB2"/>
    <w:rsid w:val="005F736D"/>
    <w:rsid w:val="005F7AB2"/>
    <w:rsid w:val="006004DC"/>
    <w:rsid w:val="00600972"/>
    <w:rsid w:val="00602601"/>
    <w:rsid w:val="006029E3"/>
    <w:rsid w:val="006031C0"/>
    <w:rsid w:val="006031D7"/>
    <w:rsid w:val="00603FCE"/>
    <w:rsid w:val="0060438C"/>
    <w:rsid w:val="006048FB"/>
    <w:rsid w:val="00606AD7"/>
    <w:rsid w:val="00606B1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D4A"/>
    <w:rsid w:val="00640CD6"/>
    <w:rsid w:val="006413BC"/>
    <w:rsid w:val="006420FA"/>
    <w:rsid w:val="0064228B"/>
    <w:rsid w:val="0064276F"/>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6EDC"/>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43F3"/>
    <w:rsid w:val="006E5219"/>
    <w:rsid w:val="006E5D3C"/>
    <w:rsid w:val="006E64D5"/>
    <w:rsid w:val="006E6C55"/>
    <w:rsid w:val="006E7617"/>
    <w:rsid w:val="006E779C"/>
    <w:rsid w:val="006E7DDA"/>
    <w:rsid w:val="006F0829"/>
    <w:rsid w:val="006F0F1C"/>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58F4"/>
    <w:rsid w:val="00737495"/>
    <w:rsid w:val="00737A71"/>
    <w:rsid w:val="007404F7"/>
    <w:rsid w:val="0074098A"/>
    <w:rsid w:val="00741362"/>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7F30"/>
    <w:rsid w:val="007D0FA9"/>
    <w:rsid w:val="007D13A5"/>
    <w:rsid w:val="007D1A18"/>
    <w:rsid w:val="007D2045"/>
    <w:rsid w:val="007D2157"/>
    <w:rsid w:val="007D23FE"/>
    <w:rsid w:val="007D26FC"/>
    <w:rsid w:val="007D3430"/>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20966"/>
    <w:rsid w:val="00820B86"/>
    <w:rsid w:val="0082121C"/>
    <w:rsid w:val="008220CA"/>
    <w:rsid w:val="0082228A"/>
    <w:rsid w:val="00822AB9"/>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5685"/>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17D0"/>
    <w:rsid w:val="009517FE"/>
    <w:rsid w:val="009529CD"/>
    <w:rsid w:val="00953F31"/>
    <w:rsid w:val="009542D7"/>
    <w:rsid w:val="00954759"/>
    <w:rsid w:val="009564D4"/>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1966"/>
    <w:rsid w:val="009A1E56"/>
    <w:rsid w:val="009A3A4C"/>
    <w:rsid w:val="009A4662"/>
    <w:rsid w:val="009A4882"/>
    <w:rsid w:val="009A548B"/>
    <w:rsid w:val="009A5799"/>
    <w:rsid w:val="009A5DBB"/>
    <w:rsid w:val="009A5E27"/>
    <w:rsid w:val="009A618D"/>
    <w:rsid w:val="009A6431"/>
    <w:rsid w:val="009A6CCD"/>
    <w:rsid w:val="009A75A4"/>
    <w:rsid w:val="009B05BE"/>
    <w:rsid w:val="009B092B"/>
    <w:rsid w:val="009B1A1B"/>
    <w:rsid w:val="009B1D7B"/>
    <w:rsid w:val="009B215B"/>
    <w:rsid w:val="009B2413"/>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1B06"/>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087F"/>
    <w:rsid w:val="00A21404"/>
    <w:rsid w:val="00A22C84"/>
    <w:rsid w:val="00A2375D"/>
    <w:rsid w:val="00A237EB"/>
    <w:rsid w:val="00A237F3"/>
    <w:rsid w:val="00A2523C"/>
    <w:rsid w:val="00A25653"/>
    <w:rsid w:val="00A25981"/>
    <w:rsid w:val="00A27DE7"/>
    <w:rsid w:val="00A3032D"/>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3F7F"/>
    <w:rsid w:val="00A5451F"/>
    <w:rsid w:val="00A55121"/>
    <w:rsid w:val="00A55C8A"/>
    <w:rsid w:val="00A56CB5"/>
    <w:rsid w:val="00A575DF"/>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54EC"/>
    <w:rsid w:val="00AD5989"/>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254A"/>
    <w:rsid w:val="00AF3091"/>
    <w:rsid w:val="00AF321A"/>
    <w:rsid w:val="00AF33B2"/>
    <w:rsid w:val="00AF379C"/>
    <w:rsid w:val="00AF39A6"/>
    <w:rsid w:val="00AF4160"/>
    <w:rsid w:val="00AF450D"/>
    <w:rsid w:val="00AF45AE"/>
    <w:rsid w:val="00AF45CF"/>
    <w:rsid w:val="00AF461D"/>
    <w:rsid w:val="00AF6F41"/>
    <w:rsid w:val="00B00776"/>
    <w:rsid w:val="00B02F57"/>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09F5"/>
    <w:rsid w:val="00B92176"/>
    <w:rsid w:val="00B940F0"/>
    <w:rsid w:val="00B94814"/>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8BF"/>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896"/>
    <w:rsid w:val="00BD5D19"/>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A"/>
    <w:rsid w:val="00C10946"/>
    <w:rsid w:val="00C11713"/>
    <w:rsid w:val="00C15705"/>
    <w:rsid w:val="00C15E1A"/>
    <w:rsid w:val="00C15EDB"/>
    <w:rsid w:val="00C16682"/>
    <w:rsid w:val="00C16CC6"/>
    <w:rsid w:val="00C17345"/>
    <w:rsid w:val="00C17826"/>
    <w:rsid w:val="00C17EF8"/>
    <w:rsid w:val="00C20614"/>
    <w:rsid w:val="00C20741"/>
    <w:rsid w:val="00C20965"/>
    <w:rsid w:val="00C2144E"/>
    <w:rsid w:val="00C218AD"/>
    <w:rsid w:val="00C22E73"/>
    <w:rsid w:val="00C22F76"/>
    <w:rsid w:val="00C23587"/>
    <w:rsid w:val="00C23789"/>
    <w:rsid w:val="00C23B26"/>
    <w:rsid w:val="00C240AF"/>
    <w:rsid w:val="00C240F7"/>
    <w:rsid w:val="00C24E27"/>
    <w:rsid w:val="00C27FF9"/>
    <w:rsid w:val="00C30C08"/>
    <w:rsid w:val="00C314AC"/>
    <w:rsid w:val="00C31F3E"/>
    <w:rsid w:val="00C328AA"/>
    <w:rsid w:val="00C32E15"/>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5CD"/>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C32"/>
    <w:rsid w:val="00CC6131"/>
    <w:rsid w:val="00CC6286"/>
    <w:rsid w:val="00CC64A1"/>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8A6"/>
    <w:rsid w:val="00CE3932"/>
    <w:rsid w:val="00CE39B8"/>
    <w:rsid w:val="00CE4A3C"/>
    <w:rsid w:val="00CE5A0D"/>
    <w:rsid w:val="00CE5A2F"/>
    <w:rsid w:val="00CE6EAD"/>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B10"/>
    <w:rsid w:val="00D05CA6"/>
    <w:rsid w:val="00D06423"/>
    <w:rsid w:val="00D06BA6"/>
    <w:rsid w:val="00D074CC"/>
    <w:rsid w:val="00D0794B"/>
    <w:rsid w:val="00D07BF5"/>
    <w:rsid w:val="00D07F6F"/>
    <w:rsid w:val="00D10A3B"/>
    <w:rsid w:val="00D10C13"/>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50996"/>
    <w:rsid w:val="00D5131C"/>
    <w:rsid w:val="00D5179D"/>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7E7"/>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601A"/>
    <w:rsid w:val="00DC69C4"/>
    <w:rsid w:val="00DC773F"/>
    <w:rsid w:val="00DC77C2"/>
    <w:rsid w:val="00DC77E3"/>
    <w:rsid w:val="00DD1B7C"/>
    <w:rsid w:val="00DD25F4"/>
    <w:rsid w:val="00DD29E5"/>
    <w:rsid w:val="00DD4903"/>
    <w:rsid w:val="00DD498F"/>
    <w:rsid w:val="00DD6CFA"/>
    <w:rsid w:val="00DD74A3"/>
    <w:rsid w:val="00DD7D8B"/>
    <w:rsid w:val="00DE1024"/>
    <w:rsid w:val="00DE1289"/>
    <w:rsid w:val="00DE2753"/>
    <w:rsid w:val="00DE3A56"/>
    <w:rsid w:val="00DE3B5C"/>
    <w:rsid w:val="00DE4008"/>
    <w:rsid w:val="00DE4F6A"/>
    <w:rsid w:val="00DE596D"/>
    <w:rsid w:val="00DE6CCB"/>
    <w:rsid w:val="00DE6EE1"/>
    <w:rsid w:val="00DE7724"/>
    <w:rsid w:val="00DF0116"/>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860"/>
    <w:rsid w:val="00E17F5D"/>
    <w:rsid w:val="00E20D8E"/>
    <w:rsid w:val="00E21073"/>
    <w:rsid w:val="00E219F6"/>
    <w:rsid w:val="00E21BD0"/>
    <w:rsid w:val="00E21F17"/>
    <w:rsid w:val="00E22454"/>
    <w:rsid w:val="00E23A68"/>
    <w:rsid w:val="00E24206"/>
    <w:rsid w:val="00E244A7"/>
    <w:rsid w:val="00E24B84"/>
    <w:rsid w:val="00E2647D"/>
    <w:rsid w:val="00E3001D"/>
    <w:rsid w:val="00E3002C"/>
    <w:rsid w:val="00E31003"/>
    <w:rsid w:val="00E312C2"/>
    <w:rsid w:val="00E332A9"/>
    <w:rsid w:val="00E33AA3"/>
    <w:rsid w:val="00E34624"/>
    <w:rsid w:val="00E3475E"/>
    <w:rsid w:val="00E34AD5"/>
    <w:rsid w:val="00E36085"/>
    <w:rsid w:val="00E36561"/>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7BC"/>
    <w:rsid w:val="00E65B3B"/>
    <w:rsid w:val="00E6627C"/>
    <w:rsid w:val="00E66C5D"/>
    <w:rsid w:val="00E66D7F"/>
    <w:rsid w:val="00E67EAD"/>
    <w:rsid w:val="00E70DFA"/>
    <w:rsid w:val="00E71349"/>
    <w:rsid w:val="00E7159D"/>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713C"/>
    <w:rsid w:val="00EC7326"/>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E85"/>
    <w:rsid w:val="00EE5FA4"/>
    <w:rsid w:val="00EE64BA"/>
    <w:rsid w:val="00EE6BD6"/>
    <w:rsid w:val="00EE7BBB"/>
    <w:rsid w:val="00EF354D"/>
    <w:rsid w:val="00EF4076"/>
    <w:rsid w:val="00EF47E9"/>
    <w:rsid w:val="00EF4CCA"/>
    <w:rsid w:val="00EF5D8E"/>
    <w:rsid w:val="00EF5F2B"/>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68EF"/>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CD5"/>
    <w:rsid w:val="00F27EFE"/>
    <w:rsid w:val="00F30209"/>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50251"/>
    <w:rsid w:val="00F50ACD"/>
    <w:rsid w:val="00F51567"/>
    <w:rsid w:val="00F52FB8"/>
    <w:rsid w:val="00F53DF2"/>
    <w:rsid w:val="00F547E6"/>
    <w:rsid w:val="00F54C22"/>
    <w:rsid w:val="00F55A45"/>
    <w:rsid w:val="00F55EC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F32"/>
    <w:rsid w:val="00F721D4"/>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16EC"/>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5.emf"/><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03C76-5BEF-46A1-883F-28DD6C8F8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7</Pages>
  <Words>1635</Words>
  <Characters>9325</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93</cp:revision>
  <cp:lastPrinted>2010-04-02T09:58:00Z</cp:lastPrinted>
  <dcterms:created xsi:type="dcterms:W3CDTF">2016-01-11T13:59:00Z</dcterms:created>
  <dcterms:modified xsi:type="dcterms:W3CDTF">2016-02-05T09:34:00Z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