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EDA" w:rsidRPr="00CF6834" w:rsidRDefault="00636EDA" w:rsidP="00636EDA">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 xml:space="preserve">Meeting #84 </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70174B" w:rsidRPr="0070174B">
        <w:rPr>
          <w:rFonts w:cs="Arial"/>
          <w:bCs/>
          <w:sz w:val="20"/>
        </w:rPr>
        <w:t>R1-160725</w:t>
      </w:r>
    </w:p>
    <w:p w:rsidR="00636EDA" w:rsidRPr="0093682F" w:rsidRDefault="00636EDA" w:rsidP="00636EDA">
      <w:pPr>
        <w:pStyle w:val="TdocHeader2"/>
        <w:jc w:val="left"/>
        <w:rPr>
          <w:rFonts w:eastAsiaTheme="minorEastAsia"/>
          <w:lang w:val="en-US"/>
        </w:rPr>
      </w:pPr>
      <w:r>
        <w:rPr>
          <w:rFonts w:eastAsia="ＭＳ 明朝" w:cs="Arial" w:hint="eastAsia"/>
          <w:bCs/>
          <w:sz w:val="20"/>
          <w:lang w:val="en-US" w:eastAsia="ja-JP"/>
        </w:rPr>
        <w:t>St Julian</w:t>
      </w:r>
      <w:r>
        <w:rPr>
          <w:rFonts w:eastAsia="ＭＳ 明朝" w:cs="Arial"/>
          <w:bCs/>
          <w:sz w:val="20"/>
          <w:lang w:val="en-US" w:eastAsia="ja-JP"/>
        </w:rPr>
        <w:t>’</w:t>
      </w:r>
      <w:r>
        <w:rPr>
          <w:rFonts w:eastAsia="ＭＳ 明朝" w:cs="Arial" w:hint="eastAsia"/>
          <w:bCs/>
          <w:sz w:val="20"/>
          <w:lang w:val="en-US" w:eastAsia="ja-JP"/>
        </w:rPr>
        <w:t>s</w:t>
      </w:r>
      <w:r w:rsidRPr="007D67B4">
        <w:rPr>
          <w:rFonts w:eastAsia="ＭＳ 明朝" w:cs="Arial"/>
          <w:bCs/>
          <w:sz w:val="20"/>
          <w:lang w:val="en-US" w:eastAsia="ja-JP"/>
        </w:rPr>
        <w:t xml:space="preserve">, </w:t>
      </w:r>
      <w:r>
        <w:rPr>
          <w:rFonts w:eastAsia="ＭＳ 明朝" w:cs="Arial" w:hint="eastAsia"/>
          <w:bCs/>
          <w:sz w:val="20"/>
          <w:lang w:val="en-US" w:eastAsia="ja-JP"/>
        </w:rPr>
        <w:t>Malta</w:t>
      </w:r>
      <w:r w:rsidRPr="007D67B4">
        <w:rPr>
          <w:rFonts w:eastAsia="ＭＳ 明朝" w:cs="Arial"/>
          <w:bCs/>
          <w:sz w:val="20"/>
          <w:lang w:val="en-US" w:eastAsia="ja-JP"/>
        </w:rPr>
        <w:t>,</w:t>
      </w:r>
      <w:r>
        <w:rPr>
          <w:rFonts w:eastAsia="ＭＳ 明朝" w:cs="Arial" w:hint="eastAsia"/>
          <w:bCs/>
          <w:sz w:val="20"/>
          <w:lang w:val="en-US" w:eastAsia="ja-JP"/>
        </w:rPr>
        <w:t xml:space="preserve"> 15</w:t>
      </w:r>
      <w:r w:rsidRPr="00B556BF">
        <w:rPr>
          <w:rFonts w:cs="Arial"/>
          <w:bCs/>
          <w:sz w:val="20"/>
          <w:lang w:val="en-US" w:eastAsia="ja-JP"/>
        </w:rPr>
        <w:t xml:space="preserve">th – </w:t>
      </w:r>
      <w:r>
        <w:rPr>
          <w:rFonts w:eastAsia="ＭＳ 明朝" w:cs="Arial" w:hint="eastAsia"/>
          <w:bCs/>
          <w:sz w:val="20"/>
          <w:lang w:val="en-US" w:eastAsia="ja-JP"/>
        </w:rPr>
        <w:t>19th</w:t>
      </w:r>
      <w:r w:rsidRPr="00B556BF">
        <w:rPr>
          <w:rFonts w:cs="Arial"/>
          <w:bCs/>
          <w:sz w:val="20"/>
          <w:lang w:val="en-US" w:eastAsia="ja-JP"/>
        </w:rPr>
        <w:t xml:space="preserve"> </w:t>
      </w:r>
      <w:r>
        <w:rPr>
          <w:rFonts w:eastAsia="ＭＳ 明朝" w:cs="Arial" w:hint="eastAsia"/>
          <w:bCs/>
          <w:sz w:val="20"/>
          <w:lang w:val="en-US" w:eastAsia="ja-JP"/>
        </w:rPr>
        <w:t>February</w:t>
      </w:r>
      <w:r w:rsidRPr="00B556BF">
        <w:rPr>
          <w:rFonts w:cs="Arial"/>
          <w:bCs/>
          <w:sz w:val="20"/>
          <w:lang w:val="en-US" w:eastAsia="ja-JP"/>
        </w:rPr>
        <w:t xml:space="preserve"> </w:t>
      </w:r>
      <w:r>
        <w:rPr>
          <w:rFonts w:eastAsiaTheme="minorEastAsia" w:cs="Arial" w:hint="eastAsia"/>
          <w:bCs/>
          <w:sz w:val="20"/>
          <w:lang w:val="en-US" w:eastAsia="ja-JP"/>
        </w:rPr>
        <w:t>2016</w:t>
      </w:r>
    </w:p>
    <w:p w:rsidR="00636EDA" w:rsidRDefault="00636EDA" w:rsidP="00636EDA">
      <w:pPr>
        <w:pStyle w:val="a6"/>
        <w:widowControl w:val="0"/>
      </w:pPr>
    </w:p>
    <w:p w:rsidR="00636EDA" w:rsidRPr="00183562" w:rsidRDefault="00636EDA" w:rsidP="00636ED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636EDA" w:rsidRPr="003A3034" w:rsidRDefault="00636EDA" w:rsidP="00636ED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821F5E">
        <w:rPr>
          <w:rFonts w:eastAsiaTheme="minorEastAsia" w:hint="eastAsia"/>
          <w:b w:val="0"/>
          <w:sz w:val="20"/>
          <w:lang w:eastAsia="ja-JP"/>
        </w:rPr>
        <w:t>Discussion on guard period realization method for uplink narrowband retuning</w:t>
      </w:r>
      <w:r w:rsidR="00E206B9">
        <w:rPr>
          <w:rFonts w:eastAsiaTheme="minorEastAsia" w:hint="eastAsia"/>
          <w:b w:val="0"/>
          <w:sz w:val="20"/>
          <w:lang w:eastAsia="ja-JP"/>
        </w:rPr>
        <w:t xml:space="preserve"> for eMTC</w:t>
      </w:r>
    </w:p>
    <w:p w:rsidR="00636EDA" w:rsidRPr="0081369B" w:rsidRDefault="00636EDA" w:rsidP="00636ED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Pr>
          <w:rFonts w:ascii="Arial" w:hAnsi="Arial" w:hint="eastAsia"/>
          <w:lang w:eastAsia="ja-JP"/>
        </w:rPr>
        <w:t>7.1.5</w:t>
      </w:r>
    </w:p>
    <w:p w:rsidR="00636EDA" w:rsidRPr="00183562" w:rsidRDefault="00636EDA" w:rsidP="00636ED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636EDA" w:rsidRPr="0020685A" w:rsidRDefault="00636EDA" w:rsidP="00636EDA">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636EDA" w:rsidRDefault="00E206B9" w:rsidP="0016066E">
      <w:pPr>
        <w:pStyle w:val="TdocHeader2"/>
        <w:spacing w:after="180"/>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In RAN1#83 meeting [1], the agreement on uplink narrowband retuning for eMTC is listed as follows.</w:t>
      </w:r>
    </w:p>
    <w:p w:rsidR="00E206B9" w:rsidRPr="00E206B9" w:rsidRDefault="00E206B9" w:rsidP="00BD06E6">
      <w:pPr>
        <w:pStyle w:val="TdocHeader2"/>
        <w:ind w:left="568"/>
        <w:rPr>
          <w:rFonts w:ascii="Times New Roman" w:eastAsiaTheme="minorEastAsia" w:hAnsi="Times New Roman"/>
          <w:b w:val="0"/>
          <w:sz w:val="20"/>
          <w:lang w:val="en-US" w:eastAsia="ja-JP"/>
        </w:rPr>
      </w:pPr>
      <w:r w:rsidRPr="00E206B9">
        <w:rPr>
          <w:rFonts w:ascii="Times New Roman" w:eastAsiaTheme="minorEastAsia" w:hAnsi="Times New Roman"/>
          <w:b w:val="0"/>
          <w:sz w:val="20"/>
          <w:highlight w:val="green"/>
          <w:lang w:val="en-US" w:eastAsia="ja-JP"/>
        </w:rPr>
        <w:t>Agreement:</w:t>
      </w:r>
    </w:p>
    <w:p w:rsidR="00E206B9" w:rsidRPr="00E206B9" w:rsidRDefault="00E206B9" w:rsidP="00BD06E6">
      <w:pPr>
        <w:pStyle w:val="TdocHeader2"/>
        <w:numPr>
          <w:ilvl w:val="0"/>
          <w:numId w:val="19"/>
        </w:numPr>
        <w:ind w:left="1556"/>
        <w:rPr>
          <w:rFonts w:ascii="Times New Roman" w:eastAsiaTheme="minorEastAsia" w:hAnsi="Times New Roman"/>
          <w:b w:val="0"/>
          <w:sz w:val="20"/>
          <w:lang w:val="en-US" w:eastAsia="ja-JP"/>
        </w:rPr>
      </w:pPr>
      <w:r w:rsidRPr="00E206B9">
        <w:rPr>
          <w:rFonts w:ascii="Times New Roman" w:eastAsiaTheme="minorEastAsia" w:hAnsi="Times New Roman"/>
          <w:b w:val="0"/>
          <w:sz w:val="20"/>
          <w:lang w:val="en-US" w:eastAsia="ja-JP"/>
        </w:rPr>
        <w:t>Cases for UL retuning to consider:</w:t>
      </w:r>
    </w:p>
    <w:p w:rsidR="00E206B9" w:rsidRPr="00E206B9" w:rsidRDefault="00E206B9" w:rsidP="00BD06E6">
      <w:pPr>
        <w:pStyle w:val="TdocHeader2"/>
        <w:numPr>
          <w:ilvl w:val="1"/>
          <w:numId w:val="19"/>
        </w:numPr>
        <w:ind w:left="1976"/>
        <w:rPr>
          <w:rFonts w:ascii="Times New Roman" w:eastAsiaTheme="minorEastAsia" w:hAnsi="Times New Roman"/>
          <w:b w:val="0"/>
          <w:sz w:val="20"/>
          <w:lang w:val="en-US" w:eastAsia="ja-JP"/>
        </w:rPr>
      </w:pPr>
      <w:r w:rsidRPr="00E206B9">
        <w:rPr>
          <w:rFonts w:ascii="Times New Roman" w:eastAsiaTheme="minorEastAsia" w:hAnsi="Times New Roman"/>
          <w:b w:val="0"/>
          <w:sz w:val="20"/>
          <w:lang w:val="en-US" w:eastAsia="ja-JP"/>
        </w:rPr>
        <w:t>Case 1: UE retunes from PUSCH narrowband to PUSCH narrowband</w:t>
      </w:r>
    </w:p>
    <w:p w:rsidR="00E206B9" w:rsidRPr="00E206B9" w:rsidRDefault="00E206B9" w:rsidP="00BD06E6">
      <w:pPr>
        <w:pStyle w:val="TdocHeader2"/>
        <w:numPr>
          <w:ilvl w:val="1"/>
          <w:numId w:val="19"/>
        </w:numPr>
        <w:ind w:left="1976"/>
        <w:rPr>
          <w:rFonts w:ascii="Times New Roman" w:eastAsiaTheme="minorEastAsia" w:hAnsi="Times New Roman"/>
          <w:b w:val="0"/>
          <w:sz w:val="20"/>
          <w:lang w:val="en-US" w:eastAsia="ja-JP"/>
        </w:rPr>
      </w:pPr>
      <w:r w:rsidRPr="00E206B9">
        <w:rPr>
          <w:rFonts w:ascii="Times New Roman" w:eastAsiaTheme="minorEastAsia" w:hAnsi="Times New Roman"/>
          <w:b w:val="0"/>
          <w:sz w:val="20"/>
          <w:lang w:val="en-US" w:eastAsia="ja-JP"/>
        </w:rPr>
        <w:t>Case 2: UE retunes from PUCCH narrowband to PUCCH narrowband</w:t>
      </w:r>
    </w:p>
    <w:p w:rsidR="00E206B9" w:rsidRPr="00E206B9" w:rsidRDefault="00E206B9" w:rsidP="00BD06E6">
      <w:pPr>
        <w:pStyle w:val="TdocHeader2"/>
        <w:numPr>
          <w:ilvl w:val="1"/>
          <w:numId w:val="19"/>
        </w:numPr>
        <w:ind w:left="1976"/>
        <w:rPr>
          <w:rFonts w:ascii="Times New Roman" w:eastAsiaTheme="minorEastAsia" w:hAnsi="Times New Roman"/>
          <w:b w:val="0"/>
          <w:sz w:val="20"/>
          <w:lang w:val="en-US" w:eastAsia="ja-JP"/>
        </w:rPr>
      </w:pPr>
      <w:r w:rsidRPr="00E206B9">
        <w:rPr>
          <w:rFonts w:ascii="Times New Roman" w:eastAsiaTheme="minorEastAsia" w:hAnsi="Times New Roman"/>
          <w:b w:val="0"/>
          <w:sz w:val="20"/>
          <w:lang w:val="en-US" w:eastAsia="ja-JP"/>
        </w:rPr>
        <w:t>Case 3: UE retunes from PUCCH narrowband to PUSCH narrowband</w:t>
      </w:r>
    </w:p>
    <w:p w:rsidR="00E206B9" w:rsidRPr="00E206B9" w:rsidRDefault="00E206B9" w:rsidP="00BD06E6">
      <w:pPr>
        <w:pStyle w:val="TdocHeader2"/>
        <w:numPr>
          <w:ilvl w:val="1"/>
          <w:numId w:val="19"/>
        </w:numPr>
        <w:ind w:left="1976"/>
        <w:rPr>
          <w:rFonts w:ascii="Times New Roman" w:eastAsiaTheme="minorEastAsia" w:hAnsi="Times New Roman"/>
          <w:b w:val="0"/>
          <w:sz w:val="20"/>
          <w:lang w:val="en-US" w:eastAsia="ja-JP"/>
        </w:rPr>
      </w:pPr>
      <w:r w:rsidRPr="00E206B9">
        <w:rPr>
          <w:rFonts w:ascii="Times New Roman" w:eastAsiaTheme="minorEastAsia" w:hAnsi="Times New Roman"/>
          <w:b w:val="0"/>
          <w:sz w:val="20"/>
          <w:lang w:val="en-US" w:eastAsia="ja-JP"/>
        </w:rPr>
        <w:t>Case 4: UE retunes from PUSCH narrowband to PUCCH narrowband</w:t>
      </w:r>
    </w:p>
    <w:p w:rsidR="00E206B9" w:rsidRPr="00E206B9" w:rsidRDefault="00E206B9" w:rsidP="00BD06E6">
      <w:pPr>
        <w:pStyle w:val="TdocHeader2"/>
        <w:numPr>
          <w:ilvl w:val="1"/>
          <w:numId w:val="19"/>
        </w:numPr>
        <w:ind w:left="1976"/>
        <w:rPr>
          <w:rFonts w:ascii="Times New Roman" w:eastAsiaTheme="minorEastAsia" w:hAnsi="Times New Roman"/>
          <w:b w:val="0"/>
          <w:sz w:val="20"/>
          <w:lang w:val="en-US" w:eastAsia="ja-JP"/>
        </w:rPr>
      </w:pPr>
      <w:r w:rsidRPr="00E206B9">
        <w:rPr>
          <w:rFonts w:ascii="Times New Roman" w:eastAsiaTheme="minorEastAsia" w:hAnsi="Times New Roman"/>
          <w:b w:val="0"/>
          <w:sz w:val="20"/>
          <w:lang w:val="en-US" w:eastAsia="ja-JP"/>
        </w:rPr>
        <w:t>Case 5: UE retunes from PRACH narrowband to PRACH narrowband</w:t>
      </w:r>
    </w:p>
    <w:p w:rsidR="00E206B9" w:rsidRPr="00E206B9" w:rsidRDefault="00E206B9" w:rsidP="00BD06E6">
      <w:pPr>
        <w:pStyle w:val="TdocHeader2"/>
        <w:numPr>
          <w:ilvl w:val="0"/>
          <w:numId w:val="19"/>
        </w:numPr>
        <w:ind w:left="1556"/>
        <w:rPr>
          <w:rFonts w:ascii="Times New Roman" w:eastAsiaTheme="minorEastAsia" w:hAnsi="Times New Roman"/>
          <w:b w:val="0"/>
          <w:sz w:val="20"/>
          <w:lang w:val="en-US" w:eastAsia="ja-JP"/>
        </w:rPr>
      </w:pPr>
      <w:r w:rsidRPr="00E206B9">
        <w:rPr>
          <w:rFonts w:ascii="Times New Roman" w:eastAsiaTheme="minorEastAsia" w:hAnsi="Times New Roman"/>
          <w:b w:val="0"/>
          <w:sz w:val="20"/>
          <w:lang w:val="en-US" w:eastAsia="ja-JP"/>
        </w:rPr>
        <w:t>Options for how to define the UL retuning gap:</w:t>
      </w:r>
    </w:p>
    <w:p w:rsidR="00E206B9" w:rsidRPr="00E206B9" w:rsidRDefault="00E206B9" w:rsidP="00BD06E6">
      <w:pPr>
        <w:pStyle w:val="TdocHeader2"/>
        <w:numPr>
          <w:ilvl w:val="1"/>
          <w:numId w:val="19"/>
        </w:numPr>
        <w:ind w:left="1976"/>
        <w:rPr>
          <w:rFonts w:ascii="Times New Roman" w:eastAsiaTheme="minorEastAsia" w:hAnsi="Times New Roman"/>
          <w:b w:val="0"/>
          <w:sz w:val="20"/>
          <w:lang w:val="en-US" w:eastAsia="ja-JP"/>
        </w:rPr>
      </w:pPr>
      <w:r w:rsidRPr="00E206B9">
        <w:rPr>
          <w:rFonts w:ascii="Times New Roman" w:eastAsiaTheme="minorEastAsia" w:hAnsi="Times New Roman"/>
          <w:b w:val="0"/>
          <w:sz w:val="20"/>
          <w:lang w:val="en-US" w:eastAsia="ja-JP"/>
        </w:rPr>
        <w:t>Option A: Last two symbols of the earlier subframe</w:t>
      </w:r>
    </w:p>
    <w:p w:rsidR="00E206B9" w:rsidRPr="00E206B9" w:rsidRDefault="00E206B9" w:rsidP="00BD06E6">
      <w:pPr>
        <w:pStyle w:val="TdocHeader2"/>
        <w:numPr>
          <w:ilvl w:val="1"/>
          <w:numId w:val="19"/>
        </w:numPr>
        <w:ind w:left="1976"/>
        <w:rPr>
          <w:rFonts w:ascii="Times New Roman" w:eastAsiaTheme="minorEastAsia" w:hAnsi="Times New Roman"/>
          <w:b w:val="0"/>
          <w:sz w:val="20"/>
          <w:lang w:val="en-US" w:eastAsia="ja-JP"/>
        </w:rPr>
      </w:pPr>
      <w:r w:rsidRPr="00E206B9">
        <w:rPr>
          <w:rFonts w:ascii="Times New Roman" w:eastAsiaTheme="minorEastAsia" w:hAnsi="Times New Roman"/>
          <w:b w:val="0"/>
          <w:sz w:val="20"/>
          <w:lang w:val="en-US" w:eastAsia="ja-JP"/>
        </w:rPr>
        <w:t>Option B: Last symbol of the earlier subframe + first symbol of the later subframe</w:t>
      </w:r>
    </w:p>
    <w:p w:rsidR="00E206B9" w:rsidRPr="00E206B9" w:rsidRDefault="00E206B9" w:rsidP="00BD06E6">
      <w:pPr>
        <w:pStyle w:val="TdocHeader2"/>
        <w:numPr>
          <w:ilvl w:val="1"/>
          <w:numId w:val="19"/>
        </w:numPr>
        <w:ind w:left="1976"/>
        <w:rPr>
          <w:rFonts w:ascii="Times New Roman" w:eastAsiaTheme="minorEastAsia" w:hAnsi="Times New Roman"/>
          <w:b w:val="0"/>
          <w:sz w:val="20"/>
          <w:lang w:val="en-US" w:eastAsia="ja-JP"/>
        </w:rPr>
      </w:pPr>
      <w:r w:rsidRPr="00E206B9">
        <w:rPr>
          <w:rFonts w:ascii="Times New Roman" w:eastAsiaTheme="minorEastAsia" w:hAnsi="Times New Roman"/>
          <w:b w:val="0"/>
          <w:sz w:val="20"/>
          <w:lang w:val="en-US" w:eastAsia="ja-JP"/>
        </w:rPr>
        <w:t>Option C: Guard subframe (not needed according to results in R1-157472)</w:t>
      </w:r>
    </w:p>
    <w:p w:rsidR="00E206B9" w:rsidRPr="00E206B9" w:rsidRDefault="00E206B9" w:rsidP="00BD06E6">
      <w:pPr>
        <w:pStyle w:val="TdocHeader2"/>
        <w:numPr>
          <w:ilvl w:val="1"/>
          <w:numId w:val="19"/>
        </w:numPr>
        <w:ind w:left="1976"/>
        <w:rPr>
          <w:rFonts w:ascii="Times New Roman" w:eastAsiaTheme="minorEastAsia" w:hAnsi="Times New Roman"/>
          <w:b w:val="0"/>
          <w:sz w:val="20"/>
          <w:lang w:val="en-US" w:eastAsia="ja-JP"/>
        </w:rPr>
      </w:pPr>
      <w:r w:rsidRPr="00E206B9">
        <w:rPr>
          <w:rFonts w:ascii="Times New Roman" w:eastAsiaTheme="minorEastAsia" w:hAnsi="Times New Roman"/>
          <w:b w:val="0"/>
          <w:sz w:val="20"/>
          <w:lang w:val="en-US" w:eastAsia="ja-JP"/>
        </w:rPr>
        <w:t>Option D: First two symbols of the later subframe</w:t>
      </w:r>
    </w:p>
    <w:p w:rsidR="00E206B9" w:rsidRPr="00E206B9" w:rsidRDefault="00E206B9" w:rsidP="00BD06E6">
      <w:pPr>
        <w:pStyle w:val="TdocHeader2"/>
        <w:numPr>
          <w:ilvl w:val="0"/>
          <w:numId w:val="19"/>
        </w:numPr>
        <w:ind w:left="1556"/>
        <w:rPr>
          <w:rFonts w:ascii="Times New Roman" w:eastAsiaTheme="minorEastAsia" w:hAnsi="Times New Roman"/>
          <w:b w:val="0"/>
          <w:sz w:val="20"/>
          <w:lang w:val="en-US" w:eastAsia="ja-JP"/>
        </w:rPr>
      </w:pPr>
      <w:r w:rsidRPr="00E206B9">
        <w:rPr>
          <w:rFonts w:ascii="Times New Roman" w:eastAsiaTheme="minorEastAsia" w:hAnsi="Times New Roman"/>
          <w:b w:val="0"/>
          <w:sz w:val="20"/>
          <w:lang w:val="en-US" w:eastAsia="ja-JP"/>
        </w:rPr>
        <w:t>Agree on the following:</w:t>
      </w:r>
    </w:p>
    <w:p w:rsidR="00E206B9" w:rsidRPr="00E206B9" w:rsidRDefault="00E206B9" w:rsidP="00BD06E6">
      <w:pPr>
        <w:pStyle w:val="TdocHeader2"/>
        <w:numPr>
          <w:ilvl w:val="1"/>
          <w:numId w:val="19"/>
        </w:numPr>
        <w:ind w:left="1976"/>
        <w:rPr>
          <w:rFonts w:ascii="Times New Roman" w:eastAsiaTheme="minorEastAsia" w:hAnsi="Times New Roman"/>
          <w:b w:val="0"/>
          <w:sz w:val="20"/>
          <w:lang w:val="en-US" w:eastAsia="ja-JP"/>
        </w:rPr>
      </w:pPr>
      <w:r w:rsidRPr="00E206B9">
        <w:rPr>
          <w:rFonts w:ascii="Times New Roman" w:eastAsiaTheme="minorEastAsia" w:hAnsi="Times New Roman"/>
          <w:b w:val="0"/>
          <w:sz w:val="20"/>
          <w:lang w:val="en-US" w:eastAsia="ja-JP"/>
        </w:rPr>
        <w:t>Case 1: Option B</w:t>
      </w:r>
    </w:p>
    <w:p w:rsidR="00E206B9" w:rsidRPr="00E206B9" w:rsidRDefault="00E206B9" w:rsidP="00BD06E6">
      <w:pPr>
        <w:pStyle w:val="TdocHeader2"/>
        <w:numPr>
          <w:ilvl w:val="1"/>
          <w:numId w:val="19"/>
        </w:numPr>
        <w:ind w:left="1976"/>
        <w:rPr>
          <w:rFonts w:ascii="Times New Roman" w:eastAsiaTheme="minorEastAsia" w:hAnsi="Times New Roman"/>
          <w:b w:val="0"/>
          <w:sz w:val="20"/>
          <w:lang w:val="en-US" w:eastAsia="ja-JP"/>
        </w:rPr>
      </w:pPr>
      <w:r w:rsidRPr="00E206B9">
        <w:rPr>
          <w:rFonts w:ascii="Times New Roman" w:eastAsiaTheme="minorEastAsia" w:hAnsi="Times New Roman"/>
          <w:b w:val="0"/>
          <w:sz w:val="20"/>
          <w:lang w:val="en-US" w:eastAsia="ja-JP"/>
        </w:rPr>
        <w:t>Case 2: Option B</w:t>
      </w:r>
    </w:p>
    <w:p w:rsidR="00E206B9" w:rsidRPr="00E206B9" w:rsidRDefault="00E206B9" w:rsidP="00BD06E6">
      <w:pPr>
        <w:pStyle w:val="TdocHeader2"/>
        <w:numPr>
          <w:ilvl w:val="1"/>
          <w:numId w:val="19"/>
        </w:numPr>
        <w:ind w:left="1976"/>
        <w:rPr>
          <w:rFonts w:ascii="Times New Roman" w:eastAsiaTheme="minorEastAsia" w:hAnsi="Times New Roman"/>
          <w:b w:val="0"/>
          <w:sz w:val="20"/>
          <w:lang w:val="en-US" w:eastAsia="ja-JP"/>
        </w:rPr>
      </w:pPr>
      <w:r w:rsidRPr="00E206B9">
        <w:rPr>
          <w:rFonts w:ascii="Times New Roman" w:eastAsiaTheme="minorEastAsia" w:hAnsi="Times New Roman"/>
          <w:b w:val="0"/>
          <w:sz w:val="20"/>
          <w:lang w:val="en-US" w:eastAsia="ja-JP"/>
        </w:rPr>
        <w:t>Case 3: Option D</w:t>
      </w:r>
    </w:p>
    <w:p w:rsidR="00E206B9" w:rsidRPr="00E206B9" w:rsidRDefault="00E206B9" w:rsidP="00BD06E6">
      <w:pPr>
        <w:pStyle w:val="TdocHeader2"/>
        <w:numPr>
          <w:ilvl w:val="1"/>
          <w:numId w:val="19"/>
        </w:numPr>
        <w:ind w:left="1976"/>
        <w:rPr>
          <w:rFonts w:ascii="Times New Roman" w:eastAsiaTheme="minorEastAsia" w:hAnsi="Times New Roman"/>
          <w:b w:val="0"/>
          <w:sz w:val="20"/>
          <w:lang w:val="en-US" w:eastAsia="ja-JP"/>
        </w:rPr>
      </w:pPr>
      <w:r w:rsidRPr="00E206B9">
        <w:rPr>
          <w:rFonts w:ascii="Times New Roman" w:eastAsiaTheme="minorEastAsia" w:hAnsi="Times New Roman"/>
          <w:b w:val="0"/>
          <w:sz w:val="20"/>
          <w:lang w:val="en-US" w:eastAsia="ja-JP"/>
        </w:rPr>
        <w:t xml:space="preserve">Case 4: Option A </w:t>
      </w:r>
    </w:p>
    <w:p w:rsidR="00E206B9" w:rsidRPr="00E206B9" w:rsidRDefault="00E206B9" w:rsidP="00BD06E6">
      <w:pPr>
        <w:pStyle w:val="TdocHeader2"/>
        <w:numPr>
          <w:ilvl w:val="1"/>
          <w:numId w:val="19"/>
        </w:numPr>
        <w:spacing w:afterLines="50" w:after="120"/>
        <w:ind w:left="1976"/>
        <w:rPr>
          <w:rFonts w:ascii="Times New Roman" w:eastAsiaTheme="minorEastAsia" w:hAnsi="Times New Roman"/>
          <w:b w:val="0"/>
          <w:sz w:val="20"/>
          <w:lang w:val="en-US" w:eastAsia="ja-JP"/>
        </w:rPr>
      </w:pPr>
      <w:r w:rsidRPr="00E206B9">
        <w:rPr>
          <w:rFonts w:ascii="Times New Roman" w:eastAsiaTheme="minorEastAsia" w:hAnsi="Times New Roman"/>
          <w:b w:val="0"/>
          <w:sz w:val="20"/>
          <w:lang w:val="en-US" w:eastAsia="ja-JP"/>
        </w:rPr>
        <w:t>Case 5: up to the UE implementation</w:t>
      </w:r>
    </w:p>
    <w:p w:rsidR="00E206B9" w:rsidRDefault="00754713" w:rsidP="00BD06E6">
      <w:pPr>
        <w:pStyle w:val="TdocHeader2"/>
        <w:jc w:val="left"/>
        <w:rPr>
          <w:rFonts w:ascii="Times New Roman" w:eastAsiaTheme="minorEastAsia" w:hAnsi="Times New Roman"/>
          <w:b w:val="0"/>
          <w:sz w:val="20"/>
          <w:lang w:eastAsia="ja-JP"/>
        </w:rPr>
      </w:pPr>
      <w:r>
        <w:rPr>
          <w:rFonts w:ascii="Times New Roman" w:eastAsiaTheme="minorEastAsia" w:hAnsi="Times New Roman" w:hint="eastAsia"/>
          <w:b w:val="0"/>
          <w:sz w:val="20"/>
          <w:lang w:eastAsia="ja-JP"/>
        </w:rPr>
        <w:t xml:space="preserve">Above </w:t>
      </w:r>
      <w:r w:rsidR="00805614">
        <w:rPr>
          <w:rFonts w:ascii="Times New Roman" w:eastAsiaTheme="minorEastAsia" w:hAnsi="Times New Roman" w:hint="eastAsia"/>
          <w:b w:val="0"/>
          <w:sz w:val="20"/>
          <w:lang w:eastAsia="ja-JP"/>
        </w:rPr>
        <w:t xml:space="preserve">agreement is </w:t>
      </w:r>
      <w:r>
        <w:rPr>
          <w:rFonts w:ascii="Times New Roman" w:eastAsiaTheme="minorEastAsia" w:hAnsi="Times New Roman" w:hint="eastAsia"/>
          <w:b w:val="0"/>
          <w:sz w:val="20"/>
          <w:lang w:eastAsia="ja-JP"/>
        </w:rPr>
        <w:t xml:space="preserve">captured </w:t>
      </w:r>
      <w:r w:rsidR="00805614">
        <w:rPr>
          <w:rFonts w:ascii="Times New Roman" w:eastAsiaTheme="minorEastAsia" w:hAnsi="Times New Roman" w:hint="eastAsia"/>
          <w:b w:val="0"/>
          <w:sz w:val="20"/>
          <w:lang w:eastAsia="ja-JP"/>
        </w:rPr>
        <w:t xml:space="preserve">in </w:t>
      </w:r>
      <w:r w:rsidR="007D4656">
        <w:rPr>
          <w:rFonts w:ascii="Times New Roman" w:eastAsiaTheme="minorEastAsia" w:hAnsi="Times New Roman" w:hint="eastAsia"/>
          <w:b w:val="0"/>
          <w:sz w:val="20"/>
          <w:lang w:eastAsia="ja-JP"/>
        </w:rPr>
        <w:t xml:space="preserve">section 5.2.5 </w:t>
      </w:r>
      <w:r w:rsidR="007D4656">
        <w:rPr>
          <w:rFonts w:ascii="Times New Roman" w:eastAsiaTheme="minorEastAsia" w:hAnsi="Times New Roman"/>
          <w:b w:val="0"/>
          <w:sz w:val="20"/>
          <w:lang w:eastAsia="ja-JP"/>
        </w:rPr>
        <w:t>“</w:t>
      </w:r>
      <w:r w:rsidR="007D4656">
        <w:rPr>
          <w:rFonts w:ascii="Times New Roman" w:eastAsiaTheme="minorEastAsia" w:hAnsi="Times New Roman" w:hint="eastAsia"/>
          <w:b w:val="0"/>
          <w:sz w:val="20"/>
          <w:lang w:eastAsia="ja-JP"/>
        </w:rPr>
        <w:t>Guard period for narrowband retuning</w:t>
      </w:r>
      <w:r w:rsidR="007D4656">
        <w:rPr>
          <w:rFonts w:ascii="Times New Roman" w:eastAsiaTheme="minorEastAsia" w:hAnsi="Times New Roman"/>
          <w:b w:val="0"/>
          <w:sz w:val="20"/>
          <w:lang w:eastAsia="ja-JP"/>
        </w:rPr>
        <w:t>”</w:t>
      </w:r>
      <w:r w:rsidR="007D4656">
        <w:rPr>
          <w:rFonts w:ascii="Times New Roman" w:eastAsiaTheme="minorEastAsia" w:hAnsi="Times New Roman" w:hint="eastAsia"/>
          <w:b w:val="0"/>
          <w:sz w:val="20"/>
          <w:lang w:eastAsia="ja-JP"/>
        </w:rPr>
        <w:t xml:space="preserve"> of TS 36.211 CR [2]. </w:t>
      </w:r>
      <w:r w:rsidR="005D4F85">
        <w:rPr>
          <w:rFonts w:ascii="Times New Roman" w:eastAsiaTheme="minorEastAsia" w:hAnsi="Times New Roman" w:hint="eastAsia"/>
          <w:b w:val="0"/>
          <w:sz w:val="20"/>
          <w:lang w:eastAsia="ja-JP"/>
        </w:rPr>
        <w:t>However, o</w:t>
      </w:r>
      <w:r w:rsidR="005D4F85" w:rsidRPr="005D4F85">
        <w:rPr>
          <w:rFonts w:ascii="Times New Roman" w:eastAsiaTheme="minorEastAsia" w:hAnsi="Times New Roman"/>
          <w:b w:val="0"/>
          <w:sz w:val="20"/>
          <w:lang w:eastAsia="ja-JP"/>
        </w:rPr>
        <w:t>ur understanding is that there is no agreement on the following points.</w:t>
      </w:r>
    </w:p>
    <w:p w:rsidR="005D4F85" w:rsidRPr="005D4F85" w:rsidRDefault="005D4F85" w:rsidP="00754713">
      <w:pPr>
        <w:pStyle w:val="aff1"/>
        <w:numPr>
          <w:ilvl w:val="0"/>
          <w:numId w:val="21"/>
        </w:numPr>
        <w:spacing w:after="0"/>
        <w:ind w:leftChars="0"/>
        <w:rPr>
          <w:lang w:eastAsia="ja-JP"/>
        </w:rPr>
      </w:pPr>
      <w:r w:rsidRPr="005D4F85">
        <w:rPr>
          <w:rFonts w:hint="eastAsia"/>
          <w:lang w:val="en-US" w:eastAsia="ja-JP"/>
        </w:rPr>
        <w:t>On PUSCH, whether puncturing or rate matching is used for the subframes with guard period</w:t>
      </w:r>
    </w:p>
    <w:p w:rsidR="005D4F85" w:rsidRPr="008140CF" w:rsidRDefault="005D4F85" w:rsidP="008A7E5A">
      <w:pPr>
        <w:pStyle w:val="aff1"/>
        <w:numPr>
          <w:ilvl w:val="0"/>
          <w:numId w:val="21"/>
        </w:numPr>
        <w:spacing w:afterLines="50" w:after="120"/>
        <w:ind w:leftChars="0"/>
        <w:rPr>
          <w:lang w:eastAsia="ja-JP"/>
        </w:rPr>
      </w:pPr>
      <w:r>
        <w:rPr>
          <w:rFonts w:hint="eastAsia"/>
          <w:lang w:val="en-US" w:eastAsia="ja-JP"/>
        </w:rPr>
        <w:t>On PUCCH, whether puncturing or shortened PUCCH format is used for the subframe with guard period</w:t>
      </w:r>
    </w:p>
    <w:p w:rsidR="008140CF" w:rsidRPr="00276D91" w:rsidRDefault="00B5241D" w:rsidP="008A7E5A">
      <w:pPr>
        <w:rPr>
          <w:lang w:eastAsia="ja-JP"/>
        </w:rPr>
      </w:pPr>
      <w:r>
        <w:rPr>
          <w:rFonts w:hint="eastAsia"/>
          <w:lang w:eastAsia="ja-JP"/>
        </w:rPr>
        <w:t>T</w:t>
      </w:r>
      <w:r w:rsidR="008140CF">
        <w:rPr>
          <w:rFonts w:hint="eastAsia"/>
          <w:lang w:eastAsia="ja-JP"/>
        </w:rPr>
        <w:t>his contribution</w:t>
      </w:r>
      <w:r>
        <w:rPr>
          <w:rFonts w:hint="eastAsia"/>
          <w:lang w:eastAsia="ja-JP"/>
        </w:rPr>
        <w:t xml:space="preserve"> provides detailed discussions on the above points.</w:t>
      </w:r>
    </w:p>
    <w:p w:rsidR="00636EDA" w:rsidRDefault="00636EDA" w:rsidP="00636EDA">
      <w:pPr>
        <w:pStyle w:val="1"/>
        <w:tabs>
          <w:tab w:val="num" w:pos="426"/>
        </w:tabs>
        <w:ind w:left="426" w:hanging="426"/>
        <w:rPr>
          <w:szCs w:val="36"/>
          <w:lang w:eastAsia="ja-JP"/>
        </w:rPr>
      </w:pPr>
      <w:r>
        <w:rPr>
          <w:rFonts w:hint="eastAsia"/>
          <w:szCs w:val="36"/>
          <w:lang w:eastAsia="ja-JP"/>
        </w:rPr>
        <w:t>Discussion</w:t>
      </w:r>
    </w:p>
    <w:p w:rsidR="008A7E5A" w:rsidRDefault="008A7E5A" w:rsidP="008A7E5A">
      <w:pPr>
        <w:rPr>
          <w:lang w:val="en-US" w:eastAsia="ja-JP"/>
        </w:rPr>
      </w:pPr>
      <w:r>
        <w:rPr>
          <w:rFonts w:hint="eastAsia"/>
          <w:lang w:val="en-US" w:eastAsia="ja-JP"/>
        </w:rPr>
        <w:t>Although this document discusses retuning behaviour, it would be worth to mention the agreement related to how guard period is realized for SRS. Following is the agreement in RAN1#83.</w:t>
      </w:r>
    </w:p>
    <w:p w:rsidR="00E1458B" w:rsidRPr="00E206B9" w:rsidRDefault="00E1458B" w:rsidP="00E1458B">
      <w:pPr>
        <w:pStyle w:val="TdocHeader2"/>
        <w:ind w:left="568"/>
        <w:rPr>
          <w:rFonts w:ascii="Times New Roman" w:eastAsiaTheme="minorEastAsia" w:hAnsi="Times New Roman"/>
          <w:b w:val="0"/>
          <w:sz w:val="20"/>
          <w:lang w:val="en-US" w:eastAsia="ja-JP"/>
        </w:rPr>
      </w:pPr>
      <w:r w:rsidRPr="00E206B9">
        <w:rPr>
          <w:rFonts w:ascii="Times New Roman" w:eastAsiaTheme="minorEastAsia" w:hAnsi="Times New Roman"/>
          <w:b w:val="0"/>
          <w:sz w:val="20"/>
          <w:highlight w:val="green"/>
          <w:lang w:val="en-US" w:eastAsia="ja-JP"/>
        </w:rPr>
        <w:t>Agreement:</w:t>
      </w:r>
    </w:p>
    <w:p w:rsidR="00E1458B" w:rsidRPr="00E206B9" w:rsidRDefault="00E1458B" w:rsidP="00E1458B">
      <w:pPr>
        <w:pStyle w:val="TdocHeader2"/>
        <w:numPr>
          <w:ilvl w:val="0"/>
          <w:numId w:val="19"/>
        </w:numPr>
        <w:ind w:left="1556"/>
        <w:rPr>
          <w:rFonts w:ascii="Times New Roman" w:eastAsiaTheme="minorEastAsia" w:hAnsi="Times New Roman"/>
          <w:b w:val="0"/>
          <w:sz w:val="20"/>
          <w:lang w:val="en-US" w:eastAsia="ja-JP"/>
        </w:rPr>
      </w:pPr>
      <w:r>
        <w:rPr>
          <w:rFonts w:ascii="Times New Roman" w:eastAsiaTheme="minorEastAsia" w:hAnsi="Times New Roman" w:hint="eastAsia"/>
          <w:b w:val="0"/>
          <w:sz w:val="20"/>
          <w:lang w:val="en-US" w:eastAsia="ja-JP"/>
        </w:rPr>
        <w:t>For Mode A</w:t>
      </w:r>
    </w:p>
    <w:p w:rsidR="00E1458B" w:rsidRPr="0070174B" w:rsidRDefault="00E1458B" w:rsidP="0070174B">
      <w:pPr>
        <w:pStyle w:val="TdocHeader2"/>
        <w:numPr>
          <w:ilvl w:val="1"/>
          <w:numId w:val="19"/>
        </w:numPr>
        <w:ind w:left="1974"/>
        <w:rPr>
          <w:rFonts w:ascii="Times New Roman" w:eastAsiaTheme="minorEastAsia" w:hAnsi="Times New Roman"/>
          <w:b w:val="0"/>
          <w:sz w:val="20"/>
          <w:lang w:val="en-US" w:eastAsia="ja-JP"/>
        </w:rPr>
      </w:pPr>
      <w:r w:rsidRPr="00E1458B">
        <w:rPr>
          <w:rFonts w:ascii="Times New Roman" w:eastAsiaTheme="minorEastAsia" w:hAnsi="Times New Roman"/>
          <w:b w:val="0"/>
          <w:iCs/>
          <w:sz w:val="20"/>
          <w:lang w:eastAsia="ja-JP"/>
        </w:rPr>
        <w:t>SRS request for A-SRS is transmitted in DCIs for UL and DL grant</w:t>
      </w:r>
    </w:p>
    <w:p w:rsidR="00E1458B" w:rsidRPr="0070174B" w:rsidRDefault="00E1458B" w:rsidP="0070174B">
      <w:pPr>
        <w:pStyle w:val="TdocHeader2"/>
        <w:numPr>
          <w:ilvl w:val="1"/>
          <w:numId w:val="19"/>
        </w:numPr>
        <w:ind w:left="1974"/>
        <w:rPr>
          <w:rFonts w:ascii="Times New Roman" w:eastAsiaTheme="minorEastAsia" w:hAnsi="Times New Roman"/>
          <w:b w:val="0"/>
          <w:sz w:val="20"/>
          <w:lang w:val="en-US" w:eastAsia="ja-JP"/>
        </w:rPr>
      </w:pPr>
      <w:r w:rsidRPr="00E1458B">
        <w:rPr>
          <w:rFonts w:ascii="Times New Roman" w:eastAsiaTheme="minorEastAsia" w:hAnsi="Times New Roman"/>
          <w:b w:val="0"/>
          <w:iCs/>
          <w:sz w:val="20"/>
          <w:lang w:eastAsia="ja-JP"/>
        </w:rPr>
        <w:t>SRS is always dropped if retuning is required for PUSCH/PUCCH due to the SRS transmission</w:t>
      </w:r>
    </w:p>
    <w:p w:rsidR="00E1458B" w:rsidRPr="0070174B" w:rsidRDefault="00E1458B" w:rsidP="0070174B">
      <w:pPr>
        <w:pStyle w:val="TdocHeader2"/>
        <w:numPr>
          <w:ilvl w:val="1"/>
          <w:numId w:val="19"/>
        </w:numPr>
        <w:ind w:left="1974"/>
        <w:rPr>
          <w:rFonts w:ascii="Times New Roman" w:eastAsiaTheme="minorEastAsia" w:hAnsi="Times New Roman"/>
          <w:b w:val="0"/>
          <w:sz w:val="20"/>
          <w:lang w:val="en-US" w:eastAsia="ja-JP"/>
        </w:rPr>
      </w:pPr>
      <w:r w:rsidRPr="00E1458B">
        <w:rPr>
          <w:rFonts w:ascii="Times New Roman" w:eastAsiaTheme="minorEastAsia" w:hAnsi="Times New Roman"/>
          <w:b w:val="0"/>
          <w:iCs/>
          <w:sz w:val="20"/>
          <w:lang w:eastAsia="ja-JP"/>
        </w:rPr>
        <w:t>The last symbol of PUSCH is rate-matched around if it collides with cell-specific SRS bandwidth (i.e., legacy behaviour)</w:t>
      </w:r>
    </w:p>
    <w:p w:rsidR="00E1458B" w:rsidRPr="00E206B9" w:rsidRDefault="00E1458B" w:rsidP="0070174B">
      <w:pPr>
        <w:pStyle w:val="TdocHeader2"/>
        <w:numPr>
          <w:ilvl w:val="1"/>
          <w:numId w:val="19"/>
        </w:numPr>
        <w:ind w:left="1974"/>
        <w:rPr>
          <w:rFonts w:ascii="Times New Roman" w:eastAsiaTheme="minorEastAsia" w:hAnsi="Times New Roman"/>
          <w:b w:val="0"/>
          <w:sz w:val="20"/>
          <w:lang w:val="en-US" w:eastAsia="ja-JP"/>
        </w:rPr>
      </w:pPr>
      <w:r w:rsidRPr="00E1458B">
        <w:rPr>
          <w:rFonts w:ascii="Times New Roman" w:eastAsiaTheme="minorEastAsia" w:hAnsi="Times New Roman"/>
          <w:b w:val="0"/>
          <w:iCs/>
          <w:sz w:val="20"/>
          <w:lang w:eastAsia="ja-JP"/>
        </w:rPr>
        <w:t xml:space="preserve">The shortened PUCCH is used in a cell-specific SRS subframe based on </w:t>
      </w:r>
      <w:proofErr w:type="spellStart"/>
      <w:r w:rsidRPr="00E1458B">
        <w:rPr>
          <w:rFonts w:ascii="Times New Roman" w:eastAsiaTheme="minorEastAsia" w:hAnsi="Times New Roman"/>
          <w:b w:val="0"/>
          <w:i/>
          <w:iCs/>
          <w:sz w:val="20"/>
          <w:lang w:eastAsia="ja-JP"/>
        </w:rPr>
        <w:t>ackNackSRS-SimultaneousTransmission</w:t>
      </w:r>
      <w:proofErr w:type="spellEnd"/>
      <w:r w:rsidRPr="00E1458B">
        <w:rPr>
          <w:rFonts w:ascii="Times New Roman" w:eastAsiaTheme="minorEastAsia" w:hAnsi="Times New Roman"/>
          <w:b w:val="0"/>
          <w:i/>
          <w:iCs/>
          <w:sz w:val="20"/>
          <w:lang w:eastAsia="ja-JP"/>
        </w:rPr>
        <w:t xml:space="preserve"> </w:t>
      </w:r>
      <w:r w:rsidRPr="00E1458B">
        <w:rPr>
          <w:rFonts w:ascii="Times New Roman" w:eastAsiaTheme="minorEastAsia" w:hAnsi="Times New Roman"/>
          <w:b w:val="0"/>
          <w:iCs/>
          <w:sz w:val="20"/>
          <w:lang w:eastAsia="ja-JP"/>
        </w:rPr>
        <w:t>configuration signalled in MTC-SIB (i.e., legacy behaviour)</w:t>
      </w:r>
    </w:p>
    <w:p w:rsidR="00E1458B" w:rsidRPr="00E206B9" w:rsidRDefault="00E1458B" w:rsidP="00E1458B">
      <w:pPr>
        <w:pStyle w:val="TdocHeader2"/>
        <w:numPr>
          <w:ilvl w:val="0"/>
          <w:numId w:val="19"/>
        </w:numPr>
        <w:ind w:left="1556"/>
        <w:rPr>
          <w:rFonts w:ascii="Times New Roman" w:eastAsiaTheme="minorEastAsia" w:hAnsi="Times New Roman"/>
          <w:b w:val="0"/>
          <w:sz w:val="20"/>
          <w:lang w:val="en-US" w:eastAsia="ja-JP"/>
        </w:rPr>
      </w:pPr>
      <w:r>
        <w:rPr>
          <w:rFonts w:ascii="Times New Roman" w:eastAsiaTheme="minorEastAsia" w:hAnsi="Times New Roman" w:hint="eastAsia"/>
          <w:b w:val="0"/>
          <w:sz w:val="20"/>
          <w:lang w:val="en-US" w:eastAsia="ja-JP"/>
        </w:rPr>
        <w:t>For Mode B</w:t>
      </w:r>
    </w:p>
    <w:p w:rsidR="00E1458B" w:rsidRPr="00644F43" w:rsidRDefault="00E1458B" w:rsidP="00E1458B">
      <w:pPr>
        <w:pStyle w:val="TdocHeader2"/>
        <w:numPr>
          <w:ilvl w:val="1"/>
          <w:numId w:val="19"/>
        </w:numPr>
        <w:ind w:left="1974"/>
        <w:rPr>
          <w:rFonts w:ascii="Times New Roman" w:eastAsiaTheme="minorEastAsia" w:hAnsi="Times New Roman"/>
          <w:b w:val="0"/>
          <w:sz w:val="20"/>
          <w:lang w:val="en-US" w:eastAsia="ja-JP"/>
        </w:rPr>
      </w:pPr>
      <w:r w:rsidRPr="00E1458B">
        <w:rPr>
          <w:rFonts w:ascii="Times New Roman" w:eastAsiaTheme="minorEastAsia" w:hAnsi="Times New Roman"/>
          <w:b w:val="0"/>
          <w:iCs/>
          <w:sz w:val="20"/>
          <w:lang w:eastAsia="ja-JP"/>
        </w:rPr>
        <w:t>The last symbol of PUSCH is punctured if it collides with cell-specific SRS to allow symbol level combining</w:t>
      </w:r>
    </w:p>
    <w:p w:rsidR="00E1458B" w:rsidRPr="00644F43" w:rsidRDefault="00E1458B" w:rsidP="00E1458B">
      <w:pPr>
        <w:pStyle w:val="TdocHeader2"/>
        <w:numPr>
          <w:ilvl w:val="1"/>
          <w:numId w:val="19"/>
        </w:numPr>
        <w:ind w:left="1974"/>
        <w:rPr>
          <w:rFonts w:ascii="Times New Roman" w:eastAsiaTheme="minorEastAsia" w:hAnsi="Times New Roman"/>
          <w:b w:val="0"/>
          <w:sz w:val="20"/>
          <w:lang w:val="en-US" w:eastAsia="ja-JP"/>
        </w:rPr>
      </w:pPr>
      <w:r w:rsidRPr="00E1458B">
        <w:rPr>
          <w:rFonts w:ascii="Times New Roman" w:eastAsiaTheme="minorEastAsia" w:hAnsi="Times New Roman"/>
          <w:b w:val="0"/>
          <w:iCs/>
          <w:sz w:val="20"/>
          <w:lang w:eastAsia="ja-JP"/>
        </w:rPr>
        <w:t xml:space="preserve">The shortened PUCCH is used in a cell-specific SRS subframe based on </w:t>
      </w:r>
      <w:proofErr w:type="spellStart"/>
      <w:r w:rsidRPr="00E1458B">
        <w:rPr>
          <w:rFonts w:ascii="Times New Roman" w:eastAsiaTheme="minorEastAsia" w:hAnsi="Times New Roman"/>
          <w:b w:val="0"/>
          <w:i/>
          <w:iCs/>
          <w:sz w:val="20"/>
          <w:lang w:eastAsia="ja-JP"/>
        </w:rPr>
        <w:t>ackNackSRS-SimultaneousTransmission</w:t>
      </w:r>
      <w:proofErr w:type="spellEnd"/>
      <w:r w:rsidRPr="00E1458B">
        <w:rPr>
          <w:rFonts w:ascii="Times New Roman" w:eastAsiaTheme="minorEastAsia" w:hAnsi="Times New Roman"/>
          <w:b w:val="0"/>
          <w:i/>
          <w:iCs/>
          <w:sz w:val="20"/>
          <w:lang w:eastAsia="ja-JP"/>
        </w:rPr>
        <w:t xml:space="preserve"> </w:t>
      </w:r>
      <w:r w:rsidRPr="00E1458B">
        <w:rPr>
          <w:rFonts w:ascii="Times New Roman" w:eastAsiaTheme="minorEastAsia" w:hAnsi="Times New Roman"/>
          <w:b w:val="0"/>
          <w:iCs/>
          <w:sz w:val="20"/>
          <w:lang w:eastAsia="ja-JP"/>
        </w:rPr>
        <w:t>configuration signalled in MTC-SIB (i.e., legacy behaviour)</w:t>
      </w:r>
    </w:p>
    <w:p w:rsidR="008A7E5A" w:rsidRDefault="008A7E5A" w:rsidP="00670828">
      <w:pPr>
        <w:rPr>
          <w:rFonts w:hint="eastAsia"/>
          <w:color w:val="000000"/>
          <w:lang w:val="en-US" w:eastAsia="ja-JP"/>
        </w:rPr>
      </w:pPr>
    </w:p>
    <w:p w:rsidR="00870246" w:rsidRPr="00870246" w:rsidRDefault="00870246" w:rsidP="00670828">
      <w:pPr>
        <w:rPr>
          <w:color w:val="000000"/>
          <w:lang w:val="en-US" w:eastAsia="ja-JP"/>
        </w:rPr>
      </w:pPr>
      <w:bookmarkStart w:id="0" w:name="_GoBack"/>
      <w:bookmarkEnd w:id="0"/>
    </w:p>
    <w:p w:rsidR="00670828" w:rsidRDefault="00670828" w:rsidP="00670828">
      <w:pPr>
        <w:rPr>
          <w:b/>
          <w:color w:val="000000"/>
          <w:u w:val="single"/>
          <w:lang w:eastAsia="ja-JP"/>
        </w:rPr>
      </w:pPr>
      <w:r>
        <w:rPr>
          <w:b/>
          <w:color w:val="000000"/>
          <w:u w:val="single"/>
          <w:lang w:eastAsia="ja-JP"/>
        </w:rPr>
        <w:lastRenderedPageBreak/>
        <w:t>PUSCH</w:t>
      </w:r>
    </w:p>
    <w:p w:rsidR="006762C3" w:rsidRDefault="00E3073A" w:rsidP="00D4246F">
      <w:pPr>
        <w:rPr>
          <w:color w:val="000000"/>
          <w:lang w:val="en-US" w:eastAsia="ja-JP"/>
        </w:rPr>
      </w:pPr>
      <w:r>
        <w:rPr>
          <w:lang w:val="en-US" w:eastAsia="ja-JP"/>
        </w:rPr>
        <w:t xml:space="preserve">For PUSCH, puncturing or rate-matching </w:t>
      </w:r>
      <w:r w:rsidR="008A7E5A">
        <w:rPr>
          <w:rFonts w:hint="eastAsia"/>
          <w:lang w:val="en-US" w:eastAsia="ja-JP"/>
        </w:rPr>
        <w:t xml:space="preserve">are two possible </w:t>
      </w:r>
      <w:proofErr w:type="spellStart"/>
      <w:r w:rsidR="008A7E5A">
        <w:rPr>
          <w:lang w:val="en-US" w:eastAsia="ja-JP"/>
        </w:rPr>
        <w:t>behaviour</w:t>
      </w:r>
      <w:r w:rsidR="008A7E5A">
        <w:rPr>
          <w:rFonts w:hint="eastAsia"/>
          <w:lang w:val="en-US" w:eastAsia="ja-JP"/>
        </w:rPr>
        <w:t>s</w:t>
      </w:r>
      <w:proofErr w:type="spellEnd"/>
      <w:r>
        <w:rPr>
          <w:lang w:val="en-US" w:eastAsia="ja-JP"/>
        </w:rPr>
        <w:t xml:space="preserve"> </w:t>
      </w:r>
      <w:r>
        <w:rPr>
          <w:rFonts w:hint="eastAsia"/>
          <w:lang w:val="en-US" w:eastAsia="ja-JP"/>
        </w:rPr>
        <w:t xml:space="preserve">for </w:t>
      </w:r>
      <w:r w:rsidR="00AD3DF6">
        <w:rPr>
          <w:rFonts w:hint="eastAsia"/>
          <w:lang w:val="en-US" w:eastAsia="ja-JP"/>
        </w:rPr>
        <w:t xml:space="preserve">the subframes with guard period. </w:t>
      </w:r>
      <w:r w:rsidR="00EB4F7E">
        <w:rPr>
          <w:color w:val="000000"/>
          <w:lang w:val="en-US" w:eastAsia="ja-JP"/>
        </w:rPr>
        <w:t xml:space="preserve">For CE mode A, same behavior with </w:t>
      </w:r>
      <w:r w:rsidR="00965B8E">
        <w:rPr>
          <w:rFonts w:hint="eastAsia"/>
          <w:color w:val="000000"/>
          <w:lang w:val="en-US" w:eastAsia="ja-JP"/>
        </w:rPr>
        <w:t xml:space="preserve">SRS guard period </w:t>
      </w:r>
      <w:r w:rsidR="00EB4F7E">
        <w:rPr>
          <w:rFonts w:hint="eastAsia"/>
          <w:color w:val="000000"/>
          <w:lang w:val="en-US" w:eastAsia="ja-JP"/>
        </w:rPr>
        <w:t>(i.e., rate-matching)</w:t>
      </w:r>
      <w:r w:rsidR="00EB4F7E">
        <w:rPr>
          <w:color w:val="000000"/>
          <w:lang w:val="en-US" w:eastAsia="ja-JP"/>
        </w:rPr>
        <w:t xml:space="preserve"> </w:t>
      </w:r>
      <w:r w:rsidR="008A7E5A">
        <w:rPr>
          <w:rFonts w:hint="eastAsia"/>
          <w:color w:val="000000"/>
          <w:lang w:val="en-US" w:eastAsia="ja-JP"/>
        </w:rPr>
        <w:t xml:space="preserve">would be </w:t>
      </w:r>
      <w:r w:rsidR="00EB4F7E">
        <w:rPr>
          <w:color w:val="000000"/>
          <w:lang w:val="en-US" w:eastAsia="ja-JP"/>
        </w:rPr>
        <w:t>sufficient</w:t>
      </w:r>
      <w:r w:rsidR="00EB4F7E">
        <w:rPr>
          <w:rFonts w:hint="eastAsia"/>
          <w:color w:val="000000"/>
          <w:lang w:val="en-US" w:eastAsia="ja-JP"/>
        </w:rPr>
        <w:t xml:space="preserve">. On the other hand, for CE mode B, lower coding rate is expected and rate-matching and </w:t>
      </w:r>
      <w:r w:rsidR="00233CFB">
        <w:rPr>
          <w:rFonts w:hint="eastAsia"/>
          <w:color w:val="000000"/>
          <w:lang w:val="en-US" w:eastAsia="ja-JP"/>
        </w:rPr>
        <w:t>(brute-force)</w:t>
      </w:r>
      <w:r w:rsidR="00EB4F7E">
        <w:rPr>
          <w:rFonts w:hint="eastAsia"/>
          <w:color w:val="000000"/>
          <w:lang w:val="en-US" w:eastAsia="ja-JP"/>
        </w:rPr>
        <w:t xml:space="preserve"> puncturing would be no performance difference in such condition. In order to allow symbol level combining as the implementation technique during the frequency hopping period </w:t>
      </w:r>
      <w:proofErr w:type="spellStart"/>
      <w:r w:rsidR="00EB4F7E" w:rsidRPr="00B761F3">
        <w:rPr>
          <w:iCs/>
          <w:lang w:eastAsia="ja-JP"/>
        </w:rPr>
        <w:t>Y</w:t>
      </w:r>
      <w:r w:rsidR="00EB4F7E" w:rsidRPr="00B761F3">
        <w:rPr>
          <w:iCs/>
          <w:vertAlign w:val="subscript"/>
          <w:lang w:eastAsia="ja-JP"/>
        </w:rPr>
        <w:t>ch</w:t>
      </w:r>
      <w:proofErr w:type="spellEnd"/>
      <w:r w:rsidR="00EB4F7E">
        <w:rPr>
          <w:rFonts w:hint="eastAsia"/>
          <w:color w:val="000000"/>
          <w:lang w:val="en-US" w:eastAsia="ja-JP"/>
        </w:rPr>
        <w:t xml:space="preserve">, IQ pair of the symbols </w:t>
      </w:r>
      <w:r w:rsidR="008A7E5A">
        <w:rPr>
          <w:rFonts w:hint="eastAsia"/>
          <w:color w:val="000000"/>
          <w:lang w:val="en-US" w:eastAsia="ja-JP"/>
        </w:rPr>
        <w:t>needs</w:t>
      </w:r>
      <w:r w:rsidR="00EB4F7E">
        <w:rPr>
          <w:rFonts w:hint="eastAsia"/>
          <w:color w:val="000000"/>
          <w:lang w:val="en-US" w:eastAsia="ja-JP"/>
        </w:rPr>
        <w:t xml:space="preserve"> </w:t>
      </w:r>
      <w:r w:rsidR="008A7E5A">
        <w:rPr>
          <w:rFonts w:hint="eastAsia"/>
          <w:color w:val="000000"/>
          <w:lang w:val="en-US" w:eastAsia="ja-JP"/>
        </w:rPr>
        <w:t xml:space="preserve">to </w:t>
      </w:r>
      <w:r w:rsidR="00EB4F7E">
        <w:rPr>
          <w:rFonts w:hint="eastAsia"/>
          <w:color w:val="000000"/>
          <w:lang w:val="en-US" w:eastAsia="ja-JP"/>
        </w:rPr>
        <w:t xml:space="preserve">be same. </w:t>
      </w:r>
      <w:r w:rsidR="008A7E5A">
        <w:rPr>
          <w:rFonts w:hint="eastAsia"/>
          <w:color w:val="000000"/>
          <w:lang w:val="en-US" w:eastAsia="ja-JP"/>
        </w:rPr>
        <w:t>This operation is</w:t>
      </w:r>
      <w:r w:rsidR="00EB4F7E">
        <w:rPr>
          <w:rFonts w:hint="eastAsia"/>
          <w:color w:val="000000"/>
          <w:lang w:val="en-US" w:eastAsia="ja-JP"/>
        </w:rPr>
        <w:t xml:space="preserve"> realized by always using PUSCH with full subframe encoding and pun</w:t>
      </w:r>
      <w:r w:rsidR="00C46261">
        <w:rPr>
          <w:rFonts w:hint="eastAsia"/>
          <w:color w:val="000000"/>
          <w:lang w:val="en-US" w:eastAsia="ja-JP"/>
        </w:rPr>
        <w:t>cturing the SC-FDMA symbol(s) at the guard period</w:t>
      </w:r>
      <w:r w:rsidR="004B4968">
        <w:rPr>
          <w:rFonts w:hint="eastAsia"/>
          <w:color w:val="000000"/>
          <w:lang w:val="en-US" w:eastAsia="ja-JP"/>
        </w:rPr>
        <w:t>.</w:t>
      </w:r>
      <w:r w:rsidR="006762C3">
        <w:rPr>
          <w:rFonts w:hint="eastAsia"/>
          <w:color w:val="000000"/>
          <w:lang w:val="en-US" w:eastAsia="ja-JP"/>
        </w:rPr>
        <w:t xml:space="preserve"> </w:t>
      </w:r>
      <w:r w:rsidR="00D8590A">
        <w:rPr>
          <w:rFonts w:hint="eastAsia"/>
          <w:color w:val="000000"/>
          <w:lang w:val="en-US" w:eastAsia="ja-JP"/>
        </w:rPr>
        <w:t>The</w:t>
      </w:r>
      <w:r w:rsidR="007B3F07">
        <w:rPr>
          <w:rFonts w:hint="eastAsia"/>
          <w:color w:val="000000"/>
          <w:lang w:val="en-US" w:eastAsia="ja-JP"/>
        </w:rPr>
        <w:t>se</w:t>
      </w:r>
      <w:r w:rsidR="00D8590A">
        <w:rPr>
          <w:rFonts w:hint="eastAsia"/>
          <w:color w:val="000000"/>
          <w:lang w:val="en-US" w:eastAsia="ja-JP"/>
        </w:rPr>
        <w:t xml:space="preserve"> proposed </w:t>
      </w:r>
      <w:proofErr w:type="spellStart"/>
      <w:r w:rsidR="007B3F07">
        <w:rPr>
          <w:rFonts w:hint="eastAsia"/>
          <w:color w:val="000000"/>
          <w:lang w:val="en-US" w:eastAsia="ja-JP"/>
        </w:rPr>
        <w:t>behaviour</w:t>
      </w:r>
      <w:r w:rsidR="006762C3">
        <w:rPr>
          <w:rFonts w:hint="eastAsia"/>
          <w:color w:val="000000"/>
          <w:lang w:val="en-US" w:eastAsia="ja-JP"/>
        </w:rPr>
        <w:t>s</w:t>
      </w:r>
      <w:proofErr w:type="spellEnd"/>
      <w:r w:rsidR="007B3F07">
        <w:rPr>
          <w:rFonts w:hint="eastAsia"/>
          <w:color w:val="000000"/>
          <w:lang w:val="en-US" w:eastAsia="ja-JP"/>
        </w:rPr>
        <w:t xml:space="preserve"> are</w:t>
      </w:r>
      <w:r w:rsidR="00D8590A">
        <w:rPr>
          <w:rFonts w:hint="eastAsia"/>
          <w:color w:val="000000"/>
          <w:lang w:val="en-US" w:eastAsia="ja-JP"/>
        </w:rPr>
        <w:t xml:space="preserve"> same as the method to generate guard period for SRS for eMTC. </w:t>
      </w:r>
    </w:p>
    <w:p w:rsidR="00E3073A" w:rsidRPr="00233CFB" w:rsidRDefault="00233CFB" w:rsidP="00E3073A">
      <w:pPr>
        <w:tabs>
          <w:tab w:val="left" w:pos="4008"/>
        </w:tabs>
        <w:rPr>
          <w:b/>
          <w:lang w:val="en-US" w:eastAsia="ja-JP"/>
        </w:rPr>
      </w:pPr>
      <w:r w:rsidRPr="00233CFB">
        <w:rPr>
          <w:rFonts w:hint="eastAsia"/>
          <w:b/>
          <w:lang w:val="en-US" w:eastAsia="ja-JP"/>
        </w:rPr>
        <w:t xml:space="preserve">Proposal 1: For CE Mode A, the SC-FDMA </w:t>
      </w:r>
      <w:r w:rsidRPr="00233CFB">
        <w:rPr>
          <w:b/>
          <w:lang w:val="en-US" w:eastAsia="ja-JP"/>
        </w:rPr>
        <w:t>symbol</w:t>
      </w:r>
      <w:r w:rsidRPr="00233CFB">
        <w:rPr>
          <w:rFonts w:hint="eastAsia"/>
          <w:b/>
          <w:lang w:val="en-US" w:eastAsia="ja-JP"/>
        </w:rPr>
        <w:t>(s)</w:t>
      </w:r>
      <w:r w:rsidRPr="00233CFB">
        <w:rPr>
          <w:b/>
          <w:lang w:val="en-US" w:eastAsia="ja-JP"/>
        </w:rPr>
        <w:t xml:space="preserve"> of PUSCH </w:t>
      </w:r>
      <w:r w:rsidRPr="00233CFB">
        <w:rPr>
          <w:rFonts w:hint="eastAsia"/>
          <w:b/>
          <w:lang w:val="en-US" w:eastAsia="ja-JP"/>
        </w:rPr>
        <w:t>at guard period is rate-matched around.</w:t>
      </w:r>
    </w:p>
    <w:p w:rsidR="00636EDA" w:rsidRDefault="00233CFB" w:rsidP="00636EDA">
      <w:pPr>
        <w:tabs>
          <w:tab w:val="left" w:pos="567"/>
        </w:tabs>
        <w:snapToGrid w:val="0"/>
        <w:rPr>
          <w:b/>
          <w:lang w:val="en-US" w:eastAsia="ja-JP"/>
        </w:rPr>
      </w:pPr>
      <w:r w:rsidRPr="00233CFB">
        <w:rPr>
          <w:rFonts w:hint="eastAsia"/>
          <w:b/>
          <w:lang w:val="en-US" w:eastAsia="ja-JP"/>
        </w:rPr>
        <w:t>Proposal 2: For CE Mode B, the SC-FDMA symbol(s) of PUSCH at guard period is (brute-force) punctured to allow symbol level combining.</w:t>
      </w:r>
    </w:p>
    <w:p w:rsidR="00233CFB" w:rsidRPr="00233CFB" w:rsidRDefault="00233CFB" w:rsidP="00636EDA">
      <w:pPr>
        <w:tabs>
          <w:tab w:val="left" w:pos="567"/>
        </w:tabs>
        <w:snapToGrid w:val="0"/>
        <w:rPr>
          <w:b/>
          <w:lang w:val="en-US" w:eastAsia="ja-JP"/>
        </w:rPr>
      </w:pPr>
    </w:p>
    <w:p w:rsidR="00233CFB" w:rsidRDefault="00233CFB" w:rsidP="00233CFB">
      <w:pPr>
        <w:rPr>
          <w:b/>
          <w:color w:val="000000"/>
          <w:u w:val="single"/>
          <w:lang w:eastAsia="ja-JP"/>
        </w:rPr>
      </w:pPr>
      <w:r>
        <w:rPr>
          <w:b/>
          <w:color w:val="000000"/>
          <w:u w:val="single"/>
          <w:lang w:eastAsia="ja-JP"/>
        </w:rPr>
        <w:t>PU</w:t>
      </w:r>
      <w:r>
        <w:rPr>
          <w:rFonts w:hint="eastAsia"/>
          <w:b/>
          <w:color w:val="000000"/>
          <w:u w:val="single"/>
          <w:lang w:eastAsia="ja-JP"/>
        </w:rPr>
        <w:t>C</w:t>
      </w:r>
      <w:r>
        <w:rPr>
          <w:b/>
          <w:color w:val="000000"/>
          <w:u w:val="single"/>
          <w:lang w:eastAsia="ja-JP"/>
        </w:rPr>
        <w:t>CH</w:t>
      </w:r>
    </w:p>
    <w:p w:rsidR="006962D2" w:rsidRDefault="006962D2" w:rsidP="006962D2">
      <w:pPr>
        <w:rPr>
          <w:lang w:val="en-US" w:eastAsia="ja-JP"/>
        </w:rPr>
      </w:pPr>
      <w:r>
        <w:rPr>
          <w:color w:val="000000"/>
          <w:lang w:val="en-US" w:eastAsia="ja-JP"/>
        </w:rPr>
        <w:t xml:space="preserve">For PUCCH, </w:t>
      </w:r>
      <w:r>
        <w:rPr>
          <w:rFonts w:hint="eastAsia"/>
          <w:color w:val="000000"/>
          <w:lang w:val="en-US" w:eastAsia="ja-JP"/>
        </w:rPr>
        <w:t>there is guard period only for Case 2 (</w:t>
      </w:r>
      <w:r w:rsidRPr="00E206B9">
        <w:rPr>
          <w:rFonts w:eastAsiaTheme="minorEastAsia"/>
          <w:lang w:val="en-US" w:eastAsia="ja-JP"/>
        </w:rPr>
        <w:t>UE retunes from PUCCH narrowband to PUCCH narrowband</w:t>
      </w:r>
      <w:r>
        <w:rPr>
          <w:rFonts w:hint="eastAsia"/>
          <w:color w:val="000000"/>
          <w:lang w:val="en-US" w:eastAsia="ja-JP"/>
        </w:rPr>
        <w:t xml:space="preserve">). </w:t>
      </w:r>
      <w:r w:rsidR="00793680">
        <w:rPr>
          <w:rFonts w:hint="eastAsia"/>
          <w:color w:val="000000"/>
          <w:lang w:val="en-US" w:eastAsia="ja-JP"/>
        </w:rPr>
        <w:t>For PUCCH format 1/1a, s</w:t>
      </w:r>
      <w:r w:rsidR="00793680">
        <w:rPr>
          <w:color w:val="000000"/>
          <w:lang w:val="en-US" w:eastAsia="ja-JP"/>
        </w:rPr>
        <w:t xml:space="preserve">ince </w:t>
      </w:r>
      <w:r>
        <w:rPr>
          <w:color w:val="000000"/>
          <w:lang w:val="en-US" w:eastAsia="ja-JP"/>
        </w:rPr>
        <w:t xml:space="preserve">just puncturing the </w:t>
      </w:r>
      <w:r>
        <w:rPr>
          <w:rFonts w:hint="eastAsia"/>
          <w:color w:val="000000"/>
          <w:lang w:val="en-US" w:eastAsia="ja-JP"/>
        </w:rPr>
        <w:t xml:space="preserve">first or </w:t>
      </w:r>
      <w:r>
        <w:rPr>
          <w:color w:val="000000"/>
          <w:lang w:val="en-US" w:eastAsia="ja-JP"/>
        </w:rPr>
        <w:t xml:space="preserve">last SC-FDMA symbol </w:t>
      </w:r>
      <w:r>
        <w:rPr>
          <w:rFonts w:hint="eastAsia"/>
          <w:color w:val="000000"/>
          <w:lang w:val="en-US" w:eastAsia="ja-JP"/>
        </w:rPr>
        <w:t xml:space="preserve">of PUCCH at guard period </w:t>
      </w:r>
      <w:r>
        <w:rPr>
          <w:color w:val="000000"/>
          <w:lang w:val="en-US" w:eastAsia="ja-JP"/>
        </w:rPr>
        <w:t xml:space="preserve">could impact on the orthogonality of the OCC, MTC UEs may use shortened PUCCH </w:t>
      </w:r>
      <w:r>
        <w:rPr>
          <w:rFonts w:hint="eastAsia"/>
          <w:color w:val="000000"/>
          <w:lang w:val="en-US" w:eastAsia="ja-JP"/>
        </w:rPr>
        <w:t xml:space="preserve">at the subframe </w:t>
      </w:r>
      <w:r w:rsidRPr="005D4F85">
        <w:rPr>
          <w:rFonts w:hint="eastAsia"/>
          <w:lang w:val="en-US" w:eastAsia="ja-JP"/>
        </w:rPr>
        <w:t>with guard period</w:t>
      </w:r>
      <w:r>
        <w:rPr>
          <w:rFonts w:hint="eastAsia"/>
          <w:lang w:val="en-US" w:eastAsia="ja-JP"/>
        </w:rPr>
        <w:t>.</w:t>
      </w:r>
    </w:p>
    <w:p w:rsidR="006B5BAB" w:rsidRDefault="006B5BAB" w:rsidP="006B5BAB">
      <w:pPr>
        <w:rPr>
          <w:color w:val="000000"/>
          <w:lang w:val="en-US" w:eastAsia="ja-JP"/>
        </w:rPr>
      </w:pPr>
      <w:r>
        <w:rPr>
          <w:rFonts w:hint="eastAsia"/>
          <w:color w:val="000000"/>
          <w:lang w:val="en-US" w:eastAsia="ja-JP"/>
        </w:rPr>
        <w:t xml:space="preserve">For SRS collision handling, </w:t>
      </w:r>
      <w:r w:rsidR="00D65629">
        <w:rPr>
          <w:rFonts w:hint="eastAsia"/>
          <w:color w:val="000000"/>
          <w:lang w:val="en-US" w:eastAsia="ja-JP"/>
        </w:rPr>
        <w:t xml:space="preserve">it was agreed that </w:t>
      </w:r>
      <w:r>
        <w:rPr>
          <w:rFonts w:hint="eastAsia"/>
          <w:color w:val="000000"/>
          <w:lang w:val="en-US" w:eastAsia="ja-JP"/>
        </w:rPr>
        <w:t xml:space="preserve">shortened PUCCH is </w:t>
      </w:r>
      <w:r w:rsidR="00D65629">
        <w:rPr>
          <w:rFonts w:hint="eastAsia"/>
          <w:color w:val="000000"/>
          <w:lang w:val="en-US" w:eastAsia="ja-JP"/>
        </w:rPr>
        <w:t xml:space="preserve">used in a cell-specific SRS subframe based on </w:t>
      </w:r>
      <w:proofErr w:type="spellStart"/>
      <w:r w:rsidR="00D65629" w:rsidRPr="00720DE5">
        <w:rPr>
          <w:i/>
          <w:iCs/>
          <w:lang w:eastAsia="ja-JP"/>
        </w:rPr>
        <w:t>ackNackSRS-SimultaneousTransmission</w:t>
      </w:r>
      <w:proofErr w:type="spellEnd"/>
      <w:r w:rsidR="00D65629" w:rsidRPr="00720DE5">
        <w:rPr>
          <w:i/>
          <w:iCs/>
          <w:lang w:eastAsia="ja-JP"/>
        </w:rPr>
        <w:t xml:space="preserve"> </w:t>
      </w:r>
      <w:r w:rsidR="00D65629" w:rsidRPr="00720DE5">
        <w:rPr>
          <w:iCs/>
          <w:lang w:eastAsia="ja-JP"/>
        </w:rPr>
        <w:t>configuration signalled in MTC-SIB</w:t>
      </w:r>
      <w:r w:rsidR="00D65629">
        <w:rPr>
          <w:rFonts w:hint="eastAsia"/>
          <w:iCs/>
          <w:lang w:eastAsia="ja-JP"/>
        </w:rPr>
        <w:t xml:space="preserve"> </w:t>
      </w:r>
      <w:r w:rsidR="00D65629" w:rsidRPr="00720DE5">
        <w:rPr>
          <w:iCs/>
          <w:lang w:eastAsia="ja-JP"/>
        </w:rPr>
        <w:t>(i.e., legacy behaviour)</w:t>
      </w:r>
      <w:r w:rsidR="00D65629">
        <w:rPr>
          <w:rFonts w:hint="eastAsia"/>
          <w:iCs/>
          <w:lang w:eastAsia="ja-JP"/>
        </w:rPr>
        <w:t xml:space="preserve"> [1] for both CE Mode A and Mode B. Even if there are normal PUCCH and shortened PUCCH during the </w:t>
      </w:r>
      <w:r w:rsidR="00D65629">
        <w:rPr>
          <w:rFonts w:hint="eastAsia"/>
          <w:color w:val="000000"/>
          <w:lang w:val="en-US" w:eastAsia="ja-JP"/>
        </w:rPr>
        <w:t xml:space="preserve">the frequency hopping period </w:t>
      </w:r>
      <w:proofErr w:type="spellStart"/>
      <w:r w:rsidR="00D65629" w:rsidRPr="00B761F3">
        <w:rPr>
          <w:iCs/>
          <w:lang w:eastAsia="ja-JP"/>
        </w:rPr>
        <w:t>Y</w:t>
      </w:r>
      <w:r w:rsidR="00D65629" w:rsidRPr="00B761F3">
        <w:rPr>
          <w:iCs/>
          <w:vertAlign w:val="subscript"/>
          <w:lang w:eastAsia="ja-JP"/>
        </w:rPr>
        <w:t>ch</w:t>
      </w:r>
      <w:proofErr w:type="spellEnd"/>
      <w:r w:rsidR="00D65629">
        <w:rPr>
          <w:rFonts w:hint="eastAsia"/>
          <w:color w:val="000000"/>
          <w:lang w:val="en-US" w:eastAsia="ja-JP"/>
        </w:rPr>
        <w:t xml:space="preserve">, symbol level combining is possible by implementation (e.g., de-spreading is performed before demodulation). </w:t>
      </w:r>
      <w:r w:rsidR="00D65629">
        <w:rPr>
          <w:rFonts w:hint="eastAsia"/>
          <w:iCs/>
          <w:lang w:eastAsia="ja-JP"/>
        </w:rPr>
        <w:t xml:space="preserve">Therefore, </w:t>
      </w:r>
      <w:r w:rsidR="00C06D95">
        <w:rPr>
          <w:rFonts w:hint="eastAsia"/>
          <w:iCs/>
          <w:lang w:eastAsia="ja-JP"/>
        </w:rPr>
        <w:t>s</w:t>
      </w:r>
      <w:r w:rsidR="00E23B21">
        <w:rPr>
          <w:rFonts w:hint="eastAsia"/>
          <w:iCs/>
          <w:lang w:eastAsia="ja-JP"/>
        </w:rPr>
        <w:t xml:space="preserve">ame </w:t>
      </w:r>
      <w:r w:rsidR="00C06D95">
        <w:rPr>
          <w:rFonts w:hint="eastAsia"/>
          <w:iCs/>
          <w:lang w:eastAsia="ja-JP"/>
        </w:rPr>
        <w:t xml:space="preserve">principle </w:t>
      </w:r>
      <w:r w:rsidR="00E23B21">
        <w:rPr>
          <w:rFonts w:hint="eastAsia"/>
          <w:iCs/>
          <w:lang w:eastAsia="ja-JP"/>
        </w:rPr>
        <w:t>should be applied</w:t>
      </w:r>
      <w:r w:rsidR="00C06D95">
        <w:rPr>
          <w:rFonts w:hint="eastAsia"/>
          <w:iCs/>
          <w:lang w:eastAsia="ja-JP"/>
        </w:rPr>
        <w:t>.</w:t>
      </w:r>
    </w:p>
    <w:p w:rsidR="00953FAE" w:rsidRDefault="00953FAE" w:rsidP="00953FAE">
      <w:pPr>
        <w:rPr>
          <w:lang w:val="en-US" w:eastAsia="ja-JP"/>
        </w:rPr>
      </w:pPr>
      <w:r>
        <w:rPr>
          <w:lang w:val="en-US" w:eastAsia="ja-JP"/>
        </w:rPr>
        <w:t>For the</w:t>
      </w:r>
      <w:r w:rsidRPr="00953FAE">
        <w:rPr>
          <w:rFonts w:eastAsiaTheme="minorEastAsia"/>
          <w:lang w:val="en-US" w:eastAsia="ja-JP"/>
        </w:rPr>
        <w:t xml:space="preserve"> </w:t>
      </w:r>
      <w:r w:rsidRPr="00E206B9">
        <w:rPr>
          <w:rFonts w:eastAsiaTheme="minorEastAsia"/>
          <w:lang w:val="en-US" w:eastAsia="ja-JP"/>
        </w:rPr>
        <w:t>earlier subframe</w:t>
      </w:r>
      <w:r>
        <w:rPr>
          <w:lang w:val="en-US" w:eastAsia="ja-JP"/>
        </w:rPr>
        <w:t xml:space="preserve"> before retuning, shortened PUCCH can be directly applied. For the </w:t>
      </w:r>
      <w:r w:rsidRPr="00E206B9">
        <w:rPr>
          <w:rFonts w:eastAsiaTheme="minorEastAsia"/>
          <w:lang w:val="en-US" w:eastAsia="ja-JP"/>
        </w:rPr>
        <w:t>later subframe</w:t>
      </w:r>
      <w:r>
        <w:rPr>
          <w:lang w:val="en-US" w:eastAsia="ja-JP"/>
        </w:rPr>
        <w:t xml:space="preserve">, if shortened </w:t>
      </w:r>
      <w:r>
        <w:rPr>
          <w:rFonts w:hint="eastAsia"/>
          <w:lang w:val="en-US" w:eastAsia="ja-JP"/>
        </w:rPr>
        <w:t>PUCCH</w:t>
      </w:r>
      <w:r>
        <w:rPr>
          <w:lang w:val="en-US" w:eastAsia="ja-JP"/>
        </w:rPr>
        <w:t xml:space="preserve"> is directly used, timing coordination (1 symbol timing offset</w:t>
      </w:r>
      <w:r>
        <w:rPr>
          <w:rFonts w:hint="eastAsia"/>
          <w:lang w:val="en-US" w:eastAsia="ja-JP"/>
        </w:rPr>
        <w:t xml:space="preserve"> or delay</w:t>
      </w:r>
      <w:r>
        <w:rPr>
          <w:lang w:val="en-US" w:eastAsia="ja-JP"/>
        </w:rPr>
        <w:t xml:space="preserve">) would be needed. However if symbol delay is used, DMRS position is also shifted and channel estimation related part implementation gets complicated. Therefore, modification of </w:t>
      </w:r>
      <w:r>
        <w:rPr>
          <w:rFonts w:hint="eastAsia"/>
          <w:lang w:val="en-US" w:eastAsia="ja-JP"/>
        </w:rPr>
        <w:t xml:space="preserve">shortened </w:t>
      </w:r>
      <w:r>
        <w:rPr>
          <w:lang w:val="en-US" w:eastAsia="ja-JP"/>
        </w:rPr>
        <w:t>PUCCH would be needed. The location of data symbols is changed to puncture the first SC-FDMA symbol.</w:t>
      </w:r>
      <w:r w:rsidR="00E23B21">
        <w:rPr>
          <w:rFonts w:hint="eastAsia"/>
          <w:lang w:val="en-US" w:eastAsia="ja-JP"/>
        </w:rPr>
        <w:t xml:space="preserve"> This is illustrated in Fig 1.</w:t>
      </w:r>
    </w:p>
    <w:p w:rsidR="000C36EA" w:rsidRDefault="000C36EA" w:rsidP="00953FAE">
      <w:pPr>
        <w:rPr>
          <w:lang w:val="en-US" w:eastAsia="ja-JP"/>
        </w:rPr>
      </w:pPr>
      <w:r>
        <w:rPr>
          <w:rFonts w:hint="eastAsia"/>
          <w:lang w:val="en-US" w:eastAsia="ja-JP"/>
        </w:rPr>
        <w:t xml:space="preserve">For PUCCH </w:t>
      </w:r>
      <w:r w:rsidR="00D95D73">
        <w:rPr>
          <w:rFonts w:hint="eastAsia"/>
          <w:lang w:val="en-US" w:eastAsia="ja-JP"/>
        </w:rPr>
        <w:t>format 2/2a</w:t>
      </w:r>
      <w:r>
        <w:rPr>
          <w:rFonts w:hint="eastAsia"/>
          <w:lang w:val="en-US" w:eastAsia="ja-JP"/>
        </w:rPr>
        <w:t xml:space="preserve"> in CE </w:t>
      </w:r>
      <w:r w:rsidR="002A284A">
        <w:rPr>
          <w:rFonts w:hint="eastAsia"/>
          <w:lang w:val="en-US" w:eastAsia="ja-JP"/>
        </w:rPr>
        <w:t xml:space="preserve">Mode </w:t>
      </w:r>
      <w:r>
        <w:rPr>
          <w:rFonts w:hint="eastAsia"/>
          <w:lang w:val="en-US" w:eastAsia="ja-JP"/>
        </w:rPr>
        <w:t>A</w:t>
      </w:r>
      <w:r w:rsidR="00FC5BC0">
        <w:rPr>
          <w:rFonts w:hint="eastAsia"/>
          <w:lang w:val="en-US" w:eastAsia="ja-JP"/>
        </w:rPr>
        <w:t>, there is no impact on DM-RS. But it needs to discuss how to handle data symbols. We think to puncture the SC-FDMA symbol would be one approach as the simple realization.</w:t>
      </w:r>
    </w:p>
    <w:p w:rsidR="00365460" w:rsidRDefault="00CE1950" w:rsidP="0070174B">
      <w:pPr>
        <w:jc w:val="center"/>
        <w:rPr>
          <w:lang w:val="en-US" w:eastAsia="ja-JP"/>
        </w:rPr>
      </w:pPr>
      <w:r w:rsidRPr="00CE1950">
        <w:rPr>
          <w:noProof/>
          <w:lang w:val="en-US" w:eastAsia="ja-JP"/>
        </w:rPr>
        <w:drawing>
          <wp:inline distT="0" distB="0" distL="0" distR="0" wp14:anchorId="218A1A61" wp14:editId="4A22B05D">
            <wp:extent cx="5564880" cy="263124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64880" cy="2631240"/>
                    </a:xfrm>
                    <a:prstGeom prst="rect">
                      <a:avLst/>
                    </a:prstGeom>
                    <a:noFill/>
                    <a:ln>
                      <a:noFill/>
                    </a:ln>
                  </pic:spPr>
                </pic:pic>
              </a:graphicData>
            </a:graphic>
          </wp:inline>
        </w:drawing>
      </w:r>
    </w:p>
    <w:p w:rsidR="00365460" w:rsidRPr="001879A6" w:rsidRDefault="00365460" w:rsidP="00BD5E55">
      <w:pPr>
        <w:jc w:val="center"/>
        <w:rPr>
          <w:lang w:val="en-US" w:eastAsia="ja-JP"/>
        </w:rPr>
      </w:pPr>
      <w:r w:rsidRPr="001879A6">
        <w:rPr>
          <w:rFonts w:hint="eastAsia"/>
          <w:lang w:val="en-US" w:eastAsia="ja-JP"/>
        </w:rPr>
        <w:t xml:space="preserve">Fig.1 </w:t>
      </w:r>
      <w:r w:rsidR="00627A61" w:rsidRPr="004407F1">
        <w:rPr>
          <w:rFonts w:hint="eastAsia"/>
          <w:lang w:val="en-US" w:eastAsia="ja-JP"/>
        </w:rPr>
        <w:t xml:space="preserve">Modification of </w:t>
      </w:r>
      <w:r w:rsidR="00627A61" w:rsidRPr="004407F1">
        <w:rPr>
          <w:lang w:val="en-US" w:eastAsia="ja-JP"/>
        </w:rPr>
        <w:t>shortened PUCCH</w:t>
      </w:r>
      <w:r w:rsidR="00627A61" w:rsidRPr="004407F1">
        <w:rPr>
          <w:rFonts w:hint="eastAsia"/>
          <w:lang w:val="en-US" w:eastAsia="ja-JP"/>
        </w:rPr>
        <w:t xml:space="preserve"> for the following</w:t>
      </w:r>
      <w:r w:rsidR="00627A61" w:rsidRPr="004407F1">
        <w:rPr>
          <w:lang w:val="en-US" w:eastAsia="ja-JP"/>
        </w:rPr>
        <w:t xml:space="preserve"> subframe</w:t>
      </w:r>
      <w:r w:rsidR="00627A61" w:rsidRPr="004407F1">
        <w:rPr>
          <w:rFonts w:hint="eastAsia"/>
          <w:lang w:val="en-US" w:eastAsia="ja-JP"/>
        </w:rPr>
        <w:t xml:space="preserve"> after returning with guard period</w:t>
      </w:r>
    </w:p>
    <w:p w:rsidR="000C36EA" w:rsidRPr="00627A61" w:rsidRDefault="000C36EA" w:rsidP="00953FAE">
      <w:pPr>
        <w:rPr>
          <w:lang w:val="en-US" w:eastAsia="ja-JP"/>
        </w:rPr>
      </w:pPr>
    </w:p>
    <w:p w:rsidR="001941DE" w:rsidRPr="00233CFB" w:rsidRDefault="001941DE" w:rsidP="001941DE">
      <w:pPr>
        <w:tabs>
          <w:tab w:val="left" w:pos="4008"/>
        </w:tabs>
        <w:rPr>
          <w:b/>
          <w:lang w:val="en-US" w:eastAsia="ja-JP"/>
        </w:rPr>
      </w:pPr>
      <w:r w:rsidRPr="00233CFB">
        <w:rPr>
          <w:rFonts w:hint="eastAsia"/>
          <w:b/>
          <w:lang w:val="en-US" w:eastAsia="ja-JP"/>
        </w:rPr>
        <w:t xml:space="preserve">Proposal </w:t>
      </w:r>
      <w:r>
        <w:rPr>
          <w:rFonts w:hint="eastAsia"/>
          <w:b/>
          <w:lang w:val="en-US" w:eastAsia="ja-JP"/>
        </w:rPr>
        <w:t>3</w:t>
      </w:r>
      <w:r w:rsidRPr="00233CFB">
        <w:rPr>
          <w:rFonts w:hint="eastAsia"/>
          <w:b/>
          <w:lang w:val="en-US" w:eastAsia="ja-JP"/>
        </w:rPr>
        <w:t xml:space="preserve">: For </w:t>
      </w:r>
      <w:r>
        <w:rPr>
          <w:rFonts w:hint="eastAsia"/>
          <w:b/>
          <w:lang w:val="en-US" w:eastAsia="ja-JP"/>
        </w:rPr>
        <w:t>LC/CE UEs</w:t>
      </w:r>
      <w:r w:rsidRPr="00233CFB">
        <w:rPr>
          <w:rFonts w:hint="eastAsia"/>
          <w:b/>
          <w:lang w:val="en-US" w:eastAsia="ja-JP"/>
        </w:rPr>
        <w:t xml:space="preserve">, </w:t>
      </w:r>
      <w:r w:rsidR="00027D93" w:rsidRPr="00027D93">
        <w:rPr>
          <w:b/>
          <w:lang w:val="en-US" w:eastAsia="ja-JP"/>
        </w:rPr>
        <w:t>in the earlier subframe before returning with guard period</w:t>
      </w:r>
      <w:r w:rsidR="00027D93">
        <w:rPr>
          <w:rFonts w:hint="eastAsia"/>
          <w:b/>
          <w:lang w:val="en-US" w:eastAsia="ja-JP"/>
        </w:rPr>
        <w:t xml:space="preserve">, </w:t>
      </w:r>
      <w:r w:rsidR="00EE747C">
        <w:rPr>
          <w:rFonts w:hint="eastAsia"/>
          <w:b/>
          <w:lang w:val="en-US" w:eastAsia="ja-JP"/>
        </w:rPr>
        <w:t xml:space="preserve">for </w:t>
      </w:r>
      <w:r w:rsidR="009A3D23">
        <w:rPr>
          <w:rFonts w:hint="eastAsia"/>
          <w:b/>
          <w:lang w:val="en-US" w:eastAsia="ja-JP"/>
        </w:rPr>
        <w:t>PUCCH format 1/1a,</w:t>
      </w:r>
      <w:r w:rsidR="00EE747C">
        <w:rPr>
          <w:rFonts w:hint="eastAsia"/>
          <w:b/>
          <w:lang w:val="en-US" w:eastAsia="ja-JP"/>
        </w:rPr>
        <w:t xml:space="preserve"> </w:t>
      </w:r>
      <w:r>
        <w:rPr>
          <w:rFonts w:hint="eastAsia"/>
          <w:b/>
          <w:lang w:val="en-US" w:eastAsia="ja-JP"/>
        </w:rPr>
        <w:t xml:space="preserve">shortened PUCCH is </w:t>
      </w:r>
      <w:r w:rsidR="002A64FC">
        <w:rPr>
          <w:rFonts w:hint="eastAsia"/>
          <w:b/>
          <w:lang w:val="en-US" w:eastAsia="ja-JP"/>
        </w:rPr>
        <w:t>used</w:t>
      </w:r>
      <w:r w:rsidR="009A3D23">
        <w:rPr>
          <w:rFonts w:hint="eastAsia"/>
          <w:b/>
          <w:lang w:val="en-US" w:eastAsia="ja-JP"/>
        </w:rPr>
        <w:t>.</w:t>
      </w:r>
    </w:p>
    <w:p w:rsidR="002A64FC" w:rsidRDefault="002A64FC" w:rsidP="002A64FC">
      <w:pPr>
        <w:tabs>
          <w:tab w:val="left" w:pos="4008"/>
        </w:tabs>
        <w:rPr>
          <w:b/>
          <w:lang w:val="en-US" w:eastAsia="ja-JP"/>
        </w:rPr>
      </w:pPr>
      <w:r w:rsidRPr="00233CFB">
        <w:rPr>
          <w:rFonts w:hint="eastAsia"/>
          <w:b/>
          <w:lang w:val="en-US" w:eastAsia="ja-JP"/>
        </w:rPr>
        <w:lastRenderedPageBreak/>
        <w:t xml:space="preserve">Proposal </w:t>
      </w:r>
      <w:r>
        <w:rPr>
          <w:rFonts w:hint="eastAsia"/>
          <w:b/>
          <w:lang w:val="en-US" w:eastAsia="ja-JP"/>
        </w:rPr>
        <w:t>4</w:t>
      </w:r>
      <w:r w:rsidRPr="00233CFB">
        <w:rPr>
          <w:rFonts w:hint="eastAsia"/>
          <w:b/>
          <w:lang w:val="en-US" w:eastAsia="ja-JP"/>
        </w:rPr>
        <w:t xml:space="preserve">: For </w:t>
      </w:r>
      <w:r>
        <w:rPr>
          <w:rFonts w:hint="eastAsia"/>
          <w:b/>
          <w:lang w:val="en-US" w:eastAsia="ja-JP"/>
        </w:rPr>
        <w:t>LC/CE UEs</w:t>
      </w:r>
      <w:r w:rsidRPr="00233CFB">
        <w:rPr>
          <w:rFonts w:hint="eastAsia"/>
          <w:b/>
          <w:lang w:val="en-US" w:eastAsia="ja-JP"/>
        </w:rPr>
        <w:t xml:space="preserve">, </w:t>
      </w:r>
      <w:r w:rsidR="00BF675B">
        <w:rPr>
          <w:rFonts w:hint="eastAsia"/>
          <w:b/>
          <w:lang w:val="en-US" w:eastAsia="ja-JP"/>
        </w:rPr>
        <w:t>in the following</w:t>
      </w:r>
      <w:r w:rsidR="00BF675B" w:rsidRPr="002A64FC">
        <w:rPr>
          <w:b/>
          <w:lang w:val="en-US" w:eastAsia="ja-JP"/>
        </w:rPr>
        <w:t xml:space="preserve"> subframe</w:t>
      </w:r>
      <w:r w:rsidR="00BF675B">
        <w:rPr>
          <w:rFonts w:hint="eastAsia"/>
          <w:b/>
          <w:lang w:val="en-US" w:eastAsia="ja-JP"/>
        </w:rPr>
        <w:t xml:space="preserve"> after returning with guard period, </w:t>
      </w:r>
      <w:r w:rsidR="00A171B5">
        <w:rPr>
          <w:rFonts w:hint="eastAsia"/>
          <w:b/>
          <w:lang w:val="en-US" w:eastAsia="ja-JP"/>
        </w:rPr>
        <w:t xml:space="preserve">for </w:t>
      </w:r>
      <w:r w:rsidR="009A3D23">
        <w:rPr>
          <w:rFonts w:hint="eastAsia"/>
          <w:b/>
          <w:lang w:val="en-US" w:eastAsia="ja-JP"/>
        </w:rPr>
        <w:t>PUCCH format 1/1a</w:t>
      </w:r>
      <w:r w:rsidR="00A171B5">
        <w:rPr>
          <w:rFonts w:hint="eastAsia"/>
          <w:b/>
          <w:lang w:val="en-US" w:eastAsia="ja-JP"/>
        </w:rPr>
        <w:t>,</w:t>
      </w:r>
      <w:r w:rsidR="00BF675B">
        <w:rPr>
          <w:rFonts w:hint="eastAsia"/>
          <w:b/>
          <w:lang w:val="en-US" w:eastAsia="ja-JP"/>
        </w:rPr>
        <w:t xml:space="preserve"> </w:t>
      </w:r>
      <w:r>
        <w:rPr>
          <w:rFonts w:hint="eastAsia"/>
          <w:b/>
          <w:lang w:val="en-US" w:eastAsia="ja-JP"/>
        </w:rPr>
        <w:t>shortened PUCCH is used with a slight modification</w:t>
      </w:r>
      <w:r w:rsidRPr="00233CFB">
        <w:rPr>
          <w:rFonts w:hint="eastAsia"/>
          <w:b/>
          <w:lang w:val="en-US" w:eastAsia="ja-JP"/>
        </w:rPr>
        <w:t>.</w:t>
      </w:r>
      <w:r>
        <w:rPr>
          <w:rFonts w:hint="eastAsia"/>
          <w:b/>
          <w:lang w:val="en-US" w:eastAsia="ja-JP"/>
        </w:rPr>
        <w:t xml:space="preserve"> The modification </w:t>
      </w:r>
      <w:r w:rsidR="00E23B21">
        <w:rPr>
          <w:rFonts w:hint="eastAsia"/>
          <w:b/>
          <w:lang w:val="en-US" w:eastAsia="ja-JP"/>
        </w:rPr>
        <w:t xml:space="preserve">is </w:t>
      </w:r>
      <w:r>
        <w:rPr>
          <w:rFonts w:hint="eastAsia"/>
          <w:b/>
          <w:lang w:val="en-US" w:eastAsia="ja-JP"/>
        </w:rPr>
        <w:t xml:space="preserve">the change of the location of data symbols while keeping the spreading factor of OCC </w:t>
      </w:r>
      <w:r w:rsidR="004A1713">
        <w:rPr>
          <w:rFonts w:hint="eastAsia"/>
          <w:b/>
          <w:lang w:val="en-US" w:eastAsia="ja-JP"/>
        </w:rPr>
        <w:t>to 3.</w:t>
      </w:r>
    </w:p>
    <w:p w:rsidR="00A171B5" w:rsidRPr="00233CFB" w:rsidRDefault="00A171B5" w:rsidP="00A171B5">
      <w:pPr>
        <w:tabs>
          <w:tab w:val="left" w:pos="4008"/>
        </w:tabs>
        <w:rPr>
          <w:b/>
          <w:lang w:val="en-US" w:eastAsia="ja-JP"/>
        </w:rPr>
      </w:pPr>
      <w:r w:rsidRPr="00233CFB">
        <w:rPr>
          <w:rFonts w:hint="eastAsia"/>
          <w:b/>
          <w:lang w:val="en-US" w:eastAsia="ja-JP"/>
        </w:rPr>
        <w:t xml:space="preserve">Proposal </w:t>
      </w:r>
      <w:r>
        <w:rPr>
          <w:rFonts w:hint="eastAsia"/>
          <w:b/>
          <w:lang w:val="en-US" w:eastAsia="ja-JP"/>
        </w:rPr>
        <w:t>5</w:t>
      </w:r>
      <w:r w:rsidRPr="00233CFB">
        <w:rPr>
          <w:rFonts w:hint="eastAsia"/>
          <w:b/>
          <w:lang w:val="en-US" w:eastAsia="ja-JP"/>
        </w:rPr>
        <w:t xml:space="preserve">: For </w:t>
      </w:r>
      <w:r>
        <w:rPr>
          <w:rFonts w:hint="eastAsia"/>
          <w:b/>
          <w:lang w:val="en-US" w:eastAsia="ja-JP"/>
        </w:rPr>
        <w:t>LC/CE UEs</w:t>
      </w:r>
      <w:r w:rsidRPr="00233CFB">
        <w:rPr>
          <w:rFonts w:hint="eastAsia"/>
          <w:b/>
          <w:lang w:val="en-US" w:eastAsia="ja-JP"/>
        </w:rPr>
        <w:t xml:space="preserve">, </w:t>
      </w:r>
      <w:r w:rsidRPr="00027D93">
        <w:rPr>
          <w:b/>
          <w:lang w:val="en-US" w:eastAsia="ja-JP"/>
        </w:rPr>
        <w:t>in the earlier subframe before returning with guard period</w:t>
      </w:r>
      <w:r>
        <w:rPr>
          <w:rFonts w:hint="eastAsia"/>
          <w:b/>
          <w:lang w:val="en-US" w:eastAsia="ja-JP"/>
        </w:rPr>
        <w:t xml:space="preserve"> and the following</w:t>
      </w:r>
      <w:r w:rsidRPr="002A64FC">
        <w:rPr>
          <w:b/>
          <w:lang w:val="en-US" w:eastAsia="ja-JP"/>
        </w:rPr>
        <w:t xml:space="preserve"> subframe</w:t>
      </w:r>
      <w:r>
        <w:rPr>
          <w:rFonts w:hint="eastAsia"/>
          <w:b/>
          <w:lang w:val="en-US" w:eastAsia="ja-JP"/>
        </w:rPr>
        <w:t xml:space="preserve"> after returning with guard period, for </w:t>
      </w:r>
      <w:r w:rsidR="009A3D23">
        <w:rPr>
          <w:rFonts w:hint="eastAsia"/>
          <w:b/>
          <w:lang w:val="en-US" w:eastAsia="ja-JP"/>
        </w:rPr>
        <w:t>PUCCH format 2/2a</w:t>
      </w:r>
      <w:r>
        <w:rPr>
          <w:rFonts w:hint="eastAsia"/>
          <w:b/>
          <w:lang w:val="en-US" w:eastAsia="ja-JP"/>
        </w:rPr>
        <w:t xml:space="preserve">, the first or the last data SC-FDMA symbol </w:t>
      </w:r>
      <w:r w:rsidR="009A3D23">
        <w:rPr>
          <w:rFonts w:hint="eastAsia"/>
          <w:b/>
          <w:lang w:val="en-US" w:eastAsia="ja-JP"/>
        </w:rPr>
        <w:t xml:space="preserve">is </w:t>
      </w:r>
      <w:r w:rsidR="00A75D72" w:rsidRPr="00233CFB">
        <w:rPr>
          <w:rFonts w:hint="eastAsia"/>
          <w:b/>
          <w:lang w:val="en-US" w:eastAsia="ja-JP"/>
        </w:rPr>
        <w:t xml:space="preserve">(brute-force) </w:t>
      </w:r>
      <w:r>
        <w:rPr>
          <w:rFonts w:hint="eastAsia"/>
          <w:b/>
          <w:lang w:val="en-US" w:eastAsia="ja-JP"/>
        </w:rPr>
        <w:t xml:space="preserve">punctured. </w:t>
      </w:r>
    </w:p>
    <w:p w:rsidR="006B5BAB" w:rsidRPr="002A64FC" w:rsidRDefault="006B5BAB" w:rsidP="006962D2">
      <w:pPr>
        <w:rPr>
          <w:lang w:val="en-US" w:eastAsia="ja-JP"/>
        </w:rPr>
      </w:pPr>
    </w:p>
    <w:p w:rsidR="002A7DD1" w:rsidRDefault="002A7DD1" w:rsidP="002A7DD1">
      <w:pPr>
        <w:pStyle w:val="1"/>
        <w:tabs>
          <w:tab w:val="num" w:pos="426"/>
        </w:tabs>
        <w:ind w:left="426" w:hanging="426"/>
        <w:rPr>
          <w:szCs w:val="36"/>
          <w:lang w:eastAsia="ja-JP"/>
        </w:rPr>
      </w:pPr>
      <w:r>
        <w:rPr>
          <w:rFonts w:hint="eastAsia"/>
          <w:szCs w:val="36"/>
          <w:lang w:eastAsia="ja-JP"/>
        </w:rPr>
        <w:t>Conclusion</w:t>
      </w:r>
    </w:p>
    <w:p w:rsidR="006B5BAB" w:rsidRDefault="002A7DD1" w:rsidP="006962D2">
      <w:pPr>
        <w:rPr>
          <w:color w:val="000000"/>
          <w:lang w:val="en-US" w:eastAsia="ja-JP"/>
        </w:rPr>
      </w:pPr>
      <w:r>
        <w:rPr>
          <w:rFonts w:hint="eastAsia"/>
          <w:color w:val="000000"/>
          <w:lang w:val="en-US" w:eastAsia="ja-JP"/>
        </w:rPr>
        <w:t>This contribution discusses the detailed behavior on the uplink narrowband retuning for eMTC and we have the following proposals:</w:t>
      </w:r>
    </w:p>
    <w:p w:rsidR="002A7DD1" w:rsidRPr="00233CFB" w:rsidRDefault="002A7DD1" w:rsidP="002A7DD1">
      <w:pPr>
        <w:tabs>
          <w:tab w:val="left" w:pos="4008"/>
        </w:tabs>
        <w:rPr>
          <w:b/>
          <w:lang w:val="en-US" w:eastAsia="ja-JP"/>
        </w:rPr>
      </w:pPr>
      <w:r w:rsidRPr="00233CFB">
        <w:rPr>
          <w:rFonts w:hint="eastAsia"/>
          <w:b/>
          <w:lang w:val="en-US" w:eastAsia="ja-JP"/>
        </w:rPr>
        <w:t xml:space="preserve">Proposal 1: For CE Mode A, the SC-FDMA </w:t>
      </w:r>
      <w:r w:rsidRPr="00233CFB">
        <w:rPr>
          <w:b/>
          <w:lang w:val="en-US" w:eastAsia="ja-JP"/>
        </w:rPr>
        <w:t>symbol</w:t>
      </w:r>
      <w:r w:rsidRPr="00233CFB">
        <w:rPr>
          <w:rFonts w:hint="eastAsia"/>
          <w:b/>
          <w:lang w:val="en-US" w:eastAsia="ja-JP"/>
        </w:rPr>
        <w:t>(s)</w:t>
      </w:r>
      <w:r w:rsidRPr="00233CFB">
        <w:rPr>
          <w:b/>
          <w:lang w:val="en-US" w:eastAsia="ja-JP"/>
        </w:rPr>
        <w:t xml:space="preserve"> of PUSCH </w:t>
      </w:r>
      <w:r w:rsidRPr="00233CFB">
        <w:rPr>
          <w:rFonts w:hint="eastAsia"/>
          <w:b/>
          <w:lang w:val="en-US" w:eastAsia="ja-JP"/>
        </w:rPr>
        <w:t>at guard period is rate-matched around.</w:t>
      </w:r>
    </w:p>
    <w:p w:rsidR="002A7DD1" w:rsidRDefault="002A7DD1" w:rsidP="002A7DD1">
      <w:pPr>
        <w:tabs>
          <w:tab w:val="left" w:pos="567"/>
        </w:tabs>
        <w:snapToGrid w:val="0"/>
        <w:rPr>
          <w:b/>
          <w:lang w:val="en-US" w:eastAsia="ja-JP"/>
        </w:rPr>
      </w:pPr>
      <w:r w:rsidRPr="00233CFB">
        <w:rPr>
          <w:rFonts w:hint="eastAsia"/>
          <w:b/>
          <w:lang w:val="en-US" w:eastAsia="ja-JP"/>
        </w:rPr>
        <w:t>Proposal 2: For CE Mode B, the SC-FDMA symbol(s) of PUSCH at guard period is (brute-force) punctured to allow symbol level combining.</w:t>
      </w:r>
    </w:p>
    <w:p w:rsidR="009A3D23" w:rsidRPr="00233CFB" w:rsidRDefault="009A3D23" w:rsidP="009A3D23">
      <w:pPr>
        <w:tabs>
          <w:tab w:val="left" w:pos="4008"/>
        </w:tabs>
        <w:rPr>
          <w:b/>
          <w:lang w:val="en-US" w:eastAsia="ja-JP"/>
        </w:rPr>
      </w:pPr>
      <w:r w:rsidRPr="00233CFB">
        <w:rPr>
          <w:rFonts w:hint="eastAsia"/>
          <w:b/>
          <w:lang w:val="en-US" w:eastAsia="ja-JP"/>
        </w:rPr>
        <w:t xml:space="preserve">Proposal </w:t>
      </w:r>
      <w:r>
        <w:rPr>
          <w:rFonts w:hint="eastAsia"/>
          <w:b/>
          <w:lang w:val="en-US" w:eastAsia="ja-JP"/>
        </w:rPr>
        <w:t>3</w:t>
      </w:r>
      <w:r w:rsidRPr="00233CFB">
        <w:rPr>
          <w:rFonts w:hint="eastAsia"/>
          <w:b/>
          <w:lang w:val="en-US" w:eastAsia="ja-JP"/>
        </w:rPr>
        <w:t xml:space="preserve">: For </w:t>
      </w:r>
      <w:r>
        <w:rPr>
          <w:rFonts w:hint="eastAsia"/>
          <w:b/>
          <w:lang w:val="en-US" w:eastAsia="ja-JP"/>
        </w:rPr>
        <w:t>LC/CE UEs</w:t>
      </w:r>
      <w:r w:rsidRPr="00233CFB">
        <w:rPr>
          <w:rFonts w:hint="eastAsia"/>
          <w:b/>
          <w:lang w:val="en-US" w:eastAsia="ja-JP"/>
        </w:rPr>
        <w:t xml:space="preserve">, </w:t>
      </w:r>
      <w:r w:rsidRPr="00027D93">
        <w:rPr>
          <w:b/>
          <w:lang w:val="en-US" w:eastAsia="ja-JP"/>
        </w:rPr>
        <w:t>in the earlier subframe before returning with guard period</w:t>
      </w:r>
      <w:r>
        <w:rPr>
          <w:rFonts w:hint="eastAsia"/>
          <w:b/>
          <w:lang w:val="en-US" w:eastAsia="ja-JP"/>
        </w:rPr>
        <w:t>, for PUCCH format 1/1a, shortened PUCCH is used.</w:t>
      </w:r>
    </w:p>
    <w:p w:rsidR="009A3D23" w:rsidRDefault="009A3D23" w:rsidP="009A3D23">
      <w:pPr>
        <w:tabs>
          <w:tab w:val="left" w:pos="4008"/>
        </w:tabs>
        <w:rPr>
          <w:b/>
          <w:lang w:val="en-US" w:eastAsia="ja-JP"/>
        </w:rPr>
      </w:pPr>
      <w:r w:rsidRPr="00233CFB">
        <w:rPr>
          <w:rFonts w:hint="eastAsia"/>
          <w:b/>
          <w:lang w:val="en-US" w:eastAsia="ja-JP"/>
        </w:rPr>
        <w:t xml:space="preserve">Proposal </w:t>
      </w:r>
      <w:r>
        <w:rPr>
          <w:rFonts w:hint="eastAsia"/>
          <w:b/>
          <w:lang w:val="en-US" w:eastAsia="ja-JP"/>
        </w:rPr>
        <w:t>4</w:t>
      </w:r>
      <w:r w:rsidRPr="00233CFB">
        <w:rPr>
          <w:rFonts w:hint="eastAsia"/>
          <w:b/>
          <w:lang w:val="en-US" w:eastAsia="ja-JP"/>
        </w:rPr>
        <w:t xml:space="preserve">: For </w:t>
      </w:r>
      <w:r>
        <w:rPr>
          <w:rFonts w:hint="eastAsia"/>
          <w:b/>
          <w:lang w:val="en-US" w:eastAsia="ja-JP"/>
        </w:rPr>
        <w:t>LC/CE UEs</w:t>
      </w:r>
      <w:r w:rsidRPr="00233CFB">
        <w:rPr>
          <w:rFonts w:hint="eastAsia"/>
          <w:b/>
          <w:lang w:val="en-US" w:eastAsia="ja-JP"/>
        </w:rPr>
        <w:t xml:space="preserve">, </w:t>
      </w:r>
      <w:r>
        <w:rPr>
          <w:rFonts w:hint="eastAsia"/>
          <w:b/>
          <w:lang w:val="en-US" w:eastAsia="ja-JP"/>
        </w:rPr>
        <w:t>in the following</w:t>
      </w:r>
      <w:r w:rsidRPr="002A64FC">
        <w:rPr>
          <w:b/>
          <w:lang w:val="en-US" w:eastAsia="ja-JP"/>
        </w:rPr>
        <w:t xml:space="preserve"> subframe</w:t>
      </w:r>
      <w:r>
        <w:rPr>
          <w:rFonts w:hint="eastAsia"/>
          <w:b/>
          <w:lang w:val="en-US" w:eastAsia="ja-JP"/>
        </w:rPr>
        <w:t xml:space="preserve"> after returning with guard period, for PUCCH format 1/1a, shortened PUCCH is used with a slight modification</w:t>
      </w:r>
      <w:r w:rsidRPr="00233CFB">
        <w:rPr>
          <w:rFonts w:hint="eastAsia"/>
          <w:b/>
          <w:lang w:val="en-US" w:eastAsia="ja-JP"/>
        </w:rPr>
        <w:t>.</w:t>
      </w:r>
      <w:r>
        <w:rPr>
          <w:rFonts w:hint="eastAsia"/>
          <w:b/>
          <w:lang w:val="en-US" w:eastAsia="ja-JP"/>
        </w:rPr>
        <w:t xml:space="preserve"> The modification is the change of the location of data symbols while keeping the spreading factor of OCC to 3.</w:t>
      </w:r>
    </w:p>
    <w:p w:rsidR="009A3D23" w:rsidRPr="00233CFB" w:rsidRDefault="009A3D23" w:rsidP="009A3D23">
      <w:pPr>
        <w:tabs>
          <w:tab w:val="left" w:pos="4008"/>
        </w:tabs>
        <w:rPr>
          <w:b/>
          <w:lang w:val="en-US" w:eastAsia="ja-JP"/>
        </w:rPr>
      </w:pPr>
      <w:r w:rsidRPr="00233CFB">
        <w:rPr>
          <w:rFonts w:hint="eastAsia"/>
          <w:b/>
          <w:lang w:val="en-US" w:eastAsia="ja-JP"/>
        </w:rPr>
        <w:t xml:space="preserve">Proposal </w:t>
      </w:r>
      <w:r>
        <w:rPr>
          <w:rFonts w:hint="eastAsia"/>
          <w:b/>
          <w:lang w:val="en-US" w:eastAsia="ja-JP"/>
        </w:rPr>
        <w:t>5</w:t>
      </w:r>
      <w:r w:rsidRPr="00233CFB">
        <w:rPr>
          <w:rFonts w:hint="eastAsia"/>
          <w:b/>
          <w:lang w:val="en-US" w:eastAsia="ja-JP"/>
        </w:rPr>
        <w:t xml:space="preserve">: For </w:t>
      </w:r>
      <w:r>
        <w:rPr>
          <w:rFonts w:hint="eastAsia"/>
          <w:b/>
          <w:lang w:val="en-US" w:eastAsia="ja-JP"/>
        </w:rPr>
        <w:t>LC/CE UEs</w:t>
      </w:r>
      <w:r w:rsidRPr="00233CFB">
        <w:rPr>
          <w:rFonts w:hint="eastAsia"/>
          <w:b/>
          <w:lang w:val="en-US" w:eastAsia="ja-JP"/>
        </w:rPr>
        <w:t xml:space="preserve">, </w:t>
      </w:r>
      <w:r w:rsidRPr="00027D93">
        <w:rPr>
          <w:b/>
          <w:lang w:val="en-US" w:eastAsia="ja-JP"/>
        </w:rPr>
        <w:t>in the earlier subframe before returning with guard period</w:t>
      </w:r>
      <w:r>
        <w:rPr>
          <w:rFonts w:hint="eastAsia"/>
          <w:b/>
          <w:lang w:val="en-US" w:eastAsia="ja-JP"/>
        </w:rPr>
        <w:t xml:space="preserve"> and the following</w:t>
      </w:r>
      <w:r w:rsidRPr="002A64FC">
        <w:rPr>
          <w:b/>
          <w:lang w:val="en-US" w:eastAsia="ja-JP"/>
        </w:rPr>
        <w:t xml:space="preserve"> subframe</w:t>
      </w:r>
      <w:r>
        <w:rPr>
          <w:rFonts w:hint="eastAsia"/>
          <w:b/>
          <w:lang w:val="en-US" w:eastAsia="ja-JP"/>
        </w:rPr>
        <w:t xml:space="preserve"> after returning with guard period, for PUCCH format 2/2a, the first or the last data SC-FDMA symbol is </w:t>
      </w:r>
      <w:r w:rsidRPr="00233CFB">
        <w:rPr>
          <w:rFonts w:hint="eastAsia"/>
          <w:b/>
          <w:lang w:val="en-US" w:eastAsia="ja-JP"/>
        </w:rPr>
        <w:t xml:space="preserve">(brute-force) </w:t>
      </w:r>
      <w:r>
        <w:rPr>
          <w:rFonts w:hint="eastAsia"/>
          <w:b/>
          <w:lang w:val="en-US" w:eastAsia="ja-JP"/>
        </w:rPr>
        <w:t xml:space="preserve">punctured. </w:t>
      </w:r>
    </w:p>
    <w:p w:rsidR="00233CFB" w:rsidRPr="00233CFB" w:rsidRDefault="00233CFB" w:rsidP="00636EDA">
      <w:pPr>
        <w:tabs>
          <w:tab w:val="left" w:pos="567"/>
        </w:tabs>
        <w:snapToGrid w:val="0"/>
        <w:rPr>
          <w:lang w:val="en-US" w:eastAsia="ja-JP"/>
        </w:rPr>
      </w:pPr>
    </w:p>
    <w:p w:rsidR="00636EDA" w:rsidRDefault="00636EDA" w:rsidP="00636EDA">
      <w:pPr>
        <w:pStyle w:val="1"/>
        <w:tabs>
          <w:tab w:val="num" w:pos="426"/>
        </w:tabs>
        <w:ind w:left="426" w:hanging="426"/>
        <w:rPr>
          <w:szCs w:val="36"/>
          <w:lang w:eastAsia="ja-JP"/>
        </w:rPr>
      </w:pPr>
      <w:r>
        <w:rPr>
          <w:rFonts w:hint="eastAsia"/>
          <w:szCs w:val="36"/>
          <w:lang w:eastAsia="ja-JP"/>
        </w:rPr>
        <w:t>Reference</w:t>
      </w:r>
    </w:p>
    <w:p w:rsidR="00636EDA" w:rsidRDefault="00636EDA" w:rsidP="00636EDA">
      <w:pPr>
        <w:tabs>
          <w:tab w:val="left" w:pos="567"/>
        </w:tabs>
        <w:snapToGrid w:val="0"/>
        <w:rPr>
          <w:lang w:eastAsia="ja-JP"/>
        </w:rPr>
      </w:pPr>
      <w:r>
        <w:rPr>
          <w:rFonts w:hint="eastAsia"/>
          <w:lang w:eastAsia="ja-JP"/>
        </w:rPr>
        <w:t>[1]</w:t>
      </w:r>
      <w:r>
        <w:rPr>
          <w:rFonts w:hint="eastAsia"/>
          <w:lang w:eastAsia="ja-JP"/>
        </w:rPr>
        <w:tab/>
      </w:r>
      <w:r w:rsidR="00E206B9">
        <w:rPr>
          <w:rFonts w:hint="eastAsia"/>
          <w:lang w:eastAsia="ja-JP"/>
        </w:rPr>
        <w:t>RAN1#83 chairman</w:t>
      </w:r>
      <w:r w:rsidR="00E206B9">
        <w:rPr>
          <w:lang w:eastAsia="ja-JP"/>
        </w:rPr>
        <w:t>’</w:t>
      </w:r>
      <w:r w:rsidR="00E206B9">
        <w:rPr>
          <w:rFonts w:hint="eastAsia"/>
          <w:lang w:eastAsia="ja-JP"/>
        </w:rPr>
        <w:t>s note</w:t>
      </w:r>
    </w:p>
    <w:p w:rsidR="009E2650" w:rsidRPr="005D4F85" w:rsidRDefault="007D4656" w:rsidP="00071B1F">
      <w:pPr>
        <w:tabs>
          <w:tab w:val="left" w:pos="567"/>
        </w:tabs>
        <w:snapToGrid w:val="0"/>
        <w:rPr>
          <w:noProof/>
          <w:lang w:eastAsia="ja-JP"/>
        </w:rPr>
      </w:pPr>
      <w:r>
        <w:rPr>
          <w:rFonts w:hint="eastAsia"/>
          <w:lang w:eastAsia="ja-JP"/>
        </w:rPr>
        <w:t>[2]</w:t>
      </w:r>
      <w:r>
        <w:rPr>
          <w:rFonts w:hint="eastAsia"/>
          <w:lang w:eastAsia="ja-JP"/>
        </w:rPr>
        <w:tab/>
        <w:t xml:space="preserve">R1-157918, </w:t>
      </w:r>
      <w:r>
        <w:rPr>
          <w:lang w:eastAsia="ja-JP"/>
        </w:rPr>
        <w:t>“</w:t>
      </w:r>
      <w:r>
        <w:rPr>
          <w:noProof/>
        </w:rPr>
        <w:t>Introduction of LC/CE MTC</w:t>
      </w:r>
      <w:r>
        <w:rPr>
          <w:rFonts w:hint="eastAsia"/>
          <w:noProof/>
          <w:lang w:eastAsia="ja-JP"/>
        </w:rPr>
        <w:t>,</w:t>
      </w:r>
      <w:r>
        <w:rPr>
          <w:noProof/>
          <w:lang w:eastAsia="ja-JP"/>
        </w:rPr>
        <w:t>”</w:t>
      </w:r>
      <w:r>
        <w:rPr>
          <w:rFonts w:hint="eastAsia"/>
          <w:noProof/>
          <w:lang w:eastAsia="ja-JP"/>
        </w:rPr>
        <w:t xml:space="preserve"> Ericsson</w:t>
      </w:r>
    </w:p>
    <w:sectPr w:rsidR="009E2650" w:rsidRPr="005D4F85">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A6E" w:rsidRDefault="00D51A6E">
      <w:r>
        <w:separator/>
      </w:r>
    </w:p>
  </w:endnote>
  <w:endnote w:type="continuationSeparator" w:id="0">
    <w:p w:rsidR="00D51A6E" w:rsidRDefault="00D51A6E">
      <w:r>
        <w:continuationSeparator/>
      </w:r>
    </w:p>
  </w:endnote>
  <w:endnote w:type="continuationNotice" w:id="1">
    <w:p w:rsidR="00D51A6E" w:rsidRDefault="00D51A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870246">
      <w:rPr>
        <w:rStyle w:val="af5"/>
      </w:rPr>
      <w:t>3</w:t>
    </w:r>
    <w:r>
      <w:rPr>
        <w:rStyle w:val="af5"/>
      </w:rPr>
      <w:fldChar w:fldCharType="end"/>
    </w:r>
  </w:p>
  <w:p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A6E" w:rsidRDefault="00D51A6E">
      <w:r>
        <w:separator/>
      </w:r>
    </w:p>
  </w:footnote>
  <w:footnote w:type="continuationSeparator" w:id="0">
    <w:p w:rsidR="00D51A6E" w:rsidRDefault="00D51A6E">
      <w:r>
        <w:continuationSeparator/>
      </w:r>
    </w:p>
  </w:footnote>
  <w:footnote w:type="continuationNotice" w:id="1">
    <w:p w:rsidR="00D51A6E" w:rsidRDefault="00D51A6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278438AB"/>
    <w:multiLevelType w:val="hybridMultilevel"/>
    <w:tmpl w:val="ED08DF6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4FD86901"/>
    <w:multiLevelType w:val="hybridMultilevel"/>
    <w:tmpl w:val="7C3207D8"/>
    <w:lvl w:ilvl="0" w:tplc="2632B988">
      <w:start w:val="1"/>
      <w:numFmt w:val="bullet"/>
      <w:lvlText w:val="-"/>
      <w:lvlJc w:val="left"/>
      <w:pPr>
        <w:tabs>
          <w:tab w:val="num" w:pos="720"/>
        </w:tabs>
        <w:ind w:left="720" w:hanging="360"/>
      </w:pPr>
      <w:rPr>
        <w:rFonts w:ascii="Verdana" w:hAnsi="Verdana" w:hint="default"/>
      </w:rPr>
    </w:lvl>
    <w:lvl w:ilvl="1" w:tplc="0409000B">
      <w:start w:val="1"/>
      <w:numFmt w:val="bullet"/>
      <w:lvlText w:val=""/>
      <w:lvlJc w:val="left"/>
      <w:pPr>
        <w:tabs>
          <w:tab w:val="num" w:pos="1440"/>
        </w:tabs>
        <w:ind w:left="1440" w:hanging="360"/>
      </w:pPr>
      <w:rPr>
        <w:rFonts w:ascii="Wingdings" w:hAnsi="Wingdings" w:hint="default"/>
      </w:rPr>
    </w:lvl>
    <w:lvl w:ilvl="2" w:tplc="39189F7C" w:tentative="1">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9">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10">
    <w:nsid w:val="5758158B"/>
    <w:multiLevelType w:val="hybridMultilevel"/>
    <w:tmpl w:val="45D8F832"/>
    <w:lvl w:ilvl="0" w:tplc="2ECE2388">
      <w:start w:val="1"/>
      <w:numFmt w:val="bullet"/>
      <w:lvlText w:val="-"/>
      <w:lvlJc w:val="left"/>
      <w:pPr>
        <w:ind w:left="988" w:hanging="420"/>
      </w:pPr>
      <w:rPr>
        <w:rFonts w:ascii="ＭＳ ゴシック" w:eastAsia="ＭＳ ゴシック" w:hAnsi="ＭＳ ゴシック" w:hint="eastAsia"/>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1">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1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nsid w:val="6F7A7A9B"/>
    <w:multiLevelType w:val="hybridMultilevel"/>
    <w:tmpl w:val="7B6EC11C"/>
    <w:lvl w:ilvl="0" w:tplc="2ECE2388">
      <w:start w:val="1"/>
      <w:numFmt w:val="bullet"/>
      <w:lvlText w:val="-"/>
      <w:lvlJc w:val="left"/>
      <w:pPr>
        <w:ind w:left="988" w:hanging="420"/>
      </w:pPr>
      <w:rPr>
        <w:rFonts w:ascii="ＭＳ ゴシック" w:eastAsia="ＭＳ ゴシック" w:hAnsi="ＭＳ ゴシック" w:hint="eastAsia"/>
      </w:rPr>
    </w:lvl>
    <w:lvl w:ilvl="1" w:tplc="0409000B">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4">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16">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6"/>
  </w:num>
  <w:num w:numId="2">
    <w:abstractNumId w:val="18"/>
  </w:num>
  <w:num w:numId="3">
    <w:abstractNumId w:val="3"/>
  </w:num>
  <w:num w:numId="4">
    <w:abstractNumId w:val="12"/>
  </w:num>
  <w:num w:numId="5">
    <w:abstractNumId w:val="6"/>
  </w:num>
  <w:num w:numId="6">
    <w:abstractNumId w:val="7"/>
  </w:num>
  <w:num w:numId="7">
    <w:abstractNumId w:val="5"/>
  </w:num>
  <w:num w:numId="8">
    <w:abstractNumId w:val="17"/>
  </w:num>
  <w:num w:numId="9">
    <w:abstractNumId w:val="0"/>
  </w:num>
  <w:num w:numId="10">
    <w:abstractNumId w:val="2"/>
  </w:num>
  <w:num w:numId="11">
    <w:abstractNumId w:val="4"/>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8"/>
  </w:num>
  <w:num w:numId="16">
    <w:abstractNumId w:val="9"/>
  </w:num>
  <w:num w:numId="17">
    <w:abstractNumId w:val="15"/>
  </w:num>
  <w:num w:numId="18">
    <w:abstractNumId w:val="11"/>
  </w:num>
  <w:num w:numId="19">
    <w:abstractNumId w:val="13"/>
  </w:num>
  <w:num w:numId="20">
    <w:abstractNumId w:val="1"/>
  </w:num>
  <w:num w:numId="2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10D87"/>
    <w:rsid w:val="0001175D"/>
    <w:rsid w:val="00011D9F"/>
    <w:rsid w:val="00011F63"/>
    <w:rsid w:val="00013795"/>
    <w:rsid w:val="00013CE7"/>
    <w:rsid w:val="00013E6F"/>
    <w:rsid w:val="0001480E"/>
    <w:rsid w:val="000150E7"/>
    <w:rsid w:val="00015BBE"/>
    <w:rsid w:val="00016EA5"/>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27D93"/>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AD9"/>
    <w:rsid w:val="00041E8D"/>
    <w:rsid w:val="00042E74"/>
    <w:rsid w:val="0004510F"/>
    <w:rsid w:val="000460C3"/>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8B"/>
    <w:rsid w:val="000540D4"/>
    <w:rsid w:val="00054C50"/>
    <w:rsid w:val="00057AA6"/>
    <w:rsid w:val="0006043B"/>
    <w:rsid w:val="00060784"/>
    <w:rsid w:val="00061B2D"/>
    <w:rsid w:val="0006224C"/>
    <w:rsid w:val="00062449"/>
    <w:rsid w:val="000628C9"/>
    <w:rsid w:val="00062963"/>
    <w:rsid w:val="00064752"/>
    <w:rsid w:val="00064F18"/>
    <w:rsid w:val="00065323"/>
    <w:rsid w:val="00065AAC"/>
    <w:rsid w:val="00065C71"/>
    <w:rsid w:val="00066306"/>
    <w:rsid w:val="00066FAE"/>
    <w:rsid w:val="00067AA1"/>
    <w:rsid w:val="0007056A"/>
    <w:rsid w:val="000708B2"/>
    <w:rsid w:val="00070971"/>
    <w:rsid w:val="000710A9"/>
    <w:rsid w:val="00071219"/>
    <w:rsid w:val="00071B1F"/>
    <w:rsid w:val="00071B78"/>
    <w:rsid w:val="00071C0F"/>
    <w:rsid w:val="00074024"/>
    <w:rsid w:val="00074C72"/>
    <w:rsid w:val="00075BB7"/>
    <w:rsid w:val="0007690F"/>
    <w:rsid w:val="000803A0"/>
    <w:rsid w:val="00081405"/>
    <w:rsid w:val="00083B28"/>
    <w:rsid w:val="00085A5C"/>
    <w:rsid w:val="000865D7"/>
    <w:rsid w:val="00087E13"/>
    <w:rsid w:val="00087F01"/>
    <w:rsid w:val="00087FB3"/>
    <w:rsid w:val="0009048D"/>
    <w:rsid w:val="000908EC"/>
    <w:rsid w:val="00090E2D"/>
    <w:rsid w:val="0009157D"/>
    <w:rsid w:val="00093263"/>
    <w:rsid w:val="00093617"/>
    <w:rsid w:val="000937B6"/>
    <w:rsid w:val="00094778"/>
    <w:rsid w:val="00095395"/>
    <w:rsid w:val="00096002"/>
    <w:rsid w:val="0009639E"/>
    <w:rsid w:val="00096543"/>
    <w:rsid w:val="00097555"/>
    <w:rsid w:val="00097918"/>
    <w:rsid w:val="00097ED4"/>
    <w:rsid w:val="000A1408"/>
    <w:rsid w:val="000A2F81"/>
    <w:rsid w:val="000A3132"/>
    <w:rsid w:val="000A3512"/>
    <w:rsid w:val="000A3A30"/>
    <w:rsid w:val="000A3C0F"/>
    <w:rsid w:val="000A42F7"/>
    <w:rsid w:val="000A5BD3"/>
    <w:rsid w:val="000A65C8"/>
    <w:rsid w:val="000A675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6EA"/>
    <w:rsid w:val="000C3EA7"/>
    <w:rsid w:val="000C4771"/>
    <w:rsid w:val="000C4C69"/>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9A5"/>
    <w:rsid w:val="000D7A9E"/>
    <w:rsid w:val="000D7B5E"/>
    <w:rsid w:val="000E00E0"/>
    <w:rsid w:val="000E06B2"/>
    <w:rsid w:val="000E0F9C"/>
    <w:rsid w:val="000E1DB0"/>
    <w:rsid w:val="000E2A29"/>
    <w:rsid w:val="000E3220"/>
    <w:rsid w:val="000E33DF"/>
    <w:rsid w:val="000E4C04"/>
    <w:rsid w:val="000E51E3"/>
    <w:rsid w:val="000E5A9A"/>
    <w:rsid w:val="000E5D88"/>
    <w:rsid w:val="000E6138"/>
    <w:rsid w:val="000E6C1F"/>
    <w:rsid w:val="000F0375"/>
    <w:rsid w:val="000F056A"/>
    <w:rsid w:val="000F05AA"/>
    <w:rsid w:val="000F0DA5"/>
    <w:rsid w:val="000F12BC"/>
    <w:rsid w:val="000F255F"/>
    <w:rsid w:val="000F2810"/>
    <w:rsid w:val="000F29F2"/>
    <w:rsid w:val="000F36BC"/>
    <w:rsid w:val="000F592A"/>
    <w:rsid w:val="000F5FB5"/>
    <w:rsid w:val="000F72C1"/>
    <w:rsid w:val="000F766C"/>
    <w:rsid w:val="000F7713"/>
    <w:rsid w:val="0010053A"/>
    <w:rsid w:val="00100CDE"/>
    <w:rsid w:val="00101982"/>
    <w:rsid w:val="00101A9B"/>
    <w:rsid w:val="0010201D"/>
    <w:rsid w:val="00102B08"/>
    <w:rsid w:val="00102D91"/>
    <w:rsid w:val="00103674"/>
    <w:rsid w:val="00103B2C"/>
    <w:rsid w:val="00103BED"/>
    <w:rsid w:val="0010554C"/>
    <w:rsid w:val="00106F60"/>
    <w:rsid w:val="00107D5D"/>
    <w:rsid w:val="00107F2F"/>
    <w:rsid w:val="001100CF"/>
    <w:rsid w:val="00110451"/>
    <w:rsid w:val="00110753"/>
    <w:rsid w:val="00111ECE"/>
    <w:rsid w:val="00113D82"/>
    <w:rsid w:val="00114B5E"/>
    <w:rsid w:val="0011542C"/>
    <w:rsid w:val="00115963"/>
    <w:rsid w:val="0011602B"/>
    <w:rsid w:val="001168DF"/>
    <w:rsid w:val="00116C10"/>
    <w:rsid w:val="00117194"/>
    <w:rsid w:val="00117F83"/>
    <w:rsid w:val="00120603"/>
    <w:rsid w:val="001224FE"/>
    <w:rsid w:val="001227F0"/>
    <w:rsid w:val="00122870"/>
    <w:rsid w:val="00122C42"/>
    <w:rsid w:val="00123466"/>
    <w:rsid w:val="00123472"/>
    <w:rsid w:val="00123AE5"/>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2E8A"/>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3766"/>
    <w:rsid w:val="001455E4"/>
    <w:rsid w:val="00145997"/>
    <w:rsid w:val="00145B95"/>
    <w:rsid w:val="00146A8F"/>
    <w:rsid w:val="00150870"/>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60041"/>
    <w:rsid w:val="0016034C"/>
    <w:rsid w:val="001603FD"/>
    <w:rsid w:val="0016066E"/>
    <w:rsid w:val="001618B6"/>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1E2B"/>
    <w:rsid w:val="0018259F"/>
    <w:rsid w:val="001827CC"/>
    <w:rsid w:val="00182F10"/>
    <w:rsid w:val="00183562"/>
    <w:rsid w:val="00184CFE"/>
    <w:rsid w:val="0018574D"/>
    <w:rsid w:val="00185992"/>
    <w:rsid w:val="00186179"/>
    <w:rsid w:val="001863E3"/>
    <w:rsid w:val="001866E9"/>
    <w:rsid w:val="00187151"/>
    <w:rsid w:val="00187695"/>
    <w:rsid w:val="001879A6"/>
    <w:rsid w:val="00190C74"/>
    <w:rsid w:val="00191C14"/>
    <w:rsid w:val="001926EC"/>
    <w:rsid w:val="00193AA8"/>
    <w:rsid w:val="001941DE"/>
    <w:rsid w:val="00195842"/>
    <w:rsid w:val="00197E18"/>
    <w:rsid w:val="001A0C7D"/>
    <w:rsid w:val="001A1581"/>
    <w:rsid w:val="001A21CC"/>
    <w:rsid w:val="001A3319"/>
    <w:rsid w:val="001A4693"/>
    <w:rsid w:val="001A4B69"/>
    <w:rsid w:val="001A548D"/>
    <w:rsid w:val="001A6366"/>
    <w:rsid w:val="001A66F8"/>
    <w:rsid w:val="001A6799"/>
    <w:rsid w:val="001A7288"/>
    <w:rsid w:val="001A73D0"/>
    <w:rsid w:val="001B05DC"/>
    <w:rsid w:val="001B05EC"/>
    <w:rsid w:val="001B0CF9"/>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3363"/>
    <w:rsid w:val="001C3850"/>
    <w:rsid w:val="001C4FC0"/>
    <w:rsid w:val="001C5CA7"/>
    <w:rsid w:val="001D0C92"/>
    <w:rsid w:val="001D0EC7"/>
    <w:rsid w:val="001D1FE4"/>
    <w:rsid w:val="001D2E8A"/>
    <w:rsid w:val="001D324D"/>
    <w:rsid w:val="001D4B64"/>
    <w:rsid w:val="001D52BC"/>
    <w:rsid w:val="001D5F89"/>
    <w:rsid w:val="001D6055"/>
    <w:rsid w:val="001D791C"/>
    <w:rsid w:val="001D7A39"/>
    <w:rsid w:val="001E03AD"/>
    <w:rsid w:val="001E0C3D"/>
    <w:rsid w:val="001E1114"/>
    <w:rsid w:val="001E1CF2"/>
    <w:rsid w:val="001E307E"/>
    <w:rsid w:val="001E328E"/>
    <w:rsid w:val="001E559B"/>
    <w:rsid w:val="001E56B4"/>
    <w:rsid w:val="001E63BB"/>
    <w:rsid w:val="001E68E7"/>
    <w:rsid w:val="001E6C25"/>
    <w:rsid w:val="001E7B7F"/>
    <w:rsid w:val="001E7BCF"/>
    <w:rsid w:val="001E7F8E"/>
    <w:rsid w:val="001F0528"/>
    <w:rsid w:val="001F2420"/>
    <w:rsid w:val="001F24E3"/>
    <w:rsid w:val="001F268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2D25"/>
    <w:rsid w:val="00213CA5"/>
    <w:rsid w:val="00214A85"/>
    <w:rsid w:val="00214EAF"/>
    <w:rsid w:val="00215A3B"/>
    <w:rsid w:val="002160D0"/>
    <w:rsid w:val="00217133"/>
    <w:rsid w:val="0021799B"/>
    <w:rsid w:val="002200AE"/>
    <w:rsid w:val="00221270"/>
    <w:rsid w:val="002215AA"/>
    <w:rsid w:val="00221B5F"/>
    <w:rsid w:val="00221CE3"/>
    <w:rsid w:val="00222369"/>
    <w:rsid w:val="00222445"/>
    <w:rsid w:val="002226F9"/>
    <w:rsid w:val="00222DE4"/>
    <w:rsid w:val="00230070"/>
    <w:rsid w:val="00231AF0"/>
    <w:rsid w:val="00233541"/>
    <w:rsid w:val="00233CFB"/>
    <w:rsid w:val="00234680"/>
    <w:rsid w:val="00234923"/>
    <w:rsid w:val="00234ACA"/>
    <w:rsid w:val="002352CB"/>
    <w:rsid w:val="002368D5"/>
    <w:rsid w:val="002374E2"/>
    <w:rsid w:val="00237750"/>
    <w:rsid w:val="00237AEB"/>
    <w:rsid w:val="00237D0B"/>
    <w:rsid w:val="00240AD3"/>
    <w:rsid w:val="00241E1F"/>
    <w:rsid w:val="00242940"/>
    <w:rsid w:val="002436DF"/>
    <w:rsid w:val="00243AD9"/>
    <w:rsid w:val="00245839"/>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361"/>
    <w:rsid w:val="00273CEC"/>
    <w:rsid w:val="00273EF4"/>
    <w:rsid w:val="00274C57"/>
    <w:rsid w:val="00275A33"/>
    <w:rsid w:val="00276254"/>
    <w:rsid w:val="00276E11"/>
    <w:rsid w:val="00276E89"/>
    <w:rsid w:val="002809CD"/>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4CF5"/>
    <w:rsid w:val="002951BB"/>
    <w:rsid w:val="00295C19"/>
    <w:rsid w:val="00296092"/>
    <w:rsid w:val="002966C4"/>
    <w:rsid w:val="00296A1E"/>
    <w:rsid w:val="00296C18"/>
    <w:rsid w:val="0029702F"/>
    <w:rsid w:val="00297281"/>
    <w:rsid w:val="00297680"/>
    <w:rsid w:val="00297FAD"/>
    <w:rsid w:val="002A0398"/>
    <w:rsid w:val="002A1562"/>
    <w:rsid w:val="002A25D0"/>
    <w:rsid w:val="002A284A"/>
    <w:rsid w:val="002A4839"/>
    <w:rsid w:val="002A4EEB"/>
    <w:rsid w:val="002A512D"/>
    <w:rsid w:val="002A5188"/>
    <w:rsid w:val="002A5D13"/>
    <w:rsid w:val="002A5E54"/>
    <w:rsid w:val="002A64FC"/>
    <w:rsid w:val="002A7DD1"/>
    <w:rsid w:val="002B0675"/>
    <w:rsid w:val="002B0927"/>
    <w:rsid w:val="002B1348"/>
    <w:rsid w:val="002B19FC"/>
    <w:rsid w:val="002B1ACB"/>
    <w:rsid w:val="002B1D19"/>
    <w:rsid w:val="002B27D9"/>
    <w:rsid w:val="002B321E"/>
    <w:rsid w:val="002B5D46"/>
    <w:rsid w:val="002B5E92"/>
    <w:rsid w:val="002B5F5B"/>
    <w:rsid w:val="002B5FC1"/>
    <w:rsid w:val="002B65BF"/>
    <w:rsid w:val="002B68E2"/>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8BA"/>
    <w:rsid w:val="002E3979"/>
    <w:rsid w:val="002E3CD2"/>
    <w:rsid w:val="002E41B2"/>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6892"/>
    <w:rsid w:val="002F6BC6"/>
    <w:rsid w:val="003001F4"/>
    <w:rsid w:val="003003B0"/>
    <w:rsid w:val="003004B5"/>
    <w:rsid w:val="00300729"/>
    <w:rsid w:val="0030093F"/>
    <w:rsid w:val="003009BB"/>
    <w:rsid w:val="00301BCA"/>
    <w:rsid w:val="00301CC9"/>
    <w:rsid w:val="00303142"/>
    <w:rsid w:val="00303A58"/>
    <w:rsid w:val="00303CC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D71"/>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44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CD1"/>
    <w:rsid w:val="00351FCB"/>
    <w:rsid w:val="00352260"/>
    <w:rsid w:val="00354CD8"/>
    <w:rsid w:val="0035546D"/>
    <w:rsid w:val="00357F85"/>
    <w:rsid w:val="003601F7"/>
    <w:rsid w:val="003612FC"/>
    <w:rsid w:val="0036143D"/>
    <w:rsid w:val="00361689"/>
    <w:rsid w:val="003619F3"/>
    <w:rsid w:val="0036204C"/>
    <w:rsid w:val="00362ED2"/>
    <w:rsid w:val="00365460"/>
    <w:rsid w:val="00365954"/>
    <w:rsid w:val="00366069"/>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81AF4"/>
    <w:rsid w:val="00382F66"/>
    <w:rsid w:val="00383089"/>
    <w:rsid w:val="003831E7"/>
    <w:rsid w:val="003847FD"/>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E"/>
    <w:rsid w:val="003C31A0"/>
    <w:rsid w:val="003C3601"/>
    <w:rsid w:val="003C3637"/>
    <w:rsid w:val="003C396F"/>
    <w:rsid w:val="003C465D"/>
    <w:rsid w:val="003C482B"/>
    <w:rsid w:val="003C4B4E"/>
    <w:rsid w:val="003C5025"/>
    <w:rsid w:val="003C54FD"/>
    <w:rsid w:val="003C56D7"/>
    <w:rsid w:val="003C676E"/>
    <w:rsid w:val="003D0D85"/>
    <w:rsid w:val="003D1842"/>
    <w:rsid w:val="003D3A66"/>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21F2"/>
    <w:rsid w:val="00422760"/>
    <w:rsid w:val="0042299B"/>
    <w:rsid w:val="00422A10"/>
    <w:rsid w:val="00423CAA"/>
    <w:rsid w:val="004258B3"/>
    <w:rsid w:val="00427358"/>
    <w:rsid w:val="004300FE"/>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40318"/>
    <w:rsid w:val="004404B0"/>
    <w:rsid w:val="004407F1"/>
    <w:rsid w:val="0044178B"/>
    <w:rsid w:val="004430E2"/>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5D1"/>
    <w:rsid w:val="004605FA"/>
    <w:rsid w:val="0046068A"/>
    <w:rsid w:val="00460C3F"/>
    <w:rsid w:val="00461569"/>
    <w:rsid w:val="0046173B"/>
    <w:rsid w:val="004618FE"/>
    <w:rsid w:val="0046210B"/>
    <w:rsid w:val="00463D73"/>
    <w:rsid w:val="004640AF"/>
    <w:rsid w:val="004646A0"/>
    <w:rsid w:val="00465C03"/>
    <w:rsid w:val="0046604F"/>
    <w:rsid w:val="004664DB"/>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6A"/>
    <w:rsid w:val="00492595"/>
    <w:rsid w:val="00492C30"/>
    <w:rsid w:val="004932F4"/>
    <w:rsid w:val="00493991"/>
    <w:rsid w:val="00494B5B"/>
    <w:rsid w:val="00496384"/>
    <w:rsid w:val="004965D7"/>
    <w:rsid w:val="0049661C"/>
    <w:rsid w:val="00496AC2"/>
    <w:rsid w:val="0049741E"/>
    <w:rsid w:val="00497849"/>
    <w:rsid w:val="004A1190"/>
    <w:rsid w:val="004A1697"/>
    <w:rsid w:val="004A1713"/>
    <w:rsid w:val="004A1A12"/>
    <w:rsid w:val="004A1BA0"/>
    <w:rsid w:val="004A20E7"/>
    <w:rsid w:val="004A4B9C"/>
    <w:rsid w:val="004A548F"/>
    <w:rsid w:val="004A625D"/>
    <w:rsid w:val="004A6ACE"/>
    <w:rsid w:val="004A6DF9"/>
    <w:rsid w:val="004A770D"/>
    <w:rsid w:val="004B0877"/>
    <w:rsid w:val="004B0CA2"/>
    <w:rsid w:val="004B154F"/>
    <w:rsid w:val="004B2915"/>
    <w:rsid w:val="004B2F20"/>
    <w:rsid w:val="004B3BDE"/>
    <w:rsid w:val="004B47A0"/>
    <w:rsid w:val="004B4968"/>
    <w:rsid w:val="004B675F"/>
    <w:rsid w:val="004B6974"/>
    <w:rsid w:val="004B6F2F"/>
    <w:rsid w:val="004B707E"/>
    <w:rsid w:val="004B76CA"/>
    <w:rsid w:val="004C0D98"/>
    <w:rsid w:val="004C200F"/>
    <w:rsid w:val="004C202E"/>
    <w:rsid w:val="004C29EE"/>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44AC"/>
    <w:rsid w:val="004D49DE"/>
    <w:rsid w:val="004D5105"/>
    <w:rsid w:val="004D5C9A"/>
    <w:rsid w:val="004D6178"/>
    <w:rsid w:val="004D71A7"/>
    <w:rsid w:val="004D7619"/>
    <w:rsid w:val="004D794F"/>
    <w:rsid w:val="004E006C"/>
    <w:rsid w:val="004E07C4"/>
    <w:rsid w:val="004E0B4E"/>
    <w:rsid w:val="004E0B6B"/>
    <w:rsid w:val="004E1C12"/>
    <w:rsid w:val="004E223B"/>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165"/>
    <w:rsid w:val="004F6C47"/>
    <w:rsid w:val="004F782D"/>
    <w:rsid w:val="0050011B"/>
    <w:rsid w:val="0050041B"/>
    <w:rsid w:val="00500623"/>
    <w:rsid w:val="00500B97"/>
    <w:rsid w:val="005011B7"/>
    <w:rsid w:val="00501639"/>
    <w:rsid w:val="00501F6E"/>
    <w:rsid w:val="005031A3"/>
    <w:rsid w:val="005032C8"/>
    <w:rsid w:val="005056A6"/>
    <w:rsid w:val="005060DB"/>
    <w:rsid w:val="00506B3B"/>
    <w:rsid w:val="00506B82"/>
    <w:rsid w:val="00506DF8"/>
    <w:rsid w:val="00507DD3"/>
    <w:rsid w:val="00507DE7"/>
    <w:rsid w:val="00510402"/>
    <w:rsid w:val="00511034"/>
    <w:rsid w:val="00511786"/>
    <w:rsid w:val="00512655"/>
    <w:rsid w:val="00512867"/>
    <w:rsid w:val="00513B4C"/>
    <w:rsid w:val="00513CB1"/>
    <w:rsid w:val="005141E7"/>
    <w:rsid w:val="00514877"/>
    <w:rsid w:val="0051497E"/>
    <w:rsid w:val="00515024"/>
    <w:rsid w:val="00515157"/>
    <w:rsid w:val="00516860"/>
    <w:rsid w:val="005168E2"/>
    <w:rsid w:val="00516CE9"/>
    <w:rsid w:val="00516DBF"/>
    <w:rsid w:val="00517311"/>
    <w:rsid w:val="0051732E"/>
    <w:rsid w:val="005179EA"/>
    <w:rsid w:val="00520313"/>
    <w:rsid w:val="0052031C"/>
    <w:rsid w:val="00521567"/>
    <w:rsid w:val="00521E4F"/>
    <w:rsid w:val="00521E7B"/>
    <w:rsid w:val="00522AFD"/>
    <w:rsid w:val="0052403A"/>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3999"/>
    <w:rsid w:val="00533D97"/>
    <w:rsid w:val="00533FF6"/>
    <w:rsid w:val="00534CBA"/>
    <w:rsid w:val="0053604D"/>
    <w:rsid w:val="00536311"/>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864"/>
    <w:rsid w:val="0056453F"/>
    <w:rsid w:val="00565D97"/>
    <w:rsid w:val="0056611B"/>
    <w:rsid w:val="0056698A"/>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FD9"/>
    <w:rsid w:val="0059550E"/>
    <w:rsid w:val="00595846"/>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2665"/>
    <w:rsid w:val="005C306B"/>
    <w:rsid w:val="005C3384"/>
    <w:rsid w:val="005C396B"/>
    <w:rsid w:val="005C3B9B"/>
    <w:rsid w:val="005C3F12"/>
    <w:rsid w:val="005C4414"/>
    <w:rsid w:val="005C462D"/>
    <w:rsid w:val="005C5EA8"/>
    <w:rsid w:val="005C613B"/>
    <w:rsid w:val="005C6176"/>
    <w:rsid w:val="005C6ABE"/>
    <w:rsid w:val="005C6C28"/>
    <w:rsid w:val="005C7D72"/>
    <w:rsid w:val="005D00BB"/>
    <w:rsid w:val="005D0F3D"/>
    <w:rsid w:val="005D1E5B"/>
    <w:rsid w:val="005D260C"/>
    <w:rsid w:val="005D35C0"/>
    <w:rsid w:val="005D432A"/>
    <w:rsid w:val="005D4BE0"/>
    <w:rsid w:val="005D4F85"/>
    <w:rsid w:val="005D5D5C"/>
    <w:rsid w:val="005D6514"/>
    <w:rsid w:val="005D6659"/>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5222"/>
    <w:rsid w:val="005E53D7"/>
    <w:rsid w:val="005E5D5F"/>
    <w:rsid w:val="005E5FBE"/>
    <w:rsid w:val="005E6447"/>
    <w:rsid w:val="005E64DB"/>
    <w:rsid w:val="005E68F1"/>
    <w:rsid w:val="005F3B5E"/>
    <w:rsid w:val="005F3C62"/>
    <w:rsid w:val="005F41AF"/>
    <w:rsid w:val="005F45C1"/>
    <w:rsid w:val="005F4E29"/>
    <w:rsid w:val="005F6091"/>
    <w:rsid w:val="005F6652"/>
    <w:rsid w:val="005F6DB2"/>
    <w:rsid w:val="005F736D"/>
    <w:rsid w:val="005F7AB2"/>
    <w:rsid w:val="006004DC"/>
    <w:rsid w:val="00600972"/>
    <w:rsid w:val="00602601"/>
    <w:rsid w:val="006031C0"/>
    <w:rsid w:val="006031D7"/>
    <w:rsid w:val="00603FCE"/>
    <w:rsid w:val="0060438C"/>
    <w:rsid w:val="006048FB"/>
    <w:rsid w:val="00606AD7"/>
    <w:rsid w:val="00606B17"/>
    <w:rsid w:val="006073A6"/>
    <w:rsid w:val="00607EED"/>
    <w:rsid w:val="00610851"/>
    <w:rsid w:val="0061091F"/>
    <w:rsid w:val="006123AA"/>
    <w:rsid w:val="00613441"/>
    <w:rsid w:val="006134E3"/>
    <w:rsid w:val="00613714"/>
    <w:rsid w:val="006137F6"/>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FE"/>
    <w:rsid w:val="00625A2D"/>
    <w:rsid w:val="0062623E"/>
    <w:rsid w:val="00626313"/>
    <w:rsid w:val="00627A61"/>
    <w:rsid w:val="006300B6"/>
    <w:rsid w:val="0063101D"/>
    <w:rsid w:val="0063124C"/>
    <w:rsid w:val="00631A95"/>
    <w:rsid w:val="00631D2C"/>
    <w:rsid w:val="00632F59"/>
    <w:rsid w:val="0063393B"/>
    <w:rsid w:val="00633BC0"/>
    <w:rsid w:val="006348C9"/>
    <w:rsid w:val="00635C58"/>
    <w:rsid w:val="00636EDA"/>
    <w:rsid w:val="00637797"/>
    <w:rsid w:val="00640CD6"/>
    <w:rsid w:val="006413BC"/>
    <w:rsid w:val="006420FA"/>
    <w:rsid w:val="0064228B"/>
    <w:rsid w:val="0064276F"/>
    <w:rsid w:val="00643DC8"/>
    <w:rsid w:val="006450F7"/>
    <w:rsid w:val="00645468"/>
    <w:rsid w:val="006454C8"/>
    <w:rsid w:val="00646DAC"/>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77"/>
    <w:rsid w:val="00657746"/>
    <w:rsid w:val="00657BB7"/>
    <w:rsid w:val="00657BF1"/>
    <w:rsid w:val="00660D5C"/>
    <w:rsid w:val="00660FC1"/>
    <w:rsid w:val="006613AE"/>
    <w:rsid w:val="006627FD"/>
    <w:rsid w:val="00662DCF"/>
    <w:rsid w:val="00663576"/>
    <w:rsid w:val="00663707"/>
    <w:rsid w:val="00663B4A"/>
    <w:rsid w:val="00663E5F"/>
    <w:rsid w:val="006640E4"/>
    <w:rsid w:val="00664B29"/>
    <w:rsid w:val="006658B5"/>
    <w:rsid w:val="00665E7E"/>
    <w:rsid w:val="00666EDC"/>
    <w:rsid w:val="0066700B"/>
    <w:rsid w:val="006671E5"/>
    <w:rsid w:val="006678C8"/>
    <w:rsid w:val="00667C41"/>
    <w:rsid w:val="00667D62"/>
    <w:rsid w:val="00667D77"/>
    <w:rsid w:val="006700B6"/>
    <w:rsid w:val="00670828"/>
    <w:rsid w:val="00670EC6"/>
    <w:rsid w:val="00670ED6"/>
    <w:rsid w:val="0067189D"/>
    <w:rsid w:val="00672343"/>
    <w:rsid w:val="006725B7"/>
    <w:rsid w:val="006726D9"/>
    <w:rsid w:val="00672942"/>
    <w:rsid w:val="00672B39"/>
    <w:rsid w:val="00674425"/>
    <w:rsid w:val="00674B6A"/>
    <w:rsid w:val="00674E42"/>
    <w:rsid w:val="00675718"/>
    <w:rsid w:val="006759A0"/>
    <w:rsid w:val="006762C3"/>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62D2"/>
    <w:rsid w:val="0069734E"/>
    <w:rsid w:val="006976AD"/>
    <w:rsid w:val="00697EA8"/>
    <w:rsid w:val="006A0B90"/>
    <w:rsid w:val="006A2D4C"/>
    <w:rsid w:val="006A3BE4"/>
    <w:rsid w:val="006A4C31"/>
    <w:rsid w:val="006A57DA"/>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5BAB"/>
    <w:rsid w:val="006B6330"/>
    <w:rsid w:val="006B6A80"/>
    <w:rsid w:val="006B768A"/>
    <w:rsid w:val="006B7DE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F5B"/>
    <w:rsid w:val="006D0C2F"/>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1FAA"/>
    <w:rsid w:val="006E2B54"/>
    <w:rsid w:val="006E3453"/>
    <w:rsid w:val="006E4312"/>
    <w:rsid w:val="006E5219"/>
    <w:rsid w:val="006E5D3C"/>
    <w:rsid w:val="006E64D5"/>
    <w:rsid w:val="006E6C55"/>
    <w:rsid w:val="006E7617"/>
    <w:rsid w:val="006E779C"/>
    <w:rsid w:val="006E7DDA"/>
    <w:rsid w:val="006F0829"/>
    <w:rsid w:val="006F0F1C"/>
    <w:rsid w:val="006F3B59"/>
    <w:rsid w:val="006F4963"/>
    <w:rsid w:val="006F51AA"/>
    <w:rsid w:val="006F60E8"/>
    <w:rsid w:val="006F743B"/>
    <w:rsid w:val="006F764F"/>
    <w:rsid w:val="006F7AD3"/>
    <w:rsid w:val="006F7B02"/>
    <w:rsid w:val="00700F81"/>
    <w:rsid w:val="00701043"/>
    <w:rsid w:val="0070106A"/>
    <w:rsid w:val="00701632"/>
    <w:rsid w:val="0070174B"/>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2408"/>
    <w:rsid w:val="00732B88"/>
    <w:rsid w:val="007334AC"/>
    <w:rsid w:val="007358F4"/>
    <w:rsid w:val="00737495"/>
    <w:rsid w:val="00737A71"/>
    <w:rsid w:val="007404F7"/>
    <w:rsid w:val="0074098A"/>
    <w:rsid w:val="00741408"/>
    <w:rsid w:val="0074155D"/>
    <w:rsid w:val="00742AC9"/>
    <w:rsid w:val="0074332A"/>
    <w:rsid w:val="0074399D"/>
    <w:rsid w:val="00743C86"/>
    <w:rsid w:val="00744DF3"/>
    <w:rsid w:val="0074509A"/>
    <w:rsid w:val="007451E0"/>
    <w:rsid w:val="0074520C"/>
    <w:rsid w:val="007454BA"/>
    <w:rsid w:val="00745ACC"/>
    <w:rsid w:val="00746A20"/>
    <w:rsid w:val="00746D91"/>
    <w:rsid w:val="00747F73"/>
    <w:rsid w:val="00750A88"/>
    <w:rsid w:val="00751E9C"/>
    <w:rsid w:val="007522C3"/>
    <w:rsid w:val="0075337B"/>
    <w:rsid w:val="00753384"/>
    <w:rsid w:val="00753F80"/>
    <w:rsid w:val="00754713"/>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58BB"/>
    <w:rsid w:val="00765D32"/>
    <w:rsid w:val="007664AC"/>
    <w:rsid w:val="00767306"/>
    <w:rsid w:val="00767C7A"/>
    <w:rsid w:val="00767CAB"/>
    <w:rsid w:val="00767F2D"/>
    <w:rsid w:val="00771C9A"/>
    <w:rsid w:val="00772C02"/>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EB"/>
    <w:rsid w:val="007929AD"/>
    <w:rsid w:val="007930F0"/>
    <w:rsid w:val="00793667"/>
    <w:rsid w:val="00793680"/>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E32"/>
    <w:rsid w:val="007B3AED"/>
    <w:rsid w:val="007B3D6C"/>
    <w:rsid w:val="007B3F07"/>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5E4A"/>
    <w:rsid w:val="007C61E1"/>
    <w:rsid w:val="007C6228"/>
    <w:rsid w:val="007C6B7C"/>
    <w:rsid w:val="007C7F30"/>
    <w:rsid w:val="007D13A5"/>
    <w:rsid w:val="007D1A18"/>
    <w:rsid w:val="007D2045"/>
    <w:rsid w:val="007D2157"/>
    <w:rsid w:val="007D23FE"/>
    <w:rsid w:val="007D26FC"/>
    <w:rsid w:val="007D40D2"/>
    <w:rsid w:val="007D4656"/>
    <w:rsid w:val="007D4721"/>
    <w:rsid w:val="007D47FC"/>
    <w:rsid w:val="007D4C72"/>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EFC"/>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5614"/>
    <w:rsid w:val="00806200"/>
    <w:rsid w:val="008069D9"/>
    <w:rsid w:val="00807DE2"/>
    <w:rsid w:val="00810955"/>
    <w:rsid w:val="00810DFC"/>
    <w:rsid w:val="008111C7"/>
    <w:rsid w:val="00811730"/>
    <w:rsid w:val="00811945"/>
    <w:rsid w:val="00811CDE"/>
    <w:rsid w:val="0081369B"/>
    <w:rsid w:val="00813C47"/>
    <w:rsid w:val="008140CF"/>
    <w:rsid w:val="0081489D"/>
    <w:rsid w:val="00814C8F"/>
    <w:rsid w:val="00814D5B"/>
    <w:rsid w:val="008155F3"/>
    <w:rsid w:val="008157A4"/>
    <w:rsid w:val="00816174"/>
    <w:rsid w:val="0081664B"/>
    <w:rsid w:val="008166DF"/>
    <w:rsid w:val="00820966"/>
    <w:rsid w:val="00820B86"/>
    <w:rsid w:val="0082121C"/>
    <w:rsid w:val="00821F5E"/>
    <w:rsid w:val="0082228A"/>
    <w:rsid w:val="00822AB9"/>
    <w:rsid w:val="00822B7B"/>
    <w:rsid w:val="00822C35"/>
    <w:rsid w:val="0082376A"/>
    <w:rsid w:val="00824922"/>
    <w:rsid w:val="00825265"/>
    <w:rsid w:val="008303E6"/>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421"/>
    <w:rsid w:val="008654A5"/>
    <w:rsid w:val="00865B62"/>
    <w:rsid w:val="00866C92"/>
    <w:rsid w:val="00867303"/>
    <w:rsid w:val="00870246"/>
    <w:rsid w:val="008706DB"/>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E5A"/>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1838"/>
    <w:rsid w:val="008C1CCF"/>
    <w:rsid w:val="008C2310"/>
    <w:rsid w:val="008C2666"/>
    <w:rsid w:val="008C2D34"/>
    <w:rsid w:val="008C310B"/>
    <w:rsid w:val="008C42F0"/>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23CE"/>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3FAE"/>
    <w:rsid w:val="009542D7"/>
    <w:rsid w:val="00954759"/>
    <w:rsid w:val="00956C7A"/>
    <w:rsid w:val="00957227"/>
    <w:rsid w:val="00957EC8"/>
    <w:rsid w:val="00957F60"/>
    <w:rsid w:val="00960583"/>
    <w:rsid w:val="00961AC5"/>
    <w:rsid w:val="0096295F"/>
    <w:rsid w:val="00963126"/>
    <w:rsid w:val="009648E6"/>
    <w:rsid w:val="00965531"/>
    <w:rsid w:val="00965B8E"/>
    <w:rsid w:val="00965DD6"/>
    <w:rsid w:val="00966194"/>
    <w:rsid w:val="00966240"/>
    <w:rsid w:val="0096721B"/>
    <w:rsid w:val="00967F8F"/>
    <w:rsid w:val="0097083D"/>
    <w:rsid w:val="00970FFA"/>
    <w:rsid w:val="00971132"/>
    <w:rsid w:val="00971BEC"/>
    <w:rsid w:val="00972CCB"/>
    <w:rsid w:val="00972CE6"/>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1966"/>
    <w:rsid w:val="009A3A4C"/>
    <w:rsid w:val="009A3D23"/>
    <w:rsid w:val="009A4662"/>
    <w:rsid w:val="009A4882"/>
    <w:rsid w:val="009A548B"/>
    <w:rsid w:val="009A5799"/>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84"/>
    <w:rsid w:val="00A115BD"/>
    <w:rsid w:val="00A1241B"/>
    <w:rsid w:val="00A139B6"/>
    <w:rsid w:val="00A13DAA"/>
    <w:rsid w:val="00A14AC8"/>
    <w:rsid w:val="00A15DE0"/>
    <w:rsid w:val="00A15EE0"/>
    <w:rsid w:val="00A171B5"/>
    <w:rsid w:val="00A1733B"/>
    <w:rsid w:val="00A21404"/>
    <w:rsid w:val="00A22C84"/>
    <w:rsid w:val="00A2375D"/>
    <w:rsid w:val="00A237EB"/>
    <w:rsid w:val="00A237F3"/>
    <w:rsid w:val="00A2523C"/>
    <w:rsid w:val="00A25653"/>
    <w:rsid w:val="00A25981"/>
    <w:rsid w:val="00A27DE7"/>
    <w:rsid w:val="00A3032D"/>
    <w:rsid w:val="00A33C1C"/>
    <w:rsid w:val="00A34230"/>
    <w:rsid w:val="00A352B9"/>
    <w:rsid w:val="00A35A5C"/>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5121"/>
    <w:rsid w:val="00A55C8A"/>
    <w:rsid w:val="00A56CB5"/>
    <w:rsid w:val="00A575DF"/>
    <w:rsid w:val="00A57F2B"/>
    <w:rsid w:val="00A6012E"/>
    <w:rsid w:val="00A6093B"/>
    <w:rsid w:val="00A614F0"/>
    <w:rsid w:val="00A6166C"/>
    <w:rsid w:val="00A62CF6"/>
    <w:rsid w:val="00A6430C"/>
    <w:rsid w:val="00A64537"/>
    <w:rsid w:val="00A64A43"/>
    <w:rsid w:val="00A64B50"/>
    <w:rsid w:val="00A66146"/>
    <w:rsid w:val="00A662F3"/>
    <w:rsid w:val="00A66C39"/>
    <w:rsid w:val="00A7047E"/>
    <w:rsid w:val="00A7061F"/>
    <w:rsid w:val="00A70DF9"/>
    <w:rsid w:val="00A71177"/>
    <w:rsid w:val="00A712D3"/>
    <w:rsid w:val="00A72643"/>
    <w:rsid w:val="00A72F19"/>
    <w:rsid w:val="00A73486"/>
    <w:rsid w:val="00A73D68"/>
    <w:rsid w:val="00A74491"/>
    <w:rsid w:val="00A75456"/>
    <w:rsid w:val="00A75D72"/>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C17"/>
    <w:rsid w:val="00AA5FCB"/>
    <w:rsid w:val="00AA6323"/>
    <w:rsid w:val="00AA6650"/>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919"/>
    <w:rsid w:val="00AD0BDF"/>
    <w:rsid w:val="00AD0D4F"/>
    <w:rsid w:val="00AD239C"/>
    <w:rsid w:val="00AD28B7"/>
    <w:rsid w:val="00AD32D9"/>
    <w:rsid w:val="00AD3674"/>
    <w:rsid w:val="00AD3DF6"/>
    <w:rsid w:val="00AD3F88"/>
    <w:rsid w:val="00AD54EC"/>
    <w:rsid w:val="00AD6083"/>
    <w:rsid w:val="00AD7F3E"/>
    <w:rsid w:val="00AE03AD"/>
    <w:rsid w:val="00AE1009"/>
    <w:rsid w:val="00AE1696"/>
    <w:rsid w:val="00AE16C8"/>
    <w:rsid w:val="00AE1BA6"/>
    <w:rsid w:val="00AE1EDC"/>
    <w:rsid w:val="00AE1F79"/>
    <w:rsid w:val="00AE2702"/>
    <w:rsid w:val="00AE3425"/>
    <w:rsid w:val="00AE38E5"/>
    <w:rsid w:val="00AE394C"/>
    <w:rsid w:val="00AE40E0"/>
    <w:rsid w:val="00AE4A33"/>
    <w:rsid w:val="00AF0202"/>
    <w:rsid w:val="00AF040C"/>
    <w:rsid w:val="00AF3091"/>
    <w:rsid w:val="00AF321A"/>
    <w:rsid w:val="00AF33B2"/>
    <w:rsid w:val="00AF379C"/>
    <w:rsid w:val="00AF39A6"/>
    <w:rsid w:val="00AF4160"/>
    <w:rsid w:val="00AF450D"/>
    <w:rsid w:val="00AF45AE"/>
    <w:rsid w:val="00AF45CF"/>
    <w:rsid w:val="00AF461D"/>
    <w:rsid w:val="00B00776"/>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2DA"/>
    <w:rsid w:val="00B074E5"/>
    <w:rsid w:val="00B11E9A"/>
    <w:rsid w:val="00B14B8E"/>
    <w:rsid w:val="00B14FB1"/>
    <w:rsid w:val="00B155F7"/>
    <w:rsid w:val="00B16988"/>
    <w:rsid w:val="00B1755C"/>
    <w:rsid w:val="00B17815"/>
    <w:rsid w:val="00B17EF2"/>
    <w:rsid w:val="00B2028B"/>
    <w:rsid w:val="00B211AB"/>
    <w:rsid w:val="00B213D6"/>
    <w:rsid w:val="00B21B9C"/>
    <w:rsid w:val="00B2286B"/>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1127"/>
    <w:rsid w:val="00B322E1"/>
    <w:rsid w:val="00B3234B"/>
    <w:rsid w:val="00B3241C"/>
    <w:rsid w:val="00B3259B"/>
    <w:rsid w:val="00B32BE4"/>
    <w:rsid w:val="00B3369F"/>
    <w:rsid w:val="00B340D1"/>
    <w:rsid w:val="00B346A2"/>
    <w:rsid w:val="00B346CB"/>
    <w:rsid w:val="00B3545D"/>
    <w:rsid w:val="00B376C0"/>
    <w:rsid w:val="00B4097E"/>
    <w:rsid w:val="00B40D91"/>
    <w:rsid w:val="00B4164D"/>
    <w:rsid w:val="00B41CED"/>
    <w:rsid w:val="00B439D4"/>
    <w:rsid w:val="00B4589A"/>
    <w:rsid w:val="00B463F6"/>
    <w:rsid w:val="00B47369"/>
    <w:rsid w:val="00B474A0"/>
    <w:rsid w:val="00B47B30"/>
    <w:rsid w:val="00B50311"/>
    <w:rsid w:val="00B5241D"/>
    <w:rsid w:val="00B53011"/>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68D"/>
    <w:rsid w:val="00B80994"/>
    <w:rsid w:val="00B8383B"/>
    <w:rsid w:val="00B84582"/>
    <w:rsid w:val="00B8485A"/>
    <w:rsid w:val="00B85077"/>
    <w:rsid w:val="00B8525D"/>
    <w:rsid w:val="00B86C88"/>
    <w:rsid w:val="00B909F5"/>
    <w:rsid w:val="00B92176"/>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C0A41"/>
    <w:rsid w:val="00BC133D"/>
    <w:rsid w:val="00BC1357"/>
    <w:rsid w:val="00BC3CBD"/>
    <w:rsid w:val="00BC4070"/>
    <w:rsid w:val="00BC4C62"/>
    <w:rsid w:val="00BC4D32"/>
    <w:rsid w:val="00BC5799"/>
    <w:rsid w:val="00BC5BD4"/>
    <w:rsid w:val="00BC6038"/>
    <w:rsid w:val="00BC63AB"/>
    <w:rsid w:val="00BC6671"/>
    <w:rsid w:val="00BC6956"/>
    <w:rsid w:val="00BC7F04"/>
    <w:rsid w:val="00BD0053"/>
    <w:rsid w:val="00BD06E6"/>
    <w:rsid w:val="00BD104E"/>
    <w:rsid w:val="00BD148C"/>
    <w:rsid w:val="00BD5D19"/>
    <w:rsid w:val="00BD5E55"/>
    <w:rsid w:val="00BD640B"/>
    <w:rsid w:val="00BD6523"/>
    <w:rsid w:val="00BD6A15"/>
    <w:rsid w:val="00BD77BC"/>
    <w:rsid w:val="00BD7E45"/>
    <w:rsid w:val="00BE0239"/>
    <w:rsid w:val="00BE30AC"/>
    <w:rsid w:val="00BE3255"/>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4351"/>
    <w:rsid w:val="00BF59E3"/>
    <w:rsid w:val="00BF5C1D"/>
    <w:rsid w:val="00BF65FA"/>
    <w:rsid w:val="00BF675B"/>
    <w:rsid w:val="00BF6904"/>
    <w:rsid w:val="00BF69EE"/>
    <w:rsid w:val="00BF69F7"/>
    <w:rsid w:val="00BF714C"/>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6D95"/>
    <w:rsid w:val="00C078C8"/>
    <w:rsid w:val="00C07E93"/>
    <w:rsid w:val="00C10676"/>
    <w:rsid w:val="00C1093A"/>
    <w:rsid w:val="00C11713"/>
    <w:rsid w:val="00C15705"/>
    <w:rsid w:val="00C15E1A"/>
    <w:rsid w:val="00C15EDB"/>
    <w:rsid w:val="00C16682"/>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27FF9"/>
    <w:rsid w:val="00C309B6"/>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6261"/>
    <w:rsid w:val="00C477BC"/>
    <w:rsid w:val="00C47DAE"/>
    <w:rsid w:val="00C50630"/>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6067F"/>
    <w:rsid w:val="00C606C4"/>
    <w:rsid w:val="00C61087"/>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55AC"/>
    <w:rsid w:val="00C761F2"/>
    <w:rsid w:val="00C8009F"/>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A9C"/>
    <w:rsid w:val="00C92EFF"/>
    <w:rsid w:val="00C9338F"/>
    <w:rsid w:val="00C93DB7"/>
    <w:rsid w:val="00C941E0"/>
    <w:rsid w:val="00C95087"/>
    <w:rsid w:val="00C95CC9"/>
    <w:rsid w:val="00C965CD"/>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787"/>
    <w:rsid w:val="00CA68F4"/>
    <w:rsid w:val="00CA74E2"/>
    <w:rsid w:val="00CA7763"/>
    <w:rsid w:val="00CB0525"/>
    <w:rsid w:val="00CB0C82"/>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7C95"/>
    <w:rsid w:val="00CC7CAE"/>
    <w:rsid w:val="00CC7E12"/>
    <w:rsid w:val="00CC7F90"/>
    <w:rsid w:val="00CD0973"/>
    <w:rsid w:val="00CD141D"/>
    <w:rsid w:val="00CD2476"/>
    <w:rsid w:val="00CD29EB"/>
    <w:rsid w:val="00CD2E0E"/>
    <w:rsid w:val="00CD36C5"/>
    <w:rsid w:val="00CD4F79"/>
    <w:rsid w:val="00CD535C"/>
    <w:rsid w:val="00CD6191"/>
    <w:rsid w:val="00CD7FFC"/>
    <w:rsid w:val="00CE1685"/>
    <w:rsid w:val="00CE1950"/>
    <w:rsid w:val="00CE197D"/>
    <w:rsid w:val="00CE28A6"/>
    <w:rsid w:val="00CE3932"/>
    <w:rsid w:val="00CE39B8"/>
    <w:rsid w:val="00CE4A3C"/>
    <w:rsid w:val="00CE5A0D"/>
    <w:rsid w:val="00CE5A2F"/>
    <w:rsid w:val="00CE6EAD"/>
    <w:rsid w:val="00CE734F"/>
    <w:rsid w:val="00CE7778"/>
    <w:rsid w:val="00CE7BDC"/>
    <w:rsid w:val="00CE7F3D"/>
    <w:rsid w:val="00CF0266"/>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4ECE"/>
    <w:rsid w:val="00D0542A"/>
    <w:rsid w:val="00D05B10"/>
    <w:rsid w:val="00D05CA6"/>
    <w:rsid w:val="00D06423"/>
    <w:rsid w:val="00D06BA6"/>
    <w:rsid w:val="00D07222"/>
    <w:rsid w:val="00D074CC"/>
    <w:rsid w:val="00D0794B"/>
    <w:rsid w:val="00D07BF5"/>
    <w:rsid w:val="00D07F6F"/>
    <w:rsid w:val="00D10A3B"/>
    <w:rsid w:val="00D10C13"/>
    <w:rsid w:val="00D135C5"/>
    <w:rsid w:val="00D1398B"/>
    <w:rsid w:val="00D13A39"/>
    <w:rsid w:val="00D13CEA"/>
    <w:rsid w:val="00D15E43"/>
    <w:rsid w:val="00D16741"/>
    <w:rsid w:val="00D16CAA"/>
    <w:rsid w:val="00D16D4C"/>
    <w:rsid w:val="00D16E2D"/>
    <w:rsid w:val="00D208A0"/>
    <w:rsid w:val="00D210CC"/>
    <w:rsid w:val="00D23009"/>
    <w:rsid w:val="00D23582"/>
    <w:rsid w:val="00D235F9"/>
    <w:rsid w:val="00D2507F"/>
    <w:rsid w:val="00D25598"/>
    <w:rsid w:val="00D25B58"/>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153C"/>
    <w:rsid w:val="00D420A6"/>
    <w:rsid w:val="00D421AF"/>
    <w:rsid w:val="00D4246F"/>
    <w:rsid w:val="00D42721"/>
    <w:rsid w:val="00D42BA0"/>
    <w:rsid w:val="00D44CB9"/>
    <w:rsid w:val="00D44F8E"/>
    <w:rsid w:val="00D4557A"/>
    <w:rsid w:val="00D461F2"/>
    <w:rsid w:val="00D47BDC"/>
    <w:rsid w:val="00D50996"/>
    <w:rsid w:val="00D509B8"/>
    <w:rsid w:val="00D5131C"/>
    <w:rsid w:val="00D51468"/>
    <w:rsid w:val="00D5179D"/>
    <w:rsid w:val="00D51A6E"/>
    <w:rsid w:val="00D51B7E"/>
    <w:rsid w:val="00D51E90"/>
    <w:rsid w:val="00D5230D"/>
    <w:rsid w:val="00D5244C"/>
    <w:rsid w:val="00D53DBA"/>
    <w:rsid w:val="00D54C14"/>
    <w:rsid w:val="00D55514"/>
    <w:rsid w:val="00D5585A"/>
    <w:rsid w:val="00D56D27"/>
    <w:rsid w:val="00D5785C"/>
    <w:rsid w:val="00D63567"/>
    <w:rsid w:val="00D6365D"/>
    <w:rsid w:val="00D6366A"/>
    <w:rsid w:val="00D63F4D"/>
    <w:rsid w:val="00D64397"/>
    <w:rsid w:val="00D644CD"/>
    <w:rsid w:val="00D64E52"/>
    <w:rsid w:val="00D65629"/>
    <w:rsid w:val="00D67274"/>
    <w:rsid w:val="00D6773A"/>
    <w:rsid w:val="00D70A7D"/>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AC4"/>
    <w:rsid w:val="00D853E6"/>
    <w:rsid w:val="00D8590A"/>
    <w:rsid w:val="00D863F0"/>
    <w:rsid w:val="00D864F8"/>
    <w:rsid w:val="00D87E29"/>
    <w:rsid w:val="00D917A6"/>
    <w:rsid w:val="00D91BA3"/>
    <w:rsid w:val="00D929EC"/>
    <w:rsid w:val="00D92E41"/>
    <w:rsid w:val="00D93052"/>
    <w:rsid w:val="00D938F4"/>
    <w:rsid w:val="00D94644"/>
    <w:rsid w:val="00D94FA8"/>
    <w:rsid w:val="00D95A1E"/>
    <w:rsid w:val="00D95D73"/>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59B4"/>
    <w:rsid w:val="00DB5FA8"/>
    <w:rsid w:val="00DB65F2"/>
    <w:rsid w:val="00DB6F7F"/>
    <w:rsid w:val="00DB7583"/>
    <w:rsid w:val="00DB7608"/>
    <w:rsid w:val="00DB7A44"/>
    <w:rsid w:val="00DB7D16"/>
    <w:rsid w:val="00DB7DC3"/>
    <w:rsid w:val="00DC0B49"/>
    <w:rsid w:val="00DC0FC5"/>
    <w:rsid w:val="00DC18CF"/>
    <w:rsid w:val="00DC1CF3"/>
    <w:rsid w:val="00DC2586"/>
    <w:rsid w:val="00DC3AA6"/>
    <w:rsid w:val="00DC4021"/>
    <w:rsid w:val="00DC4E1E"/>
    <w:rsid w:val="00DC601A"/>
    <w:rsid w:val="00DC69C4"/>
    <w:rsid w:val="00DC773F"/>
    <w:rsid w:val="00DC77E3"/>
    <w:rsid w:val="00DD1B7C"/>
    <w:rsid w:val="00DD25F4"/>
    <w:rsid w:val="00DD29E5"/>
    <w:rsid w:val="00DD2B70"/>
    <w:rsid w:val="00DD4903"/>
    <w:rsid w:val="00DD6CFA"/>
    <w:rsid w:val="00DD74A3"/>
    <w:rsid w:val="00DD7D8B"/>
    <w:rsid w:val="00DE1289"/>
    <w:rsid w:val="00DE2753"/>
    <w:rsid w:val="00DE3A56"/>
    <w:rsid w:val="00DE3B5C"/>
    <w:rsid w:val="00DE4008"/>
    <w:rsid w:val="00DE4F6A"/>
    <w:rsid w:val="00DE596D"/>
    <w:rsid w:val="00DE6CCB"/>
    <w:rsid w:val="00DE6EE1"/>
    <w:rsid w:val="00DE7724"/>
    <w:rsid w:val="00DF0116"/>
    <w:rsid w:val="00DF0DCD"/>
    <w:rsid w:val="00DF1316"/>
    <w:rsid w:val="00DF137A"/>
    <w:rsid w:val="00DF14CA"/>
    <w:rsid w:val="00DF4CF1"/>
    <w:rsid w:val="00DF50BD"/>
    <w:rsid w:val="00DF559C"/>
    <w:rsid w:val="00DF5AC1"/>
    <w:rsid w:val="00DF6CDC"/>
    <w:rsid w:val="00DF7368"/>
    <w:rsid w:val="00DF76DD"/>
    <w:rsid w:val="00DF79FC"/>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58B"/>
    <w:rsid w:val="00E149EC"/>
    <w:rsid w:val="00E14E82"/>
    <w:rsid w:val="00E174BB"/>
    <w:rsid w:val="00E17533"/>
    <w:rsid w:val="00E17F5D"/>
    <w:rsid w:val="00E206B9"/>
    <w:rsid w:val="00E20D8E"/>
    <w:rsid w:val="00E21073"/>
    <w:rsid w:val="00E219F6"/>
    <w:rsid w:val="00E21BD0"/>
    <w:rsid w:val="00E21F17"/>
    <w:rsid w:val="00E22454"/>
    <w:rsid w:val="00E23782"/>
    <w:rsid w:val="00E23A68"/>
    <w:rsid w:val="00E23B21"/>
    <w:rsid w:val="00E23DED"/>
    <w:rsid w:val="00E24206"/>
    <w:rsid w:val="00E24B84"/>
    <w:rsid w:val="00E2647D"/>
    <w:rsid w:val="00E3001D"/>
    <w:rsid w:val="00E3002C"/>
    <w:rsid w:val="00E3073A"/>
    <w:rsid w:val="00E31003"/>
    <w:rsid w:val="00E312C2"/>
    <w:rsid w:val="00E332A9"/>
    <w:rsid w:val="00E33AA3"/>
    <w:rsid w:val="00E34624"/>
    <w:rsid w:val="00E3475E"/>
    <w:rsid w:val="00E34AD5"/>
    <w:rsid w:val="00E36085"/>
    <w:rsid w:val="00E36561"/>
    <w:rsid w:val="00E36F9E"/>
    <w:rsid w:val="00E3756A"/>
    <w:rsid w:val="00E42E00"/>
    <w:rsid w:val="00E43CF2"/>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3FF1"/>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8BB"/>
    <w:rsid w:val="00EA5D8D"/>
    <w:rsid w:val="00EB0727"/>
    <w:rsid w:val="00EB0748"/>
    <w:rsid w:val="00EB0D4F"/>
    <w:rsid w:val="00EB12D2"/>
    <w:rsid w:val="00EB1CB1"/>
    <w:rsid w:val="00EB269A"/>
    <w:rsid w:val="00EB28EC"/>
    <w:rsid w:val="00EB3364"/>
    <w:rsid w:val="00EB3442"/>
    <w:rsid w:val="00EB3F2A"/>
    <w:rsid w:val="00EB468C"/>
    <w:rsid w:val="00EB4F7E"/>
    <w:rsid w:val="00EB5145"/>
    <w:rsid w:val="00EB5FEB"/>
    <w:rsid w:val="00EB6058"/>
    <w:rsid w:val="00EB72D8"/>
    <w:rsid w:val="00EC029B"/>
    <w:rsid w:val="00EC1A23"/>
    <w:rsid w:val="00EC1BFD"/>
    <w:rsid w:val="00EC27EE"/>
    <w:rsid w:val="00EC33C9"/>
    <w:rsid w:val="00EC34A5"/>
    <w:rsid w:val="00EC3D2A"/>
    <w:rsid w:val="00EC4815"/>
    <w:rsid w:val="00EC4E6D"/>
    <w:rsid w:val="00EC51A3"/>
    <w:rsid w:val="00EC620C"/>
    <w:rsid w:val="00EC713C"/>
    <w:rsid w:val="00EC7326"/>
    <w:rsid w:val="00EC73AE"/>
    <w:rsid w:val="00EC7F70"/>
    <w:rsid w:val="00ED0094"/>
    <w:rsid w:val="00ED0594"/>
    <w:rsid w:val="00ED0970"/>
    <w:rsid w:val="00ED0B28"/>
    <w:rsid w:val="00ED1DBD"/>
    <w:rsid w:val="00ED1E47"/>
    <w:rsid w:val="00ED3667"/>
    <w:rsid w:val="00ED3EEA"/>
    <w:rsid w:val="00ED5190"/>
    <w:rsid w:val="00ED557B"/>
    <w:rsid w:val="00ED5601"/>
    <w:rsid w:val="00ED58FE"/>
    <w:rsid w:val="00ED5C21"/>
    <w:rsid w:val="00ED63FA"/>
    <w:rsid w:val="00ED6D9E"/>
    <w:rsid w:val="00EE0C00"/>
    <w:rsid w:val="00EE10B8"/>
    <w:rsid w:val="00EE162D"/>
    <w:rsid w:val="00EE1794"/>
    <w:rsid w:val="00EE2B2E"/>
    <w:rsid w:val="00EE2C40"/>
    <w:rsid w:val="00EE370A"/>
    <w:rsid w:val="00EE3EDC"/>
    <w:rsid w:val="00EE4101"/>
    <w:rsid w:val="00EE4887"/>
    <w:rsid w:val="00EE4B61"/>
    <w:rsid w:val="00EE4C15"/>
    <w:rsid w:val="00EE537D"/>
    <w:rsid w:val="00EE539C"/>
    <w:rsid w:val="00EE5FA4"/>
    <w:rsid w:val="00EE64BA"/>
    <w:rsid w:val="00EE6BD6"/>
    <w:rsid w:val="00EE747C"/>
    <w:rsid w:val="00EE7BBB"/>
    <w:rsid w:val="00EF354D"/>
    <w:rsid w:val="00EF4076"/>
    <w:rsid w:val="00EF47E9"/>
    <w:rsid w:val="00EF5D8E"/>
    <w:rsid w:val="00EF5F2B"/>
    <w:rsid w:val="00EF6336"/>
    <w:rsid w:val="00EF6A8F"/>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5100"/>
    <w:rsid w:val="00F0511B"/>
    <w:rsid w:val="00F05667"/>
    <w:rsid w:val="00F060DC"/>
    <w:rsid w:val="00F06429"/>
    <w:rsid w:val="00F07420"/>
    <w:rsid w:val="00F079C3"/>
    <w:rsid w:val="00F10BC9"/>
    <w:rsid w:val="00F10CC9"/>
    <w:rsid w:val="00F10DDF"/>
    <w:rsid w:val="00F110EB"/>
    <w:rsid w:val="00F11C8F"/>
    <w:rsid w:val="00F124C1"/>
    <w:rsid w:val="00F12A02"/>
    <w:rsid w:val="00F13A3F"/>
    <w:rsid w:val="00F14C76"/>
    <w:rsid w:val="00F15A1B"/>
    <w:rsid w:val="00F16296"/>
    <w:rsid w:val="00F17711"/>
    <w:rsid w:val="00F17DAE"/>
    <w:rsid w:val="00F20475"/>
    <w:rsid w:val="00F206BF"/>
    <w:rsid w:val="00F20C2F"/>
    <w:rsid w:val="00F22635"/>
    <w:rsid w:val="00F23705"/>
    <w:rsid w:val="00F23A73"/>
    <w:rsid w:val="00F23A98"/>
    <w:rsid w:val="00F244BB"/>
    <w:rsid w:val="00F246EB"/>
    <w:rsid w:val="00F258F6"/>
    <w:rsid w:val="00F25C3B"/>
    <w:rsid w:val="00F263D6"/>
    <w:rsid w:val="00F26DF9"/>
    <w:rsid w:val="00F270EC"/>
    <w:rsid w:val="00F272FF"/>
    <w:rsid w:val="00F27905"/>
    <w:rsid w:val="00F27CD5"/>
    <w:rsid w:val="00F27EFE"/>
    <w:rsid w:val="00F30209"/>
    <w:rsid w:val="00F316B6"/>
    <w:rsid w:val="00F31CA4"/>
    <w:rsid w:val="00F326D7"/>
    <w:rsid w:val="00F346C9"/>
    <w:rsid w:val="00F35403"/>
    <w:rsid w:val="00F355E0"/>
    <w:rsid w:val="00F35D64"/>
    <w:rsid w:val="00F36AA7"/>
    <w:rsid w:val="00F37B08"/>
    <w:rsid w:val="00F4015C"/>
    <w:rsid w:val="00F411E4"/>
    <w:rsid w:val="00F417F5"/>
    <w:rsid w:val="00F41EA6"/>
    <w:rsid w:val="00F432A4"/>
    <w:rsid w:val="00F4388C"/>
    <w:rsid w:val="00F44265"/>
    <w:rsid w:val="00F450AC"/>
    <w:rsid w:val="00F45EE0"/>
    <w:rsid w:val="00F46A24"/>
    <w:rsid w:val="00F4736D"/>
    <w:rsid w:val="00F47781"/>
    <w:rsid w:val="00F50251"/>
    <w:rsid w:val="00F50ACD"/>
    <w:rsid w:val="00F51567"/>
    <w:rsid w:val="00F52C30"/>
    <w:rsid w:val="00F52FB8"/>
    <w:rsid w:val="00F53DF2"/>
    <w:rsid w:val="00F547E6"/>
    <w:rsid w:val="00F54C22"/>
    <w:rsid w:val="00F55A45"/>
    <w:rsid w:val="00F567FE"/>
    <w:rsid w:val="00F568CD"/>
    <w:rsid w:val="00F571F4"/>
    <w:rsid w:val="00F57580"/>
    <w:rsid w:val="00F60A89"/>
    <w:rsid w:val="00F620A0"/>
    <w:rsid w:val="00F621F7"/>
    <w:rsid w:val="00F626CF"/>
    <w:rsid w:val="00F631DC"/>
    <w:rsid w:val="00F63256"/>
    <w:rsid w:val="00F632D0"/>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1A23"/>
    <w:rsid w:val="00FB4D69"/>
    <w:rsid w:val="00FB69F5"/>
    <w:rsid w:val="00FB7758"/>
    <w:rsid w:val="00FC0038"/>
    <w:rsid w:val="00FC25A6"/>
    <w:rsid w:val="00FC2627"/>
    <w:rsid w:val="00FC29CF"/>
    <w:rsid w:val="00FC2F14"/>
    <w:rsid w:val="00FC3BD6"/>
    <w:rsid w:val="00FC4781"/>
    <w:rsid w:val="00FC5BC0"/>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3B9"/>
    <w:rsid w:val="00FD77A8"/>
    <w:rsid w:val="00FD7A4E"/>
    <w:rsid w:val="00FE0561"/>
    <w:rsid w:val="00FE0D8B"/>
    <w:rsid w:val="00FE19A3"/>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841237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8103233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019937">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595949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64947281">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3673816">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1D5B5-1FC9-48A7-B39E-3921AA0F8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3</Pages>
  <Words>1073</Words>
  <Characters>6120</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89</cp:revision>
  <cp:lastPrinted>2010-04-02T09:58:00Z</cp:lastPrinted>
  <dcterms:created xsi:type="dcterms:W3CDTF">2016-01-08T09:03:00Z</dcterms:created>
  <dcterms:modified xsi:type="dcterms:W3CDTF">2016-02-05T07:38:00Z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