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60B" w:rsidRPr="0045560B" w:rsidRDefault="007641A2" w:rsidP="0045560B">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45560B" w:rsidRPr="0045560B">
        <w:rPr>
          <w:rFonts w:cs="Arial"/>
          <w:bCs/>
          <w:sz w:val="20"/>
          <w:lang w:eastAsia="ja-JP"/>
        </w:rPr>
        <w:t>3GPP TSG RAN WG1 Meeting #84</w:t>
      </w:r>
      <w:r w:rsidR="0045560B" w:rsidRPr="0045560B">
        <w:rPr>
          <w:rFonts w:cs="Arial"/>
          <w:bCs/>
          <w:sz w:val="20"/>
          <w:lang w:eastAsia="ja-JP"/>
        </w:rPr>
        <w:tab/>
      </w:r>
      <w:r w:rsidR="0045560B" w:rsidRPr="0045560B">
        <w:rPr>
          <w:rFonts w:cs="Arial"/>
          <w:bCs/>
          <w:sz w:val="20"/>
          <w:lang w:eastAsia="ja-JP"/>
        </w:rPr>
        <w:tab/>
      </w:r>
      <w:r w:rsidR="002E2B8C" w:rsidRPr="002E2B8C">
        <w:rPr>
          <w:rFonts w:cs="Arial"/>
          <w:bCs/>
          <w:sz w:val="20"/>
          <w:lang w:eastAsia="ja-JP"/>
        </w:rPr>
        <w:t>R1-160721</w:t>
      </w:r>
      <w:r w:rsidR="002E2B8C" w:rsidRPr="002E2B8C" w:rsidDel="002E2B8C">
        <w:rPr>
          <w:rFonts w:cs="Arial"/>
          <w:bCs/>
          <w:sz w:val="20"/>
          <w:lang w:eastAsia="ja-JP"/>
        </w:rPr>
        <w:t xml:space="preserve"> </w:t>
      </w:r>
    </w:p>
    <w:p w:rsidR="0045560B" w:rsidRPr="001616F1" w:rsidRDefault="0045560B" w:rsidP="0045560B">
      <w:pPr>
        <w:pStyle w:val="a3"/>
        <w:tabs>
          <w:tab w:val="right" w:pos="8280"/>
          <w:tab w:val="right" w:pos="9781"/>
        </w:tabs>
        <w:ind w:right="-58"/>
        <w:rPr>
          <w:b w:val="0"/>
          <w:sz w:val="20"/>
        </w:rPr>
      </w:pPr>
      <w:r w:rsidRPr="0045560B">
        <w:rPr>
          <w:rFonts w:cs="Arial"/>
          <w:bCs/>
          <w:sz w:val="20"/>
          <w:lang w:eastAsia="ja-JP"/>
        </w:rPr>
        <w:t>St Julian’s, Malta, 15th - 19th February 2016</w:t>
      </w:r>
    </w:p>
    <w:p w:rsidR="0068607A" w:rsidRDefault="0068607A" w:rsidP="000206CA">
      <w:pPr>
        <w:pStyle w:val="TdocHeader2"/>
        <w:spacing w:after="60"/>
        <w:jc w:val="left"/>
        <w:rPr>
          <w:rFonts w:eastAsiaTheme="minorEastAsia"/>
          <w:sz w:val="20"/>
          <w:lang w:eastAsia="ja-JP"/>
        </w:rPr>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A207E6"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A207E6" w:rsidRPr="00A207E6">
        <w:rPr>
          <w:b w:val="0"/>
          <w:sz w:val="20"/>
        </w:rPr>
        <w:t xml:space="preserve">Physical layer aspects of latency reduction for </w:t>
      </w:r>
      <w:r w:rsidR="00A207E6" w:rsidRPr="00A207E6">
        <w:rPr>
          <w:rFonts w:eastAsiaTheme="minorEastAsia" w:hint="eastAsia"/>
          <w:b w:val="0"/>
          <w:sz w:val="20"/>
          <w:lang w:eastAsia="ja-JP"/>
        </w:rPr>
        <w:t>UL</w:t>
      </w:r>
      <w:bookmarkStart w:id="0" w:name="_GoBack"/>
      <w:bookmarkEnd w:id="0"/>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5560B">
        <w:rPr>
          <w:rFonts w:ascii="Arial" w:hAnsi="Arial" w:hint="eastAsia"/>
          <w:lang w:eastAsia="ja-JP"/>
        </w:rPr>
        <w:t>7.3.4.3</w:t>
      </w:r>
      <w:r w:rsidR="0030619B">
        <w:rPr>
          <w:rFonts w:ascii="Arial" w:hAnsi="Arial" w:hint="eastAsia"/>
          <w:lang w:eastAsia="ja-JP"/>
        </w:rPr>
        <w:t xml:space="preserve"> </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A207E6" w:rsidRDefault="00A207E6" w:rsidP="00A207E6">
      <w:pPr>
        <w:rPr>
          <w:lang w:eastAsia="ja-JP"/>
        </w:rPr>
      </w:pPr>
      <w:r w:rsidRPr="00BF07F3">
        <w:rPr>
          <w:lang w:eastAsia="ja-JP"/>
        </w:rPr>
        <w:t xml:space="preserve">Latency reduction </w:t>
      </w:r>
      <w:r>
        <w:rPr>
          <w:rFonts w:eastAsia="SimSun" w:hint="eastAsia"/>
          <w:lang w:eastAsia="zh-CN"/>
        </w:rPr>
        <w:t>s</w:t>
      </w:r>
      <w:r w:rsidRPr="00BF07F3">
        <w:rPr>
          <w:lang w:eastAsia="ja-JP"/>
        </w:rPr>
        <w:t xml:space="preserve">tudy </w:t>
      </w:r>
      <w:r>
        <w:rPr>
          <w:rFonts w:eastAsia="SimSun" w:hint="eastAsia"/>
          <w:lang w:eastAsia="zh-CN"/>
        </w:rPr>
        <w:t>i</w:t>
      </w:r>
      <w:r w:rsidRPr="00BF07F3">
        <w:rPr>
          <w:lang w:eastAsia="ja-JP"/>
        </w:rPr>
        <w:t>tem has been approved in the RAN plenary #69 meeting [1].</w:t>
      </w:r>
      <w:r>
        <w:rPr>
          <w:lang w:eastAsia="ja-JP"/>
        </w:rPr>
        <w:t xml:space="preserve"> </w:t>
      </w:r>
      <w:r>
        <w:rPr>
          <w:rFonts w:hint="eastAsia"/>
          <w:lang w:eastAsia="ja-JP"/>
        </w:rPr>
        <w:t>T</w:t>
      </w:r>
      <w:r w:rsidRPr="003B27D0">
        <w:rPr>
          <w:lang w:eastAsia="ja-JP"/>
        </w:rPr>
        <w:t>he following areas should be studied</w:t>
      </w:r>
      <w:r>
        <w:rPr>
          <w:rFonts w:hint="eastAsia"/>
          <w:lang w:eastAsia="ja-JP"/>
        </w:rPr>
        <w:t xml:space="preserve"> in R</w:t>
      </w:r>
      <w:r>
        <w:rPr>
          <w:lang w:eastAsia="ja-JP"/>
        </w:rPr>
        <w:t>AN1.</w:t>
      </w:r>
    </w:p>
    <w:p w:rsidR="00A207E6" w:rsidRPr="00B4674D" w:rsidRDefault="00A207E6" w:rsidP="00A207E6">
      <w:pPr>
        <w:rPr>
          <w:i/>
          <w:lang w:eastAsia="ja-JP"/>
        </w:rPr>
      </w:pPr>
      <w:r w:rsidRPr="00B4674D">
        <w:rPr>
          <w:i/>
        </w:rPr>
        <w:t>TTI shortening and reduced processing times</w:t>
      </w:r>
    </w:p>
    <w:p w:rsidR="00A207E6" w:rsidRPr="00B4674D" w:rsidRDefault="00A207E6" w:rsidP="00A207E6">
      <w:pPr>
        <w:pStyle w:val="af2"/>
        <w:widowControl w:val="0"/>
        <w:numPr>
          <w:ilvl w:val="1"/>
          <w:numId w:val="24"/>
        </w:numPr>
        <w:overflowPunct w:val="0"/>
        <w:autoSpaceDE w:val="0"/>
        <w:autoSpaceDN w:val="0"/>
        <w:adjustRightInd w:val="0"/>
        <w:spacing w:after="120"/>
        <w:jc w:val="both"/>
        <w:rPr>
          <w:i/>
        </w:rPr>
      </w:pPr>
      <w:bookmarkStart w:id="1" w:name="OLE_LINK10"/>
      <w:bookmarkStart w:id="2" w:name="OLE_LINK11"/>
      <w:r w:rsidRPr="00B4674D">
        <w:rPr>
          <w:i/>
          <w:lang w:val="en-US"/>
        </w:rPr>
        <w:t xml:space="preserve">Assess specification impact and study feasibility and performance of </w:t>
      </w:r>
      <w:r w:rsidRPr="00B4674D">
        <w:rPr>
          <w:i/>
        </w:rPr>
        <w:t xml:space="preserve">TTI lengths </w:t>
      </w:r>
      <w:r w:rsidRPr="00B4674D">
        <w:rPr>
          <w:i/>
          <w:lang w:val="en-US"/>
        </w:rPr>
        <w:t>between</w:t>
      </w:r>
      <w:r w:rsidRPr="00B4674D">
        <w:rPr>
          <w:i/>
        </w:rPr>
        <w:t xml:space="preserve"> 0.5ms </w:t>
      </w:r>
      <w:r w:rsidRPr="00B4674D">
        <w:rPr>
          <w:i/>
          <w:lang w:val="en-US"/>
        </w:rPr>
        <w:t>and one OFDM</w:t>
      </w:r>
      <w:r w:rsidRPr="00B4674D">
        <w:rPr>
          <w:i/>
        </w:rPr>
        <w:t xml:space="preserve"> symbol</w:t>
      </w:r>
      <w:r w:rsidRPr="00B4674D">
        <w:rPr>
          <w:i/>
          <w:iCs/>
        </w:rPr>
        <w:t xml:space="preserve">, taking into account impact on reference signals and physical layer control </w:t>
      </w:r>
      <w:proofErr w:type="spellStart"/>
      <w:r w:rsidRPr="00B4674D">
        <w:rPr>
          <w:i/>
          <w:iCs/>
        </w:rPr>
        <w:t>signaling</w:t>
      </w:r>
      <w:proofErr w:type="spellEnd"/>
      <w:r w:rsidRPr="00B4674D">
        <w:rPr>
          <w:i/>
        </w:rPr>
        <w:t xml:space="preserve"> </w:t>
      </w:r>
    </w:p>
    <w:p w:rsidR="00A207E6" w:rsidRPr="00B4674D" w:rsidRDefault="00A207E6" w:rsidP="00A207E6">
      <w:pPr>
        <w:pStyle w:val="af2"/>
        <w:widowControl w:val="0"/>
        <w:numPr>
          <w:ilvl w:val="1"/>
          <w:numId w:val="24"/>
        </w:numPr>
        <w:overflowPunct w:val="0"/>
        <w:autoSpaceDE w:val="0"/>
        <w:autoSpaceDN w:val="0"/>
        <w:adjustRightInd w:val="0"/>
        <w:spacing w:after="120"/>
        <w:jc w:val="both"/>
        <w:rPr>
          <w:i/>
        </w:rPr>
      </w:pPr>
      <w:r w:rsidRPr="00B4674D">
        <w:rPr>
          <w:i/>
        </w:rPr>
        <w:t xml:space="preserve">backwards compatibility </w:t>
      </w:r>
      <w:r w:rsidRPr="00B4674D">
        <w:rPr>
          <w:i/>
          <w:lang w:val="en-US"/>
        </w:rPr>
        <w:t xml:space="preserve">shall be preserved </w:t>
      </w:r>
      <w:r w:rsidRPr="00B4674D">
        <w:rPr>
          <w:i/>
        </w:rPr>
        <w:t>(thus allowing normal operation of pre-</w:t>
      </w:r>
      <w:proofErr w:type="spellStart"/>
      <w:r w:rsidRPr="00B4674D">
        <w:rPr>
          <w:i/>
        </w:rPr>
        <w:t>Rel</w:t>
      </w:r>
      <w:proofErr w:type="spellEnd"/>
      <w:r w:rsidRPr="00B4674D">
        <w:rPr>
          <w:i/>
        </w:rPr>
        <w:t xml:space="preserve"> 13 UEs on the same carrier);</w:t>
      </w:r>
    </w:p>
    <w:p w:rsidR="00A207E6" w:rsidRPr="00A207E6" w:rsidRDefault="00A207E6" w:rsidP="00CC15AE">
      <w:pPr>
        <w:spacing w:beforeLines="50" w:before="120" w:after="0"/>
        <w:rPr>
          <w:lang w:eastAsia="ja-JP"/>
        </w:rPr>
      </w:pPr>
      <w:r>
        <w:rPr>
          <w:rFonts w:eastAsiaTheme="minorEastAsia" w:hint="eastAsia"/>
          <w:lang w:eastAsia="ja-JP"/>
        </w:rPr>
        <w:t xml:space="preserve">In this contribution, we </w:t>
      </w:r>
      <w:r>
        <w:rPr>
          <w:rFonts w:eastAsiaTheme="minorEastAsia"/>
          <w:lang w:eastAsia="ja-JP"/>
        </w:rPr>
        <w:t>discuss</w:t>
      </w:r>
      <w:r>
        <w:rPr>
          <w:rFonts w:eastAsiaTheme="minorEastAsia" w:hint="eastAsia"/>
          <w:lang w:eastAsia="ja-JP"/>
        </w:rPr>
        <w:t xml:space="preserve"> specification impact of latency reduction on UL physical layer.</w:t>
      </w:r>
      <w:bookmarkEnd w:id="1"/>
      <w:bookmarkEnd w:id="2"/>
    </w:p>
    <w:p w:rsidR="00BC7F04" w:rsidRPr="00BB4AF3" w:rsidRDefault="0009252F" w:rsidP="00A712D3">
      <w:pPr>
        <w:pStyle w:val="1"/>
        <w:tabs>
          <w:tab w:val="num" w:pos="426"/>
        </w:tabs>
        <w:ind w:left="426" w:hanging="426"/>
        <w:rPr>
          <w:szCs w:val="36"/>
        </w:rPr>
      </w:pPr>
      <w:r>
        <w:rPr>
          <w:rFonts w:hint="eastAsia"/>
          <w:szCs w:val="36"/>
          <w:lang w:eastAsia="ja-JP"/>
        </w:rPr>
        <w:t>Discussion</w:t>
      </w:r>
    </w:p>
    <w:p w:rsidR="00A207E6" w:rsidRPr="00E70B70" w:rsidRDefault="00A207E6" w:rsidP="00A207E6">
      <w:pPr>
        <w:rPr>
          <w:b/>
          <w:u w:val="single"/>
          <w:lang w:eastAsia="ja-JP"/>
        </w:rPr>
      </w:pPr>
      <w:bookmarkStart w:id="3" w:name="OLE_LINK258"/>
      <w:bookmarkStart w:id="4" w:name="OLE_LINK259"/>
      <w:r>
        <w:rPr>
          <w:rFonts w:eastAsiaTheme="minorEastAsia" w:hint="eastAsia"/>
          <w:b/>
          <w:u w:val="single"/>
          <w:lang w:eastAsia="ja-JP"/>
        </w:rPr>
        <w:t>TTI length</w:t>
      </w:r>
    </w:p>
    <w:p w:rsidR="00A207E6" w:rsidRDefault="00A207E6" w:rsidP="00CC15AE">
      <w:pPr>
        <w:pStyle w:val="af0"/>
        <w:spacing w:after="0"/>
        <w:rPr>
          <w:rFonts w:ascii="Times New Roman" w:hAnsi="Times New Roman"/>
          <w:lang w:eastAsia="ja-JP"/>
        </w:rPr>
      </w:pPr>
      <w:r>
        <w:rPr>
          <w:rFonts w:ascii="Times New Roman" w:hAnsi="Times New Roman" w:hint="eastAsia"/>
          <w:lang w:eastAsia="ja-JP"/>
        </w:rPr>
        <w:t>For TTI length, we identify following options.</w:t>
      </w:r>
    </w:p>
    <w:p w:rsidR="00A207E6" w:rsidRPr="00D75521" w:rsidRDefault="00A207E6" w:rsidP="00A207E6">
      <w:pPr>
        <w:pStyle w:val="af0"/>
        <w:spacing w:after="0"/>
        <w:ind w:left="568"/>
        <w:rPr>
          <w:rFonts w:ascii="Times New Roman" w:hAnsi="Times New Roman"/>
          <w:lang w:eastAsia="ja-JP"/>
        </w:rPr>
      </w:pPr>
      <w:r w:rsidDel="005C0708">
        <w:rPr>
          <w:rFonts w:ascii="Times New Roman" w:hAnsi="Times New Roman" w:hint="eastAsia"/>
          <w:lang w:eastAsia="ja-JP"/>
        </w:rPr>
        <w:t xml:space="preserve"> </w:t>
      </w:r>
    </w:p>
    <w:p w:rsidR="00A207E6" w:rsidRDefault="00A207E6" w:rsidP="00A207E6">
      <w:pPr>
        <w:pStyle w:val="af0"/>
        <w:spacing w:after="0"/>
        <w:ind w:left="852"/>
        <w:rPr>
          <w:rFonts w:ascii="Times New Roman" w:hAnsi="Times New Roman"/>
          <w:lang w:eastAsia="ja-JP"/>
        </w:rPr>
      </w:pPr>
      <w:r>
        <w:rPr>
          <w:rFonts w:ascii="Times New Roman" w:hAnsi="Times New Roman" w:hint="eastAsia"/>
          <w:lang w:eastAsia="ja-JP"/>
        </w:rPr>
        <w:t xml:space="preserve">- </w:t>
      </w:r>
      <w:r w:rsidRPr="00CC498D">
        <w:rPr>
          <w:rFonts w:ascii="Times New Roman" w:hAnsi="Times New Roman"/>
          <w:b/>
          <w:lang w:eastAsia="ja-JP"/>
        </w:rPr>
        <w:t>0.5 msec (1slot) TTI</w:t>
      </w:r>
      <w:r>
        <w:rPr>
          <w:rFonts w:ascii="Times New Roman" w:hAnsi="Times New Roman" w:hint="eastAsia"/>
          <w:lang w:eastAsia="ja-JP"/>
        </w:rPr>
        <w:t xml:space="preserve">: </w:t>
      </w:r>
      <w:r>
        <w:rPr>
          <w:rFonts w:ascii="Times New Roman" w:hAnsi="Times New Roman"/>
          <w:lang w:eastAsia="ja-JP"/>
        </w:rPr>
        <w:t>T</w:t>
      </w:r>
      <w:r>
        <w:rPr>
          <w:rFonts w:ascii="Times New Roman" w:hAnsi="Times New Roman" w:hint="eastAsia"/>
          <w:lang w:eastAsia="ja-JP"/>
        </w:rPr>
        <w:t>he desi</w:t>
      </w:r>
      <w:r>
        <w:rPr>
          <w:rFonts w:ascii="Times New Roman" w:eastAsia="SimSun" w:hAnsi="Times New Roman" w:hint="eastAsia"/>
          <w:lang w:eastAsia="zh-CN"/>
        </w:rPr>
        <w:t>gn</w:t>
      </w:r>
      <w:r>
        <w:rPr>
          <w:rFonts w:ascii="Times New Roman" w:hAnsi="Times New Roman" w:hint="eastAsia"/>
          <w:lang w:eastAsia="ja-JP"/>
        </w:rPr>
        <w:t xml:space="preserve"> of RB is slot based. Then it has less specification impact. For PUCCH rsouces, legacy frequency hopping can not be used.</w:t>
      </w:r>
    </w:p>
    <w:p w:rsidR="00A207E6" w:rsidRPr="0015621E" w:rsidRDefault="00A207E6" w:rsidP="00A207E6">
      <w:pPr>
        <w:pStyle w:val="af0"/>
        <w:spacing w:after="0"/>
        <w:ind w:left="852"/>
        <w:rPr>
          <w:rFonts w:ascii="Times New Roman" w:hAnsi="Times New Roman"/>
          <w:lang w:eastAsia="ja-JP"/>
        </w:rPr>
      </w:pPr>
    </w:p>
    <w:p w:rsidR="00A207E6" w:rsidRDefault="00A207E6" w:rsidP="00A207E6">
      <w:pPr>
        <w:pStyle w:val="af0"/>
        <w:spacing w:after="0"/>
        <w:ind w:left="852"/>
        <w:rPr>
          <w:rFonts w:ascii="Times New Roman" w:hAnsi="Times New Roman"/>
          <w:lang w:eastAsia="ja-JP"/>
        </w:rPr>
      </w:pPr>
      <w:r w:rsidRPr="00CC498D">
        <w:rPr>
          <w:rFonts w:ascii="Times New Roman" w:hAnsi="Times New Roman"/>
          <w:b/>
          <w:lang w:eastAsia="ja-JP"/>
        </w:rPr>
        <w:t>- 4</w:t>
      </w:r>
      <w:r>
        <w:rPr>
          <w:rFonts w:ascii="Times New Roman" w:hAnsi="Times New Roman" w:hint="eastAsia"/>
          <w:b/>
          <w:lang w:eastAsia="ja-JP"/>
        </w:rPr>
        <w:t xml:space="preserve"> and/or </w:t>
      </w:r>
      <w:r w:rsidRPr="00CC498D">
        <w:rPr>
          <w:rFonts w:ascii="Times New Roman" w:hAnsi="Times New Roman"/>
          <w:b/>
          <w:lang w:eastAsia="ja-JP"/>
        </w:rPr>
        <w:t>3symbols TTI:</w:t>
      </w:r>
      <w:r>
        <w:rPr>
          <w:rFonts w:ascii="Times New Roman" w:hAnsi="Times New Roman" w:hint="eastAsia"/>
          <w:lang w:eastAsia="ja-JP"/>
        </w:rPr>
        <w:t xml:space="preserve"> </w:t>
      </w:r>
      <w:r>
        <w:rPr>
          <w:rFonts w:ascii="Times New Roman" w:eastAsia="SimSun" w:hAnsi="Times New Roman" w:hint="eastAsia"/>
          <w:lang w:eastAsia="zh-CN"/>
        </w:rPr>
        <w:t>O</w:t>
      </w:r>
      <w:r>
        <w:rPr>
          <w:rFonts w:ascii="Times New Roman" w:hAnsi="Times New Roman" w:hint="eastAsia"/>
          <w:lang w:eastAsia="ja-JP"/>
        </w:rPr>
        <w:t>ne slot is devided to two short</w:t>
      </w:r>
      <w:r w:rsidR="00A43592">
        <w:rPr>
          <w:rFonts w:ascii="Times New Roman" w:hAnsi="Times New Roman" w:hint="eastAsia"/>
          <w:lang w:eastAsia="ja-JP"/>
        </w:rPr>
        <w:t>ened</w:t>
      </w:r>
      <w:r>
        <w:rPr>
          <w:rFonts w:ascii="Times New Roman" w:hAnsi="Times New Roman" w:hint="eastAsia"/>
          <w:lang w:eastAsia="ja-JP"/>
        </w:rPr>
        <w:t xml:space="preserve"> TTIs. In case of normal CP, one slot is devided to 4 symbols</w:t>
      </w:r>
      <w:r>
        <w:rPr>
          <w:rFonts w:ascii="Times New Roman" w:hAnsi="Times New Roman"/>
          <w:lang w:eastAsia="ja-JP"/>
        </w:rPr>
        <w:t>’</w:t>
      </w:r>
      <w:r>
        <w:rPr>
          <w:rFonts w:ascii="Times New Roman" w:hAnsi="Times New Roman" w:hint="eastAsia"/>
          <w:lang w:eastAsia="ja-JP"/>
        </w:rPr>
        <w:t>s TTI and 3 symbols</w:t>
      </w:r>
      <w:r>
        <w:rPr>
          <w:rFonts w:ascii="Times New Roman" w:hAnsi="Times New Roman"/>
          <w:lang w:eastAsia="ja-JP"/>
        </w:rPr>
        <w:t>’</w:t>
      </w:r>
      <w:r>
        <w:rPr>
          <w:rFonts w:ascii="Times New Roman" w:hAnsi="Times New Roman" w:hint="eastAsia"/>
          <w:lang w:eastAsia="ja-JP"/>
        </w:rPr>
        <w:t>s TTI</w:t>
      </w:r>
      <w:r>
        <w:rPr>
          <w:rFonts w:ascii="Times New Roman" w:eastAsia="SimSun" w:hAnsi="Times New Roman" w:hint="eastAsia"/>
          <w:lang w:eastAsia="zh-CN"/>
        </w:rPr>
        <w:t xml:space="preserve"> (or two 4-symbol TTIs where one symbol is overlapped)</w:t>
      </w:r>
      <w:r>
        <w:rPr>
          <w:rFonts w:ascii="Times New Roman" w:hAnsi="Times New Roman" w:hint="eastAsia"/>
          <w:lang w:eastAsia="ja-JP"/>
        </w:rPr>
        <w:t>. In case of extended CP, one slot is devided to two 3 symbol</w:t>
      </w:r>
      <w:r>
        <w:rPr>
          <w:rFonts w:ascii="Times New Roman" w:hAnsi="Times New Roman"/>
          <w:lang w:eastAsia="ja-JP"/>
        </w:rPr>
        <w:t>’</w:t>
      </w:r>
      <w:r>
        <w:rPr>
          <w:rFonts w:ascii="Times New Roman" w:hAnsi="Times New Roman" w:hint="eastAsia"/>
          <w:lang w:eastAsia="ja-JP"/>
        </w:rPr>
        <w:t xml:space="preserve">s TTIs. </w:t>
      </w:r>
    </w:p>
    <w:p w:rsidR="00A207E6" w:rsidRDefault="00A207E6" w:rsidP="00A207E6">
      <w:pPr>
        <w:pStyle w:val="af0"/>
        <w:spacing w:after="0"/>
        <w:ind w:left="852"/>
        <w:rPr>
          <w:rFonts w:ascii="Times New Roman" w:hAnsi="Times New Roman"/>
          <w:lang w:eastAsia="ja-JP"/>
        </w:rPr>
      </w:pPr>
    </w:p>
    <w:p w:rsidR="00A207E6" w:rsidRPr="00B41E40" w:rsidRDefault="00A207E6" w:rsidP="00A207E6">
      <w:pPr>
        <w:pStyle w:val="af0"/>
        <w:spacing w:after="0"/>
        <w:ind w:left="852"/>
        <w:rPr>
          <w:rFonts w:ascii="Times New Roman" w:hAnsi="Times New Roman"/>
          <w:lang w:eastAsia="ja-JP"/>
        </w:rPr>
      </w:pPr>
      <w:r w:rsidRPr="00CC498D">
        <w:rPr>
          <w:rFonts w:ascii="Times New Roman" w:hAnsi="Times New Roman"/>
          <w:b/>
          <w:lang w:eastAsia="ja-JP"/>
        </w:rPr>
        <w:t>- 1 symbol TTI and 2symbols TTI:</w:t>
      </w:r>
      <w:r>
        <w:rPr>
          <w:rFonts w:ascii="Times New Roman" w:hAnsi="Times New Roman" w:hint="eastAsia"/>
          <w:lang w:eastAsia="ja-JP"/>
        </w:rPr>
        <w:t xml:space="preserve"> It has big specification impact on DMRS. </w:t>
      </w:r>
    </w:p>
    <w:p w:rsidR="0045560B" w:rsidRPr="00A207E6" w:rsidRDefault="0045560B" w:rsidP="0045560B">
      <w:pPr>
        <w:rPr>
          <w:rFonts w:eastAsiaTheme="minorEastAsia"/>
          <w:b/>
          <w:u w:val="single"/>
          <w:lang w:val="nb-NO" w:eastAsia="ja-JP"/>
        </w:rPr>
      </w:pPr>
    </w:p>
    <w:p w:rsidR="0045560B" w:rsidRPr="00E70B70" w:rsidRDefault="0045560B" w:rsidP="0045560B">
      <w:pPr>
        <w:rPr>
          <w:b/>
          <w:u w:val="single"/>
          <w:lang w:eastAsia="ja-JP"/>
        </w:rPr>
      </w:pPr>
      <w:r>
        <w:rPr>
          <w:rFonts w:eastAsiaTheme="minorEastAsia" w:hint="eastAsia"/>
          <w:b/>
          <w:u w:val="single"/>
          <w:lang w:eastAsia="ja-JP"/>
        </w:rPr>
        <w:t>Reference Signal</w:t>
      </w:r>
    </w:p>
    <w:p w:rsidR="004151D9" w:rsidRDefault="00290A2D" w:rsidP="00A207E6">
      <w:pPr>
        <w:rPr>
          <w:rFonts w:eastAsiaTheme="minorEastAsia"/>
          <w:lang w:eastAsia="ja-JP"/>
        </w:rPr>
      </w:pPr>
      <w:r>
        <w:rPr>
          <w:rFonts w:eastAsiaTheme="minorEastAsia" w:hint="eastAsia"/>
          <w:lang w:eastAsia="ja-JP"/>
        </w:rPr>
        <w:t xml:space="preserve">For UL </w:t>
      </w:r>
      <w:r>
        <w:rPr>
          <w:rFonts w:eastAsiaTheme="minorEastAsia"/>
          <w:lang w:eastAsia="ja-JP"/>
        </w:rPr>
        <w:t>short</w:t>
      </w:r>
      <w:r w:rsidR="00A207E6">
        <w:rPr>
          <w:rFonts w:eastAsiaTheme="minorEastAsia" w:hint="eastAsia"/>
          <w:lang w:eastAsia="ja-JP"/>
        </w:rPr>
        <w:t>en</w:t>
      </w:r>
      <w:r w:rsidR="00CF160A">
        <w:rPr>
          <w:rFonts w:eastAsia="SimSun" w:hint="eastAsia"/>
          <w:lang w:eastAsia="zh-CN"/>
        </w:rPr>
        <w:t>ed</w:t>
      </w:r>
      <w:r>
        <w:rPr>
          <w:rFonts w:eastAsiaTheme="minorEastAsia" w:hint="eastAsia"/>
          <w:lang w:eastAsia="ja-JP"/>
        </w:rPr>
        <w:t xml:space="preserve"> TTI, DMRS of each TTI </w:t>
      </w:r>
      <w:r>
        <w:rPr>
          <w:rFonts w:eastAsiaTheme="minorEastAsia"/>
          <w:lang w:eastAsia="ja-JP"/>
        </w:rPr>
        <w:t>should</w:t>
      </w:r>
      <w:r>
        <w:rPr>
          <w:rFonts w:eastAsiaTheme="minorEastAsia" w:hint="eastAsia"/>
          <w:lang w:eastAsia="ja-JP"/>
        </w:rPr>
        <w:t xml:space="preserve"> be considered.</w:t>
      </w:r>
      <w:r w:rsidR="00A207E6">
        <w:rPr>
          <w:rFonts w:eastAsiaTheme="minorEastAsia" w:hint="eastAsia"/>
          <w:lang w:eastAsia="ja-JP"/>
        </w:rPr>
        <w:t xml:space="preserve"> </w:t>
      </w:r>
      <w:r w:rsidR="00447988">
        <w:rPr>
          <w:rFonts w:eastAsiaTheme="minorEastAsia" w:hint="eastAsia"/>
          <w:lang w:eastAsia="ja-JP"/>
        </w:rPr>
        <w:t xml:space="preserve">If single carrier </w:t>
      </w:r>
      <w:r w:rsidR="00447988">
        <w:rPr>
          <w:rFonts w:eastAsiaTheme="minorEastAsia"/>
          <w:lang w:eastAsia="ja-JP"/>
        </w:rPr>
        <w:t>property</w:t>
      </w:r>
      <w:r w:rsidR="00447988">
        <w:rPr>
          <w:rFonts w:eastAsiaTheme="minorEastAsia" w:hint="eastAsia"/>
          <w:lang w:eastAsia="ja-JP"/>
        </w:rPr>
        <w:t xml:space="preserve"> is assumed, DMRS and PUSCH/PUCCH </w:t>
      </w:r>
      <w:r w:rsidR="00510E02">
        <w:rPr>
          <w:rFonts w:eastAsiaTheme="minorEastAsia" w:hint="eastAsia"/>
          <w:lang w:eastAsia="ja-JP"/>
        </w:rPr>
        <w:t>may not</w:t>
      </w:r>
      <w:r w:rsidR="00447988">
        <w:rPr>
          <w:rFonts w:eastAsiaTheme="minorEastAsia" w:hint="eastAsia"/>
          <w:lang w:eastAsia="ja-JP"/>
        </w:rPr>
        <w:t xml:space="preserve"> be </w:t>
      </w:r>
      <w:r w:rsidR="00447988">
        <w:rPr>
          <w:rFonts w:eastAsiaTheme="minorEastAsia"/>
          <w:lang w:eastAsia="ja-JP"/>
        </w:rPr>
        <w:t>allocated</w:t>
      </w:r>
      <w:r w:rsidR="00447988">
        <w:rPr>
          <w:rFonts w:eastAsiaTheme="minorEastAsia" w:hint="eastAsia"/>
          <w:lang w:eastAsia="ja-JP"/>
        </w:rPr>
        <w:t xml:space="preserve"> </w:t>
      </w:r>
      <w:r w:rsidR="004151D9">
        <w:rPr>
          <w:rFonts w:eastAsiaTheme="minorEastAsia" w:hint="eastAsia"/>
          <w:lang w:eastAsia="ja-JP"/>
        </w:rPr>
        <w:t>on same SC-</w:t>
      </w:r>
      <w:r w:rsidR="00447988">
        <w:rPr>
          <w:rFonts w:eastAsiaTheme="minorEastAsia" w:hint="eastAsia"/>
          <w:lang w:eastAsia="ja-JP"/>
        </w:rPr>
        <w:t>FDM</w:t>
      </w:r>
      <w:r w:rsidR="004151D9">
        <w:rPr>
          <w:rFonts w:eastAsiaTheme="minorEastAsia" w:hint="eastAsia"/>
          <w:lang w:eastAsia="ja-JP"/>
        </w:rPr>
        <w:t>A</w:t>
      </w:r>
      <w:r w:rsidR="00447988">
        <w:rPr>
          <w:rFonts w:eastAsiaTheme="minorEastAsia" w:hint="eastAsia"/>
          <w:lang w:eastAsia="ja-JP"/>
        </w:rPr>
        <w:t xml:space="preserve"> </w:t>
      </w:r>
      <w:r w:rsidR="00447988">
        <w:rPr>
          <w:rFonts w:eastAsiaTheme="minorEastAsia"/>
          <w:lang w:eastAsia="ja-JP"/>
        </w:rPr>
        <w:t>symbol</w:t>
      </w:r>
      <w:r w:rsidR="00447988">
        <w:rPr>
          <w:rFonts w:eastAsiaTheme="minorEastAsia" w:hint="eastAsia"/>
          <w:lang w:eastAsia="ja-JP"/>
        </w:rPr>
        <w:t>.</w:t>
      </w:r>
      <w:r w:rsidR="004151D9">
        <w:rPr>
          <w:rFonts w:eastAsiaTheme="minorEastAsia" w:hint="eastAsia"/>
          <w:lang w:eastAsia="ja-JP"/>
        </w:rPr>
        <w:t xml:space="preserve"> In legacy system, DMRS is located on SC-FDMA symbol #3 in PUSCH and SC-FDMA symbol #2</w:t>
      </w:r>
      <w:proofErr w:type="gramStart"/>
      <w:r w:rsidR="004151D9">
        <w:rPr>
          <w:rFonts w:eastAsiaTheme="minorEastAsia" w:hint="eastAsia"/>
          <w:lang w:eastAsia="ja-JP"/>
        </w:rPr>
        <w:t>,3</w:t>
      </w:r>
      <w:proofErr w:type="gramEnd"/>
      <w:r w:rsidR="001B1DA0">
        <w:rPr>
          <w:rFonts w:eastAsiaTheme="minorEastAsia" w:hint="eastAsia"/>
          <w:lang w:eastAsia="ja-JP"/>
        </w:rPr>
        <w:t xml:space="preserve"> and </w:t>
      </w:r>
      <w:r w:rsidR="004151D9">
        <w:rPr>
          <w:rFonts w:eastAsiaTheme="minorEastAsia" w:hint="eastAsia"/>
          <w:lang w:eastAsia="ja-JP"/>
        </w:rPr>
        <w:t>4 in PUCCH format 1a/1b</w:t>
      </w:r>
      <w:r w:rsidR="00732547">
        <w:rPr>
          <w:rFonts w:eastAsiaTheme="minorEastAsia" w:hint="eastAsia"/>
          <w:lang w:eastAsia="ja-JP"/>
        </w:rPr>
        <w:t xml:space="preserve"> in normal CP</w:t>
      </w:r>
      <w:r w:rsidR="001A30FF">
        <w:rPr>
          <w:rFonts w:eastAsia="SimSun" w:hint="eastAsia"/>
          <w:lang w:eastAsia="zh-CN"/>
        </w:rPr>
        <w:t xml:space="preserve"> in one slot</w:t>
      </w:r>
      <w:r w:rsidR="004151D9">
        <w:rPr>
          <w:rFonts w:eastAsiaTheme="minorEastAsia" w:hint="eastAsia"/>
          <w:lang w:eastAsia="ja-JP"/>
        </w:rPr>
        <w:t>.</w:t>
      </w:r>
    </w:p>
    <w:p w:rsidR="004151D9" w:rsidRDefault="004151D9" w:rsidP="001B1DA0">
      <w:pPr>
        <w:ind w:left="284"/>
        <w:rPr>
          <w:rFonts w:eastAsiaTheme="minorEastAsia"/>
          <w:lang w:eastAsia="ja-JP"/>
        </w:rPr>
      </w:pPr>
      <w:r>
        <w:rPr>
          <w:rFonts w:eastAsiaTheme="minorEastAsia" w:hint="eastAsia"/>
          <w:lang w:eastAsia="ja-JP"/>
        </w:rPr>
        <w:t>PUSCH</w:t>
      </w:r>
    </w:p>
    <w:p w:rsidR="00A207E6" w:rsidRDefault="004151D9" w:rsidP="00885CB8">
      <w:pPr>
        <w:ind w:left="568"/>
        <w:rPr>
          <w:rFonts w:eastAsiaTheme="minorEastAsia"/>
          <w:lang w:eastAsia="ja-JP"/>
        </w:rPr>
      </w:pPr>
      <w:r>
        <w:rPr>
          <w:rFonts w:eastAsiaTheme="minorEastAsia" w:hint="eastAsia"/>
          <w:lang w:eastAsia="ja-JP"/>
        </w:rPr>
        <w:t>For</w:t>
      </w:r>
      <w:r w:rsidR="00290A2D">
        <w:rPr>
          <w:rFonts w:eastAsiaTheme="minorEastAsia" w:hint="eastAsia"/>
          <w:lang w:eastAsia="ja-JP"/>
        </w:rPr>
        <w:t xml:space="preserve"> 0.5msec</w:t>
      </w:r>
      <w:r>
        <w:rPr>
          <w:rFonts w:eastAsiaTheme="minorEastAsia" w:hint="eastAsia"/>
          <w:lang w:eastAsia="ja-JP"/>
        </w:rPr>
        <w:t xml:space="preserve"> TTI</w:t>
      </w:r>
      <w:r w:rsidR="005911B0">
        <w:rPr>
          <w:rFonts w:eastAsiaTheme="minorEastAsia" w:hint="eastAsia"/>
          <w:lang w:eastAsia="ja-JP"/>
        </w:rPr>
        <w:t xml:space="preserve">, legacy DMRS allocation can be reused. The DMRS </w:t>
      </w:r>
      <w:r w:rsidR="005911B0">
        <w:rPr>
          <w:rFonts w:eastAsiaTheme="minorEastAsia"/>
          <w:lang w:eastAsia="ja-JP"/>
        </w:rPr>
        <w:t>overhead</w:t>
      </w:r>
      <w:r w:rsidR="005911B0">
        <w:rPr>
          <w:rFonts w:eastAsiaTheme="minorEastAsia" w:hint="eastAsia"/>
          <w:lang w:eastAsia="ja-JP"/>
        </w:rPr>
        <w:t xml:space="preserve"> in 0.5msec TTI is same as it in legacy TTI.</w:t>
      </w:r>
      <w:r w:rsidR="00290A2D">
        <w:rPr>
          <w:rFonts w:eastAsiaTheme="minorEastAsia" w:hint="eastAsia"/>
          <w:lang w:eastAsia="ja-JP"/>
        </w:rPr>
        <w:t xml:space="preserve"> </w:t>
      </w:r>
      <w:r w:rsidR="00A207E6">
        <w:rPr>
          <w:rFonts w:eastAsiaTheme="minorEastAsia" w:hint="eastAsia"/>
          <w:lang w:eastAsia="ja-JP"/>
        </w:rPr>
        <w:t>For 4 and</w:t>
      </w:r>
      <w:r>
        <w:rPr>
          <w:rFonts w:eastAsiaTheme="minorEastAsia" w:hint="eastAsia"/>
          <w:lang w:eastAsia="ja-JP"/>
        </w:rPr>
        <w:t>/or</w:t>
      </w:r>
      <w:r w:rsidR="00A207E6">
        <w:rPr>
          <w:rFonts w:eastAsiaTheme="minorEastAsia" w:hint="eastAsia"/>
          <w:lang w:eastAsia="ja-JP"/>
        </w:rPr>
        <w:t xml:space="preserve"> 3 symbols,</w:t>
      </w:r>
      <w:r>
        <w:rPr>
          <w:rFonts w:eastAsiaTheme="minorEastAsia" w:hint="eastAsia"/>
          <w:lang w:eastAsia="ja-JP"/>
        </w:rPr>
        <w:t xml:space="preserve"> legacy DMRS </w:t>
      </w:r>
      <w:r w:rsidR="000F420D">
        <w:rPr>
          <w:rFonts w:eastAsia="SimSun" w:hint="eastAsia"/>
          <w:lang w:eastAsia="zh-CN"/>
        </w:rPr>
        <w:t>may not</w:t>
      </w:r>
      <w:r>
        <w:rPr>
          <w:rFonts w:eastAsiaTheme="minorEastAsia" w:hint="eastAsia"/>
          <w:lang w:eastAsia="ja-JP"/>
        </w:rPr>
        <w:t xml:space="preserve"> </w:t>
      </w:r>
      <w:r>
        <w:rPr>
          <w:rFonts w:eastAsiaTheme="minorEastAsia"/>
          <w:lang w:eastAsia="ja-JP"/>
        </w:rPr>
        <w:t>cover</w:t>
      </w:r>
      <w:r>
        <w:rPr>
          <w:rFonts w:eastAsiaTheme="minorEastAsia" w:hint="eastAsia"/>
          <w:lang w:eastAsia="ja-JP"/>
        </w:rPr>
        <w:t xml:space="preserve"> each TTI</w:t>
      </w:r>
      <w:r w:rsidR="00346442">
        <w:rPr>
          <w:rFonts w:eastAsia="SimSun" w:hint="eastAsia"/>
          <w:lang w:eastAsia="zh-CN"/>
        </w:rPr>
        <w:t xml:space="preserve"> so</w:t>
      </w:r>
      <w:r w:rsidR="00A207E6">
        <w:rPr>
          <w:rFonts w:eastAsiaTheme="minorEastAsia" w:hint="eastAsia"/>
          <w:lang w:eastAsia="ja-JP"/>
        </w:rPr>
        <w:t xml:space="preserve"> </w:t>
      </w:r>
      <w:r w:rsidR="00346442">
        <w:rPr>
          <w:rFonts w:eastAsia="SimSun" w:hint="eastAsia"/>
          <w:lang w:eastAsia="zh-CN"/>
        </w:rPr>
        <w:t>a</w:t>
      </w:r>
      <w:r>
        <w:rPr>
          <w:rFonts w:eastAsiaTheme="minorEastAsia" w:hint="eastAsia"/>
          <w:lang w:eastAsia="ja-JP"/>
        </w:rPr>
        <w:t xml:space="preserve">dditional DMRS </w:t>
      </w:r>
      <w:r w:rsidR="00346442">
        <w:rPr>
          <w:rFonts w:eastAsia="SimSun" w:hint="eastAsia"/>
          <w:lang w:eastAsia="zh-CN"/>
        </w:rPr>
        <w:t>may</w:t>
      </w:r>
      <w:r w:rsidR="00346442">
        <w:rPr>
          <w:rFonts w:eastAsiaTheme="minorEastAsia" w:hint="eastAsia"/>
          <w:lang w:eastAsia="ja-JP"/>
        </w:rPr>
        <w:t xml:space="preserve"> </w:t>
      </w:r>
      <w:r>
        <w:rPr>
          <w:rFonts w:eastAsiaTheme="minorEastAsia" w:hint="eastAsia"/>
          <w:lang w:eastAsia="ja-JP"/>
        </w:rPr>
        <w:t xml:space="preserve">be </w:t>
      </w:r>
      <w:r>
        <w:rPr>
          <w:rFonts w:eastAsiaTheme="minorEastAsia"/>
          <w:lang w:eastAsia="ja-JP"/>
        </w:rPr>
        <w:t>allocate</w:t>
      </w:r>
      <w:r>
        <w:rPr>
          <w:rFonts w:eastAsiaTheme="minorEastAsia" w:hint="eastAsia"/>
          <w:lang w:eastAsia="ja-JP"/>
        </w:rPr>
        <w:t xml:space="preserve">d. </w:t>
      </w:r>
      <w:r w:rsidR="00346442">
        <w:rPr>
          <w:rFonts w:eastAsia="SimSun" w:hint="eastAsia"/>
          <w:lang w:eastAsia="zh-CN"/>
        </w:rPr>
        <w:t xml:space="preserve">In this case, </w:t>
      </w:r>
      <w:r w:rsidR="00A207E6">
        <w:rPr>
          <w:rFonts w:eastAsiaTheme="minorEastAsia" w:hint="eastAsia"/>
          <w:lang w:eastAsia="ja-JP"/>
        </w:rPr>
        <w:t>DMRS overhead is larger t</w:t>
      </w:r>
      <w:r>
        <w:rPr>
          <w:rFonts w:eastAsiaTheme="minorEastAsia" w:hint="eastAsia"/>
          <w:lang w:eastAsia="ja-JP"/>
        </w:rPr>
        <w:t xml:space="preserve">han </w:t>
      </w:r>
      <w:r w:rsidR="00346442">
        <w:rPr>
          <w:rFonts w:eastAsia="SimSun" w:hint="eastAsia"/>
          <w:lang w:eastAsia="zh-CN"/>
        </w:rPr>
        <w:t xml:space="preserve">that in </w:t>
      </w:r>
      <w:r>
        <w:rPr>
          <w:rFonts w:eastAsiaTheme="minorEastAsia" w:hint="eastAsia"/>
          <w:lang w:eastAsia="ja-JP"/>
        </w:rPr>
        <w:t>legacy TTI</w:t>
      </w:r>
      <w:r w:rsidR="00A207E6">
        <w:rPr>
          <w:rFonts w:eastAsiaTheme="minorEastAsia" w:hint="eastAsia"/>
          <w:lang w:eastAsia="ja-JP"/>
        </w:rPr>
        <w:t>.</w:t>
      </w:r>
      <w:r>
        <w:rPr>
          <w:rFonts w:eastAsiaTheme="minorEastAsia" w:hint="eastAsia"/>
          <w:lang w:eastAsia="ja-JP"/>
        </w:rPr>
        <w:t xml:space="preserve"> </w:t>
      </w:r>
      <w:r w:rsidR="00070127">
        <w:rPr>
          <w:rFonts w:eastAsiaTheme="minorEastAsia" w:hint="eastAsia"/>
          <w:lang w:eastAsia="ja-JP"/>
        </w:rPr>
        <w:t xml:space="preserve">For </w:t>
      </w:r>
      <w:r w:rsidR="00A207E6">
        <w:rPr>
          <w:rFonts w:eastAsiaTheme="minorEastAsia" w:hint="eastAsia"/>
          <w:lang w:eastAsia="ja-JP"/>
        </w:rPr>
        <w:t xml:space="preserve">2 symbols TTI, </w:t>
      </w:r>
      <w:r w:rsidR="00346442">
        <w:rPr>
          <w:rFonts w:eastAsia="SimSun" w:hint="eastAsia"/>
          <w:lang w:eastAsia="zh-CN"/>
        </w:rPr>
        <w:t xml:space="preserve">the situation is similar as 4/3 symbol TTI but </w:t>
      </w:r>
      <w:r w:rsidR="00A207E6">
        <w:rPr>
          <w:rFonts w:eastAsiaTheme="minorEastAsia" w:hint="eastAsia"/>
          <w:lang w:eastAsia="ja-JP"/>
        </w:rPr>
        <w:t xml:space="preserve">DMRS overhead </w:t>
      </w:r>
      <w:r w:rsidR="001D4290">
        <w:rPr>
          <w:rFonts w:eastAsiaTheme="minorEastAsia" w:hint="eastAsia"/>
          <w:lang w:eastAsia="ja-JP"/>
        </w:rPr>
        <w:t>may be</w:t>
      </w:r>
      <w:r w:rsidR="00A207E6">
        <w:rPr>
          <w:rFonts w:eastAsiaTheme="minorEastAsia" w:hint="eastAsia"/>
          <w:lang w:eastAsia="ja-JP"/>
        </w:rPr>
        <w:t xml:space="preserve"> </w:t>
      </w:r>
      <w:r w:rsidR="00346442">
        <w:rPr>
          <w:rFonts w:eastAsia="SimSun" w:hint="eastAsia"/>
          <w:lang w:eastAsia="zh-CN"/>
        </w:rPr>
        <w:t>larger (</w:t>
      </w:r>
      <w:r w:rsidR="00070127">
        <w:rPr>
          <w:rFonts w:eastAsiaTheme="minorEastAsia" w:hint="eastAsia"/>
          <w:lang w:eastAsia="ja-JP"/>
        </w:rPr>
        <w:t>1/2</w:t>
      </w:r>
      <w:r w:rsidR="00346442">
        <w:rPr>
          <w:rFonts w:eastAsia="SimSun" w:hint="eastAsia"/>
          <w:lang w:eastAsia="zh-CN"/>
        </w:rPr>
        <w:t>)</w:t>
      </w:r>
      <w:r w:rsidR="00070127">
        <w:rPr>
          <w:rFonts w:eastAsiaTheme="minorEastAsia" w:hint="eastAsia"/>
          <w:lang w:eastAsia="ja-JP"/>
        </w:rPr>
        <w:t xml:space="preserve">. </w:t>
      </w:r>
      <w:r w:rsidR="00A207E6">
        <w:rPr>
          <w:rFonts w:eastAsiaTheme="minorEastAsia" w:hint="eastAsia"/>
          <w:lang w:eastAsia="ja-JP"/>
        </w:rPr>
        <w:t>In case of 1 symbol TTI</w:t>
      </w:r>
      <w:r w:rsidR="001D4290">
        <w:rPr>
          <w:rFonts w:eastAsiaTheme="minorEastAsia" w:hint="eastAsia"/>
          <w:lang w:eastAsia="ja-JP"/>
        </w:rPr>
        <w:t xml:space="preserve"> and one symbol is used for the reference</w:t>
      </w:r>
      <w:r w:rsidR="00A207E6">
        <w:rPr>
          <w:rFonts w:eastAsiaTheme="minorEastAsia" w:hint="eastAsia"/>
          <w:lang w:eastAsia="ja-JP"/>
        </w:rPr>
        <w:t xml:space="preserve">, there is no </w:t>
      </w:r>
      <w:r w:rsidR="00346442">
        <w:rPr>
          <w:rFonts w:eastAsia="SimSun" w:hint="eastAsia"/>
          <w:lang w:eastAsia="zh-CN"/>
        </w:rPr>
        <w:t xml:space="preserve">additional </w:t>
      </w:r>
      <w:r w:rsidR="00A207E6">
        <w:rPr>
          <w:rFonts w:eastAsiaTheme="minorEastAsia"/>
          <w:lang w:eastAsia="ja-JP"/>
        </w:rPr>
        <w:t>resource</w:t>
      </w:r>
      <w:r w:rsidR="00A207E6">
        <w:rPr>
          <w:rFonts w:eastAsiaTheme="minorEastAsia" w:hint="eastAsia"/>
          <w:lang w:eastAsia="ja-JP"/>
        </w:rPr>
        <w:t xml:space="preserve"> for DMRS</w:t>
      </w:r>
      <w:r w:rsidR="00346442">
        <w:rPr>
          <w:rFonts w:eastAsia="SimSun" w:hint="eastAsia"/>
          <w:lang w:eastAsia="zh-CN"/>
        </w:rPr>
        <w:t xml:space="preserve"> which may occupy the whole symbol</w:t>
      </w:r>
      <w:r w:rsidR="00A207E6">
        <w:rPr>
          <w:rFonts w:eastAsiaTheme="minorEastAsia" w:hint="eastAsia"/>
          <w:lang w:eastAsia="ja-JP"/>
        </w:rPr>
        <w:t xml:space="preserve">. If these </w:t>
      </w:r>
      <w:proofErr w:type="gramStart"/>
      <w:r w:rsidR="00A207E6">
        <w:rPr>
          <w:rFonts w:eastAsiaTheme="minorEastAsia" w:hint="eastAsia"/>
          <w:lang w:eastAsia="ja-JP"/>
        </w:rPr>
        <w:t>very</w:t>
      </w:r>
      <w:proofErr w:type="gramEnd"/>
      <w:r w:rsidR="00A207E6">
        <w:rPr>
          <w:rFonts w:eastAsiaTheme="minorEastAsia" w:hint="eastAsia"/>
          <w:lang w:eastAsia="ja-JP"/>
        </w:rPr>
        <w:t xml:space="preserve"> short</w:t>
      </w:r>
      <w:r w:rsidR="002E2B8C">
        <w:rPr>
          <w:rFonts w:eastAsiaTheme="minorEastAsia" w:hint="eastAsia"/>
          <w:lang w:eastAsia="ja-JP"/>
        </w:rPr>
        <w:t xml:space="preserve">ened </w:t>
      </w:r>
      <w:r w:rsidR="00A207E6">
        <w:rPr>
          <w:rFonts w:eastAsiaTheme="minorEastAsia" w:hint="eastAsia"/>
          <w:lang w:eastAsia="ja-JP"/>
        </w:rPr>
        <w:t xml:space="preserve">TTI should be </w:t>
      </w:r>
      <w:r w:rsidR="00A207E6">
        <w:rPr>
          <w:rFonts w:eastAsiaTheme="minorEastAsia"/>
          <w:lang w:eastAsia="ja-JP"/>
        </w:rPr>
        <w:t>supported</w:t>
      </w:r>
      <w:r w:rsidR="00A207E6">
        <w:rPr>
          <w:rFonts w:eastAsiaTheme="minorEastAsia" w:hint="eastAsia"/>
          <w:lang w:eastAsia="ja-JP"/>
        </w:rPr>
        <w:t xml:space="preserve">, OFDM manner in UL might be one of </w:t>
      </w:r>
      <w:r w:rsidR="00A207E6">
        <w:rPr>
          <w:rFonts w:eastAsiaTheme="minorEastAsia"/>
          <w:lang w:eastAsia="ja-JP"/>
        </w:rPr>
        <w:t>approach</w:t>
      </w:r>
      <w:r w:rsidR="00A207E6">
        <w:rPr>
          <w:rFonts w:eastAsiaTheme="minorEastAsia" w:hint="eastAsia"/>
          <w:lang w:eastAsia="ja-JP"/>
        </w:rPr>
        <w:t xml:space="preserve">. However, it </w:t>
      </w:r>
      <w:r w:rsidR="00A207E6">
        <w:rPr>
          <w:rFonts w:eastAsiaTheme="minorEastAsia"/>
          <w:lang w:eastAsia="ja-JP"/>
        </w:rPr>
        <w:t>would</w:t>
      </w:r>
      <w:r w:rsidR="00A207E6">
        <w:rPr>
          <w:rFonts w:eastAsiaTheme="minorEastAsia" w:hint="eastAsia"/>
          <w:lang w:eastAsia="ja-JP"/>
        </w:rPr>
        <w:t xml:space="preserve"> be big spec impact.</w:t>
      </w:r>
      <w:r w:rsidR="001D4290">
        <w:rPr>
          <w:rFonts w:eastAsiaTheme="minorEastAsia" w:hint="eastAsia"/>
          <w:lang w:eastAsia="ja-JP"/>
        </w:rPr>
        <w:t xml:space="preserve"> </w:t>
      </w:r>
      <w:r w:rsidR="003F651E">
        <w:rPr>
          <w:rFonts w:eastAsiaTheme="minorEastAsia" w:hint="eastAsia"/>
          <w:lang w:eastAsia="ja-JP"/>
        </w:rPr>
        <w:t>Another alternative may</w:t>
      </w:r>
      <w:r w:rsidR="001D4290">
        <w:rPr>
          <w:rFonts w:eastAsiaTheme="minorEastAsia" w:hint="eastAsia"/>
          <w:lang w:eastAsia="ja-JP"/>
        </w:rPr>
        <w:t xml:space="preserve"> be</w:t>
      </w:r>
      <w:r w:rsidR="00D953C5">
        <w:rPr>
          <w:rFonts w:eastAsiaTheme="minorEastAsia" w:hint="eastAsia"/>
          <w:lang w:eastAsia="ja-JP"/>
        </w:rPr>
        <w:t xml:space="preserve"> that </w:t>
      </w:r>
      <w:r w:rsidR="001D4290">
        <w:rPr>
          <w:rFonts w:eastAsiaTheme="minorEastAsia" w:hint="eastAsia"/>
          <w:lang w:eastAsia="ja-JP"/>
        </w:rPr>
        <w:t>frequency</w:t>
      </w:r>
      <w:r w:rsidR="00324091">
        <w:rPr>
          <w:rFonts w:eastAsiaTheme="minorEastAsia" w:hint="eastAsia"/>
          <w:lang w:eastAsia="ja-JP"/>
        </w:rPr>
        <w:t xml:space="preserve"> domain reference signal</w:t>
      </w:r>
      <w:r w:rsidR="0008594C">
        <w:rPr>
          <w:rFonts w:eastAsiaTheme="minorEastAsia" w:hint="eastAsia"/>
          <w:lang w:eastAsia="ja-JP"/>
        </w:rPr>
        <w:t>s are</w:t>
      </w:r>
      <w:r w:rsidR="00885CB8">
        <w:rPr>
          <w:rFonts w:eastAsiaTheme="minorEastAsia" w:hint="eastAsia"/>
          <w:lang w:eastAsia="ja-JP"/>
        </w:rPr>
        <w:t xml:space="preserve"> inserted </w:t>
      </w:r>
      <w:r w:rsidR="001D4290">
        <w:rPr>
          <w:rFonts w:eastAsiaTheme="minorEastAsia" w:hint="eastAsia"/>
          <w:lang w:eastAsia="ja-JP"/>
        </w:rPr>
        <w:t>in SC-FDMA</w:t>
      </w:r>
      <w:r w:rsidR="0008594C">
        <w:rPr>
          <w:rFonts w:eastAsiaTheme="minorEastAsia" w:hint="eastAsia"/>
          <w:lang w:eastAsia="ja-JP"/>
        </w:rPr>
        <w:t xml:space="preserve"> w/ or w/o </w:t>
      </w:r>
      <w:r w:rsidR="0008594C">
        <w:rPr>
          <w:rFonts w:eastAsiaTheme="minorEastAsia"/>
          <w:lang w:eastAsia="ja-JP"/>
        </w:rPr>
        <w:t>multiple</w:t>
      </w:r>
      <w:r w:rsidR="0008594C">
        <w:rPr>
          <w:rFonts w:eastAsiaTheme="minorEastAsia" w:hint="eastAsia"/>
          <w:lang w:eastAsia="ja-JP"/>
        </w:rPr>
        <w:t xml:space="preserve"> non-</w:t>
      </w:r>
      <w:r w:rsidR="0008594C">
        <w:rPr>
          <w:rFonts w:eastAsiaTheme="minorEastAsia"/>
          <w:lang w:eastAsia="ja-JP"/>
        </w:rPr>
        <w:t>contiguous</w:t>
      </w:r>
      <w:r w:rsidR="0008594C">
        <w:rPr>
          <w:rFonts w:eastAsiaTheme="minorEastAsia" w:hint="eastAsia"/>
          <w:lang w:eastAsia="ja-JP"/>
        </w:rPr>
        <w:t xml:space="preserve"> </w:t>
      </w:r>
      <w:r w:rsidR="0008594C">
        <w:rPr>
          <w:rFonts w:eastAsiaTheme="minorEastAsia"/>
          <w:lang w:eastAsia="ja-JP"/>
        </w:rPr>
        <w:t>alloc</w:t>
      </w:r>
      <w:r w:rsidR="0008594C">
        <w:rPr>
          <w:rFonts w:eastAsiaTheme="minorEastAsia" w:hint="eastAsia"/>
          <w:lang w:eastAsia="ja-JP"/>
        </w:rPr>
        <w:t>ation of PUSCH</w:t>
      </w:r>
      <w:r w:rsidR="001D4290">
        <w:rPr>
          <w:rFonts w:eastAsiaTheme="minorEastAsia" w:hint="eastAsia"/>
          <w:lang w:eastAsia="ja-JP"/>
        </w:rPr>
        <w:t>.</w:t>
      </w:r>
      <w:r w:rsidR="00885CB8">
        <w:rPr>
          <w:rFonts w:eastAsiaTheme="minorEastAsia" w:hint="eastAsia"/>
          <w:lang w:eastAsia="ja-JP"/>
        </w:rPr>
        <w:t xml:space="preserve"> </w:t>
      </w:r>
      <w:r w:rsidR="00885CB8">
        <w:rPr>
          <w:rFonts w:eastAsiaTheme="minorEastAsia"/>
          <w:lang w:eastAsia="ja-JP"/>
        </w:rPr>
        <w:t>T</w:t>
      </w:r>
      <w:r w:rsidR="00885CB8">
        <w:rPr>
          <w:rFonts w:eastAsiaTheme="minorEastAsia" w:hint="eastAsia"/>
          <w:lang w:eastAsia="ja-JP"/>
        </w:rPr>
        <w:t>he PAPR might be increased.</w:t>
      </w:r>
    </w:p>
    <w:p w:rsidR="00C7268D" w:rsidRDefault="00C7268D" w:rsidP="001B1DA0">
      <w:pPr>
        <w:ind w:left="568"/>
        <w:rPr>
          <w:rFonts w:eastAsiaTheme="minorEastAsia"/>
          <w:lang w:eastAsia="ja-JP"/>
        </w:rPr>
      </w:pPr>
      <w:r>
        <w:rPr>
          <w:rFonts w:eastAsiaTheme="minorEastAsia" w:hint="eastAsia"/>
          <w:lang w:eastAsia="ja-JP"/>
        </w:rPr>
        <w:t xml:space="preserve">If </w:t>
      </w:r>
      <w:r>
        <w:rPr>
          <w:rFonts w:eastAsiaTheme="minorEastAsia"/>
          <w:lang w:eastAsia="ja-JP"/>
        </w:rPr>
        <w:t>consecutive</w:t>
      </w:r>
      <w:r>
        <w:rPr>
          <w:rFonts w:eastAsiaTheme="minorEastAsia" w:hint="eastAsia"/>
          <w:lang w:eastAsia="ja-JP"/>
        </w:rPr>
        <w:t xml:space="preserve"> TTI </w:t>
      </w:r>
      <w:r>
        <w:rPr>
          <w:rFonts w:eastAsiaTheme="minorEastAsia"/>
          <w:lang w:eastAsia="ja-JP"/>
        </w:rPr>
        <w:t>allocation</w:t>
      </w:r>
      <w:r>
        <w:rPr>
          <w:rFonts w:eastAsiaTheme="minorEastAsia" w:hint="eastAsia"/>
          <w:lang w:eastAsia="ja-JP"/>
        </w:rPr>
        <w:t xml:space="preserve"> </w:t>
      </w:r>
      <w:r w:rsidR="005732BB">
        <w:rPr>
          <w:rFonts w:eastAsiaTheme="minorEastAsia" w:hint="eastAsia"/>
          <w:lang w:eastAsia="ja-JP"/>
        </w:rPr>
        <w:t xml:space="preserve">to one UE </w:t>
      </w:r>
      <w:r>
        <w:rPr>
          <w:rFonts w:eastAsiaTheme="minorEastAsia" w:hint="eastAsia"/>
          <w:lang w:eastAsia="ja-JP"/>
        </w:rPr>
        <w:t xml:space="preserve">is assumed in UL, DMRS sharing among TTIs can be considered. However, </w:t>
      </w:r>
      <w:r>
        <w:rPr>
          <w:rFonts w:eastAsiaTheme="minorEastAsia"/>
          <w:lang w:eastAsia="ja-JP"/>
        </w:rPr>
        <w:t>resource</w:t>
      </w:r>
      <w:r>
        <w:rPr>
          <w:rFonts w:eastAsiaTheme="minorEastAsia" w:hint="eastAsia"/>
          <w:lang w:eastAsia="ja-JP"/>
        </w:rPr>
        <w:t xml:space="preserve"> allocation is limited. </w:t>
      </w:r>
      <w:r w:rsidR="003767A6">
        <w:rPr>
          <w:rFonts w:eastAsia="SimSun" w:hint="eastAsia"/>
          <w:lang w:eastAsia="zh-CN"/>
        </w:rPr>
        <w:t>T</w:t>
      </w:r>
      <w:r>
        <w:rPr>
          <w:rFonts w:eastAsiaTheme="minorEastAsia" w:hint="eastAsia"/>
          <w:lang w:eastAsia="ja-JP"/>
        </w:rPr>
        <w:t xml:space="preserve">his </w:t>
      </w:r>
      <w:r>
        <w:rPr>
          <w:rFonts w:eastAsiaTheme="minorEastAsia"/>
          <w:lang w:eastAsia="ja-JP"/>
        </w:rPr>
        <w:t>approach</w:t>
      </w:r>
      <w:r>
        <w:rPr>
          <w:rFonts w:eastAsiaTheme="minorEastAsia" w:hint="eastAsia"/>
          <w:lang w:eastAsia="ja-JP"/>
        </w:rPr>
        <w:t xml:space="preserve"> </w:t>
      </w:r>
      <w:r w:rsidR="003767A6">
        <w:rPr>
          <w:rFonts w:eastAsia="SimSun" w:hint="eastAsia"/>
          <w:lang w:eastAsia="zh-CN"/>
        </w:rPr>
        <w:t>may be</w:t>
      </w:r>
      <w:r>
        <w:rPr>
          <w:rFonts w:eastAsiaTheme="minorEastAsia" w:hint="eastAsia"/>
          <w:lang w:eastAsia="ja-JP"/>
        </w:rPr>
        <w:t xml:space="preserve"> suitable</w:t>
      </w:r>
      <w:r w:rsidR="003767A6">
        <w:rPr>
          <w:rFonts w:eastAsia="SimSun" w:hint="eastAsia"/>
          <w:lang w:eastAsia="zh-CN"/>
        </w:rPr>
        <w:t xml:space="preserve"> i</w:t>
      </w:r>
      <w:r w:rsidR="003767A6">
        <w:rPr>
          <w:rFonts w:eastAsiaTheme="minorEastAsia" w:hint="eastAsia"/>
          <w:lang w:eastAsia="ja-JP"/>
        </w:rPr>
        <w:t xml:space="preserve">f </w:t>
      </w:r>
      <w:r w:rsidR="003767A6">
        <w:rPr>
          <w:rFonts w:eastAsia="SimSun" w:hint="eastAsia"/>
          <w:lang w:eastAsia="zh-CN"/>
        </w:rPr>
        <w:t>traffic load</w:t>
      </w:r>
      <w:r w:rsidR="003767A6">
        <w:rPr>
          <w:rFonts w:eastAsiaTheme="minorEastAsia" w:hint="eastAsia"/>
          <w:lang w:eastAsia="ja-JP"/>
        </w:rPr>
        <w:t xml:space="preserve"> is low </w:t>
      </w:r>
      <w:r w:rsidR="003767A6">
        <w:rPr>
          <w:rFonts w:eastAsiaTheme="minorEastAsia"/>
          <w:lang w:eastAsia="ja-JP"/>
        </w:rPr>
        <w:t>in the</w:t>
      </w:r>
      <w:r w:rsidR="003767A6">
        <w:rPr>
          <w:rFonts w:eastAsiaTheme="minorEastAsia" w:hint="eastAsia"/>
          <w:lang w:eastAsia="ja-JP"/>
        </w:rPr>
        <w:t xml:space="preserve"> cell</w:t>
      </w:r>
      <w:r>
        <w:rPr>
          <w:rFonts w:eastAsiaTheme="minorEastAsia" w:hint="eastAsia"/>
          <w:lang w:eastAsia="ja-JP"/>
        </w:rPr>
        <w:t>.</w:t>
      </w:r>
    </w:p>
    <w:p w:rsidR="00A207E6" w:rsidRDefault="004151D9" w:rsidP="001B1DA0">
      <w:pPr>
        <w:ind w:left="284"/>
        <w:rPr>
          <w:rFonts w:eastAsiaTheme="minorEastAsia"/>
          <w:lang w:eastAsia="ja-JP"/>
        </w:rPr>
      </w:pPr>
      <w:r>
        <w:rPr>
          <w:rFonts w:eastAsiaTheme="minorEastAsia" w:hint="eastAsia"/>
          <w:lang w:eastAsia="ja-JP"/>
        </w:rPr>
        <w:t>PUCCH</w:t>
      </w:r>
    </w:p>
    <w:p w:rsidR="00290A2D" w:rsidRPr="004A740B" w:rsidRDefault="00732547" w:rsidP="001B1DA0">
      <w:pPr>
        <w:ind w:left="568"/>
        <w:rPr>
          <w:rFonts w:eastAsiaTheme="minorEastAsia"/>
          <w:lang w:eastAsia="ja-JP"/>
        </w:rPr>
      </w:pPr>
      <w:r>
        <w:rPr>
          <w:rFonts w:eastAsiaTheme="minorEastAsia" w:hint="eastAsia"/>
          <w:lang w:eastAsia="ja-JP"/>
        </w:rPr>
        <w:lastRenderedPageBreak/>
        <w:t xml:space="preserve">For 0.5 </w:t>
      </w:r>
      <w:proofErr w:type="spellStart"/>
      <w:r>
        <w:rPr>
          <w:rFonts w:eastAsiaTheme="minorEastAsia" w:hint="eastAsia"/>
          <w:lang w:eastAsia="ja-JP"/>
        </w:rPr>
        <w:t>msec</w:t>
      </w:r>
      <w:proofErr w:type="spellEnd"/>
      <w:r>
        <w:rPr>
          <w:rFonts w:eastAsiaTheme="minorEastAsia" w:hint="eastAsia"/>
          <w:lang w:eastAsia="ja-JP"/>
        </w:rPr>
        <w:t xml:space="preserve"> TTI, legacy PUCCH </w:t>
      </w:r>
      <w:r>
        <w:rPr>
          <w:rFonts w:eastAsiaTheme="minorEastAsia"/>
          <w:lang w:eastAsia="ja-JP"/>
        </w:rPr>
        <w:t>format</w:t>
      </w:r>
      <w:r>
        <w:rPr>
          <w:rFonts w:eastAsiaTheme="minorEastAsia" w:hint="eastAsia"/>
          <w:lang w:eastAsia="ja-JP"/>
        </w:rPr>
        <w:t xml:space="preserve"> can be reused. However, if </w:t>
      </w:r>
      <w:r>
        <w:rPr>
          <w:rFonts w:eastAsiaTheme="minorEastAsia"/>
          <w:lang w:eastAsia="ja-JP"/>
        </w:rPr>
        <w:t>legacy</w:t>
      </w:r>
      <w:r>
        <w:rPr>
          <w:rFonts w:eastAsiaTheme="minorEastAsia" w:hint="eastAsia"/>
          <w:lang w:eastAsia="ja-JP"/>
        </w:rPr>
        <w:t xml:space="preserve"> PUCCH format is assumed, the </w:t>
      </w:r>
      <w:r>
        <w:rPr>
          <w:rFonts w:eastAsiaTheme="minorEastAsia"/>
          <w:lang w:eastAsia="ja-JP"/>
        </w:rPr>
        <w:t>frequency</w:t>
      </w:r>
      <w:r>
        <w:rPr>
          <w:rFonts w:eastAsiaTheme="minorEastAsia" w:hint="eastAsia"/>
          <w:lang w:eastAsia="ja-JP"/>
        </w:rPr>
        <w:t xml:space="preserve"> hopping cannot be </w:t>
      </w:r>
      <w:r>
        <w:rPr>
          <w:rFonts w:eastAsiaTheme="minorEastAsia"/>
          <w:lang w:eastAsia="ja-JP"/>
        </w:rPr>
        <w:t>supported</w:t>
      </w:r>
      <w:r>
        <w:rPr>
          <w:rFonts w:eastAsiaTheme="minorEastAsia" w:hint="eastAsia"/>
          <w:lang w:eastAsia="ja-JP"/>
        </w:rPr>
        <w:t xml:space="preserve">. If PUCCH protection by hopping </w:t>
      </w:r>
      <w:r>
        <w:rPr>
          <w:rFonts w:eastAsiaTheme="minorEastAsia"/>
          <w:lang w:eastAsia="ja-JP"/>
        </w:rPr>
        <w:t>should</w:t>
      </w:r>
      <w:r>
        <w:rPr>
          <w:rFonts w:eastAsiaTheme="minorEastAsia" w:hint="eastAsia"/>
          <w:lang w:eastAsia="ja-JP"/>
        </w:rPr>
        <w:t xml:space="preserve"> be </w:t>
      </w:r>
      <w:r>
        <w:rPr>
          <w:rFonts w:eastAsiaTheme="minorEastAsia"/>
          <w:lang w:eastAsia="ja-JP"/>
        </w:rPr>
        <w:t>supported</w:t>
      </w:r>
      <w:r>
        <w:rPr>
          <w:rFonts w:eastAsiaTheme="minorEastAsia" w:hint="eastAsia"/>
          <w:lang w:eastAsia="ja-JP"/>
        </w:rPr>
        <w:t xml:space="preserve">, </w:t>
      </w:r>
      <w:r>
        <w:rPr>
          <w:rFonts w:eastAsiaTheme="minorEastAsia"/>
          <w:lang w:eastAsia="ja-JP"/>
        </w:rPr>
        <w:t xml:space="preserve">new PUCCH format </w:t>
      </w:r>
      <w:r>
        <w:rPr>
          <w:rFonts w:eastAsiaTheme="minorEastAsia" w:hint="eastAsia"/>
          <w:lang w:eastAsia="ja-JP"/>
        </w:rPr>
        <w:t>need</w:t>
      </w:r>
      <w:r w:rsidR="00AD50E3">
        <w:rPr>
          <w:rFonts w:eastAsia="SimSun" w:hint="eastAsia"/>
          <w:lang w:eastAsia="zh-CN"/>
        </w:rPr>
        <w:t>s</w:t>
      </w:r>
      <w:r>
        <w:rPr>
          <w:rFonts w:eastAsiaTheme="minorEastAsia" w:hint="eastAsia"/>
          <w:lang w:eastAsia="ja-JP"/>
        </w:rPr>
        <w:t xml:space="preserve"> to be considered. It has big spec impact. For </w:t>
      </w:r>
      <w:r w:rsidRPr="00732547">
        <w:rPr>
          <w:rFonts w:eastAsiaTheme="minorEastAsia"/>
          <w:lang w:eastAsia="ja-JP"/>
        </w:rPr>
        <w:t>4 and/or 3symbols TTI</w:t>
      </w:r>
      <w:r>
        <w:rPr>
          <w:rFonts w:eastAsiaTheme="minorEastAsia" w:hint="eastAsia"/>
          <w:lang w:eastAsia="ja-JP"/>
        </w:rPr>
        <w:t xml:space="preserve">, </w:t>
      </w:r>
      <w:r w:rsidRPr="00732547">
        <w:rPr>
          <w:lang w:eastAsia="ja-JP"/>
        </w:rPr>
        <w:t>1 symbol TTI and 2symbols TTI</w:t>
      </w:r>
      <w:r>
        <w:rPr>
          <w:rFonts w:hint="eastAsia"/>
          <w:lang w:eastAsia="ja-JP"/>
        </w:rPr>
        <w:t xml:space="preserve">, </w:t>
      </w:r>
      <w:r>
        <w:rPr>
          <w:lang w:eastAsia="ja-JP"/>
        </w:rPr>
        <w:t>frequency</w:t>
      </w:r>
      <w:r>
        <w:rPr>
          <w:rFonts w:hint="eastAsia"/>
          <w:lang w:eastAsia="ja-JP"/>
        </w:rPr>
        <w:t xml:space="preserve"> hopping is </w:t>
      </w:r>
      <w:r>
        <w:rPr>
          <w:lang w:eastAsia="ja-JP"/>
        </w:rPr>
        <w:t>difficult</w:t>
      </w:r>
      <w:r>
        <w:rPr>
          <w:rFonts w:hint="eastAsia"/>
          <w:lang w:eastAsia="ja-JP"/>
        </w:rPr>
        <w:t xml:space="preserve"> to be </w:t>
      </w:r>
      <w:r>
        <w:rPr>
          <w:lang w:eastAsia="ja-JP"/>
        </w:rPr>
        <w:t>supported</w:t>
      </w:r>
      <w:r>
        <w:rPr>
          <w:rFonts w:hint="eastAsia"/>
          <w:lang w:eastAsia="ja-JP"/>
        </w:rPr>
        <w:t xml:space="preserve"> since there are no</w:t>
      </w:r>
      <w:r w:rsidR="008B1CC0">
        <w:rPr>
          <w:rFonts w:hint="eastAsia"/>
          <w:lang w:eastAsia="ja-JP"/>
        </w:rPr>
        <w:t>t</w:t>
      </w:r>
      <w:r>
        <w:rPr>
          <w:rFonts w:hint="eastAsia"/>
          <w:lang w:eastAsia="ja-JP"/>
        </w:rPr>
        <w:t xml:space="preserve"> enough SC-FDMA symbols for data and DMRS.</w:t>
      </w:r>
      <w:r w:rsidR="00C7268D">
        <w:rPr>
          <w:rFonts w:hint="eastAsia"/>
          <w:lang w:eastAsia="ja-JP"/>
        </w:rPr>
        <w:t xml:space="preserve"> </w:t>
      </w:r>
      <w:r w:rsidR="00C35C63">
        <w:rPr>
          <w:rFonts w:hint="eastAsia"/>
          <w:lang w:eastAsia="ja-JP"/>
        </w:rPr>
        <w:t>O</w:t>
      </w:r>
      <w:r w:rsidR="004A740B">
        <w:rPr>
          <w:rFonts w:hint="eastAsia"/>
          <w:lang w:eastAsia="ja-JP"/>
        </w:rPr>
        <w:t xml:space="preserve">ne </w:t>
      </w:r>
      <w:r w:rsidR="004A740B">
        <w:rPr>
          <w:lang w:eastAsia="ja-JP"/>
        </w:rPr>
        <w:t>approach</w:t>
      </w:r>
      <w:r w:rsidR="004A740B">
        <w:rPr>
          <w:rFonts w:hint="eastAsia"/>
          <w:lang w:eastAsia="ja-JP"/>
        </w:rPr>
        <w:t xml:space="preserve"> is </w:t>
      </w:r>
      <w:proofErr w:type="gramStart"/>
      <w:r w:rsidR="004A740B">
        <w:rPr>
          <w:rFonts w:hint="eastAsia"/>
          <w:lang w:eastAsia="ja-JP"/>
        </w:rPr>
        <w:t>multiplexing/bundling</w:t>
      </w:r>
      <w:proofErr w:type="gramEnd"/>
      <w:r w:rsidR="004A740B">
        <w:rPr>
          <w:rFonts w:hint="eastAsia"/>
          <w:lang w:eastAsia="ja-JP"/>
        </w:rPr>
        <w:t xml:space="preserve"> of multiple ACK/NACK on shorten</w:t>
      </w:r>
      <w:r w:rsidR="00AD50E3">
        <w:rPr>
          <w:rFonts w:eastAsia="SimSun" w:hint="eastAsia"/>
          <w:lang w:eastAsia="zh-CN"/>
        </w:rPr>
        <w:t>ed</w:t>
      </w:r>
      <w:r w:rsidR="004A740B">
        <w:rPr>
          <w:rFonts w:hint="eastAsia"/>
          <w:lang w:eastAsia="ja-JP"/>
        </w:rPr>
        <w:t xml:space="preserve"> TTI</w:t>
      </w:r>
      <w:r w:rsidR="00C35C63">
        <w:rPr>
          <w:rFonts w:hint="eastAsia"/>
          <w:lang w:eastAsia="ja-JP"/>
        </w:rPr>
        <w:t>s for legacy PUCCH</w:t>
      </w:r>
      <w:r w:rsidR="004A740B">
        <w:rPr>
          <w:rFonts w:hint="eastAsia"/>
          <w:lang w:eastAsia="ja-JP"/>
        </w:rPr>
        <w:t xml:space="preserve"> </w:t>
      </w:r>
      <w:r w:rsidR="004A740B">
        <w:rPr>
          <w:lang w:eastAsia="ja-JP"/>
        </w:rPr>
        <w:t>resources</w:t>
      </w:r>
      <w:r w:rsidR="004A740B">
        <w:rPr>
          <w:rFonts w:hint="eastAsia"/>
          <w:lang w:eastAsia="ja-JP"/>
        </w:rPr>
        <w:t xml:space="preserve">. However, </w:t>
      </w:r>
      <w:r w:rsidR="00C35C63">
        <w:rPr>
          <w:lang w:eastAsia="ja-JP"/>
        </w:rPr>
        <w:t>this approach increases</w:t>
      </w:r>
      <w:r w:rsidR="004A740B">
        <w:rPr>
          <w:rFonts w:hint="eastAsia"/>
          <w:lang w:eastAsia="ja-JP"/>
        </w:rPr>
        <w:t xml:space="preserve"> delay of ACK/NACK</w:t>
      </w:r>
      <w:r w:rsidR="00C35C63">
        <w:rPr>
          <w:rFonts w:hint="eastAsia"/>
          <w:lang w:eastAsia="ja-JP"/>
        </w:rPr>
        <w:t xml:space="preserve"> feedback</w:t>
      </w:r>
      <w:r w:rsidR="004A740B">
        <w:rPr>
          <w:rFonts w:hint="eastAsia"/>
          <w:lang w:eastAsia="ja-JP"/>
        </w:rPr>
        <w:t>.</w:t>
      </w:r>
      <w:r w:rsidR="00C7268D">
        <w:rPr>
          <w:lang w:eastAsia="ja-JP"/>
        </w:rPr>
        <w:br/>
      </w:r>
    </w:p>
    <w:p w:rsidR="00070127" w:rsidRDefault="00070127" w:rsidP="00070127">
      <w:pPr>
        <w:rPr>
          <w:rFonts w:eastAsiaTheme="minorEastAsia"/>
          <w:b/>
          <w:u w:val="single"/>
          <w:lang w:eastAsia="ja-JP"/>
        </w:rPr>
      </w:pPr>
      <w:r>
        <w:rPr>
          <w:rFonts w:eastAsiaTheme="minorEastAsia" w:hint="eastAsia"/>
          <w:b/>
          <w:u w:val="single"/>
          <w:lang w:eastAsia="ja-JP"/>
        </w:rPr>
        <w:t xml:space="preserve">Backward </w:t>
      </w:r>
      <w:r>
        <w:rPr>
          <w:rFonts w:eastAsiaTheme="minorEastAsia"/>
          <w:b/>
          <w:u w:val="single"/>
          <w:lang w:eastAsia="ja-JP"/>
        </w:rPr>
        <w:t>compatibility</w:t>
      </w:r>
    </w:p>
    <w:p w:rsidR="00070127" w:rsidRPr="00070127" w:rsidRDefault="00070127" w:rsidP="00B03E21">
      <w:pPr>
        <w:rPr>
          <w:rFonts w:eastAsiaTheme="minorEastAsia"/>
          <w:lang w:eastAsia="ja-JP"/>
        </w:rPr>
      </w:pPr>
      <w:r w:rsidRPr="00070127">
        <w:rPr>
          <w:rFonts w:eastAsiaTheme="minorEastAsia"/>
          <w:lang w:eastAsia="ja-JP"/>
        </w:rPr>
        <w:t>Protection of legacy chan</w:t>
      </w:r>
      <w:r>
        <w:rPr>
          <w:rFonts w:eastAsiaTheme="minorEastAsia"/>
          <w:lang w:eastAsia="ja-JP"/>
        </w:rPr>
        <w:t xml:space="preserve">nels should be considered. For </w:t>
      </w:r>
      <w:r>
        <w:rPr>
          <w:rFonts w:eastAsiaTheme="minorEastAsia" w:hint="eastAsia"/>
          <w:lang w:eastAsia="ja-JP"/>
        </w:rPr>
        <w:t>U</w:t>
      </w:r>
      <w:r w:rsidRPr="00070127">
        <w:rPr>
          <w:rFonts w:eastAsiaTheme="minorEastAsia"/>
          <w:lang w:eastAsia="ja-JP"/>
        </w:rPr>
        <w:t xml:space="preserve">L, </w:t>
      </w:r>
      <w:r>
        <w:rPr>
          <w:rFonts w:eastAsiaTheme="minorEastAsia" w:hint="eastAsia"/>
          <w:lang w:eastAsia="ja-JP"/>
        </w:rPr>
        <w:t>SRS</w:t>
      </w:r>
      <w:r w:rsidR="001E0EBA">
        <w:rPr>
          <w:rFonts w:eastAsia="SimSun" w:hint="eastAsia"/>
          <w:lang w:eastAsia="zh-CN"/>
        </w:rPr>
        <w:t xml:space="preserve">, </w:t>
      </w:r>
      <w:r>
        <w:rPr>
          <w:rFonts w:eastAsiaTheme="minorEastAsia" w:hint="eastAsia"/>
          <w:lang w:eastAsia="ja-JP"/>
        </w:rPr>
        <w:t>RACH</w:t>
      </w:r>
      <w:r w:rsidR="00D220B9">
        <w:rPr>
          <w:rFonts w:eastAsia="SimSun" w:hint="eastAsia"/>
          <w:lang w:eastAsia="zh-CN"/>
        </w:rPr>
        <w:t xml:space="preserve">, </w:t>
      </w:r>
      <w:r w:rsidR="001E0EBA">
        <w:rPr>
          <w:rFonts w:eastAsia="SimSun" w:hint="eastAsia"/>
          <w:lang w:eastAsia="zh-CN"/>
        </w:rPr>
        <w:t>D2D</w:t>
      </w:r>
      <w:r>
        <w:rPr>
          <w:rFonts w:eastAsiaTheme="minorEastAsia" w:hint="eastAsia"/>
          <w:lang w:eastAsia="ja-JP"/>
        </w:rPr>
        <w:t xml:space="preserve"> </w:t>
      </w:r>
      <w:r w:rsidR="00D220B9">
        <w:rPr>
          <w:rFonts w:eastAsia="SimSun" w:hint="eastAsia"/>
          <w:lang w:eastAsia="zh-CN"/>
        </w:rPr>
        <w:t xml:space="preserve">and </w:t>
      </w:r>
      <w:proofErr w:type="spellStart"/>
      <w:r w:rsidR="00D220B9">
        <w:rPr>
          <w:rFonts w:eastAsia="SimSun" w:hint="eastAsia"/>
          <w:lang w:eastAsia="zh-CN"/>
        </w:rPr>
        <w:t>eMTC</w:t>
      </w:r>
      <w:proofErr w:type="spellEnd"/>
      <w:r w:rsidR="00D220B9">
        <w:rPr>
          <w:rFonts w:eastAsia="SimSun" w:hint="eastAsia"/>
          <w:lang w:eastAsia="zh-CN"/>
        </w:rPr>
        <w:t xml:space="preserve">/NB-IoT </w:t>
      </w:r>
      <w:r w:rsidRPr="00070127">
        <w:rPr>
          <w:rFonts w:eastAsiaTheme="minorEastAsia"/>
          <w:lang w:eastAsia="ja-JP"/>
        </w:rPr>
        <w:t xml:space="preserve">should be protected. </w:t>
      </w:r>
      <w:r w:rsidR="008B1CC0">
        <w:rPr>
          <w:rFonts w:eastAsiaTheme="minorEastAsia" w:hint="eastAsia"/>
          <w:lang w:eastAsia="ja-JP"/>
        </w:rPr>
        <w:t>S</w:t>
      </w:r>
      <w:r w:rsidRPr="00070127">
        <w:rPr>
          <w:rFonts w:eastAsiaTheme="minorEastAsia"/>
          <w:lang w:eastAsia="ja-JP"/>
        </w:rPr>
        <w:t>hortened TTI capable UE should be able to receive legacy RRC signalling</w:t>
      </w:r>
      <w:r>
        <w:rPr>
          <w:rFonts w:eastAsiaTheme="minorEastAsia" w:hint="eastAsia"/>
          <w:lang w:eastAsia="ja-JP"/>
        </w:rPr>
        <w:t>.</w:t>
      </w:r>
      <w:r>
        <w:rPr>
          <w:rFonts w:eastAsiaTheme="minorEastAsia"/>
          <w:lang w:eastAsia="ja-JP"/>
        </w:rPr>
        <w:t xml:space="preserve"> </w:t>
      </w:r>
      <w:r>
        <w:rPr>
          <w:rFonts w:eastAsiaTheme="minorEastAsia" w:hint="eastAsia"/>
          <w:lang w:eastAsia="ja-JP"/>
        </w:rPr>
        <w:t>Then</w:t>
      </w:r>
      <w:r w:rsidRPr="00070127">
        <w:rPr>
          <w:rFonts w:eastAsiaTheme="minorEastAsia"/>
          <w:lang w:eastAsia="ja-JP"/>
        </w:rPr>
        <w:t xml:space="preserve">, </w:t>
      </w:r>
      <w:r>
        <w:rPr>
          <w:rFonts w:eastAsiaTheme="minorEastAsia" w:hint="eastAsia"/>
          <w:lang w:eastAsia="ja-JP"/>
        </w:rPr>
        <w:t xml:space="preserve">UE know which </w:t>
      </w:r>
      <w:r>
        <w:rPr>
          <w:rFonts w:eastAsiaTheme="minorEastAsia"/>
          <w:lang w:eastAsia="ja-JP"/>
        </w:rPr>
        <w:t>resources</w:t>
      </w:r>
      <w:r>
        <w:rPr>
          <w:rFonts w:eastAsiaTheme="minorEastAsia" w:hint="eastAsia"/>
          <w:lang w:eastAsia="ja-JP"/>
        </w:rPr>
        <w:t xml:space="preserve"> </w:t>
      </w:r>
      <w:r>
        <w:rPr>
          <w:rFonts w:eastAsiaTheme="minorEastAsia"/>
          <w:lang w:eastAsia="ja-JP"/>
        </w:rPr>
        <w:t>should</w:t>
      </w:r>
      <w:r>
        <w:rPr>
          <w:rFonts w:eastAsiaTheme="minorEastAsia" w:hint="eastAsia"/>
          <w:lang w:eastAsia="ja-JP"/>
        </w:rPr>
        <w:t xml:space="preserve"> be </w:t>
      </w:r>
      <w:r>
        <w:rPr>
          <w:rFonts w:eastAsiaTheme="minorEastAsia"/>
          <w:lang w:eastAsia="ja-JP"/>
        </w:rPr>
        <w:t>protected</w:t>
      </w:r>
      <w:r>
        <w:rPr>
          <w:rFonts w:eastAsiaTheme="minorEastAsia" w:hint="eastAsia"/>
          <w:lang w:eastAsia="ja-JP"/>
        </w:rPr>
        <w:t>. F</w:t>
      </w:r>
      <w:r>
        <w:rPr>
          <w:rFonts w:eastAsiaTheme="minorEastAsia"/>
          <w:lang w:eastAsia="ja-JP"/>
        </w:rPr>
        <w:t>o</w:t>
      </w:r>
      <w:r>
        <w:rPr>
          <w:rFonts w:eastAsiaTheme="minorEastAsia" w:hint="eastAsia"/>
          <w:lang w:eastAsia="ja-JP"/>
        </w:rPr>
        <w:t xml:space="preserve">r SRS, one of SC-FDMA symbols is </w:t>
      </w:r>
      <w:r>
        <w:rPr>
          <w:rFonts w:eastAsiaTheme="minorEastAsia"/>
          <w:lang w:eastAsia="ja-JP"/>
        </w:rPr>
        <w:t>occupied</w:t>
      </w:r>
      <w:r>
        <w:rPr>
          <w:rFonts w:eastAsiaTheme="minorEastAsia" w:hint="eastAsia"/>
          <w:lang w:eastAsia="ja-JP"/>
        </w:rPr>
        <w:t>.</w:t>
      </w:r>
      <w:r w:rsidR="00C7268D">
        <w:rPr>
          <w:rFonts w:eastAsiaTheme="minorEastAsia" w:hint="eastAsia"/>
          <w:lang w:eastAsia="ja-JP"/>
        </w:rPr>
        <w:t xml:space="preserve"> In case of </w:t>
      </w:r>
      <w:proofErr w:type="gramStart"/>
      <w:r w:rsidR="00C7268D">
        <w:rPr>
          <w:rFonts w:eastAsiaTheme="minorEastAsia" w:hint="eastAsia"/>
          <w:lang w:eastAsia="ja-JP"/>
        </w:rPr>
        <w:t>very</w:t>
      </w:r>
      <w:proofErr w:type="gramEnd"/>
      <w:r w:rsidR="00C7268D">
        <w:rPr>
          <w:rFonts w:eastAsiaTheme="minorEastAsia" w:hint="eastAsia"/>
          <w:lang w:eastAsia="ja-JP"/>
        </w:rPr>
        <w:t xml:space="preserve"> shorten</w:t>
      </w:r>
      <w:r w:rsidR="00D220B9">
        <w:rPr>
          <w:rFonts w:eastAsia="SimSun" w:hint="eastAsia"/>
          <w:lang w:eastAsia="zh-CN"/>
        </w:rPr>
        <w:t>ed</w:t>
      </w:r>
      <w:r w:rsidR="00C7268D">
        <w:rPr>
          <w:rFonts w:eastAsiaTheme="minorEastAsia" w:hint="eastAsia"/>
          <w:lang w:eastAsia="ja-JP"/>
        </w:rPr>
        <w:t xml:space="preserve"> TTI,</w:t>
      </w:r>
      <w:r>
        <w:rPr>
          <w:rFonts w:eastAsiaTheme="minorEastAsia" w:hint="eastAsia"/>
          <w:lang w:eastAsia="ja-JP"/>
        </w:rPr>
        <w:t xml:space="preserve"> </w:t>
      </w:r>
      <w:r w:rsidR="00C7268D">
        <w:rPr>
          <w:rFonts w:eastAsiaTheme="minorEastAsia" w:hint="eastAsia"/>
          <w:lang w:eastAsia="ja-JP"/>
        </w:rPr>
        <w:t xml:space="preserve">PUSCH/PUCCH </w:t>
      </w:r>
      <w:r w:rsidR="00C7268D">
        <w:rPr>
          <w:rFonts w:eastAsiaTheme="minorEastAsia"/>
          <w:lang w:eastAsia="ja-JP"/>
        </w:rPr>
        <w:t>overlapping</w:t>
      </w:r>
      <w:r w:rsidR="00C7268D">
        <w:rPr>
          <w:rFonts w:eastAsiaTheme="minorEastAsia" w:hint="eastAsia"/>
          <w:lang w:eastAsia="ja-JP"/>
        </w:rPr>
        <w:t xml:space="preserve"> with </w:t>
      </w:r>
      <w:r>
        <w:rPr>
          <w:rFonts w:eastAsiaTheme="minorEastAsia" w:hint="eastAsia"/>
          <w:lang w:eastAsia="ja-JP"/>
        </w:rPr>
        <w:t xml:space="preserve">SRS </w:t>
      </w:r>
      <w:r w:rsidR="00C7268D">
        <w:rPr>
          <w:rFonts w:eastAsiaTheme="minorEastAsia"/>
          <w:lang w:eastAsia="ja-JP"/>
        </w:rPr>
        <w:t>resources</w:t>
      </w:r>
      <w:r w:rsidR="00C7268D">
        <w:rPr>
          <w:rFonts w:eastAsiaTheme="minorEastAsia" w:hint="eastAsia"/>
          <w:lang w:eastAsia="ja-JP"/>
        </w:rPr>
        <w:t xml:space="preserve"> </w:t>
      </w:r>
      <w:r>
        <w:rPr>
          <w:rFonts w:eastAsiaTheme="minorEastAsia" w:hint="eastAsia"/>
          <w:lang w:eastAsia="ja-JP"/>
        </w:rPr>
        <w:t xml:space="preserve">might be </w:t>
      </w:r>
      <w:r>
        <w:rPr>
          <w:rFonts w:eastAsiaTheme="minorEastAsia"/>
          <w:lang w:eastAsia="ja-JP"/>
        </w:rPr>
        <w:t>postponed</w:t>
      </w:r>
      <w:r w:rsidR="00C7268D">
        <w:rPr>
          <w:rFonts w:eastAsiaTheme="minorEastAsia" w:hint="eastAsia"/>
          <w:lang w:eastAsia="ja-JP"/>
        </w:rPr>
        <w:t xml:space="preserve"> or not </w:t>
      </w:r>
      <w:r w:rsidR="00C7268D">
        <w:rPr>
          <w:rFonts w:eastAsiaTheme="minorEastAsia"/>
          <w:lang w:eastAsia="ja-JP"/>
        </w:rPr>
        <w:t>allocated</w:t>
      </w:r>
      <w:r>
        <w:rPr>
          <w:rFonts w:eastAsiaTheme="minorEastAsia" w:hint="eastAsia"/>
          <w:lang w:eastAsia="ja-JP"/>
        </w:rPr>
        <w:t xml:space="preserve">. </w:t>
      </w:r>
    </w:p>
    <w:p w:rsidR="0045560B" w:rsidRPr="00070127" w:rsidRDefault="0045560B" w:rsidP="00B03E21">
      <w:pPr>
        <w:rPr>
          <w:rFonts w:eastAsiaTheme="minorEastAsia"/>
          <w:b/>
          <w:u w:val="single"/>
          <w:lang w:eastAsia="ja-JP"/>
        </w:rPr>
      </w:pPr>
    </w:p>
    <w:p w:rsidR="00964FB8" w:rsidRDefault="00070127" w:rsidP="00B03E21">
      <w:pPr>
        <w:rPr>
          <w:rFonts w:eastAsiaTheme="minorEastAsia"/>
          <w:b/>
          <w:u w:val="single"/>
          <w:lang w:eastAsia="ja-JP"/>
        </w:rPr>
      </w:pPr>
      <w:r>
        <w:rPr>
          <w:rFonts w:eastAsiaTheme="minorEastAsia"/>
          <w:b/>
          <w:u w:val="single"/>
          <w:lang w:eastAsia="ja-JP"/>
        </w:rPr>
        <w:t>R</w:t>
      </w:r>
      <w:r>
        <w:rPr>
          <w:rFonts w:eastAsiaTheme="minorEastAsia" w:hint="eastAsia"/>
          <w:b/>
          <w:u w:val="single"/>
          <w:lang w:eastAsia="ja-JP"/>
        </w:rPr>
        <w:t>elation between DL and UL</w:t>
      </w:r>
    </w:p>
    <w:p w:rsidR="00AF7E80" w:rsidRPr="00070127" w:rsidRDefault="00070127" w:rsidP="00070127">
      <w:pPr>
        <w:rPr>
          <w:lang w:eastAsia="ja-JP"/>
        </w:rPr>
      </w:pPr>
      <w:r w:rsidRPr="00070127">
        <w:rPr>
          <w:rFonts w:eastAsiaTheme="minorEastAsia" w:hint="eastAsia"/>
          <w:lang w:eastAsia="ja-JP"/>
        </w:rPr>
        <w:t xml:space="preserve">In </w:t>
      </w:r>
      <w:r>
        <w:rPr>
          <w:rFonts w:eastAsiaTheme="minorEastAsia" w:hint="eastAsia"/>
          <w:lang w:eastAsia="ja-JP"/>
        </w:rPr>
        <w:t>[</w:t>
      </w:r>
      <w:r w:rsidR="00C7268D">
        <w:rPr>
          <w:rFonts w:eastAsiaTheme="minorEastAsia" w:hint="eastAsia"/>
          <w:lang w:eastAsia="ja-JP"/>
        </w:rPr>
        <w:t>2</w:t>
      </w:r>
      <w:r>
        <w:rPr>
          <w:rFonts w:eastAsiaTheme="minorEastAsia" w:hint="eastAsia"/>
          <w:lang w:eastAsia="ja-JP"/>
        </w:rPr>
        <w:t>], we also discuss specification impact of latency reduction on DL. If UL assume</w:t>
      </w:r>
      <w:r w:rsidR="00D220B9">
        <w:rPr>
          <w:rFonts w:eastAsia="SimSun" w:hint="eastAsia"/>
          <w:lang w:eastAsia="zh-CN"/>
        </w:rPr>
        <w:t>s</w:t>
      </w:r>
      <w:r>
        <w:rPr>
          <w:rFonts w:eastAsiaTheme="minorEastAsia" w:hint="eastAsia"/>
          <w:lang w:eastAsia="ja-JP"/>
        </w:rPr>
        <w:t xml:space="preserve"> single carrier manner</w:t>
      </w:r>
      <w:r w:rsidR="008B1CC0">
        <w:rPr>
          <w:rFonts w:eastAsiaTheme="minorEastAsia" w:hint="eastAsia"/>
          <w:lang w:eastAsia="ja-JP"/>
        </w:rPr>
        <w:t xml:space="preserve"> with one symbol is used for the reference</w:t>
      </w:r>
      <w:r>
        <w:rPr>
          <w:rFonts w:eastAsiaTheme="minorEastAsia" w:hint="eastAsia"/>
          <w:lang w:eastAsia="ja-JP"/>
        </w:rPr>
        <w:t>, the</w:t>
      </w:r>
      <w:r w:rsidR="002A1EDE">
        <w:rPr>
          <w:rFonts w:eastAsiaTheme="minorEastAsia" w:hint="eastAsia"/>
          <w:lang w:eastAsia="ja-JP"/>
        </w:rPr>
        <w:t xml:space="preserve"> </w:t>
      </w:r>
      <w:proofErr w:type="gramStart"/>
      <w:r w:rsidR="002A1EDE">
        <w:rPr>
          <w:rFonts w:eastAsiaTheme="minorEastAsia" w:hint="eastAsia"/>
          <w:lang w:eastAsia="ja-JP"/>
        </w:rPr>
        <w:t>very</w:t>
      </w:r>
      <w:proofErr w:type="gramEnd"/>
      <w:r>
        <w:rPr>
          <w:rFonts w:eastAsiaTheme="minorEastAsia" w:hint="eastAsia"/>
          <w:lang w:eastAsia="ja-JP"/>
        </w:rPr>
        <w:t xml:space="preserve"> shorten</w:t>
      </w:r>
      <w:r w:rsidR="00D220B9">
        <w:rPr>
          <w:rFonts w:eastAsia="SimSun" w:hint="eastAsia"/>
          <w:lang w:eastAsia="zh-CN"/>
        </w:rPr>
        <w:t>ed</w:t>
      </w:r>
      <w:r>
        <w:rPr>
          <w:rFonts w:eastAsiaTheme="minorEastAsia" w:hint="eastAsia"/>
          <w:lang w:eastAsia="ja-JP"/>
        </w:rPr>
        <w:t xml:space="preserve"> TTI is difficult to be </w:t>
      </w:r>
      <w:r>
        <w:rPr>
          <w:rFonts w:eastAsiaTheme="minorEastAsia"/>
          <w:lang w:eastAsia="ja-JP"/>
        </w:rPr>
        <w:t>supported</w:t>
      </w:r>
      <w:r w:rsidR="00635A95">
        <w:rPr>
          <w:rFonts w:eastAsiaTheme="minorEastAsia" w:hint="eastAsia"/>
          <w:lang w:eastAsia="ja-JP"/>
        </w:rPr>
        <w:t xml:space="preserve"> in UL</w:t>
      </w:r>
      <w:r>
        <w:rPr>
          <w:rFonts w:eastAsiaTheme="minorEastAsia" w:hint="eastAsia"/>
          <w:lang w:eastAsia="ja-JP"/>
        </w:rPr>
        <w:t>.</w:t>
      </w:r>
      <w:r w:rsidR="00D220B9">
        <w:rPr>
          <w:rFonts w:eastAsia="SimSun" w:hint="eastAsia"/>
          <w:lang w:eastAsia="zh-CN"/>
        </w:rPr>
        <w:t xml:space="preserve"> </w:t>
      </w:r>
      <w:r w:rsidR="00635A95">
        <w:rPr>
          <w:rFonts w:eastAsiaTheme="minorEastAsia" w:hint="eastAsia"/>
          <w:lang w:eastAsia="ja-JP"/>
        </w:rPr>
        <w:t>On the other hand, DL is easier than UL.</w:t>
      </w:r>
      <w:r>
        <w:rPr>
          <w:rFonts w:eastAsiaTheme="minorEastAsia" w:hint="eastAsia"/>
          <w:lang w:eastAsia="ja-JP"/>
        </w:rPr>
        <w:t xml:space="preserve"> </w:t>
      </w:r>
      <w:r w:rsidR="00D220B9">
        <w:rPr>
          <w:rFonts w:eastAsia="SimSun" w:hint="eastAsia"/>
          <w:lang w:eastAsia="zh-CN"/>
        </w:rPr>
        <w:t xml:space="preserve">Link budget may also be </w:t>
      </w:r>
      <w:r w:rsidR="00D220B9">
        <w:rPr>
          <w:rFonts w:eastAsia="SimSun"/>
          <w:lang w:eastAsia="zh-CN"/>
        </w:rPr>
        <w:t>different</w:t>
      </w:r>
      <w:r w:rsidR="00D220B9">
        <w:rPr>
          <w:rFonts w:eastAsia="SimSun" w:hint="eastAsia"/>
          <w:lang w:eastAsia="zh-CN"/>
        </w:rPr>
        <w:t xml:space="preserve"> between UL and DL so UL may require larger TTI </w:t>
      </w:r>
      <w:r w:rsidR="00D220B9">
        <w:rPr>
          <w:rFonts w:eastAsia="SimSun"/>
          <w:lang w:eastAsia="zh-CN"/>
        </w:rPr>
        <w:t>length</w:t>
      </w:r>
      <w:r w:rsidR="00D220B9">
        <w:rPr>
          <w:rFonts w:eastAsia="SimSun" w:hint="eastAsia"/>
          <w:lang w:eastAsia="zh-CN"/>
        </w:rPr>
        <w:t xml:space="preserve"> to </w:t>
      </w:r>
      <w:r w:rsidR="00D220B9">
        <w:rPr>
          <w:rFonts w:eastAsia="SimSun"/>
          <w:lang w:eastAsia="zh-CN"/>
        </w:rPr>
        <w:t>obtain</w:t>
      </w:r>
      <w:r w:rsidR="00D220B9">
        <w:rPr>
          <w:rFonts w:eastAsia="SimSun" w:hint="eastAsia"/>
          <w:lang w:eastAsia="zh-CN"/>
        </w:rPr>
        <w:t xml:space="preserve"> sufficient</w:t>
      </w:r>
      <w:r w:rsidR="008B1CC0">
        <w:rPr>
          <w:rFonts w:eastAsiaTheme="minorEastAsia" w:hint="eastAsia"/>
          <w:lang w:eastAsia="ja-JP"/>
        </w:rPr>
        <w:t xml:space="preserve"> energy from lower transmission power of UE</w:t>
      </w:r>
      <w:r w:rsidR="00D220B9">
        <w:rPr>
          <w:rFonts w:eastAsia="SimSun" w:hint="eastAsia"/>
          <w:lang w:eastAsia="zh-CN"/>
        </w:rPr>
        <w:t xml:space="preserve">. </w:t>
      </w:r>
      <w:r>
        <w:rPr>
          <w:rFonts w:eastAsiaTheme="minorEastAsia" w:hint="eastAsia"/>
          <w:lang w:eastAsia="ja-JP"/>
        </w:rPr>
        <w:t>So, the TTI length for DL and UL are not same</w:t>
      </w:r>
      <w:r w:rsidR="00D90728">
        <w:rPr>
          <w:rFonts w:eastAsiaTheme="minorEastAsia" w:hint="eastAsia"/>
          <w:lang w:eastAsia="ja-JP"/>
        </w:rPr>
        <w:t xml:space="preserve"> should be </w:t>
      </w:r>
      <w:r w:rsidR="00A43592">
        <w:rPr>
          <w:rFonts w:eastAsiaTheme="minorEastAsia"/>
          <w:lang w:eastAsia="ja-JP"/>
        </w:rPr>
        <w:t>considered</w:t>
      </w:r>
      <w:r>
        <w:rPr>
          <w:rFonts w:eastAsiaTheme="minorEastAsia" w:hint="eastAsia"/>
          <w:lang w:eastAsia="ja-JP"/>
        </w:rPr>
        <w:t>.</w:t>
      </w:r>
    </w:p>
    <w:p w:rsidR="00550A88" w:rsidRPr="00BB4AF3" w:rsidRDefault="00550A88" w:rsidP="00550A88">
      <w:pPr>
        <w:pStyle w:val="1"/>
        <w:tabs>
          <w:tab w:val="num" w:pos="426"/>
        </w:tabs>
        <w:ind w:left="426" w:hanging="426"/>
        <w:rPr>
          <w:szCs w:val="36"/>
        </w:rPr>
      </w:pPr>
      <w:r>
        <w:rPr>
          <w:rFonts w:hint="eastAsia"/>
          <w:szCs w:val="36"/>
          <w:lang w:eastAsia="ja-JP"/>
        </w:rPr>
        <w:t>Conclusion</w:t>
      </w:r>
    </w:p>
    <w:p w:rsidR="00070127" w:rsidRPr="00CC15AE" w:rsidRDefault="00A43592" w:rsidP="00CC15AE">
      <w:r>
        <w:rPr>
          <w:rFonts w:eastAsiaTheme="minorEastAsia" w:hint="eastAsia"/>
          <w:lang w:eastAsia="ja-JP"/>
        </w:rPr>
        <w:t xml:space="preserve">In this contribution, we </w:t>
      </w:r>
      <w:r>
        <w:rPr>
          <w:rFonts w:eastAsiaTheme="minorEastAsia"/>
          <w:lang w:eastAsia="ja-JP"/>
        </w:rPr>
        <w:t>discuss</w:t>
      </w:r>
      <w:r>
        <w:rPr>
          <w:rFonts w:eastAsiaTheme="minorEastAsia" w:hint="eastAsia"/>
          <w:lang w:eastAsia="ja-JP"/>
        </w:rPr>
        <w:t xml:space="preserve">ed specification impact </w:t>
      </w:r>
      <w:r w:rsidR="001E4852">
        <w:rPr>
          <w:rFonts w:eastAsiaTheme="minorEastAsia" w:hint="eastAsia"/>
          <w:lang w:eastAsia="ja-JP"/>
        </w:rPr>
        <w:t xml:space="preserve">on </w:t>
      </w:r>
      <w:r w:rsidR="001E4852" w:rsidRPr="001E4852">
        <w:rPr>
          <w:rFonts w:eastAsiaTheme="minorEastAsia"/>
          <w:lang w:eastAsia="ja-JP"/>
        </w:rPr>
        <w:t>of TTI length, reference signal, and backward compatibility</w:t>
      </w:r>
      <w:r w:rsidR="001E4852" w:rsidRPr="001E4852">
        <w:rPr>
          <w:rFonts w:eastAsiaTheme="minorEastAsia" w:hint="eastAsia"/>
          <w:lang w:eastAsia="ja-JP"/>
        </w:rPr>
        <w:t xml:space="preserve"> </w:t>
      </w:r>
      <w:r>
        <w:rPr>
          <w:rFonts w:eastAsiaTheme="minorEastAsia" w:hint="eastAsia"/>
          <w:lang w:eastAsia="ja-JP"/>
        </w:rPr>
        <w:t>of latency reduction on UL physical layer.</w:t>
      </w:r>
      <w:r w:rsidR="002A1EDE">
        <w:rPr>
          <w:rFonts w:eastAsiaTheme="minorEastAsia" w:hint="eastAsia"/>
          <w:lang w:eastAsia="ja-JP"/>
        </w:rPr>
        <w:t xml:space="preserve"> We observed the </w:t>
      </w:r>
      <w:proofErr w:type="gramStart"/>
      <w:r w:rsidR="002A1EDE">
        <w:rPr>
          <w:rFonts w:eastAsiaTheme="minorEastAsia" w:hint="eastAsia"/>
          <w:lang w:eastAsia="ja-JP"/>
        </w:rPr>
        <w:t>very</w:t>
      </w:r>
      <w:proofErr w:type="gramEnd"/>
      <w:r w:rsidR="002A1EDE">
        <w:rPr>
          <w:rFonts w:eastAsiaTheme="minorEastAsia" w:hint="eastAsia"/>
          <w:lang w:eastAsia="ja-JP"/>
        </w:rPr>
        <w:t xml:space="preserve"> shorten</w:t>
      </w:r>
      <w:r w:rsidR="002A1EDE">
        <w:rPr>
          <w:rFonts w:eastAsia="SimSun" w:hint="eastAsia"/>
          <w:lang w:eastAsia="zh-CN"/>
        </w:rPr>
        <w:t>ed</w:t>
      </w:r>
      <w:r w:rsidR="002A1EDE">
        <w:rPr>
          <w:rFonts w:eastAsiaTheme="minorEastAsia" w:hint="eastAsia"/>
          <w:lang w:eastAsia="ja-JP"/>
        </w:rPr>
        <w:t xml:space="preserve"> TTI is difficult to be </w:t>
      </w:r>
      <w:r w:rsidR="002A1EDE">
        <w:rPr>
          <w:rFonts w:eastAsiaTheme="minorEastAsia"/>
          <w:lang w:eastAsia="ja-JP"/>
        </w:rPr>
        <w:t>supported</w:t>
      </w:r>
      <w:r w:rsidR="002A1EDE">
        <w:rPr>
          <w:rFonts w:eastAsiaTheme="minorEastAsia" w:hint="eastAsia"/>
          <w:lang w:eastAsia="ja-JP"/>
        </w:rPr>
        <w:t xml:space="preserve"> in UL. Then, the TTI length for DL and UL are not same should be </w:t>
      </w:r>
      <w:r w:rsidR="002A1EDE">
        <w:rPr>
          <w:rFonts w:eastAsiaTheme="minorEastAsia"/>
          <w:lang w:eastAsia="ja-JP"/>
        </w:rPr>
        <w:t>considered</w:t>
      </w:r>
      <w:r w:rsidR="002A1EDE">
        <w:rPr>
          <w:rFonts w:eastAsiaTheme="minorEastAsia" w:hint="eastAsia"/>
          <w:lang w:eastAsia="ja-JP"/>
        </w:rPr>
        <w:t>.</w:t>
      </w:r>
    </w:p>
    <w:bookmarkEnd w:id="3"/>
    <w:bookmarkEnd w:id="4"/>
    <w:p w:rsidR="00A71177" w:rsidRPr="00B26A3F" w:rsidRDefault="00A71177" w:rsidP="001455E4">
      <w:pPr>
        <w:pStyle w:val="1"/>
        <w:numPr>
          <w:ilvl w:val="0"/>
          <w:numId w:val="0"/>
        </w:numPr>
        <w:rPr>
          <w:szCs w:val="36"/>
        </w:rPr>
      </w:pPr>
      <w:r w:rsidRPr="00B26A3F">
        <w:rPr>
          <w:rFonts w:hint="eastAsia"/>
          <w:szCs w:val="36"/>
        </w:rPr>
        <w:t xml:space="preserve">Reference </w:t>
      </w:r>
    </w:p>
    <w:p w:rsidR="00C7268D" w:rsidRDefault="00C7268D" w:rsidP="00C7268D">
      <w:pPr>
        <w:pStyle w:val="aff3"/>
        <w:numPr>
          <w:ilvl w:val="0"/>
          <w:numId w:val="9"/>
        </w:numPr>
        <w:ind w:leftChars="0"/>
        <w:rPr>
          <w:lang w:eastAsia="ja-JP"/>
        </w:rPr>
      </w:pPr>
      <w:r w:rsidRPr="00F57E60">
        <w:rPr>
          <w:lang w:eastAsia="ja-JP"/>
        </w:rPr>
        <w:t>RP-150465</w:t>
      </w:r>
      <w:r>
        <w:rPr>
          <w:rFonts w:hint="eastAsia"/>
          <w:lang w:eastAsia="ja-JP"/>
        </w:rPr>
        <w:t xml:space="preserve">, </w:t>
      </w:r>
      <w:r>
        <w:rPr>
          <w:lang w:eastAsia="ja-JP"/>
        </w:rPr>
        <w:t>“</w:t>
      </w:r>
      <w:r w:rsidRPr="006220A5">
        <w:rPr>
          <w:lang w:eastAsia="zh-CN"/>
        </w:rPr>
        <w:t>New SI proposal Study on Latency reduction techniques for LTE</w:t>
      </w:r>
      <w:r w:rsidRPr="00CF195E">
        <w:t>”</w:t>
      </w:r>
      <w:r>
        <w:rPr>
          <w:rFonts w:hint="eastAsia"/>
          <w:lang w:eastAsia="ja-JP"/>
        </w:rPr>
        <w:t xml:space="preserve">, </w:t>
      </w:r>
      <w:r w:rsidRPr="00F57E60">
        <w:rPr>
          <w:lang w:eastAsia="ja-JP"/>
        </w:rPr>
        <w:t>Ericsson, Huawei</w:t>
      </w:r>
    </w:p>
    <w:p w:rsidR="000C692C" w:rsidRPr="009131EC" w:rsidRDefault="002E2B8C" w:rsidP="002E2B8C">
      <w:pPr>
        <w:widowControl w:val="0"/>
        <w:numPr>
          <w:ilvl w:val="0"/>
          <w:numId w:val="9"/>
        </w:numPr>
        <w:autoSpaceDN w:val="0"/>
        <w:spacing w:after="0"/>
        <w:rPr>
          <w:rFonts w:eastAsiaTheme="minorEastAsia"/>
          <w:lang w:val="en-US" w:eastAsia="ja-JP"/>
        </w:rPr>
      </w:pPr>
      <w:r w:rsidRPr="002E2B8C">
        <w:t>R1-160720</w:t>
      </w:r>
      <w:r w:rsidRPr="002E2B8C" w:rsidDel="002E2B8C">
        <w:t xml:space="preserve"> </w:t>
      </w:r>
      <w:r w:rsidR="00C7268D">
        <w:rPr>
          <w:rFonts w:hint="eastAsia"/>
          <w:lang w:eastAsia="ja-JP"/>
        </w:rPr>
        <w:t xml:space="preserve">, </w:t>
      </w:r>
      <w:r w:rsidR="00C7268D">
        <w:rPr>
          <w:lang w:eastAsia="ja-JP"/>
        </w:rPr>
        <w:t>“</w:t>
      </w:r>
      <w:r w:rsidR="00C7268D" w:rsidRPr="00C7268D">
        <w:rPr>
          <w:lang w:eastAsia="ja-JP"/>
        </w:rPr>
        <w:t>Physical layer aspects of latency reduction for DL</w:t>
      </w:r>
      <w:r w:rsidR="00C7268D">
        <w:rPr>
          <w:lang w:eastAsia="ja-JP"/>
        </w:rPr>
        <w:t>”</w:t>
      </w:r>
      <w:r w:rsidR="00112D02">
        <w:rPr>
          <w:rFonts w:hint="eastAsia"/>
          <w:lang w:val="en-US" w:eastAsia="ja-JP"/>
        </w:rPr>
        <w:t>, Panasonic</w:t>
      </w:r>
    </w:p>
    <w:sectPr w:rsidR="000C692C" w:rsidRPr="009131EC">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C81" w:rsidRDefault="00555C81">
      <w:r>
        <w:separator/>
      </w:r>
    </w:p>
  </w:endnote>
  <w:endnote w:type="continuationSeparator" w:id="0">
    <w:p w:rsidR="00555C81" w:rsidRDefault="00555C81">
      <w:r>
        <w:continuationSeparator/>
      </w:r>
    </w:p>
  </w:endnote>
  <w:endnote w:type="continuationNotice" w:id="1">
    <w:p w:rsidR="00555C81" w:rsidRDefault="00555C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45F" w:rsidRDefault="0032445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rsidR="0032445F" w:rsidRDefault="0032445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45F" w:rsidRDefault="0032445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752C51">
      <w:rPr>
        <w:rStyle w:val="af7"/>
      </w:rPr>
      <w:t>2</w:t>
    </w:r>
    <w:r>
      <w:rPr>
        <w:rStyle w:val="af7"/>
      </w:rPr>
      <w:fldChar w:fldCharType="end"/>
    </w:r>
  </w:p>
  <w:p w:rsidR="0032445F" w:rsidRDefault="0032445F">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C81" w:rsidRDefault="00555C81">
      <w:r>
        <w:separator/>
      </w:r>
    </w:p>
  </w:footnote>
  <w:footnote w:type="continuationSeparator" w:id="0">
    <w:p w:rsidR="00555C81" w:rsidRDefault="00555C81">
      <w:r>
        <w:continuationSeparator/>
      </w:r>
    </w:p>
  </w:footnote>
  <w:footnote w:type="continuationNotice" w:id="1">
    <w:p w:rsidR="00555C81" w:rsidRDefault="00555C8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3">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5">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9">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A836C5"/>
    <w:multiLevelType w:val="hybridMultilevel"/>
    <w:tmpl w:val="EEF00854"/>
    <w:lvl w:ilvl="0" w:tplc="6710475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18">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1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22"/>
  </w:num>
  <w:num w:numId="3">
    <w:abstractNumId w:val="12"/>
  </w:num>
  <w:num w:numId="4">
    <w:abstractNumId w:val="19"/>
  </w:num>
  <w:num w:numId="5">
    <w:abstractNumId w:val="15"/>
  </w:num>
  <w:num w:numId="6">
    <w:abstractNumId w:val="16"/>
  </w:num>
  <w:num w:numId="7">
    <w:abstractNumId w:val="13"/>
  </w:num>
  <w:num w:numId="8">
    <w:abstractNumId w:val="21"/>
  </w:num>
  <w:num w:numId="9">
    <w:abstractNumId w:val="7"/>
  </w:num>
  <w:num w:numId="10">
    <w:abstractNumId w:val="6"/>
  </w:num>
  <w:num w:numId="11">
    <w:abstractNumId w:val="8"/>
  </w:num>
  <w:num w:numId="12">
    <w:abstractNumId w:val="23"/>
  </w:num>
  <w:num w:numId="13">
    <w:abstractNumId w:val="2"/>
  </w:num>
  <w:num w:numId="14">
    <w:abstractNumId w:val="14"/>
  </w:num>
  <w:num w:numId="15">
    <w:abstractNumId w:val="10"/>
  </w:num>
  <w:num w:numId="16">
    <w:abstractNumId w:val="0"/>
  </w:num>
  <w:num w:numId="17">
    <w:abstractNumId w:val="1"/>
  </w:num>
  <w:num w:numId="18">
    <w:abstractNumId w:val="17"/>
  </w:num>
  <w:num w:numId="19">
    <w:abstractNumId w:val="5"/>
  </w:num>
  <w:num w:numId="20">
    <w:abstractNumId w:val="4"/>
  </w:num>
  <w:num w:numId="21">
    <w:abstractNumId w:val="11"/>
  </w:num>
  <w:num w:numId="22">
    <w:abstractNumId w:val="18"/>
  </w:num>
  <w:num w:numId="23">
    <w:abstractNumId w:val="9"/>
  </w:num>
  <w:num w:numId="2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1212"/>
    <w:rsid w:val="000023A0"/>
    <w:rsid w:val="00002F0F"/>
    <w:rsid w:val="0000305B"/>
    <w:rsid w:val="000032D0"/>
    <w:rsid w:val="0000399C"/>
    <w:rsid w:val="00003BCD"/>
    <w:rsid w:val="00003D6C"/>
    <w:rsid w:val="0000596F"/>
    <w:rsid w:val="00005BA8"/>
    <w:rsid w:val="00006154"/>
    <w:rsid w:val="00006AC0"/>
    <w:rsid w:val="00006F65"/>
    <w:rsid w:val="000071A7"/>
    <w:rsid w:val="00007483"/>
    <w:rsid w:val="00007B55"/>
    <w:rsid w:val="00010D87"/>
    <w:rsid w:val="0001175D"/>
    <w:rsid w:val="00011D9F"/>
    <w:rsid w:val="00011F63"/>
    <w:rsid w:val="00013795"/>
    <w:rsid w:val="0001418E"/>
    <w:rsid w:val="000150E7"/>
    <w:rsid w:val="000171C1"/>
    <w:rsid w:val="00017972"/>
    <w:rsid w:val="00020117"/>
    <w:rsid w:val="000201FC"/>
    <w:rsid w:val="00020386"/>
    <w:rsid w:val="000206CA"/>
    <w:rsid w:val="00021458"/>
    <w:rsid w:val="000215FD"/>
    <w:rsid w:val="00021CF5"/>
    <w:rsid w:val="00022AE1"/>
    <w:rsid w:val="000230F1"/>
    <w:rsid w:val="000233D5"/>
    <w:rsid w:val="0002364D"/>
    <w:rsid w:val="00023AE3"/>
    <w:rsid w:val="00024144"/>
    <w:rsid w:val="00024F2A"/>
    <w:rsid w:val="00025853"/>
    <w:rsid w:val="00025A30"/>
    <w:rsid w:val="00026B2D"/>
    <w:rsid w:val="000308A1"/>
    <w:rsid w:val="00031400"/>
    <w:rsid w:val="000319C2"/>
    <w:rsid w:val="00031E0C"/>
    <w:rsid w:val="00032486"/>
    <w:rsid w:val="0003260D"/>
    <w:rsid w:val="00032A57"/>
    <w:rsid w:val="000331C6"/>
    <w:rsid w:val="000332CA"/>
    <w:rsid w:val="00034302"/>
    <w:rsid w:val="00034C07"/>
    <w:rsid w:val="00035747"/>
    <w:rsid w:val="00036A11"/>
    <w:rsid w:val="00036BBE"/>
    <w:rsid w:val="00036F38"/>
    <w:rsid w:val="00037478"/>
    <w:rsid w:val="00040D18"/>
    <w:rsid w:val="00041836"/>
    <w:rsid w:val="00042E74"/>
    <w:rsid w:val="000435F7"/>
    <w:rsid w:val="000436BD"/>
    <w:rsid w:val="00044809"/>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1ACF"/>
    <w:rsid w:val="00053414"/>
    <w:rsid w:val="00053C42"/>
    <w:rsid w:val="000540D4"/>
    <w:rsid w:val="00054C50"/>
    <w:rsid w:val="00057AA6"/>
    <w:rsid w:val="0006043B"/>
    <w:rsid w:val="00060784"/>
    <w:rsid w:val="000615F2"/>
    <w:rsid w:val="00061B2D"/>
    <w:rsid w:val="0006224C"/>
    <w:rsid w:val="00064752"/>
    <w:rsid w:val="000654C0"/>
    <w:rsid w:val="00065AAC"/>
    <w:rsid w:val="00065CDC"/>
    <w:rsid w:val="00066306"/>
    <w:rsid w:val="00066FAE"/>
    <w:rsid w:val="000671BC"/>
    <w:rsid w:val="00067AA1"/>
    <w:rsid w:val="00070127"/>
    <w:rsid w:val="00070327"/>
    <w:rsid w:val="0007056A"/>
    <w:rsid w:val="000708B2"/>
    <w:rsid w:val="00070971"/>
    <w:rsid w:val="000710A9"/>
    <w:rsid w:val="00071219"/>
    <w:rsid w:val="00071C0F"/>
    <w:rsid w:val="000730B1"/>
    <w:rsid w:val="00074AB2"/>
    <w:rsid w:val="00075665"/>
    <w:rsid w:val="00075BB7"/>
    <w:rsid w:val="0007690F"/>
    <w:rsid w:val="0008024E"/>
    <w:rsid w:val="000803A0"/>
    <w:rsid w:val="0008594C"/>
    <w:rsid w:val="00085A5C"/>
    <w:rsid w:val="000865D7"/>
    <w:rsid w:val="0008684E"/>
    <w:rsid w:val="00087E13"/>
    <w:rsid w:val="00087FB3"/>
    <w:rsid w:val="0009048D"/>
    <w:rsid w:val="000908EC"/>
    <w:rsid w:val="00090E2D"/>
    <w:rsid w:val="0009157D"/>
    <w:rsid w:val="000917CB"/>
    <w:rsid w:val="0009224B"/>
    <w:rsid w:val="0009252F"/>
    <w:rsid w:val="00093263"/>
    <w:rsid w:val="000937B6"/>
    <w:rsid w:val="00094778"/>
    <w:rsid w:val="00095395"/>
    <w:rsid w:val="00096002"/>
    <w:rsid w:val="0009639E"/>
    <w:rsid w:val="00096543"/>
    <w:rsid w:val="00097918"/>
    <w:rsid w:val="00097C36"/>
    <w:rsid w:val="00097ED4"/>
    <w:rsid w:val="000A03FA"/>
    <w:rsid w:val="000A1408"/>
    <w:rsid w:val="000A1707"/>
    <w:rsid w:val="000A2AFA"/>
    <w:rsid w:val="000A2F81"/>
    <w:rsid w:val="000A3132"/>
    <w:rsid w:val="000A35A0"/>
    <w:rsid w:val="000A3A30"/>
    <w:rsid w:val="000A3C0F"/>
    <w:rsid w:val="000A3D39"/>
    <w:rsid w:val="000A5BD3"/>
    <w:rsid w:val="000A6BAA"/>
    <w:rsid w:val="000A6BB2"/>
    <w:rsid w:val="000A792D"/>
    <w:rsid w:val="000B0BE4"/>
    <w:rsid w:val="000B0EBC"/>
    <w:rsid w:val="000B1005"/>
    <w:rsid w:val="000B23C0"/>
    <w:rsid w:val="000B23DC"/>
    <w:rsid w:val="000B2408"/>
    <w:rsid w:val="000B2427"/>
    <w:rsid w:val="000B4867"/>
    <w:rsid w:val="000B486A"/>
    <w:rsid w:val="000B5228"/>
    <w:rsid w:val="000B6077"/>
    <w:rsid w:val="000B63B1"/>
    <w:rsid w:val="000B6F65"/>
    <w:rsid w:val="000B701C"/>
    <w:rsid w:val="000B7408"/>
    <w:rsid w:val="000B7468"/>
    <w:rsid w:val="000C0AD5"/>
    <w:rsid w:val="000C0E68"/>
    <w:rsid w:val="000C136C"/>
    <w:rsid w:val="000C2EB3"/>
    <w:rsid w:val="000C4771"/>
    <w:rsid w:val="000C5251"/>
    <w:rsid w:val="000C5D4C"/>
    <w:rsid w:val="000C656D"/>
    <w:rsid w:val="000C67C1"/>
    <w:rsid w:val="000C692C"/>
    <w:rsid w:val="000C7525"/>
    <w:rsid w:val="000C7B42"/>
    <w:rsid w:val="000D04ED"/>
    <w:rsid w:val="000D0A66"/>
    <w:rsid w:val="000D0D9D"/>
    <w:rsid w:val="000D12F3"/>
    <w:rsid w:val="000D1A83"/>
    <w:rsid w:val="000D2B1C"/>
    <w:rsid w:val="000D3D6D"/>
    <w:rsid w:val="000D5107"/>
    <w:rsid w:val="000D59A5"/>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6A"/>
    <w:rsid w:val="000F05AA"/>
    <w:rsid w:val="000F0DA5"/>
    <w:rsid w:val="000F12BC"/>
    <w:rsid w:val="000F1E2E"/>
    <w:rsid w:val="000F22DC"/>
    <w:rsid w:val="000F255F"/>
    <w:rsid w:val="000F2810"/>
    <w:rsid w:val="000F29F2"/>
    <w:rsid w:val="000F3215"/>
    <w:rsid w:val="000F36BC"/>
    <w:rsid w:val="000F420D"/>
    <w:rsid w:val="000F72C1"/>
    <w:rsid w:val="000F7713"/>
    <w:rsid w:val="000F7D7D"/>
    <w:rsid w:val="0010053A"/>
    <w:rsid w:val="00101A9B"/>
    <w:rsid w:val="0010201D"/>
    <w:rsid w:val="00102B08"/>
    <w:rsid w:val="00102D91"/>
    <w:rsid w:val="00103674"/>
    <w:rsid w:val="00103B2C"/>
    <w:rsid w:val="00105463"/>
    <w:rsid w:val="0010554C"/>
    <w:rsid w:val="001061F4"/>
    <w:rsid w:val="00106F60"/>
    <w:rsid w:val="001076E9"/>
    <w:rsid w:val="00107D5D"/>
    <w:rsid w:val="00107F2F"/>
    <w:rsid w:val="00110451"/>
    <w:rsid w:val="00111ECE"/>
    <w:rsid w:val="00112D02"/>
    <w:rsid w:val="00113D82"/>
    <w:rsid w:val="00114B5E"/>
    <w:rsid w:val="0011542C"/>
    <w:rsid w:val="00115963"/>
    <w:rsid w:val="00115986"/>
    <w:rsid w:val="00115D43"/>
    <w:rsid w:val="0011602B"/>
    <w:rsid w:val="001168DF"/>
    <w:rsid w:val="00117194"/>
    <w:rsid w:val="00117726"/>
    <w:rsid w:val="00117F83"/>
    <w:rsid w:val="00120603"/>
    <w:rsid w:val="001224FE"/>
    <w:rsid w:val="001227F0"/>
    <w:rsid w:val="00123472"/>
    <w:rsid w:val="00123AE5"/>
    <w:rsid w:val="00124354"/>
    <w:rsid w:val="00124D7D"/>
    <w:rsid w:val="00125200"/>
    <w:rsid w:val="001253D0"/>
    <w:rsid w:val="0012570C"/>
    <w:rsid w:val="001257D0"/>
    <w:rsid w:val="00125964"/>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55E4"/>
    <w:rsid w:val="00145B95"/>
    <w:rsid w:val="001506D1"/>
    <w:rsid w:val="00150870"/>
    <w:rsid w:val="0015154C"/>
    <w:rsid w:val="00152351"/>
    <w:rsid w:val="00152AD6"/>
    <w:rsid w:val="00152F86"/>
    <w:rsid w:val="001535EC"/>
    <w:rsid w:val="00153669"/>
    <w:rsid w:val="00153D5F"/>
    <w:rsid w:val="0015416B"/>
    <w:rsid w:val="00154768"/>
    <w:rsid w:val="00155230"/>
    <w:rsid w:val="00155620"/>
    <w:rsid w:val="0015562E"/>
    <w:rsid w:val="0015621D"/>
    <w:rsid w:val="00156498"/>
    <w:rsid w:val="001564A4"/>
    <w:rsid w:val="00156971"/>
    <w:rsid w:val="0015789F"/>
    <w:rsid w:val="00160041"/>
    <w:rsid w:val="0016034C"/>
    <w:rsid w:val="00162057"/>
    <w:rsid w:val="00162CB3"/>
    <w:rsid w:val="001630C2"/>
    <w:rsid w:val="001651C5"/>
    <w:rsid w:val="0016550F"/>
    <w:rsid w:val="00166026"/>
    <w:rsid w:val="00166356"/>
    <w:rsid w:val="001669A0"/>
    <w:rsid w:val="00166E0D"/>
    <w:rsid w:val="00167CB4"/>
    <w:rsid w:val="001703EF"/>
    <w:rsid w:val="00170FA7"/>
    <w:rsid w:val="00171507"/>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26EC"/>
    <w:rsid w:val="00193AA8"/>
    <w:rsid w:val="0019528F"/>
    <w:rsid w:val="00195842"/>
    <w:rsid w:val="0019757C"/>
    <w:rsid w:val="0019793B"/>
    <w:rsid w:val="001A0A66"/>
    <w:rsid w:val="001A0C7D"/>
    <w:rsid w:val="001A1581"/>
    <w:rsid w:val="001A1BB8"/>
    <w:rsid w:val="001A27A1"/>
    <w:rsid w:val="001A2E10"/>
    <w:rsid w:val="001A30FF"/>
    <w:rsid w:val="001A3319"/>
    <w:rsid w:val="001A5100"/>
    <w:rsid w:val="001A51FF"/>
    <w:rsid w:val="001A548D"/>
    <w:rsid w:val="001A6366"/>
    <w:rsid w:val="001A66F8"/>
    <w:rsid w:val="001A7288"/>
    <w:rsid w:val="001B0491"/>
    <w:rsid w:val="001B05DC"/>
    <w:rsid w:val="001B05EC"/>
    <w:rsid w:val="001B1300"/>
    <w:rsid w:val="001B1DA0"/>
    <w:rsid w:val="001B223C"/>
    <w:rsid w:val="001B4583"/>
    <w:rsid w:val="001B48B1"/>
    <w:rsid w:val="001B4C69"/>
    <w:rsid w:val="001B4F90"/>
    <w:rsid w:val="001B7243"/>
    <w:rsid w:val="001B7952"/>
    <w:rsid w:val="001B7A83"/>
    <w:rsid w:val="001B7E74"/>
    <w:rsid w:val="001C1999"/>
    <w:rsid w:val="001C2A25"/>
    <w:rsid w:val="001C2D32"/>
    <w:rsid w:val="001C3363"/>
    <w:rsid w:val="001C3850"/>
    <w:rsid w:val="001C7857"/>
    <w:rsid w:val="001D0C92"/>
    <w:rsid w:val="001D0EC7"/>
    <w:rsid w:val="001D1FE4"/>
    <w:rsid w:val="001D2E8A"/>
    <w:rsid w:val="001D324D"/>
    <w:rsid w:val="001D3374"/>
    <w:rsid w:val="001D4290"/>
    <w:rsid w:val="001D4B64"/>
    <w:rsid w:val="001D50B0"/>
    <w:rsid w:val="001D5F89"/>
    <w:rsid w:val="001D6055"/>
    <w:rsid w:val="001D6F08"/>
    <w:rsid w:val="001D7A39"/>
    <w:rsid w:val="001E03AD"/>
    <w:rsid w:val="001E0C3D"/>
    <w:rsid w:val="001E0EBA"/>
    <w:rsid w:val="001E1CF2"/>
    <w:rsid w:val="001E1E11"/>
    <w:rsid w:val="001E2C0E"/>
    <w:rsid w:val="001E307E"/>
    <w:rsid w:val="001E328E"/>
    <w:rsid w:val="001E4852"/>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B06"/>
    <w:rsid w:val="002129A4"/>
    <w:rsid w:val="00212D25"/>
    <w:rsid w:val="00213AA5"/>
    <w:rsid w:val="00213CA5"/>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30070"/>
    <w:rsid w:val="00231AF0"/>
    <w:rsid w:val="00233541"/>
    <w:rsid w:val="00234680"/>
    <w:rsid w:val="00234923"/>
    <w:rsid w:val="00234ACA"/>
    <w:rsid w:val="00234D4D"/>
    <w:rsid w:val="002352CB"/>
    <w:rsid w:val="002359A5"/>
    <w:rsid w:val="002368D5"/>
    <w:rsid w:val="00237750"/>
    <w:rsid w:val="00237AEB"/>
    <w:rsid w:val="00237DD5"/>
    <w:rsid w:val="00241F3E"/>
    <w:rsid w:val="002436DF"/>
    <w:rsid w:val="00243AD9"/>
    <w:rsid w:val="00245839"/>
    <w:rsid w:val="00245E25"/>
    <w:rsid w:val="002462EE"/>
    <w:rsid w:val="00246464"/>
    <w:rsid w:val="0024790A"/>
    <w:rsid w:val="00251467"/>
    <w:rsid w:val="002519E5"/>
    <w:rsid w:val="00251B56"/>
    <w:rsid w:val="0025258A"/>
    <w:rsid w:val="00252C20"/>
    <w:rsid w:val="002536ED"/>
    <w:rsid w:val="00253B10"/>
    <w:rsid w:val="00253DA4"/>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4209"/>
    <w:rsid w:val="002647BC"/>
    <w:rsid w:val="00264A19"/>
    <w:rsid w:val="00265927"/>
    <w:rsid w:val="0026612F"/>
    <w:rsid w:val="00267519"/>
    <w:rsid w:val="002676D3"/>
    <w:rsid w:val="00267727"/>
    <w:rsid w:val="00270526"/>
    <w:rsid w:val="00271379"/>
    <w:rsid w:val="00271426"/>
    <w:rsid w:val="00271702"/>
    <w:rsid w:val="00272978"/>
    <w:rsid w:val="00272D34"/>
    <w:rsid w:val="00273361"/>
    <w:rsid w:val="00273CEC"/>
    <w:rsid w:val="00273EF4"/>
    <w:rsid w:val="002749D8"/>
    <w:rsid w:val="00274C57"/>
    <w:rsid w:val="00275A33"/>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1A3F"/>
    <w:rsid w:val="00291DB7"/>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1EDE"/>
    <w:rsid w:val="002A3208"/>
    <w:rsid w:val="002A4327"/>
    <w:rsid w:val="002A4839"/>
    <w:rsid w:val="002A4EEB"/>
    <w:rsid w:val="002A5188"/>
    <w:rsid w:val="002A5D13"/>
    <w:rsid w:val="002A5E54"/>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9A4"/>
    <w:rsid w:val="002C1516"/>
    <w:rsid w:val="002C1A23"/>
    <w:rsid w:val="002C1CE6"/>
    <w:rsid w:val="002C27D6"/>
    <w:rsid w:val="002C2ED6"/>
    <w:rsid w:val="002C32AD"/>
    <w:rsid w:val="002C3326"/>
    <w:rsid w:val="002C595E"/>
    <w:rsid w:val="002C76B7"/>
    <w:rsid w:val="002D0FC4"/>
    <w:rsid w:val="002D15B8"/>
    <w:rsid w:val="002D16D2"/>
    <w:rsid w:val="002D20EF"/>
    <w:rsid w:val="002D21BC"/>
    <w:rsid w:val="002D24AF"/>
    <w:rsid w:val="002D262D"/>
    <w:rsid w:val="002D2FDB"/>
    <w:rsid w:val="002D3023"/>
    <w:rsid w:val="002D33B3"/>
    <w:rsid w:val="002D3853"/>
    <w:rsid w:val="002D3E22"/>
    <w:rsid w:val="002D414D"/>
    <w:rsid w:val="002D490C"/>
    <w:rsid w:val="002D4A66"/>
    <w:rsid w:val="002D5301"/>
    <w:rsid w:val="002D5A4F"/>
    <w:rsid w:val="002D626B"/>
    <w:rsid w:val="002D69B7"/>
    <w:rsid w:val="002D7CA0"/>
    <w:rsid w:val="002E0092"/>
    <w:rsid w:val="002E181D"/>
    <w:rsid w:val="002E2526"/>
    <w:rsid w:val="002E2B8C"/>
    <w:rsid w:val="002E2C24"/>
    <w:rsid w:val="002E364C"/>
    <w:rsid w:val="002E38BA"/>
    <w:rsid w:val="002E38E8"/>
    <w:rsid w:val="002E3979"/>
    <w:rsid w:val="002E41B2"/>
    <w:rsid w:val="002E55D3"/>
    <w:rsid w:val="002E5912"/>
    <w:rsid w:val="002E5947"/>
    <w:rsid w:val="002E5EFF"/>
    <w:rsid w:val="002E68ED"/>
    <w:rsid w:val="002E79F5"/>
    <w:rsid w:val="002E7F1C"/>
    <w:rsid w:val="002F062F"/>
    <w:rsid w:val="002F08C4"/>
    <w:rsid w:val="002F178B"/>
    <w:rsid w:val="002F2441"/>
    <w:rsid w:val="002F253F"/>
    <w:rsid w:val="002F27A4"/>
    <w:rsid w:val="002F3610"/>
    <w:rsid w:val="002F38C0"/>
    <w:rsid w:val="002F4691"/>
    <w:rsid w:val="002F50C4"/>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60E"/>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4091"/>
    <w:rsid w:val="0032445F"/>
    <w:rsid w:val="003265CB"/>
    <w:rsid w:val="00326A0A"/>
    <w:rsid w:val="00326CA5"/>
    <w:rsid w:val="003275D4"/>
    <w:rsid w:val="00327D75"/>
    <w:rsid w:val="00327FA7"/>
    <w:rsid w:val="00330B9F"/>
    <w:rsid w:val="00330D81"/>
    <w:rsid w:val="00331AEB"/>
    <w:rsid w:val="0033208B"/>
    <w:rsid w:val="00332153"/>
    <w:rsid w:val="0033297A"/>
    <w:rsid w:val="00332E37"/>
    <w:rsid w:val="00332F13"/>
    <w:rsid w:val="0033328D"/>
    <w:rsid w:val="003338FE"/>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5699"/>
    <w:rsid w:val="00346442"/>
    <w:rsid w:val="00346648"/>
    <w:rsid w:val="00346B73"/>
    <w:rsid w:val="003472E6"/>
    <w:rsid w:val="00347F6B"/>
    <w:rsid w:val="00350CD1"/>
    <w:rsid w:val="00351FCB"/>
    <w:rsid w:val="00352777"/>
    <w:rsid w:val="00353E61"/>
    <w:rsid w:val="0035546D"/>
    <w:rsid w:val="00356A7C"/>
    <w:rsid w:val="00357666"/>
    <w:rsid w:val="00357F85"/>
    <w:rsid w:val="0036138B"/>
    <w:rsid w:val="0036143D"/>
    <w:rsid w:val="00361689"/>
    <w:rsid w:val="003619F3"/>
    <w:rsid w:val="00361FC1"/>
    <w:rsid w:val="0036204C"/>
    <w:rsid w:val="0036381E"/>
    <w:rsid w:val="003639CF"/>
    <w:rsid w:val="003655BB"/>
    <w:rsid w:val="00365954"/>
    <w:rsid w:val="00365968"/>
    <w:rsid w:val="0037064E"/>
    <w:rsid w:val="00370E67"/>
    <w:rsid w:val="00371453"/>
    <w:rsid w:val="003718E2"/>
    <w:rsid w:val="00372E30"/>
    <w:rsid w:val="00373B03"/>
    <w:rsid w:val="00374322"/>
    <w:rsid w:val="00374655"/>
    <w:rsid w:val="0037528F"/>
    <w:rsid w:val="003756F7"/>
    <w:rsid w:val="00376092"/>
    <w:rsid w:val="00376319"/>
    <w:rsid w:val="0037637F"/>
    <w:rsid w:val="003767A6"/>
    <w:rsid w:val="00377924"/>
    <w:rsid w:val="00380DA1"/>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4005"/>
    <w:rsid w:val="00394596"/>
    <w:rsid w:val="003945F8"/>
    <w:rsid w:val="00395564"/>
    <w:rsid w:val="00396027"/>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19F1"/>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4D53"/>
    <w:rsid w:val="003D5CF7"/>
    <w:rsid w:val="003D659B"/>
    <w:rsid w:val="003D7D10"/>
    <w:rsid w:val="003E0231"/>
    <w:rsid w:val="003E04B1"/>
    <w:rsid w:val="003E08B3"/>
    <w:rsid w:val="003E153F"/>
    <w:rsid w:val="003E210D"/>
    <w:rsid w:val="003E27C8"/>
    <w:rsid w:val="003E27FA"/>
    <w:rsid w:val="003E380A"/>
    <w:rsid w:val="003E4559"/>
    <w:rsid w:val="003E5099"/>
    <w:rsid w:val="003E528A"/>
    <w:rsid w:val="003E5D22"/>
    <w:rsid w:val="003E6E6D"/>
    <w:rsid w:val="003E7341"/>
    <w:rsid w:val="003E7840"/>
    <w:rsid w:val="003E7B17"/>
    <w:rsid w:val="003F11ED"/>
    <w:rsid w:val="003F1C39"/>
    <w:rsid w:val="003F23C5"/>
    <w:rsid w:val="003F28C6"/>
    <w:rsid w:val="003F330C"/>
    <w:rsid w:val="003F489A"/>
    <w:rsid w:val="003F4CE9"/>
    <w:rsid w:val="003F50B7"/>
    <w:rsid w:val="003F54FE"/>
    <w:rsid w:val="003F651E"/>
    <w:rsid w:val="003F6F52"/>
    <w:rsid w:val="003F7C34"/>
    <w:rsid w:val="003F7DF4"/>
    <w:rsid w:val="00400B59"/>
    <w:rsid w:val="00400C3F"/>
    <w:rsid w:val="00400CCA"/>
    <w:rsid w:val="00401302"/>
    <w:rsid w:val="004034D6"/>
    <w:rsid w:val="00403722"/>
    <w:rsid w:val="004037BE"/>
    <w:rsid w:val="0040382E"/>
    <w:rsid w:val="00404D4E"/>
    <w:rsid w:val="004050E1"/>
    <w:rsid w:val="0040549E"/>
    <w:rsid w:val="004055F5"/>
    <w:rsid w:val="00407F2A"/>
    <w:rsid w:val="004112F2"/>
    <w:rsid w:val="00411A51"/>
    <w:rsid w:val="00411B09"/>
    <w:rsid w:val="0041271A"/>
    <w:rsid w:val="004128B8"/>
    <w:rsid w:val="00412F0D"/>
    <w:rsid w:val="00413E1F"/>
    <w:rsid w:val="0041464E"/>
    <w:rsid w:val="004147A1"/>
    <w:rsid w:val="00415114"/>
    <w:rsid w:val="004151D9"/>
    <w:rsid w:val="00415DC2"/>
    <w:rsid w:val="0041747B"/>
    <w:rsid w:val="004200D6"/>
    <w:rsid w:val="00420A79"/>
    <w:rsid w:val="00420C29"/>
    <w:rsid w:val="00420CAA"/>
    <w:rsid w:val="00420D35"/>
    <w:rsid w:val="00420EE5"/>
    <w:rsid w:val="004221F2"/>
    <w:rsid w:val="004225DB"/>
    <w:rsid w:val="00422760"/>
    <w:rsid w:val="0042299B"/>
    <w:rsid w:val="00423CAA"/>
    <w:rsid w:val="004241AA"/>
    <w:rsid w:val="004258B3"/>
    <w:rsid w:val="00427358"/>
    <w:rsid w:val="0042773E"/>
    <w:rsid w:val="00427A03"/>
    <w:rsid w:val="00427DF1"/>
    <w:rsid w:val="004300FE"/>
    <w:rsid w:val="0043064B"/>
    <w:rsid w:val="00430B72"/>
    <w:rsid w:val="00430ECB"/>
    <w:rsid w:val="0043100B"/>
    <w:rsid w:val="00431372"/>
    <w:rsid w:val="00431EF9"/>
    <w:rsid w:val="0043261E"/>
    <w:rsid w:val="004328EC"/>
    <w:rsid w:val="00433244"/>
    <w:rsid w:val="00433943"/>
    <w:rsid w:val="004349EF"/>
    <w:rsid w:val="00434C24"/>
    <w:rsid w:val="00434FD2"/>
    <w:rsid w:val="0043572F"/>
    <w:rsid w:val="004358E1"/>
    <w:rsid w:val="00435C9A"/>
    <w:rsid w:val="004366A9"/>
    <w:rsid w:val="00436EBC"/>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EC2"/>
    <w:rsid w:val="00452DFC"/>
    <w:rsid w:val="00453487"/>
    <w:rsid w:val="0045355C"/>
    <w:rsid w:val="0045394B"/>
    <w:rsid w:val="00453E7E"/>
    <w:rsid w:val="00454111"/>
    <w:rsid w:val="00454540"/>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D73"/>
    <w:rsid w:val="004640AF"/>
    <w:rsid w:val="004646A0"/>
    <w:rsid w:val="004646A6"/>
    <w:rsid w:val="004651F8"/>
    <w:rsid w:val="0046604F"/>
    <w:rsid w:val="00466A81"/>
    <w:rsid w:val="00466CCC"/>
    <w:rsid w:val="00466FFF"/>
    <w:rsid w:val="00467CA4"/>
    <w:rsid w:val="004708FE"/>
    <w:rsid w:val="00470BFF"/>
    <w:rsid w:val="00471CC5"/>
    <w:rsid w:val="004727E3"/>
    <w:rsid w:val="00472F47"/>
    <w:rsid w:val="00474289"/>
    <w:rsid w:val="00474496"/>
    <w:rsid w:val="004746EB"/>
    <w:rsid w:val="00475336"/>
    <w:rsid w:val="004755DD"/>
    <w:rsid w:val="0047602C"/>
    <w:rsid w:val="00476744"/>
    <w:rsid w:val="0047719C"/>
    <w:rsid w:val="004771A6"/>
    <w:rsid w:val="00480888"/>
    <w:rsid w:val="0048098F"/>
    <w:rsid w:val="00481444"/>
    <w:rsid w:val="0048150E"/>
    <w:rsid w:val="00481980"/>
    <w:rsid w:val="00482967"/>
    <w:rsid w:val="0048299E"/>
    <w:rsid w:val="004833F8"/>
    <w:rsid w:val="00483A62"/>
    <w:rsid w:val="004842E1"/>
    <w:rsid w:val="004845B4"/>
    <w:rsid w:val="00484A69"/>
    <w:rsid w:val="00484D5B"/>
    <w:rsid w:val="00484ED4"/>
    <w:rsid w:val="00484FB2"/>
    <w:rsid w:val="004856A5"/>
    <w:rsid w:val="004862CD"/>
    <w:rsid w:val="00486A50"/>
    <w:rsid w:val="00487724"/>
    <w:rsid w:val="00490E3C"/>
    <w:rsid w:val="00491F76"/>
    <w:rsid w:val="00492C30"/>
    <w:rsid w:val="004932F4"/>
    <w:rsid w:val="00493991"/>
    <w:rsid w:val="00494B5B"/>
    <w:rsid w:val="00496384"/>
    <w:rsid w:val="004965D7"/>
    <w:rsid w:val="0049661C"/>
    <w:rsid w:val="00496AC2"/>
    <w:rsid w:val="0049741E"/>
    <w:rsid w:val="00497849"/>
    <w:rsid w:val="004A1190"/>
    <w:rsid w:val="004A1697"/>
    <w:rsid w:val="004A1BA0"/>
    <w:rsid w:val="004A20E7"/>
    <w:rsid w:val="004A4AFA"/>
    <w:rsid w:val="004A4B9C"/>
    <w:rsid w:val="004A4C75"/>
    <w:rsid w:val="004A625D"/>
    <w:rsid w:val="004A6ACE"/>
    <w:rsid w:val="004A6DF9"/>
    <w:rsid w:val="004A740B"/>
    <w:rsid w:val="004A770D"/>
    <w:rsid w:val="004A7DBF"/>
    <w:rsid w:val="004B0877"/>
    <w:rsid w:val="004B0F84"/>
    <w:rsid w:val="004B154F"/>
    <w:rsid w:val="004B2915"/>
    <w:rsid w:val="004B2F20"/>
    <w:rsid w:val="004B3BDE"/>
    <w:rsid w:val="004B47A0"/>
    <w:rsid w:val="004B4CA7"/>
    <w:rsid w:val="004B6974"/>
    <w:rsid w:val="004B76CA"/>
    <w:rsid w:val="004C0D98"/>
    <w:rsid w:val="004C1E3A"/>
    <w:rsid w:val="004C202E"/>
    <w:rsid w:val="004C29EE"/>
    <w:rsid w:val="004C2B54"/>
    <w:rsid w:val="004C2DC3"/>
    <w:rsid w:val="004C2EA3"/>
    <w:rsid w:val="004C347B"/>
    <w:rsid w:val="004C3A0B"/>
    <w:rsid w:val="004C3BC4"/>
    <w:rsid w:val="004C40C2"/>
    <w:rsid w:val="004C519B"/>
    <w:rsid w:val="004C54CE"/>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619"/>
    <w:rsid w:val="004E006C"/>
    <w:rsid w:val="004E07C4"/>
    <w:rsid w:val="004E0B4E"/>
    <w:rsid w:val="004E0B6B"/>
    <w:rsid w:val="004E197E"/>
    <w:rsid w:val="004E1C12"/>
    <w:rsid w:val="004E223B"/>
    <w:rsid w:val="004E34D1"/>
    <w:rsid w:val="004E4423"/>
    <w:rsid w:val="004E5042"/>
    <w:rsid w:val="004E51A5"/>
    <w:rsid w:val="004E5466"/>
    <w:rsid w:val="004E65B4"/>
    <w:rsid w:val="004E7427"/>
    <w:rsid w:val="004E7F59"/>
    <w:rsid w:val="004F0749"/>
    <w:rsid w:val="004F1F5C"/>
    <w:rsid w:val="004F230C"/>
    <w:rsid w:val="004F285D"/>
    <w:rsid w:val="004F28E8"/>
    <w:rsid w:val="004F331D"/>
    <w:rsid w:val="004F3C98"/>
    <w:rsid w:val="004F3EF7"/>
    <w:rsid w:val="004F4158"/>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56A6"/>
    <w:rsid w:val="005060DB"/>
    <w:rsid w:val="00506DF8"/>
    <w:rsid w:val="0050766A"/>
    <w:rsid w:val="00507DD3"/>
    <w:rsid w:val="00510402"/>
    <w:rsid w:val="00510E02"/>
    <w:rsid w:val="00511034"/>
    <w:rsid w:val="00511786"/>
    <w:rsid w:val="00512867"/>
    <w:rsid w:val="00513B4C"/>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8A4"/>
    <w:rsid w:val="00523CF8"/>
    <w:rsid w:val="0052403A"/>
    <w:rsid w:val="00526698"/>
    <w:rsid w:val="0052688D"/>
    <w:rsid w:val="005269E0"/>
    <w:rsid w:val="00526BC2"/>
    <w:rsid w:val="005276F9"/>
    <w:rsid w:val="005279CA"/>
    <w:rsid w:val="00527E16"/>
    <w:rsid w:val="00527E6D"/>
    <w:rsid w:val="00527E96"/>
    <w:rsid w:val="005303FD"/>
    <w:rsid w:val="0053045D"/>
    <w:rsid w:val="00530E37"/>
    <w:rsid w:val="00531370"/>
    <w:rsid w:val="00531CDF"/>
    <w:rsid w:val="00532684"/>
    <w:rsid w:val="00533999"/>
    <w:rsid w:val="00533D97"/>
    <w:rsid w:val="00533FF6"/>
    <w:rsid w:val="00534CBA"/>
    <w:rsid w:val="0053544C"/>
    <w:rsid w:val="0053604D"/>
    <w:rsid w:val="00536311"/>
    <w:rsid w:val="00537839"/>
    <w:rsid w:val="00537F05"/>
    <w:rsid w:val="005400BB"/>
    <w:rsid w:val="00541B22"/>
    <w:rsid w:val="00541EE9"/>
    <w:rsid w:val="00542024"/>
    <w:rsid w:val="00542A21"/>
    <w:rsid w:val="00542D7C"/>
    <w:rsid w:val="005437E4"/>
    <w:rsid w:val="00543BB0"/>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C81"/>
    <w:rsid w:val="00555D9B"/>
    <w:rsid w:val="00557750"/>
    <w:rsid w:val="00560441"/>
    <w:rsid w:val="0056094F"/>
    <w:rsid w:val="00563000"/>
    <w:rsid w:val="00565D97"/>
    <w:rsid w:val="0056733F"/>
    <w:rsid w:val="00567576"/>
    <w:rsid w:val="00570C2B"/>
    <w:rsid w:val="00571656"/>
    <w:rsid w:val="005716D6"/>
    <w:rsid w:val="00573284"/>
    <w:rsid w:val="005732BB"/>
    <w:rsid w:val="005746F0"/>
    <w:rsid w:val="00576BF9"/>
    <w:rsid w:val="005773DA"/>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90185"/>
    <w:rsid w:val="005911B0"/>
    <w:rsid w:val="00591B84"/>
    <w:rsid w:val="00591F01"/>
    <w:rsid w:val="0059241B"/>
    <w:rsid w:val="0059248B"/>
    <w:rsid w:val="00592C6F"/>
    <w:rsid w:val="00593189"/>
    <w:rsid w:val="00593A4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266"/>
    <w:rsid w:val="005A244C"/>
    <w:rsid w:val="005A30CD"/>
    <w:rsid w:val="005A36BB"/>
    <w:rsid w:val="005A49EE"/>
    <w:rsid w:val="005A5447"/>
    <w:rsid w:val="005A5BED"/>
    <w:rsid w:val="005B0309"/>
    <w:rsid w:val="005B0661"/>
    <w:rsid w:val="005B15A7"/>
    <w:rsid w:val="005B2B21"/>
    <w:rsid w:val="005B419F"/>
    <w:rsid w:val="005B43F8"/>
    <w:rsid w:val="005B4FC1"/>
    <w:rsid w:val="005B6FF8"/>
    <w:rsid w:val="005B7553"/>
    <w:rsid w:val="005B78FD"/>
    <w:rsid w:val="005C18E1"/>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F3D"/>
    <w:rsid w:val="005D1E5B"/>
    <w:rsid w:val="005D260C"/>
    <w:rsid w:val="005D343D"/>
    <w:rsid w:val="005D35C0"/>
    <w:rsid w:val="005D432A"/>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BCF"/>
    <w:rsid w:val="005E3022"/>
    <w:rsid w:val="005E3499"/>
    <w:rsid w:val="005E35DB"/>
    <w:rsid w:val="005E3731"/>
    <w:rsid w:val="005E5222"/>
    <w:rsid w:val="005E53D7"/>
    <w:rsid w:val="005E5D5F"/>
    <w:rsid w:val="005E5FBE"/>
    <w:rsid w:val="005E6447"/>
    <w:rsid w:val="005E6638"/>
    <w:rsid w:val="005E68F1"/>
    <w:rsid w:val="005E734F"/>
    <w:rsid w:val="005F2806"/>
    <w:rsid w:val="005F3178"/>
    <w:rsid w:val="005F3355"/>
    <w:rsid w:val="005F3B5E"/>
    <w:rsid w:val="005F3C62"/>
    <w:rsid w:val="005F45C1"/>
    <w:rsid w:val="005F4E29"/>
    <w:rsid w:val="005F606F"/>
    <w:rsid w:val="005F6091"/>
    <w:rsid w:val="005F6652"/>
    <w:rsid w:val="005F6DB2"/>
    <w:rsid w:val="005F7069"/>
    <w:rsid w:val="005F736D"/>
    <w:rsid w:val="005F7AB2"/>
    <w:rsid w:val="006004DC"/>
    <w:rsid w:val="006031D7"/>
    <w:rsid w:val="0060438C"/>
    <w:rsid w:val="006048FB"/>
    <w:rsid w:val="00604A30"/>
    <w:rsid w:val="00606AD7"/>
    <w:rsid w:val="00606B17"/>
    <w:rsid w:val="006073A6"/>
    <w:rsid w:val="00607EED"/>
    <w:rsid w:val="00610851"/>
    <w:rsid w:val="0061091F"/>
    <w:rsid w:val="00610FF2"/>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26B4B"/>
    <w:rsid w:val="006300B6"/>
    <w:rsid w:val="00630586"/>
    <w:rsid w:val="00630D5B"/>
    <w:rsid w:val="0063124C"/>
    <w:rsid w:val="00631AE3"/>
    <w:rsid w:val="00631D2C"/>
    <w:rsid w:val="00632D13"/>
    <w:rsid w:val="00632F59"/>
    <w:rsid w:val="0063393B"/>
    <w:rsid w:val="00633B62"/>
    <w:rsid w:val="00633BB7"/>
    <w:rsid w:val="00633BC0"/>
    <w:rsid w:val="0063438C"/>
    <w:rsid w:val="006348C9"/>
    <w:rsid w:val="00635A95"/>
    <w:rsid w:val="00635C58"/>
    <w:rsid w:val="00637797"/>
    <w:rsid w:val="00640CD6"/>
    <w:rsid w:val="006413BC"/>
    <w:rsid w:val="006420FA"/>
    <w:rsid w:val="00643796"/>
    <w:rsid w:val="00643DC8"/>
    <w:rsid w:val="006450F7"/>
    <w:rsid w:val="00645468"/>
    <w:rsid w:val="006454C8"/>
    <w:rsid w:val="00646DAC"/>
    <w:rsid w:val="00647541"/>
    <w:rsid w:val="00647C17"/>
    <w:rsid w:val="00647D2A"/>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601DB"/>
    <w:rsid w:val="00660D5C"/>
    <w:rsid w:val="00660FC1"/>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700B6"/>
    <w:rsid w:val="0067022E"/>
    <w:rsid w:val="00670EC6"/>
    <w:rsid w:val="00670ED6"/>
    <w:rsid w:val="0067189D"/>
    <w:rsid w:val="006725B7"/>
    <w:rsid w:val="006726D9"/>
    <w:rsid w:val="00672942"/>
    <w:rsid w:val="00672C7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C32"/>
    <w:rsid w:val="00686D6D"/>
    <w:rsid w:val="00687D8B"/>
    <w:rsid w:val="00687FF3"/>
    <w:rsid w:val="00691D32"/>
    <w:rsid w:val="006934D1"/>
    <w:rsid w:val="006950B1"/>
    <w:rsid w:val="006951CF"/>
    <w:rsid w:val="00695C91"/>
    <w:rsid w:val="00695E67"/>
    <w:rsid w:val="00696D82"/>
    <w:rsid w:val="0069734E"/>
    <w:rsid w:val="006976AD"/>
    <w:rsid w:val="006A0B90"/>
    <w:rsid w:val="006A1FFD"/>
    <w:rsid w:val="006A2D4C"/>
    <w:rsid w:val="006A379E"/>
    <w:rsid w:val="006A3BE4"/>
    <w:rsid w:val="006A54E0"/>
    <w:rsid w:val="006A6253"/>
    <w:rsid w:val="006A66C0"/>
    <w:rsid w:val="006A692B"/>
    <w:rsid w:val="006A69CD"/>
    <w:rsid w:val="006A6D9D"/>
    <w:rsid w:val="006A7CB3"/>
    <w:rsid w:val="006B0D05"/>
    <w:rsid w:val="006B0E97"/>
    <w:rsid w:val="006B101E"/>
    <w:rsid w:val="006B113E"/>
    <w:rsid w:val="006B2854"/>
    <w:rsid w:val="006B35CB"/>
    <w:rsid w:val="006B379E"/>
    <w:rsid w:val="006B39BB"/>
    <w:rsid w:val="006B6330"/>
    <w:rsid w:val="006B6A80"/>
    <w:rsid w:val="006B6E21"/>
    <w:rsid w:val="006B768A"/>
    <w:rsid w:val="006B7DE9"/>
    <w:rsid w:val="006C17FB"/>
    <w:rsid w:val="006C1AA4"/>
    <w:rsid w:val="006C1DFE"/>
    <w:rsid w:val="006C292F"/>
    <w:rsid w:val="006C3CB8"/>
    <w:rsid w:val="006C437F"/>
    <w:rsid w:val="006C4556"/>
    <w:rsid w:val="006C45AD"/>
    <w:rsid w:val="006C50E5"/>
    <w:rsid w:val="006C537B"/>
    <w:rsid w:val="006C5954"/>
    <w:rsid w:val="006C5F7B"/>
    <w:rsid w:val="006C5F82"/>
    <w:rsid w:val="006C6025"/>
    <w:rsid w:val="006C7261"/>
    <w:rsid w:val="006C7546"/>
    <w:rsid w:val="006C76CE"/>
    <w:rsid w:val="006C7F5B"/>
    <w:rsid w:val="006D0C2F"/>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B54"/>
    <w:rsid w:val="006E3453"/>
    <w:rsid w:val="006E4312"/>
    <w:rsid w:val="006E5219"/>
    <w:rsid w:val="006E60BB"/>
    <w:rsid w:val="006E6C55"/>
    <w:rsid w:val="006E7617"/>
    <w:rsid w:val="006E779C"/>
    <w:rsid w:val="006E7DDA"/>
    <w:rsid w:val="006F0829"/>
    <w:rsid w:val="006F0F1C"/>
    <w:rsid w:val="006F1393"/>
    <w:rsid w:val="006F3B59"/>
    <w:rsid w:val="006F4963"/>
    <w:rsid w:val="006F55C1"/>
    <w:rsid w:val="006F743B"/>
    <w:rsid w:val="006F7AD3"/>
    <w:rsid w:val="006F7B02"/>
    <w:rsid w:val="00700F81"/>
    <w:rsid w:val="00701043"/>
    <w:rsid w:val="0070106A"/>
    <w:rsid w:val="00701632"/>
    <w:rsid w:val="00701998"/>
    <w:rsid w:val="007024D0"/>
    <w:rsid w:val="00702EFC"/>
    <w:rsid w:val="00703017"/>
    <w:rsid w:val="007032D6"/>
    <w:rsid w:val="00705297"/>
    <w:rsid w:val="00705898"/>
    <w:rsid w:val="00707CBD"/>
    <w:rsid w:val="00710468"/>
    <w:rsid w:val="00710958"/>
    <w:rsid w:val="00710DF7"/>
    <w:rsid w:val="00711230"/>
    <w:rsid w:val="007117F4"/>
    <w:rsid w:val="00711EDF"/>
    <w:rsid w:val="0071213A"/>
    <w:rsid w:val="0071218C"/>
    <w:rsid w:val="0071221F"/>
    <w:rsid w:val="0071244F"/>
    <w:rsid w:val="0071246C"/>
    <w:rsid w:val="00712653"/>
    <w:rsid w:val="00713880"/>
    <w:rsid w:val="00713D13"/>
    <w:rsid w:val="00714156"/>
    <w:rsid w:val="00714B25"/>
    <w:rsid w:val="00714E7B"/>
    <w:rsid w:val="00714F09"/>
    <w:rsid w:val="00714FAC"/>
    <w:rsid w:val="00715D4D"/>
    <w:rsid w:val="00717283"/>
    <w:rsid w:val="00717955"/>
    <w:rsid w:val="00717DC3"/>
    <w:rsid w:val="00720C14"/>
    <w:rsid w:val="00721713"/>
    <w:rsid w:val="00721C13"/>
    <w:rsid w:val="00721CC3"/>
    <w:rsid w:val="007224F2"/>
    <w:rsid w:val="00722A16"/>
    <w:rsid w:val="00722EBB"/>
    <w:rsid w:val="00723820"/>
    <w:rsid w:val="00724D8C"/>
    <w:rsid w:val="007255A8"/>
    <w:rsid w:val="007261AC"/>
    <w:rsid w:val="00727EBC"/>
    <w:rsid w:val="00730563"/>
    <w:rsid w:val="00730634"/>
    <w:rsid w:val="0073065D"/>
    <w:rsid w:val="00732408"/>
    <w:rsid w:val="00732547"/>
    <w:rsid w:val="00732B88"/>
    <w:rsid w:val="007334AC"/>
    <w:rsid w:val="007358F4"/>
    <w:rsid w:val="00737A71"/>
    <w:rsid w:val="007404F7"/>
    <w:rsid w:val="00741408"/>
    <w:rsid w:val="0074155D"/>
    <w:rsid w:val="00741BFD"/>
    <w:rsid w:val="00742AC9"/>
    <w:rsid w:val="0074332A"/>
    <w:rsid w:val="007433D7"/>
    <w:rsid w:val="0074399D"/>
    <w:rsid w:val="00743C86"/>
    <w:rsid w:val="00744DF3"/>
    <w:rsid w:val="0074509A"/>
    <w:rsid w:val="0074520C"/>
    <w:rsid w:val="007454BA"/>
    <w:rsid w:val="0074596E"/>
    <w:rsid w:val="00745ACC"/>
    <w:rsid w:val="00746A20"/>
    <w:rsid w:val="00747F73"/>
    <w:rsid w:val="00751E9C"/>
    <w:rsid w:val="00752503"/>
    <w:rsid w:val="007526D8"/>
    <w:rsid w:val="00752B19"/>
    <w:rsid w:val="00752C51"/>
    <w:rsid w:val="00753384"/>
    <w:rsid w:val="007543A5"/>
    <w:rsid w:val="00754BDF"/>
    <w:rsid w:val="0075641A"/>
    <w:rsid w:val="00756541"/>
    <w:rsid w:val="0075769C"/>
    <w:rsid w:val="00757D84"/>
    <w:rsid w:val="007600B7"/>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21D0"/>
    <w:rsid w:val="00774714"/>
    <w:rsid w:val="00775639"/>
    <w:rsid w:val="00775679"/>
    <w:rsid w:val="00775B4C"/>
    <w:rsid w:val="007767C2"/>
    <w:rsid w:val="00776DC8"/>
    <w:rsid w:val="00780256"/>
    <w:rsid w:val="007802BA"/>
    <w:rsid w:val="007804A5"/>
    <w:rsid w:val="007809E2"/>
    <w:rsid w:val="00780A60"/>
    <w:rsid w:val="00780D5C"/>
    <w:rsid w:val="007811DF"/>
    <w:rsid w:val="00781FDD"/>
    <w:rsid w:val="00782115"/>
    <w:rsid w:val="00782123"/>
    <w:rsid w:val="0078348B"/>
    <w:rsid w:val="0078387E"/>
    <w:rsid w:val="00783AAF"/>
    <w:rsid w:val="00783DAC"/>
    <w:rsid w:val="007840CC"/>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A02D1"/>
    <w:rsid w:val="007A0613"/>
    <w:rsid w:val="007A1E05"/>
    <w:rsid w:val="007A2463"/>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3AED"/>
    <w:rsid w:val="007B3D6C"/>
    <w:rsid w:val="007B5280"/>
    <w:rsid w:val="007B52BE"/>
    <w:rsid w:val="007B5AAE"/>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670"/>
    <w:rsid w:val="007C4A70"/>
    <w:rsid w:val="007C5298"/>
    <w:rsid w:val="007C5299"/>
    <w:rsid w:val="007C61E1"/>
    <w:rsid w:val="007C6B7C"/>
    <w:rsid w:val="007C72F5"/>
    <w:rsid w:val="007C7A85"/>
    <w:rsid w:val="007D03AA"/>
    <w:rsid w:val="007D13A5"/>
    <w:rsid w:val="007D1A18"/>
    <w:rsid w:val="007D1CE8"/>
    <w:rsid w:val="007D2045"/>
    <w:rsid w:val="007D2157"/>
    <w:rsid w:val="007D228B"/>
    <w:rsid w:val="007D23FE"/>
    <w:rsid w:val="007D26FC"/>
    <w:rsid w:val="007D40D2"/>
    <w:rsid w:val="007D4721"/>
    <w:rsid w:val="007D47FC"/>
    <w:rsid w:val="007D4C72"/>
    <w:rsid w:val="007D522E"/>
    <w:rsid w:val="007D52CC"/>
    <w:rsid w:val="007D5927"/>
    <w:rsid w:val="007D5CAD"/>
    <w:rsid w:val="007D6E91"/>
    <w:rsid w:val="007D6EC6"/>
    <w:rsid w:val="007D7B1A"/>
    <w:rsid w:val="007D7C06"/>
    <w:rsid w:val="007E154C"/>
    <w:rsid w:val="007E3DE0"/>
    <w:rsid w:val="007E467D"/>
    <w:rsid w:val="007E4683"/>
    <w:rsid w:val="007E536E"/>
    <w:rsid w:val="007E547A"/>
    <w:rsid w:val="007E59CE"/>
    <w:rsid w:val="007E5A7D"/>
    <w:rsid w:val="007E5C50"/>
    <w:rsid w:val="007E6117"/>
    <w:rsid w:val="007E7340"/>
    <w:rsid w:val="007E7E37"/>
    <w:rsid w:val="007F0A08"/>
    <w:rsid w:val="007F0A09"/>
    <w:rsid w:val="007F0CCE"/>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5F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4042"/>
    <w:rsid w:val="00805037"/>
    <w:rsid w:val="0080535C"/>
    <w:rsid w:val="00806200"/>
    <w:rsid w:val="008069D9"/>
    <w:rsid w:val="00806BD9"/>
    <w:rsid w:val="00807A0F"/>
    <w:rsid w:val="00807C38"/>
    <w:rsid w:val="008102C3"/>
    <w:rsid w:val="008108F1"/>
    <w:rsid w:val="00810955"/>
    <w:rsid w:val="00810BD8"/>
    <w:rsid w:val="00810DFC"/>
    <w:rsid w:val="00811730"/>
    <w:rsid w:val="00811945"/>
    <w:rsid w:val="00812669"/>
    <w:rsid w:val="00813C47"/>
    <w:rsid w:val="0081489D"/>
    <w:rsid w:val="00814C8F"/>
    <w:rsid w:val="00814D5B"/>
    <w:rsid w:val="008155F3"/>
    <w:rsid w:val="00815EE1"/>
    <w:rsid w:val="00816174"/>
    <w:rsid w:val="0081664B"/>
    <w:rsid w:val="008166D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3A10"/>
    <w:rsid w:val="008347C5"/>
    <w:rsid w:val="00835719"/>
    <w:rsid w:val="00836C3E"/>
    <w:rsid w:val="00837378"/>
    <w:rsid w:val="008376BA"/>
    <w:rsid w:val="00840091"/>
    <w:rsid w:val="00840E70"/>
    <w:rsid w:val="00841275"/>
    <w:rsid w:val="00841F07"/>
    <w:rsid w:val="00842613"/>
    <w:rsid w:val="00842EF7"/>
    <w:rsid w:val="008432ED"/>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710B4"/>
    <w:rsid w:val="0087118B"/>
    <w:rsid w:val="0087165B"/>
    <w:rsid w:val="00871D37"/>
    <w:rsid w:val="00872193"/>
    <w:rsid w:val="0087296D"/>
    <w:rsid w:val="00873B45"/>
    <w:rsid w:val="00875E48"/>
    <w:rsid w:val="008764D8"/>
    <w:rsid w:val="0087664C"/>
    <w:rsid w:val="00876926"/>
    <w:rsid w:val="00877FFB"/>
    <w:rsid w:val="008801E2"/>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CB8"/>
    <w:rsid w:val="00886485"/>
    <w:rsid w:val="008873F4"/>
    <w:rsid w:val="00887C04"/>
    <w:rsid w:val="00887CC7"/>
    <w:rsid w:val="00890AAC"/>
    <w:rsid w:val="00891785"/>
    <w:rsid w:val="00891FCB"/>
    <w:rsid w:val="0089212F"/>
    <w:rsid w:val="00892F00"/>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2DFF"/>
    <w:rsid w:val="008A5DCE"/>
    <w:rsid w:val="008A5DFD"/>
    <w:rsid w:val="008A64A7"/>
    <w:rsid w:val="008A771F"/>
    <w:rsid w:val="008A7735"/>
    <w:rsid w:val="008A7D18"/>
    <w:rsid w:val="008A7F03"/>
    <w:rsid w:val="008B1241"/>
    <w:rsid w:val="008B1CC0"/>
    <w:rsid w:val="008B224C"/>
    <w:rsid w:val="008B24A1"/>
    <w:rsid w:val="008B2CC5"/>
    <w:rsid w:val="008B3FB9"/>
    <w:rsid w:val="008B4253"/>
    <w:rsid w:val="008B4567"/>
    <w:rsid w:val="008B4B23"/>
    <w:rsid w:val="008B5997"/>
    <w:rsid w:val="008B5999"/>
    <w:rsid w:val="008B6615"/>
    <w:rsid w:val="008B6B9D"/>
    <w:rsid w:val="008B72B5"/>
    <w:rsid w:val="008B7ECA"/>
    <w:rsid w:val="008C0B55"/>
    <w:rsid w:val="008C1378"/>
    <w:rsid w:val="008C1838"/>
    <w:rsid w:val="008C2310"/>
    <w:rsid w:val="008C2666"/>
    <w:rsid w:val="008C2860"/>
    <w:rsid w:val="008C2F3E"/>
    <w:rsid w:val="008C310B"/>
    <w:rsid w:val="008C5CB4"/>
    <w:rsid w:val="008C649F"/>
    <w:rsid w:val="008C6718"/>
    <w:rsid w:val="008C6BA3"/>
    <w:rsid w:val="008C77BD"/>
    <w:rsid w:val="008C7CFB"/>
    <w:rsid w:val="008D00A9"/>
    <w:rsid w:val="008D13B7"/>
    <w:rsid w:val="008D1AC9"/>
    <w:rsid w:val="008D2922"/>
    <w:rsid w:val="008D298F"/>
    <w:rsid w:val="008D31CE"/>
    <w:rsid w:val="008D3B33"/>
    <w:rsid w:val="008D3CA8"/>
    <w:rsid w:val="008D3F8B"/>
    <w:rsid w:val="008D4666"/>
    <w:rsid w:val="008D4BE0"/>
    <w:rsid w:val="008D519C"/>
    <w:rsid w:val="008D5365"/>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9C4"/>
    <w:rsid w:val="008F2BAD"/>
    <w:rsid w:val="008F3BED"/>
    <w:rsid w:val="008F46BB"/>
    <w:rsid w:val="008F4DDC"/>
    <w:rsid w:val="008F59EB"/>
    <w:rsid w:val="008F5C41"/>
    <w:rsid w:val="008F6537"/>
    <w:rsid w:val="008F69F9"/>
    <w:rsid w:val="008F706E"/>
    <w:rsid w:val="008F70F1"/>
    <w:rsid w:val="008F74F3"/>
    <w:rsid w:val="008F7B7C"/>
    <w:rsid w:val="00900537"/>
    <w:rsid w:val="00900D3E"/>
    <w:rsid w:val="00902FB2"/>
    <w:rsid w:val="0090359C"/>
    <w:rsid w:val="00904A9D"/>
    <w:rsid w:val="00904AA2"/>
    <w:rsid w:val="009061A5"/>
    <w:rsid w:val="0090623F"/>
    <w:rsid w:val="009062AF"/>
    <w:rsid w:val="009107E9"/>
    <w:rsid w:val="00910A04"/>
    <w:rsid w:val="00910EBE"/>
    <w:rsid w:val="009125EF"/>
    <w:rsid w:val="00913135"/>
    <w:rsid w:val="009131EC"/>
    <w:rsid w:val="009157DF"/>
    <w:rsid w:val="0091590C"/>
    <w:rsid w:val="00915B39"/>
    <w:rsid w:val="00915CC9"/>
    <w:rsid w:val="009160C4"/>
    <w:rsid w:val="009162B6"/>
    <w:rsid w:val="00916736"/>
    <w:rsid w:val="009172A6"/>
    <w:rsid w:val="009172FF"/>
    <w:rsid w:val="009177C2"/>
    <w:rsid w:val="009201B1"/>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32FF"/>
    <w:rsid w:val="0094344A"/>
    <w:rsid w:val="00943715"/>
    <w:rsid w:val="00944376"/>
    <w:rsid w:val="00945911"/>
    <w:rsid w:val="0094659C"/>
    <w:rsid w:val="00946857"/>
    <w:rsid w:val="00946F41"/>
    <w:rsid w:val="00947B90"/>
    <w:rsid w:val="0095033E"/>
    <w:rsid w:val="009517D0"/>
    <w:rsid w:val="009517FE"/>
    <w:rsid w:val="00951AD4"/>
    <w:rsid w:val="00951BA5"/>
    <w:rsid w:val="009529CD"/>
    <w:rsid w:val="00952B82"/>
    <w:rsid w:val="00953F31"/>
    <w:rsid w:val="009542D7"/>
    <w:rsid w:val="00954759"/>
    <w:rsid w:val="00956C7A"/>
    <w:rsid w:val="00957227"/>
    <w:rsid w:val="00957EC8"/>
    <w:rsid w:val="00957F60"/>
    <w:rsid w:val="0096037F"/>
    <w:rsid w:val="009603A8"/>
    <w:rsid w:val="00960583"/>
    <w:rsid w:val="00961AC5"/>
    <w:rsid w:val="0096295F"/>
    <w:rsid w:val="00963126"/>
    <w:rsid w:val="009632A1"/>
    <w:rsid w:val="00963C81"/>
    <w:rsid w:val="009646AA"/>
    <w:rsid w:val="00964FB8"/>
    <w:rsid w:val="009652C2"/>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73B1"/>
    <w:rsid w:val="00997700"/>
    <w:rsid w:val="009978D9"/>
    <w:rsid w:val="00997BB0"/>
    <w:rsid w:val="00997D96"/>
    <w:rsid w:val="00997DEF"/>
    <w:rsid w:val="009A1966"/>
    <w:rsid w:val="009A3A4C"/>
    <w:rsid w:val="009A4662"/>
    <w:rsid w:val="009A4882"/>
    <w:rsid w:val="009A523F"/>
    <w:rsid w:val="009A548B"/>
    <w:rsid w:val="009A5799"/>
    <w:rsid w:val="009A5DBB"/>
    <w:rsid w:val="009A5E27"/>
    <w:rsid w:val="009A60F3"/>
    <w:rsid w:val="009A618D"/>
    <w:rsid w:val="009A6431"/>
    <w:rsid w:val="009A6CCD"/>
    <w:rsid w:val="009A75A4"/>
    <w:rsid w:val="009B05BE"/>
    <w:rsid w:val="009B147B"/>
    <w:rsid w:val="009B16EE"/>
    <w:rsid w:val="009B1D7B"/>
    <w:rsid w:val="009B215B"/>
    <w:rsid w:val="009B2319"/>
    <w:rsid w:val="009B450E"/>
    <w:rsid w:val="009B4533"/>
    <w:rsid w:val="009B49D2"/>
    <w:rsid w:val="009B5CA3"/>
    <w:rsid w:val="009B5E74"/>
    <w:rsid w:val="009B6CD5"/>
    <w:rsid w:val="009B768F"/>
    <w:rsid w:val="009B79FA"/>
    <w:rsid w:val="009B7B86"/>
    <w:rsid w:val="009C0044"/>
    <w:rsid w:val="009C07A9"/>
    <w:rsid w:val="009C0E0D"/>
    <w:rsid w:val="009C22E9"/>
    <w:rsid w:val="009C291B"/>
    <w:rsid w:val="009C3A30"/>
    <w:rsid w:val="009C3C96"/>
    <w:rsid w:val="009C43BD"/>
    <w:rsid w:val="009C4C83"/>
    <w:rsid w:val="009C56C4"/>
    <w:rsid w:val="009C5BAC"/>
    <w:rsid w:val="009C61A5"/>
    <w:rsid w:val="009C656D"/>
    <w:rsid w:val="009C67BE"/>
    <w:rsid w:val="009C7506"/>
    <w:rsid w:val="009C78CA"/>
    <w:rsid w:val="009C7A31"/>
    <w:rsid w:val="009C7C42"/>
    <w:rsid w:val="009C7D94"/>
    <w:rsid w:val="009D119D"/>
    <w:rsid w:val="009D1713"/>
    <w:rsid w:val="009D173D"/>
    <w:rsid w:val="009D248F"/>
    <w:rsid w:val="009D2C1A"/>
    <w:rsid w:val="009D3DEC"/>
    <w:rsid w:val="009D4635"/>
    <w:rsid w:val="009D4B2D"/>
    <w:rsid w:val="009D520B"/>
    <w:rsid w:val="009D570B"/>
    <w:rsid w:val="009D57AB"/>
    <w:rsid w:val="009D5A10"/>
    <w:rsid w:val="009D61DB"/>
    <w:rsid w:val="009D6370"/>
    <w:rsid w:val="009D64D4"/>
    <w:rsid w:val="009D72F5"/>
    <w:rsid w:val="009D78D0"/>
    <w:rsid w:val="009D7AB4"/>
    <w:rsid w:val="009D7CF6"/>
    <w:rsid w:val="009E0513"/>
    <w:rsid w:val="009E0722"/>
    <w:rsid w:val="009E0B74"/>
    <w:rsid w:val="009E1E1E"/>
    <w:rsid w:val="009E22C1"/>
    <w:rsid w:val="009E2A77"/>
    <w:rsid w:val="009E3ED0"/>
    <w:rsid w:val="009E4857"/>
    <w:rsid w:val="009E488F"/>
    <w:rsid w:val="009E5113"/>
    <w:rsid w:val="009E55D1"/>
    <w:rsid w:val="009E6C20"/>
    <w:rsid w:val="009E70EB"/>
    <w:rsid w:val="009E760E"/>
    <w:rsid w:val="009E7745"/>
    <w:rsid w:val="009F0499"/>
    <w:rsid w:val="009F11A7"/>
    <w:rsid w:val="009F3FB9"/>
    <w:rsid w:val="009F40CE"/>
    <w:rsid w:val="009F4774"/>
    <w:rsid w:val="009F49E0"/>
    <w:rsid w:val="009F5056"/>
    <w:rsid w:val="009F5F1F"/>
    <w:rsid w:val="009F7547"/>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AC8"/>
    <w:rsid w:val="00A15A47"/>
    <w:rsid w:val="00A15DE0"/>
    <w:rsid w:val="00A16759"/>
    <w:rsid w:val="00A1733B"/>
    <w:rsid w:val="00A175F7"/>
    <w:rsid w:val="00A207E6"/>
    <w:rsid w:val="00A20CF6"/>
    <w:rsid w:val="00A21404"/>
    <w:rsid w:val="00A22C84"/>
    <w:rsid w:val="00A237EB"/>
    <w:rsid w:val="00A237F3"/>
    <w:rsid w:val="00A24EEA"/>
    <w:rsid w:val="00A2523C"/>
    <w:rsid w:val="00A25653"/>
    <w:rsid w:val="00A25981"/>
    <w:rsid w:val="00A27F80"/>
    <w:rsid w:val="00A3032D"/>
    <w:rsid w:val="00A313A0"/>
    <w:rsid w:val="00A3300F"/>
    <w:rsid w:val="00A33A7A"/>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592"/>
    <w:rsid w:val="00A43753"/>
    <w:rsid w:val="00A44202"/>
    <w:rsid w:val="00A44446"/>
    <w:rsid w:val="00A45185"/>
    <w:rsid w:val="00A45A63"/>
    <w:rsid w:val="00A45CA5"/>
    <w:rsid w:val="00A4660B"/>
    <w:rsid w:val="00A4669E"/>
    <w:rsid w:val="00A470AA"/>
    <w:rsid w:val="00A47595"/>
    <w:rsid w:val="00A47DE0"/>
    <w:rsid w:val="00A501DE"/>
    <w:rsid w:val="00A50350"/>
    <w:rsid w:val="00A505BF"/>
    <w:rsid w:val="00A505DD"/>
    <w:rsid w:val="00A514B5"/>
    <w:rsid w:val="00A51F19"/>
    <w:rsid w:val="00A5218D"/>
    <w:rsid w:val="00A52F0B"/>
    <w:rsid w:val="00A531F2"/>
    <w:rsid w:val="00A5339E"/>
    <w:rsid w:val="00A53651"/>
    <w:rsid w:val="00A53D3C"/>
    <w:rsid w:val="00A53F16"/>
    <w:rsid w:val="00A5451F"/>
    <w:rsid w:val="00A55121"/>
    <w:rsid w:val="00A55C8A"/>
    <w:rsid w:val="00A56CB5"/>
    <w:rsid w:val="00A575DF"/>
    <w:rsid w:val="00A57F2B"/>
    <w:rsid w:val="00A6012E"/>
    <w:rsid w:val="00A6093B"/>
    <w:rsid w:val="00A6166C"/>
    <w:rsid w:val="00A62CF6"/>
    <w:rsid w:val="00A630B5"/>
    <w:rsid w:val="00A6430C"/>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4491"/>
    <w:rsid w:val="00A75456"/>
    <w:rsid w:val="00A7602C"/>
    <w:rsid w:val="00A7763C"/>
    <w:rsid w:val="00A8086E"/>
    <w:rsid w:val="00A80B98"/>
    <w:rsid w:val="00A810F1"/>
    <w:rsid w:val="00A81577"/>
    <w:rsid w:val="00A81773"/>
    <w:rsid w:val="00A82816"/>
    <w:rsid w:val="00A82F5B"/>
    <w:rsid w:val="00A8341D"/>
    <w:rsid w:val="00A8543B"/>
    <w:rsid w:val="00A856AE"/>
    <w:rsid w:val="00A8572F"/>
    <w:rsid w:val="00A85A81"/>
    <w:rsid w:val="00A86FBB"/>
    <w:rsid w:val="00A872F7"/>
    <w:rsid w:val="00A87787"/>
    <w:rsid w:val="00A87BA2"/>
    <w:rsid w:val="00A90D4D"/>
    <w:rsid w:val="00A91A01"/>
    <w:rsid w:val="00A9202C"/>
    <w:rsid w:val="00A92085"/>
    <w:rsid w:val="00A92675"/>
    <w:rsid w:val="00A93241"/>
    <w:rsid w:val="00A9373B"/>
    <w:rsid w:val="00A9381A"/>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0969"/>
    <w:rsid w:val="00AB1B63"/>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0E3"/>
    <w:rsid w:val="00AD54EC"/>
    <w:rsid w:val="00AD5E75"/>
    <w:rsid w:val="00AD6083"/>
    <w:rsid w:val="00AD7F3E"/>
    <w:rsid w:val="00AE035D"/>
    <w:rsid w:val="00AE03AD"/>
    <w:rsid w:val="00AE04B4"/>
    <w:rsid w:val="00AE1009"/>
    <w:rsid w:val="00AE1696"/>
    <w:rsid w:val="00AE1BA6"/>
    <w:rsid w:val="00AE1EDC"/>
    <w:rsid w:val="00AE1F79"/>
    <w:rsid w:val="00AE2702"/>
    <w:rsid w:val="00AE2DCC"/>
    <w:rsid w:val="00AE2E37"/>
    <w:rsid w:val="00AE3425"/>
    <w:rsid w:val="00AE38E5"/>
    <w:rsid w:val="00AE394C"/>
    <w:rsid w:val="00AE40E0"/>
    <w:rsid w:val="00AE5CE5"/>
    <w:rsid w:val="00AE74DD"/>
    <w:rsid w:val="00AE771F"/>
    <w:rsid w:val="00AF09C4"/>
    <w:rsid w:val="00AF321A"/>
    <w:rsid w:val="00AF33B2"/>
    <w:rsid w:val="00AF379C"/>
    <w:rsid w:val="00AF39A6"/>
    <w:rsid w:val="00AF45AE"/>
    <w:rsid w:val="00AF461D"/>
    <w:rsid w:val="00AF495A"/>
    <w:rsid w:val="00AF63FB"/>
    <w:rsid w:val="00AF695F"/>
    <w:rsid w:val="00AF7E80"/>
    <w:rsid w:val="00B00776"/>
    <w:rsid w:val="00B02930"/>
    <w:rsid w:val="00B03112"/>
    <w:rsid w:val="00B03424"/>
    <w:rsid w:val="00B036F7"/>
    <w:rsid w:val="00B03E21"/>
    <w:rsid w:val="00B0408D"/>
    <w:rsid w:val="00B043A3"/>
    <w:rsid w:val="00B0469D"/>
    <w:rsid w:val="00B049DD"/>
    <w:rsid w:val="00B04F14"/>
    <w:rsid w:val="00B053F0"/>
    <w:rsid w:val="00B05573"/>
    <w:rsid w:val="00B05BB8"/>
    <w:rsid w:val="00B05BDC"/>
    <w:rsid w:val="00B05CE4"/>
    <w:rsid w:val="00B06AC9"/>
    <w:rsid w:val="00B06FAD"/>
    <w:rsid w:val="00B074E5"/>
    <w:rsid w:val="00B11DF1"/>
    <w:rsid w:val="00B11E9D"/>
    <w:rsid w:val="00B12D2F"/>
    <w:rsid w:val="00B14B8E"/>
    <w:rsid w:val="00B14FB1"/>
    <w:rsid w:val="00B155F7"/>
    <w:rsid w:val="00B16988"/>
    <w:rsid w:val="00B17815"/>
    <w:rsid w:val="00B17EF2"/>
    <w:rsid w:val="00B2028B"/>
    <w:rsid w:val="00B21B9C"/>
    <w:rsid w:val="00B2286B"/>
    <w:rsid w:val="00B230A1"/>
    <w:rsid w:val="00B23472"/>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6A2"/>
    <w:rsid w:val="00B346CB"/>
    <w:rsid w:val="00B34B0A"/>
    <w:rsid w:val="00B3545D"/>
    <w:rsid w:val="00B35833"/>
    <w:rsid w:val="00B37369"/>
    <w:rsid w:val="00B376C0"/>
    <w:rsid w:val="00B37A0A"/>
    <w:rsid w:val="00B4097E"/>
    <w:rsid w:val="00B40D91"/>
    <w:rsid w:val="00B4164D"/>
    <w:rsid w:val="00B41CED"/>
    <w:rsid w:val="00B42D70"/>
    <w:rsid w:val="00B443FF"/>
    <w:rsid w:val="00B44725"/>
    <w:rsid w:val="00B44F1C"/>
    <w:rsid w:val="00B4589A"/>
    <w:rsid w:val="00B4627B"/>
    <w:rsid w:val="00B47369"/>
    <w:rsid w:val="00B47B30"/>
    <w:rsid w:val="00B50311"/>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50BF"/>
    <w:rsid w:val="00B766BA"/>
    <w:rsid w:val="00B76D2A"/>
    <w:rsid w:val="00B77214"/>
    <w:rsid w:val="00B77775"/>
    <w:rsid w:val="00B8017B"/>
    <w:rsid w:val="00B80994"/>
    <w:rsid w:val="00B8383B"/>
    <w:rsid w:val="00B84582"/>
    <w:rsid w:val="00B8485A"/>
    <w:rsid w:val="00B85077"/>
    <w:rsid w:val="00B8525D"/>
    <w:rsid w:val="00B87A6B"/>
    <w:rsid w:val="00B92176"/>
    <w:rsid w:val="00B93091"/>
    <w:rsid w:val="00B940F0"/>
    <w:rsid w:val="00B95EC7"/>
    <w:rsid w:val="00B96099"/>
    <w:rsid w:val="00B97EE3"/>
    <w:rsid w:val="00B97F4E"/>
    <w:rsid w:val="00BA091C"/>
    <w:rsid w:val="00BA1020"/>
    <w:rsid w:val="00BA13AC"/>
    <w:rsid w:val="00BA1C22"/>
    <w:rsid w:val="00BA1D5A"/>
    <w:rsid w:val="00BA22D6"/>
    <w:rsid w:val="00BA26B9"/>
    <w:rsid w:val="00BA320D"/>
    <w:rsid w:val="00BA3769"/>
    <w:rsid w:val="00BA3E6D"/>
    <w:rsid w:val="00BA49B4"/>
    <w:rsid w:val="00BA4A2A"/>
    <w:rsid w:val="00BA4C5D"/>
    <w:rsid w:val="00BA5A80"/>
    <w:rsid w:val="00BA6A03"/>
    <w:rsid w:val="00BA6AC4"/>
    <w:rsid w:val="00BA6E66"/>
    <w:rsid w:val="00BA7059"/>
    <w:rsid w:val="00BA7600"/>
    <w:rsid w:val="00BA7656"/>
    <w:rsid w:val="00BA7880"/>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104E"/>
    <w:rsid w:val="00BD148C"/>
    <w:rsid w:val="00BD2232"/>
    <w:rsid w:val="00BD2372"/>
    <w:rsid w:val="00BD2B06"/>
    <w:rsid w:val="00BD2E80"/>
    <w:rsid w:val="00BD4C78"/>
    <w:rsid w:val="00BD5D19"/>
    <w:rsid w:val="00BD640B"/>
    <w:rsid w:val="00BD6A15"/>
    <w:rsid w:val="00BD7E45"/>
    <w:rsid w:val="00BE0239"/>
    <w:rsid w:val="00BE0D20"/>
    <w:rsid w:val="00BE30AC"/>
    <w:rsid w:val="00BE3255"/>
    <w:rsid w:val="00BE5292"/>
    <w:rsid w:val="00BE56C5"/>
    <w:rsid w:val="00BE6392"/>
    <w:rsid w:val="00BE68AA"/>
    <w:rsid w:val="00BE6F70"/>
    <w:rsid w:val="00BE7441"/>
    <w:rsid w:val="00BE75B6"/>
    <w:rsid w:val="00BE76E3"/>
    <w:rsid w:val="00BE7BD6"/>
    <w:rsid w:val="00BE7E85"/>
    <w:rsid w:val="00BF00EC"/>
    <w:rsid w:val="00BF05A8"/>
    <w:rsid w:val="00BF1878"/>
    <w:rsid w:val="00BF24A6"/>
    <w:rsid w:val="00BF261A"/>
    <w:rsid w:val="00BF2A54"/>
    <w:rsid w:val="00BF2BFD"/>
    <w:rsid w:val="00BF3228"/>
    <w:rsid w:val="00BF3381"/>
    <w:rsid w:val="00BF3467"/>
    <w:rsid w:val="00BF3EB6"/>
    <w:rsid w:val="00BF53D0"/>
    <w:rsid w:val="00BF599D"/>
    <w:rsid w:val="00BF59E3"/>
    <w:rsid w:val="00BF5C1D"/>
    <w:rsid w:val="00BF65FA"/>
    <w:rsid w:val="00BF6904"/>
    <w:rsid w:val="00BF69EE"/>
    <w:rsid w:val="00BF69F7"/>
    <w:rsid w:val="00BF714C"/>
    <w:rsid w:val="00BF7853"/>
    <w:rsid w:val="00C001F8"/>
    <w:rsid w:val="00C00762"/>
    <w:rsid w:val="00C0085B"/>
    <w:rsid w:val="00C00DDA"/>
    <w:rsid w:val="00C0112F"/>
    <w:rsid w:val="00C01FBA"/>
    <w:rsid w:val="00C020A9"/>
    <w:rsid w:val="00C02405"/>
    <w:rsid w:val="00C02836"/>
    <w:rsid w:val="00C029CF"/>
    <w:rsid w:val="00C03011"/>
    <w:rsid w:val="00C0334E"/>
    <w:rsid w:val="00C038B3"/>
    <w:rsid w:val="00C03CAB"/>
    <w:rsid w:val="00C0419D"/>
    <w:rsid w:val="00C04F58"/>
    <w:rsid w:val="00C05839"/>
    <w:rsid w:val="00C05A64"/>
    <w:rsid w:val="00C05F74"/>
    <w:rsid w:val="00C0636D"/>
    <w:rsid w:val="00C1093A"/>
    <w:rsid w:val="00C11713"/>
    <w:rsid w:val="00C15705"/>
    <w:rsid w:val="00C15E1A"/>
    <w:rsid w:val="00C15EDB"/>
    <w:rsid w:val="00C161B9"/>
    <w:rsid w:val="00C16682"/>
    <w:rsid w:val="00C16CC6"/>
    <w:rsid w:val="00C20614"/>
    <w:rsid w:val="00C20741"/>
    <w:rsid w:val="00C2144E"/>
    <w:rsid w:val="00C217DF"/>
    <w:rsid w:val="00C218AD"/>
    <w:rsid w:val="00C22E73"/>
    <w:rsid w:val="00C22F76"/>
    <w:rsid w:val="00C2323A"/>
    <w:rsid w:val="00C2333B"/>
    <w:rsid w:val="00C23587"/>
    <w:rsid w:val="00C240AF"/>
    <w:rsid w:val="00C240F7"/>
    <w:rsid w:val="00C24E27"/>
    <w:rsid w:val="00C30A6B"/>
    <w:rsid w:val="00C30C08"/>
    <w:rsid w:val="00C31F3E"/>
    <w:rsid w:val="00C328AA"/>
    <w:rsid w:val="00C32E4B"/>
    <w:rsid w:val="00C32EED"/>
    <w:rsid w:val="00C33A1F"/>
    <w:rsid w:val="00C33A96"/>
    <w:rsid w:val="00C33CEA"/>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77BC"/>
    <w:rsid w:val="00C47DAE"/>
    <w:rsid w:val="00C504DA"/>
    <w:rsid w:val="00C50630"/>
    <w:rsid w:val="00C511AE"/>
    <w:rsid w:val="00C5194F"/>
    <w:rsid w:val="00C52211"/>
    <w:rsid w:val="00C5250C"/>
    <w:rsid w:val="00C52CDD"/>
    <w:rsid w:val="00C52E82"/>
    <w:rsid w:val="00C53627"/>
    <w:rsid w:val="00C53DD2"/>
    <w:rsid w:val="00C54550"/>
    <w:rsid w:val="00C54ACC"/>
    <w:rsid w:val="00C54E5F"/>
    <w:rsid w:val="00C55ABD"/>
    <w:rsid w:val="00C55FB9"/>
    <w:rsid w:val="00C56275"/>
    <w:rsid w:val="00C5699C"/>
    <w:rsid w:val="00C5718C"/>
    <w:rsid w:val="00C57492"/>
    <w:rsid w:val="00C6067F"/>
    <w:rsid w:val="00C62DCD"/>
    <w:rsid w:val="00C63AC6"/>
    <w:rsid w:val="00C6409C"/>
    <w:rsid w:val="00C6444E"/>
    <w:rsid w:val="00C644BC"/>
    <w:rsid w:val="00C64869"/>
    <w:rsid w:val="00C64AC4"/>
    <w:rsid w:val="00C650A7"/>
    <w:rsid w:val="00C65E47"/>
    <w:rsid w:val="00C66309"/>
    <w:rsid w:val="00C66FD0"/>
    <w:rsid w:val="00C672D3"/>
    <w:rsid w:val="00C70245"/>
    <w:rsid w:val="00C70327"/>
    <w:rsid w:val="00C70A67"/>
    <w:rsid w:val="00C71435"/>
    <w:rsid w:val="00C714D9"/>
    <w:rsid w:val="00C7268D"/>
    <w:rsid w:val="00C728F4"/>
    <w:rsid w:val="00C72C9B"/>
    <w:rsid w:val="00C730AF"/>
    <w:rsid w:val="00C73FC5"/>
    <w:rsid w:val="00C74734"/>
    <w:rsid w:val="00C74B26"/>
    <w:rsid w:val="00C75FD2"/>
    <w:rsid w:val="00C800B4"/>
    <w:rsid w:val="00C8154F"/>
    <w:rsid w:val="00C81825"/>
    <w:rsid w:val="00C81A71"/>
    <w:rsid w:val="00C834D5"/>
    <w:rsid w:val="00C83E7C"/>
    <w:rsid w:val="00C8400D"/>
    <w:rsid w:val="00C8401E"/>
    <w:rsid w:val="00C84A08"/>
    <w:rsid w:val="00C851BB"/>
    <w:rsid w:val="00C85466"/>
    <w:rsid w:val="00C86901"/>
    <w:rsid w:val="00C87276"/>
    <w:rsid w:val="00C87775"/>
    <w:rsid w:val="00C87AB3"/>
    <w:rsid w:val="00C87B36"/>
    <w:rsid w:val="00C907E8"/>
    <w:rsid w:val="00C9107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6E7"/>
    <w:rsid w:val="00CA4910"/>
    <w:rsid w:val="00CA549E"/>
    <w:rsid w:val="00CA55F4"/>
    <w:rsid w:val="00CA562E"/>
    <w:rsid w:val="00CA574B"/>
    <w:rsid w:val="00CA641D"/>
    <w:rsid w:val="00CA74E2"/>
    <w:rsid w:val="00CA7763"/>
    <w:rsid w:val="00CB0525"/>
    <w:rsid w:val="00CB0C82"/>
    <w:rsid w:val="00CB15DB"/>
    <w:rsid w:val="00CB1A06"/>
    <w:rsid w:val="00CB21BC"/>
    <w:rsid w:val="00CB23A6"/>
    <w:rsid w:val="00CB245F"/>
    <w:rsid w:val="00CB2B70"/>
    <w:rsid w:val="00CB4135"/>
    <w:rsid w:val="00CB4ECC"/>
    <w:rsid w:val="00CB5631"/>
    <w:rsid w:val="00CB611F"/>
    <w:rsid w:val="00CB66AE"/>
    <w:rsid w:val="00CB68A3"/>
    <w:rsid w:val="00CB724D"/>
    <w:rsid w:val="00CB7309"/>
    <w:rsid w:val="00CC0E93"/>
    <w:rsid w:val="00CC11B1"/>
    <w:rsid w:val="00CC15AE"/>
    <w:rsid w:val="00CC2D50"/>
    <w:rsid w:val="00CC386D"/>
    <w:rsid w:val="00CC4188"/>
    <w:rsid w:val="00CC44A0"/>
    <w:rsid w:val="00CC497E"/>
    <w:rsid w:val="00CC5C32"/>
    <w:rsid w:val="00CC6131"/>
    <w:rsid w:val="00CC6286"/>
    <w:rsid w:val="00CC6790"/>
    <w:rsid w:val="00CC7CAE"/>
    <w:rsid w:val="00CC7E12"/>
    <w:rsid w:val="00CC7F90"/>
    <w:rsid w:val="00CD0973"/>
    <w:rsid w:val="00CD0BA8"/>
    <w:rsid w:val="00CD141D"/>
    <w:rsid w:val="00CD29EB"/>
    <w:rsid w:val="00CD36C5"/>
    <w:rsid w:val="00CD4F79"/>
    <w:rsid w:val="00CD535C"/>
    <w:rsid w:val="00CD54CA"/>
    <w:rsid w:val="00CD6191"/>
    <w:rsid w:val="00CD6F49"/>
    <w:rsid w:val="00CD7426"/>
    <w:rsid w:val="00CD7FFC"/>
    <w:rsid w:val="00CE1685"/>
    <w:rsid w:val="00CE28A6"/>
    <w:rsid w:val="00CE2C77"/>
    <w:rsid w:val="00CE30B2"/>
    <w:rsid w:val="00CE39B8"/>
    <w:rsid w:val="00CE3D1F"/>
    <w:rsid w:val="00CE4A3C"/>
    <w:rsid w:val="00CE58C4"/>
    <w:rsid w:val="00CE5A0D"/>
    <w:rsid w:val="00CE5A2F"/>
    <w:rsid w:val="00CE6EAD"/>
    <w:rsid w:val="00CE734F"/>
    <w:rsid w:val="00CE7F3D"/>
    <w:rsid w:val="00CF0266"/>
    <w:rsid w:val="00CF0B77"/>
    <w:rsid w:val="00CF0DF3"/>
    <w:rsid w:val="00CF160A"/>
    <w:rsid w:val="00CF19CD"/>
    <w:rsid w:val="00CF274E"/>
    <w:rsid w:val="00CF33D8"/>
    <w:rsid w:val="00CF40DF"/>
    <w:rsid w:val="00CF4706"/>
    <w:rsid w:val="00CF59EF"/>
    <w:rsid w:val="00CF6647"/>
    <w:rsid w:val="00CF66EC"/>
    <w:rsid w:val="00CF6834"/>
    <w:rsid w:val="00CF6DF8"/>
    <w:rsid w:val="00CF6ED5"/>
    <w:rsid w:val="00CF6F03"/>
    <w:rsid w:val="00CF7117"/>
    <w:rsid w:val="00CF71CA"/>
    <w:rsid w:val="00D021C3"/>
    <w:rsid w:val="00D02669"/>
    <w:rsid w:val="00D02896"/>
    <w:rsid w:val="00D02D13"/>
    <w:rsid w:val="00D02FD5"/>
    <w:rsid w:val="00D0371A"/>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2683"/>
    <w:rsid w:val="00D12812"/>
    <w:rsid w:val="00D13005"/>
    <w:rsid w:val="00D135C5"/>
    <w:rsid w:val="00D13860"/>
    <w:rsid w:val="00D13CEA"/>
    <w:rsid w:val="00D15256"/>
    <w:rsid w:val="00D1578D"/>
    <w:rsid w:val="00D15E43"/>
    <w:rsid w:val="00D16741"/>
    <w:rsid w:val="00D16CAA"/>
    <w:rsid w:val="00D16D4C"/>
    <w:rsid w:val="00D16E2D"/>
    <w:rsid w:val="00D20543"/>
    <w:rsid w:val="00D208A0"/>
    <w:rsid w:val="00D210CC"/>
    <w:rsid w:val="00D21DE3"/>
    <w:rsid w:val="00D220B9"/>
    <w:rsid w:val="00D23009"/>
    <w:rsid w:val="00D232CC"/>
    <w:rsid w:val="00D23582"/>
    <w:rsid w:val="00D2507F"/>
    <w:rsid w:val="00D27138"/>
    <w:rsid w:val="00D271BF"/>
    <w:rsid w:val="00D27382"/>
    <w:rsid w:val="00D276A2"/>
    <w:rsid w:val="00D27D6B"/>
    <w:rsid w:val="00D3003B"/>
    <w:rsid w:val="00D303B8"/>
    <w:rsid w:val="00D311D3"/>
    <w:rsid w:val="00D31649"/>
    <w:rsid w:val="00D31833"/>
    <w:rsid w:val="00D318DD"/>
    <w:rsid w:val="00D342DF"/>
    <w:rsid w:val="00D347AD"/>
    <w:rsid w:val="00D354A5"/>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4583"/>
    <w:rsid w:val="00D44759"/>
    <w:rsid w:val="00D44F8E"/>
    <w:rsid w:val="00D4557A"/>
    <w:rsid w:val="00D458B2"/>
    <w:rsid w:val="00D461F2"/>
    <w:rsid w:val="00D47B87"/>
    <w:rsid w:val="00D47BDC"/>
    <w:rsid w:val="00D47CE1"/>
    <w:rsid w:val="00D47EF4"/>
    <w:rsid w:val="00D50F69"/>
    <w:rsid w:val="00D5131C"/>
    <w:rsid w:val="00D5179D"/>
    <w:rsid w:val="00D51B7E"/>
    <w:rsid w:val="00D51CA6"/>
    <w:rsid w:val="00D51E90"/>
    <w:rsid w:val="00D5230D"/>
    <w:rsid w:val="00D5244C"/>
    <w:rsid w:val="00D52569"/>
    <w:rsid w:val="00D53AAD"/>
    <w:rsid w:val="00D54C14"/>
    <w:rsid w:val="00D55BE5"/>
    <w:rsid w:val="00D56CA2"/>
    <w:rsid w:val="00D56D27"/>
    <w:rsid w:val="00D5785C"/>
    <w:rsid w:val="00D6131B"/>
    <w:rsid w:val="00D61909"/>
    <w:rsid w:val="00D63567"/>
    <w:rsid w:val="00D6365D"/>
    <w:rsid w:val="00D6366A"/>
    <w:rsid w:val="00D63F4D"/>
    <w:rsid w:val="00D64055"/>
    <w:rsid w:val="00D64397"/>
    <w:rsid w:val="00D644CD"/>
    <w:rsid w:val="00D64902"/>
    <w:rsid w:val="00D64E52"/>
    <w:rsid w:val="00D65802"/>
    <w:rsid w:val="00D6651D"/>
    <w:rsid w:val="00D66BAF"/>
    <w:rsid w:val="00D67274"/>
    <w:rsid w:val="00D6773A"/>
    <w:rsid w:val="00D70D88"/>
    <w:rsid w:val="00D711A7"/>
    <w:rsid w:val="00D714CA"/>
    <w:rsid w:val="00D71915"/>
    <w:rsid w:val="00D72A83"/>
    <w:rsid w:val="00D72E27"/>
    <w:rsid w:val="00D7300D"/>
    <w:rsid w:val="00D736C5"/>
    <w:rsid w:val="00D73F82"/>
    <w:rsid w:val="00D75060"/>
    <w:rsid w:val="00D75650"/>
    <w:rsid w:val="00D75C5E"/>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6500"/>
    <w:rsid w:val="00D87E29"/>
    <w:rsid w:val="00D90728"/>
    <w:rsid w:val="00D90F27"/>
    <w:rsid w:val="00D92106"/>
    <w:rsid w:val="00D929EC"/>
    <w:rsid w:val="00D92E41"/>
    <w:rsid w:val="00D93052"/>
    <w:rsid w:val="00D938F4"/>
    <w:rsid w:val="00D94644"/>
    <w:rsid w:val="00D94881"/>
    <w:rsid w:val="00D94FA8"/>
    <w:rsid w:val="00D953C5"/>
    <w:rsid w:val="00D953D2"/>
    <w:rsid w:val="00D95A1E"/>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166"/>
    <w:rsid w:val="00DA56F3"/>
    <w:rsid w:val="00DA5CE2"/>
    <w:rsid w:val="00DA645E"/>
    <w:rsid w:val="00DA6736"/>
    <w:rsid w:val="00DA69AD"/>
    <w:rsid w:val="00DA6AB6"/>
    <w:rsid w:val="00DA6F2C"/>
    <w:rsid w:val="00DA7193"/>
    <w:rsid w:val="00DB02BA"/>
    <w:rsid w:val="00DB2EF1"/>
    <w:rsid w:val="00DB4154"/>
    <w:rsid w:val="00DB4551"/>
    <w:rsid w:val="00DB466B"/>
    <w:rsid w:val="00DB59B4"/>
    <w:rsid w:val="00DB5FA8"/>
    <w:rsid w:val="00DB65F2"/>
    <w:rsid w:val="00DB6A92"/>
    <w:rsid w:val="00DB6F7F"/>
    <w:rsid w:val="00DB7608"/>
    <w:rsid w:val="00DB7A44"/>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B7C"/>
    <w:rsid w:val="00DD2388"/>
    <w:rsid w:val="00DD29E5"/>
    <w:rsid w:val="00DD4903"/>
    <w:rsid w:val="00DD621E"/>
    <w:rsid w:val="00DD6CFA"/>
    <w:rsid w:val="00DD74A3"/>
    <w:rsid w:val="00DD7D8B"/>
    <w:rsid w:val="00DD7FAD"/>
    <w:rsid w:val="00DE2E7A"/>
    <w:rsid w:val="00DE3B5C"/>
    <w:rsid w:val="00DE4008"/>
    <w:rsid w:val="00DE45D4"/>
    <w:rsid w:val="00DE596D"/>
    <w:rsid w:val="00DE6CCB"/>
    <w:rsid w:val="00DE6EE1"/>
    <w:rsid w:val="00DE72E6"/>
    <w:rsid w:val="00DE7724"/>
    <w:rsid w:val="00DF0116"/>
    <w:rsid w:val="00DF0E69"/>
    <w:rsid w:val="00DF1316"/>
    <w:rsid w:val="00DF137A"/>
    <w:rsid w:val="00DF14CA"/>
    <w:rsid w:val="00DF669A"/>
    <w:rsid w:val="00DF6CDC"/>
    <w:rsid w:val="00DF7368"/>
    <w:rsid w:val="00DF75AB"/>
    <w:rsid w:val="00DF76DD"/>
    <w:rsid w:val="00DF7D23"/>
    <w:rsid w:val="00E00076"/>
    <w:rsid w:val="00E002B3"/>
    <w:rsid w:val="00E015A8"/>
    <w:rsid w:val="00E0322D"/>
    <w:rsid w:val="00E03454"/>
    <w:rsid w:val="00E03F31"/>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972"/>
    <w:rsid w:val="00E149EC"/>
    <w:rsid w:val="00E14C8E"/>
    <w:rsid w:val="00E14E78"/>
    <w:rsid w:val="00E14E82"/>
    <w:rsid w:val="00E16701"/>
    <w:rsid w:val="00E17F5D"/>
    <w:rsid w:val="00E20CE3"/>
    <w:rsid w:val="00E20D8E"/>
    <w:rsid w:val="00E21073"/>
    <w:rsid w:val="00E2151A"/>
    <w:rsid w:val="00E219F6"/>
    <w:rsid w:val="00E21BD0"/>
    <w:rsid w:val="00E23215"/>
    <w:rsid w:val="00E23A68"/>
    <w:rsid w:val="00E24206"/>
    <w:rsid w:val="00E2428A"/>
    <w:rsid w:val="00E26345"/>
    <w:rsid w:val="00E2647D"/>
    <w:rsid w:val="00E3001D"/>
    <w:rsid w:val="00E3002C"/>
    <w:rsid w:val="00E30282"/>
    <w:rsid w:val="00E31003"/>
    <w:rsid w:val="00E312C2"/>
    <w:rsid w:val="00E332A9"/>
    <w:rsid w:val="00E34624"/>
    <w:rsid w:val="00E3475E"/>
    <w:rsid w:val="00E34AD5"/>
    <w:rsid w:val="00E36085"/>
    <w:rsid w:val="00E36A63"/>
    <w:rsid w:val="00E36F9E"/>
    <w:rsid w:val="00E3756A"/>
    <w:rsid w:val="00E407C6"/>
    <w:rsid w:val="00E40FF2"/>
    <w:rsid w:val="00E41B6E"/>
    <w:rsid w:val="00E42AA3"/>
    <w:rsid w:val="00E44F61"/>
    <w:rsid w:val="00E45319"/>
    <w:rsid w:val="00E46028"/>
    <w:rsid w:val="00E4780B"/>
    <w:rsid w:val="00E47A7D"/>
    <w:rsid w:val="00E47E4E"/>
    <w:rsid w:val="00E50065"/>
    <w:rsid w:val="00E50A0F"/>
    <w:rsid w:val="00E51D31"/>
    <w:rsid w:val="00E51F92"/>
    <w:rsid w:val="00E5280A"/>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EAD"/>
    <w:rsid w:val="00E70B70"/>
    <w:rsid w:val="00E71349"/>
    <w:rsid w:val="00E719E3"/>
    <w:rsid w:val="00E72C2B"/>
    <w:rsid w:val="00E73418"/>
    <w:rsid w:val="00E73667"/>
    <w:rsid w:val="00E73755"/>
    <w:rsid w:val="00E7467F"/>
    <w:rsid w:val="00E74D93"/>
    <w:rsid w:val="00E761A9"/>
    <w:rsid w:val="00E76CC3"/>
    <w:rsid w:val="00E77301"/>
    <w:rsid w:val="00E77BE3"/>
    <w:rsid w:val="00E8101D"/>
    <w:rsid w:val="00E813C8"/>
    <w:rsid w:val="00E813F5"/>
    <w:rsid w:val="00E81945"/>
    <w:rsid w:val="00E823BF"/>
    <w:rsid w:val="00E82750"/>
    <w:rsid w:val="00E82791"/>
    <w:rsid w:val="00E82911"/>
    <w:rsid w:val="00E83105"/>
    <w:rsid w:val="00E83D0C"/>
    <w:rsid w:val="00E84758"/>
    <w:rsid w:val="00E847A7"/>
    <w:rsid w:val="00E8488A"/>
    <w:rsid w:val="00E84906"/>
    <w:rsid w:val="00E85BCD"/>
    <w:rsid w:val="00E865AC"/>
    <w:rsid w:val="00E86773"/>
    <w:rsid w:val="00E8703B"/>
    <w:rsid w:val="00E87352"/>
    <w:rsid w:val="00E87850"/>
    <w:rsid w:val="00E906F4"/>
    <w:rsid w:val="00E91448"/>
    <w:rsid w:val="00E91620"/>
    <w:rsid w:val="00E92489"/>
    <w:rsid w:val="00E92A93"/>
    <w:rsid w:val="00E92C7B"/>
    <w:rsid w:val="00E92EA2"/>
    <w:rsid w:val="00E93A0C"/>
    <w:rsid w:val="00E9477C"/>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6058"/>
    <w:rsid w:val="00EB72D8"/>
    <w:rsid w:val="00EC029B"/>
    <w:rsid w:val="00EC06BC"/>
    <w:rsid w:val="00EC12E0"/>
    <w:rsid w:val="00EC1BFD"/>
    <w:rsid w:val="00EC1E48"/>
    <w:rsid w:val="00EC33C9"/>
    <w:rsid w:val="00EC34A5"/>
    <w:rsid w:val="00EC3D2A"/>
    <w:rsid w:val="00EC4E6D"/>
    <w:rsid w:val="00EC51A3"/>
    <w:rsid w:val="00EC620C"/>
    <w:rsid w:val="00EC713C"/>
    <w:rsid w:val="00EC7326"/>
    <w:rsid w:val="00EC73AE"/>
    <w:rsid w:val="00EC7E5F"/>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FA4"/>
    <w:rsid w:val="00EE64BA"/>
    <w:rsid w:val="00EE6BD6"/>
    <w:rsid w:val="00EE7BBB"/>
    <w:rsid w:val="00EF0983"/>
    <w:rsid w:val="00EF0C1D"/>
    <w:rsid w:val="00EF0F1D"/>
    <w:rsid w:val="00EF1461"/>
    <w:rsid w:val="00EF354D"/>
    <w:rsid w:val="00EF3D6F"/>
    <w:rsid w:val="00EF4076"/>
    <w:rsid w:val="00EF4207"/>
    <w:rsid w:val="00EF5D8E"/>
    <w:rsid w:val="00EF5F2B"/>
    <w:rsid w:val="00EF67F1"/>
    <w:rsid w:val="00EF6D8B"/>
    <w:rsid w:val="00EF7852"/>
    <w:rsid w:val="00EF7DF7"/>
    <w:rsid w:val="00F00B4A"/>
    <w:rsid w:val="00F021F4"/>
    <w:rsid w:val="00F0231F"/>
    <w:rsid w:val="00F02661"/>
    <w:rsid w:val="00F02767"/>
    <w:rsid w:val="00F02855"/>
    <w:rsid w:val="00F02876"/>
    <w:rsid w:val="00F02970"/>
    <w:rsid w:val="00F030E1"/>
    <w:rsid w:val="00F0385C"/>
    <w:rsid w:val="00F03CC3"/>
    <w:rsid w:val="00F05100"/>
    <w:rsid w:val="00F0511B"/>
    <w:rsid w:val="00F05667"/>
    <w:rsid w:val="00F060DC"/>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FD"/>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80"/>
    <w:rsid w:val="00F53DF2"/>
    <w:rsid w:val="00F547E6"/>
    <w:rsid w:val="00F54F6C"/>
    <w:rsid w:val="00F567FE"/>
    <w:rsid w:val="00F568CD"/>
    <w:rsid w:val="00F571F4"/>
    <w:rsid w:val="00F57580"/>
    <w:rsid w:val="00F577C1"/>
    <w:rsid w:val="00F60A89"/>
    <w:rsid w:val="00F61D58"/>
    <w:rsid w:val="00F620A0"/>
    <w:rsid w:val="00F621F7"/>
    <w:rsid w:val="00F626CF"/>
    <w:rsid w:val="00F631DC"/>
    <w:rsid w:val="00F63256"/>
    <w:rsid w:val="00F647A8"/>
    <w:rsid w:val="00F64BAC"/>
    <w:rsid w:val="00F64EDA"/>
    <w:rsid w:val="00F6503F"/>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8CE"/>
    <w:rsid w:val="00F75063"/>
    <w:rsid w:val="00F75FA1"/>
    <w:rsid w:val="00F77073"/>
    <w:rsid w:val="00F7767B"/>
    <w:rsid w:val="00F807A8"/>
    <w:rsid w:val="00F81916"/>
    <w:rsid w:val="00F82039"/>
    <w:rsid w:val="00F82144"/>
    <w:rsid w:val="00F83146"/>
    <w:rsid w:val="00F834FA"/>
    <w:rsid w:val="00F837A6"/>
    <w:rsid w:val="00F83AD5"/>
    <w:rsid w:val="00F83D7F"/>
    <w:rsid w:val="00F83F2A"/>
    <w:rsid w:val="00F8520D"/>
    <w:rsid w:val="00F865A4"/>
    <w:rsid w:val="00F86E1D"/>
    <w:rsid w:val="00F8769D"/>
    <w:rsid w:val="00F900CD"/>
    <w:rsid w:val="00F9034B"/>
    <w:rsid w:val="00F90BE8"/>
    <w:rsid w:val="00F91086"/>
    <w:rsid w:val="00F913BC"/>
    <w:rsid w:val="00F91A50"/>
    <w:rsid w:val="00F91F66"/>
    <w:rsid w:val="00F91FE9"/>
    <w:rsid w:val="00F92545"/>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27B"/>
    <w:rsid w:val="00FA328F"/>
    <w:rsid w:val="00FA4000"/>
    <w:rsid w:val="00FA4301"/>
    <w:rsid w:val="00FA44E6"/>
    <w:rsid w:val="00FA453C"/>
    <w:rsid w:val="00FA5553"/>
    <w:rsid w:val="00FA64B2"/>
    <w:rsid w:val="00FA653B"/>
    <w:rsid w:val="00FA698A"/>
    <w:rsid w:val="00FA6F10"/>
    <w:rsid w:val="00FA7F1D"/>
    <w:rsid w:val="00FB2ECE"/>
    <w:rsid w:val="00FB4D65"/>
    <w:rsid w:val="00FB4D69"/>
    <w:rsid w:val="00FB5DC0"/>
    <w:rsid w:val="00FB69F5"/>
    <w:rsid w:val="00FB7758"/>
    <w:rsid w:val="00FB79E3"/>
    <w:rsid w:val="00FB7A73"/>
    <w:rsid w:val="00FC0038"/>
    <w:rsid w:val="00FC162F"/>
    <w:rsid w:val="00FC25A6"/>
    <w:rsid w:val="00FC2627"/>
    <w:rsid w:val="00FC3BD6"/>
    <w:rsid w:val="00FC4781"/>
    <w:rsid w:val="00FC52F9"/>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7100"/>
    <w:rsid w:val="00FD77A8"/>
    <w:rsid w:val="00FD7A4E"/>
    <w:rsid w:val="00FE059A"/>
    <w:rsid w:val="00FE19A3"/>
    <w:rsid w:val="00FE2161"/>
    <w:rsid w:val="00FE2A7A"/>
    <w:rsid w:val="00FE2B17"/>
    <w:rsid w:val="00FE2B29"/>
    <w:rsid w:val="00FE31D1"/>
    <w:rsid w:val="00FE3D0F"/>
    <w:rsid w:val="00FE4610"/>
    <w:rsid w:val="00FE4ED3"/>
    <w:rsid w:val="00FE56C2"/>
    <w:rsid w:val="00FE5D69"/>
    <w:rsid w:val="00FE6403"/>
    <w:rsid w:val="00FE6FAA"/>
    <w:rsid w:val="00FE6FED"/>
    <w:rsid w:val="00FF0552"/>
    <w:rsid w:val="00FF2A42"/>
    <w:rsid w:val="00FF4F0B"/>
    <w:rsid w:val="00FF5615"/>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11084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A41EA-5F0C-4050-A416-C635D8B44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Pages>
  <Words>739</Words>
  <Characters>4213</Characters>
  <Application>Microsoft Office Word</Application>
  <DocSecurity>0</DocSecurity>
  <Lines>35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Ayako</cp:lastModifiedBy>
  <cp:revision>18</cp:revision>
  <cp:lastPrinted>2010-04-02T09:58:00Z</cp:lastPrinted>
  <dcterms:created xsi:type="dcterms:W3CDTF">2016-02-04T06:17:00Z</dcterms:created>
  <dcterms:modified xsi:type="dcterms:W3CDTF">2016-02-05T08:24:00Z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