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416BF1" w14:textId="39C70717" w:rsidR="0016314C" w:rsidRPr="000D2CCC" w:rsidRDefault="0016314C" w:rsidP="0016314C">
      <w:pPr>
        <w:pStyle w:val="Header"/>
        <w:tabs>
          <w:tab w:val="clear" w:pos="8504"/>
          <w:tab w:val="right" w:pos="9356"/>
          <w:tab w:val="right" w:pos="9781"/>
        </w:tabs>
        <w:spacing w:before="120"/>
        <w:ind w:right="-58"/>
        <w:rPr>
          <w:rFonts w:ascii="Arial" w:eastAsia="Malgun Gothic" w:hAnsi="Arial" w:cs="Arial"/>
          <w:b/>
          <w:bCs/>
          <w:sz w:val="26"/>
        </w:rPr>
      </w:pPr>
      <w:bookmarkStart w:id="0" w:name="OLE_LINK1"/>
      <w:bookmarkStart w:id="1" w:name="OLE_LINK2"/>
      <w:r w:rsidRPr="004D165F">
        <w:rPr>
          <w:rFonts w:ascii="Arial" w:hAnsi="Arial" w:cs="Arial"/>
          <w:b/>
          <w:bCs/>
          <w:sz w:val="26"/>
        </w:rPr>
        <w:t>3GPP TSG RAN WG1 Meeting #</w:t>
      </w:r>
      <w:r w:rsidRPr="004D165F">
        <w:rPr>
          <w:rFonts w:ascii="Arial" w:eastAsia="MS Mincho" w:hAnsi="Arial" w:cs="Arial" w:hint="eastAsia"/>
          <w:b/>
          <w:bCs/>
          <w:sz w:val="26"/>
          <w:lang w:eastAsia="ja-JP"/>
        </w:rPr>
        <w:t>8</w:t>
      </w:r>
      <w:r w:rsidR="00C52453">
        <w:rPr>
          <w:rFonts w:ascii="Arial" w:eastAsia="MS Mincho" w:hAnsi="Arial" w:cs="Arial"/>
          <w:b/>
          <w:bCs/>
          <w:sz w:val="26"/>
          <w:lang w:eastAsia="ja-JP"/>
        </w:rPr>
        <w:t>4</w:t>
      </w:r>
      <w:r w:rsidR="007E4A8F">
        <w:rPr>
          <w:rFonts w:ascii="Arial" w:eastAsia="MS Mincho" w:hAnsi="Arial" w:cs="Arial"/>
          <w:b/>
          <w:bCs/>
          <w:sz w:val="26"/>
          <w:lang w:eastAsia="ja-JP"/>
        </w:rPr>
        <w:tab/>
      </w:r>
      <w:r>
        <w:rPr>
          <w:rFonts w:ascii="Arial" w:eastAsia="MS Mincho" w:hAnsi="Arial" w:cs="Arial"/>
          <w:b/>
          <w:bCs/>
          <w:sz w:val="26"/>
          <w:lang w:eastAsia="ja-JP"/>
        </w:rPr>
        <w:tab/>
      </w:r>
      <w:r w:rsidRPr="004D165F">
        <w:rPr>
          <w:rFonts w:ascii="Arial" w:eastAsia="MS Mincho" w:hAnsi="Arial" w:cs="Arial"/>
          <w:b/>
          <w:bCs/>
          <w:sz w:val="26"/>
          <w:lang w:eastAsia="ja-JP"/>
        </w:rPr>
        <w:t>R1-</w:t>
      </w:r>
      <w:r w:rsidRPr="00E7133A">
        <w:rPr>
          <w:rFonts w:ascii="Arial" w:eastAsia="MS Mincho" w:hAnsi="Arial" w:cs="Arial"/>
          <w:b/>
          <w:bCs/>
          <w:sz w:val="26"/>
          <w:lang w:eastAsia="ja-JP"/>
        </w:rPr>
        <w:t>1</w:t>
      </w:r>
      <w:r w:rsidR="00C52453">
        <w:rPr>
          <w:rFonts w:ascii="Arial" w:eastAsia="MS Mincho" w:hAnsi="Arial" w:cs="Arial" w:hint="eastAsia"/>
          <w:b/>
          <w:bCs/>
          <w:sz w:val="26"/>
          <w:lang w:eastAsia="ja-JP"/>
        </w:rPr>
        <w:t>60491</w:t>
      </w:r>
    </w:p>
    <w:p w14:paraId="416B6147" w14:textId="77777777" w:rsidR="00C52453" w:rsidRDefault="00C52453" w:rsidP="00C52453">
      <w:pPr>
        <w:pStyle w:val="Header"/>
        <w:pBdr>
          <w:bottom w:val="single" w:sz="12" w:space="1" w:color="auto"/>
        </w:pBdr>
        <w:spacing w:before="120"/>
        <w:rPr>
          <w:rFonts w:ascii="Arial" w:eastAsia="MS Mincho" w:hAnsi="Arial" w:cs="Arial"/>
          <w:b/>
          <w:bCs/>
          <w:sz w:val="26"/>
          <w:lang w:eastAsia="ja-JP"/>
        </w:rPr>
      </w:pPr>
      <w:r w:rsidRPr="00A13077">
        <w:rPr>
          <w:rFonts w:ascii="Arial" w:eastAsia="Malgun Gothic" w:hAnsi="Arial" w:cs="Arial"/>
          <w:b/>
          <w:bCs/>
          <w:sz w:val="26"/>
        </w:rPr>
        <w:t>St Julian’s, Malta</w:t>
      </w:r>
      <w:r w:rsidRPr="004D165F">
        <w:rPr>
          <w:rFonts w:ascii="Arial" w:eastAsia="MS Mincho" w:hAnsi="Arial" w:cs="Arial"/>
          <w:b/>
          <w:bCs/>
          <w:sz w:val="26"/>
          <w:lang w:eastAsia="ja-JP"/>
        </w:rPr>
        <w:t xml:space="preserve">, </w:t>
      </w:r>
      <w:r>
        <w:rPr>
          <w:rFonts w:ascii="Arial" w:eastAsia="MS Mincho" w:hAnsi="Arial" w:cs="Arial"/>
          <w:b/>
          <w:bCs/>
          <w:sz w:val="26"/>
          <w:lang w:eastAsia="ja-JP"/>
        </w:rPr>
        <w:t>1</w:t>
      </w:r>
      <w:r>
        <w:rPr>
          <w:rFonts w:ascii="Arial" w:eastAsia="Malgun Gothic" w:hAnsi="Arial" w:cs="Arial"/>
          <w:b/>
          <w:bCs/>
          <w:sz w:val="26"/>
        </w:rPr>
        <w:t>5</w:t>
      </w:r>
      <w:r w:rsidRPr="004D165F">
        <w:rPr>
          <w:rFonts w:ascii="Arial" w:eastAsia="MS Mincho" w:hAnsi="Arial" w:cs="Arial"/>
          <w:b/>
          <w:bCs/>
          <w:sz w:val="26"/>
          <w:vertAlign w:val="superscript"/>
          <w:lang w:eastAsia="ja-JP"/>
        </w:rPr>
        <w:t>th</w:t>
      </w:r>
      <w:r w:rsidRPr="004D165F">
        <w:rPr>
          <w:rFonts w:ascii="Arial" w:eastAsia="MS Mincho" w:hAnsi="Arial" w:cs="Arial"/>
          <w:b/>
          <w:bCs/>
          <w:sz w:val="26"/>
          <w:lang w:eastAsia="ja-JP"/>
        </w:rPr>
        <w:t xml:space="preserve"> – </w:t>
      </w:r>
      <w:r>
        <w:rPr>
          <w:rFonts w:ascii="Arial" w:eastAsia="Malgun Gothic" w:hAnsi="Arial" w:cs="Arial"/>
          <w:b/>
          <w:bCs/>
          <w:sz w:val="26"/>
        </w:rPr>
        <w:t>19</w:t>
      </w:r>
      <w:r w:rsidRPr="004D165F">
        <w:rPr>
          <w:rFonts w:ascii="Arial" w:eastAsia="MS Mincho" w:hAnsi="Arial" w:cs="Arial" w:hint="eastAsia"/>
          <w:b/>
          <w:bCs/>
          <w:sz w:val="26"/>
          <w:vertAlign w:val="superscript"/>
          <w:lang w:eastAsia="ja-JP"/>
        </w:rPr>
        <w:t>th</w:t>
      </w:r>
      <w:r w:rsidRPr="004D165F">
        <w:rPr>
          <w:rFonts w:ascii="Arial" w:eastAsia="MS Mincho" w:hAnsi="Arial" w:cs="Arial"/>
          <w:b/>
          <w:bCs/>
          <w:sz w:val="26"/>
          <w:lang w:eastAsia="ja-JP"/>
        </w:rPr>
        <w:t xml:space="preserve"> </w:t>
      </w:r>
      <w:r>
        <w:rPr>
          <w:rFonts w:ascii="Arial" w:eastAsia="Malgun Gothic" w:hAnsi="Arial" w:cs="Arial"/>
          <w:b/>
          <w:bCs/>
          <w:sz w:val="26"/>
        </w:rPr>
        <w:t>February</w:t>
      </w:r>
      <w:r w:rsidRPr="004D165F">
        <w:rPr>
          <w:rFonts w:ascii="Arial" w:hAnsi="Arial" w:cs="Arial"/>
          <w:b/>
          <w:bCs/>
          <w:sz w:val="26"/>
        </w:rPr>
        <w:t xml:space="preserve"> 201</w:t>
      </w:r>
      <w:r>
        <w:rPr>
          <w:rFonts w:ascii="Arial" w:eastAsia="MS Mincho" w:hAnsi="Arial" w:cs="Arial"/>
          <w:b/>
          <w:bCs/>
          <w:sz w:val="26"/>
          <w:lang w:eastAsia="ja-JP"/>
        </w:rPr>
        <w:t>6</w:t>
      </w:r>
    </w:p>
    <w:p w14:paraId="1CEE14DA" w14:textId="77777777" w:rsidR="0016314C" w:rsidRDefault="0016314C" w:rsidP="0016314C">
      <w:pPr>
        <w:pStyle w:val="Header"/>
        <w:pBdr>
          <w:bottom w:val="single" w:sz="12" w:space="1" w:color="auto"/>
        </w:pBdr>
        <w:spacing w:before="120"/>
        <w:rPr>
          <w:rFonts w:ascii="Arial" w:eastAsia="MS Mincho" w:hAnsi="Arial" w:cs="Arial"/>
          <w:b/>
          <w:bCs/>
          <w:sz w:val="26"/>
          <w:lang w:eastAsia="ja-JP"/>
        </w:rPr>
      </w:pPr>
    </w:p>
    <w:p w14:paraId="74A2BFD1" w14:textId="200FEF40" w:rsidR="0016314C" w:rsidRPr="004223E5" w:rsidRDefault="0016314C" w:rsidP="0016314C">
      <w:pPr>
        <w:pStyle w:val="Header"/>
        <w:spacing w:line="360" w:lineRule="auto"/>
        <w:rPr>
          <w:rFonts w:ascii="Arial" w:eastAsia="MS Mincho" w:hAnsi="Arial" w:cs="Arial"/>
          <w:b/>
          <w:bCs/>
          <w:sz w:val="26"/>
          <w:lang w:eastAsia="ja-JP"/>
        </w:rPr>
      </w:pPr>
      <w:r w:rsidRPr="00267DBC">
        <w:rPr>
          <w:rFonts w:ascii="Arial" w:hAnsi="Arial" w:cs="Arial"/>
          <w:b/>
          <w:snapToGrid w:val="0"/>
          <w:sz w:val="24"/>
        </w:rPr>
        <w:t>Agenda item:</w:t>
      </w:r>
      <w:r w:rsidRPr="00267DBC">
        <w:rPr>
          <w:rFonts w:ascii="Arial" w:hAnsi="Arial" w:cs="Arial"/>
          <w:snapToGrid w:val="0"/>
          <w:sz w:val="24"/>
        </w:rPr>
        <w:t xml:space="preserve"> </w:t>
      </w:r>
      <w:r w:rsidR="00C52453">
        <w:rPr>
          <w:rFonts w:ascii="Arial" w:hAnsi="Arial" w:cs="Arial"/>
          <w:snapToGrid w:val="0"/>
          <w:sz w:val="24"/>
        </w:rPr>
        <w:t>7.3.2.1.1</w:t>
      </w:r>
    </w:p>
    <w:p w14:paraId="22A59FDA" w14:textId="77777777" w:rsidR="0016314C" w:rsidRPr="009029B9" w:rsidRDefault="0016314C" w:rsidP="0016314C">
      <w:pPr>
        <w:wordWrap/>
        <w:adjustRightInd w:val="0"/>
        <w:snapToGrid w:val="0"/>
        <w:spacing w:line="360" w:lineRule="auto"/>
        <w:rPr>
          <w:rFonts w:ascii="Arial" w:hAnsi="Arial" w:cs="Arial"/>
          <w:snapToGrid w:val="0"/>
          <w:sz w:val="24"/>
        </w:rPr>
      </w:pPr>
      <w:r w:rsidRPr="009029B9">
        <w:rPr>
          <w:rFonts w:ascii="Arial" w:hAnsi="Arial" w:cs="Arial"/>
          <w:b/>
          <w:snapToGrid w:val="0"/>
          <w:sz w:val="24"/>
        </w:rPr>
        <w:t>Source:</w:t>
      </w:r>
      <w:r w:rsidRPr="009029B9">
        <w:rPr>
          <w:rFonts w:ascii="Arial" w:hAnsi="Arial" w:cs="Arial"/>
          <w:snapToGrid w:val="0"/>
          <w:sz w:val="24"/>
        </w:rPr>
        <w:t xml:space="preserve"> </w:t>
      </w:r>
      <w:r>
        <w:rPr>
          <w:rFonts w:ascii="Arial" w:hAnsi="Arial" w:cs="Arial"/>
          <w:snapToGrid w:val="0"/>
          <w:sz w:val="24"/>
        </w:rPr>
        <w:t>Fujitsu</w:t>
      </w:r>
    </w:p>
    <w:p w14:paraId="46F22977" w14:textId="60E10ADD" w:rsidR="0016314C" w:rsidRPr="00267DBC" w:rsidRDefault="0016314C" w:rsidP="0016314C">
      <w:pPr>
        <w:wordWrap/>
        <w:spacing w:line="360" w:lineRule="auto"/>
        <w:ind w:left="695" w:hangingChars="295" w:hanging="695"/>
        <w:rPr>
          <w:rFonts w:ascii="Arial" w:hAnsi="Arial" w:cs="Arial"/>
          <w:snapToGrid w:val="0"/>
          <w:sz w:val="24"/>
        </w:rPr>
      </w:pPr>
      <w:r w:rsidRPr="009029B9">
        <w:rPr>
          <w:rFonts w:ascii="Arial" w:hAnsi="Arial" w:cs="Arial"/>
          <w:b/>
          <w:snapToGrid w:val="0"/>
          <w:sz w:val="24"/>
        </w:rPr>
        <w:t xml:space="preserve">Title: </w:t>
      </w:r>
      <w:r w:rsidR="00C52453" w:rsidRPr="00C52453">
        <w:rPr>
          <w:rFonts w:ascii="Arial" w:hAnsi="Arial" w:cs="Arial"/>
          <w:snapToGrid w:val="0"/>
          <w:sz w:val="24"/>
        </w:rPr>
        <w:t>Discussion on possible schemes in high Doppler case for V2V</w:t>
      </w:r>
    </w:p>
    <w:p w14:paraId="532D87B5" w14:textId="77777777" w:rsidR="0016314C" w:rsidRDefault="0016314C" w:rsidP="0016314C">
      <w:pPr>
        <w:pBdr>
          <w:bottom w:val="single" w:sz="12" w:space="1" w:color="auto"/>
        </w:pBdr>
        <w:wordWrap/>
        <w:spacing w:line="360" w:lineRule="auto"/>
        <w:ind w:left="695" w:hangingChars="295" w:hanging="695"/>
        <w:rPr>
          <w:rFonts w:ascii="Arial" w:hAnsi="Arial" w:cs="Arial"/>
          <w:snapToGrid w:val="0"/>
          <w:sz w:val="24"/>
        </w:rPr>
      </w:pPr>
      <w:r w:rsidRPr="009029B9">
        <w:rPr>
          <w:rFonts w:ascii="Arial" w:hAnsi="Arial" w:cs="Arial"/>
          <w:b/>
          <w:snapToGrid w:val="0"/>
          <w:sz w:val="24"/>
        </w:rPr>
        <w:t>Document for:</w:t>
      </w:r>
      <w:r w:rsidRPr="009029B9">
        <w:rPr>
          <w:rFonts w:ascii="Arial" w:hAnsi="Arial" w:cs="Arial"/>
          <w:snapToGrid w:val="0"/>
          <w:sz w:val="24"/>
        </w:rPr>
        <w:t xml:space="preserve"> Discussion</w:t>
      </w:r>
      <w:r w:rsidRPr="009029B9">
        <w:rPr>
          <w:rFonts w:ascii="Arial" w:hAnsi="Arial" w:cs="Arial" w:hint="eastAsia"/>
          <w:snapToGrid w:val="0"/>
          <w:sz w:val="24"/>
        </w:rPr>
        <w:t xml:space="preserve"> and </w:t>
      </w:r>
      <w:r w:rsidRPr="00C55454">
        <w:rPr>
          <w:rFonts w:ascii="Arial" w:hAnsi="Arial" w:cs="Arial" w:hint="eastAsia"/>
          <w:snapToGrid w:val="0"/>
          <w:sz w:val="24"/>
        </w:rPr>
        <w:t>Decision</w:t>
      </w:r>
    </w:p>
    <w:p w14:paraId="14BBFD8D" w14:textId="77777777" w:rsidR="004E2170" w:rsidRDefault="004E2170" w:rsidP="00D60AE6">
      <w:pPr>
        <w:pStyle w:val="LGTdoc1"/>
        <w:numPr>
          <w:ilvl w:val="0"/>
          <w:numId w:val="3"/>
        </w:numPr>
        <w:spacing w:beforeLines="0" w:before="100" w:beforeAutospacing="1"/>
        <w:rPr>
          <w:szCs w:val="22"/>
          <w:lang w:val="en-US"/>
        </w:rPr>
      </w:pPr>
      <w:r w:rsidRPr="00B50C1B">
        <w:rPr>
          <w:szCs w:val="22"/>
          <w:lang w:val="en-US"/>
        </w:rPr>
        <w:t>Introduction</w:t>
      </w:r>
    </w:p>
    <w:p w14:paraId="4A3A0695" w14:textId="77777777" w:rsidR="00C52453" w:rsidRDefault="00C52453" w:rsidP="00C52453">
      <w:pPr>
        <w:pStyle w:val="LGTdoc1"/>
        <w:spacing w:beforeLines="0" w:before="120" w:after="120" w:afterAutospacing="0"/>
        <w:rPr>
          <w:b w:val="0"/>
          <w:sz w:val="22"/>
          <w:szCs w:val="22"/>
          <w:lang w:val="en-US"/>
        </w:rPr>
      </w:pPr>
      <w:r w:rsidRPr="009523E1">
        <w:rPr>
          <w:b w:val="0"/>
          <w:sz w:val="22"/>
          <w:szCs w:val="22"/>
          <w:lang w:val="en-US"/>
        </w:rPr>
        <w:t>In RAN</w:t>
      </w:r>
      <w:r>
        <w:rPr>
          <w:b w:val="0"/>
          <w:sz w:val="22"/>
          <w:szCs w:val="22"/>
          <w:lang w:val="en-US"/>
        </w:rPr>
        <w:t xml:space="preserve"> Plenary </w:t>
      </w:r>
      <w:r w:rsidRPr="009523E1">
        <w:rPr>
          <w:b w:val="0"/>
          <w:sz w:val="22"/>
          <w:szCs w:val="22"/>
          <w:lang w:val="en-US"/>
        </w:rPr>
        <w:t>#</w:t>
      </w:r>
      <w:r>
        <w:rPr>
          <w:b w:val="0"/>
          <w:sz w:val="22"/>
          <w:szCs w:val="22"/>
          <w:lang w:val="en-US"/>
        </w:rPr>
        <w:t>70</w:t>
      </w:r>
      <w:r w:rsidRPr="009523E1">
        <w:rPr>
          <w:b w:val="0"/>
          <w:sz w:val="22"/>
          <w:szCs w:val="22"/>
          <w:lang w:val="en-US"/>
        </w:rPr>
        <w:t xml:space="preserve">, </w:t>
      </w:r>
      <w:r>
        <w:rPr>
          <w:b w:val="0"/>
          <w:sz w:val="22"/>
          <w:szCs w:val="22"/>
          <w:lang w:val="en-US"/>
        </w:rPr>
        <w:t>a new</w:t>
      </w:r>
      <w:r w:rsidRPr="009523E1">
        <w:rPr>
          <w:b w:val="0"/>
          <w:sz w:val="22"/>
          <w:szCs w:val="22"/>
          <w:lang w:val="en-US"/>
        </w:rPr>
        <w:t xml:space="preserve"> </w:t>
      </w:r>
      <w:r>
        <w:rPr>
          <w:b w:val="0"/>
          <w:sz w:val="22"/>
          <w:szCs w:val="22"/>
          <w:lang w:val="en-US"/>
        </w:rPr>
        <w:t>WI</w:t>
      </w:r>
      <w:r w:rsidRPr="009523E1">
        <w:rPr>
          <w:b w:val="0"/>
          <w:sz w:val="22"/>
          <w:szCs w:val="22"/>
          <w:lang w:val="en-US"/>
        </w:rPr>
        <w:t xml:space="preserve"> </w:t>
      </w:r>
      <w:r>
        <w:rPr>
          <w:b w:val="0"/>
          <w:sz w:val="22"/>
          <w:szCs w:val="22"/>
          <w:lang w:val="en-US"/>
        </w:rPr>
        <w:t>proposal</w:t>
      </w:r>
      <w:r w:rsidRPr="009523E1">
        <w:rPr>
          <w:b w:val="0"/>
          <w:sz w:val="22"/>
          <w:szCs w:val="22"/>
          <w:lang w:val="en-US"/>
        </w:rPr>
        <w:t xml:space="preserve"> </w:t>
      </w:r>
      <w:r>
        <w:rPr>
          <w:b w:val="0"/>
          <w:sz w:val="22"/>
          <w:szCs w:val="22"/>
          <w:lang w:val="en-US"/>
        </w:rPr>
        <w:t>“</w:t>
      </w:r>
      <w:r w:rsidRPr="00A13077">
        <w:rPr>
          <w:b w:val="0"/>
          <w:sz w:val="22"/>
          <w:szCs w:val="22"/>
          <w:lang w:val="en-US"/>
        </w:rPr>
        <w:t>Support for V2V services based on LTE sidelink</w:t>
      </w:r>
      <w:r>
        <w:rPr>
          <w:b w:val="0"/>
          <w:sz w:val="22"/>
          <w:szCs w:val="22"/>
          <w:lang w:val="en-US"/>
        </w:rPr>
        <w:t xml:space="preserve">” was approved </w:t>
      </w:r>
      <w:r>
        <w:rPr>
          <w:b w:val="0"/>
          <w:sz w:val="22"/>
          <w:szCs w:val="22"/>
          <w:lang w:val="en-US"/>
        </w:rPr>
        <w:fldChar w:fldCharType="begin"/>
      </w:r>
      <w:r>
        <w:rPr>
          <w:b w:val="0"/>
          <w:sz w:val="22"/>
          <w:szCs w:val="22"/>
          <w:lang w:val="en-US"/>
        </w:rPr>
        <w:instrText xml:space="preserve"> REF _Ref441494429 \r \h </w:instrText>
      </w:r>
      <w:r>
        <w:rPr>
          <w:b w:val="0"/>
          <w:sz w:val="22"/>
          <w:szCs w:val="22"/>
          <w:lang w:val="en-US"/>
        </w:rPr>
      </w:r>
      <w:r>
        <w:rPr>
          <w:b w:val="0"/>
          <w:sz w:val="22"/>
          <w:szCs w:val="22"/>
          <w:lang w:val="en-US"/>
        </w:rPr>
        <w:fldChar w:fldCharType="separate"/>
      </w:r>
      <w:r>
        <w:rPr>
          <w:b w:val="0"/>
          <w:sz w:val="22"/>
          <w:szCs w:val="22"/>
          <w:lang w:val="en-US"/>
        </w:rPr>
        <w:t>[1]</w:t>
      </w:r>
      <w:r>
        <w:rPr>
          <w:b w:val="0"/>
          <w:sz w:val="22"/>
          <w:szCs w:val="22"/>
          <w:lang w:val="en-US"/>
        </w:rPr>
        <w:fldChar w:fldCharType="end"/>
      </w:r>
      <w:r>
        <w:rPr>
          <w:b w:val="0"/>
          <w:sz w:val="22"/>
          <w:szCs w:val="22"/>
          <w:lang w:val="en-US"/>
        </w:rPr>
        <w:t xml:space="preserve">. One of the objectives of this WI is </w:t>
      </w:r>
    </w:p>
    <w:p w14:paraId="2F1B511B" w14:textId="0490888A" w:rsidR="00C52453" w:rsidRPr="00A13077" w:rsidRDefault="00FE113A" w:rsidP="00C52453">
      <w:pPr>
        <w:pStyle w:val="LGTdoc1"/>
        <w:spacing w:beforeLines="0" w:before="120" w:after="120" w:afterAutospacing="0"/>
        <w:rPr>
          <w:b w:val="0"/>
          <w:i/>
          <w:sz w:val="22"/>
          <w:szCs w:val="22"/>
          <w:lang w:val="en-US"/>
        </w:rPr>
      </w:pPr>
      <w:r w:rsidRPr="00FE113A">
        <w:rPr>
          <w:b w:val="0"/>
          <w:i/>
          <w:sz w:val="22"/>
          <w:szCs w:val="22"/>
          <w:lang w:val="en-US"/>
        </w:rPr>
        <w:t>To specify enhancement to sidelink physical layer structure necessary for V2V services [RAN1]</w:t>
      </w:r>
    </w:p>
    <w:p w14:paraId="46033D85" w14:textId="34020DA3" w:rsidR="00C52453" w:rsidRDefault="00C52453" w:rsidP="00C52453">
      <w:pPr>
        <w:pStyle w:val="LGTdoc1"/>
        <w:spacing w:beforeLines="0" w:before="120" w:after="120" w:afterAutospacing="0"/>
        <w:rPr>
          <w:b w:val="0"/>
          <w:sz w:val="22"/>
          <w:szCs w:val="22"/>
          <w:lang w:val="en-US"/>
        </w:rPr>
      </w:pPr>
      <w:r>
        <w:rPr>
          <w:b w:val="0"/>
          <w:sz w:val="22"/>
          <w:szCs w:val="22"/>
          <w:lang w:val="en-US"/>
        </w:rPr>
        <w:t xml:space="preserve">where </w:t>
      </w:r>
      <w:r w:rsidR="00FE113A">
        <w:rPr>
          <w:b w:val="0"/>
          <w:sz w:val="22"/>
          <w:szCs w:val="22"/>
          <w:lang w:val="en-US"/>
        </w:rPr>
        <w:t>one important aspect of physical layer design is related to DMRS design for high Doppler case</w:t>
      </w:r>
      <w:r>
        <w:rPr>
          <w:b w:val="0"/>
          <w:sz w:val="22"/>
          <w:szCs w:val="22"/>
          <w:lang w:val="en-US"/>
        </w:rPr>
        <w:t xml:space="preserve"> captured in TR 36.885 for V2V services covers </w:t>
      </w:r>
      <w:r>
        <w:rPr>
          <w:b w:val="0"/>
          <w:sz w:val="22"/>
          <w:szCs w:val="22"/>
          <w:lang w:val="en-US"/>
        </w:rPr>
        <w:fldChar w:fldCharType="begin"/>
      </w:r>
      <w:r>
        <w:rPr>
          <w:b w:val="0"/>
          <w:sz w:val="22"/>
          <w:szCs w:val="22"/>
          <w:lang w:val="en-US"/>
        </w:rPr>
        <w:instrText xml:space="preserve"> REF _Ref441494570 \r \h </w:instrText>
      </w:r>
      <w:r>
        <w:rPr>
          <w:b w:val="0"/>
          <w:sz w:val="22"/>
          <w:szCs w:val="22"/>
          <w:lang w:val="en-US"/>
        </w:rPr>
      </w:r>
      <w:r>
        <w:rPr>
          <w:b w:val="0"/>
          <w:sz w:val="22"/>
          <w:szCs w:val="22"/>
          <w:lang w:val="en-US"/>
        </w:rPr>
        <w:fldChar w:fldCharType="separate"/>
      </w:r>
      <w:r>
        <w:rPr>
          <w:b w:val="0"/>
          <w:sz w:val="22"/>
          <w:szCs w:val="22"/>
          <w:lang w:val="en-US"/>
        </w:rPr>
        <w:t>[2]</w:t>
      </w:r>
      <w:r>
        <w:rPr>
          <w:b w:val="0"/>
          <w:sz w:val="22"/>
          <w:szCs w:val="22"/>
          <w:lang w:val="en-US"/>
        </w:rPr>
        <w:fldChar w:fldCharType="end"/>
      </w:r>
    </w:p>
    <w:p w14:paraId="02D6ED6C" w14:textId="77777777" w:rsidR="00FE113A" w:rsidRPr="00FE113A" w:rsidRDefault="00FE113A" w:rsidP="00FE113A">
      <w:pPr>
        <w:pStyle w:val="LGTdoc1"/>
        <w:numPr>
          <w:ilvl w:val="0"/>
          <w:numId w:val="27"/>
        </w:numPr>
        <w:spacing w:before="120"/>
        <w:rPr>
          <w:b w:val="0"/>
          <w:i/>
          <w:sz w:val="22"/>
          <w:szCs w:val="22"/>
          <w:lang w:val="en-US"/>
        </w:rPr>
      </w:pPr>
      <w:r w:rsidRPr="00FE113A">
        <w:rPr>
          <w:b w:val="0"/>
          <w:i/>
          <w:sz w:val="22"/>
          <w:szCs w:val="22"/>
          <w:lang w:val="en-US"/>
        </w:rPr>
        <w:t>It is observed that DMRS needs to be enhanced for PC5-based V2V.</w:t>
      </w:r>
    </w:p>
    <w:p w14:paraId="0A5F006F" w14:textId="77777777" w:rsidR="00FE113A" w:rsidRPr="00FE113A" w:rsidRDefault="00FE113A" w:rsidP="00FE113A">
      <w:pPr>
        <w:pStyle w:val="LGTdoc1"/>
        <w:numPr>
          <w:ilvl w:val="0"/>
          <w:numId w:val="27"/>
        </w:numPr>
        <w:spacing w:before="120"/>
        <w:rPr>
          <w:b w:val="0"/>
          <w:i/>
          <w:sz w:val="22"/>
          <w:szCs w:val="22"/>
          <w:lang w:val="en-US"/>
        </w:rPr>
      </w:pPr>
      <w:r w:rsidRPr="00FE113A">
        <w:rPr>
          <w:b w:val="0"/>
          <w:i/>
          <w:sz w:val="22"/>
          <w:szCs w:val="22"/>
          <w:lang w:val="en-US"/>
        </w:rPr>
        <w:t>SC-FDM is used for V2V transmission in each physical channel.</w:t>
      </w:r>
    </w:p>
    <w:p w14:paraId="79A05EA4" w14:textId="77777777" w:rsidR="00FE113A" w:rsidRPr="00FE113A" w:rsidRDefault="00FE113A" w:rsidP="00FE113A">
      <w:pPr>
        <w:pStyle w:val="LGTdoc1"/>
        <w:numPr>
          <w:ilvl w:val="0"/>
          <w:numId w:val="27"/>
        </w:numPr>
        <w:spacing w:before="120"/>
        <w:rPr>
          <w:b w:val="0"/>
          <w:i/>
          <w:sz w:val="22"/>
          <w:szCs w:val="22"/>
          <w:lang w:val="en-US"/>
        </w:rPr>
      </w:pPr>
      <w:r w:rsidRPr="00FE113A">
        <w:rPr>
          <w:b w:val="0"/>
          <w:i/>
          <w:sz w:val="22"/>
          <w:szCs w:val="22"/>
          <w:lang w:val="en-US"/>
        </w:rPr>
        <w:t>Enhancement at least includes:</w:t>
      </w:r>
    </w:p>
    <w:p w14:paraId="185BB2E1" w14:textId="77777777" w:rsidR="00FE113A" w:rsidRPr="00FE113A" w:rsidRDefault="00FE113A" w:rsidP="00FE113A">
      <w:pPr>
        <w:pStyle w:val="LGTdoc1"/>
        <w:numPr>
          <w:ilvl w:val="1"/>
          <w:numId w:val="27"/>
        </w:numPr>
        <w:spacing w:before="120"/>
        <w:rPr>
          <w:b w:val="0"/>
          <w:i/>
          <w:sz w:val="22"/>
          <w:szCs w:val="22"/>
          <w:lang w:val="en-US"/>
        </w:rPr>
      </w:pPr>
      <w:r w:rsidRPr="00FE113A">
        <w:rPr>
          <w:b w:val="0"/>
          <w:i/>
          <w:sz w:val="22"/>
          <w:szCs w:val="22"/>
          <w:lang w:val="en-US"/>
        </w:rPr>
        <w:t>Increase DMRS density to reduce time interval between DMRS sequences</w:t>
      </w:r>
    </w:p>
    <w:p w14:paraId="10EA2F4B" w14:textId="77777777" w:rsidR="00FE113A" w:rsidRPr="00FE113A" w:rsidRDefault="00FE113A" w:rsidP="00FE113A">
      <w:pPr>
        <w:pStyle w:val="LGTdoc1"/>
        <w:numPr>
          <w:ilvl w:val="1"/>
          <w:numId w:val="27"/>
        </w:numPr>
        <w:spacing w:before="120"/>
        <w:rPr>
          <w:b w:val="0"/>
          <w:i/>
          <w:sz w:val="22"/>
          <w:szCs w:val="22"/>
          <w:lang w:val="en-US"/>
        </w:rPr>
      </w:pPr>
      <w:r w:rsidRPr="00FE113A">
        <w:rPr>
          <w:b w:val="0"/>
          <w:i/>
          <w:sz w:val="22"/>
          <w:szCs w:val="22"/>
          <w:lang w:val="en-US"/>
        </w:rPr>
        <w:t>Enhance DMRS structure to increase frequency offset compensation range</w:t>
      </w:r>
    </w:p>
    <w:p w14:paraId="032503A7" w14:textId="77777777" w:rsidR="00FE113A" w:rsidRPr="00FE113A" w:rsidRDefault="00FE113A" w:rsidP="00FE113A">
      <w:pPr>
        <w:pStyle w:val="LGTdoc1"/>
        <w:numPr>
          <w:ilvl w:val="0"/>
          <w:numId w:val="27"/>
        </w:numPr>
        <w:spacing w:before="120"/>
        <w:rPr>
          <w:b w:val="0"/>
          <w:i/>
          <w:sz w:val="22"/>
          <w:szCs w:val="22"/>
          <w:lang w:val="en-US"/>
        </w:rPr>
      </w:pPr>
      <w:r w:rsidRPr="00FE113A">
        <w:rPr>
          <w:b w:val="0"/>
          <w:i/>
          <w:sz w:val="22"/>
          <w:szCs w:val="22"/>
          <w:lang w:val="en-US"/>
        </w:rPr>
        <w:t>Study at least the following DMRS structure:</w:t>
      </w:r>
    </w:p>
    <w:p w14:paraId="3E09C202" w14:textId="77777777" w:rsidR="00FE113A" w:rsidRPr="00FE113A" w:rsidRDefault="00FE113A" w:rsidP="00FE113A">
      <w:pPr>
        <w:pStyle w:val="LGTdoc1"/>
        <w:numPr>
          <w:ilvl w:val="1"/>
          <w:numId w:val="27"/>
        </w:numPr>
        <w:spacing w:before="120"/>
        <w:rPr>
          <w:b w:val="0"/>
          <w:i/>
          <w:sz w:val="22"/>
          <w:szCs w:val="22"/>
          <w:lang w:val="en-US"/>
        </w:rPr>
      </w:pPr>
      <w:r w:rsidRPr="00FE113A">
        <w:rPr>
          <w:b w:val="0"/>
          <w:i/>
          <w:sz w:val="22"/>
          <w:szCs w:val="22"/>
          <w:lang w:val="en-US"/>
        </w:rPr>
        <w:t>Reuse PUSCH DMRS</w:t>
      </w:r>
    </w:p>
    <w:p w14:paraId="1764A43E" w14:textId="77777777" w:rsidR="00FE113A" w:rsidRPr="00FE113A" w:rsidRDefault="00FE113A" w:rsidP="00FE113A">
      <w:pPr>
        <w:pStyle w:val="LGTdoc1"/>
        <w:numPr>
          <w:ilvl w:val="1"/>
          <w:numId w:val="27"/>
        </w:numPr>
        <w:spacing w:before="120"/>
        <w:rPr>
          <w:b w:val="0"/>
          <w:i/>
          <w:sz w:val="22"/>
          <w:szCs w:val="22"/>
          <w:lang w:val="en-US"/>
        </w:rPr>
      </w:pPr>
      <w:r w:rsidRPr="00FE113A">
        <w:rPr>
          <w:b w:val="0"/>
          <w:i/>
          <w:sz w:val="22"/>
          <w:szCs w:val="22"/>
          <w:lang w:val="en-US"/>
        </w:rPr>
        <w:t xml:space="preserve">Other options are not precluded, i.e., </w:t>
      </w:r>
    </w:p>
    <w:p w14:paraId="0AFD9D04" w14:textId="77777777" w:rsidR="00FE113A" w:rsidRPr="00FE113A" w:rsidRDefault="00FE113A" w:rsidP="00FE113A">
      <w:pPr>
        <w:pStyle w:val="LGTdoc1"/>
        <w:numPr>
          <w:ilvl w:val="2"/>
          <w:numId w:val="27"/>
        </w:numPr>
        <w:spacing w:before="120"/>
        <w:rPr>
          <w:b w:val="0"/>
          <w:i/>
          <w:sz w:val="22"/>
          <w:szCs w:val="22"/>
          <w:lang w:val="en-US"/>
        </w:rPr>
      </w:pPr>
      <w:r w:rsidRPr="00FE113A">
        <w:rPr>
          <w:b w:val="0"/>
          <w:i/>
          <w:sz w:val="22"/>
          <w:szCs w:val="22"/>
          <w:lang w:val="en-US"/>
        </w:rPr>
        <w:t>PUSCH DMRS with Comb (similar as structure of SRS)</w:t>
      </w:r>
    </w:p>
    <w:p w14:paraId="3E7D68A9" w14:textId="77777777" w:rsidR="00FE113A" w:rsidRPr="00FE113A" w:rsidRDefault="00FE113A" w:rsidP="00FE113A">
      <w:pPr>
        <w:pStyle w:val="LGTdoc1"/>
        <w:numPr>
          <w:ilvl w:val="2"/>
          <w:numId w:val="27"/>
        </w:numPr>
        <w:spacing w:before="120"/>
        <w:rPr>
          <w:b w:val="0"/>
          <w:i/>
          <w:sz w:val="22"/>
          <w:szCs w:val="22"/>
          <w:lang w:val="en-US"/>
        </w:rPr>
      </w:pPr>
      <w:r w:rsidRPr="00FE113A">
        <w:rPr>
          <w:b w:val="0"/>
          <w:i/>
          <w:sz w:val="22"/>
          <w:szCs w:val="22"/>
          <w:lang w:val="en-US"/>
        </w:rPr>
        <w:t>New DMRS patterns spread over time and frequency, that may be frequency multiplexed with DFT-precoded data at least in some symbols</w:t>
      </w:r>
    </w:p>
    <w:p w14:paraId="6C24FCCD" w14:textId="77777777" w:rsidR="00FE113A" w:rsidRPr="00FE113A" w:rsidRDefault="00FE113A" w:rsidP="00FE113A">
      <w:pPr>
        <w:pStyle w:val="LGTdoc1"/>
        <w:numPr>
          <w:ilvl w:val="2"/>
          <w:numId w:val="27"/>
        </w:numPr>
        <w:spacing w:before="120"/>
        <w:rPr>
          <w:b w:val="0"/>
          <w:i/>
          <w:sz w:val="22"/>
          <w:szCs w:val="22"/>
          <w:lang w:val="en-US"/>
        </w:rPr>
      </w:pPr>
      <w:r w:rsidRPr="00FE113A">
        <w:rPr>
          <w:b w:val="0"/>
          <w:i/>
          <w:sz w:val="22"/>
          <w:szCs w:val="22"/>
          <w:lang w:val="en-US"/>
        </w:rPr>
        <w:t>Increased subcarrier spacing</w:t>
      </w:r>
    </w:p>
    <w:p w14:paraId="0592384F" w14:textId="473535BD" w:rsidR="00C52453" w:rsidRDefault="00FE113A" w:rsidP="00FE113A">
      <w:pPr>
        <w:pStyle w:val="LGTdoc1"/>
        <w:numPr>
          <w:ilvl w:val="1"/>
          <w:numId w:val="27"/>
        </w:numPr>
        <w:spacing w:before="120"/>
        <w:rPr>
          <w:b w:val="0"/>
          <w:i/>
          <w:sz w:val="22"/>
          <w:szCs w:val="22"/>
          <w:lang w:val="en-US"/>
        </w:rPr>
      </w:pPr>
      <w:r w:rsidRPr="00FE113A">
        <w:rPr>
          <w:b w:val="0"/>
          <w:i/>
          <w:sz w:val="22"/>
          <w:szCs w:val="22"/>
          <w:lang w:val="en-US"/>
        </w:rPr>
        <w:t>All options should solve any complexity and standardization impact including analysis of frequency synchronization accuracy</w:t>
      </w:r>
    </w:p>
    <w:p w14:paraId="6B7DDCDF" w14:textId="77777777" w:rsidR="00FE113A" w:rsidRPr="00FE113A" w:rsidRDefault="00FE113A" w:rsidP="00FE113A">
      <w:pPr>
        <w:pStyle w:val="LGTdoc1"/>
        <w:numPr>
          <w:ilvl w:val="0"/>
          <w:numId w:val="27"/>
        </w:numPr>
        <w:spacing w:before="120"/>
        <w:rPr>
          <w:b w:val="0"/>
          <w:i/>
          <w:sz w:val="22"/>
          <w:szCs w:val="22"/>
          <w:lang w:val="en-US"/>
        </w:rPr>
      </w:pPr>
      <w:r w:rsidRPr="00FE113A">
        <w:rPr>
          <w:b w:val="0"/>
          <w:i/>
          <w:sz w:val="22"/>
          <w:szCs w:val="22"/>
          <w:lang w:val="en-US"/>
        </w:rPr>
        <w:t xml:space="preserve">Working assumption is to increase DMRS density to 4 symbols per 1ms with reusing PUSCH DM RS sequence in each physical sidelink channel except for PSBCH. </w:t>
      </w:r>
    </w:p>
    <w:p w14:paraId="568F48FA" w14:textId="77777777" w:rsidR="00FE113A" w:rsidRPr="00FE113A" w:rsidRDefault="00FE113A" w:rsidP="00FE113A">
      <w:pPr>
        <w:pStyle w:val="LGTdoc1"/>
        <w:numPr>
          <w:ilvl w:val="1"/>
          <w:numId w:val="27"/>
        </w:numPr>
        <w:spacing w:before="120"/>
        <w:rPr>
          <w:b w:val="0"/>
          <w:i/>
          <w:sz w:val="22"/>
          <w:szCs w:val="22"/>
          <w:lang w:val="en-US"/>
        </w:rPr>
      </w:pPr>
      <w:r w:rsidRPr="00FE113A">
        <w:rPr>
          <w:b w:val="0"/>
          <w:i/>
          <w:sz w:val="22"/>
          <w:szCs w:val="22"/>
          <w:lang w:val="en-US"/>
        </w:rPr>
        <w:t>If RAN1 finds working assumption does not work, i.e. the performance cannot meet requirements for PC5 V2V at least including consideration on whether RAN1 working assumption of frequency offset is confirmed, the first priority should be given to DMRS structure with Comb (like SRS). There should be considerations on receiver complexity when working assumption is confirmed.</w:t>
      </w:r>
    </w:p>
    <w:p w14:paraId="51EF8ED6" w14:textId="77777777" w:rsidR="00FE113A" w:rsidRPr="00FE113A" w:rsidRDefault="00FE113A" w:rsidP="00FE113A">
      <w:pPr>
        <w:pStyle w:val="LGTdoc1"/>
        <w:numPr>
          <w:ilvl w:val="1"/>
          <w:numId w:val="27"/>
        </w:numPr>
        <w:spacing w:before="120"/>
        <w:rPr>
          <w:b w:val="0"/>
          <w:i/>
          <w:sz w:val="22"/>
          <w:szCs w:val="22"/>
          <w:lang w:val="en-US"/>
        </w:rPr>
      </w:pPr>
      <w:r w:rsidRPr="00FE113A">
        <w:rPr>
          <w:b w:val="0"/>
          <w:i/>
          <w:sz w:val="22"/>
          <w:szCs w:val="22"/>
          <w:lang w:val="en-US"/>
        </w:rPr>
        <w:t>Location of DM RS is FFS. Options of DM RS location (counting from #0) for evaluation include the following for normal CP with 15 kHz subcarrier spacing (other options are not precluded):</w:t>
      </w:r>
    </w:p>
    <w:p w14:paraId="6E4796C9" w14:textId="77777777" w:rsidR="00FE113A" w:rsidRPr="00FE113A" w:rsidRDefault="00FE113A" w:rsidP="00FE113A">
      <w:pPr>
        <w:pStyle w:val="LGTdoc1"/>
        <w:numPr>
          <w:ilvl w:val="2"/>
          <w:numId w:val="27"/>
        </w:numPr>
        <w:spacing w:before="120"/>
        <w:rPr>
          <w:b w:val="0"/>
          <w:i/>
          <w:sz w:val="22"/>
          <w:szCs w:val="22"/>
          <w:lang w:val="en-US"/>
        </w:rPr>
      </w:pPr>
      <w:r w:rsidRPr="00FE113A">
        <w:rPr>
          <w:b w:val="0"/>
          <w:i/>
          <w:sz w:val="22"/>
          <w:szCs w:val="22"/>
          <w:lang w:val="en-US"/>
        </w:rPr>
        <w:t>Option 1: #2, #5, #8, #11 (Note: This is for regular spacing.)</w:t>
      </w:r>
    </w:p>
    <w:p w14:paraId="4B707E33" w14:textId="77777777" w:rsidR="00FE113A" w:rsidRPr="00FE113A" w:rsidRDefault="00FE113A" w:rsidP="00FE113A">
      <w:pPr>
        <w:pStyle w:val="LGTdoc1"/>
        <w:numPr>
          <w:ilvl w:val="2"/>
          <w:numId w:val="27"/>
        </w:numPr>
        <w:spacing w:before="120"/>
        <w:rPr>
          <w:b w:val="0"/>
          <w:i/>
          <w:sz w:val="22"/>
          <w:szCs w:val="22"/>
          <w:lang w:val="en-US"/>
        </w:rPr>
      </w:pPr>
      <w:r w:rsidRPr="00FE113A">
        <w:rPr>
          <w:b w:val="0"/>
          <w:i/>
          <w:sz w:val="22"/>
          <w:szCs w:val="22"/>
          <w:lang w:val="en-US"/>
        </w:rPr>
        <w:lastRenderedPageBreak/>
        <w:t>Option 2: #1, #5, #8, #12  (Note: Reuse RS location of PUCCH format 2.)</w:t>
      </w:r>
    </w:p>
    <w:p w14:paraId="35A65AFF" w14:textId="77777777" w:rsidR="00FE113A" w:rsidRPr="00FE113A" w:rsidRDefault="00FE113A" w:rsidP="00FE113A">
      <w:pPr>
        <w:pStyle w:val="LGTdoc1"/>
        <w:numPr>
          <w:ilvl w:val="2"/>
          <w:numId w:val="27"/>
        </w:numPr>
        <w:spacing w:before="120"/>
        <w:rPr>
          <w:b w:val="0"/>
          <w:i/>
          <w:sz w:val="22"/>
          <w:szCs w:val="22"/>
          <w:lang w:val="en-US"/>
        </w:rPr>
      </w:pPr>
      <w:r w:rsidRPr="00FE113A">
        <w:rPr>
          <w:b w:val="0"/>
          <w:i/>
          <w:sz w:val="22"/>
          <w:szCs w:val="22"/>
          <w:lang w:val="en-US"/>
        </w:rPr>
        <w:t>Option 3: #2, #4, #9, #11 (Note: Frequency offset estimation first using {#2, #4} and {#9, #11})</w:t>
      </w:r>
    </w:p>
    <w:p w14:paraId="49FDB4C3" w14:textId="77777777" w:rsidR="00FE113A" w:rsidRPr="00FE113A" w:rsidRDefault="00FE113A" w:rsidP="00FE113A">
      <w:pPr>
        <w:pStyle w:val="LGTdoc1"/>
        <w:numPr>
          <w:ilvl w:val="2"/>
          <w:numId w:val="27"/>
        </w:numPr>
        <w:spacing w:before="120"/>
        <w:rPr>
          <w:b w:val="0"/>
          <w:i/>
          <w:sz w:val="22"/>
          <w:szCs w:val="22"/>
          <w:lang w:val="en-US"/>
        </w:rPr>
      </w:pPr>
      <w:r w:rsidRPr="00FE113A">
        <w:rPr>
          <w:b w:val="0"/>
          <w:i/>
          <w:sz w:val="22"/>
          <w:szCs w:val="22"/>
          <w:lang w:val="en-US"/>
        </w:rPr>
        <w:t>Option 4: #3, #6, #7, #10 (Note: Frequency offset estimation first using {#6, #7})</w:t>
      </w:r>
    </w:p>
    <w:p w14:paraId="5165407C" w14:textId="5CDC7AB0" w:rsidR="00FE113A" w:rsidRPr="00FE113A" w:rsidRDefault="00FE113A" w:rsidP="00FE113A">
      <w:pPr>
        <w:pStyle w:val="LGTdoc1"/>
        <w:numPr>
          <w:ilvl w:val="0"/>
          <w:numId w:val="27"/>
        </w:numPr>
        <w:spacing w:before="120"/>
        <w:rPr>
          <w:b w:val="0"/>
          <w:i/>
          <w:sz w:val="22"/>
          <w:szCs w:val="22"/>
          <w:lang w:val="en-US"/>
        </w:rPr>
      </w:pPr>
      <w:r w:rsidRPr="00FE113A">
        <w:rPr>
          <w:b w:val="0"/>
          <w:i/>
          <w:sz w:val="22"/>
          <w:szCs w:val="22"/>
          <w:lang w:val="en-US"/>
        </w:rPr>
        <w:t>FFS the number and location of DMRS in PSBCH</w:t>
      </w:r>
    </w:p>
    <w:p w14:paraId="2AE58706" w14:textId="51542DC3" w:rsidR="00A77942" w:rsidRDefault="0083050D" w:rsidP="00C52453">
      <w:pPr>
        <w:pStyle w:val="LGTdoc1"/>
        <w:spacing w:beforeLines="0" w:after="0" w:afterAutospacing="0"/>
        <w:rPr>
          <w:b w:val="0"/>
          <w:sz w:val="22"/>
          <w:szCs w:val="22"/>
          <w:lang w:val="en-US"/>
        </w:rPr>
      </w:pPr>
      <w:r>
        <w:rPr>
          <w:b w:val="0"/>
          <w:sz w:val="22"/>
          <w:szCs w:val="22"/>
          <w:lang w:val="en-US"/>
        </w:rPr>
        <w:t xml:space="preserve">In this document, </w:t>
      </w:r>
      <w:r w:rsidR="007E7745">
        <w:rPr>
          <w:b w:val="0"/>
          <w:sz w:val="22"/>
          <w:szCs w:val="22"/>
          <w:lang w:val="en-US"/>
        </w:rPr>
        <w:t xml:space="preserve">in order to deal with the problems </w:t>
      </w:r>
      <w:r w:rsidR="00EE1DA4">
        <w:rPr>
          <w:b w:val="0"/>
          <w:sz w:val="22"/>
          <w:szCs w:val="22"/>
          <w:lang w:val="en-US"/>
        </w:rPr>
        <w:t>introduced by</w:t>
      </w:r>
      <w:r w:rsidR="007E7745">
        <w:rPr>
          <w:b w:val="0"/>
          <w:sz w:val="22"/>
          <w:szCs w:val="22"/>
          <w:lang w:val="en-US"/>
        </w:rPr>
        <w:t xml:space="preserve"> the high Doppler spread, some necessary enhancements are conside</w:t>
      </w:r>
      <w:r w:rsidR="00F64F7F">
        <w:rPr>
          <w:b w:val="0"/>
          <w:sz w:val="22"/>
          <w:szCs w:val="22"/>
          <w:lang w:val="en-US"/>
        </w:rPr>
        <w:t>red: 1) DMRS enhancement for dealing with the severe channel selectivity in time domain and carrier frequency offset</w:t>
      </w:r>
      <w:r w:rsidR="004512C0">
        <w:rPr>
          <w:b w:val="0"/>
          <w:sz w:val="22"/>
          <w:szCs w:val="22"/>
          <w:lang w:val="en-US"/>
        </w:rPr>
        <w:t xml:space="preserve"> (CFO)</w:t>
      </w:r>
      <w:r w:rsidR="00F64F7F">
        <w:rPr>
          <w:b w:val="0"/>
          <w:sz w:val="22"/>
          <w:szCs w:val="22"/>
          <w:lang w:val="en-US"/>
        </w:rPr>
        <w:t xml:space="preserve">; and 2) </w:t>
      </w:r>
      <w:r w:rsidR="000F0148">
        <w:rPr>
          <w:b w:val="0"/>
          <w:sz w:val="22"/>
          <w:szCs w:val="22"/>
          <w:lang w:val="en-US"/>
        </w:rPr>
        <w:t>multi-antenna diversity</w:t>
      </w:r>
      <w:r w:rsidR="00F64F7F">
        <w:rPr>
          <w:b w:val="0"/>
          <w:sz w:val="22"/>
          <w:szCs w:val="22"/>
          <w:lang w:val="en-US"/>
        </w:rPr>
        <w:t xml:space="preserve"> scheme for</w:t>
      </w:r>
      <w:r w:rsidR="000F0148">
        <w:rPr>
          <w:b w:val="0"/>
          <w:sz w:val="22"/>
          <w:szCs w:val="22"/>
          <w:lang w:val="en-US"/>
        </w:rPr>
        <w:t xml:space="preserve"> enhanced</w:t>
      </w:r>
      <w:r w:rsidR="00F64F7F">
        <w:rPr>
          <w:b w:val="0"/>
          <w:sz w:val="22"/>
          <w:szCs w:val="22"/>
          <w:lang w:val="en-US"/>
        </w:rPr>
        <w:t xml:space="preserve"> </w:t>
      </w:r>
      <w:r w:rsidR="000F0148">
        <w:rPr>
          <w:b w:val="0"/>
          <w:sz w:val="22"/>
          <w:szCs w:val="22"/>
          <w:lang w:val="en-US"/>
        </w:rPr>
        <w:t>reliability</w:t>
      </w:r>
      <w:r w:rsidR="00F64F7F">
        <w:rPr>
          <w:b w:val="0"/>
          <w:sz w:val="22"/>
          <w:szCs w:val="22"/>
          <w:lang w:val="en-US"/>
        </w:rPr>
        <w:t xml:space="preserve"> </w:t>
      </w:r>
      <w:r w:rsidR="000F0148">
        <w:rPr>
          <w:b w:val="0"/>
          <w:sz w:val="22"/>
          <w:szCs w:val="22"/>
          <w:lang w:val="en-US"/>
        </w:rPr>
        <w:t>for sidelink.</w:t>
      </w:r>
    </w:p>
    <w:p w14:paraId="4279BE35" w14:textId="77777777" w:rsidR="009523E1" w:rsidRDefault="000F0148" w:rsidP="00D60AE6">
      <w:pPr>
        <w:pStyle w:val="LGTdoc1"/>
        <w:numPr>
          <w:ilvl w:val="0"/>
          <w:numId w:val="3"/>
        </w:numPr>
        <w:spacing w:beforeLines="0" w:before="100" w:beforeAutospacing="1"/>
        <w:rPr>
          <w:szCs w:val="22"/>
          <w:lang w:val="en-US"/>
        </w:rPr>
      </w:pPr>
      <w:r>
        <w:rPr>
          <w:szCs w:val="22"/>
          <w:lang w:val="en-US"/>
        </w:rPr>
        <w:t>DMRS enhancement</w:t>
      </w:r>
    </w:p>
    <w:p w14:paraId="5382C69A" w14:textId="34E56D2D" w:rsidR="000F0148" w:rsidRDefault="007D0243" w:rsidP="000F0148">
      <w:pPr>
        <w:pStyle w:val="LGTdoc1"/>
        <w:spacing w:beforeLines="0" w:before="100" w:beforeAutospacing="1"/>
        <w:rPr>
          <w:szCs w:val="22"/>
          <w:lang w:val="en-US"/>
        </w:rPr>
      </w:pPr>
      <w:r w:rsidRPr="007D0243">
        <w:rPr>
          <w:b w:val="0"/>
          <w:sz w:val="22"/>
          <w:szCs w:val="22"/>
          <w:lang w:val="en-US"/>
        </w:rPr>
        <w:t xml:space="preserve">In </w:t>
      </w:r>
      <w:r w:rsidR="007F2431">
        <w:rPr>
          <w:b w:val="0"/>
          <w:sz w:val="22"/>
          <w:szCs w:val="22"/>
          <w:lang w:val="en-US"/>
        </w:rPr>
        <w:t xml:space="preserve">the </w:t>
      </w:r>
      <w:r w:rsidRPr="007D0243">
        <w:rPr>
          <w:b w:val="0"/>
          <w:sz w:val="22"/>
          <w:szCs w:val="22"/>
          <w:lang w:val="en-US"/>
        </w:rPr>
        <w:t xml:space="preserve">current LTE sidelink specification, the DMRS </w:t>
      </w:r>
      <w:r w:rsidR="00BB42C7">
        <w:rPr>
          <w:b w:val="0"/>
          <w:sz w:val="22"/>
          <w:szCs w:val="22"/>
          <w:lang w:val="en-US"/>
        </w:rPr>
        <w:t xml:space="preserve">structure </w:t>
      </w:r>
      <w:r w:rsidRPr="007D0243">
        <w:rPr>
          <w:b w:val="0"/>
          <w:sz w:val="22"/>
          <w:szCs w:val="22"/>
          <w:lang w:val="en-US"/>
        </w:rPr>
        <w:t xml:space="preserve">is </w:t>
      </w:r>
      <w:r w:rsidR="00376643">
        <w:rPr>
          <w:b w:val="0"/>
          <w:sz w:val="22"/>
          <w:szCs w:val="22"/>
          <w:lang w:val="en-US"/>
        </w:rPr>
        <w:t xml:space="preserve">the </w:t>
      </w:r>
      <w:r w:rsidRPr="007D0243">
        <w:rPr>
          <w:b w:val="0"/>
          <w:sz w:val="22"/>
          <w:szCs w:val="22"/>
          <w:lang w:val="en-US"/>
        </w:rPr>
        <w:t xml:space="preserve">same as the legacy DMRS of PUSCH in Rel.10, </w:t>
      </w:r>
      <w:r w:rsidR="004512C0">
        <w:rPr>
          <w:b w:val="0"/>
          <w:sz w:val="22"/>
          <w:szCs w:val="22"/>
          <w:lang w:val="en-US"/>
        </w:rPr>
        <w:t xml:space="preserve">as </w:t>
      </w:r>
      <w:r w:rsidRPr="007D0243">
        <w:rPr>
          <w:b w:val="0"/>
          <w:sz w:val="22"/>
          <w:szCs w:val="22"/>
          <w:lang w:val="en-US"/>
        </w:rPr>
        <w:t xml:space="preserve">shown in </w:t>
      </w:r>
      <w:r w:rsidR="004512C0">
        <w:rPr>
          <w:b w:val="0"/>
          <w:sz w:val="22"/>
          <w:szCs w:val="22"/>
          <w:lang w:val="en-US"/>
        </w:rPr>
        <w:t>F</w:t>
      </w:r>
      <w:r w:rsidR="004512C0" w:rsidRPr="007D0243">
        <w:rPr>
          <w:b w:val="0"/>
          <w:sz w:val="22"/>
          <w:szCs w:val="22"/>
          <w:lang w:val="en-US"/>
        </w:rPr>
        <w:t>igure</w:t>
      </w:r>
      <w:r w:rsidR="007172CB">
        <w:rPr>
          <w:b w:val="0"/>
          <w:sz w:val="22"/>
          <w:szCs w:val="22"/>
          <w:lang w:val="en-US"/>
        </w:rPr>
        <w:t>s</w:t>
      </w:r>
      <w:r w:rsidR="004512C0" w:rsidRPr="007D0243">
        <w:rPr>
          <w:b w:val="0"/>
          <w:sz w:val="22"/>
          <w:szCs w:val="22"/>
          <w:lang w:val="en-US"/>
        </w:rPr>
        <w:t xml:space="preserve"> </w:t>
      </w:r>
      <w:r w:rsidRPr="007D0243">
        <w:rPr>
          <w:b w:val="0"/>
          <w:sz w:val="22"/>
          <w:szCs w:val="22"/>
          <w:lang w:val="en-US"/>
        </w:rPr>
        <w:t>1</w:t>
      </w:r>
      <w:r w:rsidR="004512C0">
        <w:rPr>
          <w:b w:val="0"/>
          <w:sz w:val="22"/>
          <w:szCs w:val="22"/>
          <w:lang w:val="en-US"/>
        </w:rPr>
        <w:t xml:space="preserve"> and 2 for normal CP and extended CP, respectively</w:t>
      </w:r>
      <w:r w:rsidRPr="007D0243">
        <w:rPr>
          <w:b w:val="0"/>
          <w:sz w:val="22"/>
          <w:szCs w:val="22"/>
          <w:lang w:val="en-US"/>
        </w:rPr>
        <w:t xml:space="preserve">. </w:t>
      </w:r>
      <w:r w:rsidR="004512C0">
        <w:rPr>
          <w:b w:val="0"/>
          <w:sz w:val="22"/>
          <w:szCs w:val="22"/>
          <w:lang w:val="en-US"/>
        </w:rPr>
        <w:t>S</w:t>
      </w:r>
      <w:r w:rsidR="00BB42C7">
        <w:rPr>
          <w:b w:val="0"/>
          <w:sz w:val="22"/>
          <w:szCs w:val="22"/>
          <w:lang w:val="en-US"/>
        </w:rPr>
        <w:t xml:space="preserve">idelink </w:t>
      </w:r>
      <w:r w:rsidRPr="007D0243">
        <w:rPr>
          <w:b w:val="0"/>
          <w:sz w:val="22"/>
          <w:szCs w:val="22"/>
          <w:lang w:val="en-US"/>
        </w:rPr>
        <w:t>DMRS</w:t>
      </w:r>
      <w:r w:rsidR="00BB42C7">
        <w:rPr>
          <w:b w:val="0"/>
          <w:sz w:val="22"/>
          <w:szCs w:val="22"/>
          <w:lang w:val="en-US"/>
        </w:rPr>
        <w:t xml:space="preserve"> symbol</w:t>
      </w:r>
      <w:r w:rsidR="004512C0">
        <w:rPr>
          <w:b w:val="0"/>
          <w:sz w:val="22"/>
          <w:szCs w:val="22"/>
          <w:lang w:val="en-US"/>
        </w:rPr>
        <w:t>s</w:t>
      </w:r>
      <w:r w:rsidRPr="007D0243">
        <w:rPr>
          <w:b w:val="0"/>
          <w:sz w:val="22"/>
          <w:szCs w:val="22"/>
          <w:lang w:val="en-US"/>
        </w:rPr>
        <w:t xml:space="preserve">, </w:t>
      </w:r>
      <w:r w:rsidR="004512C0">
        <w:rPr>
          <w:b w:val="0"/>
          <w:sz w:val="22"/>
          <w:szCs w:val="22"/>
          <w:lang w:val="en-US"/>
        </w:rPr>
        <w:t>targeting for</w:t>
      </w:r>
      <w:r w:rsidRPr="007D0243">
        <w:rPr>
          <w:b w:val="0"/>
          <w:sz w:val="22"/>
          <w:szCs w:val="22"/>
          <w:lang w:val="en-US"/>
        </w:rPr>
        <w:t xml:space="preserve"> </w:t>
      </w:r>
      <w:r w:rsidR="004512C0">
        <w:rPr>
          <w:b w:val="0"/>
          <w:sz w:val="22"/>
          <w:szCs w:val="22"/>
          <w:lang w:val="en-US"/>
        </w:rPr>
        <w:t xml:space="preserve">CFO estimation and </w:t>
      </w:r>
      <w:r w:rsidRPr="007D0243">
        <w:rPr>
          <w:b w:val="0"/>
          <w:sz w:val="22"/>
          <w:szCs w:val="22"/>
          <w:lang w:val="en-US"/>
        </w:rPr>
        <w:t xml:space="preserve">channel estimation for sidelink physical channels, such as PSDCH, PSSCH, and PSCCH, always </w:t>
      </w:r>
      <w:r w:rsidR="00085A98" w:rsidRPr="007D0243">
        <w:rPr>
          <w:b w:val="0"/>
          <w:sz w:val="22"/>
          <w:szCs w:val="22"/>
          <w:lang w:val="en-US"/>
        </w:rPr>
        <w:t>occup</w:t>
      </w:r>
      <w:r w:rsidR="00085A98">
        <w:rPr>
          <w:b w:val="0"/>
          <w:sz w:val="22"/>
          <w:szCs w:val="22"/>
          <w:lang w:val="en-US"/>
        </w:rPr>
        <w:t>y</w:t>
      </w:r>
      <w:r w:rsidR="00085A98" w:rsidRPr="007D0243">
        <w:rPr>
          <w:b w:val="0"/>
          <w:sz w:val="22"/>
          <w:szCs w:val="22"/>
          <w:lang w:val="en-US"/>
        </w:rPr>
        <w:t xml:space="preserve"> </w:t>
      </w:r>
      <w:r w:rsidRPr="007D0243">
        <w:rPr>
          <w:b w:val="0"/>
          <w:sz w:val="22"/>
          <w:szCs w:val="22"/>
          <w:lang w:val="en-US"/>
        </w:rPr>
        <w:t>the whole SC-FDMA symbol</w:t>
      </w:r>
      <w:r w:rsidR="00085A98">
        <w:rPr>
          <w:b w:val="0"/>
          <w:sz w:val="22"/>
          <w:szCs w:val="22"/>
          <w:lang w:val="en-US"/>
        </w:rPr>
        <w:t>s</w:t>
      </w:r>
      <w:r w:rsidRPr="007D0243">
        <w:rPr>
          <w:b w:val="0"/>
          <w:sz w:val="22"/>
          <w:szCs w:val="22"/>
          <w:lang w:val="en-US"/>
        </w:rPr>
        <w:t xml:space="preserve"> no. 3 </w:t>
      </w:r>
      <w:r w:rsidR="00085A98">
        <w:rPr>
          <w:b w:val="0"/>
          <w:sz w:val="22"/>
          <w:szCs w:val="22"/>
          <w:lang w:val="en-US"/>
        </w:rPr>
        <w:t xml:space="preserve">and no. 2 in each slot </w:t>
      </w:r>
      <w:r w:rsidRPr="007D0243">
        <w:rPr>
          <w:b w:val="0"/>
          <w:sz w:val="22"/>
          <w:szCs w:val="22"/>
          <w:lang w:val="en-US"/>
        </w:rPr>
        <w:t>for normal CP</w:t>
      </w:r>
      <w:r w:rsidR="00085A98">
        <w:rPr>
          <w:b w:val="0"/>
          <w:sz w:val="22"/>
          <w:szCs w:val="22"/>
          <w:lang w:val="en-US"/>
        </w:rPr>
        <w:t xml:space="preserve"> and</w:t>
      </w:r>
      <w:r w:rsidRPr="007D0243">
        <w:rPr>
          <w:b w:val="0"/>
          <w:sz w:val="22"/>
          <w:szCs w:val="22"/>
          <w:lang w:val="en-US"/>
        </w:rPr>
        <w:t xml:space="preserve"> </w:t>
      </w:r>
      <w:r w:rsidR="00085A98">
        <w:rPr>
          <w:b w:val="0"/>
          <w:sz w:val="22"/>
          <w:szCs w:val="22"/>
          <w:lang w:val="en-US"/>
        </w:rPr>
        <w:t xml:space="preserve">extended CP, respectively. </w:t>
      </w:r>
      <w:r w:rsidRPr="007D0243">
        <w:rPr>
          <w:b w:val="0"/>
          <w:sz w:val="22"/>
          <w:szCs w:val="22"/>
          <w:lang w:val="en-US"/>
        </w:rPr>
        <w:t xml:space="preserve">In </w:t>
      </w:r>
      <w:r w:rsidR="00155250">
        <w:rPr>
          <w:b w:val="0"/>
          <w:sz w:val="22"/>
          <w:szCs w:val="22"/>
          <w:lang w:val="en-US"/>
        </w:rPr>
        <w:t>a</w:t>
      </w:r>
      <w:r w:rsidR="00155250" w:rsidRPr="007D0243">
        <w:rPr>
          <w:b w:val="0"/>
          <w:sz w:val="22"/>
          <w:szCs w:val="22"/>
          <w:lang w:val="en-US"/>
        </w:rPr>
        <w:t xml:space="preserve"> </w:t>
      </w:r>
      <w:r w:rsidRPr="007D0243">
        <w:rPr>
          <w:b w:val="0"/>
          <w:sz w:val="22"/>
          <w:szCs w:val="22"/>
          <w:lang w:val="en-US"/>
        </w:rPr>
        <w:t xml:space="preserve">word, there are two DMRS symbols in </w:t>
      </w:r>
      <w:r w:rsidR="00085A98">
        <w:rPr>
          <w:b w:val="0"/>
          <w:sz w:val="22"/>
          <w:szCs w:val="22"/>
          <w:lang w:val="en-US"/>
        </w:rPr>
        <w:t>each</w:t>
      </w:r>
      <w:r w:rsidR="00085A98" w:rsidRPr="007D0243">
        <w:rPr>
          <w:b w:val="0"/>
          <w:sz w:val="22"/>
          <w:szCs w:val="22"/>
          <w:lang w:val="en-US"/>
        </w:rPr>
        <w:t xml:space="preserve"> </w:t>
      </w:r>
      <w:r w:rsidRPr="007D0243">
        <w:rPr>
          <w:b w:val="0"/>
          <w:sz w:val="22"/>
          <w:szCs w:val="22"/>
          <w:lang w:val="en-US"/>
        </w:rPr>
        <w:t xml:space="preserve">subframe. </w:t>
      </w:r>
    </w:p>
    <w:p w14:paraId="2A574424" w14:textId="40D1D8F2" w:rsidR="007B3C36" w:rsidRDefault="007B3C36" w:rsidP="005E1384">
      <w:pPr>
        <w:pStyle w:val="LGTdoc1"/>
        <w:spacing w:beforeLines="0" w:before="100" w:beforeAutospacing="1"/>
        <w:rPr>
          <w:b w:val="0"/>
          <w:sz w:val="22"/>
          <w:szCs w:val="22"/>
          <w:lang w:val="en-US"/>
        </w:rPr>
      </w:pPr>
      <w:r>
        <w:rPr>
          <w:b w:val="0"/>
          <w:sz w:val="22"/>
          <w:szCs w:val="22"/>
          <w:lang w:val="en-US"/>
        </w:rPr>
        <w:t>During last RAN1 meeting, the following agreement has been achieved regarding DMRS enhancement:</w:t>
      </w:r>
    </w:p>
    <w:p w14:paraId="22B52CAA" w14:textId="77777777" w:rsidR="007B3C36" w:rsidRPr="007B3C36" w:rsidRDefault="007B3C36" w:rsidP="007B3C36">
      <w:pPr>
        <w:pStyle w:val="LGTdoc1"/>
        <w:spacing w:before="120" w:beforeAutospacing="1"/>
        <w:rPr>
          <w:b w:val="0"/>
          <w:i/>
          <w:sz w:val="22"/>
          <w:szCs w:val="22"/>
          <w:lang w:val="en-US"/>
        </w:rPr>
      </w:pPr>
      <w:r w:rsidRPr="007B3C36">
        <w:rPr>
          <w:b w:val="0"/>
          <w:i/>
          <w:sz w:val="22"/>
          <w:szCs w:val="22"/>
          <w:lang w:val="en-US"/>
        </w:rPr>
        <w:t>Agreements:</w:t>
      </w:r>
    </w:p>
    <w:p w14:paraId="1B7F412F" w14:textId="77777777" w:rsidR="007B3C36" w:rsidRPr="007B3C36" w:rsidRDefault="007B3C36" w:rsidP="007B3C36">
      <w:pPr>
        <w:pStyle w:val="LGTdoc1"/>
        <w:spacing w:before="120" w:beforeAutospacing="1"/>
        <w:rPr>
          <w:b w:val="0"/>
          <w:i/>
          <w:sz w:val="22"/>
          <w:szCs w:val="22"/>
          <w:lang w:val="en-US"/>
        </w:rPr>
      </w:pPr>
      <w:r w:rsidRPr="007B3C36">
        <w:rPr>
          <w:rFonts w:hint="eastAsia"/>
          <w:b w:val="0"/>
          <w:i/>
          <w:sz w:val="22"/>
          <w:szCs w:val="22"/>
          <w:lang w:val="en-US"/>
        </w:rPr>
        <w:t>•</w:t>
      </w:r>
      <w:r w:rsidRPr="007B3C36">
        <w:rPr>
          <w:b w:val="0"/>
          <w:i/>
          <w:sz w:val="22"/>
          <w:szCs w:val="22"/>
          <w:lang w:val="en-US"/>
        </w:rPr>
        <w:tab/>
        <w:t>Confirm the baseline on SC-FDM is used for V2V transmission in each physical channel</w:t>
      </w:r>
    </w:p>
    <w:p w14:paraId="7BF4771F" w14:textId="77777777" w:rsidR="007B3C36" w:rsidRPr="007B3C36" w:rsidRDefault="007B3C36" w:rsidP="007B3C36">
      <w:pPr>
        <w:pStyle w:val="LGTdoc1"/>
        <w:spacing w:before="120" w:beforeAutospacing="1"/>
        <w:rPr>
          <w:b w:val="0"/>
          <w:i/>
          <w:sz w:val="22"/>
          <w:szCs w:val="22"/>
          <w:lang w:val="en-US"/>
        </w:rPr>
      </w:pPr>
      <w:r w:rsidRPr="007B3C36">
        <w:rPr>
          <w:rFonts w:hint="eastAsia"/>
          <w:b w:val="0"/>
          <w:i/>
          <w:sz w:val="22"/>
          <w:szCs w:val="22"/>
          <w:lang w:val="en-US"/>
        </w:rPr>
        <w:t>•</w:t>
      </w:r>
      <w:r w:rsidRPr="007B3C36">
        <w:rPr>
          <w:b w:val="0"/>
          <w:i/>
          <w:sz w:val="22"/>
          <w:szCs w:val="22"/>
          <w:lang w:val="en-US"/>
        </w:rPr>
        <w:tab/>
        <w:t>Working assumption: Increase DMRS density to 4 symbols per 1ms with reusing PUSCH DMRS sequence in each physical sidelink channel except for PSBCH</w:t>
      </w:r>
    </w:p>
    <w:p w14:paraId="6C8AD24D" w14:textId="77777777" w:rsidR="007B3C36" w:rsidRPr="007B3C36" w:rsidRDefault="007B3C36" w:rsidP="007B3C36">
      <w:pPr>
        <w:pStyle w:val="LGTdoc1"/>
        <w:spacing w:before="120" w:beforeAutospacing="1"/>
        <w:rPr>
          <w:b w:val="0"/>
          <w:i/>
          <w:sz w:val="22"/>
          <w:szCs w:val="22"/>
          <w:lang w:val="en-US"/>
        </w:rPr>
      </w:pPr>
      <w:r w:rsidRPr="007B3C36">
        <w:rPr>
          <w:rFonts w:hint="eastAsia"/>
          <w:b w:val="0"/>
          <w:i/>
          <w:sz w:val="22"/>
          <w:szCs w:val="22"/>
          <w:lang w:val="en-US"/>
        </w:rPr>
        <w:t>•</w:t>
      </w:r>
      <w:r w:rsidRPr="007B3C36">
        <w:rPr>
          <w:b w:val="0"/>
          <w:i/>
          <w:sz w:val="22"/>
          <w:szCs w:val="22"/>
          <w:lang w:val="en-US"/>
        </w:rPr>
        <w:tab/>
        <w:t>FFS location of DMRS</w:t>
      </w:r>
    </w:p>
    <w:p w14:paraId="24B2BF7F" w14:textId="77777777" w:rsidR="007B3C36" w:rsidRPr="007B3C36" w:rsidRDefault="007B3C36" w:rsidP="007B3C36">
      <w:pPr>
        <w:pStyle w:val="LGTdoc1"/>
        <w:spacing w:before="120" w:beforeAutospacing="1"/>
        <w:rPr>
          <w:b w:val="0"/>
          <w:i/>
          <w:sz w:val="22"/>
          <w:szCs w:val="22"/>
          <w:lang w:val="en-US"/>
        </w:rPr>
      </w:pPr>
      <w:r w:rsidRPr="007B3C36">
        <w:rPr>
          <w:rFonts w:hint="eastAsia"/>
          <w:b w:val="0"/>
          <w:i/>
          <w:sz w:val="22"/>
          <w:szCs w:val="22"/>
          <w:lang w:val="en-US"/>
        </w:rPr>
        <w:t>•</w:t>
      </w:r>
      <w:r w:rsidRPr="007B3C36">
        <w:rPr>
          <w:b w:val="0"/>
          <w:i/>
          <w:sz w:val="22"/>
          <w:szCs w:val="22"/>
          <w:lang w:val="en-US"/>
        </w:rPr>
        <w:tab/>
        <w:t>Possible options for evaluation and further study will be discussion during this week</w:t>
      </w:r>
    </w:p>
    <w:p w14:paraId="786937C9" w14:textId="77777777" w:rsidR="007B3C36" w:rsidRPr="007B3C36" w:rsidRDefault="007B3C36" w:rsidP="007B3C36">
      <w:pPr>
        <w:pStyle w:val="LGTdoc1"/>
        <w:spacing w:before="120" w:beforeAutospacing="1"/>
        <w:rPr>
          <w:b w:val="0"/>
          <w:i/>
          <w:sz w:val="22"/>
          <w:szCs w:val="22"/>
          <w:lang w:val="en-US"/>
        </w:rPr>
      </w:pPr>
      <w:r w:rsidRPr="007B3C36">
        <w:rPr>
          <w:rFonts w:hint="eastAsia"/>
          <w:b w:val="0"/>
          <w:i/>
          <w:sz w:val="22"/>
          <w:szCs w:val="22"/>
          <w:lang w:val="en-US"/>
        </w:rPr>
        <w:t>•</w:t>
      </w:r>
      <w:r w:rsidRPr="007B3C36">
        <w:rPr>
          <w:b w:val="0"/>
          <w:i/>
          <w:sz w:val="22"/>
          <w:szCs w:val="22"/>
          <w:lang w:val="en-US"/>
        </w:rPr>
        <w:tab/>
        <w:t>FFS the number and location of DMRS in PSBCH (if PSBCH is supported)</w:t>
      </w:r>
    </w:p>
    <w:p w14:paraId="778E1340" w14:textId="77777777" w:rsidR="007B3C36" w:rsidRPr="007B3C36" w:rsidRDefault="007B3C36" w:rsidP="007B3C36">
      <w:pPr>
        <w:pStyle w:val="LGTdoc1"/>
        <w:spacing w:before="120" w:beforeAutospacing="1"/>
        <w:rPr>
          <w:b w:val="0"/>
          <w:i/>
          <w:sz w:val="22"/>
          <w:szCs w:val="22"/>
          <w:lang w:val="en-US"/>
        </w:rPr>
      </w:pPr>
      <w:r w:rsidRPr="007B3C36">
        <w:rPr>
          <w:rFonts w:hint="eastAsia"/>
          <w:b w:val="0"/>
          <w:i/>
          <w:sz w:val="22"/>
          <w:szCs w:val="22"/>
          <w:lang w:val="en-US"/>
        </w:rPr>
        <w:t>•</w:t>
      </w:r>
      <w:r w:rsidRPr="007B3C36">
        <w:rPr>
          <w:b w:val="0"/>
          <w:i/>
          <w:sz w:val="22"/>
          <w:szCs w:val="22"/>
          <w:lang w:val="en-US"/>
        </w:rPr>
        <w:tab/>
        <w:t>Possible options for evaluation and further study will be discussion if PSBCH is supported during this week</w:t>
      </w:r>
    </w:p>
    <w:p w14:paraId="20857A8F" w14:textId="77777777" w:rsidR="007B3C36" w:rsidRPr="007B3C36" w:rsidRDefault="007B3C36" w:rsidP="007B3C36">
      <w:pPr>
        <w:pStyle w:val="LGTdoc1"/>
        <w:spacing w:before="120" w:beforeAutospacing="1"/>
        <w:rPr>
          <w:b w:val="0"/>
          <w:i/>
          <w:sz w:val="22"/>
          <w:szCs w:val="22"/>
          <w:lang w:val="en-US"/>
        </w:rPr>
      </w:pPr>
      <w:r w:rsidRPr="007B3C36">
        <w:rPr>
          <w:rFonts w:hint="eastAsia"/>
          <w:b w:val="0"/>
          <w:i/>
          <w:sz w:val="22"/>
          <w:szCs w:val="22"/>
          <w:lang w:val="en-US"/>
        </w:rPr>
        <w:t>•</w:t>
      </w:r>
      <w:r w:rsidRPr="007B3C36">
        <w:rPr>
          <w:b w:val="0"/>
          <w:i/>
          <w:sz w:val="22"/>
          <w:szCs w:val="22"/>
          <w:lang w:val="en-US"/>
        </w:rPr>
        <w:tab/>
        <w:t xml:space="preserve">If RAN1 finds working assumption does not work, i.e. the performance cannot meet requirements for PC5 V2V at least including consideration on whether RAN1 working assumption of frequency offset is confirmed, the first priority should be given to DMRS structure with Comb (like SRS). </w:t>
      </w:r>
    </w:p>
    <w:p w14:paraId="264F8807" w14:textId="77777777" w:rsidR="0008284D" w:rsidRDefault="00A77901" w:rsidP="0008284D">
      <w:pPr>
        <w:pStyle w:val="LGTdoc1"/>
        <w:spacing w:beforeLines="0" w:before="100" w:beforeAutospacing="1"/>
        <w:jc w:val="center"/>
        <w:rPr>
          <w:szCs w:val="22"/>
          <w:lang w:val="en-US"/>
        </w:rPr>
      </w:pPr>
      <w:r w:rsidRPr="00A77901">
        <w:rPr>
          <w:noProof/>
          <w:lang w:eastAsia="en-GB"/>
        </w:rPr>
        <w:drawing>
          <wp:inline distT="0" distB="0" distL="0" distR="0" wp14:anchorId="7E648462" wp14:editId="713798C9">
            <wp:extent cx="3562350" cy="666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2350" cy="666750"/>
                    </a:xfrm>
                    <a:prstGeom prst="rect">
                      <a:avLst/>
                    </a:prstGeom>
                    <a:noFill/>
                    <a:ln>
                      <a:noFill/>
                    </a:ln>
                  </pic:spPr>
                </pic:pic>
              </a:graphicData>
            </a:graphic>
          </wp:inline>
        </w:drawing>
      </w:r>
    </w:p>
    <w:p w14:paraId="542234AE" w14:textId="77777777" w:rsidR="007D0243" w:rsidRDefault="007D0243" w:rsidP="0008284D">
      <w:pPr>
        <w:pStyle w:val="LGTdoc1"/>
        <w:spacing w:beforeLines="0" w:before="100" w:beforeAutospacing="1"/>
        <w:jc w:val="center"/>
        <w:rPr>
          <w:b w:val="0"/>
          <w:sz w:val="22"/>
          <w:szCs w:val="22"/>
          <w:lang w:val="en-US"/>
        </w:rPr>
      </w:pPr>
      <w:r w:rsidRPr="007D0243">
        <w:rPr>
          <w:b w:val="0"/>
          <w:sz w:val="22"/>
          <w:szCs w:val="22"/>
          <w:lang w:val="en-US"/>
        </w:rPr>
        <w:t xml:space="preserve">Figure </w:t>
      </w:r>
      <w:r>
        <w:rPr>
          <w:b w:val="0"/>
          <w:sz w:val="22"/>
          <w:szCs w:val="22"/>
          <w:lang w:val="en-US"/>
        </w:rPr>
        <w:t>1 DMRS with normal CP length in REl.12 sidelink</w:t>
      </w:r>
    </w:p>
    <w:p w14:paraId="00959A13" w14:textId="0859D6E5" w:rsidR="003624A5" w:rsidRDefault="007B3C36" w:rsidP="007B3C36">
      <w:pPr>
        <w:pStyle w:val="LGTdoc1"/>
        <w:spacing w:beforeLines="0" w:before="100" w:beforeAutospacing="1"/>
        <w:rPr>
          <w:b w:val="0"/>
          <w:sz w:val="22"/>
          <w:szCs w:val="22"/>
          <w:lang w:val="en-US"/>
        </w:rPr>
      </w:pPr>
      <w:r>
        <w:rPr>
          <w:b w:val="0"/>
          <w:sz w:val="22"/>
          <w:szCs w:val="22"/>
          <w:lang w:val="en-US"/>
        </w:rPr>
        <w:lastRenderedPageBreak/>
        <w:t xml:space="preserve">However, it’s not clear how to support DMRS enhancement in PSBCH. </w:t>
      </w:r>
      <w:r w:rsidR="003624A5" w:rsidRPr="003624A5">
        <w:rPr>
          <w:b w:val="0"/>
          <w:sz w:val="22"/>
          <w:szCs w:val="22"/>
          <w:lang w:val="en-US"/>
        </w:rPr>
        <w:t xml:space="preserve">One example of this design could be shown in </w:t>
      </w:r>
      <w:r w:rsidR="00DB45C5">
        <w:rPr>
          <w:b w:val="0"/>
          <w:sz w:val="22"/>
          <w:szCs w:val="22"/>
          <w:lang w:val="en-US"/>
        </w:rPr>
        <w:t>F</w:t>
      </w:r>
      <w:r w:rsidR="00DB45C5" w:rsidRPr="003624A5">
        <w:rPr>
          <w:b w:val="0"/>
          <w:sz w:val="22"/>
          <w:szCs w:val="22"/>
          <w:lang w:val="en-US"/>
        </w:rPr>
        <w:t xml:space="preserve">igure </w:t>
      </w:r>
      <w:r>
        <w:rPr>
          <w:b w:val="0"/>
          <w:sz w:val="22"/>
          <w:szCs w:val="22"/>
          <w:lang w:val="en-US"/>
        </w:rPr>
        <w:t>2</w:t>
      </w:r>
      <w:r w:rsidR="003624A5">
        <w:rPr>
          <w:b w:val="0"/>
          <w:sz w:val="22"/>
          <w:szCs w:val="22"/>
          <w:lang w:val="en-US"/>
        </w:rPr>
        <w:t xml:space="preserve">, where </w:t>
      </w:r>
      <w:r w:rsidR="00965A10">
        <w:rPr>
          <w:b w:val="0"/>
          <w:sz w:val="22"/>
          <w:szCs w:val="22"/>
          <w:lang w:val="en-US"/>
        </w:rPr>
        <w:t xml:space="preserve">the </w:t>
      </w:r>
      <w:r w:rsidR="00DB45C5">
        <w:rPr>
          <w:b w:val="0"/>
          <w:sz w:val="22"/>
          <w:szCs w:val="22"/>
          <w:lang w:val="en-US"/>
        </w:rPr>
        <w:t xml:space="preserve">newly </w:t>
      </w:r>
      <w:r w:rsidR="00965A10">
        <w:rPr>
          <w:b w:val="0"/>
          <w:sz w:val="22"/>
          <w:szCs w:val="22"/>
          <w:lang w:val="en-US"/>
        </w:rPr>
        <w:t xml:space="preserve">added DMRS </w:t>
      </w:r>
      <w:r w:rsidR="00562879">
        <w:rPr>
          <w:b w:val="0"/>
          <w:sz w:val="22"/>
          <w:szCs w:val="22"/>
          <w:lang w:val="en-US"/>
        </w:rPr>
        <w:t>occupies</w:t>
      </w:r>
      <w:r w:rsidR="00965A10">
        <w:rPr>
          <w:b w:val="0"/>
          <w:sz w:val="22"/>
          <w:szCs w:val="22"/>
          <w:lang w:val="en-US"/>
        </w:rPr>
        <w:t xml:space="preserve"> the last symbol of the first slot in each subframe, </w:t>
      </w:r>
      <w:r w:rsidR="00DB45C5">
        <w:rPr>
          <w:b w:val="0"/>
          <w:sz w:val="22"/>
          <w:szCs w:val="22"/>
          <w:lang w:val="en-US"/>
        </w:rPr>
        <w:t xml:space="preserve">while </w:t>
      </w:r>
      <w:r w:rsidR="00965A10">
        <w:rPr>
          <w:b w:val="0"/>
          <w:sz w:val="22"/>
          <w:szCs w:val="22"/>
          <w:lang w:val="en-US"/>
        </w:rPr>
        <w:t xml:space="preserve">the legacy DMRS </w:t>
      </w:r>
      <w:r w:rsidR="00DB45C5">
        <w:rPr>
          <w:b w:val="0"/>
          <w:sz w:val="22"/>
          <w:szCs w:val="22"/>
          <w:lang w:val="en-US"/>
        </w:rPr>
        <w:t xml:space="preserve">are kept </w:t>
      </w:r>
      <w:r w:rsidR="00965A10">
        <w:rPr>
          <w:b w:val="0"/>
          <w:sz w:val="22"/>
          <w:szCs w:val="22"/>
          <w:lang w:val="en-US"/>
        </w:rPr>
        <w:t xml:space="preserve">intact. </w:t>
      </w:r>
    </w:p>
    <w:p w14:paraId="6E699AE4" w14:textId="22AA04FD" w:rsidR="00992914" w:rsidRDefault="00BE000A" w:rsidP="003624A5">
      <w:pPr>
        <w:pStyle w:val="LGTdoc1"/>
        <w:spacing w:beforeLines="0" w:before="100" w:beforeAutospacing="1"/>
        <w:jc w:val="center"/>
        <w:rPr>
          <w:b w:val="0"/>
          <w:sz w:val="22"/>
          <w:szCs w:val="22"/>
          <w:lang w:val="en-US"/>
        </w:rPr>
      </w:pPr>
      <w:r w:rsidRPr="006C702C">
        <w:rPr>
          <w:noProof/>
          <w:lang w:eastAsia="en-GB"/>
        </w:rPr>
        <w:drawing>
          <wp:inline distT="0" distB="0" distL="0" distR="0" wp14:anchorId="2C43845A" wp14:editId="353942AB">
            <wp:extent cx="3073400" cy="2481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6169" cy="263699"/>
                    </a:xfrm>
                    <a:prstGeom prst="rect">
                      <a:avLst/>
                    </a:prstGeom>
                    <a:noFill/>
                    <a:ln>
                      <a:noFill/>
                    </a:ln>
                  </pic:spPr>
                </pic:pic>
              </a:graphicData>
            </a:graphic>
          </wp:inline>
        </w:drawing>
      </w:r>
    </w:p>
    <w:p w14:paraId="0C41D0F5" w14:textId="2022593C" w:rsidR="00965A10" w:rsidRDefault="00965A10" w:rsidP="00965A10">
      <w:pPr>
        <w:pStyle w:val="LGTdoc1"/>
        <w:spacing w:beforeLines="0" w:before="100" w:beforeAutospacing="1"/>
        <w:jc w:val="center"/>
        <w:rPr>
          <w:b w:val="0"/>
          <w:sz w:val="22"/>
          <w:szCs w:val="22"/>
          <w:lang w:val="en-US"/>
        </w:rPr>
      </w:pPr>
      <w:r w:rsidRPr="007D0243">
        <w:rPr>
          <w:b w:val="0"/>
          <w:sz w:val="22"/>
          <w:szCs w:val="22"/>
          <w:lang w:val="en-US"/>
        </w:rPr>
        <w:t xml:space="preserve">Figure </w:t>
      </w:r>
      <w:r w:rsidR="007B3C36">
        <w:rPr>
          <w:b w:val="0"/>
          <w:sz w:val="22"/>
          <w:szCs w:val="22"/>
          <w:lang w:val="en-US"/>
        </w:rPr>
        <w:t>2</w:t>
      </w:r>
      <w:r>
        <w:rPr>
          <w:b w:val="0"/>
          <w:sz w:val="22"/>
          <w:szCs w:val="22"/>
          <w:lang w:val="en-US"/>
        </w:rPr>
        <w:t xml:space="preserve">  3-symbol DMRS pattern with normal CP length for V2X high Doppler scenario</w:t>
      </w:r>
    </w:p>
    <w:p w14:paraId="1A46D8D3" w14:textId="5450D076" w:rsidR="00117F4B" w:rsidRPr="00117F4B" w:rsidRDefault="00117F4B" w:rsidP="000327A6">
      <w:pPr>
        <w:pStyle w:val="LGTdoc1"/>
        <w:spacing w:beforeLines="0" w:before="100" w:beforeAutospacing="1"/>
        <w:rPr>
          <w:sz w:val="22"/>
          <w:szCs w:val="22"/>
          <w:lang w:val="en-US"/>
        </w:rPr>
      </w:pPr>
      <w:r w:rsidRPr="00117F4B">
        <w:rPr>
          <w:sz w:val="22"/>
          <w:szCs w:val="22"/>
          <w:lang w:val="en-US"/>
        </w:rPr>
        <w:t xml:space="preserve">Proposal </w:t>
      </w:r>
      <w:r>
        <w:rPr>
          <w:sz w:val="22"/>
          <w:szCs w:val="22"/>
          <w:lang w:val="en-US"/>
        </w:rPr>
        <w:t>#</w:t>
      </w:r>
      <w:r w:rsidRPr="00117F4B">
        <w:rPr>
          <w:sz w:val="22"/>
          <w:szCs w:val="22"/>
          <w:lang w:val="en-US"/>
        </w:rPr>
        <w:t xml:space="preserve">1: </w:t>
      </w:r>
      <w:r w:rsidR="007B3C36">
        <w:rPr>
          <w:sz w:val="22"/>
          <w:szCs w:val="22"/>
          <w:lang w:val="en-US"/>
        </w:rPr>
        <w:t>3-symbol DMRS pattern should be supported in PSBCH channel, the pattern of which could be taken as shown in figure 2</w:t>
      </w:r>
      <w:r w:rsidRPr="00117F4B">
        <w:rPr>
          <w:sz w:val="22"/>
          <w:szCs w:val="22"/>
          <w:lang w:val="en-US"/>
        </w:rPr>
        <w:t>.</w:t>
      </w:r>
    </w:p>
    <w:p w14:paraId="2AF8DAD7" w14:textId="77777777" w:rsidR="000F0148" w:rsidRDefault="000F0148" w:rsidP="00D60AE6">
      <w:pPr>
        <w:pStyle w:val="LGTdoc1"/>
        <w:numPr>
          <w:ilvl w:val="0"/>
          <w:numId w:val="3"/>
        </w:numPr>
        <w:spacing w:beforeLines="0" w:before="100" w:beforeAutospacing="1"/>
        <w:rPr>
          <w:szCs w:val="22"/>
          <w:lang w:val="en-US"/>
        </w:rPr>
      </w:pPr>
      <w:r>
        <w:rPr>
          <w:szCs w:val="22"/>
          <w:lang w:val="en-US"/>
        </w:rPr>
        <w:t>Multi-antenna diversity scheme</w:t>
      </w:r>
    </w:p>
    <w:p w14:paraId="27F028D2" w14:textId="5C54E5A5" w:rsidR="00E67582" w:rsidRDefault="00A53807" w:rsidP="00D60183">
      <w:pPr>
        <w:pStyle w:val="LGTdoc1"/>
        <w:spacing w:beforeLines="0" w:before="100" w:beforeAutospacing="1"/>
        <w:rPr>
          <w:b w:val="0"/>
          <w:sz w:val="22"/>
          <w:szCs w:val="22"/>
          <w:lang w:val="en-US"/>
        </w:rPr>
      </w:pPr>
      <w:r>
        <w:rPr>
          <w:b w:val="0"/>
          <w:sz w:val="22"/>
          <w:szCs w:val="22"/>
          <w:lang w:val="en-US"/>
        </w:rPr>
        <w:t xml:space="preserve">It should be noticed that V2V communication is </w:t>
      </w:r>
      <w:r w:rsidR="00A249EE">
        <w:rPr>
          <w:b w:val="0"/>
          <w:sz w:val="22"/>
          <w:szCs w:val="22"/>
          <w:lang w:val="en-US"/>
        </w:rPr>
        <w:t>significantly</w:t>
      </w:r>
      <w:r>
        <w:rPr>
          <w:b w:val="0"/>
          <w:sz w:val="22"/>
          <w:szCs w:val="22"/>
          <w:lang w:val="en-US"/>
        </w:rPr>
        <w:t xml:space="preserve"> different from D2D communication. For instance, V2V communication usually suffers less stable radio links and </w:t>
      </w:r>
      <w:r w:rsidR="003E0ACF">
        <w:rPr>
          <w:b w:val="0"/>
          <w:sz w:val="22"/>
          <w:szCs w:val="22"/>
          <w:lang w:val="en-US"/>
        </w:rPr>
        <w:t>continuously</w:t>
      </w:r>
      <w:r>
        <w:rPr>
          <w:b w:val="0"/>
          <w:sz w:val="22"/>
          <w:szCs w:val="22"/>
          <w:lang w:val="en-US"/>
        </w:rPr>
        <w:t xml:space="preserve"> changing topology due to the </w:t>
      </w:r>
      <w:r w:rsidRPr="00A53807">
        <w:rPr>
          <w:b w:val="0"/>
          <w:sz w:val="22"/>
          <w:szCs w:val="22"/>
          <w:lang w:val="en-US"/>
        </w:rPr>
        <w:t>high (relative)</w:t>
      </w:r>
      <w:r>
        <w:rPr>
          <w:b w:val="0"/>
          <w:sz w:val="22"/>
          <w:szCs w:val="22"/>
          <w:lang w:val="en-US"/>
        </w:rPr>
        <w:t xml:space="preserve"> speed moving of the vehicle UE(</w:t>
      </w:r>
      <w:r w:rsidRPr="00A53807">
        <w:rPr>
          <w:b w:val="0"/>
          <w:sz w:val="22"/>
          <w:szCs w:val="22"/>
          <w:lang w:val="en-US"/>
        </w:rPr>
        <w:t>s</w:t>
      </w:r>
      <w:r>
        <w:rPr>
          <w:b w:val="0"/>
          <w:sz w:val="22"/>
          <w:szCs w:val="22"/>
          <w:lang w:val="en-US"/>
        </w:rPr>
        <w:t>)</w:t>
      </w:r>
      <w:r w:rsidR="00E67582">
        <w:rPr>
          <w:b w:val="0"/>
          <w:sz w:val="22"/>
          <w:szCs w:val="22"/>
          <w:lang w:val="en-US"/>
        </w:rPr>
        <w:t xml:space="preserve">. </w:t>
      </w:r>
      <w:r w:rsidR="0046100A">
        <w:rPr>
          <w:b w:val="0"/>
          <w:sz w:val="22"/>
          <w:szCs w:val="22"/>
          <w:lang w:val="en-US"/>
        </w:rPr>
        <w:t>Nevertheless</w:t>
      </w:r>
      <w:r w:rsidR="00E67582">
        <w:rPr>
          <w:b w:val="0"/>
          <w:sz w:val="22"/>
          <w:szCs w:val="22"/>
          <w:lang w:val="en-US"/>
        </w:rPr>
        <w:t xml:space="preserve">, </w:t>
      </w:r>
      <w:r>
        <w:rPr>
          <w:b w:val="0"/>
          <w:sz w:val="22"/>
          <w:szCs w:val="22"/>
          <w:lang w:val="en-US"/>
        </w:rPr>
        <w:t xml:space="preserve">the sidelink </w:t>
      </w:r>
      <w:r w:rsidRPr="00A53807">
        <w:rPr>
          <w:b w:val="0"/>
          <w:sz w:val="22"/>
          <w:szCs w:val="22"/>
          <w:lang w:val="en-US"/>
        </w:rPr>
        <w:t>is originally</w:t>
      </w:r>
      <w:r w:rsidR="0046100A">
        <w:rPr>
          <w:b w:val="0"/>
          <w:sz w:val="22"/>
          <w:szCs w:val="22"/>
          <w:lang w:val="en-US"/>
        </w:rPr>
        <w:t xml:space="preserve"> intended for D2D communication, and conspicuously it</w:t>
      </w:r>
      <w:r w:rsidR="00F06CE4">
        <w:rPr>
          <w:b w:val="0"/>
          <w:sz w:val="22"/>
          <w:szCs w:val="22"/>
          <w:lang w:val="en-US"/>
        </w:rPr>
        <w:t>s reliability</w:t>
      </w:r>
      <w:r w:rsidR="0046100A">
        <w:rPr>
          <w:b w:val="0"/>
          <w:sz w:val="22"/>
          <w:szCs w:val="22"/>
          <w:lang w:val="en-US"/>
        </w:rPr>
        <w:t xml:space="preserve"> cannot meet the requirement of V2V communication.</w:t>
      </w:r>
      <w:r w:rsidRPr="00A53807">
        <w:rPr>
          <w:b w:val="0"/>
          <w:sz w:val="22"/>
          <w:szCs w:val="22"/>
          <w:lang w:val="en-US"/>
        </w:rPr>
        <w:t xml:space="preserve"> </w:t>
      </w:r>
      <w:r w:rsidR="00E67582">
        <w:rPr>
          <w:b w:val="0"/>
          <w:sz w:val="22"/>
          <w:szCs w:val="22"/>
          <w:lang w:val="en-US"/>
        </w:rPr>
        <w:t>Therefore, for the successful delivery of the V2V messages, th</w:t>
      </w:r>
      <w:r w:rsidR="0046100A">
        <w:rPr>
          <w:b w:val="0"/>
          <w:sz w:val="22"/>
          <w:szCs w:val="22"/>
          <w:lang w:val="en-US"/>
        </w:rPr>
        <w:t>e reliability of the sidelink should be enhanced further</w:t>
      </w:r>
      <w:r w:rsidR="00E67582">
        <w:rPr>
          <w:b w:val="0"/>
          <w:sz w:val="22"/>
          <w:szCs w:val="22"/>
          <w:lang w:val="en-US"/>
        </w:rPr>
        <w:t>.</w:t>
      </w:r>
    </w:p>
    <w:p w14:paraId="435ADB67" w14:textId="77777777" w:rsidR="003E0ACF" w:rsidRDefault="00D60183" w:rsidP="00D60183">
      <w:pPr>
        <w:pStyle w:val="LGTdoc1"/>
        <w:spacing w:beforeLines="0" w:before="100" w:beforeAutospacing="1"/>
        <w:rPr>
          <w:b w:val="0"/>
          <w:sz w:val="22"/>
          <w:szCs w:val="22"/>
          <w:lang w:val="en-US"/>
        </w:rPr>
      </w:pPr>
      <w:r>
        <w:rPr>
          <w:b w:val="0"/>
          <w:sz w:val="22"/>
          <w:szCs w:val="22"/>
          <w:lang w:val="en-US"/>
        </w:rPr>
        <w:t>Typically,</w:t>
      </w:r>
      <w:r w:rsidR="0046100A">
        <w:rPr>
          <w:b w:val="0"/>
          <w:sz w:val="22"/>
          <w:szCs w:val="22"/>
          <w:lang w:val="en-US"/>
        </w:rPr>
        <w:t xml:space="preserve"> the methods of improving the reliability of the sidelink</w:t>
      </w:r>
      <w:r>
        <w:rPr>
          <w:b w:val="0"/>
          <w:sz w:val="22"/>
          <w:szCs w:val="22"/>
          <w:lang w:val="en-US"/>
        </w:rPr>
        <w:t xml:space="preserve"> could include </w:t>
      </w:r>
      <w:r w:rsidR="0046100A">
        <w:rPr>
          <w:b w:val="0"/>
          <w:sz w:val="22"/>
          <w:szCs w:val="22"/>
          <w:lang w:val="en-US"/>
        </w:rPr>
        <w:t>lower rate coding and/or lower order modulation, repetition or retransmission, or multi</w:t>
      </w:r>
      <w:r w:rsidR="003E0ACF">
        <w:rPr>
          <w:b w:val="0"/>
          <w:sz w:val="22"/>
          <w:szCs w:val="22"/>
          <w:lang w:val="en-US"/>
        </w:rPr>
        <w:t>-</w:t>
      </w:r>
      <w:r w:rsidR="0046100A">
        <w:rPr>
          <w:b w:val="0"/>
          <w:sz w:val="22"/>
          <w:szCs w:val="22"/>
          <w:lang w:val="en-US"/>
        </w:rPr>
        <w:t>antenna technology. However, lower rate coding and/or lower order modulation scheme</w:t>
      </w:r>
      <w:r w:rsidR="00F06CE4">
        <w:rPr>
          <w:b w:val="0"/>
          <w:sz w:val="22"/>
          <w:szCs w:val="22"/>
          <w:lang w:val="en-US"/>
        </w:rPr>
        <w:t xml:space="preserve"> will use more resource elements and lead to spectrum inefficiency. Due to the varying topology in V2V communication, repetition or retransmission are also infeasible. </w:t>
      </w:r>
      <w:r w:rsidR="003E0ACF">
        <w:rPr>
          <w:b w:val="0"/>
          <w:sz w:val="22"/>
          <w:szCs w:val="22"/>
          <w:lang w:val="en-US"/>
        </w:rPr>
        <w:t xml:space="preserve">In this sense, multi-antenna </w:t>
      </w:r>
      <w:r w:rsidR="00847EA2">
        <w:rPr>
          <w:b w:val="0"/>
          <w:sz w:val="22"/>
          <w:szCs w:val="22"/>
          <w:lang w:val="en-US"/>
        </w:rPr>
        <w:t xml:space="preserve">technology </w:t>
      </w:r>
      <w:r w:rsidR="003E0ACF">
        <w:rPr>
          <w:b w:val="0"/>
          <w:sz w:val="22"/>
          <w:szCs w:val="22"/>
          <w:lang w:val="en-US"/>
        </w:rPr>
        <w:t xml:space="preserve">is a </w:t>
      </w:r>
      <w:r w:rsidR="0037350F">
        <w:rPr>
          <w:b w:val="0"/>
          <w:sz w:val="22"/>
          <w:szCs w:val="22"/>
          <w:lang w:val="en-US"/>
        </w:rPr>
        <w:t>fairly good</w:t>
      </w:r>
      <w:r w:rsidR="003E0ACF">
        <w:rPr>
          <w:b w:val="0"/>
          <w:sz w:val="22"/>
          <w:szCs w:val="22"/>
          <w:lang w:val="en-US"/>
        </w:rPr>
        <w:t xml:space="preserve"> choice.</w:t>
      </w:r>
      <w:r w:rsidR="00847EA2">
        <w:rPr>
          <w:b w:val="0"/>
          <w:sz w:val="22"/>
          <w:szCs w:val="22"/>
          <w:lang w:val="en-US"/>
        </w:rPr>
        <w:t xml:space="preserve"> Moreov</w:t>
      </w:r>
      <w:r>
        <w:rPr>
          <w:b w:val="0"/>
          <w:sz w:val="22"/>
          <w:szCs w:val="22"/>
          <w:lang w:val="en-US"/>
        </w:rPr>
        <w:t>er, different from mobile phone terminal</w:t>
      </w:r>
      <w:r w:rsidR="00847EA2">
        <w:rPr>
          <w:b w:val="0"/>
          <w:sz w:val="22"/>
          <w:szCs w:val="22"/>
          <w:lang w:val="en-US"/>
        </w:rPr>
        <w:t xml:space="preserve">, which </w:t>
      </w:r>
      <w:r>
        <w:rPr>
          <w:b w:val="0"/>
          <w:sz w:val="22"/>
          <w:szCs w:val="22"/>
          <w:lang w:val="en-US"/>
        </w:rPr>
        <w:t>inherits</w:t>
      </w:r>
      <w:r w:rsidR="00847EA2">
        <w:rPr>
          <w:b w:val="0"/>
          <w:sz w:val="22"/>
          <w:szCs w:val="22"/>
          <w:lang w:val="en-US"/>
        </w:rPr>
        <w:t xml:space="preserve"> the constraints on size and cost, it is reasonable and feasible to deploy antenna arrays with large</w:t>
      </w:r>
      <w:r>
        <w:rPr>
          <w:b w:val="0"/>
          <w:sz w:val="22"/>
          <w:szCs w:val="22"/>
          <w:lang w:val="en-US"/>
        </w:rPr>
        <w:t>r aperture sizes on vehicle UE side</w:t>
      </w:r>
      <w:r w:rsidR="00847EA2">
        <w:rPr>
          <w:b w:val="0"/>
          <w:sz w:val="22"/>
          <w:szCs w:val="22"/>
          <w:lang w:val="en-US"/>
        </w:rPr>
        <w:t>.</w:t>
      </w:r>
      <w:r w:rsidR="00B87928">
        <w:rPr>
          <w:b w:val="0"/>
          <w:sz w:val="22"/>
          <w:szCs w:val="22"/>
          <w:lang w:val="en-US"/>
        </w:rPr>
        <w:t xml:space="preserve"> </w:t>
      </w:r>
    </w:p>
    <w:p w14:paraId="0F9FD377" w14:textId="77777777" w:rsidR="00D60183" w:rsidRDefault="00C403E6" w:rsidP="00D60183">
      <w:pPr>
        <w:pStyle w:val="LGTdoc1"/>
        <w:spacing w:beforeLines="0" w:before="100" w:beforeAutospacing="1"/>
        <w:rPr>
          <w:b w:val="0"/>
          <w:sz w:val="22"/>
          <w:szCs w:val="22"/>
          <w:lang w:val="en-US"/>
        </w:rPr>
      </w:pPr>
      <w:r>
        <w:rPr>
          <w:b w:val="0"/>
          <w:sz w:val="22"/>
          <w:szCs w:val="22"/>
          <w:lang w:val="en-US"/>
        </w:rPr>
        <w:t>For the sake of reliability improvement</w:t>
      </w:r>
      <w:r w:rsidR="00847EA2">
        <w:rPr>
          <w:b w:val="0"/>
          <w:sz w:val="22"/>
          <w:szCs w:val="22"/>
          <w:lang w:val="en-US"/>
        </w:rPr>
        <w:t xml:space="preserve"> of the sidelink, as mentioned above, multi-antenna technology should be utilized for diversity. </w:t>
      </w:r>
      <w:r w:rsidR="00397BF4">
        <w:rPr>
          <w:b w:val="0"/>
          <w:sz w:val="22"/>
          <w:szCs w:val="22"/>
          <w:lang w:val="en-US"/>
        </w:rPr>
        <w:t xml:space="preserve">Further, in order to </w:t>
      </w:r>
      <w:r>
        <w:rPr>
          <w:b w:val="0"/>
          <w:sz w:val="22"/>
          <w:szCs w:val="22"/>
          <w:lang w:val="en-US"/>
        </w:rPr>
        <w:t>make</w:t>
      </w:r>
      <w:r w:rsidR="00397BF4">
        <w:rPr>
          <w:b w:val="0"/>
          <w:sz w:val="22"/>
          <w:szCs w:val="22"/>
          <w:lang w:val="en-US"/>
        </w:rPr>
        <w:t xml:space="preserve"> vehicle UE’s with </w:t>
      </w:r>
      <w:r>
        <w:rPr>
          <w:b w:val="0"/>
          <w:sz w:val="22"/>
          <w:szCs w:val="22"/>
          <w:lang w:val="en-US"/>
        </w:rPr>
        <w:t xml:space="preserve">a variety </w:t>
      </w:r>
      <w:r w:rsidR="00397BF4">
        <w:rPr>
          <w:b w:val="0"/>
          <w:sz w:val="22"/>
          <w:szCs w:val="22"/>
          <w:lang w:val="en-US"/>
        </w:rPr>
        <w:t>number of antenna</w:t>
      </w:r>
      <w:r>
        <w:rPr>
          <w:b w:val="0"/>
          <w:sz w:val="22"/>
          <w:szCs w:val="22"/>
          <w:lang w:val="en-US"/>
        </w:rPr>
        <w:t>s</w:t>
      </w:r>
      <w:r w:rsidR="00D60183">
        <w:rPr>
          <w:b w:val="0"/>
          <w:sz w:val="22"/>
          <w:szCs w:val="22"/>
          <w:lang w:val="en-US"/>
        </w:rPr>
        <w:t xml:space="preserve"> (including the case of 1 antenna)</w:t>
      </w:r>
      <w:r>
        <w:rPr>
          <w:b w:val="0"/>
          <w:sz w:val="22"/>
          <w:szCs w:val="22"/>
          <w:lang w:val="en-US"/>
        </w:rPr>
        <w:t xml:space="preserve"> successfully receive V2V messages, compared to receiving diversity, transmit diversity is preferred.  </w:t>
      </w:r>
      <w:r w:rsidR="00847EA2">
        <w:rPr>
          <w:b w:val="0"/>
          <w:sz w:val="22"/>
          <w:szCs w:val="22"/>
          <w:lang w:val="en-US"/>
        </w:rPr>
        <w:t>STBC/SFBC are popular transmi</w:t>
      </w:r>
      <w:r>
        <w:rPr>
          <w:b w:val="0"/>
          <w:sz w:val="22"/>
          <w:szCs w:val="22"/>
          <w:lang w:val="en-US"/>
        </w:rPr>
        <w:t>t diversity</w:t>
      </w:r>
      <w:r w:rsidR="00847EA2">
        <w:rPr>
          <w:b w:val="0"/>
          <w:sz w:val="22"/>
          <w:szCs w:val="22"/>
          <w:lang w:val="en-US"/>
        </w:rPr>
        <w:t xml:space="preserve"> schemes</w:t>
      </w:r>
      <w:r w:rsidR="00A0480C">
        <w:rPr>
          <w:b w:val="0"/>
          <w:sz w:val="22"/>
          <w:szCs w:val="22"/>
          <w:lang w:val="en-US"/>
        </w:rPr>
        <w:t xml:space="preserve"> and can be used to improve the reliability of the sidelink. In this case, </w:t>
      </w:r>
      <w:r w:rsidR="00857F8D">
        <w:rPr>
          <w:b w:val="0"/>
          <w:sz w:val="22"/>
          <w:szCs w:val="22"/>
          <w:lang w:val="en-US"/>
        </w:rPr>
        <w:t xml:space="preserve">both layer mapping and precoding should be enhanced further to support multiple layers and multiple ports. DMRS port should also be extended to 2 or 4 ports. And </w:t>
      </w:r>
      <w:r w:rsidR="00A0480C">
        <w:rPr>
          <w:b w:val="0"/>
          <w:sz w:val="22"/>
          <w:szCs w:val="22"/>
          <w:lang w:val="en-US"/>
        </w:rPr>
        <w:t>additional signaling</w:t>
      </w:r>
      <w:r w:rsidR="00B87928">
        <w:rPr>
          <w:b w:val="0"/>
          <w:sz w:val="22"/>
          <w:szCs w:val="22"/>
          <w:lang w:val="en-US"/>
        </w:rPr>
        <w:t>, e.g. new SCI format,</w:t>
      </w:r>
      <w:r w:rsidR="00A0480C">
        <w:rPr>
          <w:b w:val="0"/>
          <w:sz w:val="22"/>
          <w:szCs w:val="22"/>
          <w:lang w:val="en-US"/>
        </w:rPr>
        <w:t xml:space="preserve"> is </w:t>
      </w:r>
      <w:r w:rsidR="00B87928">
        <w:rPr>
          <w:b w:val="0"/>
          <w:sz w:val="22"/>
          <w:szCs w:val="22"/>
          <w:lang w:val="en-US"/>
        </w:rPr>
        <w:t xml:space="preserve">also </w:t>
      </w:r>
      <w:r w:rsidR="00857F8D">
        <w:rPr>
          <w:b w:val="0"/>
          <w:sz w:val="22"/>
          <w:szCs w:val="22"/>
          <w:lang w:val="en-US"/>
        </w:rPr>
        <w:t>indispensable</w:t>
      </w:r>
      <w:r w:rsidR="00B87928">
        <w:rPr>
          <w:b w:val="0"/>
          <w:sz w:val="22"/>
          <w:szCs w:val="22"/>
          <w:lang w:val="en-US"/>
        </w:rPr>
        <w:t xml:space="preserve"> to indicate the </w:t>
      </w:r>
      <w:r w:rsidR="00C90D4E">
        <w:rPr>
          <w:b w:val="0"/>
          <w:sz w:val="22"/>
          <w:szCs w:val="22"/>
          <w:lang w:val="en-US"/>
        </w:rPr>
        <w:t xml:space="preserve">receiver vehicle UE to adopt the corresponding processing to decode the block codes. </w:t>
      </w:r>
    </w:p>
    <w:p w14:paraId="018035EE" w14:textId="77777777" w:rsidR="00B87928" w:rsidRDefault="00B87928" w:rsidP="00D60183">
      <w:pPr>
        <w:pStyle w:val="LGTdoc1"/>
        <w:spacing w:beforeLines="0" w:before="100" w:beforeAutospacing="1"/>
        <w:rPr>
          <w:b w:val="0"/>
          <w:sz w:val="22"/>
          <w:szCs w:val="22"/>
          <w:lang w:val="en-US"/>
        </w:rPr>
      </w:pPr>
      <w:r>
        <w:rPr>
          <w:b w:val="0"/>
          <w:sz w:val="22"/>
          <w:szCs w:val="22"/>
          <w:lang w:val="en-US"/>
        </w:rPr>
        <w:t xml:space="preserve">Additionally, LD-CDD is also a </w:t>
      </w:r>
      <w:r w:rsidR="00857F8D">
        <w:rPr>
          <w:b w:val="0"/>
          <w:sz w:val="22"/>
          <w:szCs w:val="22"/>
          <w:lang w:val="en-US"/>
        </w:rPr>
        <w:t xml:space="preserve">good solution, which requires precoding enhancement. </w:t>
      </w:r>
      <w:r w:rsidR="00BC40BC">
        <w:rPr>
          <w:b w:val="0"/>
          <w:sz w:val="22"/>
          <w:szCs w:val="22"/>
          <w:lang w:val="en-US"/>
        </w:rPr>
        <w:t>It’s noted that LD</w:t>
      </w:r>
      <w:r w:rsidR="00857F8D">
        <w:rPr>
          <w:b w:val="0"/>
          <w:sz w:val="22"/>
          <w:szCs w:val="22"/>
          <w:lang w:val="en-US"/>
        </w:rPr>
        <w:t>-</w:t>
      </w:r>
      <w:r w:rsidR="00BC40BC">
        <w:rPr>
          <w:b w:val="0"/>
          <w:sz w:val="22"/>
          <w:szCs w:val="22"/>
          <w:lang w:val="en-US"/>
        </w:rPr>
        <w:t xml:space="preserve">CDD </w:t>
      </w:r>
      <w:r w:rsidR="00857F8D">
        <w:rPr>
          <w:b w:val="0"/>
          <w:sz w:val="22"/>
          <w:szCs w:val="22"/>
          <w:lang w:val="en-US"/>
        </w:rPr>
        <w:t xml:space="preserve">based precoding should be operated on both </w:t>
      </w:r>
      <w:r w:rsidR="00670765">
        <w:rPr>
          <w:b w:val="0"/>
          <w:sz w:val="22"/>
          <w:szCs w:val="22"/>
          <w:lang w:val="en-US"/>
        </w:rPr>
        <w:t>data (e.g. PSSCH) and DMRS</w:t>
      </w:r>
      <w:r w:rsidR="00CA64F3">
        <w:rPr>
          <w:b w:val="0"/>
          <w:sz w:val="22"/>
          <w:szCs w:val="22"/>
          <w:lang w:val="en-US"/>
        </w:rPr>
        <w:t>, since o</w:t>
      </w:r>
      <w:r w:rsidR="00BC40BC">
        <w:rPr>
          <w:b w:val="0"/>
          <w:sz w:val="22"/>
          <w:szCs w:val="22"/>
          <w:lang w:val="en-US"/>
        </w:rPr>
        <w:t>nly in this way can the receiving</w:t>
      </w:r>
      <w:r w:rsidR="00670765">
        <w:rPr>
          <w:b w:val="0"/>
          <w:sz w:val="22"/>
          <w:szCs w:val="22"/>
          <w:lang w:val="en-US"/>
        </w:rPr>
        <w:t xml:space="preserve"> vehicle UE estimate the effective channel and decode the data.</w:t>
      </w:r>
      <w:r w:rsidR="00D11B06">
        <w:rPr>
          <w:b w:val="0"/>
          <w:sz w:val="22"/>
          <w:szCs w:val="22"/>
          <w:lang w:val="en-US"/>
        </w:rPr>
        <w:t xml:space="preserve"> Moreover, CDD-based precoding can be transparent to the receive vehicle UE’s, i.e. it does not need to signal the receive vehicle UE about the transmission mode.</w:t>
      </w:r>
    </w:p>
    <w:p w14:paraId="2EA199B1" w14:textId="77777777" w:rsidR="00FC661B" w:rsidRPr="00D60183" w:rsidRDefault="00117F4B" w:rsidP="00D60183">
      <w:pPr>
        <w:pStyle w:val="LGTdoc1"/>
        <w:spacing w:beforeLines="0" w:before="100" w:beforeAutospacing="1"/>
        <w:rPr>
          <w:sz w:val="22"/>
          <w:szCs w:val="22"/>
          <w:lang w:val="en-US"/>
        </w:rPr>
      </w:pPr>
      <w:r w:rsidRPr="00D60183">
        <w:rPr>
          <w:sz w:val="22"/>
          <w:szCs w:val="22"/>
          <w:lang w:val="en-US"/>
        </w:rPr>
        <w:t>Proposal #2</w:t>
      </w:r>
      <w:r w:rsidR="00FC661B" w:rsidRPr="00D60183">
        <w:rPr>
          <w:sz w:val="22"/>
          <w:szCs w:val="22"/>
          <w:lang w:val="en-US"/>
        </w:rPr>
        <w:t>: Transmit diversity MIMO schemes shall be considered to improve the reliability of the sidelink for PC5-based V2V communication.</w:t>
      </w:r>
    </w:p>
    <w:p w14:paraId="0891F7EB" w14:textId="77777777" w:rsidR="00FC661B" w:rsidRPr="00D11B06" w:rsidRDefault="00117F4B" w:rsidP="00D60183">
      <w:pPr>
        <w:pStyle w:val="LGTdoc1"/>
        <w:spacing w:beforeLines="0" w:before="100" w:beforeAutospacing="1"/>
        <w:rPr>
          <w:sz w:val="22"/>
          <w:szCs w:val="22"/>
          <w:lang w:val="en-US"/>
        </w:rPr>
      </w:pPr>
      <w:r w:rsidRPr="00D60183">
        <w:rPr>
          <w:sz w:val="22"/>
          <w:szCs w:val="22"/>
          <w:lang w:val="en-US"/>
        </w:rPr>
        <w:t>Proposal #3</w:t>
      </w:r>
      <w:r w:rsidR="00FC661B" w:rsidRPr="00D60183">
        <w:rPr>
          <w:sz w:val="22"/>
          <w:szCs w:val="22"/>
          <w:lang w:val="en-US"/>
        </w:rPr>
        <w:t xml:space="preserve">: </w:t>
      </w:r>
      <w:r w:rsidR="00CA64F3" w:rsidRPr="00D60183">
        <w:rPr>
          <w:sz w:val="22"/>
          <w:szCs w:val="22"/>
          <w:lang w:val="en-US"/>
        </w:rPr>
        <w:t>For transmit diversity MIMO schemes, following enhancements</w:t>
      </w:r>
      <w:r w:rsidR="00CA64F3" w:rsidRPr="00D11B06">
        <w:rPr>
          <w:sz w:val="22"/>
          <w:szCs w:val="22"/>
          <w:lang w:val="en-US"/>
        </w:rPr>
        <w:t xml:space="preserve"> could be considered</w:t>
      </w:r>
    </w:p>
    <w:p w14:paraId="62E09E77" w14:textId="77777777" w:rsidR="00CA64F3" w:rsidRPr="00D11B06" w:rsidRDefault="00CA64F3" w:rsidP="00CA64F3">
      <w:pPr>
        <w:pStyle w:val="LGTdoc1"/>
        <w:numPr>
          <w:ilvl w:val="0"/>
          <w:numId w:val="24"/>
        </w:numPr>
        <w:spacing w:beforeLines="0" w:after="0" w:afterAutospacing="0"/>
        <w:rPr>
          <w:sz w:val="22"/>
          <w:szCs w:val="22"/>
          <w:lang w:val="en-US"/>
        </w:rPr>
      </w:pPr>
      <w:r w:rsidRPr="00D11B06">
        <w:rPr>
          <w:sz w:val="22"/>
          <w:szCs w:val="22"/>
          <w:lang w:val="en-US"/>
        </w:rPr>
        <w:t>Multi-layer layer mapping</w:t>
      </w:r>
    </w:p>
    <w:p w14:paraId="5E2C243E" w14:textId="77777777" w:rsidR="00CA64F3" w:rsidRPr="00D11B06" w:rsidRDefault="00CA64F3" w:rsidP="00CA64F3">
      <w:pPr>
        <w:pStyle w:val="LGTdoc1"/>
        <w:numPr>
          <w:ilvl w:val="0"/>
          <w:numId w:val="24"/>
        </w:numPr>
        <w:spacing w:beforeLines="0" w:after="0" w:afterAutospacing="0"/>
        <w:rPr>
          <w:sz w:val="22"/>
          <w:szCs w:val="22"/>
          <w:lang w:val="en-US"/>
        </w:rPr>
      </w:pPr>
      <w:r w:rsidRPr="00D11B06">
        <w:rPr>
          <w:sz w:val="22"/>
          <w:szCs w:val="22"/>
          <w:lang w:val="en-US"/>
        </w:rPr>
        <w:t>Multi-port precoding</w:t>
      </w:r>
    </w:p>
    <w:p w14:paraId="5E773AFC" w14:textId="77777777" w:rsidR="00CA64F3" w:rsidRPr="00D11B06" w:rsidRDefault="00CA64F3" w:rsidP="00CA64F3">
      <w:pPr>
        <w:pStyle w:val="LGTdoc1"/>
        <w:numPr>
          <w:ilvl w:val="0"/>
          <w:numId w:val="24"/>
        </w:numPr>
        <w:spacing w:beforeLines="0" w:after="0" w:afterAutospacing="0"/>
        <w:rPr>
          <w:sz w:val="22"/>
          <w:szCs w:val="22"/>
          <w:lang w:val="en-US"/>
        </w:rPr>
      </w:pPr>
      <w:r w:rsidRPr="00D11B06">
        <w:rPr>
          <w:sz w:val="22"/>
          <w:szCs w:val="22"/>
          <w:lang w:val="en-US"/>
        </w:rPr>
        <w:t>CDD-based precoding</w:t>
      </w:r>
    </w:p>
    <w:p w14:paraId="1F1EB4EF" w14:textId="77777777" w:rsidR="00CA64F3" w:rsidRPr="00D11B06" w:rsidRDefault="00CA64F3" w:rsidP="00CA64F3">
      <w:pPr>
        <w:pStyle w:val="LGTdoc1"/>
        <w:numPr>
          <w:ilvl w:val="0"/>
          <w:numId w:val="24"/>
        </w:numPr>
        <w:spacing w:beforeLines="0" w:after="0" w:afterAutospacing="0"/>
        <w:rPr>
          <w:sz w:val="22"/>
          <w:szCs w:val="22"/>
          <w:lang w:val="en-US"/>
        </w:rPr>
      </w:pPr>
      <w:r w:rsidRPr="00D11B06">
        <w:rPr>
          <w:sz w:val="22"/>
          <w:szCs w:val="22"/>
          <w:lang w:val="en-US"/>
        </w:rPr>
        <w:t>DMRS port extension</w:t>
      </w:r>
    </w:p>
    <w:p w14:paraId="780FF110" w14:textId="77777777" w:rsidR="00CA64F3" w:rsidRDefault="00CA64F3" w:rsidP="00CA64F3">
      <w:pPr>
        <w:pStyle w:val="LGTdoc1"/>
        <w:numPr>
          <w:ilvl w:val="0"/>
          <w:numId w:val="24"/>
        </w:numPr>
        <w:spacing w:beforeLines="0" w:after="0" w:afterAutospacing="0"/>
        <w:rPr>
          <w:sz w:val="22"/>
          <w:szCs w:val="22"/>
          <w:lang w:val="en-US"/>
        </w:rPr>
      </w:pPr>
      <w:r w:rsidRPr="00D11B06">
        <w:rPr>
          <w:sz w:val="22"/>
          <w:szCs w:val="22"/>
          <w:lang w:val="en-US"/>
        </w:rPr>
        <w:t>New SCI format</w:t>
      </w:r>
    </w:p>
    <w:p w14:paraId="74BB1C2D" w14:textId="77777777" w:rsidR="00AC6171" w:rsidRPr="00D11B06" w:rsidRDefault="00AC6171" w:rsidP="00AC6171">
      <w:pPr>
        <w:pStyle w:val="LGTdoc1"/>
        <w:spacing w:beforeLines="0" w:after="0" w:afterAutospacing="0"/>
        <w:ind w:left="360"/>
        <w:rPr>
          <w:sz w:val="22"/>
          <w:szCs w:val="22"/>
          <w:lang w:val="en-US"/>
        </w:rPr>
      </w:pPr>
      <w:bookmarkStart w:id="2" w:name="_GoBack"/>
      <w:bookmarkEnd w:id="2"/>
    </w:p>
    <w:p w14:paraId="169FF484" w14:textId="77777777" w:rsidR="000F0148" w:rsidRPr="000F0148" w:rsidRDefault="00D60AE6" w:rsidP="000F0148">
      <w:pPr>
        <w:pStyle w:val="LGTdoc1"/>
        <w:numPr>
          <w:ilvl w:val="0"/>
          <w:numId w:val="3"/>
        </w:numPr>
        <w:spacing w:beforeLines="0" w:before="100" w:beforeAutospacing="1"/>
        <w:rPr>
          <w:szCs w:val="22"/>
          <w:lang w:val="en-US"/>
        </w:rPr>
      </w:pPr>
      <w:r>
        <w:rPr>
          <w:szCs w:val="22"/>
          <w:lang w:val="en-US"/>
        </w:rPr>
        <w:lastRenderedPageBreak/>
        <w:t>Conclusion</w:t>
      </w:r>
    </w:p>
    <w:p w14:paraId="11742F9E" w14:textId="55063C4C" w:rsidR="000F0148" w:rsidRDefault="00FC661B" w:rsidP="00FC661B">
      <w:pPr>
        <w:pStyle w:val="LGTdoc1"/>
        <w:spacing w:beforeLines="0" w:after="0" w:afterAutospacing="0"/>
        <w:rPr>
          <w:b w:val="0"/>
          <w:sz w:val="22"/>
          <w:szCs w:val="22"/>
          <w:lang w:val="en-US"/>
        </w:rPr>
      </w:pPr>
      <w:r w:rsidRPr="00FC661B">
        <w:rPr>
          <w:b w:val="0"/>
          <w:sz w:val="22"/>
          <w:szCs w:val="22"/>
          <w:lang w:val="en-US"/>
        </w:rPr>
        <w:t>In this</w:t>
      </w:r>
      <w:r>
        <w:rPr>
          <w:b w:val="0"/>
          <w:sz w:val="22"/>
          <w:szCs w:val="22"/>
          <w:lang w:val="en-US"/>
        </w:rPr>
        <w:t xml:space="preserve"> document, </w:t>
      </w:r>
      <w:r w:rsidR="00CA64F3">
        <w:rPr>
          <w:b w:val="0"/>
          <w:sz w:val="22"/>
          <w:szCs w:val="22"/>
          <w:lang w:val="en-US"/>
        </w:rPr>
        <w:t>DMRS enhancement and multi-antenna technology are proposed</w:t>
      </w:r>
      <w:r w:rsidR="00D11B06">
        <w:rPr>
          <w:b w:val="0"/>
          <w:sz w:val="22"/>
          <w:szCs w:val="22"/>
          <w:lang w:val="en-US"/>
        </w:rPr>
        <w:t xml:space="preserve"> </w:t>
      </w:r>
      <w:r w:rsidR="006207DE">
        <w:rPr>
          <w:b w:val="0"/>
          <w:sz w:val="22"/>
          <w:szCs w:val="22"/>
          <w:lang w:val="en-US"/>
        </w:rPr>
        <w:t>for</w:t>
      </w:r>
      <w:r w:rsidR="00CA64F3">
        <w:rPr>
          <w:b w:val="0"/>
          <w:sz w:val="22"/>
          <w:szCs w:val="22"/>
          <w:lang w:val="en-US"/>
        </w:rPr>
        <w:t xml:space="preserve"> enhancements </w:t>
      </w:r>
      <w:r w:rsidR="006207DE">
        <w:rPr>
          <w:b w:val="0"/>
          <w:sz w:val="22"/>
          <w:szCs w:val="22"/>
          <w:lang w:val="en-US"/>
        </w:rPr>
        <w:t xml:space="preserve">towards </w:t>
      </w:r>
      <w:r w:rsidR="00CA64F3">
        <w:rPr>
          <w:b w:val="0"/>
          <w:sz w:val="22"/>
          <w:szCs w:val="22"/>
          <w:lang w:val="en-US"/>
        </w:rPr>
        <w:t>PC5-based V2V communication. Based on the discussion above, we have following proposals.</w:t>
      </w:r>
    </w:p>
    <w:p w14:paraId="31FB4D0F" w14:textId="77777777" w:rsidR="007B3C36" w:rsidRPr="00117F4B" w:rsidRDefault="007B3C36" w:rsidP="007B3C36">
      <w:pPr>
        <w:pStyle w:val="LGTdoc1"/>
        <w:spacing w:beforeLines="0" w:before="100" w:beforeAutospacing="1"/>
        <w:rPr>
          <w:sz w:val="22"/>
          <w:szCs w:val="22"/>
          <w:lang w:val="en-US"/>
        </w:rPr>
      </w:pPr>
      <w:r w:rsidRPr="00117F4B">
        <w:rPr>
          <w:sz w:val="22"/>
          <w:szCs w:val="22"/>
          <w:lang w:val="en-US"/>
        </w:rPr>
        <w:t xml:space="preserve">Proposal </w:t>
      </w:r>
      <w:r>
        <w:rPr>
          <w:sz w:val="22"/>
          <w:szCs w:val="22"/>
          <w:lang w:val="en-US"/>
        </w:rPr>
        <w:t>#</w:t>
      </w:r>
      <w:r w:rsidRPr="00117F4B">
        <w:rPr>
          <w:sz w:val="22"/>
          <w:szCs w:val="22"/>
          <w:lang w:val="en-US"/>
        </w:rPr>
        <w:t xml:space="preserve">1: </w:t>
      </w:r>
      <w:r>
        <w:rPr>
          <w:sz w:val="22"/>
          <w:szCs w:val="22"/>
          <w:lang w:val="en-US"/>
        </w:rPr>
        <w:t>3-symbol DMRS pattern should be supported in PSBCH channel, the pattern of which could be taken as shown in figure 2</w:t>
      </w:r>
      <w:r w:rsidRPr="00117F4B">
        <w:rPr>
          <w:sz w:val="22"/>
          <w:szCs w:val="22"/>
          <w:lang w:val="en-US"/>
        </w:rPr>
        <w:t>.</w:t>
      </w:r>
    </w:p>
    <w:p w14:paraId="69B0C89F" w14:textId="77777777" w:rsidR="00D11B06" w:rsidRDefault="00117F4B" w:rsidP="00D11B06">
      <w:pPr>
        <w:pStyle w:val="LGTdoc1"/>
        <w:spacing w:beforeLines="0" w:after="0" w:afterAutospacing="0"/>
        <w:rPr>
          <w:sz w:val="22"/>
          <w:szCs w:val="22"/>
          <w:lang w:val="en-US"/>
        </w:rPr>
      </w:pPr>
      <w:r>
        <w:rPr>
          <w:sz w:val="22"/>
          <w:szCs w:val="22"/>
          <w:lang w:val="en-US"/>
        </w:rPr>
        <w:t>Proposal #2</w:t>
      </w:r>
      <w:r w:rsidR="00D11B06" w:rsidRPr="00D11B06">
        <w:rPr>
          <w:sz w:val="22"/>
          <w:szCs w:val="22"/>
          <w:lang w:val="en-US"/>
        </w:rPr>
        <w:t>: Transmit diversity MIMO schemes shall be considered to improve the reliability of the sidelink for PC5-based V2V communication.</w:t>
      </w:r>
    </w:p>
    <w:p w14:paraId="3E0D748C" w14:textId="77777777" w:rsidR="00D11B06" w:rsidRPr="00D11B06" w:rsidRDefault="00D11B06" w:rsidP="00D11B06">
      <w:pPr>
        <w:pStyle w:val="LGTdoc1"/>
        <w:spacing w:beforeLines="0" w:after="0" w:afterAutospacing="0"/>
        <w:rPr>
          <w:sz w:val="22"/>
          <w:szCs w:val="22"/>
          <w:lang w:val="en-US"/>
        </w:rPr>
      </w:pPr>
    </w:p>
    <w:p w14:paraId="253CF135" w14:textId="77777777" w:rsidR="00D11B06" w:rsidRPr="00D11B06" w:rsidRDefault="00117F4B" w:rsidP="00D11B06">
      <w:pPr>
        <w:pStyle w:val="LGTdoc1"/>
        <w:spacing w:beforeLines="0" w:after="0" w:afterAutospacing="0"/>
        <w:rPr>
          <w:sz w:val="22"/>
          <w:szCs w:val="22"/>
          <w:lang w:val="en-US"/>
        </w:rPr>
      </w:pPr>
      <w:r>
        <w:rPr>
          <w:sz w:val="22"/>
          <w:szCs w:val="22"/>
          <w:lang w:val="en-US"/>
        </w:rPr>
        <w:t>Proposal #3</w:t>
      </w:r>
      <w:r w:rsidR="00D11B06" w:rsidRPr="00D11B06">
        <w:rPr>
          <w:sz w:val="22"/>
          <w:szCs w:val="22"/>
          <w:lang w:val="en-US"/>
        </w:rPr>
        <w:t>: For transmit diversity MIMO schemes, following enhancements could be considered</w:t>
      </w:r>
    </w:p>
    <w:p w14:paraId="2DFE49A2" w14:textId="77777777" w:rsidR="00D11B06" w:rsidRPr="00D11B06" w:rsidRDefault="00D11B06" w:rsidP="00D11B06">
      <w:pPr>
        <w:pStyle w:val="LGTdoc1"/>
        <w:numPr>
          <w:ilvl w:val="0"/>
          <w:numId w:val="24"/>
        </w:numPr>
        <w:spacing w:beforeLines="0" w:after="0" w:afterAutospacing="0"/>
        <w:rPr>
          <w:sz w:val="22"/>
          <w:szCs w:val="22"/>
          <w:lang w:val="en-US"/>
        </w:rPr>
      </w:pPr>
      <w:r w:rsidRPr="00D11B06">
        <w:rPr>
          <w:sz w:val="22"/>
          <w:szCs w:val="22"/>
          <w:lang w:val="en-US"/>
        </w:rPr>
        <w:t>Multi-layer layer mapping</w:t>
      </w:r>
    </w:p>
    <w:p w14:paraId="0F5B9B5B" w14:textId="77777777" w:rsidR="00D11B06" w:rsidRPr="00D11B06" w:rsidRDefault="00D11B06" w:rsidP="00D11B06">
      <w:pPr>
        <w:pStyle w:val="LGTdoc1"/>
        <w:numPr>
          <w:ilvl w:val="0"/>
          <w:numId w:val="24"/>
        </w:numPr>
        <w:spacing w:beforeLines="0" w:after="0" w:afterAutospacing="0"/>
        <w:rPr>
          <w:sz w:val="22"/>
          <w:szCs w:val="22"/>
          <w:lang w:val="en-US"/>
        </w:rPr>
      </w:pPr>
      <w:r w:rsidRPr="00D11B06">
        <w:rPr>
          <w:sz w:val="22"/>
          <w:szCs w:val="22"/>
          <w:lang w:val="en-US"/>
        </w:rPr>
        <w:t>Multi-port precoding</w:t>
      </w:r>
    </w:p>
    <w:p w14:paraId="48639AD2" w14:textId="77777777" w:rsidR="00D11B06" w:rsidRPr="00D11B06" w:rsidRDefault="00D11B06" w:rsidP="00D11B06">
      <w:pPr>
        <w:pStyle w:val="LGTdoc1"/>
        <w:numPr>
          <w:ilvl w:val="0"/>
          <w:numId w:val="24"/>
        </w:numPr>
        <w:spacing w:beforeLines="0" w:after="0" w:afterAutospacing="0"/>
        <w:rPr>
          <w:sz w:val="22"/>
          <w:szCs w:val="22"/>
          <w:lang w:val="en-US"/>
        </w:rPr>
      </w:pPr>
      <w:r w:rsidRPr="00D11B06">
        <w:rPr>
          <w:sz w:val="22"/>
          <w:szCs w:val="22"/>
          <w:lang w:val="en-US"/>
        </w:rPr>
        <w:t>CDD-based precoding</w:t>
      </w:r>
    </w:p>
    <w:p w14:paraId="30373CF0" w14:textId="77777777" w:rsidR="00D11B06" w:rsidRPr="00D11B06" w:rsidRDefault="00D11B06" w:rsidP="00D11B06">
      <w:pPr>
        <w:pStyle w:val="LGTdoc1"/>
        <w:numPr>
          <w:ilvl w:val="0"/>
          <w:numId w:val="24"/>
        </w:numPr>
        <w:spacing w:beforeLines="0" w:after="0" w:afterAutospacing="0"/>
        <w:rPr>
          <w:sz w:val="22"/>
          <w:szCs w:val="22"/>
          <w:lang w:val="en-US"/>
        </w:rPr>
      </w:pPr>
      <w:r w:rsidRPr="00D11B06">
        <w:rPr>
          <w:sz w:val="22"/>
          <w:szCs w:val="22"/>
          <w:lang w:val="en-US"/>
        </w:rPr>
        <w:t>DMRS port extension</w:t>
      </w:r>
    </w:p>
    <w:p w14:paraId="52298413" w14:textId="77777777" w:rsidR="00D11B06" w:rsidRPr="00D11B06" w:rsidRDefault="00D11B06" w:rsidP="00D11B06">
      <w:pPr>
        <w:pStyle w:val="LGTdoc1"/>
        <w:numPr>
          <w:ilvl w:val="0"/>
          <w:numId w:val="24"/>
        </w:numPr>
        <w:spacing w:beforeLines="0" w:after="0" w:afterAutospacing="0"/>
        <w:rPr>
          <w:sz w:val="22"/>
          <w:szCs w:val="22"/>
          <w:lang w:val="en-US"/>
        </w:rPr>
      </w:pPr>
      <w:r w:rsidRPr="00D11B06">
        <w:rPr>
          <w:sz w:val="22"/>
          <w:szCs w:val="22"/>
          <w:lang w:val="en-US"/>
        </w:rPr>
        <w:t>New SCI format</w:t>
      </w:r>
    </w:p>
    <w:p w14:paraId="1DBCB248" w14:textId="77777777" w:rsidR="004E2170" w:rsidRDefault="004E2170" w:rsidP="00D60AE6">
      <w:pPr>
        <w:pStyle w:val="LGTdoc0"/>
        <w:spacing w:before="100" w:beforeAutospacing="1" w:afterLines="0" w:after="100" w:afterAutospacing="1" w:line="240" w:lineRule="auto"/>
        <w:rPr>
          <w:b/>
          <w:sz w:val="28"/>
          <w:szCs w:val="28"/>
          <w:lang w:val="en-US"/>
        </w:rPr>
      </w:pPr>
      <w:r w:rsidRPr="00D60AE6">
        <w:rPr>
          <w:b/>
          <w:snapToGrid w:val="0"/>
          <w:kern w:val="0"/>
          <w:sz w:val="28"/>
          <w:szCs w:val="22"/>
          <w:lang w:val="en-US"/>
        </w:rPr>
        <w:t>References</w:t>
      </w:r>
    </w:p>
    <w:p w14:paraId="78CD68FA" w14:textId="77777777" w:rsidR="00C52453" w:rsidRDefault="00C52453" w:rsidP="00C52453">
      <w:pPr>
        <w:pStyle w:val="ListParagraph"/>
        <w:numPr>
          <w:ilvl w:val="0"/>
          <w:numId w:val="6"/>
        </w:numPr>
        <w:ind w:leftChars="0"/>
        <w:rPr>
          <w:rFonts w:ascii="Times New Roman"/>
          <w:sz w:val="22"/>
          <w:szCs w:val="22"/>
          <w:lang w:val="en-GB"/>
        </w:rPr>
      </w:pPr>
      <w:bookmarkStart w:id="3" w:name="_Ref441494429"/>
      <w:bookmarkEnd w:id="0"/>
      <w:bookmarkEnd w:id="1"/>
      <w:r w:rsidRPr="005B2EE9">
        <w:rPr>
          <w:rFonts w:ascii="Times New Roman"/>
          <w:sz w:val="22"/>
          <w:szCs w:val="22"/>
          <w:lang w:val="en-GB"/>
        </w:rPr>
        <w:t>RP-152293</w:t>
      </w:r>
      <w:r>
        <w:rPr>
          <w:rFonts w:ascii="Times New Roman"/>
          <w:sz w:val="22"/>
          <w:szCs w:val="22"/>
          <w:lang w:val="en-GB"/>
        </w:rPr>
        <w:t>,</w:t>
      </w:r>
      <w:r w:rsidRPr="005B2EE9">
        <w:rPr>
          <w:rFonts w:ascii="Times New Roman"/>
          <w:sz w:val="22"/>
          <w:szCs w:val="22"/>
          <w:lang w:val="en-GB"/>
        </w:rPr>
        <w:t xml:space="preserve"> </w:t>
      </w:r>
      <w:r>
        <w:rPr>
          <w:rFonts w:ascii="Times New Roman"/>
          <w:sz w:val="22"/>
          <w:szCs w:val="22"/>
          <w:lang w:val="en-GB"/>
        </w:rPr>
        <w:t>“</w:t>
      </w:r>
      <w:r w:rsidRPr="005B2EE9">
        <w:rPr>
          <w:rFonts w:ascii="Times New Roman"/>
          <w:sz w:val="22"/>
          <w:szCs w:val="22"/>
          <w:lang w:val="en-GB"/>
        </w:rPr>
        <w:t>New WI proposal: Support for V2V services based on LTE sidelink</w:t>
      </w:r>
      <w:r>
        <w:rPr>
          <w:rFonts w:ascii="Times New Roman"/>
          <w:sz w:val="22"/>
          <w:szCs w:val="22"/>
          <w:lang w:val="en-GB"/>
        </w:rPr>
        <w:t xml:space="preserve">”, December 7~10, 2015, </w:t>
      </w:r>
      <w:r w:rsidRPr="005B2EE9">
        <w:rPr>
          <w:rFonts w:ascii="Times New Roman"/>
          <w:sz w:val="22"/>
          <w:szCs w:val="22"/>
          <w:lang w:val="en-GB"/>
        </w:rPr>
        <w:t>Sitges, Spain</w:t>
      </w:r>
      <w:r>
        <w:rPr>
          <w:rFonts w:ascii="Times New Roman"/>
          <w:sz w:val="22"/>
          <w:szCs w:val="22"/>
          <w:lang w:val="en-GB"/>
        </w:rPr>
        <w:t>.</w:t>
      </w:r>
      <w:bookmarkEnd w:id="3"/>
    </w:p>
    <w:p w14:paraId="0675B086" w14:textId="566EA346" w:rsidR="0015674C" w:rsidRPr="00C52453" w:rsidRDefault="00C52453" w:rsidP="0022041E">
      <w:pPr>
        <w:pStyle w:val="ListParagraph"/>
        <w:numPr>
          <w:ilvl w:val="0"/>
          <w:numId w:val="6"/>
        </w:numPr>
        <w:ind w:leftChars="0"/>
        <w:rPr>
          <w:rFonts w:ascii="Times New Roman"/>
          <w:sz w:val="22"/>
          <w:szCs w:val="22"/>
          <w:lang w:val="en-GB"/>
        </w:rPr>
      </w:pPr>
      <w:bookmarkStart w:id="4" w:name="_Ref441494570"/>
      <w:r w:rsidRPr="00C52453">
        <w:rPr>
          <w:rFonts w:ascii="Times New Roman"/>
          <w:sz w:val="22"/>
          <w:szCs w:val="22"/>
          <w:lang w:val="en-GB"/>
        </w:rPr>
        <w:t>R1-157850, “3GPP TR 36.885 V0.4.0 (2015-11)”, 2015.</w:t>
      </w:r>
      <w:bookmarkEnd w:id="4"/>
    </w:p>
    <w:sectPr w:rsidR="0015674C" w:rsidRPr="00C52453" w:rsidSect="00CE3757">
      <w:headerReference w:type="even" r:id="rId10"/>
      <w:headerReference w:type="default" r:id="rId11"/>
      <w:footerReference w:type="even" r:id="rId12"/>
      <w:footerReference w:type="default" r:id="rId13"/>
      <w:headerReference w:type="first" r:id="rId14"/>
      <w:footerReference w:type="firs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115C4D" w14:textId="77777777" w:rsidR="00AD05A9" w:rsidRDefault="00AD05A9">
      <w:r>
        <w:separator/>
      </w:r>
    </w:p>
  </w:endnote>
  <w:endnote w:type="continuationSeparator" w:id="0">
    <w:p w14:paraId="2EF6B3DB" w14:textId="77777777" w:rsidR="00AD05A9" w:rsidRDefault="00AD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D31FD"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A3B7A3" w14:textId="77777777" w:rsidR="009E7DA8" w:rsidRDefault="009E7D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5609F" w14:textId="77777777"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C6171">
      <w:rPr>
        <w:rStyle w:val="PageNumber"/>
        <w:noProof/>
      </w:rPr>
      <w:t>4</w:t>
    </w:r>
    <w:r>
      <w:rPr>
        <w:rStyle w:val="PageNumber"/>
      </w:rPr>
      <w:fldChar w:fldCharType="end"/>
    </w:r>
  </w:p>
  <w:p w14:paraId="76F87C5D" w14:textId="77777777" w:rsidR="009E7DA8" w:rsidRDefault="009E7D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62DC9" w14:textId="77777777" w:rsidR="00FB3B61" w:rsidRDefault="00FB3B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1AD8DF" w14:textId="77777777" w:rsidR="00AD05A9" w:rsidRDefault="00AD05A9">
      <w:r>
        <w:separator/>
      </w:r>
    </w:p>
  </w:footnote>
  <w:footnote w:type="continuationSeparator" w:id="0">
    <w:p w14:paraId="166BB42E" w14:textId="77777777" w:rsidR="00AD05A9" w:rsidRDefault="00AD0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A890E" w14:textId="77777777" w:rsidR="00FB3B61" w:rsidRDefault="00FB3B6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1CB8B" w14:textId="77777777" w:rsidR="00FB3B61" w:rsidRDefault="00FB3B6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0C2143" w14:textId="77777777" w:rsidR="00FB3B61" w:rsidRDefault="00FB3B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D79"/>
    <w:multiLevelType w:val="hybridMultilevel"/>
    <w:tmpl w:val="4AC0280E"/>
    <w:lvl w:ilvl="0" w:tplc="1A48C580">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093153"/>
    <w:multiLevelType w:val="hybridMultilevel"/>
    <w:tmpl w:val="E31A14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8F07AE"/>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F2DBA"/>
    <w:multiLevelType w:val="hybridMultilevel"/>
    <w:tmpl w:val="5EFC6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9A26CC">
      <w:numFmt w:val="bullet"/>
      <w:lvlText w:val="•"/>
      <w:lvlJc w:val="left"/>
      <w:pPr>
        <w:ind w:left="3105" w:hanging="1305"/>
      </w:pPr>
      <w:rPr>
        <w:rFonts w:ascii="Batang" w:eastAsia="Batang" w:hAnsi="Batang" w:cs="Times New Roman" w:hint="eastAsia"/>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406AC3"/>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95565"/>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C7166"/>
    <w:multiLevelType w:val="hybridMultilevel"/>
    <w:tmpl w:val="D81A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0441EE"/>
    <w:multiLevelType w:val="hybridMultilevel"/>
    <w:tmpl w:val="0DCC9652"/>
    <w:lvl w:ilvl="0" w:tplc="F362A1F2">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AB427B"/>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BED54A7"/>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38780A"/>
    <w:multiLevelType w:val="hybridMultilevel"/>
    <w:tmpl w:val="F2347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A587504"/>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F05CD9"/>
    <w:multiLevelType w:val="hybridMultilevel"/>
    <w:tmpl w:val="55F2BAEE"/>
    <w:lvl w:ilvl="0" w:tplc="DCB0EFD0">
      <w:start w:val="1"/>
      <w:numFmt w:val="bullet"/>
      <w:lvlText w:val="–"/>
      <w:lvlJc w:val="left"/>
      <w:pPr>
        <w:tabs>
          <w:tab w:val="num" w:pos="360"/>
        </w:tabs>
        <w:ind w:left="360" w:hanging="360"/>
      </w:pPr>
      <w:rPr>
        <w:rFonts w:ascii="Arial" w:hAnsi="Arial" w:hint="default"/>
      </w:rPr>
    </w:lvl>
    <w:lvl w:ilvl="1" w:tplc="88E64FCE">
      <w:start w:val="1"/>
      <w:numFmt w:val="bullet"/>
      <w:lvlText w:val="–"/>
      <w:lvlJc w:val="left"/>
      <w:pPr>
        <w:tabs>
          <w:tab w:val="num" w:pos="1080"/>
        </w:tabs>
        <w:ind w:left="1080" w:hanging="360"/>
      </w:pPr>
      <w:rPr>
        <w:rFonts w:ascii="Arial" w:hAnsi="Arial" w:hint="default"/>
      </w:rPr>
    </w:lvl>
    <w:lvl w:ilvl="2" w:tplc="1E203B68">
      <w:start w:val="1"/>
      <w:numFmt w:val="bullet"/>
      <w:lvlText w:val="–"/>
      <w:lvlJc w:val="left"/>
      <w:pPr>
        <w:tabs>
          <w:tab w:val="num" w:pos="1800"/>
        </w:tabs>
        <w:ind w:left="1800" w:hanging="360"/>
      </w:pPr>
      <w:rPr>
        <w:rFonts w:ascii="Arial" w:hAnsi="Arial" w:hint="default"/>
      </w:rPr>
    </w:lvl>
    <w:lvl w:ilvl="3" w:tplc="95069946">
      <w:start w:val="1"/>
      <w:numFmt w:val="bullet"/>
      <w:lvlText w:val="–"/>
      <w:lvlJc w:val="left"/>
      <w:pPr>
        <w:tabs>
          <w:tab w:val="num" w:pos="2520"/>
        </w:tabs>
        <w:ind w:left="2520" w:hanging="360"/>
      </w:pPr>
      <w:rPr>
        <w:rFonts w:ascii="Arial" w:hAnsi="Arial" w:hint="default"/>
      </w:rPr>
    </w:lvl>
    <w:lvl w:ilvl="4" w:tplc="B2BC6300" w:tentative="1">
      <w:start w:val="1"/>
      <w:numFmt w:val="bullet"/>
      <w:lvlText w:val="–"/>
      <w:lvlJc w:val="left"/>
      <w:pPr>
        <w:tabs>
          <w:tab w:val="num" w:pos="3240"/>
        </w:tabs>
        <w:ind w:left="3240" w:hanging="360"/>
      </w:pPr>
      <w:rPr>
        <w:rFonts w:ascii="Arial" w:hAnsi="Arial" w:hint="default"/>
      </w:rPr>
    </w:lvl>
    <w:lvl w:ilvl="5" w:tplc="5BD8FC08" w:tentative="1">
      <w:start w:val="1"/>
      <w:numFmt w:val="bullet"/>
      <w:lvlText w:val="–"/>
      <w:lvlJc w:val="left"/>
      <w:pPr>
        <w:tabs>
          <w:tab w:val="num" w:pos="3960"/>
        </w:tabs>
        <w:ind w:left="3960" w:hanging="360"/>
      </w:pPr>
      <w:rPr>
        <w:rFonts w:ascii="Arial" w:hAnsi="Arial" w:hint="default"/>
      </w:rPr>
    </w:lvl>
    <w:lvl w:ilvl="6" w:tplc="844CD62A" w:tentative="1">
      <w:start w:val="1"/>
      <w:numFmt w:val="bullet"/>
      <w:lvlText w:val="–"/>
      <w:lvlJc w:val="left"/>
      <w:pPr>
        <w:tabs>
          <w:tab w:val="num" w:pos="4680"/>
        </w:tabs>
        <w:ind w:left="4680" w:hanging="360"/>
      </w:pPr>
      <w:rPr>
        <w:rFonts w:ascii="Arial" w:hAnsi="Arial" w:hint="default"/>
      </w:rPr>
    </w:lvl>
    <w:lvl w:ilvl="7" w:tplc="95E05E50" w:tentative="1">
      <w:start w:val="1"/>
      <w:numFmt w:val="bullet"/>
      <w:lvlText w:val="–"/>
      <w:lvlJc w:val="left"/>
      <w:pPr>
        <w:tabs>
          <w:tab w:val="num" w:pos="5400"/>
        </w:tabs>
        <w:ind w:left="5400" w:hanging="360"/>
      </w:pPr>
      <w:rPr>
        <w:rFonts w:ascii="Arial" w:hAnsi="Arial" w:hint="default"/>
      </w:rPr>
    </w:lvl>
    <w:lvl w:ilvl="8" w:tplc="8C2CE5C4" w:tentative="1">
      <w:start w:val="1"/>
      <w:numFmt w:val="bullet"/>
      <w:lvlText w:val="–"/>
      <w:lvlJc w:val="left"/>
      <w:pPr>
        <w:tabs>
          <w:tab w:val="num" w:pos="6120"/>
        </w:tabs>
        <w:ind w:left="6120" w:hanging="360"/>
      </w:pPr>
      <w:rPr>
        <w:rFonts w:ascii="Arial" w:hAnsi="Arial" w:hint="default"/>
      </w:rPr>
    </w:lvl>
  </w:abstractNum>
  <w:abstractNum w:abstractNumId="15">
    <w:nsid w:val="3FD20E15"/>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897B43"/>
    <w:multiLevelType w:val="hybridMultilevel"/>
    <w:tmpl w:val="87CADE6A"/>
    <w:lvl w:ilvl="0" w:tplc="B6DA77C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FA4C1B"/>
    <w:multiLevelType w:val="hybridMultilevel"/>
    <w:tmpl w:val="87C8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BB1D6B"/>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DC7B4B"/>
    <w:multiLevelType w:val="hybridMultilevel"/>
    <w:tmpl w:val="023C1A7A"/>
    <w:lvl w:ilvl="0" w:tplc="FEBE4C4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754C20"/>
    <w:multiLevelType w:val="hybridMultilevel"/>
    <w:tmpl w:val="FDFAF1B2"/>
    <w:lvl w:ilvl="0" w:tplc="B25AD708">
      <w:start w:val="1"/>
      <w:numFmt w:val="lowerLetter"/>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ED76BA"/>
    <w:multiLevelType w:val="hybridMultilevel"/>
    <w:tmpl w:val="3766A7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AE876C0"/>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2"/>
  </w:num>
  <w:num w:numId="2">
    <w:abstractNumId w:val="9"/>
  </w:num>
  <w:num w:numId="3">
    <w:abstractNumId w:val="22"/>
  </w:num>
  <w:num w:numId="4">
    <w:abstractNumId w:val="25"/>
  </w:num>
  <w:num w:numId="5">
    <w:abstractNumId w:val="26"/>
  </w:num>
  <w:num w:numId="6">
    <w:abstractNumId w:val="23"/>
  </w:num>
  <w:num w:numId="7">
    <w:abstractNumId w:val="19"/>
  </w:num>
  <w:num w:numId="8">
    <w:abstractNumId w:val="4"/>
  </w:num>
  <w:num w:numId="9">
    <w:abstractNumId w:val="5"/>
  </w:num>
  <w:num w:numId="10">
    <w:abstractNumId w:val="13"/>
  </w:num>
  <w:num w:numId="11">
    <w:abstractNumId w:val="7"/>
  </w:num>
  <w:num w:numId="12">
    <w:abstractNumId w:val="8"/>
  </w:num>
  <w:num w:numId="13">
    <w:abstractNumId w:val="2"/>
  </w:num>
  <w:num w:numId="14">
    <w:abstractNumId w:val="17"/>
  </w:num>
  <w:num w:numId="15">
    <w:abstractNumId w:val="24"/>
  </w:num>
  <w:num w:numId="16">
    <w:abstractNumId w:val="10"/>
  </w:num>
  <w:num w:numId="17">
    <w:abstractNumId w:val="16"/>
  </w:num>
  <w:num w:numId="18">
    <w:abstractNumId w:val="15"/>
  </w:num>
  <w:num w:numId="19">
    <w:abstractNumId w:val="6"/>
  </w:num>
  <w:num w:numId="20">
    <w:abstractNumId w:val="18"/>
  </w:num>
  <w:num w:numId="21">
    <w:abstractNumId w:val="20"/>
  </w:num>
  <w:num w:numId="22">
    <w:abstractNumId w:val="1"/>
  </w:num>
  <w:num w:numId="23">
    <w:abstractNumId w:val="21"/>
  </w:num>
  <w:num w:numId="24">
    <w:abstractNumId w:val="0"/>
  </w:num>
  <w:num w:numId="25">
    <w:abstractNumId w:val="11"/>
  </w:num>
  <w:num w:numId="26">
    <w:abstractNumId w:val="14"/>
  </w:num>
  <w:num w:numId="2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B44575"/>
    <w:rsid w:val="00000968"/>
    <w:rsid w:val="00000DC4"/>
    <w:rsid w:val="0000102D"/>
    <w:rsid w:val="0000200E"/>
    <w:rsid w:val="0000266C"/>
    <w:rsid w:val="00002F6A"/>
    <w:rsid w:val="000031B4"/>
    <w:rsid w:val="00004412"/>
    <w:rsid w:val="00004638"/>
    <w:rsid w:val="00004E0E"/>
    <w:rsid w:val="00005980"/>
    <w:rsid w:val="00005985"/>
    <w:rsid w:val="00006572"/>
    <w:rsid w:val="00006830"/>
    <w:rsid w:val="00006DF9"/>
    <w:rsid w:val="000072D1"/>
    <w:rsid w:val="00007711"/>
    <w:rsid w:val="00010F32"/>
    <w:rsid w:val="00011651"/>
    <w:rsid w:val="00011752"/>
    <w:rsid w:val="00011829"/>
    <w:rsid w:val="0001258E"/>
    <w:rsid w:val="000126C4"/>
    <w:rsid w:val="00012850"/>
    <w:rsid w:val="000129FA"/>
    <w:rsid w:val="00012BDE"/>
    <w:rsid w:val="00012E36"/>
    <w:rsid w:val="00012FDD"/>
    <w:rsid w:val="00013055"/>
    <w:rsid w:val="000131DA"/>
    <w:rsid w:val="00013C68"/>
    <w:rsid w:val="00013C6C"/>
    <w:rsid w:val="0001478A"/>
    <w:rsid w:val="0001549F"/>
    <w:rsid w:val="00015664"/>
    <w:rsid w:val="000158D1"/>
    <w:rsid w:val="0001612D"/>
    <w:rsid w:val="00016B13"/>
    <w:rsid w:val="000171D8"/>
    <w:rsid w:val="00020522"/>
    <w:rsid w:val="00020A46"/>
    <w:rsid w:val="000213C7"/>
    <w:rsid w:val="00021F84"/>
    <w:rsid w:val="00022166"/>
    <w:rsid w:val="00022517"/>
    <w:rsid w:val="00022991"/>
    <w:rsid w:val="00022E14"/>
    <w:rsid w:val="00023BE1"/>
    <w:rsid w:val="0002413F"/>
    <w:rsid w:val="00024A45"/>
    <w:rsid w:val="00025065"/>
    <w:rsid w:val="00025124"/>
    <w:rsid w:val="00025449"/>
    <w:rsid w:val="00025779"/>
    <w:rsid w:val="00025ED3"/>
    <w:rsid w:val="00025EF9"/>
    <w:rsid w:val="00025F98"/>
    <w:rsid w:val="000260CD"/>
    <w:rsid w:val="00026860"/>
    <w:rsid w:val="00026D91"/>
    <w:rsid w:val="00026FF2"/>
    <w:rsid w:val="00027EBD"/>
    <w:rsid w:val="00030173"/>
    <w:rsid w:val="0003055F"/>
    <w:rsid w:val="00030CB5"/>
    <w:rsid w:val="0003110E"/>
    <w:rsid w:val="00032775"/>
    <w:rsid w:val="000327A6"/>
    <w:rsid w:val="00032898"/>
    <w:rsid w:val="00032D3D"/>
    <w:rsid w:val="00032FB9"/>
    <w:rsid w:val="000337CB"/>
    <w:rsid w:val="00034D06"/>
    <w:rsid w:val="0003506B"/>
    <w:rsid w:val="000358DA"/>
    <w:rsid w:val="00035927"/>
    <w:rsid w:val="000361D8"/>
    <w:rsid w:val="000366A1"/>
    <w:rsid w:val="00036B40"/>
    <w:rsid w:val="0004019E"/>
    <w:rsid w:val="000401DC"/>
    <w:rsid w:val="000407FE"/>
    <w:rsid w:val="00041274"/>
    <w:rsid w:val="000415AB"/>
    <w:rsid w:val="00041B42"/>
    <w:rsid w:val="00041D97"/>
    <w:rsid w:val="00041EA9"/>
    <w:rsid w:val="0004289F"/>
    <w:rsid w:val="0004330F"/>
    <w:rsid w:val="000439C8"/>
    <w:rsid w:val="000450D9"/>
    <w:rsid w:val="00046061"/>
    <w:rsid w:val="000461D0"/>
    <w:rsid w:val="00046C16"/>
    <w:rsid w:val="000475D0"/>
    <w:rsid w:val="00050112"/>
    <w:rsid w:val="00050416"/>
    <w:rsid w:val="0005099F"/>
    <w:rsid w:val="00050EF0"/>
    <w:rsid w:val="00052B49"/>
    <w:rsid w:val="00052BBE"/>
    <w:rsid w:val="0005304C"/>
    <w:rsid w:val="0005351A"/>
    <w:rsid w:val="00053E56"/>
    <w:rsid w:val="00054AEE"/>
    <w:rsid w:val="00054B86"/>
    <w:rsid w:val="00054E5A"/>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1011"/>
    <w:rsid w:val="00071D4E"/>
    <w:rsid w:val="000723C7"/>
    <w:rsid w:val="000726D2"/>
    <w:rsid w:val="00072BF0"/>
    <w:rsid w:val="00072C30"/>
    <w:rsid w:val="00072C46"/>
    <w:rsid w:val="00073291"/>
    <w:rsid w:val="00073964"/>
    <w:rsid w:val="00073E69"/>
    <w:rsid w:val="00073F47"/>
    <w:rsid w:val="0007407D"/>
    <w:rsid w:val="00074BB4"/>
    <w:rsid w:val="0007545E"/>
    <w:rsid w:val="000755F5"/>
    <w:rsid w:val="000757E6"/>
    <w:rsid w:val="00075A24"/>
    <w:rsid w:val="00075E99"/>
    <w:rsid w:val="00076619"/>
    <w:rsid w:val="00077188"/>
    <w:rsid w:val="00077318"/>
    <w:rsid w:val="00080C08"/>
    <w:rsid w:val="00080D26"/>
    <w:rsid w:val="0008142A"/>
    <w:rsid w:val="000816ED"/>
    <w:rsid w:val="00081EB0"/>
    <w:rsid w:val="00081FA2"/>
    <w:rsid w:val="00081FEC"/>
    <w:rsid w:val="00082434"/>
    <w:rsid w:val="0008284D"/>
    <w:rsid w:val="00083802"/>
    <w:rsid w:val="00084BD1"/>
    <w:rsid w:val="000856B4"/>
    <w:rsid w:val="0008591D"/>
    <w:rsid w:val="00085A98"/>
    <w:rsid w:val="00086269"/>
    <w:rsid w:val="0009036A"/>
    <w:rsid w:val="000907E5"/>
    <w:rsid w:val="00090AE3"/>
    <w:rsid w:val="00091429"/>
    <w:rsid w:val="00091495"/>
    <w:rsid w:val="00092102"/>
    <w:rsid w:val="000927A3"/>
    <w:rsid w:val="00092F9D"/>
    <w:rsid w:val="00093234"/>
    <w:rsid w:val="000932BC"/>
    <w:rsid w:val="00094150"/>
    <w:rsid w:val="00094960"/>
    <w:rsid w:val="00094D71"/>
    <w:rsid w:val="00094F30"/>
    <w:rsid w:val="000958D0"/>
    <w:rsid w:val="00095BE6"/>
    <w:rsid w:val="00095F9F"/>
    <w:rsid w:val="00096AD9"/>
    <w:rsid w:val="000A0045"/>
    <w:rsid w:val="000A039C"/>
    <w:rsid w:val="000A05C2"/>
    <w:rsid w:val="000A06BD"/>
    <w:rsid w:val="000A113C"/>
    <w:rsid w:val="000A11A7"/>
    <w:rsid w:val="000A1325"/>
    <w:rsid w:val="000A16ED"/>
    <w:rsid w:val="000A2BEF"/>
    <w:rsid w:val="000A2FD1"/>
    <w:rsid w:val="000A35C5"/>
    <w:rsid w:val="000A39F4"/>
    <w:rsid w:val="000A41F4"/>
    <w:rsid w:val="000A492B"/>
    <w:rsid w:val="000A4B87"/>
    <w:rsid w:val="000A58BF"/>
    <w:rsid w:val="000A5DC7"/>
    <w:rsid w:val="000A62EA"/>
    <w:rsid w:val="000A6FEF"/>
    <w:rsid w:val="000A70E9"/>
    <w:rsid w:val="000B1425"/>
    <w:rsid w:val="000B223C"/>
    <w:rsid w:val="000B2552"/>
    <w:rsid w:val="000B26F4"/>
    <w:rsid w:val="000B2F82"/>
    <w:rsid w:val="000B39AA"/>
    <w:rsid w:val="000B3C4A"/>
    <w:rsid w:val="000B4437"/>
    <w:rsid w:val="000B476E"/>
    <w:rsid w:val="000B490D"/>
    <w:rsid w:val="000B4A88"/>
    <w:rsid w:val="000B4E9A"/>
    <w:rsid w:val="000B5023"/>
    <w:rsid w:val="000B5269"/>
    <w:rsid w:val="000B598A"/>
    <w:rsid w:val="000B5C84"/>
    <w:rsid w:val="000B5E17"/>
    <w:rsid w:val="000B5E5A"/>
    <w:rsid w:val="000B69C4"/>
    <w:rsid w:val="000B701D"/>
    <w:rsid w:val="000B759D"/>
    <w:rsid w:val="000B75B6"/>
    <w:rsid w:val="000B7B43"/>
    <w:rsid w:val="000B7E27"/>
    <w:rsid w:val="000B7EFD"/>
    <w:rsid w:val="000C0BCF"/>
    <w:rsid w:val="000C1030"/>
    <w:rsid w:val="000C1345"/>
    <w:rsid w:val="000C16F0"/>
    <w:rsid w:val="000C2A55"/>
    <w:rsid w:val="000C2BA0"/>
    <w:rsid w:val="000C33A5"/>
    <w:rsid w:val="000C37FB"/>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762"/>
    <w:rsid w:val="000D1A19"/>
    <w:rsid w:val="000D1A96"/>
    <w:rsid w:val="000D227B"/>
    <w:rsid w:val="000D2579"/>
    <w:rsid w:val="000D2CCC"/>
    <w:rsid w:val="000D2D52"/>
    <w:rsid w:val="000D3253"/>
    <w:rsid w:val="000D3C72"/>
    <w:rsid w:val="000D3E29"/>
    <w:rsid w:val="000D4423"/>
    <w:rsid w:val="000D4832"/>
    <w:rsid w:val="000D4A13"/>
    <w:rsid w:val="000D4A67"/>
    <w:rsid w:val="000D4F16"/>
    <w:rsid w:val="000D5350"/>
    <w:rsid w:val="000D5ABC"/>
    <w:rsid w:val="000D5B2E"/>
    <w:rsid w:val="000D5E3C"/>
    <w:rsid w:val="000D6745"/>
    <w:rsid w:val="000D6E75"/>
    <w:rsid w:val="000D6F43"/>
    <w:rsid w:val="000D6F73"/>
    <w:rsid w:val="000D7577"/>
    <w:rsid w:val="000E08DE"/>
    <w:rsid w:val="000E09D6"/>
    <w:rsid w:val="000E0E85"/>
    <w:rsid w:val="000E25D0"/>
    <w:rsid w:val="000E29ED"/>
    <w:rsid w:val="000E2F7C"/>
    <w:rsid w:val="000E328F"/>
    <w:rsid w:val="000E3C9D"/>
    <w:rsid w:val="000E4B1E"/>
    <w:rsid w:val="000E5B44"/>
    <w:rsid w:val="000E5D5C"/>
    <w:rsid w:val="000E5F7E"/>
    <w:rsid w:val="000E6B37"/>
    <w:rsid w:val="000E6BC6"/>
    <w:rsid w:val="000E6C94"/>
    <w:rsid w:val="000E72E5"/>
    <w:rsid w:val="000F0148"/>
    <w:rsid w:val="000F01AD"/>
    <w:rsid w:val="000F0420"/>
    <w:rsid w:val="000F1AB3"/>
    <w:rsid w:val="000F2618"/>
    <w:rsid w:val="000F2AA7"/>
    <w:rsid w:val="000F2ADB"/>
    <w:rsid w:val="000F2AE4"/>
    <w:rsid w:val="000F3E05"/>
    <w:rsid w:val="000F3EAE"/>
    <w:rsid w:val="000F4C32"/>
    <w:rsid w:val="000F55FA"/>
    <w:rsid w:val="000F62A9"/>
    <w:rsid w:val="000F764B"/>
    <w:rsid w:val="000F766D"/>
    <w:rsid w:val="000F7B1A"/>
    <w:rsid w:val="000F7B97"/>
    <w:rsid w:val="001004D7"/>
    <w:rsid w:val="00100591"/>
    <w:rsid w:val="00101657"/>
    <w:rsid w:val="00101CF6"/>
    <w:rsid w:val="001029DC"/>
    <w:rsid w:val="00102ADD"/>
    <w:rsid w:val="0010306F"/>
    <w:rsid w:val="001034C9"/>
    <w:rsid w:val="0010384D"/>
    <w:rsid w:val="00103AE1"/>
    <w:rsid w:val="00106326"/>
    <w:rsid w:val="00106891"/>
    <w:rsid w:val="00106AE5"/>
    <w:rsid w:val="00106BB5"/>
    <w:rsid w:val="00106DA6"/>
    <w:rsid w:val="001073B9"/>
    <w:rsid w:val="0010769D"/>
    <w:rsid w:val="001114D2"/>
    <w:rsid w:val="0011172F"/>
    <w:rsid w:val="00111B37"/>
    <w:rsid w:val="00111DBD"/>
    <w:rsid w:val="0011283D"/>
    <w:rsid w:val="00112A9C"/>
    <w:rsid w:val="00112E95"/>
    <w:rsid w:val="00113297"/>
    <w:rsid w:val="00113492"/>
    <w:rsid w:val="00113FB8"/>
    <w:rsid w:val="00114DE5"/>
    <w:rsid w:val="0011590B"/>
    <w:rsid w:val="00115C7F"/>
    <w:rsid w:val="00116F93"/>
    <w:rsid w:val="00117F4B"/>
    <w:rsid w:val="001208F1"/>
    <w:rsid w:val="001213B7"/>
    <w:rsid w:val="001216F0"/>
    <w:rsid w:val="0012198F"/>
    <w:rsid w:val="00121C6D"/>
    <w:rsid w:val="001222A0"/>
    <w:rsid w:val="00122B7B"/>
    <w:rsid w:val="001230AF"/>
    <w:rsid w:val="00123208"/>
    <w:rsid w:val="001234BC"/>
    <w:rsid w:val="00123953"/>
    <w:rsid w:val="00123CC5"/>
    <w:rsid w:val="00123D48"/>
    <w:rsid w:val="00123F88"/>
    <w:rsid w:val="00124099"/>
    <w:rsid w:val="00125C69"/>
    <w:rsid w:val="00125DC9"/>
    <w:rsid w:val="00125FB9"/>
    <w:rsid w:val="00126D8B"/>
    <w:rsid w:val="00127118"/>
    <w:rsid w:val="001275FA"/>
    <w:rsid w:val="00127775"/>
    <w:rsid w:val="00130201"/>
    <w:rsid w:val="00130E1F"/>
    <w:rsid w:val="00130F1C"/>
    <w:rsid w:val="0013211E"/>
    <w:rsid w:val="001324CD"/>
    <w:rsid w:val="00132C07"/>
    <w:rsid w:val="001333C2"/>
    <w:rsid w:val="0013358C"/>
    <w:rsid w:val="001339DE"/>
    <w:rsid w:val="00133B03"/>
    <w:rsid w:val="00133F41"/>
    <w:rsid w:val="00134096"/>
    <w:rsid w:val="00134B43"/>
    <w:rsid w:val="00136BCA"/>
    <w:rsid w:val="00136ED5"/>
    <w:rsid w:val="00137D00"/>
    <w:rsid w:val="001401AD"/>
    <w:rsid w:val="00141860"/>
    <w:rsid w:val="00143132"/>
    <w:rsid w:val="00143CB6"/>
    <w:rsid w:val="00144123"/>
    <w:rsid w:val="0014494E"/>
    <w:rsid w:val="00144F3A"/>
    <w:rsid w:val="001461F6"/>
    <w:rsid w:val="00146769"/>
    <w:rsid w:val="00147438"/>
    <w:rsid w:val="0014775B"/>
    <w:rsid w:val="001479B8"/>
    <w:rsid w:val="00147D5F"/>
    <w:rsid w:val="001505F1"/>
    <w:rsid w:val="0015080A"/>
    <w:rsid w:val="001512FC"/>
    <w:rsid w:val="0015277A"/>
    <w:rsid w:val="001532F6"/>
    <w:rsid w:val="00153D82"/>
    <w:rsid w:val="001545C5"/>
    <w:rsid w:val="0015524F"/>
    <w:rsid w:val="00155250"/>
    <w:rsid w:val="0015541E"/>
    <w:rsid w:val="0015591D"/>
    <w:rsid w:val="00156547"/>
    <w:rsid w:val="0015674C"/>
    <w:rsid w:val="00156E1D"/>
    <w:rsid w:val="00156FDE"/>
    <w:rsid w:val="00157937"/>
    <w:rsid w:val="00157F66"/>
    <w:rsid w:val="001601F8"/>
    <w:rsid w:val="00160DF9"/>
    <w:rsid w:val="001620F5"/>
    <w:rsid w:val="00162F34"/>
    <w:rsid w:val="0016314C"/>
    <w:rsid w:val="001644D2"/>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291"/>
    <w:rsid w:val="00171E0B"/>
    <w:rsid w:val="001721BA"/>
    <w:rsid w:val="00172424"/>
    <w:rsid w:val="00172472"/>
    <w:rsid w:val="001727B6"/>
    <w:rsid w:val="00172857"/>
    <w:rsid w:val="00172C7E"/>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86FE7"/>
    <w:rsid w:val="001914E2"/>
    <w:rsid w:val="00192A6A"/>
    <w:rsid w:val="00192EEF"/>
    <w:rsid w:val="0019322F"/>
    <w:rsid w:val="001933C2"/>
    <w:rsid w:val="00193423"/>
    <w:rsid w:val="001934DE"/>
    <w:rsid w:val="00193890"/>
    <w:rsid w:val="00193E24"/>
    <w:rsid w:val="00195106"/>
    <w:rsid w:val="00195407"/>
    <w:rsid w:val="0019547C"/>
    <w:rsid w:val="00195786"/>
    <w:rsid w:val="001966C1"/>
    <w:rsid w:val="001972E3"/>
    <w:rsid w:val="00197645"/>
    <w:rsid w:val="001A0326"/>
    <w:rsid w:val="001A0B2E"/>
    <w:rsid w:val="001A0B3B"/>
    <w:rsid w:val="001A1730"/>
    <w:rsid w:val="001A173F"/>
    <w:rsid w:val="001A18A6"/>
    <w:rsid w:val="001A1B82"/>
    <w:rsid w:val="001A1CFF"/>
    <w:rsid w:val="001A2161"/>
    <w:rsid w:val="001A2D9F"/>
    <w:rsid w:val="001A2EE5"/>
    <w:rsid w:val="001A37B4"/>
    <w:rsid w:val="001A45F5"/>
    <w:rsid w:val="001A47AA"/>
    <w:rsid w:val="001A4E98"/>
    <w:rsid w:val="001A5050"/>
    <w:rsid w:val="001A635A"/>
    <w:rsid w:val="001A7B30"/>
    <w:rsid w:val="001B03FE"/>
    <w:rsid w:val="001B07A9"/>
    <w:rsid w:val="001B1163"/>
    <w:rsid w:val="001B12FB"/>
    <w:rsid w:val="001B14DE"/>
    <w:rsid w:val="001B1BE8"/>
    <w:rsid w:val="001B2005"/>
    <w:rsid w:val="001B2189"/>
    <w:rsid w:val="001B35AE"/>
    <w:rsid w:val="001B4B99"/>
    <w:rsid w:val="001B5D46"/>
    <w:rsid w:val="001B63E8"/>
    <w:rsid w:val="001B6EB4"/>
    <w:rsid w:val="001C0266"/>
    <w:rsid w:val="001C0EE1"/>
    <w:rsid w:val="001C155E"/>
    <w:rsid w:val="001C1BDC"/>
    <w:rsid w:val="001C2384"/>
    <w:rsid w:val="001C28B0"/>
    <w:rsid w:val="001C2DEA"/>
    <w:rsid w:val="001C311F"/>
    <w:rsid w:val="001C3BB5"/>
    <w:rsid w:val="001C3CEE"/>
    <w:rsid w:val="001C48AC"/>
    <w:rsid w:val="001C4DDA"/>
    <w:rsid w:val="001C515A"/>
    <w:rsid w:val="001C5DEF"/>
    <w:rsid w:val="001C6056"/>
    <w:rsid w:val="001C63EF"/>
    <w:rsid w:val="001C6BAD"/>
    <w:rsid w:val="001C6EDF"/>
    <w:rsid w:val="001C7142"/>
    <w:rsid w:val="001C73A9"/>
    <w:rsid w:val="001D03B1"/>
    <w:rsid w:val="001D0E6A"/>
    <w:rsid w:val="001D105F"/>
    <w:rsid w:val="001D16C9"/>
    <w:rsid w:val="001D1929"/>
    <w:rsid w:val="001D2B66"/>
    <w:rsid w:val="001D3007"/>
    <w:rsid w:val="001D3882"/>
    <w:rsid w:val="001D5001"/>
    <w:rsid w:val="001D6524"/>
    <w:rsid w:val="001D6AFD"/>
    <w:rsid w:val="001D7A70"/>
    <w:rsid w:val="001D7D89"/>
    <w:rsid w:val="001E0401"/>
    <w:rsid w:val="001E07CD"/>
    <w:rsid w:val="001E32AD"/>
    <w:rsid w:val="001E45F9"/>
    <w:rsid w:val="001E4785"/>
    <w:rsid w:val="001E4C61"/>
    <w:rsid w:val="001E5348"/>
    <w:rsid w:val="001E594F"/>
    <w:rsid w:val="001E6428"/>
    <w:rsid w:val="001E663B"/>
    <w:rsid w:val="001E6B43"/>
    <w:rsid w:val="001E6FBC"/>
    <w:rsid w:val="001E76C7"/>
    <w:rsid w:val="001F04E2"/>
    <w:rsid w:val="001F1501"/>
    <w:rsid w:val="001F293F"/>
    <w:rsid w:val="001F2B8F"/>
    <w:rsid w:val="001F30DB"/>
    <w:rsid w:val="001F4802"/>
    <w:rsid w:val="001F5AC1"/>
    <w:rsid w:val="001F699A"/>
    <w:rsid w:val="001F6D85"/>
    <w:rsid w:val="001F7D84"/>
    <w:rsid w:val="0020060A"/>
    <w:rsid w:val="00200999"/>
    <w:rsid w:val="002012B1"/>
    <w:rsid w:val="00201ECD"/>
    <w:rsid w:val="00201FE1"/>
    <w:rsid w:val="002020D2"/>
    <w:rsid w:val="002021BE"/>
    <w:rsid w:val="00202BED"/>
    <w:rsid w:val="00202D7F"/>
    <w:rsid w:val="002030F6"/>
    <w:rsid w:val="00203F51"/>
    <w:rsid w:val="002043C3"/>
    <w:rsid w:val="002068B6"/>
    <w:rsid w:val="0020738D"/>
    <w:rsid w:val="00207EF7"/>
    <w:rsid w:val="002100F5"/>
    <w:rsid w:val="00210E3A"/>
    <w:rsid w:val="0021213C"/>
    <w:rsid w:val="002124CB"/>
    <w:rsid w:val="00212654"/>
    <w:rsid w:val="00213D2C"/>
    <w:rsid w:val="00213F53"/>
    <w:rsid w:val="00213FAD"/>
    <w:rsid w:val="00214368"/>
    <w:rsid w:val="002148B8"/>
    <w:rsid w:val="00214F4B"/>
    <w:rsid w:val="002152B8"/>
    <w:rsid w:val="00216559"/>
    <w:rsid w:val="002165B0"/>
    <w:rsid w:val="00216F55"/>
    <w:rsid w:val="00217A0A"/>
    <w:rsid w:val="00217C21"/>
    <w:rsid w:val="00220356"/>
    <w:rsid w:val="002212FF"/>
    <w:rsid w:val="00221442"/>
    <w:rsid w:val="0022152C"/>
    <w:rsid w:val="0022168B"/>
    <w:rsid w:val="00221912"/>
    <w:rsid w:val="00221F50"/>
    <w:rsid w:val="00222F9D"/>
    <w:rsid w:val="00223EE5"/>
    <w:rsid w:val="00223F3D"/>
    <w:rsid w:val="00224333"/>
    <w:rsid w:val="002247CB"/>
    <w:rsid w:val="0022562C"/>
    <w:rsid w:val="00226B6E"/>
    <w:rsid w:val="002272EF"/>
    <w:rsid w:val="00230720"/>
    <w:rsid w:val="00230AC2"/>
    <w:rsid w:val="00231152"/>
    <w:rsid w:val="0023172E"/>
    <w:rsid w:val="00231CF2"/>
    <w:rsid w:val="00231E8A"/>
    <w:rsid w:val="00232119"/>
    <w:rsid w:val="00232750"/>
    <w:rsid w:val="00233914"/>
    <w:rsid w:val="00233EAF"/>
    <w:rsid w:val="0023477F"/>
    <w:rsid w:val="00234D3F"/>
    <w:rsid w:val="0023543C"/>
    <w:rsid w:val="002363AF"/>
    <w:rsid w:val="002367BD"/>
    <w:rsid w:val="00236DB9"/>
    <w:rsid w:val="00237121"/>
    <w:rsid w:val="00237B0A"/>
    <w:rsid w:val="00237D68"/>
    <w:rsid w:val="00240434"/>
    <w:rsid w:val="0024106C"/>
    <w:rsid w:val="002412B9"/>
    <w:rsid w:val="0024215B"/>
    <w:rsid w:val="00242291"/>
    <w:rsid w:val="002424D6"/>
    <w:rsid w:val="002428D5"/>
    <w:rsid w:val="00242BA9"/>
    <w:rsid w:val="0024331B"/>
    <w:rsid w:val="002434BA"/>
    <w:rsid w:val="002438E4"/>
    <w:rsid w:val="00243CDC"/>
    <w:rsid w:val="00243F48"/>
    <w:rsid w:val="00244592"/>
    <w:rsid w:val="00245741"/>
    <w:rsid w:val="00245A17"/>
    <w:rsid w:val="00246180"/>
    <w:rsid w:val="00246396"/>
    <w:rsid w:val="00246710"/>
    <w:rsid w:val="00251087"/>
    <w:rsid w:val="0025153F"/>
    <w:rsid w:val="002518C8"/>
    <w:rsid w:val="00251914"/>
    <w:rsid w:val="00251924"/>
    <w:rsid w:val="00252DB6"/>
    <w:rsid w:val="00253046"/>
    <w:rsid w:val="00253F76"/>
    <w:rsid w:val="002545FE"/>
    <w:rsid w:val="00254A47"/>
    <w:rsid w:val="00254F02"/>
    <w:rsid w:val="00255DF4"/>
    <w:rsid w:val="00256919"/>
    <w:rsid w:val="002571B5"/>
    <w:rsid w:val="00257437"/>
    <w:rsid w:val="00257C03"/>
    <w:rsid w:val="0026108D"/>
    <w:rsid w:val="0026115C"/>
    <w:rsid w:val="00261288"/>
    <w:rsid w:val="00261E35"/>
    <w:rsid w:val="0026276D"/>
    <w:rsid w:val="0026286E"/>
    <w:rsid w:val="0026293D"/>
    <w:rsid w:val="002630F8"/>
    <w:rsid w:val="0026337D"/>
    <w:rsid w:val="00263EED"/>
    <w:rsid w:val="002643AC"/>
    <w:rsid w:val="00266083"/>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566"/>
    <w:rsid w:val="002745C9"/>
    <w:rsid w:val="002748A3"/>
    <w:rsid w:val="00276BE0"/>
    <w:rsid w:val="0027786F"/>
    <w:rsid w:val="00280560"/>
    <w:rsid w:val="00280F2A"/>
    <w:rsid w:val="002828AB"/>
    <w:rsid w:val="00282C5B"/>
    <w:rsid w:val="00283428"/>
    <w:rsid w:val="0028347A"/>
    <w:rsid w:val="00284289"/>
    <w:rsid w:val="00284560"/>
    <w:rsid w:val="00285603"/>
    <w:rsid w:val="00285A43"/>
    <w:rsid w:val="00285FD7"/>
    <w:rsid w:val="0028692B"/>
    <w:rsid w:val="00286B0A"/>
    <w:rsid w:val="00286B44"/>
    <w:rsid w:val="00287433"/>
    <w:rsid w:val="00287E65"/>
    <w:rsid w:val="00287EA5"/>
    <w:rsid w:val="00290B54"/>
    <w:rsid w:val="0029122E"/>
    <w:rsid w:val="00291307"/>
    <w:rsid w:val="002921F7"/>
    <w:rsid w:val="0029353F"/>
    <w:rsid w:val="00293775"/>
    <w:rsid w:val="0029419F"/>
    <w:rsid w:val="00294265"/>
    <w:rsid w:val="00297FA5"/>
    <w:rsid w:val="002A032E"/>
    <w:rsid w:val="002A03D0"/>
    <w:rsid w:val="002A1A31"/>
    <w:rsid w:val="002A1F88"/>
    <w:rsid w:val="002A2196"/>
    <w:rsid w:val="002A2264"/>
    <w:rsid w:val="002A2742"/>
    <w:rsid w:val="002A32BF"/>
    <w:rsid w:val="002A3558"/>
    <w:rsid w:val="002A4D8E"/>
    <w:rsid w:val="002A5B20"/>
    <w:rsid w:val="002A6613"/>
    <w:rsid w:val="002A73FE"/>
    <w:rsid w:val="002A79C3"/>
    <w:rsid w:val="002B052C"/>
    <w:rsid w:val="002B0DE3"/>
    <w:rsid w:val="002B1B66"/>
    <w:rsid w:val="002B1BF1"/>
    <w:rsid w:val="002B1F14"/>
    <w:rsid w:val="002B1F58"/>
    <w:rsid w:val="002B223B"/>
    <w:rsid w:val="002B243D"/>
    <w:rsid w:val="002B30DB"/>
    <w:rsid w:val="002B3308"/>
    <w:rsid w:val="002B3C5C"/>
    <w:rsid w:val="002B4151"/>
    <w:rsid w:val="002B5558"/>
    <w:rsid w:val="002B5BB2"/>
    <w:rsid w:val="002B65CE"/>
    <w:rsid w:val="002B6E6F"/>
    <w:rsid w:val="002B6FFA"/>
    <w:rsid w:val="002C0DCC"/>
    <w:rsid w:val="002C13AA"/>
    <w:rsid w:val="002C17F1"/>
    <w:rsid w:val="002C18EB"/>
    <w:rsid w:val="002C1B6A"/>
    <w:rsid w:val="002C2327"/>
    <w:rsid w:val="002C261F"/>
    <w:rsid w:val="002C2C8A"/>
    <w:rsid w:val="002C309E"/>
    <w:rsid w:val="002C47F0"/>
    <w:rsid w:val="002C4B5A"/>
    <w:rsid w:val="002C659B"/>
    <w:rsid w:val="002C6BF6"/>
    <w:rsid w:val="002C720F"/>
    <w:rsid w:val="002D0503"/>
    <w:rsid w:val="002D071C"/>
    <w:rsid w:val="002D146E"/>
    <w:rsid w:val="002D14AD"/>
    <w:rsid w:val="002D15B0"/>
    <w:rsid w:val="002D1C71"/>
    <w:rsid w:val="002D1D1E"/>
    <w:rsid w:val="002D1E13"/>
    <w:rsid w:val="002D2902"/>
    <w:rsid w:val="002D2D2C"/>
    <w:rsid w:val="002D2F22"/>
    <w:rsid w:val="002D3788"/>
    <w:rsid w:val="002D3A7F"/>
    <w:rsid w:val="002D3BCB"/>
    <w:rsid w:val="002D4162"/>
    <w:rsid w:val="002D4C4A"/>
    <w:rsid w:val="002D4CA6"/>
    <w:rsid w:val="002D4D6D"/>
    <w:rsid w:val="002D5057"/>
    <w:rsid w:val="002D60AD"/>
    <w:rsid w:val="002D667F"/>
    <w:rsid w:val="002D7505"/>
    <w:rsid w:val="002E0097"/>
    <w:rsid w:val="002E01CF"/>
    <w:rsid w:val="002E02DB"/>
    <w:rsid w:val="002E0308"/>
    <w:rsid w:val="002E0F8D"/>
    <w:rsid w:val="002E0FEB"/>
    <w:rsid w:val="002E223E"/>
    <w:rsid w:val="002E2E1A"/>
    <w:rsid w:val="002E2E7C"/>
    <w:rsid w:val="002E31BD"/>
    <w:rsid w:val="002E3F8B"/>
    <w:rsid w:val="002E5B24"/>
    <w:rsid w:val="002E658A"/>
    <w:rsid w:val="002E716C"/>
    <w:rsid w:val="002E7DAB"/>
    <w:rsid w:val="002F0093"/>
    <w:rsid w:val="002F066D"/>
    <w:rsid w:val="002F0A5A"/>
    <w:rsid w:val="002F0D70"/>
    <w:rsid w:val="002F16A6"/>
    <w:rsid w:val="002F16E9"/>
    <w:rsid w:val="002F19D8"/>
    <w:rsid w:val="002F1EF6"/>
    <w:rsid w:val="002F228C"/>
    <w:rsid w:val="002F2389"/>
    <w:rsid w:val="002F29D6"/>
    <w:rsid w:val="002F3972"/>
    <w:rsid w:val="002F473E"/>
    <w:rsid w:val="002F5AC8"/>
    <w:rsid w:val="002F5F6B"/>
    <w:rsid w:val="002F6240"/>
    <w:rsid w:val="002F62DE"/>
    <w:rsid w:val="002F6B54"/>
    <w:rsid w:val="003002FF"/>
    <w:rsid w:val="00301385"/>
    <w:rsid w:val="00301561"/>
    <w:rsid w:val="00301C75"/>
    <w:rsid w:val="00301D5F"/>
    <w:rsid w:val="003026EE"/>
    <w:rsid w:val="00303F71"/>
    <w:rsid w:val="0030514E"/>
    <w:rsid w:val="0030573C"/>
    <w:rsid w:val="0030591D"/>
    <w:rsid w:val="00305B8C"/>
    <w:rsid w:val="00305DD8"/>
    <w:rsid w:val="00307827"/>
    <w:rsid w:val="0030792E"/>
    <w:rsid w:val="00310401"/>
    <w:rsid w:val="00310B0C"/>
    <w:rsid w:val="00311383"/>
    <w:rsid w:val="003122A0"/>
    <w:rsid w:val="00312342"/>
    <w:rsid w:val="003129E1"/>
    <w:rsid w:val="003132BA"/>
    <w:rsid w:val="003139F2"/>
    <w:rsid w:val="003145A2"/>
    <w:rsid w:val="00314FD4"/>
    <w:rsid w:val="00315208"/>
    <w:rsid w:val="003155D0"/>
    <w:rsid w:val="003163FF"/>
    <w:rsid w:val="00316891"/>
    <w:rsid w:val="003200DF"/>
    <w:rsid w:val="003209D1"/>
    <w:rsid w:val="00320ACE"/>
    <w:rsid w:val="00320C0E"/>
    <w:rsid w:val="0032132D"/>
    <w:rsid w:val="0032246C"/>
    <w:rsid w:val="0032309A"/>
    <w:rsid w:val="003232EE"/>
    <w:rsid w:val="00323677"/>
    <w:rsid w:val="00324072"/>
    <w:rsid w:val="00324699"/>
    <w:rsid w:val="00324D17"/>
    <w:rsid w:val="00324D7B"/>
    <w:rsid w:val="00324EE1"/>
    <w:rsid w:val="0032524A"/>
    <w:rsid w:val="00326342"/>
    <w:rsid w:val="003265FF"/>
    <w:rsid w:val="00326882"/>
    <w:rsid w:val="00331094"/>
    <w:rsid w:val="00331555"/>
    <w:rsid w:val="00331672"/>
    <w:rsid w:val="0033313A"/>
    <w:rsid w:val="003333E7"/>
    <w:rsid w:val="00334046"/>
    <w:rsid w:val="0033466D"/>
    <w:rsid w:val="00334DDE"/>
    <w:rsid w:val="0033520C"/>
    <w:rsid w:val="00335772"/>
    <w:rsid w:val="0033590B"/>
    <w:rsid w:val="00336A2C"/>
    <w:rsid w:val="00336FB8"/>
    <w:rsid w:val="003371FB"/>
    <w:rsid w:val="00337279"/>
    <w:rsid w:val="00337503"/>
    <w:rsid w:val="003377EF"/>
    <w:rsid w:val="00337A25"/>
    <w:rsid w:val="003401AA"/>
    <w:rsid w:val="00342861"/>
    <w:rsid w:val="003429BD"/>
    <w:rsid w:val="00342CDE"/>
    <w:rsid w:val="00343347"/>
    <w:rsid w:val="0034391C"/>
    <w:rsid w:val="00344152"/>
    <w:rsid w:val="00344327"/>
    <w:rsid w:val="003446B3"/>
    <w:rsid w:val="00346305"/>
    <w:rsid w:val="00346F6C"/>
    <w:rsid w:val="00347A47"/>
    <w:rsid w:val="00350271"/>
    <w:rsid w:val="0035053E"/>
    <w:rsid w:val="00350AD4"/>
    <w:rsid w:val="00350F9C"/>
    <w:rsid w:val="0035104D"/>
    <w:rsid w:val="00351FC9"/>
    <w:rsid w:val="00352254"/>
    <w:rsid w:val="0035276E"/>
    <w:rsid w:val="0035370E"/>
    <w:rsid w:val="00354C2F"/>
    <w:rsid w:val="00354D7F"/>
    <w:rsid w:val="00355537"/>
    <w:rsid w:val="00355647"/>
    <w:rsid w:val="00356459"/>
    <w:rsid w:val="003567E4"/>
    <w:rsid w:val="003605F6"/>
    <w:rsid w:val="00360604"/>
    <w:rsid w:val="003609F4"/>
    <w:rsid w:val="00360F98"/>
    <w:rsid w:val="0036105C"/>
    <w:rsid w:val="00361290"/>
    <w:rsid w:val="00362094"/>
    <w:rsid w:val="003624A5"/>
    <w:rsid w:val="00362F36"/>
    <w:rsid w:val="003630E1"/>
    <w:rsid w:val="00363A69"/>
    <w:rsid w:val="00363C0A"/>
    <w:rsid w:val="003645D7"/>
    <w:rsid w:val="0036468F"/>
    <w:rsid w:val="00365432"/>
    <w:rsid w:val="00365F58"/>
    <w:rsid w:val="00366212"/>
    <w:rsid w:val="0036680A"/>
    <w:rsid w:val="00366A96"/>
    <w:rsid w:val="00367144"/>
    <w:rsid w:val="003678A5"/>
    <w:rsid w:val="00370545"/>
    <w:rsid w:val="0037057B"/>
    <w:rsid w:val="003708F8"/>
    <w:rsid w:val="00370A76"/>
    <w:rsid w:val="003710C5"/>
    <w:rsid w:val="003713A1"/>
    <w:rsid w:val="003719CD"/>
    <w:rsid w:val="0037209F"/>
    <w:rsid w:val="003723B3"/>
    <w:rsid w:val="003728D5"/>
    <w:rsid w:val="00372B76"/>
    <w:rsid w:val="00372E4D"/>
    <w:rsid w:val="003734DE"/>
    <w:rsid w:val="0037350F"/>
    <w:rsid w:val="00373ED3"/>
    <w:rsid w:val="00374462"/>
    <w:rsid w:val="003744CD"/>
    <w:rsid w:val="00374540"/>
    <w:rsid w:val="00376109"/>
    <w:rsid w:val="00376419"/>
    <w:rsid w:val="00376643"/>
    <w:rsid w:val="00376A08"/>
    <w:rsid w:val="00376FBB"/>
    <w:rsid w:val="003773EE"/>
    <w:rsid w:val="003777F7"/>
    <w:rsid w:val="0038038F"/>
    <w:rsid w:val="003804EE"/>
    <w:rsid w:val="0038054A"/>
    <w:rsid w:val="003818DA"/>
    <w:rsid w:val="003819AC"/>
    <w:rsid w:val="0038258B"/>
    <w:rsid w:val="00383DDF"/>
    <w:rsid w:val="00383FC8"/>
    <w:rsid w:val="003841B1"/>
    <w:rsid w:val="00384556"/>
    <w:rsid w:val="0038469B"/>
    <w:rsid w:val="00385047"/>
    <w:rsid w:val="00385205"/>
    <w:rsid w:val="00385451"/>
    <w:rsid w:val="00385E7C"/>
    <w:rsid w:val="00386903"/>
    <w:rsid w:val="00387047"/>
    <w:rsid w:val="00387D85"/>
    <w:rsid w:val="00387F6C"/>
    <w:rsid w:val="0039037A"/>
    <w:rsid w:val="00390C0D"/>
    <w:rsid w:val="00391000"/>
    <w:rsid w:val="00391E36"/>
    <w:rsid w:val="00392754"/>
    <w:rsid w:val="00393026"/>
    <w:rsid w:val="00393575"/>
    <w:rsid w:val="003935B2"/>
    <w:rsid w:val="00393F05"/>
    <w:rsid w:val="00394229"/>
    <w:rsid w:val="003942CD"/>
    <w:rsid w:val="003945F0"/>
    <w:rsid w:val="003952AA"/>
    <w:rsid w:val="00395564"/>
    <w:rsid w:val="00395930"/>
    <w:rsid w:val="00395AED"/>
    <w:rsid w:val="00395BB4"/>
    <w:rsid w:val="00397219"/>
    <w:rsid w:val="00397BF4"/>
    <w:rsid w:val="003A0639"/>
    <w:rsid w:val="003A10A6"/>
    <w:rsid w:val="003A1463"/>
    <w:rsid w:val="003A197A"/>
    <w:rsid w:val="003A2081"/>
    <w:rsid w:val="003A3219"/>
    <w:rsid w:val="003A3467"/>
    <w:rsid w:val="003A375B"/>
    <w:rsid w:val="003A404A"/>
    <w:rsid w:val="003A4CC4"/>
    <w:rsid w:val="003A56FC"/>
    <w:rsid w:val="003A5981"/>
    <w:rsid w:val="003A67FF"/>
    <w:rsid w:val="003A70A5"/>
    <w:rsid w:val="003A7230"/>
    <w:rsid w:val="003B0691"/>
    <w:rsid w:val="003B12E9"/>
    <w:rsid w:val="003B1D50"/>
    <w:rsid w:val="003B2029"/>
    <w:rsid w:val="003B2639"/>
    <w:rsid w:val="003B2659"/>
    <w:rsid w:val="003B2B12"/>
    <w:rsid w:val="003B2D74"/>
    <w:rsid w:val="003B345F"/>
    <w:rsid w:val="003B34F1"/>
    <w:rsid w:val="003B443A"/>
    <w:rsid w:val="003B4E01"/>
    <w:rsid w:val="003B5A7E"/>
    <w:rsid w:val="003B643A"/>
    <w:rsid w:val="003B665E"/>
    <w:rsid w:val="003B7204"/>
    <w:rsid w:val="003B72A7"/>
    <w:rsid w:val="003B73F0"/>
    <w:rsid w:val="003B787C"/>
    <w:rsid w:val="003B7BF0"/>
    <w:rsid w:val="003C0D87"/>
    <w:rsid w:val="003C173A"/>
    <w:rsid w:val="003C1BD7"/>
    <w:rsid w:val="003C1C3C"/>
    <w:rsid w:val="003C1D5C"/>
    <w:rsid w:val="003C1E51"/>
    <w:rsid w:val="003C2382"/>
    <w:rsid w:val="003C2680"/>
    <w:rsid w:val="003C2909"/>
    <w:rsid w:val="003C2ABE"/>
    <w:rsid w:val="003C2B7B"/>
    <w:rsid w:val="003C2C8C"/>
    <w:rsid w:val="003C2E00"/>
    <w:rsid w:val="003C33D1"/>
    <w:rsid w:val="003C3A54"/>
    <w:rsid w:val="003C3DDA"/>
    <w:rsid w:val="003C4F54"/>
    <w:rsid w:val="003C629E"/>
    <w:rsid w:val="003C6362"/>
    <w:rsid w:val="003C6984"/>
    <w:rsid w:val="003C6DAF"/>
    <w:rsid w:val="003C7733"/>
    <w:rsid w:val="003C7A81"/>
    <w:rsid w:val="003D060A"/>
    <w:rsid w:val="003D0850"/>
    <w:rsid w:val="003D0A95"/>
    <w:rsid w:val="003D0CCC"/>
    <w:rsid w:val="003D0D43"/>
    <w:rsid w:val="003D1282"/>
    <w:rsid w:val="003D17FB"/>
    <w:rsid w:val="003D1834"/>
    <w:rsid w:val="003D3477"/>
    <w:rsid w:val="003D3FE0"/>
    <w:rsid w:val="003D3FFA"/>
    <w:rsid w:val="003D4458"/>
    <w:rsid w:val="003D4543"/>
    <w:rsid w:val="003D47EE"/>
    <w:rsid w:val="003D6C7D"/>
    <w:rsid w:val="003D731B"/>
    <w:rsid w:val="003D7DCB"/>
    <w:rsid w:val="003E0ACF"/>
    <w:rsid w:val="003E0BE3"/>
    <w:rsid w:val="003E124A"/>
    <w:rsid w:val="003E1B8C"/>
    <w:rsid w:val="003E1C11"/>
    <w:rsid w:val="003E2342"/>
    <w:rsid w:val="003E2492"/>
    <w:rsid w:val="003E3BDE"/>
    <w:rsid w:val="003E3C31"/>
    <w:rsid w:val="003E3C74"/>
    <w:rsid w:val="003E432A"/>
    <w:rsid w:val="003E4542"/>
    <w:rsid w:val="003E53B1"/>
    <w:rsid w:val="003E54D5"/>
    <w:rsid w:val="003E5BA5"/>
    <w:rsid w:val="003E5DD6"/>
    <w:rsid w:val="003E64BF"/>
    <w:rsid w:val="003E6E7C"/>
    <w:rsid w:val="003E7132"/>
    <w:rsid w:val="003E7DF2"/>
    <w:rsid w:val="003F0907"/>
    <w:rsid w:val="003F09D5"/>
    <w:rsid w:val="003F0C30"/>
    <w:rsid w:val="003F1162"/>
    <w:rsid w:val="003F1D0B"/>
    <w:rsid w:val="003F294A"/>
    <w:rsid w:val="003F3040"/>
    <w:rsid w:val="003F36E8"/>
    <w:rsid w:val="003F3A36"/>
    <w:rsid w:val="003F3A97"/>
    <w:rsid w:val="003F4288"/>
    <w:rsid w:val="003F43B8"/>
    <w:rsid w:val="003F4E15"/>
    <w:rsid w:val="003F56E5"/>
    <w:rsid w:val="003F5896"/>
    <w:rsid w:val="003F58CE"/>
    <w:rsid w:val="003F7066"/>
    <w:rsid w:val="003F70A3"/>
    <w:rsid w:val="003F72CC"/>
    <w:rsid w:val="003F74C2"/>
    <w:rsid w:val="003F7A73"/>
    <w:rsid w:val="003F7AFC"/>
    <w:rsid w:val="003F7FE2"/>
    <w:rsid w:val="00400325"/>
    <w:rsid w:val="00400408"/>
    <w:rsid w:val="00400538"/>
    <w:rsid w:val="00400E43"/>
    <w:rsid w:val="004011E0"/>
    <w:rsid w:val="00401E83"/>
    <w:rsid w:val="00401F16"/>
    <w:rsid w:val="004023A4"/>
    <w:rsid w:val="00402A64"/>
    <w:rsid w:val="00403005"/>
    <w:rsid w:val="004033AA"/>
    <w:rsid w:val="00403D79"/>
    <w:rsid w:val="00404118"/>
    <w:rsid w:val="00404127"/>
    <w:rsid w:val="004053AC"/>
    <w:rsid w:val="004057D5"/>
    <w:rsid w:val="00406323"/>
    <w:rsid w:val="004067B7"/>
    <w:rsid w:val="00406DDA"/>
    <w:rsid w:val="00406E6A"/>
    <w:rsid w:val="00406F63"/>
    <w:rsid w:val="0040725B"/>
    <w:rsid w:val="004073B8"/>
    <w:rsid w:val="00407469"/>
    <w:rsid w:val="00407815"/>
    <w:rsid w:val="00407E80"/>
    <w:rsid w:val="00410028"/>
    <w:rsid w:val="004106D2"/>
    <w:rsid w:val="0041156A"/>
    <w:rsid w:val="00411B75"/>
    <w:rsid w:val="00411FFB"/>
    <w:rsid w:val="00412A0A"/>
    <w:rsid w:val="00412EF9"/>
    <w:rsid w:val="0041302A"/>
    <w:rsid w:val="004149FF"/>
    <w:rsid w:val="00415245"/>
    <w:rsid w:val="00416506"/>
    <w:rsid w:val="0041665E"/>
    <w:rsid w:val="00417110"/>
    <w:rsid w:val="00417518"/>
    <w:rsid w:val="00417A61"/>
    <w:rsid w:val="00422219"/>
    <w:rsid w:val="00422532"/>
    <w:rsid w:val="00423B80"/>
    <w:rsid w:val="00423E57"/>
    <w:rsid w:val="00423F42"/>
    <w:rsid w:val="0042436C"/>
    <w:rsid w:val="00424B4D"/>
    <w:rsid w:val="004255FF"/>
    <w:rsid w:val="00425C19"/>
    <w:rsid w:val="004260BE"/>
    <w:rsid w:val="00427409"/>
    <w:rsid w:val="0042740F"/>
    <w:rsid w:val="004303C3"/>
    <w:rsid w:val="0043086E"/>
    <w:rsid w:val="00430BC4"/>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994"/>
    <w:rsid w:val="004429C0"/>
    <w:rsid w:val="00442CCF"/>
    <w:rsid w:val="00442D51"/>
    <w:rsid w:val="0044309E"/>
    <w:rsid w:val="0044312A"/>
    <w:rsid w:val="004435F1"/>
    <w:rsid w:val="0044450C"/>
    <w:rsid w:val="004445E4"/>
    <w:rsid w:val="0044498C"/>
    <w:rsid w:val="00445581"/>
    <w:rsid w:val="00446B22"/>
    <w:rsid w:val="00446E29"/>
    <w:rsid w:val="004470AB"/>
    <w:rsid w:val="00447CF3"/>
    <w:rsid w:val="00447EFB"/>
    <w:rsid w:val="00450A52"/>
    <w:rsid w:val="00450E87"/>
    <w:rsid w:val="00451223"/>
    <w:rsid w:val="004512BA"/>
    <w:rsid w:val="004512C0"/>
    <w:rsid w:val="00451899"/>
    <w:rsid w:val="00451A23"/>
    <w:rsid w:val="004522B8"/>
    <w:rsid w:val="004523DB"/>
    <w:rsid w:val="00452986"/>
    <w:rsid w:val="00452D90"/>
    <w:rsid w:val="0045316F"/>
    <w:rsid w:val="00453AC3"/>
    <w:rsid w:val="00453D20"/>
    <w:rsid w:val="00454470"/>
    <w:rsid w:val="004547C3"/>
    <w:rsid w:val="00454AF1"/>
    <w:rsid w:val="004553DD"/>
    <w:rsid w:val="0045587C"/>
    <w:rsid w:val="00455A9D"/>
    <w:rsid w:val="00456870"/>
    <w:rsid w:val="00456929"/>
    <w:rsid w:val="00456BD0"/>
    <w:rsid w:val="0045714E"/>
    <w:rsid w:val="0046004A"/>
    <w:rsid w:val="0046100A"/>
    <w:rsid w:val="0046380C"/>
    <w:rsid w:val="00463ACE"/>
    <w:rsid w:val="00463D1B"/>
    <w:rsid w:val="0046417E"/>
    <w:rsid w:val="00465812"/>
    <w:rsid w:val="00465DF8"/>
    <w:rsid w:val="00466B0D"/>
    <w:rsid w:val="00467573"/>
    <w:rsid w:val="00467F58"/>
    <w:rsid w:val="00467F9A"/>
    <w:rsid w:val="0047001A"/>
    <w:rsid w:val="00471248"/>
    <w:rsid w:val="00471363"/>
    <w:rsid w:val="004717F9"/>
    <w:rsid w:val="00471A4E"/>
    <w:rsid w:val="004722C8"/>
    <w:rsid w:val="00473266"/>
    <w:rsid w:val="00473BCE"/>
    <w:rsid w:val="00473D07"/>
    <w:rsid w:val="0047442B"/>
    <w:rsid w:val="0047473C"/>
    <w:rsid w:val="00474A0F"/>
    <w:rsid w:val="00474B96"/>
    <w:rsid w:val="00475B4C"/>
    <w:rsid w:val="0047619E"/>
    <w:rsid w:val="004771A2"/>
    <w:rsid w:val="0047733E"/>
    <w:rsid w:val="00477E76"/>
    <w:rsid w:val="00480335"/>
    <w:rsid w:val="00480424"/>
    <w:rsid w:val="00480458"/>
    <w:rsid w:val="00481719"/>
    <w:rsid w:val="00481F90"/>
    <w:rsid w:val="0048219D"/>
    <w:rsid w:val="00482577"/>
    <w:rsid w:val="004825BB"/>
    <w:rsid w:val="00482F1C"/>
    <w:rsid w:val="00484911"/>
    <w:rsid w:val="00484CF3"/>
    <w:rsid w:val="00486682"/>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FB"/>
    <w:rsid w:val="004962CF"/>
    <w:rsid w:val="0049638E"/>
    <w:rsid w:val="00496654"/>
    <w:rsid w:val="004A16D0"/>
    <w:rsid w:val="004A21CB"/>
    <w:rsid w:val="004A2577"/>
    <w:rsid w:val="004A2A88"/>
    <w:rsid w:val="004A2C9C"/>
    <w:rsid w:val="004A4620"/>
    <w:rsid w:val="004A47E7"/>
    <w:rsid w:val="004A482F"/>
    <w:rsid w:val="004A4AAF"/>
    <w:rsid w:val="004A4C43"/>
    <w:rsid w:val="004A5DF6"/>
    <w:rsid w:val="004A606A"/>
    <w:rsid w:val="004A6076"/>
    <w:rsid w:val="004A683D"/>
    <w:rsid w:val="004A79C3"/>
    <w:rsid w:val="004A7B80"/>
    <w:rsid w:val="004B117D"/>
    <w:rsid w:val="004B16D3"/>
    <w:rsid w:val="004B175F"/>
    <w:rsid w:val="004B1AD8"/>
    <w:rsid w:val="004B2827"/>
    <w:rsid w:val="004B3019"/>
    <w:rsid w:val="004B31F3"/>
    <w:rsid w:val="004B3557"/>
    <w:rsid w:val="004B3B5B"/>
    <w:rsid w:val="004B5713"/>
    <w:rsid w:val="004B6124"/>
    <w:rsid w:val="004B62E7"/>
    <w:rsid w:val="004B67EC"/>
    <w:rsid w:val="004B69D5"/>
    <w:rsid w:val="004B73AF"/>
    <w:rsid w:val="004B7C24"/>
    <w:rsid w:val="004B7F6C"/>
    <w:rsid w:val="004C046D"/>
    <w:rsid w:val="004C05AD"/>
    <w:rsid w:val="004C080D"/>
    <w:rsid w:val="004C0EA2"/>
    <w:rsid w:val="004C0F29"/>
    <w:rsid w:val="004C121A"/>
    <w:rsid w:val="004C12E0"/>
    <w:rsid w:val="004C1DA7"/>
    <w:rsid w:val="004C3B23"/>
    <w:rsid w:val="004C3D3B"/>
    <w:rsid w:val="004C3FA1"/>
    <w:rsid w:val="004C4982"/>
    <w:rsid w:val="004C56EB"/>
    <w:rsid w:val="004C5AD6"/>
    <w:rsid w:val="004C5ED1"/>
    <w:rsid w:val="004C62FF"/>
    <w:rsid w:val="004D165F"/>
    <w:rsid w:val="004D17DE"/>
    <w:rsid w:val="004D20CF"/>
    <w:rsid w:val="004D22E1"/>
    <w:rsid w:val="004D2558"/>
    <w:rsid w:val="004D2762"/>
    <w:rsid w:val="004D30B3"/>
    <w:rsid w:val="004D3CA2"/>
    <w:rsid w:val="004D3E1D"/>
    <w:rsid w:val="004D4B30"/>
    <w:rsid w:val="004D5BCB"/>
    <w:rsid w:val="004D5C13"/>
    <w:rsid w:val="004D676D"/>
    <w:rsid w:val="004D6D58"/>
    <w:rsid w:val="004D76EE"/>
    <w:rsid w:val="004D7991"/>
    <w:rsid w:val="004D7CD9"/>
    <w:rsid w:val="004E03ED"/>
    <w:rsid w:val="004E089D"/>
    <w:rsid w:val="004E113B"/>
    <w:rsid w:val="004E118B"/>
    <w:rsid w:val="004E1A85"/>
    <w:rsid w:val="004E2170"/>
    <w:rsid w:val="004E280B"/>
    <w:rsid w:val="004E2CF3"/>
    <w:rsid w:val="004E35C6"/>
    <w:rsid w:val="004E3CDB"/>
    <w:rsid w:val="004E437F"/>
    <w:rsid w:val="004E4491"/>
    <w:rsid w:val="004E4A3D"/>
    <w:rsid w:val="004E4F7E"/>
    <w:rsid w:val="004E5834"/>
    <w:rsid w:val="004E5B42"/>
    <w:rsid w:val="004E6438"/>
    <w:rsid w:val="004E6720"/>
    <w:rsid w:val="004E7251"/>
    <w:rsid w:val="004E77F1"/>
    <w:rsid w:val="004E7AED"/>
    <w:rsid w:val="004E7FFA"/>
    <w:rsid w:val="004F0515"/>
    <w:rsid w:val="004F069C"/>
    <w:rsid w:val="004F07A7"/>
    <w:rsid w:val="004F0D03"/>
    <w:rsid w:val="004F0DFF"/>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0EC4"/>
    <w:rsid w:val="00501154"/>
    <w:rsid w:val="00501536"/>
    <w:rsid w:val="00501761"/>
    <w:rsid w:val="00502356"/>
    <w:rsid w:val="0050277E"/>
    <w:rsid w:val="005027E4"/>
    <w:rsid w:val="00502976"/>
    <w:rsid w:val="00502C94"/>
    <w:rsid w:val="00502FCA"/>
    <w:rsid w:val="00503F12"/>
    <w:rsid w:val="0050407A"/>
    <w:rsid w:val="00504C64"/>
    <w:rsid w:val="0050699D"/>
    <w:rsid w:val="00506C29"/>
    <w:rsid w:val="00506E69"/>
    <w:rsid w:val="00507C79"/>
    <w:rsid w:val="0051033C"/>
    <w:rsid w:val="005105C2"/>
    <w:rsid w:val="00510901"/>
    <w:rsid w:val="0051120D"/>
    <w:rsid w:val="00511D63"/>
    <w:rsid w:val="00512C55"/>
    <w:rsid w:val="0051498E"/>
    <w:rsid w:val="00514C72"/>
    <w:rsid w:val="00515374"/>
    <w:rsid w:val="00515B10"/>
    <w:rsid w:val="00515F29"/>
    <w:rsid w:val="00516072"/>
    <w:rsid w:val="00516384"/>
    <w:rsid w:val="00516509"/>
    <w:rsid w:val="005169D1"/>
    <w:rsid w:val="00516B47"/>
    <w:rsid w:val="00517956"/>
    <w:rsid w:val="00517D9B"/>
    <w:rsid w:val="00517E2B"/>
    <w:rsid w:val="0052154B"/>
    <w:rsid w:val="00521AEA"/>
    <w:rsid w:val="00521D89"/>
    <w:rsid w:val="00521FD9"/>
    <w:rsid w:val="005230FA"/>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3AD"/>
    <w:rsid w:val="005324E3"/>
    <w:rsid w:val="00532764"/>
    <w:rsid w:val="00532A1C"/>
    <w:rsid w:val="00533415"/>
    <w:rsid w:val="00533B41"/>
    <w:rsid w:val="00533BE9"/>
    <w:rsid w:val="005349C5"/>
    <w:rsid w:val="00534B71"/>
    <w:rsid w:val="00534F1F"/>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3B9E"/>
    <w:rsid w:val="00544B30"/>
    <w:rsid w:val="00544EFC"/>
    <w:rsid w:val="005456F2"/>
    <w:rsid w:val="00545FB0"/>
    <w:rsid w:val="00547516"/>
    <w:rsid w:val="00547798"/>
    <w:rsid w:val="00550011"/>
    <w:rsid w:val="00550114"/>
    <w:rsid w:val="005504A6"/>
    <w:rsid w:val="00550799"/>
    <w:rsid w:val="00550EF7"/>
    <w:rsid w:val="00551939"/>
    <w:rsid w:val="00551AE9"/>
    <w:rsid w:val="00551CD5"/>
    <w:rsid w:val="00551D9F"/>
    <w:rsid w:val="00553C1E"/>
    <w:rsid w:val="00553E91"/>
    <w:rsid w:val="0055424D"/>
    <w:rsid w:val="00554672"/>
    <w:rsid w:val="00555145"/>
    <w:rsid w:val="005560E9"/>
    <w:rsid w:val="005562CB"/>
    <w:rsid w:val="0055632C"/>
    <w:rsid w:val="005569C3"/>
    <w:rsid w:val="00556B5E"/>
    <w:rsid w:val="00557D1E"/>
    <w:rsid w:val="0056043F"/>
    <w:rsid w:val="0056066C"/>
    <w:rsid w:val="005608BE"/>
    <w:rsid w:val="0056128D"/>
    <w:rsid w:val="0056176B"/>
    <w:rsid w:val="00561A1F"/>
    <w:rsid w:val="00561C3C"/>
    <w:rsid w:val="00561CB4"/>
    <w:rsid w:val="00562879"/>
    <w:rsid w:val="00562A56"/>
    <w:rsid w:val="00562CBA"/>
    <w:rsid w:val="00563010"/>
    <w:rsid w:val="00563203"/>
    <w:rsid w:val="00563275"/>
    <w:rsid w:val="00563AC9"/>
    <w:rsid w:val="00563BBB"/>
    <w:rsid w:val="00563D99"/>
    <w:rsid w:val="00564DB1"/>
    <w:rsid w:val="005650BA"/>
    <w:rsid w:val="00565C40"/>
    <w:rsid w:val="0056647B"/>
    <w:rsid w:val="00566620"/>
    <w:rsid w:val="005678B4"/>
    <w:rsid w:val="00567F3D"/>
    <w:rsid w:val="00567FD5"/>
    <w:rsid w:val="005700C5"/>
    <w:rsid w:val="005702C6"/>
    <w:rsid w:val="00570486"/>
    <w:rsid w:val="00570961"/>
    <w:rsid w:val="00571348"/>
    <w:rsid w:val="00571C63"/>
    <w:rsid w:val="00572CBF"/>
    <w:rsid w:val="00573374"/>
    <w:rsid w:val="00573D17"/>
    <w:rsid w:val="0057536E"/>
    <w:rsid w:val="005758A8"/>
    <w:rsid w:val="00575C25"/>
    <w:rsid w:val="00576950"/>
    <w:rsid w:val="00576A17"/>
    <w:rsid w:val="00576A33"/>
    <w:rsid w:val="00576B2C"/>
    <w:rsid w:val="00576E88"/>
    <w:rsid w:val="005773E5"/>
    <w:rsid w:val="00577830"/>
    <w:rsid w:val="0058023D"/>
    <w:rsid w:val="00580315"/>
    <w:rsid w:val="00580F29"/>
    <w:rsid w:val="00581A24"/>
    <w:rsid w:val="00581A3C"/>
    <w:rsid w:val="00582C70"/>
    <w:rsid w:val="00582FBD"/>
    <w:rsid w:val="0058371D"/>
    <w:rsid w:val="00583897"/>
    <w:rsid w:val="00583983"/>
    <w:rsid w:val="00583EA8"/>
    <w:rsid w:val="00584464"/>
    <w:rsid w:val="00584812"/>
    <w:rsid w:val="005850D7"/>
    <w:rsid w:val="005851FC"/>
    <w:rsid w:val="0058523E"/>
    <w:rsid w:val="005858AD"/>
    <w:rsid w:val="00585A50"/>
    <w:rsid w:val="005866D0"/>
    <w:rsid w:val="0059070D"/>
    <w:rsid w:val="00590F80"/>
    <w:rsid w:val="00591ADA"/>
    <w:rsid w:val="00591F5F"/>
    <w:rsid w:val="00591FAC"/>
    <w:rsid w:val="00592550"/>
    <w:rsid w:val="00592C65"/>
    <w:rsid w:val="00592DF1"/>
    <w:rsid w:val="00592E3E"/>
    <w:rsid w:val="005939B3"/>
    <w:rsid w:val="00594F76"/>
    <w:rsid w:val="00595324"/>
    <w:rsid w:val="0059551E"/>
    <w:rsid w:val="00596D74"/>
    <w:rsid w:val="005970C8"/>
    <w:rsid w:val="005A009F"/>
    <w:rsid w:val="005A1102"/>
    <w:rsid w:val="005A1AF6"/>
    <w:rsid w:val="005A1E4A"/>
    <w:rsid w:val="005A2EC4"/>
    <w:rsid w:val="005A3FC1"/>
    <w:rsid w:val="005A41F5"/>
    <w:rsid w:val="005A4499"/>
    <w:rsid w:val="005A47B7"/>
    <w:rsid w:val="005A4A00"/>
    <w:rsid w:val="005A50D3"/>
    <w:rsid w:val="005A552E"/>
    <w:rsid w:val="005A56D6"/>
    <w:rsid w:val="005A626F"/>
    <w:rsid w:val="005A74BF"/>
    <w:rsid w:val="005B0481"/>
    <w:rsid w:val="005B0707"/>
    <w:rsid w:val="005B0726"/>
    <w:rsid w:val="005B12D3"/>
    <w:rsid w:val="005B1864"/>
    <w:rsid w:val="005B211E"/>
    <w:rsid w:val="005B277F"/>
    <w:rsid w:val="005B4F82"/>
    <w:rsid w:val="005B503F"/>
    <w:rsid w:val="005B5E55"/>
    <w:rsid w:val="005B6BF2"/>
    <w:rsid w:val="005B6D12"/>
    <w:rsid w:val="005B7533"/>
    <w:rsid w:val="005B7BBD"/>
    <w:rsid w:val="005B7C6D"/>
    <w:rsid w:val="005B7CD7"/>
    <w:rsid w:val="005C01BE"/>
    <w:rsid w:val="005C0678"/>
    <w:rsid w:val="005C0894"/>
    <w:rsid w:val="005C0A2F"/>
    <w:rsid w:val="005C0B1A"/>
    <w:rsid w:val="005C1EBB"/>
    <w:rsid w:val="005C21A5"/>
    <w:rsid w:val="005C2216"/>
    <w:rsid w:val="005C2658"/>
    <w:rsid w:val="005C3E54"/>
    <w:rsid w:val="005C478F"/>
    <w:rsid w:val="005C5609"/>
    <w:rsid w:val="005C566E"/>
    <w:rsid w:val="005C5DB3"/>
    <w:rsid w:val="005C630F"/>
    <w:rsid w:val="005C65CE"/>
    <w:rsid w:val="005C6C50"/>
    <w:rsid w:val="005C7D67"/>
    <w:rsid w:val="005C7E09"/>
    <w:rsid w:val="005D1466"/>
    <w:rsid w:val="005D1C24"/>
    <w:rsid w:val="005D21F6"/>
    <w:rsid w:val="005D2575"/>
    <w:rsid w:val="005D34D6"/>
    <w:rsid w:val="005D3F69"/>
    <w:rsid w:val="005D414C"/>
    <w:rsid w:val="005D44D7"/>
    <w:rsid w:val="005D49AF"/>
    <w:rsid w:val="005D53FA"/>
    <w:rsid w:val="005D5860"/>
    <w:rsid w:val="005D58B2"/>
    <w:rsid w:val="005D5E62"/>
    <w:rsid w:val="005D5F84"/>
    <w:rsid w:val="005D6302"/>
    <w:rsid w:val="005D63A7"/>
    <w:rsid w:val="005D649E"/>
    <w:rsid w:val="005D798D"/>
    <w:rsid w:val="005D7A11"/>
    <w:rsid w:val="005D7C2A"/>
    <w:rsid w:val="005D7C82"/>
    <w:rsid w:val="005E005F"/>
    <w:rsid w:val="005E1183"/>
    <w:rsid w:val="005E1384"/>
    <w:rsid w:val="005E1559"/>
    <w:rsid w:val="005E4418"/>
    <w:rsid w:val="005E46FC"/>
    <w:rsid w:val="005E4AE8"/>
    <w:rsid w:val="005E53A1"/>
    <w:rsid w:val="005E53DE"/>
    <w:rsid w:val="005E58C9"/>
    <w:rsid w:val="005E58EF"/>
    <w:rsid w:val="005E63A1"/>
    <w:rsid w:val="005E63CE"/>
    <w:rsid w:val="005E7271"/>
    <w:rsid w:val="005E78C1"/>
    <w:rsid w:val="005E7F79"/>
    <w:rsid w:val="005F1967"/>
    <w:rsid w:val="005F1FDA"/>
    <w:rsid w:val="005F270E"/>
    <w:rsid w:val="005F3203"/>
    <w:rsid w:val="005F45F2"/>
    <w:rsid w:val="005F4636"/>
    <w:rsid w:val="005F49F0"/>
    <w:rsid w:val="005F538C"/>
    <w:rsid w:val="005F587C"/>
    <w:rsid w:val="005F5E3D"/>
    <w:rsid w:val="005F690E"/>
    <w:rsid w:val="005F6AA2"/>
    <w:rsid w:val="005F6EE0"/>
    <w:rsid w:val="005F7FCA"/>
    <w:rsid w:val="006000F2"/>
    <w:rsid w:val="006003A7"/>
    <w:rsid w:val="006007E4"/>
    <w:rsid w:val="006013EE"/>
    <w:rsid w:val="0060161F"/>
    <w:rsid w:val="0060215B"/>
    <w:rsid w:val="006023F9"/>
    <w:rsid w:val="006026EB"/>
    <w:rsid w:val="00602CB3"/>
    <w:rsid w:val="006041A6"/>
    <w:rsid w:val="0060425A"/>
    <w:rsid w:val="0060475A"/>
    <w:rsid w:val="00604F17"/>
    <w:rsid w:val="0060540A"/>
    <w:rsid w:val="0060569A"/>
    <w:rsid w:val="00605BAD"/>
    <w:rsid w:val="00605C34"/>
    <w:rsid w:val="00605CC3"/>
    <w:rsid w:val="00605D04"/>
    <w:rsid w:val="00606F3F"/>
    <w:rsid w:val="00607842"/>
    <w:rsid w:val="006103C7"/>
    <w:rsid w:val="00610681"/>
    <w:rsid w:val="006106C7"/>
    <w:rsid w:val="00611791"/>
    <w:rsid w:val="006135E5"/>
    <w:rsid w:val="00613D91"/>
    <w:rsid w:val="006144B1"/>
    <w:rsid w:val="006153F5"/>
    <w:rsid w:val="00615920"/>
    <w:rsid w:val="00615A4E"/>
    <w:rsid w:val="0061600E"/>
    <w:rsid w:val="006160F0"/>
    <w:rsid w:val="006161D0"/>
    <w:rsid w:val="00616337"/>
    <w:rsid w:val="00616602"/>
    <w:rsid w:val="00617009"/>
    <w:rsid w:val="006176F6"/>
    <w:rsid w:val="00617BF8"/>
    <w:rsid w:val="006206D7"/>
    <w:rsid w:val="006207DE"/>
    <w:rsid w:val="00621186"/>
    <w:rsid w:val="00621647"/>
    <w:rsid w:val="00621BC7"/>
    <w:rsid w:val="006227E0"/>
    <w:rsid w:val="00623434"/>
    <w:rsid w:val="00623636"/>
    <w:rsid w:val="006237A1"/>
    <w:rsid w:val="00623B1B"/>
    <w:rsid w:val="00623D78"/>
    <w:rsid w:val="00624542"/>
    <w:rsid w:val="00624E07"/>
    <w:rsid w:val="00625D32"/>
    <w:rsid w:val="00626FAD"/>
    <w:rsid w:val="00627DB2"/>
    <w:rsid w:val="00630116"/>
    <w:rsid w:val="0063052B"/>
    <w:rsid w:val="00631601"/>
    <w:rsid w:val="00631AF8"/>
    <w:rsid w:val="00631C97"/>
    <w:rsid w:val="00631EFD"/>
    <w:rsid w:val="00633219"/>
    <w:rsid w:val="00633D7A"/>
    <w:rsid w:val="00633EEC"/>
    <w:rsid w:val="0063403D"/>
    <w:rsid w:val="00634062"/>
    <w:rsid w:val="00634935"/>
    <w:rsid w:val="00634E20"/>
    <w:rsid w:val="006355C4"/>
    <w:rsid w:val="00635785"/>
    <w:rsid w:val="006361C4"/>
    <w:rsid w:val="006361E7"/>
    <w:rsid w:val="00636737"/>
    <w:rsid w:val="00636F62"/>
    <w:rsid w:val="00637384"/>
    <w:rsid w:val="00637728"/>
    <w:rsid w:val="006378E6"/>
    <w:rsid w:val="00637FCC"/>
    <w:rsid w:val="006406EF"/>
    <w:rsid w:val="006409E3"/>
    <w:rsid w:val="00641490"/>
    <w:rsid w:val="00641969"/>
    <w:rsid w:val="006422EC"/>
    <w:rsid w:val="006428BB"/>
    <w:rsid w:val="00643092"/>
    <w:rsid w:val="00643865"/>
    <w:rsid w:val="006448BD"/>
    <w:rsid w:val="00645913"/>
    <w:rsid w:val="00645ED9"/>
    <w:rsid w:val="00645F69"/>
    <w:rsid w:val="00646265"/>
    <w:rsid w:val="0064629A"/>
    <w:rsid w:val="00646BAF"/>
    <w:rsid w:val="00646BC6"/>
    <w:rsid w:val="00646EED"/>
    <w:rsid w:val="006479F1"/>
    <w:rsid w:val="006518DB"/>
    <w:rsid w:val="006520F9"/>
    <w:rsid w:val="0065253E"/>
    <w:rsid w:val="006528E5"/>
    <w:rsid w:val="00653B23"/>
    <w:rsid w:val="0065464C"/>
    <w:rsid w:val="00654AD1"/>
    <w:rsid w:val="006550FE"/>
    <w:rsid w:val="00655FF1"/>
    <w:rsid w:val="00656D25"/>
    <w:rsid w:val="00657B56"/>
    <w:rsid w:val="0066102A"/>
    <w:rsid w:val="0066111E"/>
    <w:rsid w:val="00661340"/>
    <w:rsid w:val="0066162D"/>
    <w:rsid w:val="00661795"/>
    <w:rsid w:val="00661B67"/>
    <w:rsid w:val="00663133"/>
    <w:rsid w:val="00663742"/>
    <w:rsid w:val="0066393C"/>
    <w:rsid w:val="00663AF0"/>
    <w:rsid w:val="00663C80"/>
    <w:rsid w:val="00663E9F"/>
    <w:rsid w:val="00664064"/>
    <w:rsid w:val="006640B5"/>
    <w:rsid w:val="00664257"/>
    <w:rsid w:val="0066462F"/>
    <w:rsid w:val="00664E85"/>
    <w:rsid w:val="006656CF"/>
    <w:rsid w:val="0066571C"/>
    <w:rsid w:val="00665819"/>
    <w:rsid w:val="0066588F"/>
    <w:rsid w:val="006659A0"/>
    <w:rsid w:val="00665A03"/>
    <w:rsid w:val="00665DD5"/>
    <w:rsid w:val="0066645E"/>
    <w:rsid w:val="00667195"/>
    <w:rsid w:val="00670765"/>
    <w:rsid w:val="006713E6"/>
    <w:rsid w:val="00671B34"/>
    <w:rsid w:val="00673F00"/>
    <w:rsid w:val="00674A09"/>
    <w:rsid w:val="00674D07"/>
    <w:rsid w:val="0067547A"/>
    <w:rsid w:val="0067589B"/>
    <w:rsid w:val="00675C7A"/>
    <w:rsid w:val="00677E90"/>
    <w:rsid w:val="00680150"/>
    <w:rsid w:val="0068075C"/>
    <w:rsid w:val="00682377"/>
    <w:rsid w:val="006823CC"/>
    <w:rsid w:val="006827E4"/>
    <w:rsid w:val="00682854"/>
    <w:rsid w:val="00682B10"/>
    <w:rsid w:val="00682C0B"/>
    <w:rsid w:val="0068331A"/>
    <w:rsid w:val="00684398"/>
    <w:rsid w:val="006846B0"/>
    <w:rsid w:val="00684C77"/>
    <w:rsid w:val="00684DFA"/>
    <w:rsid w:val="006856B4"/>
    <w:rsid w:val="006864C6"/>
    <w:rsid w:val="00687CB2"/>
    <w:rsid w:val="00691811"/>
    <w:rsid w:val="00691FC3"/>
    <w:rsid w:val="00692124"/>
    <w:rsid w:val="006923AD"/>
    <w:rsid w:val="00693C79"/>
    <w:rsid w:val="00694E88"/>
    <w:rsid w:val="006950E7"/>
    <w:rsid w:val="006965DA"/>
    <w:rsid w:val="0069663D"/>
    <w:rsid w:val="00696F1E"/>
    <w:rsid w:val="00697742"/>
    <w:rsid w:val="00697F63"/>
    <w:rsid w:val="006A040B"/>
    <w:rsid w:val="006A155E"/>
    <w:rsid w:val="006A3285"/>
    <w:rsid w:val="006A3810"/>
    <w:rsid w:val="006A3897"/>
    <w:rsid w:val="006A39AA"/>
    <w:rsid w:val="006A3B78"/>
    <w:rsid w:val="006A3E9F"/>
    <w:rsid w:val="006A3EC6"/>
    <w:rsid w:val="006A4984"/>
    <w:rsid w:val="006A4BB0"/>
    <w:rsid w:val="006A5058"/>
    <w:rsid w:val="006A53A0"/>
    <w:rsid w:val="006A565C"/>
    <w:rsid w:val="006A5D41"/>
    <w:rsid w:val="006A5FBE"/>
    <w:rsid w:val="006A6ACA"/>
    <w:rsid w:val="006A71CA"/>
    <w:rsid w:val="006A786F"/>
    <w:rsid w:val="006B1A5C"/>
    <w:rsid w:val="006B1C45"/>
    <w:rsid w:val="006B2177"/>
    <w:rsid w:val="006B257B"/>
    <w:rsid w:val="006B2972"/>
    <w:rsid w:val="006B38FF"/>
    <w:rsid w:val="006B5134"/>
    <w:rsid w:val="006B5149"/>
    <w:rsid w:val="006B5A51"/>
    <w:rsid w:val="006B6237"/>
    <w:rsid w:val="006B7BCF"/>
    <w:rsid w:val="006C0CEA"/>
    <w:rsid w:val="006C1B2C"/>
    <w:rsid w:val="006C21C2"/>
    <w:rsid w:val="006C2B5B"/>
    <w:rsid w:val="006C4C3E"/>
    <w:rsid w:val="006C55E1"/>
    <w:rsid w:val="006C6066"/>
    <w:rsid w:val="006C69A9"/>
    <w:rsid w:val="006C701F"/>
    <w:rsid w:val="006C748F"/>
    <w:rsid w:val="006C75F3"/>
    <w:rsid w:val="006C7977"/>
    <w:rsid w:val="006D0839"/>
    <w:rsid w:val="006D0A88"/>
    <w:rsid w:val="006D1249"/>
    <w:rsid w:val="006D1339"/>
    <w:rsid w:val="006D1A43"/>
    <w:rsid w:val="006D2459"/>
    <w:rsid w:val="006D25BA"/>
    <w:rsid w:val="006D297E"/>
    <w:rsid w:val="006D32FE"/>
    <w:rsid w:val="006D39EE"/>
    <w:rsid w:val="006D3D5D"/>
    <w:rsid w:val="006D3ED2"/>
    <w:rsid w:val="006D4404"/>
    <w:rsid w:val="006D458A"/>
    <w:rsid w:val="006D4D47"/>
    <w:rsid w:val="006D54C3"/>
    <w:rsid w:val="006D599F"/>
    <w:rsid w:val="006D5A34"/>
    <w:rsid w:val="006D71E8"/>
    <w:rsid w:val="006D7CAC"/>
    <w:rsid w:val="006E07F7"/>
    <w:rsid w:val="006E0A31"/>
    <w:rsid w:val="006E2C1E"/>
    <w:rsid w:val="006E365A"/>
    <w:rsid w:val="006E407D"/>
    <w:rsid w:val="006E4A4B"/>
    <w:rsid w:val="006E5606"/>
    <w:rsid w:val="006E5F82"/>
    <w:rsid w:val="006E725C"/>
    <w:rsid w:val="006E763E"/>
    <w:rsid w:val="006E7850"/>
    <w:rsid w:val="006E7B14"/>
    <w:rsid w:val="006E7B9F"/>
    <w:rsid w:val="006F00D0"/>
    <w:rsid w:val="006F161F"/>
    <w:rsid w:val="006F16D3"/>
    <w:rsid w:val="006F1B95"/>
    <w:rsid w:val="006F246F"/>
    <w:rsid w:val="006F2F25"/>
    <w:rsid w:val="006F30A8"/>
    <w:rsid w:val="006F32C6"/>
    <w:rsid w:val="006F34EB"/>
    <w:rsid w:val="006F37F4"/>
    <w:rsid w:val="006F4397"/>
    <w:rsid w:val="006F4580"/>
    <w:rsid w:val="006F491F"/>
    <w:rsid w:val="006F4BF9"/>
    <w:rsid w:val="006F53FD"/>
    <w:rsid w:val="006F6656"/>
    <w:rsid w:val="006F6D48"/>
    <w:rsid w:val="006F7159"/>
    <w:rsid w:val="006F7588"/>
    <w:rsid w:val="006F7768"/>
    <w:rsid w:val="006F79BD"/>
    <w:rsid w:val="006F7D97"/>
    <w:rsid w:val="006F7F26"/>
    <w:rsid w:val="0070020E"/>
    <w:rsid w:val="00700710"/>
    <w:rsid w:val="007021AF"/>
    <w:rsid w:val="00702284"/>
    <w:rsid w:val="007039D6"/>
    <w:rsid w:val="00703A26"/>
    <w:rsid w:val="00704893"/>
    <w:rsid w:val="0070661A"/>
    <w:rsid w:val="00706974"/>
    <w:rsid w:val="0070776D"/>
    <w:rsid w:val="00707823"/>
    <w:rsid w:val="007101AF"/>
    <w:rsid w:val="00710BC0"/>
    <w:rsid w:val="00710D2A"/>
    <w:rsid w:val="00710F2A"/>
    <w:rsid w:val="0071152B"/>
    <w:rsid w:val="0071161B"/>
    <w:rsid w:val="0071174D"/>
    <w:rsid w:val="00711E74"/>
    <w:rsid w:val="00712B33"/>
    <w:rsid w:val="007145AF"/>
    <w:rsid w:val="007147AC"/>
    <w:rsid w:val="00714F4D"/>
    <w:rsid w:val="00715DB3"/>
    <w:rsid w:val="00716356"/>
    <w:rsid w:val="007165D9"/>
    <w:rsid w:val="007166E1"/>
    <w:rsid w:val="007167B0"/>
    <w:rsid w:val="00716AC4"/>
    <w:rsid w:val="00717006"/>
    <w:rsid w:val="007170AA"/>
    <w:rsid w:val="007172CB"/>
    <w:rsid w:val="0071751F"/>
    <w:rsid w:val="0072118C"/>
    <w:rsid w:val="007220C1"/>
    <w:rsid w:val="00722748"/>
    <w:rsid w:val="00722836"/>
    <w:rsid w:val="007229F0"/>
    <w:rsid w:val="00723A39"/>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73C"/>
    <w:rsid w:val="007318DD"/>
    <w:rsid w:val="00731D97"/>
    <w:rsid w:val="0073237B"/>
    <w:rsid w:val="00733839"/>
    <w:rsid w:val="007349CB"/>
    <w:rsid w:val="00734DE3"/>
    <w:rsid w:val="00735128"/>
    <w:rsid w:val="007357D0"/>
    <w:rsid w:val="007368BA"/>
    <w:rsid w:val="00736BDD"/>
    <w:rsid w:val="00740335"/>
    <w:rsid w:val="007406BC"/>
    <w:rsid w:val="00740752"/>
    <w:rsid w:val="007414DE"/>
    <w:rsid w:val="007424B0"/>
    <w:rsid w:val="0074307A"/>
    <w:rsid w:val="0074312F"/>
    <w:rsid w:val="007437E4"/>
    <w:rsid w:val="00744B73"/>
    <w:rsid w:val="00744DD2"/>
    <w:rsid w:val="007452DD"/>
    <w:rsid w:val="007453AB"/>
    <w:rsid w:val="0074568C"/>
    <w:rsid w:val="007459A9"/>
    <w:rsid w:val="00745A1B"/>
    <w:rsid w:val="00746EEA"/>
    <w:rsid w:val="00747044"/>
    <w:rsid w:val="0074740E"/>
    <w:rsid w:val="00747488"/>
    <w:rsid w:val="007478E6"/>
    <w:rsid w:val="00747FD6"/>
    <w:rsid w:val="0075001E"/>
    <w:rsid w:val="00750390"/>
    <w:rsid w:val="00750F22"/>
    <w:rsid w:val="007513B6"/>
    <w:rsid w:val="00751770"/>
    <w:rsid w:val="007519A9"/>
    <w:rsid w:val="00751F5B"/>
    <w:rsid w:val="0075222D"/>
    <w:rsid w:val="00752990"/>
    <w:rsid w:val="00752B30"/>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7EF"/>
    <w:rsid w:val="0076182B"/>
    <w:rsid w:val="007626A6"/>
    <w:rsid w:val="007632E9"/>
    <w:rsid w:val="00763B45"/>
    <w:rsid w:val="00764281"/>
    <w:rsid w:val="0076443A"/>
    <w:rsid w:val="00764696"/>
    <w:rsid w:val="007653CD"/>
    <w:rsid w:val="00765C6B"/>
    <w:rsid w:val="00767280"/>
    <w:rsid w:val="00767712"/>
    <w:rsid w:val="007677F9"/>
    <w:rsid w:val="0076791A"/>
    <w:rsid w:val="0077003C"/>
    <w:rsid w:val="00770582"/>
    <w:rsid w:val="00770799"/>
    <w:rsid w:val="00770BC2"/>
    <w:rsid w:val="007710FD"/>
    <w:rsid w:val="007718DF"/>
    <w:rsid w:val="0077200E"/>
    <w:rsid w:val="007730E8"/>
    <w:rsid w:val="00773539"/>
    <w:rsid w:val="0077446C"/>
    <w:rsid w:val="00774CD2"/>
    <w:rsid w:val="0077513A"/>
    <w:rsid w:val="007756EF"/>
    <w:rsid w:val="00775B00"/>
    <w:rsid w:val="00776AD7"/>
    <w:rsid w:val="00776C1C"/>
    <w:rsid w:val="0077711D"/>
    <w:rsid w:val="00777E2D"/>
    <w:rsid w:val="0078113D"/>
    <w:rsid w:val="007831EA"/>
    <w:rsid w:val="00783782"/>
    <w:rsid w:val="00783CB1"/>
    <w:rsid w:val="0078429E"/>
    <w:rsid w:val="00784331"/>
    <w:rsid w:val="007849FA"/>
    <w:rsid w:val="007852FA"/>
    <w:rsid w:val="00785390"/>
    <w:rsid w:val="007853B0"/>
    <w:rsid w:val="00785814"/>
    <w:rsid w:val="00785A84"/>
    <w:rsid w:val="00786615"/>
    <w:rsid w:val="00786B32"/>
    <w:rsid w:val="00786E5B"/>
    <w:rsid w:val="00787201"/>
    <w:rsid w:val="007873BE"/>
    <w:rsid w:val="00790577"/>
    <w:rsid w:val="007906C9"/>
    <w:rsid w:val="00790B3F"/>
    <w:rsid w:val="00791EAA"/>
    <w:rsid w:val="007935F0"/>
    <w:rsid w:val="007949E6"/>
    <w:rsid w:val="00794A41"/>
    <w:rsid w:val="00794E66"/>
    <w:rsid w:val="00795702"/>
    <w:rsid w:val="007967D0"/>
    <w:rsid w:val="0079691C"/>
    <w:rsid w:val="00796A50"/>
    <w:rsid w:val="00797349"/>
    <w:rsid w:val="0079768A"/>
    <w:rsid w:val="00797A06"/>
    <w:rsid w:val="007A0EB8"/>
    <w:rsid w:val="007A1DAF"/>
    <w:rsid w:val="007A203B"/>
    <w:rsid w:val="007A262E"/>
    <w:rsid w:val="007A2941"/>
    <w:rsid w:val="007A29E3"/>
    <w:rsid w:val="007A44D4"/>
    <w:rsid w:val="007A44DB"/>
    <w:rsid w:val="007A4626"/>
    <w:rsid w:val="007A46BC"/>
    <w:rsid w:val="007A567D"/>
    <w:rsid w:val="007A5A4E"/>
    <w:rsid w:val="007A5EC1"/>
    <w:rsid w:val="007A6A42"/>
    <w:rsid w:val="007A7961"/>
    <w:rsid w:val="007A7BB0"/>
    <w:rsid w:val="007B002F"/>
    <w:rsid w:val="007B0089"/>
    <w:rsid w:val="007B01BB"/>
    <w:rsid w:val="007B0758"/>
    <w:rsid w:val="007B0D4B"/>
    <w:rsid w:val="007B0E34"/>
    <w:rsid w:val="007B0EEB"/>
    <w:rsid w:val="007B1146"/>
    <w:rsid w:val="007B1469"/>
    <w:rsid w:val="007B21A9"/>
    <w:rsid w:val="007B3427"/>
    <w:rsid w:val="007B3C36"/>
    <w:rsid w:val="007B4221"/>
    <w:rsid w:val="007B46ED"/>
    <w:rsid w:val="007B51FD"/>
    <w:rsid w:val="007B5734"/>
    <w:rsid w:val="007B5810"/>
    <w:rsid w:val="007B5E3B"/>
    <w:rsid w:val="007B69C1"/>
    <w:rsid w:val="007B7155"/>
    <w:rsid w:val="007B753F"/>
    <w:rsid w:val="007C00C8"/>
    <w:rsid w:val="007C049F"/>
    <w:rsid w:val="007C07A6"/>
    <w:rsid w:val="007C0DE3"/>
    <w:rsid w:val="007C10BF"/>
    <w:rsid w:val="007C12FF"/>
    <w:rsid w:val="007C1611"/>
    <w:rsid w:val="007C2C2B"/>
    <w:rsid w:val="007C30A6"/>
    <w:rsid w:val="007C3A99"/>
    <w:rsid w:val="007C406F"/>
    <w:rsid w:val="007C4887"/>
    <w:rsid w:val="007C48EE"/>
    <w:rsid w:val="007C4C9B"/>
    <w:rsid w:val="007C4E62"/>
    <w:rsid w:val="007C5DD2"/>
    <w:rsid w:val="007C6F42"/>
    <w:rsid w:val="007C7AB3"/>
    <w:rsid w:val="007C7B2C"/>
    <w:rsid w:val="007C7BFF"/>
    <w:rsid w:val="007D0243"/>
    <w:rsid w:val="007D0BB5"/>
    <w:rsid w:val="007D0FF7"/>
    <w:rsid w:val="007D12A3"/>
    <w:rsid w:val="007D1FE8"/>
    <w:rsid w:val="007D2160"/>
    <w:rsid w:val="007D2591"/>
    <w:rsid w:val="007D25BE"/>
    <w:rsid w:val="007D296E"/>
    <w:rsid w:val="007D298D"/>
    <w:rsid w:val="007D3D42"/>
    <w:rsid w:val="007D3EA8"/>
    <w:rsid w:val="007D4258"/>
    <w:rsid w:val="007D4421"/>
    <w:rsid w:val="007D4CBF"/>
    <w:rsid w:val="007D5120"/>
    <w:rsid w:val="007D51E1"/>
    <w:rsid w:val="007D52FC"/>
    <w:rsid w:val="007D6532"/>
    <w:rsid w:val="007D6954"/>
    <w:rsid w:val="007D6972"/>
    <w:rsid w:val="007D71E1"/>
    <w:rsid w:val="007D7E79"/>
    <w:rsid w:val="007E0583"/>
    <w:rsid w:val="007E06DB"/>
    <w:rsid w:val="007E1497"/>
    <w:rsid w:val="007E27DC"/>
    <w:rsid w:val="007E2F61"/>
    <w:rsid w:val="007E2FB7"/>
    <w:rsid w:val="007E321C"/>
    <w:rsid w:val="007E345F"/>
    <w:rsid w:val="007E34CF"/>
    <w:rsid w:val="007E35F0"/>
    <w:rsid w:val="007E40A2"/>
    <w:rsid w:val="007E4A8F"/>
    <w:rsid w:val="007E5283"/>
    <w:rsid w:val="007E5648"/>
    <w:rsid w:val="007E6A3B"/>
    <w:rsid w:val="007E6AFA"/>
    <w:rsid w:val="007E72E4"/>
    <w:rsid w:val="007E7745"/>
    <w:rsid w:val="007E7A4E"/>
    <w:rsid w:val="007F018C"/>
    <w:rsid w:val="007F1056"/>
    <w:rsid w:val="007F1BA2"/>
    <w:rsid w:val="007F2431"/>
    <w:rsid w:val="007F3469"/>
    <w:rsid w:val="007F540C"/>
    <w:rsid w:val="007F60CB"/>
    <w:rsid w:val="008003BB"/>
    <w:rsid w:val="00801148"/>
    <w:rsid w:val="008013ED"/>
    <w:rsid w:val="00801975"/>
    <w:rsid w:val="00801D96"/>
    <w:rsid w:val="008020CC"/>
    <w:rsid w:val="0080223F"/>
    <w:rsid w:val="008036CF"/>
    <w:rsid w:val="00804823"/>
    <w:rsid w:val="00804ECF"/>
    <w:rsid w:val="008050AB"/>
    <w:rsid w:val="00805ADB"/>
    <w:rsid w:val="00806852"/>
    <w:rsid w:val="00806E7F"/>
    <w:rsid w:val="008074B5"/>
    <w:rsid w:val="0080752C"/>
    <w:rsid w:val="0080787F"/>
    <w:rsid w:val="00807A45"/>
    <w:rsid w:val="00807ADB"/>
    <w:rsid w:val="008108E4"/>
    <w:rsid w:val="00810D1E"/>
    <w:rsid w:val="008114AF"/>
    <w:rsid w:val="008115CB"/>
    <w:rsid w:val="00811A42"/>
    <w:rsid w:val="00812520"/>
    <w:rsid w:val="00813169"/>
    <w:rsid w:val="008138EB"/>
    <w:rsid w:val="0081449E"/>
    <w:rsid w:val="00815060"/>
    <w:rsid w:val="00815254"/>
    <w:rsid w:val="008153B1"/>
    <w:rsid w:val="00815A2A"/>
    <w:rsid w:val="008177EC"/>
    <w:rsid w:val="00817BA4"/>
    <w:rsid w:val="00817DA3"/>
    <w:rsid w:val="0082054C"/>
    <w:rsid w:val="00820966"/>
    <w:rsid w:val="00821EB9"/>
    <w:rsid w:val="00822168"/>
    <w:rsid w:val="00823130"/>
    <w:rsid w:val="00823189"/>
    <w:rsid w:val="00823E66"/>
    <w:rsid w:val="00824A46"/>
    <w:rsid w:val="00825245"/>
    <w:rsid w:val="008256A8"/>
    <w:rsid w:val="00825729"/>
    <w:rsid w:val="008261B8"/>
    <w:rsid w:val="008268A1"/>
    <w:rsid w:val="00827502"/>
    <w:rsid w:val="00827722"/>
    <w:rsid w:val="0082788A"/>
    <w:rsid w:val="00827C76"/>
    <w:rsid w:val="0083050D"/>
    <w:rsid w:val="00830527"/>
    <w:rsid w:val="008305F6"/>
    <w:rsid w:val="0083128E"/>
    <w:rsid w:val="0083153B"/>
    <w:rsid w:val="00831584"/>
    <w:rsid w:val="00832385"/>
    <w:rsid w:val="008324E0"/>
    <w:rsid w:val="00832ABD"/>
    <w:rsid w:val="00832C35"/>
    <w:rsid w:val="00833B9B"/>
    <w:rsid w:val="008340DB"/>
    <w:rsid w:val="0083463C"/>
    <w:rsid w:val="00834BA0"/>
    <w:rsid w:val="00834EAD"/>
    <w:rsid w:val="008353D3"/>
    <w:rsid w:val="00836263"/>
    <w:rsid w:val="008365E9"/>
    <w:rsid w:val="00837158"/>
    <w:rsid w:val="0083755D"/>
    <w:rsid w:val="00840D92"/>
    <w:rsid w:val="00841A7C"/>
    <w:rsid w:val="0084280F"/>
    <w:rsid w:val="00842A0B"/>
    <w:rsid w:val="00842A17"/>
    <w:rsid w:val="00843213"/>
    <w:rsid w:val="0084362B"/>
    <w:rsid w:val="00843B6B"/>
    <w:rsid w:val="00843C45"/>
    <w:rsid w:val="0084459D"/>
    <w:rsid w:val="00844B38"/>
    <w:rsid w:val="00844F3E"/>
    <w:rsid w:val="00845436"/>
    <w:rsid w:val="00845D7E"/>
    <w:rsid w:val="0084673F"/>
    <w:rsid w:val="00847073"/>
    <w:rsid w:val="00847996"/>
    <w:rsid w:val="00847EA2"/>
    <w:rsid w:val="00850234"/>
    <w:rsid w:val="00850338"/>
    <w:rsid w:val="0085036F"/>
    <w:rsid w:val="008504C1"/>
    <w:rsid w:val="00850F42"/>
    <w:rsid w:val="00852D2A"/>
    <w:rsid w:val="00852F68"/>
    <w:rsid w:val="00852F9C"/>
    <w:rsid w:val="008531DD"/>
    <w:rsid w:val="00853AE6"/>
    <w:rsid w:val="00853DF9"/>
    <w:rsid w:val="008544D9"/>
    <w:rsid w:val="00854774"/>
    <w:rsid w:val="00854B9B"/>
    <w:rsid w:val="00854D40"/>
    <w:rsid w:val="008554F0"/>
    <w:rsid w:val="00855E65"/>
    <w:rsid w:val="008561F9"/>
    <w:rsid w:val="00856975"/>
    <w:rsid w:val="00856B38"/>
    <w:rsid w:val="00856C6A"/>
    <w:rsid w:val="0085713A"/>
    <w:rsid w:val="00857441"/>
    <w:rsid w:val="008578BD"/>
    <w:rsid w:val="00857A38"/>
    <w:rsid w:val="00857F48"/>
    <w:rsid w:val="00857F8D"/>
    <w:rsid w:val="00860637"/>
    <w:rsid w:val="0086094D"/>
    <w:rsid w:val="0086162A"/>
    <w:rsid w:val="00861FB9"/>
    <w:rsid w:val="00862912"/>
    <w:rsid w:val="00862CF8"/>
    <w:rsid w:val="00863177"/>
    <w:rsid w:val="00863670"/>
    <w:rsid w:val="00864B96"/>
    <w:rsid w:val="008652DA"/>
    <w:rsid w:val="00865635"/>
    <w:rsid w:val="00865642"/>
    <w:rsid w:val="008660EC"/>
    <w:rsid w:val="00866CEB"/>
    <w:rsid w:val="00870020"/>
    <w:rsid w:val="00871673"/>
    <w:rsid w:val="00871D0A"/>
    <w:rsid w:val="00871D0F"/>
    <w:rsid w:val="00871D90"/>
    <w:rsid w:val="00871EA5"/>
    <w:rsid w:val="00872470"/>
    <w:rsid w:val="00872EA7"/>
    <w:rsid w:val="00873FDF"/>
    <w:rsid w:val="00874338"/>
    <w:rsid w:val="00874F16"/>
    <w:rsid w:val="008769AD"/>
    <w:rsid w:val="00876C30"/>
    <w:rsid w:val="00876F06"/>
    <w:rsid w:val="00876F74"/>
    <w:rsid w:val="00877CCD"/>
    <w:rsid w:val="0088066E"/>
    <w:rsid w:val="00880720"/>
    <w:rsid w:val="008814FB"/>
    <w:rsid w:val="00881C25"/>
    <w:rsid w:val="008822F9"/>
    <w:rsid w:val="0088266D"/>
    <w:rsid w:val="008838EA"/>
    <w:rsid w:val="0088399F"/>
    <w:rsid w:val="0088505A"/>
    <w:rsid w:val="008858DC"/>
    <w:rsid w:val="008869B5"/>
    <w:rsid w:val="00886D2E"/>
    <w:rsid w:val="008902AB"/>
    <w:rsid w:val="00890DB1"/>
    <w:rsid w:val="008915D0"/>
    <w:rsid w:val="008918F1"/>
    <w:rsid w:val="00891D36"/>
    <w:rsid w:val="00891E08"/>
    <w:rsid w:val="008920EB"/>
    <w:rsid w:val="008923EB"/>
    <w:rsid w:val="0089249D"/>
    <w:rsid w:val="0089264F"/>
    <w:rsid w:val="00892C85"/>
    <w:rsid w:val="00892D8D"/>
    <w:rsid w:val="00893AA4"/>
    <w:rsid w:val="00893AFE"/>
    <w:rsid w:val="00894717"/>
    <w:rsid w:val="00895C07"/>
    <w:rsid w:val="00896D7F"/>
    <w:rsid w:val="00897489"/>
    <w:rsid w:val="00897684"/>
    <w:rsid w:val="008A06DF"/>
    <w:rsid w:val="008A23F0"/>
    <w:rsid w:val="008A27DB"/>
    <w:rsid w:val="008A288C"/>
    <w:rsid w:val="008A356B"/>
    <w:rsid w:val="008A40BD"/>
    <w:rsid w:val="008A46C2"/>
    <w:rsid w:val="008A4870"/>
    <w:rsid w:val="008A4DBF"/>
    <w:rsid w:val="008A5159"/>
    <w:rsid w:val="008A5321"/>
    <w:rsid w:val="008A54B7"/>
    <w:rsid w:val="008A5F01"/>
    <w:rsid w:val="008A61F9"/>
    <w:rsid w:val="008A6381"/>
    <w:rsid w:val="008A6CA7"/>
    <w:rsid w:val="008A7BC3"/>
    <w:rsid w:val="008B0772"/>
    <w:rsid w:val="008B0924"/>
    <w:rsid w:val="008B0BFA"/>
    <w:rsid w:val="008B0DEE"/>
    <w:rsid w:val="008B1224"/>
    <w:rsid w:val="008B241D"/>
    <w:rsid w:val="008B27F5"/>
    <w:rsid w:val="008B2A31"/>
    <w:rsid w:val="008B3101"/>
    <w:rsid w:val="008B357D"/>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5097"/>
    <w:rsid w:val="008C531B"/>
    <w:rsid w:val="008C5331"/>
    <w:rsid w:val="008C5A46"/>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A7E"/>
    <w:rsid w:val="008D5867"/>
    <w:rsid w:val="008D6173"/>
    <w:rsid w:val="008D621E"/>
    <w:rsid w:val="008D7096"/>
    <w:rsid w:val="008D7102"/>
    <w:rsid w:val="008D7E8B"/>
    <w:rsid w:val="008E1BE0"/>
    <w:rsid w:val="008E2296"/>
    <w:rsid w:val="008E2529"/>
    <w:rsid w:val="008E29B7"/>
    <w:rsid w:val="008E2CB9"/>
    <w:rsid w:val="008E3AE2"/>
    <w:rsid w:val="008E3C81"/>
    <w:rsid w:val="008E4509"/>
    <w:rsid w:val="008E52AC"/>
    <w:rsid w:val="008E5747"/>
    <w:rsid w:val="008E5BF8"/>
    <w:rsid w:val="008E5DFC"/>
    <w:rsid w:val="008E607E"/>
    <w:rsid w:val="008E613C"/>
    <w:rsid w:val="008E65CB"/>
    <w:rsid w:val="008E717F"/>
    <w:rsid w:val="008E7864"/>
    <w:rsid w:val="008F0134"/>
    <w:rsid w:val="008F01FE"/>
    <w:rsid w:val="008F079A"/>
    <w:rsid w:val="008F0884"/>
    <w:rsid w:val="008F0BF2"/>
    <w:rsid w:val="008F0F6A"/>
    <w:rsid w:val="008F116E"/>
    <w:rsid w:val="008F1544"/>
    <w:rsid w:val="008F1897"/>
    <w:rsid w:val="008F1B86"/>
    <w:rsid w:val="008F206A"/>
    <w:rsid w:val="008F2E56"/>
    <w:rsid w:val="008F3BC0"/>
    <w:rsid w:val="008F59AB"/>
    <w:rsid w:val="008F5EC0"/>
    <w:rsid w:val="008F5EC7"/>
    <w:rsid w:val="008F7BC4"/>
    <w:rsid w:val="008F7CD9"/>
    <w:rsid w:val="008F7ED1"/>
    <w:rsid w:val="00900B8C"/>
    <w:rsid w:val="00900D36"/>
    <w:rsid w:val="00901210"/>
    <w:rsid w:val="00901387"/>
    <w:rsid w:val="00902297"/>
    <w:rsid w:val="009029B9"/>
    <w:rsid w:val="00902D14"/>
    <w:rsid w:val="009044DD"/>
    <w:rsid w:val="009049F8"/>
    <w:rsid w:val="00904E5D"/>
    <w:rsid w:val="0090530A"/>
    <w:rsid w:val="00905594"/>
    <w:rsid w:val="009056E5"/>
    <w:rsid w:val="00905ADD"/>
    <w:rsid w:val="00906389"/>
    <w:rsid w:val="0090639B"/>
    <w:rsid w:val="00907336"/>
    <w:rsid w:val="00907918"/>
    <w:rsid w:val="00907BEF"/>
    <w:rsid w:val="00910163"/>
    <w:rsid w:val="009105DF"/>
    <w:rsid w:val="00910BB7"/>
    <w:rsid w:val="00910D71"/>
    <w:rsid w:val="0091312C"/>
    <w:rsid w:val="009134FC"/>
    <w:rsid w:val="009135DB"/>
    <w:rsid w:val="00913772"/>
    <w:rsid w:val="00913F11"/>
    <w:rsid w:val="00913FA0"/>
    <w:rsid w:val="00914CED"/>
    <w:rsid w:val="009150FE"/>
    <w:rsid w:val="00915929"/>
    <w:rsid w:val="00915B6E"/>
    <w:rsid w:val="0091717F"/>
    <w:rsid w:val="009172E6"/>
    <w:rsid w:val="00920196"/>
    <w:rsid w:val="00920AEC"/>
    <w:rsid w:val="009210E7"/>
    <w:rsid w:val="009211DA"/>
    <w:rsid w:val="00921FBF"/>
    <w:rsid w:val="00922612"/>
    <w:rsid w:val="00922B5E"/>
    <w:rsid w:val="0092302F"/>
    <w:rsid w:val="009232F0"/>
    <w:rsid w:val="009245DD"/>
    <w:rsid w:val="0092474E"/>
    <w:rsid w:val="00924854"/>
    <w:rsid w:val="00924FEF"/>
    <w:rsid w:val="0092519C"/>
    <w:rsid w:val="00925250"/>
    <w:rsid w:val="0092548F"/>
    <w:rsid w:val="009257FC"/>
    <w:rsid w:val="009261F6"/>
    <w:rsid w:val="0092708E"/>
    <w:rsid w:val="00927F8D"/>
    <w:rsid w:val="00930903"/>
    <w:rsid w:val="009309A4"/>
    <w:rsid w:val="00930A1F"/>
    <w:rsid w:val="00932F5C"/>
    <w:rsid w:val="009331CB"/>
    <w:rsid w:val="009334C2"/>
    <w:rsid w:val="00934237"/>
    <w:rsid w:val="009348D5"/>
    <w:rsid w:val="00934D69"/>
    <w:rsid w:val="00935B63"/>
    <w:rsid w:val="00935B7D"/>
    <w:rsid w:val="0093658F"/>
    <w:rsid w:val="009375C8"/>
    <w:rsid w:val="009378F1"/>
    <w:rsid w:val="00937B56"/>
    <w:rsid w:val="00937E7A"/>
    <w:rsid w:val="00937E84"/>
    <w:rsid w:val="0094037C"/>
    <w:rsid w:val="00940560"/>
    <w:rsid w:val="00940813"/>
    <w:rsid w:val="00940A75"/>
    <w:rsid w:val="00941926"/>
    <w:rsid w:val="00941F4C"/>
    <w:rsid w:val="00942638"/>
    <w:rsid w:val="00942A8B"/>
    <w:rsid w:val="00942AD6"/>
    <w:rsid w:val="00942E92"/>
    <w:rsid w:val="00942FE6"/>
    <w:rsid w:val="009432C9"/>
    <w:rsid w:val="00943A53"/>
    <w:rsid w:val="0094431E"/>
    <w:rsid w:val="00944A8F"/>
    <w:rsid w:val="00944CDB"/>
    <w:rsid w:val="009451C7"/>
    <w:rsid w:val="0094543D"/>
    <w:rsid w:val="00945A76"/>
    <w:rsid w:val="00945B6B"/>
    <w:rsid w:val="00945F49"/>
    <w:rsid w:val="00946209"/>
    <w:rsid w:val="00946F74"/>
    <w:rsid w:val="009471A0"/>
    <w:rsid w:val="0094729B"/>
    <w:rsid w:val="00951B2F"/>
    <w:rsid w:val="00952379"/>
    <w:rsid w:val="009523E1"/>
    <w:rsid w:val="00952559"/>
    <w:rsid w:val="00953CD3"/>
    <w:rsid w:val="0095426B"/>
    <w:rsid w:val="009544AB"/>
    <w:rsid w:val="00954BD0"/>
    <w:rsid w:val="00954E71"/>
    <w:rsid w:val="009553FB"/>
    <w:rsid w:val="00955776"/>
    <w:rsid w:val="009559B6"/>
    <w:rsid w:val="00955A68"/>
    <w:rsid w:val="009565D7"/>
    <w:rsid w:val="0095661B"/>
    <w:rsid w:val="00956E07"/>
    <w:rsid w:val="00957D31"/>
    <w:rsid w:val="009611F2"/>
    <w:rsid w:val="0096266E"/>
    <w:rsid w:val="00962743"/>
    <w:rsid w:val="00962B26"/>
    <w:rsid w:val="00962C90"/>
    <w:rsid w:val="009632E2"/>
    <w:rsid w:val="0096473B"/>
    <w:rsid w:val="00964E02"/>
    <w:rsid w:val="0096512F"/>
    <w:rsid w:val="00965A10"/>
    <w:rsid w:val="00965C8C"/>
    <w:rsid w:val="0096661E"/>
    <w:rsid w:val="009666F7"/>
    <w:rsid w:val="00966AD9"/>
    <w:rsid w:val="00966B59"/>
    <w:rsid w:val="00966BF4"/>
    <w:rsid w:val="00967656"/>
    <w:rsid w:val="00967E61"/>
    <w:rsid w:val="00967E69"/>
    <w:rsid w:val="009704DE"/>
    <w:rsid w:val="00970E02"/>
    <w:rsid w:val="009711FC"/>
    <w:rsid w:val="00971AFE"/>
    <w:rsid w:val="00971D0F"/>
    <w:rsid w:val="00971D2E"/>
    <w:rsid w:val="00972659"/>
    <w:rsid w:val="00973112"/>
    <w:rsid w:val="00973D59"/>
    <w:rsid w:val="00975634"/>
    <w:rsid w:val="0097563D"/>
    <w:rsid w:val="00975944"/>
    <w:rsid w:val="00977053"/>
    <w:rsid w:val="0097707C"/>
    <w:rsid w:val="0097708D"/>
    <w:rsid w:val="0097738D"/>
    <w:rsid w:val="00977A46"/>
    <w:rsid w:val="009811EF"/>
    <w:rsid w:val="0098125F"/>
    <w:rsid w:val="00981A50"/>
    <w:rsid w:val="00981AB4"/>
    <w:rsid w:val="00981B9D"/>
    <w:rsid w:val="00981D6C"/>
    <w:rsid w:val="009825EF"/>
    <w:rsid w:val="0098260B"/>
    <w:rsid w:val="0098364B"/>
    <w:rsid w:val="00983BE8"/>
    <w:rsid w:val="009842C7"/>
    <w:rsid w:val="009847DF"/>
    <w:rsid w:val="009849BD"/>
    <w:rsid w:val="0098504A"/>
    <w:rsid w:val="009854F3"/>
    <w:rsid w:val="00986CEE"/>
    <w:rsid w:val="00987778"/>
    <w:rsid w:val="00990AE5"/>
    <w:rsid w:val="0099256C"/>
    <w:rsid w:val="0099265F"/>
    <w:rsid w:val="00992914"/>
    <w:rsid w:val="00992A65"/>
    <w:rsid w:val="00992A9B"/>
    <w:rsid w:val="00992E5A"/>
    <w:rsid w:val="0099304C"/>
    <w:rsid w:val="00993347"/>
    <w:rsid w:val="0099355E"/>
    <w:rsid w:val="00993F93"/>
    <w:rsid w:val="009946A3"/>
    <w:rsid w:val="00994FA9"/>
    <w:rsid w:val="009950E6"/>
    <w:rsid w:val="00995281"/>
    <w:rsid w:val="009955DC"/>
    <w:rsid w:val="009959DC"/>
    <w:rsid w:val="00996150"/>
    <w:rsid w:val="00997C96"/>
    <w:rsid w:val="009A0741"/>
    <w:rsid w:val="009A1F7B"/>
    <w:rsid w:val="009A2A35"/>
    <w:rsid w:val="009A321F"/>
    <w:rsid w:val="009A3FBA"/>
    <w:rsid w:val="009A44AE"/>
    <w:rsid w:val="009A4D4E"/>
    <w:rsid w:val="009A531B"/>
    <w:rsid w:val="009A6682"/>
    <w:rsid w:val="009A71E7"/>
    <w:rsid w:val="009A7818"/>
    <w:rsid w:val="009A7B86"/>
    <w:rsid w:val="009A7C12"/>
    <w:rsid w:val="009A7D7F"/>
    <w:rsid w:val="009A7F3A"/>
    <w:rsid w:val="009B0039"/>
    <w:rsid w:val="009B021B"/>
    <w:rsid w:val="009B0683"/>
    <w:rsid w:val="009B0921"/>
    <w:rsid w:val="009B1E0C"/>
    <w:rsid w:val="009B2305"/>
    <w:rsid w:val="009B28DF"/>
    <w:rsid w:val="009B335A"/>
    <w:rsid w:val="009B3697"/>
    <w:rsid w:val="009B3B74"/>
    <w:rsid w:val="009B4D7D"/>
    <w:rsid w:val="009B5507"/>
    <w:rsid w:val="009B6E40"/>
    <w:rsid w:val="009B6E5F"/>
    <w:rsid w:val="009B72BA"/>
    <w:rsid w:val="009B7CFB"/>
    <w:rsid w:val="009B7E7E"/>
    <w:rsid w:val="009C07F9"/>
    <w:rsid w:val="009C10D0"/>
    <w:rsid w:val="009C136D"/>
    <w:rsid w:val="009C1835"/>
    <w:rsid w:val="009C1993"/>
    <w:rsid w:val="009C1A76"/>
    <w:rsid w:val="009C2177"/>
    <w:rsid w:val="009C21FB"/>
    <w:rsid w:val="009C2A37"/>
    <w:rsid w:val="009C2A6F"/>
    <w:rsid w:val="009C3865"/>
    <w:rsid w:val="009C3CD7"/>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629"/>
    <w:rsid w:val="009D1F72"/>
    <w:rsid w:val="009D202A"/>
    <w:rsid w:val="009D270D"/>
    <w:rsid w:val="009D2848"/>
    <w:rsid w:val="009D289F"/>
    <w:rsid w:val="009D3081"/>
    <w:rsid w:val="009D3A84"/>
    <w:rsid w:val="009D3CDC"/>
    <w:rsid w:val="009D49FC"/>
    <w:rsid w:val="009D6503"/>
    <w:rsid w:val="009D6693"/>
    <w:rsid w:val="009D77A2"/>
    <w:rsid w:val="009D7C27"/>
    <w:rsid w:val="009E0231"/>
    <w:rsid w:val="009E0805"/>
    <w:rsid w:val="009E1184"/>
    <w:rsid w:val="009E16D2"/>
    <w:rsid w:val="009E1D39"/>
    <w:rsid w:val="009E1E0A"/>
    <w:rsid w:val="009E3833"/>
    <w:rsid w:val="009E3D24"/>
    <w:rsid w:val="009E3FD3"/>
    <w:rsid w:val="009E43A7"/>
    <w:rsid w:val="009E4639"/>
    <w:rsid w:val="009E4DB6"/>
    <w:rsid w:val="009E6259"/>
    <w:rsid w:val="009E6989"/>
    <w:rsid w:val="009E6E12"/>
    <w:rsid w:val="009E7DA8"/>
    <w:rsid w:val="009F0850"/>
    <w:rsid w:val="009F14ED"/>
    <w:rsid w:val="009F257E"/>
    <w:rsid w:val="009F2E9C"/>
    <w:rsid w:val="009F34E6"/>
    <w:rsid w:val="009F38A8"/>
    <w:rsid w:val="009F3C3D"/>
    <w:rsid w:val="009F516B"/>
    <w:rsid w:val="009F5801"/>
    <w:rsid w:val="009F66CF"/>
    <w:rsid w:val="009F6A78"/>
    <w:rsid w:val="009F6F7D"/>
    <w:rsid w:val="009F7098"/>
    <w:rsid w:val="00A000BF"/>
    <w:rsid w:val="00A00346"/>
    <w:rsid w:val="00A014B3"/>
    <w:rsid w:val="00A01600"/>
    <w:rsid w:val="00A01671"/>
    <w:rsid w:val="00A01902"/>
    <w:rsid w:val="00A019D9"/>
    <w:rsid w:val="00A02FDC"/>
    <w:rsid w:val="00A0338B"/>
    <w:rsid w:val="00A0375A"/>
    <w:rsid w:val="00A0392A"/>
    <w:rsid w:val="00A0480C"/>
    <w:rsid w:val="00A04E3C"/>
    <w:rsid w:val="00A05493"/>
    <w:rsid w:val="00A05530"/>
    <w:rsid w:val="00A057E0"/>
    <w:rsid w:val="00A05CCA"/>
    <w:rsid w:val="00A06360"/>
    <w:rsid w:val="00A06379"/>
    <w:rsid w:val="00A06DDD"/>
    <w:rsid w:val="00A06E24"/>
    <w:rsid w:val="00A07490"/>
    <w:rsid w:val="00A07512"/>
    <w:rsid w:val="00A07B85"/>
    <w:rsid w:val="00A113DC"/>
    <w:rsid w:val="00A11893"/>
    <w:rsid w:val="00A11919"/>
    <w:rsid w:val="00A11B01"/>
    <w:rsid w:val="00A12706"/>
    <w:rsid w:val="00A132B1"/>
    <w:rsid w:val="00A134FA"/>
    <w:rsid w:val="00A135B4"/>
    <w:rsid w:val="00A13725"/>
    <w:rsid w:val="00A13F79"/>
    <w:rsid w:val="00A146E6"/>
    <w:rsid w:val="00A14E75"/>
    <w:rsid w:val="00A1517B"/>
    <w:rsid w:val="00A1530E"/>
    <w:rsid w:val="00A156A3"/>
    <w:rsid w:val="00A156AE"/>
    <w:rsid w:val="00A159F2"/>
    <w:rsid w:val="00A159F9"/>
    <w:rsid w:val="00A15A66"/>
    <w:rsid w:val="00A15D7D"/>
    <w:rsid w:val="00A16401"/>
    <w:rsid w:val="00A16B63"/>
    <w:rsid w:val="00A17A43"/>
    <w:rsid w:val="00A17BDD"/>
    <w:rsid w:val="00A20CBF"/>
    <w:rsid w:val="00A215E7"/>
    <w:rsid w:val="00A24217"/>
    <w:rsid w:val="00A249EE"/>
    <w:rsid w:val="00A253A0"/>
    <w:rsid w:val="00A255CC"/>
    <w:rsid w:val="00A2590C"/>
    <w:rsid w:val="00A25F3C"/>
    <w:rsid w:val="00A271B1"/>
    <w:rsid w:val="00A27CCC"/>
    <w:rsid w:val="00A30799"/>
    <w:rsid w:val="00A30943"/>
    <w:rsid w:val="00A311F0"/>
    <w:rsid w:val="00A31E02"/>
    <w:rsid w:val="00A32A5D"/>
    <w:rsid w:val="00A333B6"/>
    <w:rsid w:val="00A33539"/>
    <w:rsid w:val="00A34061"/>
    <w:rsid w:val="00A34145"/>
    <w:rsid w:val="00A34322"/>
    <w:rsid w:val="00A354EE"/>
    <w:rsid w:val="00A35DBC"/>
    <w:rsid w:val="00A372ED"/>
    <w:rsid w:val="00A37EC8"/>
    <w:rsid w:val="00A401C7"/>
    <w:rsid w:val="00A40495"/>
    <w:rsid w:val="00A44081"/>
    <w:rsid w:val="00A4570A"/>
    <w:rsid w:val="00A46FE0"/>
    <w:rsid w:val="00A470A9"/>
    <w:rsid w:val="00A472B3"/>
    <w:rsid w:val="00A51025"/>
    <w:rsid w:val="00A5178C"/>
    <w:rsid w:val="00A51983"/>
    <w:rsid w:val="00A51A2C"/>
    <w:rsid w:val="00A51B19"/>
    <w:rsid w:val="00A51E0A"/>
    <w:rsid w:val="00A52B18"/>
    <w:rsid w:val="00A53807"/>
    <w:rsid w:val="00A53809"/>
    <w:rsid w:val="00A544C0"/>
    <w:rsid w:val="00A547CA"/>
    <w:rsid w:val="00A54833"/>
    <w:rsid w:val="00A54EE3"/>
    <w:rsid w:val="00A5518B"/>
    <w:rsid w:val="00A5537E"/>
    <w:rsid w:val="00A55F4B"/>
    <w:rsid w:val="00A55FCA"/>
    <w:rsid w:val="00A56075"/>
    <w:rsid w:val="00A56154"/>
    <w:rsid w:val="00A56B4B"/>
    <w:rsid w:val="00A56D11"/>
    <w:rsid w:val="00A56DB5"/>
    <w:rsid w:val="00A570E3"/>
    <w:rsid w:val="00A57138"/>
    <w:rsid w:val="00A57EE6"/>
    <w:rsid w:val="00A60032"/>
    <w:rsid w:val="00A60104"/>
    <w:rsid w:val="00A602A7"/>
    <w:rsid w:val="00A605A9"/>
    <w:rsid w:val="00A61258"/>
    <w:rsid w:val="00A6135D"/>
    <w:rsid w:val="00A61FFB"/>
    <w:rsid w:val="00A63FDB"/>
    <w:rsid w:val="00A6482A"/>
    <w:rsid w:val="00A653DE"/>
    <w:rsid w:val="00A6637D"/>
    <w:rsid w:val="00A66D30"/>
    <w:rsid w:val="00A66EDD"/>
    <w:rsid w:val="00A67283"/>
    <w:rsid w:val="00A67DDF"/>
    <w:rsid w:val="00A7033C"/>
    <w:rsid w:val="00A70F61"/>
    <w:rsid w:val="00A71DB3"/>
    <w:rsid w:val="00A723CB"/>
    <w:rsid w:val="00A726EA"/>
    <w:rsid w:val="00A72FA8"/>
    <w:rsid w:val="00A741DE"/>
    <w:rsid w:val="00A74C13"/>
    <w:rsid w:val="00A74D31"/>
    <w:rsid w:val="00A751CB"/>
    <w:rsid w:val="00A754A6"/>
    <w:rsid w:val="00A7623F"/>
    <w:rsid w:val="00A76771"/>
    <w:rsid w:val="00A76955"/>
    <w:rsid w:val="00A777A1"/>
    <w:rsid w:val="00A77901"/>
    <w:rsid w:val="00A77942"/>
    <w:rsid w:val="00A77FD5"/>
    <w:rsid w:val="00A81255"/>
    <w:rsid w:val="00A8343F"/>
    <w:rsid w:val="00A83639"/>
    <w:rsid w:val="00A83CAB"/>
    <w:rsid w:val="00A844CE"/>
    <w:rsid w:val="00A85290"/>
    <w:rsid w:val="00A85890"/>
    <w:rsid w:val="00A860E5"/>
    <w:rsid w:val="00A86707"/>
    <w:rsid w:val="00A86A72"/>
    <w:rsid w:val="00A87733"/>
    <w:rsid w:val="00A903E7"/>
    <w:rsid w:val="00A905FF"/>
    <w:rsid w:val="00A920AF"/>
    <w:rsid w:val="00A92392"/>
    <w:rsid w:val="00A94046"/>
    <w:rsid w:val="00A94095"/>
    <w:rsid w:val="00A9498E"/>
    <w:rsid w:val="00A94B95"/>
    <w:rsid w:val="00A958D8"/>
    <w:rsid w:val="00A95EB5"/>
    <w:rsid w:val="00A95F4A"/>
    <w:rsid w:val="00A963FA"/>
    <w:rsid w:val="00A96780"/>
    <w:rsid w:val="00A9687F"/>
    <w:rsid w:val="00A96926"/>
    <w:rsid w:val="00A971D9"/>
    <w:rsid w:val="00A97934"/>
    <w:rsid w:val="00AA0010"/>
    <w:rsid w:val="00AA030D"/>
    <w:rsid w:val="00AA03EA"/>
    <w:rsid w:val="00AA07FC"/>
    <w:rsid w:val="00AA0BEE"/>
    <w:rsid w:val="00AA1430"/>
    <w:rsid w:val="00AA1E7F"/>
    <w:rsid w:val="00AA3033"/>
    <w:rsid w:val="00AA4046"/>
    <w:rsid w:val="00AA567A"/>
    <w:rsid w:val="00AA6037"/>
    <w:rsid w:val="00AA67B9"/>
    <w:rsid w:val="00AA7234"/>
    <w:rsid w:val="00AA7926"/>
    <w:rsid w:val="00AB085C"/>
    <w:rsid w:val="00AB0EB5"/>
    <w:rsid w:val="00AB0EBF"/>
    <w:rsid w:val="00AB0F4D"/>
    <w:rsid w:val="00AB2310"/>
    <w:rsid w:val="00AB26D1"/>
    <w:rsid w:val="00AB278F"/>
    <w:rsid w:val="00AB2E4B"/>
    <w:rsid w:val="00AB3211"/>
    <w:rsid w:val="00AB35EA"/>
    <w:rsid w:val="00AB441F"/>
    <w:rsid w:val="00AB4F4A"/>
    <w:rsid w:val="00AB5C18"/>
    <w:rsid w:val="00AB698C"/>
    <w:rsid w:val="00AB6B37"/>
    <w:rsid w:val="00AB711D"/>
    <w:rsid w:val="00AB7180"/>
    <w:rsid w:val="00AB721A"/>
    <w:rsid w:val="00AB78AB"/>
    <w:rsid w:val="00AB7944"/>
    <w:rsid w:val="00AB7C9E"/>
    <w:rsid w:val="00AC07BD"/>
    <w:rsid w:val="00AC196D"/>
    <w:rsid w:val="00AC1CA8"/>
    <w:rsid w:val="00AC1EB4"/>
    <w:rsid w:val="00AC1F52"/>
    <w:rsid w:val="00AC2124"/>
    <w:rsid w:val="00AC2D47"/>
    <w:rsid w:val="00AC324B"/>
    <w:rsid w:val="00AC3463"/>
    <w:rsid w:val="00AC35B9"/>
    <w:rsid w:val="00AC38BC"/>
    <w:rsid w:val="00AC475D"/>
    <w:rsid w:val="00AC4BE2"/>
    <w:rsid w:val="00AC4D5A"/>
    <w:rsid w:val="00AC4E5B"/>
    <w:rsid w:val="00AC5A22"/>
    <w:rsid w:val="00AC6171"/>
    <w:rsid w:val="00AC639A"/>
    <w:rsid w:val="00AC6765"/>
    <w:rsid w:val="00AC7D9F"/>
    <w:rsid w:val="00AD05A9"/>
    <w:rsid w:val="00AD0646"/>
    <w:rsid w:val="00AD0965"/>
    <w:rsid w:val="00AD2190"/>
    <w:rsid w:val="00AD250E"/>
    <w:rsid w:val="00AD30D0"/>
    <w:rsid w:val="00AD37BF"/>
    <w:rsid w:val="00AD3E69"/>
    <w:rsid w:val="00AD3F63"/>
    <w:rsid w:val="00AD481F"/>
    <w:rsid w:val="00AD506C"/>
    <w:rsid w:val="00AD55D1"/>
    <w:rsid w:val="00AD59A1"/>
    <w:rsid w:val="00AD6453"/>
    <w:rsid w:val="00AD7034"/>
    <w:rsid w:val="00AD7368"/>
    <w:rsid w:val="00AD7691"/>
    <w:rsid w:val="00AD7AD8"/>
    <w:rsid w:val="00AD7E8E"/>
    <w:rsid w:val="00AE0B88"/>
    <w:rsid w:val="00AE0E11"/>
    <w:rsid w:val="00AE159D"/>
    <w:rsid w:val="00AE1A2B"/>
    <w:rsid w:val="00AE1CC7"/>
    <w:rsid w:val="00AE3E20"/>
    <w:rsid w:val="00AE439C"/>
    <w:rsid w:val="00AE579E"/>
    <w:rsid w:val="00AE5B98"/>
    <w:rsid w:val="00AE7619"/>
    <w:rsid w:val="00AE7EB7"/>
    <w:rsid w:val="00AF09B3"/>
    <w:rsid w:val="00AF12C2"/>
    <w:rsid w:val="00AF138F"/>
    <w:rsid w:val="00AF13CF"/>
    <w:rsid w:val="00AF21D4"/>
    <w:rsid w:val="00AF2637"/>
    <w:rsid w:val="00AF265B"/>
    <w:rsid w:val="00AF2811"/>
    <w:rsid w:val="00AF3FBB"/>
    <w:rsid w:val="00AF45D9"/>
    <w:rsid w:val="00AF4A7E"/>
    <w:rsid w:val="00AF4F53"/>
    <w:rsid w:val="00AF51B4"/>
    <w:rsid w:val="00AF54F6"/>
    <w:rsid w:val="00AF5564"/>
    <w:rsid w:val="00AF59F4"/>
    <w:rsid w:val="00AF6056"/>
    <w:rsid w:val="00AF6449"/>
    <w:rsid w:val="00AF64C9"/>
    <w:rsid w:val="00AF6577"/>
    <w:rsid w:val="00AF65B5"/>
    <w:rsid w:val="00AF6980"/>
    <w:rsid w:val="00AF6C33"/>
    <w:rsid w:val="00AF7D56"/>
    <w:rsid w:val="00B01706"/>
    <w:rsid w:val="00B03F84"/>
    <w:rsid w:val="00B0565F"/>
    <w:rsid w:val="00B05725"/>
    <w:rsid w:val="00B05CEC"/>
    <w:rsid w:val="00B07012"/>
    <w:rsid w:val="00B07587"/>
    <w:rsid w:val="00B076C0"/>
    <w:rsid w:val="00B10ACA"/>
    <w:rsid w:val="00B10F4B"/>
    <w:rsid w:val="00B1106C"/>
    <w:rsid w:val="00B1135F"/>
    <w:rsid w:val="00B11943"/>
    <w:rsid w:val="00B12836"/>
    <w:rsid w:val="00B1284C"/>
    <w:rsid w:val="00B12E60"/>
    <w:rsid w:val="00B1324C"/>
    <w:rsid w:val="00B13A21"/>
    <w:rsid w:val="00B14073"/>
    <w:rsid w:val="00B14139"/>
    <w:rsid w:val="00B141D1"/>
    <w:rsid w:val="00B1473A"/>
    <w:rsid w:val="00B14CAD"/>
    <w:rsid w:val="00B1572E"/>
    <w:rsid w:val="00B15E46"/>
    <w:rsid w:val="00B1614D"/>
    <w:rsid w:val="00B176BE"/>
    <w:rsid w:val="00B204C6"/>
    <w:rsid w:val="00B20626"/>
    <w:rsid w:val="00B20F16"/>
    <w:rsid w:val="00B21726"/>
    <w:rsid w:val="00B219DB"/>
    <w:rsid w:val="00B22640"/>
    <w:rsid w:val="00B22DF1"/>
    <w:rsid w:val="00B24CAF"/>
    <w:rsid w:val="00B25158"/>
    <w:rsid w:val="00B2551C"/>
    <w:rsid w:val="00B25B7F"/>
    <w:rsid w:val="00B2614A"/>
    <w:rsid w:val="00B27263"/>
    <w:rsid w:val="00B27B59"/>
    <w:rsid w:val="00B300BA"/>
    <w:rsid w:val="00B311D7"/>
    <w:rsid w:val="00B31B85"/>
    <w:rsid w:val="00B31C93"/>
    <w:rsid w:val="00B31FDD"/>
    <w:rsid w:val="00B32CAE"/>
    <w:rsid w:val="00B32E71"/>
    <w:rsid w:val="00B333FB"/>
    <w:rsid w:val="00B334D8"/>
    <w:rsid w:val="00B336E2"/>
    <w:rsid w:val="00B33950"/>
    <w:rsid w:val="00B33D19"/>
    <w:rsid w:val="00B33E4E"/>
    <w:rsid w:val="00B33F46"/>
    <w:rsid w:val="00B348E7"/>
    <w:rsid w:val="00B36098"/>
    <w:rsid w:val="00B3651E"/>
    <w:rsid w:val="00B368D5"/>
    <w:rsid w:val="00B36DBA"/>
    <w:rsid w:val="00B37C82"/>
    <w:rsid w:val="00B37DFE"/>
    <w:rsid w:val="00B404BF"/>
    <w:rsid w:val="00B4060E"/>
    <w:rsid w:val="00B41DDE"/>
    <w:rsid w:val="00B42C9C"/>
    <w:rsid w:val="00B43097"/>
    <w:rsid w:val="00B43DB3"/>
    <w:rsid w:val="00B43F2C"/>
    <w:rsid w:val="00B44536"/>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3F0"/>
    <w:rsid w:val="00B544BF"/>
    <w:rsid w:val="00B5472F"/>
    <w:rsid w:val="00B54778"/>
    <w:rsid w:val="00B5592D"/>
    <w:rsid w:val="00B5596E"/>
    <w:rsid w:val="00B55D0F"/>
    <w:rsid w:val="00B5638B"/>
    <w:rsid w:val="00B56E0C"/>
    <w:rsid w:val="00B57057"/>
    <w:rsid w:val="00B57BC7"/>
    <w:rsid w:val="00B600D4"/>
    <w:rsid w:val="00B601BD"/>
    <w:rsid w:val="00B609BD"/>
    <w:rsid w:val="00B60C43"/>
    <w:rsid w:val="00B6191D"/>
    <w:rsid w:val="00B623FF"/>
    <w:rsid w:val="00B62B8E"/>
    <w:rsid w:val="00B62C4F"/>
    <w:rsid w:val="00B63361"/>
    <w:rsid w:val="00B63B1A"/>
    <w:rsid w:val="00B63BA6"/>
    <w:rsid w:val="00B64D69"/>
    <w:rsid w:val="00B64EF1"/>
    <w:rsid w:val="00B65393"/>
    <w:rsid w:val="00B6578A"/>
    <w:rsid w:val="00B657E1"/>
    <w:rsid w:val="00B65815"/>
    <w:rsid w:val="00B660E3"/>
    <w:rsid w:val="00B66E08"/>
    <w:rsid w:val="00B66F2B"/>
    <w:rsid w:val="00B67C9F"/>
    <w:rsid w:val="00B7036D"/>
    <w:rsid w:val="00B71636"/>
    <w:rsid w:val="00B72466"/>
    <w:rsid w:val="00B72AFA"/>
    <w:rsid w:val="00B72D63"/>
    <w:rsid w:val="00B737F1"/>
    <w:rsid w:val="00B75462"/>
    <w:rsid w:val="00B75BED"/>
    <w:rsid w:val="00B760C7"/>
    <w:rsid w:val="00B76BD2"/>
    <w:rsid w:val="00B778C3"/>
    <w:rsid w:val="00B77F30"/>
    <w:rsid w:val="00B803CB"/>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87928"/>
    <w:rsid w:val="00B90F6E"/>
    <w:rsid w:val="00B911BD"/>
    <w:rsid w:val="00B916C5"/>
    <w:rsid w:val="00B9180F"/>
    <w:rsid w:val="00B923B3"/>
    <w:rsid w:val="00B928F4"/>
    <w:rsid w:val="00B92D97"/>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2D69"/>
    <w:rsid w:val="00BA3880"/>
    <w:rsid w:val="00BA3BB6"/>
    <w:rsid w:val="00BA452D"/>
    <w:rsid w:val="00BA66DA"/>
    <w:rsid w:val="00BA6ECC"/>
    <w:rsid w:val="00BB080E"/>
    <w:rsid w:val="00BB082C"/>
    <w:rsid w:val="00BB091C"/>
    <w:rsid w:val="00BB0EFF"/>
    <w:rsid w:val="00BB142F"/>
    <w:rsid w:val="00BB152B"/>
    <w:rsid w:val="00BB20EF"/>
    <w:rsid w:val="00BB219A"/>
    <w:rsid w:val="00BB2587"/>
    <w:rsid w:val="00BB2982"/>
    <w:rsid w:val="00BB3170"/>
    <w:rsid w:val="00BB3333"/>
    <w:rsid w:val="00BB395F"/>
    <w:rsid w:val="00BB3CD3"/>
    <w:rsid w:val="00BB42C7"/>
    <w:rsid w:val="00BB4327"/>
    <w:rsid w:val="00BB53AB"/>
    <w:rsid w:val="00BB60D9"/>
    <w:rsid w:val="00BB6531"/>
    <w:rsid w:val="00BB7403"/>
    <w:rsid w:val="00BB7BCE"/>
    <w:rsid w:val="00BC0723"/>
    <w:rsid w:val="00BC1218"/>
    <w:rsid w:val="00BC161A"/>
    <w:rsid w:val="00BC1953"/>
    <w:rsid w:val="00BC28A2"/>
    <w:rsid w:val="00BC2A2D"/>
    <w:rsid w:val="00BC3FF2"/>
    <w:rsid w:val="00BC401A"/>
    <w:rsid w:val="00BC40BC"/>
    <w:rsid w:val="00BC432C"/>
    <w:rsid w:val="00BC4D3A"/>
    <w:rsid w:val="00BC5064"/>
    <w:rsid w:val="00BC6583"/>
    <w:rsid w:val="00BD013F"/>
    <w:rsid w:val="00BD05C1"/>
    <w:rsid w:val="00BD0D4C"/>
    <w:rsid w:val="00BD36A2"/>
    <w:rsid w:val="00BD3D4D"/>
    <w:rsid w:val="00BD4319"/>
    <w:rsid w:val="00BD4B05"/>
    <w:rsid w:val="00BD676F"/>
    <w:rsid w:val="00BD6983"/>
    <w:rsid w:val="00BD6B3E"/>
    <w:rsid w:val="00BD74F7"/>
    <w:rsid w:val="00BE000A"/>
    <w:rsid w:val="00BE0B6D"/>
    <w:rsid w:val="00BE0C02"/>
    <w:rsid w:val="00BE10D6"/>
    <w:rsid w:val="00BE197B"/>
    <w:rsid w:val="00BE2EE2"/>
    <w:rsid w:val="00BE3826"/>
    <w:rsid w:val="00BE3E89"/>
    <w:rsid w:val="00BE409C"/>
    <w:rsid w:val="00BE40C6"/>
    <w:rsid w:val="00BE5037"/>
    <w:rsid w:val="00BE5565"/>
    <w:rsid w:val="00BE55E8"/>
    <w:rsid w:val="00BE5628"/>
    <w:rsid w:val="00BE5629"/>
    <w:rsid w:val="00BE599C"/>
    <w:rsid w:val="00BE5BA4"/>
    <w:rsid w:val="00BE5EF8"/>
    <w:rsid w:val="00BE657A"/>
    <w:rsid w:val="00BE6E27"/>
    <w:rsid w:val="00BE796E"/>
    <w:rsid w:val="00BF0980"/>
    <w:rsid w:val="00BF0DC5"/>
    <w:rsid w:val="00BF10A1"/>
    <w:rsid w:val="00BF18B6"/>
    <w:rsid w:val="00BF1A38"/>
    <w:rsid w:val="00BF25C8"/>
    <w:rsid w:val="00BF2742"/>
    <w:rsid w:val="00BF2C90"/>
    <w:rsid w:val="00BF2F9A"/>
    <w:rsid w:val="00BF305E"/>
    <w:rsid w:val="00BF5DE9"/>
    <w:rsid w:val="00BF5FBD"/>
    <w:rsid w:val="00BF72ED"/>
    <w:rsid w:val="00BF7BB6"/>
    <w:rsid w:val="00C008FF"/>
    <w:rsid w:val="00C00A62"/>
    <w:rsid w:val="00C01A4E"/>
    <w:rsid w:val="00C0242A"/>
    <w:rsid w:val="00C037E2"/>
    <w:rsid w:val="00C04893"/>
    <w:rsid w:val="00C04D22"/>
    <w:rsid w:val="00C0643F"/>
    <w:rsid w:val="00C06505"/>
    <w:rsid w:val="00C06E50"/>
    <w:rsid w:val="00C07201"/>
    <w:rsid w:val="00C07DAE"/>
    <w:rsid w:val="00C10DA9"/>
    <w:rsid w:val="00C1160F"/>
    <w:rsid w:val="00C11D7B"/>
    <w:rsid w:val="00C12098"/>
    <w:rsid w:val="00C12606"/>
    <w:rsid w:val="00C128FB"/>
    <w:rsid w:val="00C12988"/>
    <w:rsid w:val="00C13050"/>
    <w:rsid w:val="00C132EC"/>
    <w:rsid w:val="00C13983"/>
    <w:rsid w:val="00C13AD1"/>
    <w:rsid w:val="00C146E5"/>
    <w:rsid w:val="00C1530A"/>
    <w:rsid w:val="00C15406"/>
    <w:rsid w:val="00C160FB"/>
    <w:rsid w:val="00C170A3"/>
    <w:rsid w:val="00C17AA1"/>
    <w:rsid w:val="00C208A1"/>
    <w:rsid w:val="00C20B4D"/>
    <w:rsid w:val="00C20F0F"/>
    <w:rsid w:val="00C20F82"/>
    <w:rsid w:val="00C211EC"/>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991"/>
    <w:rsid w:val="00C33DAD"/>
    <w:rsid w:val="00C3456E"/>
    <w:rsid w:val="00C34A51"/>
    <w:rsid w:val="00C350D0"/>
    <w:rsid w:val="00C356D8"/>
    <w:rsid w:val="00C3590B"/>
    <w:rsid w:val="00C35981"/>
    <w:rsid w:val="00C35AC5"/>
    <w:rsid w:val="00C3620B"/>
    <w:rsid w:val="00C3647C"/>
    <w:rsid w:val="00C40165"/>
    <w:rsid w:val="00C40342"/>
    <w:rsid w:val="00C403E6"/>
    <w:rsid w:val="00C414CD"/>
    <w:rsid w:val="00C41505"/>
    <w:rsid w:val="00C4326A"/>
    <w:rsid w:val="00C4358A"/>
    <w:rsid w:val="00C43C92"/>
    <w:rsid w:val="00C440DA"/>
    <w:rsid w:val="00C443E0"/>
    <w:rsid w:val="00C44D31"/>
    <w:rsid w:val="00C45792"/>
    <w:rsid w:val="00C45B2C"/>
    <w:rsid w:val="00C45C28"/>
    <w:rsid w:val="00C46258"/>
    <w:rsid w:val="00C4641F"/>
    <w:rsid w:val="00C46FED"/>
    <w:rsid w:val="00C47B4F"/>
    <w:rsid w:val="00C47FDE"/>
    <w:rsid w:val="00C501CE"/>
    <w:rsid w:val="00C50EC2"/>
    <w:rsid w:val="00C50F67"/>
    <w:rsid w:val="00C51085"/>
    <w:rsid w:val="00C512FA"/>
    <w:rsid w:val="00C51C3C"/>
    <w:rsid w:val="00C51F4D"/>
    <w:rsid w:val="00C52453"/>
    <w:rsid w:val="00C5293F"/>
    <w:rsid w:val="00C53149"/>
    <w:rsid w:val="00C534AA"/>
    <w:rsid w:val="00C53709"/>
    <w:rsid w:val="00C53796"/>
    <w:rsid w:val="00C54EA5"/>
    <w:rsid w:val="00C55190"/>
    <w:rsid w:val="00C55454"/>
    <w:rsid w:val="00C55655"/>
    <w:rsid w:val="00C55852"/>
    <w:rsid w:val="00C56985"/>
    <w:rsid w:val="00C56FB0"/>
    <w:rsid w:val="00C571D2"/>
    <w:rsid w:val="00C574F3"/>
    <w:rsid w:val="00C5799B"/>
    <w:rsid w:val="00C57CB3"/>
    <w:rsid w:val="00C618C8"/>
    <w:rsid w:val="00C62EEF"/>
    <w:rsid w:val="00C63878"/>
    <w:rsid w:val="00C63B41"/>
    <w:rsid w:val="00C641C6"/>
    <w:rsid w:val="00C6441D"/>
    <w:rsid w:val="00C65457"/>
    <w:rsid w:val="00C65769"/>
    <w:rsid w:val="00C65A85"/>
    <w:rsid w:val="00C65AAF"/>
    <w:rsid w:val="00C65B77"/>
    <w:rsid w:val="00C65E62"/>
    <w:rsid w:val="00C66532"/>
    <w:rsid w:val="00C6668D"/>
    <w:rsid w:val="00C66771"/>
    <w:rsid w:val="00C67DEF"/>
    <w:rsid w:val="00C70AD2"/>
    <w:rsid w:val="00C70C71"/>
    <w:rsid w:val="00C71E24"/>
    <w:rsid w:val="00C72227"/>
    <w:rsid w:val="00C7235C"/>
    <w:rsid w:val="00C72B80"/>
    <w:rsid w:val="00C73603"/>
    <w:rsid w:val="00C73FCD"/>
    <w:rsid w:val="00C7442F"/>
    <w:rsid w:val="00C746F0"/>
    <w:rsid w:val="00C74DC7"/>
    <w:rsid w:val="00C75C1D"/>
    <w:rsid w:val="00C75C9E"/>
    <w:rsid w:val="00C76268"/>
    <w:rsid w:val="00C769E8"/>
    <w:rsid w:val="00C769F5"/>
    <w:rsid w:val="00C76EA8"/>
    <w:rsid w:val="00C771BE"/>
    <w:rsid w:val="00C77696"/>
    <w:rsid w:val="00C77E97"/>
    <w:rsid w:val="00C80CBC"/>
    <w:rsid w:val="00C80EE2"/>
    <w:rsid w:val="00C810BE"/>
    <w:rsid w:val="00C81658"/>
    <w:rsid w:val="00C81C27"/>
    <w:rsid w:val="00C81FD6"/>
    <w:rsid w:val="00C82205"/>
    <w:rsid w:val="00C82DFA"/>
    <w:rsid w:val="00C83BD5"/>
    <w:rsid w:val="00C83D37"/>
    <w:rsid w:val="00C83FF4"/>
    <w:rsid w:val="00C844FC"/>
    <w:rsid w:val="00C857EE"/>
    <w:rsid w:val="00C85847"/>
    <w:rsid w:val="00C85AAD"/>
    <w:rsid w:val="00C85BBD"/>
    <w:rsid w:val="00C904D3"/>
    <w:rsid w:val="00C905DA"/>
    <w:rsid w:val="00C90D4E"/>
    <w:rsid w:val="00C90FE1"/>
    <w:rsid w:val="00C91E5B"/>
    <w:rsid w:val="00C92206"/>
    <w:rsid w:val="00C92A84"/>
    <w:rsid w:val="00C931E0"/>
    <w:rsid w:val="00C9386B"/>
    <w:rsid w:val="00C93D2B"/>
    <w:rsid w:val="00C9426B"/>
    <w:rsid w:val="00C94E61"/>
    <w:rsid w:val="00C9508A"/>
    <w:rsid w:val="00C96494"/>
    <w:rsid w:val="00C964F8"/>
    <w:rsid w:val="00C96662"/>
    <w:rsid w:val="00CA05A2"/>
    <w:rsid w:val="00CA06BB"/>
    <w:rsid w:val="00CA13E0"/>
    <w:rsid w:val="00CA1A50"/>
    <w:rsid w:val="00CA2425"/>
    <w:rsid w:val="00CA2EBA"/>
    <w:rsid w:val="00CA2F7B"/>
    <w:rsid w:val="00CA4158"/>
    <w:rsid w:val="00CA4469"/>
    <w:rsid w:val="00CA4E24"/>
    <w:rsid w:val="00CA4EFB"/>
    <w:rsid w:val="00CA5079"/>
    <w:rsid w:val="00CA53AA"/>
    <w:rsid w:val="00CA59A9"/>
    <w:rsid w:val="00CA5D6D"/>
    <w:rsid w:val="00CA6111"/>
    <w:rsid w:val="00CA617F"/>
    <w:rsid w:val="00CA64D2"/>
    <w:rsid w:val="00CA64F3"/>
    <w:rsid w:val="00CA6731"/>
    <w:rsid w:val="00CA69D9"/>
    <w:rsid w:val="00CA6F96"/>
    <w:rsid w:val="00CA79B6"/>
    <w:rsid w:val="00CA7A03"/>
    <w:rsid w:val="00CA7A8C"/>
    <w:rsid w:val="00CA7F13"/>
    <w:rsid w:val="00CA7F32"/>
    <w:rsid w:val="00CB01FC"/>
    <w:rsid w:val="00CB100C"/>
    <w:rsid w:val="00CB2439"/>
    <w:rsid w:val="00CB307E"/>
    <w:rsid w:val="00CB48F5"/>
    <w:rsid w:val="00CB5982"/>
    <w:rsid w:val="00CB5A97"/>
    <w:rsid w:val="00CB6931"/>
    <w:rsid w:val="00CB6CF3"/>
    <w:rsid w:val="00CB7292"/>
    <w:rsid w:val="00CB7DC0"/>
    <w:rsid w:val="00CB7E82"/>
    <w:rsid w:val="00CC0100"/>
    <w:rsid w:val="00CC0715"/>
    <w:rsid w:val="00CC1286"/>
    <w:rsid w:val="00CC13D3"/>
    <w:rsid w:val="00CC2FBD"/>
    <w:rsid w:val="00CC43AC"/>
    <w:rsid w:val="00CC4E91"/>
    <w:rsid w:val="00CC51AD"/>
    <w:rsid w:val="00CC592B"/>
    <w:rsid w:val="00CC5CDC"/>
    <w:rsid w:val="00CC6331"/>
    <w:rsid w:val="00CC669E"/>
    <w:rsid w:val="00CC7B69"/>
    <w:rsid w:val="00CC7E9A"/>
    <w:rsid w:val="00CD0078"/>
    <w:rsid w:val="00CD173B"/>
    <w:rsid w:val="00CD1C82"/>
    <w:rsid w:val="00CD290C"/>
    <w:rsid w:val="00CD3AAF"/>
    <w:rsid w:val="00CD3F0D"/>
    <w:rsid w:val="00CD4758"/>
    <w:rsid w:val="00CD4A06"/>
    <w:rsid w:val="00CD4D79"/>
    <w:rsid w:val="00CD578E"/>
    <w:rsid w:val="00CD5A75"/>
    <w:rsid w:val="00CD702E"/>
    <w:rsid w:val="00CD72A8"/>
    <w:rsid w:val="00CD7720"/>
    <w:rsid w:val="00CD7CEC"/>
    <w:rsid w:val="00CD7ED3"/>
    <w:rsid w:val="00CD7FCD"/>
    <w:rsid w:val="00CE0B91"/>
    <w:rsid w:val="00CE0DFE"/>
    <w:rsid w:val="00CE1637"/>
    <w:rsid w:val="00CE1ECD"/>
    <w:rsid w:val="00CE20AF"/>
    <w:rsid w:val="00CE2F8A"/>
    <w:rsid w:val="00CE3757"/>
    <w:rsid w:val="00CE4073"/>
    <w:rsid w:val="00CE419F"/>
    <w:rsid w:val="00CE463D"/>
    <w:rsid w:val="00CE4670"/>
    <w:rsid w:val="00CE53AA"/>
    <w:rsid w:val="00CE74A2"/>
    <w:rsid w:val="00CF00D5"/>
    <w:rsid w:val="00CF0878"/>
    <w:rsid w:val="00CF17AD"/>
    <w:rsid w:val="00CF1B55"/>
    <w:rsid w:val="00CF3452"/>
    <w:rsid w:val="00CF37F4"/>
    <w:rsid w:val="00CF397E"/>
    <w:rsid w:val="00CF4024"/>
    <w:rsid w:val="00CF4DBA"/>
    <w:rsid w:val="00CF58C1"/>
    <w:rsid w:val="00CF5D9B"/>
    <w:rsid w:val="00CF6594"/>
    <w:rsid w:val="00CF6D0A"/>
    <w:rsid w:val="00CF7282"/>
    <w:rsid w:val="00CF7460"/>
    <w:rsid w:val="00D0051E"/>
    <w:rsid w:val="00D00CC7"/>
    <w:rsid w:val="00D01952"/>
    <w:rsid w:val="00D02F43"/>
    <w:rsid w:val="00D036CC"/>
    <w:rsid w:val="00D03A0A"/>
    <w:rsid w:val="00D04554"/>
    <w:rsid w:val="00D04D3B"/>
    <w:rsid w:val="00D059D8"/>
    <w:rsid w:val="00D05B41"/>
    <w:rsid w:val="00D06574"/>
    <w:rsid w:val="00D06F63"/>
    <w:rsid w:val="00D06FDE"/>
    <w:rsid w:val="00D07215"/>
    <w:rsid w:val="00D07748"/>
    <w:rsid w:val="00D07BBB"/>
    <w:rsid w:val="00D07FB2"/>
    <w:rsid w:val="00D10437"/>
    <w:rsid w:val="00D1090E"/>
    <w:rsid w:val="00D1169C"/>
    <w:rsid w:val="00D11B06"/>
    <w:rsid w:val="00D11E5E"/>
    <w:rsid w:val="00D121B0"/>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11FC"/>
    <w:rsid w:val="00D21A33"/>
    <w:rsid w:val="00D21BF3"/>
    <w:rsid w:val="00D21D96"/>
    <w:rsid w:val="00D22A99"/>
    <w:rsid w:val="00D22B40"/>
    <w:rsid w:val="00D22CED"/>
    <w:rsid w:val="00D23BE9"/>
    <w:rsid w:val="00D253AC"/>
    <w:rsid w:val="00D25AF8"/>
    <w:rsid w:val="00D261AC"/>
    <w:rsid w:val="00D2721E"/>
    <w:rsid w:val="00D27502"/>
    <w:rsid w:val="00D3092A"/>
    <w:rsid w:val="00D31173"/>
    <w:rsid w:val="00D31900"/>
    <w:rsid w:val="00D31BBA"/>
    <w:rsid w:val="00D31FCA"/>
    <w:rsid w:val="00D327BB"/>
    <w:rsid w:val="00D32A38"/>
    <w:rsid w:val="00D33EB5"/>
    <w:rsid w:val="00D34A32"/>
    <w:rsid w:val="00D34D4F"/>
    <w:rsid w:val="00D35224"/>
    <w:rsid w:val="00D35F81"/>
    <w:rsid w:val="00D3757A"/>
    <w:rsid w:val="00D378CB"/>
    <w:rsid w:val="00D37E4C"/>
    <w:rsid w:val="00D40B02"/>
    <w:rsid w:val="00D40FF9"/>
    <w:rsid w:val="00D412E7"/>
    <w:rsid w:val="00D41EBC"/>
    <w:rsid w:val="00D42E6A"/>
    <w:rsid w:val="00D4362A"/>
    <w:rsid w:val="00D43871"/>
    <w:rsid w:val="00D439C9"/>
    <w:rsid w:val="00D44006"/>
    <w:rsid w:val="00D4556F"/>
    <w:rsid w:val="00D46042"/>
    <w:rsid w:val="00D463C3"/>
    <w:rsid w:val="00D46679"/>
    <w:rsid w:val="00D467FA"/>
    <w:rsid w:val="00D46E82"/>
    <w:rsid w:val="00D472EB"/>
    <w:rsid w:val="00D47492"/>
    <w:rsid w:val="00D4770F"/>
    <w:rsid w:val="00D47F92"/>
    <w:rsid w:val="00D50BE4"/>
    <w:rsid w:val="00D50D82"/>
    <w:rsid w:val="00D5111D"/>
    <w:rsid w:val="00D51E44"/>
    <w:rsid w:val="00D51E6A"/>
    <w:rsid w:val="00D527A7"/>
    <w:rsid w:val="00D5397D"/>
    <w:rsid w:val="00D54041"/>
    <w:rsid w:val="00D5408F"/>
    <w:rsid w:val="00D541F1"/>
    <w:rsid w:val="00D54457"/>
    <w:rsid w:val="00D54638"/>
    <w:rsid w:val="00D55A26"/>
    <w:rsid w:val="00D56874"/>
    <w:rsid w:val="00D5701B"/>
    <w:rsid w:val="00D57AFD"/>
    <w:rsid w:val="00D600DC"/>
    <w:rsid w:val="00D60183"/>
    <w:rsid w:val="00D6075D"/>
    <w:rsid w:val="00D60AE6"/>
    <w:rsid w:val="00D60DD5"/>
    <w:rsid w:val="00D61372"/>
    <w:rsid w:val="00D61A3D"/>
    <w:rsid w:val="00D61C3F"/>
    <w:rsid w:val="00D61DDE"/>
    <w:rsid w:val="00D62D14"/>
    <w:rsid w:val="00D63232"/>
    <w:rsid w:val="00D64558"/>
    <w:rsid w:val="00D64831"/>
    <w:rsid w:val="00D66D58"/>
    <w:rsid w:val="00D67001"/>
    <w:rsid w:val="00D67F1D"/>
    <w:rsid w:val="00D70149"/>
    <w:rsid w:val="00D7080D"/>
    <w:rsid w:val="00D70F70"/>
    <w:rsid w:val="00D7264E"/>
    <w:rsid w:val="00D72669"/>
    <w:rsid w:val="00D73658"/>
    <w:rsid w:val="00D743A4"/>
    <w:rsid w:val="00D759EB"/>
    <w:rsid w:val="00D7654B"/>
    <w:rsid w:val="00D804E7"/>
    <w:rsid w:val="00D81153"/>
    <w:rsid w:val="00D81E32"/>
    <w:rsid w:val="00D82328"/>
    <w:rsid w:val="00D825E6"/>
    <w:rsid w:val="00D83130"/>
    <w:rsid w:val="00D83D38"/>
    <w:rsid w:val="00D83EC1"/>
    <w:rsid w:val="00D84145"/>
    <w:rsid w:val="00D8447F"/>
    <w:rsid w:val="00D851E4"/>
    <w:rsid w:val="00D85A36"/>
    <w:rsid w:val="00D85F88"/>
    <w:rsid w:val="00D86743"/>
    <w:rsid w:val="00D869DB"/>
    <w:rsid w:val="00D879AF"/>
    <w:rsid w:val="00D90206"/>
    <w:rsid w:val="00D905CB"/>
    <w:rsid w:val="00D9147A"/>
    <w:rsid w:val="00D92121"/>
    <w:rsid w:val="00D924E1"/>
    <w:rsid w:val="00D94A9C"/>
    <w:rsid w:val="00D94CC2"/>
    <w:rsid w:val="00D94DAF"/>
    <w:rsid w:val="00D9509D"/>
    <w:rsid w:val="00D951CD"/>
    <w:rsid w:val="00D95F18"/>
    <w:rsid w:val="00D962F4"/>
    <w:rsid w:val="00D968E2"/>
    <w:rsid w:val="00D972A2"/>
    <w:rsid w:val="00DA062D"/>
    <w:rsid w:val="00DA101B"/>
    <w:rsid w:val="00DA1C89"/>
    <w:rsid w:val="00DA2065"/>
    <w:rsid w:val="00DA24B5"/>
    <w:rsid w:val="00DA2585"/>
    <w:rsid w:val="00DA2BBC"/>
    <w:rsid w:val="00DA35F0"/>
    <w:rsid w:val="00DA3EFC"/>
    <w:rsid w:val="00DA3FE2"/>
    <w:rsid w:val="00DA4D14"/>
    <w:rsid w:val="00DA53D0"/>
    <w:rsid w:val="00DA5415"/>
    <w:rsid w:val="00DA5816"/>
    <w:rsid w:val="00DA6389"/>
    <w:rsid w:val="00DA63E8"/>
    <w:rsid w:val="00DA6DD2"/>
    <w:rsid w:val="00DA715B"/>
    <w:rsid w:val="00DA7BD7"/>
    <w:rsid w:val="00DA7DDC"/>
    <w:rsid w:val="00DA7E03"/>
    <w:rsid w:val="00DB0131"/>
    <w:rsid w:val="00DB0C5C"/>
    <w:rsid w:val="00DB1535"/>
    <w:rsid w:val="00DB231A"/>
    <w:rsid w:val="00DB26D9"/>
    <w:rsid w:val="00DB2A96"/>
    <w:rsid w:val="00DB3072"/>
    <w:rsid w:val="00DB30C1"/>
    <w:rsid w:val="00DB3544"/>
    <w:rsid w:val="00DB3DE4"/>
    <w:rsid w:val="00DB414B"/>
    <w:rsid w:val="00DB42E4"/>
    <w:rsid w:val="00DB45C5"/>
    <w:rsid w:val="00DB6CC0"/>
    <w:rsid w:val="00DC1757"/>
    <w:rsid w:val="00DC1C06"/>
    <w:rsid w:val="00DC2418"/>
    <w:rsid w:val="00DC2F24"/>
    <w:rsid w:val="00DC3282"/>
    <w:rsid w:val="00DC37C0"/>
    <w:rsid w:val="00DC41A6"/>
    <w:rsid w:val="00DC435A"/>
    <w:rsid w:val="00DC4DE1"/>
    <w:rsid w:val="00DC5788"/>
    <w:rsid w:val="00DC58D6"/>
    <w:rsid w:val="00DC5EBB"/>
    <w:rsid w:val="00DC626C"/>
    <w:rsid w:val="00DC66F1"/>
    <w:rsid w:val="00DC67FB"/>
    <w:rsid w:val="00DC68AF"/>
    <w:rsid w:val="00DC6C69"/>
    <w:rsid w:val="00DC74C7"/>
    <w:rsid w:val="00DC79A3"/>
    <w:rsid w:val="00DD01DD"/>
    <w:rsid w:val="00DD10A5"/>
    <w:rsid w:val="00DD15F8"/>
    <w:rsid w:val="00DD1770"/>
    <w:rsid w:val="00DD2784"/>
    <w:rsid w:val="00DD3654"/>
    <w:rsid w:val="00DD3830"/>
    <w:rsid w:val="00DD3F43"/>
    <w:rsid w:val="00DD46B2"/>
    <w:rsid w:val="00DD4898"/>
    <w:rsid w:val="00DD4991"/>
    <w:rsid w:val="00DD49F6"/>
    <w:rsid w:val="00DD569B"/>
    <w:rsid w:val="00DD6481"/>
    <w:rsid w:val="00DD6555"/>
    <w:rsid w:val="00DD6C02"/>
    <w:rsid w:val="00DD7538"/>
    <w:rsid w:val="00DD7D29"/>
    <w:rsid w:val="00DE0638"/>
    <w:rsid w:val="00DE0CB4"/>
    <w:rsid w:val="00DE1693"/>
    <w:rsid w:val="00DE28AE"/>
    <w:rsid w:val="00DE3499"/>
    <w:rsid w:val="00DE3658"/>
    <w:rsid w:val="00DE404F"/>
    <w:rsid w:val="00DE5903"/>
    <w:rsid w:val="00DE631C"/>
    <w:rsid w:val="00DE6798"/>
    <w:rsid w:val="00DE6BAF"/>
    <w:rsid w:val="00DE70DA"/>
    <w:rsid w:val="00DE71AE"/>
    <w:rsid w:val="00DE7816"/>
    <w:rsid w:val="00DF08FD"/>
    <w:rsid w:val="00DF119E"/>
    <w:rsid w:val="00DF1453"/>
    <w:rsid w:val="00DF1600"/>
    <w:rsid w:val="00DF1667"/>
    <w:rsid w:val="00DF275C"/>
    <w:rsid w:val="00DF2D1C"/>
    <w:rsid w:val="00DF2FF9"/>
    <w:rsid w:val="00DF39E9"/>
    <w:rsid w:val="00DF3AB3"/>
    <w:rsid w:val="00DF40C6"/>
    <w:rsid w:val="00DF4580"/>
    <w:rsid w:val="00DF56F1"/>
    <w:rsid w:val="00DF5ABE"/>
    <w:rsid w:val="00DF5DA1"/>
    <w:rsid w:val="00DF5E43"/>
    <w:rsid w:val="00DF5E7B"/>
    <w:rsid w:val="00DF5E9B"/>
    <w:rsid w:val="00DF6AD7"/>
    <w:rsid w:val="00DF6D44"/>
    <w:rsid w:val="00DF76AA"/>
    <w:rsid w:val="00DF7D69"/>
    <w:rsid w:val="00DF7EFA"/>
    <w:rsid w:val="00E00272"/>
    <w:rsid w:val="00E00360"/>
    <w:rsid w:val="00E01BFD"/>
    <w:rsid w:val="00E026F1"/>
    <w:rsid w:val="00E02AA8"/>
    <w:rsid w:val="00E04011"/>
    <w:rsid w:val="00E0440A"/>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BB4"/>
    <w:rsid w:val="00E13CED"/>
    <w:rsid w:val="00E13F2B"/>
    <w:rsid w:val="00E145D6"/>
    <w:rsid w:val="00E1496C"/>
    <w:rsid w:val="00E14AD4"/>
    <w:rsid w:val="00E14B76"/>
    <w:rsid w:val="00E14D3A"/>
    <w:rsid w:val="00E15325"/>
    <w:rsid w:val="00E15CE1"/>
    <w:rsid w:val="00E16069"/>
    <w:rsid w:val="00E164EA"/>
    <w:rsid w:val="00E165D6"/>
    <w:rsid w:val="00E16C72"/>
    <w:rsid w:val="00E17691"/>
    <w:rsid w:val="00E17916"/>
    <w:rsid w:val="00E17A1C"/>
    <w:rsid w:val="00E20546"/>
    <w:rsid w:val="00E20732"/>
    <w:rsid w:val="00E20A00"/>
    <w:rsid w:val="00E21148"/>
    <w:rsid w:val="00E212D1"/>
    <w:rsid w:val="00E22A55"/>
    <w:rsid w:val="00E24391"/>
    <w:rsid w:val="00E2497D"/>
    <w:rsid w:val="00E26225"/>
    <w:rsid w:val="00E264AC"/>
    <w:rsid w:val="00E268A0"/>
    <w:rsid w:val="00E26B25"/>
    <w:rsid w:val="00E271E1"/>
    <w:rsid w:val="00E2743D"/>
    <w:rsid w:val="00E27C7E"/>
    <w:rsid w:val="00E27F05"/>
    <w:rsid w:val="00E3023E"/>
    <w:rsid w:val="00E319D6"/>
    <w:rsid w:val="00E31A20"/>
    <w:rsid w:val="00E32A7C"/>
    <w:rsid w:val="00E337E8"/>
    <w:rsid w:val="00E33C3B"/>
    <w:rsid w:val="00E3425C"/>
    <w:rsid w:val="00E351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426"/>
    <w:rsid w:val="00E437E1"/>
    <w:rsid w:val="00E438E4"/>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0AE3"/>
    <w:rsid w:val="00E517CB"/>
    <w:rsid w:val="00E51A6F"/>
    <w:rsid w:val="00E51EB7"/>
    <w:rsid w:val="00E531B0"/>
    <w:rsid w:val="00E55C33"/>
    <w:rsid w:val="00E56648"/>
    <w:rsid w:val="00E5688F"/>
    <w:rsid w:val="00E57709"/>
    <w:rsid w:val="00E57824"/>
    <w:rsid w:val="00E57AEB"/>
    <w:rsid w:val="00E57BBC"/>
    <w:rsid w:val="00E6100B"/>
    <w:rsid w:val="00E614BC"/>
    <w:rsid w:val="00E61749"/>
    <w:rsid w:val="00E61A46"/>
    <w:rsid w:val="00E62356"/>
    <w:rsid w:val="00E623A3"/>
    <w:rsid w:val="00E62AA4"/>
    <w:rsid w:val="00E6353D"/>
    <w:rsid w:val="00E63652"/>
    <w:rsid w:val="00E65BFA"/>
    <w:rsid w:val="00E66CC9"/>
    <w:rsid w:val="00E66FA1"/>
    <w:rsid w:val="00E67582"/>
    <w:rsid w:val="00E71038"/>
    <w:rsid w:val="00E7133A"/>
    <w:rsid w:val="00E71DAA"/>
    <w:rsid w:val="00E72A75"/>
    <w:rsid w:val="00E73F74"/>
    <w:rsid w:val="00E75091"/>
    <w:rsid w:val="00E75469"/>
    <w:rsid w:val="00E75D02"/>
    <w:rsid w:val="00E76462"/>
    <w:rsid w:val="00E76958"/>
    <w:rsid w:val="00E76DB8"/>
    <w:rsid w:val="00E76F55"/>
    <w:rsid w:val="00E7763B"/>
    <w:rsid w:val="00E7798D"/>
    <w:rsid w:val="00E80A4C"/>
    <w:rsid w:val="00E80B59"/>
    <w:rsid w:val="00E80D43"/>
    <w:rsid w:val="00E81304"/>
    <w:rsid w:val="00E81E49"/>
    <w:rsid w:val="00E829AF"/>
    <w:rsid w:val="00E8402B"/>
    <w:rsid w:val="00E8434C"/>
    <w:rsid w:val="00E8505D"/>
    <w:rsid w:val="00E85D9F"/>
    <w:rsid w:val="00E85E4E"/>
    <w:rsid w:val="00E8616F"/>
    <w:rsid w:val="00E86C85"/>
    <w:rsid w:val="00E86EC9"/>
    <w:rsid w:val="00E87603"/>
    <w:rsid w:val="00E876F9"/>
    <w:rsid w:val="00E87956"/>
    <w:rsid w:val="00E90153"/>
    <w:rsid w:val="00E915B2"/>
    <w:rsid w:val="00E922D3"/>
    <w:rsid w:val="00E924CD"/>
    <w:rsid w:val="00E930B3"/>
    <w:rsid w:val="00E94093"/>
    <w:rsid w:val="00E940BE"/>
    <w:rsid w:val="00E940F8"/>
    <w:rsid w:val="00E94913"/>
    <w:rsid w:val="00E95189"/>
    <w:rsid w:val="00E95F69"/>
    <w:rsid w:val="00E97476"/>
    <w:rsid w:val="00E97A8C"/>
    <w:rsid w:val="00EA0306"/>
    <w:rsid w:val="00EA048C"/>
    <w:rsid w:val="00EA04F1"/>
    <w:rsid w:val="00EA21A0"/>
    <w:rsid w:val="00EA29D8"/>
    <w:rsid w:val="00EA2C9C"/>
    <w:rsid w:val="00EA331E"/>
    <w:rsid w:val="00EA358F"/>
    <w:rsid w:val="00EA44EC"/>
    <w:rsid w:val="00EA4E3D"/>
    <w:rsid w:val="00EA732C"/>
    <w:rsid w:val="00EA7E6F"/>
    <w:rsid w:val="00EB0470"/>
    <w:rsid w:val="00EB08A7"/>
    <w:rsid w:val="00EB1F78"/>
    <w:rsid w:val="00EB2B68"/>
    <w:rsid w:val="00EB33CD"/>
    <w:rsid w:val="00EB35F2"/>
    <w:rsid w:val="00EB37FB"/>
    <w:rsid w:val="00EB47AA"/>
    <w:rsid w:val="00EB51ED"/>
    <w:rsid w:val="00EB5934"/>
    <w:rsid w:val="00EB633D"/>
    <w:rsid w:val="00EB7675"/>
    <w:rsid w:val="00EB7776"/>
    <w:rsid w:val="00EC1596"/>
    <w:rsid w:val="00EC25F0"/>
    <w:rsid w:val="00EC3049"/>
    <w:rsid w:val="00EC309B"/>
    <w:rsid w:val="00EC358D"/>
    <w:rsid w:val="00EC3B04"/>
    <w:rsid w:val="00EC5AFE"/>
    <w:rsid w:val="00EC7678"/>
    <w:rsid w:val="00ED0568"/>
    <w:rsid w:val="00ED24BF"/>
    <w:rsid w:val="00ED41A2"/>
    <w:rsid w:val="00ED486F"/>
    <w:rsid w:val="00ED4A9A"/>
    <w:rsid w:val="00ED4B15"/>
    <w:rsid w:val="00ED4BAE"/>
    <w:rsid w:val="00ED4E5E"/>
    <w:rsid w:val="00ED5002"/>
    <w:rsid w:val="00ED5075"/>
    <w:rsid w:val="00ED5981"/>
    <w:rsid w:val="00ED6462"/>
    <w:rsid w:val="00ED68DB"/>
    <w:rsid w:val="00ED6DE1"/>
    <w:rsid w:val="00ED7537"/>
    <w:rsid w:val="00EE1B8F"/>
    <w:rsid w:val="00EE1BA2"/>
    <w:rsid w:val="00EE1DA4"/>
    <w:rsid w:val="00EE1E3C"/>
    <w:rsid w:val="00EE2048"/>
    <w:rsid w:val="00EE21B7"/>
    <w:rsid w:val="00EE247F"/>
    <w:rsid w:val="00EE249B"/>
    <w:rsid w:val="00EE28D4"/>
    <w:rsid w:val="00EE2C66"/>
    <w:rsid w:val="00EE31C2"/>
    <w:rsid w:val="00EE3326"/>
    <w:rsid w:val="00EE3C0C"/>
    <w:rsid w:val="00EE4172"/>
    <w:rsid w:val="00EE43C9"/>
    <w:rsid w:val="00EE5334"/>
    <w:rsid w:val="00EE5939"/>
    <w:rsid w:val="00EE5E27"/>
    <w:rsid w:val="00EE61AF"/>
    <w:rsid w:val="00EE63C9"/>
    <w:rsid w:val="00EE6B26"/>
    <w:rsid w:val="00EE7509"/>
    <w:rsid w:val="00EE7DC8"/>
    <w:rsid w:val="00EF071B"/>
    <w:rsid w:val="00EF0752"/>
    <w:rsid w:val="00EF0965"/>
    <w:rsid w:val="00EF1503"/>
    <w:rsid w:val="00EF1E01"/>
    <w:rsid w:val="00EF45E5"/>
    <w:rsid w:val="00EF4B06"/>
    <w:rsid w:val="00EF4E65"/>
    <w:rsid w:val="00EF5AA8"/>
    <w:rsid w:val="00EF5CAE"/>
    <w:rsid w:val="00EF5D64"/>
    <w:rsid w:val="00EF7621"/>
    <w:rsid w:val="00F0096E"/>
    <w:rsid w:val="00F00CC6"/>
    <w:rsid w:val="00F0177C"/>
    <w:rsid w:val="00F0189E"/>
    <w:rsid w:val="00F01F6A"/>
    <w:rsid w:val="00F021E4"/>
    <w:rsid w:val="00F023EA"/>
    <w:rsid w:val="00F02C2F"/>
    <w:rsid w:val="00F03221"/>
    <w:rsid w:val="00F032FB"/>
    <w:rsid w:val="00F03480"/>
    <w:rsid w:val="00F04B9F"/>
    <w:rsid w:val="00F06260"/>
    <w:rsid w:val="00F063B9"/>
    <w:rsid w:val="00F0648C"/>
    <w:rsid w:val="00F06CE4"/>
    <w:rsid w:val="00F07CE8"/>
    <w:rsid w:val="00F07EF1"/>
    <w:rsid w:val="00F10152"/>
    <w:rsid w:val="00F10CE4"/>
    <w:rsid w:val="00F11B75"/>
    <w:rsid w:val="00F129F2"/>
    <w:rsid w:val="00F12B43"/>
    <w:rsid w:val="00F145B1"/>
    <w:rsid w:val="00F150D7"/>
    <w:rsid w:val="00F15619"/>
    <w:rsid w:val="00F15983"/>
    <w:rsid w:val="00F15E60"/>
    <w:rsid w:val="00F160D0"/>
    <w:rsid w:val="00F165EE"/>
    <w:rsid w:val="00F21137"/>
    <w:rsid w:val="00F21302"/>
    <w:rsid w:val="00F217D1"/>
    <w:rsid w:val="00F223E6"/>
    <w:rsid w:val="00F22C03"/>
    <w:rsid w:val="00F23951"/>
    <w:rsid w:val="00F243F5"/>
    <w:rsid w:val="00F24A67"/>
    <w:rsid w:val="00F24E1B"/>
    <w:rsid w:val="00F25066"/>
    <w:rsid w:val="00F25AD8"/>
    <w:rsid w:val="00F26340"/>
    <w:rsid w:val="00F26BC2"/>
    <w:rsid w:val="00F26EA4"/>
    <w:rsid w:val="00F27A04"/>
    <w:rsid w:val="00F27AAD"/>
    <w:rsid w:val="00F3177F"/>
    <w:rsid w:val="00F31A5B"/>
    <w:rsid w:val="00F31BEC"/>
    <w:rsid w:val="00F31F8D"/>
    <w:rsid w:val="00F32889"/>
    <w:rsid w:val="00F3294A"/>
    <w:rsid w:val="00F32DA3"/>
    <w:rsid w:val="00F32F57"/>
    <w:rsid w:val="00F3310A"/>
    <w:rsid w:val="00F34171"/>
    <w:rsid w:val="00F35230"/>
    <w:rsid w:val="00F357B0"/>
    <w:rsid w:val="00F35965"/>
    <w:rsid w:val="00F36BDF"/>
    <w:rsid w:val="00F36C03"/>
    <w:rsid w:val="00F37614"/>
    <w:rsid w:val="00F40BE0"/>
    <w:rsid w:val="00F41108"/>
    <w:rsid w:val="00F412E0"/>
    <w:rsid w:val="00F42346"/>
    <w:rsid w:val="00F4255A"/>
    <w:rsid w:val="00F4262F"/>
    <w:rsid w:val="00F454A8"/>
    <w:rsid w:val="00F45512"/>
    <w:rsid w:val="00F455A0"/>
    <w:rsid w:val="00F4613E"/>
    <w:rsid w:val="00F463E2"/>
    <w:rsid w:val="00F478AD"/>
    <w:rsid w:val="00F47EAE"/>
    <w:rsid w:val="00F50451"/>
    <w:rsid w:val="00F50577"/>
    <w:rsid w:val="00F507D1"/>
    <w:rsid w:val="00F50D80"/>
    <w:rsid w:val="00F511FA"/>
    <w:rsid w:val="00F515BF"/>
    <w:rsid w:val="00F5163C"/>
    <w:rsid w:val="00F52B34"/>
    <w:rsid w:val="00F535F7"/>
    <w:rsid w:val="00F53620"/>
    <w:rsid w:val="00F54298"/>
    <w:rsid w:val="00F551C4"/>
    <w:rsid w:val="00F55558"/>
    <w:rsid w:val="00F5556C"/>
    <w:rsid w:val="00F56DE4"/>
    <w:rsid w:val="00F56F28"/>
    <w:rsid w:val="00F57494"/>
    <w:rsid w:val="00F57E69"/>
    <w:rsid w:val="00F60993"/>
    <w:rsid w:val="00F60C35"/>
    <w:rsid w:val="00F612E2"/>
    <w:rsid w:val="00F63215"/>
    <w:rsid w:val="00F63A61"/>
    <w:rsid w:val="00F63C21"/>
    <w:rsid w:val="00F64354"/>
    <w:rsid w:val="00F64361"/>
    <w:rsid w:val="00F64714"/>
    <w:rsid w:val="00F64F7F"/>
    <w:rsid w:val="00F65002"/>
    <w:rsid w:val="00F651E9"/>
    <w:rsid w:val="00F66001"/>
    <w:rsid w:val="00F66BC2"/>
    <w:rsid w:val="00F6743B"/>
    <w:rsid w:val="00F67B05"/>
    <w:rsid w:val="00F7003D"/>
    <w:rsid w:val="00F70B24"/>
    <w:rsid w:val="00F70C1B"/>
    <w:rsid w:val="00F717E0"/>
    <w:rsid w:val="00F72A61"/>
    <w:rsid w:val="00F73770"/>
    <w:rsid w:val="00F73AAF"/>
    <w:rsid w:val="00F73DE0"/>
    <w:rsid w:val="00F73E05"/>
    <w:rsid w:val="00F73F8F"/>
    <w:rsid w:val="00F748F0"/>
    <w:rsid w:val="00F749C4"/>
    <w:rsid w:val="00F75718"/>
    <w:rsid w:val="00F75A8B"/>
    <w:rsid w:val="00F75D11"/>
    <w:rsid w:val="00F76863"/>
    <w:rsid w:val="00F76AE2"/>
    <w:rsid w:val="00F76BB0"/>
    <w:rsid w:val="00F76F49"/>
    <w:rsid w:val="00F76FAB"/>
    <w:rsid w:val="00F77034"/>
    <w:rsid w:val="00F77A62"/>
    <w:rsid w:val="00F8024C"/>
    <w:rsid w:val="00F802E4"/>
    <w:rsid w:val="00F80695"/>
    <w:rsid w:val="00F806DF"/>
    <w:rsid w:val="00F812DF"/>
    <w:rsid w:val="00F81362"/>
    <w:rsid w:val="00F81936"/>
    <w:rsid w:val="00F81DAB"/>
    <w:rsid w:val="00F83B03"/>
    <w:rsid w:val="00F83C32"/>
    <w:rsid w:val="00F842CE"/>
    <w:rsid w:val="00F846DE"/>
    <w:rsid w:val="00F861FD"/>
    <w:rsid w:val="00F86307"/>
    <w:rsid w:val="00F867A8"/>
    <w:rsid w:val="00F86F5B"/>
    <w:rsid w:val="00F875DA"/>
    <w:rsid w:val="00F87E1A"/>
    <w:rsid w:val="00F87EC6"/>
    <w:rsid w:val="00F901D1"/>
    <w:rsid w:val="00F907EB"/>
    <w:rsid w:val="00F90B39"/>
    <w:rsid w:val="00F90EE1"/>
    <w:rsid w:val="00F91DCA"/>
    <w:rsid w:val="00F935BF"/>
    <w:rsid w:val="00F9398F"/>
    <w:rsid w:val="00F93D84"/>
    <w:rsid w:val="00F94C79"/>
    <w:rsid w:val="00F952D2"/>
    <w:rsid w:val="00F955AB"/>
    <w:rsid w:val="00F95C3E"/>
    <w:rsid w:val="00F96B3C"/>
    <w:rsid w:val="00F97B63"/>
    <w:rsid w:val="00FA0677"/>
    <w:rsid w:val="00FA07CB"/>
    <w:rsid w:val="00FA0A8F"/>
    <w:rsid w:val="00FA0BF8"/>
    <w:rsid w:val="00FA1117"/>
    <w:rsid w:val="00FA13A3"/>
    <w:rsid w:val="00FA15C1"/>
    <w:rsid w:val="00FA17F5"/>
    <w:rsid w:val="00FA180E"/>
    <w:rsid w:val="00FA1BD6"/>
    <w:rsid w:val="00FA2381"/>
    <w:rsid w:val="00FA2AAF"/>
    <w:rsid w:val="00FA35CF"/>
    <w:rsid w:val="00FA447B"/>
    <w:rsid w:val="00FA53F5"/>
    <w:rsid w:val="00FA6236"/>
    <w:rsid w:val="00FA65F7"/>
    <w:rsid w:val="00FA7367"/>
    <w:rsid w:val="00FB002F"/>
    <w:rsid w:val="00FB009B"/>
    <w:rsid w:val="00FB0492"/>
    <w:rsid w:val="00FB0710"/>
    <w:rsid w:val="00FB0D98"/>
    <w:rsid w:val="00FB0E5A"/>
    <w:rsid w:val="00FB258D"/>
    <w:rsid w:val="00FB3409"/>
    <w:rsid w:val="00FB3AF8"/>
    <w:rsid w:val="00FB3B61"/>
    <w:rsid w:val="00FB3FC8"/>
    <w:rsid w:val="00FB4856"/>
    <w:rsid w:val="00FB4969"/>
    <w:rsid w:val="00FB638C"/>
    <w:rsid w:val="00FB6534"/>
    <w:rsid w:val="00FB6D9F"/>
    <w:rsid w:val="00FB6EF3"/>
    <w:rsid w:val="00FC0E4F"/>
    <w:rsid w:val="00FC166B"/>
    <w:rsid w:val="00FC1797"/>
    <w:rsid w:val="00FC212A"/>
    <w:rsid w:val="00FC23D4"/>
    <w:rsid w:val="00FC2785"/>
    <w:rsid w:val="00FC2DD2"/>
    <w:rsid w:val="00FC38C4"/>
    <w:rsid w:val="00FC38F7"/>
    <w:rsid w:val="00FC44B1"/>
    <w:rsid w:val="00FC48F9"/>
    <w:rsid w:val="00FC4A17"/>
    <w:rsid w:val="00FC5113"/>
    <w:rsid w:val="00FC661B"/>
    <w:rsid w:val="00FC7471"/>
    <w:rsid w:val="00FD02CA"/>
    <w:rsid w:val="00FD049E"/>
    <w:rsid w:val="00FD0AD2"/>
    <w:rsid w:val="00FD1F3A"/>
    <w:rsid w:val="00FD24BD"/>
    <w:rsid w:val="00FD28B3"/>
    <w:rsid w:val="00FD390A"/>
    <w:rsid w:val="00FD4262"/>
    <w:rsid w:val="00FD51AF"/>
    <w:rsid w:val="00FD5FCD"/>
    <w:rsid w:val="00FD64D2"/>
    <w:rsid w:val="00FD7495"/>
    <w:rsid w:val="00FD7525"/>
    <w:rsid w:val="00FD7E5E"/>
    <w:rsid w:val="00FE0284"/>
    <w:rsid w:val="00FE02C0"/>
    <w:rsid w:val="00FE0642"/>
    <w:rsid w:val="00FE0DB8"/>
    <w:rsid w:val="00FE113A"/>
    <w:rsid w:val="00FE149A"/>
    <w:rsid w:val="00FE14BF"/>
    <w:rsid w:val="00FE219D"/>
    <w:rsid w:val="00FE2F84"/>
    <w:rsid w:val="00FE346C"/>
    <w:rsid w:val="00FE357E"/>
    <w:rsid w:val="00FE3BF0"/>
    <w:rsid w:val="00FE4377"/>
    <w:rsid w:val="00FE63DB"/>
    <w:rsid w:val="00FE68FF"/>
    <w:rsid w:val="00FE6DB2"/>
    <w:rsid w:val="00FE7DC5"/>
    <w:rsid w:val="00FF0A27"/>
    <w:rsid w:val="00FF14F9"/>
    <w:rsid w:val="00FF18DC"/>
    <w:rsid w:val="00FF1B55"/>
    <w:rsid w:val="00FF2C60"/>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7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rsid w:val="005B7BBD"/>
    <w:pPr>
      <w:tabs>
        <w:tab w:val="center" w:pos="4252"/>
        <w:tab w:val="right" w:pos="8504"/>
      </w:tabs>
      <w:snapToGrid w:val="0"/>
    </w:pPr>
  </w:style>
  <w:style w:type="character" w:styleId="PageNumber">
    <w:name w:val="page number"/>
    <w:basedOn w:val="DefaultParagraphFon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rsid w:val="005B7BBD"/>
    <w:pPr>
      <w:tabs>
        <w:tab w:val="center" w:pos="4252"/>
        <w:tab w:val="right" w:pos="8504"/>
      </w:tabs>
      <w:snapToGrid w:val="0"/>
    </w:pPr>
  </w:style>
  <w:style w:type="character" w:styleId="PageNumber">
    <w:name w:val="page number"/>
    <w:basedOn w:val="DefaultParagraphFon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1852083">
      <w:bodyDiv w:val="1"/>
      <w:marLeft w:val="0"/>
      <w:marRight w:val="0"/>
      <w:marTop w:val="0"/>
      <w:marBottom w:val="0"/>
      <w:divBdr>
        <w:top w:val="none" w:sz="0" w:space="0" w:color="auto"/>
        <w:left w:val="none" w:sz="0" w:space="0" w:color="auto"/>
        <w:bottom w:val="none" w:sz="0" w:space="0" w:color="auto"/>
        <w:right w:val="none" w:sz="0" w:space="0" w:color="auto"/>
      </w:divBdr>
    </w:div>
    <w:div w:id="732697667">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772351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2016-02-05T18:31:00Z</dcterms:created>
  <dcterms:modified xsi:type="dcterms:W3CDTF">2016-02-05T18:32:00Z</dcterms:modified>
</cp:coreProperties>
</file>